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6" w:type="pct"/>
        <w:tblCellMar>
          <w:left w:w="115" w:type="dxa"/>
          <w:right w:w="115" w:type="dxa"/>
        </w:tblCellMar>
        <w:tblLook w:val="01E0" w:firstRow="1" w:lastRow="1" w:firstColumn="1" w:lastColumn="1" w:noHBand="0" w:noVBand="0"/>
      </w:tblPr>
      <w:tblGrid>
        <w:gridCol w:w="9461"/>
        <w:gridCol w:w="9462"/>
      </w:tblGrid>
      <w:tr w:rsidRPr="00CD523F" w:rsidR="00D321F9" w:rsidTr="00807A9E" w14:paraId="5D099F30" w14:textId="77777777">
        <w:trPr>
          <w:cantSplit/>
          <w:trHeight w:val="12116"/>
        </w:trPr>
        <w:tc>
          <w:tcPr>
            <w:tcW w:w="2500" w:type="pct"/>
          </w:tcPr>
          <w:p w:rsidRPr="00CD523F" w:rsidR="00807A9E" w:rsidP="00BF09B6" w:rsidRDefault="003D4739" w14:paraId="4AE578DD" w14:textId="0778B8A8">
            <w:pPr>
              <w:spacing w:line="240" w:lineRule="auto"/>
              <w:jc w:val="center"/>
              <w:rPr>
                <w:rFonts w:ascii="Times New Roman" w:hAnsi="Times New Roman" w:eastAsia="Arial Unicode MS"/>
                <w:b/>
                <w:noProof/>
                <w:sz w:val="48"/>
                <w:szCs w:val="48"/>
              </w:rPr>
            </w:pPr>
            <w:r w:rsidRPr="00CD523F">
              <w:rPr>
                <w:rFonts w:ascii="Times New Roman" w:hAnsi="Times New Roman" w:eastAsia="Arial Unicode MS"/>
                <w:b/>
                <w:noProof/>
                <w:color w:val="000000" w:themeColor="text1"/>
                <w:sz w:val="48"/>
                <w:szCs w:val="48"/>
              </w:rPr>
              <w:t>2020</w:t>
            </w:r>
            <w:r w:rsidRPr="00CD523F" w:rsidR="00117AB1">
              <w:rPr>
                <w:rFonts w:ascii="Times New Roman" w:hAnsi="Times New Roman" w:eastAsia="Arial Unicode MS"/>
                <w:b/>
                <w:noProof/>
                <w:color w:val="000000" w:themeColor="text1"/>
                <w:sz w:val="48"/>
                <w:szCs w:val="48"/>
              </w:rPr>
              <w:t>-21</w:t>
            </w:r>
            <w:r w:rsidRPr="00CD523F" w:rsidR="001D2832">
              <w:rPr>
                <w:rFonts w:ascii="Times New Roman" w:hAnsi="Times New Roman" w:eastAsia="Arial Unicode MS"/>
                <w:b/>
                <w:noProof/>
                <w:color w:val="000000" w:themeColor="text1"/>
                <w:sz w:val="48"/>
                <w:szCs w:val="48"/>
              </w:rPr>
              <w:t xml:space="preserve"> National Teacher and Principal Survey (NTPS </w:t>
            </w:r>
            <w:r w:rsidRPr="00CD523F">
              <w:rPr>
                <w:rFonts w:ascii="Times New Roman" w:hAnsi="Times New Roman" w:eastAsia="Arial Unicode MS"/>
                <w:b/>
                <w:noProof/>
                <w:color w:val="000000" w:themeColor="text1"/>
                <w:sz w:val="48"/>
                <w:szCs w:val="48"/>
              </w:rPr>
              <w:t>2020</w:t>
            </w:r>
            <w:r w:rsidRPr="00CD523F" w:rsidR="00117AB1">
              <w:rPr>
                <w:rFonts w:ascii="Times New Roman" w:hAnsi="Times New Roman" w:eastAsia="Arial Unicode MS"/>
                <w:b/>
                <w:noProof/>
                <w:color w:val="000000" w:themeColor="text1"/>
                <w:sz w:val="48"/>
                <w:szCs w:val="48"/>
              </w:rPr>
              <w:t>-21</w:t>
            </w:r>
            <w:r w:rsidRPr="00CD523F" w:rsidR="001D2832">
              <w:rPr>
                <w:rFonts w:ascii="Times New Roman" w:hAnsi="Times New Roman" w:eastAsia="Arial Unicode MS"/>
                <w:b/>
                <w:noProof/>
                <w:color w:val="000000" w:themeColor="text1"/>
                <w:sz w:val="48"/>
                <w:szCs w:val="48"/>
              </w:rPr>
              <w:t>)</w:t>
            </w:r>
          </w:p>
          <w:p w:rsidRPr="00CD523F" w:rsidR="00807A9E" w:rsidP="007F1D78" w:rsidRDefault="00807A9E" w14:paraId="605A8E19" w14:textId="77777777">
            <w:pPr>
              <w:spacing w:line="240" w:lineRule="auto"/>
              <w:jc w:val="center"/>
              <w:rPr>
                <w:rFonts w:ascii="Times New Roman" w:hAnsi="Times New Roman"/>
                <w:b/>
                <w:sz w:val="40"/>
                <w:szCs w:val="40"/>
              </w:rPr>
            </w:pPr>
          </w:p>
          <w:p w:rsidRPr="00CD523F" w:rsidR="00807A9E" w:rsidP="007F1D78" w:rsidRDefault="00807A9E" w14:paraId="0D0A50CB" w14:textId="77777777">
            <w:pPr>
              <w:spacing w:line="240" w:lineRule="auto"/>
              <w:jc w:val="center"/>
              <w:rPr>
                <w:rFonts w:ascii="Times New Roman" w:hAnsi="Times New Roman"/>
                <w:b/>
                <w:sz w:val="32"/>
                <w:szCs w:val="32"/>
              </w:rPr>
            </w:pPr>
          </w:p>
          <w:p w:rsidRPr="00CD523F" w:rsidR="00807A9E" w:rsidP="007F1D78" w:rsidRDefault="00807A9E" w14:paraId="5FCA2AF3" w14:textId="26DD007D">
            <w:pPr>
              <w:spacing w:line="240" w:lineRule="auto"/>
              <w:jc w:val="center"/>
              <w:rPr>
                <w:rFonts w:ascii="Times New Roman" w:hAnsi="Times New Roman"/>
                <w:szCs w:val="22"/>
              </w:rPr>
            </w:pPr>
            <w:r w:rsidRPr="00CD523F">
              <w:rPr>
                <w:rFonts w:ascii="Times New Roman" w:hAnsi="Times New Roman"/>
                <w:b/>
                <w:sz w:val="32"/>
                <w:szCs w:val="32"/>
              </w:rPr>
              <w:t>OMB# 1850-0598 v.</w:t>
            </w:r>
            <w:r w:rsidR="00985869">
              <w:rPr>
                <w:rFonts w:ascii="Times New Roman" w:hAnsi="Times New Roman"/>
                <w:b/>
                <w:sz w:val="32"/>
                <w:szCs w:val="32"/>
              </w:rPr>
              <w:t>3</w:t>
            </w:r>
            <w:r w:rsidR="00DD470D">
              <w:rPr>
                <w:rFonts w:ascii="Times New Roman" w:hAnsi="Times New Roman"/>
                <w:b/>
                <w:sz w:val="32"/>
                <w:szCs w:val="32"/>
              </w:rPr>
              <w:t>2</w:t>
            </w:r>
          </w:p>
          <w:p w:rsidRPr="00CD523F" w:rsidR="00807A9E" w:rsidP="007F1D78" w:rsidRDefault="00807A9E" w14:paraId="69DE96C0" w14:textId="77777777">
            <w:pPr>
              <w:spacing w:after="840" w:line="240" w:lineRule="auto"/>
              <w:jc w:val="center"/>
              <w:rPr>
                <w:rFonts w:ascii="Times New Roman" w:hAnsi="Times New Roman"/>
                <w:b/>
              </w:rPr>
            </w:pPr>
          </w:p>
          <w:p w:rsidRPr="00CD523F" w:rsidR="00807A9E" w:rsidP="007F1D78" w:rsidRDefault="00807A9E" w14:paraId="1B4A21DD" w14:textId="77777777">
            <w:pPr>
              <w:tabs>
                <w:tab w:val="left" w:pos="1932"/>
                <w:tab w:val="center" w:pos="5501"/>
              </w:tabs>
              <w:spacing w:after="360" w:line="240" w:lineRule="auto"/>
              <w:jc w:val="center"/>
              <w:rPr>
                <w:rFonts w:ascii="Times New Roman" w:hAnsi="Times New Roman"/>
                <w:b/>
                <w:sz w:val="36"/>
                <w:szCs w:val="36"/>
              </w:rPr>
            </w:pPr>
            <w:r w:rsidRPr="00CD523F">
              <w:rPr>
                <w:rFonts w:ascii="Times New Roman" w:hAnsi="Times New Roman"/>
                <w:b/>
                <w:sz w:val="36"/>
                <w:szCs w:val="36"/>
              </w:rPr>
              <w:t>Supporting Statement</w:t>
            </w:r>
          </w:p>
          <w:p w:rsidRPr="00CD523F" w:rsidR="00807A9E" w:rsidP="007F1D78" w:rsidRDefault="00807A9E" w14:paraId="0601D429" w14:textId="77777777">
            <w:pPr>
              <w:tabs>
                <w:tab w:val="left" w:pos="1932"/>
                <w:tab w:val="center" w:pos="5501"/>
              </w:tabs>
              <w:spacing w:after="360" w:line="240" w:lineRule="auto"/>
              <w:jc w:val="center"/>
              <w:rPr>
                <w:rFonts w:ascii="Times New Roman" w:hAnsi="Times New Roman"/>
                <w:b/>
                <w:sz w:val="48"/>
                <w:szCs w:val="48"/>
              </w:rPr>
            </w:pPr>
            <w:r w:rsidRPr="00CD523F">
              <w:rPr>
                <w:rFonts w:ascii="Times New Roman" w:hAnsi="Times New Roman"/>
                <w:b/>
                <w:sz w:val="48"/>
                <w:szCs w:val="48"/>
              </w:rPr>
              <w:t>Part B</w:t>
            </w:r>
          </w:p>
          <w:p w:rsidRPr="00CD523F" w:rsidR="00807A9E" w:rsidP="007F1D78" w:rsidRDefault="00807A9E" w14:paraId="0F34D734" w14:textId="77777777">
            <w:pPr>
              <w:spacing w:after="480" w:line="240" w:lineRule="auto"/>
              <w:jc w:val="center"/>
              <w:rPr>
                <w:rFonts w:ascii="Times New Roman" w:hAnsi="Times New Roman"/>
                <w:b/>
              </w:rPr>
            </w:pPr>
          </w:p>
          <w:p w:rsidRPr="00CD523F" w:rsidR="00807A9E" w:rsidP="007F1D78" w:rsidRDefault="00807A9E" w14:paraId="7930A31B" w14:textId="77777777">
            <w:pPr>
              <w:spacing w:after="480" w:line="240" w:lineRule="auto"/>
              <w:jc w:val="center"/>
              <w:rPr>
                <w:rFonts w:ascii="Times New Roman" w:hAnsi="Times New Roman"/>
                <w:b/>
              </w:rPr>
            </w:pPr>
          </w:p>
          <w:p w:rsidRPr="00CD523F" w:rsidR="00807A9E" w:rsidP="00B57EC9" w:rsidRDefault="00807A9E" w14:paraId="59EE2C02" w14:textId="77777777">
            <w:pPr>
              <w:spacing w:line="240" w:lineRule="auto"/>
              <w:jc w:val="center"/>
              <w:rPr>
                <w:rFonts w:ascii="Times New Roman" w:hAnsi="Times New Roman"/>
                <w:b/>
                <w:sz w:val="32"/>
                <w:szCs w:val="32"/>
              </w:rPr>
            </w:pPr>
            <w:r w:rsidRPr="00CD523F">
              <w:rPr>
                <w:rFonts w:ascii="Times New Roman" w:hAnsi="Times New Roman"/>
                <w:b/>
                <w:sz w:val="32"/>
                <w:szCs w:val="32"/>
              </w:rPr>
              <w:t>National Center for Education Statistics</w:t>
            </w:r>
            <w:r w:rsidRPr="00CD523F" w:rsidR="00B57EC9">
              <w:rPr>
                <w:rFonts w:ascii="Times New Roman" w:hAnsi="Times New Roman"/>
                <w:b/>
                <w:sz w:val="32"/>
                <w:szCs w:val="32"/>
              </w:rPr>
              <w:t xml:space="preserve"> (NCES)</w:t>
            </w:r>
          </w:p>
          <w:p w:rsidRPr="00CD523F" w:rsidR="00807A9E" w:rsidP="00B57EC9" w:rsidRDefault="00807A9E" w14:paraId="211B2378" w14:textId="77777777">
            <w:pPr>
              <w:spacing w:line="240" w:lineRule="auto"/>
              <w:jc w:val="center"/>
              <w:rPr>
                <w:rFonts w:ascii="Times New Roman" w:hAnsi="Times New Roman"/>
                <w:b/>
                <w:sz w:val="32"/>
                <w:szCs w:val="32"/>
              </w:rPr>
            </w:pPr>
            <w:r w:rsidRPr="00CD523F">
              <w:rPr>
                <w:rFonts w:ascii="Times New Roman" w:hAnsi="Times New Roman"/>
                <w:b/>
                <w:sz w:val="32"/>
                <w:szCs w:val="32"/>
              </w:rPr>
              <w:t>U.S. Department of Education</w:t>
            </w:r>
          </w:p>
          <w:p w:rsidRPr="00CD523F" w:rsidR="00807A9E" w:rsidP="007F1D78" w:rsidRDefault="00807A9E" w14:paraId="292C64CC" w14:textId="77777777">
            <w:pPr>
              <w:spacing w:before="80" w:after="840" w:line="240" w:lineRule="auto"/>
              <w:jc w:val="center"/>
              <w:rPr>
                <w:rFonts w:ascii="Times New Roman" w:hAnsi="Times New Roman"/>
                <w:b/>
                <w:sz w:val="32"/>
                <w:szCs w:val="32"/>
              </w:rPr>
            </w:pPr>
          </w:p>
          <w:p w:rsidRPr="00CD523F" w:rsidR="00B57EC9" w:rsidP="007F1D78" w:rsidRDefault="00B57EC9" w14:paraId="2723B469" w14:textId="77777777">
            <w:pPr>
              <w:spacing w:before="80" w:after="840" w:line="240" w:lineRule="auto"/>
              <w:jc w:val="center"/>
              <w:rPr>
                <w:rFonts w:ascii="Times New Roman" w:hAnsi="Times New Roman"/>
                <w:b/>
                <w:sz w:val="32"/>
                <w:szCs w:val="32"/>
              </w:rPr>
            </w:pPr>
          </w:p>
          <w:p w:rsidR="00AF48AA" w:rsidP="00CE265C" w:rsidRDefault="00117AB1" w14:paraId="1FCCF2DE" w14:textId="2ABF1BAC">
            <w:pPr>
              <w:spacing w:line="240" w:lineRule="auto"/>
              <w:jc w:val="center"/>
              <w:rPr>
                <w:rFonts w:ascii="Times New Roman" w:hAnsi="Times New Roman"/>
                <w:b/>
                <w:sz w:val="32"/>
                <w:szCs w:val="32"/>
              </w:rPr>
            </w:pPr>
            <w:r w:rsidRPr="00CD523F">
              <w:rPr>
                <w:rFonts w:ascii="Times New Roman" w:hAnsi="Times New Roman"/>
                <w:b/>
                <w:sz w:val="32"/>
                <w:szCs w:val="32"/>
              </w:rPr>
              <w:t xml:space="preserve">November </w:t>
            </w:r>
            <w:r w:rsidRPr="00CD523F" w:rsidR="003D4739">
              <w:rPr>
                <w:rFonts w:ascii="Times New Roman" w:hAnsi="Times New Roman"/>
                <w:b/>
                <w:sz w:val="32"/>
                <w:szCs w:val="32"/>
              </w:rPr>
              <w:t>201</w:t>
            </w:r>
            <w:r w:rsidRPr="00CD523F">
              <w:rPr>
                <w:rFonts w:ascii="Times New Roman" w:hAnsi="Times New Roman"/>
                <w:b/>
                <w:sz w:val="32"/>
                <w:szCs w:val="32"/>
              </w:rPr>
              <w:t>9</w:t>
            </w:r>
          </w:p>
          <w:p w:rsidR="00451539" w:rsidP="00CE265C" w:rsidRDefault="00451539" w14:paraId="581E04AB" w14:textId="31EB7C7F">
            <w:pPr>
              <w:spacing w:line="240" w:lineRule="auto"/>
              <w:jc w:val="center"/>
              <w:rPr>
                <w:rFonts w:ascii="Times New Roman" w:hAnsi="Times New Roman"/>
                <w:b/>
                <w:sz w:val="32"/>
                <w:szCs w:val="32"/>
              </w:rPr>
            </w:pPr>
            <w:r>
              <w:rPr>
                <w:rFonts w:ascii="Times New Roman" w:hAnsi="Times New Roman"/>
                <w:b/>
                <w:sz w:val="32"/>
                <w:szCs w:val="32"/>
              </w:rPr>
              <w:t xml:space="preserve">revised </w:t>
            </w:r>
            <w:r w:rsidR="00985869">
              <w:rPr>
                <w:rFonts w:ascii="Times New Roman" w:hAnsi="Times New Roman"/>
                <w:b/>
                <w:sz w:val="32"/>
                <w:szCs w:val="32"/>
              </w:rPr>
              <w:t>April</w:t>
            </w:r>
            <w:r>
              <w:rPr>
                <w:rFonts w:ascii="Times New Roman" w:hAnsi="Times New Roman"/>
                <w:b/>
                <w:sz w:val="32"/>
                <w:szCs w:val="32"/>
              </w:rPr>
              <w:t xml:space="preserve"> 2020</w:t>
            </w:r>
          </w:p>
          <w:p w:rsidRPr="00CD523F" w:rsidR="00FF11BB" w:rsidP="00CE265C" w:rsidRDefault="00FA53EC" w14:paraId="7F9E2CE6" w14:textId="09B3F628">
            <w:pPr>
              <w:spacing w:line="240" w:lineRule="auto"/>
              <w:jc w:val="center"/>
              <w:rPr>
                <w:rFonts w:ascii="Times New Roman" w:hAnsi="Times New Roman"/>
                <w:b/>
                <w:sz w:val="32"/>
                <w:szCs w:val="32"/>
              </w:rPr>
            </w:pPr>
            <w:r>
              <w:rPr>
                <w:rFonts w:ascii="Times New Roman" w:hAnsi="Times New Roman"/>
                <w:b/>
                <w:sz w:val="32"/>
                <w:szCs w:val="32"/>
              </w:rPr>
              <w:t>second</w:t>
            </w:r>
            <w:r w:rsidR="00FF11BB">
              <w:rPr>
                <w:rFonts w:ascii="Times New Roman" w:hAnsi="Times New Roman"/>
                <w:b/>
                <w:sz w:val="32"/>
                <w:szCs w:val="32"/>
              </w:rPr>
              <w:t xml:space="preserve"> revision </w:t>
            </w:r>
            <w:r w:rsidR="00B157AE">
              <w:rPr>
                <w:rFonts w:ascii="Times New Roman" w:hAnsi="Times New Roman"/>
                <w:b/>
                <w:sz w:val="32"/>
                <w:szCs w:val="32"/>
              </w:rPr>
              <w:t>June</w:t>
            </w:r>
            <w:r w:rsidR="00FF11BB">
              <w:rPr>
                <w:rFonts w:ascii="Times New Roman" w:hAnsi="Times New Roman"/>
                <w:b/>
                <w:sz w:val="32"/>
                <w:szCs w:val="32"/>
              </w:rPr>
              <w:t xml:space="preserve"> 2020</w:t>
            </w:r>
          </w:p>
          <w:p w:rsidRPr="00CD523F" w:rsidR="00902D78" w:rsidP="00B57EC9" w:rsidRDefault="00902D78" w14:paraId="148DF682" w14:textId="77777777">
            <w:pPr>
              <w:spacing w:after="120" w:line="240" w:lineRule="auto"/>
              <w:jc w:val="center"/>
              <w:rPr>
                <w:rFonts w:ascii="Times New Roman" w:hAnsi="Times New Roman"/>
                <w:b/>
                <w:sz w:val="32"/>
                <w:szCs w:val="32"/>
              </w:rPr>
            </w:pPr>
          </w:p>
          <w:p w:rsidRPr="00CD523F" w:rsidR="00807A9E" w:rsidP="007F1D78" w:rsidRDefault="00807A9E" w14:paraId="2536941F" w14:textId="77777777">
            <w:pPr>
              <w:spacing w:line="240" w:lineRule="auto"/>
              <w:jc w:val="center"/>
              <w:rPr>
                <w:rFonts w:ascii="Times New Roman" w:hAnsi="Times New Roman" w:eastAsia="Arial Unicode MS"/>
                <w:b/>
                <w:noProof/>
                <w:sz w:val="36"/>
                <w:szCs w:val="36"/>
              </w:rPr>
            </w:pPr>
          </w:p>
        </w:tc>
        <w:tc>
          <w:tcPr>
            <w:tcW w:w="2500" w:type="pct"/>
          </w:tcPr>
          <w:p w:rsidRPr="00CD523F" w:rsidR="00807A9E" w:rsidP="007F1D78" w:rsidRDefault="00807A9E" w14:paraId="39DD3A43" w14:textId="77777777">
            <w:pPr>
              <w:spacing w:before="80" w:after="840" w:line="240" w:lineRule="auto"/>
              <w:jc w:val="center"/>
              <w:rPr>
                <w:rFonts w:ascii="Times New Roman" w:hAnsi="Times New Roman"/>
                <w:b/>
                <w:sz w:val="36"/>
                <w:szCs w:val="36"/>
              </w:rPr>
            </w:pPr>
          </w:p>
          <w:p w:rsidRPr="00CD523F" w:rsidR="00807A9E" w:rsidP="00111B7D" w:rsidRDefault="00807A9E" w14:paraId="7710DD60" w14:textId="6CABDDF9">
            <w:pPr>
              <w:spacing w:line="240" w:lineRule="auto"/>
              <w:jc w:val="center"/>
              <w:rPr>
                <w:rFonts w:ascii="Times New Roman" w:hAnsi="Times New Roman" w:eastAsia="Arial Unicode MS"/>
                <w:b/>
                <w:noProof/>
                <w:szCs w:val="24"/>
              </w:rPr>
            </w:pPr>
          </w:p>
        </w:tc>
      </w:tr>
    </w:tbl>
    <w:p w:rsidRPr="00CD523F" w:rsidR="00696D05" w:rsidP="007F1D78" w:rsidRDefault="00696D05" w14:paraId="552CE341" w14:textId="77777777">
      <w:pPr>
        <w:pStyle w:val="TC-TableofContentsHeading"/>
        <w:spacing w:line="240" w:lineRule="auto"/>
        <w:rPr>
          <w:rFonts w:ascii="Times New Roman" w:hAnsi="Times New Roman"/>
          <w:color w:val="auto"/>
          <w:sz w:val="24"/>
          <w:szCs w:val="24"/>
        </w:rPr>
        <w:sectPr w:rsidRPr="00CD523F" w:rsidR="00696D05" w:rsidSect="00A9766F">
          <w:footerReference w:type="default" r:id="rId11"/>
          <w:pgSz w:w="12240" w:h="15840" w:code="1"/>
          <w:pgMar w:top="2592" w:right="1440" w:bottom="432" w:left="1440" w:header="720" w:footer="288" w:gutter="0"/>
          <w:cols w:space="720"/>
          <w:titlePg/>
          <w:docGrid w:linePitch="326"/>
        </w:sectPr>
      </w:pPr>
    </w:p>
    <w:p w:rsidRPr="00CD523F" w:rsidR="007215B4" w:rsidP="007F1D78" w:rsidRDefault="007215B4" w14:paraId="36172741" w14:textId="77777777">
      <w:pPr>
        <w:pStyle w:val="TC-TableofContentsHeading"/>
        <w:spacing w:after="360" w:line="240" w:lineRule="auto"/>
        <w:ind w:left="0"/>
        <w:rPr>
          <w:rFonts w:ascii="Times New Roman" w:hAnsi="Times New Roman"/>
          <w:color w:val="auto"/>
          <w:sz w:val="24"/>
          <w:szCs w:val="24"/>
        </w:rPr>
      </w:pPr>
      <w:bookmarkStart w:name="_Toc455154262" w:id="0"/>
      <w:bookmarkStart w:name="_Toc455154384" w:id="1"/>
      <w:bookmarkStart w:name="_Toc455496438" w:id="2"/>
    </w:p>
    <w:p w:rsidRPr="00CD523F" w:rsidR="007215B4" w:rsidP="007F1D78" w:rsidRDefault="007215B4" w14:paraId="3149BF02" w14:textId="77777777">
      <w:pPr>
        <w:pStyle w:val="TC-TableofContentsHeading"/>
        <w:spacing w:after="360" w:line="240" w:lineRule="auto"/>
        <w:ind w:left="0"/>
        <w:rPr>
          <w:rFonts w:ascii="Times New Roman" w:hAnsi="Times New Roman"/>
          <w:color w:val="auto"/>
          <w:sz w:val="24"/>
          <w:szCs w:val="24"/>
        </w:rPr>
      </w:pPr>
    </w:p>
    <w:p w:rsidRPr="00CD523F" w:rsidR="00972145" w:rsidP="007F1D78" w:rsidRDefault="00696D05" w14:paraId="753173C2" w14:textId="77777777">
      <w:pPr>
        <w:pStyle w:val="TC-TableofContentsHeading"/>
        <w:spacing w:after="360" w:line="240" w:lineRule="auto"/>
        <w:ind w:left="0"/>
        <w:rPr>
          <w:rFonts w:ascii="Times New Roman" w:hAnsi="Times New Roman"/>
          <w:color w:val="auto"/>
          <w:sz w:val="24"/>
          <w:szCs w:val="24"/>
        </w:rPr>
      </w:pPr>
      <w:bookmarkStart w:name="_Toc481483730" w:id="3"/>
      <w:bookmarkStart w:name="_Toc21957879" w:id="4"/>
      <w:r w:rsidRPr="00CD523F">
        <w:rPr>
          <w:rFonts w:ascii="Times New Roman" w:hAnsi="Times New Roman"/>
          <w:color w:val="auto"/>
          <w:sz w:val="24"/>
          <w:szCs w:val="24"/>
        </w:rPr>
        <w:t>Table of Contents</w:t>
      </w:r>
      <w:bookmarkEnd w:id="0"/>
      <w:bookmarkEnd w:id="1"/>
      <w:bookmarkEnd w:id="2"/>
      <w:bookmarkEnd w:id="3"/>
      <w:bookmarkEnd w:id="4"/>
    </w:p>
    <w:sdt>
      <w:sdtPr>
        <w:rPr>
          <w:rFonts w:ascii="Garamond" w:hAnsi="Garamond" w:cs="Times New Roman" w:eastAsiaTheme="minorEastAsia"/>
          <w:b w:val="0"/>
          <w:bCs w:val="0"/>
          <w:color w:val="auto"/>
          <w:sz w:val="24"/>
          <w:szCs w:val="20"/>
          <w:lang w:eastAsia="en-US"/>
        </w:rPr>
        <w:id w:val="-1183133129"/>
        <w:docPartObj>
          <w:docPartGallery w:val="Table of Contents"/>
          <w:docPartUnique/>
        </w:docPartObj>
      </w:sdtPr>
      <w:sdtEndPr>
        <w:rPr>
          <w:noProof/>
        </w:rPr>
      </w:sdtEndPr>
      <w:sdtContent>
        <w:p w:rsidRPr="00CD523F" w:rsidR="00097EB2" w:rsidRDefault="00097EB2" w14:paraId="0532D6FC" w14:textId="77777777">
          <w:pPr>
            <w:pStyle w:val="TOCHeading"/>
          </w:pPr>
          <w:r w:rsidRPr="00CD523F">
            <w:t>Contents</w:t>
          </w:r>
        </w:p>
        <w:p w:rsidRPr="00CD523F" w:rsidR="0096402B" w:rsidRDefault="00097EB2" w14:paraId="28CF4D24" w14:textId="3D3A53A3">
          <w:pPr>
            <w:pStyle w:val="TOC1"/>
            <w:rPr>
              <w:rFonts w:asciiTheme="minorHAnsi" w:hAnsiTheme="minorHAnsi" w:cstheme="minorBidi"/>
              <w:noProof/>
              <w:sz w:val="22"/>
              <w:szCs w:val="22"/>
            </w:rPr>
          </w:pPr>
          <w:r w:rsidRPr="00CD523F">
            <w:fldChar w:fldCharType="begin"/>
          </w:r>
          <w:r w:rsidRPr="00CD523F">
            <w:instrText xml:space="preserve"> TOC \o "1-3" \h \z \u </w:instrText>
          </w:r>
          <w:r w:rsidRPr="00CD523F">
            <w:fldChar w:fldCharType="separate"/>
          </w:r>
          <w:hyperlink w:history="1" w:anchor="_Toc21957879">
            <w:r w:rsidRPr="00CD523F" w:rsidR="0096402B">
              <w:rPr>
                <w:rStyle w:val="Hyperlink"/>
                <w:rFonts w:ascii="Times New Roman" w:hAnsi="Times New Roman"/>
                <w:noProof/>
              </w:rPr>
              <w:t>Table of Contents</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_Toc21957879 \h </w:instrText>
            </w:r>
            <w:r w:rsidRPr="00CD523F" w:rsidR="0096402B">
              <w:rPr>
                <w:noProof/>
                <w:webHidden/>
              </w:rPr>
            </w:r>
            <w:r w:rsidRPr="00CD523F" w:rsidR="0096402B">
              <w:rPr>
                <w:noProof/>
                <w:webHidden/>
              </w:rPr>
              <w:fldChar w:fldCharType="separate"/>
            </w:r>
            <w:r w:rsidRPr="00CD523F" w:rsidR="0096402B">
              <w:rPr>
                <w:noProof/>
                <w:webHidden/>
              </w:rPr>
              <w:t>iii</w:t>
            </w:r>
            <w:r w:rsidRPr="00CD523F" w:rsidR="0096402B">
              <w:rPr>
                <w:noProof/>
                <w:webHidden/>
              </w:rPr>
              <w:fldChar w:fldCharType="end"/>
            </w:r>
          </w:hyperlink>
        </w:p>
        <w:p w:rsidRPr="00CD523F" w:rsidR="0096402B" w:rsidRDefault="00B157AE" w14:paraId="33CF19A6" w14:textId="6A439824">
          <w:pPr>
            <w:pStyle w:val="TOC1"/>
            <w:rPr>
              <w:rFonts w:asciiTheme="minorHAnsi" w:hAnsiTheme="minorHAnsi" w:cstheme="minorBidi"/>
              <w:noProof/>
              <w:sz w:val="22"/>
              <w:szCs w:val="22"/>
            </w:rPr>
          </w:pPr>
          <w:hyperlink w:history="1" w:anchor="_Toc21957880">
            <w:r w:rsidRPr="00CD523F" w:rsidR="0096402B">
              <w:rPr>
                <w:rStyle w:val="Hyperlink"/>
                <w:rFonts w:ascii="Times New Roman" w:hAnsi="Times New Roman"/>
                <w:noProof/>
              </w:rPr>
              <w:t>Part B</w:t>
            </w:r>
            <w:r w:rsidRPr="00CD523F" w:rsidR="0096402B">
              <w:rPr>
                <w:rFonts w:asciiTheme="minorHAnsi" w:hAnsiTheme="minorHAnsi" w:cstheme="minorBidi"/>
                <w:noProof/>
                <w:sz w:val="22"/>
                <w:szCs w:val="22"/>
              </w:rPr>
              <w:tab/>
            </w:r>
            <w:r w:rsidRPr="00CD523F" w:rsidR="0096402B">
              <w:rPr>
                <w:rStyle w:val="Hyperlink"/>
                <w:rFonts w:ascii="Times New Roman" w:hAnsi="Times New Roman"/>
                <w:noProof/>
              </w:rPr>
              <w:t>Collection of Information Employing Statistical Methods</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_Toc21957880 \h </w:instrText>
            </w:r>
            <w:r w:rsidRPr="00CD523F" w:rsidR="0096402B">
              <w:rPr>
                <w:noProof/>
                <w:webHidden/>
              </w:rPr>
            </w:r>
            <w:r w:rsidRPr="00CD523F" w:rsidR="0096402B">
              <w:rPr>
                <w:noProof/>
                <w:webHidden/>
              </w:rPr>
              <w:fldChar w:fldCharType="separate"/>
            </w:r>
            <w:r w:rsidRPr="00CD523F" w:rsidR="0096402B">
              <w:rPr>
                <w:noProof/>
                <w:webHidden/>
              </w:rPr>
              <w:t>4</w:t>
            </w:r>
            <w:r w:rsidRPr="00CD523F" w:rsidR="0096402B">
              <w:rPr>
                <w:noProof/>
                <w:webHidden/>
              </w:rPr>
              <w:fldChar w:fldCharType="end"/>
            </w:r>
          </w:hyperlink>
        </w:p>
        <w:p w:rsidRPr="00CD523F" w:rsidR="0096402B" w:rsidRDefault="00B157AE" w14:paraId="2B17B84B" w14:textId="5701470D">
          <w:pPr>
            <w:pStyle w:val="TOC2"/>
            <w:rPr>
              <w:rFonts w:asciiTheme="minorHAnsi" w:hAnsiTheme="minorHAnsi" w:cstheme="minorBidi"/>
              <w:noProof/>
              <w:sz w:val="22"/>
            </w:rPr>
          </w:pPr>
          <w:hyperlink w:history="1" w:anchor="_Toc21957881">
            <w:r w:rsidRPr="00CD523F" w:rsidR="0096402B">
              <w:rPr>
                <w:rStyle w:val="Hyperlink"/>
                <w:rFonts w:ascii="Times New Roman" w:hAnsi="Times New Roman"/>
                <w:noProof/>
              </w:rPr>
              <w:t>B.1.1</w:t>
            </w:r>
            <w:r w:rsidRPr="00CD523F" w:rsidR="0096402B">
              <w:rPr>
                <w:rFonts w:asciiTheme="minorHAnsi" w:hAnsiTheme="minorHAnsi" w:cstheme="minorBidi"/>
                <w:noProof/>
                <w:sz w:val="22"/>
              </w:rPr>
              <w:tab/>
            </w:r>
            <w:r w:rsidRPr="00CD523F" w:rsidR="0096402B">
              <w:rPr>
                <w:rStyle w:val="Hyperlink"/>
                <w:rFonts w:ascii="Times New Roman" w:hAnsi="Times New Roman"/>
                <w:noProof/>
              </w:rPr>
              <w:t>Universe and Sample Design: Respondent Universe</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_Toc21957881 \h </w:instrText>
            </w:r>
            <w:r w:rsidRPr="00CD523F" w:rsidR="0096402B">
              <w:rPr>
                <w:noProof/>
                <w:webHidden/>
              </w:rPr>
            </w:r>
            <w:r w:rsidRPr="00CD523F" w:rsidR="0096402B">
              <w:rPr>
                <w:noProof/>
                <w:webHidden/>
              </w:rPr>
              <w:fldChar w:fldCharType="separate"/>
            </w:r>
            <w:r w:rsidRPr="00CD523F" w:rsidR="0096402B">
              <w:rPr>
                <w:noProof/>
                <w:webHidden/>
              </w:rPr>
              <w:t>4</w:t>
            </w:r>
            <w:r w:rsidRPr="00CD523F" w:rsidR="0096402B">
              <w:rPr>
                <w:noProof/>
                <w:webHidden/>
              </w:rPr>
              <w:fldChar w:fldCharType="end"/>
            </w:r>
          </w:hyperlink>
        </w:p>
        <w:p w:rsidRPr="00CD523F" w:rsidR="0096402B" w:rsidRDefault="00B157AE" w14:paraId="4805D78F" w14:textId="5A6D50C2">
          <w:pPr>
            <w:pStyle w:val="TOC3"/>
            <w:rPr>
              <w:rFonts w:asciiTheme="minorHAnsi" w:hAnsiTheme="minorHAnsi" w:cstheme="minorBidi"/>
              <w:noProof/>
              <w:sz w:val="22"/>
              <w:szCs w:val="22"/>
            </w:rPr>
          </w:pPr>
          <w:hyperlink w:history="1" w:anchor="_Toc21957882">
            <w:r w:rsidRPr="00CD523F" w:rsidR="0096402B">
              <w:rPr>
                <w:rStyle w:val="Hyperlink"/>
                <w:rFonts w:ascii="Times New Roman" w:hAnsi="Times New Roman"/>
                <w:noProof/>
              </w:rPr>
              <w:t>B.1.1.1</w:t>
            </w:r>
            <w:r w:rsidRPr="00CD523F" w:rsidR="0096402B">
              <w:rPr>
                <w:rFonts w:asciiTheme="minorHAnsi" w:hAnsiTheme="minorHAnsi" w:cstheme="minorBidi"/>
                <w:noProof/>
                <w:sz w:val="22"/>
                <w:szCs w:val="22"/>
              </w:rPr>
              <w:tab/>
            </w:r>
            <w:r w:rsidRPr="00CD523F" w:rsidR="0096402B">
              <w:rPr>
                <w:rStyle w:val="Hyperlink"/>
                <w:rFonts w:ascii="Times New Roman" w:hAnsi="Times New Roman"/>
                <w:noProof/>
              </w:rPr>
              <w:t>Schools</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_Toc21957882 \h </w:instrText>
            </w:r>
            <w:r w:rsidRPr="00CD523F" w:rsidR="0096402B">
              <w:rPr>
                <w:noProof/>
                <w:webHidden/>
              </w:rPr>
            </w:r>
            <w:r w:rsidRPr="00CD523F" w:rsidR="0096402B">
              <w:rPr>
                <w:noProof/>
                <w:webHidden/>
              </w:rPr>
              <w:fldChar w:fldCharType="separate"/>
            </w:r>
            <w:r w:rsidRPr="00CD523F" w:rsidR="0096402B">
              <w:rPr>
                <w:noProof/>
                <w:webHidden/>
              </w:rPr>
              <w:t>4</w:t>
            </w:r>
            <w:r w:rsidRPr="00CD523F" w:rsidR="0096402B">
              <w:rPr>
                <w:noProof/>
                <w:webHidden/>
              </w:rPr>
              <w:fldChar w:fldCharType="end"/>
            </w:r>
          </w:hyperlink>
        </w:p>
        <w:p w:rsidRPr="00CD523F" w:rsidR="0096402B" w:rsidRDefault="00B157AE" w14:paraId="232B5946" w14:textId="63F861F4">
          <w:pPr>
            <w:pStyle w:val="TOC3"/>
            <w:rPr>
              <w:rFonts w:asciiTheme="minorHAnsi" w:hAnsiTheme="minorHAnsi" w:cstheme="minorBidi"/>
              <w:noProof/>
              <w:sz w:val="22"/>
              <w:szCs w:val="22"/>
            </w:rPr>
          </w:pPr>
          <w:hyperlink w:history="1" w:anchor="_Toc21957883">
            <w:r w:rsidRPr="00CD523F" w:rsidR="0096402B">
              <w:rPr>
                <w:rStyle w:val="Hyperlink"/>
                <w:rFonts w:ascii="Times New Roman" w:hAnsi="Times New Roman"/>
                <w:noProof/>
              </w:rPr>
              <w:t>B.1.1.2</w:t>
            </w:r>
            <w:r w:rsidRPr="00CD523F" w:rsidR="0096402B">
              <w:rPr>
                <w:rFonts w:asciiTheme="minorHAnsi" w:hAnsiTheme="minorHAnsi" w:cstheme="minorBidi"/>
                <w:noProof/>
                <w:sz w:val="22"/>
                <w:szCs w:val="22"/>
              </w:rPr>
              <w:tab/>
            </w:r>
            <w:r w:rsidRPr="00CD523F" w:rsidR="0096402B">
              <w:rPr>
                <w:rStyle w:val="Hyperlink"/>
                <w:rFonts w:ascii="Times New Roman" w:hAnsi="Times New Roman"/>
                <w:noProof/>
              </w:rPr>
              <w:t>Teachers</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_Toc21957883 \h </w:instrText>
            </w:r>
            <w:r w:rsidRPr="00CD523F" w:rsidR="0096402B">
              <w:rPr>
                <w:noProof/>
                <w:webHidden/>
              </w:rPr>
            </w:r>
            <w:r w:rsidRPr="00CD523F" w:rsidR="0096402B">
              <w:rPr>
                <w:noProof/>
                <w:webHidden/>
              </w:rPr>
              <w:fldChar w:fldCharType="separate"/>
            </w:r>
            <w:r w:rsidRPr="00CD523F" w:rsidR="0096402B">
              <w:rPr>
                <w:noProof/>
                <w:webHidden/>
              </w:rPr>
              <w:t>5</w:t>
            </w:r>
            <w:r w:rsidRPr="00CD523F" w:rsidR="0096402B">
              <w:rPr>
                <w:noProof/>
                <w:webHidden/>
              </w:rPr>
              <w:fldChar w:fldCharType="end"/>
            </w:r>
          </w:hyperlink>
        </w:p>
        <w:p w:rsidRPr="00CD523F" w:rsidR="0096402B" w:rsidRDefault="00B157AE" w14:paraId="510CA17A" w14:textId="5B1B5FB8">
          <w:pPr>
            <w:pStyle w:val="TOC2"/>
            <w:rPr>
              <w:rFonts w:asciiTheme="minorHAnsi" w:hAnsiTheme="minorHAnsi" w:cstheme="minorBidi"/>
              <w:noProof/>
              <w:sz w:val="22"/>
            </w:rPr>
          </w:pPr>
          <w:hyperlink w:history="1" w:anchor="_Toc21957884">
            <w:r w:rsidRPr="00CD523F" w:rsidR="0096402B">
              <w:rPr>
                <w:rStyle w:val="Hyperlink"/>
                <w:rFonts w:ascii="Times New Roman" w:hAnsi="Times New Roman"/>
                <w:noProof/>
              </w:rPr>
              <w:t>B.1.2</w:t>
            </w:r>
            <w:r w:rsidRPr="00CD523F" w:rsidR="0096402B">
              <w:rPr>
                <w:rFonts w:asciiTheme="minorHAnsi" w:hAnsiTheme="minorHAnsi" w:cstheme="minorBidi"/>
                <w:noProof/>
                <w:sz w:val="22"/>
              </w:rPr>
              <w:tab/>
            </w:r>
            <w:r w:rsidRPr="00CD523F" w:rsidR="0096402B">
              <w:rPr>
                <w:rStyle w:val="Hyperlink"/>
                <w:rFonts w:ascii="Times New Roman" w:hAnsi="Times New Roman"/>
                <w:noProof/>
              </w:rPr>
              <w:t>Precision Requirements and Sample Sizes</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_Toc21957884 \h </w:instrText>
            </w:r>
            <w:r w:rsidRPr="00CD523F" w:rsidR="0096402B">
              <w:rPr>
                <w:noProof/>
                <w:webHidden/>
              </w:rPr>
            </w:r>
            <w:r w:rsidRPr="00CD523F" w:rsidR="0096402B">
              <w:rPr>
                <w:noProof/>
                <w:webHidden/>
              </w:rPr>
              <w:fldChar w:fldCharType="separate"/>
            </w:r>
            <w:r w:rsidRPr="00CD523F" w:rsidR="0096402B">
              <w:rPr>
                <w:noProof/>
                <w:webHidden/>
              </w:rPr>
              <w:t>5</w:t>
            </w:r>
            <w:r w:rsidRPr="00CD523F" w:rsidR="0096402B">
              <w:rPr>
                <w:noProof/>
                <w:webHidden/>
              </w:rPr>
              <w:fldChar w:fldCharType="end"/>
            </w:r>
          </w:hyperlink>
        </w:p>
        <w:p w:rsidRPr="00CD523F" w:rsidR="0096402B" w:rsidRDefault="00B157AE" w14:paraId="6C9BB75C" w14:textId="3F4489F7">
          <w:pPr>
            <w:pStyle w:val="TOC1"/>
            <w:rPr>
              <w:rFonts w:asciiTheme="minorHAnsi" w:hAnsiTheme="minorHAnsi" w:cstheme="minorBidi"/>
              <w:noProof/>
              <w:sz w:val="22"/>
              <w:szCs w:val="22"/>
            </w:rPr>
          </w:pPr>
          <w:hyperlink w:history="1" w:anchor="_Toc21957885">
            <w:r w:rsidRPr="00CD523F" w:rsidR="0096402B">
              <w:rPr>
                <w:rStyle w:val="Hyperlink"/>
                <w:rFonts w:ascii="Times New Roman" w:hAnsi="Times New Roman"/>
                <w:noProof/>
              </w:rPr>
              <w:t>B.2</w:t>
            </w:r>
            <w:r w:rsidRPr="00CD523F" w:rsidR="0096402B">
              <w:rPr>
                <w:rFonts w:asciiTheme="minorHAnsi" w:hAnsiTheme="minorHAnsi" w:cstheme="minorBidi"/>
                <w:noProof/>
                <w:sz w:val="22"/>
                <w:szCs w:val="22"/>
              </w:rPr>
              <w:tab/>
            </w:r>
            <w:r w:rsidRPr="00CD523F" w:rsidR="0096402B">
              <w:rPr>
                <w:rStyle w:val="Hyperlink"/>
                <w:rFonts w:ascii="Times New Roman" w:hAnsi="Times New Roman"/>
                <w:noProof/>
              </w:rPr>
              <w:t>Procedures for the Collection of Information</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_Toc21957885 \h </w:instrText>
            </w:r>
            <w:r w:rsidRPr="00CD523F" w:rsidR="0096402B">
              <w:rPr>
                <w:noProof/>
                <w:webHidden/>
              </w:rPr>
            </w:r>
            <w:r w:rsidRPr="00CD523F" w:rsidR="0096402B">
              <w:rPr>
                <w:noProof/>
                <w:webHidden/>
              </w:rPr>
              <w:fldChar w:fldCharType="separate"/>
            </w:r>
            <w:r w:rsidRPr="00CD523F" w:rsidR="0096402B">
              <w:rPr>
                <w:noProof/>
                <w:webHidden/>
              </w:rPr>
              <w:t>11</w:t>
            </w:r>
            <w:r w:rsidRPr="00CD523F" w:rsidR="0096402B">
              <w:rPr>
                <w:noProof/>
                <w:webHidden/>
              </w:rPr>
              <w:fldChar w:fldCharType="end"/>
            </w:r>
          </w:hyperlink>
        </w:p>
        <w:p w:rsidRPr="00CD523F" w:rsidR="0096402B" w:rsidRDefault="00B157AE" w14:paraId="2CD62FCC" w14:textId="182E027A">
          <w:pPr>
            <w:pStyle w:val="TOC2"/>
            <w:rPr>
              <w:rFonts w:asciiTheme="minorHAnsi" w:hAnsiTheme="minorHAnsi" w:cstheme="minorBidi"/>
              <w:noProof/>
              <w:sz w:val="22"/>
            </w:rPr>
          </w:pPr>
          <w:hyperlink w:history="1" w:anchor="_Toc21957886">
            <w:r w:rsidRPr="00CD523F" w:rsidR="0096402B">
              <w:rPr>
                <w:rStyle w:val="Hyperlink"/>
                <w:rFonts w:ascii="Times New Roman" w:hAnsi="Times New Roman"/>
                <w:noProof/>
              </w:rPr>
              <w:t>B.2.2</w:t>
            </w:r>
            <w:r w:rsidRPr="00CD523F" w:rsidR="0096402B">
              <w:rPr>
                <w:rFonts w:asciiTheme="minorHAnsi" w:hAnsiTheme="minorHAnsi" w:cstheme="minorBidi"/>
                <w:noProof/>
                <w:sz w:val="22"/>
              </w:rPr>
              <w:tab/>
            </w:r>
            <w:r w:rsidRPr="00CD523F" w:rsidR="0096402B">
              <w:rPr>
                <w:rStyle w:val="Hyperlink"/>
                <w:rFonts w:ascii="Times New Roman" w:hAnsi="Times New Roman"/>
                <w:noProof/>
              </w:rPr>
              <w:t>School-level Data Collection Procedures</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_Toc21957886 \h </w:instrText>
            </w:r>
            <w:r w:rsidRPr="00CD523F" w:rsidR="0096402B">
              <w:rPr>
                <w:noProof/>
                <w:webHidden/>
              </w:rPr>
            </w:r>
            <w:r w:rsidRPr="00CD523F" w:rsidR="0096402B">
              <w:rPr>
                <w:noProof/>
                <w:webHidden/>
              </w:rPr>
              <w:fldChar w:fldCharType="separate"/>
            </w:r>
            <w:r w:rsidRPr="00CD523F" w:rsidR="0096402B">
              <w:rPr>
                <w:noProof/>
                <w:webHidden/>
              </w:rPr>
              <w:t>13</w:t>
            </w:r>
            <w:r w:rsidRPr="00CD523F" w:rsidR="0096402B">
              <w:rPr>
                <w:noProof/>
                <w:webHidden/>
              </w:rPr>
              <w:fldChar w:fldCharType="end"/>
            </w:r>
          </w:hyperlink>
        </w:p>
        <w:p w:rsidRPr="00CD523F" w:rsidR="0096402B" w:rsidRDefault="00B157AE" w14:paraId="2FF463D3" w14:textId="1F6BDE8E">
          <w:pPr>
            <w:pStyle w:val="TOC3"/>
            <w:rPr>
              <w:rFonts w:asciiTheme="minorHAnsi" w:hAnsiTheme="minorHAnsi" w:cstheme="minorBidi"/>
              <w:noProof/>
              <w:sz w:val="22"/>
              <w:szCs w:val="22"/>
            </w:rPr>
          </w:pPr>
          <w:hyperlink w:history="1" w:anchor="_Toc21957887">
            <w:r w:rsidRPr="00CD523F" w:rsidR="0096402B">
              <w:rPr>
                <w:rStyle w:val="Hyperlink"/>
                <w:rFonts w:ascii="Times New Roman" w:hAnsi="Times New Roman"/>
                <w:noProof/>
              </w:rPr>
              <w:t>B.2.2.1</w:t>
            </w:r>
            <w:r w:rsidRPr="00CD523F" w:rsidR="0096402B">
              <w:rPr>
                <w:rFonts w:asciiTheme="minorHAnsi" w:hAnsiTheme="minorHAnsi" w:cstheme="minorBidi"/>
                <w:noProof/>
                <w:sz w:val="22"/>
                <w:szCs w:val="22"/>
              </w:rPr>
              <w:tab/>
            </w:r>
            <w:r w:rsidRPr="00CD523F" w:rsidR="0096402B">
              <w:rPr>
                <w:rStyle w:val="Hyperlink"/>
                <w:rFonts w:ascii="Times New Roman" w:hAnsi="Times New Roman"/>
                <w:noProof/>
              </w:rPr>
              <w:t xml:space="preserve"> Schools without Vendor Data Available</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_Toc21957887 \h </w:instrText>
            </w:r>
            <w:r w:rsidRPr="00CD523F" w:rsidR="0096402B">
              <w:rPr>
                <w:noProof/>
                <w:webHidden/>
              </w:rPr>
            </w:r>
            <w:r w:rsidRPr="00CD523F" w:rsidR="0096402B">
              <w:rPr>
                <w:noProof/>
                <w:webHidden/>
              </w:rPr>
              <w:fldChar w:fldCharType="separate"/>
            </w:r>
            <w:r w:rsidRPr="00CD523F" w:rsidR="0096402B">
              <w:rPr>
                <w:noProof/>
                <w:webHidden/>
              </w:rPr>
              <w:t>14</w:t>
            </w:r>
            <w:r w:rsidRPr="00CD523F" w:rsidR="0096402B">
              <w:rPr>
                <w:noProof/>
                <w:webHidden/>
              </w:rPr>
              <w:fldChar w:fldCharType="end"/>
            </w:r>
          </w:hyperlink>
        </w:p>
        <w:p w:rsidRPr="00CD523F" w:rsidR="0096402B" w:rsidRDefault="00B157AE" w14:paraId="4DA670C4" w14:textId="2930C3DB">
          <w:pPr>
            <w:pStyle w:val="TOC3"/>
            <w:rPr>
              <w:rFonts w:asciiTheme="minorHAnsi" w:hAnsiTheme="minorHAnsi" w:cstheme="minorBidi"/>
              <w:noProof/>
              <w:sz w:val="22"/>
              <w:szCs w:val="22"/>
            </w:rPr>
          </w:pPr>
          <w:hyperlink w:history="1" w:anchor="_Toc21957888">
            <w:r w:rsidRPr="00CD523F" w:rsidR="0096402B">
              <w:rPr>
                <w:rStyle w:val="Hyperlink"/>
                <w:rFonts w:ascii="Times New Roman" w:hAnsi="Times New Roman"/>
                <w:noProof/>
              </w:rPr>
              <w:t>B.2.2.2</w:t>
            </w:r>
            <w:r w:rsidRPr="00CD523F" w:rsidR="0096402B">
              <w:rPr>
                <w:rFonts w:asciiTheme="minorHAnsi" w:hAnsiTheme="minorHAnsi" w:cstheme="minorBidi"/>
                <w:noProof/>
                <w:sz w:val="22"/>
                <w:szCs w:val="22"/>
              </w:rPr>
              <w:tab/>
            </w:r>
            <w:r w:rsidRPr="00CD523F" w:rsidR="0096402B">
              <w:rPr>
                <w:rStyle w:val="Hyperlink"/>
                <w:rFonts w:ascii="Times New Roman" w:hAnsi="Times New Roman"/>
                <w:noProof/>
              </w:rPr>
              <w:t xml:space="preserve"> Schools with Vendor Data Available</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_Toc21957888 \h </w:instrText>
            </w:r>
            <w:r w:rsidRPr="00CD523F" w:rsidR="0096402B">
              <w:rPr>
                <w:noProof/>
                <w:webHidden/>
              </w:rPr>
            </w:r>
            <w:r w:rsidRPr="00CD523F" w:rsidR="0096402B">
              <w:rPr>
                <w:noProof/>
                <w:webHidden/>
              </w:rPr>
              <w:fldChar w:fldCharType="separate"/>
            </w:r>
            <w:r w:rsidRPr="00CD523F" w:rsidR="0096402B">
              <w:rPr>
                <w:noProof/>
                <w:webHidden/>
              </w:rPr>
              <w:t>15</w:t>
            </w:r>
            <w:r w:rsidRPr="00CD523F" w:rsidR="0096402B">
              <w:rPr>
                <w:noProof/>
                <w:webHidden/>
              </w:rPr>
              <w:fldChar w:fldCharType="end"/>
            </w:r>
          </w:hyperlink>
        </w:p>
        <w:p w:rsidRPr="00CD523F" w:rsidR="0096402B" w:rsidRDefault="00B157AE" w14:paraId="0540E440" w14:textId="0F6026B9">
          <w:pPr>
            <w:pStyle w:val="TOC1"/>
            <w:rPr>
              <w:rFonts w:asciiTheme="minorHAnsi" w:hAnsiTheme="minorHAnsi" w:cstheme="minorBidi"/>
              <w:noProof/>
              <w:sz w:val="22"/>
              <w:szCs w:val="22"/>
            </w:rPr>
          </w:pPr>
          <w:hyperlink w:history="1" w:anchor="_Toc21957889">
            <w:r w:rsidRPr="00CD523F" w:rsidR="0096402B">
              <w:rPr>
                <w:rStyle w:val="Hyperlink"/>
                <w:rFonts w:ascii="Times New Roman" w:hAnsi="Times New Roman"/>
                <w:noProof/>
              </w:rPr>
              <w:t>B.3</w:t>
            </w:r>
            <w:r w:rsidRPr="00CD523F" w:rsidR="0096402B">
              <w:rPr>
                <w:rFonts w:asciiTheme="minorHAnsi" w:hAnsiTheme="minorHAnsi" w:cstheme="minorBidi"/>
                <w:noProof/>
                <w:sz w:val="22"/>
                <w:szCs w:val="22"/>
              </w:rPr>
              <w:tab/>
            </w:r>
            <w:r w:rsidRPr="00CD523F" w:rsidR="0096402B">
              <w:rPr>
                <w:rStyle w:val="Hyperlink"/>
                <w:rFonts w:ascii="Times New Roman" w:hAnsi="Times New Roman"/>
                <w:noProof/>
              </w:rPr>
              <w:t>Methods to Secure Cooperation, Maximize Response Rates, and Deal with Nonresponse</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_Toc21957889 \h </w:instrText>
            </w:r>
            <w:r w:rsidRPr="00CD523F" w:rsidR="0096402B">
              <w:rPr>
                <w:noProof/>
                <w:webHidden/>
              </w:rPr>
            </w:r>
            <w:r w:rsidRPr="00CD523F" w:rsidR="0096402B">
              <w:rPr>
                <w:noProof/>
                <w:webHidden/>
              </w:rPr>
              <w:fldChar w:fldCharType="separate"/>
            </w:r>
            <w:r w:rsidRPr="00CD523F" w:rsidR="0096402B">
              <w:rPr>
                <w:noProof/>
                <w:webHidden/>
              </w:rPr>
              <w:t>18</w:t>
            </w:r>
            <w:r w:rsidRPr="00CD523F" w:rsidR="0096402B">
              <w:rPr>
                <w:noProof/>
                <w:webHidden/>
              </w:rPr>
              <w:fldChar w:fldCharType="end"/>
            </w:r>
          </w:hyperlink>
        </w:p>
        <w:p w:rsidRPr="00CD523F" w:rsidR="0096402B" w:rsidRDefault="00B157AE" w14:paraId="258124F2" w14:textId="54EA6374">
          <w:pPr>
            <w:pStyle w:val="TOC2"/>
            <w:rPr>
              <w:rFonts w:asciiTheme="minorHAnsi" w:hAnsiTheme="minorHAnsi" w:cstheme="minorBidi"/>
              <w:noProof/>
              <w:sz w:val="22"/>
            </w:rPr>
          </w:pPr>
          <w:hyperlink w:history="1" w:anchor="_Toc21957890">
            <w:r w:rsidRPr="00CD523F" w:rsidR="0096402B">
              <w:rPr>
                <w:rStyle w:val="Hyperlink"/>
                <w:rFonts w:ascii="Times New Roman" w:hAnsi="Times New Roman"/>
                <w:noProof/>
              </w:rPr>
              <w:t>B.3.1</w:t>
            </w:r>
            <w:r w:rsidRPr="00CD523F" w:rsidR="0096402B">
              <w:rPr>
                <w:rFonts w:asciiTheme="minorHAnsi" w:hAnsiTheme="minorHAnsi" w:cstheme="minorBidi"/>
                <w:noProof/>
                <w:sz w:val="22"/>
              </w:rPr>
              <w:tab/>
            </w:r>
            <w:r w:rsidRPr="00CD523F" w:rsidR="0096402B">
              <w:rPr>
                <w:rStyle w:val="Hyperlink"/>
                <w:rFonts w:ascii="Times New Roman" w:hAnsi="Times New Roman"/>
                <w:noProof/>
              </w:rPr>
              <w:t>Methods to Secure Cooperation and Maximize Response Rates</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_Toc21957890 \h </w:instrText>
            </w:r>
            <w:r w:rsidRPr="00CD523F" w:rsidR="0096402B">
              <w:rPr>
                <w:noProof/>
                <w:webHidden/>
              </w:rPr>
            </w:r>
            <w:r w:rsidRPr="00CD523F" w:rsidR="0096402B">
              <w:rPr>
                <w:noProof/>
                <w:webHidden/>
              </w:rPr>
              <w:fldChar w:fldCharType="separate"/>
            </w:r>
            <w:r w:rsidRPr="00CD523F" w:rsidR="0096402B">
              <w:rPr>
                <w:noProof/>
                <w:webHidden/>
              </w:rPr>
              <w:t>18</w:t>
            </w:r>
            <w:r w:rsidRPr="00CD523F" w:rsidR="0096402B">
              <w:rPr>
                <w:noProof/>
                <w:webHidden/>
              </w:rPr>
              <w:fldChar w:fldCharType="end"/>
            </w:r>
          </w:hyperlink>
        </w:p>
        <w:p w:rsidRPr="00CD523F" w:rsidR="0096402B" w:rsidRDefault="00B157AE" w14:paraId="66732C82" w14:textId="174A4C16">
          <w:pPr>
            <w:pStyle w:val="TOC2"/>
            <w:rPr>
              <w:rFonts w:asciiTheme="minorHAnsi" w:hAnsiTheme="minorHAnsi" w:cstheme="minorBidi"/>
              <w:noProof/>
              <w:sz w:val="22"/>
            </w:rPr>
          </w:pPr>
          <w:hyperlink w:history="1" w:anchor="_Toc21957891">
            <w:r w:rsidRPr="00CD523F" w:rsidR="0096402B">
              <w:rPr>
                <w:rStyle w:val="Hyperlink"/>
                <w:rFonts w:ascii="Times New Roman" w:hAnsi="Times New Roman"/>
                <w:noProof/>
              </w:rPr>
              <w:t>B.3.2</w:t>
            </w:r>
            <w:r w:rsidRPr="00CD523F" w:rsidR="0096402B">
              <w:rPr>
                <w:rFonts w:asciiTheme="minorHAnsi" w:hAnsiTheme="minorHAnsi" w:cstheme="minorBidi"/>
                <w:noProof/>
                <w:sz w:val="22"/>
              </w:rPr>
              <w:tab/>
            </w:r>
            <w:r w:rsidRPr="00CD523F" w:rsidR="0096402B">
              <w:rPr>
                <w:rStyle w:val="Hyperlink"/>
                <w:rFonts w:ascii="Times New Roman" w:hAnsi="Times New Roman"/>
                <w:noProof/>
              </w:rPr>
              <w:t>Methods to Minimize Nonresponse</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_Toc21957891 \h </w:instrText>
            </w:r>
            <w:r w:rsidRPr="00CD523F" w:rsidR="0096402B">
              <w:rPr>
                <w:noProof/>
                <w:webHidden/>
              </w:rPr>
            </w:r>
            <w:r w:rsidRPr="00CD523F" w:rsidR="0096402B">
              <w:rPr>
                <w:noProof/>
                <w:webHidden/>
              </w:rPr>
              <w:fldChar w:fldCharType="separate"/>
            </w:r>
            <w:r w:rsidRPr="00CD523F" w:rsidR="0096402B">
              <w:rPr>
                <w:noProof/>
                <w:webHidden/>
              </w:rPr>
              <w:t>23</w:t>
            </w:r>
            <w:r w:rsidRPr="00CD523F" w:rsidR="0096402B">
              <w:rPr>
                <w:noProof/>
                <w:webHidden/>
              </w:rPr>
              <w:fldChar w:fldCharType="end"/>
            </w:r>
          </w:hyperlink>
        </w:p>
        <w:p w:rsidRPr="00CD523F" w:rsidR="0096402B" w:rsidRDefault="00B157AE" w14:paraId="6B7F53D6" w14:textId="5F5428B7">
          <w:pPr>
            <w:pStyle w:val="TOC1"/>
            <w:rPr>
              <w:rFonts w:asciiTheme="minorHAnsi" w:hAnsiTheme="minorHAnsi" w:cstheme="minorBidi"/>
              <w:noProof/>
              <w:sz w:val="22"/>
              <w:szCs w:val="22"/>
            </w:rPr>
          </w:pPr>
          <w:hyperlink w:history="1" w:anchor="_Toc21957892">
            <w:r w:rsidRPr="00CD523F" w:rsidR="0096402B">
              <w:rPr>
                <w:rStyle w:val="Hyperlink"/>
                <w:rFonts w:ascii="Times New Roman" w:hAnsi="Times New Roman"/>
                <w:noProof/>
              </w:rPr>
              <w:t>B.4</w:t>
            </w:r>
            <w:r w:rsidRPr="00CD523F" w:rsidR="0096402B">
              <w:rPr>
                <w:rFonts w:asciiTheme="minorHAnsi" w:hAnsiTheme="minorHAnsi" w:cstheme="minorBidi"/>
                <w:noProof/>
                <w:sz w:val="22"/>
                <w:szCs w:val="22"/>
              </w:rPr>
              <w:tab/>
            </w:r>
            <w:r w:rsidRPr="00CD523F" w:rsidR="0096402B">
              <w:rPr>
                <w:rStyle w:val="Hyperlink"/>
                <w:rFonts w:ascii="Times New Roman" w:hAnsi="Times New Roman"/>
                <w:noProof/>
              </w:rPr>
              <w:t>Tests of Methods and Procedures</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_Toc21957892 \h </w:instrText>
            </w:r>
            <w:r w:rsidRPr="00CD523F" w:rsidR="0096402B">
              <w:rPr>
                <w:noProof/>
                <w:webHidden/>
              </w:rPr>
            </w:r>
            <w:r w:rsidRPr="00CD523F" w:rsidR="0096402B">
              <w:rPr>
                <w:noProof/>
                <w:webHidden/>
              </w:rPr>
              <w:fldChar w:fldCharType="separate"/>
            </w:r>
            <w:r w:rsidRPr="00CD523F" w:rsidR="0096402B">
              <w:rPr>
                <w:noProof/>
                <w:webHidden/>
              </w:rPr>
              <w:t>27</w:t>
            </w:r>
            <w:r w:rsidRPr="00CD523F" w:rsidR="0096402B">
              <w:rPr>
                <w:noProof/>
                <w:webHidden/>
              </w:rPr>
              <w:fldChar w:fldCharType="end"/>
            </w:r>
          </w:hyperlink>
        </w:p>
        <w:p w:rsidRPr="00CD523F" w:rsidR="0096402B" w:rsidRDefault="00B157AE" w14:paraId="0EC02611" w14:textId="3B4A3D41">
          <w:pPr>
            <w:pStyle w:val="TOC2"/>
            <w:rPr>
              <w:rFonts w:asciiTheme="minorHAnsi" w:hAnsiTheme="minorHAnsi" w:cstheme="minorBidi"/>
              <w:noProof/>
              <w:sz w:val="22"/>
            </w:rPr>
          </w:pPr>
          <w:hyperlink w:history="1" w:anchor="_Toc21957893">
            <w:r w:rsidRPr="00CD523F" w:rsidR="0096402B">
              <w:rPr>
                <w:rStyle w:val="Hyperlink"/>
                <w:rFonts w:ascii="Times New Roman" w:hAnsi="Times New Roman"/>
                <w:noProof/>
              </w:rPr>
              <w:t>B.4.1</w:t>
            </w:r>
            <w:r w:rsidRPr="00CD523F" w:rsidR="0096402B">
              <w:rPr>
                <w:rFonts w:asciiTheme="minorHAnsi" w:hAnsiTheme="minorHAnsi" w:cstheme="minorBidi"/>
                <w:noProof/>
                <w:sz w:val="22"/>
              </w:rPr>
              <w:tab/>
            </w:r>
            <w:r w:rsidRPr="00CD523F" w:rsidR="0096402B">
              <w:rPr>
                <w:rStyle w:val="Hyperlink"/>
                <w:rFonts w:ascii="Times New Roman" w:hAnsi="Times New Roman"/>
                <w:noProof/>
              </w:rPr>
              <w:t>Tests Influencing the Design of NTPS 2020-21</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_Toc21957893 \h </w:instrText>
            </w:r>
            <w:r w:rsidRPr="00CD523F" w:rsidR="0096402B">
              <w:rPr>
                <w:noProof/>
                <w:webHidden/>
              </w:rPr>
            </w:r>
            <w:r w:rsidRPr="00CD523F" w:rsidR="0096402B">
              <w:rPr>
                <w:noProof/>
                <w:webHidden/>
              </w:rPr>
              <w:fldChar w:fldCharType="separate"/>
            </w:r>
            <w:r w:rsidRPr="00CD523F" w:rsidR="0096402B">
              <w:rPr>
                <w:noProof/>
                <w:webHidden/>
              </w:rPr>
              <w:t>28</w:t>
            </w:r>
            <w:r w:rsidRPr="00CD523F" w:rsidR="0096402B">
              <w:rPr>
                <w:noProof/>
                <w:webHidden/>
              </w:rPr>
              <w:fldChar w:fldCharType="end"/>
            </w:r>
          </w:hyperlink>
        </w:p>
        <w:p w:rsidRPr="00CD523F" w:rsidR="0096402B" w:rsidRDefault="00B157AE" w14:paraId="7C810E3F" w14:textId="4BCB6DE9">
          <w:pPr>
            <w:pStyle w:val="TOC2"/>
            <w:rPr>
              <w:rFonts w:asciiTheme="minorHAnsi" w:hAnsiTheme="minorHAnsi" w:cstheme="minorBidi"/>
              <w:noProof/>
              <w:sz w:val="22"/>
            </w:rPr>
          </w:pPr>
          <w:hyperlink w:history="1" w:anchor="_Toc21957894">
            <w:r w:rsidRPr="00CD523F" w:rsidR="0096402B">
              <w:rPr>
                <w:rStyle w:val="Hyperlink"/>
                <w:rFonts w:ascii="Times New Roman" w:hAnsi="Times New Roman"/>
                <w:noProof/>
              </w:rPr>
              <w:t>B.4.2</w:t>
            </w:r>
            <w:r w:rsidRPr="00CD523F" w:rsidR="0096402B">
              <w:rPr>
                <w:rFonts w:asciiTheme="minorHAnsi" w:hAnsiTheme="minorHAnsi" w:cstheme="minorBidi"/>
                <w:noProof/>
                <w:sz w:val="22"/>
              </w:rPr>
              <w:tab/>
            </w:r>
            <w:r w:rsidRPr="00CD523F" w:rsidR="0096402B">
              <w:rPr>
                <w:rStyle w:val="Hyperlink"/>
                <w:rFonts w:ascii="Times New Roman" w:hAnsi="Times New Roman"/>
                <w:noProof/>
              </w:rPr>
              <w:t>Tests Included in the Design of NTPS 2020-21</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_Toc21957894 \h </w:instrText>
            </w:r>
            <w:r w:rsidRPr="00CD523F" w:rsidR="0096402B">
              <w:rPr>
                <w:noProof/>
                <w:webHidden/>
              </w:rPr>
            </w:r>
            <w:r w:rsidRPr="00CD523F" w:rsidR="0096402B">
              <w:rPr>
                <w:noProof/>
                <w:webHidden/>
              </w:rPr>
              <w:fldChar w:fldCharType="separate"/>
            </w:r>
            <w:r w:rsidRPr="00CD523F" w:rsidR="0096402B">
              <w:rPr>
                <w:noProof/>
                <w:webHidden/>
              </w:rPr>
              <w:t>34</w:t>
            </w:r>
            <w:r w:rsidRPr="00CD523F" w:rsidR="0096402B">
              <w:rPr>
                <w:noProof/>
                <w:webHidden/>
              </w:rPr>
              <w:fldChar w:fldCharType="end"/>
            </w:r>
          </w:hyperlink>
        </w:p>
        <w:p w:rsidRPr="00CD523F" w:rsidR="0096402B" w:rsidRDefault="00B157AE" w14:paraId="7E0C904D" w14:textId="2068D16C">
          <w:pPr>
            <w:pStyle w:val="TOC2"/>
            <w:rPr>
              <w:rFonts w:asciiTheme="minorHAnsi" w:hAnsiTheme="minorHAnsi" w:cstheme="minorBidi"/>
              <w:noProof/>
              <w:sz w:val="22"/>
            </w:rPr>
          </w:pPr>
          <w:hyperlink w:history="1" w:anchor="_Toc21957895">
            <w:r w:rsidRPr="00CD523F" w:rsidR="0096402B">
              <w:rPr>
                <w:rStyle w:val="Hyperlink"/>
                <w:rFonts w:ascii="Times New Roman" w:hAnsi="Times New Roman"/>
                <w:noProof/>
              </w:rPr>
              <w:t>B.4.2.1 Testing at the School-level</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_Toc21957895 \h </w:instrText>
            </w:r>
            <w:r w:rsidRPr="00CD523F" w:rsidR="0096402B">
              <w:rPr>
                <w:noProof/>
                <w:webHidden/>
              </w:rPr>
            </w:r>
            <w:r w:rsidRPr="00CD523F" w:rsidR="0096402B">
              <w:rPr>
                <w:noProof/>
                <w:webHidden/>
              </w:rPr>
              <w:fldChar w:fldCharType="separate"/>
            </w:r>
            <w:r w:rsidRPr="00CD523F" w:rsidR="0096402B">
              <w:rPr>
                <w:noProof/>
                <w:webHidden/>
              </w:rPr>
              <w:t>34</w:t>
            </w:r>
            <w:r w:rsidRPr="00CD523F" w:rsidR="0096402B">
              <w:rPr>
                <w:noProof/>
                <w:webHidden/>
              </w:rPr>
              <w:fldChar w:fldCharType="end"/>
            </w:r>
          </w:hyperlink>
        </w:p>
        <w:p w:rsidRPr="00CD523F" w:rsidR="0096402B" w:rsidRDefault="00B157AE" w14:paraId="4308DF45" w14:textId="3A5D2665">
          <w:pPr>
            <w:pStyle w:val="TOC2"/>
            <w:rPr>
              <w:rFonts w:asciiTheme="minorHAnsi" w:hAnsiTheme="minorHAnsi" w:cstheme="minorBidi"/>
              <w:noProof/>
              <w:sz w:val="22"/>
            </w:rPr>
          </w:pPr>
          <w:hyperlink w:history="1" w:anchor="_Toc21957896">
            <w:r w:rsidRPr="00CD523F" w:rsidR="0096402B">
              <w:rPr>
                <w:rStyle w:val="Hyperlink"/>
                <w:rFonts w:ascii="Times New Roman" w:hAnsi="Times New Roman"/>
                <w:noProof/>
              </w:rPr>
              <w:t>B.4.2.2 Testing at the Teacher-level</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_Toc21957896 \h </w:instrText>
            </w:r>
            <w:r w:rsidRPr="00CD523F" w:rsidR="0096402B">
              <w:rPr>
                <w:noProof/>
                <w:webHidden/>
              </w:rPr>
            </w:r>
            <w:r w:rsidRPr="00CD523F" w:rsidR="0096402B">
              <w:rPr>
                <w:noProof/>
                <w:webHidden/>
              </w:rPr>
              <w:fldChar w:fldCharType="separate"/>
            </w:r>
            <w:r w:rsidRPr="00CD523F" w:rsidR="0096402B">
              <w:rPr>
                <w:noProof/>
                <w:webHidden/>
              </w:rPr>
              <w:t>38</w:t>
            </w:r>
            <w:r w:rsidRPr="00CD523F" w:rsidR="0096402B">
              <w:rPr>
                <w:noProof/>
                <w:webHidden/>
              </w:rPr>
              <w:fldChar w:fldCharType="end"/>
            </w:r>
          </w:hyperlink>
        </w:p>
        <w:p w:rsidRPr="00CD523F" w:rsidR="0096402B" w:rsidRDefault="00B157AE" w14:paraId="466A394D" w14:textId="6EF8225E">
          <w:pPr>
            <w:pStyle w:val="TOC1"/>
            <w:rPr>
              <w:rFonts w:asciiTheme="minorHAnsi" w:hAnsiTheme="minorHAnsi" w:cstheme="minorBidi"/>
              <w:noProof/>
              <w:sz w:val="22"/>
              <w:szCs w:val="22"/>
            </w:rPr>
          </w:pPr>
          <w:hyperlink w:history="1" w:anchor="_Toc21957897">
            <w:r w:rsidRPr="00CD523F" w:rsidR="0096402B">
              <w:rPr>
                <w:rStyle w:val="Hyperlink"/>
                <w:rFonts w:ascii="Times New Roman" w:hAnsi="Times New Roman"/>
                <w:noProof/>
              </w:rPr>
              <w:t>B.5</w:t>
            </w:r>
            <w:r w:rsidRPr="00CD523F" w:rsidR="0096402B">
              <w:rPr>
                <w:rFonts w:asciiTheme="minorHAnsi" w:hAnsiTheme="minorHAnsi" w:cstheme="minorBidi"/>
                <w:noProof/>
                <w:sz w:val="22"/>
                <w:szCs w:val="22"/>
              </w:rPr>
              <w:tab/>
            </w:r>
            <w:r w:rsidRPr="00CD523F" w:rsidR="0096402B">
              <w:rPr>
                <w:rStyle w:val="Hyperlink"/>
                <w:rFonts w:ascii="Times New Roman" w:hAnsi="Times New Roman"/>
                <w:noProof/>
              </w:rPr>
              <w:t>Individuals Responsible for Study Design and Performance</w:t>
            </w:r>
            <w:r w:rsidRPr="00CD523F" w:rsidR="0096402B">
              <w:rPr>
                <w:noProof/>
                <w:webHidden/>
              </w:rPr>
              <w:tab/>
            </w:r>
            <w:r w:rsidRPr="00CD523F" w:rsidR="0096402B">
              <w:rPr>
                <w:noProof/>
                <w:webHidden/>
              </w:rPr>
              <w:fldChar w:fldCharType="begin"/>
            </w:r>
            <w:r w:rsidRPr="00CD523F" w:rsidR="0096402B">
              <w:rPr>
                <w:noProof/>
                <w:webHidden/>
              </w:rPr>
              <w:instrText xml:space="preserve"> PAGEREF _Toc21957897 \h </w:instrText>
            </w:r>
            <w:r w:rsidRPr="00CD523F" w:rsidR="0096402B">
              <w:rPr>
                <w:noProof/>
                <w:webHidden/>
              </w:rPr>
            </w:r>
            <w:r w:rsidRPr="00CD523F" w:rsidR="0096402B">
              <w:rPr>
                <w:noProof/>
                <w:webHidden/>
              </w:rPr>
              <w:fldChar w:fldCharType="separate"/>
            </w:r>
            <w:r w:rsidRPr="00CD523F" w:rsidR="0096402B">
              <w:rPr>
                <w:noProof/>
                <w:webHidden/>
              </w:rPr>
              <w:t>43</w:t>
            </w:r>
            <w:r w:rsidRPr="00CD523F" w:rsidR="0096402B">
              <w:rPr>
                <w:noProof/>
                <w:webHidden/>
              </w:rPr>
              <w:fldChar w:fldCharType="end"/>
            </w:r>
          </w:hyperlink>
        </w:p>
        <w:p w:rsidRPr="00CD523F" w:rsidR="00097EB2" w:rsidRDefault="00097EB2" w14:paraId="3AC9B246" w14:textId="118F42ED">
          <w:r w:rsidRPr="00CD523F">
            <w:rPr>
              <w:b/>
              <w:bCs/>
              <w:noProof/>
            </w:rPr>
            <w:fldChar w:fldCharType="end"/>
          </w:r>
        </w:p>
      </w:sdtContent>
    </w:sdt>
    <w:p w:rsidRPr="00CD523F" w:rsidR="002565A7" w:rsidP="007F1D78" w:rsidRDefault="002565A7" w14:paraId="66C9016B" w14:textId="77777777">
      <w:pPr>
        <w:pStyle w:val="TOC1"/>
        <w:tabs>
          <w:tab w:val="clear" w:pos="1440"/>
          <w:tab w:val="clear" w:pos="8208"/>
          <w:tab w:val="clear" w:pos="8640"/>
          <w:tab w:val="right" w:pos="10080"/>
        </w:tabs>
        <w:spacing w:after="60" w:line="240" w:lineRule="auto"/>
        <w:ind w:left="1080" w:right="54" w:hanging="1440"/>
        <w:rPr>
          <w:rFonts w:ascii="Times New Roman" w:hAnsi="Times New Roman"/>
          <w:szCs w:val="24"/>
        </w:rPr>
        <w:sectPr w:rsidRPr="00CD523F" w:rsidR="002565A7" w:rsidSect="00A9766F">
          <w:headerReference w:type="default" r:id="rId12"/>
          <w:footerReference w:type="default" r:id="rId13"/>
          <w:headerReference w:type="first" r:id="rId14"/>
          <w:footerReference w:type="first" r:id="rId15"/>
          <w:pgSz w:w="12240" w:h="15840" w:code="1"/>
          <w:pgMar w:top="864" w:right="1440" w:bottom="720" w:left="1440" w:header="432" w:footer="288" w:gutter="0"/>
          <w:pgNumType w:fmt="lowerRoman" w:start="3"/>
          <w:cols w:space="720"/>
          <w:titlePg/>
          <w:docGrid w:linePitch="360"/>
        </w:sectPr>
      </w:pPr>
    </w:p>
    <w:p w:rsidRPr="00CD523F" w:rsidR="00FF3AA2" w:rsidP="002B42F2" w:rsidRDefault="00FF3AA2" w14:paraId="4848457B" w14:textId="77777777">
      <w:pPr>
        <w:pStyle w:val="Heading1"/>
        <w:tabs>
          <w:tab w:val="clear" w:pos="1152"/>
          <w:tab w:val="left" w:pos="810"/>
        </w:tabs>
        <w:spacing w:after="120" w:line="240" w:lineRule="auto"/>
        <w:ind w:left="1267" w:hanging="1267"/>
        <w:jc w:val="left"/>
        <w:rPr>
          <w:rFonts w:ascii="Times New Roman" w:hAnsi="Times New Roman"/>
          <w:color w:val="auto"/>
          <w:sz w:val="22"/>
          <w:szCs w:val="22"/>
        </w:rPr>
      </w:pPr>
      <w:bookmarkStart w:name="_Toc391625744" w:id="5"/>
      <w:bookmarkStart w:name="_Toc420609064" w:id="6"/>
      <w:bookmarkStart w:name="_Toc455154246" w:id="7"/>
      <w:bookmarkStart w:name="_Toc455496439" w:id="8"/>
      <w:bookmarkStart w:name="_Toc468187450" w:id="9"/>
      <w:bookmarkStart w:name="_Toc481483731" w:id="10"/>
      <w:bookmarkStart w:name="_Toc21957880" w:id="11"/>
      <w:r w:rsidRPr="00CD523F">
        <w:rPr>
          <w:rFonts w:ascii="Times New Roman" w:hAnsi="Times New Roman"/>
          <w:color w:val="auto"/>
          <w:sz w:val="22"/>
          <w:szCs w:val="22"/>
        </w:rPr>
        <w:lastRenderedPageBreak/>
        <w:t>Part B</w:t>
      </w:r>
      <w:r w:rsidRPr="00CD523F">
        <w:rPr>
          <w:rFonts w:ascii="Times New Roman" w:hAnsi="Times New Roman"/>
          <w:color w:val="auto"/>
          <w:sz w:val="22"/>
          <w:szCs w:val="22"/>
        </w:rPr>
        <w:tab/>
        <w:t>Collection of Information Employing Statistical Method</w:t>
      </w:r>
      <w:bookmarkStart w:name="_Toc455153277" w:id="12"/>
      <w:bookmarkStart w:name="_Toc391625745" w:id="13"/>
      <w:bookmarkStart w:name="_Toc392706703" w:id="14"/>
      <w:bookmarkStart w:name="_Toc420609065" w:id="15"/>
      <w:bookmarkEnd w:id="5"/>
      <w:bookmarkEnd w:id="6"/>
      <w:bookmarkEnd w:id="7"/>
      <w:bookmarkEnd w:id="8"/>
      <w:r w:rsidRPr="00CD523F" w:rsidR="00261F3B">
        <w:rPr>
          <w:rFonts w:ascii="Times New Roman" w:hAnsi="Times New Roman"/>
          <w:color w:val="auto"/>
          <w:sz w:val="22"/>
          <w:szCs w:val="22"/>
        </w:rPr>
        <w:t>s</w:t>
      </w:r>
      <w:bookmarkEnd w:id="9"/>
      <w:bookmarkEnd w:id="10"/>
      <w:bookmarkEnd w:id="11"/>
    </w:p>
    <w:p w:rsidRPr="00CD523F" w:rsidR="00A9766F" w:rsidP="00F603D3" w:rsidRDefault="002B42F2" w14:paraId="7DE7596B" w14:textId="4553B02D">
      <w:pPr>
        <w:pStyle w:val="L1-FlLSp12"/>
        <w:spacing w:after="120" w:line="240" w:lineRule="auto"/>
        <w:rPr>
          <w:rFonts w:ascii="Times New Roman" w:hAnsi="Times New Roman"/>
          <w:szCs w:val="24"/>
        </w:rPr>
      </w:pPr>
      <w:r w:rsidRPr="00CD523F">
        <w:rPr>
          <w:rFonts w:ascii="Times New Roman" w:hAnsi="Times New Roman"/>
          <w:szCs w:val="24"/>
        </w:rPr>
        <w:t>This request is to conduct NTPS 20</w:t>
      </w:r>
      <w:r w:rsidRPr="00CD523F" w:rsidR="003D4739">
        <w:rPr>
          <w:rFonts w:ascii="Times New Roman" w:hAnsi="Times New Roman"/>
          <w:szCs w:val="24"/>
        </w:rPr>
        <w:t>20</w:t>
      </w:r>
      <w:r w:rsidRPr="00CD523F" w:rsidR="00117AB1">
        <w:rPr>
          <w:rFonts w:ascii="Times New Roman" w:hAnsi="Times New Roman"/>
          <w:szCs w:val="24"/>
        </w:rPr>
        <w:t>-21</w:t>
      </w:r>
      <w:r w:rsidRPr="00CD523F">
        <w:rPr>
          <w:rFonts w:ascii="Times New Roman" w:hAnsi="Times New Roman"/>
          <w:szCs w:val="24"/>
        </w:rPr>
        <w:t xml:space="preserve">, including all of its recruitment and data collection activities. </w:t>
      </w:r>
      <w:bookmarkStart w:name="_Toc455153278" w:id="16"/>
      <w:bookmarkEnd w:id="12"/>
      <w:r w:rsidRPr="00CD523F" w:rsidR="00ED701B">
        <w:rPr>
          <w:rFonts w:ascii="Times New Roman" w:hAnsi="Times New Roman"/>
          <w:szCs w:val="24"/>
        </w:rPr>
        <w:t xml:space="preserve">Because of the overlap in time, this request also carries over the burden and materials for the approved preliminary activities. </w:t>
      </w:r>
      <w:r w:rsidRPr="00CD523F" w:rsidR="00D51E00">
        <w:rPr>
          <w:rFonts w:ascii="Times New Roman" w:hAnsi="Times New Roman"/>
          <w:szCs w:val="24"/>
        </w:rPr>
        <w:t xml:space="preserve">Section B.1 </w:t>
      </w:r>
      <w:r w:rsidRPr="00CD523F" w:rsidR="002105A7">
        <w:rPr>
          <w:rFonts w:ascii="Times New Roman" w:hAnsi="Times New Roman"/>
          <w:szCs w:val="24"/>
        </w:rPr>
        <w:t xml:space="preserve">of this document </w:t>
      </w:r>
      <w:r w:rsidRPr="00CD523F" w:rsidR="00D51E00">
        <w:rPr>
          <w:rFonts w:ascii="Times New Roman" w:hAnsi="Times New Roman"/>
          <w:szCs w:val="24"/>
        </w:rPr>
        <w:t xml:space="preserve">describes the universe, sample design, and estimation details for NTPS </w:t>
      </w:r>
      <w:r w:rsidRPr="00CD523F" w:rsidR="003D4739">
        <w:rPr>
          <w:rFonts w:ascii="Times New Roman" w:hAnsi="Times New Roman"/>
          <w:szCs w:val="24"/>
        </w:rPr>
        <w:t>2020</w:t>
      </w:r>
      <w:r w:rsidRPr="00CD523F" w:rsidR="00117AB1">
        <w:rPr>
          <w:rFonts w:ascii="Times New Roman" w:hAnsi="Times New Roman"/>
          <w:szCs w:val="24"/>
        </w:rPr>
        <w:t>-21</w:t>
      </w:r>
      <w:r w:rsidRPr="00CD523F" w:rsidR="00D51E00">
        <w:rPr>
          <w:rFonts w:ascii="Times New Roman" w:hAnsi="Times New Roman"/>
          <w:szCs w:val="24"/>
        </w:rPr>
        <w:t>.</w:t>
      </w:r>
      <w:r w:rsidRPr="00CD523F" w:rsidR="00A7388D">
        <w:rPr>
          <w:rFonts w:ascii="Times New Roman" w:hAnsi="Times New Roman"/>
          <w:szCs w:val="24"/>
        </w:rPr>
        <w:t xml:space="preserve"> Section B.2 describes the data collection procedures for </w:t>
      </w:r>
      <w:r w:rsidRPr="00CD523F" w:rsidR="00721738">
        <w:rPr>
          <w:rFonts w:ascii="Times New Roman" w:hAnsi="Times New Roman"/>
          <w:szCs w:val="24"/>
        </w:rPr>
        <w:t xml:space="preserve">NTPS </w:t>
      </w:r>
      <w:r w:rsidRPr="00CD523F" w:rsidR="003D4739">
        <w:rPr>
          <w:rFonts w:ascii="Times New Roman" w:hAnsi="Times New Roman"/>
          <w:szCs w:val="24"/>
        </w:rPr>
        <w:t>2020</w:t>
      </w:r>
      <w:r w:rsidRPr="00CD523F" w:rsidR="00117AB1">
        <w:rPr>
          <w:rFonts w:ascii="Times New Roman" w:hAnsi="Times New Roman"/>
          <w:szCs w:val="24"/>
        </w:rPr>
        <w:t>-21</w:t>
      </w:r>
      <w:r w:rsidRPr="00CD523F" w:rsidR="00721738">
        <w:rPr>
          <w:rFonts w:ascii="Times New Roman" w:hAnsi="Times New Roman"/>
          <w:szCs w:val="24"/>
        </w:rPr>
        <w:t xml:space="preserve">, including the </w:t>
      </w:r>
      <w:r w:rsidRPr="00CD523F" w:rsidR="00A7388D">
        <w:rPr>
          <w:rFonts w:ascii="Times New Roman" w:hAnsi="Times New Roman"/>
          <w:szCs w:val="24"/>
        </w:rPr>
        <w:t>preliminary field activities</w:t>
      </w:r>
      <w:r w:rsidRPr="00CD523F" w:rsidR="00721738">
        <w:rPr>
          <w:rFonts w:ascii="Times New Roman" w:hAnsi="Times New Roman"/>
          <w:szCs w:val="24"/>
        </w:rPr>
        <w:t xml:space="preserve"> </w:t>
      </w:r>
      <w:r w:rsidRPr="00CD523F" w:rsidR="007F5C54">
        <w:rPr>
          <w:rFonts w:ascii="Times New Roman" w:hAnsi="Times New Roman"/>
          <w:szCs w:val="24"/>
        </w:rPr>
        <w:t>approved</w:t>
      </w:r>
      <w:r w:rsidRPr="00CD523F" w:rsidR="00721738">
        <w:rPr>
          <w:rFonts w:ascii="Times New Roman" w:hAnsi="Times New Roman"/>
          <w:szCs w:val="24"/>
        </w:rPr>
        <w:t xml:space="preserve"> in an earlier submission</w:t>
      </w:r>
      <w:r w:rsidRPr="00CD523F" w:rsidR="008B4C9B">
        <w:rPr>
          <w:rFonts w:ascii="Times New Roman" w:hAnsi="Times New Roman"/>
          <w:szCs w:val="24"/>
        </w:rPr>
        <w:t xml:space="preserve"> (OMB# 1850-0598 v.2</w:t>
      </w:r>
      <w:r w:rsidRPr="00CD523F" w:rsidR="00117AB1">
        <w:rPr>
          <w:rFonts w:ascii="Times New Roman" w:hAnsi="Times New Roman"/>
          <w:szCs w:val="24"/>
        </w:rPr>
        <w:t>6</w:t>
      </w:r>
      <w:r w:rsidRPr="00CD523F" w:rsidR="008B4C9B">
        <w:rPr>
          <w:rFonts w:ascii="Times New Roman" w:hAnsi="Times New Roman"/>
          <w:szCs w:val="24"/>
        </w:rPr>
        <w:t>)</w:t>
      </w:r>
      <w:r w:rsidRPr="00CD523F" w:rsidR="00A7388D">
        <w:rPr>
          <w:rFonts w:ascii="Times New Roman" w:hAnsi="Times New Roman"/>
          <w:szCs w:val="24"/>
        </w:rPr>
        <w:t>. Section B.3 discusses methods to secure cooperation and mitigate nonresponse. In particular, it describes methods used to improve response rates in NTPS 20</w:t>
      </w:r>
      <w:r w:rsidRPr="00CD523F" w:rsidR="008B4C9B">
        <w:rPr>
          <w:rFonts w:ascii="Times New Roman" w:hAnsi="Times New Roman"/>
          <w:szCs w:val="24"/>
        </w:rPr>
        <w:t>17-18</w:t>
      </w:r>
      <w:r w:rsidRPr="00CD523F" w:rsidR="00A7388D">
        <w:rPr>
          <w:rFonts w:ascii="Times New Roman" w:hAnsi="Times New Roman"/>
          <w:szCs w:val="24"/>
        </w:rPr>
        <w:t xml:space="preserve"> and how those methods will be used in NTPS 20</w:t>
      </w:r>
      <w:r w:rsidRPr="00CD523F" w:rsidR="008B4C9B">
        <w:rPr>
          <w:rFonts w:ascii="Times New Roman" w:hAnsi="Times New Roman"/>
          <w:szCs w:val="24"/>
        </w:rPr>
        <w:t>20</w:t>
      </w:r>
      <w:r w:rsidRPr="00CD523F" w:rsidR="00117AB1">
        <w:rPr>
          <w:rFonts w:ascii="Times New Roman" w:hAnsi="Times New Roman"/>
          <w:szCs w:val="24"/>
        </w:rPr>
        <w:t>-21</w:t>
      </w:r>
      <w:r w:rsidRPr="00CD523F" w:rsidR="00A7388D">
        <w:rPr>
          <w:rFonts w:ascii="Times New Roman" w:hAnsi="Times New Roman"/>
          <w:szCs w:val="24"/>
        </w:rPr>
        <w:t xml:space="preserve">. </w:t>
      </w:r>
      <w:r w:rsidRPr="00CD523F" w:rsidR="00CF1626">
        <w:rPr>
          <w:rFonts w:ascii="Times New Roman" w:hAnsi="Times New Roman"/>
          <w:szCs w:val="24"/>
        </w:rPr>
        <w:t xml:space="preserve">Section B.4 describes recent developments in a long history of tests of methods and procedures to improve data quality. </w:t>
      </w:r>
      <w:r w:rsidRPr="00CD523F" w:rsidR="001A1BB8">
        <w:rPr>
          <w:rFonts w:ascii="Times New Roman" w:hAnsi="Times New Roman"/>
          <w:szCs w:val="24"/>
        </w:rPr>
        <w:t xml:space="preserve"> </w:t>
      </w:r>
      <w:r w:rsidRPr="00CD523F" w:rsidR="00CF1626">
        <w:rPr>
          <w:rFonts w:ascii="Times New Roman" w:hAnsi="Times New Roman"/>
          <w:szCs w:val="24"/>
        </w:rPr>
        <w:t>Section B.5 lists the names of those involved in the</w:t>
      </w:r>
      <w:r w:rsidRPr="00CD523F" w:rsidR="004F6DF4">
        <w:rPr>
          <w:rFonts w:ascii="Times New Roman" w:hAnsi="Times New Roman"/>
          <w:szCs w:val="24"/>
        </w:rPr>
        <w:t xml:space="preserve"> design of the study and the</w:t>
      </w:r>
      <w:r w:rsidRPr="00CD523F" w:rsidR="00CF1626">
        <w:rPr>
          <w:rFonts w:ascii="Times New Roman" w:hAnsi="Times New Roman"/>
          <w:szCs w:val="24"/>
        </w:rPr>
        <w:t xml:space="preserve"> development of these materials.</w:t>
      </w:r>
      <w:bookmarkEnd w:id="16"/>
    </w:p>
    <w:p w:rsidRPr="00CD523F" w:rsidR="00A9766F" w:rsidP="00A5349E" w:rsidRDefault="00A9766F" w14:paraId="2F5E4B91" w14:textId="77777777">
      <w:pPr>
        <w:pStyle w:val="Heading2"/>
      </w:pPr>
      <w:bookmarkStart w:name="_Toc481483733" w:id="17"/>
      <w:bookmarkStart w:name="_Toc21957881" w:id="18"/>
      <w:bookmarkStart w:name="_Toc391625746" w:id="19"/>
      <w:bookmarkStart w:name="_Toc392706704" w:id="20"/>
      <w:bookmarkStart w:name="_Toc420609066" w:id="21"/>
      <w:bookmarkStart w:name="_Toc455154248" w:id="22"/>
      <w:bookmarkStart w:name="_Toc455496441" w:id="23"/>
      <w:bookmarkStart w:name="_Toc468187452" w:id="24"/>
      <w:r w:rsidRPr="00CD523F">
        <w:t>B.1.1</w:t>
      </w:r>
      <w:r w:rsidRPr="00CD523F">
        <w:tab/>
        <w:t>Universe and Sample Design: Respondent Universe</w:t>
      </w:r>
      <w:bookmarkEnd w:id="17"/>
      <w:bookmarkEnd w:id="18"/>
    </w:p>
    <w:p w:rsidRPr="00CD523F" w:rsidR="00A9766F" w:rsidP="009A32CE" w:rsidRDefault="00A9766F" w14:paraId="4F85D084" w14:textId="77777777">
      <w:pPr>
        <w:pStyle w:val="Heading3"/>
      </w:pPr>
      <w:bookmarkStart w:name="_Toc481483734" w:id="25"/>
      <w:bookmarkStart w:name="_Toc21957882" w:id="26"/>
      <w:r w:rsidRPr="00CD523F">
        <w:t>B.1.1.1</w:t>
      </w:r>
      <w:r w:rsidRPr="00CD523F">
        <w:tab/>
        <w:t>Schools</w:t>
      </w:r>
      <w:bookmarkEnd w:id="25"/>
      <w:bookmarkEnd w:id="26"/>
    </w:p>
    <w:p w:rsidRPr="00CD523F" w:rsidR="00A9766F" w:rsidP="00A9766F" w:rsidRDefault="00A9766F" w14:paraId="5B9D45CC" w14:textId="77777777">
      <w:pPr>
        <w:pStyle w:val="L1-FlLSp12"/>
        <w:spacing w:after="120" w:line="240" w:lineRule="auto"/>
        <w:rPr>
          <w:rFonts w:ascii="Times New Roman" w:hAnsi="Times New Roman"/>
          <w:szCs w:val="24"/>
        </w:rPr>
      </w:pPr>
      <w:r w:rsidRPr="00CD523F">
        <w:rPr>
          <w:rFonts w:ascii="Times New Roman" w:hAnsi="Times New Roman"/>
          <w:szCs w:val="24"/>
        </w:rPr>
        <w:t>The respondent universe for NTPS 2020-21 data collection consists of approximately 93,000 public schools and 24,000 private schools in the 50 U.S. states and the District of Columbia (DC) that offer instruction in any of grades 1-12 or the ungraded equivalent. To be eligible for inclusion in the sample, schools must: provide classroom instruction to students; have one or more teachers who provide instruction; serve students in at least one of grades 1-12 or the ungraded equivalent; be located in one or more buildings, and be located in the continental United States.</w:t>
      </w:r>
    </w:p>
    <w:p w:rsidRPr="00CD523F" w:rsidR="00A9766F" w:rsidP="00A9766F" w:rsidRDefault="00A9766F" w14:paraId="3B8B87E3" w14:textId="47145CAA">
      <w:pPr>
        <w:pStyle w:val="L1-FlLSp12"/>
        <w:spacing w:after="120" w:line="240" w:lineRule="auto"/>
        <w:rPr>
          <w:rFonts w:ascii="Times New Roman" w:hAnsi="Times New Roman"/>
          <w:szCs w:val="24"/>
        </w:rPr>
      </w:pPr>
      <w:r w:rsidRPr="00CD523F">
        <w:rPr>
          <w:rFonts w:ascii="Times New Roman" w:hAnsi="Times New Roman"/>
          <w:szCs w:val="24"/>
        </w:rPr>
        <w:t>NCES’ 2018-19 Common Core of Data (CCD)</w:t>
      </w:r>
      <w:r w:rsidRPr="00CD523F">
        <w:rPr>
          <w:rStyle w:val="FootnoteReference"/>
          <w:rFonts w:ascii="Times New Roman" w:hAnsi="Times New Roman"/>
          <w:szCs w:val="24"/>
        </w:rPr>
        <w:footnoteReference w:id="2"/>
      </w:r>
      <w:r w:rsidRPr="00CD523F">
        <w:rPr>
          <w:rFonts w:ascii="Times New Roman" w:hAnsi="Times New Roman"/>
          <w:szCs w:val="24"/>
        </w:rPr>
        <w:t xml:space="preserve"> will be used to construct the public school frame. The respondent universe for charter schools will be identified as those public charter schools that meet the NTPS definition of an eligible school found on the CCD. The universe has been adjusted to remove kindergarten-terminal schools, which are not eligible for NTPS. Table 1 presents the number of public schools on the 2017-18 CCD by urbanicity and school level. The CCD for 2018-19 is not yet available at the time of submitting this package.</w:t>
      </w:r>
      <w:r w:rsidR="000C55A4">
        <w:rPr>
          <w:rFonts w:ascii="Times New Roman" w:hAnsi="Times New Roman"/>
          <w:szCs w:val="24"/>
        </w:rPr>
        <w:t xml:space="preserve"> The NTPS 2020-21 school sample will be drawn in April-May 2020 and we will begin to contact sampled schools in June 2020.</w:t>
      </w:r>
    </w:p>
    <w:p w:rsidRPr="00CD523F" w:rsidR="00A9766F" w:rsidP="00A9766F" w:rsidRDefault="00A9766F" w14:paraId="72E8F511" w14:textId="70C13CC9">
      <w:pPr>
        <w:tabs>
          <w:tab w:val="left" w:pos="0"/>
        </w:tabs>
        <w:spacing w:before="240" w:after="60" w:line="240" w:lineRule="auto"/>
        <w:ind w:left="907" w:hanging="907"/>
        <w:rPr>
          <w:rFonts w:ascii="Times New Roman" w:hAnsi="Times New Roman" w:eastAsia="Calibri"/>
          <w:b/>
          <w:bCs/>
          <w:szCs w:val="24"/>
        </w:rPr>
      </w:pPr>
      <w:r w:rsidRPr="00CD523F">
        <w:rPr>
          <w:rFonts w:ascii="Times New Roman" w:hAnsi="Times New Roman" w:eastAsia="Calibri"/>
          <w:b/>
          <w:bCs/>
          <w:szCs w:val="24"/>
        </w:rPr>
        <w:t>Table 1.</w:t>
      </w:r>
      <w:r w:rsidRPr="00CD523F">
        <w:rPr>
          <w:rFonts w:ascii="Times New Roman" w:hAnsi="Times New Roman" w:eastAsia="Calibri"/>
          <w:b/>
          <w:bCs/>
          <w:szCs w:val="24"/>
        </w:rPr>
        <w:tab/>
        <w:t>Respondent universe by school level and urbanicity for the proposed public school sample, based on the 2017-18 Common Core of Data (CCD)</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769"/>
        <w:gridCol w:w="1320"/>
        <w:gridCol w:w="1515"/>
        <w:gridCol w:w="1530"/>
        <w:gridCol w:w="1530"/>
        <w:gridCol w:w="1680"/>
      </w:tblGrid>
      <w:tr w:rsidRPr="00CD523F" w:rsidR="00A9766F" w:rsidTr="00B8635B" w14:paraId="3B534207" w14:textId="77777777">
        <w:trPr>
          <w:trHeight w:val="135"/>
        </w:trPr>
        <w:tc>
          <w:tcPr>
            <w:tcW w:w="9344" w:type="dxa"/>
            <w:gridSpan w:val="6"/>
            <w:tcBorders>
              <w:top w:val="outset" w:color="auto" w:sz="6" w:space="0"/>
              <w:left w:val="outset" w:color="auto" w:sz="6" w:space="0"/>
              <w:bottom w:val="outset" w:color="auto" w:sz="6" w:space="0"/>
              <w:right w:val="outset" w:color="auto" w:sz="6" w:space="0"/>
            </w:tcBorders>
            <w:shd w:val="clear" w:color="auto" w:fill="auto"/>
            <w:vAlign w:val="bottom"/>
            <w:hideMark/>
          </w:tcPr>
          <w:p w:rsidRPr="00CD523F" w:rsidR="00A9766F" w:rsidP="00B8635B" w:rsidRDefault="00A9766F" w14:paraId="6E0E72B3"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School level</w:t>
            </w:r>
          </w:p>
        </w:tc>
      </w:tr>
      <w:tr w:rsidRPr="00CD523F" w:rsidR="00A9766F" w:rsidTr="00B8635B" w14:paraId="3729637B" w14:textId="77777777">
        <w:trPr>
          <w:trHeight w:val="135"/>
        </w:trPr>
        <w:tc>
          <w:tcPr>
            <w:tcW w:w="1769" w:type="dxa"/>
            <w:tcBorders>
              <w:top w:val="nil"/>
              <w:left w:val="single" w:color="auto" w:sz="6" w:space="0"/>
              <w:bottom w:val="single" w:color="auto" w:sz="6" w:space="0"/>
              <w:right w:val="single" w:color="auto" w:sz="6" w:space="0"/>
            </w:tcBorders>
            <w:shd w:val="clear" w:color="auto" w:fill="auto"/>
            <w:vAlign w:val="bottom"/>
            <w:hideMark/>
          </w:tcPr>
          <w:p w:rsidRPr="00CD523F" w:rsidR="00A9766F" w:rsidP="00B8635B" w:rsidRDefault="00A9766F" w14:paraId="0418C9E8"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b/>
                <w:bCs/>
                <w:sz w:val="22"/>
                <w:szCs w:val="22"/>
              </w:rPr>
              <w:t>Region</w:t>
            </w:r>
            <w:r w:rsidRPr="00CD523F">
              <w:rPr>
                <w:rFonts w:ascii="Times New Roman" w:hAnsi="Times New Roman" w:eastAsia="Times New Roman"/>
                <w:sz w:val="22"/>
                <w:szCs w:val="22"/>
              </w:rPr>
              <w:t> </w:t>
            </w:r>
          </w:p>
        </w:tc>
        <w:tc>
          <w:tcPr>
            <w:tcW w:w="132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46068812"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Primary</w:t>
            </w:r>
            <w:r w:rsidRPr="00CD523F">
              <w:rPr>
                <w:rFonts w:ascii="Times New Roman" w:hAnsi="Times New Roman" w:eastAsia="Times New Roman"/>
                <w:sz w:val="22"/>
                <w:szCs w:val="22"/>
              </w:rPr>
              <w:t> </w:t>
            </w:r>
          </w:p>
        </w:tc>
        <w:tc>
          <w:tcPr>
            <w:tcW w:w="1515"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039EFCA0"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Middle</w:t>
            </w:r>
            <w:r w:rsidRPr="00CD523F">
              <w:rPr>
                <w:rFonts w:ascii="Times New Roman" w:hAnsi="Times New Roman" w:eastAsia="Times New Roman"/>
                <w:sz w:val="22"/>
                <w:szCs w:val="22"/>
              </w:rPr>
              <w:t> </w:t>
            </w:r>
          </w:p>
        </w:tc>
        <w:tc>
          <w:tcPr>
            <w:tcW w:w="15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054E30B0"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High</w:t>
            </w:r>
            <w:r w:rsidRPr="00CD523F">
              <w:rPr>
                <w:rFonts w:ascii="Times New Roman" w:hAnsi="Times New Roman" w:eastAsia="Times New Roman"/>
                <w:sz w:val="22"/>
                <w:szCs w:val="22"/>
              </w:rPr>
              <w:t> </w:t>
            </w:r>
          </w:p>
        </w:tc>
        <w:tc>
          <w:tcPr>
            <w:tcW w:w="15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23AE8A02"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Combined</w:t>
            </w:r>
            <w:r w:rsidRPr="00CD523F">
              <w:rPr>
                <w:rFonts w:ascii="Times New Roman" w:hAnsi="Times New Roman" w:eastAsia="Times New Roman"/>
                <w:sz w:val="22"/>
                <w:szCs w:val="22"/>
              </w:rPr>
              <w:t> </w:t>
            </w:r>
          </w:p>
        </w:tc>
        <w:tc>
          <w:tcPr>
            <w:tcW w:w="168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79F13FCC"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Total</w:t>
            </w:r>
            <w:r w:rsidRPr="00CD523F">
              <w:rPr>
                <w:rFonts w:ascii="Times New Roman" w:hAnsi="Times New Roman" w:eastAsia="Times New Roman"/>
                <w:sz w:val="22"/>
                <w:szCs w:val="22"/>
              </w:rPr>
              <w:t> </w:t>
            </w:r>
          </w:p>
        </w:tc>
      </w:tr>
      <w:tr w:rsidRPr="00CD523F" w:rsidR="00B740EE" w:rsidTr="00446B98" w14:paraId="560C906D" w14:textId="77777777">
        <w:trPr>
          <w:trHeight w:val="135"/>
        </w:trPr>
        <w:tc>
          <w:tcPr>
            <w:tcW w:w="1769" w:type="dxa"/>
            <w:tcBorders>
              <w:top w:val="nil"/>
              <w:left w:val="single" w:color="auto" w:sz="6" w:space="0"/>
              <w:bottom w:val="single" w:color="auto" w:sz="6" w:space="0"/>
              <w:right w:val="single" w:color="auto" w:sz="6" w:space="0"/>
            </w:tcBorders>
            <w:shd w:val="clear" w:color="auto" w:fill="auto"/>
            <w:vAlign w:val="bottom"/>
            <w:hideMark/>
          </w:tcPr>
          <w:p w:rsidRPr="00CD523F" w:rsidR="00B740EE" w:rsidP="00B740EE" w:rsidRDefault="00B740EE" w14:paraId="49DA2E97"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sz w:val="22"/>
                <w:szCs w:val="22"/>
              </w:rPr>
              <w:t>Central City </w:t>
            </w:r>
          </w:p>
        </w:tc>
        <w:tc>
          <w:tcPr>
            <w:tcW w:w="1320" w:type="dxa"/>
            <w:tcBorders>
              <w:top w:val="nil"/>
              <w:left w:val="nil"/>
              <w:bottom w:val="single" w:color="auto" w:sz="6" w:space="0"/>
              <w:right w:val="single" w:color="auto" w:sz="6" w:space="0"/>
            </w:tcBorders>
            <w:shd w:val="clear" w:color="auto" w:fill="auto"/>
            <w:hideMark/>
          </w:tcPr>
          <w:p w:rsidRPr="00B740EE" w:rsidR="00B740EE" w:rsidP="00B740EE" w:rsidRDefault="00B740EE" w14:paraId="523A2694" w14:textId="75B0FAC8">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15,265 </w:t>
            </w:r>
          </w:p>
        </w:tc>
        <w:tc>
          <w:tcPr>
            <w:tcW w:w="1515" w:type="dxa"/>
            <w:tcBorders>
              <w:top w:val="nil"/>
              <w:left w:val="nil"/>
              <w:bottom w:val="single" w:color="auto" w:sz="6" w:space="0"/>
              <w:right w:val="single" w:color="auto" w:sz="6" w:space="0"/>
            </w:tcBorders>
            <w:shd w:val="clear" w:color="auto" w:fill="auto"/>
            <w:hideMark/>
          </w:tcPr>
          <w:p w:rsidRPr="00B740EE" w:rsidR="00B740EE" w:rsidP="00B740EE" w:rsidRDefault="00B740EE" w14:paraId="1BE6DFCC" w14:textId="6F6B3F53">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3,853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03245B65" w14:textId="60CCDD1E">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5,998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24D2F3B5" w14:textId="264C5270">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948 </w:t>
            </w:r>
          </w:p>
        </w:tc>
        <w:tc>
          <w:tcPr>
            <w:tcW w:w="1680" w:type="dxa"/>
            <w:tcBorders>
              <w:top w:val="nil"/>
              <w:left w:val="nil"/>
              <w:bottom w:val="single" w:color="auto" w:sz="6" w:space="0"/>
              <w:right w:val="single" w:color="auto" w:sz="6" w:space="0"/>
            </w:tcBorders>
            <w:shd w:val="clear" w:color="auto" w:fill="auto"/>
            <w:vAlign w:val="bottom"/>
            <w:hideMark/>
          </w:tcPr>
          <w:p w:rsidRPr="00CD523F" w:rsidR="00B740EE" w:rsidP="00B740EE" w:rsidRDefault="00B740EE" w14:paraId="4BDC1B35"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26,064 </w:t>
            </w:r>
          </w:p>
        </w:tc>
      </w:tr>
      <w:tr w:rsidRPr="00CD523F" w:rsidR="00B740EE" w:rsidTr="00446B98" w14:paraId="5DA0164B" w14:textId="77777777">
        <w:trPr>
          <w:trHeight w:val="135"/>
        </w:trPr>
        <w:tc>
          <w:tcPr>
            <w:tcW w:w="1769" w:type="dxa"/>
            <w:tcBorders>
              <w:top w:val="nil"/>
              <w:left w:val="single" w:color="auto" w:sz="6" w:space="0"/>
              <w:bottom w:val="single" w:color="auto" w:sz="6" w:space="0"/>
              <w:right w:val="single" w:color="auto" w:sz="6" w:space="0"/>
            </w:tcBorders>
            <w:shd w:val="clear" w:color="auto" w:fill="auto"/>
            <w:hideMark/>
          </w:tcPr>
          <w:p w:rsidRPr="00CD523F" w:rsidR="00B740EE" w:rsidP="00B740EE" w:rsidRDefault="00B740EE" w14:paraId="3B0D8D13"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sz w:val="22"/>
                <w:szCs w:val="22"/>
              </w:rPr>
              <w:t>Suburban </w:t>
            </w:r>
          </w:p>
        </w:tc>
        <w:tc>
          <w:tcPr>
            <w:tcW w:w="1320" w:type="dxa"/>
            <w:tcBorders>
              <w:top w:val="nil"/>
              <w:left w:val="nil"/>
              <w:bottom w:val="single" w:color="auto" w:sz="6" w:space="0"/>
              <w:right w:val="single" w:color="auto" w:sz="6" w:space="0"/>
            </w:tcBorders>
            <w:shd w:val="clear" w:color="auto" w:fill="auto"/>
            <w:hideMark/>
          </w:tcPr>
          <w:p w:rsidRPr="00B740EE" w:rsidR="00B740EE" w:rsidP="00B740EE" w:rsidRDefault="00B740EE" w14:paraId="11E9E5D3" w14:textId="6E56E30A">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17,742 </w:t>
            </w:r>
          </w:p>
        </w:tc>
        <w:tc>
          <w:tcPr>
            <w:tcW w:w="1515" w:type="dxa"/>
            <w:tcBorders>
              <w:top w:val="nil"/>
              <w:left w:val="nil"/>
              <w:bottom w:val="single" w:color="auto" w:sz="6" w:space="0"/>
              <w:right w:val="single" w:color="auto" w:sz="6" w:space="0"/>
            </w:tcBorders>
            <w:shd w:val="clear" w:color="auto" w:fill="auto"/>
            <w:hideMark/>
          </w:tcPr>
          <w:p w:rsidRPr="00B740EE" w:rsidR="00B740EE" w:rsidP="00B740EE" w:rsidRDefault="00B740EE" w14:paraId="552293E9" w14:textId="37DB86F1">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5,495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2A913DB1" w14:textId="246186F7">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6,150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20F8864B" w14:textId="68DCA7C4">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801 </w:t>
            </w:r>
          </w:p>
        </w:tc>
        <w:tc>
          <w:tcPr>
            <w:tcW w:w="1680" w:type="dxa"/>
            <w:tcBorders>
              <w:top w:val="nil"/>
              <w:left w:val="nil"/>
              <w:bottom w:val="single" w:color="auto" w:sz="6" w:space="0"/>
              <w:right w:val="single" w:color="auto" w:sz="6" w:space="0"/>
            </w:tcBorders>
            <w:shd w:val="clear" w:color="auto" w:fill="auto"/>
            <w:vAlign w:val="bottom"/>
            <w:hideMark/>
          </w:tcPr>
          <w:p w:rsidRPr="00CD523F" w:rsidR="00B740EE" w:rsidP="00B740EE" w:rsidRDefault="00B740EE" w14:paraId="7944C0A9"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30,188 </w:t>
            </w:r>
          </w:p>
        </w:tc>
      </w:tr>
      <w:tr w:rsidRPr="00CD523F" w:rsidR="00B740EE" w:rsidTr="00446B98" w14:paraId="44E71CE2" w14:textId="77777777">
        <w:trPr>
          <w:trHeight w:val="135"/>
        </w:trPr>
        <w:tc>
          <w:tcPr>
            <w:tcW w:w="1769" w:type="dxa"/>
            <w:tcBorders>
              <w:top w:val="nil"/>
              <w:left w:val="single" w:color="auto" w:sz="6" w:space="0"/>
              <w:bottom w:val="single" w:color="auto" w:sz="6" w:space="0"/>
              <w:right w:val="single" w:color="auto" w:sz="6" w:space="0"/>
            </w:tcBorders>
            <w:shd w:val="clear" w:color="auto" w:fill="auto"/>
            <w:hideMark/>
          </w:tcPr>
          <w:p w:rsidRPr="00CD523F" w:rsidR="00B740EE" w:rsidP="00B740EE" w:rsidRDefault="00B740EE" w14:paraId="618421AC"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sz w:val="22"/>
                <w:szCs w:val="22"/>
              </w:rPr>
              <w:t>Town </w:t>
            </w:r>
          </w:p>
        </w:tc>
        <w:tc>
          <w:tcPr>
            <w:tcW w:w="1320" w:type="dxa"/>
            <w:tcBorders>
              <w:top w:val="nil"/>
              <w:left w:val="nil"/>
              <w:bottom w:val="single" w:color="auto" w:sz="6" w:space="0"/>
              <w:right w:val="single" w:color="auto" w:sz="6" w:space="0"/>
            </w:tcBorders>
            <w:shd w:val="clear" w:color="auto" w:fill="auto"/>
            <w:hideMark/>
          </w:tcPr>
          <w:p w:rsidRPr="00B740EE" w:rsidR="00B740EE" w:rsidP="00B740EE" w:rsidRDefault="00B740EE" w14:paraId="250CA8F0" w14:textId="188410B3">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5,714 </w:t>
            </w:r>
          </w:p>
        </w:tc>
        <w:tc>
          <w:tcPr>
            <w:tcW w:w="1515" w:type="dxa"/>
            <w:tcBorders>
              <w:top w:val="nil"/>
              <w:left w:val="nil"/>
              <w:bottom w:val="single" w:color="auto" w:sz="6" w:space="0"/>
              <w:right w:val="single" w:color="auto" w:sz="6" w:space="0"/>
            </w:tcBorders>
            <w:shd w:val="clear" w:color="auto" w:fill="auto"/>
            <w:hideMark/>
          </w:tcPr>
          <w:p w:rsidRPr="00B740EE" w:rsidR="00B740EE" w:rsidP="00B740EE" w:rsidRDefault="00B740EE" w14:paraId="71B9D6C7" w14:textId="05EBE406">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2,392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01717719" w14:textId="5ACCF4EE">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3,623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78F2B5A6" w14:textId="57E6D20E">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507 </w:t>
            </w:r>
          </w:p>
        </w:tc>
        <w:tc>
          <w:tcPr>
            <w:tcW w:w="1680" w:type="dxa"/>
            <w:tcBorders>
              <w:top w:val="nil"/>
              <w:left w:val="nil"/>
              <w:bottom w:val="single" w:color="auto" w:sz="6" w:space="0"/>
              <w:right w:val="single" w:color="auto" w:sz="6" w:space="0"/>
            </w:tcBorders>
            <w:shd w:val="clear" w:color="auto" w:fill="auto"/>
            <w:vAlign w:val="bottom"/>
            <w:hideMark/>
          </w:tcPr>
          <w:p w:rsidRPr="00CD523F" w:rsidR="00B740EE" w:rsidP="00B740EE" w:rsidRDefault="00B740EE" w14:paraId="122F8AA8"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12,236 </w:t>
            </w:r>
          </w:p>
        </w:tc>
      </w:tr>
      <w:tr w:rsidRPr="00CD523F" w:rsidR="00B740EE" w:rsidTr="00446B98" w14:paraId="19D81C86" w14:textId="77777777">
        <w:trPr>
          <w:trHeight w:val="135"/>
        </w:trPr>
        <w:tc>
          <w:tcPr>
            <w:tcW w:w="1769" w:type="dxa"/>
            <w:tcBorders>
              <w:top w:val="nil"/>
              <w:left w:val="single" w:color="auto" w:sz="6" w:space="0"/>
              <w:bottom w:val="single" w:color="auto" w:sz="6" w:space="0"/>
              <w:right w:val="single" w:color="auto" w:sz="6" w:space="0"/>
            </w:tcBorders>
            <w:shd w:val="clear" w:color="auto" w:fill="auto"/>
            <w:hideMark/>
          </w:tcPr>
          <w:p w:rsidRPr="00CD523F" w:rsidR="00B740EE" w:rsidP="00B740EE" w:rsidRDefault="00B740EE" w14:paraId="714BD95F"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sz w:val="22"/>
                <w:szCs w:val="22"/>
              </w:rPr>
              <w:t>Rural </w:t>
            </w:r>
          </w:p>
        </w:tc>
        <w:tc>
          <w:tcPr>
            <w:tcW w:w="1320" w:type="dxa"/>
            <w:tcBorders>
              <w:top w:val="nil"/>
              <w:left w:val="nil"/>
              <w:bottom w:val="single" w:color="auto" w:sz="6" w:space="0"/>
              <w:right w:val="single" w:color="auto" w:sz="6" w:space="0"/>
            </w:tcBorders>
            <w:shd w:val="clear" w:color="auto" w:fill="auto"/>
            <w:hideMark/>
          </w:tcPr>
          <w:p w:rsidRPr="00B740EE" w:rsidR="00B740EE" w:rsidP="00B740EE" w:rsidRDefault="00B740EE" w14:paraId="05DF1876" w14:textId="44FCC8AE">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11,794 </w:t>
            </w:r>
          </w:p>
        </w:tc>
        <w:tc>
          <w:tcPr>
            <w:tcW w:w="1515" w:type="dxa"/>
            <w:tcBorders>
              <w:top w:val="nil"/>
              <w:left w:val="nil"/>
              <w:bottom w:val="single" w:color="auto" w:sz="6" w:space="0"/>
              <w:right w:val="single" w:color="auto" w:sz="6" w:space="0"/>
            </w:tcBorders>
            <w:shd w:val="clear" w:color="auto" w:fill="auto"/>
            <w:hideMark/>
          </w:tcPr>
          <w:p w:rsidRPr="00B740EE" w:rsidR="00B740EE" w:rsidP="00B740EE" w:rsidRDefault="00B740EE" w14:paraId="5ABA1F96" w14:textId="425C5B91">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3,493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315AAA97" w14:textId="46581C44">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6,655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7E4F284F" w14:textId="07DC5AEF">
            <w:pPr>
              <w:spacing w:line="240" w:lineRule="auto"/>
              <w:jc w:val="right"/>
              <w:textAlignment w:val="baseline"/>
              <w:rPr>
                <w:rFonts w:ascii="Times New Roman" w:hAnsi="Times New Roman" w:eastAsia="Times New Roman"/>
                <w:sz w:val="22"/>
                <w:szCs w:val="22"/>
              </w:rPr>
            </w:pPr>
            <w:r w:rsidRPr="00B740EE">
              <w:rPr>
                <w:rFonts w:ascii="Times New Roman" w:hAnsi="Times New Roman"/>
                <w:sz w:val="22"/>
                <w:szCs w:val="22"/>
              </w:rPr>
              <w:t xml:space="preserve">2,824 </w:t>
            </w:r>
          </w:p>
        </w:tc>
        <w:tc>
          <w:tcPr>
            <w:tcW w:w="1680" w:type="dxa"/>
            <w:tcBorders>
              <w:top w:val="nil"/>
              <w:left w:val="nil"/>
              <w:bottom w:val="single" w:color="auto" w:sz="6" w:space="0"/>
              <w:right w:val="single" w:color="auto" w:sz="6" w:space="0"/>
            </w:tcBorders>
            <w:shd w:val="clear" w:color="auto" w:fill="auto"/>
            <w:vAlign w:val="bottom"/>
            <w:hideMark/>
          </w:tcPr>
          <w:p w:rsidRPr="00CD523F" w:rsidR="00B740EE" w:rsidP="00B740EE" w:rsidRDefault="00B740EE" w14:paraId="3DCA6D83"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24,766 </w:t>
            </w:r>
          </w:p>
        </w:tc>
      </w:tr>
      <w:tr w:rsidRPr="00CD523F" w:rsidR="00B740EE" w:rsidTr="00446B98" w14:paraId="2694C020" w14:textId="77777777">
        <w:trPr>
          <w:trHeight w:val="135"/>
        </w:trPr>
        <w:tc>
          <w:tcPr>
            <w:tcW w:w="1769" w:type="dxa"/>
            <w:tcBorders>
              <w:top w:val="nil"/>
              <w:left w:val="single" w:color="auto" w:sz="6" w:space="0"/>
              <w:bottom w:val="single" w:color="auto" w:sz="6" w:space="0"/>
              <w:right w:val="single" w:color="auto" w:sz="6" w:space="0"/>
            </w:tcBorders>
            <w:shd w:val="clear" w:color="auto" w:fill="auto"/>
            <w:vAlign w:val="bottom"/>
            <w:hideMark/>
          </w:tcPr>
          <w:p w:rsidRPr="00CD523F" w:rsidR="00B740EE" w:rsidP="00B740EE" w:rsidRDefault="00B740EE" w14:paraId="12CB03AB" w14:textId="77777777">
            <w:pPr>
              <w:spacing w:line="240" w:lineRule="auto"/>
              <w:textAlignment w:val="baseline"/>
              <w:rPr>
                <w:rFonts w:ascii="Times New Roman" w:hAnsi="Times New Roman" w:eastAsia="Times New Roman"/>
                <w:b/>
                <w:szCs w:val="24"/>
              </w:rPr>
            </w:pPr>
            <w:r w:rsidRPr="00CD523F">
              <w:rPr>
                <w:rFonts w:ascii="Times New Roman" w:hAnsi="Times New Roman" w:eastAsia="Times New Roman"/>
                <w:b/>
                <w:sz w:val="22"/>
                <w:szCs w:val="22"/>
              </w:rPr>
              <w:t>Total </w:t>
            </w:r>
          </w:p>
        </w:tc>
        <w:tc>
          <w:tcPr>
            <w:tcW w:w="1320" w:type="dxa"/>
            <w:tcBorders>
              <w:top w:val="nil"/>
              <w:left w:val="nil"/>
              <w:bottom w:val="single" w:color="auto" w:sz="6" w:space="0"/>
              <w:right w:val="single" w:color="auto" w:sz="6" w:space="0"/>
            </w:tcBorders>
            <w:shd w:val="clear" w:color="auto" w:fill="auto"/>
            <w:hideMark/>
          </w:tcPr>
          <w:p w:rsidRPr="00B740EE" w:rsidR="00B740EE" w:rsidP="00B740EE" w:rsidRDefault="00B740EE" w14:paraId="11587970" w14:textId="2F29C0A1">
            <w:pPr>
              <w:spacing w:line="240" w:lineRule="auto"/>
              <w:jc w:val="right"/>
              <w:textAlignment w:val="baseline"/>
              <w:rPr>
                <w:rFonts w:ascii="Times New Roman" w:hAnsi="Times New Roman" w:eastAsia="Times New Roman"/>
                <w:b/>
                <w:sz w:val="22"/>
                <w:szCs w:val="22"/>
              </w:rPr>
            </w:pPr>
            <w:r w:rsidRPr="00B740EE">
              <w:rPr>
                <w:rFonts w:ascii="Times New Roman" w:hAnsi="Times New Roman"/>
                <w:sz w:val="22"/>
                <w:szCs w:val="22"/>
              </w:rPr>
              <w:t xml:space="preserve">50,515 </w:t>
            </w:r>
          </w:p>
        </w:tc>
        <w:tc>
          <w:tcPr>
            <w:tcW w:w="1515" w:type="dxa"/>
            <w:tcBorders>
              <w:top w:val="nil"/>
              <w:left w:val="nil"/>
              <w:bottom w:val="single" w:color="auto" w:sz="6" w:space="0"/>
              <w:right w:val="single" w:color="auto" w:sz="6" w:space="0"/>
            </w:tcBorders>
            <w:shd w:val="clear" w:color="auto" w:fill="auto"/>
            <w:hideMark/>
          </w:tcPr>
          <w:p w:rsidRPr="00B740EE" w:rsidR="00B740EE" w:rsidP="00B740EE" w:rsidRDefault="00B740EE" w14:paraId="0A3767A7" w14:textId="0DF58828">
            <w:pPr>
              <w:spacing w:line="240" w:lineRule="auto"/>
              <w:jc w:val="right"/>
              <w:textAlignment w:val="baseline"/>
              <w:rPr>
                <w:rFonts w:ascii="Times New Roman" w:hAnsi="Times New Roman" w:eastAsia="Times New Roman"/>
                <w:b/>
                <w:sz w:val="22"/>
                <w:szCs w:val="22"/>
              </w:rPr>
            </w:pPr>
            <w:r w:rsidRPr="00B740EE">
              <w:rPr>
                <w:rFonts w:ascii="Times New Roman" w:hAnsi="Times New Roman"/>
                <w:sz w:val="22"/>
                <w:szCs w:val="22"/>
              </w:rPr>
              <w:t xml:space="preserve">15,233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0A901A5C" w14:textId="6DDD6915">
            <w:pPr>
              <w:spacing w:line="240" w:lineRule="auto"/>
              <w:jc w:val="right"/>
              <w:textAlignment w:val="baseline"/>
              <w:rPr>
                <w:rFonts w:ascii="Times New Roman" w:hAnsi="Times New Roman" w:eastAsia="Times New Roman"/>
                <w:b/>
                <w:sz w:val="22"/>
                <w:szCs w:val="22"/>
              </w:rPr>
            </w:pPr>
            <w:r w:rsidRPr="00B740EE">
              <w:rPr>
                <w:rFonts w:ascii="Times New Roman" w:hAnsi="Times New Roman"/>
                <w:sz w:val="22"/>
                <w:szCs w:val="22"/>
              </w:rPr>
              <w:t xml:space="preserve">22,426 </w:t>
            </w:r>
          </w:p>
        </w:tc>
        <w:tc>
          <w:tcPr>
            <w:tcW w:w="1530" w:type="dxa"/>
            <w:tcBorders>
              <w:top w:val="nil"/>
              <w:left w:val="nil"/>
              <w:bottom w:val="single" w:color="auto" w:sz="6" w:space="0"/>
              <w:right w:val="single" w:color="auto" w:sz="6" w:space="0"/>
            </w:tcBorders>
            <w:shd w:val="clear" w:color="auto" w:fill="auto"/>
            <w:hideMark/>
          </w:tcPr>
          <w:p w:rsidRPr="00B740EE" w:rsidR="00B740EE" w:rsidP="00B740EE" w:rsidRDefault="00B740EE" w14:paraId="554FE0BC" w14:textId="620D8B5A">
            <w:pPr>
              <w:spacing w:line="240" w:lineRule="auto"/>
              <w:jc w:val="right"/>
              <w:textAlignment w:val="baseline"/>
              <w:rPr>
                <w:rFonts w:ascii="Times New Roman" w:hAnsi="Times New Roman" w:eastAsia="Times New Roman"/>
                <w:b/>
                <w:sz w:val="22"/>
                <w:szCs w:val="22"/>
              </w:rPr>
            </w:pPr>
            <w:r w:rsidRPr="00B740EE">
              <w:rPr>
                <w:rFonts w:ascii="Times New Roman" w:hAnsi="Times New Roman"/>
                <w:sz w:val="22"/>
                <w:szCs w:val="22"/>
              </w:rPr>
              <w:t xml:space="preserve">5,080 </w:t>
            </w:r>
          </w:p>
        </w:tc>
        <w:tc>
          <w:tcPr>
            <w:tcW w:w="1680" w:type="dxa"/>
            <w:tcBorders>
              <w:top w:val="nil"/>
              <w:left w:val="nil"/>
              <w:bottom w:val="single" w:color="auto" w:sz="6" w:space="0"/>
              <w:right w:val="single" w:color="auto" w:sz="6" w:space="0"/>
            </w:tcBorders>
            <w:shd w:val="clear" w:color="auto" w:fill="auto"/>
            <w:vAlign w:val="bottom"/>
            <w:hideMark/>
          </w:tcPr>
          <w:p w:rsidRPr="00CD523F" w:rsidR="00B740EE" w:rsidP="00B740EE" w:rsidRDefault="00B740EE" w14:paraId="746D77AB" w14:textId="77777777">
            <w:pPr>
              <w:spacing w:line="240" w:lineRule="auto"/>
              <w:jc w:val="right"/>
              <w:textAlignment w:val="baseline"/>
              <w:rPr>
                <w:rFonts w:ascii="Times New Roman" w:hAnsi="Times New Roman" w:eastAsia="Times New Roman"/>
                <w:b/>
                <w:szCs w:val="24"/>
              </w:rPr>
            </w:pPr>
            <w:r w:rsidRPr="00CD523F">
              <w:rPr>
                <w:rFonts w:ascii="Times New Roman" w:hAnsi="Times New Roman" w:eastAsia="Times New Roman"/>
                <w:b/>
                <w:sz w:val="22"/>
                <w:szCs w:val="22"/>
              </w:rPr>
              <w:t>93,254 </w:t>
            </w:r>
          </w:p>
        </w:tc>
      </w:tr>
    </w:tbl>
    <w:p w:rsidRPr="00CD523F" w:rsidR="00A9766F" w:rsidP="00A9766F" w:rsidRDefault="00A9766F" w14:paraId="339B5FC5" w14:textId="77777777">
      <w:pPr>
        <w:tabs>
          <w:tab w:val="left" w:pos="0"/>
        </w:tabs>
        <w:spacing w:after="60" w:line="240" w:lineRule="auto"/>
        <w:ind w:left="907" w:hanging="907"/>
        <w:rPr>
          <w:rFonts w:ascii="Times New Roman" w:hAnsi="Times New Roman" w:eastAsia="Calibri"/>
          <w:b/>
          <w:bCs/>
          <w:szCs w:val="24"/>
        </w:rPr>
      </w:pPr>
      <w:r w:rsidRPr="00CD523F">
        <w:rPr>
          <w:rFonts w:ascii="Times New Roman" w:hAnsi="Times New Roman"/>
          <w:sz w:val="22"/>
          <w:szCs w:val="22"/>
        </w:rPr>
        <w:t>SOURCE: 2017-18 CCD. </w:t>
      </w:r>
    </w:p>
    <w:p w:rsidR="00606FA1" w:rsidP="00A9766F" w:rsidRDefault="00606FA1" w14:paraId="66E19A6D" w14:textId="77777777">
      <w:pPr>
        <w:pStyle w:val="L1-FlLSp12"/>
        <w:spacing w:before="120" w:after="120" w:line="240" w:lineRule="auto"/>
        <w:rPr>
          <w:rFonts w:ascii="Times New Roman" w:hAnsi="Times New Roman"/>
          <w:szCs w:val="24"/>
        </w:rPr>
        <w:sectPr w:rsidR="00606FA1" w:rsidSect="00606FA1">
          <w:headerReference w:type="default" r:id="rId16"/>
          <w:headerReference w:type="first" r:id="rId17"/>
          <w:footerReference w:type="first" r:id="rId18"/>
          <w:pgSz w:w="12240" w:h="15840" w:code="1"/>
          <w:pgMar w:top="1296" w:right="1440" w:bottom="1296" w:left="1440" w:header="432" w:footer="288" w:gutter="0"/>
          <w:pgNumType w:start="3"/>
          <w:cols w:space="720"/>
          <w:docGrid w:linePitch="360"/>
        </w:sectPr>
      </w:pPr>
    </w:p>
    <w:p w:rsidRPr="00CD523F" w:rsidR="00A9766F" w:rsidP="00A9766F" w:rsidRDefault="00A9766F" w14:paraId="6AB5E1BB" w14:textId="70E39BEC">
      <w:pPr>
        <w:pStyle w:val="L1-FlLSp12"/>
        <w:spacing w:before="120" w:after="120" w:line="240" w:lineRule="auto"/>
        <w:rPr>
          <w:rFonts w:ascii="Times New Roman" w:hAnsi="Times New Roman"/>
          <w:szCs w:val="24"/>
        </w:rPr>
      </w:pPr>
      <w:r w:rsidRPr="00CD523F">
        <w:rPr>
          <w:rFonts w:ascii="Times New Roman" w:hAnsi="Times New Roman"/>
          <w:szCs w:val="24"/>
        </w:rPr>
        <w:lastRenderedPageBreak/>
        <w:t>The private school frame is drawn from the 2017-18 Private School Survey (PSS) frame. Preschools and schools with kindergarten as the highest grade are excluded. Table 2 presents the number of private schools on the 2017-18 PSS by urbanicity and school level.</w:t>
      </w:r>
    </w:p>
    <w:p w:rsidRPr="00CD523F" w:rsidR="00A9766F" w:rsidP="00A9766F" w:rsidRDefault="00A9766F" w14:paraId="79E85F83" w14:textId="77777777">
      <w:pPr>
        <w:keepNext/>
        <w:tabs>
          <w:tab w:val="left" w:pos="900"/>
        </w:tabs>
        <w:spacing w:before="240" w:after="60" w:line="240" w:lineRule="auto"/>
        <w:ind w:left="907" w:hanging="907"/>
        <w:rPr>
          <w:rFonts w:ascii="Times New Roman" w:hAnsi="Times New Roman" w:eastAsia="Calibri"/>
          <w:b/>
          <w:bCs/>
          <w:szCs w:val="24"/>
        </w:rPr>
      </w:pPr>
      <w:r w:rsidRPr="00CD523F">
        <w:rPr>
          <w:rFonts w:ascii="Times New Roman" w:hAnsi="Times New Roman" w:eastAsia="Calibri"/>
          <w:b/>
          <w:bCs/>
          <w:szCs w:val="24"/>
        </w:rPr>
        <w:t>Table 2.</w:t>
      </w:r>
      <w:r w:rsidRPr="00CD523F">
        <w:rPr>
          <w:rFonts w:ascii="Times New Roman" w:hAnsi="Times New Roman" w:eastAsia="Calibri"/>
          <w:b/>
          <w:bCs/>
          <w:szCs w:val="24"/>
        </w:rPr>
        <w:tab/>
        <w:t>Respondent universe by school level and urbanicity for the proposed private school sample, based on the 2017-18 Private School Survey (PSS)</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114"/>
        <w:gridCol w:w="1590"/>
        <w:gridCol w:w="1830"/>
        <w:gridCol w:w="1830"/>
        <w:gridCol w:w="1980"/>
      </w:tblGrid>
      <w:tr w:rsidRPr="00CD523F" w:rsidR="00A9766F" w:rsidTr="00B8635B" w14:paraId="72426B5B" w14:textId="77777777">
        <w:trPr>
          <w:trHeight w:val="135"/>
        </w:trPr>
        <w:tc>
          <w:tcPr>
            <w:tcW w:w="9344" w:type="dxa"/>
            <w:gridSpan w:val="5"/>
            <w:tcBorders>
              <w:top w:val="outset" w:color="auto" w:sz="6" w:space="0"/>
              <w:left w:val="outset" w:color="auto" w:sz="6" w:space="0"/>
              <w:bottom w:val="outset" w:color="auto" w:sz="6" w:space="0"/>
              <w:right w:val="outset" w:color="auto" w:sz="6" w:space="0"/>
            </w:tcBorders>
            <w:shd w:val="clear" w:color="auto" w:fill="auto"/>
            <w:vAlign w:val="bottom"/>
            <w:hideMark/>
          </w:tcPr>
          <w:p w:rsidRPr="00CD523F" w:rsidR="00A9766F" w:rsidP="00B8635B" w:rsidRDefault="00A9766F" w14:paraId="62A515CE"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School level</w:t>
            </w:r>
            <w:r w:rsidRPr="00CD523F">
              <w:rPr>
                <w:rFonts w:ascii="Times New Roman" w:hAnsi="Times New Roman" w:eastAsia="Times New Roman"/>
                <w:sz w:val="22"/>
                <w:szCs w:val="22"/>
              </w:rPr>
              <w:t> </w:t>
            </w:r>
          </w:p>
        </w:tc>
      </w:tr>
      <w:tr w:rsidRPr="00CD523F" w:rsidR="00A9766F" w:rsidTr="00B8635B" w14:paraId="2603C74C" w14:textId="77777777">
        <w:trPr>
          <w:trHeight w:val="135"/>
        </w:trPr>
        <w:tc>
          <w:tcPr>
            <w:tcW w:w="2114" w:type="dxa"/>
            <w:tcBorders>
              <w:top w:val="nil"/>
              <w:left w:val="single" w:color="auto" w:sz="6" w:space="0"/>
              <w:bottom w:val="single" w:color="auto" w:sz="6" w:space="0"/>
              <w:right w:val="single" w:color="auto" w:sz="6" w:space="0"/>
            </w:tcBorders>
            <w:shd w:val="clear" w:color="auto" w:fill="auto"/>
            <w:vAlign w:val="bottom"/>
            <w:hideMark/>
          </w:tcPr>
          <w:p w:rsidRPr="00CD523F" w:rsidR="00A9766F" w:rsidP="00B8635B" w:rsidRDefault="00A9766F" w14:paraId="791D74FF"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b/>
                <w:bCs/>
                <w:sz w:val="22"/>
                <w:szCs w:val="22"/>
              </w:rPr>
              <w:t>Region</w:t>
            </w:r>
            <w:r w:rsidRPr="00CD523F">
              <w:rPr>
                <w:rFonts w:ascii="Times New Roman" w:hAnsi="Times New Roman" w:eastAsia="Times New Roman"/>
                <w:sz w:val="22"/>
                <w:szCs w:val="22"/>
              </w:rPr>
              <w:t> </w:t>
            </w:r>
          </w:p>
        </w:tc>
        <w:tc>
          <w:tcPr>
            <w:tcW w:w="159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7A1E4D0D"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Elementary</w:t>
            </w:r>
            <w:r w:rsidRPr="00CD523F">
              <w:rPr>
                <w:rFonts w:ascii="Times New Roman" w:hAnsi="Times New Roman" w:eastAsia="Times New Roman"/>
                <w:sz w:val="22"/>
                <w:szCs w:val="22"/>
              </w:rPr>
              <w:t>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777ED3A5"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Secondary</w:t>
            </w:r>
            <w:r w:rsidRPr="00CD523F">
              <w:rPr>
                <w:rFonts w:ascii="Times New Roman" w:hAnsi="Times New Roman" w:eastAsia="Times New Roman"/>
                <w:sz w:val="22"/>
                <w:szCs w:val="22"/>
              </w:rPr>
              <w:t>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578A5EBF"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Combined</w:t>
            </w:r>
            <w:r w:rsidRPr="00CD523F">
              <w:rPr>
                <w:rFonts w:ascii="Times New Roman" w:hAnsi="Times New Roman" w:eastAsia="Times New Roman"/>
                <w:sz w:val="22"/>
                <w:szCs w:val="22"/>
              </w:rPr>
              <w:t> </w:t>
            </w:r>
          </w:p>
        </w:tc>
        <w:tc>
          <w:tcPr>
            <w:tcW w:w="198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72619E53" w14:textId="77777777">
            <w:pPr>
              <w:spacing w:line="240" w:lineRule="auto"/>
              <w:jc w:val="center"/>
              <w:textAlignment w:val="baseline"/>
              <w:rPr>
                <w:rFonts w:ascii="Times New Roman" w:hAnsi="Times New Roman" w:eastAsia="Times New Roman"/>
                <w:szCs w:val="24"/>
              </w:rPr>
            </w:pPr>
            <w:r w:rsidRPr="00CD523F">
              <w:rPr>
                <w:rFonts w:ascii="Times New Roman" w:hAnsi="Times New Roman" w:eastAsia="Times New Roman"/>
                <w:b/>
                <w:bCs/>
                <w:sz w:val="22"/>
                <w:szCs w:val="22"/>
              </w:rPr>
              <w:t>Total</w:t>
            </w:r>
            <w:r w:rsidRPr="00CD523F">
              <w:rPr>
                <w:rFonts w:ascii="Times New Roman" w:hAnsi="Times New Roman" w:eastAsia="Times New Roman"/>
                <w:sz w:val="22"/>
                <w:szCs w:val="22"/>
              </w:rPr>
              <w:t> </w:t>
            </w:r>
          </w:p>
        </w:tc>
      </w:tr>
      <w:tr w:rsidRPr="00CD523F" w:rsidR="00A9766F" w:rsidTr="00B8635B" w14:paraId="55BE2E4E" w14:textId="77777777">
        <w:trPr>
          <w:trHeight w:val="135"/>
        </w:trPr>
        <w:tc>
          <w:tcPr>
            <w:tcW w:w="2114" w:type="dxa"/>
            <w:tcBorders>
              <w:top w:val="nil"/>
              <w:left w:val="single" w:color="auto" w:sz="6" w:space="0"/>
              <w:bottom w:val="single" w:color="auto" w:sz="6" w:space="0"/>
              <w:right w:val="single" w:color="auto" w:sz="6" w:space="0"/>
            </w:tcBorders>
            <w:shd w:val="clear" w:color="auto" w:fill="auto"/>
            <w:vAlign w:val="bottom"/>
            <w:hideMark/>
          </w:tcPr>
          <w:p w:rsidRPr="00CD523F" w:rsidR="00A9766F" w:rsidP="00B8635B" w:rsidRDefault="00A9766F" w14:paraId="7A016CDF"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sz w:val="22"/>
                <w:szCs w:val="22"/>
              </w:rPr>
              <w:t>Central City </w:t>
            </w:r>
          </w:p>
        </w:tc>
        <w:tc>
          <w:tcPr>
            <w:tcW w:w="159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23BAA50B"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4,621 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4A5A5E8D"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1,070 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07EA32F9"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2,555 </w:t>
            </w:r>
          </w:p>
        </w:tc>
        <w:tc>
          <w:tcPr>
            <w:tcW w:w="198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3EB23593"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8,246 </w:t>
            </w:r>
          </w:p>
        </w:tc>
      </w:tr>
      <w:tr w:rsidRPr="00CD523F" w:rsidR="00A9766F" w:rsidTr="00B8635B" w14:paraId="28123994" w14:textId="77777777">
        <w:trPr>
          <w:trHeight w:val="135"/>
        </w:trPr>
        <w:tc>
          <w:tcPr>
            <w:tcW w:w="2114" w:type="dxa"/>
            <w:tcBorders>
              <w:top w:val="nil"/>
              <w:left w:val="single" w:color="auto" w:sz="6" w:space="0"/>
              <w:bottom w:val="single" w:color="auto" w:sz="6" w:space="0"/>
              <w:right w:val="single" w:color="auto" w:sz="6" w:space="0"/>
            </w:tcBorders>
            <w:shd w:val="clear" w:color="auto" w:fill="auto"/>
            <w:hideMark/>
          </w:tcPr>
          <w:p w:rsidRPr="00CD523F" w:rsidR="00A9766F" w:rsidP="00B8635B" w:rsidRDefault="00A9766F" w14:paraId="7C03415F"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sz w:val="22"/>
                <w:szCs w:val="22"/>
              </w:rPr>
              <w:t>Suburban </w:t>
            </w:r>
          </w:p>
        </w:tc>
        <w:tc>
          <w:tcPr>
            <w:tcW w:w="159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23EFCDF4"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4,649 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41BCC79B"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854 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02426778"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2,903 </w:t>
            </w:r>
          </w:p>
        </w:tc>
        <w:tc>
          <w:tcPr>
            <w:tcW w:w="198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4888181F"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8,406 </w:t>
            </w:r>
          </w:p>
        </w:tc>
      </w:tr>
      <w:tr w:rsidRPr="00CD523F" w:rsidR="00A9766F" w:rsidTr="00B8635B" w14:paraId="6B308B28" w14:textId="77777777">
        <w:trPr>
          <w:trHeight w:val="135"/>
        </w:trPr>
        <w:tc>
          <w:tcPr>
            <w:tcW w:w="2114" w:type="dxa"/>
            <w:tcBorders>
              <w:top w:val="nil"/>
              <w:left w:val="single" w:color="auto" w:sz="6" w:space="0"/>
              <w:bottom w:val="single" w:color="auto" w:sz="6" w:space="0"/>
              <w:right w:val="single" w:color="auto" w:sz="6" w:space="0"/>
            </w:tcBorders>
            <w:shd w:val="clear" w:color="auto" w:fill="auto"/>
            <w:hideMark/>
          </w:tcPr>
          <w:p w:rsidRPr="00CD523F" w:rsidR="00A9766F" w:rsidP="00B8635B" w:rsidRDefault="00A9766F" w14:paraId="5E37A4DA"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sz w:val="22"/>
                <w:szCs w:val="22"/>
              </w:rPr>
              <w:t>Town </w:t>
            </w:r>
          </w:p>
        </w:tc>
        <w:tc>
          <w:tcPr>
            <w:tcW w:w="159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17BC20FB"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1,234 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2749F23C"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148 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5ADEB259"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731 </w:t>
            </w:r>
          </w:p>
        </w:tc>
        <w:tc>
          <w:tcPr>
            <w:tcW w:w="198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2C6CF645"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2,113 </w:t>
            </w:r>
          </w:p>
        </w:tc>
      </w:tr>
      <w:tr w:rsidRPr="00CD523F" w:rsidR="00A9766F" w:rsidTr="00B8635B" w14:paraId="08B4C91D" w14:textId="77777777">
        <w:trPr>
          <w:trHeight w:val="135"/>
        </w:trPr>
        <w:tc>
          <w:tcPr>
            <w:tcW w:w="2114" w:type="dxa"/>
            <w:tcBorders>
              <w:top w:val="nil"/>
              <w:left w:val="single" w:color="auto" w:sz="6" w:space="0"/>
              <w:bottom w:val="single" w:color="auto" w:sz="6" w:space="0"/>
              <w:right w:val="single" w:color="auto" w:sz="6" w:space="0"/>
            </w:tcBorders>
            <w:shd w:val="clear" w:color="auto" w:fill="auto"/>
            <w:hideMark/>
          </w:tcPr>
          <w:p w:rsidRPr="00CD523F" w:rsidR="00A9766F" w:rsidP="00B8635B" w:rsidRDefault="00A9766F" w14:paraId="4057726B" w14:textId="77777777">
            <w:pPr>
              <w:spacing w:line="240" w:lineRule="auto"/>
              <w:textAlignment w:val="baseline"/>
              <w:rPr>
                <w:rFonts w:ascii="Times New Roman" w:hAnsi="Times New Roman" w:eastAsia="Times New Roman"/>
                <w:szCs w:val="24"/>
              </w:rPr>
            </w:pPr>
            <w:r w:rsidRPr="00CD523F">
              <w:rPr>
                <w:rFonts w:ascii="Times New Roman" w:hAnsi="Times New Roman" w:eastAsia="Times New Roman"/>
                <w:sz w:val="22"/>
                <w:szCs w:val="22"/>
              </w:rPr>
              <w:t>Rural </w:t>
            </w:r>
          </w:p>
        </w:tc>
        <w:tc>
          <w:tcPr>
            <w:tcW w:w="159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75CD5A7E"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2,735 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62159BFE"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447 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720E41CD"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1,882 </w:t>
            </w:r>
          </w:p>
        </w:tc>
        <w:tc>
          <w:tcPr>
            <w:tcW w:w="198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27FF5035" w14:textId="77777777">
            <w:pPr>
              <w:spacing w:line="240" w:lineRule="auto"/>
              <w:jc w:val="right"/>
              <w:textAlignment w:val="baseline"/>
              <w:rPr>
                <w:rFonts w:ascii="Times New Roman" w:hAnsi="Times New Roman" w:eastAsia="Times New Roman"/>
                <w:szCs w:val="24"/>
              </w:rPr>
            </w:pPr>
            <w:r w:rsidRPr="00CD523F">
              <w:rPr>
                <w:rFonts w:ascii="Times New Roman" w:hAnsi="Times New Roman" w:eastAsia="Times New Roman"/>
                <w:sz w:val="22"/>
                <w:szCs w:val="22"/>
              </w:rPr>
              <w:t>5,064 </w:t>
            </w:r>
          </w:p>
        </w:tc>
      </w:tr>
      <w:tr w:rsidRPr="00CD523F" w:rsidR="00A9766F" w:rsidTr="00B8635B" w14:paraId="0783C8AC" w14:textId="77777777">
        <w:trPr>
          <w:trHeight w:val="135"/>
        </w:trPr>
        <w:tc>
          <w:tcPr>
            <w:tcW w:w="2114" w:type="dxa"/>
            <w:tcBorders>
              <w:top w:val="nil"/>
              <w:left w:val="single" w:color="auto" w:sz="6" w:space="0"/>
              <w:bottom w:val="single" w:color="auto" w:sz="6" w:space="0"/>
              <w:right w:val="single" w:color="auto" w:sz="6" w:space="0"/>
            </w:tcBorders>
            <w:shd w:val="clear" w:color="auto" w:fill="auto"/>
            <w:vAlign w:val="bottom"/>
            <w:hideMark/>
          </w:tcPr>
          <w:p w:rsidRPr="00CD523F" w:rsidR="00A9766F" w:rsidP="00B8635B" w:rsidRDefault="00A9766F" w14:paraId="1A94186E" w14:textId="77777777">
            <w:pPr>
              <w:spacing w:line="240" w:lineRule="auto"/>
              <w:textAlignment w:val="baseline"/>
              <w:rPr>
                <w:rFonts w:ascii="Times New Roman" w:hAnsi="Times New Roman" w:eastAsia="Times New Roman"/>
                <w:b/>
                <w:szCs w:val="24"/>
              </w:rPr>
            </w:pPr>
            <w:r w:rsidRPr="00CD523F">
              <w:rPr>
                <w:rFonts w:ascii="Times New Roman" w:hAnsi="Times New Roman" w:eastAsia="Times New Roman"/>
                <w:b/>
                <w:sz w:val="22"/>
                <w:szCs w:val="22"/>
              </w:rPr>
              <w:t>Total </w:t>
            </w:r>
          </w:p>
        </w:tc>
        <w:tc>
          <w:tcPr>
            <w:tcW w:w="159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3E7A04F5" w14:textId="77777777">
            <w:pPr>
              <w:spacing w:line="240" w:lineRule="auto"/>
              <w:jc w:val="right"/>
              <w:textAlignment w:val="baseline"/>
              <w:rPr>
                <w:rFonts w:ascii="Times New Roman" w:hAnsi="Times New Roman" w:eastAsia="Times New Roman"/>
                <w:b/>
                <w:szCs w:val="24"/>
              </w:rPr>
            </w:pPr>
            <w:r w:rsidRPr="00CD523F">
              <w:rPr>
                <w:rFonts w:ascii="Times New Roman" w:hAnsi="Times New Roman" w:eastAsia="Times New Roman"/>
                <w:b/>
                <w:sz w:val="22"/>
                <w:szCs w:val="22"/>
              </w:rPr>
              <w:t>13,239 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6A1D1267" w14:textId="77777777">
            <w:pPr>
              <w:spacing w:line="240" w:lineRule="auto"/>
              <w:jc w:val="right"/>
              <w:textAlignment w:val="baseline"/>
              <w:rPr>
                <w:rFonts w:ascii="Times New Roman" w:hAnsi="Times New Roman" w:eastAsia="Times New Roman"/>
                <w:b/>
                <w:szCs w:val="24"/>
              </w:rPr>
            </w:pPr>
            <w:r w:rsidRPr="00CD523F">
              <w:rPr>
                <w:rFonts w:ascii="Times New Roman" w:hAnsi="Times New Roman" w:eastAsia="Times New Roman"/>
                <w:b/>
                <w:sz w:val="22"/>
                <w:szCs w:val="22"/>
              </w:rPr>
              <w:t>2,519 </w:t>
            </w:r>
          </w:p>
        </w:tc>
        <w:tc>
          <w:tcPr>
            <w:tcW w:w="183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7857ECBB" w14:textId="77777777">
            <w:pPr>
              <w:spacing w:line="240" w:lineRule="auto"/>
              <w:jc w:val="right"/>
              <w:textAlignment w:val="baseline"/>
              <w:rPr>
                <w:rFonts w:ascii="Times New Roman" w:hAnsi="Times New Roman" w:eastAsia="Times New Roman"/>
                <w:b/>
                <w:szCs w:val="24"/>
              </w:rPr>
            </w:pPr>
            <w:r w:rsidRPr="00CD523F">
              <w:rPr>
                <w:rFonts w:ascii="Times New Roman" w:hAnsi="Times New Roman" w:eastAsia="Times New Roman"/>
                <w:b/>
                <w:sz w:val="22"/>
                <w:szCs w:val="22"/>
              </w:rPr>
              <w:t>8,071 </w:t>
            </w:r>
          </w:p>
        </w:tc>
        <w:tc>
          <w:tcPr>
            <w:tcW w:w="1980" w:type="dxa"/>
            <w:tcBorders>
              <w:top w:val="nil"/>
              <w:left w:val="nil"/>
              <w:bottom w:val="single" w:color="auto" w:sz="6" w:space="0"/>
              <w:right w:val="single" w:color="auto" w:sz="6" w:space="0"/>
            </w:tcBorders>
            <w:shd w:val="clear" w:color="auto" w:fill="auto"/>
            <w:vAlign w:val="bottom"/>
            <w:hideMark/>
          </w:tcPr>
          <w:p w:rsidRPr="00CD523F" w:rsidR="00A9766F" w:rsidP="00B8635B" w:rsidRDefault="00A9766F" w14:paraId="6021B0AD" w14:textId="77777777">
            <w:pPr>
              <w:spacing w:line="240" w:lineRule="auto"/>
              <w:jc w:val="right"/>
              <w:textAlignment w:val="baseline"/>
              <w:rPr>
                <w:rFonts w:ascii="Times New Roman" w:hAnsi="Times New Roman" w:eastAsia="Times New Roman"/>
                <w:b/>
                <w:szCs w:val="24"/>
              </w:rPr>
            </w:pPr>
            <w:r w:rsidRPr="00CD523F">
              <w:rPr>
                <w:rFonts w:ascii="Times New Roman" w:hAnsi="Times New Roman" w:eastAsia="Times New Roman"/>
                <w:b/>
                <w:sz w:val="22"/>
                <w:szCs w:val="22"/>
              </w:rPr>
              <w:t>23,829 </w:t>
            </w:r>
          </w:p>
        </w:tc>
      </w:tr>
    </w:tbl>
    <w:p w:rsidRPr="00CD523F" w:rsidR="00A9766F" w:rsidP="00A9766F" w:rsidRDefault="00A9766F" w14:paraId="65B63092" w14:textId="77777777">
      <w:pPr>
        <w:keepNext/>
        <w:tabs>
          <w:tab w:val="left" w:pos="900"/>
        </w:tabs>
        <w:spacing w:after="60" w:line="240" w:lineRule="auto"/>
        <w:ind w:left="907" w:hanging="907"/>
        <w:rPr>
          <w:rFonts w:ascii="Times New Roman" w:hAnsi="Times New Roman" w:eastAsia="Calibri"/>
          <w:b/>
          <w:bCs/>
          <w:szCs w:val="24"/>
        </w:rPr>
      </w:pPr>
      <w:r w:rsidRPr="00CD523F">
        <w:rPr>
          <w:rFonts w:ascii="Times New Roman" w:hAnsi="Times New Roman"/>
          <w:sz w:val="22"/>
          <w:szCs w:val="22"/>
        </w:rPr>
        <w:t>SOURCE: 2017-18 PSS. </w:t>
      </w:r>
    </w:p>
    <w:p w:rsidRPr="00CD523F" w:rsidR="00A9766F" w:rsidP="009A32CE" w:rsidRDefault="00A9766F" w14:paraId="197232D3" w14:textId="77777777">
      <w:pPr>
        <w:pStyle w:val="Heading3"/>
      </w:pPr>
      <w:bookmarkStart w:name="_Toc481483735" w:id="27"/>
      <w:bookmarkStart w:name="_Toc21957883" w:id="28"/>
      <w:r w:rsidRPr="00CD523F">
        <w:t>B.1.1.2</w:t>
      </w:r>
      <w:r w:rsidRPr="00CD523F">
        <w:tab/>
        <w:t>Teachers</w:t>
      </w:r>
      <w:bookmarkEnd w:id="27"/>
      <w:bookmarkEnd w:id="28"/>
    </w:p>
    <w:p w:rsidRPr="00CD523F" w:rsidR="00A9766F" w:rsidP="00A9766F" w:rsidRDefault="00A9766F" w14:paraId="4D147DB3" w14:textId="128DB8F2">
      <w:pPr>
        <w:pStyle w:val="L1-FlLSp12"/>
        <w:spacing w:after="120" w:line="240" w:lineRule="auto"/>
        <w:rPr>
          <w:rFonts w:ascii="Times New Roman" w:hAnsi="Times New Roman"/>
          <w:szCs w:val="24"/>
        </w:rPr>
      </w:pPr>
      <w:r w:rsidRPr="00CD523F">
        <w:rPr>
          <w:rFonts w:ascii="Times New Roman" w:hAnsi="Times New Roman"/>
          <w:szCs w:val="24"/>
        </w:rPr>
        <w:t xml:space="preserve">Teachers will be randomly sampled within the second design stage from roster information provided by each participating sampled school. Teachers within the sampled school are classified as ineligible for NTPS if they are a short-term substitute teacher, student teacher, or a teacher’s aide; or if they do not teach any of grades K-12 or comparable ungraded levels. The information that classifies teachers as ineligible is obtained from the Teacher Questionnaire. </w:t>
      </w:r>
    </w:p>
    <w:p w:rsidRPr="00CD523F" w:rsidR="00A9766F" w:rsidP="00A5349E" w:rsidRDefault="00A9766F" w14:paraId="26272CF2" w14:textId="77777777">
      <w:pPr>
        <w:pStyle w:val="Heading2"/>
      </w:pPr>
      <w:bookmarkStart w:name="_Toc481483736" w:id="29"/>
      <w:bookmarkStart w:name="_Toc21957884" w:id="30"/>
      <w:r w:rsidRPr="00CD523F">
        <w:t>B.1.2</w:t>
      </w:r>
      <w:r w:rsidRPr="00CD523F">
        <w:tab/>
        <w:t>Precision Requirements and Sample Sizes</w:t>
      </w:r>
      <w:bookmarkEnd w:id="29"/>
      <w:bookmarkEnd w:id="30"/>
    </w:p>
    <w:p w:rsidRPr="00CD523F" w:rsidR="00A9766F" w:rsidP="00A9766F" w:rsidRDefault="00A9766F" w14:paraId="47F40F7D" w14:textId="1BA5D820">
      <w:pPr>
        <w:pStyle w:val="L1-FlLSp12"/>
        <w:spacing w:after="120" w:line="240" w:lineRule="auto"/>
        <w:rPr>
          <w:rFonts w:ascii="Times New Roman" w:hAnsi="Times New Roman"/>
          <w:szCs w:val="24"/>
        </w:rPr>
      </w:pPr>
      <w:r w:rsidRPr="00CD523F">
        <w:rPr>
          <w:rFonts w:ascii="Times New Roman" w:hAnsi="Times New Roman"/>
          <w:szCs w:val="24"/>
        </w:rPr>
        <w:t>This section details the school sample sizes and precision requirements for the NTPS 2020-21 public and private school samples.</w:t>
      </w:r>
    </w:p>
    <w:p w:rsidRPr="00CD523F" w:rsidR="00A9766F" w:rsidP="00A9766F" w:rsidRDefault="00A9766F" w14:paraId="79030480" w14:textId="77777777">
      <w:pPr>
        <w:pStyle w:val="L1-FlLSp12"/>
        <w:spacing w:after="120" w:line="240" w:lineRule="auto"/>
        <w:rPr>
          <w:rFonts w:ascii="Times New Roman" w:hAnsi="Times New Roman"/>
          <w:szCs w:val="24"/>
        </w:rPr>
      </w:pPr>
      <w:r w:rsidRPr="00CD523F">
        <w:rPr>
          <w:rFonts w:ascii="Times New Roman" w:hAnsi="Times New Roman"/>
          <w:szCs w:val="24"/>
        </w:rPr>
        <w:t>The final NTPS 2020-21 public school sample will include approximately:</w:t>
      </w:r>
    </w:p>
    <w:p w:rsidRPr="00CD523F" w:rsidR="00A9766F" w:rsidP="00A9766F" w:rsidRDefault="00F404D2" w14:paraId="03D09764" w14:textId="4E994B8B">
      <w:pPr>
        <w:pStyle w:val="L1-FlLSp12"/>
        <w:numPr>
          <w:ilvl w:val="0"/>
          <w:numId w:val="7"/>
        </w:numPr>
        <w:spacing w:after="60" w:line="240" w:lineRule="auto"/>
        <w:rPr>
          <w:rFonts w:ascii="Times New Roman" w:hAnsi="Times New Roman"/>
          <w:szCs w:val="24"/>
        </w:rPr>
      </w:pPr>
      <w:r>
        <w:rPr>
          <w:rFonts w:ascii="Times New Roman" w:hAnsi="Times New Roman"/>
          <w:szCs w:val="24"/>
        </w:rPr>
        <w:t>9,</w:t>
      </w:r>
      <w:r w:rsidR="00F028EA">
        <w:rPr>
          <w:rFonts w:ascii="Times New Roman" w:hAnsi="Times New Roman"/>
          <w:szCs w:val="24"/>
        </w:rPr>
        <w:t>920</w:t>
      </w:r>
      <w:r w:rsidRPr="00CD523F" w:rsidR="00A9766F">
        <w:rPr>
          <w:rFonts w:ascii="Times New Roman" w:hAnsi="Times New Roman"/>
          <w:szCs w:val="24"/>
        </w:rPr>
        <w:t xml:space="preserve"> schools and school principals (</w:t>
      </w:r>
      <w:r w:rsidR="00A31E78">
        <w:rPr>
          <w:rFonts w:ascii="Times New Roman" w:hAnsi="Times New Roman"/>
          <w:szCs w:val="24"/>
        </w:rPr>
        <w:t>8,660</w:t>
      </w:r>
      <w:r w:rsidRPr="00CD523F" w:rsidR="00A9766F">
        <w:rPr>
          <w:rFonts w:ascii="Times New Roman" w:hAnsi="Times New Roman"/>
          <w:szCs w:val="24"/>
        </w:rPr>
        <w:t xml:space="preserve"> traditional public and 1,</w:t>
      </w:r>
      <w:r w:rsidR="0032131A">
        <w:rPr>
          <w:rFonts w:ascii="Times New Roman" w:hAnsi="Times New Roman"/>
          <w:szCs w:val="24"/>
        </w:rPr>
        <w:t>260</w:t>
      </w:r>
      <w:r w:rsidRPr="00CD523F" w:rsidR="00A9766F">
        <w:rPr>
          <w:rFonts w:ascii="Times New Roman" w:hAnsi="Times New Roman"/>
          <w:szCs w:val="24"/>
        </w:rPr>
        <w:t xml:space="preserve"> public charter), with the goal of at least 6,700 interviews for each; and</w:t>
      </w:r>
    </w:p>
    <w:p w:rsidRPr="00CD523F" w:rsidR="00A9766F" w:rsidP="00A9766F" w:rsidRDefault="00775D30" w14:paraId="744C9896" w14:textId="4398232B">
      <w:pPr>
        <w:pStyle w:val="L1-FlLSp12"/>
        <w:numPr>
          <w:ilvl w:val="0"/>
          <w:numId w:val="7"/>
        </w:numPr>
        <w:spacing w:after="120" w:line="240" w:lineRule="auto"/>
        <w:rPr>
          <w:rFonts w:ascii="Times New Roman" w:hAnsi="Times New Roman"/>
          <w:szCs w:val="24"/>
        </w:rPr>
      </w:pPr>
      <w:r>
        <w:rPr>
          <w:rFonts w:ascii="Times New Roman" w:hAnsi="Times New Roman"/>
          <w:szCs w:val="24"/>
        </w:rPr>
        <w:t>49,250</w:t>
      </w:r>
      <w:r w:rsidRPr="00CD523F" w:rsidR="00A9766F">
        <w:rPr>
          <w:rFonts w:ascii="Times New Roman" w:hAnsi="Times New Roman"/>
          <w:szCs w:val="24"/>
        </w:rPr>
        <w:t xml:space="preserve"> </w:t>
      </w:r>
      <w:r w:rsidRPr="007B0337" w:rsidR="00A9766F">
        <w:rPr>
          <w:rFonts w:ascii="Times New Roman" w:hAnsi="Times New Roman"/>
          <w:szCs w:val="24"/>
        </w:rPr>
        <w:t>teachers (4</w:t>
      </w:r>
      <w:r w:rsidRPr="007B0337" w:rsidR="00CF095B">
        <w:rPr>
          <w:rFonts w:ascii="Times New Roman" w:hAnsi="Times New Roman"/>
          <w:szCs w:val="24"/>
        </w:rPr>
        <w:t>3,</w:t>
      </w:r>
      <w:r w:rsidR="00266957">
        <w:rPr>
          <w:rFonts w:ascii="Times New Roman" w:hAnsi="Times New Roman"/>
          <w:szCs w:val="24"/>
        </w:rPr>
        <w:t>460</w:t>
      </w:r>
      <w:r w:rsidRPr="007B0337" w:rsidR="00CF095B">
        <w:rPr>
          <w:rFonts w:ascii="Times New Roman" w:hAnsi="Times New Roman"/>
          <w:szCs w:val="24"/>
        </w:rPr>
        <w:t xml:space="preserve"> </w:t>
      </w:r>
      <w:r w:rsidRPr="007B0337" w:rsidR="00A9766F">
        <w:rPr>
          <w:rFonts w:ascii="Times New Roman" w:hAnsi="Times New Roman"/>
          <w:szCs w:val="24"/>
        </w:rPr>
        <w:t xml:space="preserve">traditional public and </w:t>
      </w:r>
      <w:r w:rsidRPr="007B0337" w:rsidR="00326AE2">
        <w:rPr>
          <w:rFonts w:ascii="Times New Roman" w:hAnsi="Times New Roman"/>
          <w:szCs w:val="24"/>
        </w:rPr>
        <w:t>5,</w:t>
      </w:r>
      <w:r w:rsidR="00266957">
        <w:rPr>
          <w:rFonts w:ascii="Times New Roman" w:hAnsi="Times New Roman"/>
          <w:szCs w:val="24"/>
        </w:rPr>
        <w:t>790</w:t>
      </w:r>
      <w:r w:rsidRPr="007B0337" w:rsidR="00A9766F">
        <w:rPr>
          <w:rFonts w:ascii="Times New Roman" w:hAnsi="Times New Roman"/>
          <w:szCs w:val="24"/>
        </w:rPr>
        <w:t xml:space="preserve"> public charter</w:t>
      </w:r>
      <w:r w:rsidRPr="00CD523F" w:rsidR="00A9766F">
        <w:rPr>
          <w:rFonts w:ascii="Times New Roman" w:hAnsi="Times New Roman"/>
          <w:szCs w:val="24"/>
        </w:rPr>
        <w:t>), with the goal of at least 34,700 interviews.</w:t>
      </w:r>
    </w:p>
    <w:p w:rsidRPr="00DA4748" w:rsidR="00A9766F" w:rsidP="00A9766F" w:rsidRDefault="00A9766F" w14:paraId="3986BAB6" w14:textId="77777777">
      <w:pPr>
        <w:pStyle w:val="L1-FlLSp12"/>
        <w:spacing w:after="120" w:line="240" w:lineRule="auto"/>
        <w:rPr>
          <w:rFonts w:ascii="Times New Roman" w:hAnsi="Times New Roman"/>
          <w:szCs w:val="24"/>
        </w:rPr>
      </w:pPr>
      <w:r w:rsidRPr="00DA4748">
        <w:rPr>
          <w:rFonts w:ascii="Times New Roman" w:hAnsi="Times New Roman"/>
          <w:szCs w:val="24"/>
        </w:rPr>
        <w:t>The final NTPS 2020-21 private school sample will include approximately:</w:t>
      </w:r>
    </w:p>
    <w:p w:rsidRPr="00DA4748" w:rsidR="00A9766F" w:rsidP="00A9766F" w:rsidRDefault="00A9766F" w14:paraId="00B5BAA7" w14:textId="77777777">
      <w:pPr>
        <w:pStyle w:val="L1-FlLSp12"/>
        <w:numPr>
          <w:ilvl w:val="0"/>
          <w:numId w:val="7"/>
        </w:numPr>
        <w:spacing w:after="60" w:line="240" w:lineRule="auto"/>
        <w:rPr>
          <w:rFonts w:ascii="Times New Roman" w:hAnsi="Times New Roman"/>
          <w:szCs w:val="24"/>
        </w:rPr>
      </w:pPr>
      <w:r w:rsidRPr="00DA4748">
        <w:rPr>
          <w:rFonts w:ascii="Times New Roman" w:hAnsi="Times New Roman"/>
          <w:szCs w:val="24"/>
        </w:rPr>
        <w:t>3,000 schools and school principals, with the goal of at least 1,750 interviews for each; and</w:t>
      </w:r>
    </w:p>
    <w:p w:rsidRPr="00DA4748" w:rsidR="00A9766F" w:rsidP="00A9766F" w:rsidRDefault="00A9766F" w14:paraId="56C646AC" w14:textId="079A3DD8">
      <w:pPr>
        <w:pStyle w:val="L1-FlLSp12"/>
        <w:numPr>
          <w:ilvl w:val="0"/>
          <w:numId w:val="7"/>
        </w:numPr>
        <w:spacing w:after="120" w:line="240" w:lineRule="auto"/>
        <w:rPr>
          <w:rFonts w:ascii="Times New Roman" w:hAnsi="Times New Roman"/>
          <w:szCs w:val="24"/>
        </w:rPr>
      </w:pPr>
      <w:r w:rsidRPr="00DA4748">
        <w:rPr>
          <w:rFonts w:ascii="Times New Roman" w:hAnsi="Times New Roman"/>
          <w:szCs w:val="24"/>
        </w:rPr>
        <w:t>6,</w:t>
      </w:r>
      <w:r w:rsidRPr="00DA4748" w:rsidR="00DA4748">
        <w:rPr>
          <w:rFonts w:ascii="Times New Roman" w:hAnsi="Times New Roman"/>
          <w:szCs w:val="24"/>
        </w:rPr>
        <w:t>3</w:t>
      </w:r>
      <w:r w:rsidRPr="00DA4748">
        <w:rPr>
          <w:rFonts w:ascii="Times New Roman" w:hAnsi="Times New Roman"/>
          <w:szCs w:val="24"/>
        </w:rPr>
        <w:t>00 teachers, with the goal of at least 4,500 interviews.</w:t>
      </w:r>
    </w:p>
    <w:p w:rsidRPr="00CD523F" w:rsidR="00A9766F" w:rsidP="00A9766F" w:rsidRDefault="00A9766F" w14:paraId="0F92228F" w14:textId="77777777">
      <w:pPr>
        <w:pStyle w:val="L1-FlLSp12"/>
        <w:spacing w:after="120" w:line="240" w:lineRule="auto"/>
        <w:rPr>
          <w:rFonts w:ascii="Times New Roman" w:hAnsi="Times New Roman"/>
          <w:b/>
          <w:bCs/>
          <w:i/>
          <w:iCs/>
          <w:szCs w:val="24"/>
        </w:rPr>
      </w:pPr>
      <w:r w:rsidRPr="00CD523F">
        <w:rPr>
          <w:rFonts w:ascii="Times New Roman" w:hAnsi="Times New Roman"/>
          <w:b/>
          <w:bCs/>
          <w:i/>
          <w:iCs/>
          <w:szCs w:val="24"/>
        </w:rPr>
        <w:t>Sampling – Public Schools</w:t>
      </w:r>
    </w:p>
    <w:p w:rsidRPr="00CD523F" w:rsidR="00A9766F" w:rsidP="00A9766F" w:rsidRDefault="00A9766F" w14:paraId="7444805E" w14:textId="61FCC6EC">
      <w:pPr>
        <w:pStyle w:val="L1-FlLSp12"/>
        <w:tabs>
          <w:tab w:val="left" w:pos="720"/>
        </w:tabs>
        <w:spacing w:after="120" w:line="240" w:lineRule="auto"/>
        <w:rPr>
          <w:rFonts w:ascii="Times New Roman" w:hAnsi="Times New Roman"/>
          <w:szCs w:val="24"/>
        </w:rPr>
      </w:pPr>
      <w:r w:rsidRPr="00CD523F">
        <w:rPr>
          <w:rFonts w:ascii="Times New Roman" w:hAnsi="Times New Roman"/>
          <w:szCs w:val="24"/>
        </w:rPr>
        <w:t>The 2020-21 NTPS oversampling stratification will be based preliminarily on the following domains:</w:t>
      </w:r>
    </w:p>
    <w:p w:rsidRPr="00CD523F" w:rsidR="00A9766F" w:rsidP="00A9766F" w:rsidRDefault="00A9766F" w14:paraId="02FD8DBD" w14:textId="77777777">
      <w:pPr>
        <w:pStyle w:val="L1-FlLSp12"/>
        <w:numPr>
          <w:ilvl w:val="2"/>
          <w:numId w:val="11"/>
        </w:numPr>
        <w:spacing w:after="60" w:line="240" w:lineRule="auto"/>
        <w:ind w:left="720"/>
        <w:rPr>
          <w:rFonts w:ascii="Times New Roman" w:hAnsi="Times New Roman"/>
          <w:szCs w:val="24"/>
        </w:rPr>
      </w:pPr>
      <w:r w:rsidRPr="00CD523F">
        <w:rPr>
          <w:rFonts w:ascii="Times New Roman" w:hAnsi="Times New Roman"/>
          <w:szCs w:val="24"/>
        </w:rPr>
        <w:t>Charter/Non-charter;</w:t>
      </w:r>
    </w:p>
    <w:p w:rsidRPr="00CD523F" w:rsidR="00A9766F" w:rsidP="00A9766F" w:rsidRDefault="00A9766F" w14:paraId="54333B3D" w14:textId="77777777">
      <w:pPr>
        <w:pStyle w:val="L1-FlLSp12"/>
        <w:numPr>
          <w:ilvl w:val="2"/>
          <w:numId w:val="11"/>
        </w:numPr>
        <w:spacing w:after="60" w:line="240" w:lineRule="auto"/>
        <w:ind w:left="720"/>
        <w:rPr>
          <w:rFonts w:ascii="Times New Roman" w:hAnsi="Times New Roman"/>
          <w:szCs w:val="24"/>
        </w:rPr>
      </w:pPr>
      <w:r w:rsidRPr="00CD523F">
        <w:rPr>
          <w:rFonts w:ascii="Times New Roman" w:hAnsi="Times New Roman"/>
          <w:szCs w:val="24"/>
        </w:rPr>
        <w:t>School Level (primary, middle, high, combined);</w:t>
      </w:r>
    </w:p>
    <w:p w:rsidRPr="00CD523F" w:rsidR="00A9766F" w:rsidP="00A9766F" w:rsidRDefault="00A9766F" w14:paraId="4C747A1D" w14:textId="77777777">
      <w:pPr>
        <w:pStyle w:val="L1-FlLSp12"/>
        <w:numPr>
          <w:ilvl w:val="2"/>
          <w:numId w:val="11"/>
        </w:numPr>
        <w:spacing w:after="60" w:line="240" w:lineRule="auto"/>
        <w:ind w:left="720"/>
        <w:rPr>
          <w:rFonts w:ascii="Times New Roman" w:hAnsi="Times New Roman"/>
          <w:szCs w:val="24"/>
        </w:rPr>
      </w:pPr>
      <w:r w:rsidRPr="00CD523F">
        <w:rPr>
          <w:rFonts w:ascii="Times New Roman" w:hAnsi="Times New Roman"/>
          <w:szCs w:val="24"/>
        </w:rPr>
        <w:t>Urbanicity (city, suburb, town, rural);</w:t>
      </w:r>
    </w:p>
    <w:p w:rsidRPr="00CD523F" w:rsidR="00A9766F" w:rsidP="00A9766F" w:rsidRDefault="00A9766F" w14:paraId="2B7D8B0B" w14:textId="77777777">
      <w:pPr>
        <w:pStyle w:val="L1-FlLSp12"/>
        <w:numPr>
          <w:ilvl w:val="2"/>
          <w:numId w:val="11"/>
        </w:numPr>
        <w:tabs>
          <w:tab w:val="left" w:pos="810"/>
        </w:tabs>
        <w:spacing w:after="120" w:line="240" w:lineRule="auto"/>
        <w:ind w:left="720"/>
        <w:rPr>
          <w:rFonts w:ascii="Times New Roman" w:hAnsi="Times New Roman"/>
          <w:szCs w:val="24"/>
        </w:rPr>
      </w:pPr>
      <w:r w:rsidRPr="00CD523F">
        <w:rPr>
          <w:rFonts w:ascii="Times New Roman" w:hAnsi="Times New Roman"/>
          <w:szCs w:val="24"/>
        </w:rPr>
        <w:t>State Tier (based on state).</w:t>
      </w:r>
    </w:p>
    <w:p w:rsidRPr="00CD523F" w:rsidR="00A9766F" w:rsidP="00A9766F" w:rsidRDefault="00A9766F" w14:paraId="0A4BFD0A" w14:textId="218CBC1A">
      <w:pPr>
        <w:pStyle w:val="L1-FlLSp12"/>
        <w:spacing w:after="120" w:line="240" w:lineRule="auto"/>
        <w:rPr>
          <w:rFonts w:ascii="Times New Roman" w:hAnsi="Times New Roman"/>
          <w:szCs w:val="24"/>
        </w:rPr>
      </w:pPr>
      <w:r w:rsidRPr="00CD523F">
        <w:rPr>
          <w:rFonts w:ascii="Times New Roman" w:hAnsi="Times New Roman"/>
          <w:szCs w:val="24"/>
        </w:rPr>
        <w:t xml:space="preserve">The NCES standards for publishability indicate that the coefficient of variation (CV) must be no larger than 50%, and if the CV is between 30% and 50%, the estimates are published with a caveat. For a population proportion of 20%, a CV of 30% corresponds to a standard error of 6%. In order to make sure that we don’t </w:t>
      </w:r>
      <w:r w:rsidRPr="00CD523F" w:rsidR="00E71170">
        <w:rPr>
          <w:rFonts w:ascii="Times New Roman" w:hAnsi="Times New Roman"/>
          <w:szCs w:val="24"/>
        </w:rPr>
        <w:t xml:space="preserve">exceed the </w:t>
      </w:r>
      <w:r w:rsidRPr="00CD523F">
        <w:rPr>
          <w:rFonts w:ascii="Times New Roman" w:hAnsi="Times New Roman"/>
          <w:szCs w:val="24"/>
        </w:rPr>
        <w:t xml:space="preserve">30% </w:t>
      </w:r>
      <w:r w:rsidRPr="00CD523F" w:rsidR="00E71170">
        <w:rPr>
          <w:rFonts w:ascii="Times New Roman" w:hAnsi="Times New Roman"/>
          <w:szCs w:val="24"/>
        </w:rPr>
        <w:t xml:space="preserve">CV </w:t>
      </w:r>
      <w:r w:rsidRPr="00CD523F">
        <w:rPr>
          <w:rFonts w:ascii="Times New Roman" w:hAnsi="Times New Roman"/>
          <w:szCs w:val="24"/>
        </w:rPr>
        <w:t xml:space="preserve">minimum with the uncertainties about response and about exact values of design effects, we set as a target a CV of 25% as a lower bound. This corresponds to an expected standard error of 5%. This considerably reduces the chance of </w:t>
      </w:r>
      <w:r w:rsidRPr="00CD523F" w:rsidR="00E71170">
        <w:rPr>
          <w:rFonts w:ascii="Times New Roman" w:hAnsi="Times New Roman"/>
          <w:szCs w:val="24"/>
        </w:rPr>
        <w:t xml:space="preserve">exceeding </w:t>
      </w:r>
      <w:r w:rsidRPr="00CD523F">
        <w:rPr>
          <w:rFonts w:ascii="Times New Roman" w:hAnsi="Times New Roman"/>
          <w:szCs w:val="24"/>
        </w:rPr>
        <w:t xml:space="preserve">the 30% boundary (if we set 30% itself as the target, we would be </w:t>
      </w:r>
      <w:r w:rsidRPr="00CD523F" w:rsidR="00E71170">
        <w:rPr>
          <w:rFonts w:ascii="Times New Roman" w:hAnsi="Times New Roman"/>
          <w:szCs w:val="24"/>
        </w:rPr>
        <w:t xml:space="preserve">above </w:t>
      </w:r>
      <w:r w:rsidRPr="00CD523F">
        <w:rPr>
          <w:rFonts w:ascii="Times New Roman" w:hAnsi="Times New Roman"/>
          <w:szCs w:val="24"/>
        </w:rPr>
        <w:t>it one-half of the time). Our target goal then for each state is to make sure that the expected standard error is no larger than 5% for a population proportion of 20% (a CV of 25%), at both the school and teacher level.</w:t>
      </w:r>
    </w:p>
    <w:p w:rsidRPr="00CD523F" w:rsidR="00A9766F" w:rsidP="00A9766F" w:rsidRDefault="00A9766F" w14:paraId="20372C85" w14:textId="77777777">
      <w:pPr>
        <w:pStyle w:val="L1-FlLSp12"/>
        <w:spacing w:after="120" w:line="240" w:lineRule="auto"/>
        <w:rPr>
          <w:rFonts w:ascii="Times New Roman" w:hAnsi="Times New Roman"/>
          <w:szCs w:val="24"/>
        </w:rPr>
      </w:pPr>
      <w:r w:rsidRPr="00CD523F">
        <w:rPr>
          <w:rFonts w:ascii="Times New Roman" w:hAnsi="Times New Roman"/>
          <w:szCs w:val="24"/>
        </w:rPr>
        <w:t xml:space="preserve">Table 3 presents a portion of the analysis for public schools by school type, grade level, urbanicity, and poverty status. Presented are the anticipated number of responding schools or principals for the NTPS design and the expected precision based on analyses using the NTPS 2017-18 final response rates and CV of 25%. </w:t>
      </w:r>
    </w:p>
    <w:p w:rsidRPr="00CD523F" w:rsidR="00A9766F" w:rsidP="00A9766F" w:rsidRDefault="00A9766F" w14:paraId="7FB3B385" w14:textId="77777777">
      <w:pPr>
        <w:spacing w:line="240" w:lineRule="auto"/>
        <w:rPr>
          <w:rFonts w:ascii="Times New Roman" w:hAnsi="Times New Roman" w:eastAsia="Calibri"/>
          <w:b/>
          <w:bCs/>
          <w:szCs w:val="24"/>
        </w:rPr>
      </w:pPr>
      <w:r w:rsidRPr="008514EC">
        <w:rPr>
          <w:rFonts w:ascii="Times New Roman" w:hAnsi="Times New Roman" w:eastAsia="Calibri"/>
          <w:b/>
          <w:bCs/>
          <w:szCs w:val="24"/>
        </w:rPr>
        <w:t>Table 3. NTPS 2020-21 public school domain expected interviews, standard errors, and design effects with state oversampling to achieve 25% CV or less</w:t>
      </w:r>
    </w:p>
    <w:tbl>
      <w:tblPr>
        <w:tblW w:w="0" w:type="auto"/>
        <w:tblBorders>
          <w:top w:val="single" w:color="auto" w:sz="2" w:space="0"/>
          <w:left w:val="single" w:color="auto" w:sz="4" w:space="0"/>
          <w:bottom w:val="single" w:color="auto" w:sz="2" w:space="0"/>
          <w:right w:val="single" w:color="auto" w:sz="4" w:space="0"/>
          <w:insideH w:val="single" w:color="auto" w:sz="2" w:space="0"/>
          <w:insideV w:val="single" w:color="auto" w:sz="2" w:space="0"/>
        </w:tblBorders>
        <w:tblLayout w:type="fixed"/>
        <w:tblLook w:val="04A0" w:firstRow="1" w:lastRow="0" w:firstColumn="1" w:lastColumn="0" w:noHBand="0" w:noVBand="1"/>
      </w:tblPr>
      <w:tblGrid>
        <w:gridCol w:w="2898"/>
        <w:gridCol w:w="1489"/>
        <w:gridCol w:w="1490"/>
        <w:gridCol w:w="1489"/>
        <w:gridCol w:w="1490"/>
      </w:tblGrid>
      <w:tr w:rsidRPr="00CD523F" w:rsidR="00A9766F" w:rsidTr="00B8635B" w14:paraId="408DEDBC" w14:textId="77777777">
        <w:trPr>
          <w:trHeight w:val="20"/>
        </w:trPr>
        <w:tc>
          <w:tcPr>
            <w:tcW w:w="2898" w:type="dxa"/>
            <w:shd w:val="clear" w:color="auto" w:fill="auto"/>
            <w:vAlign w:val="center"/>
            <w:hideMark/>
          </w:tcPr>
          <w:p w:rsidRPr="00CD523F" w:rsidR="00A9766F" w:rsidP="00B8635B" w:rsidRDefault="00A9766F" w14:paraId="2BFAE0EA" w14:textId="77777777">
            <w:pPr>
              <w:spacing w:line="240" w:lineRule="auto"/>
              <w:jc w:val="center"/>
              <w:rPr>
                <w:rFonts w:ascii="Times New Roman" w:hAnsi="Times New Roman"/>
                <w:b/>
                <w:bCs/>
                <w:color w:val="000000"/>
                <w:sz w:val="20"/>
              </w:rPr>
            </w:pPr>
            <w:r w:rsidRPr="00CD523F">
              <w:rPr>
                <w:rFonts w:ascii="Times New Roman" w:hAnsi="Times New Roman"/>
                <w:b/>
                <w:bCs/>
                <w:color w:val="000000"/>
                <w:sz w:val="20"/>
              </w:rPr>
              <w:t>Domain</w:t>
            </w:r>
          </w:p>
        </w:tc>
        <w:tc>
          <w:tcPr>
            <w:tcW w:w="1489" w:type="dxa"/>
            <w:shd w:val="clear" w:color="auto" w:fill="auto"/>
            <w:vAlign w:val="center"/>
            <w:hideMark/>
          </w:tcPr>
          <w:p w:rsidRPr="00CD523F" w:rsidR="00A9766F" w:rsidP="00B8635B" w:rsidRDefault="00A9766F" w14:paraId="5293448D" w14:textId="77777777">
            <w:pPr>
              <w:spacing w:line="240" w:lineRule="auto"/>
              <w:jc w:val="center"/>
              <w:rPr>
                <w:rFonts w:ascii="Times New Roman" w:hAnsi="Times New Roman"/>
                <w:b/>
                <w:bCs/>
                <w:color w:val="000000"/>
                <w:sz w:val="20"/>
              </w:rPr>
            </w:pPr>
            <w:r w:rsidRPr="00CD523F">
              <w:rPr>
                <w:rFonts w:ascii="Times New Roman" w:hAnsi="Times New Roman"/>
                <w:b/>
                <w:bCs/>
                <w:color w:val="000000"/>
                <w:sz w:val="20"/>
              </w:rPr>
              <w:t>Frame Schools</w:t>
            </w:r>
          </w:p>
        </w:tc>
        <w:tc>
          <w:tcPr>
            <w:tcW w:w="1490" w:type="dxa"/>
            <w:shd w:val="clear" w:color="auto" w:fill="auto"/>
            <w:vAlign w:val="center"/>
            <w:hideMark/>
          </w:tcPr>
          <w:p w:rsidRPr="00CD523F" w:rsidR="00A9766F" w:rsidP="00B8635B" w:rsidRDefault="00A9766F" w14:paraId="76B9C35D" w14:textId="77777777">
            <w:pPr>
              <w:spacing w:line="240" w:lineRule="auto"/>
              <w:jc w:val="center"/>
              <w:rPr>
                <w:rFonts w:ascii="Times New Roman" w:hAnsi="Times New Roman"/>
                <w:b/>
                <w:bCs/>
                <w:color w:val="000000"/>
                <w:sz w:val="20"/>
              </w:rPr>
            </w:pPr>
            <w:r w:rsidRPr="00CD523F">
              <w:rPr>
                <w:rFonts w:ascii="Times New Roman" w:hAnsi="Times New Roman"/>
                <w:b/>
                <w:bCs/>
                <w:color w:val="000000"/>
                <w:sz w:val="20"/>
              </w:rPr>
              <w:t>Expected Sample Size (completed interviews)</w:t>
            </w:r>
          </w:p>
        </w:tc>
        <w:tc>
          <w:tcPr>
            <w:tcW w:w="1489" w:type="dxa"/>
            <w:shd w:val="clear" w:color="auto" w:fill="auto"/>
            <w:vAlign w:val="center"/>
            <w:hideMark/>
          </w:tcPr>
          <w:p w:rsidRPr="00CD523F" w:rsidR="00A9766F" w:rsidP="00B8635B" w:rsidRDefault="00A9766F" w14:paraId="4F88C770" w14:textId="77777777">
            <w:pPr>
              <w:spacing w:line="240" w:lineRule="auto"/>
              <w:jc w:val="center"/>
              <w:rPr>
                <w:rFonts w:ascii="Times New Roman" w:hAnsi="Times New Roman"/>
                <w:b/>
                <w:bCs/>
                <w:color w:val="000000"/>
                <w:sz w:val="20"/>
              </w:rPr>
            </w:pPr>
            <w:r w:rsidRPr="00CD523F">
              <w:rPr>
                <w:rFonts w:ascii="Times New Roman" w:hAnsi="Times New Roman"/>
                <w:b/>
                <w:bCs/>
                <w:color w:val="000000"/>
                <w:sz w:val="20"/>
              </w:rPr>
              <w:t>Expected Standard Error</w:t>
            </w:r>
          </w:p>
        </w:tc>
        <w:tc>
          <w:tcPr>
            <w:tcW w:w="1490" w:type="dxa"/>
            <w:shd w:val="clear" w:color="auto" w:fill="auto"/>
            <w:vAlign w:val="center"/>
            <w:hideMark/>
          </w:tcPr>
          <w:p w:rsidRPr="00CD523F" w:rsidR="00A9766F" w:rsidP="00B8635B" w:rsidRDefault="00A9766F" w14:paraId="4D57E8E1" w14:textId="77777777">
            <w:pPr>
              <w:spacing w:line="240" w:lineRule="auto"/>
              <w:jc w:val="center"/>
              <w:rPr>
                <w:rFonts w:ascii="Times New Roman" w:hAnsi="Times New Roman"/>
                <w:b/>
                <w:bCs/>
                <w:color w:val="000000"/>
                <w:sz w:val="20"/>
              </w:rPr>
            </w:pPr>
            <w:r w:rsidRPr="00CD523F">
              <w:rPr>
                <w:rFonts w:ascii="Times New Roman" w:hAnsi="Times New Roman"/>
                <w:b/>
                <w:bCs/>
                <w:color w:val="000000"/>
                <w:sz w:val="20"/>
              </w:rPr>
              <w:t>Design Effect</w:t>
            </w:r>
          </w:p>
        </w:tc>
      </w:tr>
      <w:tr w:rsidRPr="00CD523F" w:rsidR="00430F67" w:rsidTr="00266957" w14:paraId="09277140" w14:textId="77777777">
        <w:trPr>
          <w:trHeight w:val="20"/>
        </w:trPr>
        <w:tc>
          <w:tcPr>
            <w:tcW w:w="2898" w:type="dxa"/>
            <w:shd w:val="clear" w:color="auto" w:fill="auto"/>
            <w:noWrap/>
            <w:vAlign w:val="center"/>
            <w:hideMark/>
          </w:tcPr>
          <w:p w:rsidRPr="00CD523F" w:rsidR="00430F67" w:rsidP="00430F67" w:rsidRDefault="00430F67" w14:paraId="1FE611A7" w14:textId="77777777">
            <w:pPr>
              <w:spacing w:line="240" w:lineRule="auto"/>
              <w:rPr>
                <w:rFonts w:ascii="Times New Roman" w:hAnsi="Times New Roman"/>
                <w:b/>
                <w:color w:val="000000"/>
                <w:sz w:val="20"/>
              </w:rPr>
            </w:pPr>
            <w:r w:rsidRPr="00CD523F">
              <w:rPr>
                <w:rFonts w:ascii="Times New Roman" w:hAnsi="Times New Roman"/>
                <w:b/>
                <w:color w:val="000000"/>
                <w:sz w:val="20"/>
              </w:rPr>
              <w:t>All</w:t>
            </w:r>
          </w:p>
        </w:tc>
        <w:tc>
          <w:tcPr>
            <w:tcW w:w="1489" w:type="dxa"/>
            <w:shd w:val="clear" w:color="auto" w:fill="auto"/>
            <w:noWrap/>
            <w:vAlign w:val="center"/>
            <w:hideMark/>
          </w:tcPr>
          <w:p w:rsidRPr="005662E8" w:rsidR="00430F67" w:rsidP="00430F67" w:rsidRDefault="00430F67" w14:paraId="583FEAAA" w14:textId="75D66273">
            <w:pPr>
              <w:pStyle w:val="TX-TableText"/>
              <w:tabs>
                <w:tab w:val="decimal" w:pos="804"/>
              </w:tabs>
              <w:rPr>
                <w:rFonts w:ascii="Times New Roman" w:hAnsi="Times New Roman"/>
                <w:b/>
                <w:bCs/>
              </w:rPr>
            </w:pPr>
            <w:r w:rsidRPr="005662E8">
              <w:rPr>
                <w:rFonts w:ascii="Times New Roman" w:hAnsi="Times New Roman"/>
                <w:b/>
                <w:bCs/>
              </w:rPr>
              <w:t>93,634</w:t>
            </w:r>
          </w:p>
        </w:tc>
        <w:tc>
          <w:tcPr>
            <w:tcW w:w="1490" w:type="dxa"/>
            <w:shd w:val="clear" w:color="auto" w:fill="auto"/>
            <w:noWrap/>
            <w:vAlign w:val="bottom"/>
            <w:hideMark/>
          </w:tcPr>
          <w:p w:rsidRPr="008514EC" w:rsidR="00430F67" w:rsidP="00FC0DDD" w:rsidRDefault="00430F67" w14:paraId="271A6209" w14:textId="03B39744">
            <w:pPr>
              <w:pStyle w:val="TX-TableText"/>
              <w:tabs>
                <w:tab w:val="decimal" w:pos="1997"/>
              </w:tabs>
              <w:rPr>
                <w:rFonts w:ascii="Times New Roman" w:hAnsi="Times New Roman"/>
                <w:b/>
                <w:bCs/>
              </w:rPr>
            </w:pPr>
            <w:r w:rsidRPr="008514EC">
              <w:rPr>
                <w:rFonts w:ascii="Times New Roman" w:hAnsi="Times New Roman"/>
                <w:b/>
                <w:bCs/>
              </w:rPr>
              <w:t>6,700</w:t>
            </w:r>
          </w:p>
        </w:tc>
        <w:tc>
          <w:tcPr>
            <w:tcW w:w="1489" w:type="dxa"/>
            <w:shd w:val="clear" w:color="auto" w:fill="auto"/>
            <w:noWrap/>
            <w:vAlign w:val="bottom"/>
            <w:hideMark/>
          </w:tcPr>
          <w:p w:rsidRPr="00FC0DDD" w:rsidR="00430F67" w:rsidP="00430F67" w:rsidRDefault="00430F67" w14:paraId="3A2FCAC9" w14:textId="6D3D55BF">
            <w:pPr>
              <w:pStyle w:val="TX-TableText"/>
              <w:jc w:val="center"/>
              <w:rPr>
                <w:rFonts w:ascii="Times New Roman" w:hAnsi="Times New Roman"/>
                <w:b/>
                <w:bCs/>
              </w:rPr>
            </w:pPr>
            <w:r w:rsidRPr="00FC0DDD">
              <w:rPr>
                <w:rFonts w:ascii="Times New Roman" w:hAnsi="Times New Roman"/>
                <w:b/>
                <w:bCs/>
              </w:rPr>
              <w:t>0.63%</w:t>
            </w:r>
          </w:p>
        </w:tc>
        <w:tc>
          <w:tcPr>
            <w:tcW w:w="1490" w:type="dxa"/>
            <w:shd w:val="clear" w:color="auto" w:fill="auto"/>
            <w:noWrap/>
            <w:vAlign w:val="bottom"/>
            <w:hideMark/>
          </w:tcPr>
          <w:p w:rsidRPr="00FC0DDD" w:rsidR="00430F67" w:rsidP="00430F67" w:rsidRDefault="00430F67" w14:paraId="568360DA" w14:textId="3331E890">
            <w:pPr>
              <w:pStyle w:val="TX-TableText"/>
              <w:jc w:val="center"/>
              <w:rPr>
                <w:rFonts w:ascii="Times New Roman" w:hAnsi="Times New Roman"/>
                <w:b/>
                <w:bCs/>
              </w:rPr>
            </w:pPr>
            <w:r w:rsidRPr="00FC0DDD">
              <w:rPr>
                <w:rFonts w:ascii="Times New Roman" w:hAnsi="Times New Roman"/>
                <w:b/>
                <w:bCs/>
              </w:rPr>
              <w:t>1.68</w:t>
            </w:r>
          </w:p>
        </w:tc>
      </w:tr>
      <w:tr w:rsidRPr="00CD523F" w:rsidR="00430F67" w:rsidTr="00266957" w14:paraId="1AA68F4E" w14:textId="77777777">
        <w:trPr>
          <w:trHeight w:val="20"/>
        </w:trPr>
        <w:tc>
          <w:tcPr>
            <w:tcW w:w="2898" w:type="dxa"/>
            <w:shd w:val="clear" w:color="auto" w:fill="auto"/>
            <w:noWrap/>
            <w:vAlign w:val="center"/>
            <w:hideMark/>
          </w:tcPr>
          <w:p w:rsidRPr="00CD523F" w:rsidR="00430F67" w:rsidP="00430F67" w:rsidRDefault="00430F67" w14:paraId="493066DC" w14:textId="77777777">
            <w:pPr>
              <w:spacing w:line="240" w:lineRule="auto"/>
              <w:rPr>
                <w:rFonts w:ascii="Times New Roman" w:hAnsi="Times New Roman"/>
                <w:color w:val="000000"/>
                <w:sz w:val="20"/>
              </w:rPr>
            </w:pPr>
            <w:r w:rsidRPr="00CD523F">
              <w:rPr>
                <w:rFonts w:ascii="Times New Roman" w:hAnsi="Times New Roman"/>
                <w:color w:val="000000"/>
                <w:sz w:val="20"/>
              </w:rPr>
              <w:t>Charter</w:t>
            </w:r>
          </w:p>
        </w:tc>
        <w:tc>
          <w:tcPr>
            <w:tcW w:w="1489" w:type="dxa"/>
            <w:shd w:val="clear" w:color="auto" w:fill="auto"/>
            <w:noWrap/>
            <w:vAlign w:val="center"/>
            <w:hideMark/>
          </w:tcPr>
          <w:p w:rsidRPr="005662E8" w:rsidR="00430F67" w:rsidP="00430F67" w:rsidRDefault="00430F67" w14:paraId="60E6F21E" w14:textId="59F642DD">
            <w:pPr>
              <w:pStyle w:val="TX-TableText"/>
              <w:tabs>
                <w:tab w:val="decimal" w:pos="804"/>
              </w:tabs>
              <w:rPr>
                <w:rFonts w:ascii="Times New Roman" w:hAnsi="Times New Roman"/>
              </w:rPr>
            </w:pPr>
            <w:r w:rsidRPr="005662E8">
              <w:rPr>
                <w:rFonts w:ascii="Times New Roman" w:hAnsi="Times New Roman"/>
              </w:rPr>
              <w:t>6,819</w:t>
            </w:r>
          </w:p>
        </w:tc>
        <w:tc>
          <w:tcPr>
            <w:tcW w:w="1490" w:type="dxa"/>
            <w:shd w:val="clear" w:color="auto" w:fill="auto"/>
            <w:noWrap/>
            <w:vAlign w:val="bottom"/>
            <w:hideMark/>
          </w:tcPr>
          <w:p w:rsidRPr="008514EC" w:rsidR="00430F67" w:rsidP="00FC0DDD" w:rsidRDefault="00430F67" w14:paraId="16E34DD4" w14:textId="7DADF0EB">
            <w:pPr>
              <w:pStyle w:val="TX-TableText"/>
              <w:tabs>
                <w:tab w:val="decimal" w:pos="1997"/>
              </w:tabs>
              <w:jc w:val="center"/>
              <w:rPr>
                <w:rFonts w:ascii="Times New Roman" w:hAnsi="Times New Roman"/>
              </w:rPr>
            </w:pPr>
            <w:r w:rsidRPr="008514EC">
              <w:rPr>
                <w:rFonts w:ascii="Times New Roman" w:hAnsi="Times New Roman"/>
              </w:rPr>
              <w:t>771</w:t>
            </w:r>
          </w:p>
        </w:tc>
        <w:tc>
          <w:tcPr>
            <w:tcW w:w="1489" w:type="dxa"/>
            <w:shd w:val="clear" w:color="auto" w:fill="auto"/>
            <w:noWrap/>
            <w:vAlign w:val="bottom"/>
            <w:hideMark/>
          </w:tcPr>
          <w:p w:rsidRPr="00325731" w:rsidR="00430F67" w:rsidP="00430F67" w:rsidRDefault="00430F67" w14:paraId="292D8B32" w14:textId="1C410F93">
            <w:pPr>
              <w:pStyle w:val="TX-TableText"/>
              <w:jc w:val="center"/>
              <w:rPr>
                <w:rFonts w:ascii="Times New Roman" w:hAnsi="Times New Roman"/>
              </w:rPr>
            </w:pPr>
            <w:r w:rsidRPr="00325731">
              <w:rPr>
                <w:rFonts w:ascii="Times New Roman" w:hAnsi="Times New Roman"/>
              </w:rPr>
              <w:t>1.71%</w:t>
            </w:r>
          </w:p>
        </w:tc>
        <w:tc>
          <w:tcPr>
            <w:tcW w:w="1490" w:type="dxa"/>
            <w:shd w:val="clear" w:color="auto" w:fill="auto"/>
            <w:noWrap/>
            <w:vAlign w:val="bottom"/>
            <w:hideMark/>
          </w:tcPr>
          <w:p w:rsidRPr="00430F67" w:rsidR="00430F67" w:rsidP="00430F67" w:rsidRDefault="00430F67" w14:paraId="5341B416" w14:textId="316BF55D">
            <w:pPr>
              <w:pStyle w:val="TX-TableText"/>
              <w:jc w:val="center"/>
              <w:rPr>
                <w:rFonts w:ascii="Times New Roman" w:hAnsi="Times New Roman"/>
              </w:rPr>
            </w:pPr>
            <w:r w:rsidRPr="00430F67">
              <w:rPr>
                <w:rFonts w:ascii="Times New Roman" w:hAnsi="Times New Roman"/>
              </w:rPr>
              <w:t>1.41</w:t>
            </w:r>
          </w:p>
        </w:tc>
      </w:tr>
      <w:tr w:rsidRPr="00CD523F" w:rsidR="00430F67" w:rsidTr="00266957" w14:paraId="451B35A0" w14:textId="77777777">
        <w:trPr>
          <w:trHeight w:val="20"/>
        </w:trPr>
        <w:tc>
          <w:tcPr>
            <w:tcW w:w="2898" w:type="dxa"/>
            <w:shd w:val="clear" w:color="auto" w:fill="auto"/>
            <w:noWrap/>
            <w:vAlign w:val="center"/>
            <w:hideMark/>
          </w:tcPr>
          <w:p w:rsidRPr="00CD523F" w:rsidR="00430F67" w:rsidP="00430F67" w:rsidRDefault="00430F67" w14:paraId="02D4589D" w14:textId="77777777">
            <w:pPr>
              <w:spacing w:line="240" w:lineRule="auto"/>
              <w:rPr>
                <w:rFonts w:ascii="Times New Roman" w:hAnsi="Times New Roman"/>
                <w:color w:val="000000"/>
                <w:sz w:val="20"/>
              </w:rPr>
            </w:pPr>
            <w:r w:rsidRPr="00CD523F">
              <w:rPr>
                <w:rFonts w:ascii="Times New Roman" w:hAnsi="Times New Roman"/>
                <w:color w:val="000000"/>
                <w:sz w:val="20"/>
              </w:rPr>
              <w:t>Non-charter</w:t>
            </w:r>
          </w:p>
        </w:tc>
        <w:tc>
          <w:tcPr>
            <w:tcW w:w="1489" w:type="dxa"/>
            <w:shd w:val="clear" w:color="auto" w:fill="auto"/>
            <w:noWrap/>
            <w:vAlign w:val="center"/>
            <w:hideMark/>
          </w:tcPr>
          <w:p w:rsidRPr="005662E8" w:rsidR="00430F67" w:rsidP="00430F67" w:rsidRDefault="00430F67" w14:paraId="27583822" w14:textId="012373B3">
            <w:pPr>
              <w:pStyle w:val="TX-TableText"/>
              <w:tabs>
                <w:tab w:val="decimal" w:pos="804"/>
              </w:tabs>
              <w:rPr>
                <w:rFonts w:ascii="Times New Roman" w:hAnsi="Times New Roman"/>
              </w:rPr>
            </w:pPr>
            <w:r w:rsidRPr="005662E8">
              <w:rPr>
                <w:rFonts w:ascii="Times New Roman" w:hAnsi="Times New Roman"/>
              </w:rPr>
              <w:t>86,815</w:t>
            </w:r>
          </w:p>
        </w:tc>
        <w:tc>
          <w:tcPr>
            <w:tcW w:w="1490" w:type="dxa"/>
            <w:shd w:val="clear" w:color="auto" w:fill="auto"/>
            <w:noWrap/>
            <w:vAlign w:val="bottom"/>
            <w:hideMark/>
          </w:tcPr>
          <w:p w:rsidRPr="008514EC" w:rsidR="00430F67" w:rsidP="00FC0DDD" w:rsidRDefault="00430F67" w14:paraId="7E6E3390" w14:textId="48EBE2AB">
            <w:pPr>
              <w:pStyle w:val="TX-TableText"/>
              <w:tabs>
                <w:tab w:val="decimal" w:pos="1997"/>
              </w:tabs>
              <w:jc w:val="center"/>
              <w:rPr>
                <w:rFonts w:ascii="Times New Roman" w:hAnsi="Times New Roman"/>
              </w:rPr>
            </w:pPr>
            <w:r w:rsidRPr="008514EC">
              <w:rPr>
                <w:rFonts w:ascii="Times New Roman" w:hAnsi="Times New Roman"/>
              </w:rPr>
              <w:t>5,929</w:t>
            </w:r>
          </w:p>
        </w:tc>
        <w:tc>
          <w:tcPr>
            <w:tcW w:w="1489" w:type="dxa"/>
            <w:shd w:val="clear" w:color="auto" w:fill="auto"/>
            <w:noWrap/>
            <w:vAlign w:val="bottom"/>
            <w:hideMark/>
          </w:tcPr>
          <w:p w:rsidRPr="00325731" w:rsidR="00430F67" w:rsidP="00430F67" w:rsidRDefault="00430F67" w14:paraId="64BD0988" w14:textId="07E5F306">
            <w:pPr>
              <w:pStyle w:val="TX-TableText"/>
              <w:jc w:val="center"/>
              <w:rPr>
                <w:rFonts w:ascii="Times New Roman" w:hAnsi="Times New Roman"/>
              </w:rPr>
            </w:pPr>
            <w:r w:rsidRPr="00325731">
              <w:rPr>
                <w:rFonts w:ascii="Times New Roman" w:hAnsi="Times New Roman"/>
              </w:rPr>
              <w:t>0.67%</w:t>
            </w:r>
          </w:p>
        </w:tc>
        <w:tc>
          <w:tcPr>
            <w:tcW w:w="1490" w:type="dxa"/>
            <w:shd w:val="clear" w:color="auto" w:fill="auto"/>
            <w:noWrap/>
            <w:vAlign w:val="bottom"/>
            <w:hideMark/>
          </w:tcPr>
          <w:p w:rsidRPr="00430F67" w:rsidR="00430F67" w:rsidP="00430F67" w:rsidRDefault="00430F67" w14:paraId="432387BD" w14:textId="3934FAFD">
            <w:pPr>
              <w:pStyle w:val="TX-TableText"/>
              <w:jc w:val="center"/>
              <w:rPr>
                <w:rFonts w:ascii="Times New Roman" w:hAnsi="Times New Roman"/>
              </w:rPr>
            </w:pPr>
            <w:r w:rsidRPr="00430F67">
              <w:rPr>
                <w:rFonts w:ascii="Times New Roman" w:hAnsi="Times New Roman"/>
              </w:rPr>
              <w:t>1.66</w:t>
            </w:r>
          </w:p>
        </w:tc>
      </w:tr>
      <w:tr w:rsidRPr="00CD523F" w:rsidR="00430F67" w:rsidTr="00266957" w14:paraId="590CAFE2" w14:textId="77777777">
        <w:trPr>
          <w:trHeight w:val="20"/>
        </w:trPr>
        <w:tc>
          <w:tcPr>
            <w:tcW w:w="2898" w:type="dxa"/>
            <w:shd w:val="clear" w:color="auto" w:fill="auto"/>
            <w:noWrap/>
            <w:vAlign w:val="center"/>
            <w:hideMark/>
          </w:tcPr>
          <w:p w:rsidRPr="00CD523F" w:rsidR="00430F67" w:rsidP="00430F67" w:rsidRDefault="00430F67" w14:paraId="3FE51E68" w14:textId="77777777">
            <w:pPr>
              <w:spacing w:line="240" w:lineRule="auto"/>
              <w:rPr>
                <w:rFonts w:ascii="Times New Roman" w:hAnsi="Times New Roman"/>
                <w:color w:val="000000"/>
                <w:sz w:val="20"/>
              </w:rPr>
            </w:pPr>
            <w:r w:rsidRPr="00CD523F">
              <w:rPr>
                <w:rFonts w:ascii="Times New Roman" w:hAnsi="Times New Roman"/>
                <w:color w:val="000000"/>
                <w:sz w:val="20"/>
              </w:rPr>
              <w:t>Primary</w:t>
            </w:r>
          </w:p>
        </w:tc>
        <w:tc>
          <w:tcPr>
            <w:tcW w:w="1489" w:type="dxa"/>
            <w:shd w:val="clear" w:color="auto" w:fill="auto"/>
            <w:noWrap/>
            <w:vAlign w:val="center"/>
            <w:hideMark/>
          </w:tcPr>
          <w:p w:rsidRPr="005662E8" w:rsidR="00430F67" w:rsidP="00430F67" w:rsidRDefault="00430F67" w14:paraId="53CC491B" w14:textId="34D6F722">
            <w:pPr>
              <w:pStyle w:val="TX-TableText"/>
              <w:tabs>
                <w:tab w:val="decimal" w:pos="804"/>
              </w:tabs>
              <w:rPr>
                <w:rFonts w:ascii="Times New Roman" w:hAnsi="Times New Roman"/>
              </w:rPr>
            </w:pPr>
            <w:r w:rsidRPr="005662E8">
              <w:rPr>
                <w:rFonts w:ascii="Times New Roman" w:hAnsi="Times New Roman"/>
              </w:rPr>
              <w:t>51,470</w:t>
            </w:r>
          </w:p>
        </w:tc>
        <w:tc>
          <w:tcPr>
            <w:tcW w:w="1490" w:type="dxa"/>
            <w:shd w:val="clear" w:color="auto" w:fill="auto"/>
            <w:noWrap/>
            <w:vAlign w:val="bottom"/>
            <w:hideMark/>
          </w:tcPr>
          <w:p w:rsidRPr="008514EC" w:rsidR="00430F67" w:rsidP="00FC0DDD" w:rsidRDefault="00430F67" w14:paraId="5F1D7C08" w14:textId="362F9383">
            <w:pPr>
              <w:pStyle w:val="TX-TableText"/>
              <w:tabs>
                <w:tab w:val="decimal" w:pos="1997"/>
              </w:tabs>
              <w:jc w:val="center"/>
              <w:rPr>
                <w:rFonts w:ascii="Times New Roman" w:hAnsi="Times New Roman"/>
              </w:rPr>
            </w:pPr>
            <w:r w:rsidRPr="008514EC">
              <w:rPr>
                <w:rFonts w:ascii="Times New Roman" w:hAnsi="Times New Roman"/>
              </w:rPr>
              <w:t>3,057</w:t>
            </w:r>
          </w:p>
        </w:tc>
        <w:tc>
          <w:tcPr>
            <w:tcW w:w="1489" w:type="dxa"/>
            <w:shd w:val="clear" w:color="auto" w:fill="auto"/>
            <w:noWrap/>
            <w:vAlign w:val="bottom"/>
            <w:hideMark/>
          </w:tcPr>
          <w:p w:rsidRPr="00325731" w:rsidR="00430F67" w:rsidP="00430F67" w:rsidRDefault="00430F67" w14:paraId="092C15FA" w14:textId="39ED3120">
            <w:pPr>
              <w:pStyle w:val="TX-TableText"/>
              <w:jc w:val="center"/>
              <w:rPr>
                <w:rFonts w:ascii="Times New Roman" w:hAnsi="Times New Roman"/>
              </w:rPr>
            </w:pPr>
            <w:r w:rsidRPr="00325731">
              <w:rPr>
                <w:rFonts w:ascii="Times New Roman" w:hAnsi="Times New Roman"/>
              </w:rPr>
              <w:t>0.88%</w:t>
            </w:r>
          </w:p>
        </w:tc>
        <w:tc>
          <w:tcPr>
            <w:tcW w:w="1490" w:type="dxa"/>
            <w:shd w:val="clear" w:color="auto" w:fill="auto"/>
            <w:noWrap/>
            <w:vAlign w:val="bottom"/>
            <w:hideMark/>
          </w:tcPr>
          <w:p w:rsidRPr="00430F67" w:rsidR="00430F67" w:rsidP="00430F67" w:rsidRDefault="00430F67" w14:paraId="7B53CDD7" w14:textId="12663C0C">
            <w:pPr>
              <w:pStyle w:val="TX-TableText"/>
              <w:jc w:val="center"/>
              <w:rPr>
                <w:rFonts w:ascii="Times New Roman" w:hAnsi="Times New Roman"/>
              </w:rPr>
            </w:pPr>
            <w:r w:rsidRPr="00430F67">
              <w:rPr>
                <w:rFonts w:ascii="Times New Roman" w:hAnsi="Times New Roman"/>
              </w:rPr>
              <w:t>1.49</w:t>
            </w:r>
          </w:p>
        </w:tc>
      </w:tr>
      <w:tr w:rsidRPr="00CD523F" w:rsidR="00430F67" w:rsidTr="00266957" w14:paraId="1DA14607" w14:textId="77777777">
        <w:trPr>
          <w:trHeight w:val="20"/>
        </w:trPr>
        <w:tc>
          <w:tcPr>
            <w:tcW w:w="2898" w:type="dxa"/>
            <w:shd w:val="clear" w:color="auto" w:fill="auto"/>
            <w:noWrap/>
            <w:vAlign w:val="center"/>
            <w:hideMark/>
          </w:tcPr>
          <w:p w:rsidRPr="00CD523F" w:rsidR="00430F67" w:rsidP="00430F67" w:rsidRDefault="00430F67" w14:paraId="56C457D4" w14:textId="77777777">
            <w:pPr>
              <w:spacing w:line="240" w:lineRule="auto"/>
              <w:rPr>
                <w:rFonts w:ascii="Times New Roman" w:hAnsi="Times New Roman"/>
                <w:color w:val="000000"/>
                <w:sz w:val="20"/>
              </w:rPr>
            </w:pPr>
            <w:r w:rsidRPr="00CD523F">
              <w:rPr>
                <w:rFonts w:ascii="Times New Roman" w:hAnsi="Times New Roman"/>
                <w:color w:val="000000"/>
                <w:sz w:val="20"/>
              </w:rPr>
              <w:t>Middle</w:t>
            </w:r>
          </w:p>
        </w:tc>
        <w:tc>
          <w:tcPr>
            <w:tcW w:w="1489" w:type="dxa"/>
            <w:shd w:val="clear" w:color="auto" w:fill="auto"/>
            <w:noWrap/>
            <w:vAlign w:val="center"/>
            <w:hideMark/>
          </w:tcPr>
          <w:p w:rsidRPr="005662E8" w:rsidR="00430F67" w:rsidP="00430F67" w:rsidRDefault="00430F67" w14:paraId="456A3AFB" w14:textId="10A8B084">
            <w:pPr>
              <w:pStyle w:val="TX-TableText"/>
              <w:tabs>
                <w:tab w:val="decimal" w:pos="804"/>
              </w:tabs>
              <w:rPr>
                <w:rFonts w:ascii="Times New Roman" w:hAnsi="Times New Roman"/>
              </w:rPr>
            </w:pPr>
            <w:r w:rsidRPr="005662E8">
              <w:rPr>
                <w:rFonts w:ascii="Times New Roman" w:hAnsi="Times New Roman"/>
              </w:rPr>
              <w:t>14,177</w:t>
            </w:r>
          </w:p>
        </w:tc>
        <w:tc>
          <w:tcPr>
            <w:tcW w:w="1490" w:type="dxa"/>
            <w:shd w:val="clear" w:color="auto" w:fill="auto"/>
            <w:noWrap/>
            <w:vAlign w:val="bottom"/>
            <w:hideMark/>
          </w:tcPr>
          <w:p w:rsidRPr="008514EC" w:rsidR="00430F67" w:rsidP="00FC0DDD" w:rsidRDefault="00430F67" w14:paraId="1765764B" w14:textId="1C10F58C">
            <w:pPr>
              <w:pStyle w:val="TX-TableText"/>
              <w:tabs>
                <w:tab w:val="decimal" w:pos="1997"/>
              </w:tabs>
              <w:jc w:val="center"/>
              <w:rPr>
                <w:rFonts w:ascii="Times New Roman" w:hAnsi="Times New Roman"/>
              </w:rPr>
            </w:pPr>
            <w:r w:rsidRPr="008514EC">
              <w:rPr>
                <w:rFonts w:ascii="Times New Roman" w:hAnsi="Times New Roman"/>
              </w:rPr>
              <w:t>1,119</w:t>
            </w:r>
          </w:p>
        </w:tc>
        <w:tc>
          <w:tcPr>
            <w:tcW w:w="1489" w:type="dxa"/>
            <w:shd w:val="clear" w:color="auto" w:fill="auto"/>
            <w:noWrap/>
            <w:vAlign w:val="bottom"/>
            <w:hideMark/>
          </w:tcPr>
          <w:p w:rsidRPr="00325731" w:rsidR="00430F67" w:rsidP="00430F67" w:rsidRDefault="00430F67" w14:paraId="2A77DD2F" w14:textId="34C1C42C">
            <w:pPr>
              <w:pStyle w:val="TX-TableText"/>
              <w:jc w:val="center"/>
              <w:rPr>
                <w:rFonts w:ascii="Times New Roman" w:hAnsi="Times New Roman"/>
              </w:rPr>
            </w:pPr>
            <w:r w:rsidRPr="00325731">
              <w:rPr>
                <w:rFonts w:ascii="Times New Roman" w:hAnsi="Times New Roman"/>
              </w:rPr>
              <w:t>1.43%</w:t>
            </w:r>
          </w:p>
        </w:tc>
        <w:tc>
          <w:tcPr>
            <w:tcW w:w="1490" w:type="dxa"/>
            <w:shd w:val="clear" w:color="auto" w:fill="auto"/>
            <w:noWrap/>
            <w:vAlign w:val="bottom"/>
            <w:hideMark/>
          </w:tcPr>
          <w:p w:rsidRPr="00430F67" w:rsidR="00430F67" w:rsidP="00430F67" w:rsidRDefault="00430F67" w14:paraId="536D27EB" w14:textId="46D662AC">
            <w:pPr>
              <w:pStyle w:val="TX-TableText"/>
              <w:jc w:val="center"/>
              <w:rPr>
                <w:rFonts w:ascii="Times New Roman" w:hAnsi="Times New Roman"/>
              </w:rPr>
            </w:pPr>
            <w:r w:rsidRPr="00430F67">
              <w:rPr>
                <w:rFonts w:ascii="Times New Roman" w:hAnsi="Times New Roman"/>
              </w:rPr>
              <w:t>1.42</w:t>
            </w:r>
          </w:p>
        </w:tc>
      </w:tr>
      <w:tr w:rsidRPr="00CD523F" w:rsidR="00430F67" w:rsidTr="00266957" w14:paraId="5D2A1DC0" w14:textId="77777777">
        <w:trPr>
          <w:trHeight w:val="20"/>
        </w:trPr>
        <w:tc>
          <w:tcPr>
            <w:tcW w:w="2898" w:type="dxa"/>
            <w:shd w:val="clear" w:color="auto" w:fill="auto"/>
            <w:noWrap/>
            <w:vAlign w:val="center"/>
            <w:hideMark/>
          </w:tcPr>
          <w:p w:rsidRPr="00CD523F" w:rsidR="00430F67" w:rsidP="00430F67" w:rsidRDefault="00430F67" w14:paraId="4F084459" w14:textId="77777777">
            <w:pPr>
              <w:spacing w:line="240" w:lineRule="auto"/>
              <w:rPr>
                <w:rFonts w:ascii="Times New Roman" w:hAnsi="Times New Roman"/>
                <w:color w:val="000000"/>
                <w:sz w:val="20"/>
              </w:rPr>
            </w:pPr>
            <w:r w:rsidRPr="00CD523F">
              <w:rPr>
                <w:rFonts w:ascii="Times New Roman" w:hAnsi="Times New Roman"/>
                <w:color w:val="000000"/>
                <w:sz w:val="20"/>
              </w:rPr>
              <w:t>High</w:t>
            </w:r>
          </w:p>
        </w:tc>
        <w:tc>
          <w:tcPr>
            <w:tcW w:w="1489" w:type="dxa"/>
            <w:shd w:val="clear" w:color="auto" w:fill="auto"/>
            <w:noWrap/>
            <w:vAlign w:val="center"/>
            <w:hideMark/>
          </w:tcPr>
          <w:p w:rsidRPr="005662E8" w:rsidR="00430F67" w:rsidP="00430F67" w:rsidRDefault="00430F67" w14:paraId="0B32E0F4" w14:textId="37E15D60">
            <w:pPr>
              <w:pStyle w:val="TX-TableText"/>
              <w:tabs>
                <w:tab w:val="decimal" w:pos="804"/>
              </w:tabs>
              <w:rPr>
                <w:rFonts w:ascii="Times New Roman" w:hAnsi="Times New Roman"/>
              </w:rPr>
            </w:pPr>
            <w:r w:rsidRPr="005662E8">
              <w:rPr>
                <w:rFonts w:ascii="Times New Roman" w:hAnsi="Times New Roman"/>
              </w:rPr>
              <w:t>20,406</w:t>
            </w:r>
          </w:p>
        </w:tc>
        <w:tc>
          <w:tcPr>
            <w:tcW w:w="1490" w:type="dxa"/>
            <w:shd w:val="clear" w:color="auto" w:fill="auto"/>
            <w:noWrap/>
            <w:vAlign w:val="bottom"/>
            <w:hideMark/>
          </w:tcPr>
          <w:p w:rsidRPr="008514EC" w:rsidR="00430F67" w:rsidP="00FC0DDD" w:rsidRDefault="00430F67" w14:paraId="39ECA338" w14:textId="50105FC4">
            <w:pPr>
              <w:pStyle w:val="TX-TableText"/>
              <w:tabs>
                <w:tab w:val="decimal" w:pos="1997"/>
              </w:tabs>
              <w:jc w:val="center"/>
              <w:rPr>
                <w:rFonts w:ascii="Times New Roman" w:hAnsi="Times New Roman"/>
              </w:rPr>
            </w:pPr>
            <w:r w:rsidRPr="008514EC">
              <w:rPr>
                <w:rFonts w:ascii="Times New Roman" w:hAnsi="Times New Roman"/>
              </w:rPr>
              <w:t>1,714</w:t>
            </w:r>
          </w:p>
        </w:tc>
        <w:tc>
          <w:tcPr>
            <w:tcW w:w="1489" w:type="dxa"/>
            <w:shd w:val="clear" w:color="auto" w:fill="auto"/>
            <w:noWrap/>
            <w:vAlign w:val="bottom"/>
            <w:hideMark/>
          </w:tcPr>
          <w:p w:rsidRPr="00325731" w:rsidR="00430F67" w:rsidP="00430F67" w:rsidRDefault="00430F67" w14:paraId="463E661F" w14:textId="09D0C1B7">
            <w:pPr>
              <w:pStyle w:val="TX-TableText"/>
              <w:jc w:val="center"/>
              <w:rPr>
                <w:rFonts w:ascii="Times New Roman" w:hAnsi="Times New Roman"/>
              </w:rPr>
            </w:pPr>
            <w:r w:rsidRPr="00325731">
              <w:rPr>
                <w:rFonts w:ascii="Times New Roman" w:hAnsi="Times New Roman"/>
              </w:rPr>
              <w:t>1.42%</w:t>
            </w:r>
          </w:p>
        </w:tc>
        <w:tc>
          <w:tcPr>
            <w:tcW w:w="1490" w:type="dxa"/>
            <w:shd w:val="clear" w:color="auto" w:fill="auto"/>
            <w:noWrap/>
            <w:vAlign w:val="bottom"/>
            <w:hideMark/>
          </w:tcPr>
          <w:p w:rsidRPr="00430F67" w:rsidR="00430F67" w:rsidP="00430F67" w:rsidRDefault="00430F67" w14:paraId="62E097BD" w14:textId="37B94660">
            <w:pPr>
              <w:pStyle w:val="TX-TableText"/>
              <w:jc w:val="center"/>
              <w:rPr>
                <w:rFonts w:ascii="Times New Roman" w:hAnsi="Times New Roman"/>
              </w:rPr>
            </w:pPr>
            <w:r w:rsidRPr="00430F67">
              <w:rPr>
                <w:rFonts w:ascii="Times New Roman" w:hAnsi="Times New Roman"/>
              </w:rPr>
              <w:t>2.17</w:t>
            </w:r>
          </w:p>
        </w:tc>
      </w:tr>
      <w:tr w:rsidRPr="00CD523F" w:rsidR="00430F67" w:rsidTr="00266957" w14:paraId="1B98B1B2" w14:textId="77777777">
        <w:trPr>
          <w:trHeight w:val="20"/>
        </w:trPr>
        <w:tc>
          <w:tcPr>
            <w:tcW w:w="2898" w:type="dxa"/>
            <w:shd w:val="clear" w:color="auto" w:fill="auto"/>
            <w:noWrap/>
            <w:vAlign w:val="center"/>
            <w:hideMark/>
          </w:tcPr>
          <w:p w:rsidRPr="00CD523F" w:rsidR="00430F67" w:rsidP="00430F67" w:rsidRDefault="00430F67" w14:paraId="33C444C3" w14:textId="77777777">
            <w:pPr>
              <w:spacing w:line="240" w:lineRule="auto"/>
              <w:rPr>
                <w:rFonts w:ascii="Times New Roman" w:hAnsi="Times New Roman"/>
                <w:color w:val="000000"/>
                <w:sz w:val="20"/>
              </w:rPr>
            </w:pPr>
            <w:r w:rsidRPr="00CD523F">
              <w:rPr>
                <w:rFonts w:ascii="Times New Roman" w:hAnsi="Times New Roman"/>
                <w:color w:val="000000"/>
                <w:sz w:val="20"/>
              </w:rPr>
              <w:t>Combined</w:t>
            </w:r>
          </w:p>
        </w:tc>
        <w:tc>
          <w:tcPr>
            <w:tcW w:w="1489" w:type="dxa"/>
            <w:shd w:val="clear" w:color="auto" w:fill="auto"/>
            <w:noWrap/>
            <w:vAlign w:val="center"/>
            <w:hideMark/>
          </w:tcPr>
          <w:p w:rsidRPr="005662E8" w:rsidR="00430F67" w:rsidP="00430F67" w:rsidRDefault="00430F67" w14:paraId="0B8EC9E8" w14:textId="1F9C3CAD">
            <w:pPr>
              <w:pStyle w:val="TX-TableText"/>
              <w:tabs>
                <w:tab w:val="decimal" w:pos="804"/>
              </w:tabs>
              <w:rPr>
                <w:rFonts w:ascii="Times New Roman" w:hAnsi="Times New Roman"/>
              </w:rPr>
            </w:pPr>
            <w:r w:rsidRPr="005662E8">
              <w:rPr>
                <w:rFonts w:ascii="Times New Roman" w:hAnsi="Times New Roman"/>
              </w:rPr>
              <w:t>7,581</w:t>
            </w:r>
          </w:p>
        </w:tc>
        <w:tc>
          <w:tcPr>
            <w:tcW w:w="1490" w:type="dxa"/>
            <w:shd w:val="clear" w:color="auto" w:fill="auto"/>
            <w:noWrap/>
            <w:vAlign w:val="bottom"/>
            <w:hideMark/>
          </w:tcPr>
          <w:p w:rsidRPr="008514EC" w:rsidR="00430F67" w:rsidP="00FC0DDD" w:rsidRDefault="00430F67" w14:paraId="7FE46D51" w14:textId="131D950F">
            <w:pPr>
              <w:pStyle w:val="TX-TableText"/>
              <w:tabs>
                <w:tab w:val="decimal" w:pos="1997"/>
              </w:tabs>
              <w:jc w:val="center"/>
              <w:rPr>
                <w:rFonts w:ascii="Times New Roman" w:hAnsi="Times New Roman"/>
              </w:rPr>
            </w:pPr>
            <w:r w:rsidRPr="008514EC">
              <w:rPr>
                <w:rFonts w:ascii="Times New Roman" w:hAnsi="Times New Roman"/>
              </w:rPr>
              <w:t>810</w:t>
            </w:r>
          </w:p>
        </w:tc>
        <w:tc>
          <w:tcPr>
            <w:tcW w:w="1489" w:type="dxa"/>
            <w:shd w:val="clear" w:color="auto" w:fill="auto"/>
            <w:noWrap/>
            <w:vAlign w:val="bottom"/>
            <w:hideMark/>
          </w:tcPr>
          <w:p w:rsidRPr="00325731" w:rsidR="00430F67" w:rsidP="00430F67" w:rsidRDefault="00430F67" w14:paraId="7942CAC9" w14:textId="418C601D">
            <w:pPr>
              <w:pStyle w:val="TX-TableText"/>
              <w:jc w:val="center"/>
              <w:rPr>
                <w:rFonts w:ascii="Times New Roman" w:hAnsi="Times New Roman"/>
              </w:rPr>
            </w:pPr>
            <w:r w:rsidRPr="00325731">
              <w:rPr>
                <w:rFonts w:ascii="Times New Roman" w:hAnsi="Times New Roman"/>
              </w:rPr>
              <w:t>1.90%</w:t>
            </w:r>
          </w:p>
        </w:tc>
        <w:tc>
          <w:tcPr>
            <w:tcW w:w="1490" w:type="dxa"/>
            <w:shd w:val="clear" w:color="auto" w:fill="auto"/>
            <w:noWrap/>
            <w:vAlign w:val="bottom"/>
            <w:hideMark/>
          </w:tcPr>
          <w:p w:rsidRPr="00430F67" w:rsidR="00430F67" w:rsidP="00430F67" w:rsidRDefault="00430F67" w14:paraId="126A85B8" w14:textId="410CCC4F">
            <w:pPr>
              <w:pStyle w:val="TX-TableText"/>
              <w:jc w:val="center"/>
              <w:rPr>
                <w:rFonts w:ascii="Times New Roman" w:hAnsi="Times New Roman"/>
              </w:rPr>
            </w:pPr>
            <w:r w:rsidRPr="00430F67">
              <w:rPr>
                <w:rFonts w:ascii="Times New Roman" w:hAnsi="Times New Roman"/>
              </w:rPr>
              <w:t>1.83</w:t>
            </w:r>
          </w:p>
        </w:tc>
      </w:tr>
      <w:tr w:rsidRPr="00CD523F" w:rsidR="00430F67" w:rsidTr="00266957" w14:paraId="0ACEA5C7" w14:textId="77777777">
        <w:trPr>
          <w:trHeight w:val="20"/>
        </w:trPr>
        <w:tc>
          <w:tcPr>
            <w:tcW w:w="2898" w:type="dxa"/>
            <w:shd w:val="clear" w:color="auto" w:fill="auto"/>
            <w:noWrap/>
            <w:vAlign w:val="center"/>
            <w:hideMark/>
          </w:tcPr>
          <w:p w:rsidRPr="00CD523F" w:rsidR="00430F67" w:rsidP="00430F67" w:rsidRDefault="00430F67" w14:paraId="4BE5C8F0" w14:textId="77777777">
            <w:pPr>
              <w:spacing w:line="240" w:lineRule="auto"/>
              <w:rPr>
                <w:rFonts w:ascii="Times New Roman" w:hAnsi="Times New Roman"/>
                <w:color w:val="000000"/>
                <w:sz w:val="20"/>
              </w:rPr>
            </w:pPr>
            <w:r w:rsidRPr="00CD523F">
              <w:rPr>
                <w:rFonts w:ascii="Times New Roman" w:hAnsi="Times New Roman"/>
                <w:color w:val="000000"/>
                <w:sz w:val="20"/>
              </w:rPr>
              <w:t>City</w:t>
            </w:r>
          </w:p>
        </w:tc>
        <w:tc>
          <w:tcPr>
            <w:tcW w:w="1489" w:type="dxa"/>
            <w:shd w:val="clear" w:color="auto" w:fill="auto"/>
            <w:noWrap/>
            <w:vAlign w:val="center"/>
            <w:hideMark/>
          </w:tcPr>
          <w:p w:rsidRPr="005662E8" w:rsidR="00430F67" w:rsidP="00430F67" w:rsidRDefault="00430F67" w14:paraId="495A7FC5" w14:textId="267308CD">
            <w:pPr>
              <w:pStyle w:val="TX-TableText"/>
              <w:tabs>
                <w:tab w:val="decimal" w:pos="804"/>
              </w:tabs>
              <w:rPr>
                <w:rFonts w:ascii="Times New Roman" w:hAnsi="Times New Roman"/>
              </w:rPr>
            </w:pPr>
            <w:r w:rsidRPr="005662E8">
              <w:rPr>
                <w:rFonts w:ascii="Times New Roman" w:hAnsi="Times New Roman"/>
              </w:rPr>
              <w:t>26,085</w:t>
            </w:r>
          </w:p>
        </w:tc>
        <w:tc>
          <w:tcPr>
            <w:tcW w:w="1490" w:type="dxa"/>
            <w:shd w:val="clear" w:color="auto" w:fill="auto"/>
            <w:noWrap/>
            <w:vAlign w:val="bottom"/>
            <w:hideMark/>
          </w:tcPr>
          <w:p w:rsidRPr="008514EC" w:rsidR="00430F67" w:rsidP="00FC0DDD" w:rsidRDefault="00430F67" w14:paraId="2FE48794" w14:textId="2AE7E6BB">
            <w:pPr>
              <w:pStyle w:val="TX-TableText"/>
              <w:tabs>
                <w:tab w:val="decimal" w:pos="1997"/>
              </w:tabs>
              <w:jc w:val="center"/>
              <w:rPr>
                <w:rFonts w:ascii="Times New Roman" w:hAnsi="Times New Roman"/>
              </w:rPr>
            </w:pPr>
            <w:r w:rsidRPr="008514EC">
              <w:rPr>
                <w:rFonts w:ascii="Times New Roman" w:hAnsi="Times New Roman"/>
              </w:rPr>
              <w:t>1,942</w:t>
            </w:r>
          </w:p>
        </w:tc>
        <w:tc>
          <w:tcPr>
            <w:tcW w:w="1489" w:type="dxa"/>
            <w:shd w:val="clear" w:color="auto" w:fill="auto"/>
            <w:noWrap/>
            <w:vAlign w:val="bottom"/>
            <w:hideMark/>
          </w:tcPr>
          <w:p w:rsidRPr="00325731" w:rsidR="00430F67" w:rsidP="00430F67" w:rsidRDefault="00430F67" w14:paraId="6D31F887" w14:textId="3756A4A0">
            <w:pPr>
              <w:pStyle w:val="TX-TableText"/>
              <w:jc w:val="center"/>
              <w:rPr>
                <w:rFonts w:ascii="Times New Roman" w:hAnsi="Times New Roman"/>
              </w:rPr>
            </w:pPr>
            <w:r w:rsidRPr="00325731">
              <w:rPr>
                <w:rFonts w:ascii="Times New Roman" w:hAnsi="Times New Roman"/>
              </w:rPr>
              <w:t>1.17%</w:t>
            </w:r>
          </w:p>
        </w:tc>
        <w:tc>
          <w:tcPr>
            <w:tcW w:w="1490" w:type="dxa"/>
            <w:shd w:val="clear" w:color="auto" w:fill="auto"/>
            <w:noWrap/>
            <w:vAlign w:val="bottom"/>
            <w:hideMark/>
          </w:tcPr>
          <w:p w:rsidRPr="00430F67" w:rsidR="00430F67" w:rsidP="00430F67" w:rsidRDefault="00430F67" w14:paraId="311842FD" w14:textId="5760161D">
            <w:pPr>
              <w:pStyle w:val="TX-TableText"/>
              <w:jc w:val="center"/>
              <w:rPr>
                <w:rFonts w:ascii="Times New Roman" w:hAnsi="Times New Roman"/>
              </w:rPr>
            </w:pPr>
            <w:r w:rsidRPr="00430F67">
              <w:rPr>
                <w:rFonts w:ascii="Times New Roman" w:hAnsi="Times New Roman"/>
              </w:rPr>
              <w:t>1.67</w:t>
            </w:r>
          </w:p>
        </w:tc>
      </w:tr>
      <w:tr w:rsidRPr="00CD523F" w:rsidR="00430F67" w:rsidTr="00266957" w14:paraId="6EFF5EB7" w14:textId="77777777">
        <w:trPr>
          <w:trHeight w:val="20"/>
        </w:trPr>
        <w:tc>
          <w:tcPr>
            <w:tcW w:w="2898" w:type="dxa"/>
            <w:shd w:val="clear" w:color="auto" w:fill="auto"/>
            <w:noWrap/>
            <w:vAlign w:val="center"/>
            <w:hideMark/>
          </w:tcPr>
          <w:p w:rsidRPr="00CD523F" w:rsidR="00430F67" w:rsidP="00430F67" w:rsidRDefault="00430F67" w14:paraId="34BA69CF" w14:textId="77777777">
            <w:pPr>
              <w:spacing w:line="240" w:lineRule="auto"/>
              <w:rPr>
                <w:rFonts w:ascii="Times New Roman" w:hAnsi="Times New Roman"/>
                <w:color w:val="000000"/>
                <w:sz w:val="20"/>
              </w:rPr>
            </w:pPr>
            <w:r w:rsidRPr="00CD523F">
              <w:rPr>
                <w:rFonts w:ascii="Times New Roman" w:hAnsi="Times New Roman"/>
                <w:color w:val="000000"/>
                <w:sz w:val="20"/>
              </w:rPr>
              <w:t>Suburban</w:t>
            </w:r>
          </w:p>
        </w:tc>
        <w:tc>
          <w:tcPr>
            <w:tcW w:w="1489" w:type="dxa"/>
            <w:shd w:val="clear" w:color="auto" w:fill="auto"/>
            <w:noWrap/>
            <w:vAlign w:val="center"/>
            <w:hideMark/>
          </w:tcPr>
          <w:p w:rsidRPr="005662E8" w:rsidR="00430F67" w:rsidP="00430F67" w:rsidRDefault="00430F67" w14:paraId="6E79EB9C" w14:textId="0681A45C">
            <w:pPr>
              <w:pStyle w:val="TX-TableText"/>
              <w:tabs>
                <w:tab w:val="decimal" w:pos="804"/>
              </w:tabs>
              <w:rPr>
                <w:rFonts w:ascii="Times New Roman" w:hAnsi="Times New Roman"/>
              </w:rPr>
            </w:pPr>
            <w:r w:rsidRPr="005662E8">
              <w:rPr>
                <w:rFonts w:ascii="Times New Roman" w:hAnsi="Times New Roman"/>
              </w:rPr>
              <w:t>30,305</w:t>
            </w:r>
          </w:p>
        </w:tc>
        <w:tc>
          <w:tcPr>
            <w:tcW w:w="1490" w:type="dxa"/>
            <w:shd w:val="clear" w:color="auto" w:fill="auto"/>
            <w:noWrap/>
            <w:vAlign w:val="bottom"/>
            <w:hideMark/>
          </w:tcPr>
          <w:p w:rsidRPr="008514EC" w:rsidR="00430F67" w:rsidP="00FC0DDD" w:rsidRDefault="00430F67" w14:paraId="5650AF77" w14:textId="04C0877E">
            <w:pPr>
              <w:pStyle w:val="TX-TableText"/>
              <w:tabs>
                <w:tab w:val="decimal" w:pos="1997"/>
              </w:tabs>
              <w:jc w:val="center"/>
              <w:rPr>
                <w:rFonts w:ascii="Times New Roman" w:hAnsi="Times New Roman"/>
              </w:rPr>
            </w:pPr>
            <w:r w:rsidRPr="008514EC">
              <w:rPr>
                <w:rFonts w:ascii="Times New Roman" w:hAnsi="Times New Roman"/>
              </w:rPr>
              <w:t>1,990</w:t>
            </w:r>
          </w:p>
        </w:tc>
        <w:tc>
          <w:tcPr>
            <w:tcW w:w="1489" w:type="dxa"/>
            <w:shd w:val="clear" w:color="auto" w:fill="auto"/>
            <w:noWrap/>
            <w:vAlign w:val="bottom"/>
            <w:hideMark/>
          </w:tcPr>
          <w:p w:rsidRPr="00325731" w:rsidR="00430F67" w:rsidP="00430F67" w:rsidRDefault="00430F67" w14:paraId="7068425E" w14:textId="3535DDF2">
            <w:pPr>
              <w:pStyle w:val="TX-TableText"/>
              <w:jc w:val="center"/>
              <w:rPr>
                <w:rFonts w:ascii="Times New Roman" w:hAnsi="Times New Roman"/>
              </w:rPr>
            </w:pPr>
            <w:r w:rsidRPr="00325731">
              <w:rPr>
                <w:rFonts w:ascii="Times New Roman" w:hAnsi="Times New Roman"/>
              </w:rPr>
              <w:t>1.13%</w:t>
            </w:r>
          </w:p>
        </w:tc>
        <w:tc>
          <w:tcPr>
            <w:tcW w:w="1490" w:type="dxa"/>
            <w:shd w:val="clear" w:color="auto" w:fill="auto"/>
            <w:noWrap/>
            <w:vAlign w:val="bottom"/>
            <w:hideMark/>
          </w:tcPr>
          <w:p w:rsidRPr="00430F67" w:rsidR="00430F67" w:rsidP="00430F67" w:rsidRDefault="00430F67" w14:paraId="6AC6FDB1" w14:textId="73F6D337">
            <w:pPr>
              <w:pStyle w:val="TX-TableText"/>
              <w:jc w:val="center"/>
              <w:rPr>
                <w:rFonts w:ascii="Times New Roman" w:hAnsi="Times New Roman"/>
              </w:rPr>
            </w:pPr>
            <w:r w:rsidRPr="00430F67">
              <w:rPr>
                <w:rFonts w:ascii="Times New Roman" w:hAnsi="Times New Roman"/>
              </w:rPr>
              <w:t>1.58</w:t>
            </w:r>
          </w:p>
        </w:tc>
      </w:tr>
      <w:tr w:rsidRPr="00CD523F" w:rsidR="00430F67" w:rsidTr="00266957" w14:paraId="6441B385" w14:textId="77777777">
        <w:trPr>
          <w:trHeight w:val="20"/>
        </w:trPr>
        <w:tc>
          <w:tcPr>
            <w:tcW w:w="2898" w:type="dxa"/>
            <w:shd w:val="clear" w:color="auto" w:fill="auto"/>
            <w:noWrap/>
            <w:vAlign w:val="center"/>
            <w:hideMark/>
          </w:tcPr>
          <w:p w:rsidRPr="00CD523F" w:rsidR="00430F67" w:rsidP="00430F67" w:rsidRDefault="00430F67" w14:paraId="55E19694" w14:textId="77777777">
            <w:pPr>
              <w:spacing w:line="240" w:lineRule="auto"/>
              <w:rPr>
                <w:rFonts w:ascii="Times New Roman" w:hAnsi="Times New Roman"/>
                <w:color w:val="000000"/>
                <w:sz w:val="20"/>
              </w:rPr>
            </w:pPr>
            <w:r w:rsidRPr="00CD523F">
              <w:rPr>
                <w:rFonts w:ascii="Times New Roman" w:hAnsi="Times New Roman"/>
                <w:color w:val="000000"/>
                <w:sz w:val="20"/>
              </w:rPr>
              <w:t>Town</w:t>
            </w:r>
          </w:p>
        </w:tc>
        <w:tc>
          <w:tcPr>
            <w:tcW w:w="1489" w:type="dxa"/>
            <w:shd w:val="clear" w:color="auto" w:fill="auto"/>
            <w:noWrap/>
            <w:vAlign w:val="center"/>
            <w:hideMark/>
          </w:tcPr>
          <w:p w:rsidRPr="005662E8" w:rsidR="00430F67" w:rsidP="00430F67" w:rsidRDefault="00430F67" w14:paraId="4A5A8E99" w14:textId="100E597D">
            <w:pPr>
              <w:pStyle w:val="TX-TableText"/>
              <w:tabs>
                <w:tab w:val="decimal" w:pos="804"/>
              </w:tabs>
              <w:rPr>
                <w:rFonts w:ascii="Times New Roman" w:hAnsi="Times New Roman"/>
              </w:rPr>
            </w:pPr>
            <w:r w:rsidRPr="005662E8">
              <w:rPr>
                <w:rFonts w:ascii="Times New Roman" w:hAnsi="Times New Roman"/>
              </w:rPr>
              <w:t>12,630</w:t>
            </w:r>
          </w:p>
        </w:tc>
        <w:tc>
          <w:tcPr>
            <w:tcW w:w="1490" w:type="dxa"/>
            <w:shd w:val="clear" w:color="auto" w:fill="auto"/>
            <w:noWrap/>
            <w:vAlign w:val="bottom"/>
            <w:hideMark/>
          </w:tcPr>
          <w:p w:rsidRPr="008514EC" w:rsidR="00430F67" w:rsidP="00FC0DDD" w:rsidRDefault="00430F67" w14:paraId="0F1D4D77" w14:textId="3B2CA3D2">
            <w:pPr>
              <w:pStyle w:val="TX-TableText"/>
              <w:tabs>
                <w:tab w:val="decimal" w:pos="1997"/>
              </w:tabs>
              <w:jc w:val="center"/>
              <w:rPr>
                <w:rFonts w:ascii="Times New Roman" w:hAnsi="Times New Roman"/>
              </w:rPr>
            </w:pPr>
            <w:r w:rsidRPr="008514EC">
              <w:rPr>
                <w:rFonts w:ascii="Times New Roman" w:hAnsi="Times New Roman"/>
              </w:rPr>
              <w:t>1,040</w:t>
            </w:r>
          </w:p>
        </w:tc>
        <w:tc>
          <w:tcPr>
            <w:tcW w:w="1489" w:type="dxa"/>
            <w:shd w:val="clear" w:color="auto" w:fill="auto"/>
            <w:noWrap/>
            <w:vAlign w:val="bottom"/>
            <w:hideMark/>
          </w:tcPr>
          <w:p w:rsidRPr="00325731" w:rsidR="00430F67" w:rsidP="00430F67" w:rsidRDefault="00430F67" w14:paraId="72318573" w14:textId="34752F47">
            <w:pPr>
              <w:pStyle w:val="TX-TableText"/>
              <w:jc w:val="center"/>
              <w:rPr>
                <w:rFonts w:ascii="Times New Roman" w:hAnsi="Times New Roman"/>
              </w:rPr>
            </w:pPr>
            <w:r w:rsidRPr="00325731">
              <w:rPr>
                <w:rFonts w:ascii="Times New Roman" w:hAnsi="Times New Roman"/>
              </w:rPr>
              <w:t>1.61%</w:t>
            </w:r>
          </w:p>
        </w:tc>
        <w:tc>
          <w:tcPr>
            <w:tcW w:w="1490" w:type="dxa"/>
            <w:shd w:val="clear" w:color="auto" w:fill="auto"/>
            <w:noWrap/>
            <w:vAlign w:val="bottom"/>
            <w:hideMark/>
          </w:tcPr>
          <w:p w:rsidRPr="00430F67" w:rsidR="00430F67" w:rsidP="00430F67" w:rsidRDefault="00430F67" w14:paraId="70D987F5" w14:textId="4A3C28B8">
            <w:pPr>
              <w:pStyle w:val="TX-TableText"/>
              <w:jc w:val="center"/>
              <w:rPr>
                <w:rFonts w:ascii="Times New Roman" w:hAnsi="Times New Roman"/>
              </w:rPr>
            </w:pPr>
            <w:r w:rsidRPr="00430F67">
              <w:rPr>
                <w:rFonts w:ascii="Times New Roman" w:hAnsi="Times New Roman"/>
              </w:rPr>
              <w:t>1.69</w:t>
            </w:r>
          </w:p>
        </w:tc>
      </w:tr>
      <w:tr w:rsidRPr="00CD523F" w:rsidR="00430F67" w:rsidTr="00266957" w14:paraId="1216340F" w14:textId="77777777">
        <w:trPr>
          <w:trHeight w:val="20"/>
        </w:trPr>
        <w:tc>
          <w:tcPr>
            <w:tcW w:w="2898" w:type="dxa"/>
            <w:shd w:val="clear" w:color="auto" w:fill="auto"/>
            <w:noWrap/>
            <w:vAlign w:val="center"/>
            <w:hideMark/>
          </w:tcPr>
          <w:p w:rsidRPr="00CD523F" w:rsidR="00430F67" w:rsidP="00430F67" w:rsidRDefault="00430F67" w14:paraId="4790D659" w14:textId="77777777">
            <w:pPr>
              <w:spacing w:line="240" w:lineRule="auto"/>
              <w:rPr>
                <w:rFonts w:ascii="Times New Roman" w:hAnsi="Times New Roman"/>
                <w:color w:val="000000"/>
                <w:sz w:val="20"/>
              </w:rPr>
            </w:pPr>
            <w:r w:rsidRPr="00CD523F">
              <w:rPr>
                <w:rFonts w:ascii="Times New Roman" w:hAnsi="Times New Roman"/>
                <w:color w:val="000000"/>
                <w:sz w:val="20"/>
              </w:rPr>
              <w:t>Rural</w:t>
            </w:r>
          </w:p>
        </w:tc>
        <w:tc>
          <w:tcPr>
            <w:tcW w:w="1489" w:type="dxa"/>
            <w:shd w:val="clear" w:color="auto" w:fill="auto"/>
            <w:noWrap/>
            <w:vAlign w:val="center"/>
            <w:hideMark/>
          </w:tcPr>
          <w:p w:rsidRPr="005662E8" w:rsidR="00430F67" w:rsidP="00430F67" w:rsidRDefault="00430F67" w14:paraId="1A7BF6CA" w14:textId="3B119FB0">
            <w:pPr>
              <w:pStyle w:val="TX-TableText"/>
              <w:tabs>
                <w:tab w:val="decimal" w:pos="804"/>
              </w:tabs>
              <w:rPr>
                <w:rFonts w:ascii="Times New Roman" w:hAnsi="Times New Roman"/>
              </w:rPr>
            </w:pPr>
            <w:r w:rsidRPr="005662E8">
              <w:rPr>
                <w:rFonts w:ascii="Times New Roman" w:hAnsi="Times New Roman"/>
              </w:rPr>
              <w:t>24,614</w:t>
            </w:r>
          </w:p>
        </w:tc>
        <w:tc>
          <w:tcPr>
            <w:tcW w:w="1490" w:type="dxa"/>
            <w:shd w:val="clear" w:color="auto" w:fill="auto"/>
            <w:noWrap/>
            <w:vAlign w:val="bottom"/>
            <w:hideMark/>
          </w:tcPr>
          <w:p w:rsidRPr="008514EC" w:rsidR="00430F67" w:rsidP="00FC0DDD" w:rsidRDefault="00430F67" w14:paraId="20B770C9" w14:textId="17A332AD">
            <w:pPr>
              <w:pStyle w:val="TX-TableText"/>
              <w:tabs>
                <w:tab w:val="decimal" w:pos="1997"/>
              </w:tabs>
              <w:jc w:val="center"/>
              <w:rPr>
                <w:rFonts w:ascii="Times New Roman" w:hAnsi="Times New Roman"/>
              </w:rPr>
            </w:pPr>
            <w:r w:rsidRPr="008514EC">
              <w:rPr>
                <w:rFonts w:ascii="Times New Roman" w:hAnsi="Times New Roman"/>
              </w:rPr>
              <w:t>1,728</w:t>
            </w:r>
          </w:p>
        </w:tc>
        <w:tc>
          <w:tcPr>
            <w:tcW w:w="1489" w:type="dxa"/>
            <w:shd w:val="clear" w:color="auto" w:fill="auto"/>
            <w:noWrap/>
            <w:vAlign w:val="bottom"/>
            <w:hideMark/>
          </w:tcPr>
          <w:p w:rsidRPr="00325731" w:rsidR="00430F67" w:rsidP="00430F67" w:rsidRDefault="00430F67" w14:paraId="386E9AD9" w14:textId="334F6FC4">
            <w:pPr>
              <w:pStyle w:val="TX-TableText"/>
              <w:jc w:val="center"/>
              <w:rPr>
                <w:rFonts w:ascii="Times New Roman" w:hAnsi="Times New Roman"/>
              </w:rPr>
            </w:pPr>
            <w:r w:rsidRPr="00325731">
              <w:rPr>
                <w:rFonts w:ascii="Times New Roman" w:hAnsi="Times New Roman"/>
              </w:rPr>
              <w:t>1.29%</w:t>
            </w:r>
          </w:p>
        </w:tc>
        <w:tc>
          <w:tcPr>
            <w:tcW w:w="1490" w:type="dxa"/>
            <w:shd w:val="clear" w:color="auto" w:fill="auto"/>
            <w:noWrap/>
            <w:vAlign w:val="bottom"/>
            <w:hideMark/>
          </w:tcPr>
          <w:p w:rsidRPr="00430F67" w:rsidR="00430F67" w:rsidP="00430F67" w:rsidRDefault="00430F67" w14:paraId="063749C8" w14:textId="0695AD3D">
            <w:pPr>
              <w:pStyle w:val="TX-TableText"/>
              <w:jc w:val="center"/>
              <w:rPr>
                <w:rFonts w:ascii="Times New Roman" w:hAnsi="Times New Roman"/>
              </w:rPr>
            </w:pPr>
            <w:r w:rsidRPr="00430F67">
              <w:rPr>
                <w:rFonts w:ascii="Times New Roman" w:hAnsi="Times New Roman"/>
              </w:rPr>
              <w:t>1.79</w:t>
            </w:r>
          </w:p>
        </w:tc>
      </w:tr>
      <w:tr w:rsidRPr="00CD523F" w:rsidR="00430F67" w:rsidTr="00266957" w14:paraId="56BCBA97" w14:textId="77777777">
        <w:trPr>
          <w:trHeight w:val="20"/>
        </w:trPr>
        <w:tc>
          <w:tcPr>
            <w:tcW w:w="2898" w:type="dxa"/>
            <w:shd w:val="clear" w:color="auto" w:fill="auto"/>
            <w:noWrap/>
            <w:vAlign w:val="center"/>
            <w:hideMark/>
          </w:tcPr>
          <w:p w:rsidRPr="00CD523F" w:rsidR="00430F67" w:rsidP="00430F67" w:rsidRDefault="00430F67" w14:paraId="78D7D1FA" w14:textId="77777777">
            <w:pPr>
              <w:spacing w:line="240" w:lineRule="auto"/>
              <w:rPr>
                <w:rFonts w:ascii="Times New Roman" w:hAnsi="Times New Roman"/>
                <w:color w:val="000000"/>
                <w:sz w:val="20"/>
              </w:rPr>
            </w:pPr>
            <w:r w:rsidRPr="00CD523F">
              <w:rPr>
                <w:rFonts w:ascii="Times New Roman" w:hAnsi="Times New Roman"/>
                <w:color w:val="000000"/>
                <w:sz w:val="20"/>
              </w:rPr>
              <w:t>Enrollment &lt; 100</w:t>
            </w:r>
          </w:p>
        </w:tc>
        <w:tc>
          <w:tcPr>
            <w:tcW w:w="1489" w:type="dxa"/>
            <w:shd w:val="clear" w:color="auto" w:fill="auto"/>
            <w:noWrap/>
            <w:vAlign w:val="center"/>
            <w:hideMark/>
          </w:tcPr>
          <w:p w:rsidRPr="005662E8" w:rsidR="00430F67" w:rsidP="00430F67" w:rsidRDefault="00430F67" w14:paraId="0A9F5C4F" w14:textId="4E0AFC1F">
            <w:pPr>
              <w:pStyle w:val="TX-TableText"/>
              <w:tabs>
                <w:tab w:val="decimal" w:pos="804"/>
              </w:tabs>
              <w:rPr>
                <w:rFonts w:ascii="Times New Roman" w:hAnsi="Times New Roman"/>
              </w:rPr>
            </w:pPr>
            <w:r w:rsidRPr="005662E8">
              <w:rPr>
                <w:rFonts w:ascii="Times New Roman" w:hAnsi="Times New Roman"/>
              </w:rPr>
              <w:t>7,946</w:t>
            </w:r>
          </w:p>
        </w:tc>
        <w:tc>
          <w:tcPr>
            <w:tcW w:w="1490" w:type="dxa"/>
            <w:shd w:val="clear" w:color="auto" w:fill="auto"/>
            <w:noWrap/>
            <w:vAlign w:val="bottom"/>
            <w:hideMark/>
          </w:tcPr>
          <w:p w:rsidRPr="008514EC" w:rsidR="00430F67" w:rsidP="00FC0DDD" w:rsidRDefault="00430F67" w14:paraId="1EA4F92D" w14:textId="111AF3B8">
            <w:pPr>
              <w:pStyle w:val="TX-TableText"/>
              <w:tabs>
                <w:tab w:val="decimal" w:pos="1997"/>
              </w:tabs>
              <w:jc w:val="center"/>
              <w:rPr>
                <w:rFonts w:ascii="Times New Roman" w:hAnsi="Times New Roman"/>
              </w:rPr>
            </w:pPr>
            <w:r w:rsidRPr="008514EC">
              <w:rPr>
                <w:rFonts w:ascii="Times New Roman" w:hAnsi="Times New Roman"/>
              </w:rPr>
              <w:t>313</w:t>
            </w:r>
          </w:p>
        </w:tc>
        <w:tc>
          <w:tcPr>
            <w:tcW w:w="1489" w:type="dxa"/>
            <w:shd w:val="clear" w:color="auto" w:fill="auto"/>
            <w:noWrap/>
            <w:vAlign w:val="bottom"/>
            <w:hideMark/>
          </w:tcPr>
          <w:p w:rsidRPr="00325731" w:rsidR="00430F67" w:rsidP="00430F67" w:rsidRDefault="00430F67" w14:paraId="39F7E8D9" w14:textId="7D321368">
            <w:pPr>
              <w:pStyle w:val="TX-TableText"/>
              <w:jc w:val="center"/>
              <w:rPr>
                <w:rFonts w:ascii="Times New Roman" w:hAnsi="Times New Roman"/>
              </w:rPr>
            </w:pPr>
            <w:r w:rsidRPr="00325731">
              <w:rPr>
                <w:rFonts w:ascii="Times New Roman" w:hAnsi="Times New Roman"/>
              </w:rPr>
              <w:t>3.54%</w:t>
            </w:r>
          </w:p>
        </w:tc>
        <w:tc>
          <w:tcPr>
            <w:tcW w:w="1490" w:type="dxa"/>
            <w:shd w:val="clear" w:color="auto" w:fill="auto"/>
            <w:noWrap/>
            <w:vAlign w:val="bottom"/>
            <w:hideMark/>
          </w:tcPr>
          <w:p w:rsidRPr="00430F67" w:rsidR="00430F67" w:rsidP="00430F67" w:rsidRDefault="00430F67" w14:paraId="76AC9AD4" w14:textId="6DB82BD7">
            <w:pPr>
              <w:pStyle w:val="TX-TableText"/>
              <w:jc w:val="center"/>
              <w:rPr>
                <w:rFonts w:ascii="Times New Roman" w:hAnsi="Times New Roman"/>
              </w:rPr>
            </w:pPr>
            <w:r w:rsidRPr="00430F67">
              <w:rPr>
                <w:rFonts w:ascii="Times New Roman" w:hAnsi="Times New Roman"/>
              </w:rPr>
              <w:t>2.45</w:t>
            </w:r>
          </w:p>
        </w:tc>
      </w:tr>
      <w:tr w:rsidRPr="00CD523F" w:rsidR="00430F67" w:rsidTr="00266957" w14:paraId="5A229D8E" w14:textId="77777777">
        <w:trPr>
          <w:trHeight w:val="20"/>
        </w:trPr>
        <w:tc>
          <w:tcPr>
            <w:tcW w:w="2898" w:type="dxa"/>
            <w:shd w:val="clear" w:color="auto" w:fill="auto"/>
            <w:noWrap/>
            <w:vAlign w:val="center"/>
            <w:hideMark/>
          </w:tcPr>
          <w:p w:rsidRPr="00CD523F" w:rsidR="00430F67" w:rsidP="00430F67" w:rsidRDefault="00430F67" w14:paraId="214F0B33" w14:textId="77777777">
            <w:pPr>
              <w:spacing w:line="240" w:lineRule="auto"/>
              <w:rPr>
                <w:rFonts w:ascii="Times New Roman" w:hAnsi="Times New Roman"/>
                <w:color w:val="000000"/>
                <w:sz w:val="20"/>
              </w:rPr>
            </w:pPr>
            <w:r w:rsidRPr="00CD523F">
              <w:rPr>
                <w:rFonts w:ascii="Times New Roman" w:hAnsi="Times New Roman"/>
                <w:color w:val="000000"/>
                <w:sz w:val="20"/>
              </w:rPr>
              <w:t>100 &lt;= Enrollment &lt; 300</w:t>
            </w:r>
          </w:p>
        </w:tc>
        <w:tc>
          <w:tcPr>
            <w:tcW w:w="1489" w:type="dxa"/>
            <w:shd w:val="clear" w:color="auto" w:fill="auto"/>
            <w:noWrap/>
            <w:vAlign w:val="center"/>
            <w:hideMark/>
          </w:tcPr>
          <w:p w:rsidRPr="005662E8" w:rsidR="00430F67" w:rsidP="00430F67" w:rsidRDefault="00430F67" w14:paraId="706D5CEB" w14:textId="7070306D">
            <w:pPr>
              <w:pStyle w:val="TX-TableText"/>
              <w:tabs>
                <w:tab w:val="decimal" w:pos="804"/>
              </w:tabs>
              <w:rPr>
                <w:rFonts w:ascii="Times New Roman" w:hAnsi="Times New Roman"/>
              </w:rPr>
            </w:pPr>
            <w:r w:rsidRPr="005662E8">
              <w:rPr>
                <w:rFonts w:ascii="Times New Roman" w:hAnsi="Times New Roman"/>
              </w:rPr>
              <w:t>7,341</w:t>
            </w:r>
          </w:p>
        </w:tc>
        <w:tc>
          <w:tcPr>
            <w:tcW w:w="1490" w:type="dxa"/>
            <w:shd w:val="clear" w:color="auto" w:fill="auto"/>
            <w:noWrap/>
            <w:vAlign w:val="bottom"/>
            <w:hideMark/>
          </w:tcPr>
          <w:p w:rsidRPr="008514EC" w:rsidR="00430F67" w:rsidP="00FC0DDD" w:rsidRDefault="00430F67" w14:paraId="2E92A8D2" w14:textId="13DC5265">
            <w:pPr>
              <w:pStyle w:val="TX-TableText"/>
              <w:tabs>
                <w:tab w:val="decimal" w:pos="1997"/>
              </w:tabs>
              <w:jc w:val="center"/>
              <w:rPr>
                <w:rFonts w:ascii="Times New Roman" w:hAnsi="Times New Roman"/>
              </w:rPr>
            </w:pPr>
            <w:r w:rsidRPr="008514EC">
              <w:rPr>
                <w:rFonts w:ascii="Times New Roman" w:hAnsi="Times New Roman"/>
              </w:rPr>
              <w:t>462</w:t>
            </w:r>
          </w:p>
        </w:tc>
        <w:tc>
          <w:tcPr>
            <w:tcW w:w="1489" w:type="dxa"/>
            <w:shd w:val="clear" w:color="auto" w:fill="auto"/>
            <w:noWrap/>
            <w:vAlign w:val="bottom"/>
            <w:hideMark/>
          </w:tcPr>
          <w:p w:rsidRPr="00325731" w:rsidR="00430F67" w:rsidP="00430F67" w:rsidRDefault="00430F67" w14:paraId="4B634719" w14:textId="22BD304C">
            <w:pPr>
              <w:pStyle w:val="TX-TableText"/>
              <w:jc w:val="center"/>
              <w:rPr>
                <w:rFonts w:ascii="Times New Roman" w:hAnsi="Times New Roman"/>
              </w:rPr>
            </w:pPr>
            <w:r w:rsidRPr="00325731">
              <w:rPr>
                <w:rFonts w:ascii="Times New Roman" w:hAnsi="Times New Roman"/>
              </w:rPr>
              <w:t>2.36%</w:t>
            </w:r>
          </w:p>
        </w:tc>
        <w:tc>
          <w:tcPr>
            <w:tcW w:w="1490" w:type="dxa"/>
            <w:shd w:val="clear" w:color="auto" w:fill="auto"/>
            <w:noWrap/>
            <w:vAlign w:val="bottom"/>
            <w:hideMark/>
          </w:tcPr>
          <w:p w:rsidRPr="00430F67" w:rsidR="00430F67" w:rsidP="00430F67" w:rsidRDefault="00430F67" w14:paraId="3AAB5682" w14:textId="614EB8F7">
            <w:pPr>
              <w:pStyle w:val="TX-TableText"/>
              <w:jc w:val="center"/>
              <w:rPr>
                <w:rFonts w:ascii="Times New Roman" w:hAnsi="Times New Roman"/>
              </w:rPr>
            </w:pPr>
            <w:r w:rsidRPr="00430F67">
              <w:rPr>
                <w:rFonts w:ascii="Times New Roman" w:hAnsi="Times New Roman"/>
              </w:rPr>
              <w:t>1.60</w:t>
            </w:r>
          </w:p>
        </w:tc>
      </w:tr>
      <w:tr w:rsidRPr="00CD523F" w:rsidR="00430F67" w:rsidTr="00266957" w14:paraId="4574E47E" w14:textId="77777777">
        <w:trPr>
          <w:trHeight w:val="20"/>
        </w:trPr>
        <w:tc>
          <w:tcPr>
            <w:tcW w:w="2898" w:type="dxa"/>
            <w:shd w:val="clear" w:color="auto" w:fill="auto"/>
            <w:noWrap/>
            <w:vAlign w:val="center"/>
            <w:hideMark/>
          </w:tcPr>
          <w:p w:rsidRPr="00CD523F" w:rsidR="00430F67" w:rsidP="00430F67" w:rsidRDefault="00430F67" w14:paraId="7D0332BD" w14:textId="77777777">
            <w:pPr>
              <w:spacing w:line="240" w:lineRule="auto"/>
              <w:rPr>
                <w:rFonts w:ascii="Times New Roman" w:hAnsi="Times New Roman"/>
                <w:color w:val="000000"/>
                <w:sz w:val="20"/>
              </w:rPr>
            </w:pPr>
            <w:r w:rsidRPr="00CD523F">
              <w:rPr>
                <w:rFonts w:ascii="Times New Roman" w:hAnsi="Times New Roman"/>
                <w:color w:val="000000"/>
                <w:sz w:val="20"/>
              </w:rPr>
              <w:t>300 &lt;= Enrollment &lt; 500</w:t>
            </w:r>
          </w:p>
        </w:tc>
        <w:tc>
          <w:tcPr>
            <w:tcW w:w="1489" w:type="dxa"/>
            <w:shd w:val="clear" w:color="auto" w:fill="auto"/>
            <w:noWrap/>
            <w:vAlign w:val="center"/>
            <w:hideMark/>
          </w:tcPr>
          <w:p w:rsidRPr="005662E8" w:rsidR="00430F67" w:rsidP="00430F67" w:rsidRDefault="00430F67" w14:paraId="7EBE7AE9" w14:textId="36B88C1B">
            <w:pPr>
              <w:pStyle w:val="TX-TableText"/>
              <w:tabs>
                <w:tab w:val="decimal" w:pos="804"/>
              </w:tabs>
              <w:rPr>
                <w:rFonts w:ascii="Times New Roman" w:hAnsi="Times New Roman"/>
              </w:rPr>
            </w:pPr>
            <w:r w:rsidRPr="005662E8">
              <w:rPr>
                <w:rFonts w:ascii="Times New Roman" w:hAnsi="Times New Roman"/>
              </w:rPr>
              <w:t>36,097</w:t>
            </w:r>
          </w:p>
        </w:tc>
        <w:tc>
          <w:tcPr>
            <w:tcW w:w="1490" w:type="dxa"/>
            <w:shd w:val="clear" w:color="auto" w:fill="auto"/>
            <w:noWrap/>
            <w:vAlign w:val="bottom"/>
            <w:hideMark/>
          </w:tcPr>
          <w:p w:rsidRPr="008514EC" w:rsidR="00430F67" w:rsidP="00FC0DDD" w:rsidRDefault="00430F67" w14:paraId="6C7E3F64" w14:textId="06071173">
            <w:pPr>
              <w:pStyle w:val="TX-TableText"/>
              <w:tabs>
                <w:tab w:val="decimal" w:pos="1997"/>
              </w:tabs>
              <w:jc w:val="center"/>
              <w:rPr>
                <w:rFonts w:ascii="Times New Roman" w:hAnsi="Times New Roman"/>
              </w:rPr>
            </w:pPr>
            <w:r w:rsidRPr="008514EC">
              <w:rPr>
                <w:rFonts w:ascii="Times New Roman" w:hAnsi="Times New Roman"/>
              </w:rPr>
              <w:t>2,392</w:t>
            </w:r>
          </w:p>
        </w:tc>
        <w:tc>
          <w:tcPr>
            <w:tcW w:w="1489" w:type="dxa"/>
            <w:shd w:val="clear" w:color="auto" w:fill="auto"/>
            <w:noWrap/>
            <w:vAlign w:val="bottom"/>
            <w:hideMark/>
          </w:tcPr>
          <w:p w:rsidRPr="00325731" w:rsidR="00430F67" w:rsidP="00430F67" w:rsidRDefault="00430F67" w14:paraId="4252DE2F" w14:textId="4CD59EE4">
            <w:pPr>
              <w:pStyle w:val="TX-TableText"/>
              <w:jc w:val="center"/>
              <w:rPr>
                <w:rFonts w:ascii="Times New Roman" w:hAnsi="Times New Roman"/>
              </w:rPr>
            </w:pPr>
            <w:r w:rsidRPr="00325731">
              <w:rPr>
                <w:rFonts w:ascii="Times New Roman" w:hAnsi="Times New Roman"/>
              </w:rPr>
              <w:t>1.00%</w:t>
            </w:r>
          </w:p>
        </w:tc>
        <w:tc>
          <w:tcPr>
            <w:tcW w:w="1490" w:type="dxa"/>
            <w:shd w:val="clear" w:color="auto" w:fill="auto"/>
            <w:noWrap/>
            <w:vAlign w:val="bottom"/>
            <w:hideMark/>
          </w:tcPr>
          <w:p w:rsidRPr="00430F67" w:rsidR="00430F67" w:rsidP="00430F67" w:rsidRDefault="00430F67" w14:paraId="0022787C" w14:textId="3509D648">
            <w:pPr>
              <w:pStyle w:val="TX-TableText"/>
              <w:jc w:val="center"/>
              <w:rPr>
                <w:rFonts w:ascii="Times New Roman" w:hAnsi="Times New Roman"/>
              </w:rPr>
            </w:pPr>
            <w:r w:rsidRPr="00430F67">
              <w:rPr>
                <w:rFonts w:ascii="Times New Roman" w:hAnsi="Times New Roman"/>
              </w:rPr>
              <w:t>1.49</w:t>
            </w:r>
          </w:p>
        </w:tc>
      </w:tr>
      <w:tr w:rsidRPr="00CD523F" w:rsidR="00430F67" w:rsidTr="00266957" w14:paraId="4C35245D" w14:textId="77777777">
        <w:trPr>
          <w:trHeight w:val="20"/>
        </w:trPr>
        <w:tc>
          <w:tcPr>
            <w:tcW w:w="2898" w:type="dxa"/>
            <w:shd w:val="clear" w:color="auto" w:fill="auto"/>
            <w:noWrap/>
            <w:vAlign w:val="center"/>
            <w:hideMark/>
          </w:tcPr>
          <w:p w:rsidRPr="00CD523F" w:rsidR="00430F67" w:rsidP="00430F67" w:rsidRDefault="00430F67" w14:paraId="306E9F80" w14:textId="77777777">
            <w:pPr>
              <w:spacing w:line="240" w:lineRule="auto"/>
              <w:rPr>
                <w:rFonts w:ascii="Times New Roman" w:hAnsi="Times New Roman"/>
                <w:color w:val="000000"/>
                <w:sz w:val="20"/>
              </w:rPr>
            </w:pPr>
            <w:r w:rsidRPr="00CD523F">
              <w:rPr>
                <w:rFonts w:ascii="Times New Roman" w:hAnsi="Times New Roman"/>
                <w:color w:val="000000"/>
                <w:sz w:val="20"/>
              </w:rPr>
              <w:t>500 &lt;= Enrollment &lt; 750</w:t>
            </w:r>
          </w:p>
        </w:tc>
        <w:tc>
          <w:tcPr>
            <w:tcW w:w="1489" w:type="dxa"/>
            <w:shd w:val="clear" w:color="auto" w:fill="auto"/>
            <w:noWrap/>
            <w:vAlign w:val="center"/>
            <w:hideMark/>
          </w:tcPr>
          <w:p w:rsidRPr="005662E8" w:rsidR="00430F67" w:rsidP="00430F67" w:rsidRDefault="00430F67" w14:paraId="1EE9BEAE" w14:textId="1B3E3DDA">
            <w:pPr>
              <w:pStyle w:val="TX-TableText"/>
              <w:tabs>
                <w:tab w:val="decimal" w:pos="804"/>
              </w:tabs>
              <w:rPr>
                <w:rFonts w:ascii="Times New Roman" w:hAnsi="Times New Roman"/>
              </w:rPr>
            </w:pPr>
            <w:r w:rsidRPr="005662E8">
              <w:rPr>
                <w:rFonts w:ascii="Times New Roman" w:hAnsi="Times New Roman"/>
              </w:rPr>
              <w:t>23,395</w:t>
            </w:r>
          </w:p>
        </w:tc>
        <w:tc>
          <w:tcPr>
            <w:tcW w:w="1490" w:type="dxa"/>
            <w:shd w:val="clear" w:color="auto" w:fill="auto"/>
            <w:noWrap/>
            <w:vAlign w:val="bottom"/>
            <w:hideMark/>
          </w:tcPr>
          <w:p w:rsidRPr="008514EC" w:rsidR="00430F67" w:rsidP="00FC0DDD" w:rsidRDefault="00430F67" w14:paraId="0844D023" w14:textId="097B306D">
            <w:pPr>
              <w:pStyle w:val="TX-TableText"/>
              <w:tabs>
                <w:tab w:val="decimal" w:pos="1997"/>
              </w:tabs>
              <w:jc w:val="center"/>
              <w:rPr>
                <w:rFonts w:ascii="Times New Roman" w:hAnsi="Times New Roman"/>
              </w:rPr>
            </w:pPr>
            <w:r w:rsidRPr="008514EC">
              <w:rPr>
                <w:rFonts w:ascii="Times New Roman" w:hAnsi="Times New Roman"/>
              </w:rPr>
              <w:t>1,653</w:t>
            </w:r>
          </w:p>
        </w:tc>
        <w:tc>
          <w:tcPr>
            <w:tcW w:w="1489" w:type="dxa"/>
            <w:shd w:val="clear" w:color="auto" w:fill="auto"/>
            <w:noWrap/>
            <w:vAlign w:val="bottom"/>
            <w:hideMark/>
          </w:tcPr>
          <w:p w:rsidRPr="00325731" w:rsidR="00430F67" w:rsidP="00430F67" w:rsidRDefault="00430F67" w14:paraId="52F187A9" w14:textId="62DE4086">
            <w:pPr>
              <w:pStyle w:val="TX-TableText"/>
              <w:jc w:val="center"/>
              <w:rPr>
                <w:rFonts w:ascii="Times New Roman" w:hAnsi="Times New Roman"/>
              </w:rPr>
            </w:pPr>
            <w:r w:rsidRPr="00325731">
              <w:rPr>
                <w:rFonts w:ascii="Times New Roman" w:hAnsi="Times New Roman"/>
              </w:rPr>
              <w:t>1.15%</w:t>
            </w:r>
          </w:p>
        </w:tc>
        <w:tc>
          <w:tcPr>
            <w:tcW w:w="1490" w:type="dxa"/>
            <w:shd w:val="clear" w:color="auto" w:fill="auto"/>
            <w:noWrap/>
            <w:vAlign w:val="bottom"/>
            <w:hideMark/>
          </w:tcPr>
          <w:p w:rsidRPr="00430F67" w:rsidR="00430F67" w:rsidP="00430F67" w:rsidRDefault="00430F67" w14:paraId="16EE3A09" w14:textId="067BA7C5">
            <w:pPr>
              <w:pStyle w:val="TX-TableText"/>
              <w:jc w:val="center"/>
              <w:rPr>
                <w:rFonts w:ascii="Times New Roman" w:hAnsi="Times New Roman"/>
              </w:rPr>
            </w:pPr>
            <w:r w:rsidRPr="00430F67">
              <w:rPr>
                <w:rFonts w:ascii="Times New Roman" w:hAnsi="Times New Roman"/>
              </w:rPr>
              <w:t>1.38</w:t>
            </w:r>
          </w:p>
        </w:tc>
      </w:tr>
      <w:tr w:rsidRPr="00CD523F" w:rsidR="00430F67" w:rsidTr="00266957" w14:paraId="024D847C" w14:textId="77777777">
        <w:trPr>
          <w:trHeight w:val="20"/>
        </w:trPr>
        <w:tc>
          <w:tcPr>
            <w:tcW w:w="2898" w:type="dxa"/>
            <w:shd w:val="clear" w:color="auto" w:fill="auto"/>
            <w:noWrap/>
            <w:vAlign w:val="center"/>
            <w:hideMark/>
          </w:tcPr>
          <w:p w:rsidRPr="00CD523F" w:rsidR="00430F67" w:rsidP="00430F67" w:rsidRDefault="00430F67" w14:paraId="2DC0ED5C" w14:textId="77777777">
            <w:pPr>
              <w:spacing w:line="240" w:lineRule="auto"/>
              <w:rPr>
                <w:rFonts w:ascii="Times New Roman" w:hAnsi="Times New Roman"/>
                <w:color w:val="000000"/>
                <w:sz w:val="20"/>
              </w:rPr>
            </w:pPr>
            <w:r w:rsidRPr="00CD523F">
              <w:rPr>
                <w:rFonts w:ascii="Times New Roman" w:hAnsi="Times New Roman"/>
                <w:color w:val="000000"/>
                <w:sz w:val="20"/>
              </w:rPr>
              <w:t>750 &lt;= Enrollment &lt; 1,000</w:t>
            </w:r>
          </w:p>
        </w:tc>
        <w:tc>
          <w:tcPr>
            <w:tcW w:w="1489" w:type="dxa"/>
            <w:shd w:val="clear" w:color="auto" w:fill="auto"/>
            <w:noWrap/>
            <w:vAlign w:val="center"/>
            <w:hideMark/>
          </w:tcPr>
          <w:p w:rsidRPr="005662E8" w:rsidR="00430F67" w:rsidP="00430F67" w:rsidRDefault="00430F67" w14:paraId="5D5EB9A3" w14:textId="1273AC87">
            <w:pPr>
              <w:pStyle w:val="TX-TableText"/>
              <w:tabs>
                <w:tab w:val="decimal" w:pos="804"/>
              </w:tabs>
              <w:rPr>
                <w:rFonts w:ascii="Times New Roman" w:hAnsi="Times New Roman"/>
              </w:rPr>
            </w:pPr>
            <w:r w:rsidRPr="005662E8">
              <w:rPr>
                <w:rFonts w:ascii="Times New Roman" w:hAnsi="Times New Roman"/>
              </w:rPr>
              <w:t>9,447</w:t>
            </w:r>
          </w:p>
        </w:tc>
        <w:tc>
          <w:tcPr>
            <w:tcW w:w="1490" w:type="dxa"/>
            <w:shd w:val="clear" w:color="auto" w:fill="auto"/>
            <w:noWrap/>
            <w:vAlign w:val="bottom"/>
            <w:hideMark/>
          </w:tcPr>
          <w:p w:rsidRPr="008514EC" w:rsidR="00430F67" w:rsidP="00FC0DDD" w:rsidRDefault="00430F67" w14:paraId="16048C8A" w14:textId="77E6E1E6">
            <w:pPr>
              <w:pStyle w:val="TX-TableText"/>
              <w:tabs>
                <w:tab w:val="decimal" w:pos="1997"/>
              </w:tabs>
              <w:jc w:val="center"/>
              <w:rPr>
                <w:rFonts w:ascii="Times New Roman" w:hAnsi="Times New Roman"/>
              </w:rPr>
            </w:pPr>
            <w:r w:rsidRPr="008514EC">
              <w:rPr>
                <w:rFonts w:ascii="Times New Roman" w:hAnsi="Times New Roman"/>
              </w:rPr>
              <w:t>798</w:t>
            </w:r>
          </w:p>
        </w:tc>
        <w:tc>
          <w:tcPr>
            <w:tcW w:w="1489" w:type="dxa"/>
            <w:shd w:val="clear" w:color="auto" w:fill="auto"/>
            <w:noWrap/>
            <w:vAlign w:val="bottom"/>
            <w:hideMark/>
          </w:tcPr>
          <w:p w:rsidRPr="00325731" w:rsidR="00430F67" w:rsidP="00430F67" w:rsidRDefault="00430F67" w14:paraId="47905A4E" w14:textId="4F119727">
            <w:pPr>
              <w:pStyle w:val="TX-TableText"/>
              <w:jc w:val="center"/>
              <w:rPr>
                <w:rFonts w:ascii="Times New Roman" w:hAnsi="Times New Roman"/>
              </w:rPr>
            </w:pPr>
            <w:r w:rsidRPr="00325731">
              <w:rPr>
                <w:rFonts w:ascii="Times New Roman" w:hAnsi="Times New Roman"/>
              </w:rPr>
              <w:t>1.64%</w:t>
            </w:r>
          </w:p>
        </w:tc>
        <w:tc>
          <w:tcPr>
            <w:tcW w:w="1490" w:type="dxa"/>
            <w:shd w:val="clear" w:color="auto" w:fill="auto"/>
            <w:noWrap/>
            <w:vAlign w:val="bottom"/>
            <w:hideMark/>
          </w:tcPr>
          <w:p w:rsidRPr="00430F67" w:rsidR="00430F67" w:rsidP="00430F67" w:rsidRDefault="00430F67" w14:paraId="07E549D1" w14:textId="386769BB">
            <w:pPr>
              <w:pStyle w:val="TX-TableText"/>
              <w:jc w:val="center"/>
              <w:rPr>
                <w:rFonts w:ascii="Times New Roman" w:hAnsi="Times New Roman"/>
              </w:rPr>
            </w:pPr>
            <w:r w:rsidRPr="00430F67">
              <w:rPr>
                <w:rFonts w:ascii="Times New Roman" w:hAnsi="Times New Roman"/>
              </w:rPr>
              <w:t>1.34</w:t>
            </w:r>
          </w:p>
        </w:tc>
      </w:tr>
      <w:tr w:rsidRPr="00CD523F" w:rsidR="00430F67" w:rsidTr="00266957" w14:paraId="5DC56E8D" w14:textId="77777777">
        <w:trPr>
          <w:trHeight w:val="20"/>
        </w:trPr>
        <w:tc>
          <w:tcPr>
            <w:tcW w:w="2898" w:type="dxa"/>
            <w:shd w:val="clear" w:color="auto" w:fill="auto"/>
            <w:noWrap/>
            <w:vAlign w:val="center"/>
            <w:hideMark/>
          </w:tcPr>
          <w:p w:rsidRPr="00CD523F" w:rsidR="00430F67" w:rsidP="00430F67" w:rsidRDefault="00430F67" w14:paraId="72E04D4E" w14:textId="77777777">
            <w:pPr>
              <w:spacing w:line="240" w:lineRule="auto"/>
              <w:rPr>
                <w:rFonts w:ascii="Times New Roman" w:hAnsi="Times New Roman"/>
                <w:color w:val="000000"/>
                <w:sz w:val="20"/>
              </w:rPr>
            </w:pPr>
            <w:r w:rsidRPr="00CD523F">
              <w:rPr>
                <w:rFonts w:ascii="Times New Roman" w:hAnsi="Times New Roman"/>
                <w:color w:val="000000"/>
                <w:sz w:val="20"/>
              </w:rPr>
              <w:t>1,000 &lt;= Enrollment</w:t>
            </w:r>
          </w:p>
        </w:tc>
        <w:tc>
          <w:tcPr>
            <w:tcW w:w="1489" w:type="dxa"/>
            <w:shd w:val="clear" w:color="auto" w:fill="auto"/>
            <w:noWrap/>
            <w:vAlign w:val="center"/>
            <w:hideMark/>
          </w:tcPr>
          <w:p w:rsidRPr="005662E8" w:rsidR="00430F67" w:rsidP="00430F67" w:rsidRDefault="00430F67" w14:paraId="22029563" w14:textId="11501572">
            <w:pPr>
              <w:pStyle w:val="TX-TableText"/>
              <w:tabs>
                <w:tab w:val="decimal" w:pos="804"/>
              </w:tabs>
              <w:rPr>
                <w:rFonts w:ascii="Times New Roman" w:hAnsi="Times New Roman"/>
              </w:rPr>
            </w:pPr>
            <w:r w:rsidRPr="005662E8">
              <w:rPr>
                <w:rFonts w:ascii="Times New Roman" w:hAnsi="Times New Roman"/>
              </w:rPr>
              <w:t>9,408</w:t>
            </w:r>
          </w:p>
        </w:tc>
        <w:tc>
          <w:tcPr>
            <w:tcW w:w="1490" w:type="dxa"/>
            <w:shd w:val="clear" w:color="auto" w:fill="auto"/>
            <w:noWrap/>
            <w:vAlign w:val="bottom"/>
            <w:hideMark/>
          </w:tcPr>
          <w:p w:rsidRPr="008514EC" w:rsidR="00430F67" w:rsidP="00FC0DDD" w:rsidRDefault="00430F67" w14:paraId="5829BEAC" w14:textId="7E02CD65">
            <w:pPr>
              <w:pStyle w:val="TX-TableText"/>
              <w:tabs>
                <w:tab w:val="decimal" w:pos="1997"/>
              </w:tabs>
              <w:jc w:val="center"/>
              <w:rPr>
                <w:rFonts w:ascii="Times New Roman" w:hAnsi="Times New Roman"/>
              </w:rPr>
            </w:pPr>
            <w:r w:rsidRPr="008514EC">
              <w:rPr>
                <w:rFonts w:ascii="Times New Roman" w:hAnsi="Times New Roman"/>
              </w:rPr>
              <w:t>1,083</w:t>
            </w:r>
          </w:p>
        </w:tc>
        <w:tc>
          <w:tcPr>
            <w:tcW w:w="1489" w:type="dxa"/>
            <w:shd w:val="clear" w:color="auto" w:fill="auto"/>
            <w:noWrap/>
            <w:vAlign w:val="bottom"/>
            <w:hideMark/>
          </w:tcPr>
          <w:p w:rsidRPr="00325731" w:rsidR="00430F67" w:rsidP="00430F67" w:rsidRDefault="00430F67" w14:paraId="54849FCE" w14:textId="714C3A5F">
            <w:pPr>
              <w:pStyle w:val="TX-TableText"/>
              <w:jc w:val="center"/>
              <w:rPr>
                <w:rFonts w:ascii="Times New Roman" w:hAnsi="Times New Roman"/>
              </w:rPr>
            </w:pPr>
            <w:r w:rsidRPr="00325731">
              <w:rPr>
                <w:rFonts w:ascii="Times New Roman" w:hAnsi="Times New Roman"/>
              </w:rPr>
              <w:t>1.36%</w:t>
            </w:r>
          </w:p>
        </w:tc>
        <w:tc>
          <w:tcPr>
            <w:tcW w:w="1490" w:type="dxa"/>
            <w:shd w:val="clear" w:color="auto" w:fill="auto"/>
            <w:noWrap/>
            <w:vAlign w:val="bottom"/>
            <w:hideMark/>
          </w:tcPr>
          <w:p w:rsidRPr="00430F67" w:rsidR="00430F67" w:rsidP="00430F67" w:rsidRDefault="00430F67" w14:paraId="7EF37B12" w14:textId="7F3EFADA">
            <w:pPr>
              <w:pStyle w:val="TX-TableText"/>
              <w:jc w:val="center"/>
              <w:rPr>
                <w:rFonts w:ascii="Times New Roman" w:hAnsi="Times New Roman"/>
              </w:rPr>
            </w:pPr>
            <w:r w:rsidRPr="00430F67">
              <w:rPr>
                <w:rFonts w:ascii="Times New Roman" w:hAnsi="Times New Roman"/>
              </w:rPr>
              <w:t>1.26</w:t>
            </w:r>
          </w:p>
        </w:tc>
      </w:tr>
      <w:tr w:rsidRPr="00CD523F" w:rsidR="00430F67" w:rsidTr="00266957" w14:paraId="1FC1DE79" w14:textId="77777777">
        <w:trPr>
          <w:trHeight w:val="20"/>
        </w:trPr>
        <w:tc>
          <w:tcPr>
            <w:tcW w:w="2898" w:type="dxa"/>
            <w:shd w:val="clear" w:color="auto" w:fill="auto"/>
            <w:noWrap/>
            <w:vAlign w:val="center"/>
            <w:hideMark/>
          </w:tcPr>
          <w:p w:rsidRPr="00CD523F" w:rsidR="00430F67" w:rsidP="00430F67" w:rsidRDefault="00430F67" w14:paraId="7A2F11BA" w14:textId="77777777">
            <w:pPr>
              <w:spacing w:line="240" w:lineRule="auto"/>
              <w:rPr>
                <w:rFonts w:ascii="Times New Roman" w:hAnsi="Times New Roman"/>
                <w:color w:val="000000"/>
                <w:sz w:val="20"/>
              </w:rPr>
            </w:pPr>
            <w:r w:rsidRPr="00CD523F">
              <w:rPr>
                <w:rFonts w:ascii="Times New Roman" w:hAnsi="Times New Roman"/>
                <w:color w:val="000000"/>
                <w:sz w:val="20"/>
              </w:rPr>
              <w:t>Percent FRPL &lt; 35%</w:t>
            </w:r>
          </w:p>
        </w:tc>
        <w:tc>
          <w:tcPr>
            <w:tcW w:w="1489" w:type="dxa"/>
            <w:shd w:val="clear" w:color="auto" w:fill="auto"/>
            <w:noWrap/>
            <w:hideMark/>
          </w:tcPr>
          <w:p w:rsidRPr="005662E8" w:rsidR="00430F67" w:rsidP="00430F67" w:rsidRDefault="00430F67" w14:paraId="7AC80C18" w14:textId="46597BBD">
            <w:pPr>
              <w:pStyle w:val="TX-TableText"/>
              <w:tabs>
                <w:tab w:val="decimal" w:pos="804"/>
              </w:tabs>
              <w:rPr>
                <w:rFonts w:ascii="Times New Roman" w:hAnsi="Times New Roman"/>
              </w:rPr>
            </w:pPr>
            <w:r w:rsidRPr="005662E8">
              <w:rPr>
                <w:rFonts w:ascii="Times New Roman" w:hAnsi="Times New Roman"/>
              </w:rPr>
              <w:t>27,165</w:t>
            </w:r>
          </w:p>
        </w:tc>
        <w:tc>
          <w:tcPr>
            <w:tcW w:w="1490" w:type="dxa"/>
            <w:shd w:val="clear" w:color="auto" w:fill="auto"/>
            <w:noWrap/>
            <w:vAlign w:val="bottom"/>
            <w:hideMark/>
          </w:tcPr>
          <w:p w:rsidRPr="008514EC" w:rsidR="00430F67" w:rsidP="00FC0DDD" w:rsidRDefault="00430F67" w14:paraId="6784FAEA" w14:textId="12F1951E">
            <w:pPr>
              <w:pStyle w:val="TX-TableText"/>
              <w:tabs>
                <w:tab w:val="decimal" w:pos="1997"/>
              </w:tabs>
              <w:jc w:val="center"/>
              <w:rPr>
                <w:rFonts w:ascii="Times New Roman" w:hAnsi="Times New Roman"/>
              </w:rPr>
            </w:pPr>
            <w:r w:rsidRPr="008514EC">
              <w:rPr>
                <w:rFonts w:ascii="Times New Roman" w:hAnsi="Times New Roman"/>
              </w:rPr>
              <w:t>2,056</w:t>
            </w:r>
          </w:p>
        </w:tc>
        <w:tc>
          <w:tcPr>
            <w:tcW w:w="1489" w:type="dxa"/>
            <w:shd w:val="clear" w:color="auto" w:fill="auto"/>
            <w:noWrap/>
            <w:hideMark/>
          </w:tcPr>
          <w:p w:rsidRPr="00325731" w:rsidR="00430F67" w:rsidP="00430F67" w:rsidRDefault="00430F67" w14:paraId="739AC922" w14:textId="7D8737EB">
            <w:pPr>
              <w:pStyle w:val="TX-TableText"/>
              <w:jc w:val="center"/>
              <w:rPr>
                <w:rFonts w:ascii="Times New Roman" w:hAnsi="Times New Roman"/>
              </w:rPr>
            </w:pPr>
            <w:r w:rsidRPr="00325731">
              <w:rPr>
                <w:rFonts w:ascii="Times New Roman" w:hAnsi="Times New Roman"/>
              </w:rPr>
              <w:t>1.21%</w:t>
            </w:r>
          </w:p>
        </w:tc>
        <w:tc>
          <w:tcPr>
            <w:tcW w:w="1490" w:type="dxa"/>
            <w:shd w:val="clear" w:color="auto" w:fill="auto"/>
            <w:noWrap/>
            <w:vAlign w:val="bottom"/>
            <w:hideMark/>
          </w:tcPr>
          <w:p w:rsidRPr="00430F67" w:rsidR="00430F67" w:rsidP="00430F67" w:rsidRDefault="00430F67" w14:paraId="14230D4C" w14:textId="3094F2BB">
            <w:pPr>
              <w:pStyle w:val="TX-TableText"/>
              <w:jc w:val="center"/>
              <w:rPr>
                <w:rFonts w:ascii="Times New Roman" w:hAnsi="Times New Roman"/>
              </w:rPr>
            </w:pPr>
            <w:r w:rsidRPr="00430F67">
              <w:rPr>
                <w:rFonts w:ascii="Times New Roman" w:hAnsi="Times New Roman"/>
              </w:rPr>
              <w:t>1.89</w:t>
            </w:r>
          </w:p>
        </w:tc>
      </w:tr>
      <w:tr w:rsidRPr="00CD523F" w:rsidR="00430F67" w:rsidTr="00266957" w14:paraId="351CA841" w14:textId="77777777">
        <w:trPr>
          <w:trHeight w:val="20"/>
        </w:trPr>
        <w:tc>
          <w:tcPr>
            <w:tcW w:w="2898" w:type="dxa"/>
            <w:shd w:val="clear" w:color="auto" w:fill="auto"/>
            <w:noWrap/>
            <w:vAlign w:val="center"/>
            <w:hideMark/>
          </w:tcPr>
          <w:p w:rsidRPr="00CD523F" w:rsidR="00430F67" w:rsidP="00430F67" w:rsidRDefault="00430F67" w14:paraId="6B8094D5" w14:textId="77777777">
            <w:pPr>
              <w:spacing w:line="240" w:lineRule="auto"/>
              <w:rPr>
                <w:rFonts w:ascii="Times New Roman" w:hAnsi="Times New Roman"/>
                <w:color w:val="000000"/>
                <w:sz w:val="20"/>
              </w:rPr>
            </w:pPr>
            <w:r w:rsidRPr="00CD523F">
              <w:rPr>
                <w:rFonts w:ascii="Times New Roman" w:hAnsi="Times New Roman"/>
                <w:color w:val="000000"/>
                <w:sz w:val="20"/>
              </w:rPr>
              <w:t>35% &lt;= Percent FRPL &lt; 50%</w:t>
            </w:r>
          </w:p>
        </w:tc>
        <w:tc>
          <w:tcPr>
            <w:tcW w:w="1489" w:type="dxa"/>
            <w:shd w:val="clear" w:color="auto" w:fill="auto"/>
            <w:noWrap/>
            <w:hideMark/>
          </w:tcPr>
          <w:p w:rsidRPr="005662E8" w:rsidR="00430F67" w:rsidP="00430F67" w:rsidRDefault="00430F67" w14:paraId="3EDA9728" w14:textId="247FE843">
            <w:pPr>
              <w:pStyle w:val="TX-TableText"/>
              <w:tabs>
                <w:tab w:val="decimal" w:pos="804"/>
              </w:tabs>
              <w:rPr>
                <w:rFonts w:ascii="Times New Roman" w:hAnsi="Times New Roman"/>
              </w:rPr>
            </w:pPr>
            <w:r w:rsidRPr="005662E8">
              <w:rPr>
                <w:rFonts w:ascii="Times New Roman" w:hAnsi="Times New Roman"/>
              </w:rPr>
              <w:t>15,870</w:t>
            </w:r>
          </w:p>
        </w:tc>
        <w:tc>
          <w:tcPr>
            <w:tcW w:w="1490" w:type="dxa"/>
            <w:shd w:val="clear" w:color="auto" w:fill="auto"/>
            <w:noWrap/>
            <w:vAlign w:val="bottom"/>
            <w:hideMark/>
          </w:tcPr>
          <w:p w:rsidRPr="008514EC" w:rsidR="00430F67" w:rsidP="00FC0DDD" w:rsidRDefault="00430F67" w14:paraId="62E5A309" w14:textId="65B161CF">
            <w:pPr>
              <w:pStyle w:val="TX-TableText"/>
              <w:tabs>
                <w:tab w:val="decimal" w:pos="1997"/>
              </w:tabs>
              <w:jc w:val="center"/>
              <w:rPr>
                <w:rFonts w:ascii="Times New Roman" w:hAnsi="Times New Roman"/>
              </w:rPr>
            </w:pPr>
            <w:r w:rsidRPr="008514EC">
              <w:rPr>
                <w:rFonts w:ascii="Times New Roman" w:hAnsi="Times New Roman"/>
              </w:rPr>
              <w:t>1,233</w:t>
            </w:r>
          </w:p>
        </w:tc>
        <w:tc>
          <w:tcPr>
            <w:tcW w:w="1489" w:type="dxa"/>
            <w:shd w:val="clear" w:color="auto" w:fill="auto"/>
            <w:noWrap/>
            <w:hideMark/>
          </w:tcPr>
          <w:p w:rsidRPr="00325731" w:rsidR="00430F67" w:rsidP="00430F67" w:rsidRDefault="00430F67" w14:paraId="1EAC7161" w14:textId="0E8AAF41">
            <w:pPr>
              <w:pStyle w:val="TX-TableText"/>
              <w:jc w:val="center"/>
              <w:rPr>
                <w:rFonts w:ascii="Times New Roman" w:hAnsi="Times New Roman"/>
              </w:rPr>
            </w:pPr>
            <w:r w:rsidRPr="00325731">
              <w:rPr>
                <w:rFonts w:ascii="Times New Roman" w:hAnsi="Times New Roman"/>
              </w:rPr>
              <w:t>1.43%</w:t>
            </w:r>
          </w:p>
        </w:tc>
        <w:tc>
          <w:tcPr>
            <w:tcW w:w="1490" w:type="dxa"/>
            <w:shd w:val="clear" w:color="auto" w:fill="auto"/>
            <w:noWrap/>
            <w:vAlign w:val="bottom"/>
            <w:hideMark/>
          </w:tcPr>
          <w:p w:rsidRPr="00430F67" w:rsidR="00430F67" w:rsidP="00430F67" w:rsidRDefault="00430F67" w14:paraId="5886594C" w14:textId="33AB2340">
            <w:pPr>
              <w:pStyle w:val="TX-TableText"/>
              <w:jc w:val="center"/>
              <w:rPr>
                <w:rFonts w:ascii="Times New Roman" w:hAnsi="Times New Roman"/>
              </w:rPr>
            </w:pPr>
            <w:r w:rsidRPr="00430F67">
              <w:rPr>
                <w:rFonts w:ascii="Times New Roman" w:hAnsi="Times New Roman"/>
              </w:rPr>
              <w:t>1.58</w:t>
            </w:r>
          </w:p>
        </w:tc>
      </w:tr>
      <w:tr w:rsidRPr="00CD523F" w:rsidR="00430F67" w:rsidTr="00266957" w14:paraId="23369C51" w14:textId="77777777">
        <w:trPr>
          <w:trHeight w:val="20"/>
        </w:trPr>
        <w:tc>
          <w:tcPr>
            <w:tcW w:w="2898" w:type="dxa"/>
            <w:shd w:val="clear" w:color="auto" w:fill="auto"/>
            <w:noWrap/>
            <w:vAlign w:val="center"/>
            <w:hideMark/>
          </w:tcPr>
          <w:p w:rsidRPr="00CD523F" w:rsidR="00430F67" w:rsidP="00430F67" w:rsidRDefault="00430F67" w14:paraId="276F91D1" w14:textId="77777777">
            <w:pPr>
              <w:spacing w:line="240" w:lineRule="auto"/>
              <w:rPr>
                <w:rFonts w:ascii="Times New Roman" w:hAnsi="Times New Roman"/>
                <w:color w:val="000000"/>
                <w:sz w:val="20"/>
              </w:rPr>
            </w:pPr>
            <w:r w:rsidRPr="00CD523F">
              <w:rPr>
                <w:rFonts w:ascii="Times New Roman" w:hAnsi="Times New Roman"/>
                <w:color w:val="000000"/>
                <w:sz w:val="20"/>
              </w:rPr>
              <w:t>50% &lt;= Percent FRPL &lt; 75%</w:t>
            </w:r>
          </w:p>
        </w:tc>
        <w:tc>
          <w:tcPr>
            <w:tcW w:w="1489" w:type="dxa"/>
            <w:shd w:val="clear" w:color="auto" w:fill="auto"/>
            <w:noWrap/>
            <w:hideMark/>
          </w:tcPr>
          <w:p w:rsidRPr="005662E8" w:rsidR="00430F67" w:rsidP="00430F67" w:rsidRDefault="00430F67" w14:paraId="7E39CE59" w14:textId="05F4BDC4">
            <w:pPr>
              <w:pStyle w:val="TX-TableText"/>
              <w:tabs>
                <w:tab w:val="decimal" w:pos="804"/>
              </w:tabs>
              <w:rPr>
                <w:rFonts w:ascii="Times New Roman" w:hAnsi="Times New Roman"/>
              </w:rPr>
            </w:pPr>
            <w:r w:rsidRPr="005662E8">
              <w:rPr>
                <w:rFonts w:ascii="Times New Roman" w:hAnsi="Times New Roman"/>
              </w:rPr>
              <w:t>26,578</w:t>
            </w:r>
          </w:p>
        </w:tc>
        <w:tc>
          <w:tcPr>
            <w:tcW w:w="1490" w:type="dxa"/>
            <w:shd w:val="clear" w:color="auto" w:fill="auto"/>
            <w:noWrap/>
            <w:vAlign w:val="bottom"/>
            <w:hideMark/>
          </w:tcPr>
          <w:p w:rsidRPr="008514EC" w:rsidR="00430F67" w:rsidP="00FC0DDD" w:rsidRDefault="00430F67" w14:paraId="0AAE1ADB" w14:textId="2C7E34D4">
            <w:pPr>
              <w:pStyle w:val="TX-TableText"/>
              <w:tabs>
                <w:tab w:val="decimal" w:pos="1997"/>
              </w:tabs>
              <w:jc w:val="center"/>
              <w:rPr>
                <w:rFonts w:ascii="Times New Roman" w:hAnsi="Times New Roman"/>
              </w:rPr>
            </w:pPr>
            <w:r w:rsidRPr="008514EC">
              <w:rPr>
                <w:rFonts w:ascii="Times New Roman" w:hAnsi="Times New Roman"/>
              </w:rPr>
              <w:t>1,852</w:t>
            </w:r>
          </w:p>
        </w:tc>
        <w:tc>
          <w:tcPr>
            <w:tcW w:w="1489" w:type="dxa"/>
            <w:shd w:val="clear" w:color="auto" w:fill="auto"/>
            <w:noWrap/>
            <w:hideMark/>
          </w:tcPr>
          <w:p w:rsidRPr="00325731" w:rsidR="00430F67" w:rsidP="00430F67" w:rsidRDefault="00430F67" w14:paraId="5448F409" w14:textId="280AC166">
            <w:pPr>
              <w:pStyle w:val="TX-TableText"/>
              <w:jc w:val="center"/>
              <w:rPr>
                <w:rFonts w:ascii="Times New Roman" w:hAnsi="Times New Roman"/>
              </w:rPr>
            </w:pPr>
            <w:r w:rsidRPr="00325731">
              <w:rPr>
                <w:rFonts w:ascii="Times New Roman" w:hAnsi="Times New Roman"/>
              </w:rPr>
              <w:t>1.18%</w:t>
            </w:r>
          </w:p>
        </w:tc>
        <w:tc>
          <w:tcPr>
            <w:tcW w:w="1490" w:type="dxa"/>
            <w:shd w:val="clear" w:color="auto" w:fill="auto"/>
            <w:noWrap/>
            <w:vAlign w:val="bottom"/>
            <w:hideMark/>
          </w:tcPr>
          <w:p w:rsidRPr="00430F67" w:rsidR="00430F67" w:rsidP="00430F67" w:rsidRDefault="00430F67" w14:paraId="0DC6EB1E" w14:textId="4B784B74">
            <w:pPr>
              <w:pStyle w:val="TX-TableText"/>
              <w:jc w:val="center"/>
              <w:rPr>
                <w:rFonts w:ascii="Times New Roman" w:hAnsi="Times New Roman"/>
              </w:rPr>
            </w:pPr>
            <w:r w:rsidRPr="00430F67">
              <w:rPr>
                <w:rFonts w:ascii="Times New Roman" w:hAnsi="Times New Roman"/>
              </w:rPr>
              <w:t>1.60</w:t>
            </w:r>
          </w:p>
        </w:tc>
      </w:tr>
      <w:tr w:rsidRPr="00CD523F" w:rsidR="00430F67" w:rsidTr="00266957" w14:paraId="0156847D" w14:textId="77777777">
        <w:trPr>
          <w:trHeight w:val="20"/>
        </w:trPr>
        <w:tc>
          <w:tcPr>
            <w:tcW w:w="2898" w:type="dxa"/>
            <w:shd w:val="clear" w:color="auto" w:fill="auto"/>
            <w:noWrap/>
            <w:vAlign w:val="center"/>
            <w:hideMark/>
          </w:tcPr>
          <w:p w:rsidRPr="00CD523F" w:rsidR="00430F67" w:rsidP="00430F67" w:rsidRDefault="00430F67" w14:paraId="01178EAB" w14:textId="77777777">
            <w:pPr>
              <w:spacing w:line="240" w:lineRule="auto"/>
              <w:rPr>
                <w:rFonts w:ascii="Times New Roman" w:hAnsi="Times New Roman"/>
                <w:color w:val="000000"/>
                <w:sz w:val="20"/>
              </w:rPr>
            </w:pPr>
            <w:r w:rsidRPr="00CD523F">
              <w:rPr>
                <w:rFonts w:ascii="Times New Roman" w:hAnsi="Times New Roman"/>
                <w:color w:val="000000"/>
                <w:sz w:val="20"/>
              </w:rPr>
              <w:t>75% &lt;= Percent FRPL</w:t>
            </w:r>
          </w:p>
        </w:tc>
        <w:tc>
          <w:tcPr>
            <w:tcW w:w="1489" w:type="dxa"/>
            <w:shd w:val="clear" w:color="auto" w:fill="auto"/>
            <w:noWrap/>
            <w:hideMark/>
          </w:tcPr>
          <w:p w:rsidRPr="005662E8" w:rsidR="00430F67" w:rsidP="00430F67" w:rsidRDefault="00430F67" w14:paraId="7FC8F548" w14:textId="1A5676A8">
            <w:pPr>
              <w:pStyle w:val="TX-TableText"/>
              <w:tabs>
                <w:tab w:val="decimal" w:pos="804"/>
              </w:tabs>
              <w:rPr>
                <w:rFonts w:ascii="Times New Roman" w:hAnsi="Times New Roman"/>
              </w:rPr>
            </w:pPr>
            <w:r w:rsidRPr="005662E8">
              <w:rPr>
                <w:rFonts w:ascii="Times New Roman" w:hAnsi="Times New Roman"/>
              </w:rPr>
              <w:t>24,021</w:t>
            </w:r>
          </w:p>
        </w:tc>
        <w:tc>
          <w:tcPr>
            <w:tcW w:w="1490" w:type="dxa"/>
            <w:shd w:val="clear" w:color="auto" w:fill="auto"/>
            <w:noWrap/>
            <w:vAlign w:val="bottom"/>
            <w:hideMark/>
          </w:tcPr>
          <w:p w:rsidRPr="008514EC" w:rsidR="00430F67" w:rsidP="00FC0DDD" w:rsidRDefault="00430F67" w14:paraId="5B76D014" w14:textId="7DABA742">
            <w:pPr>
              <w:pStyle w:val="TX-TableText"/>
              <w:tabs>
                <w:tab w:val="decimal" w:pos="1997"/>
              </w:tabs>
              <w:jc w:val="center"/>
              <w:rPr>
                <w:rFonts w:ascii="Times New Roman" w:hAnsi="Times New Roman"/>
              </w:rPr>
            </w:pPr>
            <w:r w:rsidRPr="008514EC">
              <w:rPr>
                <w:rFonts w:ascii="Times New Roman" w:hAnsi="Times New Roman"/>
              </w:rPr>
              <w:t>1,559</w:t>
            </w:r>
          </w:p>
        </w:tc>
        <w:tc>
          <w:tcPr>
            <w:tcW w:w="1489" w:type="dxa"/>
            <w:shd w:val="clear" w:color="auto" w:fill="auto"/>
            <w:noWrap/>
            <w:hideMark/>
          </w:tcPr>
          <w:p w:rsidRPr="00325731" w:rsidR="00430F67" w:rsidP="00430F67" w:rsidRDefault="00430F67" w14:paraId="78197D7B" w14:textId="7CBBFB67">
            <w:pPr>
              <w:pStyle w:val="TX-TableText"/>
              <w:jc w:val="center"/>
              <w:rPr>
                <w:rFonts w:ascii="Times New Roman" w:hAnsi="Times New Roman"/>
              </w:rPr>
            </w:pPr>
            <w:r w:rsidRPr="00325731">
              <w:rPr>
                <w:rFonts w:ascii="Times New Roman" w:hAnsi="Times New Roman"/>
              </w:rPr>
              <w:t>1.28%</w:t>
            </w:r>
          </w:p>
        </w:tc>
        <w:tc>
          <w:tcPr>
            <w:tcW w:w="1490" w:type="dxa"/>
            <w:shd w:val="clear" w:color="auto" w:fill="auto"/>
            <w:noWrap/>
            <w:vAlign w:val="bottom"/>
            <w:hideMark/>
          </w:tcPr>
          <w:p w:rsidRPr="00430F67" w:rsidR="00430F67" w:rsidP="00430F67" w:rsidRDefault="00430F67" w14:paraId="04EFDF4F" w14:textId="7848DAC6">
            <w:pPr>
              <w:pStyle w:val="TX-TableText"/>
              <w:jc w:val="center"/>
              <w:rPr>
                <w:rFonts w:ascii="Times New Roman" w:hAnsi="Times New Roman"/>
              </w:rPr>
            </w:pPr>
            <w:r w:rsidRPr="00430F67">
              <w:rPr>
                <w:rFonts w:ascii="Times New Roman" w:hAnsi="Times New Roman"/>
              </w:rPr>
              <w:t>1.59</w:t>
            </w:r>
          </w:p>
        </w:tc>
      </w:tr>
    </w:tbl>
    <w:p w:rsidRPr="00CD523F" w:rsidR="00A9766F" w:rsidP="00A9766F" w:rsidRDefault="00A9766F" w14:paraId="53F263DD" w14:textId="77777777">
      <w:pPr>
        <w:pStyle w:val="L1-FlLSp12"/>
        <w:spacing w:after="120" w:line="240" w:lineRule="auto"/>
        <w:rPr>
          <w:rFonts w:ascii="Times New Roman" w:hAnsi="Times New Roman"/>
          <w:szCs w:val="24"/>
        </w:rPr>
      </w:pPr>
    </w:p>
    <w:p w:rsidRPr="00CD523F" w:rsidR="00A9766F" w:rsidP="00A9766F" w:rsidRDefault="00A9766F" w14:paraId="14EE08FA" w14:textId="77777777">
      <w:pPr>
        <w:pStyle w:val="L1-FlLSp12"/>
        <w:spacing w:after="120" w:line="240" w:lineRule="auto"/>
        <w:rPr>
          <w:rFonts w:ascii="Times New Roman" w:hAnsi="Times New Roman"/>
          <w:szCs w:val="24"/>
        </w:rPr>
      </w:pPr>
      <w:r w:rsidRPr="00CD523F">
        <w:rPr>
          <w:rFonts w:ascii="Times New Roman" w:hAnsi="Times New Roman"/>
          <w:szCs w:val="24"/>
        </w:rPr>
        <w:t xml:space="preserve">Table 4 presents the analogous precision analysis for public schools by state. </w:t>
      </w:r>
    </w:p>
    <w:p w:rsidRPr="00CD523F" w:rsidR="00A9766F" w:rsidP="00A9766F" w:rsidRDefault="00A9766F" w14:paraId="0ADB23AF" w14:textId="77777777">
      <w:pPr>
        <w:tabs>
          <w:tab w:val="left" w:pos="900"/>
        </w:tabs>
        <w:spacing w:before="240" w:after="60" w:line="240" w:lineRule="auto"/>
        <w:ind w:left="907" w:hanging="907"/>
        <w:rPr>
          <w:rFonts w:ascii="Times New Roman" w:hAnsi="Times New Roman" w:eastAsia="Calibri"/>
          <w:b/>
          <w:bCs/>
          <w:szCs w:val="24"/>
        </w:rPr>
      </w:pPr>
      <w:r w:rsidRPr="00CD523F">
        <w:rPr>
          <w:rFonts w:ascii="Times New Roman" w:hAnsi="Times New Roman" w:eastAsia="Calibri"/>
          <w:b/>
          <w:bCs/>
          <w:szCs w:val="24"/>
        </w:rPr>
        <w:t>Table 4. NTPS 2020-21 public school expected interviews, standard errors, and design effects by state with state oversampling to achieve 25% CV or less</w:t>
      </w:r>
    </w:p>
    <w:tbl>
      <w:tblPr>
        <w:tblW w:w="3948"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1523"/>
        <w:gridCol w:w="1523"/>
        <w:gridCol w:w="1471"/>
        <w:gridCol w:w="1523"/>
        <w:gridCol w:w="1521"/>
      </w:tblGrid>
      <w:tr w:rsidRPr="00CD523F" w:rsidR="00A9766F" w:rsidTr="00D61BF1" w14:paraId="565FB580" w14:textId="77777777">
        <w:trPr>
          <w:tblHeader/>
        </w:trPr>
        <w:tc>
          <w:tcPr>
            <w:tcW w:w="1007" w:type="pct"/>
            <w:shd w:val="clear" w:color="auto" w:fill="auto"/>
            <w:vAlign w:val="center"/>
            <w:hideMark/>
          </w:tcPr>
          <w:p w:rsidRPr="00CD523F" w:rsidR="00A9766F" w:rsidP="00B8635B" w:rsidRDefault="00A9766F" w14:paraId="13F4A148" w14:textId="77777777">
            <w:pPr>
              <w:pStyle w:val="TH-TableHeading"/>
              <w:spacing w:line="240" w:lineRule="auto"/>
              <w:rPr>
                <w:rFonts w:ascii="Times New Roman" w:hAnsi="Times New Roman"/>
              </w:rPr>
            </w:pPr>
            <w:r w:rsidRPr="00CD523F">
              <w:rPr>
                <w:rFonts w:ascii="Times New Roman" w:hAnsi="Times New Roman"/>
              </w:rPr>
              <w:t>State</w:t>
            </w:r>
          </w:p>
        </w:tc>
        <w:tc>
          <w:tcPr>
            <w:tcW w:w="1007" w:type="pct"/>
            <w:shd w:val="clear" w:color="auto" w:fill="auto"/>
            <w:vAlign w:val="center"/>
            <w:hideMark/>
          </w:tcPr>
          <w:p w:rsidRPr="00CD523F" w:rsidR="00A9766F" w:rsidP="00D61BF1" w:rsidRDefault="00A9766F" w14:paraId="2ADBFD2E" w14:textId="77777777">
            <w:pPr>
              <w:pStyle w:val="TH-TableHeading"/>
              <w:spacing w:line="240" w:lineRule="auto"/>
              <w:rPr>
                <w:rFonts w:ascii="Times New Roman" w:hAnsi="Times New Roman"/>
              </w:rPr>
            </w:pPr>
            <w:r w:rsidRPr="00CD523F">
              <w:rPr>
                <w:rFonts w:ascii="Times New Roman" w:hAnsi="Times New Roman"/>
              </w:rPr>
              <w:t>Frame Schools</w:t>
            </w:r>
          </w:p>
        </w:tc>
        <w:tc>
          <w:tcPr>
            <w:tcW w:w="973" w:type="pct"/>
            <w:shd w:val="clear" w:color="auto" w:fill="auto"/>
            <w:vAlign w:val="center"/>
            <w:hideMark/>
          </w:tcPr>
          <w:p w:rsidRPr="00CD523F" w:rsidR="00A9766F" w:rsidP="00D61BF1" w:rsidRDefault="00A9766F" w14:paraId="548CA620" w14:textId="77777777">
            <w:pPr>
              <w:pStyle w:val="TH-TableHeading"/>
              <w:spacing w:line="240" w:lineRule="auto"/>
              <w:ind w:right="-105"/>
              <w:rPr>
                <w:rFonts w:ascii="Times New Roman" w:hAnsi="Times New Roman"/>
              </w:rPr>
            </w:pPr>
            <w:r w:rsidRPr="00CD523F">
              <w:rPr>
                <w:rFonts w:ascii="Times New Roman" w:hAnsi="Times New Roman"/>
              </w:rPr>
              <w:t>Expected Completed Interviews</w:t>
            </w:r>
          </w:p>
        </w:tc>
        <w:tc>
          <w:tcPr>
            <w:tcW w:w="1007" w:type="pct"/>
            <w:shd w:val="clear" w:color="auto" w:fill="auto"/>
            <w:vAlign w:val="center"/>
            <w:hideMark/>
          </w:tcPr>
          <w:p w:rsidRPr="00CD523F" w:rsidR="00A9766F" w:rsidP="00D61BF1" w:rsidRDefault="00A9766F" w14:paraId="32CE005A" w14:textId="77777777">
            <w:pPr>
              <w:pStyle w:val="TH-TableHeading"/>
              <w:spacing w:line="240" w:lineRule="auto"/>
              <w:rPr>
                <w:rFonts w:ascii="Times New Roman" w:hAnsi="Times New Roman"/>
              </w:rPr>
            </w:pPr>
            <w:r w:rsidRPr="00CD523F">
              <w:rPr>
                <w:rFonts w:ascii="Times New Roman" w:hAnsi="Times New Roman"/>
              </w:rPr>
              <w:t>Expected Standard Error</w:t>
            </w:r>
          </w:p>
        </w:tc>
        <w:tc>
          <w:tcPr>
            <w:tcW w:w="1006" w:type="pct"/>
            <w:shd w:val="clear" w:color="auto" w:fill="auto"/>
            <w:vAlign w:val="center"/>
            <w:hideMark/>
          </w:tcPr>
          <w:p w:rsidRPr="00CD523F" w:rsidR="00A9766F" w:rsidP="00D61BF1" w:rsidRDefault="00A9766F" w14:paraId="23F057A9" w14:textId="77777777">
            <w:pPr>
              <w:pStyle w:val="TH-TableHeading"/>
              <w:spacing w:line="240" w:lineRule="auto"/>
              <w:rPr>
                <w:rFonts w:ascii="Times New Roman" w:hAnsi="Times New Roman"/>
              </w:rPr>
            </w:pPr>
            <w:r w:rsidRPr="00CD523F">
              <w:rPr>
                <w:rFonts w:ascii="Times New Roman" w:hAnsi="Times New Roman"/>
              </w:rPr>
              <w:t>Design Effect</w:t>
            </w:r>
          </w:p>
        </w:tc>
      </w:tr>
      <w:tr w:rsidRPr="00CD523F" w:rsidR="00546A1D" w:rsidTr="00266957" w14:paraId="12C98F70" w14:textId="77777777">
        <w:trPr>
          <w:trHeight w:val="230" w:hRule="exact"/>
        </w:trPr>
        <w:tc>
          <w:tcPr>
            <w:tcW w:w="1007" w:type="pct"/>
            <w:shd w:val="clear" w:color="auto" w:fill="auto"/>
            <w:noWrap/>
            <w:vAlign w:val="center"/>
            <w:hideMark/>
          </w:tcPr>
          <w:p w:rsidRPr="00CD523F" w:rsidR="00546A1D" w:rsidP="00546A1D" w:rsidRDefault="00546A1D" w14:paraId="30C2D7CD" w14:textId="77777777">
            <w:pPr>
              <w:jc w:val="center"/>
              <w:rPr>
                <w:rFonts w:ascii="Times New Roman" w:hAnsi="Times New Roman"/>
                <w:b/>
                <w:color w:val="000000"/>
                <w:sz w:val="20"/>
              </w:rPr>
            </w:pPr>
            <w:r w:rsidRPr="00CD523F">
              <w:rPr>
                <w:rFonts w:ascii="Times New Roman" w:hAnsi="Times New Roman"/>
                <w:b/>
                <w:color w:val="000000"/>
                <w:sz w:val="20"/>
              </w:rPr>
              <w:t>All</w:t>
            </w:r>
          </w:p>
        </w:tc>
        <w:tc>
          <w:tcPr>
            <w:tcW w:w="1007" w:type="pct"/>
            <w:shd w:val="clear" w:color="auto" w:fill="auto"/>
            <w:noWrap/>
            <w:vAlign w:val="center"/>
            <w:hideMark/>
          </w:tcPr>
          <w:p w:rsidRPr="00CD523F" w:rsidR="00546A1D" w:rsidP="00546A1D" w:rsidRDefault="00546A1D" w14:paraId="3DDDA751" w14:textId="77777777">
            <w:pPr>
              <w:pStyle w:val="TX-TableText"/>
              <w:tabs>
                <w:tab w:val="decimal" w:pos="1010"/>
              </w:tabs>
              <w:jc w:val="center"/>
              <w:rPr>
                <w:rFonts w:ascii="Times New Roman" w:hAnsi="Times New Roman"/>
                <w:b/>
              </w:rPr>
            </w:pPr>
            <w:r w:rsidRPr="00CD523F">
              <w:rPr>
                <w:rFonts w:ascii="Times New Roman" w:hAnsi="Times New Roman"/>
                <w:b/>
              </w:rPr>
              <w:t>93,634</w:t>
            </w:r>
          </w:p>
        </w:tc>
        <w:tc>
          <w:tcPr>
            <w:tcW w:w="973" w:type="pct"/>
            <w:shd w:val="clear" w:color="auto" w:fill="auto"/>
            <w:noWrap/>
            <w:vAlign w:val="bottom"/>
            <w:hideMark/>
          </w:tcPr>
          <w:p w:rsidRPr="005565E2" w:rsidR="00546A1D" w:rsidP="00546A1D" w:rsidRDefault="00546A1D" w14:paraId="7B68B214" w14:textId="6A7095D7">
            <w:pPr>
              <w:pStyle w:val="TX-TableText"/>
              <w:tabs>
                <w:tab w:val="decimal" w:pos="1734"/>
              </w:tabs>
              <w:ind w:right="255"/>
              <w:jc w:val="center"/>
              <w:rPr>
                <w:rFonts w:ascii="Times New Roman" w:hAnsi="Times New Roman"/>
                <w:b/>
                <w:bCs/>
              </w:rPr>
            </w:pPr>
            <w:r w:rsidRPr="005565E2">
              <w:rPr>
                <w:rFonts w:ascii="Times New Roman" w:hAnsi="Times New Roman"/>
                <w:b/>
                <w:bCs/>
              </w:rPr>
              <w:t>6,700</w:t>
            </w:r>
          </w:p>
        </w:tc>
        <w:tc>
          <w:tcPr>
            <w:tcW w:w="1007" w:type="pct"/>
            <w:shd w:val="clear" w:color="auto" w:fill="auto"/>
            <w:noWrap/>
            <w:vAlign w:val="center"/>
            <w:hideMark/>
          </w:tcPr>
          <w:p w:rsidRPr="00CD523F" w:rsidR="00546A1D" w:rsidP="00546A1D" w:rsidRDefault="00546A1D" w14:paraId="7A84996E" w14:textId="77777777">
            <w:pPr>
              <w:pStyle w:val="TX-TableText"/>
              <w:jc w:val="center"/>
              <w:rPr>
                <w:rFonts w:ascii="Times New Roman" w:hAnsi="Times New Roman"/>
                <w:b/>
              </w:rPr>
            </w:pPr>
            <w:r w:rsidRPr="00CD523F">
              <w:rPr>
                <w:rFonts w:ascii="Times New Roman" w:hAnsi="Times New Roman"/>
                <w:b/>
              </w:rPr>
              <w:t>0.63%</w:t>
            </w:r>
          </w:p>
        </w:tc>
        <w:tc>
          <w:tcPr>
            <w:tcW w:w="1006" w:type="pct"/>
            <w:shd w:val="clear" w:color="auto" w:fill="auto"/>
            <w:noWrap/>
            <w:vAlign w:val="center"/>
            <w:hideMark/>
          </w:tcPr>
          <w:p w:rsidRPr="00CD523F" w:rsidR="00546A1D" w:rsidP="00546A1D" w:rsidRDefault="00546A1D" w14:paraId="4BFF0E04" w14:textId="77777777">
            <w:pPr>
              <w:pStyle w:val="TX-TableText"/>
              <w:jc w:val="center"/>
              <w:rPr>
                <w:rFonts w:ascii="Times New Roman" w:hAnsi="Times New Roman"/>
                <w:b/>
              </w:rPr>
            </w:pPr>
            <w:r w:rsidRPr="00CD523F">
              <w:rPr>
                <w:rFonts w:ascii="Times New Roman" w:hAnsi="Times New Roman"/>
                <w:b/>
              </w:rPr>
              <w:t>1.68</w:t>
            </w:r>
          </w:p>
        </w:tc>
      </w:tr>
      <w:tr w:rsidRPr="00CD523F" w:rsidR="00C36CA9" w:rsidTr="00266957" w14:paraId="45AAED3C" w14:textId="77777777">
        <w:trPr>
          <w:trHeight w:val="230" w:hRule="exact"/>
        </w:trPr>
        <w:tc>
          <w:tcPr>
            <w:tcW w:w="1007" w:type="pct"/>
            <w:shd w:val="clear" w:color="auto" w:fill="auto"/>
            <w:noWrap/>
            <w:hideMark/>
          </w:tcPr>
          <w:p w:rsidRPr="009F0FAA" w:rsidR="00C36CA9" w:rsidP="00C36CA9" w:rsidRDefault="00C36CA9" w14:paraId="59908950" w14:textId="1FF1EFBE">
            <w:pPr>
              <w:jc w:val="center"/>
              <w:rPr>
                <w:rFonts w:ascii="Times New Roman" w:hAnsi="Times New Roman"/>
                <w:color w:val="000000"/>
                <w:sz w:val="20"/>
              </w:rPr>
            </w:pPr>
            <w:r w:rsidRPr="009F0FAA">
              <w:rPr>
                <w:rFonts w:ascii="Times New Roman" w:hAnsi="Times New Roman"/>
                <w:sz w:val="20"/>
              </w:rPr>
              <w:t>AK</w:t>
            </w:r>
          </w:p>
        </w:tc>
        <w:tc>
          <w:tcPr>
            <w:tcW w:w="1007" w:type="pct"/>
            <w:shd w:val="clear" w:color="auto" w:fill="auto"/>
            <w:noWrap/>
            <w:vAlign w:val="bottom"/>
            <w:hideMark/>
          </w:tcPr>
          <w:p w:rsidRPr="009F0FAA" w:rsidR="00C36CA9" w:rsidP="00C36CA9" w:rsidRDefault="00C36CA9" w14:paraId="18F0A2CC" w14:textId="0EE1404E">
            <w:pPr>
              <w:pStyle w:val="TX-TableText"/>
              <w:tabs>
                <w:tab w:val="decimal" w:pos="1010"/>
              </w:tabs>
              <w:jc w:val="center"/>
              <w:rPr>
                <w:rFonts w:ascii="Times New Roman" w:hAnsi="Times New Roman"/>
              </w:rPr>
            </w:pPr>
            <w:r w:rsidRPr="009F0FAA">
              <w:rPr>
                <w:rFonts w:ascii="Times New Roman" w:hAnsi="Times New Roman"/>
              </w:rPr>
              <w:t>510</w:t>
            </w:r>
          </w:p>
        </w:tc>
        <w:tc>
          <w:tcPr>
            <w:tcW w:w="973" w:type="pct"/>
            <w:shd w:val="clear" w:color="auto" w:fill="auto"/>
            <w:noWrap/>
            <w:vAlign w:val="bottom"/>
            <w:hideMark/>
          </w:tcPr>
          <w:p w:rsidRPr="009F0FAA" w:rsidR="00C36CA9" w:rsidP="00C36CA9" w:rsidRDefault="00C36CA9" w14:paraId="62A232B1" w14:textId="0A985042">
            <w:pPr>
              <w:pStyle w:val="TX-TableText"/>
              <w:tabs>
                <w:tab w:val="decimal" w:pos="1734"/>
              </w:tabs>
              <w:ind w:right="255"/>
              <w:jc w:val="center"/>
              <w:rPr>
                <w:rFonts w:ascii="Times New Roman" w:hAnsi="Times New Roman"/>
              </w:rPr>
            </w:pPr>
            <w:r w:rsidRPr="009F0FAA">
              <w:rPr>
                <w:rFonts w:ascii="Times New Roman" w:hAnsi="Times New Roman"/>
              </w:rPr>
              <w:t>107</w:t>
            </w:r>
          </w:p>
        </w:tc>
        <w:tc>
          <w:tcPr>
            <w:tcW w:w="1007" w:type="pct"/>
            <w:shd w:val="clear" w:color="auto" w:fill="auto"/>
            <w:noWrap/>
            <w:vAlign w:val="bottom"/>
            <w:hideMark/>
          </w:tcPr>
          <w:p w:rsidRPr="009F0FAA" w:rsidR="00C36CA9" w:rsidP="00C36CA9" w:rsidRDefault="00C36CA9" w14:paraId="037F8E31" w14:textId="0D979EF9">
            <w:pPr>
              <w:pStyle w:val="TX-TableText"/>
              <w:jc w:val="center"/>
              <w:rPr>
                <w:rFonts w:ascii="Times New Roman" w:hAnsi="Times New Roman"/>
              </w:rPr>
            </w:pPr>
            <w:r w:rsidRPr="009F0FAA">
              <w:rPr>
                <w:rFonts w:ascii="Times New Roman" w:hAnsi="Times New Roman"/>
              </w:rPr>
              <w:t>4.96%</w:t>
            </w:r>
          </w:p>
        </w:tc>
        <w:tc>
          <w:tcPr>
            <w:tcW w:w="1006" w:type="pct"/>
            <w:shd w:val="clear" w:color="auto" w:fill="auto"/>
            <w:noWrap/>
            <w:vAlign w:val="bottom"/>
            <w:hideMark/>
          </w:tcPr>
          <w:p w:rsidRPr="009F0FAA" w:rsidR="00C36CA9" w:rsidP="00C36CA9" w:rsidRDefault="00C36CA9" w14:paraId="4F7E91C4" w14:textId="63F3BF7C">
            <w:pPr>
              <w:pStyle w:val="TX-TableText"/>
              <w:jc w:val="center"/>
              <w:rPr>
                <w:rFonts w:ascii="Times New Roman" w:hAnsi="Times New Roman"/>
              </w:rPr>
            </w:pPr>
            <w:r w:rsidRPr="009F0FAA">
              <w:rPr>
                <w:rFonts w:ascii="Times New Roman" w:hAnsi="Times New Roman"/>
              </w:rPr>
              <w:t>1.65</w:t>
            </w:r>
          </w:p>
        </w:tc>
      </w:tr>
      <w:tr w:rsidRPr="00CD523F" w:rsidR="00C36CA9" w:rsidTr="00266957" w14:paraId="43EB7E26" w14:textId="77777777">
        <w:trPr>
          <w:trHeight w:val="230" w:hRule="exact"/>
        </w:trPr>
        <w:tc>
          <w:tcPr>
            <w:tcW w:w="1007" w:type="pct"/>
            <w:shd w:val="clear" w:color="auto" w:fill="auto"/>
            <w:noWrap/>
            <w:hideMark/>
          </w:tcPr>
          <w:p w:rsidRPr="009F0FAA" w:rsidR="00C36CA9" w:rsidP="00C36CA9" w:rsidRDefault="00C36CA9" w14:paraId="495BF941" w14:textId="193B40B8">
            <w:pPr>
              <w:jc w:val="center"/>
              <w:rPr>
                <w:rFonts w:ascii="Times New Roman" w:hAnsi="Times New Roman"/>
                <w:color w:val="000000"/>
                <w:sz w:val="20"/>
              </w:rPr>
            </w:pPr>
            <w:r w:rsidRPr="009F0FAA">
              <w:rPr>
                <w:rFonts w:ascii="Times New Roman" w:hAnsi="Times New Roman"/>
                <w:sz w:val="20"/>
              </w:rPr>
              <w:t>WY</w:t>
            </w:r>
          </w:p>
        </w:tc>
        <w:tc>
          <w:tcPr>
            <w:tcW w:w="1007" w:type="pct"/>
            <w:shd w:val="clear" w:color="auto" w:fill="auto"/>
            <w:noWrap/>
            <w:vAlign w:val="bottom"/>
            <w:hideMark/>
          </w:tcPr>
          <w:p w:rsidRPr="009F0FAA" w:rsidR="00C36CA9" w:rsidP="00C36CA9" w:rsidRDefault="00C36CA9" w14:paraId="68760003" w14:textId="4F0E5AA1">
            <w:pPr>
              <w:pStyle w:val="TX-TableText"/>
              <w:tabs>
                <w:tab w:val="decimal" w:pos="1010"/>
              </w:tabs>
              <w:jc w:val="center"/>
              <w:rPr>
                <w:rFonts w:ascii="Times New Roman" w:hAnsi="Times New Roman"/>
              </w:rPr>
            </w:pPr>
            <w:r w:rsidRPr="009F0FAA">
              <w:rPr>
                <w:rFonts w:ascii="Times New Roman" w:hAnsi="Times New Roman"/>
              </w:rPr>
              <w:t>339</w:t>
            </w:r>
          </w:p>
        </w:tc>
        <w:tc>
          <w:tcPr>
            <w:tcW w:w="973" w:type="pct"/>
            <w:shd w:val="clear" w:color="auto" w:fill="auto"/>
            <w:noWrap/>
            <w:vAlign w:val="bottom"/>
            <w:hideMark/>
          </w:tcPr>
          <w:p w:rsidRPr="009F0FAA" w:rsidR="00C36CA9" w:rsidP="00C36CA9" w:rsidRDefault="00C36CA9" w14:paraId="11EB6549" w14:textId="3F80F48A">
            <w:pPr>
              <w:pStyle w:val="TX-TableText"/>
              <w:tabs>
                <w:tab w:val="decimal" w:pos="1734"/>
              </w:tabs>
              <w:ind w:right="255"/>
              <w:jc w:val="center"/>
              <w:rPr>
                <w:rFonts w:ascii="Times New Roman" w:hAnsi="Times New Roman"/>
              </w:rPr>
            </w:pPr>
            <w:r w:rsidRPr="009F0FAA">
              <w:rPr>
                <w:rFonts w:ascii="Times New Roman" w:hAnsi="Times New Roman"/>
              </w:rPr>
              <w:t>84</w:t>
            </w:r>
          </w:p>
        </w:tc>
        <w:tc>
          <w:tcPr>
            <w:tcW w:w="1007" w:type="pct"/>
            <w:shd w:val="clear" w:color="auto" w:fill="auto"/>
            <w:noWrap/>
            <w:vAlign w:val="bottom"/>
            <w:hideMark/>
          </w:tcPr>
          <w:p w:rsidRPr="009F0FAA" w:rsidR="00C36CA9" w:rsidP="00C36CA9" w:rsidRDefault="00C36CA9" w14:paraId="0E994E1B" w14:textId="684AB2CD">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2A561835" w14:textId="119C28C2">
            <w:pPr>
              <w:pStyle w:val="TX-TableText"/>
              <w:jc w:val="center"/>
              <w:rPr>
                <w:rFonts w:ascii="Times New Roman" w:hAnsi="Times New Roman"/>
              </w:rPr>
            </w:pPr>
            <w:r w:rsidRPr="009F0FAA">
              <w:rPr>
                <w:rFonts w:ascii="Times New Roman" w:hAnsi="Times New Roman"/>
              </w:rPr>
              <w:t>1.30</w:t>
            </w:r>
          </w:p>
        </w:tc>
      </w:tr>
      <w:tr w:rsidRPr="00CD523F" w:rsidR="00C36CA9" w:rsidTr="00266957" w14:paraId="2877AB45" w14:textId="77777777">
        <w:trPr>
          <w:trHeight w:val="230" w:hRule="exact"/>
        </w:trPr>
        <w:tc>
          <w:tcPr>
            <w:tcW w:w="1007" w:type="pct"/>
            <w:shd w:val="clear" w:color="auto" w:fill="auto"/>
            <w:noWrap/>
            <w:hideMark/>
          </w:tcPr>
          <w:p w:rsidRPr="009F0FAA" w:rsidR="00C36CA9" w:rsidP="00C36CA9" w:rsidRDefault="00C36CA9" w14:paraId="3C5349ED" w14:textId="40962CF4">
            <w:pPr>
              <w:jc w:val="center"/>
              <w:rPr>
                <w:rFonts w:ascii="Times New Roman" w:hAnsi="Times New Roman"/>
                <w:color w:val="000000"/>
                <w:sz w:val="20"/>
              </w:rPr>
            </w:pPr>
            <w:r w:rsidRPr="009F0FAA">
              <w:rPr>
                <w:rFonts w:ascii="Times New Roman" w:hAnsi="Times New Roman"/>
                <w:sz w:val="20"/>
              </w:rPr>
              <w:t>DC</w:t>
            </w:r>
          </w:p>
        </w:tc>
        <w:tc>
          <w:tcPr>
            <w:tcW w:w="1007" w:type="pct"/>
            <w:shd w:val="clear" w:color="auto" w:fill="auto"/>
            <w:noWrap/>
            <w:vAlign w:val="bottom"/>
            <w:hideMark/>
          </w:tcPr>
          <w:p w:rsidRPr="009F0FAA" w:rsidR="00C36CA9" w:rsidP="00C36CA9" w:rsidRDefault="00C36CA9" w14:paraId="6247E5EF" w14:textId="43BCF6CF">
            <w:pPr>
              <w:pStyle w:val="TX-TableText"/>
              <w:tabs>
                <w:tab w:val="decimal" w:pos="1010"/>
              </w:tabs>
              <w:jc w:val="center"/>
              <w:rPr>
                <w:rFonts w:ascii="Times New Roman" w:hAnsi="Times New Roman"/>
              </w:rPr>
            </w:pPr>
            <w:r w:rsidRPr="009F0FAA">
              <w:rPr>
                <w:rFonts w:ascii="Times New Roman" w:hAnsi="Times New Roman"/>
              </w:rPr>
              <w:t>219</w:t>
            </w:r>
          </w:p>
        </w:tc>
        <w:tc>
          <w:tcPr>
            <w:tcW w:w="973" w:type="pct"/>
            <w:shd w:val="clear" w:color="auto" w:fill="auto"/>
            <w:noWrap/>
            <w:vAlign w:val="bottom"/>
            <w:hideMark/>
          </w:tcPr>
          <w:p w:rsidRPr="009F0FAA" w:rsidR="00C36CA9" w:rsidP="00C36CA9" w:rsidRDefault="00C36CA9" w14:paraId="7B4CDDAF" w14:textId="0D017ECE">
            <w:pPr>
              <w:pStyle w:val="TX-TableText"/>
              <w:tabs>
                <w:tab w:val="decimal" w:pos="1734"/>
              </w:tabs>
              <w:ind w:right="255"/>
              <w:jc w:val="center"/>
              <w:rPr>
                <w:rFonts w:ascii="Times New Roman" w:hAnsi="Times New Roman"/>
              </w:rPr>
            </w:pPr>
            <w:r w:rsidRPr="009F0FAA">
              <w:rPr>
                <w:rFonts w:ascii="Times New Roman" w:hAnsi="Times New Roman"/>
              </w:rPr>
              <w:t>61</w:t>
            </w:r>
          </w:p>
        </w:tc>
        <w:tc>
          <w:tcPr>
            <w:tcW w:w="1007" w:type="pct"/>
            <w:shd w:val="clear" w:color="auto" w:fill="auto"/>
            <w:noWrap/>
            <w:vAlign w:val="bottom"/>
            <w:hideMark/>
          </w:tcPr>
          <w:p w:rsidRPr="009F0FAA" w:rsidR="00C36CA9" w:rsidP="00C36CA9" w:rsidRDefault="00C36CA9" w14:paraId="4EE176F0" w14:textId="4C4325B6">
            <w:pPr>
              <w:pStyle w:val="TX-TableText"/>
              <w:jc w:val="center"/>
              <w:rPr>
                <w:rFonts w:ascii="Times New Roman" w:hAnsi="Times New Roman"/>
              </w:rPr>
            </w:pPr>
            <w:r w:rsidRPr="009F0FAA">
              <w:rPr>
                <w:rFonts w:ascii="Times New Roman" w:hAnsi="Times New Roman"/>
              </w:rPr>
              <w:t>4.98%</w:t>
            </w:r>
          </w:p>
        </w:tc>
        <w:tc>
          <w:tcPr>
            <w:tcW w:w="1006" w:type="pct"/>
            <w:shd w:val="clear" w:color="auto" w:fill="auto"/>
            <w:noWrap/>
            <w:vAlign w:val="bottom"/>
            <w:hideMark/>
          </w:tcPr>
          <w:p w:rsidRPr="009F0FAA" w:rsidR="00C36CA9" w:rsidP="00C36CA9" w:rsidRDefault="00C36CA9" w14:paraId="3A9CB279" w14:textId="222C9666">
            <w:pPr>
              <w:pStyle w:val="TX-TableText"/>
              <w:jc w:val="center"/>
              <w:rPr>
                <w:rFonts w:ascii="Times New Roman" w:hAnsi="Times New Roman"/>
              </w:rPr>
            </w:pPr>
            <w:r w:rsidRPr="009F0FAA">
              <w:rPr>
                <w:rFonts w:ascii="Times New Roman" w:hAnsi="Times New Roman"/>
              </w:rPr>
              <w:t>0.95</w:t>
            </w:r>
          </w:p>
        </w:tc>
      </w:tr>
      <w:tr w:rsidRPr="00CD523F" w:rsidR="00C36CA9" w:rsidTr="00266957" w14:paraId="221EC485" w14:textId="77777777">
        <w:trPr>
          <w:trHeight w:val="230" w:hRule="exact"/>
        </w:trPr>
        <w:tc>
          <w:tcPr>
            <w:tcW w:w="1007" w:type="pct"/>
            <w:shd w:val="clear" w:color="auto" w:fill="auto"/>
            <w:noWrap/>
            <w:hideMark/>
          </w:tcPr>
          <w:p w:rsidRPr="009F0FAA" w:rsidR="00C36CA9" w:rsidP="00C36CA9" w:rsidRDefault="00C36CA9" w14:paraId="11F22B58" w14:textId="398F75BA">
            <w:pPr>
              <w:jc w:val="center"/>
              <w:rPr>
                <w:rFonts w:ascii="Times New Roman" w:hAnsi="Times New Roman"/>
                <w:color w:val="000000"/>
                <w:sz w:val="20"/>
              </w:rPr>
            </w:pPr>
            <w:r w:rsidRPr="009F0FAA">
              <w:rPr>
                <w:rFonts w:ascii="Times New Roman" w:hAnsi="Times New Roman"/>
                <w:sz w:val="20"/>
              </w:rPr>
              <w:t>VT</w:t>
            </w:r>
          </w:p>
        </w:tc>
        <w:tc>
          <w:tcPr>
            <w:tcW w:w="1007" w:type="pct"/>
            <w:shd w:val="clear" w:color="auto" w:fill="auto"/>
            <w:noWrap/>
            <w:vAlign w:val="bottom"/>
            <w:hideMark/>
          </w:tcPr>
          <w:p w:rsidRPr="009F0FAA" w:rsidR="00C36CA9" w:rsidP="00C36CA9" w:rsidRDefault="00C36CA9" w14:paraId="12758811" w14:textId="3AB9DBC9">
            <w:pPr>
              <w:pStyle w:val="TX-TableText"/>
              <w:tabs>
                <w:tab w:val="decimal" w:pos="1010"/>
              </w:tabs>
              <w:jc w:val="center"/>
              <w:rPr>
                <w:rFonts w:ascii="Times New Roman" w:hAnsi="Times New Roman"/>
              </w:rPr>
            </w:pPr>
            <w:r w:rsidRPr="009F0FAA">
              <w:rPr>
                <w:rFonts w:ascii="Times New Roman" w:hAnsi="Times New Roman"/>
              </w:rPr>
              <w:t>315</w:t>
            </w:r>
          </w:p>
        </w:tc>
        <w:tc>
          <w:tcPr>
            <w:tcW w:w="973" w:type="pct"/>
            <w:shd w:val="clear" w:color="auto" w:fill="auto"/>
            <w:noWrap/>
            <w:vAlign w:val="bottom"/>
            <w:hideMark/>
          </w:tcPr>
          <w:p w:rsidRPr="009F0FAA" w:rsidR="00C36CA9" w:rsidP="00C36CA9" w:rsidRDefault="00C36CA9" w14:paraId="41F1B763" w14:textId="441B431D">
            <w:pPr>
              <w:pStyle w:val="TX-TableText"/>
              <w:tabs>
                <w:tab w:val="decimal" w:pos="1734"/>
              </w:tabs>
              <w:ind w:right="255"/>
              <w:jc w:val="center"/>
              <w:rPr>
                <w:rFonts w:ascii="Times New Roman" w:hAnsi="Times New Roman"/>
              </w:rPr>
            </w:pPr>
            <w:r w:rsidRPr="009F0FAA">
              <w:rPr>
                <w:rFonts w:ascii="Times New Roman" w:hAnsi="Times New Roman"/>
              </w:rPr>
              <w:t>71</w:t>
            </w:r>
          </w:p>
        </w:tc>
        <w:tc>
          <w:tcPr>
            <w:tcW w:w="1007" w:type="pct"/>
            <w:shd w:val="clear" w:color="auto" w:fill="auto"/>
            <w:noWrap/>
            <w:vAlign w:val="bottom"/>
            <w:hideMark/>
          </w:tcPr>
          <w:p w:rsidRPr="009F0FAA" w:rsidR="00C36CA9" w:rsidP="00C36CA9" w:rsidRDefault="00C36CA9" w14:paraId="7115282E" w14:textId="7B175C4B">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53B35709" w14:textId="4AA94912">
            <w:pPr>
              <w:pStyle w:val="TX-TableText"/>
              <w:jc w:val="center"/>
              <w:rPr>
                <w:rFonts w:ascii="Times New Roman" w:hAnsi="Times New Roman"/>
              </w:rPr>
            </w:pPr>
            <w:r w:rsidRPr="009F0FAA">
              <w:rPr>
                <w:rFonts w:ascii="Times New Roman" w:hAnsi="Times New Roman"/>
              </w:rPr>
              <w:t>1.11</w:t>
            </w:r>
          </w:p>
        </w:tc>
      </w:tr>
      <w:tr w:rsidRPr="00CD523F" w:rsidR="00C36CA9" w:rsidTr="00266957" w14:paraId="6277D535" w14:textId="77777777">
        <w:trPr>
          <w:trHeight w:val="230" w:hRule="exact"/>
        </w:trPr>
        <w:tc>
          <w:tcPr>
            <w:tcW w:w="1007" w:type="pct"/>
            <w:shd w:val="clear" w:color="auto" w:fill="auto"/>
            <w:noWrap/>
            <w:hideMark/>
          </w:tcPr>
          <w:p w:rsidRPr="009F0FAA" w:rsidR="00C36CA9" w:rsidP="00C36CA9" w:rsidRDefault="00C36CA9" w14:paraId="1165EA67" w14:textId="6B057871">
            <w:pPr>
              <w:jc w:val="center"/>
              <w:rPr>
                <w:rFonts w:ascii="Times New Roman" w:hAnsi="Times New Roman"/>
                <w:color w:val="000000"/>
                <w:sz w:val="20"/>
              </w:rPr>
            </w:pPr>
            <w:r w:rsidRPr="009F0FAA">
              <w:rPr>
                <w:rFonts w:ascii="Times New Roman" w:hAnsi="Times New Roman"/>
                <w:sz w:val="20"/>
              </w:rPr>
              <w:t>SD</w:t>
            </w:r>
          </w:p>
        </w:tc>
        <w:tc>
          <w:tcPr>
            <w:tcW w:w="1007" w:type="pct"/>
            <w:shd w:val="clear" w:color="auto" w:fill="auto"/>
            <w:noWrap/>
            <w:vAlign w:val="bottom"/>
            <w:hideMark/>
          </w:tcPr>
          <w:p w:rsidRPr="009F0FAA" w:rsidR="00C36CA9" w:rsidP="00C36CA9" w:rsidRDefault="00C36CA9" w14:paraId="0DDE1ADB" w14:textId="101F2CA7">
            <w:pPr>
              <w:pStyle w:val="TX-TableText"/>
              <w:tabs>
                <w:tab w:val="decimal" w:pos="1010"/>
              </w:tabs>
              <w:jc w:val="center"/>
              <w:rPr>
                <w:rFonts w:ascii="Times New Roman" w:hAnsi="Times New Roman"/>
              </w:rPr>
            </w:pPr>
            <w:r w:rsidRPr="009F0FAA">
              <w:rPr>
                <w:rFonts w:ascii="Times New Roman" w:hAnsi="Times New Roman"/>
              </w:rPr>
              <w:t>496</w:t>
            </w:r>
          </w:p>
        </w:tc>
        <w:tc>
          <w:tcPr>
            <w:tcW w:w="973" w:type="pct"/>
            <w:shd w:val="clear" w:color="auto" w:fill="auto"/>
            <w:noWrap/>
            <w:vAlign w:val="bottom"/>
            <w:hideMark/>
          </w:tcPr>
          <w:p w:rsidRPr="009F0FAA" w:rsidR="00C36CA9" w:rsidP="00C36CA9" w:rsidRDefault="00C36CA9" w14:paraId="1CB90832" w14:textId="14883AD8">
            <w:pPr>
              <w:pStyle w:val="TX-TableText"/>
              <w:tabs>
                <w:tab w:val="decimal" w:pos="1734"/>
              </w:tabs>
              <w:ind w:right="255"/>
              <w:jc w:val="center"/>
              <w:rPr>
                <w:rFonts w:ascii="Times New Roman" w:hAnsi="Times New Roman"/>
              </w:rPr>
            </w:pPr>
            <w:r w:rsidRPr="009F0FAA">
              <w:rPr>
                <w:rFonts w:ascii="Times New Roman" w:hAnsi="Times New Roman"/>
              </w:rPr>
              <w:t>98</w:t>
            </w:r>
          </w:p>
        </w:tc>
        <w:tc>
          <w:tcPr>
            <w:tcW w:w="1007" w:type="pct"/>
            <w:shd w:val="clear" w:color="auto" w:fill="auto"/>
            <w:noWrap/>
            <w:vAlign w:val="bottom"/>
            <w:hideMark/>
          </w:tcPr>
          <w:p w:rsidRPr="009F0FAA" w:rsidR="00C36CA9" w:rsidP="00C36CA9" w:rsidRDefault="00C36CA9" w14:paraId="017C2854" w14:textId="1437B2C9">
            <w:pPr>
              <w:pStyle w:val="TX-TableText"/>
              <w:jc w:val="center"/>
              <w:rPr>
                <w:rFonts w:ascii="Times New Roman" w:hAnsi="Times New Roman"/>
              </w:rPr>
            </w:pPr>
            <w:r w:rsidRPr="009F0FAA">
              <w:rPr>
                <w:rFonts w:ascii="Times New Roman" w:hAnsi="Times New Roman"/>
              </w:rPr>
              <w:t>4.98%</w:t>
            </w:r>
          </w:p>
        </w:tc>
        <w:tc>
          <w:tcPr>
            <w:tcW w:w="1006" w:type="pct"/>
            <w:shd w:val="clear" w:color="auto" w:fill="auto"/>
            <w:noWrap/>
            <w:vAlign w:val="bottom"/>
            <w:hideMark/>
          </w:tcPr>
          <w:p w:rsidRPr="009F0FAA" w:rsidR="00C36CA9" w:rsidP="00C36CA9" w:rsidRDefault="00C36CA9" w14:paraId="1323E0E8" w14:textId="502D3E57">
            <w:pPr>
              <w:pStyle w:val="TX-TableText"/>
              <w:jc w:val="center"/>
              <w:rPr>
                <w:rFonts w:ascii="Times New Roman" w:hAnsi="Times New Roman"/>
              </w:rPr>
            </w:pPr>
            <w:r w:rsidRPr="009F0FAA">
              <w:rPr>
                <w:rFonts w:ascii="Times New Roman" w:hAnsi="Times New Roman"/>
              </w:rPr>
              <w:t>1.52</w:t>
            </w:r>
          </w:p>
        </w:tc>
      </w:tr>
      <w:tr w:rsidRPr="00CD523F" w:rsidR="00C36CA9" w:rsidTr="00266957" w14:paraId="65DDE764" w14:textId="77777777">
        <w:trPr>
          <w:trHeight w:val="230" w:hRule="exact"/>
        </w:trPr>
        <w:tc>
          <w:tcPr>
            <w:tcW w:w="1007" w:type="pct"/>
            <w:shd w:val="clear" w:color="auto" w:fill="auto"/>
            <w:noWrap/>
            <w:hideMark/>
          </w:tcPr>
          <w:p w:rsidRPr="009F0FAA" w:rsidR="00C36CA9" w:rsidP="00C36CA9" w:rsidRDefault="00C36CA9" w14:paraId="2A3B4F0C" w14:textId="7E8D435B">
            <w:pPr>
              <w:jc w:val="center"/>
              <w:rPr>
                <w:rFonts w:ascii="Times New Roman" w:hAnsi="Times New Roman"/>
                <w:color w:val="000000"/>
                <w:sz w:val="20"/>
              </w:rPr>
            </w:pPr>
            <w:r w:rsidRPr="009F0FAA">
              <w:rPr>
                <w:rFonts w:ascii="Times New Roman" w:hAnsi="Times New Roman"/>
                <w:sz w:val="20"/>
              </w:rPr>
              <w:t>MT</w:t>
            </w:r>
          </w:p>
        </w:tc>
        <w:tc>
          <w:tcPr>
            <w:tcW w:w="1007" w:type="pct"/>
            <w:shd w:val="clear" w:color="auto" w:fill="auto"/>
            <w:noWrap/>
            <w:vAlign w:val="bottom"/>
            <w:hideMark/>
          </w:tcPr>
          <w:p w:rsidRPr="009F0FAA" w:rsidR="00C36CA9" w:rsidP="00C36CA9" w:rsidRDefault="00C36CA9" w14:paraId="40545A06" w14:textId="112A7D30">
            <w:pPr>
              <w:pStyle w:val="TX-TableText"/>
              <w:tabs>
                <w:tab w:val="decimal" w:pos="1010"/>
              </w:tabs>
              <w:jc w:val="center"/>
              <w:rPr>
                <w:rFonts w:ascii="Times New Roman" w:hAnsi="Times New Roman"/>
              </w:rPr>
            </w:pPr>
            <w:r w:rsidRPr="009F0FAA">
              <w:rPr>
                <w:rFonts w:ascii="Times New Roman" w:hAnsi="Times New Roman"/>
              </w:rPr>
              <w:t>563</w:t>
            </w:r>
          </w:p>
        </w:tc>
        <w:tc>
          <w:tcPr>
            <w:tcW w:w="973" w:type="pct"/>
            <w:shd w:val="clear" w:color="auto" w:fill="auto"/>
            <w:noWrap/>
            <w:vAlign w:val="bottom"/>
            <w:hideMark/>
          </w:tcPr>
          <w:p w:rsidRPr="009F0FAA" w:rsidR="00C36CA9" w:rsidP="00C36CA9" w:rsidRDefault="00C36CA9" w14:paraId="7F0E69C6" w14:textId="2339C873">
            <w:pPr>
              <w:pStyle w:val="TX-TableText"/>
              <w:tabs>
                <w:tab w:val="decimal" w:pos="1734"/>
              </w:tabs>
              <w:ind w:right="255"/>
              <w:jc w:val="center"/>
              <w:rPr>
                <w:rFonts w:ascii="Times New Roman" w:hAnsi="Times New Roman"/>
              </w:rPr>
            </w:pPr>
            <w:r w:rsidRPr="009F0FAA">
              <w:rPr>
                <w:rFonts w:ascii="Times New Roman" w:hAnsi="Times New Roman"/>
              </w:rPr>
              <w:t>99</w:t>
            </w:r>
          </w:p>
        </w:tc>
        <w:tc>
          <w:tcPr>
            <w:tcW w:w="1007" w:type="pct"/>
            <w:shd w:val="clear" w:color="auto" w:fill="auto"/>
            <w:noWrap/>
            <w:vAlign w:val="bottom"/>
            <w:hideMark/>
          </w:tcPr>
          <w:p w:rsidRPr="009F0FAA" w:rsidR="00C36CA9" w:rsidP="00C36CA9" w:rsidRDefault="00C36CA9" w14:paraId="66FCC9B6" w14:textId="23352C55">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0AD343D5" w14:textId="67BC897F">
            <w:pPr>
              <w:pStyle w:val="TX-TableText"/>
              <w:jc w:val="center"/>
              <w:rPr>
                <w:rFonts w:ascii="Times New Roman" w:hAnsi="Times New Roman"/>
              </w:rPr>
            </w:pPr>
            <w:r w:rsidRPr="009F0FAA">
              <w:rPr>
                <w:rFonts w:ascii="Times New Roman" w:hAnsi="Times New Roman"/>
              </w:rPr>
              <w:t>1.54</w:t>
            </w:r>
          </w:p>
        </w:tc>
      </w:tr>
      <w:tr w:rsidRPr="00CD523F" w:rsidR="00C36CA9" w:rsidTr="00266957" w14:paraId="6A641CD2" w14:textId="77777777">
        <w:trPr>
          <w:trHeight w:val="230" w:hRule="exact"/>
        </w:trPr>
        <w:tc>
          <w:tcPr>
            <w:tcW w:w="1007" w:type="pct"/>
            <w:shd w:val="clear" w:color="auto" w:fill="auto"/>
            <w:noWrap/>
            <w:hideMark/>
          </w:tcPr>
          <w:p w:rsidRPr="009F0FAA" w:rsidR="00C36CA9" w:rsidP="00C36CA9" w:rsidRDefault="00C36CA9" w14:paraId="0D02DD32" w14:textId="0AFADDD0">
            <w:pPr>
              <w:jc w:val="center"/>
              <w:rPr>
                <w:rFonts w:ascii="Times New Roman" w:hAnsi="Times New Roman"/>
                <w:color w:val="000000"/>
                <w:sz w:val="20"/>
              </w:rPr>
            </w:pPr>
            <w:r w:rsidRPr="009F0FAA">
              <w:rPr>
                <w:rFonts w:ascii="Times New Roman" w:hAnsi="Times New Roman"/>
                <w:sz w:val="20"/>
              </w:rPr>
              <w:t>DE</w:t>
            </w:r>
          </w:p>
        </w:tc>
        <w:tc>
          <w:tcPr>
            <w:tcW w:w="1007" w:type="pct"/>
            <w:shd w:val="clear" w:color="auto" w:fill="auto"/>
            <w:noWrap/>
            <w:vAlign w:val="bottom"/>
            <w:hideMark/>
          </w:tcPr>
          <w:p w:rsidRPr="009F0FAA" w:rsidR="00C36CA9" w:rsidP="00C36CA9" w:rsidRDefault="00C36CA9" w14:paraId="41EC6FED" w14:textId="7F37AF13">
            <w:pPr>
              <w:pStyle w:val="TX-TableText"/>
              <w:tabs>
                <w:tab w:val="decimal" w:pos="1010"/>
              </w:tabs>
              <w:jc w:val="center"/>
              <w:rPr>
                <w:rFonts w:ascii="Times New Roman" w:hAnsi="Times New Roman"/>
              </w:rPr>
            </w:pPr>
            <w:r w:rsidRPr="009F0FAA">
              <w:rPr>
                <w:rFonts w:ascii="Times New Roman" w:hAnsi="Times New Roman"/>
              </w:rPr>
              <w:t>218</w:t>
            </w:r>
          </w:p>
        </w:tc>
        <w:tc>
          <w:tcPr>
            <w:tcW w:w="973" w:type="pct"/>
            <w:shd w:val="clear" w:color="auto" w:fill="auto"/>
            <w:noWrap/>
            <w:vAlign w:val="bottom"/>
            <w:hideMark/>
          </w:tcPr>
          <w:p w:rsidRPr="009F0FAA" w:rsidR="00C36CA9" w:rsidP="00C36CA9" w:rsidRDefault="00C36CA9" w14:paraId="268EA9BF" w14:textId="72A105D0">
            <w:pPr>
              <w:pStyle w:val="TX-TableText"/>
              <w:tabs>
                <w:tab w:val="decimal" w:pos="1734"/>
              </w:tabs>
              <w:ind w:right="255"/>
              <w:jc w:val="center"/>
              <w:rPr>
                <w:rFonts w:ascii="Times New Roman" w:hAnsi="Times New Roman"/>
              </w:rPr>
            </w:pPr>
            <w:r w:rsidRPr="009F0FAA">
              <w:rPr>
                <w:rFonts w:ascii="Times New Roman" w:hAnsi="Times New Roman"/>
              </w:rPr>
              <w:t>63</w:t>
            </w:r>
          </w:p>
        </w:tc>
        <w:tc>
          <w:tcPr>
            <w:tcW w:w="1007" w:type="pct"/>
            <w:shd w:val="clear" w:color="auto" w:fill="auto"/>
            <w:noWrap/>
            <w:vAlign w:val="bottom"/>
            <w:hideMark/>
          </w:tcPr>
          <w:p w:rsidRPr="009F0FAA" w:rsidR="00C36CA9" w:rsidP="00C36CA9" w:rsidRDefault="00C36CA9" w14:paraId="4A12C546" w14:textId="78F39A06">
            <w:pPr>
              <w:pStyle w:val="TX-TableText"/>
              <w:jc w:val="center"/>
              <w:rPr>
                <w:rFonts w:ascii="Times New Roman" w:hAnsi="Times New Roman"/>
              </w:rPr>
            </w:pPr>
            <w:r w:rsidRPr="009F0FAA">
              <w:rPr>
                <w:rFonts w:ascii="Times New Roman" w:hAnsi="Times New Roman"/>
              </w:rPr>
              <w:t>4.98%</w:t>
            </w:r>
          </w:p>
        </w:tc>
        <w:tc>
          <w:tcPr>
            <w:tcW w:w="1006" w:type="pct"/>
            <w:shd w:val="clear" w:color="auto" w:fill="auto"/>
            <w:noWrap/>
            <w:vAlign w:val="bottom"/>
            <w:hideMark/>
          </w:tcPr>
          <w:p w:rsidRPr="009F0FAA" w:rsidR="00C36CA9" w:rsidP="00C36CA9" w:rsidRDefault="00C36CA9" w14:paraId="4D26F3CF" w14:textId="11335EA0">
            <w:pPr>
              <w:pStyle w:val="TX-TableText"/>
              <w:jc w:val="center"/>
              <w:rPr>
                <w:rFonts w:ascii="Times New Roman" w:hAnsi="Times New Roman"/>
              </w:rPr>
            </w:pPr>
            <w:r w:rsidRPr="009F0FAA">
              <w:rPr>
                <w:rFonts w:ascii="Times New Roman" w:hAnsi="Times New Roman"/>
              </w:rPr>
              <w:t>0.98</w:t>
            </w:r>
          </w:p>
        </w:tc>
      </w:tr>
      <w:tr w:rsidRPr="00CD523F" w:rsidR="00C36CA9" w:rsidTr="00266957" w14:paraId="06BC8C3A" w14:textId="77777777">
        <w:trPr>
          <w:trHeight w:val="230" w:hRule="exact"/>
        </w:trPr>
        <w:tc>
          <w:tcPr>
            <w:tcW w:w="1007" w:type="pct"/>
            <w:shd w:val="clear" w:color="auto" w:fill="auto"/>
            <w:noWrap/>
            <w:hideMark/>
          </w:tcPr>
          <w:p w:rsidRPr="009F0FAA" w:rsidR="00C36CA9" w:rsidP="00C36CA9" w:rsidRDefault="00C36CA9" w14:paraId="1DB28F37" w14:textId="363B6228">
            <w:pPr>
              <w:jc w:val="center"/>
              <w:rPr>
                <w:rFonts w:ascii="Times New Roman" w:hAnsi="Times New Roman"/>
                <w:color w:val="000000"/>
                <w:sz w:val="20"/>
              </w:rPr>
            </w:pPr>
            <w:r w:rsidRPr="009F0FAA">
              <w:rPr>
                <w:rFonts w:ascii="Times New Roman" w:hAnsi="Times New Roman"/>
                <w:sz w:val="20"/>
              </w:rPr>
              <w:t>RI</w:t>
            </w:r>
          </w:p>
        </w:tc>
        <w:tc>
          <w:tcPr>
            <w:tcW w:w="1007" w:type="pct"/>
            <w:shd w:val="clear" w:color="auto" w:fill="auto"/>
            <w:noWrap/>
            <w:vAlign w:val="bottom"/>
            <w:hideMark/>
          </w:tcPr>
          <w:p w:rsidRPr="009F0FAA" w:rsidR="00C36CA9" w:rsidP="00C36CA9" w:rsidRDefault="00C36CA9" w14:paraId="662CEC2C" w14:textId="5A8992D4">
            <w:pPr>
              <w:pStyle w:val="TX-TableText"/>
              <w:tabs>
                <w:tab w:val="decimal" w:pos="1010"/>
              </w:tabs>
              <w:jc w:val="center"/>
              <w:rPr>
                <w:rFonts w:ascii="Times New Roman" w:hAnsi="Times New Roman"/>
              </w:rPr>
            </w:pPr>
            <w:r w:rsidRPr="009F0FAA">
              <w:rPr>
                <w:rFonts w:ascii="Times New Roman" w:hAnsi="Times New Roman"/>
              </w:rPr>
              <w:t>297</w:t>
            </w:r>
          </w:p>
        </w:tc>
        <w:tc>
          <w:tcPr>
            <w:tcW w:w="973" w:type="pct"/>
            <w:shd w:val="clear" w:color="auto" w:fill="auto"/>
            <w:noWrap/>
            <w:vAlign w:val="bottom"/>
            <w:hideMark/>
          </w:tcPr>
          <w:p w:rsidRPr="009F0FAA" w:rsidR="00C36CA9" w:rsidP="00C36CA9" w:rsidRDefault="00C36CA9" w14:paraId="646D40DA" w14:textId="22F55120">
            <w:pPr>
              <w:pStyle w:val="TX-TableText"/>
              <w:tabs>
                <w:tab w:val="decimal" w:pos="1734"/>
              </w:tabs>
              <w:ind w:right="255"/>
              <w:jc w:val="center"/>
              <w:rPr>
                <w:rFonts w:ascii="Times New Roman" w:hAnsi="Times New Roman"/>
              </w:rPr>
            </w:pPr>
            <w:r w:rsidRPr="009F0FAA">
              <w:rPr>
                <w:rFonts w:ascii="Times New Roman" w:hAnsi="Times New Roman"/>
              </w:rPr>
              <w:t>67</w:t>
            </w:r>
          </w:p>
        </w:tc>
        <w:tc>
          <w:tcPr>
            <w:tcW w:w="1007" w:type="pct"/>
            <w:shd w:val="clear" w:color="auto" w:fill="auto"/>
            <w:noWrap/>
            <w:vAlign w:val="bottom"/>
            <w:hideMark/>
          </w:tcPr>
          <w:p w:rsidRPr="009F0FAA" w:rsidR="00C36CA9" w:rsidP="00C36CA9" w:rsidRDefault="00C36CA9" w14:paraId="4E5DE87A" w14:textId="32A9F726">
            <w:pPr>
              <w:pStyle w:val="TX-TableText"/>
              <w:jc w:val="center"/>
              <w:rPr>
                <w:rFonts w:ascii="Times New Roman" w:hAnsi="Times New Roman"/>
              </w:rPr>
            </w:pPr>
            <w:r w:rsidRPr="009F0FAA">
              <w:rPr>
                <w:rFonts w:ascii="Times New Roman" w:hAnsi="Times New Roman"/>
              </w:rPr>
              <w:t>4.98%</w:t>
            </w:r>
          </w:p>
        </w:tc>
        <w:tc>
          <w:tcPr>
            <w:tcW w:w="1006" w:type="pct"/>
            <w:shd w:val="clear" w:color="auto" w:fill="auto"/>
            <w:noWrap/>
            <w:vAlign w:val="bottom"/>
            <w:hideMark/>
          </w:tcPr>
          <w:p w:rsidRPr="009F0FAA" w:rsidR="00C36CA9" w:rsidP="00C36CA9" w:rsidRDefault="00C36CA9" w14:paraId="03AC5EC6" w14:textId="7C382613">
            <w:pPr>
              <w:pStyle w:val="TX-TableText"/>
              <w:jc w:val="center"/>
              <w:rPr>
                <w:rFonts w:ascii="Times New Roman" w:hAnsi="Times New Roman"/>
              </w:rPr>
            </w:pPr>
            <w:r w:rsidRPr="009F0FAA">
              <w:rPr>
                <w:rFonts w:ascii="Times New Roman" w:hAnsi="Times New Roman"/>
              </w:rPr>
              <w:t>1.04</w:t>
            </w:r>
          </w:p>
        </w:tc>
      </w:tr>
      <w:tr w:rsidRPr="00CD523F" w:rsidR="00C36CA9" w:rsidTr="00266957" w14:paraId="7008DD88" w14:textId="77777777">
        <w:trPr>
          <w:trHeight w:val="230" w:hRule="exact"/>
        </w:trPr>
        <w:tc>
          <w:tcPr>
            <w:tcW w:w="1007" w:type="pct"/>
            <w:shd w:val="clear" w:color="auto" w:fill="auto"/>
            <w:noWrap/>
            <w:hideMark/>
          </w:tcPr>
          <w:p w:rsidRPr="009F0FAA" w:rsidR="00C36CA9" w:rsidP="00C36CA9" w:rsidRDefault="00C36CA9" w14:paraId="0A5C4CB0" w14:textId="459BE817">
            <w:pPr>
              <w:jc w:val="center"/>
              <w:rPr>
                <w:rFonts w:ascii="Times New Roman" w:hAnsi="Times New Roman"/>
                <w:color w:val="000000"/>
                <w:sz w:val="20"/>
              </w:rPr>
            </w:pPr>
            <w:r w:rsidRPr="009F0FAA">
              <w:rPr>
                <w:rFonts w:ascii="Times New Roman" w:hAnsi="Times New Roman"/>
                <w:sz w:val="20"/>
              </w:rPr>
              <w:t>ND</w:t>
            </w:r>
          </w:p>
        </w:tc>
        <w:tc>
          <w:tcPr>
            <w:tcW w:w="1007" w:type="pct"/>
            <w:shd w:val="clear" w:color="auto" w:fill="auto"/>
            <w:noWrap/>
            <w:vAlign w:val="bottom"/>
            <w:hideMark/>
          </w:tcPr>
          <w:p w:rsidRPr="009F0FAA" w:rsidR="00C36CA9" w:rsidP="00C36CA9" w:rsidRDefault="00C36CA9" w14:paraId="11F6B795" w14:textId="32002490">
            <w:pPr>
              <w:pStyle w:val="TX-TableText"/>
              <w:tabs>
                <w:tab w:val="decimal" w:pos="1010"/>
              </w:tabs>
              <w:jc w:val="center"/>
              <w:rPr>
                <w:rFonts w:ascii="Times New Roman" w:hAnsi="Times New Roman"/>
              </w:rPr>
            </w:pPr>
            <w:r w:rsidRPr="009F0FAA">
              <w:rPr>
                <w:rFonts w:ascii="Times New Roman" w:hAnsi="Times New Roman"/>
              </w:rPr>
              <w:t>421</w:t>
            </w:r>
          </w:p>
        </w:tc>
        <w:tc>
          <w:tcPr>
            <w:tcW w:w="973" w:type="pct"/>
            <w:shd w:val="clear" w:color="auto" w:fill="auto"/>
            <w:noWrap/>
            <w:vAlign w:val="bottom"/>
            <w:hideMark/>
          </w:tcPr>
          <w:p w:rsidRPr="009F0FAA" w:rsidR="00C36CA9" w:rsidP="00C36CA9" w:rsidRDefault="00C36CA9" w14:paraId="40ED9915" w14:textId="0D04D5B1">
            <w:pPr>
              <w:pStyle w:val="TX-TableText"/>
              <w:tabs>
                <w:tab w:val="decimal" w:pos="1734"/>
              </w:tabs>
              <w:ind w:right="255"/>
              <w:jc w:val="center"/>
              <w:rPr>
                <w:rFonts w:ascii="Times New Roman" w:hAnsi="Times New Roman"/>
              </w:rPr>
            </w:pPr>
            <w:r w:rsidRPr="009F0FAA">
              <w:rPr>
                <w:rFonts w:ascii="Times New Roman" w:hAnsi="Times New Roman"/>
              </w:rPr>
              <w:t>80</w:t>
            </w:r>
          </w:p>
        </w:tc>
        <w:tc>
          <w:tcPr>
            <w:tcW w:w="1007" w:type="pct"/>
            <w:shd w:val="clear" w:color="auto" w:fill="auto"/>
            <w:noWrap/>
            <w:vAlign w:val="bottom"/>
            <w:hideMark/>
          </w:tcPr>
          <w:p w:rsidRPr="009F0FAA" w:rsidR="00C36CA9" w:rsidP="00C36CA9" w:rsidRDefault="00C36CA9" w14:paraId="76169F2E" w14:textId="3C2FA6AD">
            <w:pPr>
              <w:pStyle w:val="TX-TableText"/>
              <w:jc w:val="center"/>
              <w:rPr>
                <w:rFonts w:ascii="Times New Roman" w:hAnsi="Times New Roman"/>
              </w:rPr>
            </w:pPr>
            <w:r w:rsidRPr="009F0FAA">
              <w:rPr>
                <w:rFonts w:ascii="Times New Roman" w:hAnsi="Times New Roman"/>
              </w:rPr>
              <w:t>4.98%</w:t>
            </w:r>
          </w:p>
        </w:tc>
        <w:tc>
          <w:tcPr>
            <w:tcW w:w="1006" w:type="pct"/>
            <w:shd w:val="clear" w:color="auto" w:fill="auto"/>
            <w:noWrap/>
            <w:vAlign w:val="bottom"/>
            <w:hideMark/>
          </w:tcPr>
          <w:p w:rsidRPr="009F0FAA" w:rsidR="00C36CA9" w:rsidP="00C36CA9" w:rsidRDefault="00C36CA9" w14:paraId="5CE59EC5" w14:textId="200A0A1C">
            <w:pPr>
              <w:pStyle w:val="TX-TableText"/>
              <w:jc w:val="center"/>
              <w:rPr>
                <w:rFonts w:ascii="Times New Roman" w:hAnsi="Times New Roman"/>
              </w:rPr>
            </w:pPr>
            <w:r w:rsidRPr="009F0FAA">
              <w:rPr>
                <w:rFonts w:ascii="Times New Roman" w:hAnsi="Times New Roman"/>
              </w:rPr>
              <w:t>1.24</w:t>
            </w:r>
          </w:p>
        </w:tc>
      </w:tr>
      <w:tr w:rsidRPr="00CD523F" w:rsidR="00C36CA9" w:rsidTr="00266957" w14:paraId="7C348122" w14:textId="77777777">
        <w:trPr>
          <w:trHeight w:val="230" w:hRule="exact"/>
        </w:trPr>
        <w:tc>
          <w:tcPr>
            <w:tcW w:w="1007" w:type="pct"/>
            <w:shd w:val="clear" w:color="auto" w:fill="auto"/>
            <w:noWrap/>
            <w:hideMark/>
          </w:tcPr>
          <w:p w:rsidRPr="009F0FAA" w:rsidR="00C36CA9" w:rsidP="00C36CA9" w:rsidRDefault="00C36CA9" w14:paraId="1F278ED0" w14:textId="36212684">
            <w:pPr>
              <w:jc w:val="center"/>
              <w:rPr>
                <w:rFonts w:ascii="Times New Roman" w:hAnsi="Times New Roman"/>
                <w:color w:val="000000"/>
                <w:sz w:val="20"/>
              </w:rPr>
            </w:pPr>
            <w:r w:rsidRPr="009F0FAA">
              <w:rPr>
                <w:rFonts w:ascii="Times New Roman" w:hAnsi="Times New Roman"/>
                <w:sz w:val="20"/>
              </w:rPr>
              <w:t>HI</w:t>
            </w:r>
          </w:p>
        </w:tc>
        <w:tc>
          <w:tcPr>
            <w:tcW w:w="1007" w:type="pct"/>
            <w:shd w:val="clear" w:color="auto" w:fill="auto"/>
            <w:noWrap/>
            <w:vAlign w:val="bottom"/>
            <w:hideMark/>
          </w:tcPr>
          <w:p w:rsidRPr="009F0FAA" w:rsidR="00C36CA9" w:rsidP="00C36CA9" w:rsidRDefault="00C36CA9" w14:paraId="4B9E8453" w14:textId="4ADB2C60">
            <w:pPr>
              <w:pStyle w:val="TX-TableText"/>
              <w:tabs>
                <w:tab w:val="decimal" w:pos="1010"/>
              </w:tabs>
              <w:jc w:val="center"/>
              <w:rPr>
                <w:rFonts w:ascii="Times New Roman" w:hAnsi="Times New Roman"/>
              </w:rPr>
            </w:pPr>
            <w:r w:rsidRPr="009F0FAA">
              <w:rPr>
                <w:rFonts w:ascii="Times New Roman" w:hAnsi="Times New Roman"/>
              </w:rPr>
              <w:t>292</w:t>
            </w:r>
          </w:p>
        </w:tc>
        <w:tc>
          <w:tcPr>
            <w:tcW w:w="973" w:type="pct"/>
            <w:shd w:val="clear" w:color="auto" w:fill="auto"/>
            <w:noWrap/>
            <w:vAlign w:val="bottom"/>
            <w:hideMark/>
          </w:tcPr>
          <w:p w:rsidRPr="009F0FAA" w:rsidR="00C36CA9" w:rsidP="00C36CA9" w:rsidRDefault="00C36CA9" w14:paraId="1B4737ED" w14:textId="7FB5F86B">
            <w:pPr>
              <w:pStyle w:val="TX-TableText"/>
              <w:tabs>
                <w:tab w:val="decimal" w:pos="1734"/>
              </w:tabs>
              <w:ind w:right="255"/>
              <w:jc w:val="center"/>
              <w:rPr>
                <w:rFonts w:ascii="Times New Roman" w:hAnsi="Times New Roman"/>
              </w:rPr>
            </w:pPr>
            <w:r w:rsidRPr="009F0FAA">
              <w:rPr>
                <w:rFonts w:ascii="Times New Roman" w:hAnsi="Times New Roman"/>
              </w:rPr>
              <w:t>69</w:t>
            </w:r>
          </w:p>
        </w:tc>
        <w:tc>
          <w:tcPr>
            <w:tcW w:w="1007" w:type="pct"/>
            <w:shd w:val="clear" w:color="auto" w:fill="auto"/>
            <w:noWrap/>
            <w:vAlign w:val="bottom"/>
            <w:hideMark/>
          </w:tcPr>
          <w:p w:rsidRPr="009F0FAA" w:rsidR="00C36CA9" w:rsidP="00C36CA9" w:rsidRDefault="00C36CA9" w14:paraId="1639356C" w14:textId="01A9E059">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2BC33E29" w14:textId="7C2E3E95">
            <w:pPr>
              <w:pStyle w:val="TX-TableText"/>
              <w:jc w:val="center"/>
              <w:rPr>
                <w:rFonts w:ascii="Times New Roman" w:hAnsi="Times New Roman"/>
              </w:rPr>
            </w:pPr>
            <w:r w:rsidRPr="009F0FAA">
              <w:rPr>
                <w:rFonts w:ascii="Times New Roman" w:hAnsi="Times New Roman"/>
              </w:rPr>
              <w:t>1.08</w:t>
            </w:r>
          </w:p>
        </w:tc>
      </w:tr>
      <w:tr w:rsidRPr="00CD523F" w:rsidR="00C36CA9" w:rsidTr="00266957" w14:paraId="37D665EE" w14:textId="77777777">
        <w:trPr>
          <w:trHeight w:val="230" w:hRule="exact"/>
        </w:trPr>
        <w:tc>
          <w:tcPr>
            <w:tcW w:w="1007" w:type="pct"/>
            <w:shd w:val="clear" w:color="auto" w:fill="auto"/>
            <w:noWrap/>
            <w:hideMark/>
          </w:tcPr>
          <w:p w:rsidRPr="009F0FAA" w:rsidR="00C36CA9" w:rsidP="00C36CA9" w:rsidRDefault="00C36CA9" w14:paraId="054AF82E" w14:textId="20907577">
            <w:pPr>
              <w:jc w:val="center"/>
              <w:rPr>
                <w:rFonts w:ascii="Times New Roman" w:hAnsi="Times New Roman"/>
                <w:color w:val="000000"/>
                <w:sz w:val="20"/>
              </w:rPr>
            </w:pPr>
            <w:r w:rsidRPr="009F0FAA">
              <w:rPr>
                <w:rFonts w:ascii="Times New Roman" w:hAnsi="Times New Roman"/>
                <w:sz w:val="20"/>
              </w:rPr>
              <w:t>NH</w:t>
            </w:r>
          </w:p>
        </w:tc>
        <w:tc>
          <w:tcPr>
            <w:tcW w:w="1007" w:type="pct"/>
            <w:shd w:val="clear" w:color="auto" w:fill="auto"/>
            <w:noWrap/>
            <w:vAlign w:val="bottom"/>
            <w:hideMark/>
          </w:tcPr>
          <w:p w:rsidRPr="009F0FAA" w:rsidR="00C36CA9" w:rsidP="00C36CA9" w:rsidRDefault="00C36CA9" w14:paraId="281FB5E2" w14:textId="68F990FA">
            <w:pPr>
              <w:pStyle w:val="TX-TableText"/>
              <w:tabs>
                <w:tab w:val="decimal" w:pos="1010"/>
              </w:tabs>
              <w:jc w:val="center"/>
              <w:rPr>
                <w:rFonts w:ascii="Times New Roman" w:hAnsi="Times New Roman"/>
              </w:rPr>
            </w:pPr>
            <w:r w:rsidRPr="009F0FAA">
              <w:rPr>
                <w:rFonts w:ascii="Times New Roman" w:hAnsi="Times New Roman"/>
              </w:rPr>
              <w:t>455</w:t>
            </w:r>
          </w:p>
        </w:tc>
        <w:tc>
          <w:tcPr>
            <w:tcW w:w="973" w:type="pct"/>
            <w:shd w:val="clear" w:color="auto" w:fill="auto"/>
            <w:noWrap/>
            <w:vAlign w:val="bottom"/>
            <w:hideMark/>
          </w:tcPr>
          <w:p w:rsidRPr="009F0FAA" w:rsidR="00C36CA9" w:rsidP="00C36CA9" w:rsidRDefault="00C36CA9" w14:paraId="63916947" w14:textId="6A14C5C8">
            <w:pPr>
              <w:pStyle w:val="TX-TableText"/>
              <w:tabs>
                <w:tab w:val="decimal" w:pos="1734"/>
              </w:tabs>
              <w:ind w:right="255"/>
              <w:jc w:val="center"/>
              <w:rPr>
                <w:rFonts w:ascii="Times New Roman" w:hAnsi="Times New Roman"/>
              </w:rPr>
            </w:pPr>
            <w:r w:rsidRPr="009F0FAA">
              <w:rPr>
                <w:rFonts w:ascii="Times New Roman" w:hAnsi="Times New Roman"/>
              </w:rPr>
              <w:t>77</w:t>
            </w:r>
          </w:p>
        </w:tc>
        <w:tc>
          <w:tcPr>
            <w:tcW w:w="1007" w:type="pct"/>
            <w:shd w:val="clear" w:color="auto" w:fill="auto"/>
            <w:noWrap/>
            <w:vAlign w:val="bottom"/>
            <w:hideMark/>
          </w:tcPr>
          <w:p w:rsidRPr="009F0FAA" w:rsidR="00C36CA9" w:rsidP="00C36CA9" w:rsidRDefault="00C36CA9" w14:paraId="5C80C240" w14:textId="292B2236">
            <w:pPr>
              <w:pStyle w:val="TX-TableText"/>
              <w:jc w:val="center"/>
              <w:rPr>
                <w:rFonts w:ascii="Times New Roman" w:hAnsi="Times New Roman"/>
              </w:rPr>
            </w:pPr>
            <w:r w:rsidRPr="009F0FAA">
              <w:rPr>
                <w:rFonts w:ascii="Times New Roman" w:hAnsi="Times New Roman"/>
              </w:rPr>
              <w:t>5.00%</w:t>
            </w:r>
          </w:p>
        </w:tc>
        <w:tc>
          <w:tcPr>
            <w:tcW w:w="1006" w:type="pct"/>
            <w:shd w:val="clear" w:color="auto" w:fill="auto"/>
            <w:noWrap/>
            <w:vAlign w:val="bottom"/>
            <w:hideMark/>
          </w:tcPr>
          <w:p w:rsidRPr="009F0FAA" w:rsidR="00C36CA9" w:rsidP="00C36CA9" w:rsidRDefault="00C36CA9" w14:paraId="52A8FBF2" w14:textId="1A03317F">
            <w:pPr>
              <w:pStyle w:val="TX-TableText"/>
              <w:jc w:val="center"/>
              <w:rPr>
                <w:rFonts w:ascii="Times New Roman" w:hAnsi="Times New Roman"/>
              </w:rPr>
            </w:pPr>
            <w:r w:rsidRPr="009F0FAA">
              <w:rPr>
                <w:rFonts w:ascii="Times New Roman" w:hAnsi="Times New Roman"/>
              </w:rPr>
              <w:t>1.20</w:t>
            </w:r>
          </w:p>
        </w:tc>
      </w:tr>
      <w:tr w:rsidRPr="00CD523F" w:rsidR="00C36CA9" w:rsidTr="00266957" w14:paraId="75A16ADC" w14:textId="77777777">
        <w:trPr>
          <w:trHeight w:val="230" w:hRule="exact"/>
        </w:trPr>
        <w:tc>
          <w:tcPr>
            <w:tcW w:w="1007" w:type="pct"/>
            <w:shd w:val="clear" w:color="auto" w:fill="auto"/>
            <w:noWrap/>
            <w:hideMark/>
          </w:tcPr>
          <w:p w:rsidRPr="009F0FAA" w:rsidR="00C36CA9" w:rsidP="00C36CA9" w:rsidRDefault="00C36CA9" w14:paraId="37112E55" w14:textId="0141CAA9">
            <w:pPr>
              <w:jc w:val="center"/>
              <w:rPr>
                <w:rFonts w:ascii="Times New Roman" w:hAnsi="Times New Roman"/>
                <w:color w:val="000000"/>
                <w:sz w:val="20"/>
              </w:rPr>
            </w:pPr>
            <w:r w:rsidRPr="009F0FAA">
              <w:rPr>
                <w:rFonts w:ascii="Times New Roman" w:hAnsi="Times New Roman"/>
                <w:sz w:val="20"/>
              </w:rPr>
              <w:t>ID</w:t>
            </w:r>
          </w:p>
        </w:tc>
        <w:tc>
          <w:tcPr>
            <w:tcW w:w="1007" w:type="pct"/>
            <w:shd w:val="clear" w:color="auto" w:fill="auto"/>
            <w:noWrap/>
            <w:vAlign w:val="bottom"/>
            <w:hideMark/>
          </w:tcPr>
          <w:p w:rsidRPr="009F0FAA" w:rsidR="00C36CA9" w:rsidP="00C36CA9" w:rsidRDefault="00C36CA9" w14:paraId="292B48AC" w14:textId="1388D74A">
            <w:pPr>
              <w:pStyle w:val="TX-TableText"/>
              <w:tabs>
                <w:tab w:val="decimal" w:pos="1010"/>
              </w:tabs>
              <w:jc w:val="center"/>
              <w:rPr>
                <w:rFonts w:ascii="Times New Roman" w:hAnsi="Times New Roman"/>
              </w:rPr>
            </w:pPr>
            <w:r w:rsidRPr="009F0FAA">
              <w:rPr>
                <w:rFonts w:ascii="Times New Roman" w:hAnsi="Times New Roman"/>
              </w:rPr>
              <w:t>706</w:t>
            </w:r>
          </w:p>
        </w:tc>
        <w:tc>
          <w:tcPr>
            <w:tcW w:w="973" w:type="pct"/>
            <w:shd w:val="clear" w:color="auto" w:fill="auto"/>
            <w:noWrap/>
            <w:vAlign w:val="bottom"/>
            <w:hideMark/>
          </w:tcPr>
          <w:p w:rsidRPr="009F0FAA" w:rsidR="00C36CA9" w:rsidP="00C36CA9" w:rsidRDefault="00C36CA9" w14:paraId="7C8FC77F" w14:textId="73DB56CB">
            <w:pPr>
              <w:pStyle w:val="TX-TableText"/>
              <w:tabs>
                <w:tab w:val="decimal" w:pos="1734"/>
              </w:tabs>
              <w:ind w:right="255"/>
              <w:jc w:val="center"/>
              <w:rPr>
                <w:rFonts w:ascii="Times New Roman" w:hAnsi="Times New Roman"/>
              </w:rPr>
            </w:pPr>
            <w:r w:rsidRPr="009F0FAA">
              <w:rPr>
                <w:rFonts w:ascii="Times New Roman" w:hAnsi="Times New Roman"/>
              </w:rPr>
              <w:t>89</w:t>
            </w:r>
          </w:p>
        </w:tc>
        <w:tc>
          <w:tcPr>
            <w:tcW w:w="1007" w:type="pct"/>
            <w:shd w:val="clear" w:color="auto" w:fill="auto"/>
            <w:noWrap/>
            <w:vAlign w:val="bottom"/>
            <w:hideMark/>
          </w:tcPr>
          <w:p w:rsidRPr="009F0FAA" w:rsidR="00C36CA9" w:rsidP="00C36CA9" w:rsidRDefault="00C36CA9" w14:paraId="32E54B3F" w14:textId="13E836AA">
            <w:pPr>
              <w:pStyle w:val="TX-TableText"/>
              <w:jc w:val="center"/>
              <w:rPr>
                <w:rFonts w:ascii="Times New Roman" w:hAnsi="Times New Roman"/>
              </w:rPr>
            </w:pPr>
            <w:r w:rsidRPr="009F0FAA">
              <w:rPr>
                <w:rFonts w:ascii="Times New Roman" w:hAnsi="Times New Roman"/>
              </w:rPr>
              <w:t>4.98%</w:t>
            </w:r>
          </w:p>
        </w:tc>
        <w:tc>
          <w:tcPr>
            <w:tcW w:w="1006" w:type="pct"/>
            <w:shd w:val="clear" w:color="auto" w:fill="auto"/>
            <w:noWrap/>
            <w:vAlign w:val="bottom"/>
            <w:hideMark/>
          </w:tcPr>
          <w:p w:rsidRPr="009F0FAA" w:rsidR="00C36CA9" w:rsidP="00C36CA9" w:rsidRDefault="00C36CA9" w14:paraId="21849052" w14:textId="0274DCB4">
            <w:pPr>
              <w:pStyle w:val="TX-TableText"/>
              <w:jc w:val="center"/>
              <w:rPr>
                <w:rFonts w:ascii="Times New Roman" w:hAnsi="Times New Roman"/>
              </w:rPr>
            </w:pPr>
            <w:r w:rsidRPr="009F0FAA">
              <w:rPr>
                <w:rFonts w:ascii="Times New Roman" w:hAnsi="Times New Roman"/>
              </w:rPr>
              <w:t>1.38</w:t>
            </w:r>
          </w:p>
        </w:tc>
      </w:tr>
      <w:tr w:rsidRPr="00CD523F" w:rsidR="00C36CA9" w:rsidTr="00266957" w14:paraId="7B542843" w14:textId="77777777">
        <w:trPr>
          <w:trHeight w:val="230" w:hRule="exact"/>
        </w:trPr>
        <w:tc>
          <w:tcPr>
            <w:tcW w:w="1007" w:type="pct"/>
            <w:shd w:val="clear" w:color="auto" w:fill="auto"/>
            <w:noWrap/>
            <w:hideMark/>
          </w:tcPr>
          <w:p w:rsidRPr="009F0FAA" w:rsidR="00C36CA9" w:rsidP="00C36CA9" w:rsidRDefault="00C36CA9" w14:paraId="4C8D684A" w14:textId="62E55696">
            <w:pPr>
              <w:jc w:val="center"/>
              <w:rPr>
                <w:rFonts w:ascii="Times New Roman" w:hAnsi="Times New Roman"/>
                <w:color w:val="000000"/>
                <w:sz w:val="20"/>
              </w:rPr>
            </w:pPr>
            <w:r w:rsidRPr="009F0FAA">
              <w:rPr>
                <w:rFonts w:ascii="Times New Roman" w:hAnsi="Times New Roman"/>
                <w:sz w:val="20"/>
              </w:rPr>
              <w:t>ME</w:t>
            </w:r>
          </w:p>
        </w:tc>
        <w:tc>
          <w:tcPr>
            <w:tcW w:w="1007" w:type="pct"/>
            <w:shd w:val="clear" w:color="auto" w:fill="auto"/>
            <w:noWrap/>
            <w:vAlign w:val="bottom"/>
            <w:hideMark/>
          </w:tcPr>
          <w:p w:rsidRPr="009F0FAA" w:rsidR="00C36CA9" w:rsidP="00C36CA9" w:rsidRDefault="00C36CA9" w14:paraId="67E6CE26" w14:textId="40AD4EAE">
            <w:pPr>
              <w:pStyle w:val="TX-TableText"/>
              <w:tabs>
                <w:tab w:val="decimal" w:pos="1010"/>
              </w:tabs>
              <w:jc w:val="center"/>
              <w:rPr>
                <w:rFonts w:ascii="Times New Roman" w:hAnsi="Times New Roman"/>
              </w:rPr>
            </w:pPr>
            <w:r w:rsidRPr="009F0FAA">
              <w:rPr>
                <w:rFonts w:ascii="Times New Roman" w:hAnsi="Times New Roman"/>
              </w:rPr>
              <w:t>613</w:t>
            </w:r>
          </w:p>
        </w:tc>
        <w:tc>
          <w:tcPr>
            <w:tcW w:w="973" w:type="pct"/>
            <w:shd w:val="clear" w:color="auto" w:fill="auto"/>
            <w:noWrap/>
            <w:vAlign w:val="bottom"/>
            <w:hideMark/>
          </w:tcPr>
          <w:p w:rsidRPr="009F0FAA" w:rsidR="00C36CA9" w:rsidP="00C36CA9" w:rsidRDefault="00C36CA9" w14:paraId="1C7F7DE5" w14:textId="7BC71E6F">
            <w:pPr>
              <w:pStyle w:val="TX-TableText"/>
              <w:tabs>
                <w:tab w:val="decimal" w:pos="1734"/>
              </w:tabs>
              <w:ind w:right="255"/>
              <w:jc w:val="center"/>
              <w:rPr>
                <w:rFonts w:ascii="Times New Roman" w:hAnsi="Times New Roman"/>
              </w:rPr>
            </w:pPr>
            <w:r w:rsidRPr="009F0FAA">
              <w:rPr>
                <w:rFonts w:ascii="Times New Roman" w:hAnsi="Times New Roman"/>
              </w:rPr>
              <w:t>79</w:t>
            </w:r>
          </w:p>
        </w:tc>
        <w:tc>
          <w:tcPr>
            <w:tcW w:w="1007" w:type="pct"/>
            <w:shd w:val="clear" w:color="auto" w:fill="auto"/>
            <w:noWrap/>
            <w:vAlign w:val="bottom"/>
            <w:hideMark/>
          </w:tcPr>
          <w:p w:rsidRPr="009F0FAA" w:rsidR="00C36CA9" w:rsidP="00C36CA9" w:rsidRDefault="00C36CA9" w14:paraId="620D77DB" w14:textId="009B6E66">
            <w:pPr>
              <w:pStyle w:val="TX-TableText"/>
              <w:jc w:val="center"/>
              <w:rPr>
                <w:rFonts w:ascii="Times New Roman" w:hAnsi="Times New Roman"/>
              </w:rPr>
            </w:pPr>
            <w:r w:rsidRPr="009F0FAA">
              <w:rPr>
                <w:rFonts w:ascii="Times New Roman" w:hAnsi="Times New Roman"/>
              </w:rPr>
              <w:t>5.00%</w:t>
            </w:r>
          </w:p>
        </w:tc>
        <w:tc>
          <w:tcPr>
            <w:tcW w:w="1006" w:type="pct"/>
            <w:shd w:val="clear" w:color="auto" w:fill="auto"/>
            <w:noWrap/>
            <w:vAlign w:val="bottom"/>
            <w:hideMark/>
          </w:tcPr>
          <w:p w:rsidRPr="009F0FAA" w:rsidR="00C36CA9" w:rsidP="00C36CA9" w:rsidRDefault="00C36CA9" w14:paraId="39BBF935" w14:textId="325544F5">
            <w:pPr>
              <w:pStyle w:val="TX-TableText"/>
              <w:jc w:val="center"/>
              <w:rPr>
                <w:rFonts w:ascii="Times New Roman" w:hAnsi="Times New Roman"/>
              </w:rPr>
            </w:pPr>
            <w:r w:rsidRPr="009F0FAA">
              <w:rPr>
                <w:rFonts w:ascii="Times New Roman" w:hAnsi="Times New Roman"/>
              </w:rPr>
              <w:t>1.23</w:t>
            </w:r>
          </w:p>
        </w:tc>
      </w:tr>
      <w:tr w:rsidRPr="00CD523F" w:rsidR="00C36CA9" w:rsidTr="00266957" w14:paraId="33D4F958" w14:textId="77777777">
        <w:trPr>
          <w:trHeight w:val="230" w:hRule="exact"/>
        </w:trPr>
        <w:tc>
          <w:tcPr>
            <w:tcW w:w="1007" w:type="pct"/>
            <w:shd w:val="clear" w:color="auto" w:fill="auto"/>
            <w:noWrap/>
            <w:hideMark/>
          </w:tcPr>
          <w:p w:rsidRPr="009F0FAA" w:rsidR="00C36CA9" w:rsidP="00C36CA9" w:rsidRDefault="00C36CA9" w14:paraId="66999384" w14:textId="59487245">
            <w:pPr>
              <w:jc w:val="center"/>
              <w:rPr>
                <w:rFonts w:ascii="Times New Roman" w:hAnsi="Times New Roman"/>
                <w:color w:val="000000"/>
                <w:sz w:val="20"/>
              </w:rPr>
            </w:pPr>
            <w:r w:rsidRPr="009F0FAA">
              <w:rPr>
                <w:rFonts w:ascii="Times New Roman" w:hAnsi="Times New Roman"/>
                <w:sz w:val="20"/>
              </w:rPr>
              <w:t>NV</w:t>
            </w:r>
          </w:p>
        </w:tc>
        <w:tc>
          <w:tcPr>
            <w:tcW w:w="1007" w:type="pct"/>
            <w:shd w:val="clear" w:color="auto" w:fill="auto"/>
            <w:noWrap/>
            <w:vAlign w:val="bottom"/>
            <w:hideMark/>
          </w:tcPr>
          <w:p w:rsidRPr="009F0FAA" w:rsidR="00C36CA9" w:rsidP="00C36CA9" w:rsidRDefault="00C36CA9" w14:paraId="2CBD0E7D" w14:textId="2CD25258">
            <w:pPr>
              <w:pStyle w:val="TX-TableText"/>
              <w:tabs>
                <w:tab w:val="decimal" w:pos="1010"/>
              </w:tabs>
              <w:jc w:val="center"/>
              <w:rPr>
                <w:rFonts w:ascii="Times New Roman" w:hAnsi="Times New Roman"/>
              </w:rPr>
            </w:pPr>
            <w:r w:rsidRPr="009F0FAA">
              <w:rPr>
                <w:rFonts w:ascii="Times New Roman" w:hAnsi="Times New Roman"/>
              </w:rPr>
              <w:t>666</w:t>
            </w:r>
          </w:p>
        </w:tc>
        <w:tc>
          <w:tcPr>
            <w:tcW w:w="973" w:type="pct"/>
            <w:shd w:val="clear" w:color="auto" w:fill="auto"/>
            <w:noWrap/>
            <w:vAlign w:val="bottom"/>
            <w:hideMark/>
          </w:tcPr>
          <w:p w:rsidRPr="009F0FAA" w:rsidR="00C36CA9" w:rsidP="00C36CA9" w:rsidRDefault="00C36CA9" w14:paraId="6BE19B96" w14:textId="6D8D1371">
            <w:pPr>
              <w:pStyle w:val="TX-TableText"/>
              <w:tabs>
                <w:tab w:val="decimal" w:pos="1734"/>
              </w:tabs>
              <w:ind w:right="255"/>
              <w:jc w:val="center"/>
              <w:rPr>
                <w:rFonts w:ascii="Times New Roman" w:hAnsi="Times New Roman"/>
              </w:rPr>
            </w:pPr>
            <w:r w:rsidRPr="009F0FAA">
              <w:rPr>
                <w:rFonts w:ascii="Times New Roman" w:hAnsi="Times New Roman"/>
              </w:rPr>
              <w:t>94</w:t>
            </w:r>
          </w:p>
        </w:tc>
        <w:tc>
          <w:tcPr>
            <w:tcW w:w="1007" w:type="pct"/>
            <w:shd w:val="clear" w:color="auto" w:fill="auto"/>
            <w:noWrap/>
            <w:vAlign w:val="bottom"/>
            <w:hideMark/>
          </w:tcPr>
          <w:p w:rsidRPr="009F0FAA" w:rsidR="00C36CA9" w:rsidP="00C36CA9" w:rsidRDefault="00C36CA9" w14:paraId="491AC2F3" w14:textId="69F2C60F">
            <w:pPr>
              <w:pStyle w:val="TX-TableText"/>
              <w:jc w:val="center"/>
              <w:rPr>
                <w:rFonts w:ascii="Times New Roman" w:hAnsi="Times New Roman"/>
              </w:rPr>
            </w:pPr>
            <w:r w:rsidRPr="009F0FAA">
              <w:rPr>
                <w:rFonts w:ascii="Times New Roman" w:hAnsi="Times New Roman"/>
              </w:rPr>
              <w:t>5.00%</w:t>
            </w:r>
          </w:p>
        </w:tc>
        <w:tc>
          <w:tcPr>
            <w:tcW w:w="1006" w:type="pct"/>
            <w:shd w:val="clear" w:color="auto" w:fill="auto"/>
            <w:noWrap/>
            <w:vAlign w:val="bottom"/>
            <w:hideMark/>
          </w:tcPr>
          <w:p w:rsidRPr="009F0FAA" w:rsidR="00C36CA9" w:rsidP="00C36CA9" w:rsidRDefault="00C36CA9" w14:paraId="22B5CF0D" w14:textId="082E4CC1">
            <w:pPr>
              <w:pStyle w:val="TX-TableText"/>
              <w:jc w:val="center"/>
              <w:rPr>
                <w:rFonts w:ascii="Times New Roman" w:hAnsi="Times New Roman"/>
              </w:rPr>
            </w:pPr>
            <w:r w:rsidRPr="009F0FAA">
              <w:rPr>
                <w:rFonts w:ascii="Times New Roman" w:hAnsi="Times New Roman"/>
              </w:rPr>
              <w:t>1.47</w:t>
            </w:r>
          </w:p>
        </w:tc>
      </w:tr>
      <w:tr w:rsidRPr="00CD523F" w:rsidR="00C36CA9" w:rsidTr="00266957" w14:paraId="695AB07C" w14:textId="77777777">
        <w:trPr>
          <w:trHeight w:val="230" w:hRule="exact"/>
        </w:trPr>
        <w:tc>
          <w:tcPr>
            <w:tcW w:w="1007" w:type="pct"/>
            <w:shd w:val="clear" w:color="auto" w:fill="auto"/>
            <w:noWrap/>
            <w:hideMark/>
          </w:tcPr>
          <w:p w:rsidRPr="009F0FAA" w:rsidR="00C36CA9" w:rsidP="00C36CA9" w:rsidRDefault="00C36CA9" w14:paraId="0C6E73B9" w14:textId="08E13B48">
            <w:pPr>
              <w:jc w:val="center"/>
              <w:rPr>
                <w:rFonts w:ascii="Times New Roman" w:hAnsi="Times New Roman"/>
                <w:color w:val="000000"/>
                <w:sz w:val="20"/>
              </w:rPr>
            </w:pPr>
            <w:r w:rsidRPr="009F0FAA">
              <w:rPr>
                <w:rFonts w:ascii="Times New Roman" w:hAnsi="Times New Roman"/>
                <w:sz w:val="20"/>
              </w:rPr>
              <w:t>WV</w:t>
            </w:r>
          </w:p>
        </w:tc>
        <w:tc>
          <w:tcPr>
            <w:tcW w:w="1007" w:type="pct"/>
            <w:shd w:val="clear" w:color="auto" w:fill="auto"/>
            <w:noWrap/>
            <w:vAlign w:val="bottom"/>
            <w:hideMark/>
          </w:tcPr>
          <w:p w:rsidRPr="009F0FAA" w:rsidR="00C36CA9" w:rsidP="00C36CA9" w:rsidRDefault="00C36CA9" w14:paraId="045A3004" w14:textId="7395A10B">
            <w:pPr>
              <w:pStyle w:val="TX-TableText"/>
              <w:tabs>
                <w:tab w:val="decimal" w:pos="1010"/>
              </w:tabs>
              <w:jc w:val="center"/>
              <w:rPr>
                <w:rFonts w:ascii="Times New Roman" w:hAnsi="Times New Roman"/>
              </w:rPr>
            </w:pPr>
            <w:r w:rsidRPr="009F0FAA">
              <w:rPr>
                <w:rFonts w:ascii="Times New Roman" w:hAnsi="Times New Roman"/>
              </w:rPr>
              <w:t>740</w:t>
            </w:r>
          </w:p>
        </w:tc>
        <w:tc>
          <w:tcPr>
            <w:tcW w:w="973" w:type="pct"/>
            <w:shd w:val="clear" w:color="auto" w:fill="auto"/>
            <w:noWrap/>
            <w:vAlign w:val="bottom"/>
            <w:hideMark/>
          </w:tcPr>
          <w:p w:rsidRPr="009F0FAA" w:rsidR="00C36CA9" w:rsidP="00C36CA9" w:rsidRDefault="00C36CA9" w14:paraId="12F0B896" w14:textId="3975A466">
            <w:pPr>
              <w:pStyle w:val="TX-TableText"/>
              <w:tabs>
                <w:tab w:val="decimal" w:pos="1734"/>
              </w:tabs>
              <w:ind w:right="255"/>
              <w:jc w:val="center"/>
              <w:rPr>
                <w:rFonts w:ascii="Times New Roman" w:hAnsi="Times New Roman"/>
              </w:rPr>
            </w:pPr>
            <w:r w:rsidRPr="009F0FAA">
              <w:rPr>
                <w:rFonts w:ascii="Times New Roman" w:hAnsi="Times New Roman"/>
              </w:rPr>
              <w:t>81</w:t>
            </w:r>
          </w:p>
        </w:tc>
        <w:tc>
          <w:tcPr>
            <w:tcW w:w="1007" w:type="pct"/>
            <w:shd w:val="clear" w:color="auto" w:fill="auto"/>
            <w:noWrap/>
            <w:vAlign w:val="bottom"/>
            <w:hideMark/>
          </w:tcPr>
          <w:p w:rsidRPr="009F0FAA" w:rsidR="00C36CA9" w:rsidP="00C36CA9" w:rsidRDefault="00C36CA9" w14:paraId="37E60FA2" w14:textId="5409C890">
            <w:pPr>
              <w:pStyle w:val="TX-TableText"/>
              <w:jc w:val="center"/>
              <w:rPr>
                <w:rFonts w:ascii="Times New Roman" w:hAnsi="Times New Roman"/>
              </w:rPr>
            </w:pPr>
            <w:r w:rsidRPr="009F0FAA">
              <w:rPr>
                <w:rFonts w:ascii="Times New Roman" w:hAnsi="Times New Roman"/>
              </w:rPr>
              <w:t>4.98%</w:t>
            </w:r>
          </w:p>
        </w:tc>
        <w:tc>
          <w:tcPr>
            <w:tcW w:w="1006" w:type="pct"/>
            <w:shd w:val="clear" w:color="auto" w:fill="auto"/>
            <w:noWrap/>
            <w:vAlign w:val="bottom"/>
            <w:hideMark/>
          </w:tcPr>
          <w:p w:rsidRPr="009F0FAA" w:rsidR="00C36CA9" w:rsidP="00C36CA9" w:rsidRDefault="00C36CA9" w14:paraId="0FF29C16" w14:textId="73B3F426">
            <w:pPr>
              <w:pStyle w:val="TX-TableText"/>
              <w:jc w:val="center"/>
              <w:rPr>
                <w:rFonts w:ascii="Times New Roman" w:hAnsi="Times New Roman"/>
              </w:rPr>
            </w:pPr>
            <w:r w:rsidRPr="009F0FAA">
              <w:rPr>
                <w:rFonts w:ascii="Times New Roman" w:hAnsi="Times New Roman"/>
              </w:rPr>
              <w:t>1.26</w:t>
            </w:r>
          </w:p>
        </w:tc>
      </w:tr>
      <w:tr w:rsidRPr="00CD523F" w:rsidR="00C36CA9" w:rsidTr="00266957" w14:paraId="0CC59151" w14:textId="77777777">
        <w:trPr>
          <w:trHeight w:val="230" w:hRule="exact"/>
        </w:trPr>
        <w:tc>
          <w:tcPr>
            <w:tcW w:w="1007" w:type="pct"/>
            <w:shd w:val="clear" w:color="auto" w:fill="auto"/>
            <w:noWrap/>
            <w:hideMark/>
          </w:tcPr>
          <w:p w:rsidRPr="009F0FAA" w:rsidR="00C36CA9" w:rsidP="00C36CA9" w:rsidRDefault="00C36CA9" w14:paraId="5731839A" w14:textId="38483601">
            <w:pPr>
              <w:jc w:val="center"/>
              <w:rPr>
                <w:rFonts w:ascii="Times New Roman" w:hAnsi="Times New Roman"/>
                <w:color w:val="000000"/>
                <w:sz w:val="20"/>
              </w:rPr>
            </w:pPr>
            <w:r w:rsidRPr="009F0FAA">
              <w:rPr>
                <w:rFonts w:ascii="Times New Roman" w:hAnsi="Times New Roman"/>
                <w:sz w:val="20"/>
              </w:rPr>
              <w:t>NM</w:t>
            </w:r>
          </w:p>
        </w:tc>
        <w:tc>
          <w:tcPr>
            <w:tcW w:w="1007" w:type="pct"/>
            <w:shd w:val="clear" w:color="auto" w:fill="auto"/>
            <w:noWrap/>
            <w:vAlign w:val="bottom"/>
            <w:hideMark/>
          </w:tcPr>
          <w:p w:rsidRPr="009F0FAA" w:rsidR="00C36CA9" w:rsidP="00C36CA9" w:rsidRDefault="00C36CA9" w14:paraId="21927CC5" w14:textId="7493DF90">
            <w:pPr>
              <w:pStyle w:val="TX-TableText"/>
              <w:tabs>
                <w:tab w:val="decimal" w:pos="1010"/>
              </w:tabs>
              <w:jc w:val="center"/>
              <w:rPr>
                <w:rFonts w:ascii="Times New Roman" w:hAnsi="Times New Roman"/>
              </w:rPr>
            </w:pPr>
            <w:r w:rsidRPr="009F0FAA">
              <w:rPr>
                <w:rFonts w:ascii="Times New Roman" w:hAnsi="Times New Roman"/>
              </w:rPr>
              <w:t>835</w:t>
            </w:r>
          </w:p>
        </w:tc>
        <w:tc>
          <w:tcPr>
            <w:tcW w:w="973" w:type="pct"/>
            <w:shd w:val="clear" w:color="auto" w:fill="auto"/>
            <w:noWrap/>
            <w:vAlign w:val="bottom"/>
            <w:hideMark/>
          </w:tcPr>
          <w:p w:rsidRPr="009F0FAA" w:rsidR="00C36CA9" w:rsidP="00C36CA9" w:rsidRDefault="00C36CA9" w14:paraId="0BC95288" w14:textId="74EDE079">
            <w:pPr>
              <w:pStyle w:val="TX-TableText"/>
              <w:tabs>
                <w:tab w:val="decimal" w:pos="1734"/>
              </w:tabs>
              <w:ind w:right="255"/>
              <w:jc w:val="center"/>
              <w:rPr>
                <w:rFonts w:ascii="Times New Roman" w:hAnsi="Times New Roman"/>
              </w:rPr>
            </w:pPr>
            <w:r w:rsidRPr="009F0FAA">
              <w:rPr>
                <w:rFonts w:ascii="Times New Roman" w:hAnsi="Times New Roman"/>
              </w:rPr>
              <w:t>92</w:t>
            </w:r>
          </w:p>
        </w:tc>
        <w:tc>
          <w:tcPr>
            <w:tcW w:w="1007" w:type="pct"/>
            <w:shd w:val="clear" w:color="auto" w:fill="auto"/>
            <w:noWrap/>
            <w:vAlign w:val="bottom"/>
            <w:hideMark/>
          </w:tcPr>
          <w:p w:rsidRPr="009F0FAA" w:rsidR="00C36CA9" w:rsidP="00C36CA9" w:rsidRDefault="00C36CA9" w14:paraId="456FF164" w14:textId="7E6CD147">
            <w:pPr>
              <w:pStyle w:val="TX-TableText"/>
              <w:jc w:val="center"/>
              <w:rPr>
                <w:rFonts w:ascii="Times New Roman" w:hAnsi="Times New Roman"/>
              </w:rPr>
            </w:pPr>
            <w:r w:rsidRPr="009F0FAA">
              <w:rPr>
                <w:rFonts w:ascii="Times New Roman" w:hAnsi="Times New Roman"/>
              </w:rPr>
              <w:t>4.98%</w:t>
            </w:r>
          </w:p>
        </w:tc>
        <w:tc>
          <w:tcPr>
            <w:tcW w:w="1006" w:type="pct"/>
            <w:shd w:val="clear" w:color="auto" w:fill="auto"/>
            <w:noWrap/>
            <w:vAlign w:val="bottom"/>
            <w:hideMark/>
          </w:tcPr>
          <w:p w:rsidRPr="009F0FAA" w:rsidR="00C36CA9" w:rsidP="00C36CA9" w:rsidRDefault="00C36CA9" w14:paraId="728C55D4" w14:textId="7399002A">
            <w:pPr>
              <w:pStyle w:val="TX-TableText"/>
              <w:jc w:val="center"/>
              <w:rPr>
                <w:rFonts w:ascii="Times New Roman" w:hAnsi="Times New Roman"/>
              </w:rPr>
            </w:pPr>
            <w:r w:rsidRPr="009F0FAA">
              <w:rPr>
                <w:rFonts w:ascii="Times New Roman" w:hAnsi="Times New Roman"/>
              </w:rPr>
              <w:t>1.42</w:t>
            </w:r>
          </w:p>
        </w:tc>
      </w:tr>
      <w:tr w:rsidRPr="00CD523F" w:rsidR="00C36CA9" w:rsidTr="00266957" w14:paraId="59A858B2" w14:textId="77777777">
        <w:trPr>
          <w:trHeight w:val="230" w:hRule="exact"/>
        </w:trPr>
        <w:tc>
          <w:tcPr>
            <w:tcW w:w="1007" w:type="pct"/>
            <w:shd w:val="clear" w:color="auto" w:fill="auto"/>
            <w:noWrap/>
            <w:hideMark/>
          </w:tcPr>
          <w:p w:rsidRPr="009F0FAA" w:rsidR="00C36CA9" w:rsidP="00C36CA9" w:rsidRDefault="00C36CA9" w14:paraId="1264881A" w14:textId="25475A9E">
            <w:pPr>
              <w:jc w:val="center"/>
              <w:rPr>
                <w:rFonts w:ascii="Times New Roman" w:hAnsi="Times New Roman"/>
                <w:color w:val="000000"/>
                <w:sz w:val="20"/>
              </w:rPr>
            </w:pPr>
            <w:r w:rsidRPr="009F0FAA">
              <w:rPr>
                <w:rFonts w:ascii="Times New Roman" w:hAnsi="Times New Roman"/>
                <w:sz w:val="20"/>
              </w:rPr>
              <w:t>NE</w:t>
            </w:r>
          </w:p>
        </w:tc>
        <w:tc>
          <w:tcPr>
            <w:tcW w:w="1007" w:type="pct"/>
            <w:shd w:val="clear" w:color="auto" w:fill="auto"/>
            <w:noWrap/>
            <w:vAlign w:val="bottom"/>
            <w:hideMark/>
          </w:tcPr>
          <w:p w:rsidRPr="009F0FAA" w:rsidR="00C36CA9" w:rsidP="00C36CA9" w:rsidRDefault="00C36CA9" w14:paraId="35C5FF59" w14:textId="2C2662FB">
            <w:pPr>
              <w:pStyle w:val="TX-TableText"/>
              <w:tabs>
                <w:tab w:val="decimal" w:pos="1010"/>
              </w:tabs>
              <w:jc w:val="center"/>
              <w:rPr>
                <w:rFonts w:ascii="Times New Roman" w:hAnsi="Times New Roman"/>
              </w:rPr>
            </w:pPr>
            <w:r w:rsidRPr="009F0FAA">
              <w:rPr>
                <w:rFonts w:ascii="Times New Roman" w:hAnsi="Times New Roman"/>
              </w:rPr>
              <w:t>870</w:t>
            </w:r>
          </w:p>
        </w:tc>
        <w:tc>
          <w:tcPr>
            <w:tcW w:w="973" w:type="pct"/>
            <w:shd w:val="clear" w:color="auto" w:fill="auto"/>
            <w:noWrap/>
            <w:vAlign w:val="bottom"/>
            <w:hideMark/>
          </w:tcPr>
          <w:p w:rsidRPr="009F0FAA" w:rsidR="00C36CA9" w:rsidP="00C36CA9" w:rsidRDefault="00C36CA9" w14:paraId="07E1D220" w14:textId="1FAA86A1">
            <w:pPr>
              <w:pStyle w:val="TX-TableText"/>
              <w:tabs>
                <w:tab w:val="decimal" w:pos="1734"/>
              </w:tabs>
              <w:ind w:right="255"/>
              <w:jc w:val="center"/>
              <w:rPr>
                <w:rFonts w:ascii="Times New Roman" w:hAnsi="Times New Roman"/>
              </w:rPr>
            </w:pPr>
            <w:r w:rsidRPr="009F0FAA">
              <w:rPr>
                <w:rFonts w:ascii="Times New Roman" w:hAnsi="Times New Roman"/>
              </w:rPr>
              <w:t>93</w:t>
            </w:r>
          </w:p>
        </w:tc>
        <w:tc>
          <w:tcPr>
            <w:tcW w:w="1007" w:type="pct"/>
            <w:shd w:val="clear" w:color="auto" w:fill="auto"/>
            <w:noWrap/>
            <w:vAlign w:val="bottom"/>
            <w:hideMark/>
          </w:tcPr>
          <w:p w:rsidRPr="009F0FAA" w:rsidR="00C36CA9" w:rsidP="00C36CA9" w:rsidRDefault="00C36CA9" w14:paraId="7D46D277" w14:textId="7CBE438E">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21050BF4" w14:textId="05586BB8">
            <w:pPr>
              <w:pStyle w:val="TX-TableText"/>
              <w:jc w:val="center"/>
              <w:rPr>
                <w:rFonts w:ascii="Times New Roman" w:hAnsi="Times New Roman"/>
              </w:rPr>
            </w:pPr>
            <w:r w:rsidRPr="009F0FAA">
              <w:rPr>
                <w:rFonts w:ascii="Times New Roman" w:hAnsi="Times New Roman"/>
              </w:rPr>
              <w:t>1.45</w:t>
            </w:r>
          </w:p>
        </w:tc>
      </w:tr>
      <w:tr w:rsidRPr="00CD523F" w:rsidR="00C36CA9" w:rsidTr="00266957" w14:paraId="61BB0287" w14:textId="77777777">
        <w:trPr>
          <w:trHeight w:val="230" w:hRule="exact"/>
        </w:trPr>
        <w:tc>
          <w:tcPr>
            <w:tcW w:w="1007" w:type="pct"/>
            <w:shd w:val="clear" w:color="auto" w:fill="auto"/>
            <w:noWrap/>
            <w:hideMark/>
          </w:tcPr>
          <w:p w:rsidRPr="009F0FAA" w:rsidR="00C36CA9" w:rsidP="00C36CA9" w:rsidRDefault="00C36CA9" w14:paraId="2A5F8253" w14:textId="7BAEACE6">
            <w:pPr>
              <w:jc w:val="center"/>
              <w:rPr>
                <w:rFonts w:ascii="Times New Roman" w:hAnsi="Times New Roman"/>
                <w:color w:val="000000"/>
                <w:sz w:val="20"/>
              </w:rPr>
            </w:pPr>
            <w:r w:rsidRPr="009F0FAA">
              <w:rPr>
                <w:rFonts w:ascii="Times New Roman" w:hAnsi="Times New Roman"/>
                <w:sz w:val="20"/>
              </w:rPr>
              <w:t>CT</w:t>
            </w:r>
          </w:p>
        </w:tc>
        <w:tc>
          <w:tcPr>
            <w:tcW w:w="1007" w:type="pct"/>
            <w:shd w:val="clear" w:color="auto" w:fill="auto"/>
            <w:noWrap/>
            <w:vAlign w:val="bottom"/>
            <w:hideMark/>
          </w:tcPr>
          <w:p w:rsidRPr="009F0FAA" w:rsidR="00C36CA9" w:rsidP="00C36CA9" w:rsidRDefault="00C36CA9" w14:paraId="2D1785F1" w14:textId="18088AAD">
            <w:pPr>
              <w:pStyle w:val="TX-TableText"/>
              <w:tabs>
                <w:tab w:val="decimal" w:pos="1010"/>
              </w:tabs>
              <w:jc w:val="center"/>
              <w:rPr>
                <w:rFonts w:ascii="Times New Roman" w:hAnsi="Times New Roman"/>
              </w:rPr>
            </w:pPr>
            <w:r w:rsidRPr="009F0FAA">
              <w:rPr>
                <w:rFonts w:ascii="Times New Roman" w:hAnsi="Times New Roman"/>
              </w:rPr>
              <w:t>1,209</w:t>
            </w:r>
          </w:p>
        </w:tc>
        <w:tc>
          <w:tcPr>
            <w:tcW w:w="973" w:type="pct"/>
            <w:shd w:val="clear" w:color="auto" w:fill="auto"/>
            <w:noWrap/>
            <w:vAlign w:val="bottom"/>
            <w:hideMark/>
          </w:tcPr>
          <w:p w:rsidRPr="009F0FAA" w:rsidR="00C36CA9" w:rsidP="00C36CA9" w:rsidRDefault="00C36CA9" w14:paraId="7A7A3594" w14:textId="2D30F5D3">
            <w:pPr>
              <w:pStyle w:val="TX-TableText"/>
              <w:tabs>
                <w:tab w:val="decimal" w:pos="1734"/>
              </w:tabs>
              <w:ind w:right="255"/>
              <w:jc w:val="center"/>
              <w:rPr>
                <w:rFonts w:ascii="Times New Roman" w:hAnsi="Times New Roman"/>
              </w:rPr>
            </w:pPr>
            <w:r w:rsidRPr="009F0FAA">
              <w:rPr>
                <w:rFonts w:ascii="Times New Roman" w:hAnsi="Times New Roman"/>
              </w:rPr>
              <w:t>121</w:t>
            </w:r>
          </w:p>
        </w:tc>
        <w:tc>
          <w:tcPr>
            <w:tcW w:w="1007" w:type="pct"/>
            <w:shd w:val="clear" w:color="auto" w:fill="auto"/>
            <w:noWrap/>
            <w:vAlign w:val="bottom"/>
            <w:hideMark/>
          </w:tcPr>
          <w:p w:rsidRPr="009F0FAA" w:rsidR="00C36CA9" w:rsidP="00C36CA9" w:rsidRDefault="00C36CA9" w14:paraId="3D667676" w14:textId="74EE0716">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1EDB64E9" w14:textId="438095D4">
            <w:pPr>
              <w:pStyle w:val="TX-TableText"/>
              <w:jc w:val="center"/>
              <w:rPr>
                <w:rFonts w:ascii="Times New Roman" w:hAnsi="Times New Roman"/>
              </w:rPr>
            </w:pPr>
            <w:r w:rsidRPr="009F0FAA">
              <w:rPr>
                <w:rFonts w:ascii="Times New Roman" w:hAnsi="Times New Roman"/>
              </w:rPr>
              <w:t>1.88</w:t>
            </w:r>
          </w:p>
        </w:tc>
      </w:tr>
      <w:tr w:rsidRPr="00CD523F" w:rsidR="00C36CA9" w:rsidTr="00266957" w14:paraId="64A93F19" w14:textId="77777777">
        <w:trPr>
          <w:trHeight w:val="230" w:hRule="exact"/>
        </w:trPr>
        <w:tc>
          <w:tcPr>
            <w:tcW w:w="1007" w:type="pct"/>
            <w:shd w:val="clear" w:color="auto" w:fill="auto"/>
            <w:noWrap/>
            <w:hideMark/>
          </w:tcPr>
          <w:p w:rsidRPr="009F0FAA" w:rsidR="00C36CA9" w:rsidP="00C36CA9" w:rsidRDefault="00C36CA9" w14:paraId="5E5CE49C" w14:textId="6A83FE9F">
            <w:pPr>
              <w:jc w:val="center"/>
              <w:rPr>
                <w:rFonts w:ascii="Times New Roman" w:hAnsi="Times New Roman"/>
                <w:color w:val="000000"/>
                <w:sz w:val="20"/>
              </w:rPr>
            </w:pPr>
            <w:r w:rsidRPr="009F0FAA">
              <w:rPr>
                <w:rFonts w:ascii="Times New Roman" w:hAnsi="Times New Roman"/>
                <w:sz w:val="20"/>
              </w:rPr>
              <w:t>UT</w:t>
            </w:r>
          </w:p>
        </w:tc>
        <w:tc>
          <w:tcPr>
            <w:tcW w:w="1007" w:type="pct"/>
            <w:shd w:val="clear" w:color="auto" w:fill="auto"/>
            <w:noWrap/>
            <w:vAlign w:val="bottom"/>
            <w:hideMark/>
          </w:tcPr>
          <w:p w:rsidRPr="009F0FAA" w:rsidR="00C36CA9" w:rsidP="00C36CA9" w:rsidRDefault="00C36CA9" w14:paraId="2CBB2045" w14:textId="55722798">
            <w:pPr>
              <w:pStyle w:val="TX-TableText"/>
              <w:tabs>
                <w:tab w:val="decimal" w:pos="1010"/>
              </w:tabs>
              <w:jc w:val="center"/>
              <w:rPr>
                <w:rFonts w:ascii="Times New Roman" w:hAnsi="Times New Roman"/>
              </w:rPr>
            </w:pPr>
            <w:r w:rsidRPr="009F0FAA">
              <w:rPr>
                <w:rFonts w:ascii="Times New Roman" w:hAnsi="Times New Roman"/>
              </w:rPr>
              <w:t>993</w:t>
            </w:r>
          </w:p>
        </w:tc>
        <w:tc>
          <w:tcPr>
            <w:tcW w:w="973" w:type="pct"/>
            <w:shd w:val="clear" w:color="auto" w:fill="auto"/>
            <w:noWrap/>
            <w:vAlign w:val="bottom"/>
            <w:hideMark/>
          </w:tcPr>
          <w:p w:rsidRPr="009F0FAA" w:rsidR="00C36CA9" w:rsidP="00C36CA9" w:rsidRDefault="00C36CA9" w14:paraId="21D1CA9D" w14:textId="7B18DA1A">
            <w:pPr>
              <w:pStyle w:val="TX-TableText"/>
              <w:tabs>
                <w:tab w:val="decimal" w:pos="1734"/>
              </w:tabs>
              <w:ind w:right="255"/>
              <w:jc w:val="center"/>
              <w:rPr>
                <w:rFonts w:ascii="Times New Roman" w:hAnsi="Times New Roman"/>
              </w:rPr>
            </w:pPr>
            <w:r w:rsidRPr="009F0FAA">
              <w:rPr>
                <w:rFonts w:ascii="Times New Roman" w:hAnsi="Times New Roman"/>
              </w:rPr>
              <w:t>90</w:t>
            </w:r>
          </w:p>
        </w:tc>
        <w:tc>
          <w:tcPr>
            <w:tcW w:w="1007" w:type="pct"/>
            <w:shd w:val="clear" w:color="auto" w:fill="auto"/>
            <w:noWrap/>
            <w:vAlign w:val="bottom"/>
            <w:hideMark/>
          </w:tcPr>
          <w:p w:rsidRPr="009F0FAA" w:rsidR="00C36CA9" w:rsidP="00C36CA9" w:rsidRDefault="00C36CA9" w14:paraId="0856B0D2" w14:textId="1E3C8C27">
            <w:pPr>
              <w:pStyle w:val="TX-TableText"/>
              <w:jc w:val="center"/>
              <w:rPr>
                <w:rFonts w:ascii="Times New Roman" w:hAnsi="Times New Roman"/>
              </w:rPr>
            </w:pPr>
            <w:r w:rsidRPr="009F0FAA">
              <w:rPr>
                <w:rFonts w:ascii="Times New Roman" w:hAnsi="Times New Roman"/>
              </w:rPr>
              <w:t>4.97%</w:t>
            </w:r>
          </w:p>
        </w:tc>
        <w:tc>
          <w:tcPr>
            <w:tcW w:w="1006" w:type="pct"/>
            <w:shd w:val="clear" w:color="auto" w:fill="auto"/>
            <w:noWrap/>
            <w:vAlign w:val="bottom"/>
            <w:hideMark/>
          </w:tcPr>
          <w:p w:rsidRPr="009F0FAA" w:rsidR="00C36CA9" w:rsidP="00C36CA9" w:rsidRDefault="00C36CA9" w14:paraId="00CA1C38" w14:textId="33E3D9B0">
            <w:pPr>
              <w:pStyle w:val="TX-TableText"/>
              <w:jc w:val="center"/>
              <w:rPr>
                <w:rFonts w:ascii="Times New Roman" w:hAnsi="Times New Roman"/>
              </w:rPr>
            </w:pPr>
            <w:r w:rsidRPr="009F0FAA">
              <w:rPr>
                <w:rFonts w:ascii="Times New Roman" w:hAnsi="Times New Roman"/>
              </w:rPr>
              <w:t>1.38</w:t>
            </w:r>
          </w:p>
        </w:tc>
      </w:tr>
      <w:tr w:rsidRPr="00CD523F" w:rsidR="00C36CA9" w:rsidTr="00266957" w14:paraId="47979559" w14:textId="77777777">
        <w:trPr>
          <w:trHeight w:val="230" w:hRule="exact"/>
        </w:trPr>
        <w:tc>
          <w:tcPr>
            <w:tcW w:w="1007" w:type="pct"/>
            <w:shd w:val="clear" w:color="auto" w:fill="auto"/>
            <w:noWrap/>
            <w:hideMark/>
          </w:tcPr>
          <w:p w:rsidRPr="009F0FAA" w:rsidR="00C36CA9" w:rsidP="00C36CA9" w:rsidRDefault="00C36CA9" w14:paraId="4BE6891C" w14:textId="00F0D9BD">
            <w:pPr>
              <w:jc w:val="center"/>
              <w:rPr>
                <w:rFonts w:ascii="Times New Roman" w:hAnsi="Times New Roman"/>
                <w:color w:val="000000"/>
                <w:sz w:val="20"/>
              </w:rPr>
            </w:pPr>
            <w:r w:rsidRPr="009F0FAA">
              <w:rPr>
                <w:rFonts w:ascii="Times New Roman" w:hAnsi="Times New Roman"/>
                <w:sz w:val="20"/>
              </w:rPr>
              <w:t>OR</w:t>
            </w:r>
          </w:p>
        </w:tc>
        <w:tc>
          <w:tcPr>
            <w:tcW w:w="1007" w:type="pct"/>
            <w:shd w:val="clear" w:color="auto" w:fill="auto"/>
            <w:noWrap/>
            <w:vAlign w:val="bottom"/>
            <w:hideMark/>
          </w:tcPr>
          <w:p w:rsidRPr="009F0FAA" w:rsidR="00C36CA9" w:rsidP="00C36CA9" w:rsidRDefault="00C36CA9" w14:paraId="6626D31B" w14:textId="35F65CC5">
            <w:pPr>
              <w:pStyle w:val="TX-TableText"/>
              <w:tabs>
                <w:tab w:val="decimal" w:pos="1010"/>
              </w:tabs>
              <w:jc w:val="center"/>
              <w:rPr>
                <w:rFonts w:ascii="Times New Roman" w:hAnsi="Times New Roman"/>
              </w:rPr>
            </w:pPr>
            <w:r w:rsidRPr="009F0FAA">
              <w:rPr>
                <w:rFonts w:ascii="Times New Roman" w:hAnsi="Times New Roman"/>
              </w:rPr>
              <w:t>1,227</w:t>
            </w:r>
          </w:p>
        </w:tc>
        <w:tc>
          <w:tcPr>
            <w:tcW w:w="973" w:type="pct"/>
            <w:shd w:val="clear" w:color="auto" w:fill="auto"/>
            <w:noWrap/>
            <w:vAlign w:val="bottom"/>
            <w:hideMark/>
          </w:tcPr>
          <w:p w:rsidRPr="009F0FAA" w:rsidR="00C36CA9" w:rsidP="00C36CA9" w:rsidRDefault="00C36CA9" w14:paraId="7A7DAE23" w14:textId="191ABD47">
            <w:pPr>
              <w:pStyle w:val="TX-TableText"/>
              <w:tabs>
                <w:tab w:val="decimal" w:pos="1734"/>
              </w:tabs>
              <w:ind w:right="255"/>
              <w:jc w:val="center"/>
              <w:rPr>
                <w:rFonts w:ascii="Times New Roman" w:hAnsi="Times New Roman"/>
              </w:rPr>
            </w:pPr>
            <w:r w:rsidRPr="009F0FAA">
              <w:rPr>
                <w:rFonts w:ascii="Times New Roman" w:hAnsi="Times New Roman"/>
              </w:rPr>
              <w:t>91</w:t>
            </w:r>
          </w:p>
        </w:tc>
        <w:tc>
          <w:tcPr>
            <w:tcW w:w="1007" w:type="pct"/>
            <w:shd w:val="clear" w:color="auto" w:fill="auto"/>
            <w:noWrap/>
            <w:vAlign w:val="bottom"/>
            <w:hideMark/>
          </w:tcPr>
          <w:p w:rsidRPr="009F0FAA" w:rsidR="00C36CA9" w:rsidP="00C36CA9" w:rsidRDefault="00C36CA9" w14:paraId="428E742B" w14:textId="183E8189">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6E0B6E69" w14:textId="247F768C">
            <w:pPr>
              <w:pStyle w:val="TX-TableText"/>
              <w:jc w:val="center"/>
              <w:rPr>
                <w:rFonts w:ascii="Times New Roman" w:hAnsi="Times New Roman"/>
              </w:rPr>
            </w:pPr>
            <w:r w:rsidRPr="009F0FAA">
              <w:rPr>
                <w:rFonts w:ascii="Times New Roman" w:hAnsi="Times New Roman"/>
              </w:rPr>
              <w:t>1.42</w:t>
            </w:r>
          </w:p>
        </w:tc>
      </w:tr>
      <w:tr w:rsidRPr="00CD523F" w:rsidR="00C36CA9" w:rsidTr="00266957" w14:paraId="6E6A4729" w14:textId="77777777">
        <w:trPr>
          <w:trHeight w:val="230" w:hRule="exact"/>
        </w:trPr>
        <w:tc>
          <w:tcPr>
            <w:tcW w:w="1007" w:type="pct"/>
            <w:shd w:val="clear" w:color="auto" w:fill="auto"/>
            <w:noWrap/>
            <w:hideMark/>
          </w:tcPr>
          <w:p w:rsidRPr="009F0FAA" w:rsidR="00C36CA9" w:rsidP="00C36CA9" w:rsidRDefault="00C36CA9" w14:paraId="1D49640E" w14:textId="05ED0B38">
            <w:pPr>
              <w:jc w:val="center"/>
              <w:rPr>
                <w:rFonts w:ascii="Times New Roman" w:hAnsi="Times New Roman"/>
                <w:color w:val="000000"/>
                <w:sz w:val="20"/>
              </w:rPr>
            </w:pPr>
            <w:r w:rsidRPr="009F0FAA">
              <w:rPr>
                <w:rFonts w:ascii="Times New Roman" w:hAnsi="Times New Roman"/>
                <w:sz w:val="20"/>
              </w:rPr>
              <w:t>MS</w:t>
            </w:r>
          </w:p>
        </w:tc>
        <w:tc>
          <w:tcPr>
            <w:tcW w:w="1007" w:type="pct"/>
            <w:shd w:val="clear" w:color="auto" w:fill="auto"/>
            <w:noWrap/>
            <w:vAlign w:val="bottom"/>
            <w:hideMark/>
          </w:tcPr>
          <w:p w:rsidRPr="009F0FAA" w:rsidR="00C36CA9" w:rsidP="00C36CA9" w:rsidRDefault="00C36CA9" w14:paraId="23903611" w14:textId="27E1075C">
            <w:pPr>
              <w:pStyle w:val="TX-TableText"/>
              <w:tabs>
                <w:tab w:val="decimal" w:pos="1010"/>
              </w:tabs>
              <w:jc w:val="center"/>
              <w:rPr>
                <w:rFonts w:ascii="Times New Roman" w:hAnsi="Times New Roman"/>
              </w:rPr>
            </w:pPr>
            <w:r w:rsidRPr="009F0FAA">
              <w:rPr>
                <w:rFonts w:ascii="Times New Roman" w:hAnsi="Times New Roman"/>
              </w:rPr>
              <w:t>1,071</w:t>
            </w:r>
          </w:p>
        </w:tc>
        <w:tc>
          <w:tcPr>
            <w:tcW w:w="973" w:type="pct"/>
            <w:shd w:val="clear" w:color="auto" w:fill="auto"/>
            <w:noWrap/>
            <w:vAlign w:val="bottom"/>
            <w:hideMark/>
          </w:tcPr>
          <w:p w:rsidRPr="009F0FAA" w:rsidR="00C36CA9" w:rsidP="00C36CA9" w:rsidRDefault="00C36CA9" w14:paraId="6E7700DE" w14:textId="60620478">
            <w:pPr>
              <w:pStyle w:val="TX-TableText"/>
              <w:tabs>
                <w:tab w:val="decimal" w:pos="1734"/>
              </w:tabs>
              <w:ind w:right="255"/>
              <w:jc w:val="center"/>
              <w:rPr>
                <w:rFonts w:ascii="Times New Roman" w:hAnsi="Times New Roman"/>
              </w:rPr>
            </w:pPr>
            <w:r w:rsidRPr="009F0FAA">
              <w:rPr>
                <w:rFonts w:ascii="Times New Roman" w:hAnsi="Times New Roman"/>
              </w:rPr>
              <w:t>86</w:t>
            </w:r>
          </w:p>
        </w:tc>
        <w:tc>
          <w:tcPr>
            <w:tcW w:w="1007" w:type="pct"/>
            <w:shd w:val="clear" w:color="auto" w:fill="auto"/>
            <w:noWrap/>
            <w:vAlign w:val="bottom"/>
            <w:hideMark/>
          </w:tcPr>
          <w:p w:rsidRPr="009F0FAA" w:rsidR="00C36CA9" w:rsidP="00C36CA9" w:rsidRDefault="00C36CA9" w14:paraId="6669248E" w14:textId="54FB3ADF">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6AAC489B" w14:textId="468BC0AD">
            <w:pPr>
              <w:pStyle w:val="TX-TableText"/>
              <w:jc w:val="center"/>
              <w:rPr>
                <w:rFonts w:ascii="Times New Roman" w:hAnsi="Times New Roman"/>
              </w:rPr>
            </w:pPr>
            <w:r w:rsidRPr="009F0FAA">
              <w:rPr>
                <w:rFonts w:ascii="Times New Roman" w:hAnsi="Times New Roman"/>
              </w:rPr>
              <w:t>1.34</w:t>
            </w:r>
          </w:p>
        </w:tc>
      </w:tr>
      <w:tr w:rsidRPr="00CD523F" w:rsidR="00C36CA9" w:rsidTr="00266957" w14:paraId="03A7463D" w14:textId="77777777">
        <w:trPr>
          <w:trHeight w:val="230" w:hRule="exact"/>
        </w:trPr>
        <w:tc>
          <w:tcPr>
            <w:tcW w:w="1007" w:type="pct"/>
            <w:shd w:val="clear" w:color="auto" w:fill="auto"/>
            <w:noWrap/>
            <w:hideMark/>
          </w:tcPr>
          <w:p w:rsidRPr="009F0FAA" w:rsidR="00C36CA9" w:rsidP="00C36CA9" w:rsidRDefault="00C36CA9" w14:paraId="7E38DC76" w14:textId="6DC8F710">
            <w:pPr>
              <w:jc w:val="center"/>
              <w:rPr>
                <w:rFonts w:ascii="Times New Roman" w:hAnsi="Times New Roman"/>
                <w:color w:val="000000"/>
                <w:sz w:val="20"/>
              </w:rPr>
            </w:pPr>
            <w:r w:rsidRPr="009F0FAA">
              <w:rPr>
                <w:rFonts w:ascii="Times New Roman" w:hAnsi="Times New Roman"/>
                <w:sz w:val="20"/>
              </w:rPr>
              <w:t>IA</w:t>
            </w:r>
          </w:p>
        </w:tc>
        <w:tc>
          <w:tcPr>
            <w:tcW w:w="1007" w:type="pct"/>
            <w:shd w:val="clear" w:color="auto" w:fill="auto"/>
            <w:noWrap/>
            <w:vAlign w:val="bottom"/>
            <w:hideMark/>
          </w:tcPr>
          <w:p w:rsidRPr="009F0FAA" w:rsidR="00C36CA9" w:rsidP="00C36CA9" w:rsidRDefault="00C36CA9" w14:paraId="666EA2B6" w14:textId="11514337">
            <w:pPr>
              <w:pStyle w:val="TX-TableText"/>
              <w:tabs>
                <w:tab w:val="decimal" w:pos="1010"/>
              </w:tabs>
              <w:jc w:val="center"/>
              <w:rPr>
                <w:rFonts w:ascii="Times New Roman" w:hAnsi="Times New Roman"/>
              </w:rPr>
            </w:pPr>
            <w:r w:rsidRPr="009F0FAA">
              <w:rPr>
                <w:rFonts w:ascii="Times New Roman" w:hAnsi="Times New Roman"/>
              </w:rPr>
              <w:t>1,186</w:t>
            </w:r>
          </w:p>
        </w:tc>
        <w:tc>
          <w:tcPr>
            <w:tcW w:w="973" w:type="pct"/>
            <w:shd w:val="clear" w:color="auto" w:fill="auto"/>
            <w:noWrap/>
            <w:vAlign w:val="bottom"/>
            <w:hideMark/>
          </w:tcPr>
          <w:p w:rsidRPr="009F0FAA" w:rsidR="00C36CA9" w:rsidP="00C36CA9" w:rsidRDefault="00C36CA9" w14:paraId="3D650618" w14:textId="11647BA4">
            <w:pPr>
              <w:pStyle w:val="TX-TableText"/>
              <w:tabs>
                <w:tab w:val="decimal" w:pos="1734"/>
              </w:tabs>
              <w:ind w:right="255"/>
              <w:jc w:val="center"/>
              <w:rPr>
                <w:rFonts w:ascii="Times New Roman" w:hAnsi="Times New Roman"/>
              </w:rPr>
            </w:pPr>
            <w:r w:rsidRPr="009F0FAA">
              <w:rPr>
                <w:rFonts w:ascii="Times New Roman" w:hAnsi="Times New Roman"/>
              </w:rPr>
              <w:t>88</w:t>
            </w:r>
          </w:p>
        </w:tc>
        <w:tc>
          <w:tcPr>
            <w:tcW w:w="1007" w:type="pct"/>
            <w:shd w:val="clear" w:color="auto" w:fill="auto"/>
            <w:noWrap/>
            <w:vAlign w:val="bottom"/>
            <w:hideMark/>
          </w:tcPr>
          <w:p w:rsidRPr="009F0FAA" w:rsidR="00C36CA9" w:rsidP="00C36CA9" w:rsidRDefault="00C36CA9" w14:paraId="67A7A8B9" w14:textId="5600AE82">
            <w:pPr>
              <w:pStyle w:val="TX-TableText"/>
              <w:jc w:val="center"/>
              <w:rPr>
                <w:rFonts w:ascii="Times New Roman" w:hAnsi="Times New Roman"/>
              </w:rPr>
            </w:pPr>
            <w:r w:rsidRPr="009F0FAA">
              <w:rPr>
                <w:rFonts w:ascii="Times New Roman" w:hAnsi="Times New Roman"/>
              </w:rPr>
              <w:t>5.00%</w:t>
            </w:r>
          </w:p>
        </w:tc>
        <w:tc>
          <w:tcPr>
            <w:tcW w:w="1006" w:type="pct"/>
            <w:shd w:val="clear" w:color="auto" w:fill="auto"/>
            <w:noWrap/>
            <w:vAlign w:val="bottom"/>
            <w:hideMark/>
          </w:tcPr>
          <w:p w:rsidRPr="009F0FAA" w:rsidR="00C36CA9" w:rsidP="00C36CA9" w:rsidRDefault="00C36CA9" w14:paraId="2600B187" w14:textId="09A504EA">
            <w:pPr>
              <w:pStyle w:val="TX-TableText"/>
              <w:jc w:val="center"/>
              <w:rPr>
                <w:rFonts w:ascii="Times New Roman" w:hAnsi="Times New Roman"/>
              </w:rPr>
            </w:pPr>
            <w:r w:rsidRPr="009F0FAA">
              <w:rPr>
                <w:rFonts w:ascii="Times New Roman" w:hAnsi="Times New Roman"/>
              </w:rPr>
              <w:t>1.37</w:t>
            </w:r>
          </w:p>
        </w:tc>
      </w:tr>
      <w:tr w:rsidRPr="00CD523F" w:rsidR="00C36CA9" w:rsidTr="00266957" w14:paraId="10343E53" w14:textId="77777777">
        <w:trPr>
          <w:trHeight w:val="230" w:hRule="exact"/>
        </w:trPr>
        <w:tc>
          <w:tcPr>
            <w:tcW w:w="1007" w:type="pct"/>
            <w:shd w:val="clear" w:color="auto" w:fill="auto"/>
            <w:noWrap/>
            <w:hideMark/>
          </w:tcPr>
          <w:p w:rsidRPr="009F0FAA" w:rsidR="00C36CA9" w:rsidP="00C36CA9" w:rsidRDefault="00C36CA9" w14:paraId="433E3C7F" w14:textId="0F0BD4F3">
            <w:pPr>
              <w:jc w:val="center"/>
              <w:rPr>
                <w:rFonts w:ascii="Times New Roman" w:hAnsi="Times New Roman"/>
                <w:color w:val="000000"/>
                <w:sz w:val="20"/>
              </w:rPr>
            </w:pPr>
            <w:r w:rsidRPr="009F0FAA">
              <w:rPr>
                <w:rFonts w:ascii="Times New Roman" w:hAnsi="Times New Roman"/>
                <w:sz w:val="20"/>
              </w:rPr>
              <w:t>AR</w:t>
            </w:r>
          </w:p>
        </w:tc>
        <w:tc>
          <w:tcPr>
            <w:tcW w:w="1007" w:type="pct"/>
            <w:shd w:val="clear" w:color="auto" w:fill="auto"/>
            <w:noWrap/>
            <w:vAlign w:val="bottom"/>
            <w:hideMark/>
          </w:tcPr>
          <w:p w:rsidRPr="009F0FAA" w:rsidR="00C36CA9" w:rsidP="00C36CA9" w:rsidRDefault="00C36CA9" w14:paraId="45A39FAA" w14:textId="235CAFD0">
            <w:pPr>
              <w:pStyle w:val="TX-TableText"/>
              <w:tabs>
                <w:tab w:val="decimal" w:pos="1010"/>
              </w:tabs>
              <w:jc w:val="center"/>
              <w:rPr>
                <w:rFonts w:ascii="Times New Roman" w:hAnsi="Times New Roman"/>
              </w:rPr>
            </w:pPr>
            <w:r w:rsidRPr="009F0FAA">
              <w:rPr>
                <w:rFonts w:ascii="Times New Roman" w:hAnsi="Times New Roman"/>
              </w:rPr>
              <w:t>960</w:t>
            </w:r>
          </w:p>
        </w:tc>
        <w:tc>
          <w:tcPr>
            <w:tcW w:w="973" w:type="pct"/>
            <w:shd w:val="clear" w:color="auto" w:fill="auto"/>
            <w:noWrap/>
            <w:vAlign w:val="bottom"/>
            <w:hideMark/>
          </w:tcPr>
          <w:p w:rsidRPr="009F0FAA" w:rsidR="00C36CA9" w:rsidP="00C36CA9" w:rsidRDefault="00C36CA9" w14:paraId="31311A32" w14:textId="1F4F80CC">
            <w:pPr>
              <w:pStyle w:val="TX-TableText"/>
              <w:tabs>
                <w:tab w:val="decimal" w:pos="1734"/>
              </w:tabs>
              <w:ind w:right="255"/>
              <w:jc w:val="center"/>
              <w:rPr>
                <w:rFonts w:ascii="Times New Roman" w:hAnsi="Times New Roman"/>
              </w:rPr>
            </w:pPr>
            <w:r w:rsidRPr="009F0FAA">
              <w:rPr>
                <w:rFonts w:ascii="Times New Roman" w:hAnsi="Times New Roman"/>
              </w:rPr>
              <w:t>85</w:t>
            </w:r>
          </w:p>
        </w:tc>
        <w:tc>
          <w:tcPr>
            <w:tcW w:w="1007" w:type="pct"/>
            <w:shd w:val="clear" w:color="auto" w:fill="auto"/>
            <w:noWrap/>
            <w:vAlign w:val="bottom"/>
            <w:hideMark/>
          </w:tcPr>
          <w:p w:rsidRPr="009F0FAA" w:rsidR="00C36CA9" w:rsidP="00C36CA9" w:rsidRDefault="00C36CA9" w14:paraId="43C6B70C" w14:textId="1C3CB369">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39691AC1" w14:textId="775A6498">
            <w:pPr>
              <w:pStyle w:val="TX-TableText"/>
              <w:jc w:val="center"/>
              <w:rPr>
                <w:rFonts w:ascii="Times New Roman" w:hAnsi="Times New Roman"/>
              </w:rPr>
            </w:pPr>
            <w:r w:rsidRPr="009F0FAA">
              <w:rPr>
                <w:rFonts w:ascii="Times New Roman" w:hAnsi="Times New Roman"/>
              </w:rPr>
              <w:t>1.32</w:t>
            </w:r>
          </w:p>
        </w:tc>
      </w:tr>
      <w:tr w:rsidRPr="00CD523F" w:rsidR="00C36CA9" w:rsidTr="00266957" w14:paraId="0E0A8C35" w14:textId="77777777">
        <w:trPr>
          <w:trHeight w:val="230" w:hRule="exact"/>
        </w:trPr>
        <w:tc>
          <w:tcPr>
            <w:tcW w:w="1007" w:type="pct"/>
            <w:shd w:val="clear" w:color="auto" w:fill="auto"/>
            <w:noWrap/>
            <w:hideMark/>
          </w:tcPr>
          <w:p w:rsidRPr="009F0FAA" w:rsidR="00C36CA9" w:rsidP="00C36CA9" w:rsidRDefault="00C36CA9" w14:paraId="3F47B252" w14:textId="000E046A">
            <w:pPr>
              <w:jc w:val="center"/>
              <w:rPr>
                <w:rFonts w:ascii="Times New Roman" w:hAnsi="Times New Roman"/>
                <w:color w:val="000000"/>
                <w:sz w:val="20"/>
              </w:rPr>
            </w:pPr>
            <w:r w:rsidRPr="009F0FAA">
              <w:rPr>
                <w:rFonts w:ascii="Times New Roman" w:hAnsi="Times New Roman"/>
                <w:sz w:val="20"/>
              </w:rPr>
              <w:t>KS</w:t>
            </w:r>
          </w:p>
        </w:tc>
        <w:tc>
          <w:tcPr>
            <w:tcW w:w="1007" w:type="pct"/>
            <w:shd w:val="clear" w:color="auto" w:fill="auto"/>
            <w:noWrap/>
            <w:vAlign w:val="bottom"/>
            <w:hideMark/>
          </w:tcPr>
          <w:p w:rsidRPr="009F0FAA" w:rsidR="00C36CA9" w:rsidP="00C36CA9" w:rsidRDefault="00C36CA9" w14:paraId="3C90C829" w14:textId="43498AAE">
            <w:pPr>
              <w:pStyle w:val="TX-TableText"/>
              <w:tabs>
                <w:tab w:val="decimal" w:pos="1010"/>
              </w:tabs>
              <w:jc w:val="center"/>
              <w:rPr>
                <w:rFonts w:ascii="Times New Roman" w:hAnsi="Times New Roman"/>
              </w:rPr>
            </w:pPr>
            <w:r w:rsidRPr="009F0FAA">
              <w:rPr>
                <w:rFonts w:ascii="Times New Roman" w:hAnsi="Times New Roman"/>
              </w:rPr>
              <w:t>1,257</w:t>
            </w:r>
          </w:p>
        </w:tc>
        <w:tc>
          <w:tcPr>
            <w:tcW w:w="973" w:type="pct"/>
            <w:shd w:val="clear" w:color="auto" w:fill="auto"/>
            <w:noWrap/>
            <w:vAlign w:val="bottom"/>
            <w:hideMark/>
          </w:tcPr>
          <w:p w:rsidRPr="009F0FAA" w:rsidR="00C36CA9" w:rsidP="00C36CA9" w:rsidRDefault="00C36CA9" w14:paraId="195B949B" w14:textId="3196C888">
            <w:pPr>
              <w:pStyle w:val="TX-TableText"/>
              <w:tabs>
                <w:tab w:val="decimal" w:pos="1734"/>
              </w:tabs>
              <w:ind w:right="255"/>
              <w:jc w:val="center"/>
              <w:rPr>
                <w:rFonts w:ascii="Times New Roman" w:hAnsi="Times New Roman"/>
              </w:rPr>
            </w:pPr>
            <w:r w:rsidRPr="009F0FAA">
              <w:rPr>
                <w:rFonts w:ascii="Times New Roman" w:hAnsi="Times New Roman"/>
              </w:rPr>
              <w:t>86</w:t>
            </w:r>
          </w:p>
        </w:tc>
        <w:tc>
          <w:tcPr>
            <w:tcW w:w="1007" w:type="pct"/>
            <w:shd w:val="clear" w:color="auto" w:fill="auto"/>
            <w:noWrap/>
            <w:vAlign w:val="bottom"/>
            <w:hideMark/>
          </w:tcPr>
          <w:p w:rsidRPr="009F0FAA" w:rsidR="00C36CA9" w:rsidP="00C36CA9" w:rsidRDefault="00C36CA9" w14:paraId="6960AB43" w14:textId="369CF99B">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3C9728F1" w14:textId="505C7F0E">
            <w:pPr>
              <w:pStyle w:val="TX-TableText"/>
              <w:jc w:val="center"/>
              <w:rPr>
                <w:rFonts w:ascii="Times New Roman" w:hAnsi="Times New Roman"/>
              </w:rPr>
            </w:pPr>
            <w:r w:rsidRPr="009F0FAA">
              <w:rPr>
                <w:rFonts w:ascii="Times New Roman" w:hAnsi="Times New Roman"/>
              </w:rPr>
              <w:t>1.35</w:t>
            </w:r>
          </w:p>
        </w:tc>
      </w:tr>
      <w:tr w:rsidRPr="00CD523F" w:rsidR="00C36CA9" w:rsidTr="00266957" w14:paraId="282B136D" w14:textId="77777777">
        <w:trPr>
          <w:trHeight w:val="230" w:hRule="exact"/>
        </w:trPr>
        <w:tc>
          <w:tcPr>
            <w:tcW w:w="1007" w:type="pct"/>
            <w:shd w:val="clear" w:color="auto" w:fill="auto"/>
            <w:noWrap/>
            <w:hideMark/>
          </w:tcPr>
          <w:p w:rsidRPr="009F0FAA" w:rsidR="00C36CA9" w:rsidP="00C36CA9" w:rsidRDefault="00C36CA9" w14:paraId="45B17AE3" w14:textId="14FADF74">
            <w:pPr>
              <w:jc w:val="center"/>
              <w:rPr>
                <w:rFonts w:ascii="Times New Roman" w:hAnsi="Times New Roman"/>
                <w:color w:val="000000"/>
                <w:sz w:val="20"/>
              </w:rPr>
            </w:pPr>
            <w:r w:rsidRPr="009F0FAA">
              <w:rPr>
                <w:rFonts w:ascii="Times New Roman" w:hAnsi="Times New Roman"/>
                <w:sz w:val="20"/>
              </w:rPr>
              <w:t>KY</w:t>
            </w:r>
          </w:p>
        </w:tc>
        <w:tc>
          <w:tcPr>
            <w:tcW w:w="1007" w:type="pct"/>
            <w:shd w:val="clear" w:color="auto" w:fill="auto"/>
            <w:noWrap/>
            <w:vAlign w:val="bottom"/>
            <w:hideMark/>
          </w:tcPr>
          <w:p w:rsidRPr="009F0FAA" w:rsidR="00C36CA9" w:rsidP="00C36CA9" w:rsidRDefault="00C36CA9" w14:paraId="44C421B1" w14:textId="52B01209">
            <w:pPr>
              <w:pStyle w:val="TX-TableText"/>
              <w:tabs>
                <w:tab w:val="decimal" w:pos="1010"/>
              </w:tabs>
              <w:jc w:val="center"/>
              <w:rPr>
                <w:rFonts w:ascii="Times New Roman" w:hAnsi="Times New Roman"/>
              </w:rPr>
            </w:pPr>
            <w:r w:rsidRPr="009F0FAA">
              <w:rPr>
                <w:rFonts w:ascii="Times New Roman" w:hAnsi="Times New Roman"/>
              </w:rPr>
              <w:t>1,462</w:t>
            </w:r>
          </w:p>
        </w:tc>
        <w:tc>
          <w:tcPr>
            <w:tcW w:w="973" w:type="pct"/>
            <w:shd w:val="clear" w:color="auto" w:fill="auto"/>
            <w:noWrap/>
            <w:vAlign w:val="bottom"/>
            <w:hideMark/>
          </w:tcPr>
          <w:p w:rsidRPr="009F0FAA" w:rsidR="00C36CA9" w:rsidP="00C36CA9" w:rsidRDefault="00C36CA9" w14:paraId="334D6B3A" w14:textId="59BFCA0E">
            <w:pPr>
              <w:pStyle w:val="TX-TableText"/>
              <w:tabs>
                <w:tab w:val="decimal" w:pos="1734"/>
              </w:tabs>
              <w:ind w:right="255"/>
              <w:jc w:val="center"/>
              <w:rPr>
                <w:rFonts w:ascii="Times New Roman" w:hAnsi="Times New Roman"/>
              </w:rPr>
            </w:pPr>
            <w:r w:rsidRPr="009F0FAA">
              <w:rPr>
                <w:rFonts w:ascii="Times New Roman" w:hAnsi="Times New Roman"/>
              </w:rPr>
              <w:t>92</w:t>
            </w:r>
          </w:p>
        </w:tc>
        <w:tc>
          <w:tcPr>
            <w:tcW w:w="1007" w:type="pct"/>
            <w:shd w:val="clear" w:color="auto" w:fill="auto"/>
            <w:noWrap/>
            <w:vAlign w:val="bottom"/>
            <w:hideMark/>
          </w:tcPr>
          <w:p w:rsidRPr="009F0FAA" w:rsidR="00C36CA9" w:rsidP="00C36CA9" w:rsidRDefault="00C36CA9" w14:paraId="3C176770" w14:textId="5D37941D">
            <w:pPr>
              <w:pStyle w:val="TX-TableText"/>
              <w:jc w:val="center"/>
              <w:rPr>
                <w:rFonts w:ascii="Times New Roman" w:hAnsi="Times New Roman"/>
              </w:rPr>
            </w:pPr>
            <w:r w:rsidRPr="009F0FAA">
              <w:rPr>
                <w:rFonts w:ascii="Times New Roman" w:hAnsi="Times New Roman"/>
              </w:rPr>
              <w:t>5.00%</w:t>
            </w:r>
          </w:p>
        </w:tc>
        <w:tc>
          <w:tcPr>
            <w:tcW w:w="1006" w:type="pct"/>
            <w:shd w:val="clear" w:color="auto" w:fill="auto"/>
            <w:noWrap/>
            <w:vAlign w:val="bottom"/>
            <w:hideMark/>
          </w:tcPr>
          <w:p w:rsidRPr="009F0FAA" w:rsidR="00C36CA9" w:rsidP="00C36CA9" w:rsidRDefault="00C36CA9" w14:paraId="68E80595" w14:textId="4C7C84CB">
            <w:pPr>
              <w:pStyle w:val="TX-TableText"/>
              <w:jc w:val="center"/>
              <w:rPr>
                <w:rFonts w:ascii="Times New Roman" w:hAnsi="Times New Roman"/>
              </w:rPr>
            </w:pPr>
            <w:r w:rsidRPr="009F0FAA">
              <w:rPr>
                <w:rFonts w:ascii="Times New Roman" w:hAnsi="Times New Roman"/>
              </w:rPr>
              <w:t>1.44</w:t>
            </w:r>
          </w:p>
        </w:tc>
      </w:tr>
      <w:tr w:rsidRPr="00CD523F" w:rsidR="00C36CA9" w:rsidTr="00266957" w14:paraId="5F286418" w14:textId="77777777">
        <w:trPr>
          <w:trHeight w:val="230" w:hRule="exact"/>
        </w:trPr>
        <w:tc>
          <w:tcPr>
            <w:tcW w:w="1007" w:type="pct"/>
            <w:shd w:val="clear" w:color="auto" w:fill="auto"/>
            <w:noWrap/>
            <w:hideMark/>
          </w:tcPr>
          <w:p w:rsidRPr="009F0FAA" w:rsidR="00C36CA9" w:rsidP="00C36CA9" w:rsidRDefault="00C36CA9" w14:paraId="1794FE76" w14:textId="7D6A4FF4">
            <w:pPr>
              <w:jc w:val="center"/>
              <w:rPr>
                <w:rFonts w:ascii="Times New Roman" w:hAnsi="Times New Roman"/>
                <w:color w:val="000000"/>
                <w:sz w:val="20"/>
              </w:rPr>
            </w:pPr>
            <w:r w:rsidRPr="009F0FAA">
              <w:rPr>
                <w:rFonts w:ascii="Times New Roman" w:hAnsi="Times New Roman"/>
                <w:sz w:val="20"/>
              </w:rPr>
              <w:t>MN</w:t>
            </w:r>
          </w:p>
        </w:tc>
        <w:tc>
          <w:tcPr>
            <w:tcW w:w="1007" w:type="pct"/>
            <w:shd w:val="clear" w:color="auto" w:fill="auto"/>
            <w:noWrap/>
            <w:vAlign w:val="bottom"/>
            <w:hideMark/>
          </w:tcPr>
          <w:p w:rsidRPr="009F0FAA" w:rsidR="00C36CA9" w:rsidP="00C36CA9" w:rsidRDefault="00C36CA9" w14:paraId="49F2C1BE" w14:textId="63002515">
            <w:pPr>
              <w:pStyle w:val="TX-TableText"/>
              <w:tabs>
                <w:tab w:val="decimal" w:pos="1010"/>
              </w:tabs>
              <w:jc w:val="center"/>
              <w:rPr>
                <w:rFonts w:ascii="Times New Roman" w:hAnsi="Times New Roman"/>
              </w:rPr>
            </w:pPr>
            <w:r w:rsidRPr="009F0FAA">
              <w:rPr>
                <w:rFonts w:ascii="Times New Roman" w:hAnsi="Times New Roman"/>
              </w:rPr>
              <w:t>2,066</w:t>
            </w:r>
          </w:p>
        </w:tc>
        <w:tc>
          <w:tcPr>
            <w:tcW w:w="973" w:type="pct"/>
            <w:shd w:val="clear" w:color="auto" w:fill="auto"/>
            <w:noWrap/>
            <w:vAlign w:val="bottom"/>
            <w:hideMark/>
          </w:tcPr>
          <w:p w:rsidRPr="009F0FAA" w:rsidR="00C36CA9" w:rsidP="00C36CA9" w:rsidRDefault="00C36CA9" w14:paraId="00FF7DCE" w14:textId="6ED17341">
            <w:pPr>
              <w:pStyle w:val="TX-TableText"/>
              <w:tabs>
                <w:tab w:val="decimal" w:pos="1734"/>
              </w:tabs>
              <w:ind w:right="255"/>
              <w:jc w:val="center"/>
              <w:rPr>
                <w:rFonts w:ascii="Times New Roman" w:hAnsi="Times New Roman"/>
              </w:rPr>
            </w:pPr>
            <w:r w:rsidRPr="009F0FAA">
              <w:rPr>
                <w:rFonts w:ascii="Times New Roman" w:hAnsi="Times New Roman"/>
              </w:rPr>
              <w:t>134</w:t>
            </w:r>
          </w:p>
        </w:tc>
        <w:tc>
          <w:tcPr>
            <w:tcW w:w="1007" w:type="pct"/>
            <w:shd w:val="clear" w:color="auto" w:fill="auto"/>
            <w:noWrap/>
            <w:vAlign w:val="bottom"/>
            <w:hideMark/>
          </w:tcPr>
          <w:p w:rsidRPr="009F0FAA" w:rsidR="00C36CA9" w:rsidP="00C36CA9" w:rsidRDefault="00C36CA9" w14:paraId="6489EAE7" w14:textId="26736718">
            <w:pPr>
              <w:pStyle w:val="TX-TableText"/>
              <w:jc w:val="center"/>
              <w:rPr>
                <w:rFonts w:ascii="Times New Roman" w:hAnsi="Times New Roman"/>
              </w:rPr>
            </w:pPr>
            <w:r w:rsidRPr="009F0FAA">
              <w:rPr>
                <w:rFonts w:ascii="Times New Roman" w:hAnsi="Times New Roman"/>
              </w:rPr>
              <w:t>4.97%</w:t>
            </w:r>
          </w:p>
        </w:tc>
        <w:tc>
          <w:tcPr>
            <w:tcW w:w="1006" w:type="pct"/>
            <w:shd w:val="clear" w:color="auto" w:fill="auto"/>
            <w:noWrap/>
            <w:vAlign w:val="bottom"/>
            <w:hideMark/>
          </w:tcPr>
          <w:p w:rsidRPr="009F0FAA" w:rsidR="00C36CA9" w:rsidP="00C36CA9" w:rsidRDefault="00C36CA9" w14:paraId="1A057A0F" w14:textId="5DA45D69">
            <w:pPr>
              <w:pStyle w:val="TX-TableText"/>
              <w:jc w:val="center"/>
              <w:rPr>
                <w:rFonts w:ascii="Times New Roman" w:hAnsi="Times New Roman"/>
              </w:rPr>
            </w:pPr>
            <w:r w:rsidRPr="009F0FAA">
              <w:rPr>
                <w:rFonts w:ascii="Times New Roman" w:hAnsi="Times New Roman"/>
              </w:rPr>
              <w:t>2.07</w:t>
            </w:r>
          </w:p>
        </w:tc>
      </w:tr>
      <w:tr w:rsidRPr="00CD523F" w:rsidR="00C36CA9" w:rsidTr="00266957" w14:paraId="5B9E7383" w14:textId="77777777">
        <w:trPr>
          <w:trHeight w:val="230" w:hRule="exact"/>
        </w:trPr>
        <w:tc>
          <w:tcPr>
            <w:tcW w:w="1007" w:type="pct"/>
            <w:shd w:val="clear" w:color="auto" w:fill="auto"/>
            <w:noWrap/>
            <w:hideMark/>
          </w:tcPr>
          <w:p w:rsidRPr="009F0FAA" w:rsidR="00C36CA9" w:rsidP="00C36CA9" w:rsidRDefault="00C36CA9" w14:paraId="2B94D3F9" w14:textId="3DD241C9">
            <w:pPr>
              <w:jc w:val="center"/>
              <w:rPr>
                <w:rFonts w:ascii="Times New Roman" w:hAnsi="Times New Roman"/>
                <w:color w:val="000000"/>
                <w:sz w:val="20"/>
              </w:rPr>
            </w:pPr>
            <w:r w:rsidRPr="009F0FAA">
              <w:rPr>
                <w:rFonts w:ascii="Times New Roman" w:hAnsi="Times New Roman"/>
                <w:sz w:val="20"/>
              </w:rPr>
              <w:t>SC</w:t>
            </w:r>
          </w:p>
        </w:tc>
        <w:tc>
          <w:tcPr>
            <w:tcW w:w="1007" w:type="pct"/>
            <w:shd w:val="clear" w:color="auto" w:fill="auto"/>
            <w:noWrap/>
            <w:vAlign w:val="bottom"/>
            <w:hideMark/>
          </w:tcPr>
          <w:p w:rsidRPr="009F0FAA" w:rsidR="00C36CA9" w:rsidP="00C36CA9" w:rsidRDefault="00C36CA9" w14:paraId="0794B67A" w14:textId="44559950">
            <w:pPr>
              <w:pStyle w:val="TX-TableText"/>
              <w:tabs>
                <w:tab w:val="decimal" w:pos="1010"/>
              </w:tabs>
              <w:jc w:val="center"/>
              <w:rPr>
                <w:rFonts w:ascii="Times New Roman" w:hAnsi="Times New Roman"/>
              </w:rPr>
            </w:pPr>
            <w:r w:rsidRPr="009F0FAA">
              <w:rPr>
                <w:rFonts w:ascii="Times New Roman" w:hAnsi="Times New Roman"/>
              </w:rPr>
              <w:t>1,231</w:t>
            </w:r>
          </w:p>
        </w:tc>
        <w:tc>
          <w:tcPr>
            <w:tcW w:w="973" w:type="pct"/>
            <w:shd w:val="clear" w:color="auto" w:fill="auto"/>
            <w:noWrap/>
            <w:vAlign w:val="bottom"/>
            <w:hideMark/>
          </w:tcPr>
          <w:p w:rsidRPr="009F0FAA" w:rsidR="00C36CA9" w:rsidP="00C36CA9" w:rsidRDefault="00C36CA9" w14:paraId="6F291094" w14:textId="42F6E1C3">
            <w:pPr>
              <w:pStyle w:val="TX-TableText"/>
              <w:tabs>
                <w:tab w:val="decimal" w:pos="1734"/>
              </w:tabs>
              <w:ind w:right="255"/>
              <w:jc w:val="center"/>
              <w:rPr>
                <w:rFonts w:ascii="Times New Roman" w:hAnsi="Times New Roman"/>
              </w:rPr>
            </w:pPr>
            <w:r w:rsidRPr="009F0FAA">
              <w:rPr>
                <w:rFonts w:ascii="Times New Roman" w:hAnsi="Times New Roman"/>
              </w:rPr>
              <w:t>84</w:t>
            </w:r>
          </w:p>
        </w:tc>
        <w:tc>
          <w:tcPr>
            <w:tcW w:w="1007" w:type="pct"/>
            <w:shd w:val="clear" w:color="auto" w:fill="auto"/>
            <w:noWrap/>
            <w:vAlign w:val="bottom"/>
            <w:hideMark/>
          </w:tcPr>
          <w:p w:rsidRPr="009F0FAA" w:rsidR="00C36CA9" w:rsidP="00C36CA9" w:rsidRDefault="00C36CA9" w14:paraId="156DE8B1" w14:textId="1D134F9B">
            <w:pPr>
              <w:pStyle w:val="TX-TableText"/>
              <w:jc w:val="center"/>
              <w:rPr>
                <w:rFonts w:ascii="Times New Roman" w:hAnsi="Times New Roman"/>
              </w:rPr>
            </w:pPr>
            <w:r w:rsidRPr="009F0FAA">
              <w:rPr>
                <w:rFonts w:ascii="Times New Roman" w:hAnsi="Times New Roman"/>
              </w:rPr>
              <w:t>4.92%</w:t>
            </w:r>
          </w:p>
        </w:tc>
        <w:tc>
          <w:tcPr>
            <w:tcW w:w="1006" w:type="pct"/>
            <w:shd w:val="clear" w:color="auto" w:fill="auto"/>
            <w:noWrap/>
            <w:vAlign w:val="bottom"/>
            <w:hideMark/>
          </w:tcPr>
          <w:p w:rsidRPr="009F0FAA" w:rsidR="00C36CA9" w:rsidP="00C36CA9" w:rsidRDefault="00C36CA9" w14:paraId="34848992" w14:textId="796DA168">
            <w:pPr>
              <w:pStyle w:val="TX-TableText"/>
              <w:jc w:val="center"/>
              <w:rPr>
                <w:rFonts w:ascii="Times New Roman" w:hAnsi="Times New Roman"/>
              </w:rPr>
            </w:pPr>
            <w:r w:rsidRPr="009F0FAA">
              <w:rPr>
                <w:rFonts w:ascii="Times New Roman" w:hAnsi="Times New Roman"/>
              </w:rPr>
              <w:t>1.28</w:t>
            </w:r>
          </w:p>
        </w:tc>
      </w:tr>
      <w:tr w:rsidRPr="00CD523F" w:rsidR="00C36CA9" w:rsidTr="00266957" w14:paraId="4DB97BCF" w14:textId="77777777">
        <w:trPr>
          <w:trHeight w:val="230" w:hRule="exact"/>
        </w:trPr>
        <w:tc>
          <w:tcPr>
            <w:tcW w:w="1007" w:type="pct"/>
            <w:shd w:val="clear" w:color="auto" w:fill="auto"/>
            <w:noWrap/>
            <w:hideMark/>
          </w:tcPr>
          <w:p w:rsidRPr="009F0FAA" w:rsidR="00C36CA9" w:rsidP="00C36CA9" w:rsidRDefault="00C36CA9" w14:paraId="68C261BF" w14:textId="1BB7C119">
            <w:pPr>
              <w:jc w:val="center"/>
              <w:rPr>
                <w:rFonts w:ascii="Times New Roman" w:hAnsi="Times New Roman"/>
                <w:color w:val="000000"/>
                <w:sz w:val="20"/>
              </w:rPr>
            </w:pPr>
            <w:r w:rsidRPr="009F0FAA">
              <w:rPr>
                <w:rFonts w:ascii="Times New Roman" w:hAnsi="Times New Roman"/>
                <w:sz w:val="20"/>
              </w:rPr>
              <w:t>AL</w:t>
            </w:r>
          </w:p>
        </w:tc>
        <w:tc>
          <w:tcPr>
            <w:tcW w:w="1007" w:type="pct"/>
            <w:shd w:val="clear" w:color="auto" w:fill="auto"/>
            <w:noWrap/>
            <w:vAlign w:val="bottom"/>
            <w:hideMark/>
          </w:tcPr>
          <w:p w:rsidRPr="009F0FAA" w:rsidR="00C36CA9" w:rsidP="00C36CA9" w:rsidRDefault="00C36CA9" w14:paraId="042CD194" w14:textId="23DB4651">
            <w:pPr>
              <w:pStyle w:val="TX-TableText"/>
              <w:tabs>
                <w:tab w:val="decimal" w:pos="1010"/>
              </w:tabs>
              <w:jc w:val="center"/>
              <w:rPr>
                <w:rFonts w:ascii="Times New Roman" w:hAnsi="Times New Roman"/>
              </w:rPr>
            </w:pPr>
            <w:r w:rsidRPr="009F0FAA">
              <w:rPr>
                <w:rFonts w:ascii="Times New Roman" w:hAnsi="Times New Roman"/>
              </w:rPr>
              <w:t>1,508</w:t>
            </w:r>
          </w:p>
        </w:tc>
        <w:tc>
          <w:tcPr>
            <w:tcW w:w="973" w:type="pct"/>
            <w:shd w:val="clear" w:color="auto" w:fill="auto"/>
            <w:noWrap/>
            <w:vAlign w:val="bottom"/>
            <w:hideMark/>
          </w:tcPr>
          <w:p w:rsidRPr="009F0FAA" w:rsidR="00C36CA9" w:rsidP="00C36CA9" w:rsidRDefault="00C36CA9" w14:paraId="4670D18A" w14:textId="6C79F5A0">
            <w:pPr>
              <w:pStyle w:val="TX-TableText"/>
              <w:tabs>
                <w:tab w:val="decimal" w:pos="1734"/>
              </w:tabs>
              <w:ind w:right="255"/>
              <w:jc w:val="center"/>
              <w:rPr>
                <w:rFonts w:ascii="Times New Roman" w:hAnsi="Times New Roman"/>
              </w:rPr>
            </w:pPr>
            <w:r w:rsidRPr="009F0FAA">
              <w:rPr>
                <w:rFonts w:ascii="Times New Roman" w:hAnsi="Times New Roman"/>
              </w:rPr>
              <w:t>91</w:t>
            </w:r>
          </w:p>
        </w:tc>
        <w:tc>
          <w:tcPr>
            <w:tcW w:w="1007" w:type="pct"/>
            <w:shd w:val="clear" w:color="auto" w:fill="auto"/>
            <w:noWrap/>
            <w:vAlign w:val="bottom"/>
            <w:hideMark/>
          </w:tcPr>
          <w:p w:rsidRPr="009F0FAA" w:rsidR="00C36CA9" w:rsidP="00C36CA9" w:rsidRDefault="00C36CA9" w14:paraId="71236C81" w14:textId="576B5C71">
            <w:pPr>
              <w:pStyle w:val="TX-TableText"/>
              <w:jc w:val="center"/>
              <w:rPr>
                <w:rFonts w:ascii="Times New Roman" w:hAnsi="Times New Roman"/>
              </w:rPr>
            </w:pPr>
            <w:r w:rsidRPr="009F0FAA">
              <w:rPr>
                <w:rFonts w:ascii="Times New Roman" w:hAnsi="Times New Roman"/>
              </w:rPr>
              <w:t>5.00%</w:t>
            </w:r>
          </w:p>
        </w:tc>
        <w:tc>
          <w:tcPr>
            <w:tcW w:w="1006" w:type="pct"/>
            <w:shd w:val="clear" w:color="auto" w:fill="auto"/>
            <w:noWrap/>
            <w:vAlign w:val="bottom"/>
            <w:hideMark/>
          </w:tcPr>
          <w:p w:rsidRPr="009F0FAA" w:rsidR="00C36CA9" w:rsidP="00C36CA9" w:rsidRDefault="00C36CA9" w14:paraId="770674BD" w14:textId="18780129">
            <w:pPr>
              <w:pStyle w:val="TX-TableText"/>
              <w:jc w:val="center"/>
              <w:rPr>
                <w:rFonts w:ascii="Times New Roman" w:hAnsi="Times New Roman"/>
              </w:rPr>
            </w:pPr>
            <w:r w:rsidRPr="009F0FAA">
              <w:rPr>
                <w:rFonts w:ascii="Times New Roman" w:hAnsi="Times New Roman"/>
              </w:rPr>
              <w:t>1.42</w:t>
            </w:r>
          </w:p>
        </w:tc>
      </w:tr>
      <w:tr w:rsidRPr="00CD523F" w:rsidR="00C36CA9" w:rsidTr="00266957" w14:paraId="54140101" w14:textId="77777777">
        <w:trPr>
          <w:trHeight w:val="230" w:hRule="exact"/>
        </w:trPr>
        <w:tc>
          <w:tcPr>
            <w:tcW w:w="1007" w:type="pct"/>
            <w:shd w:val="clear" w:color="auto" w:fill="auto"/>
            <w:noWrap/>
            <w:hideMark/>
          </w:tcPr>
          <w:p w:rsidRPr="009F0FAA" w:rsidR="00C36CA9" w:rsidP="00C36CA9" w:rsidRDefault="00C36CA9" w14:paraId="5FCF857F" w14:textId="50B3859D">
            <w:pPr>
              <w:jc w:val="center"/>
              <w:rPr>
                <w:rFonts w:ascii="Times New Roman" w:hAnsi="Times New Roman"/>
                <w:color w:val="000000"/>
                <w:sz w:val="20"/>
              </w:rPr>
            </w:pPr>
            <w:r w:rsidRPr="009F0FAA">
              <w:rPr>
                <w:rFonts w:ascii="Times New Roman" w:hAnsi="Times New Roman"/>
                <w:sz w:val="20"/>
              </w:rPr>
              <w:t>AZ</w:t>
            </w:r>
          </w:p>
        </w:tc>
        <w:tc>
          <w:tcPr>
            <w:tcW w:w="1007" w:type="pct"/>
            <w:shd w:val="clear" w:color="auto" w:fill="auto"/>
            <w:noWrap/>
            <w:vAlign w:val="bottom"/>
            <w:hideMark/>
          </w:tcPr>
          <w:p w:rsidRPr="009F0FAA" w:rsidR="00C36CA9" w:rsidP="00C36CA9" w:rsidRDefault="00C36CA9" w14:paraId="3741360C" w14:textId="6777DC16">
            <w:pPr>
              <w:pStyle w:val="TX-TableText"/>
              <w:tabs>
                <w:tab w:val="decimal" w:pos="1010"/>
              </w:tabs>
              <w:jc w:val="center"/>
              <w:rPr>
                <w:rFonts w:ascii="Times New Roman" w:hAnsi="Times New Roman"/>
              </w:rPr>
            </w:pPr>
            <w:r w:rsidRPr="009F0FAA">
              <w:rPr>
                <w:rFonts w:ascii="Times New Roman" w:hAnsi="Times New Roman"/>
              </w:rPr>
              <w:t>2,306</w:t>
            </w:r>
          </w:p>
        </w:tc>
        <w:tc>
          <w:tcPr>
            <w:tcW w:w="973" w:type="pct"/>
            <w:shd w:val="clear" w:color="auto" w:fill="auto"/>
            <w:noWrap/>
            <w:vAlign w:val="bottom"/>
            <w:hideMark/>
          </w:tcPr>
          <w:p w:rsidRPr="009F0FAA" w:rsidR="00C36CA9" w:rsidP="00C36CA9" w:rsidRDefault="00C36CA9" w14:paraId="5BC34D30" w14:textId="73862B6F">
            <w:pPr>
              <w:pStyle w:val="TX-TableText"/>
              <w:tabs>
                <w:tab w:val="decimal" w:pos="1734"/>
              </w:tabs>
              <w:ind w:right="255"/>
              <w:jc w:val="center"/>
              <w:rPr>
                <w:rFonts w:ascii="Times New Roman" w:hAnsi="Times New Roman"/>
              </w:rPr>
            </w:pPr>
            <w:r w:rsidRPr="009F0FAA">
              <w:rPr>
                <w:rFonts w:ascii="Times New Roman" w:hAnsi="Times New Roman"/>
              </w:rPr>
              <w:t>145</w:t>
            </w:r>
          </w:p>
        </w:tc>
        <w:tc>
          <w:tcPr>
            <w:tcW w:w="1007" w:type="pct"/>
            <w:shd w:val="clear" w:color="auto" w:fill="auto"/>
            <w:noWrap/>
            <w:vAlign w:val="bottom"/>
            <w:hideMark/>
          </w:tcPr>
          <w:p w:rsidRPr="009F0FAA" w:rsidR="00C36CA9" w:rsidP="00C36CA9" w:rsidRDefault="00C36CA9" w14:paraId="6E751AAD" w14:textId="6E4BF971">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1D8D62CC" w14:textId="4E6EA75A">
            <w:pPr>
              <w:pStyle w:val="TX-TableText"/>
              <w:jc w:val="center"/>
              <w:rPr>
                <w:rFonts w:ascii="Times New Roman" w:hAnsi="Times New Roman"/>
              </w:rPr>
            </w:pPr>
            <w:r w:rsidRPr="009F0FAA">
              <w:rPr>
                <w:rFonts w:ascii="Times New Roman" w:hAnsi="Times New Roman"/>
              </w:rPr>
              <w:t>2.26</w:t>
            </w:r>
          </w:p>
        </w:tc>
      </w:tr>
      <w:tr w:rsidRPr="00CD523F" w:rsidR="00C36CA9" w:rsidTr="00266957" w14:paraId="268282C9" w14:textId="77777777">
        <w:trPr>
          <w:trHeight w:val="230" w:hRule="exact"/>
        </w:trPr>
        <w:tc>
          <w:tcPr>
            <w:tcW w:w="1007" w:type="pct"/>
            <w:shd w:val="clear" w:color="auto" w:fill="auto"/>
            <w:noWrap/>
            <w:hideMark/>
          </w:tcPr>
          <w:p w:rsidRPr="009F0FAA" w:rsidR="00C36CA9" w:rsidP="00C36CA9" w:rsidRDefault="00C36CA9" w14:paraId="1E77557D" w14:textId="024A87B4">
            <w:pPr>
              <w:jc w:val="center"/>
              <w:rPr>
                <w:rFonts w:ascii="Times New Roman" w:hAnsi="Times New Roman"/>
                <w:color w:val="000000"/>
                <w:sz w:val="20"/>
              </w:rPr>
            </w:pPr>
            <w:r w:rsidRPr="009F0FAA">
              <w:rPr>
                <w:rFonts w:ascii="Times New Roman" w:hAnsi="Times New Roman"/>
                <w:sz w:val="20"/>
              </w:rPr>
              <w:t>MD</w:t>
            </w:r>
          </w:p>
        </w:tc>
        <w:tc>
          <w:tcPr>
            <w:tcW w:w="1007" w:type="pct"/>
            <w:shd w:val="clear" w:color="auto" w:fill="auto"/>
            <w:noWrap/>
            <w:vAlign w:val="bottom"/>
            <w:hideMark/>
          </w:tcPr>
          <w:p w:rsidRPr="009F0FAA" w:rsidR="00C36CA9" w:rsidP="00C36CA9" w:rsidRDefault="00C36CA9" w14:paraId="631752E2" w14:textId="386B37E0">
            <w:pPr>
              <w:pStyle w:val="TX-TableText"/>
              <w:tabs>
                <w:tab w:val="decimal" w:pos="1010"/>
              </w:tabs>
              <w:jc w:val="center"/>
              <w:rPr>
                <w:rFonts w:ascii="Times New Roman" w:hAnsi="Times New Roman"/>
              </w:rPr>
            </w:pPr>
            <w:r w:rsidRPr="009F0FAA">
              <w:rPr>
                <w:rFonts w:ascii="Times New Roman" w:hAnsi="Times New Roman"/>
              </w:rPr>
              <w:t>1,421</w:t>
            </w:r>
          </w:p>
        </w:tc>
        <w:tc>
          <w:tcPr>
            <w:tcW w:w="973" w:type="pct"/>
            <w:shd w:val="clear" w:color="auto" w:fill="auto"/>
            <w:noWrap/>
            <w:vAlign w:val="bottom"/>
            <w:hideMark/>
          </w:tcPr>
          <w:p w:rsidRPr="009F0FAA" w:rsidR="00C36CA9" w:rsidP="00C36CA9" w:rsidRDefault="00C36CA9" w14:paraId="10D383F8" w14:textId="319D4EA7">
            <w:pPr>
              <w:pStyle w:val="TX-TableText"/>
              <w:tabs>
                <w:tab w:val="decimal" w:pos="1734"/>
              </w:tabs>
              <w:ind w:right="255"/>
              <w:jc w:val="center"/>
              <w:rPr>
                <w:rFonts w:ascii="Times New Roman" w:hAnsi="Times New Roman"/>
              </w:rPr>
            </w:pPr>
            <w:r w:rsidRPr="009F0FAA">
              <w:rPr>
                <w:rFonts w:ascii="Times New Roman" w:hAnsi="Times New Roman"/>
              </w:rPr>
              <w:t>87</w:t>
            </w:r>
          </w:p>
        </w:tc>
        <w:tc>
          <w:tcPr>
            <w:tcW w:w="1007" w:type="pct"/>
            <w:shd w:val="clear" w:color="auto" w:fill="auto"/>
            <w:noWrap/>
            <w:vAlign w:val="bottom"/>
            <w:hideMark/>
          </w:tcPr>
          <w:p w:rsidRPr="009F0FAA" w:rsidR="00C36CA9" w:rsidP="00C36CA9" w:rsidRDefault="00C36CA9" w14:paraId="1D7A68BC" w14:textId="5B51015D">
            <w:pPr>
              <w:pStyle w:val="TX-TableText"/>
              <w:jc w:val="center"/>
              <w:rPr>
                <w:rFonts w:ascii="Times New Roman" w:hAnsi="Times New Roman"/>
              </w:rPr>
            </w:pPr>
            <w:r w:rsidRPr="009F0FAA">
              <w:rPr>
                <w:rFonts w:ascii="Times New Roman" w:hAnsi="Times New Roman"/>
              </w:rPr>
              <w:t>4.98%</w:t>
            </w:r>
          </w:p>
        </w:tc>
        <w:tc>
          <w:tcPr>
            <w:tcW w:w="1006" w:type="pct"/>
            <w:shd w:val="clear" w:color="auto" w:fill="auto"/>
            <w:noWrap/>
            <w:vAlign w:val="bottom"/>
            <w:hideMark/>
          </w:tcPr>
          <w:p w:rsidRPr="009F0FAA" w:rsidR="00C36CA9" w:rsidP="00C36CA9" w:rsidRDefault="00C36CA9" w14:paraId="7C10AB24" w14:textId="3B12FCE9">
            <w:pPr>
              <w:pStyle w:val="TX-TableText"/>
              <w:jc w:val="center"/>
              <w:rPr>
                <w:rFonts w:ascii="Times New Roman" w:hAnsi="Times New Roman"/>
              </w:rPr>
            </w:pPr>
            <w:r w:rsidRPr="009F0FAA">
              <w:rPr>
                <w:rFonts w:ascii="Times New Roman" w:hAnsi="Times New Roman"/>
              </w:rPr>
              <w:t>1.35</w:t>
            </w:r>
          </w:p>
        </w:tc>
      </w:tr>
      <w:tr w:rsidRPr="00CD523F" w:rsidR="00C36CA9" w:rsidTr="00266957" w14:paraId="44D45393" w14:textId="77777777">
        <w:trPr>
          <w:trHeight w:val="230" w:hRule="exact"/>
        </w:trPr>
        <w:tc>
          <w:tcPr>
            <w:tcW w:w="1007" w:type="pct"/>
            <w:shd w:val="clear" w:color="auto" w:fill="auto"/>
            <w:noWrap/>
            <w:hideMark/>
          </w:tcPr>
          <w:p w:rsidRPr="009F0FAA" w:rsidR="00C36CA9" w:rsidP="00C36CA9" w:rsidRDefault="00C36CA9" w14:paraId="77E0127D" w14:textId="6446743D">
            <w:pPr>
              <w:jc w:val="center"/>
              <w:rPr>
                <w:rFonts w:ascii="Times New Roman" w:hAnsi="Times New Roman"/>
                <w:color w:val="000000"/>
                <w:sz w:val="20"/>
              </w:rPr>
            </w:pPr>
            <w:r w:rsidRPr="009F0FAA">
              <w:rPr>
                <w:rFonts w:ascii="Times New Roman" w:hAnsi="Times New Roman"/>
                <w:sz w:val="20"/>
              </w:rPr>
              <w:t>OK</w:t>
            </w:r>
          </w:p>
        </w:tc>
        <w:tc>
          <w:tcPr>
            <w:tcW w:w="1007" w:type="pct"/>
            <w:shd w:val="clear" w:color="auto" w:fill="auto"/>
            <w:noWrap/>
            <w:vAlign w:val="bottom"/>
            <w:hideMark/>
          </w:tcPr>
          <w:p w:rsidRPr="009F0FAA" w:rsidR="00C36CA9" w:rsidP="00C36CA9" w:rsidRDefault="00C36CA9" w14:paraId="6A322B76" w14:textId="57A94B2D">
            <w:pPr>
              <w:pStyle w:val="TX-TableText"/>
              <w:tabs>
                <w:tab w:val="decimal" w:pos="1010"/>
              </w:tabs>
              <w:jc w:val="center"/>
              <w:rPr>
                <w:rFonts w:ascii="Times New Roman" w:hAnsi="Times New Roman"/>
              </w:rPr>
            </w:pPr>
            <w:r w:rsidRPr="009F0FAA">
              <w:rPr>
                <w:rFonts w:ascii="Times New Roman" w:hAnsi="Times New Roman"/>
              </w:rPr>
              <w:t>1,441</w:t>
            </w:r>
          </w:p>
        </w:tc>
        <w:tc>
          <w:tcPr>
            <w:tcW w:w="973" w:type="pct"/>
            <w:shd w:val="clear" w:color="auto" w:fill="auto"/>
            <w:noWrap/>
            <w:vAlign w:val="bottom"/>
            <w:hideMark/>
          </w:tcPr>
          <w:p w:rsidRPr="009F0FAA" w:rsidR="00C36CA9" w:rsidP="00C36CA9" w:rsidRDefault="00C36CA9" w14:paraId="21BA36FE" w14:textId="5C5E1763">
            <w:pPr>
              <w:pStyle w:val="TX-TableText"/>
              <w:tabs>
                <w:tab w:val="decimal" w:pos="1734"/>
              </w:tabs>
              <w:ind w:right="255"/>
              <w:jc w:val="center"/>
              <w:rPr>
                <w:rFonts w:ascii="Times New Roman" w:hAnsi="Times New Roman"/>
              </w:rPr>
            </w:pPr>
            <w:r w:rsidRPr="009F0FAA">
              <w:rPr>
                <w:rFonts w:ascii="Times New Roman" w:hAnsi="Times New Roman"/>
              </w:rPr>
              <w:t>92</w:t>
            </w:r>
          </w:p>
        </w:tc>
        <w:tc>
          <w:tcPr>
            <w:tcW w:w="1007" w:type="pct"/>
            <w:shd w:val="clear" w:color="auto" w:fill="auto"/>
            <w:noWrap/>
            <w:vAlign w:val="bottom"/>
            <w:hideMark/>
          </w:tcPr>
          <w:p w:rsidRPr="009F0FAA" w:rsidR="00C36CA9" w:rsidP="00C36CA9" w:rsidRDefault="00C36CA9" w14:paraId="7FDC820A" w14:textId="2D969397">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4975BCAF" w14:textId="78D6A122">
            <w:pPr>
              <w:pStyle w:val="TX-TableText"/>
              <w:jc w:val="center"/>
              <w:rPr>
                <w:rFonts w:ascii="Times New Roman" w:hAnsi="Times New Roman"/>
              </w:rPr>
            </w:pPr>
            <w:r w:rsidRPr="009F0FAA">
              <w:rPr>
                <w:rFonts w:ascii="Times New Roman" w:hAnsi="Times New Roman"/>
              </w:rPr>
              <w:t>1.44</w:t>
            </w:r>
          </w:p>
        </w:tc>
      </w:tr>
      <w:tr w:rsidRPr="00CD523F" w:rsidR="00C36CA9" w:rsidTr="00266957" w14:paraId="0559E132" w14:textId="77777777">
        <w:trPr>
          <w:trHeight w:val="230" w:hRule="exact"/>
        </w:trPr>
        <w:tc>
          <w:tcPr>
            <w:tcW w:w="1007" w:type="pct"/>
            <w:shd w:val="clear" w:color="auto" w:fill="auto"/>
            <w:noWrap/>
            <w:hideMark/>
          </w:tcPr>
          <w:p w:rsidRPr="009F0FAA" w:rsidR="00C36CA9" w:rsidP="00C36CA9" w:rsidRDefault="00C36CA9" w14:paraId="20970B9E" w14:textId="0419EDDE">
            <w:pPr>
              <w:jc w:val="center"/>
              <w:rPr>
                <w:rFonts w:ascii="Times New Roman" w:hAnsi="Times New Roman"/>
                <w:color w:val="000000"/>
                <w:sz w:val="20"/>
              </w:rPr>
            </w:pPr>
            <w:r w:rsidRPr="009F0FAA">
              <w:rPr>
                <w:rFonts w:ascii="Times New Roman" w:hAnsi="Times New Roman"/>
                <w:sz w:val="20"/>
              </w:rPr>
              <w:t>LA</w:t>
            </w:r>
          </w:p>
        </w:tc>
        <w:tc>
          <w:tcPr>
            <w:tcW w:w="1007" w:type="pct"/>
            <w:shd w:val="clear" w:color="auto" w:fill="auto"/>
            <w:noWrap/>
            <w:vAlign w:val="bottom"/>
            <w:hideMark/>
          </w:tcPr>
          <w:p w:rsidRPr="009F0FAA" w:rsidR="00C36CA9" w:rsidP="00C36CA9" w:rsidRDefault="00C36CA9" w14:paraId="5DA55E60" w14:textId="1DE7EB4E">
            <w:pPr>
              <w:pStyle w:val="TX-TableText"/>
              <w:tabs>
                <w:tab w:val="decimal" w:pos="1010"/>
              </w:tabs>
              <w:jc w:val="center"/>
              <w:rPr>
                <w:rFonts w:ascii="Times New Roman" w:hAnsi="Times New Roman"/>
              </w:rPr>
            </w:pPr>
            <w:r w:rsidRPr="009F0FAA">
              <w:rPr>
                <w:rFonts w:ascii="Times New Roman" w:hAnsi="Times New Roman"/>
              </w:rPr>
              <w:t>1,349</w:t>
            </w:r>
          </w:p>
        </w:tc>
        <w:tc>
          <w:tcPr>
            <w:tcW w:w="973" w:type="pct"/>
            <w:shd w:val="clear" w:color="auto" w:fill="auto"/>
            <w:noWrap/>
            <w:vAlign w:val="bottom"/>
            <w:hideMark/>
          </w:tcPr>
          <w:p w:rsidRPr="009F0FAA" w:rsidR="00C36CA9" w:rsidP="00C36CA9" w:rsidRDefault="00C36CA9" w14:paraId="2C2268A3" w14:textId="35BED621">
            <w:pPr>
              <w:pStyle w:val="TX-TableText"/>
              <w:tabs>
                <w:tab w:val="decimal" w:pos="1734"/>
              </w:tabs>
              <w:ind w:right="255"/>
              <w:jc w:val="center"/>
              <w:rPr>
                <w:rFonts w:ascii="Times New Roman" w:hAnsi="Times New Roman"/>
              </w:rPr>
            </w:pPr>
            <w:r w:rsidRPr="009F0FAA">
              <w:rPr>
                <w:rFonts w:ascii="Times New Roman" w:hAnsi="Times New Roman"/>
              </w:rPr>
              <w:t>89</w:t>
            </w:r>
          </w:p>
        </w:tc>
        <w:tc>
          <w:tcPr>
            <w:tcW w:w="1007" w:type="pct"/>
            <w:shd w:val="clear" w:color="auto" w:fill="auto"/>
            <w:noWrap/>
            <w:vAlign w:val="bottom"/>
            <w:hideMark/>
          </w:tcPr>
          <w:p w:rsidRPr="009F0FAA" w:rsidR="00C36CA9" w:rsidP="00C36CA9" w:rsidRDefault="00C36CA9" w14:paraId="3F14EDF0" w14:textId="5CF00675">
            <w:pPr>
              <w:pStyle w:val="TX-TableText"/>
              <w:jc w:val="center"/>
              <w:rPr>
                <w:rFonts w:ascii="Times New Roman" w:hAnsi="Times New Roman"/>
              </w:rPr>
            </w:pPr>
            <w:r w:rsidRPr="009F0FAA">
              <w:rPr>
                <w:rFonts w:ascii="Times New Roman" w:hAnsi="Times New Roman"/>
              </w:rPr>
              <w:t>4.99%</w:t>
            </w:r>
          </w:p>
        </w:tc>
        <w:tc>
          <w:tcPr>
            <w:tcW w:w="1006" w:type="pct"/>
            <w:shd w:val="clear" w:color="auto" w:fill="auto"/>
            <w:noWrap/>
            <w:vAlign w:val="bottom"/>
            <w:hideMark/>
          </w:tcPr>
          <w:p w:rsidRPr="009F0FAA" w:rsidR="00C36CA9" w:rsidP="00C36CA9" w:rsidRDefault="00C36CA9" w14:paraId="20F8D6EC" w14:textId="15EDEB98">
            <w:pPr>
              <w:pStyle w:val="TX-TableText"/>
              <w:jc w:val="center"/>
              <w:rPr>
                <w:rFonts w:ascii="Times New Roman" w:hAnsi="Times New Roman"/>
              </w:rPr>
            </w:pPr>
            <w:r w:rsidRPr="009F0FAA">
              <w:rPr>
                <w:rFonts w:ascii="Times New Roman" w:hAnsi="Times New Roman"/>
              </w:rPr>
              <w:t>1.39</w:t>
            </w:r>
          </w:p>
        </w:tc>
      </w:tr>
      <w:tr w:rsidRPr="00CD523F" w:rsidR="00C36CA9" w:rsidTr="00266957" w14:paraId="3C764997" w14:textId="77777777">
        <w:trPr>
          <w:trHeight w:val="230" w:hRule="exact"/>
        </w:trPr>
        <w:tc>
          <w:tcPr>
            <w:tcW w:w="1007" w:type="pct"/>
            <w:shd w:val="clear" w:color="auto" w:fill="auto"/>
            <w:noWrap/>
            <w:hideMark/>
          </w:tcPr>
          <w:p w:rsidRPr="009F0FAA" w:rsidR="00C36CA9" w:rsidP="00C36CA9" w:rsidRDefault="00C36CA9" w14:paraId="6420FD40" w14:textId="7D0B48BE">
            <w:pPr>
              <w:jc w:val="center"/>
              <w:rPr>
                <w:rFonts w:ascii="Times New Roman" w:hAnsi="Times New Roman"/>
                <w:color w:val="000000"/>
                <w:sz w:val="20"/>
              </w:rPr>
            </w:pPr>
            <w:r w:rsidRPr="009F0FAA">
              <w:rPr>
                <w:rFonts w:ascii="Times New Roman" w:hAnsi="Times New Roman"/>
                <w:sz w:val="20"/>
              </w:rPr>
              <w:t>CO</w:t>
            </w:r>
          </w:p>
        </w:tc>
        <w:tc>
          <w:tcPr>
            <w:tcW w:w="1007" w:type="pct"/>
            <w:shd w:val="clear" w:color="auto" w:fill="auto"/>
            <w:noWrap/>
            <w:vAlign w:val="bottom"/>
            <w:hideMark/>
          </w:tcPr>
          <w:p w:rsidRPr="009F0FAA" w:rsidR="00C36CA9" w:rsidP="00C36CA9" w:rsidRDefault="00C36CA9" w14:paraId="60A06208" w14:textId="19FFFADC">
            <w:pPr>
              <w:pStyle w:val="TX-TableText"/>
              <w:tabs>
                <w:tab w:val="decimal" w:pos="1010"/>
              </w:tabs>
              <w:jc w:val="center"/>
              <w:rPr>
                <w:rFonts w:ascii="Times New Roman" w:hAnsi="Times New Roman"/>
              </w:rPr>
            </w:pPr>
            <w:r w:rsidRPr="009F0FAA">
              <w:rPr>
                <w:rFonts w:ascii="Times New Roman" w:hAnsi="Times New Roman"/>
              </w:rPr>
              <w:t>1,671</w:t>
            </w:r>
          </w:p>
        </w:tc>
        <w:tc>
          <w:tcPr>
            <w:tcW w:w="973" w:type="pct"/>
            <w:shd w:val="clear" w:color="auto" w:fill="auto"/>
            <w:noWrap/>
            <w:vAlign w:val="bottom"/>
            <w:hideMark/>
          </w:tcPr>
          <w:p w:rsidRPr="009F0FAA" w:rsidR="00C36CA9" w:rsidP="00C36CA9" w:rsidRDefault="00C36CA9" w14:paraId="03DDA853" w14:textId="55939BF2">
            <w:pPr>
              <w:pStyle w:val="TX-TableText"/>
              <w:tabs>
                <w:tab w:val="decimal" w:pos="1734"/>
              </w:tabs>
              <w:ind w:right="255"/>
              <w:jc w:val="center"/>
              <w:rPr>
                <w:rFonts w:ascii="Times New Roman" w:hAnsi="Times New Roman"/>
              </w:rPr>
            </w:pPr>
            <w:r w:rsidRPr="009F0FAA">
              <w:rPr>
                <w:rFonts w:ascii="Times New Roman" w:hAnsi="Times New Roman"/>
              </w:rPr>
              <w:t>103</w:t>
            </w:r>
          </w:p>
        </w:tc>
        <w:tc>
          <w:tcPr>
            <w:tcW w:w="1007" w:type="pct"/>
            <w:shd w:val="clear" w:color="auto" w:fill="auto"/>
            <w:noWrap/>
            <w:vAlign w:val="bottom"/>
            <w:hideMark/>
          </w:tcPr>
          <w:p w:rsidRPr="009F0FAA" w:rsidR="00C36CA9" w:rsidP="00C36CA9" w:rsidRDefault="00C36CA9" w14:paraId="698F1C57" w14:textId="1FDFC2A4">
            <w:pPr>
              <w:pStyle w:val="TX-TableText"/>
              <w:jc w:val="center"/>
              <w:rPr>
                <w:rFonts w:ascii="Times New Roman" w:hAnsi="Times New Roman"/>
              </w:rPr>
            </w:pPr>
            <w:r w:rsidRPr="009F0FAA">
              <w:rPr>
                <w:rFonts w:ascii="Times New Roman" w:hAnsi="Times New Roman"/>
              </w:rPr>
              <w:t>4.78%</w:t>
            </w:r>
          </w:p>
        </w:tc>
        <w:tc>
          <w:tcPr>
            <w:tcW w:w="1006" w:type="pct"/>
            <w:shd w:val="clear" w:color="auto" w:fill="auto"/>
            <w:noWrap/>
            <w:vAlign w:val="bottom"/>
            <w:hideMark/>
          </w:tcPr>
          <w:p w:rsidRPr="009F0FAA" w:rsidR="00C36CA9" w:rsidP="00C36CA9" w:rsidRDefault="00C36CA9" w14:paraId="323F2B8B" w14:textId="6E033861">
            <w:pPr>
              <w:pStyle w:val="TX-TableText"/>
              <w:jc w:val="center"/>
              <w:rPr>
                <w:rFonts w:ascii="Times New Roman" w:hAnsi="Times New Roman"/>
              </w:rPr>
            </w:pPr>
            <w:r w:rsidRPr="009F0FAA">
              <w:rPr>
                <w:rFonts w:ascii="Times New Roman" w:hAnsi="Times New Roman"/>
              </w:rPr>
              <w:t>1.47</w:t>
            </w:r>
          </w:p>
        </w:tc>
      </w:tr>
      <w:tr w:rsidRPr="00CD523F" w:rsidR="00C36CA9" w:rsidTr="00266957" w14:paraId="3A63C1B4" w14:textId="77777777">
        <w:trPr>
          <w:trHeight w:val="230" w:hRule="exact"/>
        </w:trPr>
        <w:tc>
          <w:tcPr>
            <w:tcW w:w="1007" w:type="pct"/>
            <w:shd w:val="clear" w:color="auto" w:fill="auto"/>
            <w:noWrap/>
            <w:hideMark/>
          </w:tcPr>
          <w:p w:rsidRPr="009F0FAA" w:rsidR="00C36CA9" w:rsidP="00C36CA9" w:rsidRDefault="00C36CA9" w14:paraId="20F1F462" w14:textId="596B1379">
            <w:pPr>
              <w:jc w:val="center"/>
              <w:rPr>
                <w:rFonts w:ascii="Times New Roman" w:hAnsi="Times New Roman"/>
                <w:color w:val="000000"/>
                <w:sz w:val="20"/>
              </w:rPr>
            </w:pPr>
            <w:r w:rsidRPr="009F0FAA">
              <w:rPr>
                <w:rFonts w:ascii="Times New Roman" w:hAnsi="Times New Roman"/>
                <w:sz w:val="20"/>
              </w:rPr>
              <w:t>WA</w:t>
            </w:r>
          </w:p>
        </w:tc>
        <w:tc>
          <w:tcPr>
            <w:tcW w:w="1007" w:type="pct"/>
            <w:shd w:val="clear" w:color="auto" w:fill="auto"/>
            <w:noWrap/>
            <w:vAlign w:val="bottom"/>
            <w:hideMark/>
          </w:tcPr>
          <w:p w:rsidRPr="009F0FAA" w:rsidR="00C36CA9" w:rsidP="00C36CA9" w:rsidRDefault="00C36CA9" w14:paraId="7D3914DC" w14:textId="2D9CC3FD">
            <w:pPr>
              <w:pStyle w:val="TX-TableText"/>
              <w:tabs>
                <w:tab w:val="decimal" w:pos="1010"/>
              </w:tabs>
              <w:jc w:val="center"/>
              <w:rPr>
                <w:rFonts w:ascii="Times New Roman" w:hAnsi="Times New Roman"/>
              </w:rPr>
            </w:pPr>
            <w:r w:rsidRPr="009F0FAA">
              <w:rPr>
                <w:rFonts w:ascii="Times New Roman" w:hAnsi="Times New Roman"/>
              </w:rPr>
              <w:t>2,257</w:t>
            </w:r>
          </w:p>
        </w:tc>
        <w:tc>
          <w:tcPr>
            <w:tcW w:w="973" w:type="pct"/>
            <w:shd w:val="clear" w:color="auto" w:fill="auto"/>
            <w:noWrap/>
            <w:vAlign w:val="bottom"/>
            <w:hideMark/>
          </w:tcPr>
          <w:p w:rsidRPr="009F0FAA" w:rsidR="00C36CA9" w:rsidP="00C36CA9" w:rsidRDefault="00C36CA9" w14:paraId="11E24425" w14:textId="16CDEC57">
            <w:pPr>
              <w:pStyle w:val="TX-TableText"/>
              <w:tabs>
                <w:tab w:val="decimal" w:pos="1734"/>
              </w:tabs>
              <w:ind w:right="255"/>
              <w:jc w:val="center"/>
              <w:rPr>
                <w:rFonts w:ascii="Times New Roman" w:hAnsi="Times New Roman"/>
              </w:rPr>
            </w:pPr>
            <w:r w:rsidRPr="009F0FAA">
              <w:rPr>
                <w:rFonts w:ascii="Times New Roman" w:hAnsi="Times New Roman"/>
              </w:rPr>
              <w:t>109</w:t>
            </w:r>
          </w:p>
        </w:tc>
        <w:tc>
          <w:tcPr>
            <w:tcW w:w="1007" w:type="pct"/>
            <w:shd w:val="clear" w:color="auto" w:fill="auto"/>
            <w:noWrap/>
            <w:vAlign w:val="bottom"/>
            <w:hideMark/>
          </w:tcPr>
          <w:p w:rsidRPr="009F0FAA" w:rsidR="00C36CA9" w:rsidP="00C36CA9" w:rsidRDefault="00C36CA9" w14:paraId="305CFB9C" w14:textId="7A1AE494">
            <w:pPr>
              <w:pStyle w:val="TX-TableText"/>
              <w:jc w:val="center"/>
              <w:rPr>
                <w:rFonts w:ascii="Times New Roman" w:hAnsi="Times New Roman"/>
              </w:rPr>
            </w:pPr>
            <w:r w:rsidRPr="009F0FAA">
              <w:rPr>
                <w:rFonts w:ascii="Times New Roman" w:hAnsi="Times New Roman"/>
              </w:rPr>
              <w:t>4.77%</w:t>
            </w:r>
          </w:p>
        </w:tc>
        <w:tc>
          <w:tcPr>
            <w:tcW w:w="1006" w:type="pct"/>
            <w:shd w:val="clear" w:color="auto" w:fill="auto"/>
            <w:noWrap/>
            <w:vAlign w:val="bottom"/>
            <w:hideMark/>
          </w:tcPr>
          <w:p w:rsidRPr="009F0FAA" w:rsidR="00C36CA9" w:rsidP="00C36CA9" w:rsidRDefault="00C36CA9" w14:paraId="7A2D640A" w14:textId="0E995452">
            <w:pPr>
              <w:pStyle w:val="TX-TableText"/>
              <w:jc w:val="center"/>
              <w:rPr>
                <w:rFonts w:ascii="Times New Roman" w:hAnsi="Times New Roman"/>
              </w:rPr>
            </w:pPr>
            <w:r w:rsidRPr="009F0FAA">
              <w:rPr>
                <w:rFonts w:ascii="Times New Roman" w:hAnsi="Times New Roman"/>
              </w:rPr>
              <w:t>1.54</w:t>
            </w:r>
          </w:p>
        </w:tc>
      </w:tr>
      <w:tr w:rsidRPr="00CD523F" w:rsidR="00C36CA9" w:rsidTr="00266957" w14:paraId="00A735AD" w14:textId="77777777">
        <w:trPr>
          <w:trHeight w:val="230" w:hRule="exact"/>
        </w:trPr>
        <w:tc>
          <w:tcPr>
            <w:tcW w:w="1007" w:type="pct"/>
            <w:shd w:val="clear" w:color="auto" w:fill="auto"/>
            <w:noWrap/>
            <w:hideMark/>
          </w:tcPr>
          <w:p w:rsidRPr="009F0FAA" w:rsidR="00C36CA9" w:rsidP="00C36CA9" w:rsidRDefault="00C36CA9" w14:paraId="200AE9CA" w14:textId="00A47CCF">
            <w:pPr>
              <w:jc w:val="center"/>
              <w:rPr>
                <w:rFonts w:ascii="Times New Roman" w:hAnsi="Times New Roman"/>
                <w:color w:val="000000"/>
                <w:sz w:val="20"/>
              </w:rPr>
            </w:pPr>
            <w:r w:rsidRPr="009F0FAA">
              <w:rPr>
                <w:rFonts w:ascii="Times New Roman" w:hAnsi="Times New Roman"/>
                <w:sz w:val="20"/>
              </w:rPr>
              <w:t>MA</w:t>
            </w:r>
          </w:p>
        </w:tc>
        <w:tc>
          <w:tcPr>
            <w:tcW w:w="1007" w:type="pct"/>
            <w:shd w:val="clear" w:color="auto" w:fill="auto"/>
            <w:noWrap/>
            <w:vAlign w:val="bottom"/>
            <w:hideMark/>
          </w:tcPr>
          <w:p w:rsidRPr="009F0FAA" w:rsidR="00C36CA9" w:rsidP="00C36CA9" w:rsidRDefault="00C36CA9" w14:paraId="5DB7A43A" w14:textId="0A03BE31">
            <w:pPr>
              <w:pStyle w:val="TX-TableText"/>
              <w:tabs>
                <w:tab w:val="decimal" w:pos="1010"/>
              </w:tabs>
              <w:jc w:val="center"/>
              <w:rPr>
                <w:rFonts w:ascii="Times New Roman" w:hAnsi="Times New Roman"/>
              </w:rPr>
            </w:pPr>
            <w:r w:rsidRPr="009F0FAA">
              <w:rPr>
                <w:rFonts w:ascii="Times New Roman" w:hAnsi="Times New Roman"/>
              </w:rPr>
              <w:t>1,786</w:t>
            </w:r>
          </w:p>
        </w:tc>
        <w:tc>
          <w:tcPr>
            <w:tcW w:w="973" w:type="pct"/>
            <w:shd w:val="clear" w:color="auto" w:fill="auto"/>
            <w:noWrap/>
            <w:vAlign w:val="bottom"/>
            <w:hideMark/>
          </w:tcPr>
          <w:p w:rsidRPr="009F0FAA" w:rsidR="00C36CA9" w:rsidP="00C36CA9" w:rsidRDefault="00C36CA9" w14:paraId="69242799" w14:textId="4753B875">
            <w:pPr>
              <w:pStyle w:val="TX-TableText"/>
              <w:tabs>
                <w:tab w:val="decimal" w:pos="1734"/>
              </w:tabs>
              <w:ind w:right="255"/>
              <w:jc w:val="center"/>
              <w:rPr>
                <w:rFonts w:ascii="Times New Roman" w:hAnsi="Times New Roman"/>
              </w:rPr>
            </w:pPr>
            <w:r w:rsidRPr="009F0FAA">
              <w:rPr>
                <w:rFonts w:ascii="Times New Roman" w:hAnsi="Times New Roman"/>
              </w:rPr>
              <w:t>105</w:t>
            </w:r>
          </w:p>
        </w:tc>
        <w:tc>
          <w:tcPr>
            <w:tcW w:w="1007" w:type="pct"/>
            <w:shd w:val="clear" w:color="auto" w:fill="auto"/>
            <w:noWrap/>
            <w:vAlign w:val="bottom"/>
            <w:hideMark/>
          </w:tcPr>
          <w:p w:rsidRPr="009F0FAA" w:rsidR="00C36CA9" w:rsidP="00C36CA9" w:rsidRDefault="00C36CA9" w14:paraId="2B101351" w14:textId="03C5281B">
            <w:pPr>
              <w:pStyle w:val="TX-TableText"/>
              <w:jc w:val="center"/>
              <w:rPr>
                <w:rFonts w:ascii="Times New Roman" w:hAnsi="Times New Roman"/>
              </w:rPr>
            </w:pPr>
            <w:r w:rsidRPr="009F0FAA">
              <w:rPr>
                <w:rFonts w:ascii="Times New Roman" w:hAnsi="Times New Roman"/>
              </w:rPr>
              <w:t>4.66%</w:t>
            </w:r>
          </w:p>
        </w:tc>
        <w:tc>
          <w:tcPr>
            <w:tcW w:w="1006" w:type="pct"/>
            <w:shd w:val="clear" w:color="auto" w:fill="auto"/>
            <w:noWrap/>
            <w:vAlign w:val="bottom"/>
            <w:hideMark/>
          </w:tcPr>
          <w:p w:rsidRPr="009F0FAA" w:rsidR="00C36CA9" w:rsidP="00C36CA9" w:rsidRDefault="00C36CA9" w14:paraId="22C1D222" w14:textId="016FD93A">
            <w:pPr>
              <w:pStyle w:val="TX-TableText"/>
              <w:jc w:val="center"/>
              <w:rPr>
                <w:rFonts w:ascii="Times New Roman" w:hAnsi="Times New Roman"/>
              </w:rPr>
            </w:pPr>
            <w:r w:rsidRPr="009F0FAA">
              <w:rPr>
                <w:rFonts w:ascii="Times New Roman" w:hAnsi="Times New Roman"/>
              </w:rPr>
              <w:t>1.43</w:t>
            </w:r>
          </w:p>
        </w:tc>
      </w:tr>
      <w:tr w:rsidRPr="00CD523F" w:rsidR="00C36CA9" w:rsidTr="00266957" w14:paraId="54B812C8" w14:textId="77777777">
        <w:trPr>
          <w:trHeight w:val="230" w:hRule="exact"/>
        </w:trPr>
        <w:tc>
          <w:tcPr>
            <w:tcW w:w="1007" w:type="pct"/>
            <w:shd w:val="clear" w:color="auto" w:fill="auto"/>
            <w:noWrap/>
            <w:hideMark/>
          </w:tcPr>
          <w:p w:rsidRPr="009F0FAA" w:rsidR="00C36CA9" w:rsidP="00C36CA9" w:rsidRDefault="00C36CA9" w14:paraId="29C2E0BA" w14:textId="69B9CD29">
            <w:pPr>
              <w:jc w:val="center"/>
              <w:rPr>
                <w:rFonts w:ascii="Times New Roman" w:hAnsi="Times New Roman"/>
                <w:color w:val="000000"/>
                <w:sz w:val="20"/>
              </w:rPr>
            </w:pPr>
            <w:r w:rsidRPr="009F0FAA">
              <w:rPr>
                <w:rFonts w:ascii="Times New Roman" w:hAnsi="Times New Roman"/>
                <w:sz w:val="20"/>
              </w:rPr>
              <w:t>IN</w:t>
            </w:r>
          </w:p>
        </w:tc>
        <w:tc>
          <w:tcPr>
            <w:tcW w:w="1007" w:type="pct"/>
            <w:shd w:val="clear" w:color="auto" w:fill="auto"/>
            <w:noWrap/>
            <w:vAlign w:val="bottom"/>
            <w:hideMark/>
          </w:tcPr>
          <w:p w:rsidRPr="009F0FAA" w:rsidR="00C36CA9" w:rsidP="00C36CA9" w:rsidRDefault="00C36CA9" w14:paraId="3433FFDC" w14:textId="4C2F2E5D">
            <w:pPr>
              <w:pStyle w:val="TX-TableText"/>
              <w:tabs>
                <w:tab w:val="decimal" w:pos="1010"/>
              </w:tabs>
              <w:jc w:val="center"/>
              <w:rPr>
                <w:rFonts w:ascii="Times New Roman" w:hAnsi="Times New Roman"/>
              </w:rPr>
            </w:pPr>
            <w:r w:rsidRPr="009F0FAA">
              <w:rPr>
                <w:rFonts w:ascii="Times New Roman" w:hAnsi="Times New Roman"/>
              </w:rPr>
              <w:t>1,881</w:t>
            </w:r>
          </w:p>
        </w:tc>
        <w:tc>
          <w:tcPr>
            <w:tcW w:w="973" w:type="pct"/>
            <w:shd w:val="clear" w:color="auto" w:fill="auto"/>
            <w:noWrap/>
            <w:vAlign w:val="bottom"/>
            <w:hideMark/>
          </w:tcPr>
          <w:p w:rsidRPr="009F0FAA" w:rsidR="00C36CA9" w:rsidP="00C36CA9" w:rsidRDefault="00C36CA9" w14:paraId="49EB7A6B" w14:textId="0FC18DF4">
            <w:pPr>
              <w:pStyle w:val="TX-TableText"/>
              <w:tabs>
                <w:tab w:val="decimal" w:pos="1734"/>
              </w:tabs>
              <w:ind w:right="255"/>
              <w:jc w:val="center"/>
              <w:rPr>
                <w:rFonts w:ascii="Times New Roman" w:hAnsi="Times New Roman"/>
              </w:rPr>
            </w:pPr>
            <w:r w:rsidRPr="009F0FAA">
              <w:rPr>
                <w:rFonts w:ascii="Times New Roman" w:hAnsi="Times New Roman"/>
              </w:rPr>
              <w:t>105</w:t>
            </w:r>
          </w:p>
        </w:tc>
        <w:tc>
          <w:tcPr>
            <w:tcW w:w="1007" w:type="pct"/>
            <w:shd w:val="clear" w:color="auto" w:fill="auto"/>
            <w:noWrap/>
            <w:vAlign w:val="bottom"/>
            <w:hideMark/>
          </w:tcPr>
          <w:p w:rsidRPr="009F0FAA" w:rsidR="00C36CA9" w:rsidP="00C36CA9" w:rsidRDefault="00C36CA9" w14:paraId="69C434BF" w14:textId="47FB5747">
            <w:pPr>
              <w:pStyle w:val="TX-TableText"/>
              <w:jc w:val="center"/>
              <w:rPr>
                <w:rFonts w:ascii="Times New Roman" w:hAnsi="Times New Roman"/>
              </w:rPr>
            </w:pPr>
            <w:r w:rsidRPr="009F0FAA">
              <w:rPr>
                <w:rFonts w:ascii="Times New Roman" w:hAnsi="Times New Roman"/>
              </w:rPr>
              <w:t>4.54%</w:t>
            </w:r>
          </w:p>
        </w:tc>
        <w:tc>
          <w:tcPr>
            <w:tcW w:w="1006" w:type="pct"/>
            <w:shd w:val="clear" w:color="auto" w:fill="auto"/>
            <w:noWrap/>
            <w:vAlign w:val="bottom"/>
            <w:hideMark/>
          </w:tcPr>
          <w:p w:rsidRPr="009F0FAA" w:rsidR="00C36CA9" w:rsidP="00C36CA9" w:rsidRDefault="00C36CA9" w14:paraId="27286BB0" w14:textId="3B7D4DBF">
            <w:pPr>
              <w:pStyle w:val="TX-TableText"/>
              <w:jc w:val="center"/>
              <w:rPr>
                <w:rFonts w:ascii="Times New Roman" w:hAnsi="Times New Roman"/>
              </w:rPr>
            </w:pPr>
            <w:r w:rsidRPr="009F0FAA">
              <w:rPr>
                <w:rFonts w:ascii="Times New Roman" w:hAnsi="Times New Roman"/>
              </w:rPr>
              <w:t>1.35</w:t>
            </w:r>
          </w:p>
        </w:tc>
      </w:tr>
      <w:tr w:rsidRPr="00CD523F" w:rsidR="00C36CA9" w:rsidTr="00266957" w14:paraId="02D6177A" w14:textId="77777777">
        <w:trPr>
          <w:trHeight w:val="230" w:hRule="exact"/>
        </w:trPr>
        <w:tc>
          <w:tcPr>
            <w:tcW w:w="1007" w:type="pct"/>
            <w:shd w:val="clear" w:color="auto" w:fill="auto"/>
            <w:noWrap/>
            <w:hideMark/>
          </w:tcPr>
          <w:p w:rsidRPr="009F0FAA" w:rsidR="00C36CA9" w:rsidP="00C36CA9" w:rsidRDefault="00C36CA9" w14:paraId="34B56650" w14:textId="67627D6C">
            <w:pPr>
              <w:jc w:val="center"/>
              <w:rPr>
                <w:rFonts w:ascii="Times New Roman" w:hAnsi="Times New Roman"/>
                <w:color w:val="000000"/>
                <w:sz w:val="20"/>
              </w:rPr>
            </w:pPr>
            <w:r w:rsidRPr="009F0FAA">
              <w:rPr>
                <w:rFonts w:ascii="Times New Roman" w:hAnsi="Times New Roman"/>
                <w:sz w:val="20"/>
              </w:rPr>
              <w:t>WI</w:t>
            </w:r>
          </w:p>
        </w:tc>
        <w:tc>
          <w:tcPr>
            <w:tcW w:w="1007" w:type="pct"/>
            <w:shd w:val="clear" w:color="auto" w:fill="auto"/>
            <w:noWrap/>
            <w:vAlign w:val="bottom"/>
            <w:hideMark/>
          </w:tcPr>
          <w:p w:rsidRPr="009F0FAA" w:rsidR="00C36CA9" w:rsidP="00C36CA9" w:rsidRDefault="00C36CA9" w14:paraId="2E22D4DE" w14:textId="64F93755">
            <w:pPr>
              <w:pStyle w:val="TX-TableText"/>
              <w:tabs>
                <w:tab w:val="decimal" w:pos="1010"/>
              </w:tabs>
              <w:jc w:val="center"/>
              <w:rPr>
                <w:rFonts w:ascii="Times New Roman" w:hAnsi="Times New Roman"/>
              </w:rPr>
            </w:pPr>
            <w:r w:rsidRPr="009F0FAA">
              <w:rPr>
                <w:rFonts w:ascii="Times New Roman" w:hAnsi="Times New Roman"/>
              </w:rPr>
              <w:t>1,943</w:t>
            </w:r>
          </w:p>
        </w:tc>
        <w:tc>
          <w:tcPr>
            <w:tcW w:w="973" w:type="pct"/>
            <w:shd w:val="clear" w:color="auto" w:fill="auto"/>
            <w:noWrap/>
            <w:vAlign w:val="bottom"/>
            <w:hideMark/>
          </w:tcPr>
          <w:p w:rsidRPr="009F0FAA" w:rsidR="00C36CA9" w:rsidP="00C36CA9" w:rsidRDefault="00C36CA9" w14:paraId="094D1F45" w14:textId="44A6A7FB">
            <w:pPr>
              <w:pStyle w:val="TX-TableText"/>
              <w:tabs>
                <w:tab w:val="decimal" w:pos="1734"/>
              </w:tabs>
              <w:ind w:right="255"/>
              <w:jc w:val="center"/>
              <w:rPr>
                <w:rFonts w:ascii="Times New Roman" w:hAnsi="Times New Roman"/>
              </w:rPr>
            </w:pPr>
            <w:r w:rsidRPr="009F0FAA">
              <w:rPr>
                <w:rFonts w:ascii="Times New Roman" w:hAnsi="Times New Roman"/>
              </w:rPr>
              <w:t>109</w:t>
            </w:r>
          </w:p>
        </w:tc>
        <w:tc>
          <w:tcPr>
            <w:tcW w:w="1007" w:type="pct"/>
            <w:shd w:val="clear" w:color="auto" w:fill="auto"/>
            <w:noWrap/>
            <w:vAlign w:val="bottom"/>
            <w:hideMark/>
          </w:tcPr>
          <w:p w:rsidRPr="009F0FAA" w:rsidR="00C36CA9" w:rsidP="00C36CA9" w:rsidRDefault="00C36CA9" w14:paraId="6EB54CA4" w14:textId="6DEA3835">
            <w:pPr>
              <w:pStyle w:val="TX-TableText"/>
              <w:jc w:val="center"/>
              <w:rPr>
                <w:rFonts w:ascii="Times New Roman" w:hAnsi="Times New Roman"/>
              </w:rPr>
            </w:pPr>
            <w:r w:rsidRPr="009F0FAA">
              <w:rPr>
                <w:rFonts w:ascii="Times New Roman" w:hAnsi="Times New Roman"/>
              </w:rPr>
              <w:t>4.52%</w:t>
            </w:r>
          </w:p>
        </w:tc>
        <w:tc>
          <w:tcPr>
            <w:tcW w:w="1006" w:type="pct"/>
            <w:shd w:val="clear" w:color="auto" w:fill="auto"/>
            <w:noWrap/>
            <w:vAlign w:val="bottom"/>
            <w:hideMark/>
          </w:tcPr>
          <w:p w:rsidRPr="009F0FAA" w:rsidR="00C36CA9" w:rsidP="00C36CA9" w:rsidRDefault="00C36CA9" w14:paraId="3C4A20B8" w14:textId="4A7C7692">
            <w:pPr>
              <w:pStyle w:val="TX-TableText"/>
              <w:jc w:val="center"/>
              <w:rPr>
                <w:rFonts w:ascii="Times New Roman" w:hAnsi="Times New Roman"/>
              </w:rPr>
            </w:pPr>
            <w:r w:rsidRPr="009F0FAA">
              <w:rPr>
                <w:rFonts w:ascii="Times New Roman" w:hAnsi="Times New Roman"/>
              </w:rPr>
              <w:t>1.40</w:t>
            </w:r>
          </w:p>
        </w:tc>
      </w:tr>
      <w:tr w:rsidRPr="00CD523F" w:rsidR="009F0FAA" w:rsidTr="00266957" w14:paraId="19DCF5FA" w14:textId="77777777">
        <w:trPr>
          <w:trHeight w:val="230" w:hRule="exact"/>
        </w:trPr>
        <w:tc>
          <w:tcPr>
            <w:tcW w:w="1007" w:type="pct"/>
            <w:shd w:val="clear" w:color="auto" w:fill="auto"/>
            <w:noWrap/>
            <w:hideMark/>
          </w:tcPr>
          <w:p w:rsidRPr="009F0FAA" w:rsidR="009F0FAA" w:rsidP="009F0FAA" w:rsidRDefault="009F0FAA" w14:paraId="6A4F549F" w14:textId="6BEC56B6">
            <w:pPr>
              <w:jc w:val="center"/>
              <w:rPr>
                <w:rFonts w:ascii="Times New Roman" w:hAnsi="Times New Roman"/>
                <w:color w:val="000000"/>
                <w:sz w:val="20"/>
              </w:rPr>
            </w:pPr>
            <w:r w:rsidRPr="009F0FAA">
              <w:rPr>
                <w:rFonts w:ascii="Times New Roman" w:hAnsi="Times New Roman"/>
                <w:sz w:val="20"/>
              </w:rPr>
              <w:t>TN</w:t>
            </w:r>
          </w:p>
        </w:tc>
        <w:tc>
          <w:tcPr>
            <w:tcW w:w="1007" w:type="pct"/>
            <w:shd w:val="clear" w:color="auto" w:fill="auto"/>
            <w:noWrap/>
            <w:vAlign w:val="bottom"/>
            <w:hideMark/>
          </w:tcPr>
          <w:p w:rsidRPr="009F0FAA" w:rsidR="009F0FAA" w:rsidP="009F0FAA" w:rsidRDefault="009F0FAA" w14:paraId="006E458A" w14:textId="4A7733D7">
            <w:pPr>
              <w:pStyle w:val="TX-TableText"/>
              <w:tabs>
                <w:tab w:val="decimal" w:pos="1010"/>
              </w:tabs>
              <w:jc w:val="center"/>
              <w:rPr>
                <w:rFonts w:ascii="Times New Roman" w:hAnsi="Times New Roman"/>
              </w:rPr>
            </w:pPr>
            <w:r w:rsidRPr="009F0FAA">
              <w:rPr>
                <w:rFonts w:ascii="Times New Roman" w:hAnsi="Times New Roman"/>
              </w:rPr>
              <w:t>1,787</w:t>
            </w:r>
          </w:p>
        </w:tc>
        <w:tc>
          <w:tcPr>
            <w:tcW w:w="973" w:type="pct"/>
            <w:shd w:val="clear" w:color="auto" w:fill="auto"/>
            <w:noWrap/>
            <w:vAlign w:val="bottom"/>
            <w:hideMark/>
          </w:tcPr>
          <w:p w:rsidRPr="009F0FAA" w:rsidR="009F0FAA" w:rsidP="009F0FAA" w:rsidRDefault="009F0FAA" w14:paraId="216E6739" w14:textId="1FC6D1BD">
            <w:pPr>
              <w:pStyle w:val="TX-TableText"/>
              <w:tabs>
                <w:tab w:val="decimal" w:pos="1734"/>
              </w:tabs>
              <w:ind w:right="255"/>
              <w:jc w:val="center"/>
              <w:rPr>
                <w:rFonts w:ascii="Times New Roman" w:hAnsi="Times New Roman"/>
              </w:rPr>
            </w:pPr>
            <w:r w:rsidRPr="009F0FAA">
              <w:rPr>
                <w:rFonts w:ascii="Times New Roman" w:hAnsi="Times New Roman"/>
              </w:rPr>
              <w:t>107</w:t>
            </w:r>
          </w:p>
        </w:tc>
        <w:tc>
          <w:tcPr>
            <w:tcW w:w="1007" w:type="pct"/>
            <w:shd w:val="clear" w:color="auto" w:fill="auto"/>
            <w:noWrap/>
            <w:vAlign w:val="bottom"/>
            <w:hideMark/>
          </w:tcPr>
          <w:p w:rsidRPr="009F0FAA" w:rsidR="009F0FAA" w:rsidP="009F0FAA" w:rsidRDefault="009F0FAA" w14:paraId="237AB001" w14:textId="0D43C731">
            <w:pPr>
              <w:pStyle w:val="TX-TableText"/>
              <w:jc w:val="center"/>
              <w:rPr>
                <w:rFonts w:ascii="Times New Roman" w:hAnsi="Times New Roman"/>
              </w:rPr>
            </w:pPr>
            <w:r w:rsidRPr="009F0FAA">
              <w:rPr>
                <w:rFonts w:ascii="Times New Roman" w:hAnsi="Times New Roman"/>
              </w:rPr>
              <w:t>4.46%</w:t>
            </w:r>
          </w:p>
        </w:tc>
        <w:tc>
          <w:tcPr>
            <w:tcW w:w="1006" w:type="pct"/>
            <w:shd w:val="clear" w:color="auto" w:fill="auto"/>
            <w:noWrap/>
            <w:vAlign w:val="bottom"/>
            <w:hideMark/>
          </w:tcPr>
          <w:p w:rsidRPr="009F0FAA" w:rsidR="009F0FAA" w:rsidP="009F0FAA" w:rsidRDefault="009F0FAA" w14:paraId="34BEE17B" w14:textId="10362DC5">
            <w:pPr>
              <w:pStyle w:val="TX-TableText"/>
              <w:jc w:val="center"/>
              <w:rPr>
                <w:rFonts w:ascii="Times New Roman" w:hAnsi="Times New Roman"/>
              </w:rPr>
            </w:pPr>
            <w:r w:rsidRPr="009F0FAA">
              <w:rPr>
                <w:rFonts w:ascii="Times New Roman" w:hAnsi="Times New Roman"/>
              </w:rPr>
              <w:t>1.32</w:t>
            </w:r>
          </w:p>
        </w:tc>
      </w:tr>
      <w:tr w:rsidRPr="00CD523F" w:rsidR="009F0FAA" w:rsidTr="00266957" w14:paraId="688E6A0C" w14:textId="77777777">
        <w:trPr>
          <w:trHeight w:val="230" w:hRule="exact"/>
        </w:trPr>
        <w:tc>
          <w:tcPr>
            <w:tcW w:w="1007" w:type="pct"/>
            <w:shd w:val="clear" w:color="auto" w:fill="auto"/>
            <w:noWrap/>
            <w:hideMark/>
          </w:tcPr>
          <w:p w:rsidRPr="009F0FAA" w:rsidR="009F0FAA" w:rsidP="009F0FAA" w:rsidRDefault="009F0FAA" w14:paraId="4CD54230" w14:textId="51521BD2">
            <w:pPr>
              <w:jc w:val="center"/>
              <w:rPr>
                <w:rFonts w:ascii="Times New Roman" w:hAnsi="Times New Roman"/>
                <w:color w:val="000000"/>
                <w:sz w:val="20"/>
              </w:rPr>
            </w:pPr>
            <w:r w:rsidRPr="009F0FAA">
              <w:rPr>
                <w:rFonts w:ascii="Times New Roman" w:hAnsi="Times New Roman"/>
                <w:sz w:val="20"/>
              </w:rPr>
              <w:t>MO</w:t>
            </w:r>
          </w:p>
        </w:tc>
        <w:tc>
          <w:tcPr>
            <w:tcW w:w="1007" w:type="pct"/>
            <w:shd w:val="clear" w:color="auto" w:fill="auto"/>
            <w:noWrap/>
            <w:vAlign w:val="bottom"/>
            <w:hideMark/>
          </w:tcPr>
          <w:p w:rsidRPr="009F0FAA" w:rsidR="009F0FAA" w:rsidP="009F0FAA" w:rsidRDefault="009F0FAA" w14:paraId="2C58FCC6" w14:textId="3103A5B3">
            <w:pPr>
              <w:pStyle w:val="TX-TableText"/>
              <w:tabs>
                <w:tab w:val="decimal" w:pos="1010"/>
              </w:tabs>
              <w:jc w:val="center"/>
              <w:rPr>
                <w:rFonts w:ascii="Times New Roman" w:hAnsi="Times New Roman"/>
              </w:rPr>
            </w:pPr>
            <w:r w:rsidRPr="009F0FAA">
              <w:rPr>
                <w:rFonts w:ascii="Times New Roman" w:hAnsi="Times New Roman"/>
              </w:rPr>
              <w:t>2,008</w:t>
            </w:r>
          </w:p>
        </w:tc>
        <w:tc>
          <w:tcPr>
            <w:tcW w:w="973" w:type="pct"/>
            <w:shd w:val="clear" w:color="auto" w:fill="auto"/>
            <w:noWrap/>
            <w:vAlign w:val="bottom"/>
            <w:hideMark/>
          </w:tcPr>
          <w:p w:rsidRPr="009F0FAA" w:rsidR="009F0FAA" w:rsidP="009F0FAA" w:rsidRDefault="009F0FAA" w14:paraId="6CE6051A" w14:textId="3CBF9ACE">
            <w:pPr>
              <w:pStyle w:val="TX-TableText"/>
              <w:tabs>
                <w:tab w:val="decimal" w:pos="1734"/>
              </w:tabs>
              <w:ind w:right="255"/>
              <w:jc w:val="center"/>
              <w:rPr>
                <w:rFonts w:ascii="Times New Roman" w:hAnsi="Times New Roman"/>
              </w:rPr>
            </w:pPr>
            <w:r w:rsidRPr="009F0FAA">
              <w:rPr>
                <w:rFonts w:ascii="Times New Roman" w:hAnsi="Times New Roman"/>
              </w:rPr>
              <w:t>125</w:t>
            </w:r>
          </w:p>
        </w:tc>
        <w:tc>
          <w:tcPr>
            <w:tcW w:w="1007" w:type="pct"/>
            <w:shd w:val="clear" w:color="auto" w:fill="auto"/>
            <w:noWrap/>
            <w:vAlign w:val="bottom"/>
            <w:hideMark/>
          </w:tcPr>
          <w:p w:rsidRPr="009F0FAA" w:rsidR="009F0FAA" w:rsidP="009F0FAA" w:rsidRDefault="009F0FAA" w14:paraId="4F5EBA18" w14:textId="5AB8D5B8">
            <w:pPr>
              <w:pStyle w:val="TX-TableText"/>
              <w:jc w:val="center"/>
              <w:rPr>
                <w:rFonts w:ascii="Times New Roman" w:hAnsi="Times New Roman"/>
              </w:rPr>
            </w:pPr>
            <w:r w:rsidRPr="009F0FAA">
              <w:rPr>
                <w:rFonts w:ascii="Times New Roman" w:hAnsi="Times New Roman"/>
              </w:rPr>
              <w:t>4.27%</w:t>
            </w:r>
          </w:p>
        </w:tc>
        <w:tc>
          <w:tcPr>
            <w:tcW w:w="1006" w:type="pct"/>
            <w:shd w:val="clear" w:color="auto" w:fill="auto"/>
            <w:noWrap/>
            <w:vAlign w:val="bottom"/>
            <w:hideMark/>
          </w:tcPr>
          <w:p w:rsidRPr="009F0FAA" w:rsidR="009F0FAA" w:rsidP="009F0FAA" w:rsidRDefault="009F0FAA" w14:paraId="00160A1B" w14:textId="0E43B7A4">
            <w:pPr>
              <w:pStyle w:val="TX-TableText"/>
              <w:jc w:val="center"/>
              <w:rPr>
                <w:rFonts w:ascii="Times New Roman" w:hAnsi="Times New Roman"/>
              </w:rPr>
            </w:pPr>
            <w:r w:rsidRPr="009F0FAA">
              <w:rPr>
                <w:rFonts w:ascii="Times New Roman" w:hAnsi="Times New Roman"/>
              </w:rPr>
              <w:t>1.42</w:t>
            </w:r>
          </w:p>
        </w:tc>
      </w:tr>
      <w:tr w:rsidRPr="00CD523F" w:rsidR="009F0FAA" w:rsidTr="00266957" w14:paraId="2CCE317F" w14:textId="77777777">
        <w:trPr>
          <w:trHeight w:val="230" w:hRule="exact"/>
        </w:trPr>
        <w:tc>
          <w:tcPr>
            <w:tcW w:w="1007" w:type="pct"/>
            <w:shd w:val="clear" w:color="auto" w:fill="auto"/>
            <w:noWrap/>
            <w:hideMark/>
          </w:tcPr>
          <w:p w:rsidRPr="009F0FAA" w:rsidR="009F0FAA" w:rsidP="009F0FAA" w:rsidRDefault="009F0FAA" w14:paraId="3A875010" w14:textId="29C96BA8">
            <w:pPr>
              <w:jc w:val="center"/>
              <w:rPr>
                <w:rFonts w:ascii="Times New Roman" w:hAnsi="Times New Roman"/>
                <w:color w:val="000000"/>
                <w:sz w:val="20"/>
              </w:rPr>
            </w:pPr>
            <w:r w:rsidRPr="009F0FAA">
              <w:rPr>
                <w:rFonts w:ascii="Times New Roman" w:hAnsi="Times New Roman"/>
                <w:sz w:val="20"/>
              </w:rPr>
              <w:t>VA</w:t>
            </w:r>
          </w:p>
        </w:tc>
        <w:tc>
          <w:tcPr>
            <w:tcW w:w="1007" w:type="pct"/>
            <w:shd w:val="clear" w:color="auto" w:fill="auto"/>
            <w:noWrap/>
            <w:vAlign w:val="bottom"/>
            <w:hideMark/>
          </w:tcPr>
          <w:p w:rsidRPr="009F0FAA" w:rsidR="009F0FAA" w:rsidP="009F0FAA" w:rsidRDefault="009F0FAA" w14:paraId="74174708" w14:textId="208E64B3">
            <w:pPr>
              <w:pStyle w:val="TX-TableText"/>
              <w:tabs>
                <w:tab w:val="decimal" w:pos="1010"/>
              </w:tabs>
              <w:jc w:val="center"/>
              <w:rPr>
                <w:rFonts w:ascii="Times New Roman" w:hAnsi="Times New Roman"/>
              </w:rPr>
            </w:pPr>
            <w:r w:rsidRPr="009F0FAA">
              <w:rPr>
                <w:rFonts w:ascii="Times New Roman" w:hAnsi="Times New Roman"/>
              </w:rPr>
              <w:t>2,072</w:t>
            </w:r>
          </w:p>
        </w:tc>
        <w:tc>
          <w:tcPr>
            <w:tcW w:w="973" w:type="pct"/>
            <w:shd w:val="clear" w:color="auto" w:fill="auto"/>
            <w:noWrap/>
            <w:vAlign w:val="bottom"/>
            <w:hideMark/>
          </w:tcPr>
          <w:p w:rsidRPr="009F0FAA" w:rsidR="009F0FAA" w:rsidP="009F0FAA" w:rsidRDefault="009F0FAA" w14:paraId="3C0CFA36" w14:textId="05E79019">
            <w:pPr>
              <w:pStyle w:val="TX-TableText"/>
              <w:tabs>
                <w:tab w:val="decimal" w:pos="1734"/>
              </w:tabs>
              <w:ind w:right="255"/>
              <w:jc w:val="center"/>
              <w:rPr>
                <w:rFonts w:ascii="Times New Roman" w:hAnsi="Times New Roman"/>
              </w:rPr>
            </w:pPr>
            <w:r w:rsidRPr="009F0FAA">
              <w:rPr>
                <w:rFonts w:ascii="Times New Roman" w:hAnsi="Times New Roman"/>
              </w:rPr>
              <w:t>132</w:t>
            </w:r>
          </w:p>
        </w:tc>
        <w:tc>
          <w:tcPr>
            <w:tcW w:w="1007" w:type="pct"/>
            <w:shd w:val="clear" w:color="auto" w:fill="auto"/>
            <w:noWrap/>
            <w:vAlign w:val="bottom"/>
            <w:hideMark/>
          </w:tcPr>
          <w:p w:rsidRPr="009F0FAA" w:rsidR="009F0FAA" w:rsidP="009F0FAA" w:rsidRDefault="009F0FAA" w14:paraId="58E7D0A4" w14:textId="15DC71A0">
            <w:pPr>
              <w:pStyle w:val="TX-TableText"/>
              <w:jc w:val="center"/>
              <w:rPr>
                <w:rFonts w:ascii="Times New Roman" w:hAnsi="Times New Roman"/>
              </w:rPr>
            </w:pPr>
            <w:r w:rsidRPr="009F0FAA">
              <w:rPr>
                <w:rFonts w:ascii="Times New Roman" w:hAnsi="Times New Roman"/>
              </w:rPr>
              <w:t>4.01%</w:t>
            </w:r>
          </w:p>
        </w:tc>
        <w:tc>
          <w:tcPr>
            <w:tcW w:w="1006" w:type="pct"/>
            <w:shd w:val="clear" w:color="auto" w:fill="auto"/>
            <w:noWrap/>
            <w:vAlign w:val="bottom"/>
            <w:hideMark/>
          </w:tcPr>
          <w:p w:rsidRPr="009F0FAA" w:rsidR="009F0FAA" w:rsidP="009F0FAA" w:rsidRDefault="009F0FAA" w14:paraId="503C1A6A" w14:textId="3AD97FB7">
            <w:pPr>
              <w:pStyle w:val="TX-TableText"/>
              <w:jc w:val="center"/>
              <w:rPr>
                <w:rFonts w:ascii="Times New Roman" w:hAnsi="Times New Roman"/>
              </w:rPr>
            </w:pPr>
            <w:r w:rsidRPr="009F0FAA">
              <w:rPr>
                <w:rFonts w:ascii="Times New Roman" w:hAnsi="Times New Roman"/>
              </w:rPr>
              <w:t>1.32</w:t>
            </w:r>
          </w:p>
        </w:tc>
      </w:tr>
      <w:tr w:rsidRPr="00CD523F" w:rsidR="009F0FAA" w:rsidTr="00266957" w14:paraId="468EB5A0" w14:textId="77777777">
        <w:trPr>
          <w:trHeight w:val="230" w:hRule="exact"/>
        </w:trPr>
        <w:tc>
          <w:tcPr>
            <w:tcW w:w="1007" w:type="pct"/>
            <w:shd w:val="clear" w:color="auto" w:fill="auto"/>
            <w:noWrap/>
            <w:hideMark/>
          </w:tcPr>
          <w:p w:rsidRPr="009F0FAA" w:rsidR="009F0FAA" w:rsidP="009F0FAA" w:rsidRDefault="009F0FAA" w14:paraId="7D4D9892" w14:textId="6FF60802">
            <w:pPr>
              <w:jc w:val="center"/>
              <w:rPr>
                <w:rFonts w:ascii="Times New Roman" w:hAnsi="Times New Roman"/>
                <w:color w:val="000000"/>
                <w:sz w:val="20"/>
              </w:rPr>
            </w:pPr>
            <w:r w:rsidRPr="009F0FAA">
              <w:rPr>
                <w:rFonts w:ascii="Times New Roman" w:hAnsi="Times New Roman"/>
                <w:sz w:val="20"/>
              </w:rPr>
              <w:t>NJ</w:t>
            </w:r>
          </w:p>
        </w:tc>
        <w:tc>
          <w:tcPr>
            <w:tcW w:w="1007" w:type="pct"/>
            <w:shd w:val="clear" w:color="auto" w:fill="auto"/>
            <w:noWrap/>
            <w:vAlign w:val="bottom"/>
            <w:hideMark/>
          </w:tcPr>
          <w:p w:rsidRPr="009F0FAA" w:rsidR="009F0FAA" w:rsidP="009F0FAA" w:rsidRDefault="009F0FAA" w14:paraId="24E3052A" w14:textId="22341636">
            <w:pPr>
              <w:pStyle w:val="TX-TableText"/>
              <w:tabs>
                <w:tab w:val="decimal" w:pos="1010"/>
              </w:tabs>
              <w:jc w:val="center"/>
              <w:rPr>
                <w:rFonts w:ascii="Times New Roman" w:hAnsi="Times New Roman"/>
              </w:rPr>
            </w:pPr>
            <w:r w:rsidRPr="009F0FAA">
              <w:rPr>
                <w:rFonts w:ascii="Times New Roman" w:hAnsi="Times New Roman"/>
              </w:rPr>
              <w:t>2,474</w:t>
            </w:r>
          </w:p>
        </w:tc>
        <w:tc>
          <w:tcPr>
            <w:tcW w:w="973" w:type="pct"/>
            <w:shd w:val="clear" w:color="auto" w:fill="auto"/>
            <w:noWrap/>
            <w:vAlign w:val="bottom"/>
            <w:hideMark/>
          </w:tcPr>
          <w:p w:rsidRPr="009F0FAA" w:rsidR="009F0FAA" w:rsidP="009F0FAA" w:rsidRDefault="009F0FAA" w14:paraId="3449D3EE" w14:textId="6B2482BA">
            <w:pPr>
              <w:pStyle w:val="TX-TableText"/>
              <w:tabs>
                <w:tab w:val="decimal" w:pos="1734"/>
              </w:tabs>
              <w:ind w:right="255"/>
              <w:jc w:val="center"/>
              <w:rPr>
                <w:rFonts w:ascii="Times New Roman" w:hAnsi="Times New Roman"/>
              </w:rPr>
            </w:pPr>
            <w:r w:rsidRPr="009F0FAA">
              <w:rPr>
                <w:rFonts w:ascii="Times New Roman" w:hAnsi="Times New Roman"/>
              </w:rPr>
              <w:t>150</w:t>
            </w:r>
          </w:p>
        </w:tc>
        <w:tc>
          <w:tcPr>
            <w:tcW w:w="1007" w:type="pct"/>
            <w:shd w:val="clear" w:color="auto" w:fill="auto"/>
            <w:noWrap/>
            <w:vAlign w:val="bottom"/>
            <w:hideMark/>
          </w:tcPr>
          <w:p w:rsidRPr="009F0FAA" w:rsidR="009F0FAA" w:rsidP="009F0FAA" w:rsidRDefault="009F0FAA" w14:paraId="0F5429BB" w14:textId="24A8D4F6">
            <w:pPr>
              <w:pStyle w:val="TX-TableText"/>
              <w:jc w:val="center"/>
              <w:rPr>
                <w:rFonts w:ascii="Times New Roman" w:hAnsi="Times New Roman"/>
              </w:rPr>
            </w:pPr>
            <w:r w:rsidRPr="009F0FAA">
              <w:rPr>
                <w:rFonts w:ascii="Times New Roman" w:hAnsi="Times New Roman"/>
              </w:rPr>
              <w:t>3.90%</w:t>
            </w:r>
          </w:p>
        </w:tc>
        <w:tc>
          <w:tcPr>
            <w:tcW w:w="1006" w:type="pct"/>
            <w:shd w:val="clear" w:color="auto" w:fill="auto"/>
            <w:noWrap/>
            <w:vAlign w:val="bottom"/>
            <w:hideMark/>
          </w:tcPr>
          <w:p w:rsidRPr="009F0FAA" w:rsidR="009F0FAA" w:rsidP="009F0FAA" w:rsidRDefault="009F0FAA" w14:paraId="2AD19D5D" w14:textId="7A7E2DC7">
            <w:pPr>
              <w:pStyle w:val="TX-TableText"/>
              <w:jc w:val="center"/>
              <w:rPr>
                <w:rFonts w:ascii="Times New Roman" w:hAnsi="Times New Roman"/>
              </w:rPr>
            </w:pPr>
            <w:r w:rsidRPr="009F0FAA">
              <w:rPr>
                <w:rFonts w:ascii="Times New Roman" w:hAnsi="Times New Roman"/>
              </w:rPr>
              <w:t>1.43</w:t>
            </w:r>
          </w:p>
        </w:tc>
      </w:tr>
      <w:tr w:rsidRPr="00CD523F" w:rsidR="009F0FAA" w:rsidTr="00266957" w14:paraId="7E41BE7F" w14:textId="77777777">
        <w:trPr>
          <w:trHeight w:val="230" w:hRule="exact"/>
        </w:trPr>
        <w:tc>
          <w:tcPr>
            <w:tcW w:w="1007" w:type="pct"/>
            <w:shd w:val="clear" w:color="auto" w:fill="auto"/>
            <w:noWrap/>
            <w:hideMark/>
          </w:tcPr>
          <w:p w:rsidRPr="009F0FAA" w:rsidR="009F0FAA" w:rsidP="009F0FAA" w:rsidRDefault="009F0FAA" w14:paraId="6BDAA7D8" w14:textId="6922A5A8">
            <w:pPr>
              <w:jc w:val="center"/>
              <w:rPr>
                <w:rFonts w:ascii="Times New Roman" w:hAnsi="Times New Roman"/>
                <w:color w:val="000000"/>
                <w:sz w:val="20"/>
              </w:rPr>
            </w:pPr>
            <w:r w:rsidRPr="009F0FAA">
              <w:rPr>
                <w:rFonts w:ascii="Times New Roman" w:hAnsi="Times New Roman"/>
                <w:sz w:val="20"/>
              </w:rPr>
              <w:t>GA</w:t>
            </w:r>
          </w:p>
        </w:tc>
        <w:tc>
          <w:tcPr>
            <w:tcW w:w="1007" w:type="pct"/>
            <w:shd w:val="clear" w:color="auto" w:fill="auto"/>
            <w:noWrap/>
            <w:vAlign w:val="bottom"/>
            <w:hideMark/>
          </w:tcPr>
          <w:p w:rsidRPr="009F0FAA" w:rsidR="009F0FAA" w:rsidP="009F0FAA" w:rsidRDefault="009F0FAA" w14:paraId="3E65F8D0" w14:textId="4133EBC5">
            <w:pPr>
              <w:pStyle w:val="TX-TableText"/>
              <w:tabs>
                <w:tab w:val="decimal" w:pos="1010"/>
              </w:tabs>
              <w:jc w:val="center"/>
              <w:rPr>
                <w:rFonts w:ascii="Times New Roman" w:hAnsi="Times New Roman"/>
              </w:rPr>
            </w:pPr>
            <w:r w:rsidRPr="009F0FAA">
              <w:rPr>
                <w:rFonts w:ascii="Times New Roman" w:hAnsi="Times New Roman"/>
              </w:rPr>
              <w:t>2,303</w:t>
            </w:r>
          </w:p>
        </w:tc>
        <w:tc>
          <w:tcPr>
            <w:tcW w:w="973" w:type="pct"/>
            <w:shd w:val="clear" w:color="auto" w:fill="auto"/>
            <w:noWrap/>
            <w:vAlign w:val="bottom"/>
            <w:hideMark/>
          </w:tcPr>
          <w:p w:rsidRPr="009F0FAA" w:rsidR="009F0FAA" w:rsidP="009F0FAA" w:rsidRDefault="009F0FAA" w14:paraId="69071A67" w14:textId="1B9C346F">
            <w:pPr>
              <w:pStyle w:val="TX-TableText"/>
              <w:tabs>
                <w:tab w:val="decimal" w:pos="1734"/>
              </w:tabs>
              <w:ind w:right="255"/>
              <w:jc w:val="center"/>
              <w:rPr>
                <w:rFonts w:ascii="Times New Roman" w:hAnsi="Times New Roman"/>
              </w:rPr>
            </w:pPr>
            <w:r w:rsidRPr="009F0FAA">
              <w:rPr>
                <w:rFonts w:ascii="Times New Roman" w:hAnsi="Times New Roman"/>
              </w:rPr>
              <w:t>155</w:t>
            </w:r>
          </w:p>
        </w:tc>
        <w:tc>
          <w:tcPr>
            <w:tcW w:w="1007" w:type="pct"/>
            <w:shd w:val="clear" w:color="auto" w:fill="auto"/>
            <w:noWrap/>
            <w:vAlign w:val="bottom"/>
            <w:hideMark/>
          </w:tcPr>
          <w:p w:rsidRPr="009F0FAA" w:rsidR="009F0FAA" w:rsidP="009F0FAA" w:rsidRDefault="009F0FAA" w14:paraId="508CCF43" w14:textId="71C626F2">
            <w:pPr>
              <w:pStyle w:val="TX-TableText"/>
              <w:jc w:val="center"/>
              <w:rPr>
                <w:rFonts w:ascii="Times New Roman" w:hAnsi="Times New Roman"/>
              </w:rPr>
            </w:pPr>
            <w:r w:rsidRPr="009F0FAA">
              <w:rPr>
                <w:rFonts w:ascii="Times New Roman" w:hAnsi="Times New Roman"/>
              </w:rPr>
              <w:t>3.72%</w:t>
            </w:r>
          </w:p>
        </w:tc>
        <w:tc>
          <w:tcPr>
            <w:tcW w:w="1006" w:type="pct"/>
            <w:shd w:val="clear" w:color="auto" w:fill="auto"/>
            <w:noWrap/>
            <w:vAlign w:val="bottom"/>
            <w:hideMark/>
          </w:tcPr>
          <w:p w:rsidRPr="009F0FAA" w:rsidR="009F0FAA" w:rsidP="009F0FAA" w:rsidRDefault="009F0FAA" w14:paraId="44F8221E" w14:textId="3C721578">
            <w:pPr>
              <w:pStyle w:val="TX-TableText"/>
              <w:jc w:val="center"/>
              <w:rPr>
                <w:rFonts w:ascii="Times New Roman" w:hAnsi="Times New Roman"/>
              </w:rPr>
            </w:pPr>
            <w:r w:rsidRPr="009F0FAA">
              <w:rPr>
                <w:rFonts w:ascii="Times New Roman" w:hAnsi="Times New Roman"/>
              </w:rPr>
              <w:t>1.34</w:t>
            </w:r>
          </w:p>
        </w:tc>
      </w:tr>
      <w:tr w:rsidRPr="00CD523F" w:rsidR="009F0FAA" w:rsidTr="00266957" w14:paraId="5C02BC52" w14:textId="77777777">
        <w:trPr>
          <w:trHeight w:val="230" w:hRule="exact"/>
        </w:trPr>
        <w:tc>
          <w:tcPr>
            <w:tcW w:w="1007" w:type="pct"/>
            <w:shd w:val="clear" w:color="auto" w:fill="auto"/>
            <w:noWrap/>
            <w:hideMark/>
          </w:tcPr>
          <w:p w:rsidRPr="009F0FAA" w:rsidR="009F0FAA" w:rsidP="009F0FAA" w:rsidRDefault="009F0FAA" w14:paraId="3B361A07" w14:textId="5A2E7D6E">
            <w:pPr>
              <w:jc w:val="center"/>
              <w:rPr>
                <w:rFonts w:ascii="Times New Roman" w:hAnsi="Times New Roman"/>
                <w:color w:val="000000"/>
                <w:sz w:val="20"/>
              </w:rPr>
            </w:pPr>
            <w:r w:rsidRPr="009F0FAA">
              <w:rPr>
                <w:rFonts w:ascii="Times New Roman" w:hAnsi="Times New Roman"/>
                <w:sz w:val="20"/>
              </w:rPr>
              <w:t>MI</w:t>
            </w:r>
          </w:p>
        </w:tc>
        <w:tc>
          <w:tcPr>
            <w:tcW w:w="1007" w:type="pct"/>
            <w:shd w:val="clear" w:color="auto" w:fill="auto"/>
            <w:noWrap/>
            <w:vAlign w:val="bottom"/>
            <w:hideMark/>
          </w:tcPr>
          <w:p w:rsidRPr="009F0FAA" w:rsidR="009F0FAA" w:rsidP="009F0FAA" w:rsidRDefault="009F0FAA" w14:paraId="25915D2E" w14:textId="1EC0AEC0">
            <w:pPr>
              <w:pStyle w:val="TX-TableText"/>
              <w:tabs>
                <w:tab w:val="decimal" w:pos="1010"/>
              </w:tabs>
              <w:jc w:val="center"/>
              <w:rPr>
                <w:rFonts w:ascii="Times New Roman" w:hAnsi="Times New Roman"/>
              </w:rPr>
            </w:pPr>
            <w:r w:rsidRPr="009F0FAA">
              <w:rPr>
                <w:rFonts w:ascii="Times New Roman" w:hAnsi="Times New Roman"/>
              </w:rPr>
              <w:t>3,302</w:t>
            </w:r>
          </w:p>
        </w:tc>
        <w:tc>
          <w:tcPr>
            <w:tcW w:w="973" w:type="pct"/>
            <w:shd w:val="clear" w:color="auto" w:fill="auto"/>
            <w:noWrap/>
            <w:vAlign w:val="bottom"/>
            <w:hideMark/>
          </w:tcPr>
          <w:p w:rsidRPr="009F0FAA" w:rsidR="009F0FAA" w:rsidP="009F0FAA" w:rsidRDefault="009F0FAA" w14:paraId="54B070FF" w14:textId="1FCA0D7C">
            <w:pPr>
              <w:pStyle w:val="TX-TableText"/>
              <w:tabs>
                <w:tab w:val="decimal" w:pos="1734"/>
              </w:tabs>
              <w:ind w:right="255"/>
              <w:jc w:val="center"/>
              <w:rPr>
                <w:rFonts w:ascii="Times New Roman" w:hAnsi="Times New Roman"/>
              </w:rPr>
            </w:pPr>
            <w:r w:rsidRPr="009F0FAA">
              <w:rPr>
                <w:rFonts w:ascii="Times New Roman" w:hAnsi="Times New Roman"/>
              </w:rPr>
              <w:t>185</w:t>
            </w:r>
          </w:p>
        </w:tc>
        <w:tc>
          <w:tcPr>
            <w:tcW w:w="1007" w:type="pct"/>
            <w:shd w:val="clear" w:color="auto" w:fill="auto"/>
            <w:noWrap/>
            <w:vAlign w:val="bottom"/>
            <w:hideMark/>
          </w:tcPr>
          <w:p w:rsidRPr="009F0FAA" w:rsidR="009F0FAA" w:rsidP="009F0FAA" w:rsidRDefault="009F0FAA" w14:paraId="0FEBC4D3" w14:textId="44DED893">
            <w:pPr>
              <w:pStyle w:val="TX-TableText"/>
              <w:jc w:val="center"/>
              <w:rPr>
                <w:rFonts w:ascii="Times New Roman" w:hAnsi="Times New Roman"/>
              </w:rPr>
            </w:pPr>
            <w:r w:rsidRPr="009F0FAA">
              <w:rPr>
                <w:rFonts w:ascii="Times New Roman" w:hAnsi="Times New Roman"/>
              </w:rPr>
              <w:t>3.72%</w:t>
            </w:r>
          </w:p>
        </w:tc>
        <w:tc>
          <w:tcPr>
            <w:tcW w:w="1006" w:type="pct"/>
            <w:shd w:val="clear" w:color="auto" w:fill="auto"/>
            <w:noWrap/>
            <w:vAlign w:val="bottom"/>
            <w:hideMark/>
          </w:tcPr>
          <w:p w:rsidRPr="009F0FAA" w:rsidR="009F0FAA" w:rsidP="009F0FAA" w:rsidRDefault="009F0FAA" w14:paraId="62EA927D" w14:textId="5FDA9656">
            <w:pPr>
              <w:pStyle w:val="TX-TableText"/>
              <w:jc w:val="center"/>
              <w:rPr>
                <w:rFonts w:ascii="Times New Roman" w:hAnsi="Times New Roman"/>
              </w:rPr>
            </w:pPr>
            <w:r w:rsidRPr="009F0FAA">
              <w:rPr>
                <w:rFonts w:ascii="Times New Roman" w:hAnsi="Times New Roman"/>
              </w:rPr>
              <w:t>1.59</w:t>
            </w:r>
          </w:p>
        </w:tc>
      </w:tr>
      <w:tr w:rsidRPr="00CD523F" w:rsidR="009F0FAA" w:rsidTr="00266957" w14:paraId="147821A1" w14:textId="77777777">
        <w:trPr>
          <w:trHeight w:val="230" w:hRule="exact"/>
        </w:trPr>
        <w:tc>
          <w:tcPr>
            <w:tcW w:w="1007" w:type="pct"/>
            <w:shd w:val="clear" w:color="auto" w:fill="auto"/>
            <w:noWrap/>
            <w:hideMark/>
          </w:tcPr>
          <w:p w:rsidRPr="009F0FAA" w:rsidR="009F0FAA" w:rsidP="009F0FAA" w:rsidRDefault="009F0FAA" w14:paraId="6FFF79BE" w14:textId="3448C3FD">
            <w:pPr>
              <w:jc w:val="center"/>
              <w:rPr>
                <w:rFonts w:ascii="Times New Roman" w:hAnsi="Times New Roman"/>
                <w:color w:val="000000"/>
                <w:sz w:val="20"/>
              </w:rPr>
            </w:pPr>
            <w:r w:rsidRPr="009F0FAA">
              <w:rPr>
                <w:rFonts w:ascii="Times New Roman" w:hAnsi="Times New Roman"/>
                <w:sz w:val="20"/>
              </w:rPr>
              <w:t>NC</w:t>
            </w:r>
          </w:p>
        </w:tc>
        <w:tc>
          <w:tcPr>
            <w:tcW w:w="1007" w:type="pct"/>
            <w:shd w:val="clear" w:color="auto" w:fill="auto"/>
            <w:noWrap/>
            <w:vAlign w:val="bottom"/>
            <w:hideMark/>
          </w:tcPr>
          <w:p w:rsidRPr="009F0FAA" w:rsidR="009F0FAA" w:rsidP="009F0FAA" w:rsidRDefault="009F0FAA" w14:paraId="36EE53B4" w14:textId="5937119A">
            <w:pPr>
              <w:pStyle w:val="TX-TableText"/>
              <w:tabs>
                <w:tab w:val="decimal" w:pos="1010"/>
              </w:tabs>
              <w:jc w:val="center"/>
              <w:rPr>
                <w:rFonts w:ascii="Times New Roman" w:hAnsi="Times New Roman"/>
              </w:rPr>
            </w:pPr>
            <w:r w:rsidRPr="009F0FAA">
              <w:rPr>
                <w:rFonts w:ascii="Times New Roman" w:hAnsi="Times New Roman"/>
              </w:rPr>
              <w:t>2,638</w:t>
            </w:r>
          </w:p>
        </w:tc>
        <w:tc>
          <w:tcPr>
            <w:tcW w:w="973" w:type="pct"/>
            <w:shd w:val="clear" w:color="auto" w:fill="auto"/>
            <w:noWrap/>
            <w:vAlign w:val="bottom"/>
            <w:hideMark/>
          </w:tcPr>
          <w:p w:rsidRPr="009F0FAA" w:rsidR="009F0FAA" w:rsidP="009F0FAA" w:rsidRDefault="009F0FAA" w14:paraId="700DE699" w14:textId="72A9D277">
            <w:pPr>
              <w:pStyle w:val="TX-TableText"/>
              <w:tabs>
                <w:tab w:val="decimal" w:pos="1734"/>
              </w:tabs>
              <w:ind w:right="255"/>
              <w:jc w:val="center"/>
              <w:rPr>
                <w:rFonts w:ascii="Times New Roman" w:hAnsi="Times New Roman"/>
              </w:rPr>
            </w:pPr>
            <w:r w:rsidRPr="009F0FAA">
              <w:rPr>
                <w:rFonts w:ascii="Times New Roman" w:hAnsi="Times New Roman"/>
              </w:rPr>
              <w:t>166</w:t>
            </w:r>
          </w:p>
        </w:tc>
        <w:tc>
          <w:tcPr>
            <w:tcW w:w="1007" w:type="pct"/>
            <w:shd w:val="clear" w:color="auto" w:fill="auto"/>
            <w:noWrap/>
            <w:vAlign w:val="bottom"/>
            <w:hideMark/>
          </w:tcPr>
          <w:p w:rsidRPr="009F0FAA" w:rsidR="009F0FAA" w:rsidP="009F0FAA" w:rsidRDefault="009F0FAA" w14:paraId="60545CFD" w14:textId="672F7352">
            <w:pPr>
              <w:pStyle w:val="TX-TableText"/>
              <w:jc w:val="center"/>
              <w:rPr>
                <w:rFonts w:ascii="Times New Roman" w:hAnsi="Times New Roman"/>
              </w:rPr>
            </w:pPr>
            <w:r w:rsidRPr="009F0FAA">
              <w:rPr>
                <w:rFonts w:ascii="Times New Roman" w:hAnsi="Times New Roman"/>
              </w:rPr>
              <w:t>3.58%</w:t>
            </w:r>
          </w:p>
        </w:tc>
        <w:tc>
          <w:tcPr>
            <w:tcW w:w="1006" w:type="pct"/>
            <w:shd w:val="clear" w:color="auto" w:fill="auto"/>
            <w:noWrap/>
            <w:vAlign w:val="bottom"/>
            <w:hideMark/>
          </w:tcPr>
          <w:p w:rsidRPr="009F0FAA" w:rsidR="009F0FAA" w:rsidP="009F0FAA" w:rsidRDefault="009F0FAA" w14:paraId="1F8034D9" w14:textId="53D81AA9">
            <w:pPr>
              <w:pStyle w:val="TX-TableText"/>
              <w:jc w:val="center"/>
              <w:rPr>
                <w:rFonts w:ascii="Times New Roman" w:hAnsi="Times New Roman"/>
              </w:rPr>
            </w:pPr>
            <w:r w:rsidRPr="009F0FAA">
              <w:rPr>
                <w:rFonts w:ascii="Times New Roman" w:hAnsi="Times New Roman"/>
              </w:rPr>
              <w:t>1.33</w:t>
            </w:r>
          </w:p>
        </w:tc>
      </w:tr>
      <w:tr w:rsidRPr="00CD523F" w:rsidR="009F0FAA" w:rsidTr="00266957" w14:paraId="0E5A46EE" w14:textId="77777777">
        <w:trPr>
          <w:trHeight w:val="230" w:hRule="exact"/>
        </w:trPr>
        <w:tc>
          <w:tcPr>
            <w:tcW w:w="1007" w:type="pct"/>
            <w:shd w:val="clear" w:color="auto" w:fill="auto"/>
            <w:noWrap/>
            <w:hideMark/>
          </w:tcPr>
          <w:p w:rsidRPr="009F0FAA" w:rsidR="009F0FAA" w:rsidP="009F0FAA" w:rsidRDefault="009F0FAA" w14:paraId="5FAEEB30" w14:textId="470390AA">
            <w:pPr>
              <w:jc w:val="center"/>
              <w:rPr>
                <w:rFonts w:ascii="Times New Roman" w:hAnsi="Times New Roman"/>
                <w:color w:val="000000"/>
                <w:sz w:val="20"/>
              </w:rPr>
            </w:pPr>
            <w:r w:rsidRPr="009F0FAA">
              <w:rPr>
                <w:rFonts w:ascii="Times New Roman" w:hAnsi="Times New Roman"/>
                <w:sz w:val="20"/>
              </w:rPr>
              <w:t>PA</w:t>
            </w:r>
          </w:p>
        </w:tc>
        <w:tc>
          <w:tcPr>
            <w:tcW w:w="1007" w:type="pct"/>
            <w:shd w:val="clear" w:color="auto" w:fill="auto"/>
            <w:noWrap/>
            <w:vAlign w:val="bottom"/>
            <w:hideMark/>
          </w:tcPr>
          <w:p w:rsidRPr="009F0FAA" w:rsidR="009F0FAA" w:rsidP="009F0FAA" w:rsidRDefault="009F0FAA" w14:paraId="54817823" w14:textId="3259FE39">
            <w:pPr>
              <w:pStyle w:val="TX-TableText"/>
              <w:tabs>
                <w:tab w:val="decimal" w:pos="1010"/>
              </w:tabs>
              <w:jc w:val="center"/>
              <w:rPr>
                <w:rFonts w:ascii="Times New Roman" w:hAnsi="Times New Roman"/>
              </w:rPr>
            </w:pPr>
            <w:r w:rsidRPr="009F0FAA">
              <w:rPr>
                <w:rFonts w:ascii="Times New Roman" w:hAnsi="Times New Roman"/>
              </w:rPr>
              <w:t>3,029</w:t>
            </w:r>
          </w:p>
        </w:tc>
        <w:tc>
          <w:tcPr>
            <w:tcW w:w="973" w:type="pct"/>
            <w:shd w:val="clear" w:color="auto" w:fill="auto"/>
            <w:noWrap/>
            <w:vAlign w:val="bottom"/>
            <w:hideMark/>
          </w:tcPr>
          <w:p w:rsidRPr="009F0FAA" w:rsidR="009F0FAA" w:rsidP="009F0FAA" w:rsidRDefault="009F0FAA" w14:paraId="05EABF8B" w14:textId="1AC25FF1">
            <w:pPr>
              <w:pStyle w:val="TX-TableText"/>
              <w:tabs>
                <w:tab w:val="decimal" w:pos="1734"/>
              </w:tabs>
              <w:ind w:right="255"/>
              <w:jc w:val="center"/>
              <w:rPr>
                <w:rFonts w:ascii="Times New Roman" w:hAnsi="Times New Roman"/>
              </w:rPr>
            </w:pPr>
            <w:r w:rsidRPr="009F0FAA">
              <w:rPr>
                <w:rFonts w:ascii="Times New Roman" w:hAnsi="Times New Roman"/>
              </w:rPr>
              <w:t>188</w:t>
            </w:r>
          </w:p>
        </w:tc>
        <w:tc>
          <w:tcPr>
            <w:tcW w:w="1007" w:type="pct"/>
            <w:shd w:val="clear" w:color="auto" w:fill="auto"/>
            <w:noWrap/>
            <w:vAlign w:val="bottom"/>
            <w:hideMark/>
          </w:tcPr>
          <w:p w:rsidRPr="009F0FAA" w:rsidR="009F0FAA" w:rsidP="009F0FAA" w:rsidRDefault="009F0FAA" w14:paraId="19C2EF65" w14:textId="08A0C8A7">
            <w:pPr>
              <w:pStyle w:val="TX-TableText"/>
              <w:jc w:val="center"/>
              <w:rPr>
                <w:rFonts w:ascii="Times New Roman" w:hAnsi="Times New Roman"/>
              </w:rPr>
            </w:pPr>
            <w:r w:rsidRPr="009F0FAA">
              <w:rPr>
                <w:rFonts w:ascii="Times New Roman" w:hAnsi="Times New Roman"/>
              </w:rPr>
              <w:t>3.41%</w:t>
            </w:r>
          </w:p>
        </w:tc>
        <w:tc>
          <w:tcPr>
            <w:tcW w:w="1006" w:type="pct"/>
            <w:shd w:val="clear" w:color="auto" w:fill="auto"/>
            <w:noWrap/>
            <w:vAlign w:val="bottom"/>
            <w:hideMark/>
          </w:tcPr>
          <w:p w:rsidRPr="009F0FAA" w:rsidR="009F0FAA" w:rsidP="009F0FAA" w:rsidRDefault="009F0FAA" w14:paraId="6666BC7F" w14:textId="6A57FD42">
            <w:pPr>
              <w:pStyle w:val="TX-TableText"/>
              <w:jc w:val="center"/>
              <w:rPr>
                <w:rFonts w:ascii="Times New Roman" w:hAnsi="Times New Roman"/>
              </w:rPr>
            </w:pPr>
            <w:r w:rsidRPr="009F0FAA">
              <w:rPr>
                <w:rFonts w:ascii="Times New Roman" w:hAnsi="Times New Roman"/>
              </w:rPr>
              <w:t>1.37</w:t>
            </w:r>
          </w:p>
        </w:tc>
      </w:tr>
      <w:tr w:rsidRPr="00CD523F" w:rsidR="009F0FAA" w:rsidTr="00266957" w14:paraId="0CDC992C" w14:textId="77777777">
        <w:trPr>
          <w:trHeight w:val="230" w:hRule="exact"/>
        </w:trPr>
        <w:tc>
          <w:tcPr>
            <w:tcW w:w="1007" w:type="pct"/>
            <w:shd w:val="clear" w:color="auto" w:fill="auto"/>
            <w:noWrap/>
            <w:hideMark/>
          </w:tcPr>
          <w:p w:rsidRPr="009F0FAA" w:rsidR="009F0FAA" w:rsidP="009F0FAA" w:rsidRDefault="009F0FAA" w14:paraId="385FD66D" w14:textId="7B83B5FE">
            <w:pPr>
              <w:jc w:val="center"/>
              <w:rPr>
                <w:rFonts w:ascii="Times New Roman" w:hAnsi="Times New Roman"/>
                <w:color w:val="000000"/>
                <w:sz w:val="20"/>
              </w:rPr>
            </w:pPr>
            <w:r w:rsidRPr="009F0FAA">
              <w:rPr>
                <w:rFonts w:ascii="Times New Roman" w:hAnsi="Times New Roman"/>
                <w:sz w:val="20"/>
              </w:rPr>
              <w:t>OH</w:t>
            </w:r>
          </w:p>
        </w:tc>
        <w:tc>
          <w:tcPr>
            <w:tcW w:w="1007" w:type="pct"/>
            <w:shd w:val="clear" w:color="auto" w:fill="auto"/>
            <w:noWrap/>
            <w:vAlign w:val="bottom"/>
            <w:hideMark/>
          </w:tcPr>
          <w:p w:rsidRPr="009F0FAA" w:rsidR="009F0FAA" w:rsidP="009F0FAA" w:rsidRDefault="009F0FAA" w14:paraId="4FB1F5C1" w14:textId="182D22B5">
            <w:pPr>
              <w:pStyle w:val="TX-TableText"/>
              <w:tabs>
                <w:tab w:val="decimal" w:pos="1010"/>
              </w:tabs>
              <w:jc w:val="center"/>
              <w:rPr>
                <w:rFonts w:ascii="Times New Roman" w:hAnsi="Times New Roman"/>
              </w:rPr>
            </w:pPr>
            <w:r w:rsidRPr="009F0FAA">
              <w:rPr>
                <w:rFonts w:ascii="Times New Roman" w:hAnsi="Times New Roman"/>
              </w:rPr>
              <w:t>3,357</w:t>
            </w:r>
          </w:p>
        </w:tc>
        <w:tc>
          <w:tcPr>
            <w:tcW w:w="973" w:type="pct"/>
            <w:shd w:val="clear" w:color="auto" w:fill="auto"/>
            <w:noWrap/>
            <w:vAlign w:val="bottom"/>
            <w:hideMark/>
          </w:tcPr>
          <w:p w:rsidRPr="009F0FAA" w:rsidR="009F0FAA" w:rsidP="009F0FAA" w:rsidRDefault="009F0FAA" w14:paraId="792DC500" w14:textId="1F3BDA75">
            <w:pPr>
              <w:pStyle w:val="TX-TableText"/>
              <w:tabs>
                <w:tab w:val="decimal" w:pos="1734"/>
              </w:tabs>
              <w:ind w:right="255"/>
              <w:jc w:val="center"/>
              <w:rPr>
                <w:rFonts w:ascii="Times New Roman" w:hAnsi="Times New Roman"/>
              </w:rPr>
            </w:pPr>
            <w:r w:rsidRPr="009F0FAA">
              <w:rPr>
                <w:rFonts w:ascii="Times New Roman" w:hAnsi="Times New Roman"/>
              </w:rPr>
              <w:t>193</w:t>
            </w:r>
          </w:p>
        </w:tc>
        <w:tc>
          <w:tcPr>
            <w:tcW w:w="1007" w:type="pct"/>
            <w:shd w:val="clear" w:color="auto" w:fill="auto"/>
            <w:noWrap/>
            <w:vAlign w:val="bottom"/>
            <w:hideMark/>
          </w:tcPr>
          <w:p w:rsidRPr="009F0FAA" w:rsidR="009F0FAA" w:rsidP="009F0FAA" w:rsidRDefault="009F0FAA" w14:paraId="6BEB93AC" w14:textId="45BD7ACA">
            <w:pPr>
              <w:pStyle w:val="TX-TableText"/>
              <w:jc w:val="center"/>
              <w:rPr>
                <w:rFonts w:ascii="Times New Roman" w:hAnsi="Times New Roman"/>
              </w:rPr>
            </w:pPr>
            <w:r w:rsidRPr="009F0FAA">
              <w:rPr>
                <w:rFonts w:ascii="Times New Roman" w:hAnsi="Times New Roman"/>
              </w:rPr>
              <w:t>3.37%</w:t>
            </w:r>
          </w:p>
        </w:tc>
        <w:tc>
          <w:tcPr>
            <w:tcW w:w="1006" w:type="pct"/>
            <w:shd w:val="clear" w:color="auto" w:fill="auto"/>
            <w:noWrap/>
            <w:vAlign w:val="bottom"/>
            <w:hideMark/>
          </w:tcPr>
          <w:p w:rsidRPr="009F0FAA" w:rsidR="009F0FAA" w:rsidP="009F0FAA" w:rsidRDefault="009F0FAA" w14:paraId="478D254B" w14:textId="0C7D9907">
            <w:pPr>
              <w:pStyle w:val="TX-TableText"/>
              <w:jc w:val="center"/>
              <w:rPr>
                <w:rFonts w:ascii="Times New Roman" w:hAnsi="Times New Roman"/>
              </w:rPr>
            </w:pPr>
            <w:r w:rsidRPr="009F0FAA">
              <w:rPr>
                <w:rFonts w:ascii="Times New Roman" w:hAnsi="Times New Roman"/>
              </w:rPr>
              <w:t>1.37</w:t>
            </w:r>
          </w:p>
        </w:tc>
      </w:tr>
      <w:tr w:rsidRPr="00CD523F" w:rsidR="009F0FAA" w:rsidTr="00266957" w14:paraId="75D76C9C" w14:textId="77777777">
        <w:tc>
          <w:tcPr>
            <w:tcW w:w="1007" w:type="pct"/>
            <w:shd w:val="clear" w:color="auto" w:fill="auto"/>
            <w:noWrap/>
            <w:hideMark/>
          </w:tcPr>
          <w:p w:rsidRPr="009F0FAA" w:rsidR="009F0FAA" w:rsidP="009F0FAA" w:rsidRDefault="009F0FAA" w14:paraId="05ECE82E" w14:textId="51C89611">
            <w:pPr>
              <w:jc w:val="center"/>
              <w:rPr>
                <w:rFonts w:ascii="Times New Roman" w:hAnsi="Times New Roman"/>
                <w:color w:val="000000"/>
                <w:sz w:val="20"/>
              </w:rPr>
            </w:pPr>
            <w:r w:rsidRPr="009F0FAA">
              <w:rPr>
                <w:rFonts w:ascii="Times New Roman" w:hAnsi="Times New Roman"/>
                <w:sz w:val="20"/>
              </w:rPr>
              <w:t>IL</w:t>
            </w:r>
          </w:p>
        </w:tc>
        <w:tc>
          <w:tcPr>
            <w:tcW w:w="1007" w:type="pct"/>
            <w:shd w:val="clear" w:color="auto" w:fill="auto"/>
            <w:noWrap/>
            <w:vAlign w:val="bottom"/>
            <w:hideMark/>
          </w:tcPr>
          <w:p w:rsidRPr="009F0FAA" w:rsidR="009F0FAA" w:rsidP="009F0FAA" w:rsidRDefault="009F0FAA" w14:paraId="6C93F337" w14:textId="11B310B5">
            <w:pPr>
              <w:pStyle w:val="TX-TableText"/>
              <w:tabs>
                <w:tab w:val="decimal" w:pos="1010"/>
              </w:tabs>
              <w:jc w:val="center"/>
              <w:rPr>
                <w:rFonts w:ascii="Times New Roman" w:hAnsi="Times New Roman"/>
              </w:rPr>
            </w:pPr>
            <w:r w:rsidRPr="009F0FAA">
              <w:rPr>
                <w:rFonts w:ascii="Times New Roman" w:hAnsi="Times New Roman"/>
              </w:rPr>
              <w:t>3,920</w:t>
            </w:r>
          </w:p>
        </w:tc>
        <w:tc>
          <w:tcPr>
            <w:tcW w:w="973" w:type="pct"/>
            <w:shd w:val="clear" w:color="auto" w:fill="auto"/>
            <w:noWrap/>
            <w:vAlign w:val="bottom"/>
            <w:hideMark/>
          </w:tcPr>
          <w:p w:rsidRPr="009F0FAA" w:rsidR="009F0FAA" w:rsidP="009F0FAA" w:rsidRDefault="009F0FAA" w14:paraId="02E68244" w14:textId="50FF23E7">
            <w:pPr>
              <w:pStyle w:val="TX-TableText"/>
              <w:tabs>
                <w:tab w:val="decimal" w:pos="1734"/>
              </w:tabs>
              <w:ind w:right="255"/>
              <w:jc w:val="center"/>
              <w:rPr>
                <w:rFonts w:ascii="Times New Roman" w:hAnsi="Times New Roman"/>
              </w:rPr>
            </w:pPr>
            <w:r w:rsidRPr="009F0FAA">
              <w:rPr>
                <w:rFonts w:ascii="Times New Roman" w:hAnsi="Times New Roman"/>
              </w:rPr>
              <w:t>209</w:t>
            </w:r>
          </w:p>
        </w:tc>
        <w:tc>
          <w:tcPr>
            <w:tcW w:w="1007" w:type="pct"/>
            <w:shd w:val="clear" w:color="auto" w:fill="auto"/>
            <w:noWrap/>
            <w:vAlign w:val="bottom"/>
            <w:hideMark/>
          </w:tcPr>
          <w:p w:rsidRPr="009F0FAA" w:rsidR="009F0FAA" w:rsidP="009F0FAA" w:rsidRDefault="009F0FAA" w14:paraId="602012CA" w14:textId="0DD9AABB">
            <w:pPr>
              <w:pStyle w:val="TX-TableText"/>
              <w:jc w:val="center"/>
              <w:rPr>
                <w:rFonts w:ascii="Times New Roman" w:hAnsi="Times New Roman"/>
              </w:rPr>
            </w:pPr>
            <w:r w:rsidRPr="009F0FAA">
              <w:rPr>
                <w:rFonts w:ascii="Times New Roman" w:hAnsi="Times New Roman"/>
              </w:rPr>
              <w:t>3.30%</w:t>
            </w:r>
          </w:p>
        </w:tc>
        <w:tc>
          <w:tcPr>
            <w:tcW w:w="1006" w:type="pct"/>
            <w:shd w:val="clear" w:color="auto" w:fill="auto"/>
            <w:noWrap/>
            <w:vAlign w:val="bottom"/>
            <w:hideMark/>
          </w:tcPr>
          <w:p w:rsidRPr="009F0FAA" w:rsidR="009F0FAA" w:rsidP="009F0FAA" w:rsidRDefault="009F0FAA" w14:paraId="497DB00B" w14:textId="2C714C36">
            <w:pPr>
              <w:pStyle w:val="TX-TableText"/>
              <w:jc w:val="center"/>
              <w:rPr>
                <w:rFonts w:ascii="Times New Roman" w:hAnsi="Times New Roman"/>
              </w:rPr>
            </w:pPr>
            <w:r w:rsidRPr="009F0FAA">
              <w:rPr>
                <w:rFonts w:ascii="Times New Roman" w:hAnsi="Times New Roman"/>
              </w:rPr>
              <w:t>1.42</w:t>
            </w:r>
          </w:p>
        </w:tc>
      </w:tr>
      <w:tr w:rsidRPr="00CD523F" w:rsidR="009F0FAA" w:rsidTr="00266957" w14:paraId="387FDD2B" w14:textId="77777777">
        <w:tc>
          <w:tcPr>
            <w:tcW w:w="1007" w:type="pct"/>
            <w:shd w:val="clear" w:color="auto" w:fill="auto"/>
            <w:noWrap/>
            <w:hideMark/>
          </w:tcPr>
          <w:p w:rsidRPr="009F0FAA" w:rsidR="009F0FAA" w:rsidP="009F0FAA" w:rsidRDefault="009F0FAA" w14:paraId="646E9BF9" w14:textId="73A5B55A">
            <w:pPr>
              <w:jc w:val="center"/>
              <w:rPr>
                <w:rFonts w:ascii="Times New Roman" w:hAnsi="Times New Roman"/>
                <w:color w:val="000000"/>
                <w:sz w:val="20"/>
              </w:rPr>
            </w:pPr>
            <w:r w:rsidRPr="009F0FAA">
              <w:rPr>
                <w:rFonts w:ascii="Times New Roman" w:hAnsi="Times New Roman"/>
                <w:sz w:val="20"/>
              </w:rPr>
              <w:t>FL</w:t>
            </w:r>
          </w:p>
        </w:tc>
        <w:tc>
          <w:tcPr>
            <w:tcW w:w="1007" w:type="pct"/>
            <w:shd w:val="clear" w:color="auto" w:fill="auto"/>
            <w:noWrap/>
            <w:vAlign w:val="bottom"/>
            <w:hideMark/>
          </w:tcPr>
          <w:p w:rsidRPr="009F0FAA" w:rsidR="009F0FAA" w:rsidP="009F0FAA" w:rsidRDefault="009F0FAA" w14:paraId="026290AE" w14:textId="6A01E335">
            <w:pPr>
              <w:pStyle w:val="TX-TableText"/>
              <w:tabs>
                <w:tab w:val="decimal" w:pos="1010"/>
              </w:tabs>
              <w:jc w:val="center"/>
              <w:rPr>
                <w:rFonts w:ascii="Times New Roman" w:hAnsi="Times New Roman"/>
              </w:rPr>
            </w:pPr>
            <w:r w:rsidRPr="009F0FAA">
              <w:rPr>
                <w:rFonts w:ascii="Times New Roman" w:hAnsi="Times New Roman"/>
              </w:rPr>
              <w:t>4,047</w:t>
            </w:r>
          </w:p>
        </w:tc>
        <w:tc>
          <w:tcPr>
            <w:tcW w:w="973" w:type="pct"/>
            <w:shd w:val="clear" w:color="auto" w:fill="auto"/>
            <w:noWrap/>
            <w:vAlign w:val="bottom"/>
            <w:hideMark/>
          </w:tcPr>
          <w:p w:rsidRPr="009F0FAA" w:rsidR="009F0FAA" w:rsidP="009F0FAA" w:rsidRDefault="009F0FAA" w14:paraId="1A5501EF" w14:textId="19F391E0">
            <w:pPr>
              <w:pStyle w:val="TX-TableText"/>
              <w:tabs>
                <w:tab w:val="decimal" w:pos="1734"/>
              </w:tabs>
              <w:ind w:right="255"/>
              <w:jc w:val="center"/>
              <w:rPr>
                <w:rFonts w:ascii="Times New Roman" w:hAnsi="Times New Roman"/>
              </w:rPr>
            </w:pPr>
            <w:r w:rsidRPr="009F0FAA">
              <w:rPr>
                <w:rFonts w:ascii="Times New Roman" w:hAnsi="Times New Roman"/>
              </w:rPr>
              <w:t>286</w:t>
            </w:r>
          </w:p>
        </w:tc>
        <w:tc>
          <w:tcPr>
            <w:tcW w:w="1007" w:type="pct"/>
            <w:shd w:val="clear" w:color="auto" w:fill="auto"/>
            <w:noWrap/>
            <w:vAlign w:val="bottom"/>
            <w:hideMark/>
          </w:tcPr>
          <w:p w:rsidRPr="009F0FAA" w:rsidR="009F0FAA" w:rsidP="009F0FAA" w:rsidRDefault="009F0FAA" w14:paraId="4A37F36F" w14:textId="6FD139C4">
            <w:pPr>
              <w:pStyle w:val="TX-TableText"/>
              <w:jc w:val="center"/>
              <w:rPr>
                <w:rFonts w:ascii="Times New Roman" w:hAnsi="Times New Roman"/>
              </w:rPr>
            </w:pPr>
            <w:r w:rsidRPr="009F0FAA">
              <w:rPr>
                <w:rFonts w:ascii="Times New Roman" w:hAnsi="Times New Roman"/>
              </w:rPr>
              <w:t>2.95%</w:t>
            </w:r>
          </w:p>
        </w:tc>
        <w:tc>
          <w:tcPr>
            <w:tcW w:w="1006" w:type="pct"/>
            <w:shd w:val="clear" w:color="auto" w:fill="auto"/>
            <w:noWrap/>
            <w:vAlign w:val="bottom"/>
            <w:hideMark/>
          </w:tcPr>
          <w:p w:rsidRPr="009F0FAA" w:rsidR="009F0FAA" w:rsidP="009F0FAA" w:rsidRDefault="009F0FAA" w14:paraId="5F82D059" w14:textId="46EA88B7">
            <w:pPr>
              <w:pStyle w:val="TX-TableText"/>
              <w:jc w:val="center"/>
              <w:rPr>
                <w:rFonts w:ascii="Times New Roman" w:hAnsi="Times New Roman"/>
              </w:rPr>
            </w:pPr>
            <w:r w:rsidRPr="009F0FAA">
              <w:rPr>
                <w:rFonts w:ascii="Times New Roman" w:hAnsi="Times New Roman"/>
              </w:rPr>
              <w:t>1.56</w:t>
            </w:r>
          </w:p>
        </w:tc>
      </w:tr>
      <w:tr w:rsidRPr="00CD523F" w:rsidR="009F0FAA" w:rsidTr="00266957" w14:paraId="61F17235" w14:textId="77777777">
        <w:tc>
          <w:tcPr>
            <w:tcW w:w="1007" w:type="pct"/>
            <w:shd w:val="clear" w:color="auto" w:fill="auto"/>
            <w:noWrap/>
            <w:hideMark/>
          </w:tcPr>
          <w:p w:rsidRPr="009F0FAA" w:rsidR="009F0FAA" w:rsidP="009F0FAA" w:rsidRDefault="009F0FAA" w14:paraId="1C54979C" w14:textId="0CDF012D">
            <w:pPr>
              <w:jc w:val="center"/>
              <w:rPr>
                <w:rFonts w:ascii="Times New Roman" w:hAnsi="Times New Roman"/>
                <w:color w:val="000000"/>
                <w:sz w:val="20"/>
              </w:rPr>
            </w:pPr>
            <w:r w:rsidRPr="009F0FAA">
              <w:rPr>
                <w:rFonts w:ascii="Times New Roman" w:hAnsi="Times New Roman"/>
                <w:sz w:val="20"/>
              </w:rPr>
              <w:t>NY</w:t>
            </w:r>
          </w:p>
        </w:tc>
        <w:tc>
          <w:tcPr>
            <w:tcW w:w="1007" w:type="pct"/>
            <w:shd w:val="clear" w:color="auto" w:fill="auto"/>
            <w:noWrap/>
            <w:vAlign w:val="bottom"/>
            <w:hideMark/>
          </w:tcPr>
          <w:p w:rsidRPr="009F0FAA" w:rsidR="009F0FAA" w:rsidP="009F0FAA" w:rsidRDefault="009F0FAA" w14:paraId="7448FF1B" w14:textId="0813FEE4">
            <w:pPr>
              <w:pStyle w:val="TX-TableText"/>
              <w:tabs>
                <w:tab w:val="decimal" w:pos="1010"/>
              </w:tabs>
              <w:jc w:val="center"/>
              <w:rPr>
                <w:rFonts w:ascii="Times New Roman" w:hAnsi="Times New Roman"/>
              </w:rPr>
            </w:pPr>
            <w:r w:rsidRPr="009F0FAA">
              <w:rPr>
                <w:rFonts w:ascii="Times New Roman" w:hAnsi="Times New Roman"/>
              </w:rPr>
              <w:t>4,780</w:t>
            </w:r>
          </w:p>
        </w:tc>
        <w:tc>
          <w:tcPr>
            <w:tcW w:w="973" w:type="pct"/>
            <w:shd w:val="clear" w:color="auto" w:fill="auto"/>
            <w:noWrap/>
            <w:vAlign w:val="bottom"/>
            <w:hideMark/>
          </w:tcPr>
          <w:p w:rsidRPr="009F0FAA" w:rsidR="009F0FAA" w:rsidP="009F0FAA" w:rsidRDefault="009F0FAA" w14:paraId="2F6F9AEE" w14:textId="3B04C25E">
            <w:pPr>
              <w:pStyle w:val="TX-TableText"/>
              <w:tabs>
                <w:tab w:val="decimal" w:pos="1734"/>
              </w:tabs>
              <w:ind w:right="255"/>
              <w:jc w:val="center"/>
              <w:rPr>
                <w:rFonts w:ascii="Times New Roman" w:hAnsi="Times New Roman"/>
              </w:rPr>
            </w:pPr>
            <w:r w:rsidRPr="009F0FAA">
              <w:rPr>
                <w:rFonts w:ascii="Times New Roman" w:hAnsi="Times New Roman"/>
              </w:rPr>
              <w:t>311</w:t>
            </w:r>
          </w:p>
        </w:tc>
        <w:tc>
          <w:tcPr>
            <w:tcW w:w="1007" w:type="pct"/>
            <w:shd w:val="clear" w:color="auto" w:fill="auto"/>
            <w:noWrap/>
            <w:vAlign w:val="bottom"/>
            <w:hideMark/>
          </w:tcPr>
          <w:p w:rsidRPr="009F0FAA" w:rsidR="009F0FAA" w:rsidP="009F0FAA" w:rsidRDefault="009F0FAA" w14:paraId="67977A7E" w14:textId="0C43738D">
            <w:pPr>
              <w:pStyle w:val="TX-TableText"/>
              <w:jc w:val="center"/>
              <w:rPr>
                <w:rFonts w:ascii="Times New Roman" w:hAnsi="Times New Roman"/>
              </w:rPr>
            </w:pPr>
            <w:r w:rsidRPr="009F0FAA">
              <w:rPr>
                <w:rFonts w:ascii="Times New Roman" w:hAnsi="Times New Roman"/>
              </w:rPr>
              <w:t>2.67%</w:t>
            </w:r>
          </w:p>
        </w:tc>
        <w:tc>
          <w:tcPr>
            <w:tcW w:w="1006" w:type="pct"/>
            <w:shd w:val="clear" w:color="auto" w:fill="auto"/>
            <w:noWrap/>
            <w:vAlign w:val="bottom"/>
            <w:hideMark/>
          </w:tcPr>
          <w:p w:rsidRPr="009F0FAA" w:rsidR="009F0FAA" w:rsidP="009F0FAA" w:rsidRDefault="009F0FAA" w14:paraId="39433267" w14:textId="4251B2F1">
            <w:pPr>
              <w:pStyle w:val="TX-TableText"/>
              <w:jc w:val="center"/>
              <w:rPr>
                <w:rFonts w:ascii="Times New Roman" w:hAnsi="Times New Roman"/>
              </w:rPr>
            </w:pPr>
            <w:r w:rsidRPr="009F0FAA">
              <w:rPr>
                <w:rFonts w:ascii="Times New Roman" w:hAnsi="Times New Roman"/>
              </w:rPr>
              <w:t>1.39</w:t>
            </w:r>
          </w:p>
        </w:tc>
      </w:tr>
      <w:tr w:rsidRPr="00CD523F" w:rsidR="009F0FAA" w:rsidTr="00266957" w14:paraId="28346788" w14:textId="77777777">
        <w:tc>
          <w:tcPr>
            <w:tcW w:w="1007" w:type="pct"/>
            <w:shd w:val="clear" w:color="auto" w:fill="auto"/>
            <w:noWrap/>
            <w:hideMark/>
          </w:tcPr>
          <w:p w:rsidRPr="009F0FAA" w:rsidR="009F0FAA" w:rsidP="009F0FAA" w:rsidRDefault="009F0FAA" w14:paraId="06B73E76" w14:textId="51BD677D">
            <w:pPr>
              <w:jc w:val="center"/>
              <w:rPr>
                <w:rFonts w:ascii="Times New Roman" w:hAnsi="Times New Roman"/>
                <w:color w:val="000000"/>
                <w:sz w:val="20"/>
              </w:rPr>
            </w:pPr>
            <w:r w:rsidRPr="009F0FAA">
              <w:rPr>
                <w:rFonts w:ascii="Times New Roman" w:hAnsi="Times New Roman"/>
                <w:sz w:val="20"/>
              </w:rPr>
              <w:t>TX</w:t>
            </w:r>
          </w:p>
        </w:tc>
        <w:tc>
          <w:tcPr>
            <w:tcW w:w="1007" w:type="pct"/>
            <w:shd w:val="clear" w:color="auto" w:fill="auto"/>
            <w:noWrap/>
            <w:vAlign w:val="bottom"/>
            <w:hideMark/>
          </w:tcPr>
          <w:p w:rsidRPr="009F0FAA" w:rsidR="009F0FAA" w:rsidP="009F0FAA" w:rsidRDefault="009F0FAA" w14:paraId="3EE3FB3A" w14:textId="0B5A20E0">
            <w:pPr>
              <w:pStyle w:val="TX-TableText"/>
              <w:tabs>
                <w:tab w:val="decimal" w:pos="1010"/>
              </w:tabs>
              <w:jc w:val="center"/>
              <w:rPr>
                <w:rFonts w:ascii="Times New Roman" w:hAnsi="Times New Roman"/>
              </w:rPr>
            </w:pPr>
            <w:r w:rsidRPr="009F0FAA">
              <w:rPr>
                <w:rFonts w:ascii="Times New Roman" w:hAnsi="Times New Roman"/>
              </w:rPr>
              <w:t>8,880</w:t>
            </w:r>
          </w:p>
        </w:tc>
        <w:tc>
          <w:tcPr>
            <w:tcW w:w="973" w:type="pct"/>
            <w:shd w:val="clear" w:color="auto" w:fill="auto"/>
            <w:noWrap/>
            <w:vAlign w:val="bottom"/>
            <w:hideMark/>
          </w:tcPr>
          <w:p w:rsidRPr="009F0FAA" w:rsidR="009F0FAA" w:rsidP="009F0FAA" w:rsidRDefault="009F0FAA" w14:paraId="4B29A90D" w14:textId="0A07709F">
            <w:pPr>
              <w:pStyle w:val="TX-TableText"/>
              <w:tabs>
                <w:tab w:val="decimal" w:pos="1734"/>
              </w:tabs>
              <w:ind w:right="255"/>
              <w:jc w:val="center"/>
              <w:rPr>
                <w:rFonts w:ascii="Times New Roman" w:hAnsi="Times New Roman"/>
              </w:rPr>
            </w:pPr>
            <w:r w:rsidRPr="009F0FAA">
              <w:rPr>
                <w:rFonts w:ascii="Times New Roman" w:hAnsi="Times New Roman"/>
              </w:rPr>
              <w:t>561</w:t>
            </w:r>
          </w:p>
        </w:tc>
        <w:tc>
          <w:tcPr>
            <w:tcW w:w="1007" w:type="pct"/>
            <w:shd w:val="clear" w:color="auto" w:fill="auto"/>
            <w:noWrap/>
            <w:vAlign w:val="bottom"/>
            <w:hideMark/>
          </w:tcPr>
          <w:p w:rsidRPr="009F0FAA" w:rsidR="009F0FAA" w:rsidP="009F0FAA" w:rsidRDefault="009F0FAA" w14:paraId="18472E6B" w14:textId="34CBDEF4">
            <w:pPr>
              <w:pStyle w:val="TX-TableText"/>
              <w:jc w:val="center"/>
              <w:rPr>
                <w:rFonts w:ascii="Times New Roman" w:hAnsi="Times New Roman"/>
              </w:rPr>
            </w:pPr>
            <w:r w:rsidRPr="009F0FAA">
              <w:rPr>
                <w:rFonts w:ascii="Times New Roman" w:hAnsi="Times New Roman"/>
              </w:rPr>
              <w:t>2.28%</w:t>
            </w:r>
          </w:p>
        </w:tc>
        <w:tc>
          <w:tcPr>
            <w:tcW w:w="1006" w:type="pct"/>
            <w:shd w:val="clear" w:color="auto" w:fill="auto"/>
            <w:noWrap/>
            <w:vAlign w:val="bottom"/>
            <w:hideMark/>
          </w:tcPr>
          <w:p w:rsidRPr="009F0FAA" w:rsidR="009F0FAA" w:rsidP="009F0FAA" w:rsidRDefault="009F0FAA" w14:paraId="7DCC786A" w14:textId="6F07A30D">
            <w:pPr>
              <w:pStyle w:val="TX-TableText"/>
              <w:jc w:val="center"/>
              <w:rPr>
                <w:rFonts w:ascii="Times New Roman" w:hAnsi="Times New Roman"/>
              </w:rPr>
            </w:pPr>
            <w:r w:rsidRPr="009F0FAA">
              <w:rPr>
                <w:rFonts w:ascii="Times New Roman" w:hAnsi="Times New Roman"/>
              </w:rPr>
              <w:t>1.82</w:t>
            </w:r>
          </w:p>
        </w:tc>
      </w:tr>
      <w:tr w:rsidRPr="00CD523F" w:rsidR="009F0FAA" w:rsidTr="00266957" w14:paraId="2DBCE98E" w14:textId="77777777">
        <w:tc>
          <w:tcPr>
            <w:tcW w:w="1007" w:type="pct"/>
            <w:shd w:val="clear" w:color="auto" w:fill="auto"/>
            <w:noWrap/>
            <w:hideMark/>
          </w:tcPr>
          <w:p w:rsidRPr="009F0FAA" w:rsidR="009F0FAA" w:rsidP="009F0FAA" w:rsidRDefault="009F0FAA" w14:paraId="7D748AF8" w14:textId="012C4BE7">
            <w:pPr>
              <w:jc w:val="center"/>
              <w:rPr>
                <w:rFonts w:ascii="Times New Roman" w:hAnsi="Times New Roman"/>
                <w:color w:val="000000"/>
                <w:sz w:val="20"/>
              </w:rPr>
            </w:pPr>
            <w:r w:rsidRPr="009F0FAA">
              <w:rPr>
                <w:rFonts w:ascii="Times New Roman" w:hAnsi="Times New Roman"/>
                <w:sz w:val="20"/>
              </w:rPr>
              <w:t>CA</w:t>
            </w:r>
          </w:p>
        </w:tc>
        <w:tc>
          <w:tcPr>
            <w:tcW w:w="1007" w:type="pct"/>
            <w:shd w:val="clear" w:color="auto" w:fill="auto"/>
            <w:noWrap/>
            <w:vAlign w:val="bottom"/>
            <w:hideMark/>
          </w:tcPr>
          <w:p w:rsidRPr="009F0FAA" w:rsidR="009F0FAA" w:rsidP="009F0FAA" w:rsidRDefault="009F0FAA" w14:paraId="7B043FA1" w14:textId="2C88A716">
            <w:pPr>
              <w:pStyle w:val="TX-TableText"/>
              <w:tabs>
                <w:tab w:val="decimal" w:pos="1010"/>
              </w:tabs>
              <w:jc w:val="center"/>
              <w:rPr>
                <w:rFonts w:ascii="Times New Roman" w:hAnsi="Times New Roman"/>
              </w:rPr>
            </w:pPr>
            <w:r w:rsidRPr="009F0FAA">
              <w:rPr>
                <w:rFonts w:ascii="Times New Roman" w:hAnsi="Times New Roman"/>
              </w:rPr>
              <w:t>10,257</w:t>
            </w:r>
          </w:p>
        </w:tc>
        <w:tc>
          <w:tcPr>
            <w:tcW w:w="973" w:type="pct"/>
            <w:shd w:val="clear" w:color="auto" w:fill="auto"/>
            <w:noWrap/>
            <w:vAlign w:val="bottom"/>
            <w:hideMark/>
          </w:tcPr>
          <w:p w:rsidRPr="009F0FAA" w:rsidR="009F0FAA" w:rsidP="009F0FAA" w:rsidRDefault="009F0FAA" w14:paraId="6D0A0749" w14:textId="52B21C66">
            <w:pPr>
              <w:pStyle w:val="TX-TableText"/>
              <w:tabs>
                <w:tab w:val="decimal" w:pos="1734"/>
              </w:tabs>
              <w:ind w:right="255"/>
              <w:jc w:val="center"/>
              <w:rPr>
                <w:rFonts w:ascii="Times New Roman" w:hAnsi="Times New Roman"/>
              </w:rPr>
            </w:pPr>
            <w:r w:rsidRPr="009F0FAA">
              <w:rPr>
                <w:rFonts w:ascii="Times New Roman" w:hAnsi="Times New Roman"/>
              </w:rPr>
              <w:t>535</w:t>
            </w:r>
          </w:p>
        </w:tc>
        <w:tc>
          <w:tcPr>
            <w:tcW w:w="1007" w:type="pct"/>
            <w:shd w:val="clear" w:color="auto" w:fill="auto"/>
            <w:noWrap/>
            <w:vAlign w:val="bottom"/>
            <w:hideMark/>
          </w:tcPr>
          <w:p w:rsidRPr="009F0FAA" w:rsidR="009F0FAA" w:rsidP="009F0FAA" w:rsidRDefault="009F0FAA" w14:paraId="34C668D7" w14:textId="66F1DC74">
            <w:pPr>
              <w:pStyle w:val="TX-TableText"/>
              <w:jc w:val="center"/>
              <w:rPr>
                <w:rFonts w:ascii="Times New Roman" w:hAnsi="Times New Roman"/>
              </w:rPr>
            </w:pPr>
            <w:r w:rsidRPr="009F0FAA">
              <w:rPr>
                <w:rFonts w:ascii="Times New Roman" w:hAnsi="Times New Roman"/>
              </w:rPr>
              <w:t>2.21%</w:t>
            </w:r>
          </w:p>
        </w:tc>
        <w:tc>
          <w:tcPr>
            <w:tcW w:w="1006" w:type="pct"/>
            <w:shd w:val="clear" w:color="auto" w:fill="auto"/>
            <w:noWrap/>
            <w:vAlign w:val="bottom"/>
            <w:hideMark/>
          </w:tcPr>
          <w:p w:rsidRPr="009F0FAA" w:rsidR="009F0FAA" w:rsidP="009F0FAA" w:rsidRDefault="009F0FAA" w14:paraId="3AB0DA8B" w14:textId="14B23CEB">
            <w:pPr>
              <w:pStyle w:val="TX-TableText"/>
              <w:jc w:val="center"/>
              <w:rPr>
                <w:rFonts w:ascii="Times New Roman" w:hAnsi="Times New Roman"/>
              </w:rPr>
            </w:pPr>
            <w:r w:rsidRPr="009F0FAA">
              <w:rPr>
                <w:rFonts w:ascii="Times New Roman" w:hAnsi="Times New Roman"/>
              </w:rPr>
              <w:t>1.63</w:t>
            </w:r>
          </w:p>
        </w:tc>
      </w:tr>
    </w:tbl>
    <w:p w:rsidRPr="00CD523F" w:rsidR="00A9766F" w:rsidP="00A9766F" w:rsidRDefault="00A9766F" w14:paraId="4358A502" w14:textId="77777777">
      <w:pPr>
        <w:pStyle w:val="L1-FlLSp12"/>
        <w:widowControl w:val="0"/>
        <w:spacing w:after="120" w:line="240" w:lineRule="auto"/>
        <w:rPr>
          <w:rFonts w:ascii="Times New Roman" w:hAnsi="Times New Roman"/>
          <w:szCs w:val="24"/>
        </w:rPr>
      </w:pPr>
    </w:p>
    <w:p w:rsidRPr="00180D56" w:rsidR="00A9766F" w:rsidP="00A9766F" w:rsidRDefault="00A9766F" w14:paraId="3ABF0EF3" w14:textId="77777777">
      <w:pPr>
        <w:pStyle w:val="L1-FlLSp12"/>
        <w:widowControl w:val="0"/>
        <w:spacing w:after="120" w:line="240" w:lineRule="auto"/>
        <w:rPr>
          <w:rFonts w:ascii="Times New Roman" w:hAnsi="Times New Roman"/>
          <w:szCs w:val="24"/>
        </w:rPr>
      </w:pPr>
      <w:r w:rsidRPr="00CD523F">
        <w:rPr>
          <w:rFonts w:ascii="Times New Roman" w:hAnsi="Times New Roman"/>
          <w:szCs w:val="24"/>
        </w:rPr>
        <w:t xml:space="preserve">Table 5 provides the analogous precision analysis for public school teachers. The expected standard errors were calculated based on analyses using the NTPS 2017-18 final response rates </w:t>
      </w:r>
      <w:r w:rsidRPr="00180D56">
        <w:rPr>
          <w:rFonts w:ascii="Times New Roman" w:hAnsi="Times New Roman"/>
          <w:szCs w:val="24"/>
        </w:rPr>
        <w:t>and CV of 25%.</w:t>
      </w:r>
    </w:p>
    <w:p w:rsidRPr="00CD523F" w:rsidR="00A9766F" w:rsidP="00A9766F" w:rsidRDefault="00A9766F" w14:paraId="4EAD5638" w14:textId="77777777">
      <w:pPr>
        <w:keepNext/>
        <w:tabs>
          <w:tab w:val="left" w:pos="900"/>
        </w:tabs>
        <w:spacing w:before="240" w:after="60" w:line="240" w:lineRule="auto"/>
        <w:ind w:left="907" w:hanging="907"/>
        <w:rPr>
          <w:b/>
          <w:bCs/>
          <w:i/>
          <w:iCs/>
          <w:szCs w:val="24"/>
        </w:rPr>
      </w:pPr>
      <w:r w:rsidRPr="00180D56">
        <w:rPr>
          <w:rFonts w:ascii="Times New Roman" w:hAnsi="Times New Roman" w:eastAsia="Calibri"/>
          <w:b/>
          <w:bCs/>
          <w:szCs w:val="24"/>
        </w:rPr>
        <w:t>Table 5. NTPS 2020-21 major domain public teacher expected teacher interviews, standard errors, and design effects with state oversampling to achieve 25% CV or less</w:t>
      </w:r>
    </w:p>
    <w:tbl>
      <w:tblPr>
        <w:tblW w:w="8958" w:type="dxa"/>
        <w:tblLayout w:type="fixed"/>
        <w:tblLook w:val="04A0" w:firstRow="1" w:lastRow="0" w:firstColumn="1" w:lastColumn="0" w:noHBand="0" w:noVBand="1"/>
      </w:tblPr>
      <w:tblGrid>
        <w:gridCol w:w="2718"/>
        <w:gridCol w:w="1787"/>
        <w:gridCol w:w="1787"/>
        <w:gridCol w:w="1788"/>
        <w:gridCol w:w="878"/>
      </w:tblGrid>
      <w:tr w:rsidRPr="00CD523F" w:rsidR="00A9766F" w:rsidTr="00B8635B" w14:paraId="70A47D58" w14:textId="77777777">
        <w:trPr>
          <w:tblHeader/>
        </w:trPr>
        <w:tc>
          <w:tcPr>
            <w:tcW w:w="271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CD523F" w:rsidR="00A9766F" w:rsidP="00B8635B" w:rsidRDefault="00A9766F" w14:paraId="6AD1894B"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Domain</w:t>
            </w:r>
          </w:p>
        </w:tc>
        <w:tc>
          <w:tcPr>
            <w:tcW w:w="1787" w:type="dxa"/>
            <w:tcBorders>
              <w:top w:val="single" w:color="auto" w:sz="8" w:space="0"/>
              <w:left w:val="nil"/>
              <w:bottom w:val="single" w:color="auto" w:sz="8" w:space="0"/>
              <w:right w:val="single" w:color="auto" w:sz="8" w:space="0"/>
            </w:tcBorders>
            <w:shd w:val="clear" w:color="auto" w:fill="auto"/>
            <w:vAlign w:val="center"/>
            <w:hideMark/>
          </w:tcPr>
          <w:p w:rsidRPr="00CD523F" w:rsidR="00A9766F" w:rsidP="00B8635B" w:rsidRDefault="00A9766F" w14:paraId="038CF21E"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Frame Full-Time Equivalent Teachers (in 1000s)</w:t>
            </w:r>
          </w:p>
        </w:tc>
        <w:tc>
          <w:tcPr>
            <w:tcW w:w="1787" w:type="dxa"/>
            <w:tcBorders>
              <w:top w:val="single" w:color="auto" w:sz="8" w:space="0"/>
              <w:left w:val="nil"/>
              <w:bottom w:val="single" w:color="auto" w:sz="8" w:space="0"/>
              <w:right w:val="single" w:color="auto" w:sz="8" w:space="0"/>
            </w:tcBorders>
            <w:shd w:val="clear" w:color="auto" w:fill="auto"/>
            <w:vAlign w:val="center"/>
            <w:hideMark/>
          </w:tcPr>
          <w:p w:rsidRPr="00CD523F" w:rsidR="00A9766F" w:rsidP="00B8635B" w:rsidRDefault="00A9766F" w14:paraId="513123B7"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Expected Teacher Completed Interviews</w:t>
            </w:r>
          </w:p>
        </w:tc>
        <w:tc>
          <w:tcPr>
            <w:tcW w:w="1788" w:type="dxa"/>
            <w:tcBorders>
              <w:top w:val="single" w:color="auto" w:sz="8" w:space="0"/>
              <w:left w:val="nil"/>
              <w:bottom w:val="single" w:color="auto" w:sz="8" w:space="0"/>
              <w:right w:val="single" w:color="auto" w:sz="4" w:space="0"/>
            </w:tcBorders>
            <w:shd w:val="clear" w:color="auto" w:fill="auto"/>
            <w:vAlign w:val="center"/>
            <w:hideMark/>
          </w:tcPr>
          <w:p w:rsidRPr="00CD523F" w:rsidR="00A9766F" w:rsidP="00B8635B" w:rsidRDefault="00A9766F" w14:paraId="653413DF"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Expected Standard Error</w:t>
            </w:r>
          </w:p>
        </w:tc>
        <w:tc>
          <w:tcPr>
            <w:tcW w:w="878"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CD523F" w:rsidR="00A9766F" w:rsidP="00B8635B" w:rsidRDefault="00A9766F" w14:paraId="19EB3D89"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Design Effect</w:t>
            </w:r>
          </w:p>
        </w:tc>
      </w:tr>
      <w:tr w:rsidRPr="00CD523F" w:rsidR="00D85CF8" w:rsidTr="00B8635B" w14:paraId="0E6A079B" w14:textId="77777777">
        <w:trPr>
          <w:trHeight w:val="245" w:hRule="exact"/>
        </w:trPr>
        <w:tc>
          <w:tcPr>
            <w:tcW w:w="2718" w:type="dxa"/>
            <w:tcBorders>
              <w:top w:val="nil"/>
              <w:left w:val="single" w:color="auto" w:sz="4" w:space="0"/>
              <w:bottom w:val="single" w:color="auto" w:sz="8" w:space="0"/>
              <w:right w:val="single" w:color="auto" w:sz="8" w:space="0"/>
            </w:tcBorders>
            <w:shd w:val="clear" w:color="auto" w:fill="auto"/>
            <w:noWrap/>
            <w:vAlign w:val="center"/>
            <w:hideMark/>
          </w:tcPr>
          <w:p w:rsidRPr="00CD523F" w:rsidR="00D85CF8" w:rsidP="00D85CF8" w:rsidRDefault="00D85CF8" w14:paraId="71698B3B" w14:textId="77777777">
            <w:pPr>
              <w:keepNext/>
              <w:spacing w:line="240" w:lineRule="auto"/>
              <w:rPr>
                <w:rFonts w:ascii="Times New Roman" w:hAnsi="Times New Roman"/>
                <w:b/>
                <w:color w:val="000000"/>
                <w:sz w:val="20"/>
              </w:rPr>
            </w:pPr>
            <w:r w:rsidRPr="00CD523F">
              <w:rPr>
                <w:rFonts w:ascii="Times New Roman" w:hAnsi="Times New Roman"/>
                <w:b/>
                <w:color w:val="000000"/>
                <w:sz w:val="20"/>
              </w:rPr>
              <w:t>All</w:t>
            </w:r>
          </w:p>
        </w:tc>
        <w:tc>
          <w:tcPr>
            <w:tcW w:w="1787" w:type="dxa"/>
            <w:tcBorders>
              <w:top w:val="nil"/>
              <w:left w:val="nil"/>
              <w:bottom w:val="single" w:color="auto" w:sz="8" w:space="0"/>
              <w:right w:val="single" w:color="auto" w:sz="8" w:space="0"/>
            </w:tcBorders>
            <w:shd w:val="clear" w:color="auto" w:fill="auto"/>
            <w:noWrap/>
            <w:vAlign w:val="center"/>
            <w:hideMark/>
          </w:tcPr>
          <w:p w:rsidRPr="00D85CF8" w:rsidR="00D85CF8" w:rsidP="00D85CF8" w:rsidRDefault="00D85CF8" w14:paraId="790F56C8" w14:textId="77777777">
            <w:pPr>
              <w:keepNext/>
              <w:tabs>
                <w:tab w:val="decimal" w:pos="1434"/>
              </w:tabs>
              <w:rPr>
                <w:rFonts w:ascii="Times New Roman" w:hAnsi="Times New Roman"/>
                <w:b/>
                <w:color w:val="000000"/>
                <w:sz w:val="20"/>
              </w:rPr>
            </w:pPr>
            <w:r w:rsidRPr="00D85CF8">
              <w:rPr>
                <w:rFonts w:ascii="Times New Roman" w:hAnsi="Times New Roman"/>
                <w:b/>
                <w:color w:val="000000"/>
                <w:sz w:val="20"/>
              </w:rPr>
              <w:t>3,137.6</w:t>
            </w:r>
          </w:p>
        </w:tc>
        <w:tc>
          <w:tcPr>
            <w:tcW w:w="1787" w:type="dxa"/>
            <w:tcBorders>
              <w:top w:val="nil"/>
              <w:left w:val="nil"/>
              <w:bottom w:val="single" w:color="auto" w:sz="8" w:space="0"/>
              <w:right w:val="single" w:color="auto" w:sz="8" w:space="0"/>
            </w:tcBorders>
            <w:shd w:val="clear" w:color="auto" w:fill="auto"/>
            <w:noWrap/>
            <w:vAlign w:val="center"/>
            <w:hideMark/>
          </w:tcPr>
          <w:p w:rsidRPr="00D85CF8" w:rsidR="00D85CF8" w:rsidP="00D85CF8" w:rsidRDefault="00D85CF8" w14:paraId="5C813CB4" w14:textId="4810E1A6">
            <w:pPr>
              <w:keepNext/>
              <w:tabs>
                <w:tab w:val="decimal" w:pos="1435"/>
              </w:tabs>
              <w:rPr>
                <w:rFonts w:ascii="Times New Roman" w:hAnsi="Times New Roman"/>
                <w:b/>
                <w:color w:val="000000"/>
                <w:sz w:val="20"/>
              </w:rPr>
            </w:pPr>
            <w:r w:rsidRPr="00D85CF8">
              <w:rPr>
                <w:rFonts w:ascii="Times New Roman" w:hAnsi="Times New Roman"/>
                <w:b/>
                <w:color w:val="000000"/>
                <w:sz w:val="20"/>
              </w:rPr>
              <w:t xml:space="preserve">         34,722</w:t>
            </w:r>
          </w:p>
        </w:tc>
        <w:tc>
          <w:tcPr>
            <w:tcW w:w="1788" w:type="dxa"/>
            <w:tcBorders>
              <w:top w:val="nil"/>
              <w:left w:val="nil"/>
              <w:bottom w:val="single" w:color="auto" w:sz="8" w:space="0"/>
              <w:right w:val="single" w:color="auto" w:sz="4" w:space="0"/>
            </w:tcBorders>
            <w:shd w:val="clear" w:color="auto" w:fill="auto"/>
            <w:noWrap/>
            <w:vAlign w:val="center"/>
            <w:hideMark/>
          </w:tcPr>
          <w:p w:rsidRPr="00D85CF8" w:rsidR="00D85CF8" w:rsidP="00D85CF8" w:rsidRDefault="00D85CF8" w14:paraId="65029D94" w14:textId="1BE6E5CF">
            <w:pPr>
              <w:keepNext/>
              <w:jc w:val="center"/>
              <w:rPr>
                <w:rFonts w:ascii="Times New Roman" w:hAnsi="Times New Roman"/>
                <w:b/>
                <w:color w:val="000000"/>
                <w:sz w:val="20"/>
              </w:rPr>
            </w:pPr>
            <w:r w:rsidRPr="00D85CF8">
              <w:rPr>
                <w:rFonts w:ascii="Times New Roman" w:hAnsi="Times New Roman"/>
                <w:b/>
                <w:color w:val="000000"/>
                <w:sz w:val="20"/>
              </w:rPr>
              <w:t>0.36%</w:t>
            </w:r>
          </w:p>
        </w:tc>
        <w:tc>
          <w:tcPr>
            <w:tcW w:w="878" w:type="dxa"/>
            <w:tcBorders>
              <w:top w:val="nil"/>
              <w:left w:val="single" w:color="auto" w:sz="4" w:space="0"/>
              <w:bottom w:val="single" w:color="auto" w:sz="8" w:space="0"/>
              <w:right w:val="single" w:color="auto" w:sz="4" w:space="0"/>
            </w:tcBorders>
            <w:shd w:val="clear" w:color="auto" w:fill="auto"/>
            <w:noWrap/>
            <w:vAlign w:val="center"/>
            <w:hideMark/>
          </w:tcPr>
          <w:p w:rsidRPr="00D85CF8" w:rsidR="00D85CF8" w:rsidP="00D85CF8" w:rsidRDefault="00D85CF8" w14:paraId="30642EF4" w14:textId="76AC9961">
            <w:pPr>
              <w:keepNext/>
              <w:jc w:val="center"/>
              <w:rPr>
                <w:rFonts w:ascii="Times New Roman" w:hAnsi="Times New Roman"/>
                <w:b/>
                <w:color w:val="000000"/>
                <w:sz w:val="20"/>
              </w:rPr>
            </w:pPr>
            <w:r w:rsidRPr="00D85CF8">
              <w:rPr>
                <w:rFonts w:ascii="Times New Roman" w:hAnsi="Times New Roman"/>
                <w:b/>
                <w:color w:val="000000"/>
                <w:sz w:val="20"/>
              </w:rPr>
              <w:t>2.74</w:t>
            </w:r>
          </w:p>
        </w:tc>
      </w:tr>
      <w:tr w:rsidRPr="00CD523F" w:rsidR="00D85CF8" w:rsidTr="00B8635B" w14:paraId="1391F0FB" w14:textId="77777777">
        <w:trPr>
          <w:trHeight w:val="245" w:hRule="exact"/>
        </w:trPr>
        <w:tc>
          <w:tcPr>
            <w:tcW w:w="2718" w:type="dxa"/>
            <w:tcBorders>
              <w:top w:val="single" w:color="auto" w:sz="8" w:space="0"/>
              <w:left w:val="single" w:color="auto" w:sz="4" w:space="0"/>
              <w:bottom w:val="nil"/>
              <w:right w:val="single" w:color="auto" w:sz="8" w:space="0"/>
            </w:tcBorders>
            <w:shd w:val="clear" w:color="auto" w:fill="auto"/>
            <w:noWrap/>
            <w:vAlign w:val="center"/>
            <w:hideMark/>
          </w:tcPr>
          <w:p w:rsidRPr="00CD523F" w:rsidR="00D85CF8" w:rsidP="00D85CF8" w:rsidRDefault="00D85CF8" w14:paraId="14B28B4B" w14:textId="77777777">
            <w:pPr>
              <w:keepNext/>
              <w:spacing w:line="240" w:lineRule="auto"/>
              <w:rPr>
                <w:rFonts w:ascii="Times New Roman" w:hAnsi="Times New Roman"/>
                <w:color w:val="000000"/>
                <w:sz w:val="20"/>
              </w:rPr>
            </w:pPr>
            <w:r w:rsidRPr="00CD523F">
              <w:rPr>
                <w:rFonts w:ascii="Times New Roman" w:hAnsi="Times New Roman"/>
                <w:color w:val="000000"/>
                <w:sz w:val="20"/>
              </w:rPr>
              <w:t>Charter</w:t>
            </w:r>
          </w:p>
        </w:tc>
        <w:tc>
          <w:tcPr>
            <w:tcW w:w="1787" w:type="dxa"/>
            <w:tcBorders>
              <w:top w:val="single" w:color="auto" w:sz="8" w:space="0"/>
              <w:left w:val="nil"/>
              <w:bottom w:val="nil"/>
              <w:right w:val="single" w:color="auto" w:sz="8" w:space="0"/>
            </w:tcBorders>
            <w:shd w:val="clear" w:color="auto" w:fill="auto"/>
            <w:noWrap/>
            <w:vAlign w:val="center"/>
            <w:hideMark/>
          </w:tcPr>
          <w:p w:rsidRPr="00D85CF8" w:rsidR="00D85CF8" w:rsidP="00D85CF8" w:rsidRDefault="00D85CF8" w14:paraId="209688C0" w14:textId="430C3E83">
            <w:pPr>
              <w:keepNext/>
              <w:tabs>
                <w:tab w:val="decimal" w:pos="1434"/>
              </w:tabs>
              <w:rPr>
                <w:rFonts w:ascii="Times New Roman" w:hAnsi="Times New Roman"/>
                <w:color w:val="000000"/>
                <w:sz w:val="20"/>
              </w:rPr>
            </w:pPr>
            <w:r w:rsidRPr="00D85CF8">
              <w:rPr>
                <w:rFonts w:ascii="Times New Roman" w:hAnsi="Times New Roman"/>
                <w:color w:val="000000"/>
                <w:sz w:val="20"/>
              </w:rPr>
              <w:t>160.4</w:t>
            </w:r>
          </w:p>
        </w:tc>
        <w:tc>
          <w:tcPr>
            <w:tcW w:w="1787" w:type="dxa"/>
            <w:tcBorders>
              <w:top w:val="single" w:color="auto" w:sz="8" w:space="0"/>
              <w:left w:val="nil"/>
              <w:bottom w:val="nil"/>
              <w:right w:val="single" w:color="auto" w:sz="8" w:space="0"/>
            </w:tcBorders>
            <w:shd w:val="clear" w:color="auto" w:fill="auto"/>
            <w:noWrap/>
            <w:vAlign w:val="center"/>
            <w:hideMark/>
          </w:tcPr>
          <w:p w:rsidRPr="00D85CF8" w:rsidR="00D85CF8" w:rsidP="00D85CF8" w:rsidRDefault="00D85CF8" w14:paraId="4A08F2AF" w14:textId="30CD7B98">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3,609 </w:t>
            </w:r>
          </w:p>
        </w:tc>
        <w:tc>
          <w:tcPr>
            <w:tcW w:w="1788" w:type="dxa"/>
            <w:tcBorders>
              <w:top w:val="single" w:color="auto" w:sz="8" w:space="0"/>
              <w:left w:val="nil"/>
              <w:bottom w:val="nil"/>
              <w:right w:val="single" w:color="auto" w:sz="4" w:space="0"/>
            </w:tcBorders>
            <w:shd w:val="clear" w:color="auto" w:fill="auto"/>
            <w:noWrap/>
            <w:vAlign w:val="center"/>
            <w:hideMark/>
          </w:tcPr>
          <w:p w:rsidRPr="00D85CF8" w:rsidR="00D85CF8" w:rsidP="00D85CF8" w:rsidRDefault="00D85CF8" w14:paraId="5453019C" w14:textId="1D8E54B0">
            <w:pPr>
              <w:keepNext/>
              <w:jc w:val="center"/>
              <w:rPr>
                <w:rFonts w:ascii="Times New Roman" w:hAnsi="Times New Roman"/>
                <w:color w:val="000000"/>
                <w:sz w:val="20"/>
              </w:rPr>
            </w:pPr>
            <w:r w:rsidRPr="00D85CF8">
              <w:rPr>
                <w:rFonts w:ascii="Times New Roman" w:hAnsi="Times New Roman"/>
                <w:color w:val="000000"/>
                <w:sz w:val="20"/>
              </w:rPr>
              <w:t>1.02%</w:t>
            </w:r>
          </w:p>
        </w:tc>
        <w:tc>
          <w:tcPr>
            <w:tcW w:w="878" w:type="dxa"/>
            <w:tcBorders>
              <w:top w:val="single" w:color="auto" w:sz="8" w:space="0"/>
              <w:left w:val="single" w:color="auto" w:sz="4" w:space="0"/>
              <w:bottom w:val="nil"/>
              <w:right w:val="single" w:color="auto" w:sz="4" w:space="0"/>
            </w:tcBorders>
            <w:shd w:val="clear" w:color="auto" w:fill="auto"/>
            <w:noWrap/>
            <w:vAlign w:val="center"/>
            <w:hideMark/>
          </w:tcPr>
          <w:p w:rsidRPr="00D85CF8" w:rsidR="00D85CF8" w:rsidP="00D85CF8" w:rsidRDefault="00D85CF8" w14:paraId="0F7195F1" w14:textId="48922D64">
            <w:pPr>
              <w:keepNext/>
              <w:jc w:val="center"/>
              <w:rPr>
                <w:rFonts w:ascii="Times New Roman" w:hAnsi="Times New Roman"/>
                <w:color w:val="000000"/>
                <w:sz w:val="20"/>
              </w:rPr>
            </w:pPr>
            <w:r w:rsidRPr="00D85CF8">
              <w:rPr>
                <w:rFonts w:ascii="Times New Roman" w:hAnsi="Times New Roman"/>
                <w:color w:val="000000"/>
                <w:sz w:val="20"/>
              </w:rPr>
              <w:t>2.35</w:t>
            </w:r>
          </w:p>
        </w:tc>
      </w:tr>
      <w:tr w:rsidRPr="00CD523F" w:rsidR="00D85CF8" w:rsidTr="00B8635B" w14:paraId="4039D8C4" w14:textId="77777777">
        <w:trPr>
          <w:trHeight w:val="245" w:hRule="exact"/>
        </w:trPr>
        <w:tc>
          <w:tcPr>
            <w:tcW w:w="2718" w:type="dxa"/>
            <w:tcBorders>
              <w:top w:val="nil"/>
              <w:left w:val="single" w:color="auto" w:sz="4" w:space="0"/>
              <w:bottom w:val="single" w:color="auto" w:sz="2" w:space="0"/>
              <w:right w:val="single" w:color="auto" w:sz="8" w:space="0"/>
            </w:tcBorders>
            <w:shd w:val="clear" w:color="auto" w:fill="auto"/>
            <w:noWrap/>
            <w:vAlign w:val="center"/>
            <w:hideMark/>
          </w:tcPr>
          <w:p w:rsidRPr="00CD523F" w:rsidR="00D85CF8" w:rsidP="00D85CF8" w:rsidRDefault="00D85CF8" w14:paraId="60D68A06" w14:textId="77777777">
            <w:pPr>
              <w:spacing w:line="240" w:lineRule="auto"/>
              <w:rPr>
                <w:rFonts w:ascii="Times New Roman" w:hAnsi="Times New Roman"/>
                <w:color w:val="000000"/>
                <w:sz w:val="20"/>
              </w:rPr>
            </w:pPr>
            <w:r w:rsidRPr="00CD523F">
              <w:rPr>
                <w:rFonts w:ascii="Times New Roman" w:hAnsi="Times New Roman"/>
                <w:color w:val="000000"/>
                <w:sz w:val="20"/>
              </w:rPr>
              <w:t>Non-charter</w:t>
            </w:r>
          </w:p>
        </w:tc>
        <w:tc>
          <w:tcPr>
            <w:tcW w:w="1787" w:type="dxa"/>
            <w:tcBorders>
              <w:top w:val="nil"/>
              <w:left w:val="nil"/>
              <w:bottom w:val="single" w:color="auto" w:sz="2" w:space="0"/>
              <w:right w:val="single" w:color="auto" w:sz="8" w:space="0"/>
            </w:tcBorders>
            <w:shd w:val="clear" w:color="auto" w:fill="auto"/>
            <w:noWrap/>
            <w:vAlign w:val="center"/>
            <w:hideMark/>
          </w:tcPr>
          <w:p w:rsidRPr="00D85CF8" w:rsidR="00D85CF8" w:rsidP="00D85CF8" w:rsidRDefault="00D85CF8" w14:paraId="2179F4E7" w14:textId="3AB0D210">
            <w:pPr>
              <w:tabs>
                <w:tab w:val="decimal" w:pos="1434"/>
              </w:tabs>
              <w:rPr>
                <w:rFonts w:ascii="Times New Roman" w:hAnsi="Times New Roman"/>
                <w:color w:val="000000"/>
                <w:sz w:val="20"/>
              </w:rPr>
            </w:pPr>
            <w:r w:rsidRPr="00D85CF8">
              <w:rPr>
                <w:rFonts w:ascii="Times New Roman" w:hAnsi="Times New Roman"/>
                <w:color w:val="000000"/>
                <w:sz w:val="20"/>
              </w:rPr>
              <w:t>2977.2</w:t>
            </w:r>
          </w:p>
        </w:tc>
        <w:tc>
          <w:tcPr>
            <w:tcW w:w="1787" w:type="dxa"/>
            <w:tcBorders>
              <w:top w:val="nil"/>
              <w:left w:val="nil"/>
              <w:bottom w:val="single" w:color="auto" w:sz="2" w:space="0"/>
              <w:right w:val="single" w:color="auto" w:sz="8" w:space="0"/>
            </w:tcBorders>
            <w:shd w:val="clear" w:color="auto" w:fill="auto"/>
            <w:noWrap/>
            <w:vAlign w:val="center"/>
            <w:hideMark/>
          </w:tcPr>
          <w:p w:rsidRPr="00D85CF8" w:rsidR="00D85CF8" w:rsidP="00D85CF8" w:rsidRDefault="00D85CF8" w14:paraId="5EB50AE6" w14:textId="073CACF7">
            <w:pPr>
              <w:tabs>
                <w:tab w:val="decimal" w:pos="1435"/>
              </w:tabs>
              <w:rPr>
                <w:rFonts w:ascii="Times New Roman" w:hAnsi="Times New Roman"/>
                <w:color w:val="000000"/>
                <w:sz w:val="20"/>
              </w:rPr>
            </w:pPr>
            <w:r w:rsidRPr="00D85CF8">
              <w:rPr>
                <w:rFonts w:ascii="Times New Roman" w:hAnsi="Times New Roman"/>
                <w:color w:val="000000"/>
                <w:sz w:val="20"/>
              </w:rPr>
              <w:t xml:space="preserve">         31,113 </w:t>
            </w:r>
          </w:p>
        </w:tc>
        <w:tc>
          <w:tcPr>
            <w:tcW w:w="1788" w:type="dxa"/>
            <w:tcBorders>
              <w:top w:val="nil"/>
              <w:left w:val="nil"/>
              <w:bottom w:val="single" w:color="auto" w:sz="2" w:space="0"/>
              <w:right w:val="single" w:color="auto" w:sz="4" w:space="0"/>
            </w:tcBorders>
            <w:shd w:val="clear" w:color="auto" w:fill="auto"/>
            <w:noWrap/>
            <w:vAlign w:val="center"/>
            <w:hideMark/>
          </w:tcPr>
          <w:p w:rsidRPr="00D85CF8" w:rsidR="00D85CF8" w:rsidP="00D85CF8" w:rsidRDefault="00D85CF8" w14:paraId="626FF03F" w14:textId="3B012261">
            <w:pPr>
              <w:jc w:val="center"/>
              <w:rPr>
                <w:rFonts w:ascii="Times New Roman" w:hAnsi="Times New Roman"/>
                <w:color w:val="000000"/>
                <w:sz w:val="20"/>
              </w:rPr>
            </w:pPr>
            <w:r w:rsidRPr="00D85CF8">
              <w:rPr>
                <w:rFonts w:ascii="Times New Roman" w:hAnsi="Times New Roman"/>
                <w:color w:val="000000"/>
                <w:sz w:val="20"/>
              </w:rPr>
              <w:t>0.38%</w:t>
            </w:r>
          </w:p>
        </w:tc>
        <w:tc>
          <w:tcPr>
            <w:tcW w:w="878" w:type="dxa"/>
            <w:tcBorders>
              <w:top w:val="nil"/>
              <w:left w:val="single" w:color="auto" w:sz="4" w:space="0"/>
              <w:bottom w:val="single" w:color="auto" w:sz="2" w:space="0"/>
              <w:right w:val="single" w:color="auto" w:sz="4" w:space="0"/>
            </w:tcBorders>
            <w:shd w:val="clear" w:color="auto" w:fill="auto"/>
            <w:noWrap/>
            <w:vAlign w:val="center"/>
            <w:hideMark/>
          </w:tcPr>
          <w:p w:rsidRPr="00D85CF8" w:rsidR="00D85CF8" w:rsidP="00D85CF8" w:rsidRDefault="00D85CF8" w14:paraId="7B6080CB" w14:textId="0F906F2F">
            <w:pPr>
              <w:jc w:val="center"/>
              <w:rPr>
                <w:rFonts w:ascii="Times New Roman" w:hAnsi="Times New Roman"/>
                <w:color w:val="000000"/>
                <w:sz w:val="20"/>
              </w:rPr>
            </w:pPr>
            <w:r w:rsidRPr="00D85CF8">
              <w:rPr>
                <w:rFonts w:ascii="Times New Roman" w:hAnsi="Times New Roman"/>
                <w:color w:val="000000"/>
                <w:sz w:val="20"/>
              </w:rPr>
              <w:t>2.77</w:t>
            </w:r>
          </w:p>
        </w:tc>
      </w:tr>
      <w:tr w:rsidRPr="00CD523F" w:rsidR="00D85CF8" w:rsidTr="00B8635B" w14:paraId="6E159E6A" w14:textId="77777777">
        <w:trPr>
          <w:trHeight w:val="245" w:hRule="exact"/>
        </w:trPr>
        <w:tc>
          <w:tcPr>
            <w:tcW w:w="2718" w:type="dxa"/>
            <w:tcBorders>
              <w:top w:val="single" w:color="auto" w:sz="2" w:space="0"/>
              <w:left w:val="single" w:color="auto" w:sz="2" w:space="0"/>
              <w:bottom w:val="nil"/>
              <w:right w:val="single" w:color="auto" w:sz="2" w:space="0"/>
            </w:tcBorders>
            <w:shd w:val="clear" w:color="auto" w:fill="auto"/>
            <w:noWrap/>
            <w:vAlign w:val="center"/>
            <w:hideMark/>
          </w:tcPr>
          <w:p w:rsidRPr="00CD523F" w:rsidR="00D85CF8" w:rsidP="00D85CF8" w:rsidRDefault="00D85CF8" w14:paraId="063DBC23" w14:textId="77777777">
            <w:pPr>
              <w:keepNext/>
              <w:spacing w:line="240" w:lineRule="auto"/>
              <w:rPr>
                <w:rFonts w:ascii="Times New Roman" w:hAnsi="Times New Roman"/>
                <w:color w:val="000000"/>
                <w:sz w:val="20"/>
              </w:rPr>
            </w:pPr>
            <w:r w:rsidRPr="00CD523F">
              <w:rPr>
                <w:rFonts w:ascii="Times New Roman" w:hAnsi="Times New Roman"/>
                <w:color w:val="000000"/>
                <w:sz w:val="20"/>
              </w:rPr>
              <w:t>Primary</w:t>
            </w:r>
          </w:p>
        </w:tc>
        <w:tc>
          <w:tcPr>
            <w:tcW w:w="1787" w:type="dxa"/>
            <w:tcBorders>
              <w:top w:val="single" w:color="auto" w:sz="2" w:space="0"/>
              <w:left w:val="single" w:color="auto" w:sz="2" w:space="0"/>
              <w:bottom w:val="nil"/>
              <w:right w:val="single" w:color="auto" w:sz="2" w:space="0"/>
            </w:tcBorders>
            <w:shd w:val="clear" w:color="auto" w:fill="auto"/>
            <w:noWrap/>
            <w:vAlign w:val="center"/>
            <w:hideMark/>
          </w:tcPr>
          <w:p w:rsidRPr="00D85CF8" w:rsidR="00D85CF8" w:rsidP="00D85CF8" w:rsidRDefault="00D85CF8" w14:paraId="09673188" w14:textId="7E7BB945">
            <w:pPr>
              <w:keepNext/>
              <w:tabs>
                <w:tab w:val="decimal" w:pos="1434"/>
              </w:tabs>
              <w:rPr>
                <w:rFonts w:ascii="Times New Roman" w:hAnsi="Times New Roman"/>
                <w:color w:val="000000"/>
                <w:sz w:val="20"/>
              </w:rPr>
            </w:pPr>
            <w:r w:rsidRPr="00D85CF8">
              <w:rPr>
                <w:rFonts w:ascii="Times New Roman" w:hAnsi="Times New Roman"/>
                <w:color w:val="000000"/>
                <w:sz w:val="20"/>
              </w:rPr>
              <w:t>1487.2</w:t>
            </w:r>
          </w:p>
        </w:tc>
        <w:tc>
          <w:tcPr>
            <w:tcW w:w="1787" w:type="dxa"/>
            <w:tcBorders>
              <w:top w:val="single" w:color="auto" w:sz="2" w:space="0"/>
              <w:left w:val="single" w:color="auto" w:sz="2" w:space="0"/>
              <w:bottom w:val="nil"/>
              <w:right w:val="single" w:color="auto" w:sz="2" w:space="0"/>
            </w:tcBorders>
            <w:shd w:val="clear" w:color="auto" w:fill="auto"/>
            <w:noWrap/>
            <w:vAlign w:val="center"/>
            <w:hideMark/>
          </w:tcPr>
          <w:p w:rsidRPr="00D85CF8" w:rsidR="00D85CF8" w:rsidP="00D85CF8" w:rsidRDefault="00D85CF8" w14:paraId="56E3E554" w14:textId="2D404F28">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13,686 </w:t>
            </w:r>
          </w:p>
        </w:tc>
        <w:tc>
          <w:tcPr>
            <w:tcW w:w="1788" w:type="dxa"/>
            <w:tcBorders>
              <w:top w:val="single" w:color="auto" w:sz="2" w:space="0"/>
              <w:left w:val="single" w:color="auto" w:sz="2" w:space="0"/>
              <w:bottom w:val="nil"/>
              <w:right w:val="single" w:color="auto" w:sz="2" w:space="0"/>
            </w:tcBorders>
            <w:shd w:val="clear" w:color="auto" w:fill="auto"/>
            <w:noWrap/>
            <w:vAlign w:val="center"/>
            <w:hideMark/>
          </w:tcPr>
          <w:p w:rsidRPr="00D85CF8" w:rsidR="00D85CF8" w:rsidP="00D85CF8" w:rsidRDefault="00D85CF8" w14:paraId="7FE1A6D2" w14:textId="08FDE49E">
            <w:pPr>
              <w:keepNext/>
              <w:jc w:val="center"/>
              <w:rPr>
                <w:rFonts w:ascii="Times New Roman" w:hAnsi="Times New Roman"/>
                <w:color w:val="000000"/>
                <w:sz w:val="20"/>
              </w:rPr>
            </w:pPr>
            <w:r w:rsidRPr="00D85CF8">
              <w:rPr>
                <w:rFonts w:ascii="Times New Roman" w:hAnsi="Times New Roman"/>
                <w:color w:val="000000"/>
                <w:sz w:val="20"/>
              </w:rPr>
              <w:t>0.53%</w:t>
            </w:r>
          </w:p>
        </w:tc>
        <w:tc>
          <w:tcPr>
            <w:tcW w:w="878" w:type="dxa"/>
            <w:tcBorders>
              <w:top w:val="single" w:color="auto" w:sz="2" w:space="0"/>
              <w:left w:val="single" w:color="auto" w:sz="2" w:space="0"/>
              <w:bottom w:val="nil"/>
              <w:right w:val="single" w:color="auto" w:sz="2" w:space="0"/>
            </w:tcBorders>
            <w:shd w:val="clear" w:color="auto" w:fill="auto"/>
            <w:noWrap/>
            <w:vAlign w:val="center"/>
            <w:hideMark/>
          </w:tcPr>
          <w:p w:rsidRPr="00D85CF8" w:rsidR="00D85CF8" w:rsidP="00D85CF8" w:rsidRDefault="00D85CF8" w14:paraId="0EC9C84B" w14:textId="0B51FA98">
            <w:pPr>
              <w:keepNext/>
              <w:jc w:val="center"/>
              <w:rPr>
                <w:rFonts w:ascii="Times New Roman" w:hAnsi="Times New Roman"/>
                <w:color w:val="000000"/>
                <w:sz w:val="20"/>
              </w:rPr>
            </w:pPr>
            <w:r w:rsidRPr="00D85CF8">
              <w:rPr>
                <w:rFonts w:ascii="Times New Roman" w:hAnsi="Times New Roman"/>
                <w:color w:val="000000"/>
                <w:sz w:val="20"/>
              </w:rPr>
              <w:t>2.45</w:t>
            </w:r>
          </w:p>
        </w:tc>
      </w:tr>
      <w:tr w:rsidRPr="00CD523F" w:rsidR="00D85CF8" w:rsidTr="00B8635B" w14:paraId="56FF7516" w14:textId="77777777">
        <w:trPr>
          <w:trHeight w:val="245" w:hRule="exact"/>
        </w:trPr>
        <w:tc>
          <w:tcPr>
            <w:tcW w:w="2718" w:type="dxa"/>
            <w:tcBorders>
              <w:top w:val="nil"/>
              <w:left w:val="single" w:color="auto" w:sz="2" w:space="0"/>
              <w:bottom w:val="nil"/>
              <w:right w:val="single" w:color="auto" w:sz="2" w:space="0"/>
            </w:tcBorders>
            <w:shd w:val="clear" w:color="auto" w:fill="auto"/>
            <w:noWrap/>
            <w:vAlign w:val="center"/>
            <w:hideMark/>
          </w:tcPr>
          <w:p w:rsidRPr="00CD523F" w:rsidR="00D85CF8" w:rsidP="00D85CF8" w:rsidRDefault="00D85CF8" w14:paraId="4E6B390D" w14:textId="77777777">
            <w:pPr>
              <w:keepNext/>
              <w:spacing w:line="240" w:lineRule="auto"/>
              <w:rPr>
                <w:rFonts w:ascii="Times New Roman" w:hAnsi="Times New Roman"/>
                <w:color w:val="000000"/>
                <w:sz w:val="20"/>
              </w:rPr>
            </w:pPr>
            <w:r w:rsidRPr="00CD523F">
              <w:rPr>
                <w:rFonts w:ascii="Times New Roman" w:hAnsi="Times New Roman"/>
                <w:color w:val="000000"/>
                <w:sz w:val="20"/>
              </w:rPr>
              <w:t>Middle</w:t>
            </w:r>
          </w:p>
        </w:tc>
        <w:tc>
          <w:tcPr>
            <w:tcW w:w="1787" w:type="dxa"/>
            <w:tcBorders>
              <w:top w:val="nil"/>
              <w:left w:val="single" w:color="auto" w:sz="2" w:space="0"/>
              <w:bottom w:val="nil"/>
              <w:right w:val="single" w:color="auto" w:sz="2" w:space="0"/>
            </w:tcBorders>
            <w:shd w:val="clear" w:color="auto" w:fill="auto"/>
            <w:noWrap/>
            <w:vAlign w:val="center"/>
            <w:hideMark/>
          </w:tcPr>
          <w:p w:rsidRPr="00D85CF8" w:rsidR="00D85CF8" w:rsidP="00D85CF8" w:rsidRDefault="00D85CF8" w14:paraId="02787AF9" w14:textId="184EB824">
            <w:pPr>
              <w:keepNext/>
              <w:tabs>
                <w:tab w:val="decimal" w:pos="1434"/>
              </w:tabs>
              <w:rPr>
                <w:rFonts w:ascii="Times New Roman" w:hAnsi="Times New Roman"/>
                <w:color w:val="000000"/>
                <w:sz w:val="20"/>
              </w:rPr>
            </w:pPr>
            <w:r w:rsidRPr="00D85CF8">
              <w:rPr>
                <w:rFonts w:ascii="Times New Roman" w:hAnsi="Times New Roman"/>
                <w:color w:val="000000"/>
                <w:sz w:val="20"/>
              </w:rPr>
              <w:t>548.3</w:t>
            </w:r>
          </w:p>
        </w:tc>
        <w:tc>
          <w:tcPr>
            <w:tcW w:w="1787" w:type="dxa"/>
            <w:tcBorders>
              <w:top w:val="nil"/>
              <w:left w:val="single" w:color="auto" w:sz="2" w:space="0"/>
              <w:bottom w:val="nil"/>
              <w:right w:val="single" w:color="auto" w:sz="2" w:space="0"/>
            </w:tcBorders>
            <w:shd w:val="clear" w:color="auto" w:fill="auto"/>
            <w:noWrap/>
            <w:vAlign w:val="center"/>
            <w:hideMark/>
          </w:tcPr>
          <w:p w:rsidRPr="00D85CF8" w:rsidR="00D85CF8" w:rsidP="00D85CF8" w:rsidRDefault="00D85CF8" w14:paraId="63124E5D" w14:textId="2E677D9C">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6,323 </w:t>
            </w:r>
          </w:p>
        </w:tc>
        <w:tc>
          <w:tcPr>
            <w:tcW w:w="1788" w:type="dxa"/>
            <w:tcBorders>
              <w:top w:val="nil"/>
              <w:left w:val="single" w:color="auto" w:sz="2" w:space="0"/>
              <w:bottom w:val="nil"/>
              <w:right w:val="single" w:color="auto" w:sz="2" w:space="0"/>
            </w:tcBorders>
            <w:shd w:val="clear" w:color="auto" w:fill="auto"/>
            <w:noWrap/>
            <w:vAlign w:val="center"/>
            <w:hideMark/>
          </w:tcPr>
          <w:p w:rsidRPr="00D85CF8" w:rsidR="00D85CF8" w:rsidP="00D85CF8" w:rsidRDefault="00D85CF8" w14:paraId="5055308F" w14:textId="7CD52A13">
            <w:pPr>
              <w:keepNext/>
              <w:jc w:val="center"/>
              <w:rPr>
                <w:rFonts w:ascii="Times New Roman" w:hAnsi="Times New Roman"/>
                <w:color w:val="000000"/>
                <w:sz w:val="20"/>
              </w:rPr>
            </w:pPr>
            <w:r w:rsidRPr="00D85CF8">
              <w:rPr>
                <w:rFonts w:ascii="Times New Roman" w:hAnsi="Times New Roman"/>
                <w:color w:val="000000"/>
                <w:sz w:val="20"/>
              </w:rPr>
              <w:t>0.82%</w:t>
            </w:r>
          </w:p>
        </w:tc>
        <w:tc>
          <w:tcPr>
            <w:tcW w:w="878" w:type="dxa"/>
            <w:tcBorders>
              <w:left w:val="single" w:color="auto" w:sz="2" w:space="0"/>
              <w:right w:val="single" w:color="auto" w:sz="2" w:space="0"/>
            </w:tcBorders>
            <w:shd w:val="clear" w:color="auto" w:fill="auto"/>
            <w:noWrap/>
            <w:vAlign w:val="center"/>
            <w:hideMark/>
          </w:tcPr>
          <w:p w:rsidRPr="00D85CF8" w:rsidR="00D85CF8" w:rsidP="00D85CF8" w:rsidRDefault="00D85CF8" w14:paraId="6F34C892" w14:textId="2D7193AB">
            <w:pPr>
              <w:keepNext/>
              <w:jc w:val="center"/>
              <w:rPr>
                <w:rFonts w:ascii="Times New Roman" w:hAnsi="Times New Roman"/>
                <w:color w:val="000000"/>
                <w:sz w:val="20"/>
              </w:rPr>
            </w:pPr>
            <w:r w:rsidRPr="00D85CF8">
              <w:rPr>
                <w:rFonts w:ascii="Times New Roman" w:hAnsi="Times New Roman"/>
                <w:color w:val="000000"/>
                <w:sz w:val="20"/>
              </w:rPr>
              <w:t>2.68</w:t>
            </w:r>
          </w:p>
        </w:tc>
      </w:tr>
      <w:tr w:rsidRPr="00CD523F" w:rsidR="00D85CF8" w:rsidTr="00B8635B" w14:paraId="3B7E6B91" w14:textId="77777777">
        <w:trPr>
          <w:trHeight w:val="245" w:hRule="exact"/>
        </w:trPr>
        <w:tc>
          <w:tcPr>
            <w:tcW w:w="2718" w:type="dxa"/>
            <w:tcBorders>
              <w:top w:val="nil"/>
              <w:left w:val="single" w:color="auto" w:sz="2" w:space="0"/>
              <w:bottom w:val="nil"/>
              <w:right w:val="single" w:color="auto" w:sz="2" w:space="0"/>
            </w:tcBorders>
            <w:shd w:val="clear" w:color="auto" w:fill="auto"/>
            <w:noWrap/>
            <w:vAlign w:val="center"/>
            <w:hideMark/>
          </w:tcPr>
          <w:p w:rsidRPr="00CD523F" w:rsidR="00D85CF8" w:rsidP="00D85CF8" w:rsidRDefault="00D85CF8" w14:paraId="213BA423" w14:textId="77777777">
            <w:pPr>
              <w:keepNext/>
              <w:spacing w:line="240" w:lineRule="auto"/>
              <w:rPr>
                <w:rFonts w:ascii="Times New Roman" w:hAnsi="Times New Roman"/>
                <w:color w:val="000000"/>
                <w:sz w:val="20"/>
              </w:rPr>
            </w:pPr>
            <w:r w:rsidRPr="00CD523F">
              <w:rPr>
                <w:rFonts w:ascii="Times New Roman" w:hAnsi="Times New Roman"/>
                <w:color w:val="000000"/>
                <w:sz w:val="20"/>
              </w:rPr>
              <w:t>High</w:t>
            </w:r>
          </w:p>
        </w:tc>
        <w:tc>
          <w:tcPr>
            <w:tcW w:w="1787" w:type="dxa"/>
            <w:tcBorders>
              <w:top w:val="nil"/>
              <w:left w:val="single" w:color="auto" w:sz="2" w:space="0"/>
              <w:bottom w:val="nil"/>
              <w:right w:val="single" w:color="auto" w:sz="2" w:space="0"/>
            </w:tcBorders>
            <w:shd w:val="clear" w:color="auto" w:fill="auto"/>
            <w:noWrap/>
            <w:vAlign w:val="center"/>
            <w:hideMark/>
          </w:tcPr>
          <w:p w:rsidRPr="00D85CF8" w:rsidR="00D85CF8" w:rsidP="00D85CF8" w:rsidRDefault="00D85CF8" w14:paraId="08148FB6" w14:textId="1F9FDE95">
            <w:pPr>
              <w:keepNext/>
              <w:tabs>
                <w:tab w:val="decimal" w:pos="1434"/>
              </w:tabs>
              <w:rPr>
                <w:rFonts w:ascii="Times New Roman" w:hAnsi="Times New Roman"/>
                <w:color w:val="000000"/>
                <w:sz w:val="20"/>
              </w:rPr>
            </w:pPr>
            <w:r w:rsidRPr="00D85CF8">
              <w:rPr>
                <w:rFonts w:ascii="Times New Roman" w:hAnsi="Times New Roman"/>
                <w:color w:val="000000"/>
                <w:sz w:val="20"/>
              </w:rPr>
              <w:t>912.8</w:t>
            </w:r>
          </w:p>
        </w:tc>
        <w:tc>
          <w:tcPr>
            <w:tcW w:w="1787" w:type="dxa"/>
            <w:tcBorders>
              <w:top w:val="nil"/>
              <w:left w:val="single" w:color="auto" w:sz="2" w:space="0"/>
              <w:bottom w:val="nil"/>
              <w:right w:val="single" w:color="auto" w:sz="2" w:space="0"/>
            </w:tcBorders>
            <w:shd w:val="clear" w:color="auto" w:fill="auto"/>
            <w:noWrap/>
            <w:vAlign w:val="center"/>
            <w:hideMark/>
          </w:tcPr>
          <w:p w:rsidRPr="00D85CF8" w:rsidR="00D85CF8" w:rsidP="00D85CF8" w:rsidRDefault="00D85CF8" w14:paraId="17D9E70D" w14:textId="6F5062B4">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10,986 </w:t>
            </w:r>
          </w:p>
        </w:tc>
        <w:tc>
          <w:tcPr>
            <w:tcW w:w="1788" w:type="dxa"/>
            <w:tcBorders>
              <w:top w:val="nil"/>
              <w:left w:val="single" w:color="auto" w:sz="2" w:space="0"/>
              <w:bottom w:val="nil"/>
              <w:right w:val="single" w:color="auto" w:sz="2" w:space="0"/>
            </w:tcBorders>
            <w:shd w:val="clear" w:color="auto" w:fill="auto"/>
            <w:noWrap/>
            <w:vAlign w:val="center"/>
            <w:hideMark/>
          </w:tcPr>
          <w:p w:rsidRPr="00D85CF8" w:rsidR="00D85CF8" w:rsidP="00D85CF8" w:rsidRDefault="00D85CF8" w14:paraId="1D819E77" w14:textId="02FB7179">
            <w:pPr>
              <w:keepNext/>
              <w:jc w:val="center"/>
              <w:rPr>
                <w:rFonts w:ascii="Times New Roman" w:hAnsi="Times New Roman"/>
                <w:color w:val="000000"/>
                <w:sz w:val="20"/>
              </w:rPr>
            </w:pPr>
            <w:r w:rsidRPr="00D85CF8">
              <w:rPr>
                <w:rFonts w:ascii="Times New Roman" w:hAnsi="Times New Roman"/>
                <w:color w:val="000000"/>
                <w:sz w:val="20"/>
              </w:rPr>
              <w:t>0.66%</w:t>
            </w:r>
          </w:p>
        </w:tc>
        <w:tc>
          <w:tcPr>
            <w:tcW w:w="878" w:type="dxa"/>
            <w:tcBorders>
              <w:left w:val="single" w:color="auto" w:sz="2" w:space="0"/>
              <w:right w:val="single" w:color="auto" w:sz="2" w:space="0"/>
            </w:tcBorders>
            <w:shd w:val="clear" w:color="auto" w:fill="auto"/>
            <w:noWrap/>
            <w:vAlign w:val="center"/>
            <w:hideMark/>
          </w:tcPr>
          <w:p w:rsidRPr="00D85CF8" w:rsidR="00D85CF8" w:rsidP="00D85CF8" w:rsidRDefault="00D85CF8" w14:paraId="10A8EC50" w14:textId="621477B4">
            <w:pPr>
              <w:keepNext/>
              <w:jc w:val="center"/>
              <w:rPr>
                <w:rFonts w:ascii="Times New Roman" w:hAnsi="Times New Roman"/>
                <w:color w:val="000000"/>
                <w:sz w:val="20"/>
              </w:rPr>
            </w:pPr>
            <w:r w:rsidRPr="00D85CF8">
              <w:rPr>
                <w:rFonts w:ascii="Times New Roman" w:hAnsi="Times New Roman"/>
                <w:color w:val="000000"/>
                <w:sz w:val="20"/>
              </w:rPr>
              <w:t>3.04</w:t>
            </w:r>
          </w:p>
        </w:tc>
      </w:tr>
      <w:tr w:rsidRPr="00CD523F" w:rsidR="00D85CF8" w:rsidTr="00B8635B" w14:paraId="3D46699B" w14:textId="77777777">
        <w:trPr>
          <w:trHeight w:val="245" w:hRule="exact"/>
        </w:trPr>
        <w:tc>
          <w:tcPr>
            <w:tcW w:w="2718" w:type="dxa"/>
            <w:tcBorders>
              <w:top w:val="nil"/>
              <w:left w:val="single" w:color="auto" w:sz="2" w:space="0"/>
              <w:right w:val="single" w:color="auto" w:sz="2" w:space="0"/>
            </w:tcBorders>
            <w:shd w:val="clear" w:color="auto" w:fill="auto"/>
            <w:noWrap/>
            <w:vAlign w:val="center"/>
            <w:hideMark/>
          </w:tcPr>
          <w:p w:rsidRPr="00CD523F" w:rsidR="00D85CF8" w:rsidP="00D85CF8" w:rsidRDefault="00D85CF8" w14:paraId="7BF15D7C" w14:textId="77777777">
            <w:pPr>
              <w:spacing w:line="240" w:lineRule="auto"/>
              <w:rPr>
                <w:rFonts w:ascii="Times New Roman" w:hAnsi="Times New Roman"/>
                <w:color w:val="000000"/>
                <w:sz w:val="20"/>
              </w:rPr>
            </w:pPr>
            <w:r w:rsidRPr="00CD523F">
              <w:rPr>
                <w:rFonts w:ascii="Times New Roman" w:hAnsi="Times New Roman"/>
                <w:color w:val="000000"/>
                <w:sz w:val="20"/>
              </w:rPr>
              <w:t>Combined</w:t>
            </w:r>
          </w:p>
        </w:tc>
        <w:tc>
          <w:tcPr>
            <w:tcW w:w="1787" w:type="dxa"/>
            <w:tcBorders>
              <w:top w:val="nil"/>
              <w:left w:val="single" w:color="auto" w:sz="2" w:space="0"/>
              <w:right w:val="single" w:color="auto" w:sz="2" w:space="0"/>
            </w:tcBorders>
            <w:shd w:val="clear" w:color="auto" w:fill="auto"/>
            <w:noWrap/>
            <w:vAlign w:val="center"/>
            <w:hideMark/>
          </w:tcPr>
          <w:p w:rsidRPr="00D85CF8" w:rsidR="00D85CF8" w:rsidP="00D85CF8" w:rsidRDefault="00D85CF8" w14:paraId="759C46A5" w14:textId="2A6C414A">
            <w:pPr>
              <w:tabs>
                <w:tab w:val="decimal" w:pos="1434"/>
              </w:tabs>
              <w:rPr>
                <w:rFonts w:ascii="Times New Roman" w:hAnsi="Times New Roman"/>
                <w:color w:val="000000"/>
                <w:sz w:val="20"/>
              </w:rPr>
            </w:pPr>
            <w:r w:rsidRPr="00D85CF8">
              <w:rPr>
                <w:rFonts w:ascii="Times New Roman" w:hAnsi="Times New Roman"/>
                <w:color w:val="000000"/>
                <w:sz w:val="20"/>
              </w:rPr>
              <w:t>189.3</w:t>
            </w:r>
          </w:p>
        </w:tc>
        <w:tc>
          <w:tcPr>
            <w:tcW w:w="1787" w:type="dxa"/>
            <w:tcBorders>
              <w:top w:val="nil"/>
              <w:left w:val="single" w:color="auto" w:sz="2" w:space="0"/>
              <w:right w:val="single" w:color="auto" w:sz="2" w:space="0"/>
            </w:tcBorders>
            <w:shd w:val="clear" w:color="auto" w:fill="auto"/>
            <w:noWrap/>
            <w:vAlign w:val="center"/>
            <w:hideMark/>
          </w:tcPr>
          <w:p w:rsidRPr="00D85CF8" w:rsidR="00D85CF8" w:rsidP="00D85CF8" w:rsidRDefault="00D85CF8" w14:paraId="074F17AA" w14:textId="40028ED6">
            <w:pPr>
              <w:tabs>
                <w:tab w:val="decimal" w:pos="1435"/>
              </w:tabs>
              <w:rPr>
                <w:rFonts w:ascii="Times New Roman" w:hAnsi="Times New Roman"/>
                <w:color w:val="000000"/>
                <w:sz w:val="20"/>
              </w:rPr>
            </w:pPr>
            <w:r w:rsidRPr="00D85CF8">
              <w:rPr>
                <w:rFonts w:ascii="Times New Roman" w:hAnsi="Times New Roman"/>
                <w:color w:val="000000"/>
                <w:sz w:val="20"/>
              </w:rPr>
              <w:t xml:space="preserve">            3,727 </w:t>
            </w:r>
          </w:p>
        </w:tc>
        <w:tc>
          <w:tcPr>
            <w:tcW w:w="1788" w:type="dxa"/>
            <w:tcBorders>
              <w:top w:val="nil"/>
              <w:left w:val="single" w:color="auto" w:sz="2" w:space="0"/>
              <w:right w:val="single" w:color="auto" w:sz="2" w:space="0"/>
            </w:tcBorders>
            <w:shd w:val="clear" w:color="auto" w:fill="auto"/>
            <w:noWrap/>
            <w:vAlign w:val="center"/>
            <w:hideMark/>
          </w:tcPr>
          <w:p w:rsidRPr="00D85CF8" w:rsidR="00D85CF8" w:rsidP="00D85CF8" w:rsidRDefault="00D85CF8" w14:paraId="004B81A5" w14:textId="533A5D51">
            <w:pPr>
              <w:jc w:val="center"/>
              <w:rPr>
                <w:rFonts w:ascii="Times New Roman" w:hAnsi="Times New Roman"/>
                <w:color w:val="000000"/>
                <w:sz w:val="20"/>
              </w:rPr>
            </w:pPr>
            <w:r w:rsidRPr="00D85CF8">
              <w:rPr>
                <w:rFonts w:ascii="Times New Roman" w:hAnsi="Times New Roman"/>
                <w:color w:val="000000"/>
                <w:sz w:val="20"/>
              </w:rPr>
              <w:t>1.03%</w:t>
            </w:r>
          </w:p>
        </w:tc>
        <w:tc>
          <w:tcPr>
            <w:tcW w:w="878" w:type="dxa"/>
            <w:tcBorders>
              <w:left w:val="single" w:color="auto" w:sz="2" w:space="0"/>
              <w:right w:val="single" w:color="auto" w:sz="2" w:space="0"/>
            </w:tcBorders>
            <w:shd w:val="clear" w:color="auto" w:fill="auto"/>
            <w:noWrap/>
            <w:vAlign w:val="center"/>
            <w:hideMark/>
          </w:tcPr>
          <w:p w:rsidRPr="00D85CF8" w:rsidR="00D85CF8" w:rsidP="00D85CF8" w:rsidRDefault="00D85CF8" w14:paraId="6BB942D9" w14:textId="49DFB2B1">
            <w:pPr>
              <w:jc w:val="center"/>
              <w:rPr>
                <w:rFonts w:ascii="Times New Roman" w:hAnsi="Times New Roman"/>
                <w:color w:val="000000"/>
                <w:sz w:val="20"/>
              </w:rPr>
            </w:pPr>
            <w:r w:rsidRPr="00D85CF8">
              <w:rPr>
                <w:rFonts w:ascii="Times New Roman" w:hAnsi="Times New Roman"/>
                <w:color w:val="000000"/>
                <w:sz w:val="20"/>
              </w:rPr>
              <w:t>2.46</w:t>
            </w:r>
          </w:p>
        </w:tc>
      </w:tr>
      <w:tr w:rsidRPr="00CD523F" w:rsidR="00D85CF8" w:rsidTr="00B8635B" w14:paraId="2E8384E5" w14:textId="77777777">
        <w:trPr>
          <w:trHeight w:val="245" w:hRule="exact"/>
        </w:trPr>
        <w:tc>
          <w:tcPr>
            <w:tcW w:w="2718" w:type="dxa"/>
            <w:tcBorders>
              <w:left w:val="single" w:color="auto" w:sz="4" w:space="0"/>
              <w:bottom w:val="nil"/>
              <w:right w:val="single" w:color="auto" w:sz="8" w:space="0"/>
            </w:tcBorders>
            <w:shd w:val="clear" w:color="auto" w:fill="auto"/>
            <w:noWrap/>
            <w:vAlign w:val="center"/>
            <w:hideMark/>
          </w:tcPr>
          <w:p w:rsidRPr="00CD523F" w:rsidR="00D85CF8" w:rsidP="00D85CF8" w:rsidRDefault="00D85CF8" w14:paraId="514E4164" w14:textId="77777777">
            <w:pPr>
              <w:keepNext/>
              <w:spacing w:line="240" w:lineRule="auto"/>
              <w:rPr>
                <w:rFonts w:ascii="Times New Roman" w:hAnsi="Times New Roman"/>
                <w:color w:val="000000"/>
                <w:sz w:val="20"/>
              </w:rPr>
            </w:pPr>
            <w:r w:rsidRPr="00CD523F">
              <w:rPr>
                <w:rFonts w:ascii="Times New Roman" w:hAnsi="Times New Roman"/>
                <w:color w:val="000000"/>
                <w:sz w:val="20"/>
              </w:rPr>
              <w:t>City</w:t>
            </w:r>
          </w:p>
        </w:tc>
        <w:tc>
          <w:tcPr>
            <w:tcW w:w="1787" w:type="dxa"/>
            <w:tcBorders>
              <w:left w:val="nil"/>
              <w:bottom w:val="nil"/>
              <w:right w:val="single" w:color="auto" w:sz="8" w:space="0"/>
            </w:tcBorders>
            <w:shd w:val="clear" w:color="auto" w:fill="auto"/>
            <w:noWrap/>
            <w:vAlign w:val="center"/>
            <w:hideMark/>
          </w:tcPr>
          <w:p w:rsidRPr="00D85CF8" w:rsidR="00D85CF8" w:rsidP="00D85CF8" w:rsidRDefault="00D85CF8" w14:paraId="422F6A40" w14:textId="36AB2F98">
            <w:pPr>
              <w:keepNext/>
              <w:tabs>
                <w:tab w:val="decimal" w:pos="1434"/>
              </w:tabs>
              <w:rPr>
                <w:rFonts w:ascii="Times New Roman" w:hAnsi="Times New Roman"/>
                <w:color w:val="000000"/>
                <w:sz w:val="20"/>
              </w:rPr>
            </w:pPr>
            <w:r w:rsidRPr="00D85CF8">
              <w:rPr>
                <w:rFonts w:ascii="Times New Roman" w:hAnsi="Times New Roman"/>
                <w:color w:val="000000"/>
                <w:sz w:val="20"/>
              </w:rPr>
              <w:t>928.7</w:t>
            </w:r>
          </w:p>
        </w:tc>
        <w:tc>
          <w:tcPr>
            <w:tcW w:w="1787" w:type="dxa"/>
            <w:tcBorders>
              <w:left w:val="nil"/>
              <w:bottom w:val="nil"/>
              <w:right w:val="single" w:color="auto" w:sz="8" w:space="0"/>
            </w:tcBorders>
            <w:shd w:val="clear" w:color="auto" w:fill="auto"/>
            <w:noWrap/>
            <w:vAlign w:val="center"/>
            <w:hideMark/>
          </w:tcPr>
          <w:p w:rsidRPr="00D85CF8" w:rsidR="00D85CF8" w:rsidP="00D85CF8" w:rsidRDefault="00D85CF8" w14:paraId="300BF9AF" w14:textId="3C1703D6">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10,389</w:t>
            </w:r>
          </w:p>
        </w:tc>
        <w:tc>
          <w:tcPr>
            <w:tcW w:w="1788" w:type="dxa"/>
            <w:tcBorders>
              <w:left w:val="nil"/>
              <w:bottom w:val="nil"/>
              <w:right w:val="single" w:color="auto" w:sz="4" w:space="0"/>
            </w:tcBorders>
            <w:shd w:val="clear" w:color="auto" w:fill="auto"/>
            <w:noWrap/>
            <w:vAlign w:val="center"/>
            <w:hideMark/>
          </w:tcPr>
          <w:p w:rsidRPr="00D85CF8" w:rsidR="00D85CF8" w:rsidP="00D85CF8" w:rsidRDefault="00D85CF8" w14:paraId="56767FA5" w14:textId="79A81436">
            <w:pPr>
              <w:keepNext/>
              <w:jc w:val="center"/>
              <w:rPr>
                <w:rFonts w:ascii="Times New Roman" w:hAnsi="Times New Roman"/>
                <w:color w:val="000000"/>
                <w:sz w:val="20"/>
              </w:rPr>
            </w:pPr>
            <w:r w:rsidRPr="00D85CF8">
              <w:rPr>
                <w:rFonts w:ascii="Times New Roman" w:hAnsi="Times New Roman"/>
                <w:color w:val="000000"/>
                <w:sz w:val="20"/>
              </w:rPr>
              <w:t>0.64%</w:t>
            </w:r>
          </w:p>
        </w:tc>
        <w:tc>
          <w:tcPr>
            <w:tcW w:w="878" w:type="dxa"/>
            <w:tcBorders>
              <w:left w:val="single" w:color="auto" w:sz="4" w:space="0"/>
              <w:bottom w:val="nil"/>
              <w:right w:val="single" w:color="auto" w:sz="4" w:space="0"/>
            </w:tcBorders>
            <w:shd w:val="clear" w:color="auto" w:fill="auto"/>
            <w:noWrap/>
            <w:vAlign w:val="center"/>
            <w:hideMark/>
          </w:tcPr>
          <w:p w:rsidRPr="00D85CF8" w:rsidR="00D85CF8" w:rsidP="00D85CF8" w:rsidRDefault="00D85CF8" w14:paraId="1B0BCB50" w14:textId="43CFAE38">
            <w:pPr>
              <w:keepNext/>
              <w:jc w:val="center"/>
              <w:rPr>
                <w:rFonts w:ascii="Times New Roman" w:hAnsi="Times New Roman"/>
                <w:color w:val="000000"/>
                <w:sz w:val="20"/>
              </w:rPr>
            </w:pPr>
            <w:r w:rsidRPr="00D85CF8">
              <w:rPr>
                <w:rFonts w:ascii="Times New Roman" w:hAnsi="Times New Roman"/>
                <w:color w:val="000000"/>
                <w:sz w:val="20"/>
              </w:rPr>
              <w:t>2.68</w:t>
            </w:r>
          </w:p>
        </w:tc>
      </w:tr>
      <w:tr w:rsidRPr="00CD523F" w:rsidR="00D85CF8" w:rsidTr="00B8635B" w14:paraId="7215043D"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068E0DF3" w14:textId="77777777">
            <w:pPr>
              <w:keepNext/>
              <w:spacing w:line="240" w:lineRule="auto"/>
              <w:rPr>
                <w:rFonts w:ascii="Times New Roman" w:hAnsi="Times New Roman"/>
                <w:color w:val="000000"/>
                <w:sz w:val="20"/>
              </w:rPr>
            </w:pPr>
            <w:r w:rsidRPr="00CD523F">
              <w:rPr>
                <w:rFonts w:ascii="Times New Roman" w:hAnsi="Times New Roman"/>
                <w:color w:val="000000"/>
                <w:sz w:val="20"/>
              </w:rPr>
              <w:t>Suburban</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12B9E511" w14:textId="1BF6A3AE">
            <w:pPr>
              <w:keepNext/>
              <w:tabs>
                <w:tab w:val="decimal" w:pos="1434"/>
              </w:tabs>
              <w:rPr>
                <w:rFonts w:ascii="Times New Roman" w:hAnsi="Times New Roman"/>
                <w:color w:val="000000"/>
                <w:sz w:val="20"/>
              </w:rPr>
            </w:pPr>
            <w:r w:rsidRPr="00D85CF8">
              <w:rPr>
                <w:rFonts w:ascii="Times New Roman" w:hAnsi="Times New Roman"/>
                <w:color w:val="000000"/>
                <w:sz w:val="20"/>
              </w:rPr>
              <w:t>1214.0</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00958317" w14:textId="0CBEA9E4">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11,477</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02D2A888" w14:textId="1C9F11B2">
            <w:pPr>
              <w:keepNext/>
              <w:jc w:val="center"/>
              <w:rPr>
                <w:rFonts w:ascii="Times New Roman" w:hAnsi="Times New Roman"/>
                <w:color w:val="000000"/>
                <w:sz w:val="20"/>
              </w:rPr>
            </w:pPr>
            <w:r w:rsidRPr="00D85CF8">
              <w:rPr>
                <w:rFonts w:ascii="Times New Roman" w:hAnsi="Times New Roman"/>
                <w:color w:val="000000"/>
                <w:sz w:val="20"/>
              </w:rPr>
              <w:t>0.61%</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66980C19" w14:textId="7B7C8CA4">
            <w:pPr>
              <w:keepNext/>
              <w:jc w:val="center"/>
              <w:rPr>
                <w:rFonts w:ascii="Times New Roman" w:hAnsi="Times New Roman"/>
                <w:color w:val="000000"/>
                <w:sz w:val="20"/>
              </w:rPr>
            </w:pPr>
            <w:r w:rsidRPr="00D85CF8">
              <w:rPr>
                <w:rFonts w:ascii="Times New Roman" w:hAnsi="Times New Roman"/>
                <w:color w:val="000000"/>
                <w:sz w:val="20"/>
              </w:rPr>
              <w:t>2.69</w:t>
            </w:r>
          </w:p>
        </w:tc>
      </w:tr>
      <w:tr w:rsidRPr="00CD523F" w:rsidR="00D85CF8" w:rsidTr="00B8635B" w14:paraId="5660C6CB"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2B5091FF" w14:textId="77777777">
            <w:pPr>
              <w:keepNext/>
              <w:spacing w:line="240" w:lineRule="auto"/>
              <w:rPr>
                <w:rFonts w:ascii="Times New Roman" w:hAnsi="Times New Roman"/>
                <w:color w:val="000000"/>
                <w:sz w:val="20"/>
              </w:rPr>
            </w:pPr>
            <w:r w:rsidRPr="00CD523F">
              <w:rPr>
                <w:rFonts w:ascii="Times New Roman" w:hAnsi="Times New Roman"/>
                <w:color w:val="000000"/>
                <w:sz w:val="20"/>
              </w:rPr>
              <w:t>Town</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4CFDA499" w14:textId="6569AEE5">
            <w:pPr>
              <w:keepNext/>
              <w:tabs>
                <w:tab w:val="decimal" w:pos="1434"/>
              </w:tabs>
              <w:rPr>
                <w:rFonts w:ascii="Times New Roman" w:hAnsi="Times New Roman"/>
                <w:color w:val="000000"/>
                <w:sz w:val="20"/>
              </w:rPr>
            </w:pPr>
            <w:r w:rsidRPr="00D85CF8">
              <w:rPr>
                <w:rFonts w:ascii="Times New Roman" w:hAnsi="Times New Roman"/>
                <w:color w:val="000000"/>
                <w:sz w:val="20"/>
              </w:rPr>
              <w:t>365.0</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39A06DEE" w14:textId="4DA740B2">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5,077 </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5AA60FF6" w14:textId="6AB4F15B">
            <w:pPr>
              <w:keepNext/>
              <w:jc w:val="center"/>
              <w:rPr>
                <w:rFonts w:ascii="Times New Roman" w:hAnsi="Times New Roman"/>
                <w:color w:val="000000"/>
                <w:sz w:val="20"/>
              </w:rPr>
            </w:pPr>
            <w:r w:rsidRPr="00D85CF8">
              <w:rPr>
                <w:rFonts w:ascii="Times New Roman" w:hAnsi="Times New Roman"/>
                <w:color w:val="000000"/>
                <w:sz w:val="20"/>
              </w:rPr>
              <w:t>0.91%</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2FBF3BAA" w14:textId="670B65F0">
            <w:pPr>
              <w:keepNext/>
              <w:jc w:val="center"/>
              <w:rPr>
                <w:rFonts w:ascii="Times New Roman" w:hAnsi="Times New Roman"/>
                <w:color w:val="000000"/>
                <w:sz w:val="20"/>
              </w:rPr>
            </w:pPr>
            <w:r w:rsidRPr="00D85CF8">
              <w:rPr>
                <w:rFonts w:ascii="Times New Roman" w:hAnsi="Times New Roman"/>
                <w:color w:val="000000"/>
                <w:sz w:val="20"/>
              </w:rPr>
              <w:t>2.63</w:t>
            </w:r>
          </w:p>
        </w:tc>
      </w:tr>
      <w:tr w:rsidRPr="00CD523F" w:rsidR="00D85CF8" w:rsidTr="00B8635B" w14:paraId="2B6961FD" w14:textId="77777777">
        <w:trPr>
          <w:trHeight w:val="245" w:hRule="exact"/>
        </w:trPr>
        <w:tc>
          <w:tcPr>
            <w:tcW w:w="2718" w:type="dxa"/>
            <w:tcBorders>
              <w:top w:val="nil"/>
              <w:left w:val="single" w:color="auto" w:sz="4" w:space="0"/>
              <w:bottom w:val="single" w:color="auto" w:sz="8" w:space="0"/>
              <w:right w:val="single" w:color="auto" w:sz="8" w:space="0"/>
            </w:tcBorders>
            <w:shd w:val="clear" w:color="auto" w:fill="auto"/>
            <w:noWrap/>
            <w:vAlign w:val="center"/>
            <w:hideMark/>
          </w:tcPr>
          <w:p w:rsidRPr="00CD523F" w:rsidR="00D85CF8" w:rsidP="00D85CF8" w:rsidRDefault="00D85CF8" w14:paraId="59B73203" w14:textId="77777777">
            <w:pPr>
              <w:spacing w:line="240" w:lineRule="auto"/>
              <w:rPr>
                <w:rFonts w:ascii="Times New Roman" w:hAnsi="Times New Roman"/>
                <w:color w:val="000000"/>
                <w:sz w:val="20"/>
              </w:rPr>
            </w:pPr>
            <w:r w:rsidRPr="00CD523F">
              <w:rPr>
                <w:rFonts w:ascii="Times New Roman" w:hAnsi="Times New Roman"/>
                <w:color w:val="000000"/>
                <w:sz w:val="20"/>
              </w:rPr>
              <w:t>Rural</w:t>
            </w:r>
          </w:p>
        </w:tc>
        <w:tc>
          <w:tcPr>
            <w:tcW w:w="1787" w:type="dxa"/>
            <w:tcBorders>
              <w:top w:val="nil"/>
              <w:left w:val="nil"/>
              <w:bottom w:val="single" w:color="auto" w:sz="8" w:space="0"/>
              <w:right w:val="single" w:color="auto" w:sz="8" w:space="0"/>
            </w:tcBorders>
            <w:shd w:val="clear" w:color="auto" w:fill="auto"/>
            <w:noWrap/>
            <w:vAlign w:val="center"/>
            <w:hideMark/>
          </w:tcPr>
          <w:p w:rsidRPr="00D85CF8" w:rsidR="00D85CF8" w:rsidP="00D85CF8" w:rsidRDefault="00D85CF8" w14:paraId="640675E1" w14:textId="76EA9492">
            <w:pPr>
              <w:tabs>
                <w:tab w:val="decimal" w:pos="1434"/>
              </w:tabs>
              <w:rPr>
                <w:rFonts w:ascii="Times New Roman" w:hAnsi="Times New Roman"/>
                <w:color w:val="000000"/>
                <w:sz w:val="20"/>
              </w:rPr>
            </w:pPr>
            <w:r w:rsidRPr="00D85CF8">
              <w:rPr>
                <w:rFonts w:ascii="Times New Roman" w:hAnsi="Times New Roman"/>
                <w:color w:val="000000"/>
                <w:sz w:val="20"/>
              </w:rPr>
              <w:t>629.8</w:t>
            </w:r>
          </w:p>
        </w:tc>
        <w:tc>
          <w:tcPr>
            <w:tcW w:w="1787" w:type="dxa"/>
            <w:tcBorders>
              <w:top w:val="nil"/>
              <w:left w:val="nil"/>
              <w:bottom w:val="single" w:color="auto" w:sz="8" w:space="0"/>
              <w:right w:val="single" w:color="auto" w:sz="8" w:space="0"/>
            </w:tcBorders>
            <w:shd w:val="clear" w:color="auto" w:fill="auto"/>
            <w:noWrap/>
            <w:vAlign w:val="center"/>
            <w:hideMark/>
          </w:tcPr>
          <w:p w:rsidRPr="00D85CF8" w:rsidR="00D85CF8" w:rsidP="00D85CF8" w:rsidRDefault="00D85CF8" w14:paraId="66E51BF1" w14:textId="07C0623F">
            <w:pPr>
              <w:tabs>
                <w:tab w:val="decimal" w:pos="1435"/>
              </w:tabs>
              <w:rPr>
                <w:rFonts w:ascii="Times New Roman" w:hAnsi="Times New Roman"/>
                <w:color w:val="000000"/>
                <w:sz w:val="20"/>
              </w:rPr>
            </w:pPr>
            <w:r w:rsidRPr="00D85CF8">
              <w:rPr>
                <w:rFonts w:ascii="Times New Roman" w:hAnsi="Times New Roman"/>
                <w:color w:val="000000"/>
                <w:sz w:val="20"/>
              </w:rPr>
              <w:t xml:space="preserve">            7,780 </w:t>
            </w:r>
          </w:p>
        </w:tc>
        <w:tc>
          <w:tcPr>
            <w:tcW w:w="1788" w:type="dxa"/>
            <w:tcBorders>
              <w:top w:val="nil"/>
              <w:left w:val="nil"/>
              <w:bottom w:val="single" w:color="auto" w:sz="8" w:space="0"/>
              <w:right w:val="single" w:color="auto" w:sz="4" w:space="0"/>
            </w:tcBorders>
            <w:shd w:val="clear" w:color="auto" w:fill="auto"/>
            <w:noWrap/>
            <w:vAlign w:val="center"/>
            <w:hideMark/>
          </w:tcPr>
          <w:p w:rsidRPr="00D85CF8" w:rsidR="00D85CF8" w:rsidP="00D85CF8" w:rsidRDefault="00D85CF8" w14:paraId="7E6DD945" w14:textId="137BBCF5">
            <w:pPr>
              <w:jc w:val="center"/>
              <w:rPr>
                <w:rFonts w:ascii="Times New Roman" w:hAnsi="Times New Roman"/>
                <w:color w:val="000000"/>
                <w:sz w:val="20"/>
              </w:rPr>
            </w:pPr>
            <w:r w:rsidRPr="00D85CF8">
              <w:rPr>
                <w:rFonts w:ascii="Times New Roman" w:hAnsi="Times New Roman"/>
                <w:color w:val="000000"/>
                <w:sz w:val="20"/>
              </w:rPr>
              <w:t>0.75%</w:t>
            </w:r>
          </w:p>
        </w:tc>
        <w:tc>
          <w:tcPr>
            <w:tcW w:w="878" w:type="dxa"/>
            <w:tcBorders>
              <w:top w:val="nil"/>
              <w:left w:val="single" w:color="auto" w:sz="4" w:space="0"/>
              <w:bottom w:val="single" w:color="auto" w:sz="8" w:space="0"/>
              <w:right w:val="single" w:color="auto" w:sz="4" w:space="0"/>
            </w:tcBorders>
            <w:shd w:val="clear" w:color="auto" w:fill="auto"/>
            <w:noWrap/>
            <w:vAlign w:val="center"/>
            <w:hideMark/>
          </w:tcPr>
          <w:p w:rsidRPr="00D85CF8" w:rsidR="00D85CF8" w:rsidP="00D85CF8" w:rsidRDefault="00D85CF8" w14:paraId="57351B69" w14:textId="68D446E2">
            <w:pPr>
              <w:jc w:val="center"/>
              <w:rPr>
                <w:rFonts w:ascii="Times New Roman" w:hAnsi="Times New Roman"/>
                <w:color w:val="000000"/>
                <w:sz w:val="20"/>
              </w:rPr>
            </w:pPr>
            <w:r w:rsidRPr="00D85CF8">
              <w:rPr>
                <w:rFonts w:ascii="Times New Roman" w:hAnsi="Times New Roman"/>
                <w:color w:val="000000"/>
                <w:sz w:val="20"/>
              </w:rPr>
              <w:t>2.73</w:t>
            </w:r>
          </w:p>
        </w:tc>
      </w:tr>
      <w:tr w:rsidRPr="00CD523F" w:rsidR="00D85CF8" w:rsidTr="00B8635B" w14:paraId="16D89EAE"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04E0EE65" w14:textId="77777777">
            <w:pPr>
              <w:keepNext/>
              <w:spacing w:line="240" w:lineRule="auto"/>
              <w:rPr>
                <w:rFonts w:ascii="Times New Roman" w:hAnsi="Times New Roman"/>
                <w:color w:val="000000"/>
                <w:sz w:val="20"/>
              </w:rPr>
            </w:pPr>
            <w:r w:rsidRPr="00CD523F">
              <w:rPr>
                <w:rFonts w:ascii="Times New Roman" w:hAnsi="Times New Roman"/>
                <w:color w:val="000000"/>
                <w:sz w:val="20"/>
              </w:rPr>
              <w:t>Enrollment &lt; 100</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4426571B" w14:textId="1B556766">
            <w:pPr>
              <w:keepNext/>
              <w:tabs>
                <w:tab w:val="decimal" w:pos="1434"/>
              </w:tabs>
              <w:rPr>
                <w:rFonts w:ascii="Times New Roman" w:hAnsi="Times New Roman"/>
                <w:color w:val="000000"/>
                <w:sz w:val="20"/>
              </w:rPr>
            </w:pPr>
            <w:r w:rsidRPr="00D85CF8">
              <w:rPr>
                <w:rFonts w:ascii="Times New Roman" w:hAnsi="Times New Roman"/>
                <w:color w:val="000000"/>
                <w:sz w:val="20"/>
              </w:rPr>
              <w:t>38.4</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0DE88C6A" w14:textId="7A0CAEA0">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1,013 </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2D5F7DAD" w14:textId="3C1A7A59">
            <w:pPr>
              <w:keepNext/>
              <w:jc w:val="center"/>
              <w:rPr>
                <w:rFonts w:ascii="Times New Roman" w:hAnsi="Times New Roman"/>
                <w:color w:val="000000"/>
                <w:sz w:val="20"/>
              </w:rPr>
            </w:pPr>
            <w:r w:rsidRPr="00D85CF8">
              <w:rPr>
                <w:rFonts w:ascii="Times New Roman" w:hAnsi="Times New Roman"/>
                <w:color w:val="000000"/>
                <w:sz w:val="20"/>
              </w:rPr>
              <w:t>1.93%</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43650E0B" w14:textId="2E1638E9">
            <w:pPr>
              <w:keepNext/>
              <w:jc w:val="center"/>
              <w:rPr>
                <w:rFonts w:ascii="Times New Roman" w:hAnsi="Times New Roman"/>
                <w:color w:val="000000"/>
                <w:sz w:val="20"/>
              </w:rPr>
            </w:pPr>
            <w:r w:rsidRPr="00D85CF8">
              <w:rPr>
                <w:rFonts w:ascii="Times New Roman" w:hAnsi="Times New Roman"/>
                <w:color w:val="000000"/>
                <w:sz w:val="20"/>
              </w:rPr>
              <w:t>2.37</w:t>
            </w:r>
          </w:p>
        </w:tc>
      </w:tr>
      <w:tr w:rsidRPr="00CD523F" w:rsidR="00D85CF8" w:rsidTr="00B8635B" w14:paraId="5902F026"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0F4C3528" w14:textId="77777777">
            <w:pPr>
              <w:keepNext/>
              <w:spacing w:line="240" w:lineRule="auto"/>
              <w:rPr>
                <w:rFonts w:ascii="Times New Roman" w:hAnsi="Times New Roman"/>
                <w:color w:val="000000"/>
                <w:sz w:val="20"/>
              </w:rPr>
            </w:pPr>
            <w:r w:rsidRPr="00CD523F">
              <w:rPr>
                <w:rFonts w:ascii="Times New Roman" w:hAnsi="Times New Roman"/>
                <w:color w:val="000000"/>
                <w:sz w:val="20"/>
              </w:rPr>
              <w:t>100 &lt;= Enrollment &lt; 300</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799FFEFE" w14:textId="770C06BD">
            <w:pPr>
              <w:keepNext/>
              <w:tabs>
                <w:tab w:val="decimal" w:pos="1434"/>
              </w:tabs>
              <w:rPr>
                <w:rFonts w:ascii="Times New Roman" w:hAnsi="Times New Roman"/>
                <w:color w:val="000000"/>
                <w:sz w:val="20"/>
              </w:rPr>
            </w:pPr>
            <w:r w:rsidRPr="00D85CF8">
              <w:rPr>
                <w:rFonts w:ascii="Times New Roman" w:hAnsi="Times New Roman"/>
                <w:color w:val="000000"/>
                <w:sz w:val="20"/>
              </w:rPr>
              <w:t>90.3</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0A0650B6" w14:textId="736B8229">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1,653 </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2F53021A" w14:textId="179B9A4B">
            <w:pPr>
              <w:keepNext/>
              <w:jc w:val="center"/>
              <w:rPr>
                <w:rFonts w:ascii="Times New Roman" w:hAnsi="Times New Roman"/>
                <w:color w:val="000000"/>
                <w:sz w:val="20"/>
              </w:rPr>
            </w:pPr>
            <w:r w:rsidRPr="00D85CF8">
              <w:rPr>
                <w:rFonts w:ascii="Times New Roman" w:hAnsi="Times New Roman"/>
                <w:color w:val="000000"/>
                <w:sz w:val="20"/>
              </w:rPr>
              <w:t>1.52%</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1E846AD3" w14:textId="6D847EF2">
            <w:pPr>
              <w:keepNext/>
              <w:jc w:val="center"/>
              <w:rPr>
                <w:rFonts w:ascii="Times New Roman" w:hAnsi="Times New Roman"/>
                <w:color w:val="000000"/>
                <w:sz w:val="20"/>
              </w:rPr>
            </w:pPr>
            <w:r w:rsidRPr="00D85CF8">
              <w:rPr>
                <w:rFonts w:ascii="Times New Roman" w:hAnsi="Times New Roman"/>
                <w:color w:val="000000"/>
                <w:sz w:val="20"/>
              </w:rPr>
              <w:t>2.38</w:t>
            </w:r>
          </w:p>
        </w:tc>
      </w:tr>
      <w:tr w:rsidRPr="00CD523F" w:rsidR="00D85CF8" w:rsidTr="00B8635B" w14:paraId="7AED291A"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60C3D74A" w14:textId="77777777">
            <w:pPr>
              <w:keepNext/>
              <w:spacing w:line="240" w:lineRule="auto"/>
              <w:rPr>
                <w:rFonts w:ascii="Times New Roman" w:hAnsi="Times New Roman"/>
                <w:color w:val="000000"/>
                <w:sz w:val="20"/>
              </w:rPr>
            </w:pPr>
            <w:r w:rsidRPr="00CD523F">
              <w:rPr>
                <w:rFonts w:ascii="Times New Roman" w:hAnsi="Times New Roman"/>
                <w:color w:val="000000"/>
                <w:sz w:val="20"/>
              </w:rPr>
              <w:t>300 &lt;= Enrollment &lt; 500</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54272AE4" w14:textId="6F4C83D1">
            <w:pPr>
              <w:keepNext/>
              <w:tabs>
                <w:tab w:val="decimal" w:pos="1434"/>
              </w:tabs>
              <w:rPr>
                <w:rFonts w:ascii="Times New Roman" w:hAnsi="Times New Roman"/>
                <w:color w:val="000000"/>
                <w:sz w:val="20"/>
              </w:rPr>
            </w:pPr>
            <w:r w:rsidRPr="00D85CF8">
              <w:rPr>
                <w:rFonts w:ascii="Times New Roman" w:hAnsi="Times New Roman"/>
                <w:color w:val="000000"/>
                <w:sz w:val="20"/>
              </w:rPr>
              <w:t>863.4</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7DA55413" w14:textId="44C0B596">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9,424 </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4A9768A5" w14:textId="4F1F52FA">
            <w:pPr>
              <w:keepNext/>
              <w:jc w:val="center"/>
              <w:rPr>
                <w:rFonts w:ascii="Times New Roman" w:hAnsi="Times New Roman"/>
                <w:color w:val="000000"/>
                <w:sz w:val="20"/>
              </w:rPr>
            </w:pPr>
            <w:r w:rsidRPr="00D85CF8">
              <w:rPr>
                <w:rFonts w:ascii="Times New Roman" w:hAnsi="Times New Roman"/>
                <w:color w:val="000000"/>
                <w:sz w:val="20"/>
              </w:rPr>
              <w:t>0.64%</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2D9652A4" w14:textId="1A8984C1">
            <w:pPr>
              <w:keepNext/>
              <w:jc w:val="center"/>
              <w:rPr>
                <w:rFonts w:ascii="Times New Roman" w:hAnsi="Times New Roman"/>
                <w:color w:val="000000"/>
                <w:sz w:val="20"/>
              </w:rPr>
            </w:pPr>
            <w:r w:rsidRPr="00D85CF8">
              <w:rPr>
                <w:rFonts w:ascii="Times New Roman" w:hAnsi="Times New Roman"/>
                <w:color w:val="000000"/>
                <w:sz w:val="20"/>
              </w:rPr>
              <w:t>2.42</w:t>
            </w:r>
          </w:p>
        </w:tc>
      </w:tr>
      <w:tr w:rsidRPr="00CD523F" w:rsidR="00D85CF8" w:rsidTr="00B8635B" w14:paraId="2E0D2BC4"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774ECE3E" w14:textId="77777777">
            <w:pPr>
              <w:keepNext/>
              <w:spacing w:line="240" w:lineRule="auto"/>
              <w:rPr>
                <w:rFonts w:ascii="Times New Roman" w:hAnsi="Times New Roman"/>
                <w:color w:val="000000"/>
                <w:sz w:val="20"/>
              </w:rPr>
            </w:pPr>
            <w:r w:rsidRPr="00CD523F">
              <w:rPr>
                <w:rFonts w:ascii="Times New Roman" w:hAnsi="Times New Roman"/>
                <w:color w:val="000000"/>
                <w:sz w:val="20"/>
              </w:rPr>
              <w:t>500 &lt;= Enrollment &lt; 750</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254B0DD9" w14:textId="2BF8FF1D">
            <w:pPr>
              <w:keepNext/>
              <w:tabs>
                <w:tab w:val="decimal" w:pos="1434"/>
              </w:tabs>
              <w:rPr>
                <w:rFonts w:ascii="Times New Roman" w:hAnsi="Times New Roman"/>
                <w:color w:val="000000"/>
                <w:sz w:val="20"/>
              </w:rPr>
            </w:pPr>
            <w:r w:rsidRPr="00D85CF8">
              <w:rPr>
                <w:rFonts w:ascii="Times New Roman" w:hAnsi="Times New Roman"/>
                <w:color w:val="000000"/>
                <w:sz w:val="20"/>
              </w:rPr>
              <w:t>864.9</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4B5EF1E8" w14:textId="7FE6401A">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9,544 </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14733457" w14:textId="5FB10B1C">
            <w:pPr>
              <w:keepNext/>
              <w:jc w:val="center"/>
              <w:rPr>
                <w:rFonts w:ascii="Times New Roman" w:hAnsi="Times New Roman"/>
                <w:color w:val="000000"/>
                <w:sz w:val="20"/>
              </w:rPr>
            </w:pPr>
            <w:r w:rsidRPr="00D85CF8">
              <w:rPr>
                <w:rFonts w:ascii="Times New Roman" w:hAnsi="Times New Roman"/>
                <w:color w:val="000000"/>
                <w:sz w:val="20"/>
              </w:rPr>
              <w:t>0.67%</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22ABA607" w14:textId="007C6BB2">
            <w:pPr>
              <w:keepNext/>
              <w:jc w:val="center"/>
              <w:rPr>
                <w:rFonts w:ascii="Times New Roman" w:hAnsi="Times New Roman"/>
                <w:color w:val="000000"/>
                <w:sz w:val="20"/>
              </w:rPr>
            </w:pPr>
            <w:r w:rsidRPr="00D85CF8">
              <w:rPr>
                <w:rFonts w:ascii="Times New Roman" w:hAnsi="Times New Roman"/>
                <w:color w:val="000000"/>
                <w:sz w:val="20"/>
              </w:rPr>
              <w:t>2.71</w:t>
            </w:r>
          </w:p>
        </w:tc>
      </w:tr>
      <w:tr w:rsidRPr="00CD523F" w:rsidR="00D85CF8" w:rsidTr="00B8635B" w14:paraId="6A447420"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4A54D425" w14:textId="77777777">
            <w:pPr>
              <w:keepNext/>
              <w:spacing w:line="240" w:lineRule="auto"/>
              <w:rPr>
                <w:rFonts w:ascii="Times New Roman" w:hAnsi="Times New Roman"/>
                <w:color w:val="000000"/>
                <w:sz w:val="20"/>
              </w:rPr>
            </w:pPr>
            <w:r w:rsidRPr="00CD523F">
              <w:rPr>
                <w:rFonts w:ascii="Times New Roman" w:hAnsi="Times New Roman"/>
                <w:color w:val="000000"/>
                <w:sz w:val="20"/>
              </w:rPr>
              <w:t>750 &lt;= Enrollment &lt; 1,000</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335B7665" w14:textId="157BE43D">
            <w:pPr>
              <w:keepNext/>
              <w:tabs>
                <w:tab w:val="decimal" w:pos="1434"/>
              </w:tabs>
              <w:rPr>
                <w:rFonts w:ascii="Times New Roman" w:hAnsi="Times New Roman"/>
                <w:color w:val="000000"/>
                <w:sz w:val="20"/>
              </w:rPr>
            </w:pPr>
            <w:r w:rsidRPr="00D85CF8">
              <w:rPr>
                <w:rFonts w:ascii="Times New Roman" w:hAnsi="Times New Roman"/>
                <w:color w:val="000000"/>
                <w:sz w:val="20"/>
              </w:rPr>
              <w:t>475.8</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56D9CA32" w14:textId="19CDF462">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4,930 </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7C2EC145" w14:textId="07D61959">
            <w:pPr>
              <w:keepNext/>
              <w:jc w:val="center"/>
              <w:rPr>
                <w:rFonts w:ascii="Times New Roman" w:hAnsi="Times New Roman"/>
                <w:color w:val="000000"/>
                <w:sz w:val="20"/>
              </w:rPr>
            </w:pPr>
            <w:r w:rsidRPr="00D85CF8">
              <w:rPr>
                <w:rFonts w:ascii="Times New Roman" w:hAnsi="Times New Roman"/>
                <w:color w:val="000000"/>
                <w:sz w:val="20"/>
              </w:rPr>
              <w:t>0.95%</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28B95D7E" w14:textId="5F669B3F">
            <w:pPr>
              <w:keepNext/>
              <w:jc w:val="center"/>
              <w:rPr>
                <w:rFonts w:ascii="Times New Roman" w:hAnsi="Times New Roman"/>
                <w:color w:val="000000"/>
                <w:sz w:val="20"/>
              </w:rPr>
            </w:pPr>
            <w:r w:rsidRPr="00D85CF8">
              <w:rPr>
                <w:rFonts w:ascii="Times New Roman" w:hAnsi="Times New Roman"/>
                <w:color w:val="000000"/>
                <w:sz w:val="20"/>
              </w:rPr>
              <w:t>2.80</w:t>
            </w:r>
          </w:p>
        </w:tc>
      </w:tr>
      <w:tr w:rsidRPr="00CD523F" w:rsidR="00D85CF8" w:rsidTr="00B8635B" w14:paraId="73FF6998" w14:textId="77777777">
        <w:trPr>
          <w:trHeight w:val="245" w:hRule="exact"/>
        </w:trPr>
        <w:tc>
          <w:tcPr>
            <w:tcW w:w="2718" w:type="dxa"/>
            <w:tcBorders>
              <w:top w:val="nil"/>
              <w:left w:val="single" w:color="auto" w:sz="4" w:space="0"/>
              <w:bottom w:val="single" w:color="auto" w:sz="8" w:space="0"/>
              <w:right w:val="single" w:color="auto" w:sz="8" w:space="0"/>
            </w:tcBorders>
            <w:shd w:val="clear" w:color="auto" w:fill="auto"/>
            <w:noWrap/>
            <w:vAlign w:val="center"/>
            <w:hideMark/>
          </w:tcPr>
          <w:p w:rsidRPr="00CD523F" w:rsidR="00D85CF8" w:rsidP="00D85CF8" w:rsidRDefault="00D85CF8" w14:paraId="5F27E928" w14:textId="77777777">
            <w:pPr>
              <w:spacing w:line="240" w:lineRule="auto"/>
              <w:rPr>
                <w:rFonts w:ascii="Times New Roman" w:hAnsi="Times New Roman"/>
                <w:color w:val="000000"/>
                <w:sz w:val="20"/>
              </w:rPr>
            </w:pPr>
            <w:r w:rsidRPr="00CD523F">
              <w:rPr>
                <w:rFonts w:ascii="Times New Roman" w:hAnsi="Times New Roman"/>
                <w:color w:val="000000"/>
                <w:sz w:val="20"/>
              </w:rPr>
              <w:t>1,000 &lt;= Enrollment</w:t>
            </w:r>
          </w:p>
        </w:tc>
        <w:tc>
          <w:tcPr>
            <w:tcW w:w="1787" w:type="dxa"/>
            <w:tcBorders>
              <w:top w:val="nil"/>
              <w:left w:val="nil"/>
              <w:bottom w:val="single" w:color="auto" w:sz="8" w:space="0"/>
              <w:right w:val="single" w:color="auto" w:sz="8" w:space="0"/>
            </w:tcBorders>
            <w:shd w:val="clear" w:color="auto" w:fill="auto"/>
            <w:noWrap/>
            <w:vAlign w:val="center"/>
            <w:hideMark/>
          </w:tcPr>
          <w:p w:rsidRPr="00D85CF8" w:rsidR="00D85CF8" w:rsidP="00D85CF8" w:rsidRDefault="00D85CF8" w14:paraId="19289533" w14:textId="20424D47">
            <w:pPr>
              <w:tabs>
                <w:tab w:val="decimal" w:pos="1434"/>
              </w:tabs>
              <w:rPr>
                <w:rFonts w:ascii="Times New Roman" w:hAnsi="Times New Roman"/>
                <w:color w:val="000000"/>
                <w:sz w:val="20"/>
              </w:rPr>
            </w:pPr>
            <w:r w:rsidRPr="00D85CF8">
              <w:rPr>
                <w:rFonts w:ascii="Times New Roman" w:hAnsi="Times New Roman"/>
                <w:color w:val="000000"/>
                <w:sz w:val="20"/>
              </w:rPr>
              <w:t>804.7</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44F08E0F" w14:textId="63CC168F">
            <w:pPr>
              <w:tabs>
                <w:tab w:val="decimal" w:pos="1435"/>
              </w:tabs>
              <w:rPr>
                <w:rFonts w:ascii="Times New Roman" w:hAnsi="Times New Roman"/>
                <w:color w:val="000000"/>
                <w:sz w:val="20"/>
              </w:rPr>
            </w:pPr>
            <w:r w:rsidRPr="00D85CF8">
              <w:rPr>
                <w:rFonts w:ascii="Times New Roman" w:hAnsi="Times New Roman"/>
                <w:color w:val="000000"/>
                <w:sz w:val="20"/>
              </w:rPr>
              <w:t xml:space="preserve">            8,159 </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5B86A8B1" w14:textId="2E1B8D2B">
            <w:pPr>
              <w:jc w:val="center"/>
              <w:rPr>
                <w:rFonts w:ascii="Times New Roman" w:hAnsi="Times New Roman"/>
                <w:color w:val="000000"/>
                <w:sz w:val="20"/>
              </w:rPr>
            </w:pPr>
            <w:r w:rsidRPr="00D85CF8">
              <w:rPr>
                <w:rFonts w:ascii="Times New Roman" w:hAnsi="Times New Roman"/>
                <w:color w:val="000000"/>
                <w:sz w:val="20"/>
              </w:rPr>
              <w:t>0.78%</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580286EF" w14:textId="0EDD3F01">
            <w:pPr>
              <w:jc w:val="center"/>
              <w:rPr>
                <w:rFonts w:ascii="Times New Roman" w:hAnsi="Times New Roman"/>
                <w:color w:val="000000"/>
                <w:sz w:val="20"/>
              </w:rPr>
            </w:pPr>
            <w:r w:rsidRPr="00D85CF8">
              <w:rPr>
                <w:rFonts w:ascii="Times New Roman" w:hAnsi="Times New Roman"/>
                <w:color w:val="000000"/>
                <w:sz w:val="20"/>
              </w:rPr>
              <w:t>3.07</w:t>
            </w:r>
          </w:p>
        </w:tc>
      </w:tr>
      <w:tr w:rsidRPr="00CD523F" w:rsidR="00D85CF8" w:rsidTr="00B8635B" w14:paraId="287073C2"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2882E634" w14:textId="77777777">
            <w:pPr>
              <w:keepNext/>
              <w:spacing w:line="240" w:lineRule="auto"/>
              <w:rPr>
                <w:rFonts w:ascii="Times New Roman" w:hAnsi="Times New Roman"/>
                <w:color w:val="000000"/>
                <w:sz w:val="20"/>
              </w:rPr>
            </w:pPr>
            <w:r w:rsidRPr="00CD523F">
              <w:rPr>
                <w:rFonts w:ascii="Times New Roman" w:hAnsi="Times New Roman"/>
                <w:color w:val="000000"/>
                <w:sz w:val="20"/>
              </w:rPr>
              <w:t>Percent FRPL &lt; 35%</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40C627A4" w14:textId="27D2A5A8">
            <w:pPr>
              <w:keepNext/>
              <w:tabs>
                <w:tab w:val="decimal" w:pos="1434"/>
              </w:tabs>
              <w:rPr>
                <w:rFonts w:ascii="Times New Roman" w:hAnsi="Times New Roman"/>
                <w:color w:val="000000"/>
                <w:sz w:val="20"/>
              </w:rPr>
            </w:pPr>
            <w:r w:rsidRPr="00D85CF8">
              <w:rPr>
                <w:rFonts w:ascii="Times New Roman" w:hAnsi="Times New Roman"/>
                <w:color w:val="000000"/>
                <w:sz w:val="20"/>
              </w:rPr>
              <w:t>978.7</w:t>
            </w:r>
          </w:p>
        </w:tc>
        <w:tc>
          <w:tcPr>
            <w:tcW w:w="1787" w:type="dxa"/>
            <w:tcBorders>
              <w:top w:val="single" w:color="auto" w:sz="8" w:space="0"/>
              <w:left w:val="nil"/>
              <w:bottom w:val="nil"/>
              <w:right w:val="single" w:color="auto" w:sz="8" w:space="0"/>
            </w:tcBorders>
            <w:shd w:val="clear" w:color="auto" w:fill="auto"/>
            <w:noWrap/>
            <w:vAlign w:val="center"/>
            <w:hideMark/>
          </w:tcPr>
          <w:p w:rsidRPr="00D85CF8" w:rsidR="00D85CF8" w:rsidP="00D85CF8" w:rsidRDefault="00D85CF8" w14:paraId="0CEB94C0" w14:textId="04108998">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11,160 </w:t>
            </w:r>
          </w:p>
        </w:tc>
        <w:tc>
          <w:tcPr>
            <w:tcW w:w="1788" w:type="dxa"/>
            <w:tcBorders>
              <w:top w:val="single" w:color="auto" w:sz="8" w:space="0"/>
              <w:left w:val="nil"/>
              <w:bottom w:val="nil"/>
              <w:right w:val="single" w:color="auto" w:sz="4" w:space="0"/>
            </w:tcBorders>
            <w:shd w:val="clear" w:color="auto" w:fill="auto"/>
            <w:noWrap/>
            <w:vAlign w:val="center"/>
            <w:hideMark/>
          </w:tcPr>
          <w:p w:rsidRPr="00D85CF8" w:rsidR="00D85CF8" w:rsidP="00D85CF8" w:rsidRDefault="00D85CF8" w14:paraId="44B638E1" w14:textId="09401419">
            <w:pPr>
              <w:keepNext/>
              <w:jc w:val="center"/>
              <w:rPr>
                <w:rFonts w:ascii="Times New Roman" w:hAnsi="Times New Roman"/>
                <w:color w:val="000000"/>
                <w:sz w:val="20"/>
              </w:rPr>
            </w:pPr>
            <w:r w:rsidRPr="00D85CF8">
              <w:rPr>
                <w:rFonts w:ascii="Times New Roman" w:hAnsi="Times New Roman"/>
                <w:color w:val="000000"/>
                <w:sz w:val="20"/>
              </w:rPr>
              <w:t>0.65%</w:t>
            </w:r>
          </w:p>
        </w:tc>
        <w:tc>
          <w:tcPr>
            <w:tcW w:w="878" w:type="dxa"/>
            <w:tcBorders>
              <w:top w:val="single" w:color="auto" w:sz="8" w:space="0"/>
              <w:left w:val="single" w:color="auto" w:sz="4" w:space="0"/>
              <w:bottom w:val="nil"/>
              <w:right w:val="single" w:color="auto" w:sz="4" w:space="0"/>
            </w:tcBorders>
            <w:shd w:val="clear" w:color="auto" w:fill="auto"/>
            <w:noWrap/>
            <w:vAlign w:val="center"/>
            <w:hideMark/>
          </w:tcPr>
          <w:p w:rsidRPr="00D85CF8" w:rsidR="00D85CF8" w:rsidP="00D85CF8" w:rsidRDefault="00D85CF8" w14:paraId="1DB0F33F" w14:textId="5B24D754">
            <w:pPr>
              <w:keepNext/>
              <w:jc w:val="center"/>
              <w:rPr>
                <w:rFonts w:ascii="Times New Roman" w:hAnsi="Times New Roman"/>
                <w:color w:val="000000"/>
                <w:sz w:val="20"/>
              </w:rPr>
            </w:pPr>
            <w:r w:rsidRPr="00D85CF8">
              <w:rPr>
                <w:rFonts w:ascii="Times New Roman" w:hAnsi="Times New Roman"/>
                <w:color w:val="000000"/>
                <w:sz w:val="20"/>
              </w:rPr>
              <w:t>2.91</w:t>
            </w:r>
          </w:p>
        </w:tc>
      </w:tr>
      <w:tr w:rsidRPr="00CD523F" w:rsidR="00D85CF8" w:rsidTr="00B8635B" w14:paraId="35BA75D5"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7D1591F8" w14:textId="77777777">
            <w:pPr>
              <w:keepNext/>
              <w:spacing w:line="240" w:lineRule="auto"/>
              <w:rPr>
                <w:rFonts w:ascii="Times New Roman" w:hAnsi="Times New Roman"/>
                <w:color w:val="000000"/>
                <w:sz w:val="20"/>
              </w:rPr>
            </w:pPr>
            <w:r w:rsidRPr="00CD523F">
              <w:rPr>
                <w:rFonts w:ascii="Times New Roman" w:hAnsi="Times New Roman"/>
                <w:color w:val="000000"/>
                <w:sz w:val="20"/>
              </w:rPr>
              <w:t>35% &lt;= Percent FRPL &lt; 50%</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3F8DD5A6" w14:textId="7D8A7509">
            <w:pPr>
              <w:keepNext/>
              <w:tabs>
                <w:tab w:val="decimal" w:pos="1434"/>
              </w:tabs>
              <w:rPr>
                <w:rFonts w:ascii="Times New Roman" w:hAnsi="Times New Roman"/>
                <w:color w:val="000000"/>
                <w:sz w:val="20"/>
              </w:rPr>
            </w:pPr>
            <w:r w:rsidRPr="00D85CF8">
              <w:rPr>
                <w:rFonts w:ascii="Times New Roman" w:hAnsi="Times New Roman"/>
                <w:color w:val="000000"/>
                <w:sz w:val="20"/>
              </w:rPr>
              <w:t>547.1</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3F4A1334" w14:textId="58DFBA7B">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6,421 </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17CF79D3" w14:textId="6046502B">
            <w:pPr>
              <w:keepNext/>
              <w:jc w:val="center"/>
              <w:rPr>
                <w:rFonts w:ascii="Times New Roman" w:hAnsi="Times New Roman"/>
                <w:color w:val="000000"/>
                <w:sz w:val="20"/>
              </w:rPr>
            </w:pPr>
            <w:r w:rsidRPr="00D85CF8">
              <w:rPr>
                <w:rFonts w:ascii="Times New Roman" w:hAnsi="Times New Roman"/>
                <w:color w:val="000000"/>
                <w:sz w:val="20"/>
              </w:rPr>
              <w:t>0.84%</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0D815585" w14:textId="6738215D">
            <w:pPr>
              <w:keepNext/>
              <w:jc w:val="center"/>
              <w:rPr>
                <w:rFonts w:ascii="Times New Roman" w:hAnsi="Times New Roman"/>
                <w:color w:val="000000"/>
                <w:sz w:val="20"/>
              </w:rPr>
            </w:pPr>
            <w:r w:rsidRPr="00D85CF8">
              <w:rPr>
                <w:rFonts w:ascii="Times New Roman" w:hAnsi="Times New Roman"/>
                <w:color w:val="000000"/>
                <w:sz w:val="20"/>
              </w:rPr>
              <w:t>2.86</w:t>
            </w:r>
          </w:p>
        </w:tc>
      </w:tr>
      <w:tr w:rsidRPr="00CD523F" w:rsidR="00D85CF8" w:rsidTr="00B8635B" w14:paraId="7FBFE358" w14:textId="77777777">
        <w:trPr>
          <w:trHeight w:val="245" w:hRule="exact"/>
        </w:trPr>
        <w:tc>
          <w:tcPr>
            <w:tcW w:w="2718" w:type="dxa"/>
            <w:tcBorders>
              <w:top w:val="nil"/>
              <w:left w:val="single" w:color="auto" w:sz="4" w:space="0"/>
              <w:bottom w:val="nil"/>
              <w:right w:val="single" w:color="auto" w:sz="8" w:space="0"/>
            </w:tcBorders>
            <w:shd w:val="clear" w:color="auto" w:fill="auto"/>
            <w:noWrap/>
            <w:vAlign w:val="center"/>
            <w:hideMark/>
          </w:tcPr>
          <w:p w:rsidRPr="00CD523F" w:rsidR="00D85CF8" w:rsidP="00D85CF8" w:rsidRDefault="00D85CF8" w14:paraId="4D472DCA" w14:textId="77777777">
            <w:pPr>
              <w:keepNext/>
              <w:spacing w:line="240" w:lineRule="auto"/>
              <w:rPr>
                <w:rFonts w:ascii="Times New Roman" w:hAnsi="Times New Roman"/>
                <w:color w:val="000000"/>
                <w:sz w:val="20"/>
              </w:rPr>
            </w:pPr>
            <w:r w:rsidRPr="00CD523F">
              <w:rPr>
                <w:rFonts w:ascii="Times New Roman" w:hAnsi="Times New Roman"/>
                <w:color w:val="000000"/>
                <w:sz w:val="20"/>
              </w:rPr>
              <w:t>50% &lt;= Percent FRPL &lt; 75%</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3EB48E2D" w14:textId="27C72D14">
            <w:pPr>
              <w:keepNext/>
              <w:tabs>
                <w:tab w:val="decimal" w:pos="1434"/>
              </w:tabs>
              <w:rPr>
                <w:rFonts w:ascii="Times New Roman" w:hAnsi="Times New Roman"/>
                <w:color w:val="000000"/>
                <w:sz w:val="20"/>
              </w:rPr>
            </w:pPr>
            <w:r w:rsidRPr="00D85CF8">
              <w:rPr>
                <w:rFonts w:ascii="Times New Roman" w:hAnsi="Times New Roman"/>
                <w:color w:val="000000"/>
                <w:sz w:val="20"/>
              </w:rPr>
              <w:t>870.5</w:t>
            </w:r>
          </w:p>
        </w:tc>
        <w:tc>
          <w:tcPr>
            <w:tcW w:w="1787" w:type="dxa"/>
            <w:tcBorders>
              <w:top w:val="nil"/>
              <w:left w:val="nil"/>
              <w:bottom w:val="nil"/>
              <w:right w:val="single" w:color="auto" w:sz="8" w:space="0"/>
            </w:tcBorders>
            <w:shd w:val="clear" w:color="auto" w:fill="auto"/>
            <w:noWrap/>
            <w:vAlign w:val="center"/>
            <w:hideMark/>
          </w:tcPr>
          <w:p w:rsidRPr="00D85CF8" w:rsidR="00D85CF8" w:rsidP="00D85CF8" w:rsidRDefault="00D85CF8" w14:paraId="2FBF2E7D" w14:textId="55DB24D3">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9,521 </w:t>
            </w:r>
          </w:p>
        </w:tc>
        <w:tc>
          <w:tcPr>
            <w:tcW w:w="1788" w:type="dxa"/>
            <w:tcBorders>
              <w:top w:val="nil"/>
              <w:left w:val="nil"/>
              <w:bottom w:val="nil"/>
              <w:right w:val="single" w:color="auto" w:sz="4" w:space="0"/>
            </w:tcBorders>
            <w:shd w:val="clear" w:color="auto" w:fill="auto"/>
            <w:noWrap/>
            <w:vAlign w:val="center"/>
            <w:hideMark/>
          </w:tcPr>
          <w:p w:rsidRPr="00D85CF8" w:rsidR="00D85CF8" w:rsidP="00D85CF8" w:rsidRDefault="00D85CF8" w14:paraId="54673897" w14:textId="033ED93A">
            <w:pPr>
              <w:keepNext/>
              <w:jc w:val="center"/>
              <w:rPr>
                <w:rFonts w:ascii="Times New Roman" w:hAnsi="Times New Roman"/>
                <w:color w:val="000000"/>
                <w:sz w:val="20"/>
              </w:rPr>
            </w:pPr>
            <w:r w:rsidRPr="00D85CF8">
              <w:rPr>
                <w:rFonts w:ascii="Times New Roman" w:hAnsi="Times New Roman"/>
                <w:color w:val="000000"/>
                <w:sz w:val="20"/>
              </w:rPr>
              <w:t>0.67%</w:t>
            </w:r>
          </w:p>
        </w:tc>
        <w:tc>
          <w:tcPr>
            <w:tcW w:w="878" w:type="dxa"/>
            <w:tcBorders>
              <w:left w:val="single" w:color="auto" w:sz="4" w:space="0"/>
              <w:right w:val="single" w:color="auto" w:sz="4" w:space="0"/>
            </w:tcBorders>
            <w:shd w:val="clear" w:color="auto" w:fill="auto"/>
            <w:noWrap/>
            <w:vAlign w:val="center"/>
            <w:hideMark/>
          </w:tcPr>
          <w:p w:rsidRPr="00D85CF8" w:rsidR="00D85CF8" w:rsidP="00D85CF8" w:rsidRDefault="00D85CF8" w14:paraId="16F2E820" w14:textId="0C5D892C">
            <w:pPr>
              <w:keepNext/>
              <w:jc w:val="center"/>
              <w:rPr>
                <w:rFonts w:ascii="Times New Roman" w:hAnsi="Times New Roman"/>
                <w:color w:val="000000"/>
                <w:sz w:val="20"/>
              </w:rPr>
            </w:pPr>
            <w:r w:rsidRPr="00D85CF8">
              <w:rPr>
                <w:rFonts w:ascii="Times New Roman" w:hAnsi="Times New Roman"/>
                <w:color w:val="000000"/>
                <w:sz w:val="20"/>
              </w:rPr>
              <w:t>2.68</w:t>
            </w:r>
          </w:p>
        </w:tc>
      </w:tr>
      <w:tr w:rsidRPr="00CD523F" w:rsidR="00D85CF8" w:rsidTr="00B8635B" w14:paraId="5E2AB0B5" w14:textId="77777777">
        <w:trPr>
          <w:trHeight w:val="245" w:hRule="exact"/>
        </w:trPr>
        <w:tc>
          <w:tcPr>
            <w:tcW w:w="2718" w:type="dxa"/>
            <w:tcBorders>
              <w:top w:val="nil"/>
              <w:left w:val="single" w:color="auto" w:sz="4" w:space="0"/>
              <w:bottom w:val="single" w:color="auto" w:sz="8" w:space="0"/>
              <w:right w:val="single" w:color="auto" w:sz="8" w:space="0"/>
            </w:tcBorders>
            <w:shd w:val="clear" w:color="auto" w:fill="auto"/>
            <w:noWrap/>
            <w:vAlign w:val="center"/>
            <w:hideMark/>
          </w:tcPr>
          <w:p w:rsidRPr="00CD523F" w:rsidR="00D85CF8" w:rsidP="00D85CF8" w:rsidRDefault="00D85CF8" w14:paraId="13394AD4" w14:textId="2E73F685">
            <w:pPr>
              <w:spacing w:line="240" w:lineRule="auto"/>
              <w:rPr>
                <w:rFonts w:ascii="Times New Roman" w:hAnsi="Times New Roman"/>
                <w:color w:val="000000"/>
                <w:sz w:val="20"/>
              </w:rPr>
            </w:pPr>
            <w:r w:rsidRPr="00CD523F">
              <w:rPr>
                <w:rFonts w:ascii="Times New Roman" w:hAnsi="Times New Roman"/>
                <w:color w:val="000000"/>
                <w:sz w:val="20"/>
              </w:rPr>
              <w:t>75% &lt;= Percent FRPL</w:t>
            </w:r>
          </w:p>
        </w:tc>
        <w:tc>
          <w:tcPr>
            <w:tcW w:w="1787" w:type="dxa"/>
            <w:tcBorders>
              <w:top w:val="nil"/>
              <w:left w:val="nil"/>
              <w:bottom w:val="single" w:color="auto" w:sz="8" w:space="0"/>
              <w:right w:val="single" w:color="auto" w:sz="8" w:space="0"/>
            </w:tcBorders>
            <w:shd w:val="clear" w:color="auto" w:fill="auto"/>
            <w:noWrap/>
            <w:vAlign w:val="center"/>
            <w:hideMark/>
          </w:tcPr>
          <w:p w:rsidRPr="00D85CF8" w:rsidR="00D85CF8" w:rsidP="00D85CF8" w:rsidRDefault="00D85CF8" w14:paraId="17F858B2" w14:textId="23AFB27A">
            <w:pPr>
              <w:tabs>
                <w:tab w:val="decimal" w:pos="1434"/>
              </w:tabs>
              <w:rPr>
                <w:rFonts w:ascii="Times New Roman" w:hAnsi="Times New Roman"/>
                <w:color w:val="000000"/>
                <w:sz w:val="20"/>
              </w:rPr>
            </w:pPr>
            <w:r w:rsidRPr="00D85CF8">
              <w:rPr>
                <w:rFonts w:ascii="Times New Roman" w:hAnsi="Times New Roman"/>
                <w:color w:val="000000"/>
                <w:sz w:val="20"/>
              </w:rPr>
              <w:t>741.3</w:t>
            </w:r>
          </w:p>
        </w:tc>
        <w:tc>
          <w:tcPr>
            <w:tcW w:w="1787" w:type="dxa"/>
            <w:tcBorders>
              <w:top w:val="nil"/>
              <w:left w:val="nil"/>
              <w:bottom w:val="single" w:color="auto" w:sz="8" w:space="0"/>
              <w:right w:val="single" w:color="auto" w:sz="8" w:space="0"/>
            </w:tcBorders>
            <w:shd w:val="clear" w:color="auto" w:fill="auto"/>
            <w:noWrap/>
            <w:vAlign w:val="center"/>
            <w:hideMark/>
          </w:tcPr>
          <w:p w:rsidRPr="00D85CF8" w:rsidR="00D85CF8" w:rsidP="00D85CF8" w:rsidRDefault="00D85CF8" w14:paraId="2D6F688D" w14:textId="21647ED6">
            <w:pPr>
              <w:tabs>
                <w:tab w:val="decimal" w:pos="1435"/>
              </w:tabs>
              <w:rPr>
                <w:rFonts w:ascii="Times New Roman" w:hAnsi="Times New Roman"/>
                <w:color w:val="000000"/>
                <w:sz w:val="20"/>
              </w:rPr>
            </w:pPr>
            <w:r w:rsidRPr="00D85CF8">
              <w:rPr>
                <w:rFonts w:ascii="Times New Roman" w:hAnsi="Times New Roman"/>
                <w:color w:val="000000"/>
                <w:sz w:val="20"/>
              </w:rPr>
              <w:t xml:space="preserve">            7,620 </w:t>
            </w:r>
          </w:p>
        </w:tc>
        <w:tc>
          <w:tcPr>
            <w:tcW w:w="1788" w:type="dxa"/>
            <w:tcBorders>
              <w:top w:val="nil"/>
              <w:left w:val="nil"/>
              <w:bottom w:val="single" w:color="auto" w:sz="8" w:space="0"/>
              <w:right w:val="single" w:color="auto" w:sz="4" w:space="0"/>
            </w:tcBorders>
            <w:shd w:val="clear" w:color="auto" w:fill="auto"/>
            <w:noWrap/>
            <w:vAlign w:val="center"/>
            <w:hideMark/>
          </w:tcPr>
          <w:p w:rsidRPr="00D85CF8" w:rsidR="00D85CF8" w:rsidP="00D85CF8" w:rsidRDefault="00D85CF8" w14:paraId="260AB26E" w14:textId="778ECA11">
            <w:pPr>
              <w:jc w:val="center"/>
              <w:rPr>
                <w:rFonts w:ascii="Times New Roman" w:hAnsi="Times New Roman"/>
                <w:color w:val="000000"/>
                <w:sz w:val="20"/>
              </w:rPr>
            </w:pPr>
            <w:r w:rsidRPr="00D85CF8">
              <w:rPr>
                <w:rFonts w:ascii="Times New Roman" w:hAnsi="Times New Roman"/>
                <w:color w:val="000000"/>
                <w:sz w:val="20"/>
              </w:rPr>
              <w:t>0.73%</w:t>
            </w:r>
          </w:p>
        </w:tc>
        <w:tc>
          <w:tcPr>
            <w:tcW w:w="878" w:type="dxa"/>
            <w:tcBorders>
              <w:top w:val="nil"/>
              <w:left w:val="single" w:color="auto" w:sz="4" w:space="0"/>
              <w:bottom w:val="single" w:color="auto" w:sz="4" w:space="0"/>
              <w:right w:val="single" w:color="auto" w:sz="4" w:space="0"/>
            </w:tcBorders>
            <w:shd w:val="clear" w:color="auto" w:fill="auto"/>
            <w:noWrap/>
            <w:vAlign w:val="center"/>
            <w:hideMark/>
          </w:tcPr>
          <w:p w:rsidRPr="00D85CF8" w:rsidR="00D85CF8" w:rsidP="00D85CF8" w:rsidRDefault="00D85CF8" w14:paraId="036BEB33" w14:textId="4C4DA8B5">
            <w:pPr>
              <w:jc w:val="center"/>
              <w:rPr>
                <w:rFonts w:ascii="Times New Roman" w:hAnsi="Times New Roman"/>
                <w:color w:val="000000"/>
                <w:sz w:val="20"/>
              </w:rPr>
            </w:pPr>
            <w:r w:rsidRPr="00D85CF8">
              <w:rPr>
                <w:rFonts w:ascii="Times New Roman" w:hAnsi="Times New Roman"/>
                <w:color w:val="000000"/>
                <w:sz w:val="20"/>
              </w:rPr>
              <w:t>2.52</w:t>
            </w:r>
          </w:p>
        </w:tc>
      </w:tr>
    </w:tbl>
    <w:p w:rsidRPr="00CD523F" w:rsidR="00A9766F" w:rsidP="00A9766F" w:rsidRDefault="00A9766F" w14:paraId="26C9FDE6" w14:textId="77777777">
      <w:pPr>
        <w:pStyle w:val="L1-FlLSp12"/>
        <w:spacing w:after="120" w:line="240" w:lineRule="auto"/>
        <w:rPr>
          <w:rFonts w:ascii="Times New Roman" w:hAnsi="Times New Roman"/>
          <w:b/>
          <w:bCs/>
          <w:i/>
          <w:iCs/>
          <w:szCs w:val="24"/>
        </w:rPr>
      </w:pPr>
    </w:p>
    <w:p w:rsidRPr="00CD523F" w:rsidR="00A9766F" w:rsidP="00A9766F" w:rsidRDefault="00A9766F" w14:paraId="2E1E3AD8" w14:textId="77777777">
      <w:pPr>
        <w:pStyle w:val="L1-FlLSp12"/>
        <w:spacing w:after="120" w:line="240" w:lineRule="auto"/>
        <w:rPr>
          <w:rFonts w:ascii="Times New Roman" w:hAnsi="Times New Roman"/>
          <w:b/>
          <w:bCs/>
          <w:i/>
          <w:iCs/>
          <w:szCs w:val="24"/>
        </w:rPr>
      </w:pPr>
      <w:r w:rsidRPr="00CD523F">
        <w:rPr>
          <w:rFonts w:ascii="Times New Roman" w:hAnsi="Times New Roman"/>
          <w:b/>
          <w:bCs/>
          <w:i/>
          <w:iCs/>
          <w:szCs w:val="24"/>
        </w:rPr>
        <w:t>Sampling – Private Schools</w:t>
      </w:r>
    </w:p>
    <w:p w:rsidRPr="00CD523F" w:rsidR="00A9766F" w:rsidP="00A9766F" w:rsidRDefault="00A9766F" w14:paraId="58C44596" w14:textId="7595BC29">
      <w:pPr>
        <w:pStyle w:val="L1-FlLSp12"/>
        <w:tabs>
          <w:tab w:val="left" w:pos="720"/>
        </w:tabs>
        <w:spacing w:after="120" w:line="240" w:lineRule="auto"/>
        <w:rPr>
          <w:rFonts w:ascii="Times New Roman" w:hAnsi="Times New Roman"/>
          <w:szCs w:val="24"/>
        </w:rPr>
      </w:pPr>
      <w:r w:rsidRPr="00CD523F">
        <w:rPr>
          <w:rFonts w:ascii="Times New Roman" w:hAnsi="Times New Roman"/>
          <w:lang w:eastAsia="ko-KR"/>
        </w:rPr>
        <w:t>The NTPS private school sample will be roughly the same as the private school survey from Schools and Staffing Survey (SASS) 2011-12: a school sample size of 3,000 and about 1,750</w:t>
      </w:r>
      <w:r w:rsidRPr="00CD523F" w:rsidR="00690D7F">
        <w:rPr>
          <w:rFonts w:ascii="Times New Roman" w:hAnsi="Times New Roman"/>
          <w:lang w:eastAsia="ko-KR"/>
        </w:rPr>
        <w:t xml:space="preserve"> completed school interviews</w:t>
      </w:r>
      <w:r w:rsidRPr="00CD523F">
        <w:rPr>
          <w:rFonts w:ascii="Times New Roman" w:hAnsi="Times New Roman"/>
          <w:lang w:eastAsia="ko-KR"/>
        </w:rPr>
        <w:t>. For the 2017-18 NTPS, the sample size was 4,000 (expecting 2,266 completed school interviews) to achieve sufficient power for an embedded experiment.</w:t>
      </w:r>
    </w:p>
    <w:p w:rsidRPr="00CD523F" w:rsidR="00A9766F" w:rsidP="00A9766F" w:rsidRDefault="00A9766F" w14:paraId="7CAE7284" w14:textId="77777777">
      <w:pPr>
        <w:pStyle w:val="L1-FlLSp12"/>
        <w:widowControl w:val="0"/>
        <w:spacing w:after="120" w:line="240" w:lineRule="auto"/>
        <w:rPr>
          <w:rFonts w:ascii="Times New Roman" w:hAnsi="Times New Roman"/>
          <w:szCs w:val="24"/>
        </w:rPr>
      </w:pPr>
      <w:r w:rsidRPr="00CD523F">
        <w:rPr>
          <w:rFonts w:ascii="Times New Roman" w:hAnsi="Times New Roman"/>
          <w:szCs w:val="24"/>
        </w:rPr>
        <w:t>The sampling plan</w:t>
      </w:r>
      <w:r w:rsidRPr="00CD523F">
        <w:rPr>
          <w:rFonts w:ascii="Times New Roman" w:hAnsi="Times New Roman"/>
          <w:lang w:eastAsia="ko-KR"/>
        </w:rPr>
        <w:t xml:space="preserve"> </w:t>
      </w:r>
      <w:r w:rsidRPr="00CD523F">
        <w:rPr>
          <w:rFonts w:ascii="Times New Roman" w:hAnsi="Times New Roman"/>
        </w:rPr>
        <w:t>oversamples as follows:</w:t>
      </w:r>
    </w:p>
    <w:p w:rsidRPr="00CD523F" w:rsidR="00A9766F" w:rsidP="00A9766F" w:rsidRDefault="00A9766F" w14:paraId="4B6C28CA" w14:textId="77777777">
      <w:pPr>
        <w:pStyle w:val="L1-FlLSp12"/>
        <w:numPr>
          <w:ilvl w:val="2"/>
          <w:numId w:val="11"/>
        </w:numPr>
        <w:spacing w:after="60" w:line="240" w:lineRule="auto"/>
        <w:ind w:left="720"/>
        <w:rPr>
          <w:rFonts w:ascii="Times New Roman" w:hAnsi="Times New Roman"/>
          <w:szCs w:val="24"/>
        </w:rPr>
      </w:pPr>
      <w:r w:rsidRPr="00CD523F">
        <w:rPr>
          <w:rFonts w:ascii="Times New Roman" w:hAnsi="Times New Roman"/>
          <w:szCs w:val="24"/>
        </w:rPr>
        <w:t>Elementary schools are sampled at a rate proportional to the measure of size;</w:t>
      </w:r>
    </w:p>
    <w:p w:rsidRPr="00CD523F" w:rsidR="00A9766F" w:rsidP="00A9766F" w:rsidRDefault="00A9766F" w14:paraId="0F65AA86" w14:textId="77777777">
      <w:pPr>
        <w:pStyle w:val="L1-FlLSp12"/>
        <w:numPr>
          <w:ilvl w:val="2"/>
          <w:numId w:val="11"/>
        </w:numPr>
        <w:spacing w:after="60" w:line="240" w:lineRule="auto"/>
        <w:ind w:left="720"/>
        <w:rPr>
          <w:rFonts w:ascii="Times New Roman" w:hAnsi="Times New Roman"/>
          <w:szCs w:val="24"/>
        </w:rPr>
      </w:pPr>
      <w:r w:rsidRPr="00CD523F">
        <w:rPr>
          <w:rFonts w:ascii="Times New Roman" w:hAnsi="Times New Roman"/>
          <w:szCs w:val="24"/>
        </w:rPr>
        <w:t>Secondary schools are sampled at a rate proportional to 3 times the measure of size;</w:t>
      </w:r>
    </w:p>
    <w:p w:rsidRPr="00CD523F" w:rsidR="00A9766F" w:rsidP="00A9766F" w:rsidRDefault="00A9766F" w14:paraId="4A4B81B0" w14:textId="77777777">
      <w:pPr>
        <w:pStyle w:val="L1-FlLSp12"/>
        <w:numPr>
          <w:ilvl w:val="2"/>
          <w:numId w:val="11"/>
        </w:numPr>
        <w:spacing w:after="60" w:line="240" w:lineRule="auto"/>
        <w:ind w:left="720"/>
        <w:rPr>
          <w:rFonts w:ascii="Times New Roman" w:hAnsi="Times New Roman"/>
          <w:szCs w:val="24"/>
        </w:rPr>
      </w:pPr>
      <w:r w:rsidRPr="00CD523F">
        <w:rPr>
          <w:rFonts w:ascii="Times New Roman" w:hAnsi="Times New Roman"/>
          <w:szCs w:val="24"/>
        </w:rPr>
        <w:t>Combined schools are sampled at a rate proportional to 1.2 times the measure of size;</w:t>
      </w:r>
    </w:p>
    <w:p w:rsidRPr="00CD523F" w:rsidR="00A9766F" w:rsidP="00A9766F" w:rsidRDefault="00A9766F" w14:paraId="4DBB20D1" w14:textId="77777777">
      <w:pPr>
        <w:pStyle w:val="L1-FlLSp12"/>
        <w:numPr>
          <w:ilvl w:val="2"/>
          <w:numId w:val="11"/>
        </w:numPr>
        <w:spacing w:after="60" w:line="240" w:lineRule="auto"/>
        <w:ind w:left="720"/>
        <w:rPr>
          <w:rFonts w:ascii="Times New Roman" w:hAnsi="Times New Roman"/>
          <w:szCs w:val="24"/>
        </w:rPr>
      </w:pPr>
      <w:r w:rsidRPr="00CD523F">
        <w:rPr>
          <w:rFonts w:ascii="Times New Roman" w:hAnsi="Times New Roman"/>
          <w:szCs w:val="24"/>
        </w:rPr>
        <w:t xml:space="preserve">The oversampling rates for Nonsectarian schools are increased by an additional factor of 1.25 (e.g. the oversampling rate for Nonsectarian secondary schools is 3 ×1.25 = 3.75); and </w:t>
      </w:r>
    </w:p>
    <w:p w:rsidRPr="00CD523F" w:rsidR="00A9766F" w:rsidP="00A9766F" w:rsidRDefault="00A9766F" w14:paraId="1EE6D0A3" w14:textId="77777777">
      <w:pPr>
        <w:pStyle w:val="L1-FlLSp12"/>
        <w:numPr>
          <w:ilvl w:val="2"/>
          <w:numId w:val="11"/>
        </w:numPr>
        <w:tabs>
          <w:tab w:val="left" w:pos="810"/>
        </w:tabs>
        <w:spacing w:after="120" w:line="240" w:lineRule="auto"/>
        <w:ind w:left="720"/>
        <w:rPr>
          <w:rFonts w:ascii="Times New Roman" w:hAnsi="Times New Roman"/>
          <w:szCs w:val="24"/>
        </w:rPr>
      </w:pPr>
      <w:r w:rsidRPr="00CD523F">
        <w:rPr>
          <w:rFonts w:ascii="Times New Roman" w:hAnsi="Times New Roman"/>
          <w:szCs w:val="24"/>
        </w:rPr>
        <w:t xml:space="preserve">The oversampling rates for Baptist schools are increased by an additional factor of 1.1 (e.g. the oversampling rate for Baptist combined schools is 1.2 ×1.1 = 1.32). </w:t>
      </w:r>
    </w:p>
    <w:p w:rsidRPr="00CD523F" w:rsidR="00A9766F" w:rsidP="00A9766F" w:rsidRDefault="00A9766F" w14:paraId="589720A8" w14:textId="00F8B998">
      <w:pPr>
        <w:pStyle w:val="L1-FlLSp12"/>
        <w:widowControl w:val="0"/>
        <w:spacing w:after="120" w:line="240" w:lineRule="auto"/>
        <w:rPr>
          <w:rFonts w:ascii="Times New Roman" w:hAnsi="Times New Roman"/>
          <w:szCs w:val="24"/>
        </w:rPr>
      </w:pPr>
      <w:r w:rsidRPr="00CD523F">
        <w:rPr>
          <w:rFonts w:ascii="Times New Roman" w:hAnsi="Times New Roman"/>
          <w:szCs w:val="24"/>
        </w:rPr>
        <w:t xml:space="preserve">For teachers, the expected number of completed interviews is estimated to be proportional to the product of the final school sampling factor and the number of full time equivalent (FTE) teachers over schools in the domain. The overall target number of completed interviews is 4,500. Assuming the attrition rate for the 2020-21 NTPS will be similar to the rate for 2017-18, the sample </w:t>
      </w:r>
      <w:r w:rsidRPr="00465B6E">
        <w:rPr>
          <w:rFonts w:ascii="Times New Roman" w:hAnsi="Times New Roman"/>
          <w:szCs w:val="24"/>
        </w:rPr>
        <w:t>size needs to be 6,</w:t>
      </w:r>
      <w:r w:rsidRPr="00465B6E" w:rsidR="00465B6E">
        <w:rPr>
          <w:rFonts w:ascii="Times New Roman" w:hAnsi="Times New Roman"/>
          <w:szCs w:val="24"/>
        </w:rPr>
        <w:t>3</w:t>
      </w:r>
      <w:r w:rsidRPr="00465B6E">
        <w:rPr>
          <w:rFonts w:ascii="Times New Roman" w:hAnsi="Times New Roman"/>
          <w:szCs w:val="24"/>
        </w:rPr>
        <w:t>00 in order to</w:t>
      </w:r>
      <w:r w:rsidRPr="00CD523F">
        <w:rPr>
          <w:rFonts w:ascii="Times New Roman" w:hAnsi="Times New Roman"/>
          <w:szCs w:val="24"/>
        </w:rPr>
        <w:t xml:space="preserve"> yield the expected number of completed teacher interviews. The teacher sample size for a sampled school should be proportional to the product of the final teacher multiplier (based on the expected attrition adjustment factors), final school oversampling factor, and measure of size for the school.</w:t>
      </w:r>
    </w:p>
    <w:p w:rsidRPr="00CD523F" w:rsidR="00A9766F" w:rsidP="00A9766F" w:rsidRDefault="00A9766F" w14:paraId="38CCB39C" w14:textId="77777777">
      <w:pPr>
        <w:pStyle w:val="L1-FlLSp12"/>
        <w:widowControl w:val="0"/>
        <w:tabs>
          <w:tab w:val="left" w:pos="720"/>
        </w:tabs>
        <w:spacing w:after="120" w:line="240" w:lineRule="auto"/>
        <w:rPr>
          <w:rFonts w:ascii="Times New Roman" w:hAnsi="Times New Roman"/>
          <w:szCs w:val="24"/>
        </w:rPr>
      </w:pPr>
      <w:r w:rsidRPr="00CD523F">
        <w:rPr>
          <w:rFonts w:ascii="Times New Roman" w:hAnsi="Times New Roman"/>
          <w:szCs w:val="24"/>
        </w:rPr>
        <w:t>Tables 6 and 7 show expected sample sizes, standard errors, and CVs for population percentages of 20% by key domains of school type, grade level, and region.</w:t>
      </w:r>
    </w:p>
    <w:p w:rsidRPr="00CD523F" w:rsidR="00A9766F" w:rsidP="00A9766F" w:rsidRDefault="00A9766F" w14:paraId="201334B3" w14:textId="77777777">
      <w:pPr>
        <w:pStyle w:val="L1-FlLSp12"/>
        <w:spacing w:after="120" w:line="240" w:lineRule="auto"/>
        <w:rPr>
          <w:rFonts w:ascii="Times New Roman" w:hAnsi="Times New Roman"/>
          <w:szCs w:val="24"/>
        </w:rPr>
      </w:pPr>
      <w:r w:rsidRPr="00CD523F">
        <w:rPr>
          <w:rFonts w:ascii="Times New Roman" w:hAnsi="Times New Roman"/>
          <w:szCs w:val="24"/>
        </w:rPr>
        <w:t>Table 6 presents a portion of the analysis for private schools by affiliation, grade level, and region.</w:t>
      </w:r>
    </w:p>
    <w:p w:rsidRPr="00CD523F" w:rsidR="00A9766F" w:rsidP="00A9766F" w:rsidRDefault="00A9766F" w14:paraId="1BD98661" w14:textId="77777777">
      <w:pPr>
        <w:tabs>
          <w:tab w:val="left" w:pos="900"/>
        </w:tabs>
        <w:spacing w:before="240" w:after="60" w:line="240" w:lineRule="auto"/>
        <w:ind w:left="907" w:hanging="907"/>
        <w:rPr>
          <w:rFonts w:ascii="Times New Roman" w:hAnsi="Times New Roman" w:eastAsia="Calibri"/>
          <w:b/>
          <w:bCs/>
          <w:szCs w:val="24"/>
        </w:rPr>
      </w:pPr>
      <w:r w:rsidRPr="00CD523F">
        <w:rPr>
          <w:rFonts w:ascii="Times New Roman" w:hAnsi="Times New Roman" w:eastAsia="Calibri"/>
          <w:b/>
          <w:bCs/>
          <w:szCs w:val="24"/>
        </w:rPr>
        <w:t>Table 6. School-domain expected interviews, standard errors, and design effects for the NTPS 2020-21 private school sample</w:t>
      </w:r>
    </w:p>
    <w:tbl>
      <w:tblPr>
        <w:tblStyle w:val="TableWestatStandardFormat"/>
        <w:tblW w:w="0" w:type="auto"/>
        <w:tblLook w:val="04A0" w:firstRow="1" w:lastRow="0" w:firstColumn="1" w:lastColumn="0" w:noHBand="0" w:noVBand="1"/>
      </w:tblPr>
      <w:tblGrid>
        <w:gridCol w:w="1435"/>
        <w:gridCol w:w="1081"/>
        <w:gridCol w:w="1722"/>
        <w:gridCol w:w="1299"/>
        <w:gridCol w:w="1002"/>
        <w:gridCol w:w="909"/>
        <w:gridCol w:w="998"/>
        <w:gridCol w:w="1130"/>
      </w:tblGrid>
      <w:tr w:rsidRPr="00CD523F" w:rsidR="00A9766F" w:rsidTr="00B8635B" w14:paraId="327ADEA0" w14:textId="77777777">
        <w:trPr>
          <w:tblHeader/>
        </w:trPr>
        <w:tc>
          <w:tcPr>
            <w:tcW w:w="0" w:type="auto"/>
            <w:vMerge w:val="restart"/>
            <w:tcBorders>
              <w:top w:val="single" w:color="auto" w:sz="4" w:space="0"/>
              <w:left w:val="single" w:color="auto" w:sz="4" w:space="0"/>
              <w:bottom w:val="single" w:color="auto" w:sz="4" w:space="0"/>
              <w:right w:val="single" w:color="auto" w:sz="4" w:space="0"/>
            </w:tcBorders>
            <w:vAlign w:val="center"/>
            <w:hideMark/>
          </w:tcPr>
          <w:p w:rsidRPr="00CD523F" w:rsidR="00A9766F" w:rsidP="00B8635B" w:rsidRDefault="00A9766F" w14:paraId="0304F86E" w14:textId="77777777">
            <w:pPr>
              <w:pStyle w:val="TH-TableHeading"/>
              <w:widowControl w:val="0"/>
              <w:rPr>
                <w:rFonts w:ascii="Times New Roman" w:hAnsi="Times New Roman"/>
              </w:rPr>
            </w:pPr>
            <w:r w:rsidRPr="00CD523F">
              <w:rPr>
                <w:rFonts w:ascii="Times New Roman" w:hAnsi="Times New Roman"/>
                <w:lang w:eastAsia="ko-KR"/>
              </w:rPr>
              <w:t xml:space="preserve">School </w:t>
            </w:r>
            <w:r w:rsidRPr="00CD523F">
              <w:rPr>
                <w:rFonts w:ascii="Times New Roman" w:hAnsi="Times New Roman"/>
              </w:rPr>
              <w:t>domain</w:t>
            </w:r>
          </w:p>
        </w:tc>
        <w:tc>
          <w:tcPr>
            <w:tcW w:w="1081" w:type="dxa"/>
            <w:vMerge w:val="restart"/>
            <w:tcBorders>
              <w:top w:val="single" w:color="auto" w:sz="4" w:space="0"/>
              <w:left w:val="single" w:color="auto" w:sz="4" w:space="0"/>
              <w:bottom w:val="single" w:color="auto" w:sz="4" w:space="0"/>
              <w:right w:val="single" w:color="auto" w:sz="4" w:space="0"/>
            </w:tcBorders>
            <w:vAlign w:val="center"/>
            <w:hideMark/>
          </w:tcPr>
          <w:p w:rsidRPr="00CD523F" w:rsidR="00A9766F" w:rsidP="00B8635B" w:rsidRDefault="00A9766F" w14:paraId="70BB487C" w14:textId="77777777">
            <w:pPr>
              <w:pStyle w:val="TH-TableHeading"/>
              <w:widowControl w:val="0"/>
              <w:rPr>
                <w:rFonts w:ascii="Times New Roman" w:hAnsi="Times New Roman"/>
              </w:rPr>
            </w:pPr>
            <w:r w:rsidRPr="00CD523F">
              <w:rPr>
                <w:rFonts w:ascii="Times New Roman" w:hAnsi="Times New Roman"/>
              </w:rPr>
              <w:t>Frame schools</w:t>
            </w:r>
          </w:p>
        </w:tc>
        <w:tc>
          <w:tcPr>
            <w:tcW w:w="1722" w:type="dxa"/>
            <w:vMerge w:val="restart"/>
            <w:tcBorders>
              <w:top w:val="single" w:color="auto" w:sz="4" w:space="0"/>
              <w:left w:val="single" w:color="auto" w:sz="4" w:space="0"/>
              <w:bottom w:val="single" w:color="auto" w:sz="4" w:space="0"/>
              <w:right w:val="single" w:color="auto" w:sz="4" w:space="0"/>
            </w:tcBorders>
            <w:vAlign w:val="center"/>
            <w:hideMark/>
          </w:tcPr>
          <w:p w:rsidRPr="00CD523F" w:rsidR="00A9766F" w:rsidP="00B8635B" w:rsidRDefault="00A9766F" w14:paraId="5BD8A38D" w14:textId="77777777">
            <w:pPr>
              <w:pStyle w:val="TH-TableHeading"/>
              <w:widowControl w:val="0"/>
              <w:rPr>
                <w:rFonts w:ascii="Times New Roman" w:hAnsi="Times New Roman"/>
              </w:rPr>
            </w:pPr>
            <w:r w:rsidRPr="00CD523F">
              <w:rPr>
                <w:rFonts w:ascii="Times New Roman" w:hAnsi="Times New Roman"/>
              </w:rPr>
              <w:t xml:space="preserve">Expected completed </w:t>
            </w:r>
            <w:r w:rsidRPr="00CD523F">
              <w:rPr>
                <w:rFonts w:ascii="Times New Roman" w:hAnsi="Times New Roman"/>
                <w:lang w:eastAsia="ko-KR"/>
              </w:rPr>
              <w:t>school</w:t>
            </w:r>
            <w:r w:rsidRPr="00CD523F">
              <w:rPr>
                <w:rFonts w:ascii="Times New Roman" w:hAnsi="Times New Roman"/>
              </w:rPr>
              <w:t xml:space="preserve"> interviews</w:t>
            </w:r>
          </w:p>
        </w:tc>
        <w:tc>
          <w:tcPr>
            <w:tcW w:w="0" w:type="auto"/>
            <w:gridSpan w:val="4"/>
            <w:tcBorders>
              <w:top w:val="single" w:color="auto" w:sz="4" w:space="0"/>
              <w:left w:val="single" w:color="auto" w:sz="4" w:space="0"/>
              <w:right w:val="single" w:color="auto" w:sz="4" w:space="0"/>
            </w:tcBorders>
            <w:vAlign w:val="center"/>
            <w:hideMark/>
          </w:tcPr>
          <w:p w:rsidRPr="00CD523F" w:rsidR="00A9766F" w:rsidP="00B8635B" w:rsidRDefault="00A9766F" w14:paraId="2107355C" w14:textId="77777777">
            <w:pPr>
              <w:pStyle w:val="TH-TableHeading"/>
              <w:widowControl w:val="0"/>
              <w:rPr>
                <w:rFonts w:ascii="Times New Roman" w:hAnsi="Times New Roman"/>
              </w:rPr>
            </w:pPr>
            <w:r w:rsidRPr="00CD523F">
              <w:rPr>
                <w:rFonts w:ascii="Times New Roman" w:hAnsi="Times New Roman"/>
              </w:rPr>
              <w:t>For 20% population percentage</w:t>
            </w:r>
          </w:p>
        </w:tc>
        <w:tc>
          <w:tcPr>
            <w:tcW w:w="0" w:type="auto"/>
            <w:vMerge w:val="restart"/>
            <w:tcBorders>
              <w:top w:val="single" w:color="auto" w:sz="4" w:space="0"/>
              <w:left w:val="single" w:color="auto" w:sz="4" w:space="0"/>
              <w:bottom w:val="single" w:color="auto" w:sz="4" w:space="0"/>
              <w:right w:val="single" w:color="auto" w:sz="4" w:space="0"/>
            </w:tcBorders>
            <w:vAlign w:val="center"/>
            <w:hideMark/>
          </w:tcPr>
          <w:p w:rsidRPr="00CD523F" w:rsidR="00A9766F" w:rsidP="00B8635B" w:rsidRDefault="00A9766F" w14:paraId="2C96DBCC" w14:textId="77777777">
            <w:pPr>
              <w:pStyle w:val="TH-TableHeading"/>
              <w:widowControl w:val="0"/>
              <w:rPr>
                <w:rFonts w:ascii="Times New Roman" w:hAnsi="Times New Roman"/>
              </w:rPr>
            </w:pPr>
            <w:r w:rsidRPr="00CD523F">
              <w:rPr>
                <w:rFonts w:ascii="Times New Roman" w:hAnsi="Times New Roman"/>
              </w:rPr>
              <w:t>Min pop % for CV &lt;30%</w:t>
            </w:r>
          </w:p>
        </w:tc>
      </w:tr>
      <w:tr w:rsidRPr="00CD523F" w:rsidR="00A9766F" w:rsidTr="00B8635B" w14:paraId="005039A1" w14:textId="77777777">
        <w:trPr>
          <w:tblHeader/>
        </w:trPr>
        <w:tc>
          <w:tcPr>
            <w:tcW w:w="0" w:type="auto"/>
            <w:vMerge/>
            <w:tcBorders>
              <w:top w:val="single" w:color="auto" w:sz="4" w:space="0"/>
              <w:left w:val="single" w:color="auto" w:sz="4" w:space="0"/>
              <w:right w:val="single" w:color="auto" w:sz="4" w:space="0"/>
            </w:tcBorders>
            <w:vAlign w:val="center"/>
            <w:hideMark/>
          </w:tcPr>
          <w:p w:rsidRPr="00CD523F" w:rsidR="00A9766F" w:rsidP="00B8635B" w:rsidRDefault="00A9766F" w14:paraId="2EBB7ED6" w14:textId="77777777">
            <w:pPr>
              <w:keepNext/>
              <w:spacing w:line="240" w:lineRule="auto"/>
              <w:rPr>
                <w:rFonts w:ascii="Times New Roman" w:hAnsi="Times New Roman" w:eastAsia="Times New Roman"/>
                <w:b/>
                <w:sz w:val="20"/>
              </w:rPr>
            </w:pPr>
          </w:p>
        </w:tc>
        <w:tc>
          <w:tcPr>
            <w:tcW w:w="1081" w:type="dxa"/>
            <w:vMerge/>
            <w:tcBorders>
              <w:top w:val="single" w:color="auto" w:sz="4" w:space="0"/>
              <w:left w:val="single" w:color="auto" w:sz="4" w:space="0"/>
              <w:right w:val="single" w:color="auto" w:sz="4" w:space="0"/>
            </w:tcBorders>
            <w:vAlign w:val="center"/>
            <w:hideMark/>
          </w:tcPr>
          <w:p w:rsidRPr="00CD523F" w:rsidR="00A9766F" w:rsidP="00B8635B" w:rsidRDefault="00A9766F" w14:paraId="69FDA1FE" w14:textId="77777777">
            <w:pPr>
              <w:keepNext/>
              <w:spacing w:line="240" w:lineRule="auto"/>
              <w:rPr>
                <w:rFonts w:ascii="Times New Roman" w:hAnsi="Times New Roman" w:eastAsia="Times New Roman"/>
                <w:b/>
                <w:sz w:val="20"/>
              </w:rPr>
            </w:pPr>
          </w:p>
        </w:tc>
        <w:tc>
          <w:tcPr>
            <w:tcW w:w="1722" w:type="dxa"/>
            <w:vMerge/>
            <w:tcBorders>
              <w:top w:val="single" w:color="auto" w:sz="4" w:space="0"/>
              <w:left w:val="single" w:color="auto" w:sz="4" w:space="0"/>
              <w:right w:val="single" w:color="auto" w:sz="4" w:space="0"/>
            </w:tcBorders>
            <w:vAlign w:val="center"/>
            <w:hideMark/>
          </w:tcPr>
          <w:p w:rsidRPr="00CD523F" w:rsidR="00A9766F" w:rsidP="00B8635B" w:rsidRDefault="00A9766F" w14:paraId="423C8DB3" w14:textId="77777777">
            <w:pPr>
              <w:keepNext/>
              <w:spacing w:line="240" w:lineRule="auto"/>
              <w:rPr>
                <w:rFonts w:ascii="Times New Roman" w:hAnsi="Times New Roman" w:eastAsia="Times New Roman"/>
                <w:b/>
                <w:sz w:val="20"/>
              </w:rPr>
            </w:pPr>
          </w:p>
        </w:tc>
        <w:tc>
          <w:tcPr>
            <w:tcW w:w="0" w:type="auto"/>
            <w:tcBorders>
              <w:top w:val="single" w:color="auto" w:sz="4" w:space="0"/>
              <w:left w:val="single" w:color="auto" w:sz="4" w:space="0"/>
              <w:right w:val="single" w:color="auto" w:sz="4" w:space="0"/>
            </w:tcBorders>
            <w:vAlign w:val="center"/>
            <w:hideMark/>
          </w:tcPr>
          <w:p w:rsidRPr="00CD523F" w:rsidR="00A9766F" w:rsidP="00B8635B" w:rsidRDefault="00A9766F" w14:paraId="2814F29B" w14:textId="77777777">
            <w:pPr>
              <w:pStyle w:val="TH-TableHeading"/>
              <w:widowControl w:val="0"/>
              <w:rPr>
                <w:rFonts w:ascii="Times New Roman" w:hAnsi="Times New Roman"/>
              </w:rPr>
            </w:pPr>
            <w:r w:rsidRPr="00CD523F">
              <w:rPr>
                <w:rFonts w:ascii="Times New Roman" w:hAnsi="Times New Roman"/>
              </w:rPr>
              <w:t>Expected standard error</w:t>
            </w:r>
          </w:p>
        </w:tc>
        <w:tc>
          <w:tcPr>
            <w:tcW w:w="0" w:type="auto"/>
            <w:tcBorders>
              <w:top w:val="single" w:color="auto" w:sz="4" w:space="0"/>
              <w:left w:val="single" w:color="auto" w:sz="4" w:space="0"/>
              <w:right w:val="single" w:color="auto" w:sz="4" w:space="0"/>
            </w:tcBorders>
            <w:vAlign w:val="center"/>
            <w:hideMark/>
          </w:tcPr>
          <w:p w:rsidRPr="00CD523F" w:rsidR="00A9766F" w:rsidP="00B8635B" w:rsidRDefault="00A9766F" w14:paraId="46ABF156" w14:textId="77777777">
            <w:pPr>
              <w:pStyle w:val="TH-TableHeading"/>
              <w:widowControl w:val="0"/>
              <w:rPr>
                <w:rFonts w:ascii="Times New Roman" w:hAnsi="Times New Roman"/>
              </w:rPr>
            </w:pPr>
            <w:r w:rsidRPr="00CD523F">
              <w:rPr>
                <w:rFonts w:ascii="Times New Roman" w:hAnsi="Times New Roman"/>
              </w:rPr>
              <w:t>95% CI half-width</w:t>
            </w:r>
          </w:p>
        </w:tc>
        <w:tc>
          <w:tcPr>
            <w:tcW w:w="0" w:type="auto"/>
            <w:tcBorders>
              <w:top w:val="single" w:color="auto" w:sz="4" w:space="0"/>
              <w:left w:val="single" w:color="auto" w:sz="4" w:space="0"/>
              <w:right w:val="single" w:color="auto" w:sz="4" w:space="0"/>
            </w:tcBorders>
            <w:vAlign w:val="center"/>
            <w:hideMark/>
          </w:tcPr>
          <w:p w:rsidRPr="00CD523F" w:rsidR="00A9766F" w:rsidP="00B8635B" w:rsidRDefault="00A9766F" w14:paraId="4D563F97" w14:textId="77777777">
            <w:pPr>
              <w:pStyle w:val="TH-TableHeading"/>
              <w:widowControl w:val="0"/>
              <w:rPr>
                <w:rFonts w:ascii="Times New Roman" w:hAnsi="Times New Roman"/>
              </w:rPr>
            </w:pPr>
            <w:r w:rsidRPr="00CD523F">
              <w:rPr>
                <w:rFonts w:ascii="Times New Roman" w:hAnsi="Times New Roman"/>
              </w:rPr>
              <w:t>Design effect</w:t>
            </w:r>
          </w:p>
        </w:tc>
        <w:tc>
          <w:tcPr>
            <w:tcW w:w="0" w:type="auto"/>
            <w:tcBorders>
              <w:top w:val="single" w:color="auto" w:sz="4" w:space="0"/>
              <w:left w:val="single" w:color="auto" w:sz="4" w:space="0"/>
              <w:right w:val="single" w:color="auto" w:sz="4" w:space="0"/>
            </w:tcBorders>
            <w:vAlign w:val="center"/>
            <w:hideMark/>
          </w:tcPr>
          <w:p w:rsidRPr="00CD523F" w:rsidR="00A9766F" w:rsidP="00B8635B" w:rsidRDefault="00A9766F" w14:paraId="00D26B69" w14:textId="77777777">
            <w:pPr>
              <w:pStyle w:val="TH-TableHeading"/>
              <w:widowControl w:val="0"/>
              <w:rPr>
                <w:rFonts w:ascii="Times New Roman" w:hAnsi="Times New Roman"/>
              </w:rPr>
            </w:pPr>
            <w:r w:rsidRPr="00CD523F">
              <w:rPr>
                <w:rFonts w:ascii="Times New Roman" w:hAnsi="Times New Roman"/>
              </w:rPr>
              <w:t>CV</w:t>
            </w:r>
          </w:p>
        </w:tc>
        <w:tc>
          <w:tcPr>
            <w:tcW w:w="0" w:type="auto"/>
            <w:vMerge/>
            <w:tcBorders>
              <w:top w:val="single" w:color="auto" w:sz="4" w:space="0"/>
              <w:left w:val="single" w:color="auto" w:sz="4" w:space="0"/>
              <w:right w:val="single" w:color="auto" w:sz="4" w:space="0"/>
            </w:tcBorders>
            <w:vAlign w:val="center"/>
            <w:hideMark/>
          </w:tcPr>
          <w:p w:rsidRPr="00CD523F" w:rsidR="00A9766F" w:rsidP="00B8635B" w:rsidRDefault="00A9766F" w14:paraId="236F4FAC" w14:textId="77777777">
            <w:pPr>
              <w:keepNext/>
              <w:spacing w:line="240" w:lineRule="auto"/>
              <w:rPr>
                <w:rFonts w:ascii="Times New Roman" w:hAnsi="Times New Roman" w:eastAsia="Times New Roman"/>
                <w:b/>
                <w:sz w:val="20"/>
              </w:rPr>
            </w:pPr>
          </w:p>
        </w:tc>
      </w:tr>
      <w:tr w:rsidRPr="00CD523F" w:rsidR="00AD062A" w:rsidTr="00266957" w14:paraId="60FFA11E" w14:textId="77777777">
        <w:tc>
          <w:tcPr>
            <w:tcW w:w="0" w:type="auto"/>
            <w:tcBorders>
              <w:top w:val="single" w:color="auto" w:sz="4" w:space="0"/>
              <w:left w:val="single" w:color="auto" w:sz="4" w:space="0"/>
              <w:bottom w:val="single" w:color="auto" w:sz="4" w:space="0"/>
              <w:right w:val="single" w:color="auto" w:sz="4" w:space="0"/>
            </w:tcBorders>
            <w:noWrap/>
            <w:vAlign w:val="center"/>
            <w:hideMark/>
          </w:tcPr>
          <w:p w:rsidRPr="00CD523F" w:rsidR="00AD062A" w:rsidP="00AD062A" w:rsidRDefault="00AD062A" w14:paraId="20BF80B0" w14:textId="77777777">
            <w:pPr>
              <w:pStyle w:val="TX-TableText"/>
              <w:keepNext/>
              <w:widowControl w:val="0"/>
              <w:rPr>
                <w:rFonts w:ascii="Times New Roman" w:hAnsi="Times New Roman"/>
              </w:rPr>
            </w:pPr>
            <w:r w:rsidRPr="00CD523F">
              <w:rPr>
                <w:rFonts w:ascii="Times New Roman" w:hAnsi="Times New Roman"/>
              </w:rPr>
              <w:t>All</w:t>
            </w:r>
          </w:p>
        </w:tc>
        <w:tc>
          <w:tcPr>
            <w:tcW w:w="1081" w:type="dxa"/>
            <w:tcBorders>
              <w:top w:val="single" w:color="auto" w:sz="4" w:space="0"/>
              <w:left w:val="single" w:color="auto" w:sz="4" w:space="0"/>
              <w:bottom w:val="single" w:color="auto" w:sz="4" w:space="0"/>
              <w:right w:val="single" w:color="auto" w:sz="4" w:space="0"/>
            </w:tcBorders>
            <w:noWrap/>
            <w:hideMark/>
          </w:tcPr>
          <w:p w:rsidRPr="00AD062A" w:rsidR="00AD062A" w:rsidP="00AD062A" w:rsidRDefault="00AD062A" w14:paraId="6DB89BB1" w14:textId="0ABC3908">
            <w:pPr>
              <w:keepNext/>
              <w:jc w:val="right"/>
              <w:rPr>
                <w:rFonts w:ascii="Times New Roman" w:hAnsi="Times New Roman"/>
                <w:b/>
                <w:bCs/>
                <w:sz w:val="20"/>
              </w:rPr>
            </w:pPr>
            <w:r w:rsidRPr="00AD062A">
              <w:rPr>
                <w:rFonts w:ascii="Times New Roman" w:hAnsi="Times New Roman"/>
                <w:b/>
                <w:bCs/>
                <w:sz w:val="20"/>
              </w:rPr>
              <w:t xml:space="preserve">24,984 </w:t>
            </w:r>
          </w:p>
        </w:tc>
        <w:tc>
          <w:tcPr>
            <w:tcW w:w="1722" w:type="dxa"/>
            <w:tcBorders>
              <w:top w:val="single" w:color="auto" w:sz="4" w:space="0"/>
              <w:left w:val="single" w:color="auto" w:sz="4" w:space="0"/>
              <w:bottom w:val="single" w:color="auto" w:sz="4" w:space="0"/>
              <w:right w:val="single" w:color="auto" w:sz="4" w:space="0"/>
            </w:tcBorders>
            <w:noWrap/>
            <w:hideMark/>
          </w:tcPr>
          <w:p w:rsidRPr="00AD062A" w:rsidR="00AD062A" w:rsidP="00AD062A" w:rsidRDefault="00AD062A" w14:paraId="5E39CB46" w14:textId="3EB2F77B">
            <w:pPr>
              <w:keepNext/>
              <w:tabs>
                <w:tab w:val="decimal" w:pos="781"/>
              </w:tabs>
              <w:rPr>
                <w:rFonts w:ascii="Times New Roman" w:hAnsi="Times New Roman"/>
                <w:b/>
                <w:bCs/>
                <w:sz w:val="20"/>
              </w:rPr>
            </w:pPr>
            <w:r w:rsidRPr="00AD062A">
              <w:rPr>
                <w:rFonts w:ascii="Times New Roman" w:hAnsi="Times New Roman"/>
                <w:b/>
                <w:bCs/>
                <w:sz w:val="20"/>
              </w:rPr>
              <w:t xml:space="preserve"> 1,750 </w:t>
            </w:r>
          </w:p>
        </w:tc>
        <w:tc>
          <w:tcPr>
            <w:tcW w:w="0" w:type="auto"/>
            <w:tcBorders>
              <w:top w:val="single" w:color="auto" w:sz="4" w:space="0"/>
              <w:left w:val="single" w:color="auto" w:sz="4" w:space="0"/>
              <w:bottom w:val="single" w:color="auto" w:sz="4" w:space="0"/>
              <w:right w:val="single" w:color="auto" w:sz="4" w:space="0"/>
            </w:tcBorders>
            <w:noWrap/>
            <w:hideMark/>
          </w:tcPr>
          <w:p w:rsidRPr="00AD062A" w:rsidR="00AD062A" w:rsidP="00AD062A" w:rsidRDefault="00AD062A" w14:paraId="6A38294C" w14:textId="490C709A">
            <w:pPr>
              <w:keepNext/>
              <w:jc w:val="center"/>
              <w:rPr>
                <w:rFonts w:ascii="Times New Roman" w:hAnsi="Times New Roman"/>
                <w:b/>
                <w:bCs/>
                <w:sz w:val="20"/>
              </w:rPr>
            </w:pPr>
            <w:r w:rsidRPr="00AD062A">
              <w:rPr>
                <w:rFonts w:ascii="Times New Roman" w:hAnsi="Times New Roman"/>
                <w:b/>
                <w:bCs/>
                <w:sz w:val="20"/>
              </w:rPr>
              <w:t>1.24%</w:t>
            </w:r>
          </w:p>
        </w:tc>
        <w:tc>
          <w:tcPr>
            <w:tcW w:w="0" w:type="auto"/>
            <w:tcBorders>
              <w:top w:val="single" w:color="auto" w:sz="4" w:space="0"/>
              <w:left w:val="single" w:color="auto" w:sz="4" w:space="0"/>
              <w:bottom w:val="single" w:color="auto" w:sz="4" w:space="0"/>
              <w:right w:val="single" w:color="auto" w:sz="4" w:space="0"/>
            </w:tcBorders>
            <w:noWrap/>
            <w:hideMark/>
          </w:tcPr>
          <w:p w:rsidRPr="00AD062A" w:rsidR="00AD062A" w:rsidP="00AD062A" w:rsidRDefault="00AD062A" w14:paraId="079545E5" w14:textId="56177789">
            <w:pPr>
              <w:keepNext/>
              <w:jc w:val="center"/>
              <w:rPr>
                <w:rFonts w:ascii="Times New Roman" w:hAnsi="Times New Roman"/>
                <w:b/>
                <w:bCs/>
                <w:sz w:val="20"/>
              </w:rPr>
            </w:pPr>
            <w:r w:rsidRPr="00AD062A">
              <w:rPr>
                <w:rFonts w:ascii="Times New Roman" w:hAnsi="Times New Roman"/>
                <w:b/>
                <w:bCs/>
                <w:sz w:val="20"/>
              </w:rPr>
              <w:t>2.44%</w:t>
            </w:r>
          </w:p>
        </w:tc>
        <w:tc>
          <w:tcPr>
            <w:tcW w:w="0" w:type="auto"/>
            <w:tcBorders>
              <w:top w:val="single" w:color="auto" w:sz="4" w:space="0"/>
              <w:left w:val="single" w:color="auto" w:sz="4" w:space="0"/>
              <w:bottom w:val="single" w:color="auto" w:sz="4" w:space="0"/>
              <w:right w:val="single" w:color="auto" w:sz="4" w:space="0"/>
            </w:tcBorders>
            <w:noWrap/>
            <w:hideMark/>
          </w:tcPr>
          <w:p w:rsidRPr="00AD062A" w:rsidR="00AD062A" w:rsidP="00AD062A" w:rsidRDefault="00AD062A" w14:paraId="04A70A48" w14:textId="1ECC8007">
            <w:pPr>
              <w:keepNext/>
              <w:jc w:val="center"/>
              <w:rPr>
                <w:rFonts w:ascii="Times New Roman" w:hAnsi="Times New Roman"/>
                <w:b/>
                <w:bCs/>
                <w:sz w:val="20"/>
              </w:rPr>
            </w:pPr>
            <w:r w:rsidRPr="00AD062A">
              <w:rPr>
                <w:rFonts w:ascii="Times New Roman" w:hAnsi="Times New Roman"/>
                <w:b/>
                <w:bCs/>
                <w:sz w:val="20"/>
              </w:rPr>
              <w:t>1.70</w:t>
            </w:r>
          </w:p>
        </w:tc>
        <w:tc>
          <w:tcPr>
            <w:tcW w:w="0" w:type="auto"/>
            <w:tcBorders>
              <w:top w:val="single" w:color="auto" w:sz="4" w:space="0"/>
              <w:left w:val="single" w:color="auto" w:sz="4" w:space="0"/>
              <w:bottom w:val="single" w:color="auto" w:sz="4" w:space="0"/>
              <w:right w:val="single" w:color="auto" w:sz="4" w:space="0"/>
            </w:tcBorders>
            <w:hideMark/>
          </w:tcPr>
          <w:p w:rsidRPr="00AD062A" w:rsidR="00AD062A" w:rsidP="00AD062A" w:rsidRDefault="00AD062A" w14:paraId="17422674" w14:textId="24D31803">
            <w:pPr>
              <w:keepNext/>
              <w:tabs>
                <w:tab w:val="decimal" w:pos="331"/>
              </w:tabs>
              <w:rPr>
                <w:rFonts w:ascii="Times New Roman" w:hAnsi="Times New Roman"/>
                <w:b/>
                <w:bCs/>
                <w:sz w:val="20"/>
              </w:rPr>
            </w:pPr>
            <w:r w:rsidRPr="00AD062A">
              <w:rPr>
                <w:rFonts w:ascii="Times New Roman" w:hAnsi="Times New Roman"/>
                <w:b/>
                <w:bCs/>
                <w:sz w:val="20"/>
              </w:rPr>
              <w:t>6.22%</w:t>
            </w:r>
          </w:p>
        </w:tc>
        <w:tc>
          <w:tcPr>
            <w:tcW w:w="0" w:type="auto"/>
            <w:tcBorders>
              <w:top w:val="single" w:color="auto" w:sz="4" w:space="0"/>
              <w:left w:val="single" w:color="auto" w:sz="4" w:space="0"/>
              <w:bottom w:val="single" w:color="auto" w:sz="4" w:space="0"/>
              <w:right w:val="single" w:color="auto" w:sz="4" w:space="0"/>
            </w:tcBorders>
            <w:hideMark/>
          </w:tcPr>
          <w:p w:rsidRPr="00AD062A" w:rsidR="00AD062A" w:rsidP="00AD062A" w:rsidRDefault="00AD062A" w14:paraId="5FC9EFC1" w14:textId="11C31BA5">
            <w:pPr>
              <w:keepNext/>
              <w:jc w:val="center"/>
              <w:rPr>
                <w:rFonts w:ascii="Times New Roman" w:hAnsi="Times New Roman"/>
                <w:b/>
                <w:bCs/>
                <w:sz w:val="20"/>
              </w:rPr>
            </w:pPr>
            <w:r w:rsidRPr="00AD062A">
              <w:rPr>
                <w:rFonts w:ascii="Times New Roman" w:hAnsi="Times New Roman"/>
                <w:b/>
                <w:bCs/>
                <w:sz w:val="20"/>
              </w:rPr>
              <w:t>1.06%</w:t>
            </w:r>
          </w:p>
        </w:tc>
      </w:tr>
      <w:tr w:rsidRPr="00CD523F" w:rsidR="00AD062A" w:rsidTr="00266957" w14:paraId="331B43D7" w14:textId="77777777">
        <w:tc>
          <w:tcPr>
            <w:tcW w:w="0" w:type="auto"/>
            <w:tcBorders>
              <w:top w:val="single" w:color="auto" w:sz="4" w:space="0"/>
              <w:left w:val="single" w:color="auto" w:sz="4" w:space="0"/>
              <w:bottom w:val="nil"/>
              <w:right w:val="single" w:color="auto" w:sz="4" w:space="0"/>
            </w:tcBorders>
            <w:noWrap/>
            <w:vAlign w:val="center"/>
            <w:hideMark/>
          </w:tcPr>
          <w:p w:rsidRPr="00CD523F" w:rsidR="00AD062A" w:rsidP="00AD062A" w:rsidRDefault="00AD062A" w14:paraId="49D4EC37" w14:textId="77777777">
            <w:pPr>
              <w:pStyle w:val="TX-TableText"/>
              <w:keepNext/>
              <w:widowControl w:val="0"/>
              <w:rPr>
                <w:rFonts w:ascii="Times New Roman" w:hAnsi="Times New Roman"/>
              </w:rPr>
            </w:pPr>
            <w:r w:rsidRPr="00CD523F">
              <w:rPr>
                <w:rFonts w:ascii="Times New Roman" w:hAnsi="Times New Roman"/>
              </w:rPr>
              <w:t>Catholic</w:t>
            </w:r>
          </w:p>
        </w:tc>
        <w:tc>
          <w:tcPr>
            <w:tcW w:w="1081" w:type="dxa"/>
            <w:tcBorders>
              <w:top w:val="single" w:color="auto" w:sz="4" w:space="0"/>
              <w:left w:val="single" w:color="auto" w:sz="4" w:space="0"/>
              <w:bottom w:val="nil"/>
              <w:right w:val="single" w:color="auto" w:sz="4" w:space="0"/>
            </w:tcBorders>
            <w:noWrap/>
            <w:hideMark/>
          </w:tcPr>
          <w:p w:rsidRPr="00AD062A" w:rsidR="00AD062A" w:rsidP="00AD062A" w:rsidRDefault="00AD062A" w14:paraId="0876DE8A" w14:textId="6C7715C2">
            <w:pPr>
              <w:keepNext/>
              <w:jc w:val="right"/>
              <w:rPr>
                <w:rFonts w:ascii="Times New Roman" w:hAnsi="Times New Roman"/>
                <w:sz w:val="20"/>
              </w:rPr>
            </w:pPr>
            <w:r w:rsidRPr="00AD062A">
              <w:rPr>
                <w:rFonts w:ascii="Times New Roman" w:hAnsi="Times New Roman"/>
                <w:sz w:val="20"/>
              </w:rPr>
              <w:t xml:space="preserve">6,428 </w:t>
            </w:r>
          </w:p>
        </w:tc>
        <w:tc>
          <w:tcPr>
            <w:tcW w:w="1722" w:type="dxa"/>
            <w:tcBorders>
              <w:top w:val="single" w:color="auto" w:sz="4" w:space="0"/>
              <w:left w:val="single" w:color="auto" w:sz="4" w:space="0"/>
              <w:bottom w:val="nil"/>
              <w:right w:val="single" w:color="auto" w:sz="4" w:space="0"/>
            </w:tcBorders>
            <w:noWrap/>
            <w:hideMark/>
          </w:tcPr>
          <w:p w:rsidRPr="00AD062A" w:rsidR="00AD062A" w:rsidP="00AD062A" w:rsidRDefault="00AD062A" w14:paraId="5343FE77" w14:textId="3B8EDA10">
            <w:pPr>
              <w:keepNext/>
              <w:tabs>
                <w:tab w:val="decimal" w:pos="781"/>
              </w:tabs>
              <w:rPr>
                <w:rFonts w:ascii="Times New Roman" w:hAnsi="Times New Roman"/>
                <w:sz w:val="20"/>
              </w:rPr>
            </w:pPr>
            <w:r w:rsidRPr="00AD062A">
              <w:rPr>
                <w:rFonts w:ascii="Times New Roman" w:hAnsi="Times New Roman"/>
                <w:sz w:val="20"/>
              </w:rPr>
              <w:t xml:space="preserve"> 537 </w:t>
            </w:r>
          </w:p>
        </w:tc>
        <w:tc>
          <w:tcPr>
            <w:tcW w:w="0" w:type="auto"/>
            <w:tcBorders>
              <w:top w:val="single" w:color="auto" w:sz="4" w:space="0"/>
              <w:left w:val="single" w:color="auto" w:sz="4" w:space="0"/>
              <w:bottom w:val="nil"/>
              <w:right w:val="single" w:color="auto" w:sz="4" w:space="0"/>
            </w:tcBorders>
            <w:noWrap/>
            <w:hideMark/>
          </w:tcPr>
          <w:p w:rsidRPr="00AD062A" w:rsidR="00AD062A" w:rsidP="00AD062A" w:rsidRDefault="00AD062A" w14:paraId="72860D1E" w14:textId="66E27941">
            <w:pPr>
              <w:keepNext/>
              <w:jc w:val="center"/>
              <w:rPr>
                <w:rFonts w:ascii="Times New Roman" w:hAnsi="Times New Roman"/>
                <w:sz w:val="20"/>
              </w:rPr>
            </w:pPr>
            <w:r w:rsidRPr="00AD062A">
              <w:rPr>
                <w:rFonts w:ascii="Times New Roman" w:hAnsi="Times New Roman"/>
                <w:sz w:val="20"/>
              </w:rPr>
              <w:t>2.13%</w:t>
            </w:r>
          </w:p>
        </w:tc>
        <w:tc>
          <w:tcPr>
            <w:tcW w:w="0" w:type="auto"/>
            <w:tcBorders>
              <w:top w:val="single" w:color="auto" w:sz="4" w:space="0"/>
              <w:left w:val="single" w:color="auto" w:sz="4" w:space="0"/>
              <w:bottom w:val="nil"/>
              <w:right w:val="single" w:color="auto" w:sz="4" w:space="0"/>
            </w:tcBorders>
            <w:noWrap/>
            <w:hideMark/>
          </w:tcPr>
          <w:p w:rsidRPr="00AD062A" w:rsidR="00AD062A" w:rsidP="00AD062A" w:rsidRDefault="00AD062A" w14:paraId="1BB23BB3" w14:textId="2B2A6234">
            <w:pPr>
              <w:keepNext/>
              <w:jc w:val="center"/>
              <w:rPr>
                <w:rFonts w:ascii="Times New Roman" w:hAnsi="Times New Roman"/>
                <w:sz w:val="20"/>
              </w:rPr>
            </w:pPr>
            <w:r w:rsidRPr="00AD062A">
              <w:rPr>
                <w:rFonts w:ascii="Times New Roman" w:hAnsi="Times New Roman"/>
                <w:sz w:val="20"/>
              </w:rPr>
              <w:t>4.18%</w:t>
            </w:r>
          </w:p>
        </w:tc>
        <w:tc>
          <w:tcPr>
            <w:tcW w:w="0" w:type="auto"/>
            <w:tcBorders>
              <w:top w:val="single" w:color="auto" w:sz="4" w:space="0"/>
              <w:left w:val="single" w:color="auto" w:sz="4" w:space="0"/>
              <w:bottom w:val="nil"/>
              <w:right w:val="single" w:color="auto" w:sz="4" w:space="0"/>
            </w:tcBorders>
            <w:noWrap/>
            <w:hideMark/>
          </w:tcPr>
          <w:p w:rsidRPr="00AD062A" w:rsidR="00AD062A" w:rsidP="00AD062A" w:rsidRDefault="00AD062A" w14:paraId="1FA908FD" w14:textId="4D7F0AAB">
            <w:pPr>
              <w:keepNext/>
              <w:jc w:val="center"/>
              <w:rPr>
                <w:rFonts w:ascii="Times New Roman" w:hAnsi="Times New Roman"/>
                <w:sz w:val="20"/>
              </w:rPr>
            </w:pPr>
            <w:r w:rsidRPr="00AD062A">
              <w:rPr>
                <w:rFonts w:ascii="Times New Roman" w:hAnsi="Times New Roman"/>
                <w:sz w:val="20"/>
              </w:rPr>
              <w:t>1.53</w:t>
            </w:r>
          </w:p>
        </w:tc>
        <w:tc>
          <w:tcPr>
            <w:tcW w:w="0" w:type="auto"/>
            <w:tcBorders>
              <w:top w:val="single" w:color="auto" w:sz="4" w:space="0"/>
              <w:left w:val="single" w:color="auto" w:sz="4" w:space="0"/>
              <w:bottom w:val="nil"/>
              <w:right w:val="single" w:color="auto" w:sz="4" w:space="0"/>
            </w:tcBorders>
            <w:hideMark/>
          </w:tcPr>
          <w:p w:rsidRPr="00AD062A" w:rsidR="00AD062A" w:rsidP="00AD062A" w:rsidRDefault="00AD062A" w14:paraId="32CA85E9" w14:textId="4653E8C6">
            <w:pPr>
              <w:keepNext/>
              <w:tabs>
                <w:tab w:val="decimal" w:pos="331"/>
              </w:tabs>
              <w:rPr>
                <w:rFonts w:ascii="Times New Roman" w:hAnsi="Times New Roman"/>
                <w:sz w:val="20"/>
              </w:rPr>
            </w:pPr>
            <w:r w:rsidRPr="00AD062A">
              <w:rPr>
                <w:rFonts w:ascii="Times New Roman" w:hAnsi="Times New Roman"/>
                <w:sz w:val="20"/>
              </w:rPr>
              <w:t>10.66%</w:t>
            </w:r>
          </w:p>
        </w:tc>
        <w:tc>
          <w:tcPr>
            <w:tcW w:w="0" w:type="auto"/>
            <w:tcBorders>
              <w:top w:val="single" w:color="auto" w:sz="4" w:space="0"/>
              <w:left w:val="single" w:color="auto" w:sz="4" w:space="0"/>
              <w:bottom w:val="nil"/>
              <w:right w:val="single" w:color="auto" w:sz="4" w:space="0"/>
            </w:tcBorders>
            <w:hideMark/>
          </w:tcPr>
          <w:p w:rsidRPr="00AD062A" w:rsidR="00AD062A" w:rsidP="00AD062A" w:rsidRDefault="00AD062A" w14:paraId="1E8017BC" w14:textId="0AF6F694">
            <w:pPr>
              <w:keepNext/>
              <w:jc w:val="center"/>
              <w:rPr>
                <w:rFonts w:ascii="Times New Roman" w:hAnsi="Times New Roman"/>
                <w:sz w:val="20"/>
              </w:rPr>
            </w:pPr>
            <w:r w:rsidRPr="00AD062A">
              <w:rPr>
                <w:rFonts w:ascii="Times New Roman" w:hAnsi="Times New Roman"/>
                <w:sz w:val="20"/>
              </w:rPr>
              <w:t>3.06%</w:t>
            </w:r>
          </w:p>
        </w:tc>
      </w:tr>
      <w:tr w:rsidRPr="00CD523F" w:rsidR="00AD062A" w:rsidTr="00266957" w14:paraId="71353CE1" w14:textId="77777777">
        <w:tc>
          <w:tcPr>
            <w:tcW w:w="0" w:type="auto"/>
            <w:tcBorders>
              <w:top w:val="nil"/>
              <w:left w:val="single" w:color="auto" w:sz="4" w:space="0"/>
              <w:bottom w:val="nil"/>
              <w:right w:val="single" w:color="auto" w:sz="4" w:space="0"/>
            </w:tcBorders>
            <w:noWrap/>
            <w:vAlign w:val="center"/>
            <w:hideMark/>
          </w:tcPr>
          <w:p w:rsidRPr="00CD523F" w:rsidR="00AD062A" w:rsidP="00AD062A" w:rsidRDefault="00AD062A" w14:paraId="38065FF4" w14:textId="77777777">
            <w:pPr>
              <w:pStyle w:val="TX-TableText"/>
              <w:keepNext/>
              <w:widowControl w:val="0"/>
              <w:rPr>
                <w:rFonts w:ascii="Times New Roman" w:hAnsi="Times New Roman"/>
              </w:rPr>
            </w:pPr>
            <w:r w:rsidRPr="00CD523F">
              <w:rPr>
                <w:rFonts w:ascii="Times New Roman" w:hAnsi="Times New Roman"/>
              </w:rPr>
              <w:t>Other religious</w:t>
            </w:r>
          </w:p>
        </w:tc>
        <w:tc>
          <w:tcPr>
            <w:tcW w:w="1081" w:type="dxa"/>
            <w:tcBorders>
              <w:top w:val="nil"/>
              <w:left w:val="single" w:color="auto" w:sz="4" w:space="0"/>
              <w:bottom w:val="nil"/>
              <w:right w:val="single" w:color="auto" w:sz="4" w:space="0"/>
            </w:tcBorders>
            <w:noWrap/>
            <w:hideMark/>
          </w:tcPr>
          <w:p w:rsidRPr="00AD062A" w:rsidR="00AD062A" w:rsidP="00AD062A" w:rsidRDefault="00AD062A" w14:paraId="679BED1A" w14:textId="76EDEE06">
            <w:pPr>
              <w:keepNext/>
              <w:jc w:val="right"/>
              <w:rPr>
                <w:rFonts w:ascii="Times New Roman" w:hAnsi="Times New Roman"/>
                <w:sz w:val="20"/>
              </w:rPr>
            </w:pPr>
            <w:r w:rsidRPr="00AD062A">
              <w:rPr>
                <w:rFonts w:ascii="Times New Roman" w:hAnsi="Times New Roman"/>
                <w:sz w:val="20"/>
              </w:rPr>
              <w:t xml:space="preserve">12,006 </w:t>
            </w:r>
          </w:p>
        </w:tc>
        <w:tc>
          <w:tcPr>
            <w:tcW w:w="1722" w:type="dxa"/>
            <w:tcBorders>
              <w:top w:val="nil"/>
              <w:left w:val="single" w:color="auto" w:sz="4" w:space="0"/>
              <w:bottom w:val="nil"/>
              <w:right w:val="single" w:color="auto" w:sz="4" w:space="0"/>
            </w:tcBorders>
            <w:noWrap/>
            <w:hideMark/>
          </w:tcPr>
          <w:p w:rsidRPr="00AD062A" w:rsidR="00AD062A" w:rsidP="00AD062A" w:rsidRDefault="00AD062A" w14:paraId="63E3FA00" w14:textId="12337035">
            <w:pPr>
              <w:keepNext/>
              <w:tabs>
                <w:tab w:val="decimal" w:pos="781"/>
              </w:tabs>
              <w:rPr>
                <w:rFonts w:ascii="Times New Roman" w:hAnsi="Times New Roman"/>
                <w:sz w:val="20"/>
              </w:rPr>
            </w:pPr>
            <w:r w:rsidRPr="00AD062A">
              <w:rPr>
                <w:rFonts w:ascii="Times New Roman" w:hAnsi="Times New Roman"/>
                <w:sz w:val="20"/>
              </w:rPr>
              <w:t xml:space="preserve"> 664 </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3BFABFFF" w14:textId="140D5453">
            <w:pPr>
              <w:keepNext/>
              <w:jc w:val="center"/>
              <w:rPr>
                <w:rFonts w:ascii="Times New Roman" w:hAnsi="Times New Roman"/>
                <w:sz w:val="20"/>
              </w:rPr>
            </w:pPr>
            <w:r w:rsidRPr="00AD062A">
              <w:rPr>
                <w:rFonts w:ascii="Times New Roman" w:hAnsi="Times New Roman"/>
                <w:sz w:val="20"/>
              </w:rPr>
              <w:t>2.00%</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1DA465FE" w14:textId="1F1FCE84">
            <w:pPr>
              <w:keepNext/>
              <w:jc w:val="center"/>
              <w:rPr>
                <w:rFonts w:ascii="Times New Roman" w:hAnsi="Times New Roman"/>
                <w:sz w:val="20"/>
              </w:rPr>
            </w:pPr>
            <w:r w:rsidRPr="00AD062A">
              <w:rPr>
                <w:rFonts w:ascii="Times New Roman" w:hAnsi="Times New Roman"/>
                <w:sz w:val="20"/>
              </w:rPr>
              <w:t>3.92%</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46E97845" w14:textId="65FB51F7">
            <w:pPr>
              <w:keepNext/>
              <w:jc w:val="center"/>
              <w:rPr>
                <w:rFonts w:ascii="Times New Roman" w:hAnsi="Times New Roman"/>
                <w:sz w:val="20"/>
              </w:rPr>
            </w:pPr>
            <w:r w:rsidRPr="00AD062A">
              <w:rPr>
                <w:rFonts w:ascii="Times New Roman" w:hAnsi="Times New Roman"/>
                <w:sz w:val="20"/>
              </w:rPr>
              <w:t>1.66</w:t>
            </w:r>
          </w:p>
        </w:tc>
        <w:tc>
          <w:tcPr>
            <w:tcW w:w="0" w:type="auto"/>
            <w:tcBorders>
              <w:top w:val="nil"/>
              <w:left w:val="single" w:color="auto" w:sz="4" w:space="0"/>
              <w:bottom w:val="nil"/>
              <w:right w:val="single" w:color="auto" w:sz="4" w:space="0"/>
            </w:tcBorders>
            <w:hideMark/>
          </w:tcPr>
          <w:p w:rsidRPr="00AD062A" w:rsidR="00AD062A" w:rsidP="00AD062A" w:rsidRDefault="00AD062A" w14:paraId="05B7D559" w14:textId="73B9C055">
            <w:pPr>
              <w:keepNext/>
              <w:tabs>
                <w:tab w:val="decimal" w:pos="331"/>
              </w:tabs>
              <w:rPr>
                <w:rFonts w:ascii="Times New Roman" w:hAnsi="Times New Roman"/>
                <w:sz w:val="20"/>
              </w:rPr>
            </w:pPr>
            <w:r w:rsidRPr="00AD062A">
              <w:rPr>
                <w:rFonts w:ascii="Times New Roman" w:hAnsi="Times New Roman"/>
                <w:sz w:val="20"/>
              </w:rPr>
              <w:t>10.01%</w:t>
            </w:r>
          </w:p>
        </w:tc>
        <w:tc>
          <w:tcPr>
            <w:tcW w:w="0" w:type="auto"/>
            <w:tcBorders>
              <w:top w:val="nil"/>
              <w:left w:val="single" w:color="auto" w:sz="4" w:space="0"/>
              <w:bottom w:val="nil"/>
              <w:right w:val="single" w:color="auto" w:sz="4" w:space="0"/>
            </w:tcBorders>
            <w:hideMark/>
          </w:tcPr>
          <w:p w:rsidRPr="00AD062A" w:rsidR="00AD062A" w:rsidP="00AD062A" w:rsidRDefault="00AD062A" w14:paraId="7880687B" w14:textId="02188286">
            <w:pPr>
              <w:keepNext/>
              <w:jc w:val="center"/>
              <w:rPr>
                <w:rFonts w:ascii="Times New Roman" w:hAnsi="Times New Roman"/>
                <w:sz w:val="20"/>
              </w:rPr>
            </w:pPr>
            <w:r w:rsidRPr="00AD062A">
              <w:rPr>
                <w:rFonts w:ascii="Times New Roman" w:hAnsi="Times New Roman"/>
                <w:sz w:val="20"/>
              </w:rPr>
              <w:t>2.71%</w:t>
            </w:r>
          </w:p>
        </w:tc>
      </w:tr>
      <w:tr w:rsidRPr="00CD523F" w:rsidR="00AD062A" w:rsidTr="00266957" w14:paraId="3D6F39A4" w14:textId="77777777">
        <w:tc>
          <w:tcPr>
            <w:tcW w:w="0" w:type="auto"/>
            <w:tcBorders>
              <w:top w:val="nil"/>
              <w:left w:val="single" w:color="auto" w:sz="4" w:space="0"/>
              <w:bottom w:val="single" w:color="auto" w:sz="4" w:space="0"/>
              <w:right w:val="single" w:color="auto" w:sz="4" w:space="0"/>
            </w:tcBorders>
            <w:noWrap/>
            <w:vAlign w:val="center"/>
            <w:hideMark/>
          </w:tcPr>
          <w:p w:rsidRPr="00CD523F" w:rsidR="00AD062A" w:rsidP="00AD062A" w:rsidRDefault="00AD062A" w14:paraId="226D69DE" w14:textId="77777777">
            <w:pPr>
              <w:pStyle w:val="TX-TableText"/>
              <w:widowControl w:val="0"/>
              <w:rPr>
                <w:rFonts w:ascii="Times New Roman" w:hAnsi="Times New Roman"/>
              </w:rPr>
            </w:pPr>
            <w:r w:rsidRPr="00CD523F">
              <w:rPr>
                <w:rFonts w:ascii="Times New Roman" w:hAnsi="Times New Roman"/>
              </w:rPr>
              <w:t>Nonsectarian</w:t>
            </w:r>
          </w:p>
        </w:tc>
        <w:tc>
          <w:tcPr>
            <w:tcW w:w="1081" w:type="dxa"/>
            <w:tcBorders>
              <w:top w:val="nil"/>
              <w:left w:val="single" w:color="auto" w:sz="4" w:space="0"/>
              <w:bottom w:val="single" w:color="auto" w:sz="4" w:space="0"/>
              <w:right w:val="single" w:color="auto" w:sz="4" w:space="0"/>
            </w:tcBorders>
            <w:noWrap/>
            <w:hideMark/>
          </w:tcPr>
          <w:p w:rsidRPr="00AD062A" w:rsidR="00AD062A" w:rsidP="00AD062A" w:rsidRDefault="00AD062A" w14:paraId="5A83334D" w14:textId="1A2E14CC">
            <w:pPr>
              <w:jc w:val="right"/>
              <w:rPr>
                <w:rFonts w:ascii="Times New Roman" w:hAnsi="Times New Roman"/>
                <w:sz w:val="20"/>
              </w:rPr>
            </w:pPr>
            <w:r w:rsidRPr="00AD062A">
              <w:rPr>
                <w:rFonts w:ascii="Times New Roman" w:hAnsi="Times New Roman"/>
                <w:sz w:val="20"/>
              </w:rPr>
              <w:t xml:space="preserve">6,550 </w:t>
            </w:r>
          </w:p>
        </w:tc>
        <w:tc>
          <w:tcPr>
            <w:tcW w:w="1722" w:type="dxa"/>
            <w:tcBorders>
              <w:top w:val="nil"/>
              <w:left w:val="single" w:color="auto" w:sz="4" w:space="0"/>
              <w:bottom w:val="single" w:color="auto" w:sz="4" w:space="0"/>
              <w:right w:val="single" w:color="auto" w:sz="4" w:space="0"/>
            </w:tcBorders>
            <w:noWrap/>
            <w:hideMark/>
          </w:tcPr>
          <w:p w:rsidRPr="00AD062A" w:rsidR="00AD062A" w:rsidP="00AD062A" w:rsidRDefault="00AD062A" w14:paraId="76540003" w14:textId="562A5A92">
            <w:pPr>
              <w:tabs>
                <w:tab w:val="decimal" w:pos="781"/>
              </w:tabs>
              <w:rPr>
                <w:rFonts w:ascii="Times New Roman" w:hAnsi="Times New Roman"/>
                <w:sz w:val="20"/>
              </w:rPr>
            </w:pPr>
            <w:r w:rsidRPr="00AD062A">
              <w:rPr>
                <w:rFonts w:ascii="Times New Roman" w:hAnsi="Times New Roman"/>
                <w:sz w:val="20"/>
              </w:rPr>
              <w:t xml:space="preserve"> 549 </w:t>
            </w:r>
          </w:p>
        </w:tc>
        <w:tc>
          <w:tcPr>
            <w:tcW w:w="0" w:type="auto"/>
            <w:tcBorders>
              <w:top w:val="nil"/>
              <w:left w:val="single" w:color="auto" w:sz="4" w:space="0"/>
              <w:bottom w:val="single" w:color="auto" w:sz="4" w:space="0"/>
              <w:right w:val="single" w:color="auto" w:sz="4" w:space="0"/>
            </w:tcBorders>
            <w:noWrap/>
            <w:hideMark/>
          </w:tcPr>
          <w:p w:rsidRPr="00AD062A" w:rsidR="00AD062A" w:rsidP="00AD062A" w:rsidRDefault="00AD062A" w14:paraId="0F917AA3" w14:textId="7340B723">
            <w:pPr>
              <w:jc w:val="center"/>
              <w:rPr>
                <w:rFonts w:ascii="Times New Roman" w:hAnsi="Times New Roman"/>
                <w:sz w:val="20"/>
              </w:rPr>
            </w:pPr>
            <w:r w:rsidRPr="00AD062A">
              <w:rPr>
                <w:rFonts w:ascii="Times New Roman" w:hAnsi="Times New Roman"/>
                <w:sz w:val="20"/>
              </w:rPr>
              <w:t>2.17%</w:t>
            </w:r>
          </w:p>
        </w:tc>
        <w:tc>
          <w:tcPr>
            <w:tcW w:w="0" w:type="auto"/>
            <w:tcBorders>
              <w:top w:val="nil"/>
              <w:left w:val="single" w:color="auto" w:sz="4" w:space="0"/>
              <w:bottom w:val="single" w:color="auto" w:sz="4" w:space="0"/>
              <w:right w:val="single" w:color="auto" w:sz="4" w:space="0"/>
            </w:tcBorders>
            <w:noWrap/>
            <w:hideMark/>
          </w:tcPr>
          <w:p w:rsidRPr="00AD062A" w:rsidR="00AD062A" w:rsidP="00AD062A" w:rsidRDefault="00AD062A" w14:paraId="5B1A8951" w14:textId="0C2EC960">
            <w:pPr>
              <w:jc w:val="center"/>
              <w:rPr>
                <w:rFonts w:ascii="Times New Roman" w:hAnsi="Times New Roman"/>
                <w:sz w:val="20"/>
              </w:rPr>
            </w:pPr>
            <w:r w:rsidRPr="00AD062A">
              <w:rPr>
                <w:rFonts w:ascii="Times New Roman" w:hAnsi="Times New Roman"/>
                <w:sz w:val="20"/>
              </w:rPr>
              <w:t>4.25%</w:t>
            </w:r>
          </w:p>
        </w:tc>
        <w:tc>
          <w:tcPr>
            <w:tcW w:w="0" w:type="auto"/>
            <w:tcBorders>
              <w:top w:val="nil"/>
              <w:left w:val="single" w:color="auto" w:sz="4" w:space="0"/>
              <w:bottom w:val="single" w:color="auto" w:sz="4" w:space="0"/>
              <w:right w:val="single" w:color="auto" w:sz="4" w:space="0"/>
            </w:tcBorders>
            <w:noWrap/>
            <w:hideMark/>
          </w:tcPr>
          <w:p w:rsidRPr="00AD062A" w:rsidR="00AD062A" w:rsidP="00AD062A" w:rsidRDefault="00AD062A" w14:paraId="2412DAEB" w14:textId="0E134454">
            <w:pPr>
              <w:jc w:val="center"/>
              <w:rPr>
                <w:rFonts w:ascii="Times New Roman" w:hAnsi="Times New Roman"/>
                <w:sz w:val="20"/>
              </w:rPr>
            </w:pPr>
            <w:r w:rsidRPr="00AD062A">
              <w:rPr>
                <w:rFonts w:ascii="Times New Roman" w:hAnsi="Times New Roman"/>
                <w:sz w:val="20"/>
              </w:rPr>
              <w:t>1.62</w:t>
            </w:r>
          </w:p>
        </w:tc>
        <w:tc>
          <w:tcPr>
            <w:tcW w:w="0" w:type="auto"/>
            <w:tcBorders>
              <w:top w:val="nil"/>
              <w:left w:val="single" w:color="auto" w:sz="4" w:space="0"/>
              <w:bottom w:val="single" w:color="auto" w:sz="4" w:space="0"/>
              <w:right w:val="single" w:color="auto" w:sz="4" w:space="0"/>
            </w:tcBorders>
            <w:hideMark/>
          </w:tcPr>
          <w:p w:rsidRPr="00AD062A" w:rsidR="00AD062A" w:rsidP="00AD062A" w:rsidRDefault="00AD062A" w14:paraId="026531D5" w14:textId="349E6131">
            <w:pPr>
              <w:tabs>
                <w:tab w:val="decimal" w:pos="331"/>
              </w:tabs>
              <w:rPr>
                <w:rFonts w:ascii="Times New Roman" w:hAnsi="Times New Roman"/>
                <w:sz w:val="20"/>
              </w:rPr>
            </w:pPr>
            <w:r w:rsidRPr="00AD062A">
              <w:rPr>
                <w:rFonts w:ascii="Times New Roman" w:hAnsi="Times New Roman"/>
                <w:sz w:val="20"/>
              </w:rPr>
              <w:t>10.84%</w:t>
            </w:r>
          </w:p>
        </w:tc>
        <w:tc>
          <w:tcPr>
            <w:tcW w:w="0" w:type="auto"/>
            <w:tcBorders>
              <w:top w:val="nil"/>
              <w:left w:val="single" w:color="auto" w:sz="4" w:space="0"/>
              <w:bottom w:val="single" w:color="auto" w:sz="4" w:space="0"/>
              <w:right w:val="single" w:color="auto" w:sz="4" w:space="0"/>
            </w:tcBorders>
            <w:hideMark/>
          </w:tcPr>
          <w:p w:rsidRPr="00AD062A" w:rsidR="00AD062A" w:rsidP="00AD062A" w:rsidRDefault="00AD062A" w14:paraId="7F355E4A" w14:textId="0AA4BEB0">
            <w:pPr>
              <w:jc w:val="center"/>
              <w:rPr>
                <w:rFonts w:ascii="Times New Roman" w:hAnsi="Times New Roman"/>
                <w:sz w:val="20"/>
              </w:rPr>
            </w:pPr>
            <w:r w:rsidRPr="00AD062A">
              <w:rPr>
                <w:rFonts w:ascii="Times New Roman" w:hAnsi="Times New Roman"/>
                <w:sz w:val="20"/>
              </w:rPr>
              <w:t>3.16%</w:t>
            </w:r>
          </w:p>
        </w:tc>
      </w:tr>
      <w:tr w:rsidRPr="00CD523F" w:rsidR="00AD062A" w:rsidTr="00266957" w14:paraId="597A3D87" w14:textId="77777777">
        <w:tc>
          <w:tcPr>
            <w:tcW w:w="0" w:type="auto"/>
            <w:tcBorders>
              <w:top w:val="single" w:color="auto" w:sz="4" w:space="0"/>
              <w:left w:val="single" w:color="auto" w:sz="4" w:space="0"/>
              <w:bottom w:val="nil"/>
              <w:right w:val="single" w:color="auto" w:sz="4" w:space="0"/>
            </w:tcBorders>
            <w:noWrap/>
            <w:vAlign w:val="center"/>
            <w:hideMark/>
          </w:tcPr>
          <w:p w:rsidRPr="00CD523F" w:rsidR="00AD062A" w:rsidP="00AD062A" w:rsidRDefault="00AD062A" w14:paraId="6F03239D" w14:textId="77777777">
            <w:pPr>
              <w:pStyle w:val="TX-TableText"/>
              <w:keepNext/>
              <w:widowControl w:val="0"/>
              <w:rPr>
                <w:rFonts w:ascii="Times New Roman" w:hAnsi="Times New Roman"/>
              </w:rPr>
            </w:pPr>
            <w:r w:rsidRPr="00CD523F">
              <w:rPr>
                <w:rFonts w:ascii="Times New Roman" w:hAnsi="Times New Roman"/>
              </w:rPr>
              <w:t>Elementary</w:t>
            </w:r>
          </w:p>
        </w:tc>
        <w:tc>
          <w:tcPr>
            <w:tcW w:w="1081" w:type="dxa"/>
            <w:tcBorders>
              <w:top w:val="single" w:color="auto" w:sz="4" w:space="0"/>
              <w:left w:val="single" w:color="auto" w:sz="4" w:space="0"/>
              <w:bottom w:val="nil"/>
              <w:right w:val="single" w:color="auto" w:sz="4" w:space="0"/>
            </w:tcBorders>
            <w:noWrap/>
            <w:hideMark/>
          </w:tcPr>
          <w:p w:rsidRPr="00AD062A" w:rsidR="00AD062A" w:rsidP="00AD062A" w:rsidRDefault="00AD062A" w14:paraId="667A3279" w14:textId="67C591BC">
            <w:pPr>
              <w:keepNext/>
              <w:jc w:val="right"/>
              <w:rPr>
                <w:rFonts w:ascii="Times New Roman" w:hAnsi="Times New Roman"/>
                <w:sz w:val="20"/>
              </w:rPr>
            </w:pPr>
            <w:r w:rsidRPr="00AD062A">
              <w:rPr>
                <w:rFonts w:ascii="Times New Roman" w:hAnsi="Times New Roman"/>
                <w:sz w:val="20"/>
              </w:rPr>
              <w:t xml:space="preserve">14,030 </w:t>
            </w:r>
          </w:p>
        </w:tc>
        <w:tc>
          <w:tcPr>
            <w:tcW w:w="1722" w:type="dxa"/>
            <w:tcBorders>
              <w:top w:val="single" w:color="auto" w:sz="4" w:space="0"/>
              <w:left w:val="single" w:color="auto" w:sz="4" w:space="0"/>
              <w:bottom w:val="nil"/>
              <w:right w:val="single" w:color="auto" w:sz="4" w:space="0"/>
            </w:tcBorders>
            <w:noWrap/>
            <w:hideMark/>
          </w:tcPr>
          <w:p w:rsidRPr="00AD062A" w:rsidR="00AD062A" w:rsidP="00AD062A" w:rsidRDefault="00AD062A" w14:paraId="78EF3048" w14:textId="30D87CE0">
            <w:pPr>
              <w:keepNext/>
              <w:tabs>
                <w:tab w:val="decimal" w:pos="781"/>
              </w:tabs>
              <w:rPr>
                <w:rFonts w:ascii="Times New Roman" w:hAnsi="Times New Roman"/>
                <w:sz w:val="20"/>
              </w:rPr>
            </w:pPr>
            <w:r w:rsidRPr="00AD062A">
              <w:rPr>
                <w:rFonts w:ascii="Times New Roman" w:hAnsi="Times New Roman"/>
                <w:sz w:val="20"/>
              </w:rPr>
              <w:t xml:space="preserve"> 630 </w:t>
            </w:r>
          </w:p>
        </w:tc>
        <w:tc>
          <w:tcPr>
            <w:tcW w:w="0" w:type="auto"/>
            <w:tcBorders>
              <w:top w:val="single" w:color="auto" w:sz="4" w:space="0"/>
              <w:left w:val="single" w:color="auto" w:sz="4" w:space="0"/>
              <w:bottom w:val="nil"/>
              <w:right w:val="single" w:color="auto" w:sz="4" w:space="0"/>
            </w:tcBorders>
            <w:noWrap/>
            <w:hideMark/>
          </w:tcPr>
          <w:p w:rsidRPr="00AD062A" w:rsidR="00AD062A" w:rsidP="00AD062A" w:rsidRDefault="00AD062A" w14:paraId="0B1C42AE" w14:textId="7085656E">
            <w:pPr>
              <w:keepNext/>
              <w:jc w:val="center"/>
              <w:rPr>
                <w:rFonts w:ascii="Times New Roman" w:hAnsi="Times New Roman"/>
                <w:sz w:val="20"/>
              </w:rPr>
            </w:pPr>
            <w:r w:rsidRPr="00AD062A">
              <w:rPr>
                <w:rFonts w:ascii="Times New Roman" w:hAnsi="Times New Roman"/>
                <w:sz w:val="20"/>
              </w:rPr>
              <w:t>1.86%</w:t>
            </w:r>
          </w:p>
        </w:tc>
        <w:tc>
          <w:tcPr>
            <w:tcW w:w="0" w:type="auto"/>
            <w:tcBorders>
              <w:top w:val="single" w:color="auto" w:sz="4" w:space="0"/>
              <w:left w:val="single" w:color="auto" w:sz="4" w:space="0"/>
              <w:bottom w:val="nil"/>
              <w:right w:val="single" w:color="auto" w:sz="4" w:space="0"/>
            </w:tcBorders>
            <w:noWrap/>
            <w:hideMark/>
          </w:tcPr>
          <w:p w:rsidRPr="00AD062A" w:rsidR="00AD062A" w:rsidP="00AD062A" w:rsidRDefault="00AD062A" w14:paraId="5636BEE3" w14:textId="052CAD40">
            <w:pPr>
              <w:keepNext/>
              <w:jc w:val="center"/>
              <w:rPr>
                <w:rFonts w:ascii="Times New Roman" w:hAnsi="Times New Roman"/>
                <w:sz w:val="20"/>
              </w:rPr>
            </w:pPr>
            <w:r w:rsidRPr="00AD062A">
              <w:rPr>
                <w:rFonts w:ascii="Times New Roman" w:hAnsi="Times New Roman"/>
                <w:sz w:val="20"/>
              </w:rPr>
              <w:t>3.64%</w:t>
            </w:r>
          </w:p>
        </w:tc>
        <w:tc>
          <w:tcPr>
            <w:tcW w:w="0" w:type="auto"/>
            <w:tcBorders>
              <w:top w:val="single" w:color="auto" w:sz="4" w:space="0"/>
              <w:left w:val="single" w:color="auto" w:sz="4" w:space="0"/>
              <w:bottom w:val="nil"/>
              <w:right w:val="single" w:color="auto" w:sz="4" w:space="0"/>
            </w:tcBorders>
            <w:noWrap/>
            <w:hideMark/>
          </w:tcPr>
          <w:p w:rsidRPr="00AD062A" w:rsidR="00AD062A" w:rsidP="00AD062A" w:rsidRDefault="00AD062A" w14:paraId="0D45F4B7" w14:textId="5ED3F635">
            <w:pPr>
              <w:keepNext/>
              <w:jc w:val="center"/>
              <w:rPr>
                <w:rFonts w:ascii="Times New Roman" w:hAnsi="Times New Roman"/>
                <w:sz w:val="20"/>
              </w:rPr>
            </w:pPr>
            <w:r w:rsidRPr="00AD062A">
              <w:rPr>
                <w:rFonts w:ascii="Times New Roman" w:hAnsi="Times New Roman"/>
                <w:sz w:val="20"/>
              </w:rPr>
              <w:t>1.36</w:t>
            </w:r>
          </w:p>
        </w:tc>
        <w:tc>
          <w:tcPr>
            <w:tcW w:w="0" w:type="auto"/>
            <w:tcBorders>
              <w:top w:val="single" w:color="auto" w:sz="4" w:space="0"/>
              <w:left w:val="single" w:color="auto" w:sz="4" w:space="0"/>
              <w:bottom w:val="nil"/>
              <w:right w:val="single" w:color="auto" w:sz="4" w:space="0"/>
            </w:tcBorders>
            <w:hideMark/>
          </w:tcPr>
          <w:p w:rsidRPr="00AD062A" w:rsidR="00AD062A" w:rsidP="00AD062A" w:rsidRDefault="00AD062A" w14:paraId="4FC9D9AF" w14:textId="062E6857">
            <w:pPr>
              <w:keepNext/>
              <w:tabs>
                <w:tab w:val="decimal" w:pos="331"/>
              </w:tabs>
              <w:rPr>
                <w:rFonts w:ascii="Times New Roman" w:hAnsi="Times New Roman"/>
                <w:sz w:val="20"/>
              </w:rPr>
            </w:pPr>
            <w:r w:rsidRPr="00AD062A">
              <w:rPr>
                <w:rFonts w:ascii="Times New Roman" w:hAnsi="Times New Roman"/>
                <w:sz w:val="20"/>
              </w:rPr>
              <w:t>9.29%</w:t>
            </w:r>
          </w:p>
        </w:tc>
        <w:tc>
          <w:tcPr>
            <w:tcW w:w="0" w:type="auto"/>
            <w:tcBorders>
              <w:top w:val="single" w:color="auto" w:sz="4" w:space="0"/>
              <w:left w:val="single" w:color="auto" w:sz="4" w:space="0"/>
              <w:bottom w:val="nil"/>
              <w:right w:val="single" w:color="auto" w:sz="4" w:space="0"/>
            </w:tcBorders>
            <w:hideMark/>
          </w:tcPr>
          <w:p w:rsidRPr="00AD062A" w:rsidR="00AD062A" w:rsidP="00AD062A" w:rsidRDefault="00AD062A" w14:paraId="0DB0FA2D" w14:textId="7814664D">
            <w:pPr>
              <w:keepNext/>
              <w:jc w:val="center"/>
              <w:rPr>
                <w:rFonts w:ascii="Times New Roman" w:hAnsi="Times New Roman"/>
                <w:sz w:val="20"/>
              </w:rPr>
            </w:pPr>
            <w:r w:rsidRPr="00AD062A">
              <w:rPr>
                <w:rFonts w:ascii="Times New Roman" w:hAnsi="Times New Roman"/>
                <w:sz w:val="20"/>
              </w:rPr>
              <w:t>2.34%</w:t>
            </w:r>
          </w:p>
        </w:tc>
      </w:tr>
      <w:tr w:rsidRPr="00CD523F" w:rsidR="00AD062A" w:rsidTr="00266957" w14:paraId="7648A2D7" w14:textId="77777777">
        <w:tc>
          <w:tcPr>
            <w:tcW w:w="0" w:type="auto"/>
            <w:tcBorders>
              <w:top w:val="nil"/>
              <w:left w:val="single" w:color="auto" w:sz="4" w:space="0"/>
              <w:bottom w:val="nil"/>
              <w:right w:val="single" w:color="auto" w:sz="4" w:space="0"/>
            </w:tcBorders>
            <w:noWrap/>
            <w:vAlign w:val="center"/>
            <w:hideMark/>
          </w:tcPr>
          <w:p w:rsidRPr="00CD523F" w:rsidR="00AD062A" w:rsidP="00AD062A" w:rsidRDefault="00AD062A" w14:paraId="41975230" w14:textId="77777777">
            <w:pPr>
              <w:pStyle w:val="TX-TableText"/>
              <w:keepNext/>
              <w:widowControl w:val="0"/>
              <w:rPr>
                <w:rFonts w:ascii="Times New Roman" w:hAnsi="Times New Roman"/>
              </w:rPr>
            </w:pPr>
            <w:r w:rsidRPr="00CD523F">
              <w:rPr>
                <w:rFonts w:ascii="Times New Roman" w:hAnsi="Times New Roman"/>
              </w:rPr>
              <w:t>Secondary</w:t>
            </w:r>
          </w:p>
        </w:tc>
        <w:tc>
          <w:tcPr>
            <w:tcW w:w="1081" w:type="dxa"/>
            <w:tcBorders>
              <w:top w:val="nil"/>
              <w:left w:val="single" w:color="auto" w:sz="4" w:space="0"/>
              <w:bottom w:val="nil"/>
              <w:right w:val="single" w:color="auto" w:sz="4" w:space="0"/>
            </w:tcBorders>
            <w:noWrap/>
            <w:hideMark/>
          </w:tcPr>
          <w:p w:rsidRPr="00AD062A" w:rsidR="00AD062A" w:rsidP="00AD062A" w:rsidRDefault="00AD062A" w14:paraId="6538D5B9" w14:textId="1A221CAD">
            <w:pPr>
              <w:keepNext/>
              <w:jc w:val="right"/>
              <w:rPr>
                <w:rFonts w:ascii="Times New Roman" w:hAnsi="Times New Roman"/>
                <w:sz w:val="20"/>
              </w:rPr>
            </w:pPr>
            <w:r w:rsidRPr="00AD062A">
              <w:rPr>
                <w:rFonts w:ascii="Times New Roman" w:hAnsi="Times New Roman"/>
                <w:sz w:val="20"/>
              </w:rPr>
              <w:t xml:space="preserve">2,609 </w:t>
            </w:r>
          </w:p>
        </w:tc>
        <w:tc>
          <w:tcPr>
            <w:tcW w:w="1722" w:type="dxa"/>
            <w:tcBorders>
              <w:top w:val="nil"/>
              <w:left w:val="single" w:color="auto" w:sz="4" w:space="0"/>
              <w:bottom w:val="nil"/>
              <w:right w:val="single" w:color="auto" w:sz="4" w:space="0"/>
            </w:tcBorders>
            <w:noWrap/>
            <w:hideMark/>
          </w:tcPr>
          <w:p w:rsidRPr="00AD062A" w:rsidR="00AD062A" w:rsidP="00AD062A" w:rsidRDefault="00AD062A" w14:paraId="506C15B0" w14:textId="0FC3D161">
            <w:pPr>
              <w:keepNext/>
              <w:tabs>
                <w:tab w:val="decimal" w:pos="781"/>
              </w:tabs>
              <w:rPr>
                <w:rFonts w:ascii="Times New Roman" w:hAnsi="Times New Roman"/>
                <w:sz w:val="20"/>
              </w:rPr>
            </w:pPr>
            <w:r w:rsidRPr="00AD062A">
              <w:rPr>
                <w:rFonts w:ascii="Times New Roman" w:hAnsi="Times New Roman"/>
                <w:sz w:val="20"/>
              </w:rPr>
              <w:t xml:space="preserve"> 501 </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5D88E7F6" w14:textId="037EA198">
            <w:pPr>
              <w:keepNext/>
              <w:jc w:val="center"/>
              <w:rPr>
                <w:rFonts w:ascii="Times New Roman" w:hAnsi="Times New Roman"/>
                <w:sz w:val="20"/>
              </w:rPr>
            </w:pPr>
            <w:r w:rsidRPr="00AD062A">
              <w:rPr>
                <w:rFonts w:ascii="Times New Roman" w:hAnsi="Times New Roman"/>
                <w:sz w:val="20"/>
              </w:rPr>
              <w:t>1.96%</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6837BF34" w14:textId="08478E0C">
            <w:pPr>
              <w:keepNext/>
              <w:jc w:val="center"/>
              <w:rPr>
                <w:rFonts w:ascii="Times New Roman" w:hAnsi="Times New Roman"/>
                <w:sz w:val="20"/>
              </w:rPr>
            </w:pPr>
            <w:r w:rsidRPr="00AD062A">
              <w:rPr>
                <w:rFonts w:ascii="Times New Roman" w:hAnsi="Times New Roman"/>
                <w:sz w:val="20"/>
              </w:rPr>
              <w:t>3.85%</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3DAF0AE1" w14:textId="5CF35D0A">
            <w:pPr>
              <w:keepNext/>
              <w:jc w:val="center"/>
              <w:rPr>
                <w:rFonts w:ascii="Times New Roman" w:hAnsi="Times New Roman"/>
                <w:sz w:val="20"/>
              </w:rPr>
            </w:pPr>
            <w:r w:rsidRPr="00AD062A">
              <w:rPr>
                <w:rFonts w:ascii="Times New Roman" w:hAnsi="Times New Roman"/>
                <w:sz w:val="20"/>
              </w:rPr>
              <w:t>1.21</w:t>
            </w:r>
          </w:p>
        </w:tc>
        <w:tc>
          <w:tcPr>
            <w:tcW w:w="0" w:type="auto"/>
            <w:tcBorders>
              <w:top w:val="nil"/>
              <w:left w:val="single" w:color="auto" w:sz="4" w:space="0"/>
              <w:bottom w:val="nil"/>
              <w:right w:val="single" w:color="auto" w:sz="4" w:space="0"/>
            </w:tcBorders>
            <w:hideMark/>
          </w:tcPr>
          <w:p w:rsidRPr="00AD062A" w:rsidR="00AD062A" w:rsidP="00AD062A" w:rsidRDefault="00AD062A" w14:paraId="7F411D2C" w14:textId="1F41B457">
            <w:pPr>
              <w:keepNext/>
              <w:tabs>
                <w:tab w:val="decimal" w:pos="331"/>
              </w:tabs>
              <w:rPr>
                <w:rFonts w:ascii="Times New Roman" w:hAnsi="Times New Roman"/>
                <w:sz w:val="20"/>
              </w:rPr>
            </w:pPr>
            <w:r w:rsidRPr="00AD062A">
              <w:rPr>
                <w:rFonts w:ascii="Times New Roman" w:hAnsi="Times New Roman"/>
                <w:sz w:val="20"/>
              </w:rPr>
              <w:t>9.81%</w:t>
            </w:r>
          </w:p>
        </w:tc>
        <w:tc>
          <w:tcPr>
            <w:tcW w:w="0" w:type="auto"/>
            <w:tcBorders>
              <w:top w:val="nil"/>
              <w:left w:val="single" w:color="auto" w:sz="4" w:space="0"/>
              <w:bottom w:val="nil"/>
              <w:right w:val="single" w:color="auto" w:sz="4" w:space="0"/>
            </w:tcBorders>
            <w:hideMark/>
          </w:tcPr>
          <w:p w:rsidRPr="00AD062A" w:rsidR="00AD062A" w:rsidP="00AD062A" w:rsidRDefault="00AD062A" w14:paraId="00090D1C" w14:textId="204219A9">
            <w:pPr>
              <w:keepNext/>
              <w:jc w:val="center"/>
              <w:rPr>
                <w:rFonts w:ascii="Times New Roman" w:hAnsi="Times New Roman"/>
                <w:sz w:val="20"/>
              </w:rPr>
            </w:pPr>
            <w:r w:rsidRPr="00AD062A">
              <w:rPr>
                <w:rFonts w:ascii="Times New Roman" w:hAnsi="Times New Roman"/>
                <w:sz w:val="20"/>
              </w:rPr>
              <w:t>2.61%</w:t>
            </w:r>
          </w:p>
        </w:tc>
      </w:tr>
      <w:tr w:rsidRPr="00CD523F" w:rsidR="00AD062A" w:rsidTr="00266957" w14:paraId="1CC16035" w14:textId="77777777">
        <w:tc>
          <w:tcPr>
            <w:tcW w:w="0" w:type="auto"/>
            <w:tcBorders>
              <w:top w:val="nil"/>
              <w:left w:val="single" w:color="auto" w:sz="4" w:space="0"/>
              <w:bottom w:val="single" w:color="auto" w:sz="4" w:space="0"/>
              <w:right w:val="single" w:color="auto" w:sz="4" w:space="0"/>
            </w:tcBorders>
            <w:noWrap/>
            <w:vAlign w:val="center"/>
            <w:hideMark/>
          </w:tcPr>
          <w:p w:rsidRPr="00CD523F" w:rsidR="00AD062A" w:rsidP="00AD062A" w:rsidRDefault="00AD062A" w14:paraId="5B9C10BC" w14:textId="77777777">
            <w:pPr>
              <w:pStyle w:val="TX-TableText"/>
              <w:widowControl w:val="0"/>
              <w:rPr>
                <w:rFonts w:ascii="Times New Roman" w:hAnsi="Times New Roman"/>
              </w:rPr>
            </w:pPr>
            <w:r w:rsidRPr="00CD523F">
              <w:rPr>
                <w:rFonts w:ascii="Times New Roman" w:hAnsi="Times New Roman"/>
              </w:rPr>
              <w:t>Combined</w:t>
            </w:r>
          </w:p>
        </w:tc>
        <w:tc>
          <w:tcPr>
            <w:tcW w:w="1081" w:type="dxa"/>
            <w:tcBorders>
              <w:top w:val="nil"/>
              <w:left w:val="single" w:color="auto" w:sz="4" w:space="0"/>
              <w:bottom w:val="single" w:color="auto" w:sz="4" w:space="0"/>
              <w:right w:val="single" w:color="auto" w:sz="4" w:space="0"/>
            </w:tcBorders>
            <w:noWrap/>
            <w:hideMark/>
          </w:tcPr>
          <w:p w:rsidRPr="00AD062A" w:rsidR="00AD062A" w:rsidP="00AD062A" w:rsidRDefault="00AD062A" w14:paraId="0D3AE2E1" w14:textId="4C974F57">
            <w:pPr>
              <w:jc w:val="right"/>
              <w:rPr>
                <w:rFonts w:ascii="Times New Roman" w:hAnsi="Times New Roman"/>
                <w:sz w:val="20"/>
              </w:rPr>
            </w:pPr>
            <w:r w:rsidRPr="00AD062A">
              <w:rPr>
                <w:rFonts w:ascii="Times New Roman" w:hAnsi="Times New Roman"/>
                <w:sz w:val="20"/>
              </w:rPr>
              <w:t xml:space="preserve">8,345 </w:t>
            </w:r>
          </w:p>
        </w:tc>
        <w:tc>
          <w:tcPr>
            <w:tcW w:w="1722" w:type="dxa"/>
            <w:tcBorders>
              <w:top w:val="nil"/>
              <w:left w:val="single" w:color="auto" w:sz="4" w:space="0"/>
              <w:bottom w:val="single" w:color="auto" w:sz="4" w:space="0"/>
              <w:right w:val="single" w:color="auto" w:sz="4" w:space="0"/>
            </w:tcBorders>
            <w:noWrap/>
            <w:hideMark/>
          </w:tcPr>
          <w:p w:rsidRPr="00AD062A" w:rsidR="00AD062A" w:rsidP="00AD062A" w:rsidRDefault="00AD062A" w14:paraId="271E7867" w14:textId="6353FCDF">
            <w:pPr>
              <w:tabs>
                <w:tab w:val="decimal" w:pos="781"/>
              </w:tabs>
              <w:rPr>
                <w:rFonts w:ascii="Times New Roman" w:hAnsi="Times New Roman"/>
                <w:sz w:val="20"/>
              </w:rPr>
            </w:pPr>
            <w:r w:rsidRPr="00AD062A">
              <w:rPr>
                <w:rFonts w:ascii="Times New Roman" w:hAnsi="Times New Roman"/>
                <w:sz w:val="20"/>
              </w:rPr>
              <w:t xml:space="preserve"> 620 </w:t>
            </w:r>
          </w:p>
        </w:tc>
        <w:tc>
          <w:tcPr>
            <w:tcW w:w="0" w:type="auto"/>
            <w:tcBorders>
              <w:top w:val="nil"/>
              <w:left w:val="single" w:color="auto" w:sz="4" w:space="0"/>
              <w:bottom w:val="single" w:color="auto" w:sz="4" w:space="0"/>
              <w:right w:val="single" w:color="auto" w:sz="4" w:space="0"/>
            </w:tcBorders>
            <w:noWrap/>
            <w:hideMark/>
          </w:tcPr>
          <w:p w:rsidRPr="00AD062A" w:rsidR="00AD062A" w:rsidP="00AD062A" w:rsidRDefault="00AD062A" w14:paraId="56FDD6C4" w14:textId="14EEDF29">
            <w:pPr>
              <w:jc w:val="center"/>
              <w:rPr>
                <w:rFonts w:ascii="Times New Roman" w:hAnsi="Times New Roman"/>
                <w:sz w:val="20"/>
              </w:rPr>
            </w:pPr>
            <w:r w:rsidRPr="00AD062A">
              <w:rPr>
                <w:rFonts w:ascii="Times New Roman" w:hAnsi="Times New Roman"/>
                <w:sz w:val="20"/>
              </w:rPr>
              <w:t>1.94%</w:t>
            </w:r>
          </w:p>
        </w:tc>
        <w:tc>
          <w:tcPr>
            <w:tcW w:w="0" w:type="auto"/>
            <w:tcBorders>
              <w:top w:val="nil"/>
              <w:left w:val="single" w:color="auto" w:sz="4" w:space="0"/>
              <w:bottom w:val="single" w:color="auto" w:sz="4" w:space="0"/>
              <w:right w:val="single" w:color="auto" w:sz="4" w:space="0"/>
            </w:tcBorders>
            <w:noWrap/>
            <w:hideMark/>
          </w:tcPr>
          <w:p w:rsidRPr="00AD062A" w:rsidR="00AD062A" w:rsidP="00AD062A" w:rsidRDefault="00AD062A" w14:paraId="632504C1" w14:textId="692DD2C7">
            <w:pPr>
              <w:jc w:val="center"/>
              <w:rPr>
                <w:rFonts w:ascii="Times New Roman" w:hAnsi="Times New Roman"/>
                <w:sz w:val="20"/>
              </w:rPr>
            </w:pPr>
            <w:r w:rsidRPr="00AD062A">
              <w:rPr>
                <w:rFonts w:ascii="Times New Roman" w:hAnsi="Times New Roman"/>
                <w:sz w:val="20"/>
              </w:rPr>
              <w:t>3.80%</w:t>
            </w:r>
          </w:p>
        </w:tc>
        <w:tc>
          <w:tcPr>
            <w:tcW w:w="0" w:type="auto"/>
            <w:tcBorders>
              <w:top w:val="nil"/>
              <w:left w:val="single" w:color="auto" w:sz="4" w:space="0"/>
              <w:bottom w:val="single" w:color="auto" w:sz="4" w:space="0"/>
              <w:right w:val="single" w:color="auto" w:sz="4" w:space="0"/>
            </w:tcBorders>
            <w:noWrap/>
            <w:hideMark/>
          </w:tcPr>
          <w:p w:rsidRPr="00AD062A" w:rsidR="00AD062A" w:rsidP="00AD062A" w:rsidRDefault="00AD062A" w14:paraId="1E343B01" w14:textId="6A45D82C">
            <w:pPr>
              <w:jc w:val="center"/>
              <w:rPr>
                <w:rFonts w:ascii="Times New Roman" w:hAnsi="Times New Roman"/>
                <w:sz w:val="20"/>
              </w:rPr>
            </w:pPr>
            <w:r w:rsidRPr="00AD062A">
              <w:rPr>
                <w:rFonts w:ascii="Times New Roman" w:hAnsi="Times New Roman"/>
                <w:sz w:val="20"/>
              </w:rPr>
              <w:t>1.45</w:t>
            </w:r>
          </w:p>
        </w:tc>
        <w:tc>
          <w:tcPr>
            <w:tcW w:w="0" w:type="auto"/>
            <w:tcBorders>
              <w:top w:val="nil"/>
              <w:left w:val="single" w:color="auto" w:sz="4" w:space="0"/>
              <w:bottom w:val="single" w:color="auto" w:sz="4" w:space="0"/>
              <w:right w:val="single" w:color="auto" w:sz="4" w:space="0"/>
            </w:tcBorders>
            <w:hideMark/>
          </w:tcPr>
          <w:p w:rsidRPr="00AD062A" w:rsidR="00AD062A" w:rsidP="00AD062A" w:rsidRDefault="00AD062A" w14:paraId="54C85580" w14:textId="7EB58549">
            <w:pPr>
              <w:tabs>
                <w:tab w:val="decimal" w:pos="331"/>
              </w:tabs>
              <w:rPr>
                <w:rFonts w:ascii="Times New Roman" w:hAnsi="Times New Roman"/>
                <w:sz w:val="20"/>
              </w:rPr>
            </w:pPr>
            <w:r w:rsidRPr="00AD062A">
              <w:rPr>
                <w:rFonts w:ascii="Times New Roman" w:hAnsi="Times New Roman"/>
                <w:sz w:val="20"/>
              </w:rPr>
              <w:t>9.69%</w:t>
            </w:r>
          </w:p>
        </w:tc>
        <w:tc>
          <w:tcPr>
            <w:tcW w:w="0" w:type="auto"/>
            <w:tcBorders>
              <w:top w:val="nil"/>
              <w:left w:val="single" w:color="auto" w:sz="4" w:space="0"/>
              <w:bottom w:val="single" w:color="auto" w:sz="4" w:space="0"/>
              <w:right w:val="single" w:color="auto" w:sz="4" w:space="0"/>
            </w:tcBorders>
            <w:hideMark/>
          </w:tcPr>
          <w:p w:rsidRPr="00AD062A" w:rsidR="00AD062A" w:rsidP="00AD062A" w:rsidRDefault="00AD062A" w14:paraId="2484FBEC" w14:textId="39487DF1">
            <w:pPr>
              <w:jc w:val="center"/>
              <w:rPr>
                <w:rFonts w:ascii="Times New Roman" w:hAnsi="Times New Roman"/>
                <w:sz w:val="20"/>
              </w:rPr>
            </w:pPr>
            <w:r w:rsidRPr="00AD062A">
              <w:rPr>
                <w:rFonts w:ascii="Times New Roman" w:hAnsi="Times New Roman"/>
                <w:sz w:val="20"/>
              </w:rPr>
              <w:t>2.54%</w:t>
            </w:r>
          </w:p>
        </w:tc>
      </w:tr>
      <w:tr w:rsidRPr="00CD523F" w:rsidR="00AD062A" w:rsidTr="00266957" w14:paraId="7F7110F2" w14:textId="77777777">
        <w:tc>
          <w:tcPr>
            <w:tcW w:w="0" w:type="auto"/>
            <w:tcBorders>
              <w:top w:val="single" w:color="auto" w:sz="4" w:space="0"/>
              <w:left w:val="single" w:color="auto" w:sz="4" w:space="0"/>
              <w:bottom w:val="nil"/>
              <w:right w:val="single" w:color="auto" w:sz="4" w:space="0"/>
            </w:tcBorders>
            <w:noWrap/>
            <w:vAlign w:val="center"/>
            <w:hideMark/>
          </w:tcPr>
          <w:p w:rsidRPr="00CD523F" w:rsidR="00AD062A" w:rsidP="00AD062A" w:rsidRDefault="00AD062A" w14:paraId="41949211" w14:textId="77777777">
            <w:pPr>
              <w:pStyle w:val="TX-TableText"/>
              <w:keepNext/>
              <w:widowControl w:val="0"/>
              <w:rPr>
                <w:rFonts w:ascii="Times New Roman" w:hAnsi="Times New Roman"/>
              </w:rPr>
            </w:pPr>
            <w:r w:rsidRPr="00CD523F">
              <w:rPr>
                <w:rFonts w:ascii="Times New Roman" w:hAnsi="Times New Roman"/>
              </w:rPr>
              <w:t>Northeast</w:t>
            </w:r>
          </w:p>
        </w:tc>
        <w:tc>
          <w:tcPr>
            <w:tcW w:w="1081" w:type="dxa"/>
            <w:tcBorders>
              <w:top w:val="single" w:color="auto" w:sz="4" w:space="0"/>
              <w:left w:val="single" w:color="auto" w:sz="4" w:space="0"/>
              <w:bottom w:val="nil"/>
              <w:right w:val="single" w:color="auto" w:sz="4" w:space="0"/>
            </w:tcBorders>
            <w:noWrap/>
            <w:hideMark/>
          </w:tcPr>
          <w:p w:rsidRPr="00AD062A" w:rsidR="00AD062A" w:rsidP="00AD062A" w:rsidRDefault="00AD062A" w14:paraId="7BB47495" w14:textId="141827EF">
            <w:pPr>
              <w:keepNext/>
              <w:jc w:val="right"/>
              <w:rPr>
                <w:rFonts w:ascii="Times New Roman" w:hAnsi="Times New Roman"/>
                <w:sz w:val="20"/>
              </w:rPr>
            </w:pPr>
            <w:r w:rsidRPr="00AD062A">
              <w:rPr>
                <w:rFonts w:ascii="Times New Roman" w:hAnsi="Times New Roman"/>
                <w:sz w:val="20"/>
              </w:rPr>
              <w:t xml:space="preserve">6,018 </w:t>
            </w:r>
          </w:p>
        </w:tc>
        <w:tc>
          <w:tcPr>
            <w:tcW w:w="1722" w:type="dxa"/>
            <w:tcBorders>
              <w:top w:val="single" w:color="auto" w:sz="4" w:space="0"/>
              <w:left w:val="single" w:color="auto" w:sz="4" w:space="0"/>
              <w:bottom w:val="nil"/>
              <w:right w:val="single" w:color="auto" w:sz="4" w:space="0"/>
            </w:tcBorders>
            <w:noWrap/>
            <w:hideMark/>
          </w:tcPr>
          <w:p w:rsidRPr="00AD062A" w:rsidR="00AD062A" w:rsidP="00AD062A" w:rsidRDefault="00AD062A" w14:paraId="54E9733C" w14:textId="5C2AC031">
            <w:pPr>
              <w:keepNext/>
              <w:tabs>
                <w:tab w:val="decimal" w:pos="781"/>
              </w:tabs>
              <w:rPr>
                <w:rFonts w:ascii="Times New Roman" w:hAnsi="Times New Roman"/>
                <w:sz w:val="20"/>
              </w:rPr>
            </w:pPr>
            <w:r w:rsidRPr="00AD062A">
              <w:rPr>
                <w:rFonts w:ascii="Times New Roman" w:hAnsi="Times New Roman"/>
                <w:sz w:val="20"/>
              </w:rPr>
              <w:t xml:space="preserve"> 485 </w:t>
            </w:r>
          </w:p>
        </w:tc>
        <w:tc>
          <w:tcPr>
            <w:tcW w:w="0" w:type="auto"/>
            <w:tcBorders>
              <w:top w:val="single" w:color="auto" w:sz="4" w:space="0"/>
              <w:left w:val="single" w:color="auto" w:sz="4" w:space="0"/>
              <w:bottom w:val="nil"/>
              <w:right w:val="single" w:color="auto" w:sz="4" w:space="0"/>
            </w:tcBorders>
            <w:noWrap/>
            <w:hideMark/>
          </w:tcPr>
          <w:p w:rsidRPr="00AD062A" w:rsidR="00AD062A" w:rsidP="00AD062A" w:rsidRDefault="00AD062A" w14:paraId="1AF6AF6C" w14:textId="672E08F3">
            <w:pPr>
              <w:keepNext/>
              <w:jc w:val="center"/>
              <w:rPr>
                <w:rFonts w:ascii="Times New Roman" w:hAnsi="Times New Roman"/>
                <w:sz w:val="20"/>
              </w:rPr>
            </w:pPr>
            <w:r w:rsidRPr="00AD062A">
              <w:rPr>
                <w:rFonts w:ascii="Times New Roman" w:hAnsi="Times New Roman"/>
                <w:sz w:val="20"/>
              </w:rPr>
              <w:t>2.57%</w:t>
            </w:r>
          </w:p>
        </w:tc>
        <w:tc>
          <w:tcPr>
            <w:tcW w:w="0" w:type="auto"/>
            <w:tcBorders>
              <w:top w:val="single" w:color="auto" w:sz="4" w:space="0"/>
              <w:left w:val="single" w:color="auto" w:sz="4" w:space="0"/>
              <w:bottom w:val="nil"/>
              <w:right w:val="single" w:color="auto" w:sz="4" w:space="0"/>
            </w:tcBorders>
            <w:noWrap/>
            <w:hideMark/>
          </w:tcPr>
          <w:p w:rsidRPr="00AD062A" w:rsidR="00AD062A" w:rsidP="00AD062A" w:rsidRDefault="00AD062A" w14:paraId="04B487EC" w14:textId="7E7E33A1">
            <w:pPr>
              <w:keepNext/>
              <w:jc w:val="center"/>
              <w:rPr>
                <w:rFonts w:ascii="Times New Roman" w:hAnsi="Times New Roman"/>
                <w:sz w:val="20"/>
              </w:rPr>
            </w:pPr>
            <w:r w:rsidRPr="00AD062A">
              <w:rPr>
                <w:rFonts w:ascii="Times New Roman" w:hAnsi="Times New Roman"/>
                <w:sz w:val="20"/>
              </w:rPr>
              <w:t>5.04%</w:t>
            </w:r>
          </w:p>
        </w:tc>
        <w:tc>
          <w:tcPr>
            <w:tcW w:w="0" w:type="auto"/>
            <w:tcBorders>
              <w:top w:val="single" w:color="auto" w:sz="4" w:space="0"/>
              <w:left w:val="single" w:color="auto" w:sz="4" w:space="0"/>
              <w:bottom w:val="nil"/>
              <w:right w:val="single" w:color="auto" w:sz="4" w:space="0"/>
            </w:tcBorders>
            <w:noWrap/>
            <w:hideMark/>
          </w:tcPr>
          <w:p w:rsidRPr="00AD062A" w:rsidR="00AD062A" w:rsidP="00AD062A" w:rsidRDefault="00AD062A" w14:paraId="1CCF195E" w14:textId="058E12B4">
            <w:pPr>
              <w:keepNext/>
              <w:jc w:val="center"/>
              <w:rPr>
                <w:rFonts w:ascii="Times New Roman" w:hAnsi="Times New Roman"/>
                <w:sz w:val="20"/>
              </w:rPr>
            </w:pPr>
            <w:r w:rsidRPr="00AD062A">
              <w:rPr>
                <w:rFonts w:ascii="Times New Roman" w:hAnsi="Times New Roman"/>
                <w:sz w:val="20"/>
              </w:rPr>
              <w:t>2.00</w:t>
            </w:r>
          </w:p>
        </w:tc>
        <w:tc>
          <w:tcPr>
            <w:tcW w:w="0" w:type="auto"/>
            <w:tcBorders>
              <w:top w:val="single" w:color="auto" w:sz="4" w:space="0"/>
              <w:left w:val="single" w:color="auto" w:sz="4" w:space="0"/>
              <w:bottom w:val="nil"/>
              <w:right w:val="single" w:color="auto" w:sz="4" w:space="0"/>
            </w:tcBorders>
            <w:hideMark/>
          </w:tcPr>
          <w:p w:rsidRPr="00AD062A" w:rsidR="00AD062A" w:rsidP="00AD062A" w:rsidRDefault="00AD062A" w14:paraId="500CDA34" w14:textId="08496798">
            <w:pPr>
              <w:keepNext/>
              <w:tabs>
                <w:tab w:val="decimal" w:pos="331"/>
              </w:tabs>
              <w:rPr>
                <w:rFonts w:ascii="Times New Roman" w:hAnsi="Times New Roman"/>
                <w:sz w:val="20"/>
              </w:rPr>
            </w:pPr>
            <w:r w:rsidRPr="00AD062A">
              <w:rPr>
                <w:rFonts w:ascii="Times New Roman" w:hAnsi="Times New Roman"/>
                <w:sz w:val="20"/>
              </w:rPr>
              <w:t>12.86%</w:t>
            </w:r>
          </w:p>
        </w:tc>
        <w:tc>
          <w:tcPr>
            <w:tcW w:w="0" w:type="auto"/>
            <w:tcBorders>
              <w:top w:val="single" w:color="auto" w:sz="4" w:space="0"/>
              <w:left w:val="single" w:color="auto" w:sz="4" w:space="0"/>
              <w:bottom w:val="nil"/>
              <w:right w:val="single" w:color="auto" w:sz="4" w:space="0"/>
            </w:tcBorders>
            <w:hideMark/>
          </w:tcPr>
          <w:p w:rsidRPr="00AD062A" w:rsidR="00AD062A" w:rsidP="00AD062A" w:rsidRDefault="00AD062A" w14:paraId="181BD96E" w14:textId="46CB0FB9">
            <w:pPr>
              <w:keepNext/>
              <w:jc w:val="center"/>
              <w:rPr>
                <w:rFonts w:ascii="Times New Roman" w:hAnsi="Times New Roman"/>
                <w:sz w:val="20"/>
              </w:rPr>
            </w:pPr>
            <w:r w:rsidRPr="00AD062A">
              <w:rPr>
                <w:rFonts w:ascii="Times New Roman" w:hAnsi="Times New Roman"/>
                <w:sz w:val="20"/>
              </w:rPr>
              <w:t>4.39%</w:t>
            </w:r>
          </w:p>
        </w:tc>
      </w:tr>
      <w:tr w:rsidRPr="00CD523F" w:rsidR="00AD062A" w:rsidTr="00266957" w14:paraId="27320FAF" w14:textId="77777777">
        <w:tc>
          <w:tcPr>
            <w:tcW w:w="0" w:type="auto"/>
            <w:tcBorders>
              <w:top w:val="nil"/>
              <w:left w:val="single" w:color="auto" w:sz="4" w:space="0"/>
              <w:bottom w:val="nil"/>
              <w:right w:val="single" w:color="auto" w:sz="4" w:space="0"/>
            </w:tcBorders>
            <w:noWrap/>
            <w:vAlign w:val="center"/>
            <w:hideMark/>
          </w:tcPr>
          <w:p w:rsidRPr="00CD523F" w:rsidR="00AD062A" w:rsidP="00AD062A" w:rsidRDefault="00AD062A" w14:paraId="2FA418C3" w14:textId="77777777">
            <w:pPr>
              <w:pStyle w:val="TX-TableText"/>
              <w:keepNext/>
              <w:widowControl w:val="0"/>
              <w:rPr>
                <w:rFonts w:ascii="Times New Roman" w:hAnsi="Times New Roman"/>
              </w:rPr>
            </w:pPr>
            <w:r w:rsidRPr="00CD523F">
              <w:rPr>
                <w:rFonts w:ascii="Times New Roman" w:hAnsi="Times New Roman"/>
              </w:rPr>
              <w:t>Midwest</w:t>
            </w:r>
          </w:p>
        </w:tc>
        <w:tc>
          <w:tcPr>
            <w:tcW w:w="1081" w:type="dxa"/>
            <w:tcBorders>
              <w:top w:val="nil"/>
              <w:left w:val="single" w:color="auto" w:sz="4" w:space="0"/>
              <w:bottom w:val="nil"/>
              <w:right w:val="single" w:color="auto" w:sz="4" w:space="0"/>
            </w:tcBorders>
            <w:noWrap/>
            <w:hideMark/>
          </w:tcPr>
          <w:p w:rsidRPr="00AD062A" w:rsidR="00AD062A" w:rsidP="00AD062A" w:rsidRDefault="00AD062A" w14:paraId="4556CCA1" w14:textId="6617575D">
            <w:pPr>
              <w:keepNext/>
              <w:jc w:val="right"/>
              <w:rPr>
                <w:rFonts w:ascii="Times New Roman" w:hAnsi="Times New Roman"/>
                <w:sz w:val="20"/>
              </w:rPr>
            </w:pPr>
            <w:r w:rsidRPr="00AD062A">
              <w:rPr>
                <w:rFonts w:ascii="Times New Roman" w:hAnsi="Times New Roman"/>
                <w:sz w:val="20"/>
              </w:rPr>
              <w:t xml:space="preserve">6,024 </w:t>
            </w:r>
          </w:p>
        </w:tc>
        <w:tc>
          <w:tcPr>
            <w:tcW w:w="1722" w:type="dxa"/>
            <w:tcBorders>
              <w:top w:val="nil"/>
              <w:left w:val="single" w:color="auto" w:sz="4" w:space="0"/>
              <w:bottom w:val="nil"/>
              <w:right w:val="single" w:color="auto" w:sz="4" w:space="0"/>
            </w:tcBorders>
            <w:noWrap/>
            <w:hideMark/>
          </w:tcPr>
          <w:p w:rsidRPr="00AD062A" w:rsidR="00AD062A" w:rsidP="00AD062A" w:rsidRDefault="00AD062A" w14:paraId="2DF50386" w14:textId="20B853BB">
            <w:pPr>
              <w:keepNext/>
              <w:tabs>
                <w:tab w:val="decimal" w:pos="781"/>
              </w:tabs>
              <w:rPr>
                <w:rFonts w:ascii="Times New Roman" w:hAnsi="Times New Roman"/>
                <w:sz w:val="20"/>
              </w:rPr>
            </w:pPr>
            <w:r w:rsidRPr="00AD062A">
              <w:rPr>
                <w:rFonts w:ascii="Times New Roman" w:hAnsi="Times New Roman"/>
                <w:sz w:val="20"/>
              </w:rPr>
              <w:t xml:space="preserve"> 373 </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2B94E6A6" w14:textId="477F3A01">
            <w:pPr>
              <w:keepNext/>
              <w:jc w:val="center"/>
              <w:rPr>
                <w:rFonts w:ascii="Times New Roman" w:hAnsi="Times New Roman"/>
                <w:sz w:val="20"/>
              </w:rPr>
            </w:pPr>
            <w:r w:rsidRPr="00AD062A">
              <w:rPr>
                <w:rFonts w:ascii="Times New Roman" w:hAnsi="Times New Roman"/>
                <w:sz w:val="20"/>
              </w:rPr>
              <w:t>2.66%</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0A614646" w14:textId="30E8EE79">
            <w:pPr>
              <w:keepNext/>
              <w:jc w:val="center"/>
              <w:rPr>
                <w:rFonts w:ascii="Times New Roman" w:hAnsi="Times New Roman"/>
                <w:sz w:val="20"/>
              </w:rPr>
            </w:pPr>
            <w:r w:rsidRPr="00AD062A">
              <w:rPr>
                <w:rFonts w:ascii="Times New Roman" w:hAnsi="Times New Roman"/>
                <w:sz w:val="20"/>
              </w:rPr>
              <w:t>5.21%</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50D1A858" w14:textId="7D648681">
            <w:pPr>
              <w:keepNext/>
              <w:jc w:val="center"/>
              <w:rPr>
                <w:rFonts w:ascii="Times New Roman" w:hAnsi="Times New Roman"/>
                <w:sz w:val="20"/>
              </w:rPr>
            </w:pPr>
            <w:r w:rsidRPr="00AD062A">
              <w:rPr>
                <w:rFonts w:ascii="Times New Roman" w:hAnsi="Times New Roman"/>
                <w:sz w:val="20"/>
              </w:rPr>
              <w:t>1.65</w:t>
            </w:r>
          </w:p>
        </w:tc>
        <w:tc>
          <w:tcPr>
            <w:tcW w:w="0" w:type="auto"/>
            <w:tcBorders>
              <w:top w:val="nil"/>
              <w:left w:val="single" w:color="auto" w:sz="4" w:space="0"/>
              <w:bottom w:val="nil"/>
              <w:right w:val="single" w:color="auto" w:sz="4" w:space="0"/>
            </w:tcBorders>
            <w:hideMark/>
          </w:tcPr>
          <w:p w:rsidRPr="00AD062A" w:rsidR="00AD062A" w:rsidP="00AD062A" w:rsidRDefault="00AD062A" w14:paraId="16342BA9" w14:textId="6780F255">
            <w:pPr>
              <w:keepNext/>
              <w:tabs>
                <w:tab w:val="decimal" w:pos="331"/>
              </w:tabs>
              <w:rPr>
                <w:rFonts w:ascii="Times New Roman" w:hAnsi="Times New Roman"/>
                <w:sz w:val="20"/>
              </w:rPr>
            </w:pPr>
            <w:r w:rsidRPr="00AD062A">
              <w:rPr>
                <w:rFonts w:ascii="Times New Roman" w:hAnsi="Times New Roman"/>
                <w:sz w:val="20"/>
              </w:rPr>
              <w:t>13.30%</w:t>
            </w:r>
          </w:p>
        </w:tc>
        <w:tc>
          <w:tcPr>
            <w:tcW w:w="0" w:type="auto"/>
            <w:tcBorders>
              <w:top w:val="nil"/>
              <w:left w:val="single" w:color="auto" w:sz="4" w:space="0"/>
              <w:bottom w:val="nil"/>
              <w:right w:val="single" w:color="auto" w:sz="4" w:space="0"/>
            </w:tcBorders>
            <w:hideMark/>
          </w:tcPr>
          <w:p w:rsidRPr="00AD062A" w:rsidR="00AD062A" w:rsidP="00AD062A" w:rsidRDefault="00AD062A" w14:paraId="6A7BB740" w14:textId="4A7F40E1">
            <w:pPr>
              <w:keepNext/>
              <w:jc w:val="center"/>
              <w:rPr>
                <w:rFonts w:ascii="Times New Roman" w:hAnsi="Times New Roman"/>
                <w:sz w:val="20"/>
              </w:rPr>
            </w:pPr>
            <w:r w:rsidRPr="00AD062A">
              <w:rPr>
                <w:rFonts w:ascii="Times New Roman" w:hAnsi="Times New Roman"/>
                <w:sz w:val="20"/>
              </w:rPr>
              <w:t>4.68%</w:t>
            </w:r>
          </w:p>
        </w:tc>
      </w:tr>
      <w:tr w:rsidRPr="00CD523F" w:rsidR="00AD062A" w:rsidTr="00266957" w14:paraId="53C089AC" w14:textId="77777777">
        <w:tc>
          <w:tcPr>
            <w:tcW w:w="0" w:type="auto"/>
            <w:tcBorders>
              <w:top w:val="nil"/>
              <w:left w:val="single" w:color="auto" w:sz="4" w:space="0"/>
              <w:bottom w:val="nil"/>
              <w:right w:val="single" w:color="auto" w:sz="4" w:space="0"/>
            </w:tcBorders>
            <w:noWrap/>
            <w:vAlign w:val="center"/>
            <w:hideMark/>
          </w:tcPr>
          <w:p w:rsidRPr="00CD523F" w:rsidR="00AD062A" w:rsidP="00AD062A" w:rsidRDefault="00AD062A" w14:paraId="46906299" w14:textId="77777777">
            <w:pPr>
              <w:pStyle w:val="TX-TableText"/>
              <w:keepNext/>
              <w:widowControl w:val="0"/>
              <w:rPr>
                <w:rFonts w:ascii="Times New Roman" w:hAnsi="Times New Roman"/>
              </w:rPr>
            </w:pPr>
            <w:r w:rsidRPr="00CD523F">
              <w:rPr>
                <w:rFonts w:ascii="Times New Roman" w:hAnsi="Times New Roman"/>
              </w:rPr>
              <w:t>South</w:t>
            </w:r>
          </w:p>
        </w:tc>
        <w:tc>
          <w:tcPr>
            <w:tcW w:w="1081" w:type="dxa"/>
            <w:tcBorders>
              <w:top w:val="nil"/>
              <w:left w:val="single" w:color="auto" w:sz="4" w:space="0"/>
              <w:bottom w:val="nil"/>
              <w:right w:val="single" w:color="auto" w:sz="4" w:space="0"/>
            </w:tcBorders>
            <w:noWrap/>
            <w:hideMark/>
          </w:tcPr>
          <w:p w:rsidRPr="00AD062A" w:rsidR="00AD062A" w:rsidP="00AD062A" w:rsidRDefault="00AD062A" w14:paraId="2C236000" w14:textId="3E09F458">
            <w:pPr>
              <w:keepNext/>
              <w:jc w:val="right"/>
              <w:rPr>
                <w:rFonts w:ascii="Times New Roman" w:hAnsi="Times New Roman"/>
                <w:sz w:val="20"/>
              </w:rPr>
            </w:pPr>
            <w:r w:rsidRPr="00AD062A">
              <w:rPr>
                <w:rFonts w:ascii="Times New Roman" w:hAnsi="Times New Roman"/>
                <w:sz w:val="20"/>
              </w:rPr>
              <w:t xml:space="preserve">8,081 </w:t>
            </w:r>
          </w:p>
        </w:tc>
        <w:tc>
          <w:tcPr>
            <w:tcW w:w="1722" w:type="dxa"/>
            <w:tcBorders>
              <w:top w:val="nil"/>
              <w:left w:val="single" w:color="auto" w:sz="4" w:space="0"/>
              <w:bottom w:val="nil"/>
              <w:right w:val="single" w:color="auto" w:sz="4" w:space="0"/>
            </w:tcBorders>
            <w:noWrap/>
            <w:hideMark/>
          </w:tcPr>
          <w:p w:rsidRPr="00AD062A" w:rsidR="00AD062A" w:rsidP="00AD062A" w:rsidRDefault="00AD062A" w14:paraId="6426A05D" w14:textId="3B0CC366">
            <w:pPr>
              <w:keepNext/>
              <w:tabs>
                <w:tab w:val="decimal" w:pos="781"/>
              </w:tabs>
              <w:rPr>
                <w:rFonts w:ascii="Times New Roman" w:hAnsi="Times New Roman"/>
                <w:sz w:val="20"/>
              </w:rPr>
            </w:pPr>
            <w:r w:rsidRPr="00AD062A">
              <w:rPr>
                <w:rFonts w:ascii="Times New Roman" w:hAnsi="Times New Roman"/>
                <w:sz w:val="20"/>
              </w:rPr>
              <w:t xml:space="preserve"> 562 </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38E2EAC0" w14:textId="3372E757">
            <w:pPr>
              <w:keepNext/>
              <w:jc w:val="center"/>
              <w:rPr>
                <w:rFonts w:ascii="Times New Roman" w:hAnsi="Times New Roman"/>
                <w:sz w:val="20"/>
              </w:rPr>
            </w:pPr>
            <w:r w:rsidRPr="00AD062A">
              <w:rPr>
                <w:rFonts w:ascii="Times New Roman" w:hAnsi="Times New Roman"/>
                <w:sz w:val="20"/>
              </w:rPr>
              <w:t>2.10%</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74548EDB" w14:textId="13A0593E">
            <w:pPr>
              <w:keepNext/>
              <w:jc w:val="center"/>
              <w:rPr>
                <w:rFonts w:ascii="Times New Roman" w:hAnsi="Times New Roman"/>
                <w:sz w:val="20"/>
              </w:rPr>
            </w:pPr>
            <w:r w:rsidRPr="00AD062A">
              <w:rPr>
                <w:rFonts w:ascii="Times New Roman" w:hAnsi="Times New Roman"/>
                <w:sz w:val="20"/>
              </w:rPr>
              <w:t>4.11%</w:t>
            </w:r>
          </w:p>
        </w:tc>
        <w:tc>
          <w:tcPr>
            <w:tcW w:w="0" w:type="auto"/>
            <w:tcBorders>
              <w:top w:val="nil"/>
              <w:left w:val="single" w:color="auto" w:sz="4" w:space="0"/>
              <w:bottom w:val="nil"/>
              <w:right w:val="single" w:color="auto" w:sz="4" w:space="0"/>
            </w:tcBorders>
            <w:noWrap/>
            <w:hideMark/>
          </w:tcPr>
          <w:p w:rsidRPr="00AD062A" w:rsidR="00AD062A" w:rsidP="00AD062A" w:rsidRDefault="00AD062A" w14:paraId="6AF94FDB" w14:textId="6AEDEF6A">
            <w:pPr>
              <w:keepNext/>
              <w:jc w:val="center"/>
              <w:rPr>
                <w:rFonts w:ascii="Times New Roman" w:hAnsi="Times New Roman"/>
                <w:sz w:val="20"/>
              </w:rPr>
            </w:pPr>
            <w:r w:rsidRPr="00AD062A">
              <w:rPr>
                <w:rFonts w:ascii="Times New Roman" w:hAnsi="Times New Roman"/>
                <w:sz w:val="20"/>
              </w:rPr>
              <w:t>1.55</w:t>
            </w:r>
          </w:p>
        </w:tc>
        <w:tc>
          <w:tcPr>
            <w:tcW w:w="0" w:type="auto"/>
            <w:tcBorders>
              <w:top w:val="nil"/>
              <w:left w:val="single" w:color="auto" w:sz="4" w:space="0"/>
              <w:bottom w:val="nil"/>
              <w:right w:val="single" w:color="auto" w:sz="4" w:space="0"/>
            </w:tcBorders>
            <w:hideMark/>
          </w:tcPr>
          <w:p w:rsidRPr="00AD062A" w:rsidR="00AD062A" w:rsidP="00AD062A" w:rsidRDefault="00AD062A" w14:paraId="79797EC3" w14:textId="2BDACB49">
            <w:pPr>
              <w:keepNext/>
              <w:tabs>
                <w:tab w:val="decimal" w:pos="331"/>
              </w:tabs>
              <w:rPr>
                <w:rFonts w:ascii="Times New Roman" w:hAnsi="Times New Roman"/>
                <w:sz w:val="20"/>
              </w:rPr>
            </w:pPr>
            <w:r w:rsidRPr="00AD062A">
              <w:rPr>
                <w:rFonts w:ascii="Times New Roman" w:hAnsi="Times New Roman"/>
                <w:sz w:val="20"/>
              </w:rPr>
              <w:t>10.48%</w:t>
            </w:r>
          </w:p>
        </w:tc>
        <w:tc>
          <w:tcPr>
            <w:tcW w:w="0" w:type="auto"/>
            <w:tcBorders>
              <w:top w:val="nil"/>
              <w:left w:val="single" w:color="auto" w:sz="4" w:space="0"/>
              <w:bottom w:val="nil"/>
              <w:right w:val="single" w:color="auto" w:sz="4" w:space="0"/>
            </w:tcBorders>
            <w:hideMark/>
          </w:tcPr>
          <w:p w:rsidRPr="00AD062A" w:rsidR="00AD062A" w:rsidP="00AD062A" w:rsidRDefault="00AD062A" w14:paraId="450108EF" w14:textId="62A62B28">
            <w:pPr>
              <w:keepNext/>
              <w:jc w:val="center"/>
              <w:rPr>
                <w:rFonts w:ascii="Times New Roman" w:hAnsi="Times New Roman"/>
                <w:sz w:val="20"/>
              </w:rPr>
            </w:pPr>
            <w:r w:rsidRPr="00AD062A">
              <w:rPr>
                <w:rFonts w:ascii="Times New Roman" w:hAnsi="Times New Roman"/>
                <w:sz w:val="20"/>
              </w:rPr>
              <w:t>2.96%</w:t>
            </w:r>
          </w:p>
        </w:tc>
      </w:tr>
      <w:tr w:rsidRPr="00CD523F" w:rsidR="00AD062A" w:rsidTr="00266957" w14:paraId="4899A90A" w14:textId="77777777">
        <w:tc>
          <w:tcPr>
            <w:tcW w:w="0" w:type="auto"/>
            <w:tcBorders>
              <w:top w:val="nil"/>
              <w:left w:val="single" w:color="auto" w:sz="4" w:space="0"/>
              <w:bottom w:val="single" w:color="auto" w:sz="4" w:space="0"/>
              <w:right w:val="single" w:color="auto" w:sz="4" w:space="0"/>
            </w:tcBorders>
            <w:noWrap/>
            <w:vAlign w:val="center"/>
            <w:hideMark/>
          </w:tcPr>
          <w:p w:rsidRPr="00CD523F" w:rsidR="00AD062A" w:rsidP="00AD062A" w:rsidRDefault="00AD062A" w14:paraId="1C6E64F4" w14:textId="77777777">
            <w:pPr>
              <w:pStyle w:val="TX-TableText"/>
              <w:widowControl w:val="0"/>
              <w:rPr>
                <w:rFonts w:ascii="Times New Roman" w:hAnsi="Times New Roman"/>
              </w:rPr>
            </w:pPr>
            <w:r w:rsidRPr="00CD523F">
              <w:rPr>
                <w:rFonts w:ascii="Times New Roman" w:hAnsi="Times New Roman"/>
              </w:rPr>
              <w:t>West</w:t>
            </w:r>
          </w:p>
        </w:tc>
        <w:tc>
          <w:tcPr>
            <w:tcW w:w="1081" w:type="dxa"/>
            <w:tcBorders>
              <w:top w:val="nil"/>
              <w:left w:val="single" w:color="auto" w:sz="4" w:space="0"/>
              <w:bottom w:val="single" w:color="auto" w:sz="4" w:space="0"/>
              <w:right w:val="single" w:color="auto" w:sz="4" w:space="0"/>
            </w:tcBorders>
            <w:noWrap/>
            <w:hideMark/>
          </w:tcPr>
          <w:p w:rsidRPr="00AD062A" w:rsidR="00AD062A" w:rsidP="00AD062A" w:rsidRDefault="00AD062A" w14:paraId="52239378" w14:textId="6B5076DA">
            <w:pPr>
              <w:jc w:val="right"/>
              <w:rPr>
                <w:rFonts w:ascii="Times New Roman" w:hAnsi="Times New Roman"/>
                <w:sz w:val="20"/>
              </w:rPr>
            </w:pPr>
            <w:r w:rsidRPr="00AD062A">
              <w:rPr>
                <w:rFonts w:ascii="Times New Roman" w:hAnsi="Times New Roman"/>
                <w:sz w:val="20"/>
              </w:rPr>
              <w:t xml:space="preserve">4,861 </w:t>
            </w:r>
          </w:p>
        </w:tc>
        <w:tc>
          <w:tcPr>
            <w:tcW w:w="1722" w:type="dxa"/>
            <w:tcBorders>
              <w:top w:val="nil"/>
              <w:left w:val="single" w:color="auto" w:sz="4" w:space="0"/>
              <w:bottom w:val="single" w:color="auto" w:sz="4" w:space="0"/>
              <w:right w:val="single" w:color="auto" w:sz="4" w:space="0"/>
            </w:tcBorders>
            <w:noWrap/>
            <w:hideMark/>
          </w:tcPr>
          <w:p w:rsidRPr="00AD062A" w:rsidR="00AD062A" w:rsidP="00AD062A" w:rsidRDefault="00AD062A" w14:paraId="39DD5097" w14:textId="66056828">
            <w:pPr>
              <w:tabs>
                <w:tab w:val="decimal" w:pos="781"/>
              </w:tabs>
              <w:rPr>
                <w:rFonts w:ascii="Times New Roman" w:hAnsi="Times New Roman"/>
                <w:sz w:val="20"/>
              </w:rPr>
            </w:pPr>
            <w:r w:rsidRPr="00AD062A">
              <w:rPr>
                <w:rFonts w:ascii="Times New Roman" w:hAnsi="Times New Roman"/>
                <w:sz w:val="20"/>
              </w:rPr>
              <w:t xml:space="preserve"> 330 </w:t>
            </w:r>
          </w:p>
        </w:tc>
        <w:tc>
          <w:tcPr>
            <w:tcW w:w="0" w:type="auto"/>
            <w:tcBorders>
              <w:top w:val="nil"/>
              <w:left w:val="single" w:color="auto" w:sz="4" w:space="0"/>
              <w:bottom w:val="single" w:color="auto" w:sz="4" w:space="0"/>
              <w:right w:val="single" w:color="auto" w:sz="4" w:space="0"/>
            </w:tcBorders>
            <w:noWrap/>
            <w:hideMark/>
          </w:tcPr>
          <w:p w:rsidRPr="00AD062A" w:rsidR="00AD062A" w:rsidP="00AD062A" w:rsidRDefault="00AD062A" w14:paraId="7A697D34" w14:textId="5BDD5566">
            <w:pPr>
              <w:jc w:val="center"/>
              <w:rPr>
                <w:rFonts w:ascii="Times New Roman" w:hAnsi="Times New Roman"/>
                <w:sz w:val="20"/>
              </w:rPr>
            </w:pPr>
            <w:r w:rsidRPr="00AD062A">
              <w:rPr>
                <w:rFonts w:ascii="Times New Roman" w:hAnsi="Times New Roman"/>
                <w:sz w:val="20"/>
              </w:rPr>
              <w:t>2.79%</w:t>
            </w:r>
          </w:p>
        </w:tc>
        <w:tc>
          <w:tcPr>
            <w:tcW w:w="0" w:type="auto"/>
            <w:tcBorders>
              <w:top w:val="nil"/>
              <w:left w:val="single" w:color="auto" w:sz="4" w:space="0"/>
              <w:bottom w:val="single" w:color="auto" w:sz="4" w:space="0"/>
              <w:right w:val="single" w:color="auto" w:sz="4" w:space="0"/>
            </w:tcBorders>
            <w:noWrap/>
            <w:hideMark/>
          </w:tcPr>
          <w:p w:rsidRPr="00AD062A" w:rsidR="00AD062A" w:rsidP="00AD062A" w:rsidRDefault="00AD062A" w14:paraId="3BF5379D" w14:textId="789876DF">
            <w:pPr>
              <w:jc w:val="center"/>
              <w:rPr>
                <w:rFonts w:ascii="Times New Roman" w:hAnsi="Times New Roman"/>
                <w:sz w:val="20"/>
              </w:rPr>
            </w:pPr>
            <w:r w:rsidRPr="00AD062A">
              <w:rPr>
                <w:rFonts w:ascii="Times New Roman" w:hAnsi="Times New Roman"/>
                <w:sz w:val="20"/>
              </w:rPr>
              <w:t>5.47%</w:t>
            </w:r>
          </w:p>
        </w:tc>
        <w:tc>
          <w:tcPr>
            <w:tcW w:w="0" w:type="auto"/>
            <w:tcBorders>
              <w:top w:val="nil"/>
              <w:left w:val="single" w:color="auto" w:sz="4" w:space="0"/>
              <w:bottom w:val="single" w:color="auto" w:sz="4" w:space="0"/>
              <w:right w:val="single" w:color="auto" w:sz="4" w:space="0"/>
            </w:tcBorders>
            <w:noWrap/>
            <w:hideMark/>
          </w:tcPr>
          <w:p w:rsidRPr="00AD062A" w:rsidR="00AD062A" w:rsidP="00AD062A" w:rsidRDefault="00AD062A" w14:paraId="49636876" w14:textId="28CEA77C">
            <w:pPr>
              <w:jc w:val="center"/>
              <w:rPr>
                <w:rFonts w:ascii="Times New Roman" w:hAnsi="Times New Roman"/>
                <w:sz w:val="20"/>
              </w:rPr>
            </w:pPr>
            <w:r w:rsidRPr="00AD062A">
              <w:rPr>
                <w:rFonts w:ascii="Times New Roman" w:hAnsi="Times New Roman"/>
                <w:sz w:val="20"/>
              </w:rPr>
              <w:t>1.61</w:t>
            </w:r>
          </w:p>
        </w:tc>
        <w:tc>
          <w:tcPr>
            <w:tcW w:w="0" w:type="auto"/>
            <w:tcBorders>
              <w:top w:val="nil"/>
              <w:left w:val="single" w:color="auto" w:sz="4" w:space="0"/>
              <w:bottom w:val="single" w:color="auto" w:sz="4" w:space="0"/>
              <w:right w:val="single" w:color="auto" w:sz="4" w:space="0"/>
            </w:tcBorders>
            <w:hideMark/>
          </w:tcPr>
          <w:p w:rsidRPr="00AD062A" w:rsidR="00AD062A" w:rsidP="00AD062A" w:rsidRDefault="00AD062A" w14:paraId="05AB5C53" w14:textId="5060BA57">
            <w:pPr>
              <w:tabs>
                <w:tab w:val="decimal" w:pos="331"/>
              </w:tabs>
              <w:rPr>
                <w:rFonts w:ascii="Times New Roman" w:hAnsi="Times New Roman"/>
                <w:sz w:val="20"/>
              </w:rPr>
            </w:pPr>
            <w:r w:rsidRPr="00AD062A">
              <w:rPr>
                <w:rFonts w:ascii="Times New Roman" w:hAnsi="Times New Roman"/>
                <w:sz w:val="20"/>
              </w:rPr>
              <w:t>13.96%</w:t>
            </w:r>
          </w:p>
        </w:tc>
        <w:tc>
          <w:tcPr>
            <w:tcW w:w="0" w:type="auto"/>
            <w:tcBorders>
              <w:top w:val="nil"/>
              <w:left w:val="single" w:color="auto" w:sz="4" w:space="0"/>
              <w:bottom w:val="single" w:color="auto" w:sz="4" w:space="0"/>
              <w:right w:val="single" w:color="auto" w:sz="4" w:space="0"/>
            </w:tcBorders>
            <w:hideMark/>
          </w:tcPr>
          <w:p w:rsidRPr="00AD062A" w:rsidR="00AD062A" w:rsidP="00AD062A" w:rsidRDefault="00AD062A" w14:paraId="1A018D62" w14:textId="179DBB07">
            <w:pPr>
              <w:jc w:val="center"/>
              <w:rPr>
                <w:rFonts w:ascii="Times New Roman" w:hAnsi="Times New Roman"/>
                <w:sz w:val="20"/>
              </w:rPr>
            </w:pPr>
            <w:r w:rsidRPr="00AD062A">
              <w:rPr>
                <w:rFonts w:ascii="Times New Roman" w:hAnsi="Times New Roman"/>
                <w:sz w:val="20"/>
              </w:rPr>
              <w:t>5.13%</w:t>
            </w:r>
          </w:p>
        </w:tc>
      </w:tr>
    </w:tbl>
    <w:p w:rsidRPr="00CD523F" w:rsidR="00A9766F" w:rsidP="00A9766F" w:rsidRDefault="00A9766F" w14:paraId="49F6C690" w14:textId="77777777">
      <w:pPr>
        <w:tabs>
          <w:tab w:val="left" w:pos="900"/>
        </w:tabs>
        <w:spacing w:before="240" w:after="60" w:line="240" w:lineRule="auto"/>
        <w:rPr>
          <w:rFonts w:ascii="Times New Roman" w:hAnsi="Times New Roman" w:eastAsia="Calibri"/>
          <w:b/>
          <w:bCs/>
          <w:szCs w:val="24"/>
        </w:rPr>
      </w:pPr>
      <w:r w:rsidRPr="00CD523F">
        <w:rPr>
          <w:rFonts w:ascii="Times New Roman" w:hAnsi="Times New Roman"/>
          <w:szCs w:val="24"/>
        </w:rPr>
        <w:t>Table 7 provides the analogous precision analysis for private school teachers.</w:t>
      </w:r>
    </w:p>
    <w:p w:rsidRPr="00CD523F" w:rsidR="00A9766F" w:rsidP="00A9766F" w:rsidRDefault="00A9766F" w14:paraId="1B2C6BAA" w14:textId="77777777">
      <w:pPr>
        <w:tabs>
          <w:tab w:val="left" w:pos="900"/>
        </w:tabs>
        <w:spacing w:before="240" w:after="60" w:line="240" w:lineRule="auto"/>
        <w:ind w:left="907" w:hanging="907"/>
        <w:rPr>
          <w:rFonts w:ascii="Times New Roman" w:hAnsi="Times New Roman" w:eastAsia="Calibri"/>
          <w:b/>
          <w:bCs/>
          <w:szCs w:val="24"/>
        </w:rPr>
      </w:pPr>
      <w:r w:rsidRPr="00CD523F">
        <w:rPr>
          <w:rFonts w:ascii="Times New Roman" w:hAnsi="Times New Roman" w:eastAsia="Calibri"/>
          <w:b/>
          <w:bCs/>
          <w:szCs w:val="24"/>
        </w:rPr>
        <w:t>Table 7. Major domain expected teacher interviews for the NTPS 2020-21 private school sample</w:t>
      </w:r>
    </w:p>
    <w:tbl>
      <w:tblPr>
        <w:tblStyle w:val="TableWestatStandardFormat"/>
        <w:tblW w:w="0" w:type="auto"/>
        <w:tblLook w:val="04A0" w:firstRow="1" w:lastRow="0" w:firstColumn="1" w:lastColumn="0" w:noHBand="0" w:noVBand="1"/>
      </w:tblPr>
      <w:tblGrid>
        <w:gridCol w:w="1428"/>
        <w:gridCol w:w="1184"/>
        <w:gridCol w:w="1804"/>
        <w:gridCol w:w="1659"/>
        <w:gridCol w:w="879"/>
        <w:gridCol w:w="849"/>
        <w:gridCol w:w="833"/>
        <w:gridCol w:w="940"/>
      </w:tblGrid>
      <w:tr w:rsidRPr="00CD523F" w:rsidR="00A9766F" w:rsidTr="00BC7DCE" w14:paraId="5817D7C4" w14:textId="77777777">
        <w:trPr>
          <w:tblHeader/>
        </w:trPr>
        <w:tc>
          <w:tcPr>
            <w:tcW w:w="0" w:type="auto"/>
            <w:vMerge w:val="restart"/>
            <w:tcBorders>
              <w:top w:val="single" w:color="auto" w:sz="4" w:space="0"/>
              <w:left w:val="single" w:color="auto" w:sz="4" w:space="0"/>
              <w:bottom w:val="single" w:color="auto" w:sz="4" w:space="0"/>
              <w:right w:val="single" w:color="auto" w:sz="4" w:space="0"/>
            </w:tcBorders>
            <w:vAlign w:val="center"/>
            <w:hideMark/>
          </w:tcPr>
          <w:p w:rsidRPr="00CD523F" w:rsidR="00A9766F" w:rsidP="00B8635B" w:rsidRDefault="00A9766F" w14:paraId="122B1B13" w14:textId="77777777">
            <w:pPr>
              <w:pStyle w:val="TH-TableHeading"/>
              <w:widowControl w:val="0"/>
              <w:rPr>
                <w:rFonts w:ascii="Times New Roman" w:hAnsi="Times New Roman" w:eastAsia="Times New Roman"/>
              </w:rPr>
            </w:pPr>
            <w:r w:rsidRPr="00CD523F">
              <w:rPr>
                <w:rFonts w:ascii="Times New Roman" w:hAnsi="Times New Roman"/>
                <w:lang w:eastAsia="ko-KR"/>
              </w:rPr>
              <w:t xml:space="preserve">School </w:t>
            </w:r>
            <w:r w:rsidRPr="00CD523F">
              <w:rPr>
                <w:rFonts w:ascii="Times New Roman" w:hAnsi="Times New Roman"/>
              </w:rPr>
              <w:t>domain</w:t>
            </w:r>
          </w:p>
        </w:tc>
        <w:tc>
          <w:tcPr>
            <w:tcW w:w="0" w:type="auto"/>
            <w:vMerge w:val="restart"/>
            <w:tcBorders>
              <w:top w:val="single" w:color="auto" w:sz="4" w:space="0"/>
              <w:left w:val="single" w:color="auto" w:sz="4" w:space="0"/>
              <w:bottom w:val="single" w:color="auto" w:sz="4" w:space="0"/>
              <w:right w:val="single" w:color="auto" w:sz="4" w:space="0"/>
            </w:tcBorders>
            <w:vAlign w:val="center"/>
            <w:hideMark/>
          </w:tcPr>
          <w:p w:rsidRPr="00CD523F" w:rsidR="00A9766F" w:rsidP="00B8635B" w:rsidRDefault="00A9766F" w14:paraId="1ABA51DD" w14:textId="77777777">
            <w:pPr>
              <w:pStyle w:val="TH-TableHeading"/>
              <w:widowControl w:val="0"/>
              <w:rPr>
                <w:rFonts w:ascii="Times New Roman" w:hAnsi="Times New Roman"/>
                <w:lang w:eastAsia="ko-KR"/>
              </w:rPr>
            </w:pPr>
            <w:r w:rsidRPr="00CD523F">
              <w:rPr>
                <w:rFonts w:ascii="Times New Roman" w:hAnsi="Times New Roman"/>
              </w:rPr>
              <w:t xml:space="preserve">Frame teachers </w:t>
            </w:r>
            <w:r w:rsidRPr="00CD523F">
              <w:rPr>
                <w:rFonts w:ascii="Times New Roman" w:hAnsi="Times New Roman"/>
                <w:lang w:eastAsia="ko-KR"/>
              </w:rPr>
              <w:t>(</w:t>
            </w:r>
            <w:r w:rsidRPr="00CD523F">
              <w:rPr>
                <w:rFonts w:ascii="Times New Roman" w:hAnsi="Times New Roman"/>
              </w:rPr>
              <w:t>FT</w:t>
            </w:r>
            <w:r w:rsidRPr="00CD523F">
              <w:rPr>
                <w:rFonts w:ascii="Times New Roman" w:hAnsi="Times New Roman"/>
                <w:lang w:eastAsia="ko-KR"/>
              </w:rPr>
              <w:t>E)</w:t>
            </w:r>
          </w:p>
        </w:tc>
        <w:tc>
          <w:tcPr>
            <w:tcW w:w="1804" w:type="dxa"/>
            <w:vMerge w:val="restart"/>
            <w:tcBorders>
              <w:top w:val="single" w:color="auto" w:sz="4" w:space="0"/>
              <w:left w:val="single" w:color="auto" w:sz="4" w:space="0"/>
              <w:bottom w:val="single" w:color="auto" w:sz="4" w:space="0"/>
              <w:right w:val="single" w:color="auto" w:sz="4" w:space="0"/>
            </w:tcBorders>
            <w:vAlign w:val="center"/>
            <w:hideMark/>
          </w:tcPr>
          <w:p w:rsidRPr="00CD523F" w:rsidR="00A9766F" w:rsidP="00B8635B" w:rsidRDefault="00A9766F" w14:paraId="78E35A55" w14:textId="77777777">
            <w:pPr>
              <w:pStyle w:val="TH-TableHeading"/>
              <w:widowControl w:val="0"/>
              <w:rPr>
                <w:rFonts w:ascii="Times New Roman" w:hAnsi="Times New Roman"/>
              </w:rPr>
            </w:pPr>
            <w:r w:rsidRPr="00CD523F">
              <w:rPr>
                <w:rFonts w:ascii="Times New Roman" w:hAnsi="Times New Roman"/>
              </w:rPr>
              <w:t>Expected completed teacher interviews</w:t>
            </w:r>
          </w:p>
        </w:tc>
        <w:tc>
          <w:tcPr>
            <w:tcW w:w="4220" w:type="dxa"/>
            <w:gridSpan w:val="4"/>
            <w:tcBorders>
              <w:top w:val="single" w:color="auto" w:sz="4" w:space="0"/>
              <w:left w:val="single" w:color="auto" w:sz="4" w:space="0"/>
              <w:right w:val="single" w:color="auto" w:sz="4" w:space="0"/>
            </w:tcBorders>
            <w:vAlign w:val="center"/>
            <w:hideMark/>
          </w:tcPr>
          <w:p w:rsidRPr="00CD523F" w:rsidR="00A9766F" w:rsidP="00B8635B" w:rsidRDefault="00A9766F" w14:paraId="450D60EB" w14:textId="77777777">
            <w:pPr>
              <w:pStyle w:val="TH-TableHeading"/>
              <w:widowControl w:val="0"/>
              <w:rPr>
                <w:rFonts w:ascii="Times New Roman" w:hAnsi="Times New Roman"/>
              </w:rPr>
            </w:pPr>
            <w:r w:rsidRPr="00CD523F">
              <w:rPr>
                <w:rFonts w:ascii="Times New Roman" w:hAnsi="Times New Roman"/>
              </w:rPr>
              <w:t>For 20% population percentage</w:t>
            </w:r>
          </w:p>
        </w:tc>
        <w:tc>
          <w:tcPr>
            <w:tcW w:w="0" w:type="auto"/>
            <w:vMerge w:val="restart"/>
            <w:tcBorders>
              <w:top w:val="single" w:color="auto" w:sz="4" w:space="0"/>
              <w:left w:val="single" w:color="auto" w:sz="4" w:space="0"/>
              <w:bottom w:val="single" w:color="auto" w:sz="4" w:space="0"/>
              <w:right w:val="single" w:color="auto" w:sz="4" w:space="0"/>
            </w:tcBorders>
            <w:vAlign w:val="center"/>
            <w:hideMark/>
          </w:tcPr>
          <w:p w:rsidRPr="00CD523F" w:rsidR="00A9766F" w:rsidP="00B8635B" w:rsidRDefault="00A9766F" w14:paraId="2D4C02E5" w14:textId="77777777">
            <w:pPr>
              <w:pStyle w:val="TH-TableHeading"/>
              <w:widowControl w:val="0"/>
              <w:rPr>
                <w:rFonts w:ascii="Times New Roman" w:hAnsi="Times New Roman"/>
              </w:rPr>
            </w:pPr>
            <w:r w:rsidRPr="00CD523F">
              <w:rPr>
                <w:rFonts w:ascii="Times New Roman" w:hAnsi="Times New Roman"/>
              </w:rPr>
              <w:t>Min pop % for CV &lt;30%</w:t>
            </w:r>
          </w:p>
        </w:tc>
      </w:tr>
      <w:tr w:rsidRPr="00CD523F" w:rsidR="00A9766F" w:rsidTr="00B8635B" w14:paraId="4B246CBF" w14:textId="77777777">
        <w:trPr>
          <w:tblHeader/>
        </w:trPr>
        <w:tc>
          <w:tcPr>
            <w:tcW w:w="0" w:type="auto"/>
            <w:vMerge/>
            <w:tcBorders>
              <w:top w:val="single" w:color="auto" w:sz="4" w:space="0"/>
              <w:left w:val="single" w:color="auto" w:sz="4" w:space="0"/>
              <w:right w:val="single" w:color="auto" w:sz="4" w:space="0"/>
            </w:tcBorders>
            <w:vAlign w:val="center"/>
            <w:hideMark/>
          </w:tcPr>
          <w:p w:rsidRPr="00CD523F" w:rsidR="00A9766F" w:rsidP="00B8635B" w:rsidRDefault="00A9766F" w14:paraId="25BD6C78" w14:textId="77777777">
            <w:pPr>
              <w:keepNext/>
              <w:spacing w:line="240" w:lineRule="auto"/>
              <w:rPr>
                <w:rFonts w:ascii="Times New Roman" w:hAnsi="Times New Roman" w:eastAsia="Times New Roman"/>
                <w:b/>
                <w:sz w:val="20"/>
              </w:rPr>
            </w:pPr>
          </w:p>
        </w:tc>
        <w:tc>
          <w:tcPr>
            <w:tcW w:w="0" w:type="auto"/>
            <w:vMerge/>
            <w:tcBorders>
              <w:top w:val="single" w:color="auto" w:sz="4" w:space="0"/>
              <w:left w:val="single" w:color="auto" w:sz="4" w:space="0"/>
              <w:right w:val="single" w:color="auto" w:sz="4" w:space="0"/>
            </w:tcBorders>
            <w:vAlign w:val="center"/>
            <w:hideMark/>
          </w:tcPr>
          <w:p w:rsidRPr="00CD523F" w:rsidR="00A9766F" w:rsidP="00B8635B" w:rsidRDefault="00A9766F" w14:paraId="6EF71181" w14:textId="77777777">
            <w:pPr>
              <w:keepNext/>
              <w:spacing w:line="240" w:lineRule="auto"/>
              <w:rPr>
                <w:rFonts w:ascii="Times New Roman" w:hAnsi="Times New Roman" w:eastAsia="Times New Roman"/>
                <w:b/>
                <w:sz w:val="20"/>
                <w:lang w:eastAsia="ko-KR"/>
              </w:rPr>
            </w:pPr>
          </w:p>
        </w:tc>
        <w:tc>
          <w:tcPr>
            <w:tcW w:w="1804" w:type="dxa"/>
            <w:vMerge/>
            <w:tcBorders>
              <w:top w:val="single" w:color="auto" w:sz="4" w:space="0"/>
              <w:left w:val="single" w:color="auto" w:sz="4" w:space="0"/>
              <w:right w:val="single" w:color="auto" w:sz="4" w:space="0"/>
            </w:tcBorders>
            <w:vAlign w:val="center"/>
            <w:hideMark/>
          </w:tcPr>
          <w:p w:rsidRPr="00CD523F" w:rsidR="00A9766F" w:rsidP="00B8635B" w:rsidRDefault="00A9766F" w14:paraId="176780DF" w14:textId="77777777">
            <w:pPr>
              <w:keepNext/>
              <w:spacing w:line="240" w:lineRule="auto"/>
              <w:rPr>
                <w:rFonts w:ascii="Times New Roman" w:hAnsi="Times New Roman" w:eastAsia="Times New Roman"/>
                <w:b/>
                <w:sz w:val="20"/>
              </w:rPr>
            </w:pPr>
          </w:p>
        </w:tc>
        <w:tc>
          <w:tcPr>
            <w:tcW w:w="1659" w:type="dxa"/>
            <w:tcBorders>
              <w:top w:val="single" w:color="auto" w:sz="4" w:space="0"/>
              <w:left w:val="single" w:color="auto" w:sz="4" w:space="0"/>
              <w:right w:val="single" w:color="auto" w:sz="4" w:space="0"/>
            </w:tcBorders>
            <w:vAlign w:val="center"/>
            <w:hideMark/>
          </w:tcPr>
          <w:p w:rsidRPr="00CD523F" w:rsidR="00A9766F" w:rsidP="00B8635B" w:rsidRDefault="00A9766F" w14:paraId="78C799FD" w14:textId="77777777">
            <w:pPr>
              <w:pStyle w:val="TH-TableHeading"/>
              <w:widowControl w:val="0"/>
              <w:rPr>
                <w:rFonts w:ascii="Times New Roman" w:hAnsi="Times New Roman"/>
              </w:rPr>
            </w:pPr>
            <w:r w:rsidRPr="00CD523F">
              <w:rPr>
                <w:rFonts w:ascii="Times New Roman" w:hAnsi="Times New Roman"/>
              </w:rPr>
              <w:t>Expected standard error</w:t>
            </w:r>
          </w:p>
        </w:tc>
        <w:tc>
          <w:tcPr>
            <w:tcW w:w="0" w:type="auto"/>
            <w:tcBorders>
              <w:top w:val="single" w:color="auto" w:sz="4" w:space="0"/>
              <w:left w:val="single" w:color="auto" w:sz="4" w:space="0"/>
              <w:right w:val="single" w:color="auto" w:sz="4" w:space="0"/>
            </w:tcBorders>
            <w:vAlign w:val="center"/>
            <w:hideMark/>
          </w:tcPr>
          <w:p w:rsidRPr="00CD523F" w:rsidR="00A9766F" w:rsidP="00B8635B" w:rsidRDefault="00A9766F" w14:paraId="1C6B7AD8" w14:textId="77777777">
            <w:pPr>
              <w:pStyle w:val="TH-TableHeading"/>
              <w:widowControl w:val="0"/>
              <w:rPr>
                <w:rFonts w:ascii="Times New Roman" w:hAnsi="Times New Roman"/>
              </w:rPr>
            </w:pPr>
            <w:r w:rsidRPr="00CD523F">
              <w:rPr>
                <w:rFonts w:ascii="Times New Roman" w:hAnsi="Times New Roman"/>
              </w:rPr>
              <w:t>95%</w:t>
            </w:r>
            <w:r w:rsidRPr="00CD523F">
              <w:rPr>
                <w:rFonts w:ascii="Times New Roman" w:hAnsi="Times New Roman"/>
                <w:lang w:eastAsia="ko-KR"/>
              </w:rPr>
              <w:t xml:space="preserve"> </w:t>
            </w:r>
            <w:r w:rsidRPr="00CD523F">
              <w:rPr>
                <w:rFonts w:ascii="Times New Roman" w:hAnsi="Times New Roman"/>
              </w:rPr>
              <w:t>CI half-width</w:t>
            </w:r>
          </w:p>
        </w:tc>
        <w:tc>
          <w:tcPr>
            <w:tcW w:w="0" w:type="auto"/>
            <w:tcBorders>
              <w:top w:val="single" w:color="auto" w:sz="4" w:space="0"/>
              <w:left w:val="single" w:color="auto" w:sz="4" w:space="0"/>
              <w:right w:val="single" w:color="auto" w:sz="4" w:space="0"/>
            </w:tcBorders>
            <w:vAlign w:val="center"/>
            <w:hideMark/>
          </w:tcPr>
          <w:p w:rsidRPr="00CD523F" w:rsidR="00A9766F" w:rsidP="00B8635B" w:rsidRDefault="00A9766F" w14:paraId="625474BA" w14:textId="77777777">
            <w:pPr>
              <w:pStyle w:val="TH-TableHeading"/>
              <w:widowControl w:val="0"/>
              <w:rPr>
                <w:rFonts w:ascii="Times New Roman" w:hAnsi="Times New Roman"/>
              </w:rPr>
            </w:pPr>
            <w:r w:rsidRPr="00CD523F">
              <w:rPr>
                <w:rFonts w:ascii="Times New Roman" w:hAnsi="Times New Roman"/>
              </w:rPr>
              <w:t>Design effect</w:t>
            </w:r>
          </w:p>
        </w:tc>
        <w:tc>
          <w:tcPr>
            <w:tcW w:w="0" w:type="auto"/>
            <w:tcBorders>
              <w:top w:val="single" w:color="auto" w:sz="4" w:space="0"/>
              <w:left w:val="single" w:color="auto" w:sz="4" w:space="0"/>
              <w:right w:val="single" w:color="auto" w:sz="4" w:space="0"/>
            </w:tcBorders>
            <w:vAlign w:val="center"/>
            <w:hideMark/>
          </w:tcPr>
          <w:p w:rsidRPr="00CD523F" w:rsidR="00A9766F" w:rsidP="00B8635B" w:rsidRDefault="00A9766F" w14:paraId="5D0EEF9E" w14:textId="77777777">
            <w:pPr>
              <w:pStyle w:val="TH-TableHeading"/>
              <w:widowControl w:val="0"/>
              <w:rPr>
                <w:rFonts w:ascii="Times New Roman" w:hAnsi="Times New Roman"/>
              </w:rPr>
            </w:pPr>
            <w:r w:rsidRPr="00CD523F">
              <w:rPr>
                <w:rFonts w:ascii="Times New Roman" w:hAnsi="Times New Roman"/>
              </w:rPr>
              <w:t>CV</w:t>
            </w:r>
          </w:p>
        </w:tc>
        <w:tc>
          <w:tcPr>
            <w:tcW w:w="0" w:type="auto"/>
            <w:vMerge/>
            <w:tcBorders>
              <w:top w:val="single" w:color="auto" w:sz="4" w:space="0"/>
              <w:left w:val="single" w:color="auto" w:sz="4" w:space="0"/>
              <w:right w:val="single" w:color="auto" w:sz="4" w:space="0"/>
            </w:tcBorders>
            <w:vAlign w:val="center"/>
            <w:hideMark/>
          </w:tcPr>
          <w:p w:rsidRPr="00CD523F" w:rsidR="00A9766F" w:rsidP="00B8635B" w:rsidRDefault="00A9766F" w14:paraId="210B5764" w14:textId="77777777">
            <w:pPr>
              <w:keepNext/>
              <w:spacing w:line="240" w:lineRule="auto"/>
              <w:rPr>
                <w:rFonts w:ascii="Times New Roman" w:hAnsi="Times New Roman" w:eastAsia="Times New Roman"/>
                <w:b/>
                <w:sz w:val="20"/>
              </w:rPr>
            </w:pPr>
          </w:p>
        </w:tc>
      </w:tr>
      <w:tr w:rsidRPr="00CD523F" w:rsidR="00BC7DCE" w:rsidTr="00266957" w14:paraId="0E8BFEA0" w14:textId="77777777">
        <w:tc>
          <w:tcPr>
            <w:tcW w:w="0" w:type="auto"/>
            <w:tcBorders>
              <w:top w:val="single" w:color="auto" w:sz="4" w:space="0"/>
              <w:left w:val="single" w:color="auto" w:sz="4" w:space="0"/>
              <w:bottom w:val="single" w:color="auto" w:sz="4" w:space="0"/>
              <w:right w:val="single" w:color="auto" w:sz="4" w:space="0"/>
            </w:tcBorders>
            <w:noWrap/>
            <w:vAlign w:val="center"/>
            <w:hideMark/>
          </w:tcPr>
          <w:p w:rsidRPr="00CD523F" w:rsidR="00BC7DCE" w:rsidP="00BC7DCE" w:rsidRDefault="00BC7DCE" w14:paraId="4F6CB7EC" w14:textId="77777777">
            <w:pPr>
              <w:pStyle w:val="TX-TableText"/>
              <w:keepNext/>
              <w:widowControl w:val="0"/>
              <w:rPr>
                <w:rFonts w:ascii="Times New Roman" w:hAnsi="Times New Roman"/>
                <w:b/>
              </w:rPr>
            </w:pPr>
            <w:r w:rsidRPr="00CD523F">
              <w:rPr>
                <w:rFonts w:ascii="Times New Roman" w:hAnsi="Times New Roman"/>
                <w:b/>
              </w:rPr>
              <w:t>All</w:t>
            </w:r>
          </w:p>
        </w:tc>
        <w:tc>
          <w:tcPr>
            <w:tcW w:w="0" w:type="auto"/>
            <w:tcBorders>
              <w:top w:val="single" w:color="auto" w:sz="4" w:space="0"/>
              <w:left w:val="single" w:color="auto" w:sz="4" w:space="0"/>
              <w:bottom w:val="single" w:color="auto" w:sz="4" w:space="0"/>
              <w:right w:val="single" w:color="auto" w:sz="4" w:space="0"/>
            </w:tcBorders>
            <w:noWrap/>
            <w:hideMark/>
          </w:tcPr>
          <w:p w:rsidRPr="00BC7DCE" w:rsidR="00BC7DCE" w:rsidP="00BC7DCE" w:rsidRDefault="00BC7DCE" w14:paraId="18D8BF17" w14:textId="1B0304DC">
            <w:pPr>
              <w:keepNext/>
              <w:tabs>
                <w:tab w:val="decimal" w:pos="856"/>
              </w:tabs>
              <w:rPr>
                <w:rFonts w:ascii="Times New Roman" w:hAnsi="Times New Roman"/>
                <w:b/>
                <w:bCs/>
                <w:sz w:val="20"/>
              </w:rPr>
            </w:pPr>
            <w:r w:rsidRPr="00BC7DCE">
              <w:rPr>
                <w:rFonts w:ascii="Times New Roman" w:hAnsi="Times New Roman"/>
                <w:b/>
                <w:bCs/>
                <w:sz w:val="20"/>
              </w:rPr>
              <w:t xml:space="preserve">449,441 </w:t>
            </w:r>
          </w:p>
        </w:tc>
        <w:tc>
          <w:tcPr>
            <w:tcW w:w="1804" w:type="dxa"/>
            <w:tcBorders>
              <w:top w:val="single" w:color="auto" w:sz="4" w:space="0"/>
              <w:left w:val="single" w:color="auto" w:sz="4" w:space="0"/>
              <w:bottom w:val="single" w:color="auto" w:sz="4" w:space="0"/>
              <w:right w:val="single" w:color="auto" w:sz="4" w:space="0"/>
            </w:tcBorders>
            <w:noWrap/>
            <w:hideMark/>
          </w:tcPr>
          <w:p w:rsidRPr="00BC7DCE" w:rsidR="00BC7DCE" w:rsidP="00BC7DCE" w:rsidRDefault="00BC7DCE" w14:paraId="4E278D7A" w14:textId="304FDC3B">
            <w:pPr>
              <w:keepNext/>
              <w:tabs>
                <w:tab w:val="decimal" w:pos="766"/>
              </w:tabs>
              <w:rPr>
                <w:rFonts w:ascii="Times New Roman" w:hAnsi="Times New Roman"/>
                <w:b/>
                <w:bCs/>
                <w:sz w:val="20"/>
              </w:rPr>
            </w:pPr>
            <w:r w:rsidRPr="00BC7DCE">
              <w:rPr>
                <w:rFonts w:ascii="Times New Roman" w:hAnsi="Times New Roman"/>
                <w:b/>
                <w:bCs/>
                <w:sz w:val="20"/>
              </w:rPr>
              <w:t>4,500</w:t>
            </w:r>
          </w:p>
        </w:tc>
        <w:tc>
          <w:tcPr>
            <w:tcW w:w="1659" w:type="dxa"/>
            <w:tcBorders>
              <w:top w:val="single" w:color="auto" w:sz="4" w:space="0"/>
              <w:left w:val="single" w:color="auto" w:sz="4" w:space="0"/>
              <w:bottom w:val="single" w:color="auto" w:sz="4" w:space="0"/>
              <w:right w:val="single" w:color="auto" w:sz="4" w:space="0"/>
            </w:tcBorders>
            <w:noWrap/>
            <w:hideMark/>
          </w:tcPr>
          <w:p w:rsidRPr="00BC7DCE" w:rsidR="00BC7DCE" w:rsidP="00BC7DCE" w:rsidRDefault="00BC7DCE" w14:paraId="5E6B5D08" w14:textId="3352AD1C">
            <w:pPr>
              <w:keepNext/>
              <w:jc w:val="center"/>
              <w:rPr>
                <w:rFonts w:ascii="Times New Roman" w:hAnsi="Times New Roman"/>
                <w:b/>
                <w:bCs/>
                <w:sz w:val="20"/>
              </w:rPr>
            </w:pPr>
            <w:r w:rsidRPr="00BC7DCE">
              <w:rPr>
                <w:rFonts w:ascii="Times New Roman" w:hAnsi="Times New Roman"/>
                <w:b/>
                <w:bCs/>
                <w:sz w:val="20"/>
              </w:rPr>
              <w:t>1.02%</w:t>
            </w:r>
          </w:p>
        </w:tc>
        <w:tc>
          <w:tcPr>
            <w:tcW w:w="0" w:type="auto"/>
            <w:tcBorders>
              <w:top w:val="single" w:color="auto" w:sz="4" w:space="0"/>
              <w:left w:val="single" w:color="auto" w:sz="4" w:space="0"/>
              <w:bottom w:val="single" w:color="auto" w:sz="4" w:space="0"/>
              <w:right w:val="single" w:color="auto" w:sz="4" w:space="0"/>
            </w:tcBorders>
            <w:noWrap/>
            <w:hideMark/>
          </w:tcPr>
          <w:p w:rsidRPr="00BC7DCE" w:rsidR="00BC7DCE" w:rsidP="00BC7DCE" w:rsidRDefault="00BC7DCE" w14:paraId="57DCE255" w14:textId="5FD7B634">
            <w:pPr>
              <w:keepNext/>
              <w:jc w:val="center"/>
              <w:rPr>
                <w:rFonts w:ascii="Times New Roman" w:hAnsi="Times New Roman"/>
                <w:b/>
                <w:bCs/>
                <w:sz w:val="20"/>
              </w:rPr>
            </w:pPr>
            <w:r w:rsidRPr="00BC7DCE">
              <w:rPr>
                <w:rFonts w:ascii="Times New Roman" w:hAnsi="Times New Roman"/>
                <w:b/>
                <w:bCs/>
                <w:sz w:val="20"/>
              </w:rPr>
              <w:t>2.00%</w:t>
            </w:r>
          </w:p>
        </w:tc>
        <w:tc>
          <w:tcPr>
            <w:tcW w:w="0" w:type="auto"/>
            <w:tcBorders>
              <w:top w:val="single" w:color="auto" w:sz="4" w:space="0"/>
              <w:left w:val="single" w:color="auto" w:sz="4" w:space="0"/>
              <w:bottom w:val="single" w:color="auto" w:sz="4" w:space="0"/>
              <w:right w:val="single" w:color="auto" w:sz="4" w:space="0"/>
            </w:tcBorders>
            <w:noWrap/>
            <w:hideMark/>
          </w:tcPr>
          <w:p w:rsidRPr="00BC7DCE" w:rsidR="00BC7DCE" w:rsidP="00BC7DCE" w:rsidRDefault="00BC7DCE" w14:paraId="4FE3BC55" w14:textId="51262A4A">
            <w:pPr>
              <w:keepNext/>
              <w:jc w:val="center"/>
              <w:rPr>
                <w:rFonts w:ascii="Times New Roman" w:hAnsi="Times New Roman"/>
                <w:b/>
                <w:bCs/>
                <w:sz w:val="20"/>
              </w:rPr>
            </w:pPr>
            <w:r w:rsidRPr="00BC7DCE">
              <w:rPr>
                <w:rFonts w:ascii="Times New Roman" w:hAnsi="Times New Roman"/>
                <w:b/>
                <w:bCs/>
                <w:sz w:val="20"/>
              </w:rPr>
              <w:t>2.93</w:t>
            </w:r>
          </w:p>
        </w:tc>
        <w:tc>
          <w:tcPr>
            <w:tcW w:w="0" w:type="auto"/>
            <w:tcBorders>
              <w:top w:val="single" w:color="auto" w:sz="4" w:space="0"/>
              <w:left w:val="single" w:color="auto" w:sz="4" w:space="0"/>
              <w:bottom w:val="single" w:color="auto" w:sz="4" w:space="0"/>
              <w:right w:val="single" w:color="auto" w:sz="4" w:space="0"/>
            </w:tcBorders>
            <w:hideMark/>
          </w:tcPr>
          <w:p w:rsidRPr="00BC7DCE" w:rsidR="00BC7DCE" w:rsidP="00BC7DCE" w:rsidRDefault="00BC7DCE" w14:paraId="6EBCE078" w14:textId="3C621EA3">
            <w:pPr>
              <w:keepNext/>
              <w:jc w:val="right"/>
              <w:rPr>
                <w:rFonts w:ascii="Times New Roman" w:hAnsi="Times New Roman"/>
                <w:b/>
                <w:bCs/>
                <w:sz w:val="20"/>
              </w:rPr>
            </w:pPr>
            <w:r w:rsidRPr="00BC7DCE">
              <w:rPr>
                <w:rFonts w:ascii="Times New Roman" w:hAnsi="Times New Roman"/>
                <w:b/>
                <w:bCs/>
                <w:sz w:val="20"/>
              </w:rPr>
              <w:t>5.10%</w:t>
            </w:r>
          </w:p>
        </w:tc>
        <w:tc>
          <w:tcPr>
            <w:tcW w:w="0" w:type="auto"/>
            <w:tcBorders>
              <w:top w:val="single" w:color="auto" w:sz="4" w:space="0"/>
              <w:left w:val="single" w:color="auto" w:sz="4" w:space="0"/>
              <w:bottom w:val="single" w:color="auto" w:sz="4" w:space="0"/>
              <w:right w:val="single" w:color="auto" w:sz="4" w:space="0"/>
            </w:tcBorders>
            <w:hideMark/>
          </w:tcPr>
          <w:p w:rsidRPr="00BC7DCE" w:rsidR="00BC7DCE" w:rsidP="00BC7DCE" w:rsidRDefault="00BC7DCE" w14:paraId="5EFC4265" w14:textId="3884A417">
            <w:pPr>
              <w:keepNext/>
              <w:jc w:val="center"/>
              <w:rPr>
                <w:rFonts w:ascii="Times New Roman" w:hAnsi="Times New Roman"/>
                <w:b/>
                <w:bCs/>
                <w:sz w:val="20"/>
              </w:rPr>
            </w:pPr>
            <w:r w:rsidRPr="00BC7DCE">
              <w:rPr>
                <w:rFonts w:ascii="Times New Roman" w:hAnsi="Times New Roman"/>
                <w:b/>
                <w:bCs/>
                <w:sz w:val="20"/>
              </w:rPr>
              <w:t>0.72%</w:t>
            </w:r>
          </w:p>
        </w:tc>
      </w:tr>
      <w:tr w:rsidRPr="00CD523F" w:rsidR="00BC7DCE" w:rsidTr="00266957" w14:paraId="5355DFFF" w14:textId="77777777">
        <w:tc>
          <w:tcPr>
            <w:tcW w:w="0" w:type="auto"/>
            <w:tcBorders>
              <w:top w:val="single" w:color="auto" w:sz="4" w:space="0"/>
              <w:left w:val="single" w:color="auto" w:sz="4" w:space="0"/>
              <w:bottom w:val="nil"/>
              <w:right w:val="single" w:color="auto" w:sz="4" w:space="0"/>
            </w:tcBorders>
            <w:noWrap/>
            <w:vAlign w:val="center"/>
            <w:hideMark/>
          </w:tcPr>
          <w:p w:rsidRPr="00CD523F" w:rsidR="00BC7DCE" w:rsidP="00BC7DCE" w:rsidRDefault="00BC7DCE" w14:paraId="2BB4031D" w14:textId="77777777">
            <w:pPr>
              <w:pStyle w:val="TX-TableText"/>
              <w:keepNext/>
              <w:widowControl w:val="0"/>
              <w:rPr>
                <w:rFonts w:ascii="Times New Roman" w:hAnsi="Times New Roman"/>
              </w:rPr>
            </w:pPr>
            <w:r w:rsidRPr="00CD523F">
              <w:rPr>
                <w:rFonts w:ascii="Times New Roman" w:hAnsi="Times New Roman"/>
              </w:rPr>
              <w:t>Catholic</w:t>
            </w:r>
          </w:p>
        </w:tc>
        <w:tc>
          <w:tcPr>
            <w:tcW w:w="0" w:type="auto"/>
            <w:tcBorders>
              <w:top w:val="single" w:color="auto" w:sz="4" w:space="0"/>
              <w:left w:val="single" w:color="auto" w:sz="4" w:space="0"/>
              <w:bottom w:val="nil"/>
              <w:right w:val="single" w:color="auto" w:sz="4" w:space="0"/>
            </w:tcBorders>
            <w:noWrap/>
            <w:hideMark/>
          </w:tcPr>
          <w:p w:rsidRPr="00BC7DCE" w:rsidR="00BC7DCE" w:rsidP="00BC7DCE" w:rsidRDefault="00BC7DCE" w14:paraId="33E831D9" w14:textId="039ABA30">
            <w:pPr>
              <w:keepNext/>
              <w:tabs>
                <w:tab w:val="decimal" w:pos="856"/>
              </w:tabs>
              <w:rPr>
                <w:rFonts w:ascii="Times New Roman" w:hAnsi="Times New Roman"/>
                <w:sz w:val="20"/>
              </w:rPr>
            </w:pPr>
            <w:r w:rsidRPr="00BC7DCE">
              <w:rPr>
                <w:rFonts w:ascii="Times New Roman" w:hAnsi="Times New Roman"/>
                <w:sz w:val="20"/>
              </w:rPr>
              <w:t xml:space="preserve">136,810 </w:t>
            </w:r>
          </w:p>
        </w:tc>
        <w:tc>
          <w:tcPr>
            <w:tcW w:w="1804" w:type="dxa"/>
            <w:tcBorders>
              <w:top w:val="single" w:color="auto" w:sz="4" w:space="0"/>
              <w:left w:val="single" w:color="auto" w:sz="4" w:space="0"/>
              <w:bottom w:val="nil"/>
              <w:right w:val="single" w:color="auto" w:sz="4" w:space="0"/>
            </w:tcBorders>
            <w:noWrap/>
            <w:hideMark/>
          </w:tcPr>
          <w:p w:rsidRPr="00BC7DCE" w:rsidR="00BC7DCE" w:rsidP="00BC7DCE" w:rsidRDefault="00BC7DCE" w14:paraId="6DCD2227" w14:textId="38A89C5B">
            <w:pPr>
              <w:keepNext/>
              <w:tabs>
                <w:tab w:val="decimal" w:pos="766"/>
              </w:tabs>
              <w:rPr>
                <w:rFonts w:ascii="Times New Roman" w:hAnsi="Times New Roman"/>
                <w:sz w:val="20"/>
              </w:rPr>
            </w:pPr>
            <w:r w:rsidRPr="00BC7DCE">
              <w:rPr>
                <w:rFonts w:ascii="Times New Roman" w:hAnsi="Times New Roman"/>
                <w:sz w:val="20"/>
              </w:rPr>
              <w:t>1,528</w:t>
            </w:r>
          </w:p>
        </w:tc>
        <w:tc>
          <w:tcPr>
            <w:tcW w:w="1659" w:type="dxa"/>
            <w:tcBorders>
              <w:top w:val="single" w:color="auto" w:sz="4" w:space="0"/>
              <w:left w:val="single" w:color="auto" w:sz="4" w:space="0"/>
              <w:bottom w:val="nil"/>
              <w:right w:val="single" w:color="auto" w:sz="4" w:space="0"/>
            </w:tcBorders>
            <w:noWrap/>
            <w:hideMark/>
          </w:tcPr>
          <w:p w:rsidRPr="00BC7DCE" w:rsidR="00BC7DCE" w:rsidP="00BC7DCE" w:rsidRDefault="00BC7DCE" w14:paraId="71A42794" w14:textId="3DA252C7">
            <w:pPr>
              <w:keepNext/>
              <w:jc w:val="center"/>
              <w:rPr>
                <w:rFonts w:ascii="Times New Roman" w:hAnsi="Times New Roman"/>
                <w:sz w:val="20"/>
              </w:rPr>
            </w:pPr>
            <w:r w:rsidRPr="00BC7DCE">
              <w:rPr>
                <w:rFonts w:ascii="Times New Roman" w:hAnsi="Times New Roman"/>
                <w:sz w:val="20"/>
              </w:rPr>
              <w:t>1.80%</w:t>
            </w:r>
          </w:p>
        </w:tc>
        <w:tc>
          <w:tcPr>
            <w:tcW w:w="0" w:type="auto"/>
            <w:tcBorders>
              <w:top w:val="single" w:color="auto" w:sz="4" w:space="0"/>
              <w:left w:val="single" w:color="auto" w:sz="4" w:space="0"/>
              <w:bottom w:val="nil"/>
              <w:right w:val="single" w:color="auto" w:sz="4" w:space="0"/>
            </w:tcBorders>
            <w:noWrap/>
            <w:hideMark/>
          </w:tcPr>
          <w:p w:rsidRPr="00BC7DCE" w:rsidR="00BC7DCE" w:rsidP="00BC7DCE" w:rsidRDefault="00BC7DCE" w14:paraId="418F4AE2" w14:textId="39AEF5A9">
            <w:pPr>
              <w:keepNext/>
              <w:jc w:val="center"/>
              <w:rPr>
                <w:rFonts w:ascii="Times New Roman" w:hAnsi="Times New Roman"/>
                <w:sz w:val="20"/>
              </w:rPr>
            </w:pPr>
            <w:r w:rsidRPr="00BC7DCE">
              <w:rPr>
                <w:rFonts w:ascii="Times New Roman" w:hAnsi="Times New Roman"/>
                <w:sz w:val="20"/>
              </w:rPr>
              <w:t>3.53%</w:t>
            </w:r>
          </w:p>
        </w:tc>
        <w:tc>
          <w:tcPr>
            <w:tcW w:w="0" w:type="auto"/>
            <w:tcBorders>
              <w:top w:val="single" w:color="auto" w:sz="4" w:space="0"/>
              <w:left w:val="single" w:color="auto" w:sz="4" w:space="0"/>
              <w:bottom w:val="nil"/>
              <w:right w:val="single" w:color="auto" w:sz="4" w:space="0"/>
            </w:tcBorders>
            <w:noWrap/>
            <w:hideMark/>
          </w:tcPr>
          <w:p w:rsidRPr="00BC7DCE" w:rsidR="00BC7DCE" w:rsidP="00BC7DCE" w:rsidRDefault="00BC7DCE" w14:paraId="31388C28" w14:textId="615A970E">
            <w:pPr>
              <w:keepNext/>
              <w:jc w:val="center"/>
              <w:rPr>
                <w:rFonts w:ascii="Times New Roman" w:hAnsi="Times New Roman"/>
                <w:sz w:val="20"/>
              </w:rPr>
            </w:pPr>
            <w:r w:rsidRPr="00BC7DCE">
              <w:rPr>
                <w:rFonts w:ascii="Times New Roman" w:hAnsi="Times New Roman"/>
                <w:sz w:val="20"/>
              </w:rPr>
              <w:t>3.10</w:t>
            </w:r>
          </w:p>
        </w:tc>
        <w:tc>
          <w:tcPr>
            <w:tcW w:w="0" w:type="auto"/>
            <w:tcBorders>
              <w:top w:val="single" w:color="auto" w:sz="4" w:space="0"/>
              <w:left w:val="single" w:color="auto" w:sz="4" w:space="0"/>
              <w:bottom w:val="nil"/>
              <w:right w:val="single" w:color="auto" w:sz="4" w:space="0"/>
            </w:tcBorders>
            <w:hideMark/>
          </w:tcPr>
          <w:p w:rsidRPr="00BC7DCE" w:rsidR="00BC7DCE" w:rsidP="00BC7DCE" w:rsidRDefault="00BC7DCE" w14:paraId="61659C04" w14:textId="25956733">
            <w:pPr>
              <w:keepNext/>
              <w:jc w:val="right"/>
              <w:rPr>
                <w:rFonts w:ascii="Times New Roman" w:hAnsi="Times New Roman"/>
                <w:sz w:val="20"/>
              </w:rPr>
            </w:pPr>
            <w:r w:rsidRPr="00BC7DCE">
              <w:rPr>
                <w:rFonts w:ascii="Times New Roman" w:hAnsi="Times New Roman"/>
                <w:sz w:val="20"/>
              </w:rPr>
              <w:t>9.01%</w:t>
            </w:r>
          </w:p>
        </w:tc>
        <w:tc>
          <w:tcPr>
            <w:tcW w:w="0" w:type="auto"/>
            <w:tcBorders>
              <w:top w:val="single" w:color="auto" w:sz="4" w:space="0"/>
              <w:left w:val="single" w:color="auto" w:sz="4" w:space="0"/>
              <w:bottom w:val="nil"/>
              <w:right w:val="single" w:color="auto" w:sz="4" w:space="0"/>
            </w:tcBorders>
            <w:hideMark/>
          </w:tcPr>
          <w:p w:rsidRPr="00BC7DCE" w:rsidR="00BC7DCE" w:rsidP="00BC7DCE" w:rsidRDefault="00BC7DCE" w14:paraId="121F3C38" w14:textId="1F864747">
            <w:pPr>
              <w:keepNext/>
              <w:jc w:val="center"/>
              <w:rPr>
                <w:rFonts w:ascii="Times New Roman" w:hAnsi="Times New Roman"/>
                <w:sz w:val="20"/>
              </w:rPr>
            </w:pPr>
            <w:r w:rsidRPr="00BC7DCE">
              <w:rPr>
                <w:rFonts w:ascii="Times New Roman" w:hAnsi="Times New Roman"/>
                <w:sz w:val="20"/>
              </w:rPr>
              <w:t>2.21%</w:t>
            </w:r>
          </w:p>
        </w:tc>
      </w:tr>
      <w:tr w:rsidRPr="00CD523F" w:rsidR="00BC7DCE" w:rsidTr="00266957" w14:paraId="265BD62C" w14:textId="77777777">
        <w:tc>
          <w:tcPr>
            <w:tcW w:w="0" w:type="auto"/>
            <w:tcBorders>
              <w:top w:val="nil"/>
              <w:left w:val="single" w:color="auto" w:sz="4" w:space="0"/>
              <w:bottom w:val="nil"/>
              <w:right w:val="single" w:color="auto" w:sz="4" w:space="0"/>
            </w:tcBorders>
            <w:noWrap/>
            <w:vAlign w:val="center"/>
            <w:hideMark/>
          </w:tcPr>
          <w:p w:rsidRPr="00CD523F" w:rsidR="00BC7DCE" w:rsidP="00BC7DCE" w:rsidRDefault="00BC7DCE" w14:paraId="207F278F" w14:textId="77777777">
            <w:pPr>
              <w:pStyle w:val="TX-TableText"/>
              <w:keepNext/>
              <w:widowControl w:val="0"/>
              <w:rPr>
                <w:rFonts w:ascii="Times New Roman" w:hAnsi="Times New Roman"/>
              </w:rPr>
            </w:pPr>
            <w:r w:rsidRPr="00CD523F">
              <w:rPr>
                <w:rFonts w:ascii="Times New Roman" w:hAnsi="Times New Roman"/>
              </w:rPr>
              <w:t>Other religious</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491D5E55" w14:textId="48795E87">
            <w:pPr>
              <w:keepNext/>
              <w:tabs>
                <w:tab w:val="decimal" w:pos="856"/>
              </w:tabs>
              <w:rPr>
                <w:rFonts w:ascii="Times New Roman" w:hAnsi="Times New Roman"/>
                <w:sz w:val="20"/>
              </w:rPr>
            </w:pPr>
            <w:r w:rsidRPr="00BC7DCE">
              <w:rPr>
                <w:rFonts w:ascii="Times New Roman" w:hAnsi="Times New Roman"/>
                <w:sz w:val="20"/>
              </w:rPr>
              <w:t xml:space="preserve">183,015 </w:t>
            </w:r>
          </w:p>
        </w:tc>
        <w:tc>
          <w:tcPr>
            <w:tcW w:w="1804" w:type="dxa"/>
            <w:tcBorders>
              <w:top w:val="nil"/>
              <w:left w:val="single" w:color="auto" w:sz="4" w:space="0"/>
              <w:bottom w:val="nil"/>
              <w:right w:val="single" w:color="auto" w:sz="4" w:space="0"/>
            </w:tcBorders>
            <w:noWrap/>
            <w:hideMark/>
          </w:tcPr>
          <w:p w:rsidRPr="00BC7DCE" w:rsidR="00BC7DCE" w:rsidP="00BC7DCE" w:rsidRDefault="00BC7DCE" w14:paraId="06B8C45D" w14:textId="025D4778">
            <w:pPr>
              <w:keepNext/>
              <w:tabs>
                <w:tab w:val="decimal" w:pos="766"/>
              </w:tabs>
              <w:rPr>
                <w:rFonts w:ascii="Times New Roman" w:hAnsi="Times New Roman"/>
                <w:sz w:val="20"/>
              </w:rPr>
            </w:pPr>
            <w:r w:rsidRPr="00BC7DCE">
              <w:rPr>
                <w:rFonts w:ascii="Times New Roman" w:hAnsi="Times New Roman"/>
                <w:sz w:val="20"/>
              </w:rPr>
              <w:t>1,546</w:t>
            </w:r>
          </w:p>
        </w:tc>
        <w:tc>
          <w:tcPr>
            <w:tcW w:w="1659" w:type="dxa"/>
            <w:tcBorders>
              <w:top w:val="nil"/>
              <w:left w:val="single" w:color="auto" w:sz="4" w:space="0"/>
              <w:bottom w:val="nil"/>
              <w:right w:val="single" w:color="auto" w:sz="4" w:space="0"/>
            </w:tcBorders>
            <w:noWrap/>
            <w:hideMark/>
          </w:tcPr>
          <w:p w:rsidRPr="00BC7DCE" w:rsidR="00BC7DCE" w:rsidP="00BC7DCE" w:rsidRDefault="00BC7DCE" w14:paraId="7951E352" w14:textId="3338E8D6">
            <w:pPr>
              <w:keepNext/>
              <w:jc w:val="center"/>
              <w:rPr>
                <w:rFonts w:ascii="Times New Roman" w:hAnsi="Times New Roman"/>
                <w:sz w:val="20"/>
              </w:rPr>
            </w:pPr>
            <w:r w:rsidRPr="00BC7DCE">
              <w:rPr>
                <w:rFonts w:ascii="Times New Roman" w:hAnsi="Times New Roman"/>
                <w:sz w:val="20"/>
              </w:rPr>
              <w:t>1.68%</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558AC230" w14:textId="78A0090C">
            <w:pPr>
              <w:keepNext/>
              <w:jc w:val="center"/>
              <w:rPr>
                <w:rFonts w:ascii="Times New Roman" w:hAnsi="Times New Roman"/>
                <w:sz w:val="20"/>
              </w:rPr>
            </w:pPr>
            <w:r w:rsidRPr="00BC7DCE">
              <w:rPr>
                <w:rFonts w:ascii="Times New Roman" w:hAnsi="Times New Roman"/>
                <w:sz w:val="20"/>
              </w:rPr>
              <w:t>3.29%</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47489FF3" w14:textId="345BBB8B">
            <w:pPr>
              <w:keepNext/>
              <w:jc w:val="center"/>
              <w:rPr>
                <w:rFonts w:ascii="Times New Roman" w:hAnsi="Times New Roman"/>
                <w:sz w:val="20"/>
              </w:rPr>
            </w:pPr>
            <w:r w:rsidRPr="00BC7DCE">
              <w:rPr>
                <w:rFonts w:ascii="Times New Roman" w:hAnsi="Times New Roman"/>
                <w:sz w:val="20"/>
              </w:rPr>
              <w:t>2.72</w:t>
            </w:r>
          </w:p>
        </w:tc>
        <w:tc>
          <w:tcPr>
            <w:tcW w:w="0" w:type="auto"/>
            <w:tcBorders>
              <w:top w:val="nil"/>
              <w:left w:val="single" w:color="auto" w:sz="4" w:space="0"/>
              <w:bottom w:val="nil"/>
              <w:right w:val="single" w:color="auto" w:sz="4" w:space="0"/>
            </w:tcBorders>
            <w:hideMark/>
          </w:tcPr>
          <w:p w:rsidRPr="00BC7DCE" w:rsidR="00BC7DCE" w:rsidP="00BC7DCE" w:rsidRDefault="00BC7DCE" w14:paraId="482D186D" w14:textId="4C6A8A04">
            <w:pPr>
              <w:keepNext/>
              <w:jc w:val="right"/>
              <w:rPr>
                <w:rFonts w:ascii="Times New Roman" w:hAnsi="Times New Roman"/>
                <w:sz w:val="20"/>
              </w:rPr>
            </w:pPr>
            <w:r w:rsidRPr="00BC7DCE">
              <w:rPr>
                <w:rFonts w:ascii="Times New Roman" w:hAnsi="Times New Roman"/>
                <w:sz w:val="20"/>
              </w:rPr>
              <w:t>8.39%</w:t>
            </w:r>
          </w:p>
        </w:tc>
        <w:tc>
          <w:tcPr>
            <w:tcW w:w="0" w:type="auto"/>
            <w:tcBorders>
              <w:top w:val="nil"/>
              <w:left w:val="single" w:color="auto" w:sz="4" w:space="0"/>
              <w:bottom w:val="nil"/>
              <w:right w:val="single" w:color="auto" w:sz="4" w:space="0"/>
            </w:tcBorders>
            <w:hideMark/>
          </w:tcPr>
          <w:p w:rsidRPr="00BC7DCE" w:rsidR="00BC7DCE" w:rsidP="00BC7DCE" w:rsidRDefault="00BC7DCE" w14:paraId="050EDDB3" w14:textId="0964A924">
            <w:pPr>
              <w:keepNext/>
              <w:jc w:val="center"/>
              <w:rPr>
                <w:rFonts w:ascii="Times New Roman" w:hAnsi="Times New Roman"/>
                <w:sz w:val="20"/>
              </w:rPr>
            </w:pPr>
            <w:r w:rsidRPr="00BC7DCE">
              <w:rPr>
                <w:rFonts w:ascii="Times New Roman" w:hAnsi="Times New Roman"/>
                <w:sz w:val="20"/>
              </w:rPr>
              <w:t>1.92%</w:t>
            </w:r>
          </w:p>
        </w:tc>
      </w:tr>
      <w:tr w:rsidRPr="00CD523F" w:rsidR="00BC7DCE" w:rsidTr="00266957" w14:paraId="2B28A52E" w14:textId="77777777">
        <w:tc>
          <w:tcPr>
            <w:tcW w:w="0" w:type="auto"/>
            <w:tcBorders>
              <w:top w:val="nil"/>
              <w:left w:val="single" w:color="auto" w:sz="4" w:space="0"/>
              <w:bottom w:val="single" w:color="auto" w:sz="4" w:space="0"/>
              <w:right w:val="single" w:color="auto" w:sz="4" w:space="0"/>
            </w:tcBorders>
            <w:noWrap/>
            <w:vAlign w:val="center"/>
            <w:hideMark/>
          </w:tcPr>
          <w:p w:rsidRPr="00CD523F" w:rsidR="00BC7DCE" w:rsidP="00BC7DCE" w:rsidRDefault="00BC7DCE" w14:paraId="2C342E07" w14:textId="77777777">
            <w:pPr>
              <w:pStyle w:val="TX-TableText"/>
              <w:widowControl w:val="0"/>
              <w:rPr>
                <w:rFonts w:ascii="Times New Roman" w:hAnsi="Times New Roman"/>
              </w:rPr>
            </w:pPr>
            <w:r w:rsidRPr="00CD523F">
              <w:rPr>
                <w:rFonts w:ascii="Times New Roman" w:hAnsi="Times New Roman"/>
              </w:rPr>
              <w:t>Nonsectarian</w:t>
            </w:r>
          </w:p>
        </w:tc>
        <w:tc>
          <w:tcPr>
            <w:tcW w:w="0" w:type="auto"/>
            <w:tcBorders>
              <w:top w:val="nil"/>
              <w:left w:val="single" w:color="auto" w:sz="4" w:space="0"/>
              <w:bottom w:val="single" w:color="auto" w:sz="4" w:space="0"/>
              <w:right w:val="single" w:color="auto" w:sz="4" w:space="0"/>
            </w:tcBorders>
            <w:noWrap/>
            <w:hideMark/>
          </w:tcPr>
          <w:p w:rsidRPr="00BC7DCE" w:rsidR="00BC7DCE" w:rsidP="00BC7DCE" w:rsidRDefault="00BC7DCE" w14:paraId="68D6866D" w14:textId="67B3A686">
            <w:pPr>
              <w:tabs>
                <w:tab w:val="decimal" w:pos="856"/>
              </w:tabs>
              <w:rPr>
                <w:rFonts w:ascii="Times New Roman" w:hAnsi="Times New Roman"/>
                <w:sz w:val="20"/>
              </w:rPr>
            </w:pPr>
            <w:r w:rsidRPr="00BC7DCE">
              <w:rPr>
                <w:rFonts w:ascii="Times New Roman" w:hAnsi="Times New Roman"/>
                <w:sz w:val="20"/>
              </w:rPr>
              <w:t xml:space="preserve">129,616 </w:t>
            </w:r>
          </w:p>
        </w:tc>
        <w:tc>
          <w:tcPr>
            <w:tcW w:w="1804" w:type="dxa"/>
            <w:tcBorders>
              <w:top w:val="nil"/>
              <w:left w:val="single" w:color="auto" w:sz="4" w:space="0"/>
              <w:bottom w:val="single" w:color="auto" w:sz="4" w:space="0"/>
              <w:right w:val="single" w:color="auto" w:sz="4" w:space="0"/>
            </w:tcBorders>
            <w:noWrap/>
            <w:hideMark/>
          </w:tcPr>
          <w:p w:rsidRPr="00BC7DCE" w:rsidR="00BC7DCE" w:rsidP="00BC7DCE" w:rsidRDefault="00BC7DCE" w14:paraId="08EFF32B" w14:textId="441A288E">
            <w:pPr>
              <w:tabs>
                <w:tab w:val="decimal" w:pos="766"/>
              </w:tabs>
              <w:rPr>
                <w:rFonts w:ascii="Times New Roman" w:hAnsi="Times New Roman"/>
                <w:sz w:val="20"/>
              </w:rPr>
            </w:pPr>
            <w:r w:rsidRPr="00BC7DCE">
              <w:rPr>
                <w:rFonts w:ascii="Times New Roman" w:hAnsi="Times New Roman"/>
                <w:sz w:val="20"/>
              </w:rPr>
              <w:t>1,426</w:t>
            </w:r>
          </w:p>
        </w:tc>
        <w:tc>
          <w:tcPr>
            <w:tcW w:w="1659" w:type="dxa"/>
            <w:tcBorders>
              <w:top w:val="nil"/>
              <w:left w:val="single" w:color="auto" w:sz="4" w:space="0"/>
              <w:bottom w:val="single" w:color="auto" w:sz="4" w:space="0"/>
              <w:right w:val="single" w:color="auto" w:sz="4" w:space="0"/>
            </w:tcBorders>
            <w:noWrap/>
            <w:hideMark/>
          </w:tcPr>
          <w:p w:rsidRPr="00BC7DCE" w:rsidR="00BC7DCE" w:rsidP="00BC7DCE" w:rsidRDefault="00BC7DCE" w14:paraId="78507DDA" w14:textId="24EB29C2">
            <w:pPr>
              <w:jc w:val="center"/>
              <w:rPr>
                <w:rFonts w:ascii="Times New Roman" w:hAnsi="Times New Roman"/>
                <w:sz w:val="20"/>
              </w:rPr>
            </w:pPr>
            <w:r w:rsidRPr="00BC7DCE">
              <w:rPr>
                <w:rFonts w:ascii="Times New Roman" w:hAnsi="Times New Roman"/>
                <w:sz w:val="20"/>
              </w:rPr>
              <w:t>1.82%</w:t>
            </w:r>
          </w:p>
        </w:tc>
        <w:tc>
          <w:tcPr>
            <w:tcW w:w="0" w:type="auto"/>
            <w:tcBorders>
              <w:top w:val="nil"/>
              <w:left w:val="single" w:color="auto" w:sz="4" w:space="0"/>
              <w:bottom w:val="single" w:color="auto" w:sz="4" w:space="0"/>
              <w:right w:val="single" w:color="auto" w:sz="4" w:space="0"/>
            </w:tcBorders>
            <w:noWrap/>
            <w:hideMark/>
          </w:tcPr>
          <w:p w:rsidRPr="00BC7DCE" w:rsidR="00BC7DCE" w:rsidP="00BC7DCE" w:rsidRDefault="00BC7DCE" w14:paraId="42F90E1B" w14:textId="6047447F">
            <w:pPr>
              <w:jc w:val="center"/>
              <w:rPr>
                <w:rFonts w:ascii="Times New Roman" w:hAnsi="Times New Roman"/>
                <w:sz w:val="20"/>
              </w:rPr>
            </w:pPr>
            <w:r w:rsidRPr="00BC7DCE">
              <w:rPr>
                <w:rFonts w:ascii="Times New Roman" w:hAnsi="Times New Roman"/>
                <w:sz w:val="20"/>
              </w:rPr>
              <w:t>3.56%</w:t>
            </w:r>
          </w:p>
        </w:tc>
        <w:tc>
          <w:tcPr>
            <w:tcW w:w="0" w:type="auto"/>
            <w:tcBorders>
              <w:top w:val="nil"/>
              <w:left w:val="single" w:color="auto" w:sz="4" w:space="0"/>
              <w:bottom w:val="single" w:color="auto" w:sz="4" w:space="0"/>
              <w:right w:val="single" w:color="auto" w:sz="4" w:space="0"/>
            </w:tcBorders>
            <w:noWrap/>
            <w:hideMark/>
          </w:tcPr>
          <w:p w:rsidRPr="00BC7DCE" w:rsidR="00BC7DCE" w:rsidP="00BC7DCE" w:rsidRDefault="00BC7DCE" w14:paraId="679EE9AA" w14:textId="25914440">
            <w:pPr>
              <w:jc w:val="center"/>
              <w:rPr>
                <w:rFonts w:ascii="Times New Roman" w:hAnsi="Times New Roman"/>
                <w:sz w:val="20"/>
              </w:rPr>
            </w:pPr>
            <w:r w:rsidRPr="00BC7DCE">
              <w:rPr>
                <w:rFonts w:ascii="Times New Roman" w:hAnsi="Times New Roman"/>
                <w:sz w:val="20"/>
              </w:rPr>
              <w:t>2.94</w:t>
            </w:r>
          </w:p>
        </w:tc>
        <w:tc>
          <w:tcPr>
            <w:tcW w:w="0" w:type="auto"/>
            <w:tcBorders>
              <w:top w:val="nil"/>
              <w:left w:val="single" w:color="auto" w:sz="4" w:space="0"/>
              <w:bottom w:val="single" w:color="auto" w:sz="4" w:space="0"/>
              <w:right w:val="single" w:color="auto" w:sz="4" w:space="0"/>
            </w:tcBorders>
            <w:hideMark/>
          </w:tcPr>
          <w:p w:rsidRPr="00BC7DCE" w:rsidR="00BC7DCE" w:rsidP="00BC7DCE" w:rsidRDefault="00BC7DCE" w14:paraId="56770004" w14:textId="3BCAB3E1">
            <w:pPr>
              <w:jc w:val="right"/>
              <w:rPr>
                <w:rFonts w:ascii="Times New Roman" w:hAnsi="Times New Roman"/>
                <w:sz w:val="20"/>
              </w:rPr>
            </w:pPr>
            <w:r w:rsidRPr="00BC7DCE">
              <w:rPr>
                <w:rFonts w:ascii="Times New Roman" w:hAnsi="Times New Roman"/>
                <w:sz w:val="20"/>
              </w:rPr>
              <w:t>9.09%</w:t>
            </w:r>
          </w:p>
        </w:tc>
        <w:tc>
          <w:tcPr>
            <w:tcW w:w="0" w:type="auto"/>
            <w:tcBorders>
              <w:top w:val="nil"/>
              <w:left w:val="single" w:color="auto" w:sz="4" w:space="0"/>
              <w:bottom w:val="single" w:color="auto" w:sz="4" w:space="0"/>
              <w:right w:val="single" w:color="auto" w:sz="4" w:space="0"/>
            </w:tcBorders>
            <w:hideMark/>
          </w:tcPr>
          <w:p w:rsidRPr="00BC7DCE" w:rsidR="00BC7DCE" w:rsidP="00BC7DCE" w:rsidRDefault="00BC7DCE" w14:paraId="2E486A74" w14:textId="0B00AA82">
            <w:pPr>
              <w:jc w:val="center"/>
              <w:rPr>
                <w:rFonts w:ascii="Times New Roman" w:hAnsi="Times New Roman"/>
                <w:sz w:val="20"/>
              </w:rPr>
            </w:pPr>
            <w:r w:rsidRPr="00BC7DCE">
              <w:rPr>
                <w:rFonts w:ascii="Times New Roman" w:hAnsi="Times New Roman"/>
                <w:sz w:val="20"/>
              </w:rPr>
              <w:t>2.24%</w:t>
            </w:r>
          </w:p>
        </w:tc>
      </w:tr>
      <w:tr w:rsidRPr="00CD523F" w:rsidR="00BC7DCE" w:rsidTr="00266957" w14:paraId="0F3A78F8" w14:textId="77777777">
        <w:tc>
          <w:tcPr>
            <w:tcW w:w="0" w:type="auto"/>
            <w:tcBorders>
              <w:top w:val="single" w:color="auto" w:sz="4" w:space="0"/>
              <w:left w:val="single" w:color="auto" w:sz="4" w:space="0"/>
              <w:bottom w:val="nil"/>
              <w:right w:val="single" w:color="auto" w:sz="4" w:space="0"/>
            </w:tcBorders>
            <w:noWrap/>
            <w:vAlign w:val="center"/>
            <w:hideMark/>
          </w:tcPr>
          <w:p w:rsidRPr="00CD523F" w:rsidR="00BC7DCE" w:rsidP="00BC7DCE" w:rsidRDefault="00BC7DCE" w14:paraId="5155A2A9" w14:textId="77777777">
            <w:pPr>
              <w:pStyle w:val="TX-TableText"/>
              <w:keepNext/>
              <w:widowControl w:val="0"/>
              <w:rPr>
                <w:rFonts w:ascii="Times New Roman" w:hAnsi="Times New Roman"/>
              </w:rPr>
            </w:pPr>
            <w:r w:rsidRPr="00CD523F">
              <w:rPr>
                <w:rFonts w:ascii="Times New Roman" w:hAnsi="Times New Roman"/>
              </w:rPr>
              <w:t>Elementary</w:t>
            </w:r>
          </w:p>
        </w:tc>
        <w:tc>
          <w:tcPr>
            <w:tcW w:w="0" w:type="auto"/>
            <w:tcBorders>
              <w:top w:val="single" w:color="auto" w:sz="4" w:space="0"/>
              <w:left w:val="single" w:color="auto" w:sz="4" w:space="0"/>
              <w:bottom w:val="nil"/>
              <w:right w:val="single" w:color="auto" w:sz="4" w:space="0"/>
            </w:tcBorders>
            <w:noWrap/>
            <w:hideMark/>
          </w:tcPr>
          <w:p w:rsidRPr="00BC7DCE" w:rsidR="00BC7DCE" w:rsidP="00BC7DCE" w:rsidRDefault="00BC7DCE" w14:paraId="5D4E1C23" w14:textId="351E2AC5">
            <w:pPr>
              <w:keepNext/>
              <w:tabs>
                <w:tab w:val="decimal" w:pos="856"/>
              </w:tabs>
              <w:rPr>
                <w:rFonts w:ascii="Times New Roman" w:hAnsi="Times New Roman"/>
                <w:sz w:val="20"/>
              </w:rPr>
            </w:pPr>
            <w:r w:rsidRPr="00BC7DCE">
              <w:rPr>
                <w:rFonts w:ascii="Times New Roman" w:hAnsi="Times New Roman"/>
                <w:sz w:val="20"/>
              </w:rPr>
              <w:t xml:space="preserve">174,278 </w:t>
            </w:r>
          </w:p>
        </w:tc>
        <w:tc>
          <w:tcPr>
            <w:tcW w:w="1804" w:type="dxa"/>
            <w:tcBorders>
              <w:top w:val="single" w:color="auto" w:sz="4" w:space="0"/>
              <w:left w:val="single" w:color="auto" w:sz="4" w:space="0"/>
              <w:bottom w:val="nil"/>
              <w:right w:val="single" w:color="auto" w:sz="4" w:space="0"/>
            </w:tcBorders>
            <w:noWrap/>
            <w:hideMark/>
          </w:tcPr>
          <w:p w:rsidRPr="00BC7DCE" w:rsidR="00BC7DCE" w:rsidP="00BC7DCE" w:rsidRDefault="00BC7DCE" w14:paraId="189A5664" w14:textId="102708AB">
            <w:pPr>
              <w:keepNext/>
              <w:tabs>
                <w:tab w:val="decimal" w:pos="766"/>
              </w:tabs>
              <w:rPr>
                <w:rFonts w:ascii="Times New Roman" w:hAnsi="Times New Roman"/>
                <w:sz w:val="20"/>
              </w:rPr>
            </w:pPr>
            <w:r w:rsidRPr="00BC7DCE">
              <w:rPr>
                <w:rFonts w:ascii="Times New Roman" w:hAnsi="Times New Roman"/>
                <w:sz w:val="20"/>
              </w:rPr>
              <w:t>1,246</w:t>
            </w:r>
          </w:p>
        </w:tc>
        <w:tc>
          <w:tcPr>
            <w:tcW w:w="1659" w:type="dxa"/>
            <w:tcBorders>
              <w:top w:val="single" w:color="auto" w:sz="4" w:space="0"/>
              <w:left w:val="single" w:color="auto" w:sz="4" w:space="0"/>
              <w:bottom w:val="nil"/>
              <w:right w:val="single" w:color="auto" w:sz="4" w:space="0"/>
            </w:tcBorders>
            <w:noWrap/>
            <w:hideMark/>
          </w:tcPr>
          <w:p w:rsidRPr="00BC7DCE" w:rsidR="00BC7DCE" w:rsidP="00BC7DCE" w:rsidRDefault="00BC7DCE" w14:paraId="73F0EE7A" w14:textId="2050E9DC">
            <w:pPr>
              <w:keepNext/>
              <w:jc w:val="center"/>
              <w:rPr>
                <w:rFonts w:ascii="Times New Roman" w:hAnsi="Times New Roman"/>
                <w:sz w:val="20"/>
              </w:rPr>
            </w:pPr>
            <w:r w:rsidRPr="00BC7DCE">
              <w:rPr>
                <w:rFonts w:ascii="Times New Roman" w:hAnsi="Times New Roman"/>
                <w:sz w:val="20"/>
              </w:rPr>
              <w:t>1.71%</w:t>
            </w:r>
          </w:p>
        </w:tc>
        <w:tc>
          <w:tcPr>
            <w:tcW w:w="0" w:type="auto"/>
            <w:tcBorders>
              <w:top w:val="single" w:color="auto" w:sz="4" w:space="0"/>
              <w:left w:val="single" w:color="auto" w:sz="4" w:space="0"/>
              <w:bottom w:val="nil"/>
              <w:right w:val="single" w:color="auto" w:sz="4" w:space="0"/>
            </w:tcBorders>
            <w:noWrap/>
            <w:hideMark/>
          </w:tcPr>
          <w:p w:rsidRPr="00BC7DCE" w:rsidR="00BC7DCE" w:rsidP="00BC7DCE" w:rsidRDefault="00BC7DCE" w14:paraId="7CF9A857" w14:textId="368F947C">
            <w:pPr>
              <w:keepNext/>
              <w:jc w:val="center"/>
              <w:rPr>
                <w:rFonts w:ascii="Times New Roman" w:hAnsi="Times New Roman"/>
                <w:sz w:val="20"/>
              </w:rPr>
            </w:pPr>
            <w:r w:rsidRPr="00BC7DCE">
              <w:rPr>
                <w:rFonts w:ascii="Times New Roman" w:hAnsi="Times New Roman"/>
                <w:sz w:val="20"/>
              </w:rPr>
              <w:t>3.36%</w:t>
            </w:r>
          </w:p>
        </w:tc>
        <w:tc>
          <w:tcPr>
            <w:tcW w:w="0" w:type="auto"/>
            <w:tcBorders>
              <w:top w:val="single" w:color="auto" w:sz="4" w:space="0"/>
              <w:left w:val="single" w:color="auto" w:sz="4" w:space="0"/>
              <w:bottom w:val="nil"/>
              <w:right w:val="single" w:color="auto" w:sz="4" w:space="0"/>
            </w:tcBorders>
            <w:noWrap/>
            <w:hideMark/>
          </w:tcPr>
          <w:p w:rsidRPr="00BC7DCE" w:rsidR="00BC7DCE" w:rsidP="00BC7DCE" w:rsidRDefault="00BC7DCE" w14:paraId="10BC12B6" w14:textId="601E6077">
            <w:pPr>
              <w:keepNext/>
              <w:jc w:val="center"/>
              <w:rPr>
                <w:rFonts w:ascii="Times New Roman" w:hAnsi="Times New Roman"/>
                <w:sz w:val="20"/>
              </w:rPr>
            </w:pPr>
            <w:r w:rsidRPr="00BC7DCE">
              <w:rPr>
                <w:rFonts w:ascii="Times New Roman" w:hAnsi="Times New Roman"/>
                <w:sz w:val="20"/>
              </w:rPr>
              <w:t>2.28</w:t>
            </w:r>
          </w:p>
        </w:tc>
        <w:tc>
          <w:tcPr>
            <w:tcW w:w="0" w:type="auto"/>
            <w:tcBorders>
              <w:top w:val="single" w:color="auto" w:sz="4" w:space="0"/>
              <w:left w:val="single" w:color="auto" w:sz="4" w:space="0"/>
              <w:bottom w:val="nil"/>
              <w:right w:val="single" w:color="auto" w:sz="4" w:space="0"/>
            </w:tcBorders>
            <w:hideMark/>
          </w:tcPr>
          <w:p w:rsidRPr="00BC7DCE" w:rsidR="00BC7DCE" w:rsidP="00BC7DCE" w:rsidRDefault="00BC7DCE" w14:paraId="1A268266" w14:textId="0CC23F58">
            <w:pPr>
              <w:keepNext/>
              <w:jc w:val="right"/>
              <w:rPr>
                <w:rFonts w:ascii="Times New Roman" w:hAnsi="Times New Roman"/>
                <w:sz w:val="20"/>
              </w:rPr>
            </w:pPr>
            <w:r w:rsidRPr="00BC7DCE">
              <w:rPr>
                <w:rFonts w:ascii="Times New Roman" w:hAnsi="Times New Roman"/>
                <w:sz w:val="20"/>
              </w:rPr>
              <w:t>8.56%</w:t>
            </w:r>
          </w:p>
        </w:tc>
        <w:tc>
          <w:tcPr>
            <w:tcW w:w="0" w:type="auto"/>
            <w:tcBorders>
              <w:top w:val="single" w:color="auto" w:sz="4" w:space="0"/>
              <w:left w:val="single" w:color="auto" w:sz="4" w:space="0"/>
              <w:bottom w:val="nil"/>
              <w:right w:val="single" w:color="auto" w:sz="4" w:space="0"/>
            </w:tcBorders>
            <w:hideMark/>
          </w:tcPr>
          <w:p w:rsidRPr="00BC7DCE" w:rsidR="00BC7DCE" w:rsidP="00BC7DCE" w:rsidRDefault="00BC7DCE" w14:paraId="526531F6" w14:textId="3C966E8C">
            <w:pPr>
              <w:keepNext/>
              <w:jc w:val="center"/>
              <w:rPr>
                <w:rFonts w:ascii="Times New Roman" w:hAnsi="Times New Roman"/>
                <w:sz w:val="20"/>
              </w:rPr>
            </w:pPr>
            <w:r w:rsidRPr="00BC7DCE">
              <w:rPr>
                <w:rFonts w:ascii="Times New Roman" w:hAnsi="Times New Roman"/>
                <w:sz w:val="20"/>
              </w:rPr>
              <w:t>1.99%</w:t>
            </w:r>
          </w:p>
        </w:tc>
      </w:tr>
      <w:tr w:rsidRPr="00CD523F" w:rsidR="00BC7DCE" w:rsidTr="00266957" w14:paraId="7C6D96B4" w14:textId="77777777">
        <w:tc>
          <w:tcPr>
            <w:tcW w:w="0" w:type="auto"/>
            <w:tcBorders>
              <w:top w:val="nil"/>
              <w:left w:val="single" w:color="auto" w:sz="4" w:space="0"/>
              <w:bottom w:val="nil"/>
              <w:right w:val="single" w:color="auto" w:sz="4" w:space="0"/>
            </w:tcBorders>
            <w:noWrap/>
            <w:vAlign w:val="center"/>
            <w:hideMark/>
          </w:tcPr>
          <w:p w:rsidRPr="00CD523F" w:rsidR="00BC7DCE" w:rsidP="00BC7DCE" w:rsidRDefault="00BC7DCE" w14:paraId="513F8A53" w14:textId="77777777">
            <w:pPr>
              <w:pStyle w:val="TX-TableText"/>
              <w:keepNext/>
              <w:widowControl w:val="0"/>
              <w:rPr>
                <w:rFonts w:ascii="Times New Roman" w:hAnsi="Times New Roman"/>
              </w:rPr>
            </w:pPr>
            <w:r w:rsidRPr="00CD523F">
              <w:rPr>
                <w:rFonts w:ascii="Times New Roman" w:hAnsi="Times New Roman"/>
              </w:rPr>
              <w:t>Secondary</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0DAA6FE4" w14:textId="2F198841">
            <w:pPr>
              <w:keepNext/>
              <w:tabs>
                <w:tab w:val="decimal" w:pos="856"/>
              </w:tabs>
              <w:rPr>
                <w:rFonts w:ascii="Times New Roman" w:hAnsi="Times New Roman"/>
                <w:sz w:val="20"/>
              </w:rPr>
            </w:pPr>
            <w:r w:rsidRPr="00BC7DCE">
              <w:rPr>
                <w:rFonts w:ascii="Times New Roman" w:hAnsi="Times New Roman"/>
                <w:sz w:val="20"/>
              </w:rPr>
              <w:t xml:space="preserve">67,254 </w:t>
            </w:r>
          </w:p>
        </w:tc>
        <w:tc>
          <w:tcPr>
            <w:tcW w:w="1804" w:type="dxa"/>
            <w:tcBorders>
              <w:top w:val="nil"/>
              <w:left w:val="single" w:color="auto" w:sz="4" w:space="0"/>
              <w:bottom w:val="nil"/>
              <w:right w:val="single" w:color="auto" w:sz="4" w:space="0"/>
            </w:tcBorders>
            <w:noWrap/>
            <w:hideMark/>
          </w:tcPr>
          <w:p w:rsidRPr="00BC7DCE" w:rsidR="00BC7DCE" w:rsidP="00BC7DCE" w:rsidRDefault="00BC7DCE" w14:paraId="5E933A38" w14:textId="150F0668">
            <w:pPr>
              <w:keepNext/>
              <w:tabs>
                <w:tab w:val="decimal" w:pos="766"/>
              </w:tabs>
              <w:rPr>
                <w:rFonts w:ascii="Times New Roman" w:hAnsi="Times New Roman"/>
                <w:sz w:val="20"/>
              </w:rPr>
            </w:pPr>
            <w:r w:rsidRPr="00BC7DCE">
              <w:rPr>
                <w:rFonts w:ascii="Times New Roman" w:hAnsi="Times New Roman"/>
                <w:sz w:val="20"/>
              </w:rPr>
              <w:t>1,479</w:t>
            </w:r>
          </w:p>
        </w:tc>
        <w:tc>
          <w:tcPr>
            <w:tcW w:w="1659" w:type="dxa"/>
            <w:tcBorders>
              <w:top w:val="nil"/>
              <w:left w:val="single" w:color="auto" w:sz="4" w:space="0"/>
              <w:bottom w:val="nil"/>
              <w:right w:val="single" w:color="auto" w:sz="4" w:space="0"/>
            </w:tcBorders>
            <w:noWrap/>
            <w:hideMark/>
          </w:tcPr>
          <w:p w:rsidRPr="00BC7DCE" w:rsidR="00BC7DCE" w:rsidP="00BC7DCE" w:rsidRDefault="00BC7DCE" w14:paraId="512D5F9E" w14:textId="446999C0">
            <w:pPr>
              <w:keepNext/>
              <w:jc w:val="center"/>
              <w:rPr>
                <w:rFonts w:ascii="Times New Roman" w:hAnsi="Times New Roman"/>
                <w:sz w:val="20"/>
              </w:rPr>
            </w:pPr>
            <w:r w:rsidRPr="00BC7DCE">
              <w:rPr>
                <w:rFonts w:ascii="Times New Roman" w:hAnsi="Times New Roman"/>
                <w:sz w:val="20"/>
              </w:rPr>
              <w:t>1.72%</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54BA121B" w14:textId="798F63F9">
            <w:pPr>
              <w:keepNext/>
              <w:jc w:val="center"/>
              <w:rPr>
                <w:rFonts w:ascii="Times New Roman" w:hAnsi="Times New Roman"/>
                <w:sz w:val="20"/>
              </w:rPr>
            </w:pPr>
            <w:r w:rsidRPr="00BC7DCE">
              <w:rPr>
                <w:rFonts w:ascii="Times New Roman" w:hAnsi="Times New Roman"/>
                <w:sz w:val="20"/>
              </w:rPr>
              <w:t>3.37%</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01556A42" w14:textId="1FE4A58A">
            <w:pPr>
              <w:keepNext/>
              <w:jc w:val="center"/>
              <w:rPr>
                <w:rFonts w:ascii="Times New Roman" w:hAnsi="Times New Roman"/>
                <w:sz w:val="20"/>
              </w:rPr>
            </w:pPr>
            <w:r w:rsidRPr="00BC7DCE">
              <w:rPr>
                <w:rFonts w:ascii="Times New Roman" w:hAnsi="Times New Roman"/>
                <w:sz w:val="20"/>
              </w:rPr>
              <w:t>2.73</w:t>
            </w:r>
          </w:p>
        </w:tc>
        <w:tc>
          <w:tcPr>
            <w:tcW w:w="0" w:type="auto"/>
            <w:tcBorders>
              <w:top w:val="nil"/>
              <w:left w:val="single" w:color="auto" w:sz="4" w:space="0"/>
              <w:bottom w:val="nil"/>
              <w:right w:val="single" w:color="auto" w:sz="4" w:space="0"/>
            </w:tcBorders>
            <w:hideMark/>
          </w:tcPr>
          <w:p w:rsidRPr="00BC7DCE" w:rsidR="00BC7DCE" w:rsidP="00BC7DCE" w:rsidRDefault="00BC7DCE" w14:paraId="44DA0E4A" w14:textId="6014C46B">
            <w:pPr>
              <w:keepNext/>
              <w:jc w:val="right"/>
              <w:rPr>
                <w:rFonts w:ascii="Times New Roman" w:hAnsi="Times New Roman"/>
                <w:sz w:val="20"/>
              </w:rPr>
            </w:pPr>
            <w:r w:rsidRPr="00BC7DCE">
              <w:rPr>
                <w:rFonts w:ascii="Times New Roman" w:hAnsi="Times New Roman"/>
                <w:sz w:val="20"/>
              </w:rPr>
              <w:t>8.59%</w:t>
            </w:r>
          </w:p>
        </w:tc>
        <w:tc>
          <w:tcPr>
            <w:tcW w:w="0" w:type="auto"/>
            <w:tcBorders>
              <w:top w:val="nil"/>
              <w:left w:val="single" w:color="auto" w:sz="4" w:space="0"/>
              <w:bottom w:val="nil"/>
              <w:right w:val="single" w:color="auto" w:sz="4" w:space="0"/>
            </w:tcBorders>
            <w:hideMark/>
          </w:tcPr>
          <w:p w:rsidRPr="00BC7DCE" w:rsidR="00BC7DCE" w:rsidP="00BC7DCE" w:rsidRDefault="00BC7DCE" w14:paraId="7C62FC14" w14:textId="3FDDAE29">
            <w:pPr>
              <w:keepNext/>
              <w:jc w:val="center"/>
              <w:rPr>
                <w:rFonts w:ascii="Times New Roman" w:hAnsi="Times New Roman"/>
                <w:sz w:val="20"/>
              </w:rPr>
            </w:pPr>
            <w:r w:rsidRPr="00BC7DCE">
              <w:rPr>
                <w:rFonts w:ascii="Times New Roman" w:hAnsi="Times New Roman"/>
                <w:sz w:val="20"/>
              </w:rPr>
              <w:t>2.01%</w:t>
            </w:r>
          </w:p>
        </w:tc>
      </w:tr>
      <w:tr w:rsidRPr="00CD523F" w:rsidR="00BC7DCE" w:rsidTr="00266957" w14:paraId="30C9104E" w14:textId="77777777">
        <w:tc>
          <w:tcPr>
            <w:tcW w:w="0" w:type="auto"/>
            <w:tcBorders>
              <w:top w:val="nil"/>
              <w:left w:val="single" w:color="auto" w:sz="4" w:space="0"/>
              <w:bottom w:val="single" w:color="auto" w:sz="4" w:space="0"/>
              <w:right w:val="single" w:color="auto" w:sz="4" w:space="0"/>
            </w:tcBorders>
            <w:noWrap/>
            <w:vAlign w:val="center"/>
            <w:hideMark/>
          </w:tcPr>
          <w:p w:rsidRPr="00CD523F" w:rsidR="00BC7DCE" w:rsidP="00BC7DCE" w:rsidRDefault="00BC7DCE" w14:paraId="133B78F2" w14:textId="77777777">
            <w:pPr>
              <w:pStyle w:val="TX-TableText"/>
              <w:widowControl w:val="0"/>
              <w:rPr>
                <w:rFonts w:ascii="Times New Roman" w:hAnsi="Times New Roman"/>
              </w:rPr>
            </w:pPr>
            <w:r w:rsidRPr="00CD523F">
              <w:rPr>
                <w:rFonts w:ascii="Times New Roman" w:hAnsi="Times New Roman"/>
              </w:rPr>
              <w:t>Combined</w:t>
            </w:r>
          </w:p>
        </w:tc>
        <w:tc>
          <w:tcPr>
            <w:tcW w:w="0" w:type="auto"/>
            <w:tcBorders>
              <w:top w:val="nil"/>
              <w:left w:val="single" w:color="auto" w:sz="4" w:space="0"/>
              <w:bottom w:val="single" w:color="auto" w:sz="4" w:space="0"/>
              <w:right w:val="single" w:color="auto" w:sz="4" w:space="0"/>
            </w:tcBorders>
            <w:noWrap/>
            <w:hideMark/>
          </w:tcPr>
          <w:p w:rsidRPr="00BC7DCE" w:rsidR="00BC7DCE" w:rsidP="00BC7DCE" w:rsidRDefault="00BC7DCE" w14:paraId="6B9B91A3" w14:textId="6144591E">
            <w:pPr>
              <w:tabs>
                <w:tab w:val="decimal" w:pos="856"/>
              </w:tabs>
              <w:rPr>
                <w:rFonts w:ascii="Times New Roman" w:hAnsi="Times New Roman"/>
                <w:sz w:val="20"/>
              </w:rPr>
            </w:pPr>
            <w:r w:rsidRPr="00BC7DCE">
              <w:rPr>
                <w:rFonts w:ascii="Times New Roman" w:hAnsi="Times New Roman"/>
                <w:sz w:val="20"/>
              </w:rPr>
              <w:t xml:space="preserve">207,910 </w:t>
            </w:r>
          </w:p>
        </w:tc>
        <w:tc>
          <w:tcPr>
            <w:tcW w:w="1804" w:type="dxa"/>
            <w:tcBorders>
              <w:top w:val="nil"/>
              <w:left w:val="single" w:color="auto" w:sz="4" w:space="0"/>
              <w:bottom w:val="single" w:color="auto" w:sz="4" w:space="0"/>
              <w:right w:val="single" w:color="auto" w:sz="4" w:space="0"/>
            </w:tcBorders>
            <w:noWrap/>
            <w:hideMark/>
          </w:tcPr>
          <w:p w:rsidRPr="00BC7DCE" w:rsidR="00BC7DCE" w:rsidP="00BC7DCE" w:rsidRDefault="00BC7DCE" w14:paraId="4A2EFD1F" w14:textId="40240EFA">
            <w:pPr>
              <w:tabs>
                <w:tab w:val="decimal" w:pos="766"/>
              </w:tabs>
              <w:rPr>
                <w:rFonts w:ascii="Times New Roman" w:hAnsi="Times New Roman"/>
                <w:sz w:val="20"/>
              </w:rPr>
            </w:pPr>
            <w:r w:rsidRPr="00BC7DCE">
              <w:rPr>
                <w:rFonts w:ascii="Times New Roman" w:hAnsi="Times New Roman"/>
                <w:sz w:val="20"/>
              </w:rPr>
              <w:t>1,774</w:t>
            </w:r>
          </w:p>
        </w:tc>
        <w:tc>
          <w:tcPr>
            <w:tcW w:w="1659" w:type="dxa"/>
            <w:tcBorders>
              <w:top w:val="nil"/>
              <w:left w:val="single" w:color="auto" w:sz="4" w:space="0"/>
              <w:bottom w:val="single" w:color="auto" w:sz="4" w:space="0"/>
              <w:right w:val="single" w:color="auto" w:sz="4" w:space="0"/>
            </w:tcBorders>
            <w:noWrap/>
            <w:hideMark/>
          </w:tcPr>
          <w:p w:rsidRPr="00BC7DCE" w:rsidR="00BC7DCE" w:rsidP="00BC7DCE" w:rsidRDefault="00BC7DCE" w14:paraId="07B15F1D" w14:textId="61510ECC">
            <w:pPr>
              <w:jc w:val="center"/>
              <w:rPr>
                <w:rFonts w:ascii="Times New Roman" w:hAnsi="Times New Roman"/>
                <w:sz w:val="20"/>
              </w:rPr>
            </w:pPr>
            <w:r w:rsidRPr="00BC7DCE">
              <w:rPr>
                <w:rFonts w:ascii="Times New Roman" w:hAnsi="Times New Roman"/>
                <w:sz w:val="20"/>
              </w:rPr>
              <w:t>1.58%</w:t>
            </w:r>
          </w:p>
        </w:tc>
        <w:tc>
          <w:tcPr>
            <w:tcW w:w="0" w:type="auto"/>
            <w:tcBorders>
              <w:top w:val="nil"/>
              <w:left w:val="single" w:color="auto" w:sz="4" w:space="0"/>
              <w:bottom w:val="single" w:color="auto" w:sz="4" w:space="0"/>
              <w:right w:val="single" w:color="auto" w:sz="4" w:space="0"/>
            </w:tcBorders>
            <w:noWrap/>
            <w:hideMark/>
          </w:tcPr>
          <w:p w:rsidRPr="00BC7DCE" w:rsidR="00BC7DCE" w:rsidP="00BC7DCE" w:rsidRDefault="00BC7DCE" w14:paraId="3A9A8EA3" w14:textId="205F9B98">
            <w:pPr>
              <w:jc w:val="center"/>
              <w:rPr>
                <w:rFonts w:ascii="Times New Roman" w:hAnsi="Times New Roman"/>
                <w:sz w:val="20"/>
              </w:rPr>
            </w:pPr>
            <w:r w:rsidRPr="00BC7DCE">
              <w:rPr>
                <w:rFonts w:ascii="Times New Roman" w:hAnsi="Times New Roman"/>
                <w:sz w:val="20"/>
              </w:rPr>
              <w:t>3.10%</w:t>
            </w:r>
          </w:p>
        </w:tc>
        <w:tc>
          <w:tcPr>
            <w:tcW w:w="0" w:type="auto"/>
            <w:tcBorders>
              <w:top w:val="nil"/>
              <w:left w:val="single" w:color="auto" w:sz="4" w:space="0"/>
              <w:bottom w:val="single" w:color="auto" w:sz="4" w:space="0"/>
              <w:right w:val="single" w:color="auto" w:sz="4" w:space="0"/>
            </w:tcBorders>
            <w:noWrap/>
            <w:hideMark/>
          </w:tcPr>
          <w:p w:rsidRPr="00BC7DCE" w:rsidR="00BC7DCE" w:rsidP="00BC7DCE" w:rsidRDefault="00BC7DCE" w14:paraId="565ED868" w14:textId="64219B3E">
            <w:pPr>
              <w:jc w:val="center"/>
              <w:rPr>
                <w:rFonts w:ascii="Times New Roman" w:hAnsi="Times New Roman"/>
                <w:sz w:val="20"/>
              </w:rPr>
            </w:pPr>
            <w:r w:rsidRPr="00BC7DCE">
              <w:rPr>
                <w:rFonts w:ascii="Times New Roman" w:hAnsi="Times New Roman"/>
                <w:sz w:val="20"/>
              </w:rPr>
              <w:t>2.78</w:t>
            </w:r>
          </w:p>
        </w:tc>
        <w:tc>
          <w:tcPr>
            <w:tcW w:w="0" w:type="auto"/>
            <w:tcBorders>
              <w:top w:val="nil"/>
              <w:left w:val="single" w:color="auto" w:sz="4" w:space="0"/>
              <w:bottom w:val="single" w:color="auto" w:sz="4" w:space="0"/>
              <w:right w:val="single" w:color="auto" w:sz="4" w:space="0"/>
            </w:tcBorders>
            <w:hideMark/>
          </w:tcPr>
          <w:p w:rsidRPr="00BC7DCE" w:rsidR="00BC7DCE" w:rsidP="00BC7DCE" w:rsidRDefault="00BC7DCE" w14:paraId="0FA0FBC7" w14:textId="52435AEF">
            <w:pPr>
              <w:jc w:val="right"/>
              <w:rPr>
                <w:rFonts w:ascii="Times New Roman" w:hAnsi="Times New Roman"/>
                <w:sz w:val="20"/>
              </w:rPr>
            </w:pPr>
            <w:r w:rsidRPr="00BC7DCE">
              <w:rPr>
                <w:rFonts w:ascii="Times New Roman" w:hAnsi="Times New Roman"/>
                <w:sz w:val="20"/>
              </w:rPr>
              <w:t>7.91%</w:t>
            </w:r>
          </w:p>
        </w:tc>
        <w:tc>
          <w:tcPr>
            <w:tcW w:w="0" w:type="auto"/>
            <w:tcBorders>
              <w:top w:val="nil"/>
              <w:left w:val="single" w:color="auto" w:sz="4" w:space="0"/>
              <w:bottom w:val="single" w:color="auto" w:sz="4" w:space="0"/>
              <w:right w:val="single" w:color="auto" w:sz="4" w:space="0"/>
            </w:tcBorders>
            <w:hideMark/>
          </w:tcPr>
          <w:p w:rsidRPr="00BC7DCE" w:rsidR="00BC7DCE" w:rsidP="00BC7DCE" w:rsidRDefault="00BC7DCE" w14:paraId="2DE7CDA5" w14:textId="2C6C2B89">
            <w:pPr>
              <w:jc w:val="center"/>
              <w:rPr>
                <w:rFonts w:ascii="Times New Roman" w:hAnsi="Times New Roman"/>
                <w:sz w:val="20"/>
              </w:rPr>
            </w:pPr>
            <w:r w:rsidRPr="00BC7DCE">
              <w:rPr>
                <w:rFonts w:ascii="Times New Roman" w:hAnsi="Times New Roman"/>
                <w:sz w:val="20"/>
              </w:rPr>
              <w:t>1.71%</w:t>
            </w:r>
          </w:p>
        </w:tc>
      </w:tr>
      <w:tr w:rsidRPr="00CD523F" w:rsidR="00BC7DCE" w:rsidTr="00266957" w14:paraId="1FD2DCAE" w14:textId="77777777">
        <w:tc>
          <w:tcPr>
            <w:tcW w:w="0" w:type="auto"/>
            <w:tcBorders>
              <w:top w:val="single" w:color="auto" w:sz="4" w:space="0"/>
              <w:left w:val="single" w:color="auto" w:sz="4" w:space="0"/>
              <w:bottom w:val="nil"/>
              <w:right w:val="single" w:color="auto" w:sz="4" w:space="0"/>
            </w:tcBorders>
            <w:noWrap/>
            <w:vAlign w:val="center"/>
            <w:hideMark/>
          </w:tcPr>
          <w:p w:rsidRPr="00CD523F" w:rsidR="00BC7DCE" w:rsidP="00BC7DCE" w:rsidRDefault="00BC7DCE" w14:paraId="2C834040" w14:textId="77777777">
            <w:pPr>
              <w:pStyle w:val="TX-TableText"/>
              <w:keepNext/>
              <w:widowControl w:val="0"/>
              <w:rPr>
                <w:rFonts w:ascii="Times New Roman" w:hAnsi="Times New Roman"/>
              </w:rPr>
            </w:pPr>
            <w:r w:rsidRPr="00CD523F">
              <w:rPr>
                <w:rFonts w:ascii="Times New Roman" w:hAnsi="Times New Roman"/>
              </w:rPr>
              <w:t>Northeast</w:t>
            </w:r>
          </w:p>
        </w:tc>
        <w:tc>
          <w:tcPr>
            <w:tcW w:w="0" w:type="auto"/>
            <w:tcBorders>
              <w:top w:val="single" w:color="auto" w:sz="4" w:space="0"/>
              <w:left w:val="single" w:color="auto" w:sz="4" w:space="0"/>
              <w:bottom w:val="nil"/>
              <w:right w:val="single" w:color="auto" w:sz="4" w:space="0"/>
            </w:tcBorders>
            <w:noWrap/>
            <w:hideMark/>
          </w:tcPr>
          <w:p w:rsidRPr="00BC7DCE" w:rsidR="00BC7DCE" w:rsidP="00BC7DCE" w:rsidRDefault="00BC7DCE" w14:paraId="4244AEC4" w14:textId="37386D51">
            <w:pPr>
              <w:keepNext/>
              <w:tabs>
                <w:tab w:val="decimal" w:pos="856"/>
              </w:tabs>
              <w:rPr>
                <w:rFonts w:ascii="Times New Roman" w:hAnsi="Times New Roman"/>
                <w:sz w:val="20"/>
              </w:rPr>
            </w:pPr>
            <w:r w:rsidRPr="00BC7DCE">
              <w:rPr>
                <w:rFonts w:ascii="Times New Roman" w:hAnsi="Times New Roman"/>
                <w:sz w:val="20"/>
              </w:rPr>
              <w:t xml:space="preserve">128,835 </w:t>
            </w:r>
          </w:p>
        </w:tc>
        <w:tc>
          <w:tcPr>
            <w:tcW w:w="1804" w:type="dxa"/>
            <w:tcBorders>
              <w:top w:val="single" w:color="auto" w:sz="4" w:space="0"/>
              <w:left w:val="single" w:color="auto" w:sz="4" w:space="0"/>
              <w:bottom w:val="nil"/>
              <w:right w:val="single" w:color="auto" w:sz="4" w:space="0"/>
            </w:tcBorders>
            <w:noWrap/>
            <w:hideMark/>
          </w:tcPr>
          <w:p w:rsidRPr="00BC7DCE" w:rsidR="00BC7DCE" w:rsidP="00BC7DCE" w:rsidRDefault="00BC7DCE" w14:paraId="5FF17509" w14:textId="7F57422F">
            <w:pPr>
              <w:keepNext/>
              <w:tabs>
                <w:tab w:val="decimal" w:pos="766"/>
              </w:tabs>
              <w:rPr>
                <w:rFonts w:ascii="Times New Roman" w:hAnsi="Times New Roman"/>
                <w:sz w:val="20"/>
              </w:rPr>
            </w:pPr>
            <w:r w:rsidRPr="00BC7DCE">
              <w:rPr>
                <w:rFonts w:ascii="Times New Roman" w:hAnsi="Times New Roman"/>
                <w:sz w:val="20"/>
              </w:rPr>
              <w:t>1,359</w:t>
            </w:r>
          </w:p>
        </w:tc>
        <w:tc>
          <w:tcPr>
            <w:tcW w:w="1659" w:type="dxa"/>
            <w:tcBorders>
              <w:top w:val="single" w:color="auto" w:sz="4" w:space="0"/>
              <w:left w:val="single" w:color="auto" w:sz="4" w:space="0"/>
              <w:bottom w:val="nil"/>
              <w:right w:val="single" w:color="auto" w:sz="4" w:space="0"/>
            </w:tcBorders>
            <w:noWrap/>
            <w:hideMark/>
          </w:tcPr>
          <w:p w:rsidRPr="00BC7DCE" w:rsidR="00BC7DCE" w:rsidP="00BC7DCE" w:rsidRDefault="00BC7DCE" w14:paraId="4D23C052" w14:textId="0D52E82B">
            <w:pPr>
              <w:keepNext/>
              <w:jc w:val="center"/>
              <w:rPr>
                <w:rFonts w:ascii="Times New Roman" w:hAnsi="Times New Roman"/>
                <w:sz w:val="20"/>
              </w:rPr>
            </w:pPr>
            <w:r w:rsidRPr="00BC7DCE">
              <w:rPr>
                <w:rFonts w:ascii="Times New Roman" w:hAnsi="Times New Roman"/>
                <w:sz w:val="20"/>
              </w:rPr>
              <w:t>1.96%</w:t>
            </w:r>
          </w:p>
        </w:tc>
        <w:tc>
          <w:tcPr>
            <w:tcW w:w="0" w:type="auto"/>
            <w:tcBorders>
              <w:top w:val="single" w:color="auto" w:sz="4" w:space="0"/>
              <w:left w:val="single" w:color="auto" w:sz="4" w:space="0"/>
              <w:bottom w:val="nil"/>
              <w:right w:val="single" w:color="auto" w:sz="4" w:space="0"/>
            </w:tcBorders>
            <w:noWrap/>
            <w:hideMark/>
          </w:tcPr>
          <w:p w:rsidRPr="00BC7DCE" w:rsidR="00BC7DCE" w:rsidP="00BC7DCE" w:rsidRDefault="00BC7DCE" w14:paraId="6F95F2C3" w14:textId="0C75C329">
            <w:pPr>
              <w:keepNext/>
              <w:jc w:val="center"/>
              <w:rPr>
                <w:rFonts w:ascii="Times New Roman" w:hAnsi="Times New Roman"/>
                <w:sz w:val="20"/>
              </w:rPr>
            </w:pPr>
            <w:r w:rsidRPr="00BC7DCE">
              <w:rPr>
                <w:rFonts w:ascii="Times New Roman" w:hAnsi="Times New Roman"/>
                <w:sz w:val="20"/>
              </w:rPr>
              <w:t>3.85%</w:t>
            </w:r>
          </w:p>
        </w:tc>
        <w:tc>
          <w:tcPr>
            <w:tcW w:w="0" w:type="auto"/>
            <w:tcBorders>
              <w:top w:val="single" w:color="auto" w:sz="4" w:space="0"/>
              <w:left w:val="single" w:color="auto" w:sz="4" w:space="0"/>
              <w:bottom w:val="nil"/>
              <w:right w:val="single" w:color="auto" w:sz="4" w:space="0"/>
            </w:tcBorders>
            <w:noWrap/>
            <w:hideMark/>
          </w:tcPr>
          <w:p w:rsidRPr="00BC7DCE" w:rsidR="00BC7DCE" w:rsidP="00BC7DCE" w:rsidRDefault="00BC7DCE" w14:paraId="668F0F09" w14:textId="765EDF6D">
            <w:pPr>
              <w:keepNext/>
              <w:jc w:val="center"/>
              <w:rPr>
                <w:rFonts w:ascii="Times New Roman" w:hAnsi="Times New Roman"/>
                <w:sz w:val="20"/>
              </w:rPr>
            </w:pPr>
            <w:r w:rsidRPr="00BC7DCE">
              <w:rPr>
                <w:rFonts w:ascii="Times New Roman" w:hAnsi="Times New Roman"/>
                <w:sz w:val="20"/>
              </w:rPr>
              <w:t>3.27</w:t>
            </w:r>
          </w:p>
        </w:tc>
        <w:tc>
          <w:tcPr>
            <w:tcW w:w="0" w:type="auto"/>
            <w:tcBorders>
              <w:top w:val="single" w:color="auto" w:sz="4" w:space="0"/>
              <w:left w:val="single" w:color="auto" w:sz="4" w:space="0"/>
              <w:bottom w:val="nil"/>
              <w:right w:val="single" w:color="auto" w:sz="4" w:space="0"/>
            </w:tcBorders>
            <w:hideMark/>
          </w:tcPr>
          <w:p w:rsidRPr="00BC7DCE" w:rsidR="00BC7DCE" w:rsidP="00BC7DCE" w:rsidRDefault="00BC7DCE" w14:paraId="1940B133" w14:textId="2B49A587">
            <w:pPr>
              <w:keepNext/>
              <w:jc w:val="right"/>
              <w:rPr>
                <w:rFonts w:ascii="Times New Roman" w:hAnsi="Times New Roman"/>
                <w:sz w:val="20"/>
              </w:rPr>
            </w:pPr>
            <w:r w:rsidRPr="00BC7DCE">
              <w:rPr>
                <w:rFonts w:ascii="Times New Roman" w:hAnsi="Times New Roman"/>
                <w:sz w:val="20"/>
              </w:rPr>
              <w:t>9.81%</w:t>
            </w:r>
          </w:p>
        </w:tc>
        <w:tc>
          <w:tcPr>
            <w:tcW w:w="0" w:type="auto"/>
            <w:tcBorders>
              <w:top w:val="single" w:color="auto" w:sz="4" w:space="0"/>
              <w:left w:val="single" w:color="auto" w:sz="4" w:space="0"/>
              <w:bottom w:val="nil"/>
              <w:right w:val="single" w:color="auto" w:sz="4" w:space="0"/>
            </w:tcBorders>
            <w:hideMark/>
          </w:tcPr>
          <w:p w:rsidRPr="00BC7DCE" w:rsidR="00BC7DCE" w:rsidP="00BC7DCE" w:rsidRDefault="00BC7DCE" w14:paraId="61DABEB4" w14:textId="56051E51">
            <w:pPr>
              <w:keepNext/>
              <w:jc w:val="center"/>
              <w:rPr>
                <w:rFonts w:ascii="Times New Roman" w:hAnsi="Times New Roman"/>
                <w:sz w:val="20"/>
              </w:rPr>
            </w:pPr>
            <w:r w:rsidRPr="00BC7DCE">
              <w:rPr>
                <w:rFonts w:ascii="Times New Roman" w:hAnsi="Times New Roman"/>
                <w:sz w:val="20"/>
              </w:rPr>
              <w:t>2.61%</w:t>
            </w:r>
          </w:p>
        </w:tc>
      </w:tr>
      <w:tr w:rsidRPr="00CD523F" w:rsidR="00BC7DCE" w:rsidTr="00266957" w14:paraId="3DB63CB6" w14:textId="77777777">
        <w:tc>
          <w:tcPr>
            <w:tcW w:w="0" w:type="auto"/>
            <w:tcBorders>
              <w:top w:val="nil"/>
              <w:left w:val="single" w:color="auto" w:sz="4" w:space="0"/>
              <w:bottom w:val="nil"/>
              <w:right w:val="single" w:color="auto" w:sz="4" w:space="0"/>
            </w:tcBorders>
            <w:noWrap/>
            <w:vAlign w:val="center"/>
            <w:hideMark/>
          </w:tcPr>
          <w:p w:rsidRPr="00CD523F" w:rsidR="00BC7DCE" w:rsidP="00BC7DCE" w:rsidRDefault="00BC7DCE" w14:paraId="7768B827" w14:textId="77777777">
            <w:pPr>
              <w:pStyle w:val="TX-TableText"/>
              <w:keepNext/>
              <w:widowControl w:val="0"/>
              <w:rPr>
                <w:rFonts w:ascii="Times New Roman" w:hAnsi="Times New Roman"/>
              </w:rPr>
            </w:pPr>
            <w:r w:rsidRPr="00CD523F">
              <w:rPr>
                <w:rFonts w:ascii="Times New Roman" w:hAnsi="Times New Roman"/>
              </w:rPr>
              <w:t>Midwest</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076DB22C" w14:textId="5B95DCDE">
            <w:pPr>
              <w:keepNext/>
              <w:tabs>
                <w:tab w:val="decimal" w:pos="856"/>
              </w:tabs>
              <w:rPr>
                <w:rFonts w:ascii="Times New Roman" w:hAnsi="Times New Roman"/>
                <w:sz w:val="20"/>
              </w:rPr>
            </w:pPr>
            <w:r w:rsidRPr="00BC7DCE">
              <w:rPr>
                <w:rFonts w:ascii="Times New Roman" w:hAnsi="Times New Roman"/>
                <w:sz w:val="20"/>
              </w:rPr>
              <w:t xml:space="preserve">88,259 </w:t>
            </w:r>
          </w:p>
        </w:tc>
        <w:tc>
          <w:tcPr>
            <w:tcW w:w="1804" w:type="dxa"/>
            <w:tcBorders>
              <w:top w:val="nil"/>
              <w:left w:val="single" w:color="auto" w:sz="4" w:space="0"/>
              <w:bottom w:val="nil"/>
              <w:right w:val="single" w:color="auto" w:sz="4" w:space="0"/>
            </w:tcBorders>
            <w:noWrap/>
            <w:hideMark/>
          </w:tcPr>
          <w:p w:rsidRPr="00BC7DCE" w:rsidR="00BC7DCE" w:rsidP="00BC7DCE" w:rsidRDefault="00BC7DCE" w14:paraId="1658FB28" w14:textId="02C65675">
            <w:pPr>
              <w:keepNext/>
              <w:tabs>
                <w:tab w:val="decimal" w:pos="766"/>
              </w:tabs>
              <w:rPr>
                <w:rFonts w:ascii="Times New Roman" w:hAnsi="Times New Roman"/>
                <w:sz w:val="20"/>
              </w:rPr>
            </w:pPr>
            <w:r w:rsidRPr="00BC7DCE">
              <w:rPr>
                <w:rFonts w:ascii="Times New Roman" w:hAnsi="Times New Roman"/>
                <w:sz w:val="20"/>
              </w:rPr>
              <w:t>887</w:t>
            </w:r>
          </w:p>
        </w:tc>
        <w:tc>
          <w:tcPr>
            <w:tcW w:w="1659" w:type="dxa"/>
            <w:tcBorders>
              <w:top w:val="nil"/>
              <w:left w:val="single" w:color="auto" w:sz="4" w:space="0"/>
              <w:bottom w:val="nil"/>
              <w:right w:val="single" w:color="auto" w:sz="4" w:space="0"/>
            </w:tcBorders>
            <w:noWrap/>
            <w:hideMark/>
          </w:tcPr>
          <w:p w:rsidRPr="00BC7DCE" w:rsidR="00BC7DCE" w:rsidP="00BC7DCE" w:rsidRDefault="00BC7DCE" w14:paraId="6EA7F7B5" w14:textId="37CB3C7D">
            <w:pPr>
              <w:keepNext/>
              <w:jc w:val="center"/>
              <w:rPr>
                <w:rFonts w:ascii="Times New Roman" w:hAnsi="Times New Roman"/>
                <w:sz w:val="20"/>
              </w:rPr>
            </w:pPr>
            <w:r w:rsidRPr="00BC7DCE">
              <w:rPr>
                <w:rFonts w:ascii="Times New Roman" w:hAnsi="Times New Roman"/>
                <w:sz w:val="20"/>
              </w:rPr>
              <w:t>2.25%</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3CD6D437" w14:textId="4078095C">
            <w:pPr>
              <w:keepNext/>
              <w:jc w:val="center"/>
              <w:rPr>
                <w:rFonts w:ascii="Times New Roman" w:hAnsi="Times New Roman"/>
                <w:sz w:val="20"/>
              </w:rPr>
            </w:pPr>
            <w:r w:rsidRPr="00BC7DCE">
              <w:rPr>
                <w:rFonts w:ascii="Times New Roman" w:hAnsi="Times New Roman"/>
                <w:sz w:val="20"/>
              </w:rPr>
              <w:t>4.40%</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18980665" w14:textId="58874A4A">
            <w:pPr>
              <w:keepNext/>
              <w:jc w:val="center"/>
              <w:rPr>
                <w:rFonts w:ascii="Times New Roman" w:hAnsi="Times New Roman"/>
                <w:sz w:val="20"/>
              </w:rPr>
            </w:pPr>
            <w:r w:rsidRPr="00BC7DCE">
              <w:rPr>
                <w:rFonts w:ascii="Times New Roman" w:hAnsi="Times New Roman"/>
                <w:sz w:val="20"/>
              </w:rPr>
              <w:t>2.80</w:t>
            </w:r>
          </w:p>
        </w:tc>
        <w:tc>
          <w:tcPr>
            <w:tcW w:w="0" w:type="auto"/>
            <w:tcBorders>
              <w:top w:val="nil"/>
              <w:left w:val="single" w:color="auto" w:sz="4" w:space="0"/>
              <w:bottom w:val="nil"/>
              <w:right w:val="single" w:color="auto" w:sz="4" w:space="0"/>
            </w:tcBorders>
            <w:hideMark/>
          </w:tcPr>
          <w:p w:rsidRPr="00BC7DCE" w:rsidR="00BC7DCE" w:rsidP="00BC7DCE" w:rsidRDefault="00BC7DCE" w14:paraId="1B39FDF3" w14:textId="1ED960E4">
            <w:pPr>
              <w:keepNext/>
              <w:jc w:val="right"/>
              <w:rPr>
                <w:rFonts w:ascii="Times New Roman" w:hAnsi="Times New Roman"/>
                <w:sz w:val="20"/>
              </w:rPr>
            </w:pPr>
            <w:r w:rsidRPr="00BC7DCE">
              <w:rPr>
                <w:rFonts w:ascii="Times New Roman" w:hAnsi="Times New Roman"/>
                <w:sz w:val="20"/>
              </w:rPr>
              <w:t>11.23%</w:t>
            </w:r>
          </w:p>
        </w:tc>
        <w:tc>
          <w:tcPr>
            <w:tcW w:w="0" w:type="auto"/>
            <w:tcBorders>
              <w:top w:val="nil"/>
              <w:left w:val="single" w:color="auto" w:sz="4" w:space="0"/>
              <w:bottom w:val="nil"/>
              <w:right w:val="single" w:color="auto" w:sz="4" w:space="0"/>
            </w:tcBorders>
            <w:hideMark/>
          </w:tcPr>
          <w:p w:rsidRPr="00BC7DCE" w:rsidR="00BC7DCE" w:rsidP="00BC7DCE" w:rsidRDefault="00BC7DCE" w14:paraId="1AD02208" w14:textId="493FD2BA">
            <w:pPr>
              <w:keepNext/>
              <w:jc w:val="center"/>
              <w:rPr>
                <w:rFonts w:ascii="Times New Roman" w:hAnsi="Times New Roman"/>
                <w:sz w:val="20"/>
              </w:rPr>
            </w:pPr>
            <w:r w:rsidRPr="00BC7DCE">
              <w:rPr>
                <w:rFonts w:ascii="Times New Roman" w:hAnsi="Times New Roman"/>
                <w:sz w:val="20"/>
              </w:rPr>
              <w:t>3.39%</w:t>
            </w:r>
          </w:p>
        </w:tc>
      </w:tr>
      <w:tr w:rsidRPr="00CD523F" w:rsidR="00BC7DCE" w:rsidTr="00266957" w14:paraId="1987D02D" w14:textId="77777777">
        <w:tc>
          <w:tcPr>
            <w:tcW w:w="0" w:type="auto"/>
            <w:tcBorders>
              <w:top w:val="nil"/>
              <w:left w:val="single" w:color="auto" w:sz="4" w:space="0"/>
              <w:bottom w:val="nil"/>
              <w:right w:val="single" w:color="auto" w:sz="4" w:space="0"/>
            </w:tcBorders>
            <w:noWrap/>
            <w:vAlign w:val="center"/>
            <w:hideMark/>
          </w:tcPr>
          <w:p w:rsidRPr="00CD523F" w:rsidR="00BC7DCE" w:rsidP="00BC7DCE" w:rsidRDefault="00BC7DCE" w14:paraId="1343E79D" w14:textId="77777777">
            <w:pPr>
              <w:pStyle w:val="TX-TableText"/>
              <w:keepNext/>
              <w:widowControl w:val="0"/>
              <w:rPr>
                <w:rFonts w:ascii="Times New Roman" w:hAnsi="Times New Roman"/>
              </w:rPr>
            </w:pPr>
            <w:r w:rsidRPr="00CD523F">
              <w:rPr>
                <w:rFonts w:ascii="Times New Roman" w:hAnsi="Times New Roman"/>
              </w:rPr>
              <w:t>South</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2F192F2E" w14:textId="51F6F6AA">
            <w:pPr>
              <w:keepNext/>
              <w:tabs>
                <w:tab w:val="decimal" w:pos="856"/>
              </w:tabs>
              <w:rPr>
                <w:rFonts w:ascii="Times New Roman" w:hAnsi="Times New Roman"/>
                <w:sz w:val="20"/>
              </w:rPr>
            </w:pPr>
            <w:r w:rsidRPr="00BC7DCE">
              <w:rPr>
                <w:rFonts w:ascii="Times New Roman" w:hAnsi="Times New Roman"/>
                <w:sz w:val="20"/>
              </w:rPr>
              <w:t xml:space="preserve">154,954 </w:t>
            </w:r>
          </w:p>
        </w:tc>
        <w:tc>
          <w:tcPr>
            <w:tcW w:w="1804" w:type="dxa"/>
            <w:tcBorders>
              <w:top w:val="nil"/>
              <w:left w:val="single" w:color="auto" w:sz="4" w:space="0"/>
              <w:bottom w:val="nil"/>
              <w:right w:val="single" w:color="auto" w:sz="4" w:space="0"/>
            </w:tcBorders>
            <w:noWrap/>
            <w:hideMark/>
          </w:tcPr>
          <w:p w:rsidRPr="00BC7DCE" w:rsidR="00BC7DCE" w:rsidP="00BC7DCE" w:rsidRDefault="00BC7DCE" w14:paraId="7433B393" w14:textId="5FD318AB">
            <w:pPr>
              <w:keepNext/>
              <w:tabs>
                <w:tab w:val="decimal" w:pos="766"/>
              </w:tabs>
              <w:rPr>
                <w:rFonts w:ascii="Times New Roman" w:hAnsi="Times New Roman"/>
                <w:sz w:val="20"/>
              </w:rPr>
            </w:pPr>
            <w:r w:rsidRPr="00BC7DCE">
              <w:rPr>
                <w:rFonts w:ascii="Times New Roman" w:hAnsi="Times New Roman"/>
                <w:sz w:val="20"/>
              </w:rPr>
              <w:t>1,459</w:t>
            </w:r>
          </w:p>
        </w:tc>
        <w:tc>
          <w:tcPr>
            <w:tcW w:w="1659" w:type="dxa"/>
            <w:tcBorders>
              <w:top w:val="nil"/>
              <w:left w:val="single" w:color="auto" w:sz="4" w:space="0"/>
              <w:bottom w:val="nil"/>
              <w:right w:val="single" w:color="auto" w:sz="4" w:space="0"/>
            </w:tcBorders>
            <w:noWrap/>
            <w:hideMark/>
          </w:tcPr>
          <w:p w:rsidRPr="00BC7DCE" w:rsidR="00BC7DCE" w:rsidP="00BC7DCE" w:rsidRDefault="00BC7DCE" w14:paraId="7E7D139F" w14:textId="2D522820">
            <w:pPr>
              <w:keepNext/>
              <w:jc w:val="center"/>
              <w:rPr>
                <w:rFonts w:ascii="Times New Roman" w:hAnsi="Times New Roman"/>
                <w:sz w:val="20"/>
              </w:rPr>
            </w:pPr>
            <w:r w:rsidRPr="00BC7DCE">
              <w:rPr>
                <w:rFonts w:ascii="Times New Roman" w:hAnsi="Times New Roman"/>
                <w:sz w:val="20"/>
              </w:rPr>
              <w:t>1.75%</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1F66B978" w14:textId="20DEA4A2">
            <w:pPr>
              <w:keepNext/>
              <w:jc w:val="center"/>
              <w:rPr>
                <w:rFonts w:ascii="Times New Roman" w:hAnsi="Times New Roman"/>
                <w:sz w:val="20"/>
              </w:rPr>
            </w:pPr>
            <w:r w:rsidRPr="00BC7DCE">
              <w:rPr>
                <w:rFonts w:ascii="Times New Roman" w:hAnsi="Times New Roman"/>
                <w:sz w:val="20"/>
              </w:rPr>
              <w:t>3.42%</w:t>
            </w:r>
          </w:p>
        </w:tc>
        <w:tc>
          <w:tcPr>
            <w:tcW w:w="0" w:type="auto"/>
            <w:tcBorders>
              <w:top w:val="nil"/>
              <w:left w:val="single" w:color="auto" w:sz="4" w:space="0"/>
              <w:bottom w:val="nil"/>
              <w:right w:val="single" w:color="auto" w:sz="4" w:space="0"/>
            </w:tcBorders>
            <w:noWrap/>
            <w:hideMark/>
          </w:tcPr>
          <w:p w:rsidRPr="00BC7DCE" w:rsidR="00BC7DCE" w:rsidP="00BC7DCE" w:rsidRDefault="00BC7DCE" w14:paraId="42E5EA10" w14:textId="01611D58">
            <w:pPr>
              <w:keepNext/>
              <w:jc w:val="center"/>
              <w:rPr>
                <w:rFonts w:ascii="Times New Roman" w:hAnsi="Times New Roman"/>
                <w:sz w:val="20"/>
              </w:rPr>
            </w:pPr>
            <w:r w:rsidRPr="00BC7DCE">
              <w:rPr>
                <w:rFonts w:ascii="Times New Roman" w:hAnsi="Times New Roman"/>
                <w:sz w:val="20"/>
              </w:rPr>
              <w:t>2.78</w:t>
            </w:r>
          </w:p>
        </w:tc>
        <w:tc>
          <w:tcPr>
            <w:tcW w:w="0" w:type="auto"/>
            <w:tcBorders>
              <w:top w:val="nil"/>
              <w:left w:val="single" w:color="auto" w:sz="4" w:space="0"/>
              <w:bottom w:val="nil"/>
              <w:right w:val="single" w:color="auto" w:sz="4" w:space="0"/>
            </w:tcBorders>
            <w:hideMark/>
          </w:tcPr>
          <w:p w:rsidRPr="00BC7DCE" w:rsidR="00BC7DCE" w:rsidP="00BC7DCE" w:rsidRDefault="00BC7DCE" w14:paraId="09514DDE" w14:textId="342B36BF">
            <w:pPr>
              <w:keepNext/>
              <w:jc w:val="right"/>
              <w:rPr>
                <w:rFonts w:ascii="Times New Roman" w:hAnsi="Times New Roman"/>
                <w:sz w:val="20"/>
              </w:rPr>
            </w:pPr>
            <w:r w:rsidRPr="00BC7DCE">
              <w:rPr>
                <w:rFonts w:ascii="Times New Roman" w:hAnsi="Times New Roman"/>
                <w:sz w:val="20"/>
              </w:rPr>
              <w:t>8.74%</w:t>
            </w:r>
          </w:p>
        </w:tc>
        <w:tc>
          <w:tcPr>
            <w:tcW w:w="0" w:type="auto"/>
            <w:tcBorders>
              <w:top w:val="nil"/>
              <w:left w:val="single" w:color="auto" w:sz="4" w:space="0"/>
              <w:bottom w:val="nil"/>
              <w:right w:val="single" w:color="auto" w:sz="4" w:space="0"/>
            </w:tcBorders>
            <w:hideMark/>
          </w:tcPr>
          <w:p w:rsidRPr="00BC7DCE" w:rsidR="00BC7DCE" w:rsidP="00BC7DCE" w:rsidRDefault="00BC7DCE" w14:paraId="0F250043" w14:textId="45B2D926">
            <w:pPr>
              <w:keepNext/>
              <w:jc w:val="center"/>
              <w:rPr>
                <w:rFonts w:ascii="Times New Roman" w:hAnsi="Times New Roman"/>
                <w:sz w:val="20"/>
              </w:rPr>
            </w:pPr>
            <w:r w:rsidRPr="00BC7DCE">
              <w:rPr>
                <w:rFonts w:ascii="Times New Roman" w:hAnsi="Times New Roman"/>
                <w:sz w:val="20"/>
              </w:rPr>
              <w:t>2.08%</w:t>
            </w:r>
          </w:p>
        </w:tc>
      </w:tr>
      <w:tr w:rsidRPr="00CD523F" w:rsidR="00BC7DCE" w:rsidTr="00266957" w14:paraId="1D2FCC34" w14:textId="77777777">
        <w:tc>
          <w:tcPr>
            <w:tcW w:w="0" w:type="auto"/>
            <w:tcBorders>
              <w:top w:val="nil"/>
              <w:left w:val="single" w:color="auto" w:sz="4" w:space="0"/>
              <w:bottom w:val="single" w:color="auto" w:sz="4" w:space="0"/>
              <w:right w:val="single" w:color="auto" w:sz="4" w:space="0"/>
            </w:tcBorders>
            <w:noWrap/>
            <w:vAlign w:val="center"/>
            <w:hideMark/>
          </w:tcPr>
          <w:p w:rsidRPr="00CD523F" w:rsidR="00BC7DCE" w:rsidP="00BC7DCE" w:rsidRDefault="00BC7DCE" w14:paraId="0A4A0CEB" w14:textId="77777777">
            <w:pPr>
              <w:pStyle w:val="TX-TableText"/>
              <w:widowControl w:val="0"/>
              <w:rPr>
                <w:rFonts w:ascii="Times New Roman" w:hAnsi="Times New Roman"/>
              </w:rPr>
            </w:pPr>
            <w:r w:rsidRPr="00CD523F">
              <w:rPr>
                <w:rFonts w:ascii="Times New Roman" w:hAnsi="Times New Roman"/>
              </w:rPr>
              <w:t>West</w:t>
            </w:r>
          </w:p>
        </w:tc>
        <w:tc>
          <w:tcPr>
            <w:tcW w:w="0" w:type="auto"/>
            <w:tcBorders>
              <w:top w:val="nil"/>
              <w:left w:val="single" w:color="auto" w:sz="4" w:space="0"/>
              <w:bottom w:val="single" w:color="auto" w:sz="4" w:space="0"/>
              <w:right w:val="single" w:color="auto" w:sz="4" w:space="0"/>
            </w:tcBorders>
            <w:noWrap/>
            <w:hideMark/>
          </w:tcPr>
          <w:p w:rsidRPr="00BC7DCE" w:rsidR="00BC7DCE" w:rsidP="00BC7DCE" w:rsidRDefault="00BC7DCE" w14:paraId="55DE3A2F" w14:textId="5C8CE6F5">
            <w:pPr>
              <w:tabs>
                <w:tab w:val="decimal" w:pos="856"/>
              </w:tabs>
              <w:rPr>
                <w:rFonts w:ascii="Times New Roman" w:hAnsi="Times New Roman"/>
                <w:sz w:val="20"/>
              </w:rPr>
            </w:pPr>
            <w:r w:rsidRPr="00BC7DCE">
              <w:rPr>
                <w:rFonts w:ascii="Times New Roman" w:hAnsi="Times New Roman"/>
                <w:sz w:val="20"/>
              </w:rPr>
              <w:t xml:space="preserve">77,393 </w:t>
            </w:r>
          </w:p>
        </w:tc>
        <w:tc>
          <w:tcPr>
            <w:tcW w:w="1804" w:type="dxa"/>
            <w:tcBorders>
              <w:top w:val="nil"/>
              <w:left w:val="single" w:color="auto" w:sz="4" w:space="0"/>
              <w:bottom w:val="single" w:color="auto" w:sz="4" w:space="0"/>
              <w:right w:val="single" w:color="auto" w:sz="4" w:space="0"/>
            </w:tcBorders>
            <w:noWrap/>
            <w:hideMark/>
          </w:tcPr>
          <w:p w:rsidRPr="00BC7DCE" w:rsidR="00BC7DCE" w:rsidP="00BC7DCE" w:rsidRDefault="00BC7DCE" w14:paraId="496AFA5C" w14:textId="22B50DDE">
            <w:pPr>
              <w:tabs>
                <w:tab w:val="decimal" w:pos="766"/>
              </w:tabs>
              <w:rPr>
                <w:rFonts w:ascii="Times New Roman" w:hAnsi="Times New Roman"/>
                <w:sz w:val="20"/>
              </w:rPr>
            </w:pPr>
            <w:r w:rsidRPr="00BC7DCE">
              <w:rPr>
                <w:rFonts w:ascii="Times New Roman" w:hAnsi="Times New Roman"/>
                <w:sz w:val="20"/>
              </w:rPr>
              <w:t>794</w:t>
            </w:r>
          </w:p>
        </w:tc>
        <w:tc>
          <w:tcPr>
            <w:tcW w:w="1659" w:type="dxa"/>
            <w:tcBorders>
              <w:top w:val="nil"/>
              <w:left w:val="single" w:color="auto" w:sz="4" w:space="0"/>
              <w:bottom w:val="single" w:color="auto" w:sz="4" w:space="0"/>
              <w:right w:val="single" w:color="auto" w:sz="4" w:space="0"/>
            </w:tcBorders>
            <w:noWrap/>
            <w:hideMark/>
          </w:tcPr>
          <w:p w:rsidRPr="00BC7DCE" w:rsidR="00BC7DCE" w:rsidP="00BC7DCE" w:rsidRDefault="00BC7DCE" w14:paraId="28137ABC" w14:textId="6BFBA2CB">
            <w:pPr>
              <w:jc w:val="center"/>
              <w:rPr>
                <w:rFonts w:ascii="Times New Roman" w:hAnsi="Times New Roman"/>
                <w:sz w:val="20"/>
              </w:rPr>
            </w:pPr>
            <w:r w:rsidRPr="00BC7DCE">
              <w:rPr>
                <w:rFonts w:ascii="Times New Roman" w:hAnsi="Times New Roman"/>
                <w:sz w:val="20"/>
              </w:rPr>
              <w:t>2.38%</w:t>
            </w:r>
          </w:p>
        </w:tc>
        <w:tc>
          <w:tcPr>
            <w:tcW w:w="0" w:type="auto"/>
            <w:tcBorders>
              <w:top w:val="nil"/>
              <w:left w:val="single" w:color="auto" w:sz="4" w:space="0"/>
              <w:bottom w:val="single" w:color="auto" w:sz="4" w:space="0"/>
              <w:right w:val="single" w:color="auto" w:sz="4" w:space="0"/>
            </w:tcBorders>
            <w:noWrap/>
            <w:hideMark/>
          </w:tcPr>
          <w:p w:rsidRPr="00BC7DCE" w:rsidR="00BC7DCE" w:rsidP="00BC7DCE" w:rsidRDefault="00BC7DCE" w14:paraId="0E583393" w14:textId="57A0DD0F">
            <w:pPr>
              <w:jc w:val="center"/>
              <w:rPr>
                <w:rFonts w:ascii="Times New Roman" w:hAnsi="Times New Roman"/>
                <w:sz w:val="20"/>
              </w:rPr>
            </w:pPr>
            <w:r w:rsidRPr="00BC7DCE">
              <w:rPr>
                <w:rFonts w:ascii="Times New Roman" w:hAnsi="Times New Roman"/>
                <w:sz w:val="20"/>
              </w:rPr>
              <w:t>4.67%</w:t>
            </w:r>
          </w:p>
        </w:tc>
        <w:tc>
          <w:tcPr>
            <w:tcW w:w="0" w:type="auto"/>
            <w:tcBorders>
              <w:top w:val="nil"/>
              <w:left w:val="single" w:color="auto" w:sz="4" w:space="0"/>
              <w:bottom w:val="single" w:color="auto" w:sz="4" w:space="0"/>
              <w:right w:val="single" w:color="auto" w:sz="4" w:space="0"/>
            </w:tcBorders>
            <w:noWrap/>
            <w:hideMark/>
          </w:tcPr>
          <w:p w:rsidRPr="00BC7DCE" w:rsidR="00BC7DCE" w:rsidP="00BC7DCE" w:rsidRDefault="00BC7DCE" w14:paraId="68BF477F" w14:textId="23920219">
            <w:pPr>
              <w:jc w:val="center"/>
              <w:rPr>
                <w:rFonts w:ascii="Times New Roman" w:hAnsi="Times New Roman"/>
                <w:sz w:val="20"/>
              </w:rPr>
            </w:pPr>
            <w:r w:rsidRPr="00BC7DCE">
              <w:rPr>
                <w:rFonts w:ascii="Times New Roman" w:hAnsi="Times New Roman"/>
                <w:sz w:val="20"/>
              </w:rPr>
              <w:t>2.82</w:t>
            </w:r>
          </w:p>
        </w:tc>
        <w:tc>
          <w:tcPr>
            <w:tcW w:w="0" w:type="auto"/>
            <w:tcBorders>
              <w:top w:val="nil"/>
              <w:left w:val="single" w:color="auto" w:sz="4" w:space="0"/>
              <w:bottom w:val="single" w:color="auto" w:sz="4" w:space="0"/>
              <w:right w:val="single" w:color="auto" w:sz="4" w:space="0"/>
            </w:tcBorders>
            <w:hideMark/>
          </w:tcPr>
          <w:p w:rsidRPr="00BC7DCE" w:rsidR="00BC7DCE" w:rsidP="00BC7DCE" w:rsidRDefault="00BC7DCE" w14:paraId="0D26BCB7" w14:textId="184A99F1">
            <w:pPr>
              <w:jc w:val="right"/>
              <w:rPr>
                <w:rFonts w:ascii="Times New Roman" w:hAnsi="Times New Roman"/>
                <w:sz w:val="20"/>
              </w:rPr>
            </w:pPr>
            <w:r w:rsidRPr="00BC7DCE">
              <w:rPr>
                <w:rFonts w:ascii="Times New Roman" w:hAnsi="Times New Roman"/>
                <w:sz w:val="20"/>
              </w:rPr>
              <w:t>11.91%</w:t>
            </w:r>
          </w:p>
        </w:tc>
        <w:tc>
          <w:tcPr>
            <w:tcW w:w="0" w:type="auto"/>
            <w:tcBorders>
              <w:top w:val="nil"/>
              <w:left w:val="single" w:color="auto" w:sz="4" w:space="0"/>
              <w:bottom w:val="single" w:color="auto" w:sz="4" w:space="0"/>
              <w:right w:val="single" w:color="auto" w:sz="4" w:space="0"/>
            </w:tcBorders>
            <w:hideMark/>
          </w:tcPr>
          <w:p w:rsidRPr="00BC7DCE" w:rsidR="00BC7DCE" w:rsidP="00BC7DCE" w:rsidRDefault="00BC7DCE" w14:paraId="22226956" w14:textId="0ABDE508">
            <w:pPr>
              <w:jc w:val="center"/>
              <w:rPr>
                <w:rFonts w:ascii="Times New Roman" w:hAnsi="Times New Roman"/>
                <w:sz w:val="20"/>
              </w:rPr>
            </w:pPr>
            <w:r w:rsidRPr="00BC7DCE">
              <w:rPr>
                <w:rFonts w:ascii="Times New Roman" w:hAnsi="Times New Roman"/>
                <w:sz w:val="20"/>
              </w:rPr>
              <w:t>3.79%</w:t>
            </w:r>
          </w:p>
        </w:tc>
      </w:tr>
    </w:tbl>
    <w:p w:rsidRPr="00CD523F" w:rsidR="00A9766F" w:rsidP="00A9766F" w:rsidRDefault="00A9766F" w14:paraId="4DB9B710" w14:textId="77777777">
      <w:pPr>
        <w:pStyle w:val="TT-TableTitle"/>
        <w:widowControl w:val="0"/>
        <w:ind w:left="0" w:firstLine="0"/>
        <w:rPr>
          <w:rFonts w:ascii="Times New Roman" w:hAnsi="Times New Roman" w:eastAsia="Times New Roman"/>
        </w:rPr>
      </w:pPr>
    </w:p>
    <w:p w:rsidRPr="00CD523F" w:rsidR="00A9766F" w:rsidP="00A9766F" w:rsidRDefault="00A9766F" w14:paraId="68B0C849" w14:textId="77777777">
      <w:pPr>
        <w:pStyle w:val="L1-FlLSp12"/>
        <w:tabs>
          <w:tab w:val="left" w:pos="720"/>
        </w:tabs>
        <w:spacing w:after="120" w:line="240" w:lineRule="auto"/>
        <w:rPr>
          <w:rFonts w:ascii="Times New Roman" w:hAnsi="Times New Roman"/>
          <w:szCs w:val="24"/>
        </w:rPr>
      </w:pPr>
      <w:r w:rsidRPr="00CD523F">
        <w:rPr>
          <w:rFonts w:ascii="Times New Roman" w:hAnsi="Times New Roman"/>
          <w:szCs w:val="24"/>
        </w:rPr>
        <w:t>The 2020-21 NTPS will have an implicit stratification based on the proposed systematic sampling sort order, which uses a hierarchy of the following domains:</w:t>
      </w:r>
    </w:p>
    <w:p w:rsidRPr="00CD523F" w:rsidR="00A9766F" w:rsidP="00A9766F" w:rsidRDefault="00A9766F" w14:paraId="610092CD" w14:textId="77777777">
      <w:pPr>
        <w:pStyle w:val="ListParagraph"/>
        <w:widowControl w:val="0"/>
        <w:numPr>
          <w:ilvl w:val="1"/>
          <w:numId w:val="16"/>
        </w:numPr>
        <w:spacing w:after="120" w:line="240" w:lineRule="auto"/>
        <w:contextualSpacing/>
        <w:rPr>
          <w:rFonts w:ascii="Times New Roman" w:hAnsi="Times New Roman"/>
          <w:szCs w:val="24"/>
        </w:rPr>
      </w:pPr>
      <w:r w:rsidRPr="00CD523F">
        <w:rPr>
          <w:rFonts w:ascii="Times New Roman" w:hAnsi="Times New Roman"/>
          <w:szCs w:val="24"/>
        </w:rPr>
        <w:t>Three-level affiliation (Catholic, non-Catholic religious, nonreligious);</w:t>
      </w:r>
    </w:p>
    <w:p w:rsidRPr="00CD523F" w:rsidR="00A9766F" w:rsidP="00A9766F" w:rsidRDefault="00A9766F" w14:paraId="6E0CAD18" w14:textId="77777777">
      <w:pPr>
        <w:pStyle w:val="ListParagraph"/>
        <w:widowControl w:val="0"/>
        <w:numPr>
          <w:ilvl w:val="1"/>
          <w:numId w:val="16"/>
        </w:numPr>
        <w:spacing w:after="120" w:line="240" w:lineRule="auto"/>
        <w:contextualSpacing/>
        <w:rPr>
          <w:rFonts w:ascii="Times New Roman" w:hAnsi="Times New Roman"/>
          <w:szCs w:val="24"/>
        </w:rPr>
      </w:pPr>
      <w:r w:rsidRPr="00CD523F">
        <w:rPr>
          <w:rFonts w:ascii="Times New Roman" w:hAnsi="Times New Roman"/>
          <w:szCs w:val="24"/>
        </w:rPr>
        <w:t>Three-level school span (elementary, secondary, combined);</w:t>
      </w:r>
    </w:p>
    <w:p w:rsidRPr="00CD523F" w:rsidR="00A9766F" w:rsidP="00A9766F" w:rsidRDefault="00A9766F" w14:paraId="77595DC3"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Four-level Census region (Northeast, South, Midwest, West);</w:t>
      </w:r>
    </w:p>
    <w:p w:rsidRPr="00CD523F" w:rsidR="00A9766F" w:rsidP="00A9766F" w:rsidRDefault="00A9766F" w14:paraId="3A6EFF58"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Four-level urbanicity (city, suburb, town, rural);</w:t>
      </w:r>
    </w:p>
    <w:p w:rsidRPr="00CD523F" w:rsidR="00A9766F" w:rsidP="00A9766F" w:rsidRDefault="00A9766F" w14:paraId="4F46B666"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Eleven-level affiliation;</w:t>
      </w:r>
    </w:p>
    <w:p w:rsidRPr="00CD523F" w:rsidR="00A9766F" w:rsidP="00A9766F" w:rsidRDefault="00A9766F" w14:paraId="66D04251"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Five-level school size (enrollment &lt;100, 100-199, 200-499, 500-749, 750+);</w:t>
      </w:r>
    </w:p>
    <w:p w:rsidRPr="00CD523F" w:rsidR="00A9766F" w:rsidP="00A9766F" w:rsidRDefault="00A9766F" w14:paraId="5E8D0068"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State;</w:t>
      </w:r>
    </w:p>
    <w:p w:rsidRPr="00CD523F" w:rsidR="00A9766F" w:rsidP="00A9766F" w:rsidRDefault="00A9766F" w14:paraId="62556D98"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Highest grade;</w:t>
      </w:r>
    </w:p>
    <w:p w:rsidRPr="00CD523F" w:rsidR="00A9766F" w:rsidP="00A9766F" w:rsidRDefault="00A9766F" w14:paraId="025A5BEE"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Twelve-level urbanicity (large city, medium-sized city, small city, etc.);</w:t>
      </w:r>
    </w:p>
    <w:p w:rsidRPr="00CD523F" w:rsidR="00A9766F" w:rsidP="00A9766F" w:rsidRDefault="00A9766F" w14:paraId="5F8568AA"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Zip code;</w:t>
      </w:r>
    </w:p>
    <w:p w:rsidRPr="00CD523F" w:rsidR="00A9766F" w:rsidP="00A9766F" w:rsidRDefault="00A9766F" w14:paraId="1C0D2C3C"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School enrollment;</w:t>
      </w:r>
    </w:p>
    <w:p w:rsidRPr="00CD523F" w:rsidR="00A9766F" w:rsidP="00A9766F" w:rsidRDefault="00A9766F" w14:paraId="4066C88C" w14:textId="77777777">
      <w:pPr>
        <w:pStyle w:val="ListParagraph"/>
        <w:numPr>
          <w:ilvl w:val="1"/>
          <w:numId w:val="16"/>
        </w:numPr>
        <w:spacing w:after="120" w:line="240" w:lineRule="auto"/>
        <w:contextualSpacing/>
        <w:rPr>
          <w:rFonts w:ascii="Times New Roman" w:hAnsi="Times New Roman"/>
          <w:szCs w:val="24"/>
        </w:rPr>
      </w:pPr>
      <w:r w:rsidRPr="00CD523F">
        <w:rPr>
          <w:rFonts w:ascii="Times New Roman" w:hAnsi="Times New Roman"/>
          <w:szCs w:val="24"/>
        </w:rPr>
        <w:t>PIN number.</w:t>
      </w:r>
    </w:p>
    <w:p w:rsidRPr="00CD523F" w:rsidR="00A9766F" w:rsidP="00A9766F" w:rsidRDefault="00A9766F" w14:paraId="42287907" w14:textId="77777777">
      <w:pPr>
        <w:pStyle w:val="L1-FlLSp12"/>
        <w:widowControl w:val="0"/>
        <w:spacing w:after="120" w:line="240" w:lineRule="auto"/>
        <w:rPr>
          <w:rFonts w:ascii="Times New Roman" w:hAnsi="Times New Roman"/>
          <w:szCs w:val="24"/>
        </w:rPr>
      </w:pPr>
      <w:r w:rsidRPr="00CD523F">
        <w:rPr>
          <w:rFonts w:ascii="Times New Roman" w:hAnsi="Times New Roman"/>
          <w:szCs w:val="24"/>
        </w:rPr>
        <w:t>Teachers in traditional public, public charter, and private schools will be sampled from roster information provided by each participating sampled school or from the vendor (when the school does not provide teacher information). The target teacher completed interview sample sizes are designed to be proportional to the square root of the number of full-time teachers for each school and assume an attrition rate due to nonresponse.</w:t>
      </w:r>
    </w:p>
    <w:p w:rsidRPr="00CD523F" w:rsidR="00A9766F" w:rsidP="00A9766F" w:rsidRDefault="00A9766F" w14:paraId="25B7D70A" w14:textId="77777777">
      <w:pPr>
        <w:pStyle w:val="L1-FlLSp12"/>
        <w:spacing w:after="120" w:line="240" w:lineRule="auto"/>
        <w:rPr>
          <w:rFonts w:ascii="Times New Roman" w:hAnsi="Times New Roman"/>
          <w:b/>
          <w:bCs/>
          <w:i/>
          <w:iCs/>
          <w:szCs w:val="24"/>
        </w:rPr>
      </w:pPr>
      <w:r w:rsidRPr="00CD523F">
        <w:rPr>
          <w:rFonts w:ascii="Times New Roman" w:hAnsi="Times New Roman"/>
          <w:b/>
          <w:bCs/>
          <w:i/>
          <w:iCs/>
          <w:szCs w:val="24"/>
        </w:rPr>
        <w:t>Sampling – Principals within All Schools</w:t>
      </w:r>
    </w:p>
    <w:p w:rsidRPr="00CD523F" w:rsidR="00A9766F" w:rsidP="00A9766F" w:rsidRDefault="00A9766F" w14:paraId="18C157C7" w14:textId="77777777">
      <w:pPr>
        <w:pStyle w:val="L1-FlLSp12"/>
        <w:widowControl w:val="0"/>
        <w:spacing w:after="120" w:line="240" w:lineRule="auto"/>
        <w:rPr>
          <w:rFonts w:ascii="Times New Roman" w:hAnsi="Times New Roman"/>
          <w:szCs w:val="24"/>
        </w:rPr>
      </w:pPr>
      <w:r w:rsidRPr="00CD523F">
        <w:rPr>
          <w:rFonts w:ascii="Times New Roman" w:hAnsi="Times New Roman"/>
          <w:szCs w:val="24"/>
        </w:rPr>
        <w:t>For each sampled traditional public, public charter, and private school, the principal will be included in the survey as a result of the school being selected.</w:t>
      </w:r>
    </w:p>
    <w:p w:rsidRPr="00CD523F" w:rsidR="00A9766F" w:rsidP="00A9766F" w:rsidRDefault="00A9766F" w14:paraId="4C512929" w14:textId="77777777">
      <w:pPr>
        <w:pStyle w:val="L1-FlLSp12"/>
        <w:spacing w:after="120" w:line="240" w:lineRule="auto"/>
        <w:rPr>
          <w:rFonts w:ascii="Times New Roman" w:hAnsi="Times New Roman"/>
          <w:b/>
          <w:bCs/>
          <w:szCs w:val="24"/>
        </w:rPr>
      </w:pPr>
      <w:r w:rsidRPr="00CD523F">
        <w:rPr>
          <w:rFonts w:ascii="Times New Roman" w:hAnsi="Times New Roman"/>
          <w:b/>
          <w:bCs/>
          <w:szCs w:val="24"/>
        </w:rPr>
        <w:t>Survey Weights</w:t>
      </w:r>
    </w:p>
    <w:p w:rsidRPr="00CD523F" w:rsidR="00A9766F" w:rsidP="00A9766F" w:rsidRDefault="00A9766F" w14:paraId="60A4E8C1" w14:textId="77777777">
      <w:pPr>
        <w:pStyle w:val="L1-FlLSp12"/>
        <w:spacing w:after="120" w:line="240" w:lineRule="auto"/>
      </w:pPr>
      <w:r w:rsidRPr="00CD523F">
        <w:rPr>
          <w:rFonts w:ascii="Times New Roman" w:hAnsi="Times New Roman"/>
          <w:szCs w:val="24"/>
        </w:rPr>
        <w:t>Schools, principals, and teachers will be weighted by the inverse of the probability of selection. The final weight will contain adjustments for nonresponse and any other sampling or field considerations that arise after the sample has been drawn.</w:t>
      </w:r>
    </w:p>
    <w:bookmarkEnd w:id="19"/>
    <w:bookmarkEnd w:id="20"/>
    <w:bookmarkEnd w:id="21"/>
    <w:bookmarkEnd w:id="22"/>
    <w:bookmarkEnd w:id="23"/>
    <w:bookmarkEnd w:id="24"/>
    <w:p w:rsidRPr="00CD523F" w:rsidR="00A9766F" w:rsidP="00A9766F" w:rsidRDefault="00A9766F" w14:paraId="31820C4E" w14:textId="77777777">
      <w:pPr>
        <w:pStyle w:val="L1-FlLSp12"/>
        <w:spacing w:after="120" w:line="240" w:lineRule="auto"/>
        <w:rPr>
          <w:rFonts w:ascii="Times New Roman" w:hAnsi="Times New Roman"/>
          <w:b/>
          <w:bCs/>
          <w:szCs w:val="24"/>
        </w:rPr>
      </w:pPr>
      <w:r w:rsidRPr="00CD523F">
        <w:rPr>
          <w:rFonts w:ascii="Times New Roman" w:hAnsi="Times New Roman"/>
          <w:b/>
          <w:bCs/>
          <w:szCs w:val="24"/>
        </w:rPr>
        <w:t>Response Rates</w:t>
      </w:r>
    </w:p>
    <w:p w:rsidRPr="00CD523F" w:rsidR="00A9766F" w:rsidP="00A9766F" w:rsidRDefault="00A9766F" w14:paraId="651EDE28" w14:textId="77777777">
      <w:pPr>
        <w:pStyle w:val="Header"/>
        <w:spacing w:after="120" w:line="240" w:lineRule="auto"/>
        <w:rPr>
          <w:rFonts w:ascii="Times New Roman" w:hAnsi="Times New Roman"/>
          <w:b/>
          <w:bCs/>
          <w:szCs w:val="24"/>
        </w:rPr>
      </w:pPr>
      <w:r w:rsidRPr="00CD523F">
        <w:rPr>
          <w:rFonts w:ascii="Times New Roman" w:hAnsi="Times New Roman"/>
          <w:sz w:val="24"/>
          <w:szCs w:val="24"/>
        </w:rPr>
        <w:t xml:space="preserve">We expect the NTPS 2020-21 response rates to approximate those of NTPS 2017-18 (for public and private schools) or to fall lower given the long-term trend in declining response rates for federal surveys. Table 8 provides the base-weighted response rates for NTPS 2015-16, and Table 9 provides the base-weighted response rates for NTPS 2017-18. Note that private schools were not included in NTPS 2015-16 and are therefore not included in table 8. </w:t>
      </w:r>
    </w:p>
    <w:p w:rsidRPr="00CD523F" w:rsidR="00A9766F" w:rsidP="00A9766F" w:rsidRDefault="00A9766F" w14:paraId="6C3D8BDB" w14:textId="77777777">
      <w:pPr>
        <w:keepNext/>
        <w:tabs>
          <w:tab w:val="left" w:pos="900"/>
        </w:tabs>
        <w:spacing w:before="120" w:after="40" w:line="240" w:lineRule="auto"/>
        <w:ind w:left="907" w:hanging="907"/>
        <w:rPr>
          <w:rFonts w:ascii="Times New Roman" w:hAnsi="Times New Roman" w:eastAsia="Calibri"/>
          <w:b/>
          <w:bCs/>
          <w:szCs w:val="24"/>
        </w:rPr>
      </w:pPr>
      <w:r w:rsidRPr="00CD523F">
        <w:rPr>
          <w:rFonts w:ascii="Times New Roman" w:hAnsi="Times New Roman" w:eastAsia="Calibri"/>
          <w:b/>
          <w:bCs/>
          <w:szCs w:val="24"/>
        </w:rPr>
        <w:t>Table 8. Base-weighted response rates for NTPS 2015-16 by respondent and school type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18"/>
        <w:gridCol w:w="2291"/>
        <w:gridCol w:w="2185"/>
        <w:gridCol w:w="2082"/>
      </w:tblGrid>
      <w:tr w:rsidRPr="00CD523F" w:rsidR="00A9766F" w:rsidTr="00B8635B" w14:paraId="6C160FB1" w14:textId="77777777">
        <w:tc>
          <w:tcPr>
            <w:tcW w:w="1576" w:type="pct"/>
            <w:vMerge w:val="restart"/>
            <w:vAlign w:val="bottom"/>
          </w:tcPr>
          <w:p w:rsidRPr="00CD523F" w:rsidR="00A9766F" w:rsidP="00B8635B" w:rsidRDefault="00A9766F" w14:paraId="102B3CE8" w14:textId="77777777">
            <w:pPr>
              <w:pStyle w:val="L1-FlLSp12"/>
              <w:spacing w:line="240" w:lineRule="auto"/>
              <w:rPr>
                <w:rFonts w:ascii="Times New Roman" w:hAnsi="Times New Roman"/>
                <w:b/>
                <w:bCs/>
                <w:sz w:val="20"/>
              </w:rPr>
            </w:pPr>
            <w:r w:rsidRPr="00CD523F">
              <w:rPr>
                <w:rFonts w:ascii="Times New Roman" w:hAnsi="Times New Roman"/>
                <w:b/>
                <w:bCs/>
                <w:sz w:val="20"/>
              </w:rPr>
              <w:t>School Type</w:t>
            </w:r>
          </w:p>
        </w:tc>
        <w:tc>
          <w:tcPr>
            <w:tcW w:w="3424" w:type="pct"/>
            <w:gridSpan w:val="3"/>
            <w:vAlign w:val="bottom"/>
          </w:tcPr>
          <w:p w:rsidRPr="00CD523F" w:rsidR="00A9766F" w:rsidP="00B8635B" w:rsidRDefault="00A9766F" w14:paraId="65CC5CEE" w14:textId="77777777">
            <w:pPr>
              <w:pStyle w:val="L1-FlLSp12"/>
              <w:spacing w:line="240" w:lineRule="auto"/>
              <w:jc w:val="center"/>
              <w:rPr>
                <w:rFonts w:ascii="Times New Roman" w:hAnsi="Times New Roman"/>
                <w:b/>
                <w:bCs/>
                <w:sz w:val="20"/>
              </w:rPr>
            </w:pPr>
            <w:r w:rsidRPr="00CD523F">
              <w:rPr>
                <w:rFonts w:ascii="Times New Roman" w:hAnsi="Times New Roman"/>
                <w:b/>
                <w:bCs/>
                <w:sz w:val="20"/>
              </w:rPr>
              <w:t>Unit of Observation</w:t>
            </w:r>
          </w:p>
        </w:tc>
      </w:tr>
      <w:tr w:rsidRPr="00CD523F" w:rsidR="00A9766F" w:rsidTr="00B8635B" w14:paraId="6E25CA4A" w14:textId="77777777">
        <w:tc>
          <w:tcPr>
            <w:tcW w:w="1576" w:type="pct"/>
            <w:vMerge/>
          </w:tcPr>
          <w:p w:rsidRPr="00CD523F" w:rsidR="00A9766F" w:rsidP="00B8635B" w:rsidRDefault="00A9766F" w14:paraId="2564F575" w14:textId="77777777">
            <w:pPr>
              <w:pStyle w:val="L1-FlLSp12"/>
              <w:spacing w:line="240" w:lineRule="auto"/>
              <w:rPr>
                <w:rFonts w:ascii="Times New Roman" w:hAnsi="Times New Roman"/>
                <w:b/>
                <w:bCs/>
                <w:sz w:val="20"/>
              </w:rPr>
            </w:pPr>
          </w:p>
        </w:tc>
        <w:tc>
          <w:tcPr>
            <w:tcW w:w="1196" w:type="pct"/>
          </w:tcPr>
          <w:p w:rsidRPr="00CD523F" w:rsidR="00A9766F" w:rsidP="00B8635B" w:rsidRDefault="00A9766F" w14:paraId="2D296298" w14:textId="77777777">
            <w:pPr>
              <w:pStyle w:val="L1-FlLSp12"/>
              <w:spacing w:line="240" w:lineRule="auto"/>
              <w:rPr>
                <w:rFonts w:ascii="Times New Roman" w:hAnsi="Times New Roman"/>
                <w:b/>
                <w:bCs/>
                <w:sz w:val="20"/>
              </w:rPr>
            </w:pPr>
            <w:r w:rsidRPr="00CD523F">
              <w:rPr>
                <w:rFonts w:ascii="Times New Roman" w:hAnsi="Times New Roman"/>
                <w:b/>
                <w:bCs/>
                <w:sz w:val="20"/>
              </w:rPr>
              <w:t>Teacher</w:t>
            </w:r>
          </w:p>
        </w:tc>
        <w:tc>
          <w:tcPr>
            <w:tcW w:w="1141" w:type="pct"/>
          </w:tcPr>
          <w:p w:rsidRPr="00CD523F" w:rsidR="00A9766F" w:rsidP="00B8635B" w:rsidRDefault="00A9766F" w14:paraId="27B839F0" w14:textId="77777777">
            <w:pPr>
              <w:pStyle w:val="L1-FlLSp12"/>
              <w:spacing w:line="240" w:lineRule="auto"/>
              <w:rPr>
                <w:rFonts w:ascii="Times New Roman" w:hAnsi="Times New Roman"/>
                <w:b/>
                <w:bCs/>
                <w:sz w:val="20"/>
              </w:rPr>
            </w:pPr>
            <w:r w:rsidRPr="00CD523F">
              <w:rPr>
                <w:rFonts w:ascii="Times New Roman" w:hAnsi="Times New Roman"/>
                <w:b/>
                <w:bCs/>
                <w:sz w:val="20"/>
              </w:rPr>
              <w:t>Principal</w:t>
            </w:r>
          </w:p>
        </w:tc>
        <w:tc>
          <w:tcPr>
            <w:tcW w:w="1087" w:type="pct"/>
          </w:tcPr>
          <w:p w:rsidRPr="00CD523F" w:rsidR="00A9766F" w:rsidP="00B8635B" w:rsidRDefault="00A9766F" w14:paraId="6193620F" w14:textId="77777777">
            <w:pPr>
              <w:pStyle w:val="L1-FlLSp12"/>
              <w:spacing w:line="240" w:lineRule="auto"/>
              <w:rPr>
                <w:rFonts w:ascii="Times New Roman" w:hAnsi="Times New Roman"/>
                <w:b/>
                <w:bCs/>
                <w:sz w:val="20"/>
              </w:rPr>
            </w:pPr>
            <w:r w:rsidRPr="00CD523F">
              <w:rPr>
                <w:rFonts w:ascii="Times New Roman" w:hAnsi="Times New Roman"/>
                <w:b/>
                <w:bCs/>
                <w:sz w:val="20"/>
              </w:rPr>
              <w:t>School</w:t>
            </w:r>
          </w:p>
        </w:tc>
      </w:tr>
      <w:tr w:rsidRPr="00CD523F" w:rsidR="00A9766F" w:rsidTr="00B8635B" w14:paraId="0227D4FF" w14:textId="77777777">
        <w:tc>
          <w:tcPr>
            <w:tcW w:w="1576" w:type="pct"/>
          </w:tcPr>
          <w:p w:rsidRPr="00CD523F" w:rsidR="00A9766F" w:rsidP="00B8635B" w:rsidRDefault="00A9766F" w14:paraId="3ACE67DA" w14:textId="77777777">
            <w:pPr>
              <w:pStyle w:val="L1-FlLSp12"/>
              <w:spacing w:line="240" w:lineRule="auto"/>
              <w:rPr>
                <w:rFonts w:ascii="Times New Roman" w:hAnsi="Times New Roman"/>
                <w:sz w:val="20"/>
              </w:rPr>
            </w:pPr>
            <w:r w:rsidRPr="00CD523F">
              <w:rPr>
                <w:rFonts w:ascii="Times New Roman" w:hAnsi="Times New Roman"/>
                <w:sz w:val="20"/>
              </w:rPr>
              <w:t>Traditional Public</w:t>
            </w:r>
          </w:p>
        </w:tc>
        <w:tc>
          <w:tcPr>
            <w:tcW w:w="1196" w:type="pct"/>
          </w:tcPr>
          <w:p w:rsidRPr="00CD523F" w:rsidR="00A9766F" w:rsidP="00B8635B" w:rsidRDefault="00A9766F" w14:paraId="1B72F07D" w14:textId="77777777">
            <w:pPr>
              <w:pStyle w:val="L1-FlLSp12"/>
              <w:spacing w:line="240" w:lineRule="auto"/>
              <w:rPr>
                <w:rFonts w:ascii="Times New Roman" w:hAnsi="Times New Roman"/>
                <w:sz w:val="20"/>
              </w:rPr>
            </w:pPr>
            <w:r w:rsidRPr="00CD523F">
              <w:rPr>
                <w:rFonts w:ascii="Times New Roman" w:hAnsi="Times New Roman"/>
                <w:sz w:val="20"/>
              </w:rPr>
              <w:t>67.9</w:t>
            </w:r>
          </w:p>
        </w:tc>
        <w:tc>
          <w:tcPr>
            <w:tcW w:w="1141" w:type="pct"/>
          </w:tcPr>
          <w:p w:rsidRPr="00CD523F" w:rsidR="00A9766F" w:rsidP="00B8635B" w:rsidRDefault="00A9766F" w14:paraId="23809A2B" w14:textId="77777777">
            <w:pPr>
              <w:pStyle w:val="L1-FlLSp12"/>
              <w:spacing w:line="240" w:lineRule="auto"/>
              <w:rPr>
                <w:rFonts w:ascii="Times New Roman" w:hAnsi="Times New Roman"/>
                <w:sz w:val="20"/>
              </w:rPr>
            </w:pPr>
            <w:r w:rsidRPr="00CD523F">
              <w:rPr>
                <w:rFonts w:ascii="Times New Roman" w:hAnsi="Times New Roman"/>
                <w:sz w:val="20"/>
              </w:rPr>
              <w:t>71.8</w:t>
            </w:r>
          </w:p>
        </w:tc>
        <w:tc>
          <w:tcPr>
            <w:tcW w:w="1087" w:type="pct"/>
          </w:tcPr>
          <w:p w:rsidRPr="00CD523F" w:rsidR="00A9766F" w:rsidP="00B8635B" w:rsidRDefault="00A9766F" w14:paraId="17A72449" w14:textId="77777777">
            <w:pPr>
              <w:pStyle w:val="L1-FlLSp12"/>
              <w:spacing w:line="240" w:lineRule="auto"/>
              <w:rPr>
                <w:rFonts w:ascii="Times New Roman" w:hAnsi="Times New Roman"/>
                <w:sz w:val="20"/>
              </w:rPr>
            </w:pPr>
            <w:r w:rsidRPr="00CD523F">
              <w:rPr>
                <w:rFonts w:ascii="Times New Roman" w:hAnsi="Times New Roman"/>
                <w:sz w:val="20"/>
              </w:rPr>
              <w:t>72.5</w:t>
            </w:r>
          </w:p>
        </w:tc>
      </w:tr>
      <w:tr w:rsidRPr="00CD523F" w:rsidR="00A9766F" w:rsidTr="00B8635B" w14:paraId="069AB14F" w14:textId="77777777">
        <w:tc>
          <w:tcPr>
            <w:tcW w:w="1576" w:type="pct"/>
          </w:tcPr>
          <w:p w:rsidRPr="00CD523F" w:rsidR="00A9766F" w:rsidP="00B8635B" w:rsidRDefault="00A9766F" w14:paraId="4D22F142" w14:textId="77777777">
            <w:pPr>
              <w:pStyle w:val="L1-FlLSp12"/>
              <w:spacing w:line="240" w:lineRule="auto"/>
              <w:rPr>
                <w:rFonts w:ascii="Times New Roman" w:hAnsi="Times New Roman"/>
                <w:sz w:val="20"/>
              </w:rPr>
            </w:pPr>
            <w:r w:rsidRPr="00CD523F">
              <w:rPr>
                <w:rFonts w:ascii="Times New Roman" w:hAnsi="Times New Roman"/>
                <w:sz w:val="20"/>
              </w:rPr>
              <w:t>Public Charter</w:t>
            </w:r>
          </w:p>
        </w:tc>
        <w:tc>
          <w:tcPr>
            <w:tcW w:w="1196" w:type="pct"/>
          </w:tcPr>
          <w:p w:rsidRPr="00CD523F" w:rsidR="00A9766F" w:rsidP="00B8635B" w:rsidRDefault="00A9766F" w14:paraId="508E5AC7" w14:textId="77777777">
            <w:pPr>
              <w:pStyle w:val="L1-FlLSp12"/>
              <w:spacing w:line="240" w:lineRule="auto"/>
              <w:rPr>
                <w:rFonts w:ascii="Times New Roman" w:hAnsi="Times New Roman"/>
                <w:sz w:val="20"/>
              </w:rPr>
            </w:pPr>
            <w:r w:rsidRPr="00CD523F">
              <w:rPr>
                <w:rFonts w:ascii="Times New Roman" w:hAnsi="Times New Roman"/>
                <w:sz w:val="20"/>
              </w:rPr>
              <w:t>66.2</w:t>
            </w:r>
          </w:p>
        </w:tc>
        <w:tc>
          <w:tcPr>
            <w:tcW w:w="1141" w:type="pct"/>
          </w:tcPr>
          <w:p w:rsidRPr="00CD523F" w:rsidR="00A9766F" w:rsidP="00B8635B" w:rsidRDefault="00A9766F" w14:paraId="003D610F" w14:textId="77777777">
            <w:pPr>
              <w:pStyle w:val="L1-FlLSp12"/>
              <w:spacing w:line="240" w:lineRule="auto"/>
              <w:rPr>
                <w:rFonts w:ascii="Times New Roman" w:hAnsi="Times New Roman"/>
                <w:sz w:val="20"/>
              </w:rPr>
            </w:pPr>
            <w:r w:rsidRPr="00CD523F">
              <w:rPr>
                <w:rFonts w:ascii="Times New Roman" w:hAnsi="Times New Roman"/>
                <w:sz w:val="20"/>
              </w:rPr>
              <w:t>71.9</w:t>
            </w:r>
          </w:p>
        </w:tc>
        <w:tc>
          <w:tcPr>
            <w:tcW w:w="1087" w:type="pct"/>
          </w:tcPr>
          <w:p w:rsidRPr="00CD523F" w:rsidR="00A9766F" w:rsidP="00B8635B" w:rsidRDefault="00A9766F" w14:paraId="4DC12AFB" w14:textId="77777777">
            <w:pPr>
              <w:pStyle w:val="L1-FlLSp12"/>
              <w:spacing w:line="240" w:lineRule="auto"/>
              <w:rPr>
                <w:rFonts w:ascii="Times New Roman" w:hAnsi="Times New Roman"/>
                <w:sz w:val="20"/>
              </w:rPr>
            </w:pPr>
            <w:r w:rsidRPr="00CD523F">
              <w:rPr>
                <w:rFonts w:ascii="Times New Roman" w:hAnsi="Times New Roman"/>
                <w:sz w:val="20"/>
              </w:rPr>
              <w:t>73.2</w:t>
            </w:r>
          </w:p>
        </w:tc>
      </w:tr>
    </w:tbl>
    <w:p w:rsidRPr="00CD523F" w:rsidR="00A9766F" w:rsidP="00A9766F" w:rsidRDefault="00A9766F" w14:paraId="7790E88E" w14:textId="77777777">
      <w:pPr>
        <w:pStyle w:val="L1-FlLSp12"/>
        <w:spacing w:line="240" w:lineRule="auto"/>
        <w:rPr>
          <w:rFonts w:ascii="Times New Roman" w:hAnsi="Times New Roman" w:eastAsia="Calibri"/>
          <w:b/>
          <w:bCs/>
          <w:sz w:val="22"/>
          <w:szCs w:val="22"/>
        </w:rPr>
      </w:pPr>
    </w:p>
    <w:p w:rsidRPr="00CD523F" w:rsidR="00A9766F" w:rsidP="00A9766F" w:rsidRDefault="00A9766F" w14:paraId="0D368D05" w14:textId="77777777">
      <w:pPr>
        <w:pStyle w:val="L1-FlLSp12"/>
        <w:spacing w:line="240" w:lineRule="auto"/>
        <w:rPr>
          <w:rFonts w:ascii="Times New Roman" w:hAnsi="Times New Roman"/>
          <w:szCs w:val="24"/>
        </w:rPr>
      </w:pPr>
      <w:r w:rsidRPr="00CD523F">
        <w:rPr>
          <w:rFonts w:ascii="Times New Roman" w:hAnsi="Times New Roman" w:eastAsia="Calibri"/>
          <w:b/>
          <w:bCs/>
          <w:szCs w:val="24"/>
        </w:rPr>
        <w:t>Table 9. Base-weighted response rates for NTPS 2017-18 by respondent and school type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18"/>
        <w:gridCol w:w="2291"/>
        <w:gridCol w:w="2185"/>
        <w:gridCol w:w="2082"/>
      </w:tblGrid>
      <w:tr w:rsidRPr="00CD523F" w:rsidR="00A9766F" w:rsidTr="00B8635B" w14:paraId="169716D4" w14:textId="77777777">
        <w:tc>
          <w:tcPr>
            <w:tcW w:w="1576" w:type="pct"/>
            <w:vMerge w:val="restart"/>
            <w:vAlign w:val="bottom"/>
          </w:tcPr>
          <w:p w:rsidRPr="00CD523F" w:rsidR="00A9766F" w:rsidP="00B8635B" w:rsidRDefault="00A9766F" w14:paraId="00CCAEFE" w14:textId="77777777">
            <w:pPr>
              <w:pStyle w:val="L1-FlLSp12"/>
              <w:spacing w:line="240" w:lineRule="auto"/>
              <w:rPr>
                <w:rFonts w:ascii="Times New Roman" w:hAnsi="Times New Roman"/>
                <w:b/>
                <w:bCs/>
                <w:sz w:val="20"/>
              </w:rPr>
            </w:pPr>
            <w:r w:rsidRPr="00CD523F">
              <w:rPr>
                <w:rFonts w:ascii="Times New Roman" w:hAnsi="Times New Roman"/>
                <w:b/>
                <w:bCs/>
                <w:sz w:val="20"/>
              </w:rPr>
              <w:t>School Type</w:t>
            </w:r>
          </w:p>
        </w:tc>
        <w:tc>
          <w:tcPr>
            <w:tcW w:w="3424" w:type="pct"/>
            <w:gridSpan w:val="3"/>
            <w:vAlign w:val="bottom"/>
          </w:tcPr>
          <w:p w:rsidRPr="00CD523F" w:rsidR="00A9766F" w:rsidP="00B8635B" w:rsidRDefault="00A9766F" w14:paraId="47620643" w14:textId="77777777">
            <w:pPr>
              <w:pStyle w:val="L1-FlLSp12"/>
              <w:spacing w:line="240" w:lineRule="auto"/>
              <w:jc w:val="center"/>
              <w:rPr>
                <w:rFonts w:ascii="Times New Roman" w:hAnsi="Times New Roman"/>
                <w:b/>
                <w:bCs/>
                <w:sz w:val="20"/>
              </w:rPr>
            </w:pPr>
            <w:r w:rsidRPr="00CD523F">
              <w:rPr>
                <w:rFonts w:ascii="Times New Roman" w:hAnsi="Times New Roman"/>
                <w:b/>
                <w:bCs/>
                <w:sz w:val="20"/>
              </w:rPr>
              <w:t>Unit of Observation</w:t>
            </w:r>
          </w:p>
        </w:tc>
      </w:tr>
      <w:tr w:rsidRPr="00CD523F" w:rsidR="00A9766F" w:rsidTr="00B8635B" w14:paraId="40BA7D3F" w14:textId="77777777">
        <w:tc>
          <w:tcPr>
            <w:tcW w:w="1576" w:type="pct"/>
            <w:vMerge/>
          </w:tcPr>
          <w:p w:rsidRPr="00CD523F" w:rsidR="00A9766F" w:rsidP="00B8635B" w:rsidRDefault="00A9766F" w14:paraId="3D5383D4" w14:textId="77777777">
            <w:pPr>
              <w:pStyle w:val="L1-FlLSp12"/>
              <w:spacing w:line="240" w:lineRule="auto"/>
              <w:rPr>
                <w:rFonts w:ascii="Times New Roman" w:hAnsi="Times New Roman"/>
                <w:b/>
                <w:bCs/>
                <w:sz w:val="20"/>
              </w:rPr>
            </w:pPr>
          </w:p>
        </w:tc>
        <w:tc>
          <w:tcPr>
            <w:tcW w:w="1196" w:type="pct"/>
          </w:tcPr>
          <w:p w:rsidRPr="00CD523F" w:rsidR="00A9766F" w:rsidP="00B8635B" w:rsidRDefault="00A9766F" w14:paraId="47F53A6D" w14:textId="77777777">
            <w:pPr>
              <w:pStyle w:val="L1-FlLSp12"/>
              <w:spacing w:line="240" w:lineRule="auto"/>
              <w:rPr>
                <w:rFonts w:ascii="Times New Roman" w:hAnsi="Times New Roman"/>
                <w:b/>
                <w:bCs/>
                <w:sz w:val="20"/>
              </w:rPr>
            </w:pPr>
            <w:r w:rsidRPr="00CD523F">
              <w:rPr>
                <w:rFonts w:ascii="Times New Roman" w:hAnsi="Times New Roman"/>
                <w:b/>
                <w:bCs/>
                <w:sz w:val="20"/>
              </w:rPr>
              <w:t>Teacher</w:t>
            </w:r>
          </w:p>
        </w:tc>
        <w:tc>
          <w:tcPr>
            <w:tcW w:w="1141" w:type="pct"/>
          </w:tcPr>
          <w:p w:rsidRPr="00CD523F" w:rsidR="00A9766F" w:rsidP="00B8635B" w:rsidRDefault="00A9766F" w14:paraId="25CF3C58" w14:textId="77777777">
            <w:pPr>
              <w:pStyle w:val="L1-FlLSp12"/>
              <w:spacing w:line="240" w:lineRule="auto"/>
              <w:rPr>
                <w:rFonts w:ascii="Times New Roman" w:hAnsi="Times New Roman"/>
                <w:b/>
                <w:bCs/>
                <w:sz w:val="20"/>
              </w:rPr>
            </w:pPr>
            <w:r w:rsidRPr="00CD523F">
              <w:rPr>
                <w:rFonts w:ascii="Times New Roman" w:hAnsi="Times New Roman"/>
                <w:b/>
                <w:bCs/>
                <w:sz w:val="20"/>
              </w:rPr>
              <w:t>Principal</w:t>
            </w:r>
          </w:p>
        </w:tc>
        <w:tc>
          <w:tcPr>
            <w:tcW w:w="1087" w:type="pct"/>
          </w:tcPr>
          <w:p w:rsidRPr="00CD523F" w:rsidR="00A9766F" w:rsidP="00B8635B" w:rsidRDefault="00A9766F" w14:paraId="1A4AC028" w14:textId="77777777">
            <w:pPr>
              <w:pStyle w:val="L1-FlLSp12"/>
              <w:spacing w:line="240" w:lineRule="auto"/>
              <w:rPr>
                <w:rFonts w:ascii="Times New Roman" w:hAnsi="Times New Roman"/>
                <w:b/>
                <w:bCs/>
                <w:sz w:val="20"/>
              </w:rPr>
            </w:pPr>
            <w:r w:rsidRPr="00CD523F">
              <w:rPr>
                <w:rFonts w:ascii="Times New Roman" w:hAnsi="Times New Roman"/>
                <w:b/>
                <w:bCs/>
                <w:sz w:val="20"/>
              </w:rPr>
              <w:t>School</w:t>
            </w:r>
          </w:p>
        </w:tc>
      </w:tr>
      <w:tr w:rsidRPr="00CD523F" w:rsidR="00A9766F" w:rsidTr="00B8635B" w14:paraId="20F82CD3" w14:textId="77777777">
        <w:tc>
          <w:tcPr>
            <w:tcW w:w="1576" w:type="pct"/>
          </w:tcPr>
          <w:p w:rsidRPr="00CD523F" w:rsidR="00A9766F" w:rsidP="00B8635B" w:rsidRDefault="00A9766F" w14:paraId="4D63B500" w14:textId="77777777">
            <w:pPr>
              <w:pStyle w:val="L1-FlLSp12"/>
              <w:spacing w:line="240" w:lineRule="auto"/>
              <w:rPr>
                <w:rFonts w:ascii="Times New Roman" w:hAnsi="Times New Roman"/>
                <w:sz w:val="20"/>
              </w:rPr>
            </w:pPr>
            <w:r w:rsidRPr="00CD523F">
              <w:rPr>
                <w:rFonts w:ascii="Times New Roman" w:hAnsi="Times New Roman"/>
                <w:sz w:val="20"/>
              </w:rPr>
              <w:t>Traditional Public</w:t>
            </w:r>
          </w:p>
        </w:tc>
        <w:tc>
          <w:tcPr>
            <w:tcW w:w="1196" w:type="pct"/>
          </w:tcPr>
          <w:p w:rsidRPr="00CD523F" w:rsidR="00A9766F" w:rsidP="00B8635B" w:rsidRDefault="00A9766F" w14:paraId="0523960C" w14:textId="77777777">
            <w:pPr>
              <w:pStyle w:val="L1-FlLSp12"/>
              <w:spacing w:line="240" w:lineRule="auto"/>
              <w:rPr>
                <w:rFonts w:ascii="Times New Roman" w:hAnsi="Times New Roman"/>
                <w:sz w:val="20"/>
              </w:rPr>
            </w:pPr>
            <w:r w:rsidRPr="00CD523F">
              <w:rPr>
                <w:rFonts w:ascii="Times New Roman" w:hAnsi="Times New Roman"/>
                <w:sz w:val="20"/>
              </w:rPr>
              <w:t>76.9</w:t>
            </w:r>
          </w:p>
        </w:tc>
        <w:tc>
          <w:tcPr>
            <w:tcW w:w="1141" w:type="pct"/>
          </w:tcPr>
          <w:p w:rsidRPr="00CD523F" w:rsidR="00A9766F" w:rsidP="00B8635B" w:rsidRDefault="00A9766F" w14:paraId="4140040E" w14:textId="77777777">
            <w:pPr>
              <w:pStyle w:val="L1-FlLSp12"/>
              <w:spacing w:line="240" w:lineRule="auto"/>
              <w:rPr>
                <w:rFonts w:ascii="Times New Roman" w:hAnsi="Times New Roman"/>
                <w:sz w:val="20"/>
              </w:rPr>
            </w:pPr>
            <w:r w:rsidRPr="00CD523F">
              <w:rPr>
                <w:rFonts w:ascii="Times New Roman" w:hAnsi="Times New Roman"/>
                <w:sz w:val="20"/>
              </w:rPr>
              <w:t>70.7</w:t>
            </w:r>
          </w:p>
        </w:tc>
        <w:tc>
          <w:tcPr>
            <w:tcW w:w="1087" w:type="pct"/>
          </w:tcPr>
          <w:p w:rsidRPr="00CD523F" w:rsidR="00A9766F" w:rsidP="00B8635B" w:rsidRDefault="00A9766F" w14:paraId="4FE861AE" w14:textId="77777777">
            <w:pPr>
              <w:pStyle w:val="L1-FlLSp12"/>
              <w:spacing w:line="240" w:lineRule="auto"/>
              <w:rPr>
                <w:rFonts w:ascii="Times New Roman" w:hAnsi="Times New Roman"/>
                <w:sz w:val="20"/>
              </w:rPr>
            </w:pPr>
            <w:r w:rsidRPr="00CD523F">
              <w:rPr>
                <w:rFonts w:ascii="Times New Roman" w:hAnsi="Times New Roman"/>
                <w:sz w:val="20"/>
              </w:rPr>
              <w:t>72.9</w:t>
            </w:r>
          </w:p>
        </w:tc>
      </w:tr>
      <w:tr w:rsidRPr="00CD523F" w:rsidR="00A9766F" w:rsidTr="00B8635B" w14:paraId="5726F9DC" w14:textId="77777777">
        <w:tc>
          <w:tcPr>
            <w:tcW w:w="1576" w:type="pct"/>
          </w:tcPr>
          <w:p w:rsidRPr="00CD523F" w:rsidR="00A9766F" w:rsidP="00B8635B" w:rsidRDefault="00A9766F" w14:paraId="6BDC619B" w14:textId="77777777">
            <w:pPr>
              <w:pStyle w:val="L1-FlLSp12"/>
              <w:spacing w:line="240" w:lineRule="auto"/>
              <w:rPr>
                <w:rFonts w:ascii="Times New Roman" w:hAnsi="Times New Roman"/>
                <w:sz w:val="20"/>
              </w:rPr>
            </w:pPr>
            <w:r w:rsidRPr="00CD523F">
              <w:rPr>
                <w:rFonts w:ascii="Times New Roman" w:hAnsi="Times New Roman"/>
                <w:sz w:val="20"/>
              </w:rPr>
              <w:t>Public Charter</w:t>
            </w:r>
          </w:p>
        </w:tc>
        <w:tc>
          <w:tcPr>
            <w:tcW w:w="1196" w:type="pct"/>
          </w:tcPr>
          <w:p w:rsidRPr="00CD523F" w:rsidR="00A9766F" w:rsidP="00B8635B" w:rsidRDefault="00A9766F" w14:paraId="0099780A" w14:textId="77777777">
            <w:pPr>
              <w:pStyle w:val="L1-FlLSp12"/>
              <w:spacing w:line="240" w:lineRule="auto"/>
              <w:rPr>
                <w:rFonts w:ascii="Times New Roman" w:hAnsi="Times New Roman"/>
                <w:sz w:val="20"/>
              </w:rPr>
            </w:pPr>
            <w:r w:rsidRPr="00CD523F">
              <w:rPr>
                <w:rFonts w:ascii="Times New Roman" w:hAnsi="Times New Roman"/>
                <w:sz w:val="20"/>
              </w:rPr>
              <w:t>75.4</w:t>
            </w:r>
          </w:p>
        </w:tc>
        <w:tc>
          <w:tcPr>
            <w:tcW w:w="1141" w:type="pct"/>
          </w:tcPr>
          <w:p w:rsidRPr="00CD523F" w:rsidR="00A9766F" w:rsidP="00B8635B" w:rsidRDefault="00A9766F" w14:paraId="1A9ECD82" w14:textId="77777777">
            <w:pPr>
              <w:pStyle w:val="L1-FlLSp12"/>
              <w:spacing w:line="240" w:lineRule="auto"/>
              <w:rPr>
                <w:rFonts w:ascii="Times New Roman" w:hAnsi="Times New Roman"/>
                <w:sz w:val="20"/>
              </w:rPr>
            </w:pPr>
            <w:r w:rsidRPr="00CD523F">
              <w:rPr>
                <w:rFonts w:ascii="Times New Roman" w:hAnsi="Times New Roman"/>
                <w:sz w:val="20"/>
              </w:rPr>
              <w:t>63.4</w:t>
            </w:r>
          </w:p>
        </w:tc>
        <w:tc>
          <w:tcPr>
            <w:tcW w:w="1087" w:type="pct"/>
          </w:tcPr>
          <w:p w:rsidRPr="00CD523F" w:rsidR="00A9766F" w:rsidP="00B8635B" w:rsidRDefault="00A9766F" w14:paraId="593EBEB5" w14:textId="77777777">
            <w:pPr>
              <w:pStyle w:val="L1-FlLSp12"/>
              <w:spacing w:line="240" w:lineRule="auto"/>
              <w:rPr>
                <w:rFonts w:ascii="Times New Roman" w:hAnsi="Times New Roman"/>
                <w:sz w:val="20"/>
              </w:rPr>
            </w:pPr>
            <w:r w:rsidRPr="00CD523F">
              <w:rPr>
                <w:rFonts w:ascii="Times New Roman" w:hAnsi="Times New Roman"/>
                <w:sz w:val="20"/>
              </w:rPr>
              <w:t>67.5</w:t>
            </w:r>
          </w:p>
        </w:tc>
      </w:tr>
      <w:tr w:rsidRPr="00CD523F" w:rsidR="00A9766F" w:rsidTr="00B8635B" w14:paraId="623BA210" w14:textId="77777777">
        <w:tc>
          <w:tcPr>
            <w:tcW w:w="1576" w:type="pct"/>
          </w:tcPr>
          <w:p w:rsidRPr="00CD523F" w:rsidR="00A9766F" w:rsidP="00B8635B" w:rsidRDefault="00A9766F" w14:paraId="0D4C55D3" w14:textId="77777777">
            <w:pPr>
              <w:pStyle w:val="L1-FlLSp12"/>
              <w:spacing w:line="240" w:lineRule="auto"/>
              <w:rPr>
                <w:rFonts w:ascii="Times New Roman" w:hAnsi="Times New Roman"/>
                <w:sz w:val="20"/>
              </w:rPr>
            </w:pPr>
            <w:r w:rsidRPr="00CD523F">
              <w:rPr>
                <w:rFonts w:ascii="Times New Roman" w:hAnsi="Times New Roman"/>
                <w:sz w:val="20"/>
              </w:rPr>
              <w:t>Private</w:t>
            </w:r>
          </w:p>
        </w:tc>
        <w:tc>
          <w:tcPr>
            <w:tcW w:w="1196" w:type="pct"/>
          </w:tcPr>
          <w:p w:rsidRPr="00CD523F" w:rsidR="00A9766F" w:rsidP="00B8635B" w:rsidRDefault="00A9766F" w14:paraId="44853E84" w14:textId="77777777">
            <w:pPr>
              <w:pStyle w:val="L1-FlLSp12"/>
              <w:spacing w:line="240" w:lineRule="auto"/>
              <w:rPr>
                <w:rFonts w:ascii="Times New Roman" w:hAnsi="Times New Roman"/>
                <w:sz w:val="20"/>
              </w:rPr>
            </w:pPr>
            <w:r w:rsidRPr="00CD523F">
              <w:rPr>
                <w:rFonts w:ascii="Times New Roman" w:hAnsi="Times New Roman"/>
                <w:sz w:val="20"/>
              </w:rPr>
              <w:t>75.9</w:t>
            </w:r>
          </w:p>
        </w:tc>
        <w:tc>
          <w:tcPr>
            <w:tcW w:w="1141" w:type="pct"/>
          </w:tcPr>
          <w:p w:rsidRPr="00CD523F" w:rsidR="00A9766F" w:rsidP="00B8635B" w:rsidRDefault="00A9766F" w14:paraId="46BC3701" w14:textId="77777777">
            <w:pPr>
              <w:pStyle w:val="L1-FlLSp12"/>
              <w:spacing w:line="240" w:lineRule="auto"/>
              <w:rPr>
                <w:rFonts w:ascii="Times New Roman" w:hAnsi="Times New Roman"/>
                <w:sz w:val="20"/>
              </w:rPr>
            </w:pPr>
            <w:r w:rsidRPr="00CD523F">
              <w:rPr>
                <w:rFonts w:ascii="Times New Roman" w:hAnsi="Times New Roman"/>
                <w:sz w:val="20"/>
              </w:rPr>
              <w:t>62.6</w:t>
            </w:r>
          </w:p>
        </w:tc>
        <w:tc>
          <w:tcPr>
            <w:tcW w:w="1087" w:type="pct"/>
          </w:tcPr>
          <w:p w:rsidRPr="00CD523F" w:rsidR="00A9766F" w:rsidP="00B8635B" w:rsidRDefault="00A9766F" w14:paraId="3D96EE2A" w14:textId="77777777">
            <w:pPr>
              <w:pStyle w:val="L1-FlLSp12"/>
              <w:spacing w:line="240" w:lineRule="auto"/>
              <w:rPr>
                <w:rFonts w:ascii="Times New Roman" w:hAnsi="Times New Roman"/>
                <w:sz w:val="20"/>
              </w:rPr>
            </w:pPr>
            <w:r w:rsidRPr="00CD523F">
              <w:rPr>
                <w:rFonts w:ascii="Times New Roman" w:hAnsi="Times New Roman"/>
                <w:sz w:val="20"/>
              </w:rPr>
              <w:t>64.5</w:t>
            </w:r>
          </w:p>
        </w:tc>
      </w:tr>
    </w:tbl>
    <w:p w:rsidRPr="00CD523F" w:rsidR="00A9766F" w:rsidP="00A9766F" w:rsidRDefault="00A9766F" w14:paraId="24C533BB" w14:textId="77777777">
      <w:pPr>
        <w:pStyle w:val="L1-FlLSp12"/>
        <w:spacing w:line="240" w:lineRule="auto"/>
        <w:rPr>
          <w:rFonts w:ascii="Times New Roman" w:hAnsi="Times New Roman"/>
          <w:sz w:val="22"/>
          <w:szCs w:val="22"/>
        </w:rPr>
      </w:pPr>
    </w:p>
    <w:p w:rsidRPr="00CD523F" w:rsidR="00C8143E" w:rsidP="00175C20" w:rsidRDefault="00F153D0" w14:paraId="7B7B1785" w14:textId="77777777">
      <w:pPr>
        <w:pStyle w:val="Heading1"/>
        <w:keepNext w:val="0"/>
        <w:spacing w:after="120" w:line="240" w:lineRule="auto"/>
        <w:jc w:val="left"/>
        <w:rPr>
          <w:rFonts w:ascii="Times New Roman" w:hAnsi="Times New Roman"/>
          <w:color w:val="auto"/>
          <w:sz w:val="24"/>
          <w:szCs w:val="24"/>
        </w:rPr>
      </w:pPr>
      <w:bookmarkStart w:name="_Toc391625750" w:id="31"/>
      <w:bookmarkStart w:name="_Toc392706708" w:id="32"/>
      <w:bookmarkStart w:name="_Toc420609070" w:id="33"/>
      <w:bookmarkStart w:name="_Toc455154250" w:id="34"/>
      <w:bookmarkStart w:name="_Toc455496443" w:id="35"/>
      <w:bookmarkStart w:name="_Toc468187456" w:id="36"/>
      <w:bookmarkStart w:name="_Toc21957885" w:id="37"/>
      <w:bookmarkEnd w:id="13"/>
      <w:bookmarkEnd w:id="14"/>
      <w:bookmarkEnd w:id="15"/>
      <w:r w:rsidRPr="00CD523F">
        <w:rPr>
          <w:rFonts w:ascii="Times New Roman" w:hAnsi="Times New Roman"/>
          <w:color w:val="auto"/>
          <w:sz w:val="24"/>
          <w:szCs w:val="24"/>
        </w:rPr>
        <w:t>B.2</w:t>
      </w:r>
      <w:r w:rsidRPr="00CD523F">
        <w:rPr>
          <w:rFonts w:ascii="Times New Roman" w:hAnsi="Times New Roman"/>
          <w:color w:val="auto"/>
          <w:sz w:val="24"/>
          <w:szCs w:val="24"/>
        </w:rPr>
        <w:tab/>
        <w:t>Procedures for the Collection of Information</w:t>
      </w:r>
      <w:bookmarkEnd w:id="31"/>
      <w:bookmarkEnd w:id="32"/>
      <w:bookmarkEnd w:id="33"/>
      <w:bookmarkEnd w:id="34"/>
      <w:bookmarkEnd w:id="35"/>
      <w:bookmarkEnd w:id="36"/>
      <w:bookmarkEnd w:id="37"/>
    </w:p>
    <w:p w:rsidRPr="00CD523F" w:rsidR="007F011C" w:rsidP="0023465F" w:rsidRDefault="007F011C" w14:paraId="3C423AE9" w14:textId="0F139400">
      <w:pPr>
        <w:tabs>
          <w:tab w:val="left" w:pos="720"/>
        </w:tabs>
        <w:spacing w:after="120" w:line="240" w:lineRule="auto"/>
        <w:rPr>
          <w:rFonts w:ascii="Times New Roman" w:hAnsi="Times New Roman"/>
          <w:szCs w:val="24"/>
        </w:rPr>
      </w:pPr>
      <w:r w:rsidRPr="00CD523F">
        <w:rPr>
          <w:rFonts w:ascii="Times New Roman" w:hAnsi="Times New Roman"/>
          <w:color w:val="000000" w:themeColor="text1"/>
          <w:szCs w:val="24"/>
        </w:rPr>
        <w:t>Section B.2.1</w:t>
      </w:r>
      <w:r w:rsidRPr="00CD523F">
        <w:rPr>
          <w:rFonts w:ascii="Times New Roman" w:hAnsi="Times New Roman"/>
          <w:szCs w:val="24"/>
        </w:rPr>
        <w:t xml:space="preserve"> describes the operation for the already approved preliminary field activities for NTPS </w:t>
      </w:r>
      <w:r w:rsidRPr="00CD523F" w:rsidR="00747B79">
        <w:rPr>
          <w:rFonts w:ascii="Times New Roman" w:hAnsi="Times New Roman"/>
          <w:szCs w:val="24"/>
        </w:rPr>
        <w:t>2020</w:t>
      </w:r>
      <w:r w:rsidRPr="00CD523F" w:rsidR="00F30BDC">
        <w:rPr>
          <w:rFonts w:ascii="Times New Roman" w:hAnsi="Times New Roman"/>
          <w:szCs w:val="24"/>
        </w:rPr>
        <w:t>-21</w:t>
      </w:r>
      <w:r w:rsidRPr="00CD523F">
        <w:rPr>
          <w:rFonts w:ascii="Times New Roman" w:hAnsi="Times New Roman"/>
          <w:szCs w:val="24"/>
        </w:rPr>
        <w:t xml:space="preserve">, with Section B.2.1.1 describing </w:t>
      </w:r>
      <w:r w:rsidRPr="00CD523F">
        <w:rPr>
          <w:rFonts w:ascii="Times New Roman" w:hAnsi="Times New Roman"/>
          <w:color w:val="000000" w:themeColor="text1"/>
          <w:szCs w:val="24"/>
        </w:rPr>
        <w:t>special districts operation</w:t>
      </w:r>
      <w:r w:rsidR="00B92C73">
        <w:rPr>
          <w:rFonts w:ascii="Times New Roman" w:hAnsi="Times New Roman"/>
          <w:color w:val="000000" w:themeColor="text1"/>
          <w:szCs w:val="24"/>
        </w:rPr>
        <w:t>.</w:t>
      </w:r>
      <w:r w:rsidRPr="00CD523F">
        <w:rPr>
          <w:rFonts w:ascii="Times New Roman" w:hAnsi="Times New Roman"/>
          <w:szCs w:val="24"/>
        </w:rPr>
        <w:t xml:space="preserve"> </w:t>
      </w:r>
      <w:r w:rsidRPr="00CD523F">
        <w:rPr>
          <w:rFonts w:ascii="Times New Roman" w:hAnsi="Times New Roman"/>
          <w:color w:val="000000" w:themeColor="text1"/>
          <w:szCs w:val="24"/>
        </w:rPr>
        <w:t>Section B.2.2</w:t>
      </w:r>
      <w:r w:rsidRPr="00CD523F">
        <w:rPr>
          <w:rFonts w:ascii="Times New Roman" w:hAnsi="Times New Roman"/>
          <w:szCs w:val="24"/>
        </w:rPr>
        <w:t xml:space="preserve"> describes school-level data collection procedures for the school-level questionnaires (i.e., Teacher Listing Form, School Questionnaire, and Principal Questionnaire), with Section B.2.2.1 describing the procedures to be used </w:t>
      </w:r>
      <w:r w:rsidRPr="00CD523F" w:rsidR="00747B79">
        <w:rPr>
          <w:rFonts w:ascii="Times New Roman" w:hAnsi="Times New Roman"/>
          <w:szCs w:val="24"/>
        </w:rPr>
        <w:t>for schools with acceptable vendor data</w:t>
      </w:r>
      <w:r w:rsidRPr="00CD523F" w:rsidR="00F73B21">
        <w:rPr>
          <w:rFonts w:ascii="Times New Roman" w:hAnsi="Times New Roman"/>
          <w:szCs w:val="24"/>
        </w:rPr>
        <w:t xml:space="preserve"> </w:t>
      </w:r>
      <w:r w:rsidRPr="00CD523F" w:rsidR="00747B79">
        <w:rPr>
          <w:rFonts w:ascii="Times New Roman" w:hAnsi="Times New Roman"/>
          <w:szCs w:val="24"/>
        </w:rPr>
        <w:t>and</w:t>
      </w:r>
      <w:r w:rsidRPr="00CD523F">
        <w:rPr>
          <w:rFonts w:ascii="Times New Roman" w:hAnsi="Times New Roman"/>
          <w:szCs w:val="24"/>
        </w:rPr>
        <w:t xml:space="preserve"> Section B.2.2.2 </w:t>
      </w:r>
      <w:r w:rsidRPr="00CD523F" w:rsidR="00747B79">
        <w:rPr>
          <w:rFonts w:ascii="Times New Roman" w:hAnsi="Times New Roman"/>
          <w:szCs w:val="24"/>
        </w:rPr>
        <w:t>for schools without acceptable vendor data</w:t>
      </w:r>
      <w:r w:rsidRPr="00CD523F">
        <w:rPr>
          <w:rFonts w:ascii="Times New Roman" w:hAnsi="Times New Roman"/>
          <w:szCs w:val="24"/>
        </w:rPr>
        <w:t xml:space="preserve">. Section </w:t>
      </w:r>
      <w:r w:rsidRPr="00CD523F">
        <w:rPr>
          <w:rFonts w:ascii="Times New Roman" w:hAnsi="Times New Roman"/>
          <w:color w:val="000000" w:themeColor="text1"/>
          <w:szCs w:val="24"/>
        </w:rPr>
        <w:t>B.2.3</w:t>
      </w:r>
      <w:r w:rsidRPr="00CD523F">
        <w:rPr>
          <w:rFonts w:ascii="Times New Roman" w:hAnsi="Times New Roman"/>
          <w:szCs w:val="24"/>
        </w:rPr>
        <w:t xml:space="preserve"> describes data collection procedures for the Teacher Questionnaire.</w:t>
      </w:r>
    </w:p>
    <w:p w:rsidRPr="00CD523F" w:rsidR="00ED701B" w:rsidP="00A5349E" w:rsidRDefault="00ED701B" w14:paraId="1315804F" w14:textId="77777777">
      <w:pPr>
        <w:pStyle w:val="Heading2"/>
      </w:pPr>
      <w:r w:rsidRPr="00CD523F">
        <w:t>B.2.1</w:t>
      </w:r>
      <w:r w:rsidRPr="00CD523F">
        <w:tab/>
        <w:t>Preliminary Field Activities</w:t>
      </w:r>
    </w:p>
    <w:p w:rsidRPr="00CD523F" w:rsidR="00ED701B" w:rsidP="009A32CE" w:rsidRDefault="00ED701B" w14:paraId="3AE81B8F" w14:textId="77777777">
      <w:pPr>
        <w:pStyle w:val="Heading3"/>
      </w:pPr>
      <w:r w:rsidRPr="00CD523F">
        <w:t>B.2.1.1 Special Contact District Operation</w:t>
      </w:r>
    </w:p>
    <w:p w:rsidRPr="00CD523F" w:rsidR="00ED701B" w:rsidP="00ED701B" w:rsidRDefault="00ED701B" w14:paraId="75761403" w14:textId="77777777">
      <w:pPr>
        <w:tabs>
          <w:tab w:val="left" w:pos="720"/>
        </w:tabs>
        <w:spacing w:after="120" w:line="240" w:lineRule="auto"/>
        <w:rPr>
          <w:rFonts w:ascii="Times New Roman" w:hAnsi="Times New Roman"/>
          <w:szCs w:val="24"/>
        </w:rPr>
      </w:pPr>
      <w:r w:rsidRPr="00CD523F">
        <w:rPr>
          <w:rFonts w:ascii="Times New Roman" w:hAnsi="Times New Roman"/>
          <w:szCs w:val="24"/>
        </w:rPr>
        <w:t>Special contact districts require that a research application be submitted to and reviewed by the district before they will allow schools under their jurisdiction to participate in a study. Districts are identified as “special contact districts” prior to data collection because they were flagged as such during previous cycles of SASS, NTPS, or by other NCES studies. Special contact districts are also identified during data collection when districts indicate that they will not complete the survey until a research application is submitted, reviewed, and approved.</w:t>
      </w:r>
    </w:p>
    <w:p w:rsidRPr="00CD523F" w:rsidR="00ED701B" w:rsidP="00ED701B" w:rsidRDefault="00ED701B" w14:paraId="4DEAB9D7" w14:textId="77777777">
      <w:pPr>
        <w:tabs>
          <w:tab w:val="left" w:pos="720"/>
        </w:tabs>
        <w:spacing w:after="120" w:line="240" w:lineRule="auto"/>
        <w:rPr>
          <w:rFonts w:ascii="Times New Roman" w:hAnsi="Times New Roman"/>
          <w:szCs w:val="24"/>
        </w:rPr>
      </w:pPr>
      <w:r w:rsidRPr="00CD523F">
        <w:rPr>
          <w:rFonts w:ascii="Times New Roman" w:hAnsi="Times New Roman"/>
          <w:szCs w:val="24"/>
        </w:rPr>
        <w:t>Once a district is identified as a special contact district, basic information about the district is obtained from the NCES Common Core of Data (CCD). The basic information includes the NCES LEA ID number, district name, city, and state. The next step is to search the district’s website for a point of contact and any information available about the district’s requirements for conducting external research. Some districts identified as being a special contact district from the previous cycle may be incorrect and staff will verify whether a given district has requirements for conducting external research before proceeding.</w:t>
      </w:r>
    </w:p>
    <w:p w:rsidRPr="00CD523F" w:rsidR="00ED701B" w:rsidP="00ED701B" w:rsidRDefault="00ED701B" w14:paraId="40E84599" w14:textId="77777777">
      <w:pPr>
        <w:widowControl w:val="0"/>
        <w:tabs>
          <w:tab w:val="left" w:pos="720"/>
        </w:tabs>
        <w:spacing w:after="120" w:line="240" w:lineRule="auto"/>
        <w:rPr>
          <w:rFonts w:ascii="Times New Roman" w:hAnsi="Times New Roman"/>
          <w:szCs w:val="24"/>
        </w:rPr>
      </w:pPr>
      <w:r w:rsidRPr="00CD523F">
        <w:rPr>
          <w:rFonts w:ascii="Times New Roman" w:hAnsi="Times New Roman"/>
          <w:szCs w:val="24"/>
        </w:rPr>
        <w:t>The following are examples of the type of information that will be gathered from each district’s website in order to prepare a research application for submission to this district:</w:t>
      </w:r>
    </w:p>
    <w:p w:rsidRPr="00CD523F" w:rsidR="00ED701B" w:rsidP="00ED701B" w:rsidRDefault="00ED701B" w14:paraId="29C2C5EA" w14:textId="77777777">
      <w:pPr>
        <w:numPr>
          <w:ilvl w:val="0"/>
          <w:numId w:val="20"/>
        </w:numPr>
        <w:tabs>
          <w:tab w:val="left" w:pos="720"/>
        </w:tabs>
        <w:spacing w:after="120" w:line="240" w:lineRule="auto"/>
        <w:rPr>
          <w:rFonts w:ascii="Times New Roman" w:hAnsi="Times New Roman"/>
          <w:szCs w:val="24"/>
        </w:rPr>
      </w:pPr>
      <w:r w:rsidRPr="00CD523F">
        <w:rPr>
          <w:rFonts w:ascii="Times New Roman" w:hAnsi="Times New Roman"/>
          <w:szCs w:val="24"/>
        </w:rPr>
        <w:t>Name and contact information for the district office or department that reviews applications to conduct external research, and the name and contact information of the person in charge of that office.</w:t>
      </w:r>
    </w:p>
    <w:p w:rsidRPr="00CD523F" w:rsidR="00ED701B" w:rsidP="00ED701B" w:rsidRDefault="00ED701B" w14:paraId="302F78DA" w14:textId="77777777">
      <w:pPr>
        <w:numPr>
          <w:ilvl w:val="0"/>
          <w:numId w:val="20"/>
        </w:numPr>
        <w:tabs>
          <w:tab w:val="left" w:pos="720"/>
        </w:tabs>
        <w:spacing w:after="120" w:line="240" w:lineRule="auto"/>
        <w:rPr>
          <w:rFonts w:ascii="Times New Roman" w:hAnsi="Times New Roman"/>
          <w:szCs w:val="24"/>
        </w:rPr>
      </w:pPr>
      <w:r w:rsidRPr="00CD523F">
        <w:rPr>
          <w:rFonts w:ascii="Times New Roman" w:hAnsi="Times New Roman"/>
          <w:szCs w:val="24"/>
        </w:rPr>
        <w:t>Information about review schedules and submission deadlines.</w:t>
      </w:r>
    </w:p>
    <w:p w:rsidRPr="00CD523F" w:rsidR="00ED701B" w:rsidP="00ED701B" w:rsidRDefault="00ED701B" w14:paraId="283C0AAE" w14:textId="77777777">
      <w:pPr>
        <w:numPr>
          <w:ilvl w:val="0"/>
          <w:numId w:val="20"/>
        </w:numPr>
        <w:tabs>
          <w:tab w:val="left" w:pos="720"/>
        </w:tabs>
        <w:spacing w:after="120" w:line="240" w:lineRule="auto"/>
        <w:rPr>
          <w:rFonts w:ascii="Times New Roman" w:hAnsi="Times New Roman"/>
          <w:szCs w:val="24"/>
        </w:rPr>
      </w:pPr>
      <w:r w:rsidRPr="00CD523F">
        <w:rPr>
          <w:rFonts w:ascii="Times New Roman" w:hAnsi="Times New Roman"/>
          <w:szCs w:val="24"/>
        </w:rPr>
        <w:t>Whether application fees are required, and if so, how much.</w:t>
      </w:r>
    </w:p>
    <w:p w:rsidRPr="00CD523F" w:rsidR="00ED701B" w:rsidP="00ED701B" w:rsidRDefault="00ED701B" w14:paraId="227273A1" w14:textId="77777777">
      <w:pPr>
        <w:numPr>
          <w:ilvl w:val="0"/>
          <w:numId w:val="20"/>
        </w:numPr>
        <w:tabs>
          <w:tab w:val="left" w:pos="720"/>
        </w:tabs>
        <w:spacing w:after="120" w:line="240" w:lineRule="auto"/>
        <w:rPr>
          <w:rFonts w:ascii="Times New Roman" w:hAnsi="Times New Roman"/>
          <w:szCs w:val="24"/>
        </w:rPr>
      </w:pPr>
      <w:r w:rsidRPr="00CD523F">
        <w:rPr>
          <w:rFonts w:ascii="Times New Roman" w:hAnsi="Times New Roman"/>
          <w:szCs w:val="24"/>
        </w:rPr>
        <w:t>Whether a district sponsor is required.</w:t>
      </w:r>
    </w:p>
    <w:p w:rsidRPr="00CD523F" w:rsidR="00ED701B" w:rsidP="00ED701B" w:rsidRDefault="00ED701B" w14:paraId="1BCAA6BB" w14:textId="77777777">
      <w:pPr>
        <w:numPr>
          <w:ilvl w:val="0"/>
          <w:numId w:val="20"/>
        </w:numPr>
        <w:tabs>
          <w:tab w:val="left" w:pos="720"/>
        </w:tabs>
        <w:spacing w:after="120" w:line="240" w:lineRule="auto"/>
        <w:rPr>
          <w:rFonts w:ascii="Times New Roman" w:hAnsi="Times New Roman"/>
          <w:szCs w:val="24"/>
        </w:rPr>
      </w:pPr>
      <w:r w:rsidRPr="00CD523F">
        <w:rPr>
          <w:rFonts w:ascii="Times New Roman" w:hAnsi="Times New Roman"/>
          <w:szCs w:val="24"/>
        </w:rPr>
        <w:t>Whether an online application is required, and if so, the link to the application if possible.</w:t>
      </w:r>
    </w:p>
    <w:p w:rsidRPr="00CD523F" w:rsidR="00ED701B" w:rsidP="00ED701B" w:rsidRDefault="00ED701B" w14:paraId="486B1319" w14:textId="77777777">
      <w:pPr>
        <w:numPr>
          <w:ilvl w:val="0"/>
          <w:numId w:val="20"/>
        </w:numPr>
        <w:tabs>
          <w:tab w:val="left" w:pos="720"/>
        </w:tabs>
        <w:spacing w:after="120" w:line="240" w:lineRule="auto"/>
        <w:rPr>
          <w:rFonts w:ascii="Times New Roman" w:hAnsi="Times New Roman"/>
          <w:szCs w:val="24"/>
        </w:rPr>
      </w:pPr>
      <w:r w:rsidRPr="00CD523F">
        <w:rPr>
          <w:rFonts w:ascii="Times New Roman" w:hAnsi="Times New Roman"/>
          <w:szCs w:val="24"/>
        </w:rPr>
        <w:t>Information about research topics and/or agenda on which the district is focusing.</w:t>
      </w:r>
    </w:p>
    <w:p w:rsidRPr="00CD523F" w:rsidR="00ED701B" w:rsidP="00ED701B" w:rsidRDefault="00ED701B" w14:paraId="4EC884A4" w14:textId="77777777">
      <w:pPr>
        <w:numPr>
          <w:ilvl w:val="0"/>
          <w:numId w:val="20"/>
        </w:numPr>
        <w:tabs>
          <w:tab w:val="left" w:pos="720"/>
        </w:tabs>
        <w:spacing w:after="120" w:line="240" w:lineRule="auto"/>
        <w:rPr>
          <w:rFonts w:ascii="Times New Roman" w:hAnsi="Times New Roman"/>
          <w:szCs w:val="24"/>
        </w:rPr>
      </w:pPr>
      <w:r w:rsidRPr="00CD523F">
        <w:rPr>
          <w:rFonts w:ascii="Times New Roman" w:hAnsi="Times New Roman"/>
          <w:szCs w:val="24"/>
        </w:rPr>
        <w:t>The web link to the main research department or office website.</w:t>
      </w:r>
    </w:p>
    <w:p w:rsidRPr="00CD523F" w:rsidR="00ED701B" w:rsidP="00ED701B" w:rsidRDefault="00ED701B" w14:paraId="7D956A41" w14:textId="77777777">
      <w:pPr>
        <w:numPr>
          <w:ilvl w:val="0"/>
          <w:numId w:val="20"/>
        </w:numPr>
        <w:tabs>
          <w:tab w:val="left" w:pos="720"/>
        </w:tabs>
        <w:spacing w:after="120" w:line="240" w:lineRule="auto"/>
        <w:rPr>
          <w:rFonts w:ascii="Times New Roman" w:hAnsi="Times New Roman"/>
          <w:szCs w:val="24"/>
        </w:rPr>
      </w:pPr>
      <w:r w:rsidRPr="00CD523F">
        <w:rPr>
          <w:rFonts w:ascii="Times New Roman" w:hAnsi="Times New Roman"/>
          <w:szCs w:val="24"/>
        </w:rPr>
        <w:t>Research guidelines, instructions, application forms, District Action Plans, Strategic Plan or Goals, if any.</w:t>
      </w:r>
    </w:p>
    <w:p w:rsidRPr="00CD523F" w:rsidR="00ED701B" w:rsidP="00ED701B" w:rsidRDefault="00ED701B" w14:paraId="681A4848" w14:textId="77777777">
      <w:pPr>
        <w:tabs>
          <w:tab w:val="left" w:pos="720"/>
        </w:tabs>
        <w:spacing w:after="120" w:line="240" w:lineRule="auto"/>
        <w:rPr>
          <w:rFonts w:ascii="Times New Roman" w:hAnsi="Times New Roman"/>
          <w:szCs w:val="24"/>
        </w:rPr>
      </w:pPr>
      <w:r w:rsidRPr="00CD523F">
        <w:rPr>
          <w:rFonts w:ascii="Times New Roman" w:hAnsi="Times New Roman"/>
          <w:szCs w:val="24"/>
        </w:rPr>
        <w:t>Recruitment staff will contact districts by phone and email to obtain key information not listed on the district’s website, (e.g., requirements for the research application, research application submission deadlines, etc.).</w:t>
      </w:r>
    </w:p>
    <w:p w:rsidRPr="00CD523F" w:rsidR="00ED701B" w:rsidP="00ED701B" w:rsidRDefault="00ED701B" w14:paraId="5353D7FC" w14:textId="77777777">
      <w:pPr>
        <w:tabs>
          <w:tab w:val="left" w:pos="720"/>
        </w:tabs>
        <w:spacing w:after="120" w:line="240" w:lineRule="auto"/>
        <w:rPr>
          <w:rFonts w:ascii="Times New Roman" w:hAnsi="Times New Roman"/>
          <w:szCs w:val="24"/>
        </w:rPr>
      </w:pPr>
      <w:r w:rsidRPr="00CD523F">
        <w:rPr>
          <w:rFonts w:ascii="Times New Roman" w:hAnsi="Times New Roman"/>
          <w:szCs w:val="24"/>
        </w:rPr>
        <w:t>NTPS staff developed a generic research application that covers the information typically requested in district research applications. Staff will customize the generic research application to each district’s specific requirements that need to be addressed or included in the research application (e.g., how the study addresses key district goals, or inclusion of a district study sponsor), or submit the generic application with minimal changes to districts that do not have specific application requirements.</w:t>
      </w:r>
    </w:p>
    <w:p w:rsidRPr="00CD523F" w:rsidR="00ED701B" w:rsidP="00ED701B" w:rsidRDefault="00ED701B" w14:paraId="5291B29E" w14:textId="77777777">
      <w:pPr>
        <w:tabs>
          <w:tab w:val="left" w:pos="720"/>
        </w:tabs>
        <w:spacing w:after="120" w:line="240" w:lineRule="auto"/>
        <w:rPr>
          <w:rFonts w:ascii="Times New Roman" w:hAnsi="Times New Roman"/>
          <w:szCs w:val="24"/>
        </w:rPr>
      </w:pPr>
      <w:r w:rsidRPr="00CD523F">
        <w:rPr>
          <w:rFonts w:ascii="Times New Roman" w:hAnsi="Times New Roman"/>
          <w:szCs w:val="24"/>
        </w:rPr>
        <w:t>Using the information obtained from the district website or phone or email exchanges, a district research request packet will be prepared. Each research application will include the following documents, where applicable:</w:t>
      </w:r>
    </w:p>
    <w:p w:rsidRPr="00CD523F" w:rsidR="00ED701B" w:rsidP="00ED701B" w:rsidRDefault="00ED701B" w14:paraId="3A7E2998" w14:textId="77777777">
      <w:pPr>
        <w:numPr>
          <w:ilvl w:val="0"/>
          <w:numId w:val="21"/>
        </w:numPr>
        <w:tabs>
          <w:tab w:val="left" w:pos="720"/>
        </w:tabs>
        <w:spacing w:after="120" w:line="240" w:lineRule="auto"/>
        <w:rPr>
          <w:rFonts w:ascii="Times New Roman" w:hAnsi="Times New Roman"/>
          <w:szCs w:val="24"/>
        </w:rPr>
      </w:pPr>
      <w:r w:rsidRPr="00CD523F">
        <w:rPr>
          <w:rFonts w:ascii="Times New Roman" w:hAnsi="Times New Roman"/>
          <w:szCs w:val="24"/>
        </w:rPr>
        <w:t>District research application cover letter;</w:t>
      </w:r>
    </w:p>
    <w:p w:rsidRPr="00CD523F" w:rsidR="00ED701B" w:rsidP="00ED701B" w:rsidRDefault="00ED701B" w14:paraId="150E9007" w14:textId="77777777">
      <w:pPr>
        <w:numPr>
          <w:ilvl w:val="0"/>
          <w:numId w:val="21"/>
        </w:numPr>
        <w:tabs>
          <w:tab w:val="left" w:pos="720"/>
        </w:tabs>
        <w:spacing w:after="120" w:line="240" w:lineRule="auto"/>
        <w:rPr>
          <w:rFonts w:ascii="Times New Roman" w:hAnsi="Times New Roman"/>
          <w:szCs w:val="24"/>
        </w:rPr>
      </w:pPr>
      <w:r w:rsidRPr="00CD523F">
        <w:rPr>
          <w:rFonts w:ascii="Times New Roman" w:hAnsi="Times New Roman"/>
          <w:szCs w:val="24"/>
        </w:rPr>
        <w:t>Research application (district-specific or generic, as required by the district);</w:t>
      </w:r>
    </w:p>
    <w:p w:rsidRPr="00CD523F" w:rsidR="00ED701B" w:rsidP="00ED701B" w:rsidRDefault="00ED701B" w14:paraId="6AB80DEB" w14:textId="77777777">
      <w:pPr>
        <w:numPr>
          <w:ilvl w:val="0"/>
          <w:numId w:val="21"/>
        </w:numPr>
        <w:tabs>
          <w:tab w:val="left" w:pos="720"/>
        </w:tabs>
        <w:spacing w:after="120" w:line="240" w:lineRule="auto"/>
        <w:rPr>
          <w:rFonts w:ascii="Times New Roman" w:hAnsi="Times New Roman"/>
          <w:szCs w:val="24"/>
        </w:rPr>
      </w:pPr>
      <w:r w:rsidRPr="00CD523F">
        <w:rPr>
          <w:rFonts w:ascii="Times New Roman" w:hAnsi="Times New Roman"/>
          <w:szCs w:val="24"/>
        </w:rPr>
        <w:t>Study summary;</w:t>
      </w:r>
    </w:p>
    <w:p w:rsidRPr="00CD523F" w:rsidR="00ED701B" w:rsidP="00ED701B" w:rsidRDefault="00ED701B" w14:paraId="31FAE51C" w14:textId="77777777">
      <w:pPr>
        <w:numPr>
          <w:ilvl w:val="0"/>
          <w:numId w:val="21"/>
        </w:numPr>
        <w:tabs>
          <w:tab w:val="left" w:pos="720"/>
        </w:tabs>
        <w:spacing w:after="120" w:line="240" w:lineRule="auto"/>
        <w:rPr>
          <w:rFonts w:ascii="Times New Roman" w:hAnsi="Times New Roman"/>
          <w:szCs w:val="24"/>
        </w:rPr>
      </w:pPr>
      <w:r w:rsidRPr="00CD523F">
        <w:rPr>
          <w:rFonts w:ascii="Times New Roman" w:hAnsi="Times New Roman"/>
          <w:szCs w:val="24"/>
        </w:rPr>
        <w:t>FAQ document;</w:t>
      </w:r>
    </w:p>
    <w:p w:rsidRPr="00CD523F" w:rsidR="00ED701B" w:rsidP="00ED701B" w:rsidRDefault="00ED701B" w14:paraId="01343CDD" w14:textId="77777777">
      <w:pPr>
        <w:numPr>
          <w:ilvl w:val="0"/>
          <w:numId w:val="21"/>
        </w:numPr>
        <w:tabs>
          <w:tab w:val="left" w:pos="720"/>
        </w:tabs>
        <w:spacing w:after="120" w:line="240" w:lineRule="auto"/>
        <w:rPr>
          <w:rFonts w:ascii="Times New Roman" w:hAnsi="Times New Roman"/>
          <w:szCs w:val="24"/>
        </w:rPr>
      </w:pPr>
      <w:r w:rsidRPr="00CD523F">
        <w:rPr>
          <w:rFonts w:ascii="Times New Roman" w:hAnsi="Times New Roman"/>
          <w:szCs w:val="24"/>
        </w:rPr>
        <w:t>Special contact district approval form;</w:t>
      </w:r>
    </w:p>
    <w:p w:rsidRPr="00CD523F" w:rsidR="00ED701B" w:rsidP="00ED701B" w:rsidRDefault="00ED701B" w14:paraId="4C0FAE05" w14:textId="77777777">
      <w:pPr>
        <w:numPr>
          <w:ilvl w:val="0"/>
          <w:numId w:val="21"/>
        </w:numPr>
        <w:tabs>
          <w:tab w:val="left" w:pos="720"/>
        </w:tabs>
        <w:spacing w:after="120" w:line="240" w:lineRule="auto"/>
        <w:rPr>
          <w:rFonts w:ascii="Times New Roman" w:hAnsi="Times New Roman"/>
          <w:szCs w:val="24"/>
        </w:rPr>
      </w:pPr>
      <w:r w:rsidRPr="00CD523F">
        <w:rPr>
          <w:rFonts w:ascii="Times New Roman" w:hAnsi="Times New Roman"/>
          <w:szCs w:val="24"/>
        </w:rPr>
        <w:t>Participant informed consent form (if required by the district);</w:t>
      </w:r>
    </w:p>
    <w:p w:rsidRPr="00CD523F" w:rsidR="00ED701B" w:rsidP="00ED701B" w:rsidRDefault="00ED701B" w14:paraId="1093D774" w14:textId="77777777">
      <w:pPr>
        <w:numPr>
          <w:ilvl w:val="0"/>
          <w:numId w:val="21"/>
        </w:numPr>
        <w:tabs>
          <w:tab w:val="left" w:pos="720"/>
        </w:tabs>
        <w:spacing w:after="120" w:line="240" w:lineRule="auto"/>
        <w:rPr>
          <w:rFonts w:ascii="Times New Roman" w:hAnsi="Times New Roman"/>
          <w:szCs w:val="24"/>
        </w:rPr>
      </w:pPr>
      <w:r w:rsidRPr="00CD523F">
        <w:rPr>
          <w:rFonts w:ascii="Times New Roman" w:hAnsi="Times New Roman"/>
          <w:szCs w:val="24"/>
        </w:rPr>
        <w:t>NTPS Project Director’s resume;</w:t>
      </w:r>
    </w:p>
    <w:p w:rsidRPr="00CD523F" w:rsidR="00ED701B" w:rsidP="00ED701B" w:rsidRDefault="00ED701B" w14:paraId="12BD2FB8" w14:textId="77777777">
      <w:pPr>
        <w:numPr>
          <w:ilvl w:val="0"/>
          <w:numId w:val="21"/>
        </w:numPr>
        <w:tabs>
          <w:tab w:val="left" w:pos="720"/>
        </w:tabs>
        <w:spacing w:after="120" w:line="240" w:lineRule="auto"/>
        <w:rPr>
          <w:rFonts w:ascii="Times New Roman" w:hAnsi="Times New Roman"/>
          <w:szCs w:val="24"/>
        </w:rPr>
      </w:pPr>
      <w:r w:rsidRPr="00CD523F">
        <w:rPr>
          <w:rFonts w:ascii="Times New Roman" w:hAnsi="Times New Roman"/>
          <w:szCs w:val="24"/>
        </w:rPr>
        <w:t>Copy of questionnaires; and</w:t>
      </w:r>
    </w:p>
    <w:p w:rsidRPr="00CD523F" w:rsidR="00ED701B" w:rsidP="00ED701B" w:rsidRDefault="00ED701B" w14:paraId="7EDC709E" w14:textId="77777777">
      <w:pPr>
        <w:numPr>
          <w:ilvl w:val="0"/>
          <w:numId w:val="21"/>
        </w:numPr>
        <w:tabs>
          <w:tab w:val="left" w:pos="720"/>
        </w:tabs>
        <w:spacing w:after="120" w:line="240" w:lineRule="auto"/>
        <w:rPr>
          <w:rFonts w:ascii="Times New Roman" w:hAnsi="Times New Roman"/>
          <w:szCs w:val="24"/>
        </w:rPr>
      </w:pPr>
      <w:r w:rsidRPr="00CD523F">
        <w:rPr>
          <w:rFonts w:ascii="Times New Roman" w:hAnsi="Times New Roman"/>
          <w:szCs w:val="24"/>
        </w:rPr>
        <w:t>Application fee (if required by the district).</w:t>
      </w:r>
    </w:p>
    <w:p w:rsidRPr="00CD523F" w:rsidR="00ED701B" w:rsidP="00ED701B" w:rsidRDefault="00ED701B" w14:paraId="69D9683D" w14:textId="37EB590A">
      <w:pPr>
        <w:widowControl w:val="0"/>
        <w:tabs>
          <w:tab w:val="left" w:pos="720"/>
        </w:tabs>
        <w:spacing w:after="120" w:line="240" w:lineRule="auto"/>
        <w:rPr>
          <w:rFonts w:ascii="Times New Roman" w:hAnsi="Times New Roman"/>
          <w:szCs w:val="24"/>
        </w:rPr>
      </w:pPr>
      <w:r w:rsidRPr="00CD523F">
        <w:rPr>
          <w:rFonts w:ascii="Times New Roman" w:hAnsi="Times New Roman"/>
          <w:szCs w:val="24"/>
        </w:rPr>
        <w:t>Where applicable, applications will include draft</w:t>
      </w:r>
      <w:r w:rsidR="00913755">
        <w:rPr>
          <w:rFonts w:ascii="Times New Roman" w:hAnsi="Times New Roman"/>
          <w:szCs w:val="24"/>
        </w:rPr>
        <w:t>s of the</w:t>
      </w:r>
      <w:r w:rsidRPr="00CD523F">
        <w:rPr>
          <w:rFonts w:ascii="Times New Roman" w:hAnsi="Times New Roman"/>
          <w:szCs w:val="24"/>
        </w:rPr>
        <w:t xml:space="preserve"> </w:t>
      </w:r>
      <w:r w:rsidRPr="00CD523F" w:rsidR="005A44DE">
        <w:rPr>
          <w:rFonts w:ascii="Times New Roman" w:hAnsi="Times New Roman"/>
          <w:szCs w:val="24"/>
        </w:rPr>
        <w:t>NTPS 2020-21</w:t>
      </w:r>
      <w:r w:rsidRPr="00CD523F">
        <w:rPr>
          <w:rFonts w:ascii="Times New Roman" w:hAnsi="Times New Roman"/>
          <w:szCs w:val="24"/>
        </w:rPr>
        <w:t xml:space="preserve"> questionnaires provided in Appendix B of this submission, and the questionnaires from past cycles of NTPS will be provided to districts that request them. Other information about the study may be required by the district and will be included with the application or provided upon request.</w:t>
      </w:r>
    </w:p>
    <w:p w:rsidRPr="00CD523F" w:rsidR="00ED701B" w:rsidP="00ED701B" w:rsidRDefault="00ED701B" w14:paraId="5480DC54" w14:textId="77777777">
      <w:pPr>
        <w:tabs>
          <w:tab w:val="left" w:pos="720"/>
        </w:tabs>
        <w:spacing w:after="120" w:line="240" w:lineRule="auto"/>
        <w:rPr>
          <w:rFonts w:ascii="Times New Roman" w:hAnsi="Times New Roman"/>
          <w:szCs w:val="24"/>
        </w:rPr>
      </w:pPr>
      <w:r w:rsidRPr="00CD523F">
        <w:rPr>
          <w:rFonts w:ascii="Times New Roman" w:hAnsi="Times New Roman"/>
          <w:szCs w:val="24"/>
        </w:rPr>
        <w:t>Approximately one week after the application is submitted to the district (either electronically or in hard copy, as required by the district), NTPS district recruitment staff will contact the district’s research office to confirm receipt of the package and to ask when the district expects to review the research application and when a decision will be made. If additional information is requested by the district (e.g., the list of sampled schools), recruitment staff will follow up on such requests and will be available to answer any questions the district may have throughout the data collection period.</w:t>
      </w:r>
    </w:p>
    <w:p w:rsidRPr="00CD523F" w:rsidR="00ED701B" w:rsidP="00ED701B" w:rsidRDefault="00ED701B" w14:paraId="6E915921" w14:textId="77777777">
      <w:pPr>
        <w:tabs>
          <w:tab w:val="left" w:pos="720"/>
        </w:tabs>
        <w:spacing w:after="120" w:line="240" w:lineRule="auto"/>
        <w:rPr>
          <w:rFonts w:ascii="Times New Roman" w:hAnsi="Times New Roman"/>
          <w:szCs w:val="24"/>
        </w:rPr>
      </w:pPr>
      <w:r w:rsidRPr="00CD523F">
        <w:rPr>
          <w:rFonts w:ascii="Times New Roman" w:hAnsi="Times New Roman"/>
          <w:szCs w:val="24"/>
        </w:rPr>
        <w:t>Some districts charge a fee (~$50-200) to process research application requests, which will be paid as necessary.</w:t>
      </w:r>
    </w:p>
    <w:p w:rsidRPr="00A5349E" w:rsidR="0025530B" w:rsidP="00A5349E" w:rsidRDefault="0025530B" w14:paraId="04065B75" w14:textId="6D8C317C">
      <w:pPr>
        <w:pStyle w:val="Heading2"/>
      </w:pPr>
      <w:bookmarkStart w:name="_Toc455496447" w:id="38"/>
      <w:bookmarkStart w:name="_Toc468187457" w:id="39"/>
      <w:bookmarkStart w:name="_Toc21957886" w:id="40"/>
      <w:r w:rsidRPr="00A5349E">
        <w:t>B.2.</w:t>
      </w:r>
      <w:r w:rsidRPr="00A5349E" w:rsidR="005274CE">
        <w:t>2</w:t>
      </w:r>
      <w:r w:rsidRPr="00A5349E" w:rsidR="005274CE">
        <w:tab/>
      </w:r>
      <w:r w:rsidRPr="00A5349E">
        <w:t>School-level Data Collection Procedures</w:t>
      </w:r>
      <w:bookmarkEnd w:id="38"/>
      <w:bookmarkEnd w:id="39"/>
      <w:bookmarkEnd w:id="40"/>
    </w:p>
    <w:p w:rsidRPr="00CD523F" w:rsidR="0025530B" w:rsidP="00175C20" w:rsidRDefault="0025530B" w14:paraId="02EF5A58" w14:textId="759B5536">
      <w:pPr>
        <w:tabs>
          <w:tab w:val="left" w:pos="720"/>
        </w:tabs>
        <w:spacing w:after="120" w:line="240" w:lineRule="auto"/>
        <w:rPr>
          <w:rFonts w:ascii="Times New Roman" w:hAnsi="Times New Roman"/>
          <w:szCs w:val="24"/>
        </w:rPr>
      </w:pPr>
      <w:r w:rsidRPr="00CD523F">
        <w:rPr>
          <w:rFonts w:ascii="Times New Roman" w:hAnsi="Times New Roman"/>
          <w:szCs w:val="24"/>
        </w:rPr>
        <w:t>School-level data collection</w:t>
      </w:r>
      <w:r w:rsidRPr="00CD523F" w:rsidR="0085493A">
        <w:rPr>
          <w:rFonts w:ascii="Times New Roman" w:hAnsi="Times New Roman"/>
          <w:szCs w:val="24"/>
        </w:rPr>
        <w:t xml:space="preserve"> procedures for NTPS </w:t>
      </w:r>
      <w:r w:rsidRPr="00CD523F" w:rsidR="0019752F">
        <w:rPr>
          <w:rFonts w:ascii="Times New Roman" w:hAnsi="Times New Roman"/>
          <w:szCs w:val="24"/>
        </w:rPr>
        <w:t>2020</w:t>
      </w:r>
      <w:r w:rsidRPr="00CD523F" w:rsidR="00B51725">
        <w:rPr>
          <w:rFonts w:ascii="Times New Roman" w:hAnsi="Times New Roman"/>
          <w:szCs w:val="24"/>
        </w:rPr>
        <w:t>-21</w:t>
      </w:r>
      <w:r w:rsidRPr="00CD523F">
        <w:rPr>
          <w:rFonts w:ascii="Times New Roman" w:hAnsi="Times New Roman"/>
          <w:szCs w:val="24"/>
        </w:rPr>
        <w:t xml:space="preserve"> are summarized in Exhibit 1</w:t>
      </w:r>
      <w:r w:rsidR="00A5630D">
        <w:rPr>
          <w:rFonts w:ascii="Times New Roman" w:hAnsi="Times New Roman"/>
          <w:szCs w:val="24"/>
        </w:rPr>
        <w:t xml:space="preserve"> (p. 1</w:t>
      </w:r>
      <w:r w:rsidR="00BB446B">
        <w:rPr>
          <w:rFonts w:ascii="Times New Roman" w:hAnsi="Times New Roman"/>
          <w:szCs w:val="24"/>
        </w:rPr>
        <w:t>4</w:t>
      </w:r>
      <w:r w:rsidR="00A5630D">
        <w:rPr>
          <w:rFonts w:ascii="Times New Roman" w:hAnsi="Times New Roman"/>
          <w:szCs w:val="24"/>
        </w:rPr>
        <w:t>)</w:t>
      </w:r>
      <w:r w:rsidRPr="00CD523F">
        <w:rPr>
          <w:rFonts w:ascii="Times New Roman" w:hAnsi="Times New Roman"/>
          <w:szCs w:val="24"/>
        </w:rPr>
        <w:t>.</w:t>
      </w:r>
    </w:p>
    <w:p w:rsidRPr="00CD523F" w:rsidR="00076AC2" w:rsidP="00175C20" w:rsidRDefault="00076AC2" w14:paraId="33699658" w14:textId="45D9501D">
      <w:pPr>
        <w:spacing w:after="120" w:line="240" w:lineRule="auto"/>
        <w:rPr>
          <w:rFonts w:ascii="Times New Roman" w:hAnsi="Times New Roman"/>
          <w:szCs w:val="24"/>
        </w:rPr>
      </w:pPr>
      <w:r w:rsidRPr="00CD523F">
        <w:rPr>
          <w:rFonts w:ascii="Times New Roman" w:hAnsi="Times New Roman"/>
          <w:szCs w:val="24"/>
        </w:rPr>
        <w:t>In July</w:t>
      </w:r>
      <w:r w:rsidRPr="00CD523F" w:rsidR="0014277C">
        <w:rPr>
          <w:rFonts w:ascii="Times New Roman" w:hAnsi="Times New Roman"/>
          <w:szCs w:val="24"/>
        </w:rPr>
        <w:t xml:space="preserve"> </w:t>
      </w:r>
      <w:r w:rsidRPr="00CD523F" w:rsidR="00B51725">
        <w:rPr>
          <w:rFonts w:ascii="Times New Roman" w:hAnsi="Times New Roman"/>
          <w:szCs w:val="24"/>
        </w:rPr>
        <w:t>2020</w:t>
      </w:r>
      <w:r w:rsidRPr="00CD523F">
        <w:rPr>
          <w:rFonts w:ascii="Times New Roman" w:hAnsi="Times New Roman"/>
          <w:szCs w:val="24"/>
        </w:rPr>
        <w:t xml:space="preserve">, all schools will receive an advance letter addressed to the principal at the school address. The letter includes instructions for completing a brief screener interview online using the NTPS </w:t>
      </w:r>
      <w:r w:rsidRPr="00CD523F" w:rsidR="00980D4E">
        <w:rPr>
          <w:rFonts w:ascii="Times New Roman" w:hAnsi="Times New Roman"/>
          <w:szCs w:val="24"/>
        </w:rPr>
        <w:t>Scre</w:t>
      </w:r>
      <w:r w:rsidRPr="00CD523F" w:rsidR="005D0935">
        <w:rPr>
          <w:rFonts w:ascii="Times New Roman" w:hAnsi="Times New Roman"/>
          <w:szCs w:val="24"/>
        </w:rPr>
        <w:t>e</w:t>
      </w:r>
      <w:r w:rsidRPr="00CD523F" w:rsidR="00980D4E">
        <w:rPr>
          <w:rFonts w:ascii="Times New Roman" w:hAnsi="Times New Roman"/>
          <w:szCs w:val="24"/>
        </w:rPr>
        <w:t>ner internet instrument</w:t>
      </w:r>
      <w:r w:rsidRPr="00CD523F">
        <w:rPr>
          <w:rFonts w:ascii="Times New Roman" w:hAnsi="Times New Roman"/>
          <w:szCs w:val="24"/>
        </w:rPr>
        <w:t xml:space="preserve">. </w:t>
      </w:r>
      <w:r w:rsidRPr="00CD523F" w:rsidR="00AA444F">
        <w:rPr>
          <w:rFonts w:ascii="Times New Roman" w:hAnsi="Times New Roman"/>
          <w:szCs w:val="24"/>
        </w:rPr>
        <w:t xml:space="preserve">Around the same time, principals for whom we have an email address will also be invited to complete the screener interview via email. </w:t>
      </w:r>
      <w:r w:rsidRPr="00CD523F">
        <w:rPr>
          <w:rFonts w:ascii="Times New Roman" w:hAnsi="Times New Roman"/>
          <w:szCs w:val="24"/>
        </w:rPr>
        <w:t xml:space="preserve">The purpose of the </w:t>
      </w:r>
      <w:r w:rsidRPr="00CD523F" w:rsidR="00F5136C">
        <w:rPr>
          <w:rFonts w:ascii="Times New Roman" w:hAnsi="Times New Roman"/>
          <w:szCs w:val="24"/>
        </w:rPr>
        <w:t xml:space="preserve">screener interview </w:t>
      </w:r>
      <w:r w:rsidRPr="00CD523F">
        <w:rPr>
          <w:rFonts w:ascii="Times New Roman" w:hAnsi="Times New Roman"/>
          <w:szCs w:val="24"/>
        </w:rPr>
        <w:t xml:space="preserve">is to determine the school’s eligibility for the NTPS and establish a survey coordinator. </w:t>
      </w:r>
      <w:r w:rsidRPr="00CD523F" w:rsidR="00D049DE">
        <w:rPr>
          <w:rFonts w:ascii="Times New Roman" w:hAnsi="Times New Roman"/>
          <w:szCs w:val="24"/>
        </w:rPr>
        <w:t xml:space="preserve">The survey coordinator will be </w:t>
      </w:r>
      <w:r w:rsidRPr="00CD523F" w:rsidR="00F5136C">
        <w:rPr>
          <w:rFonts w:ascii="Times New Roman" w:hAnsi="Times New Roman"/>
          <w:szCs w:val="24"/>
        </w:rPr>
        <w:t>asked to</w:t>
      </w:r>
      <w:r w:rsidRPr="00CD523F" w:rsidR="00D049DE">
        <w:rPr>
          <w:rFonts w:ascii="Times New Roman" w:hAnsi="Times New Roman"/>
          <w:szCs w:val="24"/>
        </w:rPr>
        <w:t xml:space="preserve"> </w:t>
      </w:r>
      <w:r w:rsidRPr="00CD523F" w:rsidR="00F5136C">
        <w:rPr>
          <w:rFonts w:ascii="Times New Roman" w:hAnsi="Times New Roman"/>
          <w:szCs w:val="24"/>
        </w:rPr>
        <w:t xml:space="preserve">facilitate </w:t>
      </w:r>
      <w:r w:rsidRPr="00CD523F" w:rsidR="00D049DE">
        <w:rPr>
          <w:rFonts w:ascii="Times New Roman" w:hAnsi="Times New Roman"/>
          <w:szCs w:val="24"/>
        </w:rPr>
        <w:t>the completion of NTPS questionnaires within their school, and materials will be mailed to him or her throughout data collection.</w:t>
      </w:r>
      <w:r w:rsidRPr="00CD523F" w:rsidR="00F5136C">
        <w:rPr>
          <w:rFonts w:ascii="Times New Roman" w:hAnsi="Times New Roman"/>
          <w:szCs w:val="24"/>
        </w:rPr>
        <w:t xml:space="preserve"> </w:t>
      </w:r>
      <w:r w:rsidRPr="00CD523F" w:rsidR="00980D4E">
        <w:rPr>
          <w:rFonts w:ascii="Times New Roman" w:hAnsi="Times New Roman"/>
          <w:szCs w:val="24"/>
        </w:rPr>
        <w:t>A reminder email will be sent to non-responding school principals in</w:t>
      </w:r>
      <w:r w:rsidRPr="00CD523F" w:rsidR="00AA444F">
        <w:rPr>
          <w:rFonts w:ascii="Times New Roman" w:hAnsi="Times New Roman"/>
          <w:szCs w:val="24"/>
        </w:rPr>
        <w:t xml:space="preserve"> early</w:t>
      </w:r>
      <w:r w:rsidRPr="00CD523F" w:rsidR="00980D4E">
        <w:rPr>
          <w:rFonts w:ascii="Times New Roman" w:hAnsi="Times New Roman"/>
          <w:szCs w:val="24"/>
        </w:rPr>
        <w:t xml:space="preserve"> August </w:t>
      </w:r>
      <w:r w:rsidRPr="00CD523F" w:rsidR="00B51725">
        <w:rPr>
          <w:rFonts w:ascii="Times New Roman" w:hAnsi="Times New Roman"/>
          <w:szCs w:val="24"/>
        </w:rPr>
        <w:t>2020</w:t>
      </w:r>
      <w:r w:rsidRPr="00CD523F" w:rsidR="00980D4E">
        <w:rPr>
          <w:rFonts w:ascii="Times New Roman" w:hAnsi="Times New Roman"/>
          <w:szCs w:val="24"/>
        </w:rPr>
        <w:t xml:space="preserve">. </w:t>
      </w:r>
      <w:r w:rsidRPr="00CD523F" w:rsidR="00F5136C">
        <w:rPr>
          <w:rFonts w:ascii="Times New Roman" w:hAnsi="Times New Roman"/>
          <w:szCs w:val="24"/>
        </w:rPr>
        <w:t>Principals who do not self-screen will be contacted by telephone</w:t>
      </w:r>
      <w:r w:rsidRPr="00CD523F" w:rsidR="00980D4E">
        <w:rPr>
          <w:rFonts w:ascii="Times New Roman" w:hAnsi="Times New Roman"/>
          <w:szCs w:val="24"/>
        </w:rPr>
        <w:t xml:space="preserve"> in mid to late August </w:t>
      </w:r>
      <w:r w:rsidRPr="00CD523F" w:rsidR="00B51725">
        <w:rPr>
          <w:rFonts w:ascii="Times New Roman" w:hAnsi="Times New Roman"/>
          <w:szCs w:val="24"/>
        </w:rPr>
        <w:t>2020</w:t>
      </w:r>
      <w:r w:rsidRPr="00CD523F" w:rsidR="00F5136C">
        <w:rPr>
          <w:rFonts w:ascii="Times New Roman" w:hAnsi="Times New Roman"/>
          <w:szCs w:val="24"/>
        </w:rPr>
        <w:t>.</w:t>
      </w:r>
      <w:r w:rsidRPr="00CD523F" w:rsidR="00F565F1">
        <w:rPr>
          <w:rFonts w:ascii="Times New Roman" w:hAnsi="Times New Roman"/>
          <w:szCs w:val="24"/>
        </w:rPr>
        <w:t xml:space="preserve"> </w:t>
      </w:r>
    </w:p>
    <w:p w:rsidRPr="00CD523F" w:rsidR="00A7719B" w:rsidP="00175C20" w:rsidRDefault="00F5136C" w14:paraId="09399131" w14:textId="77777777">
      <w:pPr>
        <w:tabs>
          <w:tab w:val="left" w:pos="720"/>
        </w:tabs>
        <w:spacing w:after="120" w:line="240" w:lineRule="auto"/>
        <w:rPr>
          <w:rFonts w:ascii="Times New Roman" w:hAnsi="Times New Roman"/>
          <w:szCs w:val="24"/>
        </w:rPr>
      </w:pPr>
      <w:r w:rsidRPr="00CD523F">
        <w:rPr>
          <w:rFonts w:ascii="Times New Roman" w:hAnsi="Times New Roman"/>
          <w:szCs w:val="24"/>
        </w:rPr>
        <w:t>After the advance letter and screener interview,</w:t>
      </w:r>
      <w:r w:rsidRPr="00CD523F" w:rsidR="000F47AC">
        <w:rPr>
          <w:rFonts w:ascii="Times New Roman" w:hAnsi="Times New Roman"/>
          <w:szCs w:val="24"/>
        </w:rPr>
        <w:t xml:space="preserve"> the </w:t>
      </w:r>
      <w:r w:rsidRPr="00CD523F">
        <w:rPr>
          <w:rFonts w:ascii="Times New Roman" w:hAnsi="Times New Roman"/>
          <w:szCs w:val="24"/>
        </w:rPr>
        <w:t>data collection path</w:t>
      </w:r>
      <w:r w:rsidRPr="00CD523F" w:rsidR="000F47AC">
        <w:rPr>
          <w:rFonts w:ascii="Times New Roman" w:hAnsi="Times New Roman"/>
          <w:szCs w:val="24"/>
        </w:rPr>
        <w:t xml:space="preserve"> – specifically, the </w:t>
      </w:r>
      <w:r w:rsidRPr="00CD523F" w:rsidR="00AA444F">
        <w:rPr>
          <w:rFonts w:ascii="Times New Roman" w:hAnsi="Times New Roman"/>
          <w:szCs w:val="24"/>
        </w:rPr>
        <w:t xml:space="preserve">timing and </w:t>
      </w:r>
      <w:r w:rsidRPr="00CD523F" w:rsidR="000F47AC">
        <w:rPr>
          <w:rFonts w:ascii="Times New Roman" w:hAnsi="Times New Roman"/>
          <w:szCs w:val="24"/>
        </w:rPr>
        <w:t xml:space="preserve">level of effort put forth to collecting a TLF from the school, which is needed to draw a sample for the Teacher Questionnaire – for each school will depend on a number of predetermined criterion. </w:t>
      </w:r>
      <w:r w:rsidRPr="00CD523F">
        <w:rPr>
          <w:rFonts w:ascii="Times New Roman" w:hAnsi="Times New Roman"/>
          <w:szCs w:val="24"/>
        </w:rPr>
        <w:t>The data collection methodology employed will depend</w:t>
      </w:r>
      <w:r w:rsidRPr="00CD523F" w:rsidR="006C3225">
        <w:rPr>
          <w:rFonts w:ascii="Times New Roman" w:hAnsi="Times New Roman"/>
          <w:szCs w:val="24"/>
        </w:rPr>
        <w:t xml:space="preserve"> primarily</w:t>
      </w:r>
      <w:r w:rsidRPr="00CD523F">
        <w:rPr>
          <w:rFonts w:ascii="Times New Roman" w:hAnsi="Times New Roman"/>
          <w:szCs w:val="24"/>
        </w:rPr>
        <w:t xml:space="preserve"> on</w:t>
      </w:r>
      <w:r w:rsidRPr="00CD523F" w:rsidR="00EC402A">
        <w:rPr>
          <w:rFonts w:ascii="Times New Roman" w:hAnsi="Times New Roman"/>
          <w:szCs w:val="24"/>
        </w:rPr>
        <w:t xml:space="preserve"> whether the school </w:t>
      </w:r>
      <w:r w:rsidRPr="00CD523F">
        <w:rPr>
          <w:rFonts w:ascii="Times New Roman" w:hAnsi="Times New Roman"/>
          <w:szCs w:val="24"/>
        </w:rPr>
        <w:t xml:space="preserve">has </w:t>
      </w:r>
      <w:r w:rsidRPr="00CD523F" w:rsidR="00EC402A">
        <w:rPr>
          <w:rFonts w:ascii="Times New Roman" w:hAnsi="Times New Roman"/>
          <w:szCs w:val="24"/>
        </w:rPr>
        <w:t>acceptable teacher roster data available from the vendor</w:t>
      </w:r>
      <w:r w:rsidRPr="00CD523F" w:rsidR="006C3225">
        <w:rPr>
          <w:rFonts w:ascii="Times New Roman" w:hAnsi="Times New Roman"/>
          <w:szCs w:val="24"/>
        </w:rPr>
        <w:t xml:space="preserve">. </w:t>
      </w:r>
      <w:r w:rsidRPr="00CD523F" w:rsidR="00540F7F">
        <w:rPr>
          <w:rFonts w:ascii="Times New Roman" w:hAnsi="Times New Roman"/>
          <w:szCs w:val="24"/>
        </w:rPr>
        <w:t xml:space="preserve">Schools without acceptable vendor data available do not have the vendor provided teacher roster to fall back on for the purposes of selecting a teacher sample, therefore it is important to put forth additional </w:t>
      </w:r>
      <w:r w:rsidRPr="00CD523F" w:rsidR="003B5440">
        <w:rPr>
          <w:rFonts w:ascii="Times New Roman" w:hAnsi="Times New Roman"/>
          <w:szCs w:val="24"/>
        </w:rPr>
        <w:t xml:space="preserve">targeted </w:t>
      </w:r>
      <w:r w:rsidRPr="00CD523F" w:rsidR="00540F7F">
        <w:rPr>
          <w:rFonts w:ascii="Times New Roman" w:hAnsi="Times New Roman"/>
          <w:szCs w:val="24"/>
        </w:rPr>
        <w:t>effort and resources to obtaining a TLF from these schools.</w:t>
      </w:r>
    </w:p>
    <w:p w:rsidRPr="00CD523F" w:rsidR="00120B55" w:rsidP="00175C20" w:rsidRDefault="0064028F" w14:paraId="0C6B1B13" w14:textId="0846036F">
      <w:pPr>
        <w:tabs>
          <w:tab w:val="left" w:pos="720"/>
        </w:tabs>
        <w:spacing w:after="120" w:line="240" w:lineRule="auto"/>
        <w:rPr>
          <w:rFonts w:ascii="Times New Roman" w:hAnsi="Times New Roman"/>
          <w:szCs w:val="24"/>
        </w:rPr>
      </w:pPr>
      <w:r>
        <w:rPr>
          <w:rFonts w:ascii="Times New Roman" w:hAnsi="Times New Roman"/>
          <w:szCs w:val="24"/>
        </w:rPr>
        <w:t>Additionally</w:t>
      </w:r>
      <w:r w:rsidRPr="00CD523F" w:rsidR="00E64E43">
        <w:rPr>
          <w:rFonts w:ascii="Times New Roman" w:hAnsi="Times New Roman"/>
          <w:szCs w:val="24"/>
        </w:rPr>
        <w:t xml:space="preserve">, </w:t>
      </w:r>
      <w:r w:rsidRPr="00CD523F" w:rsidR="006C3225">
        <w:rPr>
          <w:rFonts w:ascii="Times New Roman" w:hAnsi="Times New Roman"/>
          <w:szCs w:val="24"/>
        </w:rPr>
        <w:t>data collection pathing may be made based on a school’s “priority status”.</w:t>
      </w:r>
      <w:r w:rsidRPr="00CD523F" w:rsidR="000F47AC">
        <w:rPr>
          <w:rFonts w:ascii="Times New Roman" w:hAnsi="Times New Roman"/>
          <w:szCs w:val="24"/>
        </w:rPr>
        <w:t xml:space="preserve"> </w:t>
      </w:r>
      <w:r w:rsidRPr="00CD523F" w:rsidR="00F5136C">
        <w:rPr>
          <w:rFonts w:ascii="Times New Roman" w:hAnsi="Times New Roman"/>
          <w:szCs w:val="24"/>
        </w:rPr>
        <w:t>Prior to the start of NTPS 20</w:t>
      </w:r>
      <w:r w:rsidRPr="00CD523F" w:rsidR="00EC402A">
        <w:rPr>
          <w:rFonts w:ascii="Times New Roman" w:hAnsi="Times New Roman"/>
          <w:szCs w:val="24"/>
        </w:rPr>
        <w:t>20</w:t>
      </w:r>
      <w:r w:rsidRPr="00CD523F" w:rsidR="00B51725">
        <w:rPr>
          <w:rFonts w:ascii="Times New Roman" w:hAnsi="Times New Roman"/>
          <w:szCs w:val="24"/>
        </w:rPr>
        <w:t>-21</w:t>
      </w:r>
      <w:r w:rsidRPr="00CD523F" w:rsidR="00F5136C">
        <w:rPr>
          <w:rFonts w:ascii="Times New Roman" w:hAnsi="Times New Roman"/>
          <w:szCs w:val="24"/>
        </w:rPr>
        <w:t xml:space="preserve"> data collection, a propensity model will be run to identify “priority” schools</w:t>
      </w:r>
      <w:r w:rsidRPr="00CD523F" w:rsidR="004627C6">
        <w:rPr>
          <w:rFonts w:ascii="Times New Roman" w:hAnsi="Times New Roman"/>
          <w:szCs w:val="24"/>
        </w:rPr>
        <w:t>.</w:t>
      </w:r>
      <w:r w:rsidRPr="00CD523F" w:rsidR="00995960">
        <w:rPr>
          <w:rFonts w:ascii="Times New Roman" w:hAnsi="Times New Roman"/>
          <w:szCs w:val="24"/>
        </w:rPr>
        <w:t xml:space="preserve"> The propensity model is based on a model developed for the NTPS 2015-16 and 2017-18 data collections.</w:t>
      </w:r>
      <w:r w:rsidRPr="00CD523F" w:rsidR="004627C6">
        <w:rPr>
          <w:rFonts w:ascii="Times New Roman" w:hAnsi="Times New Roman"/>
          <w:szCs w:val="24"/>
        </w:rPr>
        <w:t xml:space="preserve"> </w:t>
      </w:r>
      <w:r w:rsidRPr="00CD523F" w:rsidR="00F5136C">
        <w:rPr>
          <w:rFonts w:ascii="Times New Roman" w:hAnsi="Times New Roman"/>
          <w:iCs/>
          <w:szCs w:val="24"/>
        </w:rPr>
        <w:t xml:space="preserve">These “priority” schools have characteristics of schools </w:t>
      </w:r>
      <w:r w:rsidRPr="00CD523F" w:rsidR="00D64876">
        <w:rPr>
          <w:rFonts w:ascii="Times New Roman" w:hAnsi="Times New Roman"/>
          <w:iCs/>
          <w:szCs w:val="24"/>
        </w:rPr>
        <w:t>from which it has been</w:t>
      </w:r>
      <w:r w:rsidRPr="00CD523F" w:rsidR="00F5136C">
        <w:rPr>
          <w:rFonts w:ascii="Times New Roman" w:hAnsi="Times New Roman"/>
          <w:iCs/>
          <w:szCs w:val="24"/>
        </w:rPr>
        <w:t xml:space="preserve"> historically difficult to collect data and </w:t>
      </w:r>
      <w:r w:rsidRPr="00CD523F" w:rsidR="00D64876">
        <w:rPr>
          <w:rFonts w:ascii="Times New Roman" w:hAnsi="Times New Roman"/>
          <w:iCs/>
          <w:szCs w:val="24"/>
        </w:rPr>
        <w:t xml:space="preserve">which </w:t>
      </w:r>
      <w:r w:rsidRPr="00CD523F" w:rsidR="00F5136C">
        <w:rPr>
          <w:rFonts w:ascii="Times New Roman" w:hAnsi="Times New Roman"/>
          <w:iCs/>
          <w:szCs w:val="24"/>
        </w:rPr>
        <w:t>have a potential</w:t>
      </w:r>
      <w:r w:rsidRPr="00CD523F" w:rsidR="00D64876">
        <w:rPr>
          <w:rFonts w:ascii="Times New Roman" w:hAnsi="Times New Roman"/>
          <w:iCs/>
          <w:szCs w:val="24"/>
        </w:rPr>
        <w:t>ly</w:t>
      </w:r>
      <w:r w:rsidRPr="00CD523F" w:rsidR="00F5136C">
        <w:rPr>
          <w:rFonts w:ascii="Times New Roman" w:hAnsi="Times New Roman"/>
          <w:iCs/>
          <w:szCs w:val="24"/>
        </w:rPr>
        <w:t xml:space="preserve"> high impact on weighting. </w:t>
      </w:r>
      <w:r w:rsidRPr="00CD523F" w:rsidR="00F5136C">
        <w:rPr>
          <w:rFonts w:ascii="Times New Roman" w:hAnsi="Times New Roman"/>
          <w:szCs w:val="24"/>
        </w:rPr>
        <w:t>The priority flag takes into account both the response propensity and the base weight of a school to create a measure of a school’s potential effect on nonresponse weighting adjustments and final estimates. Schools with either an extremely high weight or an extremely low response propensity have a large response influence, meaning their nonresponse will disproportionately affect the nonresponse adjustment cell in which they are located.</w:t>
      </w:r>
      <w:r w:rsidRPr="00CD523F" w:rsidR="00077B9C">
        <w:rPr>
          <w:rFonts w:ascii="Times New Roman" w:hAnsi="Times New Roman"/>
          <w:szCs w:val="24"/>
        </w:rPr>
        <w:t xml:space="preserve"> </w:t>
      </w:r>
      <w:r w:rsidRPr="00CD523F" w:rsidR="004627C6">
        <w:rPr>
          <w:rFonts w:ascii="Times New Roman" w:hAnsi="Times New Roman"/>
          <w:szCs w:val="24"/>
        </w:rPr>
        <w:t>Thus</w:t>
      </w:r>
      <w:r w:rsidRPr="00CD523F" w:rsidR="0038492E">
        <w:rPr>
          <w:rFonts w:ascii="Times New Roman" w:hAnsi="Times New Roman"/>
          <w:szCs w:val="24"/>
        </w:rPr>
        <w:t>,</w:t>
      </w:r>
      <w:r w:rsidRPr="00CD523F" w:rsidR="00120B55">
        <w:rPr>
          <w:rFonts w:ascii="Times New Roman" w:hAnsi="Times New Roman"/>
          <w:szCs w:val="24"/>
        </w:rPr>
        <w:t xml:space="preserve"> additional</w:t>
      </w:r>
      <w:r w:rsidRPr="00CD523F" w:rsidR="004627C6">
        <w:rPr>
          <w:rFonts w:ascii="Times New Roman" w:hAnsi="Times New Roman"/>
          <w:szCs w:val="24"/>
        </w:rPr>
        <w:t xml:space="preserve"> efforts are</w:t>
      </w:r>
      <w:r w:rsidRPr="00CD523F" w:rsidR="009F523B">
        <w:rPr>
          <w:rFonts w:ascii="Times New Roman" w:hAnsi="Times New Roman"/>
          <w:szCs w:val="24"/>
        </w:rPr>
        <w:t xml:space="preserve"> sometimes</w:t>
      </w:r>
      <w:r w:rsidRPr="00CD523F" w:rsidR="004627C6">
        <w:rPr>
          <w:rFonts w:ascii="Times New Roman" w:hAnsi="Times New Roman"/>
          <w:szCs w:val="24"/>
        </w:rPr>
        <w:t xml:space="preserve"> made to </w:t>
      </w:r>
      <w:r w:rsidRPr="00CD523F" w:rsidR="003B5440">
        <w:rPr>
          <w:rFonts w:ascii="Times New Roman" w:hAnsi="Times New Roman"/>
          <w:szCs w:val="24"/>
        </w:rPr>
        <w:t xml:space="preserve">target </w:t>
      </w:r>
      <w:r w:rsidRPr="00CD523F" w:rsidR="00995960">
        <w:rPr>
          <w:rFonts w:ascii="Times New Roman" w:hAnsi="Times New Roman"/>
          <w:szCs w:val="24"/>
        </w:rPr>
        <w:t xml:space="preserve">data collection </w:t>
      </w:r>
      <w:r w:rsidRPr="00CD523F" w:rsidR="004627C6">
        <w:rPr>
          <w:rFonts w:ascii="Times New Roman" w:hAnsi="Times New Roman"/>
          <w:szCs w:val="24"/>
        </w:rPr>
        <w:t xml:space="preserve">operations </w:t>
      </w:r>
      <w:r w:rsidRPr="00CD523F" w:rsidR="00D64876">
        <w:rPr>
          <w:rFonts w:ascii="Times New Roman" w:hAnsi="Times New Roman"/>
          <w:szCs w:val="24"/>
        </w:rPr>
        <w:t xml:space="preserve">in these school </w:t>
      </w:r>
      <w:r w:rsidRPr="00CD523F" w:rsidR="004627C6">
        <w:rPr>
          <w:rFonts w:ascii="Times New Roman" w:hAnsi="Times New Roman"/>
          <w:szCs w:val="24"/>
        </w:rPr>
        <w:t>early during data collection</w:t>
      </w:r>
      <w:r w:rsidRPr="00CD523F" w:rsidR="00120B55">
        <w:rPr>
          <w:rFonts w:ascii="Times New Roman" w:hAnsi="Times New Roman"/>
          <w:szCs w:val="24"/>
        </w:rPr>
        <w:t>.</w:t>
      </w:r>
    </w:p>
    <w:p w:rsidRPr="00CD523F" w:rsidR="00A7719B" w:rsidP="00175C20" w:rsidRDefault="002100B4" w14:paraId="1B8711EA" w14:textId="00FE7BA4">
      <w:pPr>
        <w:tabs>
          <w:tab w:val="left" w:pos="720"/>
        </w:tabs>
        <w:spacing w:after="120" w:line="240" w:lineRule="auto"/>
        <w:rPr>
          <w:rFonts w:ascii="Times New Roman" w:hAnsi="Times New Roman"/>
          <w:szCs w:val="24"/>
        </w:rPr>
      </w:pPr>
      <w:r w:rsidRPr="00CD523F">
        <w:rPr>
          <w:rFonts w:ascii="Times New Roman" w:hAnsi="Times New Roman"/>
          <w:szCs w:val="24"/>
        </w:rPr>
        <w:t>In September, all schools</w:t>
      </w:r>
      <w:r w:rsidRPr="00CD523F" w:rsidR="00120B55">
        <w:rPr>
          <w:rFonts w:ascii="Times New Roman" w:hAnsi="Times New Roman"/>
          <w:szCs w:val="24"/>
        </w:rPr>
        <w:t xml:space="preserve"> will </w:t>
      </w:r>
      <w:r w:rsidRPr="00CD523F">
        <w:rPr>
          <w:rFonts w:ascii="Times New Roman" w:hAnsi="Times New Roman"/>
          <w:szCs w:val="24"/>
        </w:rPr>
        <w:t xml:space="preserve">receive an initial school package addressed to the survey coordinator at the school address. If a survey coordinator was not established during the screener interview, the package will be addressed to the principal at the school address. The package will contain a letter to the survey coordinator or principal, and three individually sealed envelopes that contain login information for completing the TLF, Principal Questionnaire, and School Questionnaire. Principals and survey coordinators will also be contacted by email around the same time the initial packages are mailed to the sampled schools. The emails will contain the appropriate hyperlinks and User IDs to complete the NTPS questionnaires online. </w:t>
      </w:r>
    </w:p>
    <w:p w:rsidRPr="00CD523F" w:rsidR="00B743C7" w:rsidP="00175C20" w:rsidRDefault="002100B4" w14:paraId="0FCC31ED" w14:textId="2023A8CB">
      <w:pPr>
        <w:tabs>
          <w:tab w:val="left" w:pos="720"/>
        </w:tabs>
        <w:spacing w:after="120" w:line="240" w:lineRule="auto"/>
        <w:rPr>
          <w:rFonts w:ascii="Times New Roman" w:hAnsi="Times New Roman"/>
          <w:szCs w:val="24"/>
        </w:rPr>
      </w:pPr>
      <w:r w:rsidRPr="00CD523F">
        <w:rPr>
          <w:rFonts w:ascii="Times New Roman" w:hAnsi="Times New Roman"/>
          <w:szCs w:val="24"/>
        </w:rPr>
        <w:t xml:space="preserve">The </w:t>
      </w:r>
      <w:r w:rsidR="00D45C7B">
        <w:rPr>
          <w:rFonts w:ascii="Times New Roman" w:hAnsi="Times New Roman"/>
          <w:szCs w:val="24"/>
        </w:rPr>
        <w:t>method</w:t>
      </w:r>
      <w:r w:rsidRPr="00CD523F" w:rsidR="00D45C7B">
        <w:rPr>
          <w:rFonts w:ascii="Times New Roman" w:hAnsi="Times New Roman"/>
          <w:szCs w:val="24"/>
        </w:rPr>
        <w:t xml:space="preserve"> </w:t>
      </w:r>
      <w:r w:rsidRPr="00CD523F">
        <w:rPr>
          <w:rFonts w:ascii="Times New Roman" w:hAnsi="Times New Roman"/>
          <w:szCs w:val="24"/>
        </w:rPr>
        <w:t>of the mailout of this initial package will depend on whether the school has acceptable vendor data available</w:t>
      </w:r>
      <w:r w:rsidR="009E56BF">
        <w:rPr>
          <w:rFonts w:ascii="Times New Roman" w:hAnsi="Times New Roman"/>
          <w:szCs w:val="24"/>
        </w:rPr>
        <w:t>, in combination with the priority status of the school</w:t>
      </w:r>
      <w:r w:rsidRPr="00CD523F">
        <w:rPr>
          <w:rFonts w:ascii="Times New Roman" w:hAnsi="Times New Roman"/>
          <w:szCs w:val="24"/>
        </w:rPr>
        <w:t>. For</w:t>
      </w:r>
      <w:r w:rsidRPr="00CD523F" w:rsidR="00A7719B">
        <w:rPr>
          <w:rFonts w:ascii="Times New Roman" w:hAnsi="Times New Roman"/>
          <w:szCs w:val="24"/>
        </w:rPr>
        <w:t xml:space="preserve"> all</w:t>
      </w:r>
      <w:r w:rsidRPr="00CD523F">
        <w:rPr>
          <w:rFonts w:ascii="Times New Roman" w:hAnsi="Times New Roman"/>
          <w:szCs w:val="24"/>
        </w:rPr>
        <w:t xml:space="preserve"> schools </w:t>
      </w:r>
      <w:r w:rsidRPr="00CD523F" w:rsidR="00A7719B">
        <w:rPr>
          <w:rFonts w:ascii="Times New Roman" w:hAnsi="Times New Roman"/>
          <w:szCs w:val="24"/>
        </w:rPr>
        <w:t>WITHOUT</w:t>
      </w:r>
      <w:r w:rsidRPr="00CD523F">
        <w:rPr>
          <w:rFonts w:ascii="Times New Roman" w:hAnsi="Times New Roman"/>
          <w:szCs w:val="24"/>
        </w:rPr>
        <w:t xml:space="preserve"> vendor data</w:t>
      </w:r>
      <w:r w:rsidR="009E56BF">
        <w:rPr>
          <w:rFonts w:ascii="Times New Roman" w:hAnsi="Times New Roman"/>
          <w:szCs w:val="24"/>
        </w:rPr>
        <w:t xml:space="preserve"> or if they are a priority school,</w:t>
      </w:r>
      <w:r w:rsidRPr="00CD523F" w:rsidR="008D6B66">
        <w:rPr>
          <w:rFonts w:ascii="Times New Roman" w:hAnsi="Times New Roman"/>
          <w:szCs w:val="24"/>
        </w:rPr>
        <w:t xml:space="preserve"> th</w:t>
      </w:r>
      <w:r w:rsidR="009E56BF">
        <w:rPr>
          <w:rFonts w:ascii="Times New Roman" w:hAnsi="Times New Roman"/>
          <w:szCs w:val="24"/>
        </w:rPr>
        <w:t>eir</w:t>
      </w:r>
      <w:r w:rsidRPr="00CD523F">
        <w:rPr>
          <w:rFonts w:ascii="Times New Roman" w:hAnsi="Times New Roman"/>
          <w:szCs w:val="24"/>
        </w:rPr>
        <w:t xml:space="preserve"> initial </w:t>
      </w:r>
      <w:r w:rsidRPr="00CD523F" w:rsidR="008D6B66">
        <w:rPr>
          <w:rFonts w:ascii="Times New Roman" w:hAnsi="Times New Roman"/>
          <w:szCs w:val="24"/>
        </w:rPr>
        <w:t>package</w:t>
      </w:r>
      <w:r w:rsidRPr="00CD523F">
        <w:rPr>
          <w:rFonts w:ascii="Times New Roman" w:hAnsi="Times New Roman"/>
          <w:szCs w:val="24"/>
        </w:rPr>
        <w:t xml:space="preserve"> wi</w:t>
      </w:r>
      <w:r w:rsidRPr="00CD523F" w:rsidR="00F20B51">
        <w:rPr>
          <w:rFonts w:ascii="Times New Roman" w:hAnsi="Times New Roman"/>
          <w:szCs w:val="24"/>
        </w:rPr>
        <w:t xml:space="preserve">ll be mailed </w:t>
      </w:r>
      <w:r w:rsidR="009E56BF">
        <w:rPr>
          <w:rFonts w:ascii="Times New Roman" w:hAnsi="Times New Roman"/>
          <w:szCs w:val="24"/>
        </w:rPr>
        <w:t>via FedEX</w:t>
      </w:r>
      <w:r w:rsidRPr="00CD523F" w:rsidR="00A7719B">
        <w:rPr>
          <w:rFonts w:ascii="Times New Roman" w:hAnsi="Times New Roman"/>
          <w:szCs w:val="24"/>
        </w:rPr>
        <w:t xml:space="preserve">. </w:t>
      </w:r>
      <w:r w:rsidRPr="00CD523F" w:rsidR="00B743C7">
        <w:rPr>
          <w:rFonts w:ascii="Times New Roman" w:hAnsi="Times New Roman"/>
          <w:szCs w:val="24"/>
        </w:rPr>
        <w:t xml:space="preserve">For the </w:t>
      </w:r>
      <w:r w:rsidRPr="00CD523F" w:rsidR="00A7719B">
        <w:rPr>
          <w:rFonts w:ascii="Times New Roman" w:hAnsi="Times New Roman"/>
          <w:szCs w:val="24"/>
        </w:rPr>
        <w:t>remaining schools WITH vendor data</w:t>
      </w:r>
      <w:r w:rsidRPr="00CD523F" w:rsidR="00B743C7">
        <w:rPr>
          <w:rFonts w:ascii="Times New Roman" w:hAnsi="Times New Roman"/>
          <w:szCs w:val="24"/>
        </w:rPr>
        <w:t xml:space="preserve">, the </w:t>
      </w:r>
      <w:r w:rsidRPr="00CD523F" w:rsidR="00F20B51">
        <w:rPr>
          <w:rFonts w:ascii="Times New Roman" w:hAnsi="Times New Roman"/>
          <w:szCs w:val="24"/>
        </w:rPr>
        <w:t xml:space="preserve">initial package will be mailed </w:t>
      </w:r>
      <w:r w:rsidR="009E56BF">
        <w:rPr>
          <w:rFonts w:ascii="Times New Roman" w:hAnsi="Times New Roman"/>
          <w:szCs w:val="24"/>
        </w:rPr>
        <w:t>via USPS</w:t>
      </w:r>
      <w:r w:rsidRPr="00CD523F" w:rsidR="00F20B51">
        <w:rPr>
          <w:rFonts w:ascii="Times New Roman" w:hAnsi="Times New Roman"/>
          <w:szCs w:val="24"/>
        </w:rPr>
        <w:t>.</w:t>
      </w:r>
      <w:r w:rsidRPr="00CD523F" w:rsidR="00B743C7">
        <w:rPr>
          <w:rFonts w:ascii="Times New Roman" w:hAnsi="Times New Roman"/>
          <w:szCs w:val="24"/>
        </w:rPr>
        <w:t xml:space="preserve"> </w:t>
      </w:r>
    </w:p>
    <w:p w:rsidRPr="00CD523F" w:rsidR="00F20B51" w:rsidP="00175C20" w:rsidRDefault="009F523B" w14:paraId="03FA7190" w14:textId="55BB9340">
      <w:pPr>
        <w:tabs>
          <w:tab w:val="left" w:pos="720"/>
        </w:tabs>
        <w:spacing w:after="120" w:line="240" w:lineRule="auto"/>
        <w:rPr>
          <w:rFonts w:ascii="Times New Roman" w:hAnsi="Times New Roman"/>
          <w:szCs w:val="24"/>
        </w:rPr>
      </w:pPr>
      <w:r w:rsidRPr="00CD523F">
        <w:rPr>
          <w:rFonts w:ascii="Times New Roman" w:hAnsi="Times New Roman"/>
          <w:szCs w:val="24"/>
        </w:rPr>
        <w:t xml:space="preserve">Following the initial mailout, </w:t>
      </w:r>
      <w:r w:rsidRPr="00CD523F" w:rsidR="0025438A">
        <w:rPr>
          <w:rFonts w:ascii="Times New Roman" w:hAnsi="Times New Roman"/>
          <w:szCs w:val="24"/>
        </w:rPr>
        <w:t xml:space="preserve">all schools </w:t>
      </w:r>
      <w:r w:rsidRPr="00CD523F" w:rsidR="00B743C7">
        <w:rPr>
          <w:rFonts w:ascii="Times New Roman" w:hAnsi="Times New Roman"/>
          <w:szCs w:val="24"/>
        </w:rPr>
        <w:t xml:space="preserve">WITHOUT </w:t>
      </w:r>
      <w:r w:rsidRPr="00CD523F" w:rsidR="0025438A">
        <w:rPr>
          <w:rFonts w:ascii="Times New Roman" w:hAnsi="Times New Roman"/>
          <w:szCs w:val="24"/>
        </w:rPr>
        <w:t xml:space="preserve">vendor data and </w:t>
      </w:r>
      <w:r w:rsidR="006E2307">
        <w:rPr>
          <w:rFonts w:ascii="Times New Roman" w:hAnsi="Times New Roman"/>
          <w:szCs w:val="24"/>
        </w:rPr>
        <w:t xml:space="preserve">ALL </w:t>
      </w:r>
      <w:r w:rsidRPr="00CD523F">
        <w:rPr>
          <w:rFonts w:ascii="Times New Roman" w:hAnsi="Times New Roman"/>
          <w:szCs w:val="24"/>
        </w:rPr>
        <w:t>“priority schools”</w:t>
      </w:r>
      <w:r w:rsidRPr="00CD523F" w:rsidR="0025438A">
        <w:rPr>
          <w:rFonts w:ascii="Times New Roman" w:hAnsi="Times New Roman"/>
          <w:szCs w:val="24"/>
        </w:rPr>
        <w:t xml:space="preserve"> </w:t>
      </w:r>
      <w:r w:rsidRPr="00CD523F">
        <w:rPr>
          <w:rFonts w:ascii="Times New Roman" w:hAnsi="Times New Roman"/>
          <w:szCs w:val="24"/>
        </w:rPr>
        <w:t xml:space="preserve">will receive a telephone call </w:t>
      </w:r>
      <w:r w:rsidRPr="00CD523F" w:rsidR="008D6B66">
        <w:rPr>
          <w:rFonts w:ascii="Times New Roman" w:hAnsi="Times New Roman"/>
          <w:szCs w:val="24"/>
        </w:rPr>
        <w:t>from an interviewer whose goal is to alert the principal or coordinator that a package has been mailed, confirm the school’s receipt of the package, and answer any questions</w:t>
      </w:r>
      <w:r w:rsidRPr="00CD523F" w:rsidR="00B743C7">
        <w:rPr>
          <w:rFonts w:ascii="Times New Roman" w:hAnsi="Times New Roman"/>
          <w:szCs w:val="24"/>
        </w:rPr>
        <w:t xml:space="preserve"> from the school</w:t>
      </w:r>
      <w:r w:rsidRPr="00CD523F" w:rsidR="008D6B66">
        <w:rPr>
          <w:rFonts w:ascii="Times New Roman" w:hAnsi="Times New Roman"/>
          <w:szCs w:val="24"/>
        </w:rPr>
        <w:t xml:space="preserve">. </w:t>
      </w:r>
      <w:r w:rsidR="006E2307">
        <w:rPr>
          <w:rFonts w:ascii="Times New Roman" w:hAnsi="Times New Roman"/>
          <w:szCs w:val="24"/>
        </w:rPr>
        <w:t>Non-priority schools with acceptable vendor data will not be included in this telephone operation.</w:t>
      </w:r>
    </w:p>
    <w:p w:rsidRPr="00CD523F" w:rsidR="00F20B51" w:rsidP="00F20B51" w:rsidRDefault="00F20B51" w14:paraId="39E343A1" w14:textId="2AA3E9B3">
      <w:pPr>
        <w:widowControl w:val="0"/>
        <w:tabs>
          <w:tab w:val="left" w:pos="720"/>
        </w:tabs>
        <w:spacing w:after="120" w:line="240" w:lineRule="auto"/>
        <w:rPr>
          <w:rFonts w:ascii="Times New Roman" w:hAnsi="Times New Roman"/>
          <w:szCs w:val="24"/>
        </w:rPr>
      </w:pPr>
      <w:r w:rsidRPr="00CD523F">
        <w:rPr>
          <w:rFonts w:ascii="Times New Roman" w:hAnsi="Times New Roman"/>
          <w:szCs w:val="24"/>
        </w:rPr>
        <w:t xml:space="preserve">About </w:t>
      </w:r>
      <w:r w:rsidR="009A18A5">
        <w:rPr>
          <w:rFonts w:ascii="Times New Roman" w:hAnsi="Times New Roman"/>
          <w:szCs w:val="24"/>
        </w:rPr>
        <w:t xml:space="preserve">a month </w:t>
      </w:r>
      <w:r w:rsidR="006F6F60">
        <w:rPr>
          <w:rFonts w:ascii="Times New Roman" w:hAnsi="Times New Roman"/>
          <w:szCs w:val="24"/>
        </w:rPr>
        <w:t>a</w:t>
      </w:r>
      <w:r w:rsidRPr="00CD523F" w:rsidR="00D72A8F">
        <w:rPr>
          <w:rFonts w:ascii="Times New Roman" w:hAnsi="Times New Roman"/>
          <w:szCs w:val="24"/>
        </w:rPr>
        <w:t>fter the initial mailout</w:t>
      </w:r>
      <w:r w:rsidRPr="00CD523F">
        <w:rPr>
          <w:rFonts w:ascii="Times New Roman" w:hAnsi="Times New Roman"/>
          <w:szCs w:val="24"/>
        </w:rPr>
        <w:t>, a second package will be mailed to nonresponding schools. The package will include a reminder letter to the survey coordinator or principal and replacement materials for completing the outstanding questionnaires online. Principal and survey coordinator email addresses will be used as means of reminding nonresponding school staff to complete their questionnaires.</w:t>
      </w:r>
    </w:p>
    <w:p w:rsidRPr="009A32CE" w:rsidR="00D72A8F" w:rsidP="009A32CE" w:rsidRDefault="00D72A8F" w14:paraId="5EA658AB" w14:textId="5023F728">
      <w:pPr>
        <w:pStyle w:val="Heading3"/>
      </w:pPr>
      <w:bookmarkStart w:name="_Toc21957887" w:id="41"/>
      <w:r w:rsidRPr="009A32CE">
        <w:t>B.2.2.1</w:t>
      </w:r>
      <w:r w:rsidRPr="009A32CE">
        <w:tab/>
      </w:r>
      <w:r w:rsidRPr="009A32CE">
        <w:tab/>
        <w:t>Schools without Vendor Data Available</w:t>
      </w:r>
      <w:bookmarkEnd w:id="41"/>
      <w:r w:rsidRPr="009A32CE">
        <w:t xml:space="preserve"> </w:t>
      </w:r>
    </w:p>
    <w:p w:rsidRPr="00CD523F" w:rsidR="00D72A8F" w:rsidP="006F2A27" w:rsidRDefault="00D72A8F" w14:paraId="2EA48884" w14:textId="18478788">
      <w:pPr>
        <w:tabs>
          <w:tab w:val="left" w:pos="720"/>
        </w:tabs>
        <w:spacing w:after="120" w:line="240" w:lineRule="auto"/>
        <w:rPr>
          <w:rFonts w:ascii="Times New Roman" w:hAnsi="Times New Roman"/>
          <w:szCs w:val="24"/>
        </w:rPr>
      </w:pPr>
      <w:r w:rsidRPr="00CD523F">
        <w:rPr>
          <w:rFonts w:ascii="Times New Roman" w:hAnsi="Times New Roman"/>
          <w:szCs w:val="24"/>
        </w:rPr>
        <w:t>Following the second mailout, schools without vendor data available will</w:t>
      </w:r>
      <w:r w:rsidR="006F56DF">
        <w:rPr>
          <w:rFonts w:ascii="Times New Roman" w:hAnsi="Times New Roman"/>
          <w:szCs w:val="24"/>
        </w:rPr>
        <w:t xml:space="preserve"> </w:t>
      </w:r>
      <w:r w:rsidR="00520EDA">
        <w:rPr>
          <w:rFonts w:ascii="Times New Roman" w:hAnsi="Times New Roman"/>
          <w:szCs w:val="24"/>
        </w:rPr>
        <w:t>be included in a telephone follow-up operation.</w:t>
      </w:r>
      <w:r w:rsidRPr="00CD523F" w:rsidR="006F2A27">
        <w:rPr>
          <w:rFonts w:ascii="Times New Roman" w:hAnsi="Times New Roman"/>
          <w:szCs w:val="24"/>
        </w:rPr>
        <w:t xml:space="preserve"> </w:t>
      </w:r>
      <w:r w:rsidR="00520EDA">
        <w:rPr>
          <w:rFonts w:ascii="Times New Roman" w:hAnsi="Times New Roman"/>
          <w:szCs w:val="24"/>
        </w:rPr>
        <w:t>The</w:t>
      </w:r>
      <w:r w:rsidRPr="00CD523F" w:rsidR="006F2A27">
        <w:rPr>
          <w:rFonts w:ascii="Times New Roman" w:hAnsi="Times New Roman"/>
          <w:szCs w:val="24"/>
        </w:rPr>
        <w:t xml:space="preserve"> main goal of </w:t>
      </w:r>
      <w:r w:rsidR="00520EDA">
        <w:rPr>
          <w:rFonts w:ascii="Times New Roman" w:hAnsi="Times New Roman"/>
          <w:szCs w:val="24"/>
        </w:rPr>
        <w:t xml:space="preserve">this operation will be to follow-up with survey coordinators and </w:t>
      </w:r>
      <w:r w:rsidR="00042BC7">
        <w:rPr>
          <w:rFonts w:ascii="Times New Roman" w:hAnsi="Times New Roman"/>
          <w:szCs w:val="24"/>
        </w:rPr>
        <w:t>principals</w:t>
      </w:r>
      <w:r w:rsidR="00520EDA">
        <w:rPr>
          <w:rFonts w:ascii="Times New Roman" w:hAnsi="Times New Roman"/>
          <w:szCs w:val="24"/>
        </w:rPr>
        <w:t xml:space="preserve"> on the status of their</w:t>
      </w:r>
      <w:r w:rsidRPr="00CD523F" w:rsidR="006F2A27">
        <w:rPr>
          <w:rFonts w:ascii="Times New Roman" w:hAnsi="Times New Roman"/>
          <w:szCs w:val="24"/>
        </w:rPr>
        <w:t xml:space="preserve"> TL</w:t>
      </w:r>
      <w:r w:rsidR="00520EDA">
        <w:rPr>
          <w:rFonts w:ascii="Times New Roman" w:hAnsi="Times New Roman"/>
          <w:szCs w:val="24"/>
        </w:rPr>
        <w:t xml:space="preserve">F.  Telephone interviewers will also check on the status of the PQ and SQ. </w:t>
      </w:r>
      <w:r w:rsidRPr="00CD523F" w:rsidR="006F2A27">
        <w:rPr>
          <w:rFonts w:ascii="Times New Roman" w:hAnsi="Times New Roman"/>
          <w:szCs w:val="24"/>
        </w:rPr>
        <w:t xml:space="preserve">This operation will take place </w:t>
      </w:r>
      <w:r w:rsidR="00520EDA">
        <w:rPr>
          <w:rFonts w:ascii="Times New Roman" w:hAnsi="Times New Roman"/>
          <w:szCs w:val="24"/>
        </w:rPr>
        <w:t>in mid-November</w:t>
      </w:r>
      <w:r w:rsidRPr="00CD523F" w:rsidR="006F2A27">
        <w:rPr>
          <w:rFonts w:ascii="Times New Roman" w:hAnsi="Times New Roman"/>
          <w:szCs w:val="24"/>
        </w:rPr>
        <w:t xml:space="preserve">. </w:t>
      </w:r>
    </w:p>
    <w:p w:rsidRPr="00CD523F" w:rsidR="00A2550D" w:rsidP="00A2550D" w:rsidRDefault="00D72A8F" w14:paraId="7915F51C" w14:textId="781A6206">
      <w:pPr>
        <w:tabs>
          <w:tab w:val="left" w:pos="720"/>
        </w:tabs>
        <w:spacing w:after="120" w:line="240" w:lineRule="auto"/>
        <w:rPr>
          <w:rFonts w:ascii="Times New Roman" w:hAnsi="Times New Roman"/>
          <w:szCs w:val="24"/>
        </w:rPr>
      </w:pPr>
      <w:r w:rsidRPr="00CD523F">
        <w:rPr>
          <w:rFonts w:ascii="Times New Roman" w:hAnsi="Times New Roman"/>
          <w:szCs w:val="24"/>
        </w:rPr>
        <w:t>Schools for which the personal visit is unsuccessful will receive a</w:t>
      </w:r>
      <w:r w:rsidRPr="00CD523F" w:rsidR="006F2A27">
        <w:rPr>
          <w:rFonts w:ascii="Times New Roman" w:hAnsi="Times New Roman"/>
          <w:szCs w:val="24"/>
        </w:rPr>
        <w:t xml:space="preserve"> third reminder package </w:t>
      </w:r>
      <w:r w:rsidRPr="00CD523F">
        <w:rPr>
          <w:rFonts w:ascii="Times New Roman" w:hAnsi="Times New Roman"/>
          <w:szCs w:val="24"/>
        </w:rPr>
        <w:t xml:space="preserve">in </w:t>
      </w:r>
      <w:r w:rsidRPr="00CD523F" w:rsidR="00A2550D">
        <w:rPr>
          <w:rFonts w:ascii="Times New Roman" w:hAnsi="Times New Roman"/>
          <w:szCs w:val="24"/>
        </w:rPr>
        <w:t>early January.</w:t>
      </w:r>
      <w:r w:rsidRPr="00CD523F" w:rsidR="004E1083">
        <w:rPr>
          <w:rFonts w:ascii="Times New Roman" w:hAnsi="Times New Roman"/>
          <w:szCs w:val="24"/>
        </w:rPr>
        <w:t xml:space="preserve"> </w:t>
      </w:r>
      <w:r w:rsidRPr="00CD523F" w:rsidR="00A2550D">
        <w:rPr>
          <w:rFonts w:ascii="Times New Roman" w:hAnsi="Times New Roman"/>
          <w:szCs w:val="24"/>
        </w:rPr>
        <w:t xml:space="preserve">This package </w:t>
      </w:r>
      <w:r w:rsidRPr="00CD523F" w:rsidR="004E1083">
        <w:rPr>
          <w:rFonts w:ascii="Times New Roman" w:hAnsi="Times New Roman"/>
          <w:szCs w:val="24"/>
        </w:rPr>
        <w:t xml:space="preserve">will be mailed to the principal at the school address and </w:t>
      </w:r>
      <w:r w:rsidRPr="00CD523F" w:rsidR="00A2550D">
        <w:rPr>
          <w:rFonts w:ascii="Times New Roman" w:hAnsi="Times New Roman"/>
          <w:szCs w:val="24"/>
        </w:rPr>
        <w:t xml:space="preserve">will include a reminder letter, paper versions of the </w:t>
      </w:r>
      <w:r w:rsidRPr="00CD523F" w:rsidR="00BB2576">
        <w:rPr>
          <w:rFonts w:ascii="Times New Roman" w:hAnsi="Times New Roman"/>
          <w:szCs w:val="24"/>
        </w:rPr>
        <w:t xml:space="preserve">TLF, </w:t>
      </w:r>
      <w:r w:rsidRPr="00CD523F" w:rsidR="00A2550D">
        <w:rPr>
          <w:rFonts w:ascii="Times New Roman" w:hAnsi="Times New Roman"/>
          <w:szCs w:val="24"/>
        </w:rPr>
        <w:t>principal and/or school questionnaire(s), and postage-paid addressed return envelopes. Principal and survey coordinator email addresses will be used as means of reminding nonresponding schools to complete their questionnaires.</w:t>
      </w:r>
    </w:p>
    <w:p w:rsidRPr="00CD523F" w:rsidR="004E1083" w:rsidP="004E1083" w:rsidRDefault="004E1083" w14:paraId="5A69261C" w14:textId="0157984D">
      <w:pPr>
        <w:tabs>
          <w:tab w:val="left" w:pos="720"/>
        </w:tabs>
        <w:spacing w:after="120" w:line="240" w:lineRule="auto"/>
        <w:rPr>
          <w:rFonts w:ascii="Times New Roman" w:hAnsi="Times New Roman"/>
          <w:szCs w:val="24"/>
        </w:rPr>
      </w:pPr>
      <w:r w:rsidRPr="00CD523F">
        <w:rPr>
          <w:rFonts w:ascii="Times New Roman" w:hAnsi="Times New Roman"/>
          <w:szCs w:val="24"/>
        </w:rPr>
        <w:t xml:space="preserve">Beginning in late January, schools that have not yet completed their </w:t>
      </w:r>
      <w:r w:rsidRPr="00CD523F" w:rsidR="00BB2576">
        <w:rPr>
          <w:rFonts w:ascii="Times New Roman" w:hAnsi="Times New Roman"/>
          <w:szCs w:val="24"/>
        </w:rPr>
        <w:t>TLF, principal, and/or school questionnaire(s)</w:t>
      </w:r>
      <w:r w:rsidRPr="00CD523F">
        <w:rPr>
          <w:rFonts w:ascii="Times New Roman" w:hAnsi="Times New Roman"/>
          <w:szCs w:val="24"/>
        </w:rPr>
        <w:t xml:space="preserve"> will be sent to a telephone reminder operation aimed at reminding the survey coordinator or school principal to complete their questionnaires. </w:t>
      </w:r>
      <w:r w:rsidRPr="00CD523F" w:rsidR="009367EA">
        <w:rPr>
          <w:rFonts w:ascii="Times New Roman" w:hAnsi="Times New Roman"/>
          <w:szCs w:val="24"/>
        </w:rPr>
        <w:t xml:space="preserve">Data collection for the TLF concludes following this telephone operation. </w:t>
      </w:r>
      <w:r w:rsidRPr="00CD523F">
        <w:rPr>
          <w:rFonts w:ascii="Times New Roman" w:hAnsi="Times New Roman"/>
          <w:szCs w:val="24"/>
        </w:rPr>
        <w:t xml:space="preserve">If outstanding </w:t>
      </w:r>
      <w:r w:rsidRPr="00CD523F" w:rsidR="009367EA">
        <w:rPr>
          <w:rFonts w:ascii="Times New Roman" w:hAnsi="Times New Roman"/>
          <w:szCs w:val="24"/>
        </w:rPr>
        <w:t>school and/or principal questionnaire(s)</w:t>
      </w:r>
      <w:r w:rsidRPr="00CD523F">
        <w:rPr>
          <w:rFonts w:ascii="Times New Roman" w:hAnsi="Times New Roman"/>
          <w:szCs w:val="24"/>
        </w:rPr>
        <w:t xml:space="preserve"> remain after this final mailing, one more attempt by mail</w:t>
      </w:r>
      <w:r w:rsidRPr="00CD523F" w:rsidR="00EB2C67">
        <w:rPr>
          <w:rFonts w:ascii="Times New Roman" w:hAnsi="Times New Roman"/>
          <w:szCs w:val="24"/>
        </w:rPr>
        <w:t xml:space="preserve"> (fourth and final school package)</w:t>
      </w:r>
      <w:r w:rsidRPr="00CD523F">
        <w:rPr>
          <w:rFonts w:ascii="Times New Roman" w:hAnsi="Times New Roman"/>
          <w:szCs w:val="24"/>
        </w:rPr>
        <w:t>, email, and telephone will be made to remind the school to complete their outstanding questionnaire(s).</w:t>
      </w:r>
    </w:p>
    <w:p w:rsidRPr="00CD523F" w:rsidR="004E1083" w:rsidP="009A32CE" w:rsidRDefault="004E1083" w14:paraId="0EE7F297" w14:textId="7725DB90">
      <w:pPr>
        <w:pStyle w:val="Heading3"/>
      </w:pPr>
      <w:bookmarkStart w:name="_Toc21957888" w:id="42"/>
      <w:r w:rsidRPr="00CD523F">
        <w:t>B.2.2.2</w:t>
      </w:r>
      <w:r w:rsidRPr="00CD523F">
        <w:tab/>
      </w:r>
      <w:r w:rsidRPr="00CD523F">
        <w:tab/>
        <w:t>Schools with Vendor Data Available</w:t>
      </w:r>
      <w:bookmarkEnd w:id="42"/>
      <w:r w:rsidRPr="00CD523F">
        <w:t xml:space="preserve"> </w:t>
      </w:r>
    </w:p>
    <w:p w:rsidRPr="00CD523F" w:rsidR="004E1083" w:rsidP="00EB2C67" w:rsidRDefault="004E1083" w14:paraId="73524C57" w14:textId="2945F0BF">
      <w:pPr>
        <w:tabs>
          <w:tab w:val="left" w:pos="720"/>
        </w:tabs>
        <w:spacing w:after="120" w:line="240" w:lineRule="auto"/>
        <w:rPr>
          <w:rFonts w:ascii="Times New Roman" w:hAnsi="Times New Roman"/>
          <w:szCs w:val="24"/>
        </w:rPr>
      </w:pPr>
      <w:r w:rsidRPr="00CD523F">
        <w:rPr>
          <w:rFonts w:ascii="Times New Roman" w:hAnsi="Times New Roman"/>
          <w:szCs w:val="24"/>
        </w:rPr>
        <w:t xml:space="preserve">Following the second mailout, schools </w:t>
      </w:r>
      <w:r w:rsidRPr="00CD523F" w:rsidR="00EB2C67">
        <w:rPr>
          <w:rFonts w:ascii="Times New Roman" w:hAnsi="Times New Roman"/>
          <w:szCs w:val="24"/>
        </w:rPr>
        <w:t>with</w:t>
      </w:r>
      <w:r w:rsidRPr="00CD523F">
        <w:rPr>
          <w:rFonts w:ascii="Times New Roman" w:hAnsi="Times New Roman"/>
          <w:szCs w:val="24"/>
        </w:rPr>
        <w:t xml:space="preserve"> vendor data available will receive a third reminder package in early </w:t>
      </w:r>
      <w:r w:rsidRPr="00CD523F" w:rsidR="00EB2C67">
        <w:rPr>
          <w:rFonts w:ascii="Times New Roman" w:hAnsi="Times New Roman"/>
          <w:szCs w:val="24"/>
        </w:rPr>
        <w:t>November</w:t>
      </w:r>
      <w:r w:rsidRPr="00CD523F">
        <w:rPr>
          <w:rFonts w:ascii="Times New Roman" w:hAnsi="Times New Roman"/>
          <w:szCs w:val="24"/>
        </w:rPr>
        <w:t xml:space="preserve">. This package will be mailed to the principal at the school address and will include a reminder letter, paper versions of the </w:t>
      </w:r>
      <w:r w:rsidRPr="00CD523F" w:rsidR="009367EA">
        <w:rPr>
          <w:rFonts w:ascii="Times New Roman" w:hAnsi="Times New Roman"/>
          <w:szCs w:val="24"/>
        </w:rPr>
        <w:t xml:space="preserve">TLF and </w:t>
      </w:r>
      <w:r w:rsidRPr="00CD523F">
        <w:rPr>
          <w:rFonts w:ascii="Times New Roman" w:hAnsi="Times New Roman"/>
          <w:szCs w:val="24"/>
        </w:rPr>
        <w:t>principal and/or school questionnaire(s)</w:t>
      </w:r>
      <w:r w:rsidRPr="00CD523F" w:rsidR="003C79E3">
        <w:rPr>
          <w:rFonts w:ascii="Times New Roman" w:hAnsi="Times New Roman"/>
          <w:szCs w:val="24"/>
        </w:rPr>
        <w:t xml:space="preserve"> as needed</w:t>
      </w:r>
      <w:r w:rsidRPr="00CD523F">
        <w:rPr>
          <w:rFonts w:ascii="Times New Roman" w:hAnsi="Times New Roman"/>
          <w:szCs w:val="24"/>
        </w:rPr>
        <w:t>, and postage-paid addressed return envelopes. Principal and survey coordinator email addresses will be used as means of reminding nonresponding schools to complete their questionnaires.</w:t>
      </w:r>
      <w:r w:rsidRPr="00CD523F" w:rsidR="00E976F8">
        <w:rPr>
          <w:rFonts w:ascii="Times New Roman" w:hAnsi="Times New Roman"/>
          <w:szCs w:val="24"/>
        </w:rPr>
        <w:t xml:space="preserve"> Note that, while the timing of the</w:t>
      </w:r>
      <w:r w:rsidR="00E2318D">
        <w:rPr>
          <w:rFonts w:ascii="Times New Roman" w:hAnsi="Times New Roman"/>
          <w:szCs w:val="24"/>
        </w:rPr>
        <w:t xml:space="preserve"> t</w:t>
      </w:r>
      <w:r w:rsidR="00FC5DBD">
        <w:rPr>
          <w:rFonts w:ascii="Times New Roman" w:hAnsi="Times New Roman"/>
          <w:szCs w:val="24"/>
        </w:rPr>
        <w:t>hird</w:t>
      </w:r>
      <w:r w:rsidRPr="00CD523F" w:rsidR="00E976F8">
        <w:rPr>
          <w:rFonts w:ascii="Times New Roman" w:hAnsi="Times New Roman"/>
          <w:szCs w:val="24"/>
        </w:rPr>
        <w:t xml:space="preserve"> school package varies by </w:t>
      </w:r>
      <w:r w:rsidR="00FC5DBD">
        <w:rPr>
          <w:rFonts w:ascii="Times New Roman" w:hAnsi="Times New Roman"/>
          <w:szCs w:val="24"/>
        </w:rPr>
        <w:t>acceptabl</w:t>
      </w:r>
      <w:r w:rsidR="001727FA">
        <w:rPr>
          <w:rFonts w:ascii="Times New Roman" w:hAnsi="Times New Roman"/>
          <w:szCs w:val="24"/>
        </w:rPr>
        <w:t>e vendor data</w:t>
      </w:r>
      <w:r w:rsidRPr="00CD523F" w:rsidR="00E976F8">
        <w:rPr>
          <w:rFonts w:ascii="Times New Roman" w:hAnsi="Times New Roman"/>
          <w:szCs w:val="24"/>
        </w:rPr>
        <w:t xml:space="preserve">, the mailout schedule for the two groups converges </w:t>
      </w:r>
      <w:r w:rsidR="001727FA">
        <w:rPr>
          <w:rFonts w:ascii="Times New Roman" w:hAnsi="Times New Roman"/>
          <w:szCs w:val="24"/>
        </w:rPr>
        <w:t>after the</w:t>
      </w:r>
      <w:r w:rsidRPr="00CD523F" w:rsidR="00E976F8">
        <w:rPr>
          <w:rFonts w:ascii="Times New Roman" w:hAnsi="Times New Roman"/>
          <w:szCs w:val="24"/>
        </w:rPr>
        <w:t xml:space="preserve"> third mailout.</w:t>
      </w:r>
    </w:p>
    <w:p w:rsidRPr="00CD523F" w:rsidR="00EB2C67" w:rsidP="00EB2C67" w:rsidRDefault="004E1083" w14:paraId="37479C5E" w14:textId="77777777">
      <w:pPr>
        <w:tabs>
          <w:tab w:val="left" w:pos="720"/>
        </w:tabs>
        <w:spacing w:after="120" w:line="240" w:lineRule="auto"/>
        <w:rPr>
          <w:rFonts w:ascii="Times New Roman" w:hAnsi="Times New Roman"/>
          <w:szCs w:val="24"/>
        </w:rPr>
      </w:pPr>
      <w:r w:rsidRPr="00CD523F">
        <w:rPr>
          <w:rFonts w:ascii="Times New Roman" w:hAnsi="Times New Roman"/>
          <w:szCs w:val="24"/>
        </w:rPr>
        <w:t xml:space="preserve">Beginning in </w:t>
      </w:r>
      <w:r w:rsidRPr="00CD523F" w:rsidR="00EB2C67">
        <w:rPr>
          <w:rFonts w:ascii="Times New Roman" w:hAnsi="Times New Roman"/>
          <w:szCs w:val="24"/>
        </w:rPr>
        <w:t>early</w:t>
      </w:r>
      <w:r w:rsidRPr="00CD523F">
        <w:rPr>
          <w:rFonts w:ascii="Times New Roman" w:hAnsi="Times New Roman"/>
          <w:szCs w:val="24"/>
        </w:rPr>
        <w:t xml:space="preserve"> </w:t>
      </w:r>
      <w:r w:rsidRPr="00CD523F" w:rsidR="00EB2C67">
        <w:rPr>
          <w:rFonts w:ascii="Times New Roman" w:hAnsi="Times New Roman"/>
          <w:szCs w:val="24"/>
        </w:rPr>
        <w:t>December</w:t>
      </w:r>
      <w:r w:rsidRPr="00CD523F">
        <w:rPr>
          <w:rFonts w:ascii="Times New Roman" w:hAnsi="Times New Roman"/>
          <w:szCs w:val="24"/>
        </w:rPr>
        <w:t xml:space="preserve">, schools that have not yet completed their </w:t>
      </w:r>
      <w:r w:rsidRPr="00CD523F" w:rsidR="00EB2C67">
        <w:rPr>
          <w:rFonts w:ascii="Times New Roman" w:hAnsi="Times New Roman"/>
          <w:szCs w:val="24"/>
        </w:rPr>
        <w:t>TLF</w:t>
      </w:r>
      <w:r w:rsidRPr="00CD523F">
        <w:rPr>
          <w:rFonts w:ascii="Times New Roman" w:hAnsi="Times New Roman"/>
          <w:szCs w:val="24"/>
        </w:rPr>
        <w:t xml:space="preserve"> will be sent to a telephone reminder operation aimed at reminding the survey coordinator or school principal to complete their </w:t>
      </w:r>
      <w:r w:rsidRPr="00CD523F" w:rsidR="00EB2C67">
        <w:rPr>
          <w:rFonts w:ascii="Times New Roman" w:hAnsi="Times New Roman"/>
          <w:szCs w:val="24"/>
        </w:rPr>
        <w:t xml:space="preserve">TLF and other outstanding school-level </w:t>
      </w:r>
      <w:r w:rsidRPr="00CD523F">
        <w:rPr>
          <w:rFonts w:ascii="Times New Roman" w:hAnsi="Times New Roman"/>
          <w:szCs w:val="24"/>
        </w:rPr>
        <w:t>questionnaire</w:t>
      </w:r>
      <w:r w:rsidRPr="00CD523F" w:rsidR="00EB2C67">
        <w:rPr>
          <w:rFonts w:ascii="Times New Roman" w:hAnsi="Times New Roman"/>
          <w:szCs w:val="24"/>
        </w:rPr>
        <w:t>(</w:t>
      </w:r>
      <w:r w:rsidRPr="00CD523F">
        <w:rPr>
          <w:rFonts w:ascii="Times New Roman" w:hAnsi="Times New Roman"/>
          <w:szCs w:val="24"/>
        </w:rPr>
        <w:t>s</w:t>
      </w:r>
      <w:r w:rsidRPr="00CD523F" w:rsidR="00EB2C67">
        <w:rPr>
          <w:rFonts w:ascii="Times New Roman" w:hAnsi="Times New Roman"/>
          <w:szCs w:val="24"/>
        </w:rPr>
        <w:t>)</w:t>
      </w:r>
      <w:r w:rsidRPr="00CD523F">
        <w:rPr>
          <w:rFonts w:ascii="Times New Roman" w:hAnsi="Times New Roman"/>
          <w:szCs w:val="24"/>
        </w:rPr>
        <w:t xml:space="preserve">. </w:t>
      </w:r>
      <w:r w:rsidRPr="00CD523F" w:rsidR="00EB2C67">
        <w:rPr>
          <w:rFonts w:ascii="Times New Roman" w:hAnsi="Times New Roman"/>
          <w:szCs w:val="24"/>
        </w:rPr>
        <w:t>In early January, schools that have not provided or verified their TLF will have their teachers sampled from the vendor provided list of teachers. Beginning in late January, schools that have not yet completed their school and/or principal questionnaires will be sent to a telephone reminder operation aimed at reminding the survey coordinator or school principal to complete their questionnaires. If outstanding school-level forms remain after the telephone reminder operation, one more attempt by mail (fourth and final school package), email, telephone, and personal visit will be made to remind the school to complete their outstanding questionnaire(s).</w:t>
      </w:r>
    </w:p>
    <w:p w:rsidRPr="00CD523F" w:rsidR="006B1C8D" w:rsidRDefault="006B1C8D" w14:paraId="5146983E" w14:textId="77777777">
      <w:pPr>
        <w:spacing w:line="240" w:lineRule="auto"/>
        <w:rPr>
          <w:rFonts w:ascii="Times New Roman" w:hAnsi="Times New Roman"/>
          <w:szCs w:val="24"/>
        </w:rPr>
      </w:pPr>
      <w:r w:rsidRPr="00CD523F">
        <w:rPr>
          <w:rFonts w:ascii="Times New Roman" w:hAnsi="Times New Roman"/>
          <w:szCs w:val="24"/>
        </w:rPr>
        <w:br w:type="page"/>
      </w:r>
    </w:p>
    <w:p w:rsidRPr="00CD523F" w:rsidR="00F802CF" w:rsidP="00EB2C67" w:rsidRDefault="00F802CF" w14:paraId="1C4B510D" w14:textId="77777777">
      <w:pPr>
        <w:spacing w:line="240" w:lineRule="auto"/>
        <w:rPr>
          <w:rFonts w:ascii="Times New Roman" w:hAnsi="Times New Roman"/>
          <w:szCs w:val="24"/>
        </w:rPr>
        <w:sectPr w:rsidRPr="00CD523F" w:rsidR="00F802CF" w:rsidSect="00606FA1">
          <w:type w:val="continuous"/>
          <w:pgSz w:w="12240" w:h="15840" w:code="1"/>
          <w:pgMar w:top="1440" w:right="1440" w:bottom="1440" w:left="1440" w:header="432" w:footer="288" w:gutter="0"/>
          <w:pgNumType w:start="3"/>
          <w:cols w:space="720"/>
          <w:docGrid w:linePitch="360"/>
        </w:sectPr>
      </w:pPr>
    </w:p>
    <w:p w:rsidR="00F802CF" w:rsidP="0034272E" w:rsidRDefault="00922184" w14:paraId="107120FD" w14:textId="36C06F72">
      <w:pPr>
        <w:spacing w:line="240" w:lineRule="auto"/>
        <w:rPr>
          <w:rFonts w:ascii="Times New Roman" w:hAnsi="Times New Roman"/>
          <w:b/>
          <w:bCs/>
          <w:sz w:val="22"/>
          <w:szCs w:val="22"/>
        </w:rPr>
      </w:pPr>
      <w:r w:rsidRPr="00CD523F">
        <w:rPr>
          <w:rFonts w:ascii="Times New Roman" w:hAnsi="Times New Roman"/>
          <w:b/>
          <w:sz w:val="22"/>
          <w:szCs w:val="22"/>
        </w:rPr>
        <w:t xml:space="preserve">Exhibit 1: </w:t>
      </w:r>
      <w:r w:rsidRPr="00CD523F" w:rsidR="0034272E">
        <w:rPr>
          <w:rFonts w:ascii="Times New Roman" w:hAnsi="Times New Roman"/>
          <w:b/>
          <w:bCs/>
          <w:sz w:val="22"/>
          <w:szCs w:val="22"/>
        </w:rPr>
        <w:t>20</w:t>
      </w:r>
      <w:r w:rsidRPr="00CD523F" w:rsidR="0078672D">
        <w:rPr>
          <w:rFonts w:ascii="Times New Roman" w:hAnsi="Times New Roman"/>
          <w:b/>
          <w:bCs/>
          <w:sz w:val="22"/>
          <w:szCs w:val="22"/>
        </w:rPr>
        <w:t>20-21</w:t>
      </w:r>
      <w:r w:rsidRPr="00CD523F">
        <w:rPr>
          <w:rFonts w:ascii="Times New Roman" w:hAnsi="Times New Roman"/>
          <w:b/>
          <w:bCs/>
          <w:sz w:val="22"/>
          <w:szCs w:val="22"/>
        </w:rPr>
        <w:t xml:space="preserve"> National Teacher and Principal Survey – School-Level Data Collection </w:t>
      </w:r>
      <w:r w:rsidRPr="00CD523F" w:rsidR="00F802CF">
        <w:rPr>
          <w:rFonts w:ascii="Times New Roman" w:hAnsi="Times New Roman"/>
          <w:b/>
          <w:bCs/>
          <w:sz w:val="22"/>
          <w:szCs w:val="22"/>
        </w:rPr>
        <w:t>Operation</w:t>
      </w:r>
    </w:p>
    <w:p w:rsidRPr="00CD523F" w:rsidR="00B92C73" w:rsidP="001519F0" w:rsidRDefault="001727FA" w14:paraId="0F803B5D" w14:textId="18821C23">
      <w:pPr>
        <w:spacing w:line="240" w:lineRule="auto"/>
        <w:jc w:val="center"/>
        <w:rPr>
          <w:rFonts w:ascii="Times New Roman" w:hAnsi="Times New Roman"/>
          <w:b/>
          <w:bCs/>
          <w:sz w:val="22"/>
          <w:szCs w:val="22"/>
        </w:rPr>
      </w:pPr>
      <w:r>
        <w:rPr>
          <w:noProof/>
        </w:rPr>
        <w:drawing>
          <wp:inline distT="0" distB="0" distL="0" distR="0" wp14:anchorId="08C880B8" wp14:editId="5039CBF3">
            <wp:extent cx="5074802" cy="8289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85517" cy="8306669"/>
                    </a:xfrm>
                    <a:prstGeom prst="rect">
                      <a:avLst/>
                    </a:prstGeom>
                  </pic:spPr>
                </pic:pic>
              </a:graphicData>
            </a:graphic>
          </wp:inline>
        </w:drawing>
      </w:r>
    </w:p>
    <w:p w:rsidRPr="00CD523F" w:rsidR="00D30CC2" w:rsidP="0078672D" w:rsidRDefault="0078672D" w14:paraId="4E985E91" w14:textId="236F7D77">
      <w:pPr>
        <w:spacing w:line="240" w:lineRule="auto"/>
        <w:jc w:val="center"/>
        <w:rPr>
          <w:rFonts w:ascii="Times New Roman" w:hAnsi="Times New Roman"/>
          <w:b/>
          <w:bCs/>
          <w:sz w:val="22"/>
          <w:szCs w:val="22"/>
        </w:rPr>
      </w:pPr>
      <w:r w:rsidRPr="00CD523F">
        <w:rPr>
          <w:noProof/>
        </w:rPr>
        <w:t xml:space="preserve"> </w:t>
      </w:r>
    </w:p>
    <w:p w:rsidRPr="00CD523F" w:rsidR="00922184" w:rsidP="0034272E" w:rsidRDefault="00922184" w14:paraId="5F0B4567" w14:textId="71FC13B5">
      <w:pPr>
        <w:spacing w:line="240" w:lineRule="auto"/>
        <w:rPr>
          <w:rFonts w:ascii="Times New Roman" w:hAnsi="Times New Roman"/>
        </w:rPr>
      </w:pPr>
    </w:p>
    <w:p w:rsidRPr="00CD523F" w:rsidR="006B1C8D" w:rsidRDefault="006B1C8D" w14:paraId="4E7262CC" w14:textId="77777777">
      <w:pPr>
        <w:spacing w:line="240" w:lineRule="auto"/>
        <w:rPr>
          <w:rFonts w:ascii="Times New Roman" w:hAnsi="Times New Roman"/>
          <w:szCs w:val="24"/>
        </w:rPr>
        <w:sectPr w:rsidRPr="00CD523F" w:rsidR="006B1C8D" w:rsidSect="00A9766F">
          <w:footerReference w:type="default" r:id="rId20"/>
          <w:type w:val="continuous"/>
          <w:pgSz w:w="12240" w:h="15840" w:code="1"/>
          <w:pgMar w:top="720" w:right="1440" w:bottom="720" w:left="1440" w:header="432" w:footer="288" w:gutter="0"/>
          <w:cols w:space="720"/>
          <w:docGrid w:linePitch="360"/>
        </w:sectPr>
      </w:pPr>
      <w:bookmarkStart w:name="_Toc468187458" w:id="43"/>
    </w:p>
    <w:p w:rsidR="00AE2ADD" w:rsidP="006B1C8D" w:rsidRDefault="00AE2ADD" w14:paraId="0E9FC56B" w14:textId="77777777">
      <w:pPr>
        <w:spacing w:line="240" w:lineRule="auto"/>
        <w:rPr>
          <w:rFonts w:ascii="Times New Roman" w:hAnsi="Times New Roman"/>
          <w:b/>
        </w:rPr>
      </w:pPr>
      <w:bookmarkStart w:name="_Toc468187460" w:id="44"/>
      <w:bookmarkEnd w:id="43"/>
    </w:p>
    <w:p w:rsidRPr="00CD523F" w:rsidR="00AC0A1C" w:rsidP="006B1C8D" w:rsidRDefault="005274CE" w14:paraId="16D94C3C" w14:textId="47B53ADB">
      <w:pPr>
        <w:spacing w:line="240" w:lineRule="auto"/>
        <w:rPr>
          <w:rFonts w:ascii="Times New Roman" w:hAnsi="Times New Roman"/>
          <w:b/>
        </w:rPr>
      </w:pPr>
      <w:r w:rsidRPr="00CD523F">
        <w:rPr>
          <w:rFonts w:ascii="Times New Roman" w:hAnsi="Times New Roman"/>
          <w:b/>
        </w:rPr>
        <w:t>B.2.3</w:t>
      </w:r>
      <w:r w:rsidRPr="00CD523F" w:rsidR="00202F49">
        <w:rPr>
          <w:rFonts w:ascii="Times New Roman" w:hAnsi="Times New Roman"/>
          <w:b/>
        </w:rPr>
        <w:tab/>
      </w:r>
      <w:r w:rsidRPr="00CD523F" w:rsidR="00202F49">
        <w:rPr>
          <w:rFonts w:ascii="Times New Roman" w:hAnsi="Times New Roman"/>
          <w:b/>
        </w:rPr>
        <w:tab/>
      </w:r>
      <w:r w:rsidRPr="00CD523F" w:rsidR="00AC0A1C">
        <w:rPr>
          <w:rFonts w:ascii="Times New Roman" w:hAnsi="Times New Roman"/>
          <w:b/>
        </w:rPr>
        <w:t>Teacher Data Collection</w:t>
      </w:r>
      <w:bookmarkEnd w:id="44"/>
    </w:p>
    <w:p w:rsidRPr="00CD523F" w:rsidR="001A4F34" w:rsidP="00175C20" w:rsidRDefault="002E4370" w14:paraId="294E4602" w14:textId="3B9C70BE">
      <w:pPr>
        <w:tabs>
          <w:tab w:val="left" w:pos="720"/>
        </w:tabs>
        <w:spacing w:after="120" w:line="240" w:lineRule="auto"/>
        <w:rPr>
          <w:rFonts w:ascii="Times New Roman" w:hAnsi="Times New Roman"/>
          <w:szCs w:val="24"/>
        </w:rPr>
      </w:pPr>
      <w:r w:rsidRPr="00CD523F">
        <w:rPr>
          <w:rFonts w:ascii="Times New Roman" w:hAnsi="Times New Roman"/>
          <w:szCs w:val="24"/>
        </w:rPr>
        <w:t xml:space="preserve">Teachers will be sampled weekly from completed or verified TLFs throughout data collection. </w:t>
      </w:r>
      <w:r w:rsidRPr="00CD523F" w:rsidR="001631F9">
        <w:rPr>
          <w:rFonts w:ascii="Times New Roman" w:hAnsi="Times New Roman"/>
          <w:szCs w:val="24"/>
        </w:rPr>
        <w:t xml:space="preserve">As teachers are sampled, </w:t>
      </w:r>
      <w:r w:rsidRPr="00CD523F">
        <w:rPr>
          <w:rFonts w:ascii="Times New Roman" w:hAnsi="Times New Roman"/>
          <w:szCs w:val="24"/>
        </w:rPr>
        <w:t>they</w:t>
      </w:r>
      <w:r w:rsidRPr="00CD523F" w:rsidR="001631F9">
        <w:rPr>
          <w:rFonts w:ascii="Times New Roman" w:hAnsi="Times New Roman"/>
          <w:szCs w:val="24"/>
        </w:rPr>
        <w:t xml:space="preserve"> will be mailed an initial teacher package containing a letter</w:t>
      </w:r>
      <w:r w:rsidRPr="00CD523F">
        <w:rPr>
          <w:rFonts w:ascii="Times New Roman" w:hAnsi="Times New Roman"/>
          <w:szCs w:val="24"/>
        </w:rPr>
        <w:t xml:space="preserve"> that introduces the survey</w:t>
      </w:r>
      <w:r w:rsidRPr="00CD523F" w:rsidR="00A72AF7">
        <w:rPr>
          <w:rFonts w:ascii="Times New Roman" w:hAnsi="Times New Roman"/>
          <w:szCs w:val="24"/>
        </w:rPr>
        <w:t xml:space="preserve"> and </w:t>
      </w:r>
      <w:r w:rsidRPr="00CD523F">
        <w:rPr>
          <w:rFonts w:ascii="Times New Roman" w:hAnsi="Times New Roman"/>
          <w:szCs w:val="24"/>
        </w:rPr>
        <w:t xml:space="preserve">provides the </w:t>
      </w:r>
      <w:r w:rsidRPr="00CD523F" w:rsidR="001631F9">
        <w:rPr>
          <w:rFonts w:ascii="Times New Roman" w:hAnsi="Times New Roman"/>
          <w:szCs w:val="24"/>
        </w:rPr>
        <w:t>login information to complete their survey online</w:t>
      </w:r>
      <w:r w:rsidRPr="00CD523F" w:rsidR="00CF155D">
        <w:rPr>
          <w:rFonts w:ascii="Times New Roman" w:hAnsi="Times New Roman"/>
          <w:szCs w:val="24"/>
        </w:rPr>
        <w:t>.</w:t>
      </w:r>
      <w:r w:rsidRPr="00CD523F" w:rsidR="00C43261">
        <w:rPr>
          <w:rFonts w:ascii="Times New Roman" w:hAnsi="Times New Roman"/>
          <w:szCs w:val="24"/>
        </w:rPr>
        <w:t xml:space="preserve"> Around the same time, teachers for whom an email address is available will also be sent an email including the hyperlink and User ID to complete their teacher questionnaire online.</w:t>
      </w:r>
      <w:r w:rsidRPr="00CD523F">
        <w:rPr>
          <w:rFonts w:ascii="Times New Roman" w:hAnsi="Times New Roman"/>
          <w:szCs w:val="24"/>
        </w:rPr>
        <w:t xml:space="preserve"> </w:t>
      </w:r>
      <w:r w:rsidRPr="00CD523F" w:rsidR="008307E5">
        <w:rPr>
          <w:rFonts w:ascii="Times New Roman" w:hAnsi="Times New Roman"/>
          <w:szCs w:val="24"/>
        </w:rPr>
        <w:t>If</w:t>
      </w:r>
      <w:r w:rsidRPr="00CD523F">
        <w:rPr>
          <w:rFonts w:ascii="Times New Roman" w:hAnsi="Times New Roman"/>
          <w:szCs w:val="24"/>
        </w:rPr>
        <w:t xml:space="preserve"> the school has a survey coordinator established, the individually-sealed teacher packages will be sent to the survey coordinator, at the school address, with a cover letter. </w:t>
      </w:r>
      <w:r w:rsidRPr="00CD523F" w:rsidR="001631F9">
        <w:rPr>
          <w:rFonts w:ascii="Times New Roman" w:hAnsi="Times New Roman"/>
          <w:szCs w:val="24"/>
        </w:rPr>
        <w:t xml:space="preserve">If the school does not have a survey coordinator established, the </w:t>
      </w:r>
      <w:r w:rsidRPr="00CD523F">
        <w:rPr>
          <w:rFonts w:ascii="Times New Roman" w:hAnsi="Times New Roman"/>
          <w:szCs w:val="24"/>
        </w:rPr>
        <w:t xml:space="preserve">teacher packages </w:t>
      </w:r>
      <w:r w:rsidRPr="00CD523F" w:rsidR="001631F9">
        <w:rPr>
          <w:rFonts w:ascii="Times New Roman" w:hAnsi="Times New Roman"/>
          <w:szCs w:val="24"/>
        </w:rPr>
        <w:t xml:space="preserve">will be </w:t>
      </w:r>
      <w:r w:rsidRPr="00CD523F">
        <w:rPr>
          <w:rFonts w:ascii="Times New Roman" w:hAnsi="Times New Roman"/>
          <w:szCs w:val="24"/>
        </w:rPr>
        <w:t xml:space="preserve">mailed individually </w:t>
      </w:r>
      <w:r w:rsidRPr="00CD523F" w:rsidR="001631F9">
        <w:rPr>
          <w:rFonts w:ascii="Times New Roman" w:hAnsi="Times New Roman"/>
          <w:szCs w:val="24"/>
        </w:rPr>
        <w:t>to the sampled teacher</w:t>
      </w:r>
      <w:r w:rsidRPr="00CD523F">
        <w:rPr>
          <w:rFonts w:ascii="Times New Roman" w:hAnsi="Times New Roman"/>
          <w:szCs w:val="24"/>
        </w:rPr>
        <w:t>s</w:t>
      </w:r>
      <w:r w:rsidRPr="00CD523F" w:rsidR="008307E5">
        <w:rPr>
          <w:rFonts w:ascii="Times New Roman" w:hAnsi="Times New Roman"/>
          <w:szCs w:val="24"/>
        </w:rPr>
        <w:t xml:space="preserve"> at the school address in most cases. Exceptions may be made to this for</w:t>
      </w:r>
      <w:r w:rsidRPr="00CD523F" w:rsidR="002D744F">
        <w:rPr>
          <w:rFonts w:ascii="Times New Roman" w:hAnsi="Times New Roman"/>
          <w:szCs w:val="24"/>
        </w:rPr>
        <w:t xml:space="preserve"> late sampled teachers whose materials may be mailed directly to their school’s principal to distribute.</w:t>
      </w:r>
    </w:p>
    <w:p w:rsidRPr="00CD523F" w:rsidR="002E4370" w:rsidP="00175C20" w:rsidRDefault="002E4370" w14:paraId="3AE074A6" w14:textId="77777777">
      <w:pPr>
        <w:tabs>
          <w:tab w:val="left" w:pos="720"/>
        </w:tabs>
        <w:spacing w:after="120" w:line="240" w:lineRule="auto"/>
        <w:rPr>
          <w:rFonts w:ascii="Times New Roman" w:hAnsi="Times New Roman"/>
          <w:szCs w:val="24"/>
        </w:rPr>
      </w:pPr>
      <w:r w:rsidRPr="00CD523F">
        <w:rPr>
          <w:rFonts w:ascii="Times New Roman" w:hAnsi="Times New Roman"/>
          <w:szCs w:val="24"/>
        </w:rPr>
        <w:t>If the school’s teachers were sampled from a vendor or clerical list (</w:t>
      </w:r>
      <w:r w:rsidRPr="00CD523F" w:rsidR="00451E5C">
        <w:rPr>
          <w:rFonts w:ascii="Times New Roman" w:hAnsi="Times New Roman"/>
          <w:szCs w:val="24"/>
        </w:rPr>
        <w:t xml:space="preserve">where </w:t>
      </w:r>
      <w:r w:rsidRPr="00CD523F">
        <w:rPr>
          <w:rFonts w:ascii="Times New Roman" w:hAnsi="Times New Roman"/>
          <w:szCs w:val="24"/>
        </w:rPr>
        <w:t>the school did not complete or verify a TLF), materials for the sampled teachers to complete their teacher questionnaires will be mailed directly to the teachers at their school address regardless of whether a surv</w:t>
      </w:r>
      <w:r w:rsidRPr="00CD523F" w:rsidR="008307E5">
        <w:rPr>
          <w:rFonts w:ascii="Times New Roman" w:hAnsi="Times New Roman"/>
          <w:szCs w:val="24"/>
        </w:rPr>
        <w:t xml:space="preserve">ey coordinator was established. </w:t>
      </w:r>
      <w:r w:rsidRPr="00CD523F" w:rsidR="002D744F">
        <w:rPr>
          <w:rFonts w:ascii="Times New Roman" w:hAnsi="Times New Roman"/>
          <w:szCs w:val="24"/>
        </w:rPr>
        <w:t xml:space="preserve">Exceptions may be made to this for late sampled teachers whose materials may be mailed directly to their school’s survey coordinator (when there is one established) or </w:t>
      </w:r>
      <w:r w:rsidRPr="00CD523F" w:rsidR="00451E5C">
        <w:rPr>
          <w:rFonts w:ascii="Times New Roman" w:hAnsi="Times New Roman"/>
          <w:szCs w:val="24"/>
        </w:rPr>
        <w:t xml:space="preserve">the </w:t>
      </w:r>
      <w:r w:rsidRPr="00CD523F" w:rsidR="002D744F">
        <w:rPr>
          <w:rFonts w:ascii="Times New Roman" w:hAnsi="Times New Roman"/>
          <w:szCs w:val="24"/>
        </w:rPr>
        <w:t>principal to distribute.</w:t>
      </w:r>
    </w:p>
    <w:p w:rsidRPr="00CD523F" w:rsidR="002E4370" w:rsidP="00175C20" w:rsidRDefault="002E4370" w14:paraId="4FE7C771" w14:textId="1A09EC59">
      <w:pPr>
        <w:tabs>
          <w:tab w:val="left" w:pos="720"/>
        </w:tabs>
        <w:spacing w:after="120" w:line="240" w:lineRule="auto"/>
        <w:rPr>
          <w:rFonts w:ascii="Times New Roman" w:hAnsi="Times New Roman"/>
          <w:szCs w:val="24"/>
        </w:rPr>
      </w:pPr>
      <w:r w:rsidRPr="00CD523F">
        <w:rPr>
          <w:rFonts w:ascii="Times New Roman" w:hAnsi="Times New Roman"/>
          <w:szCs w:val="24"/>
        </w:rPr>
        <w:t xml:space="preserve">Teachers with a valid email address will be sent an email containing the hyperlink to the online Teacher Questionnaire and their User ID </w:t>
      </w:r>
      <w:r w:rsidRPr="00CD523F" w:rsidR="008C7E36">
        <w:rPr>
          <w:rFonts w:ascii="Times New Roman" w:hAnsi="Times New Roman"/>
          <w:szCs w:val="24"/>
        </w:rPr>
        <w:t>about one week after their initial mailout.</w:t>
      </w:r>
    </w:p>
    <w:p w:rsidRPr="00CD523F" w:rsidR="002E4370" w:rsidP="00175C20" w:rsidRDefault="001A4F34" w14:paraId="09DB0A4D" w14:textId="0A04DDA8">
      <w:pPr>
        <w:tabs>
          <w:tab w:val="left" w:pos="720"/>
        </w:tabs>
        <w:spacing w:after="120" w:line="240" w:lineRule="auto"/>
        <w:rPr>
          <w:rFonts w:ascii="Times New Roman" w:hAnsi="Times New Roman"/>
          <w:szCs w:val="24"/>
        </w:rPr>
      </w:pPr>
      <w:r w:rsidRPr="00CD523F">
        <w:rPr>
          <w:rFonts w:ascii="Times New Roman" w:hAnsi="Times New Roman"/>
          <w:szCs w:val="24"/>
        </w:rPr>
        <w:t xml:space="preserve">Each sampled teacher will receive as many as three reminder packages to complete their outstanding Teacher Questionnaire. Each teacher mailing will be accompanied by an email to the teacher </w:t>
      </w:r>
      <w:r w:rsidRPr="00CD523F" w:rsidR="008C7E36">
        <w:rPr>
          <w:rFonts w:ascii="Times New Roman" w:hAnsi="Times New Roman"/>
          <w:szCs w:val="24"/>
        </w:rPr>
        <w:t xml:space="preserve">about a week </w:t>
      </w:r>
      <w:r w:rsidRPr="00CD523F">
        <w:rPr>
          <w:rFonts w:ascii="Times New Roman" w:hAnsi="Times New Roman"/>
          <w:szCs w:val="24"/>
        </w:rPr>
        <w:t xml:space="preserve">after </w:t>
      </w:r>
      <w:r w:rsidRPr="00CD523F" w:rsidR="002E4370">
        <w:rPr>
          <w:rFonts w:ascii="Times New Roman" w:hAnsi="Times New Roman"/>
          <w:szCs w:val="24"/>
        </w:rPr>
        <w:t xml:space="preserve">the </w:t>
      </w:r>
      <w:r w:rsidRPr="00CD523F">
        <w:rPr>
          <w:rFonts w:ascii="Times New Roman" w:hAnsi="Times New Roman"/>
          <w:szCs w:val="24"/>
        </w:rPr>
        <w:t xml:space="preserve">mailing. The </w:t>
      </w:r>
      <w:r w:rsidRPr="00CD523F" w:rsidR="002E4370">
        <w:rPr>
          <w:rFonts w:ascii="Times New Roman" w:hAnsi="Times New Roman"/>
          <w:szCs w:val="24"/>
        </w:rPr>
        <w:t>first reminder letter will contain</w:t>
      </w:r>
      <w:r w:rsidRPr="00CD523F">
        <w:rPr>
          <w:rFonts w:ascii="Times New Roman" w:hAnsi="Times New Roman"/>
          <w:szCs w:val="24"/>
        </w:rPr>
        <w:t xml:space="preserve"> the login information for the T</w:t>
      </w:r>
      <w:r w:rsidRPr="00CD523F" w:rsidR="002E4370">
        <w:rPr>
          <w:rFonts w:ascii="Times New Roman" w:hAnsi="Times New Roman"/>
          <w:szCs w:val="24"/>
        </w:rPr>
        <w:t>eacher Questionnaire</w:t>
      </w:r>
      <w:r w:rsidRPr="00CD523F">
        <w:rPr>
          <w:rFonts w:ascii="Times New Roman" w:hAnsi="Times New Roman"/>
          <w:szCs w:val="24"/>
        </w:rPr>
        <w:t xml:space="preserve"> (URL and User ID)</w:t>
      </w:r>
      <w:r w:rsidRPr="00CD523F" w:rsidR="002E4370">
        <w:rPr>
          <w:rFonts w:ascii="Times New Roman" w:hAnsi="Times New Roman"/>
          <w:szCs w:val="24"/>
        </w:rPr>
        <w:t xml:space="preserve"> and will be sent to the survey coordinator (if applicable)</w:t>
      </w:r>
      <w:r w:rsidRPr="00CD523F">
        <w:rPr>
          <w:rFonts w:ascii="Times New Roman" w:hAnsi="Times New Roman"/>
          <w:szCs w:val="24"/>
        </w:rPr>
        <w:t xml:space="preserve">. </w:t>
      </w:r>
      <w:r w:rsidRPr="00CD523F" w:rsidR="002E4370">
        <w:rPr>
          <w:rFonts w:ascii="Times New Roman" w:hAnsi="Times New Roman"/>
          <w:szCs w:val="24"/>
        </w:rPr>
        <w:t>The second and third reminder packages will include a</w:t>
      </w:r>
      <w:r w:rsidRPr="00CD523F">
        <w:rPr>
          <w:rFonts w:ascii="Times New Roman" w:hAnsi="Times New Roman"/>
          <w:szCs w:val="24"/>
        </w:rPr>
        <w:t xml:space="preserve"> </w:t>
      </w:r>
      <w:r w:rsidRPr="00CD523F" w:rsidR="002E4370">
        <w:rPr>
          <w:rFonts w:ascii="Times New Roman" w:hAnsi="Times New Roman"/>
          <w:szCs w:val="24"/>
        </w:rPr>
        <w:t xml:space="preserve">letter and a </w:t>
      </w:r>
      <w:r w:rsidRPr="00CD523F">
        <w:rPr>
          <w:rFonts w:ascii="Times New Roman" w:hAnsi="Times New Roman"/>
          <w:szCs w:val="24"/>
        </w:rPr>
        <w:t xml:space="preserve">paper questionnaire </w:t>
      </w:r>
      <w:r w:rsidRPr="00CD523F" w:rsidR="002E4370">
        <w:rPr>
          <w:rFonts w:ascii="Times New Roman" w:hAnsi="Times New Roman"/>
          <w:szCs w:val="24"/>
        </w:rPr>
        <w:t>and will be addressed directly to the sampled teachers at the school address, regardless of whether the school has a survey coordinator established.</w:t>
      </w:r>
    </w:p>
    <w:p w:rsidRPr="00CD523F" w:rsidR="00F64199" w:rsidP="00F64199" w:rsidRDefault="00F64199" w14:paraId="7F635181" w14:textId="11BBEB13">
      <w:pPr>
        <w:spacing w:after="120"/>
        <w:rPr>
          <w:rFonts w:ascii="Times New Roman" w:hAnsi="Times New Roman"/>
        </w:rPr>
      </w:pPr>
      <w:r w:rsidRPr="00CD523F">
        <w:rPr>
          <w:rFonts w:ascii="Times New Roman" w:hAnsi="Times New Roman"/>
        </w:rPr>
        <w:t xml:space="preserve">A contingency plan will be included in the NTPS </w:t>
      </w:r>
      <w:r w:rsidRPr="00CD523F" w:rsidR="00603FE2">
        <w:rPr>
          <w:rFonts w:ascii="Times New Roman" w:hAnsi="Times New Roman"/>
        </w:rPr>
        <w:t xml:space="preserve">2020-21 </w:t>
      </w:r>
      <w:r w:rsidRPr="00CD523F">
        <w:rPr>
          <w:rFonts w:ascii="Times New Roman" w:hAnsi="Times New Roman"/>
        </w:rPr>
        <w:t>and will be executed in the fourth teacher mailing as needed based on monitoring data collection status. The contingency incentive will be administered across the board for teachers in the agreed upon at-risk domains rather than experimentally, since an experiment was conducted during the NTPS</w:t>
      </w:r>
      <w:r w:rsidRPr="00CD523F" w:rsidR="00603FE2">
        <w:rPr>
          <w:rFonts w:ascii="Times New Roman" w:hAnsi="Times New Roman"/>
        </w:rPr>
        <w:t xml:space="preserve"> 2017-18</w:t>
      </w:r>
      <w:r w:rsidRPr="00CD523F">
        <w:rPr>
          <w:rFonts w:ascii="Times New Roman" w:hAnsi="Times New Roman"/>
        </w:rPr>
        <w:t xml:space="preserve">. </w:t>
      </w:r>
    </w:p>
    <w:p w:rsidRPr="00CD523F" w:rsidR="00F64199" w:rsidP="00F64199" w:rsidRDefault="00F64199" w14:paraId="203ABD33" w14:textId="77777777">
      <w:pPr>
        <w:spacing w:after="120"/>
        <w:rPr>
          <w:rFonts w:ascii="Times New Roman" w:hAnsi="Times New Roman"/>
        </w:rPr>
      </w:pPr>
      <w:r w:rsidRPr="00CD523F">
        <w:rPr>
          <w:rFonts w:ascii="Times New Roman" w:hAnsi="Times New Roman"/>
        </w:rPr>
        <w:t>At the time the contingency incentive is activated, some teachers at the school will have already responded to NTPS. These teachers will be provided a letter thanking them for their participation in the NTPS, along with a contingency “thank you” incentive. The sampled non-responding teachers will receive a letter requesting their participation in the NTPS via a paper questionnaire and return envelope, along with a contingency incentive. All teachers will receive the same cash amount at the time of the contingency plan inclusion.</w:t>
      </w:r>
    </w:p>
    <w:p w:rsidRPr="00CD523F" w:rsidR="00F64199" w:rsidP="00F64199" w:rsidRDefault="00F64199" w14:paraId="08790068" w14:textId="52D84C2A">
      <w:pPr>
        <w:spacing w:after="120"/>
        <w:rPr>
          <w:rFonts w:ascii="Times New Roman" w:hAnsi="Times New Roman"/>
        </w:rPr>
      </w:pPr>
      <w:r w:rsidRPr="00CD523F">
        <w:rPr>
          <w:rFonts w:ascii="Times New Roman" w:hAnsi="Times New Roman"/>
        </w:rPr>
        <w:t>Both monetary (cash) and non-monetary contingency incentives will be offered to teachers. Specifically, teachers who received either the non-monetary incentive (tote) or no incentive in the first mailing will rec</w:t>
      </w:r>
      <w:r w:rsidRPr="00CD523F" w:rsidR="009F5306">
        <w:rPr>
          <w:rFonts w:ascii="Times New Roman" w:hAnsi="Times New Roman"/>
        </w:rPr>
        <w:t>e</w:t>
      </w:r>
      <w:r w:rsidRPr="00CD523F">
        <w:rPr>
          <w:rFonts w:ascii="Times New Roman" w:hAnsi="Times New Roman"/>
        </w:rPr>
        <w:t xml:space="preserve">ive a monetary (cash) incentive as their contingency incentive. Teachers who received a monetary (cash) incentive in the initial teacher mailing will receive a non-monetary contingency incentive (tote). </w:t>
      </w:r>
    </w:p>
    <w:p w:rsidRPr="00CD523F" w:rsidR="007215B4" w:rsidP="00231D7C" w:rsidRDefault="002E4370" w14:paraId="3326F40E" w14:textId="3D938E67">
      <w:pPr>
        <w:widowControl w:val="0"/>
        <w:tabs>
          <w:tab w:val="left" w:pos="720"/>
        </w:tabs>
        <w:spacing w:after="120" w:line="240" w:lineRule="auto"/>
        <w:rPr>
          <w:rFonts w:ascii="Times New Roman" w:hAnsi="Times New Roman"/>
          <w:szCs w:val="24"/>
        </w:rPr>
      </w:pPr>
      <w:r w:rsidRPr="00CD523F">
        <w:rPr>
          <w:rFonts w:ascii="Times New Roman" w:hAnsi="Times New Roman"/>
          <w:szCs w:val="24"/>
        </w:rPr>
        <w:t xml:space="preserve">Beginning in late January </w:t>
      </w:r>
      <w:r w:rsidRPr="00CD523F" w:rsidR="00633998">
        <w:rPr>
          <w:rFonts w:ascii="Times New Roman" w:hAnsi="Times New Roman"/>
          <w:szCs w:val="24"/>
        </w:rPr>
        <w:t>202</w:t>
      </w:r>
      <w:r w:rsidRPr="00CD523F" w:rsidR="004E5E55">
        <w:rPr>
          <w:rFonts w:ascii="Times New Roman" w:hAnsi="Times New Roman"/>
          <w:szCs w:val="24"/>
        </w:rPr>
        <w:t>1</w:t>
      </w:r>
      <w:r w:rsidRPr="00CD523F">
        <w:rPr>
          <w:rFonts w:ascii="Times New Roman" w:hAnsi="Times New Roman"/>
          <w:szCs w:val="24"/>
        </w:rPr>
        <w:t xml:space="preserve">, telephone interviewers will contact survey coordinators to ask them to remind their schools’ sampled teachers to complete their questionnaires. </w:t>
      </w:r>
      <w:r w:rsidRPr="00CD523F" w:rsidR="009A0223">
        <w:rPr>
          <w:rFonts w:ascii="Times New Roman" w:hAnsi="Times New Roman"/>
          <w:szCs w:val="24"/>
        </w:rPr>
        <w:t xml:space="preserve">Telephone interviewers and/or Field Representatives will contact nonresponding teachers by phone or </w:t>
      </w:r>
      <w:r w:rsidRPr="00CD523F" w:rsidR="00451E5C">
        <w:rPr>
          <w:rFonts w:ascii="Times New Roman" w:hAnsi="Times New Roman"/>
          <w:szCs w:val="24"/>
        </w:rPr>
        <w:t xml:space="preserve">during an </w:t>
      </w:r>
      <w:r w:rsidRPr="00CD523F" w:rsidR="009A0223">
        <w:rPr>
          <w:rFonts w:ascii="Times New Roman" w:hAnsi="Times New Roman"/>
          <w:szCs w:val="24"/>
        </w:rPr>
        <w:t>in-person visit from late February through May 20</w:t>
      </w:r>
      <w:r w:rsidRPr="00CD523F" w:rsidR="00633998">
        <w:rPr>
          <w:rFonts w:ascii="Times New Roman" w:hAnsi="Times New Roman"/>
          <w:szCs w:val="24"/>
        </w:rPr>
        <w:t>2</w:t>
      </w:r>
      <w:r w:rsidRPr="00CD523F" w:rsidR="004E5E55">
        <w:rPr>
          <w:rFonts w:ascii="Times New Roman" w:hAnsi="Times New Roman"/>
          <w:szCs w:val="24"/>
        </w:rPr>
        <w:t>1</w:t>
      </w:r>
      <w:r w:rsidRPr="00CD523F" w:rsidR="009A0223">
        <w:rPr>
          <w:rFonts w:ascii="Times New Roman" w:hAnsi="Times New Roman"/>
          <w:szCs w:val="24"/>
        </w:rPr>
        <w:t>.</w:t>
      </w:r>
    </w:p>
    <w:p w:rsidRPr="00CD523F" w:rsidR="00C8143E" w:rsidP="00175C20" w:rsidRDefault="00E442FF" w14:paraId="786D8CE2" w14:textId="77777777">
      <w:pPr>
        <w:pStyle w:val="Heading1"/>
        <w:tabs>
          <w:tab w:val="clear" w:pos="1152"/>
          <w:tab w:val="left" w:pos="1170"/>
        </w:tabs>
        <w:spacing w:after="120" w:line="240" w:lineRule="auto"/>
        <w:ind w:left="1170" w:hanging="1170"/>
        <w:jc w:val="left"/>
        <w:rPr>
          <w:rFonts w:ascii="Times New Roman" w:hAnsi="Times New Roman"/>
          <w:color w:val="auto"/>
          <w:sz w:val="24"/>
          <w:szCs w:val="24"/>
        </w:rPr>
      </w:pPr>
      <w:r w:rsidRPr="00CD523F">
        <w:rPr>
          <w:rFonts w:ascii="Times New Roman" w:hAnsi="Times New Roman"/>
          <w:color w:val="auto"/>
          <w:sz w:val="24"/>
          <w:szCs w:val="24"/>
        </w:rPr>
        <w:t xml:space="preserve"> </w:t>
      </w:r>
      <w:bookmarkStart w:name="_Toc391625752" w:id="45"/>
      <w:bookmarkStart w:name="_Toc392706710" w:id="46"/>
      <w:bookmarkStart w:name="_Toc420609072" w:id="47"/>
      <w:bookmarkStart w:name="_Toc455154254" w:id="48"/>
      <w:bookmarkStart w:name="_Toc455496450" w:id="49"/>
      <w:bookmarkStart w:name="_Toc468187461" w:id="50"/>
      <w:bookmarkStart w:name="_Toc21957889" w:id="51"/>
      <w:r w:rsidRPr="00CD523F" w:rsidR="00F153D0">
        <w:rPr>
          <w:rFonts w:ascii="Times New Roman" w:hAnsi="Times New Roman"/>
          <w:color w:val="auto"/>
          <w:sz w:val="24"/>
          <w:szCs w:val="24"/>
        </w:rPr>
        <w:t>B.3</w:t>
      </w:r>
      <w:r w:rsidRPr="00CD523F" w:rsidR="00F153D0">
        <w:rPr>
          <w:rFonts w:ascii="Times New Roman" w:hAnsi="Times New Roman"/>
          <w:color w:val="auto"/>
          <w:sz w:val="24"/>
          <w:szCs w:val="24"/>
        </w:rPr>
        <w:tab/>
        <w:t>Methods to Secure Cooperation, Maximize Response Rates, and Deal with Nonresponse</w:t>
      </w:r>
      <w:bookmarkEnd w:id="45"/>
      <w:bookmarkEnd w:id="46"/>
      <w:bookmarkEnd w:id="47"/>
      <w:bookmarkEnd w:id="48"/>
      <w:bookmarkEnd w:id="49"/>
      <w:bookmarkEnd w:id="50"/>
      <w:bookmarkEnd w:id="51"/>
    </w:p>
    <w:p w:rsidRPr="00CD523F" w:rsidR="007215B4" w:rsidP="00175C20" w:rsidRDefault="00F153D0" w14:paraId="1DC2A51A" w14:textId="60CAC960">
      <w:pPr>
        <w:pStyle w:val="L1-FlLSp12"/>
        <w:spacing w:after="120" w:line="240" w:lineRule="auto"/>
        <w:rPr>
          <w:rFonts w:ascii="Times New Roman" w:hAnsi="Times New Roman"/>
          <w:szCs w:val="24"/>
        </w:rPr>
      </w:pPr>
      <w:r w:rsidRPr="00CD523F">
        <w:rPr>
          <w:rFonts w:ascii="Times New Roman" w:hAnsi="Times New Roman"/>
          <w:szCs w:val="24"/>
        </w:rPr>
        <w:t xml:space="preserve">This section describes </w:t>
      </w:r>
      <w:r w:rsidRPr="00CD523F" w:rsidR="00404527">
        <w:rPr>
          <w:rFonts w:ascii="Times New Roman" w:hAnsi="Times New Roman"/>
          <w:szCs w:val="24"/>
        </w:rPr>
        <w:t>the methods that NCES will use to secure cooperation, maximize response</w:t>
      </w:r>
      <w:r w:rsidRPr="00CD523F" w:rsidR="00451E5C">
        <w:rPr>
          <w:rFonts w:ascii="Times New Roman" w:hAnsi="Times New Roman"/>
          <w:szCs w:val="24"/>
        </w:rPr>
        <w:t xml:space="preserve"> rates</w:t>
      </w:r>
      <w:r w:rsidRPr="00CD523F" w:rsidR="00404527">
        <w:rPr>
          <w:rFonts w:ascii="Times New Roman" w:hAnsi="Times New Roman"/>
          <w:szCs w:val="24"/>
        </w:rPr>
        <w:t xml:space="preserve">, and deal with nonresponse for </w:t>
      </w:r>
      <w:r w:rsidRPr="00CD523F" w:rsidR="00586EA4">
        <w:rPr>
          <w:rFonts w:ascii="Times New Roman" w:hAnsi="Times New Roman"/>
          <w:szCs w:val="24"/>
        </w:rPr>
        <w:t xml:space="preserve">NTPS </w:t>
      </w:r>
      <w:r w:rsidRPr="00CD523F" w:rsidR="00E21F8D">
        <w:rPr>
          <w:rFonts w:ascii="Times New Roman" w:hAnsi="Times New Roman"/>
          <w:szCs w:val="24"/>
        </w:rPr>
        <w:t>2020</w:t>
      </w:r>
      <w:r w:rsidRPr="00CD523F" w:rsidR="004E5E55">
        <w:rPr>
          <w:rFonts w:ascii="Times New Roman" w:hAnsi="Times New Roman"/>
          <w:szCs w:val="24"/>
        </w:rPr>
        <w:t>-21</w:t>
      </w:r>
      <w:r w:rsidRPr="00CD523F" w:rsidR="00404527">
        <w:rPr>
          <w:rFonts w:ascii="Times New Roman" w:hAnsi="Times New Roman"/>
          <w:szCs w:val="24"/>
        </w:rPr>
        <w:t xml:space="preserve">. </w:t>
      </w:r>
      <w:r w:rsidRPr="00CD523F" w:rsidR="00D76A03">
        <w:rPr>
          <w:rFonts w:ascii="Times New Roman" w:hAnsi="Times New Roman"/>
          <w:szCs w:val="24"/>
        </w:rPr>
        <w:t xml:space="preserve">Section B.3.1 details how NTPS plans to secure cooperation by leveraging its status as the primary source of information on K-12 schools and staffing in the United States. Section B.3.2 describes the methods </w:t>
      </w:r>
      <w:r w:rsidRPr="00CD523F" w:rsidR="001631F9">
        <w:rPr>
          <w:rFonts w:ascii="Times New Roman" w:hAnsi="Times New Roman"/>
          <w:szCs w:val="24"/>
        </w:rPr>
        <w:t>that will be used to m</w:t>
      </w:r>
      <w:r w:rsidRPr="00CD523F" w:rsidR="009510D0">
        <w:rPr>
          <w:rFonts w:ascii="Times New Roman" w:hAnsi="Times New Roman"/>
          <w:szCs w:val="24"/>
        </w:rPr>
        <w:t>in</w:t>
      </w:r>
      <w:r w:rsidRPr="00CD523F" w:rsidR="001631F9">
        <w:rPr>
          <w:rFonts w:ascii="Times New Roman" w:hAnsi="Times New Roman"/>
          <w:szCs w:val="24"/>
        </w:rPr>
        <w:t>imize nonresponse. The design is based on the results from the NTPS</w:t>
      </w:r>
      <w:r w:rsidRPr="00CD523F" w:rsidR="00E21F8D">
        <w:rPr>
          <w:rFonts w:ascii="Times New Roman" w:hAnsi="Times New Roman"/>
          <w:szCs w:val="24"/>
        </w:rPr>
        <w:t xml:space="preserve"> 2017-18</w:t>
      </w:r>
      <w:r w:rsidRPr="00CD523F" w:rsidR="001631F9">
        <w:rPr>
          <w:rFonts w:ascii="Times New Roman" w:hAnsi="Times New Roman"/>
          <w:szCs w:val="24"/>
        </w:rPr>
        <w:t>, which employed a number of different contact strategies aimed at boosting response rates.</w:t>
      </w:r>
    </w:p>
    <w:p w:rsidRPr="00CD523F" w:rsidR="00D71120" w:rsidP="00A5349E" w:rsidRDefault="00D71120" w14:paraId="4F44989B" w14:textId="77777777">
      <w:pPr>
        <w:pStyle w:val="Heading2"/>
      </w:pPr>
      <w:bookmarkStart w:name="_Toc455154255" w:id="52"/>
      <w:bookmarkStart w:name="_Toc455496451" w:id="53"/>
      <w:bookmarkStart w:name="_Toc468187462" w:id="54"/>
      <w:bookmarkStart w:name="_Toc21957890" w:id="55"/>
      <w:r w:rsidRPr="00CD523F">
        <w:t>B.3.1</w:t>
      </w:r>
      <w:r w:rsidRPr="00CD523F">
        <w:tab/>
        <w:t>Methods to Secure Cooperation</w:t>
      </w:r>
      <w:r w:rsidRPr="00CD523F" w:rsidR="00586EA4">
        <w:t xml:space="preserve"> and Maximize Response Rates</w:t>
      </w:r>
      <w:bookmarkEnd w:id="52"/>
      <w:bookmarkEnd w:id="53"/>
      <w:bookmarkEnd w:id="54"/>
      <w:bookmarkEnd w:id="55"/>
    </w:p>
    <w:p w:rsidRPr="00CD523F" w:rsidR="00586EA4" w:rsidP="00175C20" w:rsidRDefault="00586EA4" w14:paraId="159F5B10" w14:textId="77777777">
      <w:pPr>
        <w:pStyle w:val="L1-FlLSp12"/>
        <w:spacing w:after="120" w:line="240" w:lineRule="auto"/>
        <w:rPr>
          <w:rFonts w:ascii="Times New Roman" w:hAnsi="Times New Roman"/>
          <w:szCs w:val="24"/>
        </w:rPr>
      </w:pPr>
      <w:r w:rsidRPr="00CD523F">
        <w:rPr>
          <w:rFonts w:ascii="Times New Roman" w:hAnsi="Times New Roman"/>
          <w:szCs w:val="24"/>
        </w:rPr>
        <w:t>The entire survey process, starting with securing research cooperation from key public school groups and individual sample members and continuing throughout the distribution and collection of individual questionnaires, is designed to increase survey response rates. In addition, the following elements of the data collection plan, in particular, will contribute to overall success of the survey and will enhance the survey response rates.</w:t>
      </w:r>
    </w:p>
    <w:p w:rsidRPr="00CD523F" w:rsidR="00724975" w:rsidP="00636AEA" w:rsidRDefault="00724975" w14:paraId="1D7525BE" w14:textId="77777777">
      <w:pPr>
        <w:pStyle w:val="ListParagraph"/>
        <w:numPr>
          <w:ilvl w:val="0"/>
          <w:numId w:val="8"/>
        </w:numPr>
        <w:spacing w:after="120" w:line="240" w:lineRule="auto"/>
        <w:ind w:left="540"/>
        <w:rPr>
          <w:rFonts w:ascii="Times New Roman" w:hAnsi="Times New Roman"/>
          <w:szCs w:val="24"/>
        </w:rPr>
      </w:pPr>
      <w:r w:rsidRPr="00CD523F">
        <w:rPr>
          <w:rFonts w:ascii="Times New Roman" w:hAnsi="Times New Roman"/>
          <w:b/>
          <w:i/>
          <w:iCs/>
          <w:szCs w:val="24"/>
        </w:rPr>
        <w:t>Visible support from top-level Federal, State, and local education officials</w:t>
      </w:r>
      <w:r w:rsidRPr="00CD523F">
        <w:rPr>
          <w:rFonts w:ascii="Times New Roman" w:hAnsi="Times New Roman"/>
          <w:b/>
          <w:szCs w:val="24"/>
        </w:rPr>
        <w:t xml:space="preserve">. </w:t>
      </w:r>
      <w:r w:rsidRPr="00CD523F">
        <w:rPr>
          <w:rFonts w:ascii="Times New Roman" w:hAnsi="Times New Roman"/>
          <w:iCs/>
          <w:szCs w:val="24"/>
        </w:rPr>
        <w:t xml:space="preserve">Without the support of high-level officials in the U.S. Department of Education, </w:t>
      </w:r>
      <w:r w:rsidRPr="00CD523F">
        <w:rPr>
          <w:rFonts w:ascii="Times New Roman" w:hAnsi="Times New Roman"/>
          <w:szCs w:val="24"/>
        </w:rPr>
        <w:t>State Education Agencies, and the sampled local school districts, surveys of public school principals and teachers cannot be successfully implemented. Obtaining endorsements from these officials is a critical factor in the success of the data collection procedures. Top-level Education Department officials will need to fully support the data collection by endorsing the survey in writing and sending advance letters and notices to sampled districts that require prior research applications and to individual survey participants (principals and teachers) to encourage participation.</w:t>
      </w:r>
    </w:p>
    <w:p w:rsidRPr="00CD523F" w:rsidR="00724975" w:rsidP="00636AEA" w:rsidRDefault="00724975" w14:paraId="3235B4F4" w14:textId="5E9C5E69">
      <w:pPr>
        <w:pStyle w:val="ListParagraph"/>
        <w:numPr>
          <w:ilvl w:val="0"/>
          <w:numId w:val="8"/>
        </w:numPr>
        <w:spacing w:after="60" w:line="240" w:lineRule="auto"/>
        <w:ind w:left="540"/>
        <w:rPr>
          <w:rFonts w:ascii="Times New Roman" w:hAnsi="Times New Roman"/>
          <w:szCs w:val="24"/>
        </w:rPr>
      </w:pPr>
      <w:r w:rsidRPr="00CD523F">
        <w:rPr>
          <w:rFonts w:ascii="Times New Roman" w:hAnsi="Times New Roman"/>
          <w:b/>
          <w:i/>
          <w:iCs/>
          <w:szCs w:val="24"/>
        </w:rPr>
        <w:t>Endorsements from key public school groups</w:t>
      </w:r>
      <w:r w:rsidRPr="00CD523F" w:rsidR="00B548C5">
        <w:rPr>
          <w:rFonts w:ascii="Times New Roman" w:hAnsi="Times New Roman"/>
          <w:b/>
          <w:i/>
          <w:iCs/>
          <w:szCs w:val="24"/>
        </w:rPr>
        <w:t xml:space="preserve"> and affiliations</w:t>
      </w:r>
      <w:r w:rsidRPr="00CD523F">
        <w:rPr>
          <w:rFonts w:ascii="Times New Roman" w:hAnsi="Times New Roman"/>
          <w:b/>
          <w:szCs w:val="24"/>
        </w:rPr>
        <w:t xml:space="preserve">. </w:t>
      </w:r>
      <w:r w:rsidRPr="00CD523F">
        <w:rPr>
          <w:rFonts w:ascii="Times New Roman" w:hAnsi="Times New Roman"/>
          <w:szCs w:val="24"/>
        </w:rPr>
        <w:t>The level of interest and cooperation demonstrated by key groups can often greatly influence the degree of participation of survey respondents. Endorsements are viewed as a critical factor in soliciting cooperation from state and local education officials. NCES</w:t>
      </w:r>
      <w:r w:rsidRPr="00CD523F" w:rsidR="007565E0">
        <w:rPr>
          <w:rFonts w:ascii="Times New Roman" w:hAnsi="Times New Roman"/>
          <w:szCs w:val="24"/>
        </w:rPr>
        <w:t xml:space="preserve"> will</w:t>
      </w:r>
      <w:r w:rsidRPr="00CD523F">
        <w:rPr>
          <w:rFonts w:ascii="Times New Roman" w:hAnsi="Times New Roman"/>
          <w:szCs w:val="24"/>
        </w:rPr>
        <w:t xml:space="preserve"> seek endorsements for NTPS 2020</w:t>
      </w:r>
      <w:r w:rsidRPr="00CD523F" w:rsidR="00481422">
        <w:rPr>
          <w:rFonts w:ascii="Times New Roman" w:hAnsi="Times New Roman"/>
          <w:szCs w:val="24"/>
        </w:rPr>
        <w:t>-21</w:t>
      </w:r>
      <w:r w:rsidRPr="00CD523F">
        <w:rPr>
          <w:rFonts w:ascii="Times New Roman" w:hAnsi="Times New Roman"/>
          <w:szCs w:val="24"/>
        </w:rPr>
        <w:t xml:space="preserve"> from the following </w:t>
      </w:r>
      <w:r w:rsidRPr="00CD523F" w:rsidR="00B548C5">
        <w:rPr>
          <w:rFonts w:ascii="Times New Roman" w:hAnsi="Times New Roman"/>
          <w:szCs w:val="24"/>
        </w:rPr>
        <w:t xml:space="preserve">national </w:t>
      </w:r>
      <w:r w:rsidRPr="00CD523F">
        <w:rPr>
          <w:rFonts w:ascii="Times New Roman" w:hAnsi="Times New Roman"/>
          <w:szCs w:val="24"/>
        </w:rPr>
        <w:t>organizations or agencies:</w:t>
      </w:r>
    </w:p>
    <w:p w:rsidRPr="00CD523F" w:rsidR="00724975" w:rsidP="00724975" w:rsidRDefault="00724975" w14:paraId="516BC0B1" w14:textId="6F0F2752">
      <w:pPr>
        <w:spacing w:line="240" w:lineRule="auto"/>
        <w:ind w:left="2160" w:right="144"/>
        <w:rPr>
          <w:rFonts w:ascii="Times New Roman" w:hAnsi="Times New Roman"/>
          <w:szCs w:val="24"/>
        </w:rPr>
      </w:pPr>
      <w:r w:rsidRPr="00CD523F">
        <w:rPr>
          <w:rFonts w:ascii="Times New Roman" w:hAnsi="Times New Roman"/>
          <w:szCs w:val="24"/>
        </w:rPr>
        <w:t>American Association of School Administrators</w:t>
      </w:r>
    </w:p>
    <w:p w:rsidRPr="00CD523F" w:rsidR="000B228B" w:rsidP="00724975" w:rsidRDefault="000B228B" w14:paraId="336461F6" w14:textId="512AAD3E">
      <w:pPr>
        <w:spacing w:line="240" w:lineRule="auto"/>
        <w:ind w:left="2160" w:right="144"/>
        <w:rPr>
          <w:rFonts w:ascii="Times New Roman" w:hAnsi="Times New Roman"/>
          <w:szCs w:val="24"/>
        </w:rPr>
      </w:pPr>
      <w:r w:rsidRPr="00CD523F">
        <w:rPr>
          <w:rFonts w:ascii="Times New Roman" w:hAnsi="Times New Roman"/>
          <w:szCs w:val="24"/>
        </w:rPr>
        <w:t>American Counseling Association</w:t>
      </w:r>
    </w:p>
    <w:p w:rsidRPr="00CD523F" w:rsidR="00724975" w:rsidP="00724975" w:rsidRDefault="00724975" w14:paraId="2DCC2E27" w14:textId="77777777">
      <w:pPr>
        <w:spacing w:line="240" w:lineRule="auto"/>
        <w:ind w:left="2160" w:right="144"/>
        <w:rPr>
          <w:rFonts w:ascii="Times New Roman" w:hAnsi="Times New Roman"/>
          <w:szCs w:val="24"/>
        </w:rPr>
      </w:pPr>
      <w:r w:rsidRPr="00CD523F">
        <w:rPr>
          <w:rFonts w:ascii="Times New Roman" w:hAnsi="Times New Roman"/>
          <w:szCs w:val="24"/>
        </w:rPr>
        <w:t>American Association of School Librarians</w:t>
      </w:r>
    </w:p>
    <w:p w:rsidRPr="00CD523F" w:rsidR="00724975" w:rsidP="00724975" w:rsidRDefault="00724975" w14:paraId="0D135E92" w14:textId="77777777">
      <w:pPr>
        <w:spacing w:line="240" w:lineRule="auto"/>
        <w:ind w:left="2160" w:right="144"/>
        <w:rPr>
          <w:rFonts w:ascii="Times New Roman" w:hAnsi="Times New Roman"/>
          <w:szCs w:val="24"/>
        </w:rPr>
      </w:pPr>
      <w:r w:rsidRPr="00CD523F">
        <w:rPr>
          <w:rFonts w:ascii="Times New Roman" w:hAnsi="Times New Roman"/>
          <w:szCs w:val="24"/>
        </w:rPr>
        <w:t>American Federation of Teachers</w:t>
      </w:r>
    </w:p>
    <w:p w:rsidRPr="00CD523F" w:rsidR="00724975" w:rsidP="00724975" w:rsidRDefault="00724975" w14:paraId="3B1FB6B2" w14:textId="77777777">
      <w:pPr>
        <w:spacing w:line="240" w:lineRule="auto"/>
        <w:ind w:left="2160" w:right="144"/>
        <w:rPr>
          <w:rFonts w:ascii="Times New Roman" w:hAnsi="Times New Roman"/>
          <w:szCs w:val="24"/>
        </w:rPr>
      </w:pPr>
      <w:r w:rsidRPr="00CD523F">
        <w:rPr>
          <w:rFonts w:ascii="Times New Roman" w:hAnsi="Times New Roman"/>
          <w:szCs w:val="24"/>
        </w:rPr>
        <w:t>American Montessori Society</w:t>
      </w:r>
    </w:p>
    <w:p w:rsidRPr="00CD523F" w:rsidR="00724975" w:rsidP="00724975" w:rsidRDefault="00724975" w14:paraId="4AB09238" w14:textId="77777777">
      <w:pPr>
        <w:spacing w:line="240" w:lineRule="auto"/>
        <w:ind w:left="2160" w:right="144"/>
        <w:rPr>
          <w:rFonts w:ascii="Times New Roman" w:hAnsi="Times New Roman"/>
          <w:szCs w:val="24"/>
        </w:rPr>
      </w:pPr>
      <w:r w:rsidRPr="00CD523F">
        <w:rPr>
          <w:rFonts w:ascii="Times New Roman" w:hAnsi="Times New Roman"/>
          <w:szCs w:val="24"/>
        </w:rPr>
        <w:t>American School Counselors Association</w:t>
      </w:r>
    </w:p>
    <w:p w:rsidRPr="00CD523F" w:rsidR="00724975" w:rsidP="00724975" w:rsidRDefault="00724975" w14:paraId="72E65A16" w14:textId="77777777">
      <w:pPr>
        <w:spacing w:line="240" w:lineRule="auto"/>
        <w:ind w:left="2160" w:right="144"/>
        <w:rPr>
          <w:rFonts w:ascii="Times New Roman" w:hAnsi="Times New Roman"/>
          <w:szCs w:val="24"/>
        </w:rPr>
      </w:pPr>
      <w:r w:rsidRPr="00CD523F">
        <w:rPr>
          <w:rFonts w:ascii="Times New Roman" w:hAnsi="Times New Roman"/>
          <w:szCs w:val="24"/>
        </w:rPr>
        <w:t>Association for Middle Level Education (formerly National Middle School Association)</w:t>
      </w:r>
    </w:p>
    <w:p w:rsidRPr="00CD523F" w:rsidR="00724975" w:rsidP="00724975" w:rsidRDefault="00724975" w14:paraId="0A1B05D7" w14:textId="77777777">
      <w:pPr>
        <w:spacing w:line="240" w:lineRule="auto"/>
        <w:ind w:left="2160" w:right="144"/>
        <w:rPr>
          <w:rFonts w:ascii="Times New Roman" w:hAnsi="Times New Roman"/>
          <w:szCs w:val="24"/>
        </w:rPr>
      </w:pPr>
      <w:r w:rsidRPr="00CD523F">
        <w:rPr>
          <w:rFonts w:ascii="Times New Roman" w:hAnsi="Times New Roman"/>
          <w:szCs w:val="24"/>
        </w:rPr>
        <w:t>Association for Supervision and Curriculum Development</w:t>
      </w:r>
    </w:p>
    <w:p w:rsidRPr="00CD523F" w:rsidR="00724975" w:rsidP="00724975" w:rsidRDefault="00724975" w14:paraId="49BBC8B8" w14:textId="77777777">
      <w:pPr>
        <w:spacing w:line="240" w:lineRule="auto"/>
        <w:ind w:left="2160" w:right="144"/>
        <w:rPr>
          <w:rFonts w:ascii="Times New Roman" w:hAnsi="Times New Roman"/>
          <w:szCs w:val="24"/>
        </w:rPr>
      </w:pPr>
      <w:r w:rsidRPr="00CD523F">
        <w:rPr>
          <w:rFonts w:ascii="Times New Roman" w:hAnsi="Times New Roman"/>
          <w:szCs w:val="24"/>
        </w:rPr>
        <w:t>Association of American Educators</w:t>
      </w:r>
    </w:p>
    <w:p w:rsidRPr="00CD523F" w:rsidR="00724975" w:rsidP="00724975" w:rsidRDefault="00724975" w14:paraId="44101CDA" w14:textId="77777777">
      <w:pPr>
        <w:spacing w:line="240" w:lineRule="auto"/>
        <w:ind w:left="2160" w:right="144"/>
        <w:rPr>
          <w:rFonts w:ascii="Times New Roman" w:hAnsi="Times New Roman"/>
          <w:szCs w:val="24"/>
        </w:rPr>
      </w:pPr>
      <w:r w:rsidRPr="00CD523F">
        <w:rPr>
          <w:rFonts w:ascii="Times New Roman" w:hAnsi="Times New Roman"/>
          <w:szCs w:val="24"/>
        </w:rPr>
        <w:t>Council of Chief State School Officers</w:t>
      </w:r>
    </w:p>
    <w:p w:rsidRPr="00CD523F" w:rsidR="00724975" w:rsidP="00724975" w:rsidRDefault="00724975" w14:paraId="392FA126" w14:textId="77777777">
      <w:pPr>
        <w:spacing w:line="240" w:lineRule="auto"/>
        <w:ind w:left="2160" w:right="144"/>
        <w:rPr>
          <w:rFonts w:ascii="Times New Roman" w:hAnsi="Times New Roman"/>
          <w:szCs w:val="24"/>
        </w:rPr>
      </w:pPr>
      <w:r w:rsidRPr="00CD523F">
        <w:rPr>
          <w:rFonts w:ascii="Times New Roman" w:hAnsi="Times New Roman"/>
          <w:szCs w:val="24"/>
        </w:rPr>
        <w:t>Council of the Great City Schools</w:t>
      </w:r>
    </w:p>
    <w:p w:rsidRPr="00CD523F" w:rsidR="00724975" w:rsidP="00724975" w:rsidRDefault="00724975" w14:paraId="7346135B" w14:textId="77777777">
      <w:pPr>
        <w:spacing w:line="240" w:lineRule="auto"/>
        <w:ind w:left="2160" w:right="144"/>
        <w:rPr>
          <w:rFonts w:ascii="Times New Roman" w:hAnsi="Times New Roman"/>
          <w:szCs w:val="24"/>
        </w:rPr>
      </w:pPr>
      <w:r w:rsidRPr="00CD523F">
        <w:rPr>
          <w:rFonts w:ascii="Times New Roman" w:hAnsi="Times New Roman"/>
          <w:szCs w:val="24"/>
        </w:rPr>
        <w:t>National Association of Elementary School Principals</w:t>
      </w:r>
    </w:p>
    <w:p w:rsidRPr="00CD523F" w:rsidR="00724975" w:rsidP="00724975" w:rsidRDefault="00724975" w14:paraId="6261811E" w14:textId="6637B222">
      <w:pPr>
        <w:spacing w:line="240" w:lineRule="auto"/>
        <w:ind w:left="2160" w:right="144"/>
        <w:rPr>
          <w:rFonts w:ascii="Times New Roman" w:hAnsi="Times New Roman"/>
          <w:szCs w:val="24"/>
        </w:rPr>
      </w:pPr>
      <w:r w:rsidRPr="00CD523F">
        <w:rPr>
          <w:rFonts w:ascii="Times New Roman" w:hAnsi="Times New Roman"/>
          <w:szCs w:val="24"/>
        </w:rPr>
        <w:t>National Association of Secondary School Principals</w:t>
      </w:r>
    </w:p>
    <w:p w:rsidRPr="00CD523F" w:rsidR="000B228B" w:rsidP="00724975" w:rsidRDefault="000B228B" w14:paraId="01B9B97E" w14:textId="3E75602D">
      <w:pPr>
        <w:spacing w:line="240" w:lineRule="auto"/>
        <w:ind w:left="2160" w:right="144"/>
        <w:rPr>
          <w:rFonts w:ascii="Times New Roman" w:hAnsi="Times New Roman"/>
          <w:szCs w:val="24"/>
        </w:rPr>
      </w:pPr>
      <w:r w:rsidRPr="00CD523F">
        <w:rPr>
          <w:rFonts w:ascii="Times New Roman" w:hAnsi="Times New Roman"/>
          <w:szCs w:val="24"/>
        </w:rPr>
        <w:t>National Education Association</w:t>
      </w:r>
    </w:p>
    <w:p w:rsidRPr="00CD523F" w:rsidR="00EC7FE9" w:rsidP="00EC7FE9" w:rsidRDefault="00724975" w14:paraId="233246D7" w14:textId="77777777">
      <w:pPr>
        <w:spacing w:line="240" w:lineRule="auto"/>
        <w:ind w:left="2160" w:right="144"/>
        <w:rPr>
          <w:rFonts w:ascii="Times New Roman" w:hAnsi="Times New Roman"/>
          <w:szCs w:val="24"/>
        </w:rPr>
      </w:pPr>
      <w:r w:rsidRPr="00CD523F">
        <w:rPr>
          <w:rFonts w:ascii="Times New Roman" w:hAnsi="Times New Roman"/>
          <w:szCs w:val="24"/>
        </w:rPr>
        <w:t>National Parent Teacher Association</w:t>
      </w:r>
    </w:p>
    <w:p w:rsidRPr="00CD523F" w:rsidR="00EC7FE9" w:rsidP="00EC7FE9" w:rsidRDefault="00EC7FE9" w14:paraId="12B3AD13" w14:textId="63F0AD39">
      <w:pPr>
        <w:spacing w:after="120" w:line="240" w:lineRule="auto"/>
        <w:ind w:left="2160" w:right="144"/>
        <w:rPr>
          <w:rFonts w:ascii="Times New Roman" w:hAnsi="Times New Roman"/>
          <w:szCs w:val="24"/>
        </w:rPr>
      </w:pPr>
      <w:r w:rsidRPr="00CD523F">
        <w:rPr>
          <w:rFonts w:ascii="Times New Roman" w:hAnsi="Times New Roman"/>
          <w:szCs w:val="24"/>
        </w:rPr>
        <w:t>The School Superintendents Association</w:t>
      </w:r>
    </w:p>
    <w:p w:rsidRPr="00CD523F" w:rsidR="00B548C5" w:rsidP="00B548C5" w:rsidRDefault="00B548C5" w14:paraId="00EEFBB1" w14:textId="2FDEC99F">
      <w:pPr>
        <w:tabs>
          <w:tab w:val="left" w:pos="540"/>
        </w:tabs>
        <w:spacing w:after="120" w:line="240" w:lineRule="auto"/>
        <w:ind w:left="540" w:right="144"/>
        <w:rPr>
          <w:rFonts w:ascii="Times New Roman" w:hAnsi="Times New Roman"/>
          <w:szCs w:val="24"/>
        </w:rPr>
      </w:pPr>
      <w:r w:rsidRPr="00CD523F">
        <w:rPr>
          <w:rFonts w:ascii="Times New Roman" w:hAnsi="Times New Roman"/>
          <w:szCs w:val="24"/>
        </w:rPr>
        <w:t>In addition, NCES will seek endorsement for NTPS 2020</w:t>
      </w:r>
      <w:r w:rsidRPr="00CD523F" w:rsidR="00481422">
        <w:rPr>
          <w:rFonts w:ascii="Times New Roman" w:hAnsi="Times New Roman"/>
          <w:szCs w:val="24"/>
        </w:rPr>
        <w:t>-21</w:t>
      </w:r>
      <w:r w:rsidRPr="00CD523F">
        <w:rPr>
          <w:rFonts w:ascii="Times New Roman" w:hAnsi="Times New Roman"/>
          <w:szCs w:val="24"/>
        </w:rPr>
        <w:t xml:space="preserve"> from the following state organizations </w:t>
      </w:r>
      <w:r w:rsidRPr="00CD523F" w:rsidR="00A8237E">
        <w:rPr>
          <w:rFonts w:ascii="Times New Roman" w:hAnsi="Times New Roman"/>
          <w:szCs w:val="24"/>
        </w:rPr>
        <w:t>and</w:t>
      </w:r>
      <w:r w:rsidRPr="00CD523F">
        <w:rPr>
          <w:rFonts w:ascii="Times New Roman" w:hAnsi="Times New Roman"/>
          <w:szCs w:val="24"/>
        </w:rPr>
        <w:t xml:space="preserve"> agencies:</w:t>
      </w:r>
    </w:p>
    <w:p w:rsidRPr="00CD523F" w:rsidR="009278EC" w:rsidP="00452415" w:rsidRDefault="009278EC" w14:paraId="6B3A780F"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Alabama</w:t>
      </w:r>
    </w:p>
    <w:p w:rsidRPr="00CD523F" w:rsidR="009278EC" w:rsidP="00452415" w:rsidRDefault="009278EC" w14:paraId="3D1CD19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Birmingham Federation of Teachers</w:t>
      </w:r>
    </w:p>
    <w:p w:rsidRPr="00CD523F" w:rsidR="009278EC" w:rsidP="00452415" w:rsidRDefault="009278EC" w14:paraId="15A1295B"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Alabama Education Association</w:t>
      </w:r>
    </w:p>
    <w:p w:rsidRPr="00CD523F" w:rsidR="009278EC" w:rsidP="00452415" w:rsidRDefault="009278EC" w14:paraId="62BC54EF"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Alaska</w:t>
      </w:r>
    </w:p>
    <w:p w:rsidRPr="00CD523F" w:rsidR="009278EC" w:rsidP="00452415" w:rsidRDefault="009278EC" w14:paraId="6E133C99"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Alaska Public Employees Association</w:t>
      </w:r>
    </w:p>
    <w:p w:rsidRPr="00CD523F" w:rsidR="009278EC" w:rsidP="00452415" w:rsidRDefault="009278EC" w14:paraId="7308A95F"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Alaska Education Association </w:t>
      </w:r>
    </w:p>
    <w:p w:rsidRPr="00CD523F" w:rsidR="009278EC" w:rsidP="00452415" w:rsidRDefault="009278EC" w14:paraId="2E56A204"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Arizona</w:t>
      </w:r>
    </w:p>
    <w:p w:rsidRPr="00CD523F" w:rsidR="009278EC" w:rsidP="00452415" w:rsidRDefault="009278EC" w14:paraId="4C923AB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American Federation of Teachers - Arizona </w:t>
      </w:r>
    </w:p>
    <w:p w:rsidRPr="00CD523F" w:rsidR="009278EC" w:rsidP="00452415" w:rsidRDefault="009278EC" w14:paraId="20E327FE"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Arizona Education Association</w:t>
      </w:r>
    </w:p>
    <w:p w:rsidRPr="00CD523F" w:rsidR="009278EC" w:rsidP="00452415" w:rsidRDefault="009278EC" w14:paraId="458206E0"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Arkansas</w:t>
      </w:r>
    </w:p>
    <w:p w:rsidRPr="00CD523F" w:rsidR="009278EC" w:rsidP="00452415" w:rsidRDefault="009278EC" w14:paraId="284EA3C8"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Arkansas Education Association</w:t>
      </w:r>
    </w:p>
    <w:p w:rsidRPr="00CD523F" w:rsidR="009278EC" w:rsidP="00452415" w:rsidRDefault="009278EC" w14:paraId="6BEDF26A"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California</w:t>
      </w:r>
    </w:p>
    <w:p w:rsidRPr="00CD523F" w:rsidR="009278EC" w:rsidP="00452415" w:rsidRDefault="009278EC" w14:paraId="2279C6A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American Federation of Teachers - California </w:t>
      </w:r>
    </w:p>
    <w:p w:rsidRPr="00CD523F" w:rsidR="009278EC" w:rsidP="00452415" w:rsidRDefault="009278EC" w14:paraId="34C65E6A"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California Teachers Association</w:t>
      </w:r>
    </w:p>
    <w:p w:rsidRPr="00CD523F" w:rsidR="009278EC" w:rsidP="00452415" w:rsidRDefault="009278EC" w14:paraId="3920E45F"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Colorado</w:t>
      </w:r>
    </w:p>
    <w:p w:rsidRPr="00CD523F" w:rsidR="009278EC" w:rsidP="00452415" w:rsidRDefault="009278EC" w14:paraId="3DE5DE83"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Colorado</w:t>
      </w:r>
    </w:p>
    <w:p w:rsidRPr="00CD523F" w:rsidR="009278EC" w:rsidP="00452415" w:rsidRDefault="009278EC" w14:paraId="369624CD"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Colorado Education Association</w:t>
      </w:r>
    </w:p>
    <w:p w:rsidRPr="00CD523F" w:rsidR="009278EC" w:rsidP="00452415" w:rsidRDefault="009278EC" w14:paraId="390EA4D0"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Connecticut</w:t>
      </w:r>
    </w:p>
    <w:p w:rsidRPr="00CD523F" w:rsidR="009278EC" w:rsidP="00452415" w:rsidRDefault="009278EC" w14:paraId="01D59F53"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American Federation of Teachers - Connecticut </w:t>
      </w:r>
    </w:p>
    <w:p w:rsidRPr="00CD523F" w:rsidR="009278EC" w:rsidP="00452415" w:rsidRDefault="009278EC" w14:paraId="7B4DEBDF"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Connecticut Education Association</w:t>
      </w:r>
    </w:p>
    <w:p w:rsidRPr="00CD523F" w:rsidR="009278EC" w:rsidP="00452415" w:rsidRDefault="009278EC" w14:paraId="775EB71B"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Delaware</w:t>
      </w:r>
    </w:p>
    <w:p w:rsidRPr="00CD523F" w:rsidR="009278EC" w:rsidP="00452415" w:rsidRDefault="009278EC" w14:paraId="07A389B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Delaware State Education Association</w:t>
      </w:r>
    </w:p>
    <w:p w:rsidRPr="00CD523F" w:rsidR="009278EC" w:rsidP="00452415" w:rsidRDefault="009278EC" w14:paraId="27E6CB2F"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District of Columbia</w:t>
      </w:r>
    </w:p>
    <w:p w:rsidRPr="00CD523F" w:rsidR="009278EC" w:rsidP="00452415" w:rsidRDefault="009278EC" w14:paraId="5C0D892A"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Washington Teachers' Union</w:t>
      </w:r>
    </w:p>
    <w:p w:rsidRPr="00CD523F" w:rsidR="009278EC" w:rsidP="00452415" w:rsidRDefault="009278EC" w14:paraId="0E53E7DA"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Florida</w:t>
      </w:r>
    </w:p>
    <w:p w:rsidRPr="00CD523F" w:rsidR="009278EC" w:rsidP="00452415" w:rsidRDefault="009278EC" w14:paraId="43F256A2"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Florida Education Association</w:t>
      </w:r>
    </w:p>
    <w:p w:rsidRPr="00CD523F" w:rsidR="009278EC" w:rsidP="00452415" w:rsidRDefault="009278EC" w14:paraId="42F266C8"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Georgia</w:t>
      </w:r>
    </w:p>
    <w:p w:rsidRPr="00CD523F" w:rsidR="009278EC" w:rsidP="00452415" w:rsidRDefault="009278EC" w14:paraId="685DF001"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American Federation of Teachers - Georgia </w:t>
      </w:r>
    </w:p>
    <w:p w:rsidRPr="00CD523F" w:rsidR="009278EC" w:rsidP="00452415" w:rsidRDefault="009278EC" w14:paraId="76CD3F09"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Georgia Association of Educators</w:t>
      </w:r>
    </w:p>
    <w:p w:rsidRPr="00CD523F" w:rsidR="009278EC" w:rsidP="00452415" w:rsidRDefault="009278EC" w14:paraId="3AF832F5"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Hawaii</w:t>
      </w:r>
    </w:p>
    <w:p w:rsidRPr="00CD523F" w:rsidR="009278EC" w:rsidP="00452415" w:rsidRDefault="009278EC" w14:paraId="5EC7B00D"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Hawaii State Teachers Association</w:t>
      </w:r>
    </w:p>
    <w:p w:rsidRPr="00CD523F" w:rsidR="009278EC" w:rsidP="00452415" w:rsidRDefault="009278EC" w14:paraId="2DB9D4C4"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Idaho</w:t>
      </w:r>
    </w:p>
    <w:p w:rsidRPr="00CD523F" w:rsidR="009278EC" w:rsidP="00452415" w:rsidRDefault="009278EC" w14:paraId="4D24283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Idaho Education Association</w:t>
      </w:r>
    </w:p>
    <w:p w:rsidRPr="00CD523F" w:rsidR="009278EC" w:rsidP="00452415" w:rsidRDefault="009278EC" w14:paraId="7F27849E"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Illinois</w:t>
      </w:r>
    </w:p>
    <w:p w:rsidRPr="00CD523F" w:rsidR="009278EC" w:rsidP="00452415" w:rsidRDefault="009278EC" w14:paraId="2A179BE8"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Illinois</w:t>
      </w:r>
    </w:p>
    <w:p w:rsidRPr="00CD523F" w:rsidR="009278EC" w:rsidP="00452415" w:rsidRDefault="009278EC" w14:paraId="66C4EC8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Illinois Education Association</w:t>
      </w:r>
    </w:p>
    <w:p w:rsidRPr="00CD523F" w:rsidR="009278EC" w:rsidP="00452415" w:rsidRDefault="009278EC" w14:paraId="2BB290F8"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Indiana</w:t>
      </w:r>
    </w:p>
    <w:p w:rsidRPr="00CD523F" w:rsidR="009278EC" w:rsidP="00452415" w:rsidRDefault="009278EC" w14:paraId="7C704E1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Indiana</w:t>
      </w:r>
    </w:p>
    <w:p w:rsidRPr="00CD523F" w:rsidR="009278EC" w:rsidP="00452415" w:rsidRDefault="009278EC" w14:paraId="7B70939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Indiana State Teachers Association</w:t>
      </w:r>
    </w:p>
    <w:p w:rsidRPr="00CD523F" w:rsidR="009278EC" w:rsidP="00452415" w:rsidRDefault="009278EC" w14:paraId="28DAA30E"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Iowa</w:t>
      </w:r>
    </w:p>
    <w:p w:rsidRPr="00CD523F" w:rsidR="009278EC" w:rsidP="00452415" w:rsidRDefault="009278EC" w14:paraId="66AE278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Iowa State Education Association</w:t>
      </w:r>
    </w:p>
    <w:p w:rsidRPr="00CD523F" w:rsidR="009278EC" w:rsidP="00452415" w:rsidRDefault="00452415" w14:paraId="422F3EE8" w14:textId="77777777">
      <w:pPr>
        <w:tabs>
          <w:tab w:val="left" w:pos="540"/>
        </w:tabs>
        <w:spacing w:line="240" w:lineRule="auto"/>
        <w:ind w:right="144"/>
        <w:rPr>
          <w:rFonts w:ascii="Times New Roman" w:hAnsi="Times New Roman"/>
          <w:szCs w:val="24"/>
        </w:rPr>
      </w:pPr>
      <w:r w:rsidRPr="00CD523F">
        <w:rPr>
          <w:rFonts w:ascii="Times New Roman" w:hAnsi="Times New Roman"/>
          <w:szCs w:val="24"/>
        </w:rPr>
        <w:tab/>
      </w:r>
      <w:r w:rsidRPr="00CD523F">
        <w:rPr>
          <w:rFonts w:ascii="Times New Roman" w:hAnsi="Times New Roman"/>
          <w:szCs w:val="24"/>
        </w:rPr>
        <w:tab/>
      </w:r>
      <w:r w:rsidRPr="00CD523F">
        <w:rPr>
          <w:rFonts w:ascii="Times New Roman" w:hAnsi="Times New Roman"/>
          <w:szCs w:val="24"/>
        </w:rPr>
        <w:tab/>
      </w:r>
      <w:r w:rsidRPr="00CD523F">
        <w:rPr>
          <w:rFonts w:ascii="Times New Roman" w:hAnsi="Times New Roman"/>
          <w:szCs w:val="24"/>
        </w:rPr>
        <w:tab/>
      </w:r>
      <w:r w:rsidRPr="00CD523F" w:rsidR="009278EC">
        <w:rPr>
          <w:rFonts w:ascii="Times New Roman" w:hAnsi="Times New Roman"/>
          <w:szCs w:val="24"/>
        </w:rPr>
        <w:t>Kansas</w:t>
      </w:r>
    </w:p>
    <w:p w:rsidRPr="00CD523F" w:rsidR="009278EC" w:rsidP="00452415" w:rsidRDefault="009278EC" w14:paraId="298D347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Kansas</w:t>
      </w:r>
    </w:p>
    <w:p w:rsidRPr="00CD523F" w:rsidR="009278EC" w:rsidP="00452415" w:rsidRDefault="009278EC" w14:paraId="29222EBE"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Kansas National Education Association</w:t>
      </w:r>
    </w:p>
    <w:p w:rsidRPr="00CD523F" w:rsidR="009278EC" w:rsidP="00452415" w:rsidRDefault="009278EC" w14:paraId="1F67F861"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Kentucky</w:t>
      </w:r>
    </w:p>
    <w:p w:rsidRPr="00CD523F" w:rsidR="009278EC" w:rsidP="00452415" w:rsidRDefault="009278EC" w14:paraId="72B07468"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Kentucky Education Association</w:t>
      </w:r>
    </w:p>
    <w:p w:rsidRPr="00CD523F" w:rsidR="009278EC" w:rsidP="00452415" w:rsidRDefault="009278EC" w14:paraId="766EAB72"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Louisiana</w:t>
      </w:r>
    </w:p>
    <w:p w:rsidRPr="00CD523F" w:rsidR="009278EC" w:rsidP="00452415" w:rsidRDefault="009278EC" w14:paraId="0EB42363"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Louisiana</w:t>
      </w:r>
    </w:p>
    <w:p w:rsidRPr="00CD523F" w:rsidR="009278EC" w:rsidP="00452415" w:rsidRDefault="009278EC" w14:paraId="2FBE40E4"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Louisiana Association of Educators</w:t>
      </w:r>
    </w:p>
    <w:p w:rsidRPr="00CD523F" w:rsidR="009278EC" w:rsidP="00452415" w:rsidRDefault="00452415" w14:paraId="30CC3FF3" w14:textId="77777777">
      <w:pPr>
        <w:tabs>
          <w:tab w:val="left" w:pos="540"/>
        </w:tabs>
        <w:spacing w:line="240" w:lineRule="auto"/>
        <w:ind w:right="144"/>
        <w:rPr>
          <w:rFonts w:ascii="Times New Roman" w:hAnsi="Times New Roman"/>
          <w:szCs w:val="24"/>
        </w:rPr>
      </w:pPr>
      <w:r w:rsidRPr="00CD523F">
        <w:rPr>
          <w:rFonts w:ascii="Times New Roman" w:hAnsi="Times New Roman"/>
          <w:szCs w:val="24"/>
        </w:rPr>
        <w:tab/>
      </w:r>
      <w:r w:rsidRPr="00CD523F">
        <w:rPr>
          <w:rFonts w:ascii="Times New Roman" w:hAnsi="Times New Roman"/>
          <w:szCs w:val="24"/>
        </w:rPr>
        <w:tab/>
      </w:r>
      <w:r w:rsidRPr="00CD523F">
        <w:rPr>
          <w:rFonts w:ascii="Times New Roman" w:hAnsi="Times New Roman"/>
          <w:szCs w:val="24"/>
        </w:rPr>
        <w:tab/>
      </w:r>
      <w:r w:rsidRPr="00CD523F">
        <w:rPr>
          <w:rFonts w:ascii="Times New Roman" w:hAnsi="Times New Roman"/>
          <w:szCs w:val="24"/>
        </w:rPr>
        <w:tab/>
      </w:r>
      <w:r w:rsidRPr="00CD523F" w:rsidR="009278EC">
        <w:rPr>
          <w:rFonts w:ascii="Times New Roman" w:hAnsi="Times New Roman"/>
          <w:szCs w:val="24"/>
        </w:rPr>
        <w:t>Maine</w:t>
      </w:r>
    </w:p>
    <w:p w:rsidRPr="00CD523F" w:rsidR="009278EC" w:rsidP="00452415" w:rsidRDefault="009278EC" w14:paraId="26BE0DF1"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Maine State Employee Association</w:t>
      </w:r>
    </w:p>
    <w:p w:rsidRPr="00CD523F" w:rsidR="009278EC" w:rsidP="00452415" w:rsidRDefault="009278EC" w14:paraId="6429A70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Maine Education Association</w:t>
      </w:r>
    </w:p>
    <w:p w:rsidRPr="00CD523F" w:rsidR="009278EC" w:rsidP="00452415" w:rsidRDefault="009278EC" w14:paraId="2CF96E2B"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Maryland</w:t>
      </w:r>
    </w:p>
    <w:p w:rsidRPr="00CD523F" w:rsidR="009278EC" w:rsidP="00452415" w:rsidRDefault="009278EC" w14:paraId="78042B0E"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Maryland</w:t>
      </w:r>
    </w:p>
    <w:p w:rsidRPr="00CD523F" w:rsidR="009278EC" w:rsidP="00452415" w:rsidRDefault="009278EC" w14:paraId="52F4A43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Maryland State Education Association</w:t>
      </w:r>
    </w:p>
    <w:p w:rsidRPr="00CD523F" w:rsidR="009278EC" w:rsidP="00452415" w:rsidRDefault="009278EC" w14:paraId="0E4C634B"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Massachusetts</w:t>
      </w:r>
    </w:p>
    <w:p w:rsidRPr="00CD523F" w:rsidR="009278EC" w:rsidP="00452415" w:rsidRDefault="009278EC" w14:paraId="2389E627"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Massachusetts</w:t>
      </w:r>
    </w:p>
    <w:p w:rsidRPr="00CD523F" w:rsidR="009278EC" w:rsidP="00452415" w:rsidRDefault="009278EC" w14:paraId="7C4F1897"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Massachusetts Teachers Association</w:t>
      </w:r>
    </w:p>
    <w:p w:rsidRPr="00CD523F" w:rsidR="009278EC" w:rsidP="00452415" w:rsidRDefault="009278EC" w14:paraId="016F626E"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Michigan</w:t>
      </w:r>
    </w:p>
    <w:p w:rsidRPr="00CD523F" w:rsidR="009278EC" w:rsidP="00452415" w:rsidRDefault="009278EC" w14:paraId="291FB5F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American </w:t>
      </w:r>
      <w:r w:rsidRPr="00CD523F" w:rsidR="00452415">
        <w:rPr>
          <w:rFonts w:ascii="Times New Roman" w:hAnsi="Times New Roman"/>
          <w:szCs w:val="24"/>
        </w:rPr>
        <w:t>Federation</w:t>
      </w:r>
      <w:r w:rsidRPr="00CD523F">
        <w:rPr>
          <w:rFonts w:ascii="Times New Roman" w:hAnsi="Times New Roman"/>
          <w:szCs w:val="24"/>
        </w:rPr>
        <w:t xml:space="preserve"> of Teachers - Michigan</w:t>
      </w:r>
    </w:p>
    <w:p w:rsidRPr="00CD523F" w:rsidR="009278EC" w:rsidP="00452415" w:rsidRDefault="009278EC" w14:paraId="409440FC"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Michigan Education Association</w:t>
      </w:r>
    </w:p>
    <w:p w:rsidRPr="00CD523F" w:rsidR="009278EC" w:rsidP="00452415" w:rsidRDefault="009278EC" w14:paraId="128DE5BE"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Minnesota</w:t>
      </w:r>
    </w:p>
    <w:p w:rsidRPr="00CD523F" w:rsidR="009278EC" w:rsidP="00452415" w:rsidRDefault="009278EC" w14:paraId="68B37241"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Education Minnesota</w:t>
      </w:r>
    </w:p>
    <w:p w:rsidRPr="00CD523F" w:rsidR="009278EC" w:rsidP="00452415" w:rsidRDefault="009278EC" w14:paraId="47330559"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Mississippi</w:t>
      </w:r>
    </w:p>
    <w:p w:rsidRPr="00CD523F" w:rsidR="009278EC" w:rsidP="00452415" w:rsidRDefault="009278EC" w14:paraId="0B610A17"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Mississippi</w:t>
      </w:r>
    </w:p>
    <w:p w:rsidRPr="00CD523F" w:rsidR="009278EC" w:rsidP="00452415" w:rsidRDefault="009278EC" w14:paraId="24CCD74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Mississippi Association of Educators</w:t>
      </w:r>
    </w:p>
    <w:p w:rsidRPr="00CD523F" w:rsidR="009278EC" w:rsidP="00452415" w:rsidRDefault="009278EC" w14:paraId="616B2D68"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Missouri</w:t>
      </w:r>
    </w:p>
    <w:p w:rsidRPr="00CD523F" w:rsidR="009278EC" w:rsidP="00452415" w:rsidRDefault="009278EC" w14:paraId="67B9E99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American Federation of Teachers - Missouri </w:t>
      </w:r>
    </w:p>
    <w:p w:rsidRPr="00CD523F" w:rsidR="009278EC" w:rsidP="00452415" w:rsidRDefault="009278EC" w14:paraId="62431487"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Missouri Education Association</w:t>
      </w:r>
    </w:p>
    <w:p w:rsidRPr="00CD523F" w:rsidR="009278EC" w:rsidP="00452415" w:rsidRDefault="009278EC" w14:paraId="4277749B"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Montana</w:t>
      </w:r>
    </w:p>
    <w:p w:rsidRPr="00CD523F" w:rsidR="009278EC" w:rsidP="00452415" w:rsidRDefault="009278EC" w14:paraId="7BC137EB"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Montana Federation of Public Employees</w:t>
      </w:r>
    </w:p>
    <w:p w:rsidRPr="00CD523F" w:rsidR="009278EC" w:rsidP="00452415" w:rsidRDefault="009278EC" w14:paraId="3E8B3BDD"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Nebraska</w:t>
      </w:r>
    </w:p>
    <w:p w:rsidRPr="00CD523F" w:rsidR="009278EC" w:rsidP="00452415" w:rsidRDefault="009278EC" w14:paraId="7E84731C"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Nebraska State Education Association</w:t>
      </w:r>
    </w:p>
    <w:p w:rsidRPr="00CD523F" w:rsidR="009278EC" w:rsidP="00452415" w:rsidRDefault="009278EC" w14:paraId="3A40F39B"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Nevada</w:t>
      </w:r>
    </w:p>
    <w:p w:rsidRPr="00CD523F" w:rsidR="009278EC" w:rsidP="00452415" w:rsidRDefault="009278EC" w14:paraId="68CE53A7"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Nevada State Education Association</w:t>
      </w:r>
    </w:p>
    <w:p w:rsidRPr="00CD523F" w:rsidR="009278EC" w:rsidP="00452415" w:rsidRDefault="009278EC" w14:paraId="4E6C1F69"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New Hampshire</w:t>
      </w:r>
    </w:p>
    <w:p w:rsidRPr="00CD523F" w:rsidR="009278EC" w:rsidP="00452415" w:rsidRDefault="009278EC" w14:paraId="24FDCEA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New Hampshire</w:t>
      </w:r>
    </w:p>
    <w:p w:rsidRPr="00CD523F" w:rsidR="009278EC" w:rsidP="00452415" w:rsidRDefault="009278EC" w14:paraId="37ED5F11"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New Hampshire Education Association </w:t>
      </w:r>
    </w:p>
    <w:p w:rsidRPr="00CD523F" w:rsidR="009278EC" w:rsidP="00452415" w:rsidRDefault="009278EC" w14:paraId="2864E1D3"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New Jersey</w:t>
      </w:r>
    </w:p>
    <w:p w:rsidRPr="00CD523F" w:rsidR="009278EC" w:rsidP="00452415" w:rsidRDefault="009278EC" w14:paraId="41381C8A"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New Jersey</w:t>
      </w:r>
    </w:p>
    <w:p w:rsidRPr="00CD523F" w:rsidR="009278EC" w:rsidP="00452415" w:rsidRDefault="009278EC" w14:paraId="20ABBF83"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New Jersey Education Association</w:t>
      </w:r>
    </w:p>
    <w:p w:rsidRPr="00CD523F" w:rsidR="009278EC" w:rsidP="00452415" w:rsidRDefault="009278EC" w14:paraId="77DED536"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New Mexico</w:t>
      </w:r>
    </w:p>
    <w:p w:rsidRPr="00CD523F" w:rsidR="009278EC" w:rsidP="00452415" w:rsidRDefault="009278EC" w14:paraId="3AA6638A"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New Mexico</w:t>
      </w:r>
    </w:p>
    <w:p w:rsidRPr="00CD523F" w:rsidR="009278EC" w:rsidP="00452415" w:rsidRDefault="009278EC" w14:paraId="1C4586C4"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New Mexico Education Association</w:t>
      </w:r>
    </w:p>
    <w:p w:rsidRPr="00CD523F" w:rsidR="009278EC" w:rsidP="00452415" w:rsidRDefault="009278EC" w14:paraId="324FDAAE"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New York</w:t>
      </w:r>
    </w:p>
    <w:p w:rsidRPr="00CD523F" w:rsidR="009278EC" w:rsidP="00452415" w:rsidRDefault="009278EC" w14:paraId="3C851802"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New York State United Teachers</w:t>
      </w:r>
    </w:p>
    <w:p w:rsidRPr="00CD523F" w:rsidR="009278EC" w:rsidP="00452415" w:rsidRDefault="009278EC" w14:paraId="58F6D38D"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North Carolina</w:t>
      </w:r>
    </w:p>
    <w:p w:rsidRPr="00CD523F" w:rsidR="009278EC" w:rsidP="00452415" w:rsidRDefault="009278EC" w14:paraId="101EA55D"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North Carolina Association of Educators</w:t>
      </w:r>
    </w:p>
    <w:p w:rsidRPr="00CD523F" w:rsidR="009278EC" w:rsidP="00452415" w:rsidRDefault="009278EC" w14:paraId="02BA8BCC"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North Dakota</w:t>
      </w:r>
    </w:p>
    <w:p w:rsidRPr="00CD523F" w:rsidR="009278EC" w:rsidP="00452415" w:rsidRDefault="009278EC" w14:paraId="4991CEA0"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North Dakota United</w:t>
      </w:r>
    </w:p>
    <w:p w:rsidRPr="00CD523F" w:rsidR="009278EC" w:rsidP="00452415" w:rsidRDefault="009278EC" w14:paraId="79B0AED5"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Ohio</w:t>
      </w:r>
    </w:p>
    <w:p w:rsidRPr="00CD523F" w:rsidR="009278EC" w:rsidP="00452415" w:rsidRDefault="009278EC" w14:paraId="0A302901"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Ohio Federation of Teachers</w:t>
      </w:r>
    </w:p>
    <w:p w:rsidRPr="00CD523F" w:rsidR="009278EC" w:rsidP="00452415" w:rsidRDefault="009278EC" w14:paraId="74A1B62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Ohio Education Association</w:t>
      </w:r>
    </w:p>
    <w:p w:rsidRPr="00CD523F" w:rsidR="009278EC" w:rsidP="00452415" w:rsidRDefault="009278EC" w14:paraId="7AD59EC7"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Oklahoma</w:t>
      </w:r>
    </w:p>
    <w:p w:rsidRPr="00CD523F" w:rsidR="009278EC" w:rsidP="00452415" w:rsidRDefault="009278EC" w14:paraId="70392383"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American Federation of Teachers - Oklahoma </w:t>
      </w:r>
    </w:p>
    <w:p w:rsidRPr="00CD523F" w:rsidR="009278EC" w:rsidP="00452415" w:rsidRDefault="009278EC" w14:paraId="5B145618"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Oklahoma Education Association</w:t>
      </w:r>
    </w:p>
    <w:p w:rsidRPr="00CD523F" w:rsidR="009278EC" w:rsidP="00452415" w:rsidRDefault="009278EC" w14:paraId="3637BA26"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Oregon</w:t>
      </w:r>
    </w:p>
    <w:p w:rsidRPr="00CD523F" w:rsidR="009278EC" w:rsidP="00452415" w:rsidRDefault="009278EC" w14:paraId="12ED1F12"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Oregon</w:t>
      </w:r>
    </w:p>
    <w:p w:rsidRPr="00CD523F" w:rsidR="009278EC" w:rsidP="00452415" w:rsidRDefault="009278EC" w14:paraId="2DCDB228"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Oregon Education Association</w:t>
      </w:r>
    </w:p>
    <w:p w:rsidRPr="00CD523F" w:rsidR="009278EC" w:rsidP="00452415" w:rsidRDefault="009278EC" w14:paraId="47388059"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Pennsylvania</w:t>
      </w:r>
    </w:p>
    <w:p w:rsidRPr="00CD523F" w:rsidR="009278EC" w:rsidP="00452415" w:rsidRDefault="009278EC" w14:paraId="5DA0ABAD"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Pennsylvania</w:t>
      </w:r>
    </w:p>
    <w:p w:rsidRPr="00CD523F" w:rsidR="009278EC" w:rsidP="00452415" w:rsidRDefault="009278EC" w14:paraId="77E6E16A"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Pennsylvania State Education Association</w:t>
      </w:r>
    </w:p>
    <w:p w:rsidRPr="00CD523F" w:rsidR="009278EC" w:rsidP="00452415" w:rsidRDefault="009278EC" w14:paraId="6F6289FA"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Rhode Island</w:t>
      </w:r>
    </w:p>
    <w:p w:rsidRPr="00CD523F" w:rsidR="009278EC" w:rsidP="00452415" w:rsidRDefault="009278EC" w14:paraId="3254405F"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Rhode Island Federation of Teacher and Healthcare Professionals</w:t>
      </w:r>
    </w:p>
    <w:p w:rsidRPr="00CD523F" w:rsidR="009278EC" w:rsidP="00452415" w:rsidRDefault="009278EC" w14:paraId="65363C6C"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Rhode Island Education Association </w:t>
      </w:r>
    </w:p>
    <w:p w:rsidRPr="00CD523F" w:rsidR="009278EC" w:rsidP="00452415" w:rsidRDefault="009278EC" w14:paraId="6CB8F91D"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South Carolina</w:t>
      </w:r>
    </w:p>
    <w:p w:rsidRPr="00CD523F" w:rsidR="009278EC" w:rsidP="00452415" w:rsidRDefault="009278EC" w14:paraId="0F39AD5F"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South Carolina Education Association</w:t>
      </w:r>
    </w:p>
    <w:p w:rsidRPr="00CD523F" w:rsidR="009278EC" w:rsidP="00452415" w:rsidRDefault="009278EC" w14:paraId="32BCD547"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South Dakota</w:t>
      </w:r>
    </w:p>
    <w:p w:rsidRPr="00CD523F" w:rsidR="009278EC" w:rsidP="00452415" w:rsidRDefault="009278EC" w14:paraId="114ECE60"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South Dakota Education Association</w:t>
      </w:r>
    </w:p>
    <w:p w:rsidRPr="00CD523F" w:rsidR="009278EC" w:rsidP="00452415" w:rsidRDefault="009278EC" w14:paraId="174FFA97"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Tennessee</w:t>
      </w:r>
    </w:p>
    <w:p w:rsidRPr="00CD523F" w:rsidR="009278EC" w:rsidP="00452415" w:rsidRDefault="009278EC" w14:paraId="724D31CB"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Tennessee Education Association</w:t>
      </w:r>
    </w:p>
    <w:p w:rsidRPr="00CD523F" w:rsidR="009278EC" w:rsidP="00452415" w:rsidRDefault="009278EC" w14:paraId="167C28C4"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Texas</w:t>
      </w:r>
    </w:p>
    <w:p w:rsidRPr="00CD523F" w:rsidR="009278EC" w:rsidP="00452415" w:rsidRDefault="009278EC" w14:paraId="3434AFF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Texas</w:t>
      </w:r>
    </w:p>
    <w:p w:rsidRPr="00CD523F" w:rsidR="009278EC" w:rsidP="00452415" w:rsidRDefault="009278EC" w14:paraId="644F3227"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Texas State Teachers Association</w:t>
      </w:r>
    </w:p>
    <w:p w:rsidRPr="00CD523F" w:rsidR="009278EC" w:rsidP="00452415" w:rsidRDefault="009278EC" w14:paraId="4D43EE70"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Utah</w:t>
      </w:r>
    </w:p>
    <w:p w:rsidRPr="00CD523F" w:rsidR="009278EC" w:rsidP="00452415" w:rsidRDefault="009278EC" w14:paraId="421F2A9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Utah</w:t>
      </w:r>
    </w:p>
    <w:p w:rsidRPr="00CD523F" w:rsidR="009278EC" w:rsidP="00452415" w:rsidRDefault="009278EC" w14:paraId="40B1858C"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Utah Education Association</w:t>
      </w:r>
    </w:p>
    <w:p w:rsidRPr="00CD523F" w:rsidR="009278EC" w:rsidP="00452415" w:rsidRDefault="009278EC" w14:paraId="755D2984"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Vermont</w:t>
      </w:r>
    </w:p>
    <w:p w:rsidRPr="00CD523F" w:rsidR="009278EC" w:rsidP="00452415" w:rsidRDefault="009278EC" w14:paraId="120EAF1B"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Vermont</w:t>
      </w:r>
    </w:p>
    <w:p w:rsidRPr="00CD523F" w:rsidR="009278EC" w:rsidP="00452415" w:rsidRDefault="009278EC" w14:paraId="586065EA"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Vermont Education Association </w:t>
      </w:r>
    </w:p>
    <w:p w:rsidRPr="00CD523F" w:rsidR="009278EC" w:rsidP="00452415" w:rsidRDefault="009278EC" w14:paraId="0532AA50"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Virginia</w:t>
      </w:r>
    </w:p>
    <w:p w:rsidRPr="00CD523F" w:rsidR="009278EC" w:rsidP="00452415" w:rsidRDefault="009278EC" w14:paraId="03BC6C8C"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 xml:space="preserve">Fairfax County Federation of Teachers </w:t>
      </w:r>
    </w:p>
    <w:p w:rsidRPr="00CD523F" w:rsidR="009278EC" w:rsidP="00452415" w:rsidRDefault="009278EC" w14:paraId="6E9CF42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Virginia Education Association</w:t>
      </w:r>
    </w:p>
    <w:p w:rsidRPr="00CD523F" w:rsidR="009278EC" w:rsidP="00452415" w:rsidRDefault="009278EC" w14:paraId="164F45FA"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Washington</w:t>
      </w:r>
    </w:p>
    <w:p w:rsidRPr="00CD523F" w:rsidR="009278EC" w:rsidP="00452415" w:rsidRDefault="009278EC" w14:paraId="7A3C382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Washington</w:t>
      </w:r>
    </w:p>
    <w:p w:rsidRPr="00CD523F" w:rsidR="009278EC" w:rsidP="00452415" w:rsidRDefault="009278EC" w14:paraId="7342E9B6"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Washington Education Association</w:t>
      </w:r>
    </w:p>
    <w:p w:rsidRPr="00CD523F" w:rsidR="009278EC" w:rsidP="00452415" w:rsidRDefault="009278EC" w14:paraId="690CD823"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West Virginia</w:t>
      </w:r>
    </w:p>
    <w:p w:rsidRPr="00CD523F" w:rsidR="009278EC" w:rsidP="00452415" w:rsidRDefault="009278EC" w14:paraId="2CCC9BA5"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West Virginia</w:t>
      </w:r>
    </w:p>
    <w:p w:rsidRPr="00CD523F" w:rsidR="009278EC" w:rsidP="00452415" w:rsidRDefault="009278EC" w14:paraId="407BD61E"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West Virginia Education Association</w:t>
      </w:r>
    </w:p>
    <w:p w:rsidRPr="00CD523F" w:rsidR="009278EC" w:rsidP="00452415" w:rsidRDefault="009278EC" w14:paraId="69D21A2F"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Wisconsin</w:t>
      </w:r>
    </w:p>
    <w:p w:rsidRPr="00CD523F" w:rsidR="009278EC" w:rsidP="00452415" w:rsidRDefault="009278EC" w14:paraId="3C435C62"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American Federation of Teachers - Wisconsin</w:t>
      </w:r>
    </w:p>
    <w:p w:rsidRPr="00CD523F" w:rsidR="009278EC" w:rsidP="00452415" w:rsidRDefault="009278EC" w14:paraId="7F3BF73C" w14:textId="77777777">
      <w:pPr>
        <w:tabs>
          <w:tab w:val="left" w:pos="540"/>
        </w:tabs>
        <w:spacing w:line="240" w:lineRule="auto"/>
        <w:ind w:left="2520" w:right="144"/>
        <w:rPr>
          <w:rFonts w:ascii="Times New Roman" w:hAnsi="Times New Roman"/>
          <w:szCs w:val="24"/>
        </w:rPr>
      </w:pPr>
      <w:r w:rsidRPr="00CD523F">
        <w:rPr>
          <w:rFonts w:ascii="Times New Roman" w:hAnsi="Times New Roman"/>
          <w:szCs w:val="24"/>
        </w:rPr>
        <w:t>Wisconsin Education Association Council</w:t>
      </w:r>
    </w:p>
    <w:p w:rsidRPr="00CD523F" w:rsidR="009278EC" w:rsidP="00452415" w:rsidRDefault="009278EC" w14:paraId="3A88BE9F" w14:textId="77777777">
      <w:pPr>
        <w:tabs>
          <w:tab w:val="left" w:pos="540"/>
        </w:tabs>
        <w:spacing w:line="240" w:lineRule="auto"/>
        <w:ind w:left="2160" w:right="144"/>
        <w:rPr>
          <w:rFonts w:ascii="Times New Roman" w:hAnsi="Times New Roman"/>
          <w:szCs w:val="24"/>
        </w:rPr>
      </w:pPr>
      <w:r w:rsidRPr="00CD523F">
        <w:rPr>
          <w:rFonts w:ascii="Times New Roman" w:hAnsi="Times New Roman"/>
          <w:szCs w:val="24"/>
        </w:rPr>
        <w:t>Wyoming</w:t>
      </w:r>
    </w:p>
    <w:p w:rsidRPr="00CD523F" w:rsidR="009278EC" w:rsidP="00BA7898" w:rsidRDefault="009278EC" w14:paraId="2B059D20" w14:textId="0D726F95">
      <w:pPr>
        <w:tabs>
          <w:tab w:val="left" w:pos="540"/>
        </w:tabs>
        <w:spacing w:line="240" w:lineRule="auto"/>
        <w:ind w:left="2160" w:right="144" w:firstLine="360"/>
        <w:rPr>
          <w:rFonts w:ascii="Times New Roman" w:hAnsi="Times New Roman"/>
          <w:szCs w:val="24"/>
        </w:rPr>
      </w:pPr>
      <w:r w:rsidRPr="00CD523F">
        <w:rPr>
          <w:rFonts w:ascii="Times New Roman" w:hAnsi="Times New Roman"/>
          <w:szCs w:val="24"/>
        </w:rPr>
        <w:t>Wyoming Education Association</w:t>
      </w:r>
    </w:p>
    <w:p w:rsidRPr="00CD523F" w:rsidR="00B35088" w:rsidP="00BA7898" w:rsidRDefault="00B35088" w14:paraId="7A2F628B" w14:textId="77777777">
      <w:pPr>
        <w:tabs>
          <w:tab w:val="left" w:pos="540"/>
        </w:tabs>
        <w:spacing w:line="240" w:lineRule="auto"/>
        <w:ind w:left="2160" w:right="144" w:firstLine="360"/>
        <w:rPr>
          <w:rFonts w:ascii="Times New Roman" w:hAnsi="Times New Roman"/>
          <w:szCs w:val="24"/>
        </w:rPr>
      </w:pPr>
    </w:p>
    <w:p w:rsidRPr="00CD523F" w:rsidR="00B548C5" w:rsidP="00B548C5" w:rsidRDefault="00B548C5" w14:paraId="1169936B" w14:textId="10E9ACAF">
      <w:pPr>
        <w:tabs>
          <w:tab w:val="left" w:pos="540"/>
        </w:tabs>
        <w:spacing w:after="120" w:line="240" w:lineRule="auto"/>
        <w:ind w:left="540" w:right="144"/>
        <w:rPr>
          <w:rFonts w:ascii="Times New Roman" w:hAnsi="Times New Roman"/>
          <w:szCs w:val="24"/>
        </w:rPr>
      </w:pPr>
      <w:r w:rsidRPr="00CD523F">
        <w:rPr>
          <w:rFonts w:ascii="Times New Roman" w:hAnsi="Times New Roman"/>
          <w:szCs w:val="24"/>
        </w:rPr>
        <w:t>The NTPS 2020</w:t>
      </w:r>
      <w:r w:rsidRPr="00CD523F" w:rsidR="00481422">
        <w:rPr>
          <w:rFonts w:ascii="Times New Roman" w:hAnsi="Times New Roman"/>
          <w:szCs w:val="24"/>
        </w:rPr>
        <w:t>-21</w:t>
      </w:r>
      <w:r w:rsidRPr="00CD523F">
        <w:rPr>
          <w:rFonts w:ascii="Times New Roman" w:hAnsi="Times New Roman"/>
          <w:szCs w:val="24"/>
        </w:rPr>
        <w:t xml:space="preserve"> is the first </w:t>
      </w:r>
      <w:r w:rsidRPr="00CD523F" w:rsidR="009278EC">
        <w:rPr>
          <w:rFonts w:ascii="Times New Roman" w:hAnsi="Times New Roman"/>
          <w:szCs w:val="24"/>
        </w:rPr>
        <w:t>cycle</w:t>
      </w:r>
      <w:r w:rsidRPr="00CD523F">
        <w:rPr>
          <w:rFonts w:ascii="Times New Roman" w:hAnsi="Times New Roman"/>
          <w:szCs w:val="24"/>
        </w:rPr>
        <w:t xml:space="preserve"> solici</w:t>
      </w:r>
      <w:r w:rsidRPr="00CD523F" w:rsidR="009278EC">
        <w:rPr>
          <w:rFonts w:ascii="Times New Roman" w:hAnsi="Times New Roman"/>
          <w:szCs w:val="24"/>
        </w:rPr>
        <w:t>ting</w:t>
      </w:r>
      <w:r w:rsidRPr="00CD523F">
        <w:rPr>
          <w:rFonts w:ascii="Times New Roman" w:hAnsi="Times New Roman"/>
          <w:szCs w:val="24"/>
        </w:rPr>
        <w:t xml:space="preserve"> endorsement from state organizations and agencies</w:t>
      </w:r>
      <w:r w:rsidRPr="00CD523F" w:rsidR="00A8237E">
        <w:rPr>
          <w:rFonts w:ascii="Times New Roman" w:hAnsi="Times New Roman"/>
          <w:szCs w:val="24"/>
        </w:rPr>
        <w:t xml:space="preserve">. The number of state organization and agencies will be capped at </w:t>
      </w:r>
      <w:r w:rsidRPr="00CD523F" w:rsidR="00FD43C0">
        <w:rPr>
          <w:rFonts w:ascii="Times New Roman" w:hAnsi="Times New Roman"/>
          <w:szCs w:val="24"/>
        </w:rPr>
        <w:t>two</w:t>
      </w:r>
      <w:r w:rsidRPr="00CD523F" w:rsidR="00A8237E">
        <w:rPr>
          <w:rFonts w:ascii="Times New Roman" w:hAnsi="Times New Roman"/>
          <w:szCs w:val="24"/>
        </w:rPr>
        <w:t xml:space="preserve"> per state for efficiency of solicitation operations. </w:t>
      </w:r>
    </w:p>
    <w:p w:rsidRPr="00CD523F" w:rsidR="00724975" w:rsidP="00636AEA" w:rsidRDefault="00724975" w14:paraId="1A492B97" w14:textId="6F9279D5">
      <w:pPr>
        <w:pStyle w:val="ListParagraph"/>
        <w:widowControl w:val="0"/>
        <w:numPr>
          <w:ilvl w:val="0"/>
          <w:numId w:val="8"/>
        </w:numPr>
        <w:spacing w:after="60" w:line="240" w:lineRule="auto"/>
        <w:ind w:left="547" w:right="144"/>
        <w:rPr>
          <w:rFonts w:ascii="Times New Roman" w:hAnsi="Times New Roman"/>
          <w:szCs w:val="24"/>
        </w:rPr>
      </w:pPr>
      <w:r w:rsidRPr="00CD523F">
        <w:rPr>
          <w:rFonts w:ascii="Times New Roman" w:hAnsi="Times New Roman"/>
          <w:b/>
          <w:i/>
          <w:szCs w:val="24"/>
        </w:rPr>
        <w:t>Endorsements from key private school groups.</w:t>
      </w:r>
      <w:r w:rsidRPr="00CD523F">
        <w:rPr>
          <w:rFonts w:ascii="Times New Roman" w:hAnsi="Times New Roman"/>
          <w:szCs w:val="24"/>
        </w:rPr>
        <w:t xml:space="preserve"> In addition to the endorsements from key public school groups, NCES </w:t>
      </w:r>
      <w:r w:rsidRPr="00CD523F" w:rsidR="0016223A">
        <w:rPr>
          <w:rFonts w:ascii="Times New Roman" w:hAnsi="Times New Roman"/>
          <w:szCs w:val="24"/>
        </w:rPr>
        <w:t xml:space="preserve">will </w:t>
      </w:r>
      <w:r w:rsidRPr="00CD523F">
        <w:rPr>
          <w:rFonts w:ascii="Times New Roman" w:hAnsi="Times New Roman"/>
          <w:szCs w:val="24"/>
        </w:rPr>
        <w:t>also seek endorsements for NTPS 2020</w:t>
      </w:r>
      <w:r w:rsidRPr="00CD523F" w:rsidR="00481422">
        <w:rPr>
          <w:rFonts w:ascii="Times New Roman" w:hAnsi="Times New Roman"/>
          <w:szCs w:val="24"/>
        </w:rPr>
        <w:t>-21</w:t>
      </w:r>
      <w:r w:rsidRPr="00CD523F">
        <w:rPr>
          <w:rFonts w:ascii="Times New Roman" w:hAnsi="Times New Roman"/>
          <w:szCs w:val="24"/>
        </w:rPr>
        <w:t xml:space="preserve"> from the following private school organizations or agencies:</w:t>
      </w:r>
    </w:p>
    <w:p w:rsidRPr="00CD523F" w:rsidR="008E37E6" w:rsidP="008E37E6" w:rsidRDefault="008E37E6" w14:paraId="3DB6592A" w14:textId="5D78CF81">
      <w:pPr>
        <w:pStyle w:val="CommentText"/>
        <w:ind w:left="2160"/>
        <w:rPr>
          <w:sz w:val="24"/>
          <w:szCs w:val="24"/>
        </w:rPr>
      </w:pPr>
      <w:r w:rsidRPr="00CD523F">
        <w:rPr>
          <w:sz w:val="24"/>
          <w:szCs w:val="24"/>
        </w:rPr>
        <w:t>Agudath Israel of America/Lefkowitz Leadership Initiative</w:t>
      </w:r>
    </w:p>
    <w:p w:rsidRPr="00CD523F" w:rsidR="008E37E6" w:rsidP="008E37E6" w:rsidRDefault="008E37E6" w14:paraId="17877621" w14:textId="77777777">
      <w:pPr>
        <w:pStyle w:val="CommentText"/>
        <w:ind w:left="2160"/>
        <w:rPr>
          <w:sz w:val="24"/>
          <w:szCs w:val="24"/>
        </w:rPr>
      </w:pPr>
      <w:r w:rsidRPr="00CD523F">
        <w:rPr>
          <w:sz w:val="24"/>
          <w:szCs w:val="24"/>
        </w:rPr>
        <w:t>American Association of Christian Schools</w:t>
      </w:r>
    </w:p>
    <w:p w:rsidRPr="00CD523F" w:rsidR="008E37E6" w:rsidP="008E37E6" w:rsidRDefault="008E37E6" w14:paraId="42CB9513" w14:textId="77777777">
      <w:pPr>
        <w:pStyle w:val="CommentText"/>
        <w:ind w:left="2160"/>
        <w:rPr>
          <w:sz w:val="24"/>
          <w:szCs w:val="24"/>
        </w:rPr>
      </w:pPr>
      <w:r w:rsidRPr="00CD523F">
        <w:rPr>
          <w:sz w:val="24"/>
          <w:szCs w:val="24"/>
        </w:rPr>
        <w:t>American Association of School Librarians</w:t>
      </w:r>
    </w:p>
    <w:p w:rsidRPr="00CD523F" w:rsidR="008E37E6" w:rsidP="008E37E6" w:rsidRDefault="008E37E6" w14:paraId="1722BF83" w14:textId="77777777">
      <w:pPr>
        <w:pStyle w:val="CommentText"/>
        <w:ind w:left="2160"/>
        <w:rPr>
          <w:sz w:val="24"/>
          <w:szCs w:val="24"/>
        </w:rPr>
      </w:pPr>
      <w:r w:rsidRPr="00CD523F">
        <w:rPr>
          <w:sz w:val="24"/>
          <w:szCs w:val="24"/>
        </w:rPr>
        <w:t>American Counseling Association</w:t>
      </w:r>
    </w:p>
    <w:p w:rsidRPr="00CD523F" w:rsidR="008E37E6" w:rsidP="008E37E6" w:rsidRDefault="008E37E6" w14:paraId="2B19D49D" w14:textId="77777777">
      <w:pPr>
        <w:pStyle w:val="CommentText"/>
        <w:ind w:left="2160"/>
        <w:rPr>
          <w:sz w:val="24"/>
          <w:szCs w:val="24"/>
        </w:rPr>
      </w:pPr>
      <w:r w:rsidRPr="00CD523F">
        <w:rPr>
          <w:sz w:val="24"/>
          <w:szCs w:val="24"/>
        </w:rPr>
        <w:t>American Federation of Teachers</w:t>
      </w:r>
    </w:p>
    <w:p w:rsidRPr="00CD523F" w:rsidR="008E37E6" w:rsidP="008E37E6" w:rsidRDefault="008E37E6" w14:paraId="18FE6494" w14:textId="77777777">
      <w:pPr>
        <w:pStyle w:val="CommentText"/>
        <w:ind w:left="2160"/>
        <w:rPr>
          <w:sz w:val="24"/>
          <w:szCs w:val="24"/>
        </w:rPr>
      </w:pPr>
      <w:r w:rsidRPr="00CD523F">
        <w:rPr>
          <w:sz w:val="24"/>
          <w:szCs w:val="24"/>
        </w:rPr>
        <w:t>American Montessori Society</w:t>
      </w:r>
    </w:p>
    <w:p w:rsidRPr="00CD523F" w:rsidR="008E37E6" w:rsidP="008E37E6" w:rsidRDefault="008E37E6" w14:paraId="72653790" w14:textId="77777777">
      <w:pPr>
        <w:pStyle w:val="CommentText"/>
        <w:ind w:left="2160"/>
        <w:rPr>
          <w:sz w:val="24"/>
          <w:szCs w:val="24"/>
        </w:rPr>
      </w:pPr>
      <w:r w:rsidRPr="00CD523F">
        <w:rPr>
          <w:sz w:val="24"/>
          <w:szCs w:val="24"/>
        </w:rPr>
        <w:t>American School Counselors Association</w:t>
      </w:r>
    </w:p>
    <w:p w:rsidRPr="00CD523F" w:rsidR="008E37E6" w:rsidP="008E37E6" w:rsidRDefault="008E37E6" w14:paraId="30117930" w14:textId="77777777">
      <w:pPr>
        <w:pStyle w:val="CommentText"/>
        <w:ind w:left="2160"/>
        <w:rPr>
          <w:sz w:val="24"/>
          <w:szCs w:val="24"/>
        </w:rPr>
      </w:pPr>
      <w:r w:rsidRPr="00CD523F">
        <w:rPr>
          <w:sz w:val="24"/>
          <w:szCs w:val="24"/>
        </w:rPr>
        <w:t xml:space="preserve">Association for Middle Level Education </w:t>
      </w:r>
    </w:p>
    <w:p w:rsidRPr="00CD523F" w:rsidR="008E37E6" w:rsidP="008E37E6" w:rsidRDefault="008E37E6" w14:paraId="2962F33E" w14:textId="77777777">
      <w:pPr>
        <w:pStyle w:val="CommentText"/>
        <w:ind w:left="2160"/>
        <w:rPr>
          <w:sz w:val="24"/>
          <w:szCs w:val="24"/>
        </w:rPr>
      </w:pPr>
      <w:r w:rsidRPr="00CD523F">
        <w:rPr>
          <w:sz w:val="24"/>
          <w:szCs w:val="24"/>
        </w:rPr>
        <w:t>Association for Supervision and Curriculum Development</w:t>
      </w:r>
    </w:p>
    <w:p w:rsidRPr="00CD523F" w:rsidR="008E37E6" w:rsidP="008E37E6" w:rsidRDefault="008E37E6" w14:paraId="541A4BF7" w14:textId="77777777">
      <w:pPr>
        <w:pStyle w:val="CommentText"/>
        <w:ind w:left="2160"/>
        <w:rPr>
          <w:sz w:val="24"/>
          <w:szCs w:val="24"/>
        </w:rPr>
      </w:pPr>
      <w:r w:rsidRPr="00CD523F">
        <w:rPr>
          <w:sz w:val="24"/>
          <w:szCs w:val="24"/>
        </w:rPr>
        <w:t>Association Montessori International</w:t>
      </w:r>
    </w:p>
    <w:p w:rsidRPr="00CD523F" w:rsidR="008E37E6" w:rsidP="008E37E6" w:rsidRDefault="008E37E6" w14:paraId="0FE136A6" w14:textId="77777777">
      <w:pPr>
        <w:pStyle w:val="CommentText"/>
        <w:ind w:left="2160"/>
        <w:rPr>
          <w:sz w:val="24"/>
          <w:szCs w:val="24"/>
        </w:rPr>
      </w:pPr>
      <w:r w:rsidRPr="00CD523F">
        <w:rPr>
          <w:sz w:val="24"/>
          <w:szCs w:val="24"/>
        </w:rPr>
        <w:t xml:space="preserve">Association of American Educators </w:t>
      </w:r>
    </w:p>
    <w:p w:rsidRPr="00CD523F" w:rsidR="008E37E6" w:rsidP="008E37E6" w:rsidRDefault="008E37E6" w14:paraId="4DFA31B4" w14:textId="77777777">
      <w:pPr>
        <w:pStyle w:val="CommentText"/>
        <w:ind w:left="2160"/>
        <w:rPr>
          <w:sz w:val="24"/>
          <w:szCs w:val="24"/>
        </w:rPr>
      </w:pPr>
      <w:r w:rsidRPr="00CD523F">
        <w:rPr>
          <w:sz w:val="24"/>
          <w:szCs w:val="24"/>
        </w:rPr>
        <w:t>Association of Christian Schools International</w:t>
      </w:r>
    </w:p>
    <w:p w:rsidRPr="00CD523F" w:rsidR="008E37E6" w:rsidP="008E37E6" w:rsidRDefault="008E37E6" w14:paraId="1251B776" w14:textId="77777777">
      <w:pPr>
        <w:pStyle w:val="CommentText"/>
        <w:ind w:left="2160"/>
        <w:rPr>
          <w:sz w:val="24"/>
          <w:szCs w:val="24"/>
        </w:rPr>
      </w:pPr>
      <w:r w:rsidRPr="00CD523F">
        <w:rPr>
          <w:sz w:val="24"/>
          <w:szCs w:val="24"/>
        </w:rPr>
        <w:t>Association of Christian Teachers and Schools</w:t>
      </w:r>
    </w:p>
    <w:p w:rsidRPr="00CD523F" w:rsidR="008E37E6" w:rsidP="008E37E6" w:rsidRDefault="008E37E6" w14:paraId="63F7E103" w14:textId="77777777">
      <w:pPr>
        <w:pStyle w:val="CommentText"/>
        <w:ind w:left="2160"/>
        <w:rPr>
          <w:sz w:val="24"/>
          <w:szCs w:val="24"/>
        </w:rPr>
      </w:pPr>
      <w:r w:rsidRPr="00CD523F">
        <w:rPr>
          <w:sz w:val="24"/>
          <w:szCs w:val="24"/>
        </w:rPr>
        <w:t xml:space="preserve">Association of Classical Christian Schools </w:t>
      </w:r>
    </w:p>
    <w:p w:rsidRPr="00CD523F" w:rsidR="008E37E6" w:rsidP="008E37E6" w:rsidRDefault="008E37E6" w14:paraId="3780244E" w14:textId="77777777">
      <w:pPr>
        <w:pStyle w:val="CommentText"/>
        <w:ind w:left="2160"/>
        <w:rPr>
          <w:sz w:val="24"/>
          <w:szCs w:val="24"/>
        </w:rPr>
      </w:pPr>
      <w:r w:rsidRPr="00CD523F">
        <w:rPr>
          <w:sz w:val="24"/>
          <w:szCs w:val="24"/>
        </w:rPr>
        <w:t>Association of Military Colleges and Schools</w:t>
      </w:r>
    </w:p>
    <w:p w:rsidRPr="00CD523F" w:rsidR="008E37E6" w:rsidP="008E37E6" w:rsidRDefault="008E37E6" w14:paraId="49FD939C" w14:textId="77777777">
      <w:pPr>
        <w:pStyle w:val="CommentText"/>
        <w:ind w:left="2160"/>
        <w:rPr>
          <w:sz w:val="24"/>
          <w:szCs w:val="24"/>
        </w:rPr>
      </w:pPr>
      <w:r w:rsidRPr="00CD523F">
        <w:rPr>
          <w:sz w:val="24"/>
          <w:szCs w:val="24"/>
        </w:rPr>
        <w:t>Association of Waldorf Schools of North America</w:t>
      </w:r>
    </w:p>
    <w:p w:rsidRPr="00CD523F" w:rsidR="008E37E6" w:rsidP="008E37E6" w:rsidRDefault="008E37E6" w14:paraId="2014A842" w14:textId="77777777">
      <w:pPr>
        <w:pStyle w:val="CommentText"/>
        <w:ind w:left="2160"/>
        <w:rPr>
          <w:sz w:val="24"/>
          <w:szCs w:val="24"/>
        </w:rPr>
      </w:pPr>
      <w:r w:rsidRPr="00CD523F">
        <w:rPr>
          <w:sz w:val="24"/>
          <w:szCs w:val="24"/>
        </w:rPr>
        <w:t>Christian Schools International</w:t>
      </w:r>
    </w:p>
    <w:p w:rsidRPr="00CD523F" w:rsidR="008E37E6" w:rsidP="008E37E6" w:rsidRDefault="008E37E6" w14:paraId="5387A49F" w14:textId="77777777">
      <w:pPr>
        <w:pStyle w:val="CommentText"/>
        <w:ind w:left="2160"/>
        <w:rPr>
          <w:sz w:val="24"/>
          <w:szCs w:val="24"/>
        </w:rPr>
      </w:pPr>
      <w:r w:rsidRPr="00CD523F">
        <w:rPr>
          <w:sz w:val="24"/>
          <w:szCs w:val="24"/>
        </w:rPr>
        <w:t>Council for American Private Education</w:t>
      </w:r>
    </w:p>
    <w:p w:rsidRPr="00CD523F" w:rsidR="008E37E6" w:rsidP="008E37E6" w:rsidRDefault="008E37E6" w14:paraId="15C34DE4" w14:textId="77777777">
      <w:pPr>
        <w:pStyle w:val="CommentText"/>
        <w:ind w:left="2160"/>
        <w:rPr>
          <w:sz w:val="24"/>
          <w:szCs w:val="24"/>
        </w:rPr>
      </w:pPr>
      <w:r w:rsidRPr="00CD523F">
        <w:rPr>
          <w:sz w:val="24"/>
          <w:szCs w:val="24"/>
        </w:rPr>
        <w:t>Council of Chief State School Officers</w:t>
      </w:r>
    </w:p>
    <w:p w:rsidRPr="00CD523F" w:rsidR="008E37E6" w:rsidP="008E37E6" w:rsidRDefault="008E37E6" w14:paraId="008FED69" w14:textId="77777777">
      <w:pPr>
        <w:pStyle w:val="CommentText"/>
        <w:ind w:left="2160"/>
        <w:rPr>
          <w:sz w:val="24"/>
          <w:szCs w:val="24"/>
        </w:rPr>
      </w:pPr>
      <w:r w:rsidRPr="00CD523F">
        <w:rPr>
          <w:sz w:val="24"/>
          <w:szCs w:val="24"/>
        </w:rPr>
        <w:t>Council of Islamic Schools of North America</w:t>
      </w:r>
    </w:p>
    <w:p w:rsidRPr="00CD523F" w:rsidR="008E37E6" w:rsidP="008E37E6" w:rsidRDefault="008E37E6" w14:paraId="2C9396DC" w14:textId="77777777">
      <w:pPr>
        <w:pStyle w:val="CommentText"/>
        <w:ind w:left="2160"/>
        <w:rPr>
          <w:sz w:val="24"/>
          <w:szCs w:val="24"/>
        </w:rPr>
      </w:pPr>
      <w:r w:rsidRPr="00CD523F">
        <w:rPr>
          <w:sz w:val="24"/>
          <w:szCs w:val="24"/>
        </w:rPr>
        <w:t>Council of the Great City Schools</w:t>
      </w:r>
    </w:p>
    <w:p w:rsidRPr="00CD523F" w:rsidR="008E37E6" w:rsidP="008E37E6" w:rsidRDefault="008E37E6" w14:paraId="350F34DD" w14:textId="77777777">
      <w:pPr>
        <w:pStyle w:val="CommentText"/>
        <w:ind w:left="2160"/>
        <w:rPr>
          <w:sz w:val="24"/>
          <w:szCs w:val="24"/>
        </w:rPr>
      </w:pPr>
      <w:r w:rsidRPr="00CD523F">
        <w:rPr>
          <w:sz w:val="24"/>
          <w:szCs w:val="24"/>
        </w:rPr>
        <w:t>Evangelical Lutheran Church in America</w:t>
      </w:r>
    </w:p>
    <w:p w:rsidRPr="00CD523F" w:rsidR="008E37E6" w:rsidP="008E37E6" w:rsidRDefault="008E37E6" w14:paraId="236BD771" w14:textId="77777777">
      <w:pPr>
        <w:pStyle w:val="CommentText"/>
        <w:ind w:left="2160"/>
        <w:rPr>
          <w:sz w:val="24"/>
          <w:szCs w:val="24"/>
        </w:rPr>
      </w:pPr>
      <w:r w:rsidRPr="00CD523F">
        <w:rPr>
          <w:sz w:val="24"/>
          <w:szCs w:val="24"/>
        </w:rPr>
        <w:t>Friends Council on Education</w:t>
      </w:r>
    </w:p>
    <w:p w:rsidRPr="00CD523F" w:rsidR="008E37E6" w:rsidP="008E37E6" w:rsidRDefault="008E37E6" w14:paraId="7B34E160" w14:textId="77777777">
      <w:pPr>
        <w:pStyle w:val="CommentText"/>
        <w:ind w:left="2160"/>
        <w:rPr>
          <w:sz w:val="24"/>
          <w:szCs w:val="24"/>
        </w:rPr>
      </w:pPr>
      <w:r w:rsidRPr="00CD523F">
        <w:rPr>
          <w:sz w:val="24"/>
          <w:szCs w:val="24"/>
        </w:rPr>
        <w:t>General Conference of Seventh-Day Adventists</w:t>
      </w:r>
    </w:p>
    <w:p w:rsidRPr="00CD523F" w:rsidR="008E37E6" w:rsidP="008E37E6" w:rsidRDefault="008E37E6" w14:paraId="36B727D5" w14:textId="77777777">
      <w:pPr>
        <w:pStyle w:val="CommentText"/>
        <w:ind w:left="2160"/>
        <w:rPr>
          <w:sz w:val="24"/>
          <w:szCs w:val="24"/>
        </w:rPr>
      </w:pPr>
      <w:r w:rsidRPr="00CD523F">
        <w:rPr>
          <w:sz w:val="24"/>
          <w:szCs w:val="24"/>
        </w:rPr>
        <w:t>Islamic School League of America</w:t>
      </w:r>
    </w:p>
    <w:p w:rsidRPr="00CD523F" w:rsidR="008E37E6" w:rsidP="008E37E6" w:rsidRDefault="008E37E6" w14:paraId="2B7FF3AB" w14:textId="77777777">
      <w:pPr>
        <w:pStyle w:val="CommentText"/>
        <w:ind w:left="2160"/>
        <w:rPr>
          <w:sz w:val="24"/>
          <w:szCs w:val="24"/>
        </w:rPr>
      </w:pPr>
      <w:r w:rsidRPr="00CD523F">
        <w:rPr>
          <w:sz w:val="24"/>
          <w:szCs w:val="24"/>
        </w:rPr>
        <w:t>Jesuit Schools Network</w:t>
      </w:r>
    </w:p>
    <w:p w:rsidRPr="00CD523F" w:rsidR="008E37E6" w:rsidP="008E37E6" w:rsidRDefault="008E37E6" w14:paraId="66B3A011" w14:textId="77777777">
      <w:pPr>
        <w:pStyle w:val="CommentText"/>
        <w:ind w:left="2160"/>
        <w:rPr>
          <w:sz w:val="24"/>
          <w:szCs w:val="24"/>
        </w:rPr>
      </w:pPr>
      <w:r w:rsidRPr="00CD523F">
        <w:rPr>
          <w:sz w:val="24"/>
          <w:szCs w:val="24"/>
        </w:rPr>
        <w:t>Jewish Education Services of North America</w:t>
      </w:r>
    </w:p>
    <w:p w:rsidRPr="00CD523F" w:rsidR="008E37E6" w:rsidP="008E37E6" w:rsidRDefault="008E37E6" w14:paraId="141087D1" w14:textId="77777777">
      <w:pPr>
        <w:pStyle w:val="CommentText"/>
        <w:ind w:left="2160"/>
        <w:rPr>
          <w:sz w:val="24"/>
          <w:szCs w:val="24"/>
        </w:rPr>
      </w:pPr>
      <w:r w:rsidRPr="00CD523F">
        <w:rPr>
          <w:sz w:val="24"/>
          <w:szCs w:val="24"/>
        </w:rPr>
        <w:t xml:space="preserve">Lutheran Church-Missouri Synod </w:t>
      </w:r>
    </w:p>
    <w:p w:rsidRPr="00CD523F" w:rsidR="008E37E6" w:rsidP="008E37E6" w:rsidRDefault="008E37E6" w14:paraId="59371605" w14:textId="77777777">
      <w:pPr>
        <w:pStyle w:val="CommentText"/>
        <w:ind w:left="2160"/>
        <w:rPr>
          <w:sz w:val="24"/>
          <w:szCs w:val="24"/>
        </w:rPr>
      </w:pPr>
      <w:r w:rsidRPr="00CD523F">
        <w:rPr>
          <w:sz w:val="24"/>
          <w:szCs w:val="24"/>
        </w:rPr>
        <w:t>National Association of Elementary School Principals</w:t>
      </w:r>
    </w:p>
    <w:p w:rsidRPr="00CD523F" w:rsidR="008E37E6" w:rsidP="008E37E6" w:rsidRDefault="008E37E6" w14:paraId="3154A764" w14:textId="77777777">
      <w:pPr>
        <w:pStyle w:val="CommentText"/>
        <w:ind w:left="2160"/>
        <w:rPr>
          <w:sz w:val="24"/>
          <w:szCs w:val="24"/>
        </w:rPr>
      </w:pPr>
      <w:r w:rsidRPr="00CD523F">
        <w:rPr>
          <w:sz w:val="24"/>
          <w:szCs w:val="24"/>
        </w:rPr>
        <w:t>National Association of Episcopal Schools</w:t>
      </w:r>
    </w:p>
    <w:p w:rsidRPr="00CD523F" w:rsidR="008E37E6" w:rsidP="008E37E6" w:rsidRDefault="008E37E6" w14:paraId="17A67E8C" w14:textId="77777777">
      <w:pPr>
        <w:pStyle w:val="CommentText"/>
        <w:ind w:left="2160"/>
        <w:rPr>
          <w:sz w:val="24"/>
          <w:szCs w:val="24"/>
        </w:rPr>
      </w:pPr>
      <w:r w:rsidRPr="00CD523F">
        <w:rPr>
          <w:sz w:val="24"/>
          <w:szCs w:val="24"/>
        </w:rPr>
        <w:t>National Association of Independent Schools</w:t>
      </w:r>
    </w:p>
    <w:p w:rsidRPr="00CD523F" w:rsidR="008E37E6" w:rsidP="008E37E6" w:rsidRDefault="008E37E6" w14:paraId="695184D1" w14:textId="77777777">
      <w:pPr>
        <w:pStyle w:val="CommentText"/>
        <w:ind w:left="2160"/>
        <w:rPr>
          <w:sz w:val="24"/>
          <w:szCs w:val="24"/>
        </w:rPr>
      </w:pPr>
      <w:r w:rsidRPr="00CD523F">
        <w:rPr>
          <w:sz w:val="24"/>
          <w:szCs w:val="24"/>
        </w:rPr>
        <w:t>National Association of Private Special Education Centers</w:t>
      </w:r>
    </w:p>
    <w:p w:rsidRPr="00CD523F" w:rsidR="008E37E6" w:rsidP="008E37E6" w:rsidRDefault="008E37E6" w14:paraId="77613C76" w14:textId="77777777">
      <w:pPr>
        <w:pStyle w:val="CommentText"/>
        <w:ind w:left="2160"/>
        <w:rPr>
          <w:sz w:val="24"/>
          <w:szCs w:val="24"/>
        </w:rPr>
      </w:pPr>
      <w:r w:rsidRPr="00CD523F">
        <w:rPr>
          <w:sz w:val="24"/>
          <w:szCs w:val="24"/>
        </w:rPr>
        <w:t>National Association of Secondary School Principals</w:t>
      </w:r>
    </w:p>
    <w:p w:rsidRPr="00CD523F" w:rsidR="008E37E6" w:rsidP="008E37E6" w:rsidRDefault="008E37E6" w14:paraId="68596257" w14:textId="77777777">
      <w:pPr>
        <w:pStyle w:val="CommentText"/>
        <w:ind w:left="2160"/>
        <w:rPr>
          <w:sz w:val="24"/>
          <w:szCs w:val="24"/>
        </w:rPr>
      </w:pPr>
      <w:r w:rsidRPr="00CD523F">
        <w:rPr>
          <w:sz w:val="24"/>
          <w:szCs w:val="24"/>
        </w:rPr>
        <w:t>National Catholic Educational Association</w:t>
      </w:r>
    </w:p>
    <w:p w:rsidRPr="00CD523F" w:rsidR="008E37E6" w:rsidP="008E37E6" w:rsidRDefault="008E37E6" w14:paraId="481E9DF7" w14:textId="77777777">
      <w:pPr>
        <w:pStyle w:val="CommentText"/>
        <w:ind w:left="2160"/>
        <w:rPr>
          <w:sz w:val="24"/>
          <w:szCs w:val="24"/>
        </w:rPr>
      </w:pPr>
      <w:r w:rsidRPr="00CD523F">
        <w:rPr>
          <w:sz w:val="24"/>
          <w:szCs w:val="24"/>
        </w:rPr>
        <w:t>National Christian School Association</w:t>
      </w:r>
    </w:p>
    <w:p w:rsidRPr="00CD523F" w:rsidR="008E37E6" w:rsidP="008E37E6" w:rsidRDefault="008E37E6" w14:paraId="599ED7F5" w14:textId="77777777">
      <w:pPr>
        <w:pStyle w:val="CommentText"/>
        <w:ind w:left="2160"/>
        <w:rPr>
          <w:sz w:val="24"/>
          <w:szCs w:val="24"/>
        </w:rPr>
      </w:pPr>
      <w:r w:rsidRPr="00CD523F">
        <w:rPr>
          <w:sz w:val="24"/>
          <w:szCs w:val="24"/>
        </w:rPr>
        <w:t>National Coalition of Girls’ Schools</w:t>
      </w:r>
    </w:p>
    <w:p w:rsidRPr="00CD523F" w:rsidR="008E37E6" w:rsidP="008E37E6" w:rsidRDefault="008E37E6" w14:paraId="3DCFB9EE" w14:textId="77777777">
      <w:pPr>
        <w:pStyle w:val="CommentText"/>
        <w:ind w:left="2160"/>
        <w:rPr>
          <w:sz w:val="24"/>
          <w:szCs w:val="24"/>
        </w:rPr>
      </w:pPr>
      <w:r w:rsidRPr="00CD523F">
        <w:rPr>
          <w:sz w:val="24"/>
          <w:szCs w:val="24"/>
        </w:rPr>
        <w:t>National Council for Private School Accreditation</w:t>
      </w:r>
    </w:p>
    <w:p w:rsidRPr="00CD523F" w:rsidR="008E37E6" w:rsidP="008E37E6" w:rsidRDefault="008E37E6" w14:paraId="651CB6D3" w14:textId="77777777">
      <w:pPr>
        <w:pStyle w:val="CommentText"/>
        <w:ind w:left="2160"/>
        <w:rPr>
          <w:sz w:val="24"/>
          <w:szCs w:val="24"/>
        </w:rPr>
      </w:pPr>
      <w:r w:rsidRPr="00CD523F">
        <w:rPr>
          <w:sz w:val="24"/>
          <w:szCs w:val="24"/>
        </w:rPr>
        <w:t>National Education Association</w:t>
      </w:r>
    </w:p>
    <w:p w:rsidRPr="00CD523F" w:rsidR="008E37E6" w:rsidP="008E37E6" w:rsidRDefault="008E37E6" w14:paraId="199EB4EA" w14:textId="77777777">
      <w:pPr>
        <w:pStyle w:val="CommentText"/>
        <w:ind w:left="2160"/>
        <w:rPr>
          <w:sz w:val="24"/>
          <w:szCs w:val="24"/>
        </w:rPr>
      </w:pPr>
      <w:r w:rsidRPr="00CD523F">
        <w:rPr>
          <w:sz w:val="24"/>
          <w:szCs w:val="24"/>
        </w:rPr>
        <w:t>National Independent Private School Association</w:t>
      </w:r>
    </w:p>
    <w:p w:rsidRPr="00CD523F" w:rsidR="008E37E6" w:rsidP="008E37E6" w:rsidRDefault="008E37E6" w14:paraId="788F3CF0" w14:textId="77777777">
      <w:pPr>
        <w:pStyle w:val="CommentText"/>
        <w:ind w:left="2160"/>
        <w:rPr>
          <w:sz w:val="24"/>
          <w:szCs w:val="24"/>
        </w:rPr>
      </w:pPr>
      <w:r w:rsidRPr="00CD523F">
        <w:rPr>
          <w:sz w:val="24"/>
          <w:szCs w:val="24"/>
        </w:rPr>
        <w:t>National Parent Teacher Association</w:t>
      </w:r>
    </w:p>
    <w:p w:rsidRPr="00CD523F" w:rsidR="008E37E6" w:rsidP="008E37E6" w:rsidRDefault="008E37E6" w14:paraId="2A21AB6A" w14:textId="77777777">
      <w:pPr>
        <w:pStyle w:val="CommentText"/>
        <w:ind w:left="2160"/>
        <w:rPr>
          <w:sz w:val="24"/>
          <w:szCs w:val="24"/>
        </w:rPr>
      </w:pPr>
      <w:r w:rsidRPr="00CD523F">
        <w:rPr>
          <w:sz w:val="24"/>
          <w:szCs w:val="24"/>
        </w:rPr>
        <w:t>Office of Education, General Conference of Seventh Day Adventists</w:t>
      </w:r>
    </w:p>
    <w:p w:rsidRPr="00CD523F" w:rsidR="008E37E6" w:rsidP="008E37E6" w:rsidRDefault="008E37E6" w14:paraId="68B9CE75" w14:textId="77777777">
      <w:pPr>
        <w:pStyle w:val="CommentText"/>
        <w:ind w:left="2160"/>
        <w:rPr>
          <w:sz w:val="24"/>
          <w:szCs w:val="24"/>
        </w:rPr>
      </w:pPr>
      <w:r w:rsidRPr="00CD523F">
        <w:rPr>
          <w:sz w:val="24"/>
          <w:szCs w:val="24"/>
        </w:rPr>
        <w:t>Oral Roberts University Educational Fellowship</w:t>
      </w:r>
    </w:p>
    <w:p w:rsidRPr="00CD523F" w:rsidR="008E37E6" w:rsidP="008E37E6" w:rsidRDefault="008E37E6" w14:paraId="3B324D40" w14:textId="77777777">
      <w:pPr>
        <w:pStyle w:val="CommentText"/>
        <w:ind w:left="2160"/>
        <w:rPr>
          <w:sz w:val="24"/>
          <w:szCs w:val="24"/>
        </w:rPr>
      </w:pPr>
      <w:r w:rsidRPr="00CD523F">
        <w:rPr>
          <w:sz w:val="24"/>
          <w:szCs w:val="24"/>
        </w:rPr>
        <w:t>Prizmah: Center for Jewish Day Schools</w:t>
      </w:r>
    </w:p>
    <w:p w:rsidRPr="00CD523F" w:rsidR="008E37E6" w:rsidP="008E37E6" w:rsidRDefault="008E37E6" w14:paraId="13CA5590" w14:textId="77777777">
      <w:pPr>
        <w:pStyle w:val="CommentText"/>
        <w:ind w:left="2160"/>
        <w:rPr>
          <w:sz w:val="24"/>
          <w:szCs w:val="24"/>
        </w:rPr>
      </w:pPr>
      <w:r w:rsidRPr="00CD523F">
        <w:rPr>
          <w:sz w:val="24"/>
          <w:szCs w:val="24"/>
        </w:rPr>
        <w:t>RAVSAK: Jewish Community Day School Network</w:t>
      </w:r>
    </w:p>
    <w:p w:rsidRPr="00CD523F" w:rsidR="008E37E6" w:rsidP="008E37E6" w:rsidRDefault="008E37E6" w14:paraId="54412976" w14:textId="77777777">
      <w:pPr>
        <w:pStyle w:val="CommentText"/>
        <w:ind w:left="2160"/>
        <w:rPr>
          <w:sz w:val="24"/>
          <w:szCs w:val="24"/>
        </w:rPr>
      </w:pPr>
      <w:r w:rsidRPr="00CD523F">
        <w:rPr>
          <w:sz w:val="24"/>
          <w:szCs w:val="24"/>
        </w:rPr>
        <w:t>Southern Baptist Association of Christian Schools</w:t>
      </w:r>
    </w:p>
    <w:p w:rsidRPr="00CD523F" w:rsidR="008E37E6" w:rsidP="008E37E6" w:rsidRDefault="008E37E6" w14:paraId="62E07DE4" w14:textId="77777777">
      <w:pPr>
        <w:pStyle w:val="CommentText"/>
        <w:ind w:left="2160"/>
        <w:rPr>
          <w:sz w:val="24"/>
          <w:szCs w:val="24"/>
        </w:rPr>
      </w:pPr>
      <w:r w:rsidRPr="00CD523F">
        <w:rPr>
          <w:sz w:val="24"/>
          <w:szCs w:val="24"/>
        </w:rPr>
        <w:t>The Association of Boarding Schools</w:t>
      </w:r>
    </w:p>
    <w:p w:rsidRPr="00CD523F" w:rsidR="008E37E6" w:rsidP="008E37E6" w:rsidRDefault="008E37E6" w14:paraId="594A6E7D" w14:textId="77777777">
      <w:pPr>
        <w:pStyle w:val="CommentText"/>
        <w:ind w:left="2160"/>
        <w:rPr>
          <w:sz w:val="24"/>
          <w:szCs w:val="24"/>
        </w:rPr>
      </w:pPr>
      <w:r w:rsidRPr="00CD523F">
        <w:rPr>
          <w:sz w:val="24"/>
          <w:szCs w:val="24"/>
        </w:rPr>
        <w:t>The Jewish Education Project</w:t>
      </w:r>
    </w:p>
    <w:p w:rsidRPr="00CD523F" w:rsidR="008E37E6" w:rsidP="008E37E6" w:rsidRDefault="008E37E6" w14:paraId="177DA960" w14:textId="77777777">
      <w:pPr>
        <w:pStyle w:val="CommentText"/>
        <w:ind w:left="2160"/>
        <w:rPr>
          <w:sz w:val="24"/>
          <w:szCs w:val="24"/>
        </w:rPr>
      </w:pPr>
      <w:r w:rsidRPr="00CD523F">
        <w:rPr>
          <w:sz w:val="24"/>
          <w:szCs w:val="24"/>
        </w:rPr>
        <w:t>The School Superintendents Association</w:t>
      </w:r>
    </w:p>
    <w:p w:rsidRPr="00CD523F" w:rsidR="008E37E6" w:rsidP="008E37E6" w:rsidRDefault="008E37E6" w14:paraId="4AD773EF" w14:textId="77777777">
      <w:pPr>
        <w:pStyle w:val="CommentText"/>
        <w:ind w:left="2160"/>
        <w:rPr>
          <w:sz w:val="24"/>
          <w:szCs w:val="24"/>
        </w:rPr>
      </w:pPr>
      <w:r w:rsidRPr="00CD523F">
        <w:rPr>
          <w:sz w:val="24"/>
          <w:szCs w:val="24"/>
        </w:rPr>
        <w:t>Torah Umesorah National Society for Hebrew Day Schools</w:t>
      </w:r>
    </w:p>
    <w:p w:rsidRPr="00CD523F" w:rsidR="008E37E6" w:rsidP="008E37E6" w:rsidRDefault="008E37E6" w14:paraId="46876A2C" w14:textId="77777777">
      <w:pPr>
        <w:pStyle w:val="CommentText"/>
        <w:ind w:left="2160"/>
        <w:rPr>
          <w:sz w:val="24"/>
          <w:szCs w:val="24"/>
        </w:rPr>
      </w:pPr>
      <w:r w:rsidRPr="00CD523F">
        <w:rPr>
          <w:sz w:val="24"/>
          <w:szCs w:val="24"/>
        </w:rPr>
        <w:t>United States Conference of Catholic Bishops</w:t>
      </w:r>
    </w:p>
    <w:p w:rsidRPr="00CD523F" w:rsidR="008E37E6" w:rsidP="008E37E6" w:rsidRDefault="008E37E6" w14:paraId="389CA80E" w14:textId="5400E55D">
      <w:pPr>
        <w:pStyle w:val="CommentText"/>
        <w:ind w:left="2160"/>
        <w:rPr>
          <w:sz w:val="24"/>
          <w:szCs w:val="24"/>
        </w:rPr>
      </w:pPr>
      <w:r w:rsidRPr="00CD523F">
        <w:rPr>
          <w:sz w:val="24"/>
          <w:szCs w:val="24"/>
        </w:rPr>
        <w:t>Wisconsin Evangelical Lutheran Synod</w:t>
      </w:r>
    </w:p>
    <w:p w:rsidRPr="00CD523F" w:rsidR="008E37E6" w:rsidP="00724975" w:rsidRDefault="008E37E6" w14:paraId="7C3123B6" w14:textId="77777777">
      <w:pPr>
        <w:pStyle w:val="CommentText"/>
        <w:ind w:left="2160"/>
      </w:pPr>
    </w:p>
    <w:p w:rsidRPr="00CD523F" w:rsidR="00724975" w:rsidP="00636AEA" w:rsidRDefault="00724975" w14:paraId="4FC60D91" w14:textId="4034BBD3">
      <w:pPr>
        <w:pStyle w:val="ListParagraph"/>
        <w:numPr>
          <w:ilvl w:val="0"/>
          <w:numId w:val="8"/>
        </w:numPr>
        <w:spacing w:after="120" w:line="240" w:lineRule="auto"/>
        <w:ind w:left="540"/>
        <w:rPr>
          <w:rFonts w:ascii="Times New Roman" w:hAnsi="Times New Roman"/>
          <w:szCs w:val="24"/>
        </w:rPr>
      </w:pPr>
      <w:r w:rsidRPr="00CD523F">
        <w:rPr>
          <w:rFonts w:ascii="Times New Roman" w:hAnsi="Times New Roman"/>
          <w:b/>
          <w:i/>
          <w:iCs/>
          <w:szCs w:val="24"/>
        </w:rPr>
        <w:t>Stressing the importance of the survey and the respondents' participation</w:t>
      </w:r>
      <w:r w:rsidRPr="00CD523F">
        <w:rPr>
          <w:rFonts w:ascii="Times New Roman" w:hAnsi="Times New Roman"/>
          <w:b/>
          <w:szCs w:val="24"/>
        </w:rPr>
        <w:t>.</w:t>
      </w:r>
      <w:r w:rsidRPr="00CD523F">
        <w:rPr>
          <w:rFonts w:ascii="Times New Roman" w:hAnsi="Times New Roman"/>
          <w:szCs w:val="24"/>
        </w:rPr>
        <w:t xml:space="preserve"> Official letters will be used to motivate respondents to return surveys. NTPS 2020</w:t>
      </w:r>
      <w:r w:rsidRPr="00CD523F" w:rsidR="00AF1D46">
        <w:rPr>
          <w:rFonts w:ascii="Times New Roman" w:hAnsi="Times New Roman"/>
          <w:szCs w:val="24"/>
        </w:rPr>
        <w:t>-21</w:t>
      </w:r>
      <w:r w:rsidRPr="00CD523F">
        <w:rPr>
          <w:rFonts w:ascii="Times New Roman" w:hAnsi="Times New Roman"/>
          <w:szCs w:val="24"/>
        </w:rPr>
        <w:t xml:space="preserve"> respondent letters will be sent by the U.S. Census Bureau and signed by the NCES Commissioner. Communications in the form of both letters and emails will be personalized for the principal and survey coordinators, </w:t>
      </w:r>
      <w:r w:rsidRPr="00CD523F" w:rsidR="00F24B61">
        <w:rPr>
          <w:rFonts w:ascii="Times New Roman" w:hAnsi="Times New Roman"/>
          <w:szCs w:val="24"/>
        </w:rPr>
        <w:t xml:space="preserve">whenever possible, </w:t>
      </w:r>
      <w:r w:rsidRPr="00CD523F">
        <w:rPr>
          <w:rFonts w:ascii="Times New Roman" w:hAnsi="Times New Roman"/>
          <w:szCs w:val="24"/>
        </w:rPr>
        <w:t>which is expected to have positive effects on the survey response rates.</w:t>
      </w:r>
    </w:p>
    <w:p w:rsidRPr="00CD523F" w:rsidR="00D71120" w:rsidP="00A5349E" w:rsidRDefault="00D71120" w14:paraId="7C0358FA" w14:textId="77777777">
      <w:pPr>
        <w:pStyle w:val="Heading2"/>
      </w:pPr>
      <w:bookmarkStart w:name="_Toc455154256" w:id="56"/>
      <w:bookmarkStart w:name="_Toc455496452" w:id="57"/>
      <w:bookmarkStart w:name="_Toc468187463" w:id="58"/>
      <w:bookmarkStart w:name="_Toc21957891" w:id="59"/>
      <w:r w:rsidRPr="00CD523F">
        <w:t>B.3.2</w:t>
      </w:r>
      <w:r w:rsidRPr="00CD523F">
        <w:tab/>
      </w:r>
      <w:r w:rsidRPr="00CD523F" w:rsidR="00586EA4">
        <w:t xml:space="preserve">Methods to </w:t>
      </w:r>
      <w:r w:rsidRPr="00CD523F" w:rsidR="009510D0">
        <w:t>Minimize</w:t>
      </w:r>
      <w:r w:rsidRPr="00CD523F" w:rsidR="00586EA4">
        <w:t xml:space="preserve"> Nonresponse</w:t>
      </w:r>
      <w:bookmarkEnd w:id="56"/>
      <w:bookmarkEnd w:id="57"/>
      <w:bookmarkEnd w:id="58"/>
      <w:bookmarkEnd w:id="59"/>
    </w:p>
    <w:p w:rsidRPr="00CD523F" w:rsidR="000274F4" w:rsidP="000274F4" w:rsidRDefault="000274F4" w14:paraId="27795ED7" w14:textId="299C4663">
      <w:pPr>
        <w:pStyle w:val="L1-FlLSp12"/>
        <w:widowControl w:val="0"/>
        <w:spacing w:after="120" w:line="240" w:lineRule="auto"/>
        <w:rPr>
          <w:rFonts w:ascii="Times New Roman" w:hAnsi="Times New Roman"/>
          <w:szCs w:val="24"/>
        </w:rPr>
      </w:pPr>
      <w:r w:rsidRPr="00CD523F">
        <w:rPr>
          <w:rFonts w:ascii="Times New Roman" w:hAnsi="Times New Roman"/>
          <w:szCs w:val="24"/>
        </w:rPr>
        <w:t>A major challenge in any survey is obtaining high response rates, and this is even more important today when response rates have been falling among federal surveys</w:t>
      </w:r>
      <w:r w:rsidRPr="00CD523F" w:rsidR="00EA2449">
        <w:rPr>
          <w:rFonts w:ascii="Times New Roman" w:hAnsi="Times New Roman"/>
          <w:szCs w:val="24"/>
        </w:rPr>
        <w:t xml:space="preserve">, including </w:t>
      </w:r>
      <w:r w:rsidRPr="00CD523F">
        <w:rPr>
          <w:rFonts w:ascii="Times New Roman" w:hAnsi="Times New Roman"/>
          <w:szCs w:val="24"/>
        </w:rPr>
        <w:t>NTPS.</w:t>
      </w:r>
    </w:p>
    <w:p w:rsidRPr="00CD523F" w:rsidR="000274F4" w:rsidP="000274F4" w:rsidRDefault="000274F4" w14:paraId="763826DC" w14:textId="77777777">
      <w:pPr>
        <w:pStyle w:val="L1-FlLSp12"/>
        <w:spacing w:after="120" w:line="240" w:lineRule="auto"/>
        <w:rPr>
          <w:rFonts w:ascii="Times New Roman" w:hAnsi="Times New Roman"/>
          <w:szCs w:val="24"/>
        </w:rPr>
      </w:pPr>
      <w:r w:rsidRPr="00CD523F">
        <w:rPr>
          <w:rFonts w:ascii="Times New Roman" w:hAnsi="Times New Roman"/>
          <w:szCs w:val="24"/>
        </w:rPr>
        <w:t>The main problem associated with nonresponse is the potential for nonresponse bias in the estimates produced using data collected from nonrespondents. Bias can occur when respondents are systematically different from nonrespondents. Two approaches that will be used to reduce the potential for bias are designing the data collection procedures and methods wisely to reduce nonresponse (e.g., establishing survey coordinators) and using statistical methods of sampling and weighting to reduce the effect of nonresponse on the estimates. While the statistical approaches are important in controlling biases and costs, the data collection procedures and methods are at the heart of a successful study.</w:t>
      </w:r>
    </w:p>
    <w:p w:rsidRPr="00CD523F" w:rsidR="000274F4" w:rsidP="000274F4" w:rsidRDefault="000274F4" w14:paraId="6337AE12" w14:textId="26A748BE">
      <w:pPr>
        <w:pStyle w:val="L1-FlLSp12"/>
        <w:spacing w:after="120" w:line="240" w:lineRule="auto"/>
        <w:rPr>
          <w:rFonts w:ascii="Times New Roman" w:hAnsi="Times New Roman"/>
          <w:szCs w:val="24"/>
        </w:rPr>
      </w:pPr>
      <w:r w:rsidRPr="00CD523F">
        <w:rPr>
          <w:rFonts w:ascii="Times New Roman" w:hAnsi="Times New Roman"/>
          <w:szCs w:val="24"/>
        </w:rPr>
        <w:t>Methods selected to minimize nonresponse in NTPS 2020</w:t>
      </w:r>
      <w:r w:rsidRPr="00CD523F" w:rsidR="00AF1D46">
        <w:rPr>
          <w:rFonts w:ascii="Times New Roman" w:hAnsi="Times New Roman"/>
          <w:szCs w:val="24"/>
        </w:rPr>
        <w:t>-21</w:t>
      </w:r>
      <w:r w:rsidRPr="00CD523F">
        <w:rPr>
          <w:rFonts w:ascii="Times New Roman" w:hAnsi="Times New Roman"/>
          <w:szCs w:val="24"/>
        </w:rPr>
        <w:t xml:space="preserve"> will build upon those used in NTPS 2017-18, including actions that were taken late in the data collection to boost principal and teacher response rates.</w:t>
      </w:r>
    </w:p>
    <w:p w:rsidRPr="00CD523F" w:rsidR="00404527" w:rsidP="00175C20" w:rsidRDefault="00404527" w14:paraId="6A1DD4F5" w14:textId="77777777">
      <w:pPr>
        <w:spacing w:after="120" w:line="240" w:lineRule="auto"/>
        <w:rPr>
          <w:rFonts w:ascii="Times New Roman" w:hAnsi="Times New Roman"/>
          <w:b/>
          <w:szCs w:val="24"/>
        </w:rPr>
      </w:pPr>
      <w:r w:rsidRPr="00CD523F">
        <w:rPr>
          <w:rFonts w:ascii="Times New Roman" w:hAnsi="Times New Roman"/>
          <w:b/>
          <w:szCs w:val="24"/>
        </w:rPr>
        <w:t>Data Collec</w:t>
      </w:r>
      <w:r w:rsidRPr="00CD523F" w:rsidR="00A71D93">
        <w:rPr>
          <w:rFonts w:ascii="Times New Roman" w:hAnsi="Times New Roman"/>
          <w:b/>
          <w:szCs w:val="24"/>
        </w:rPr>
        <w:t>tion Strategies to Minimize Non-</w:t>
      </w:r>
      <w:r w:rsidRPr="00CD523F">
        <w:rPr>
          <w:rFonts w:ascii="Times New Roman" w:hAnsi="Times New Roman"/>
          <w:b/>
          <w:szCs w:val="24"/>
        </w:rPr>
        <w:t>Response</w:t>
      </w:r>
    </w:p>
    <w:p w:rsidRPr="00CD523F" w:rsidR="00DD2D1F" w:rsidP="00636AEA" w:rsidRDefault="00DD2D1F" w14:paraId="157FB4D7" w14:textId="77777777">
      <w:pPr>
        <w:pStyle w:val="ListParagraph"/>
        <w:numPr>
          <w:ilvl w:val="0"/>
          <w:numId w:val="14"/>
        </w:numPr>
        <w:spacing w:after="120" w:line="240" w:lineRule="auto"/>
        <w:ind w:left="450"/>
        <w:rPr>
          <w:rFonts w:ascii="Times New Roman" w:hAnsi="Times New Roman"/>
          <w:szCs w:val="24"/>
        </w:rPr>
      </w:pPr>
      <w:r w:rsidRPr="00CD523F">
        <w:rPr>
          <w:rFonts w:ascii="Times New Roman" w:hAnsi="Times New Roman"/>
          <w:b/>
          <w:i/>
          <w:iCs/>
          <w:szCs w:val="24"/>
        </w:rPr>
        <w:t>Minimize survey burden</w:t>
      </w:r>
      <w:r w:rsidRPr="00CD523F" w:rsidR="004E5B8D">
        <w:rPr>
          <w:rFonts w:ascii="Times New Roman" w:hAnsi="Times New Roman"/>
          <w:b/>
          <w:i/>
          <w:iCs/>
          <w:szCs w:val="24"/>
        </w:rPr>
        <w:t xml:space="preserve"> on</w:t>
      </w:r>
      <w:r w:rsidRPr="00CD523F">
        <w:rPr>
          <w:rFonts w:ascii="Times New Roman" w:hAnsi="Times New Roman"/>
          <w:b/>
          <w:i/>
          <w:iCs/>
          <w:szCs w:val="24"/>
        </w:rPr>
        <w:t xml:space="preserve"> schoo</w:t>
      </w:r>
      <w:r w:rsidRPr="00CD523F" w:rsidR="004E5B8D">
        <w:rPr>
          <w:rFonts w:ascii="Times New Roman" w:hAnsi="Times New Roman"/>
          <w:b/>
          <w:i/>
          <w:iCs/>
          <w:szCs w:val="24"/>
        </w:rPr>
        <w:t>ls</w:t>
      </w:r>
      <w:r w:rsidRPr="00CD523F">
        <w:rPr>
          <w:rFonts w:ascii="Times New Roman" w:hAnsi="Times New Roman"/>
          <w:b/>
          <w:szCs w:val="24"/>
        </w:rPr>
        <w:t>.</w:t>
      </w:r>
      <w:r w:rsidRPr="00CD523F">
        <w:rPr>
          <w:rFonts w:ascii="Times New Roman" w:hAnsi="Times New Roman"/>
          <w:szCs w:val="24"/>
        </w:rPr>
        <w:t xml:space="preserve"> </w:t>
      </w:r>
      <w:r w:rsidRPr="00CD523F" w:rsidR="009D3C8D">
        <w:rPr>
          <w:rFonts w:ascii="Times New Roman" w:hAnsi="Times New Roman"/>
          <w:szCs w:val="24"/>
        </w:rPr>
        <w:t>NTPS</w:t>
      </w:r>
      <w:r w:rsidRPr="00CD523F">
        <w:rPr>
          <w:rFonts w:ascii="Times New Roman" w:hAnsi="Times New Roman"/>
          <w:szCs w:val="24"/>
        </w:rPr>
        <w:t xml:space="preserve"> </w:t>
      </w:r>
      <w:r w:rsidRPr="00CD523F" w:rsidR="009D3C8D">
        <w:rPr>
          <w:rFonts w:ascii="Times New Roman" w:hAnsi="Times New Roman"/>
          <w:szCs w:val="24"/>
        </w:rPr>
        <w:t xml:space="preserve">survey </w:t>
      </w:r>
      <w:r w:rsidRPr="00CD523F">
        <w:rPr>
          <w:rFonts w:ascii="Times New Roman" w:hAnsi="Times New Roman"/>
          <w:szCs w:val="24"/>
        </w:rPr>
        <w:t>procedures are designed to minimize the burden on schools and sampled individuals (principals and teachers)</w:t>
      </w:r>
      <w:r w:rsidRPr="00CD523F" w:rsidR="009D3C8D">
        <w:rPr>
          <w:rFonts w:ascii="Times New Roman" w:hAnsi="Times New Roman"/>
          <w:szCs w:val="24"/>
        </w:rPr>
        <w:t>,</w:t>
      </w:r>
      <w:r w:rsidRPr="00CD523F">
        <w:rPr>
          <w:rFonts w:ascii="Times New Roman" w:hAnsi="Times New Roman"/>
          <w:szCs w:val="24"/>
        </w:rPr>
        <w:t xml:space="preserve"> and the survey instruments have been designed to be completed as quickly and easily as possible.</w:t>
      </w:r>
    </w:p>
    <w:p w:rsidRPr="00CD523F" w:rsidR="00515CC0" w:rsidP="00515CC0" w:rsidRDefault="00B33A2A" w14:paraId="75453A01" w14:textId="76F0D4D6">
      <w:pPr>
        <w:widowControl w:val="0"/>
        <w:spacing w:after="120" w:line="240" w:lineRule="auto"/>
        <w:ind w:left="450"/>
        <w:rPr>
          <w:rFonts w:ascii="Times New Roman" w:hAnsi="Times New Roman"/>
          <w:szCs w:val="24"/>
        </w:rPr>
      </w:pPr>
      <w:r w:rsidRPr="00CD523F">
        <w:rPr>
          <w:rFonts w:ascii="Times New Roman" w:hAnsi="Times New Roman"/>
          <w:color w:val="000000" w:themeColor="text1"/>
          <w:szCs w:val="24"/>
        </w:rPr>
        <w:t>To reduce burden on schools</w:t>
      </w:r>
      <w:r w:rsidRPr="00CD523F" w:rsidR="009367EA">
        <w:rPr>
          <w:rFonts w:ascii="Times New Roman" w:hAnsi="Times New Roman"/>
          <w:color w:val="000000" w:themeColor="text1"/>
          <w:szCs w:val="24"/>
        </w:rPr>
        <w:t xml:space="preserve"> </w:t>
      </w:r>
      <w:r w:rsidRPr="00CD523F">
        <w:rPr>
          <w:rFonts w:ascii="Times New Roman" w:hAnsi="Times New Roman"/>
          <w:color w:val="000000" w:themeColor="text1"/>
          <w:szCs w:val="24"/>
        </w:rPr>
        <w:t>the TLF (both the electronic version in the NTPS Respondent Portal and the paper TLF) will be pre-populated with vendor teacher roster data, and the school will be asked to verify the teacher information rather than provide it from scratch.</w:t>
      </w:r>
      <w:r w:rsidRPr="00CD523F" w:rsidR="00515CC0">
        <w:rPr>
          <w:rFonts w:ascii="Times New Roman" w:hAnsi="Times New Roman"/>
          <w:color w:val="000000" w:themeColor="text1"/>
          <w:szCs w:val="24"/>
        </w:rPr>
        <w:t xml:space="preserve"> A small proportion of sampled schools with vendor teacher data available will be provided a blank TLF (no vendor data prepopulated) as part of an experiment aimed at assessing the </w:t>
      </w:r>
      <w:r w:rsidRPr="00CD523F" w:rsidR="00515CC0">
        <w:rPr>
          <w:rFonts w:ascii="Times New Roman" w:hAnsi="Times New Roman"/>
          <w:szCs w:val="24"/>
        </w:rPr>
        <w:t>quality and burden tradeoffs of offering schools a prepopulated TLF. See section B.4.2.1 for additional details.</w:t>
      </w:r>
    </w:p>
    <w:p w:rsidRPr="00CD523F" w:rsidR="00DD2D1F" w:rsidP="00577DD4" w:rsidRDefault="00A72AF7" w14:paraId="1C7E81C9" w14:textId="77777777">
      <w:pPr>
        <w:pStyle w:val="ListParagraph"/>
        <w:spacing w:after="120" w:line="240" w:lineRule="auto"/>
        <w:ind w:left="450"/>
        <w:rPr>
          <w:rFonts w:ascii="Times New Roman" w:hAnsi="Times New Roman"/>
          <w:szCs w:val="24"/>
        </w:rPr>
      </w:pPr>
      <w:r w:rsidRPr="00CD523F">
        <w:rPr>
          <w:rFonts w:ascii="Times New Roman" w:hAnsi="Times New Roman"/>
          <w:szCs w:val="24"/>
        </w:rPr>
        <w:t>Q</w:t>
      </w:r>
      <w:r w:rsidRPr="00CD523F" w:rsidR="00DD2D1F">
        <w:rPr>
          <w:rFonts w:ascii="Times New Roman" w:hAnsi="Times New Roman"/>
          <w:szCs w:val="24"/>
        </w:rPr>
        <w:t xml:space="preserve">uestionnaire design techniques have been employed to minimize item nonresponse. </w:t>
      </w:r>
      <w:r w:rsidRPr="00CD523F" w:rsidR="009D3C8D">
        <w:rPr>
          <w:rFonts w:ascii="Times New Roman" w:hAnsi="Times New Roman"/>
          <w:szCs w:val="24"/>
        </w:rPr>
        <w:t>Q</w:t>
      </w:r>
      <w:r w:rsidRPr="00CD523F" w:rsidR="00DD2D1F">
        <w:rPr>
          <w:rFonts w:ascii="Times New Roman" w:hAnsi="Times New Roman"/>
          <w:szCs w:val="24"/>
        </w:rPr>
        <w:t xml:space="preserve">uestionnaires from </w:t>
      </w:r>
      <w:r w:rsidRPr="00CD523F" w:rsidR="009D3C8D">
        <w:rPr>
          <w:rFonts w:ascii="Times New Roman" w:hAnsi="Times New Roman"/>
          <w:szCs w:val="24"/>
        </w:rPr>
        <w:t xml:space="preserve">previous rounds of SASS and NTPS </w:t>
      </w:r>
      <w:r w:rsidRPr="00CD523F" w:rsidR="00104F0E">
        <w:rPr>
          <w:rFonts w:ascii="Times New Roman" w:hAnsi="Times New Roman"/>
          <w:szCs w:val="24"/>
        </w:rPr>
        <w:t>were</w:t>
      </w:r>
      <w:r w:rsidRPr="00CD523F" w:rsidR="00DD2D1F">
        <w:rPr>
          <w:rFonts w:ascii="Times New Roman" w:hAnsi="Times New Roman"/>
          <w:szCs w:val="24"/>
        </w:rPr>
        <w:t xml:space="preserve"> carefully analyzed to determine which items had the highest levels of item nonresponse. This information guided NCES in reviewing the clarity of item wording, definitions, and instructions. Items that were not considered to be effective or useful were removed from the survey to streamline the questionnaires and ease the response burden.</w:t>
      </w:r>
    </w:p>
    <w:p w:rsidRPr="00CD523F" w:rsidR="007215B4" w:rsidP="00577DD4" w:rsidRDefault="009D3C8D" w14:paraId="3C45AA67" w14:textId="77777777">
      <w:pPr>
        <w:pStyle w:val="ListParagraph"/>
        <w:spacing w:after="120" w:line="240" w:lineRule="auto"/>
        <w:ind w:left="450"/>
        <w:rPr>
          <w:rFonts w:ascii="Times New Roman" w:hAnsi="Times New Roman"/>
          <w:szCs w:val="24"/>
        </w:rPr>
      </w:pPr>
      <w:r w:rsidRPr="00CD523F">
        <w:rPr>
          <w:rFonts w:ascii="Times New Roman" w:hAnsi="Times New Roman"/>
          <w:szCs w:val="24"/>
        </w:rPr>
        <w:t xml:space="preserve">A key design feature of </w:t>
      </w:r>
      <w:r w:rsidRPr="00CD523F" w:rsidR="00DD2D1F">
        <w:rPr>
          <w:rFonts w:ascii="Times New Roman" w:hAnsi="Times New Roman"/>
          <w:szCs w:val="24"/>
        </w:rPr>
        <w:t xml:space="preserve">NTPS </w:t>
      </w:r>
      <w:r w:rsidRPr="00CD523F">
        <w:rPr>
          <w:rFonts w:ascii="Times New Roman" w:hAnsi="Times New Roman"/>
          <w:szCs w:val="24"/>
        </w:rPr>
        <w:t xml:space="preserve">is the ability to link to other </w:t>
      </w:r>
      <w:r w:rsidRPr="00CD523F" w:rsidR="00DD2D1F">
        <w:rPr>
          <w:rFonts w:ascii="Times New Roman" w:hAnsi="Times New Roman"/>
          <w:szCs w:val="24"/>
        </w:rPr>
        <w:t>NCES collections such as ED</w:t>
      </w:r>
      <w:r w:rsidRPr="00CD523F" w:rsidR="00E908BF">
        <w:rPr>
          <w:rFonts w:ascii="Times New Roman" w:hAnsi="Times New Roman"/>
          <w:i/>
          <w:szCs w:val="24"/>
        </w:rPr>
        <w:t>F</w:t>
      </w:r>
      <w:r w:rsidRPr="00CD523F" w:rsidR="00DD2D1F">
        <w:rPr>
          <w:rFonts w:ascii="Times New Roman" w:hAnsi="Times New Roman"/>
          <w:i/>
          <w:szCs w:val="24"/>
        </w:rPr>
        <w:t>acts</w:t>
      </w:r>
      <w:r w:rsidRPr="00CD523F" w:rsidR="00DD2D1F">
        <w:rPr>
          <w:rFonts w:ascii="Times New Roman" w:hAnsi="Times New Roman"/>
          <w:szCs w:val="24"/>
        </w:rPr>
        <w:t xml:space="preserve"> and the Civil Rights Data Collection (CRDC)</w:t>
      </w:r>
      <w:r w:rsidRPr="00CD523F">
        <w:rPr>
          <w:rFonts w:ascii="Times New Roman" w:hAnsi="Times New Roman"/>
          <w:szCs w:val="24"/>
        </w:rPr>
        <w:t>. Information from these sources will be incorporated</w:t>
      </w:r>
      <w:r w:rsidRPr="00CD523F" w:rsidR="00DD2D1F">
        <w:rPr>
          <w:rFonts w:ascii="Times New Roman" w:hAnsi="Times New Roman"/>
          <w:szCs w:val="24"/>
        </w:rPr>
        <w:t xml:space="preserve"> into final datasets to allow researchers and policymakers to </w:t>
      </w:r>
      <w:r w:rsidRPr="00CD523F" w:rsidR="004E5B8D">
        <w:rPr>
          <w:rFonts w:ascii="Times New Roman" w:hAnsi="Times New Roman"/>
          <w:szCs w:val="24"/>
        </w:rPr>
        <w:t>analyze</w:t>
      </w:r>
      <w:r w:rsidRPr="00CD523F" w:rsidR="00DD2D1F">
        <w:rPr>
          <w:rFonts w:ascii="Times New Roman" w:hAnsi="Times New Roman"/>
          <w:szCs w:val="24"/>
        </w:rPr>
        <w:t xml:space="preserve"> </w:t>
      </w:r>
      <w:r w:rsidRPr="00CD523F" w:rsidR="004E5B8D">
        <w:rPr>
          <w:rFonts w:ascii="Times New Roman" w:hAnsi="Times New Roman"/>
          <w:szCs w:val="24"/>
        </w:rPr>
        <w:t>those data together</w:t>
      </w:r>
      <w:r w:rsidRPr="00CD523F" w:rsidR="00DD2D1F">
        <w:rPr>
          <w:rFonts w:ascii="Times New Roman" w:hAnsi="Times New Roman"/>
          <w:szCs w:val="24"/>
        </w:rPr>
        <w:t xml:space="preserve">. This will further reduce the need to collect from schools </w:t>
      </w:r>
      <w:r w:rsidRPr="00CD523F" w:rsidR="00E908BF">
        <w:rPr>
          <w:rFonts w:ascii="Times New Roman" w:hAnsi="Times New Roman"/>
          <w:szCs w:val="24"/>
        </w:rPr>
        <w:t xml:space="preserve">data </w:t>
      </w:r>
      <w:r w:rsidRPr="00CD523F" w:rsidR="00DD2D1F">
        <w:rPr>
          <w:rFonts w:ascii="Times New Roman" w:hAnsi="Times New Roman"/>
          <w:szCs w:val="24"/>
        </w:rPr>
        <w:t xml:space="preserve">that have already been collected </w:t>
      </w:r>
      <w:r w:rsidRPr="00CD523F" w:rsidR="004E5B8D">
        <w:rPr>
          <w:rFonts w:ascii="Times New Roman" w:hAnsi="Times New Roman"/>
          <w:szCs w:val="24"/>
        </w:rPr>
        <w:t xml:space="preserve">from state or </w:t>
      </w:r>
      <w:r w:rsidRPr="00CD523F" w:rsidR="00DD2D1F">
        <w:rPr>
          <w:rFonts w:ascii="Times New Roman" w:hAnsi="Times New Roman"/>
          <w:szCs w:val="24"/>
        </w:rPr>
        <w:t>district</w:t>
      </w:r>
      <w:r w:rsidRPr="00CD523F" w:rsidR="004E5B8D">
        <w:rPr>
          <w:rFonts w:ascii="Times New Roman" w:hAnsi="Times New Roman"/>
          <w:szCs w:val="24"/>
        </w:rPr>
        <w:t xml:space="preserve"> </w:t>
      </w:r>
      <w:r w:rsidRPr="00CD523F" w:rsidR="00E908BF">
        <w:rPr>
          <w:rFonts w:ascii="Times New Roman" w:hAnsi="Times New Roman"/>
          <w:szCs w:val="24"/>
        </w:rPr>
        <w:t xml:space="preserve">education </w:t>
      </w:r>
      <w:r w:rsidRPr="00CD523F" w:rsidR="004E5B8D">
        <w:rPr>
          <w:rFonts w:ascii="Times New Roman" w:hAnsi="Times New Roman"/>
          <w:szCs w:val="24"/>
        </w:rPr>
        <w:t>agencies.</w:t>
      </w:r>
    </w:p>
    <w:p w:rsidRPr="00CD523F" w:rsidR="00260E78" w:rsidP="00636AEA" w:rsidRDefault="004E5B8D" w14:paraId="57A6F59A" w14:textId="77777777">
      <w:pPr>
        <w:pStyle w:val="ListParagraph"/>
        <w:numPr>
          <w:ilvl w:val="0"/>
          <w:numId w:val="14"/>
        </w:numPr>
        <w:spacing w:after="120" w:line="240" w:lineRule="auto"/>
        <w:ind w:left="450"/>
        <w:rPr>
          <w:rFonts w:ascii="Times New Roman" w:hAnsi="Times New Roman"/>
          <w:szCs w:val="24"/>
        </w:rPr>
      </w:pPr>
      <w:r w:rsidRPr="00CD523F">
        <w:rPr>
          <w:rFonts w:ascii="Times New Roman" w:hAnsi="Times New Roman"/>
          <w:b/>
          <w:i/>
          <w:iCs/>
          <w:szCs w:val="24"/>
        </w:rPr>
        <w:t>Recruit survey</w:t>
      </w:r>
      <w:r w:rsidRPr="00CD523F" w:rsidR="00DD2D1F">
        <w:rPr>
          <w:rFonts w:ascii="Times New Roman" w:hAnsi="Times New Roman"/>
          <w:b/>
          <w:i/>
          <w:iCs/>
          <w:szCs w:val="24"/>
        </w:rPr>
        <w:t xml:space="preserve"> coordinator</w:t>
      </w:r>
      <w:r w:rsidRPr="00CD523F">
        <w:rPr>
          <w:rFonts w:ascii="Times New Roman" w:hAnsi="Times New Roman"/>
          <w:b/>
          <w:i/>
          <w:iCs/>
          <w:szCs w:val="24"/>
        </w:rPr>
        <w:t>s</w:t>
      </w:r>
      <w:r w:rsidRPr="00CD523F" w:rsidR="00DD2D1F">
        <w:rPr>
          <w:rFonts w:ascii="Times New Roman" w:hAnsi="Times New Roman"/>
          <w:b/>
          <w:szCs w:val="24"/>
        </w:rPr>
        <w:t>.</w:t>
      </w:r>
      <w:r w:rsidRPr="00CD523F" w:rsidR="00DD2D1F">
        <w:rPr>
          <w:rFonts w:ascii="Times New Roman" w:hAnsi="Times New Roman"/>
          <w:szCs w:val="24"/>
        </w:rPr>
        <w:t xml:space="preserve"> </w:t>
      </w:r>
      <w:r w:rsidRPr="00CD523F">
        <w:rPr>
          <w:rFonts w:ascii="Times New Roman" w:hAnsi="Times New Roman"/>
          <w:szCs w:val="24"/>
        </w:rPr>
        <w:t>Successive administrations of SASS and NTPS have shown that an important procedure to</w:t>
      </w:r>
      <w:r w:rsidRPr="00CD523F" w:rsidR="00E908BF">
        <w:rPr>
          <w:rFonts w:ascii="Times New Roman" w:hAnsi="Times New Roman"/>
          <w:szCs w:val="24"/>
        </w:rPr>
        <w:t xml:space="preserve"> help</w:t>
      </w:r>
      <w:r w:rsidRPr="00CD523F">
        <w:rPr>
          <w:rFonts w:ascii="Times New Roman" w:hAnsi="Times New Roman"/>
          <w:szCs w:val="24"/>
        </w:rPr>
        <w:t xml:space="preserve"> maximize r</w:t>
      </w:r>
      <w:r w:rsidRPr="00CD523F" w:rsidR="00DD2D1F">
        <w:rPr>
          <w:rFonts w:ascii="Times New Roman" w:hAnsi="Times New Roman"/>
          <w:szCs w:val="24"/>
        </w:rPr>
        <w:t>esponse rates is</w:t>
      </w:r>
      <w:r w:rsidRPr="00CD523F">
        <w:rPr>
          <w:rFonts w:ascii="Times New Roman" w:hAnsi="Times New Roman"/>
          <w:szCs w:val="24"/>
        </w:rPr>
        <w:t xml:space="preserve"> to </w:t>
      </w:r>
      <w:r w:rsidRPr="00CD523F" w:rsidR="00DD2D1F">
        <w:rPr>
          <w:rFonts w:ascii="Times New Roman" w:hAnsi="Times New Roman"/>
          <w:szCs w:val="24"/>
        </w:rPr>
        <w:t xml:space="preserve">establish a school-based "survey coordinator" to serve as a primary point of contact for NTPS staff. The use of a </w:t>
      </w:r>
      <w:r w:rsidRPr="00CD523F">
        <w:rPr>
          <w:rFonts w:ascii="Times New Roman" w:hAnsi="Times New Roman"/>
          <w:szCs w:val="24"/>
        </w:rPr>
        <w:t>survey</w:t>
      </w:r>
      <w:r w:rsidRPr="00CD523F" w:rsidR="00DD2D1F">
        <w:rPr>
          <w:rFonts w:ascii="Times New Roman" w:hAnsi="Times New Roman"/>
          <w:szCs w:val="24"/>
        </w:rPr>
        <w:t xml:space="preserve"> coordinator is expected to help keep response rates high, provide some minimal data quality checks, and simplify the follow-up process by having one point of contact.</w:t>
      </w:r>
    </w:p>
    <w:p w:rsidRPr="00CD523F" w:rsidR="00260E78" w:rsidP="00636AEA" w:rsidRDefault="00260E78" w14:paraId="3B28FA06" w14:textId="5953D2D5">
      <w:pPr>
        <w:pStyle w:val="ListParagraph"/>
        <w:numPr>
          <w:ilvl w:val="0"/>
          <w:numId w:val="14"/>
        </w:numPr>
        <w:spacing w:after="120" w:line="240" w:lineRule="auto"/>
        <w:ind w:left="450"/>
        <w:rPr>
          <w:rFonts w:ascii="Times New Roman" w:hAnsi="Times New Roman"/>
          <w:szCs w:val="24"/>
        </w:rPr>
      </w:pPr>
      <w:r w:rsidRPr="00CD523F">
        <w:rPr>
          <w:rFonts w:ascii="Times New Roman" w:hAnsi="Times New Roman"/>
          <w:b/>
          <w:i/>
          <w:iCs/>
          <w:szCs w:val="24"/>
        </w:rPr>
        <w:t>Use vendor lists for teacher sampling.</w:t>
      </w:r>
      <w:r w:rsidRPr="00CD523F" w:rsidDel="001D4E3F">
        <w:rPr>
          <w:rFonts w:ascii="Times New Roman" w:hAnsi="Times New Roman"/>
          <w:iCs/>
          <w:szCs w:val="24"/>
        </w:rPr>
        <w:t xml:space="preserve"> </w:t>
      </w:r>
      <w:r w:rsidRPr="00CD523F">
        <w:rPr>
          <w:rFonts w:ascii="Times New Roman" w:hAnsi="Times New Roman"/>
          <w:iCs/>
          <w:szCs w:val="24"/>
        </w:rPr>
        <w:t xml:space="preserve">NTPS teacher-level response rates are calculated by multiplying response at the school level to the TLF by response at the teacher level. In the past, this has meant that if the school did not complete the TLF, teachers from that school could not be sampled, ultimately lowering the teacher response rate. </w:t>
      </w:r>
      <w:r w:rsidRPr="00CD523F" w:rsidR="00C33DE9">
        <w:rPr>
          <w:rFonts w:ascii="Times New Roman" w:hAnsi="Times New Roman"/>
          <w:iCs/>
          <w:szCs w:val="24"/>
        </w:rPr>
        <w:t xml:space="preserve">One </w:t>
      </w:r>
      <w:r w:rsidRPr="00CD523F">
        <w:rPr>
          <w:rFonts w:ascii="Times New Roman" w:hAnsi="Times New Roman"/>
          <w:iCs/>
          <w:szCs w:val="24"/>
        </w:rPr>
        <w:t>goal in NTPS 2015-16 and 2017-18 was to improve the overall teacher response rate by allowing NTPS to sample teachers from schools that have not submitted a TLF; therefore, TLFs received from sample schools were supplemented with vendor-purchased teacher lists</w:t>
      </w:r>
      <w:r w:rsidRPr="00CD523F" w:rsidR="00EC4DCD">
        <w:rPr>
          <w:rFonts w:ascii="Times New Roman" w:hAnsi="Times New Roman"/>
          <w:iCs/>
          <w:szCs w:val="24"/>
        </w:rPr>
        <w:t xml:space="preserve"> or clerically researched teacher lists when vendor data were not available. </w:t>
      </w:r>
      <w:r w:rsidRPr="00CD523F">
        <w:rPr>
          <w:rFonts w:ascii="Times New Roman" w:hAnsi="Times New Roman"/>
          <w:iCs/>
          <w:szCs w:val="24"/>
        </w:rPr>
        <w:t>The vendor and clerically-researched lists were evaluated in NTPS 2017-18, NTPS 2015-16, and the NTPS 2014 pilot test and showed high levels of comparability to lists obtained directly from schools.</w:t>
      </w:r>
    </w:p>
    <w:p w:rsidRPr="00CD523F" w:rsidR="00EC4DCD" w:rsidP="003842FF" w:rsidRDefault="00260E78" w14:paraId="4A6A1B4B" w14:textId="5927B6EF">
      <w:pPr>
        <w:pStyle w:val="ListParagraph"/>
        <w:spacing w:after="120" w:line="240" w:lineRule="auto"/>
        <w:ind w:left="450"/>
        <w:rPr>
          <w:rFonts w:ascii="Times New Roman" w:hAnsi="Times New Roman"/>
          <w:iCs/>
          <w:szCs w:val="24"/>
        </w:rPr>
      </w:pPr>
      <w:r w:rsidRPr="00CD523F">
        <w:rPr>
          <w:rFonts w:ascii="Times New Roman" w:hAnsi="Times New Roman"/>
          <w:iCs/>
          <w:szCs w:val="24"/>
        </w:rPr>
        <w:t>In NTPS 2020</w:t>
      </w:r>
      <w:r w:rsidRPr="00CD523F" w:rsidR="00EC4DCD">
        <w:rPr>
          <w:rFonts w:ascii="Times New Roman" w:hAnsi="Times New Roman"/>
          <w:iCs/>
          <w:szCs w:val="24"/>
        </w:rPr>
        <w:t>-21</w:t>
      </w:r>
      <w:r w:rsidRPr="00CD523F" w:rsidR="00515CC0">
        <w:rPr>
          <w:rFonts w:ascii="Times New Roman" w:hAnsi="Times New Roman"/>
          <w:iCs/>
          <w:szCs w:val="24"/>
        </w:rPr>
        <w:t xml:space="preserve"> </w:t>
      </w:r>
      <w:r w:rsidRPr="00CD523F">
        <w:rPr>
          <w:rFonts w:ascii="Times New Roman" w:hAnsi="Times New Roman"/>
          <w:iCs/>
          <w:szCs w:val="24"/>
        </w:rPr>
        <w:t xml:space="preserve">TLFs will once again be </w:t>
      </w:r>
      <w:r w:rsidRPr="00CD523F">
        <w:rPr>
          <w:rFonts w:ascii="Times New Roman" w:hAnsi="Times New Roman"/>
          <w:color w:val="000000" w:themeColor="text1"/>
          <w:szCs w:val="24"/>
        </w:rPr>
        <w:t xml:space="preserve">pre-populated with </w:t>
      </w:r>
      <w:r w:rsidRPr="00CD523F">
        <w:rPr>
          <w:rFonts w:ascii="Times New Roman" w:hAnsi="Times New Roman"/>
          <w:iCs/>
          <w:szCs w:val="24"/>
        </w:rPr>
        <w:t xml:space="preserve">vendor-purchased teacher lists and those obtained through a clerical look-up operation utilizing school </w:t>
      </w:r>
      <w:r w:rsidRPr="00CD523F" w:rsidR="00EC4DCD">
        <w:rPr>
          <w:rFonts w:ascii="Times New Roman" w:hAnsi="Times New Roman"/>
          <w:iCs/>
          <w:szCs w:val="24"/>
        </w:rPr>
        <w:t xml:space="preserve">and district </w:t>
      </w:r>
      <w:r w:rsidRPr="00CD523F">
        <w:rPr>
          <w:rFonts w:ascii="Times New Roman" w:hAnsi="Times New Roman"/>
          <w:iCs/>
          <w:szCs w:val="24"/>
        </w:rPr>
        <w:t>websites</w:t>
      </w:r>
      <w:r w:rsidRPr="00CD523F">
        <w:rPr>
          <w:rFonts w:ascii="Times New Roman" w:hAnsi="Times New Roman"/>
          <w:color w:val="000000" w:themeColor="text1"/>
          <w:szCs w:val="24"/>
        </w:rPr>
        <w:t>, and schools will be asked to verify the teacher information</w:t>
      </w:r>
      <w:r w:rsidRPr="00CD523F" w:rsidR="004A5A18">
        <w:rPr>
          <w:rFonts w:ascii="Times New Roman" w:hAnsi="Times New Roman"/>
          <w:color w:val="000000" w:themeColor="text1"/>
          <w:szCs w:val="24"/>
        </w:rPr>
        <w:t xml:space="preserve"> rather than provide it from scratch. A small proportion of sampled schools with teacher</w:t>
      </w:r>
      <w:r w:rsidRPr="00CD523F" w:rsidR="00BD7318">
        <w:rPr>
          <w:rFonts w:ascii="Times New Roman" w:hAnsi="Times New Roman"/>
          <w:color w:val="000000" w:themeColor="text1"/>
          <w:szCs w:val="24"/>
        </w:rPr>
        <w:t xml:space="preserve"> list</w:t>
      </w:r>
      <w:r w:rsidRPr="00CD523F" w:rsidR="004A5A18">
        <w:rPr>
          <w:rFonts w:ascii="Times New Roman" w:hAnsi="Times New Roman"/>
          <w:color w:val="000000" w:themeColor="text1"/>
          <w:szCs w:val="24"/>
        </w:rPr>
        <w:t xml:space="preserve"> data available will be provided a blank TLF (no vendor </w:t>
      </w:r>
      <w:r w:rsidRPr="00CD523F" w:rsidR="00BD7318">
        <w:rPr>
          <w:rFonts w:ascii="Times New Roman" w:hAnsi="Times New Roman"/>
          <w:color w:val="000000" w:themeColor="text1"/>
          <w:szCs w:val="24"/>
        </w:rPr>
        <w:t xml:space="preserve">or clerical </w:t>
      </w:r>
      <w:r w:rsidRPr="00CD523F" w:rsidR="004A5A18">
        <w:rPr>
          <w:rFonts w:ascii="Times New Roman" w:hAnsi="Times New Roman"/>
          <w:color w:val="000000" w:themeColor="text1"/>
          <w:szCs w:val="24"/>
        </w:rPr>
        <w:t>data prepopulated</w:t>
      </w:r>
      <w:r w:rsidRPr="00CD523F" w:rsidR="00BD7318">
        <w:rPr>
          <w:rFonts w:ascii="Times New Roman" w:hAnsi="Times New Roman"/>
          <w:color w:val="000000" w:themeColor="text1"/>
          <w:szCs w:val="24"/>
        </w:rPr>
        <w:t>) as part of a methodological experiment</w:t>
      </w:r>
      <w:r w:rsidRPr="00CD523F" w:rsidR="004A5A18">
        <w:rPr>
          <w:rFonts w:ascii="Times New Roman" w:hAnsi="Times New Roman"/>
          <w:color w:val="000000" w:themeColor="text1"/>
          <w:szCs w:val="24"/>
        </w:rPr>
        <w:t>; s</w:t>
      </w:r>
      <w:r w:rsidRPr="00CD523F" w:rsidR="004A5A18">
        <w:rPr>
          <w:rFonts w:ascii="Times New Roman" w:hAnsi="Times New Roman"/>
          <w:szCs w:val="24"/>
        </w:rPr>
        <w:t>ee section B.4.2.1 for additional details.</w:t>
      </w:r>
      <w:r w:rsidRPr="00CD523F" w:rsidR="00BD7318">
        <w:rPr>
          <w:rFonts w:ascii="Times New Roman" w:hAnsi="Times New Roman"/>
          <w:szCs w:val="24"/>
        </w:rPr>
        <w:t xml:space="preserve"> However, the approach of </w:t>
      </w:r>
      <w:r w:rsidRPr="00CD523F" w:rsidR="003842FF">
        <w:rPr>
          <w:rFonts w:ascii="Times New Roman" w:hAnsi="Times New Roman"/>
          <w:szCs w:val="24"/>
        </w:rPr>
        <w:t xml:space="preserve">offering respondents </w:t>
      </w:r>
      <w:r w:rsidRPr="00CD523F" w:rsidR="00BD7318">
        <w:rPr>
          <w:rFonts w:ascii="Times New Roman" w:hAnsi="Times New Roman"/>
          <w:szCs w:val="24"/>
        </w:rPr>
        <w:t>pre-populated</w:t>
      </w:r>
      <w:r w:rsidRPr="00CD523F" w:rsidR="003842FF">
        <w:rPr>
          <w:rFonts w:ascii="Times New Roman" w:hAnsi="Times New Roman"/>
          <w:szCs w:val="24"/>
        </w:rPr>
        <w:t xml:space="preserve"> TLFs</w:t>
      </w:r>
      <w:r w:rsidRPr="00CD523F">
        <w:rPr>
          <w:rFonts w:ascii="Times New Roman" w:hAnsi="Times New Roman"/>
          <w:iCs/>
          <w:szCs w:val="24"/>
        </w:rPr>
        <w:t xml:space="preserve"> is expected to help improve the overall teacher response rate and allow teacher sampling in schools that have not submitted a TLF as a last-ditch effort to collect data in such schools.</w:t>
      </w:r>
      <w:r w:rsidRPr="00CD523F" w:rsidR="00E67453">
        <w:rPr>
          <w:rFonts w:ascii="Times New Roman" w:hAnsi="Times New Roman"/>
          <w:iCs/>
          <w:szCs w:val="24"/>
        </w:rPr>
        <w:t xml:space="preserve"> </w:t>
      </w:r>
    </w:p>
    <w:p w:rsidRPr="00CD523F" w:rsidR="00E90F47" w:rsidP="00E90F47" w:rsidRDefault="00B04C8F" w14:paraId="0E509F8B" w14:textId="77777777">
      <w:pPr>
        <w:pStyle w:val="ListParagraph"/>
        <w:spacing w:after="120"/>
        <w:ind w:left="446"/>
        <w:rPr>
          <w:rFonts w:ascii="Times New Roman" w:hAnsi="Times New Roman"/>
        </w:rPr>
      </w:pPr>
      <w:r w:rsidRPr="00CD523F">
        <w:rPr>
          <w:rFonts w:ascii="Times New Roman" w:hAnsi="Times New Roman"/>
          <w:iCs/>
          <w:szCs w:val="24"/>
        </w:rPr>
        <w:t xml:space="preserve">As with past cycles of NTPS, the vendor and clerically-researched teacher lists will be evaluated against school-reported data to assess the quality of the supplemental data. </w:t>
      </w:r>
    </w:p>
    <w:p w:rsidRPr="00CD523F" w:rsidR="00011099" w:rsidP="00754FE1" w:rsidRDefault="00E908BF" w14:paraId="337B794A" w14:textId="7E01260C">
      <w:pPr>
        <w:pStyle w:val="ListParagraph"/>
        <w:numPr>
          <w:ilvl w:val="0"/>
          <w:numId w:val="14"/>
        </w:numPr>
        <w:spacing w:after="120"/>
        <w:ind w:left="446"/>
        <w:rPr>
          <w:rFonts w:ascii="Times New Roman" w:hAnsi="Times New Roman"/>
        </w:rPr>
      </w:pPr>
      <w:r w:rsidRPr="00CD523F">
        <w:rPr>
          <w:rFonts w:ascii="Times New Roman" w:hAnsi="Times New Roman"/>
          <w:b/>
          <w:i/>
          <w:iCs/>
          <w:szCs w:val="24"/>
        </w:rPr>
        <w:t>Tailor non</w:t>
      </w:r>
      <w:r w:rsidRPr="00CD523F" w:rsidR="00DD2D1F">
        <w:rPr>
          <w:rFonts w:ascii="Times New Roman" w:hAnsi="Times New Roman"/>
          <w:b/>
          <w:i/>
          <w:iCs/>
          <w:szCs w:val="24"/>
        </w:rPr>
        <w:t>response follow up strategies</w:t>
      </w:r>
      <w:r w:rsidRPr="00CD523F" w:rsidR="004E5B8D">
        <w:rPr>
          <w:rFonts w:ascii="Times New Roman" w:hAnsi="Times New Roman"/>
          <w:b/>
          <w:i/>
          <w:iCs/>
          <w:szCs w:val="24"/>
        </w:rPr>
        <w:t xml:space="preserve">. </w:t>
      </w:r>
      <w:r w:rsidRPr="00CD523F" w:rsidR="00011099">
        <w:rPr>
          <w:rFonts w:ascii="Times New Roman" w:hAnsi="Times New Roman"/>
          <w:iCs/>
          <w:szCs w:val="24"/>
        </w:rPr>
        <w:t>As in NTPS 2017-18, schools sampled for NTPS 2020</w:t>
      </w:r>
      <w:r w:rsidRPr="00CD523F" w:rsidR="00B04C8F">
        <w:rPr>
          <w:rFonts w:ascii="Times New Roman" w:hAnsi="Times New Roman"/>
          <w:iCs/>
          <w:szCs w:val="24"/>
        </w:rPr>
        <w:t>-21</w:t>
      </w:r>
      <w:r w:rsidRPr="00CD523F" w:rsidR="00011099">
        <w:rPr>
          <w:rFonts w:ascii="Times New Roman" w:hAnsi="Times New Roman"/>
          <w:iCs/>
          <w:szCs w:val="24"/>
        </w:rPr>
        <w:t xml:space="preserve"> will be assigned a “priority” flag based on the weighted response influence of the case. The weighted response influence takes into account both the response propensity and the base weight of a school to create a measure of a school’s potential effect on nonresponse weighting adjustments and final estimates. </w:t>
      </w:r>
      <w:r w:rsidRPr="00CD523F" w:rsidR="00011099">
        <w:rPr>
          <w:rFonts w:ascii="Times New Roman" w:hAnsi="Times New Roman"/>
        </w:rPr>
        <w:t>The priority flag was assigned at the school level in NTPS 2017-18 and the same will be done for NTPS 2020</w:t>
      </w:r>
      <w:r w:rsidR="007119A4">
        <w:rPr>
          <w:rFonts w:ascii="Times New Roman" w:hAnsi="Times New Roman"/>
        </w:rPr>
        <w:t>-21</w:t>
      </w:r>
      <w:r w:rsidRPr="00CD523F" w:rsidR="00011099">
        <w:rPr>
          <w:rFonts w:ascii="Times New Roman" w:hAnsi="Times New Roman"/>
        </w:rPr>
        <w:t xml:space="preserve">. During data collection, the priority flag will be used to </w:t>
      </w:r>
      <w:r w:rsidRPr="00CD523F" w:rsidR="00260E78">
        <w:rPr>
          <w:rFonts w:ascii="Times New Roman" w:hAnsi="Times New Roman"/>
        </w:rPr>
        <w:t xml:space="preserve">target data collection efforts in the hopes of </w:t>
      </w:r>
      <w:r w:rsidRPr="00CD523F" w:rsidR="00011099">
        <w:rPr>
          <w:rFonts w:ascii="Times New Roman" w:hAnsi="Times New Roman"/>
        </w:rPr>
        <w:t>boost</w:t>
      </w:r>
      <w:r w:rsidRPr="00CD523F" w:rsidR="00260E78">
        <w:rPr>
          <w:rFonts w:ascii="Times New Roman" w:hAnsi="Times New Roman"/>
        </w:rPr>
        <w:t>ing</w:t>
      </w:r>
      <w:r w:rsidRPr="00CD523F" w:rsidR="00011099">
        <w:rPr>
          <w:rFonts w:ascii="Times New Roman" w:hAnsi="Times New Roman"/>
        </w:rPr>
        <w:t xml:space="preserve"> r</w:t>
      </w:r>
      <w:r w:rsidRPr="00CD523F" w:rsidR="00260E78">
        <w:rPr>
          <w:rFonts w:ascii="Times New Roman" w:hAnsi="Times New Roman"/>
        </w:rPr>
        <w:t>esponse rates.</w:t>
      </w:r>
    </w:p>
    <w:p w:rsidRPr="00CD523F" w:rsidR="00754FE1" w:rsidP="003F6339" w:rsidRDefault="004C238B" w14:paraId="179E9ABE" w14:textId="6E66692D">
      <w:pPr>
        <w:tabs>
          <w:tab w:val="left" w:pos="1080"/>
        </w:tabs>
        <w:spacing w:after="160" w:line="240" w:lineRule="auto"/>
        <w:ind w:left="446"/>
        <w:contextualSpacing/>
        <w:rPr>
          <w:rFonts w:ascii="Times New Roman" w:hAnsi="Times New Roman"/>
        </w:rPr>
      </w:pPr>
      <w:r w:rsidRPr="00CD523F">
        <w:rPr>
          <w:rFonts w:ascii="Times New Roman" w:hAnsi="Times New Roman"/>
        </w:rPr>
        <w:t xml:space="preserve">In addition, mail method (USPS versus FedEx) for the initial school package will be based upon school characteristic and </w:t>
      </w:r>
      <w:r w:rsidR="001519F0">
        <w:rPr>
          <w:rFonts w:ascii="Times New Roman" w:hAnsi="Times New Roman"/>
        </w:rPr>
        <w:t>acceptable vendor data at that school</w:t>
      </w:r>
      <w:r w:rsidRPr="00CD523F">
        <w:rPr>
          <w:rFonts w:ascii="Times New Roman" w:hAnsi="Times New Roman"/>
        </w:rPr>
        <w:t xml:space="preserve">. </w:t>
      </w:r>
      <w:r w:rsidR="001519F0">
        <w:rPr>
          <w:rFonts w:ascii="Times New Roman" w:hAnsi="Times New Roman"/>
        </w:rPr>
        <w:t>Non-priority</w:t>
      </w:r>
      <w:r w:rsidRPr="00CD523F" w:rsidR="001519F0">
        <w:rPr>
          <w:rFonts w:ascii="Times New Roman" w:hAnsi="Times New Roman"/>
        </w:rPr>
        <w:t xml:space="preserve"> </w:t>
      </w:r>
      <w:r w:rsidRPr="00CD523F">
        <w:rPr>
          <w:rFonts w:ascii="Times New Roman" w:hAnsi="Times New Roman"/>
        </w:rPr>
        <w:t>schools with no vendor data available and</w:t>
      </w:r>
      <w:r w:rsidR="001519F0">
        <w:rPr>
          <w:rFonts w:ascii="Times New Roman" w:hAnsi="Times New Roman"/>
        </w:rPr>
        <w:t xml:space="preserve"> all priority</w:t>
      </w:r>
      <w:r w:rsidRPr="00CD523F">
        <w:rPr>
          <w:rFonts w:ascii="Times New Roman" w:hAnsi="Times New Roman"/>
        </w:rPr>
        <w:t xml:space="preserve"> schools will be mailed via FedEx</w:t>
      </w:r>
      <w:r w:rsidRPr="00CD523F" w:rsidR="003842FF">
        <w:rPr>
          <w:rFonts w:ascii="Times New Roman" w:hAnsi="Times New Roman"/>
        </w:rPr>
        <w:t xml:space="preserve">. Both of these categories of schools are the </w:t>
      </w:r>
      <w:r w:rsidRPr="00CD523F">
        <w:rPr>
          <w:rFonts w:ascii="Times New Roman" w:hAnsi="Times New Roman"/>
        </w:rPr>
        <w:t>harder to reach or less likely to respo</w:t>
      </w:r>
      <w:r w:rsidRPr="00CD523F" w:rsidR="001F5D2E">
        <w:rPr>
          <w:rFonts w:ascii="Times New Roman" w:hAnsi="Times New Roman"/>
        </w:rPr>
        <w:t xml:space="preserve">nd schools and, </w:t>
      </w:r>
      <w:r w:rsidRPr="00CD523F">
        <w:rPr>
          <w:rFonts w:ascii="Times New Roman" w:hAnsi="Times New Roman"/>
        </w:rPr>
        <w:t>therefore</w:t>
      </w:r>
      <w:r w:rsidRPr="00CD523F" w:rsidR="001F5D2E">
        <w:rPr>
          <w:rFonts w:ascii="Times New Roman" w:hAnsi="Times New Roman"/>
        </w:rPr>
        <w:t>,</w:t>
      </w:r>
      <w:r w:rsidRPr="00CD523F">
        <w:rPr>
          <w:rFonts w:ascii="Times New Roman" w:hAnsi="Times New Roman"/>
        </w:rPr>
        <w:t xml:space="preserve"> additional </w:t>
      </w:r>
      <w:r w:rsidRPr="00CD523F" w:rsidR="001F5D2E">
        <w:rPr>
          <w:rFonts w:ascii="Times New Roman" w:hAnsi="Times New Roman"/>
        </w:rPr>
        <w:t>resources will be expended for the initial</w:t>
      </w:r>
      <w:r w:rsidRPr="00CD523F">
        <w:rPr>
          <w:rFonts w:ascii="Times New Roman" w:hAnsi="Times New Roman"/>
        </w:rPr>
        <w:t xml:space="preserve"> packages to stand out</w:t>
      </w:r>
      <w:r w:rsidRPr="00CD523F" w:rsidR="001F5D2E">
        <w:rPr>
          <w:rFonts w:ascii="Times New Roman" w:hAnsi="Times New Roman"/>
        </w:rPr>
        <w:t xml:space="preserve"> to school staff</w:t>
      </w:r>
      <w:r w:rsidRPr="00CD523F">
        <w:rPr>
          <w:rFonts w:ascii="Times New Roman" w:hAnsi="Times New Roman"/>
        </w:rPr>
        <w:t xml:space="preserve">. All </w:t>
      </w:r>
      <w:r w:rsidR="001519F0">
        <w:rPr>
          <w:rFonts w:ascii="Times New Roman" w:hAnsi="Times New Roman"/>
        </w:rPr>
        <w:t xml:space="preserve">non-priority </w:t>
      </w:r>
      <w:r w:rsidRPr="00CD523F">
        <w:rPr>
          <w:rFonts w:ascii="Times New Roman" w:hAnsi="Times New Roman"/>
        </w:rPr>
        <w:t>schools WITH vendor data available that self-screened and have a coordinator  will be mailed via USPS; these</w:t>
      </w:r>
      <w:r w:rsidRPr="00CD523F" w:rsidR="001F5D2E">
        <w:rPr>
          <w:rFonts w:ascii="Times New Roman" w:hAnsi="Times New Roman"/>
        </w:rPr>
        <w:t xml:space="preserve"> schools are </w:t>
      </w:r>
      <w:r w:rsidRPr="00CD523F">
        <w:rPr>
          <w:rFonts w:ascii="Times New Roman" w:hAnsi="Times New Roman"/>
        </w:rPr>
        <w:t>eager and likely to respond</w:t>
      </w:r>
      <w:r w:rsidR="00581934">
        <w:rPr>
          <w:rFonts w:ascii="Times New Roman" w:hAnsi="Times New Roman"/>
        </w:rPr>
        <w:t xml:space="preserve"> </w:t>
      </w:r>
      <w:r w:rsidRPr="00CD523F" w:rsidR="001F5D2E">
        <w:rPr>
          <w:rFonts w:ascii="Times New Roman" w:hAnsi="Times New Roman"/>
        </w:rPr>
        <w:t xml:space="preserve">and, therefore, additional resources will not be expended to make the initial packages stand out. </w:t>
      </w:r>
    </w:p>
    <w:p w:rsidRPr="00CD523F" w:rsidR="001F5D2E" w:rsidP="00577DD4" w:rsidRDefault="00D815C5" w14:paraId="3A213443" w14:textId="77777777">
      <w:pPr>
        <w:pStyle w:val="ListParagraph"/>
        <w:spacing w:after="120" w:line="240" w:lineRule="auto"/>
        <w:ind w:left="450"/>
        <w:rPr>
          <w:rFonts w:ascii="Times New Roman" w:hAnsi="Times New Roman"/>
          <w:iCs/>
          <w:szCs w:val="24"/>
        </w:rPr>
      </w:pPr>
      <w:r w:rsidRPr="00CD523F">
        <w:rPr>
          <w:rFonts w:ascii="Times New Roman" w:hAnsi="Times New Roman"/>
          <w:iCs/>
          <w:szCs w:val="24"/>
        </w:rPr>
        <w:t xml:space="preserve">NTPS focuses on obtaining cooperation and improving response rates at the school level for a number of reasons. Past administrations of SASS and NTPS have shown that </w:t>
      </w:r>
      <w:r w:rsidRPr="00CD523F" w:rsidR="00BF6B05">
        <w:rPr>
          <w:rFonts w:ascii="Times New Roman" w:hAnsi="Times New Roman"/>
          <w:iCs/>
          <w:szCs w:val="24"/>
        </w:rPr>
        <w:t xml:space="preserve">when </w:t>
      </w:r>
      <w:r w:rsidRPr="00CD523F">
        <w:rPr>
          <w:rFonts w:ascii="Times New Roman" w:hAnsi="Times New Roman"/>
          <w:iCs/>
          <w:szCs w:val="24"/>
        </w:rPr>
        <w:t xml:space="preserve">cooperation is obtained at the school level, teachers and principals are </w:t>
      </w:r>
      <w:r w:rsidRPr="00CD523F" w:rsidR="00BF6B05">
        <w:rPr>
          <w:rFonts w:ascii="Times New Roman" w:hAnsi="Times New Roman"/>
          <w:iCs/>
          <w:szCs w:val="24"/>
        </w:rPr>
        <w:t xml:space="preserve">more </w:t>
      </w:r>
      <w:r w:rsidRPr="00CD523F">
        <w:rPr>
          <w:rFonts w:ascii="Times New Roman" w:hAnsi="Times New Roman"/>
          <w:iCs/>
          <w:szCs w:val="24"/>
        </w:rPr>
        <w:t xml:space="preserve">likely to respond. </w:t>
      </w:r>
    </w:p>
    <w:p w:rsidRPr="00CD523F" w:rsidR="001D4E3F" w:rsidP="00577DD4" w:rsidRDefault="00974611" w14:paraId="5CB05125" w14:textId="034EFE0B">
      <w:pPr>
        <w:pStyle w:val="ListParagraph"/>
        <w:spacing w:after="120" w:line="240" w:lineRule="auto"/>
        <w:ind w:left="450"/>
        <w:rPr>
          <w:rFonts w:ascii="Times New Roman" w:hAnsi="Times New Roman"/>
        </w:rPr>
      </w:pPr>
      <w:r w:rsidRPr="00CD523F">
        <w:rPr>
          <w:rFonts w:ascii="Times New Roman" w:hAnsi="Times New Roman"/>
          <w:iCs/>
          <w:szCs w:val="24"/>
        </w:rPr>
        <w:t>Additionally, e</w:t>
      </w:r>
      <w:r w:rsidRPr="00CD523F" w:rsidR="00D815C5">
        <w:rPr>
          <w:rFonts w:ascii="Times New Roman" w:hAnsi="Times New Roman"/>
          <w:iCs/>
          <w:szCs w:val="24"/>
        </w:rPr>
        <w:t xml:space="preserve">valuations of schools’ response propensities have shown that schools in special contact districts are the primary driving force behind low response propensity. </w:t>
      </w:r>
      <w:r w:rsidRPr="00CD523F">
        <w:rPr>
          <w:rFonts w:ascii="Times New Roman" w:hAnsi="Times New Roman"/>
          <w:iCs/>
          <w:szCs w:val="24"/>
        </w:rPr>
        <w:t xml:space="preserve">Special districts are those that require additional applications or documentation to collect data in their schools. </w:t>
      </w:r>
      <w:r w:rsidRPr="00CD523F" w:rsidR="00D815C5">
        <w:rPr>
          <w:rFonts w:ascii="Times New Roman" w:hAnsi="Times New Roman"/>
          <w:iCs/>
          <w:szCs w:val="24"/>
        </w:rPr>
        <w:t>Nearly 80% of the schools with high propensity for non-response reside in these special districts. For this reason, resources will continue to be allocated to focus on obtaining approvals from special contact districts in order to boost response rates for this group.</w:t>
      </w:r>
    </w:p>
    <w:p w:rsidRPr="00CD523F" w:rsidR="00A620D8" w:rsidP="00B60CC1" w:rsidRDefault="00974611" w14:paraId="12408697" w14:textId="0D012312">
      <w:pPr>
        <w:pStyle w:val="ListParagraph"/>
        <w:numPr>
          <w:ilvl w:val="0"/>
          <w:numId w:val="14"/>
        </w:numPr>
        <w:spacing w:after="120" w:line="240" w:lineRule="auto"/>
        <w:ind w:left="450"/>
        <w:rPr>
          <w:rFonts w:ascii="Times New Roman" w:hAnsi="Times New Roman"/>
          <w:iCs/>
          <w:szCs w:val="24"/>
        </w:rPr>
      </w:pPr>
      <w:r w:rsidRPr="00CD523F">
        <w:rPr>
          <w:rFonts w:ascii="Times New Roman" w:hAnsi="Times New Roman"/>
          <w:b/>
          <w:i/>
          <w:iCs/>
          <w:szCs w:val="24"/>
        </w:rPr>
        <w:t>Monitor publishability and bias measures.</w:t>
      </w:r>
      <w:r w:rsidRPr="00CD523F">
        <w:rPr>
          <w:rFonts w:ascii="Times New Roman" w:hAnsi="Times New Roman"/>
          <w:iCs/>
          <w:szCs w:val="24"/>
        </w:rPr>
        <w:t xml:space="preserve"> </w:t>
      </w:r>
      <w:r w:rsidRPr="00CD523F" w:rsidR="003F300F">
        <w:rPr>
          <w:rFonts w:ascii="Times New Roman" w:hAnsi="Times New Roman"/>
          <w:iCs/>
          <w:szCs w:val="24"/>
        </w:rPr>
        <w:t xml:space="preserve">For NTPS 2017-18, NCES monitored data collection progress throughout survey operations in order to identify and potentially minimize problems with nonresponse. The Census Bureau created weekly “publishability” reports from their data collection tracking system that showed whether key analysis cells were large enough to provide publishable estimates as of that point in time. By monitoring this publishability metric, NCES was able to identify populations of schools for which nonresponse </w:t>
      </w:r>
      <w:r w:rsidRPr="00CD523F" w:rsidR="00D175AA">
        <w:rPr>
          <w:rFonts w:ascii="Times New Roman" w:hAnsi="Times New Roman"/>
          <w:iCs/>
          <w:szCs w:val="24"/>
        </w:rPr>
        <w:t xml:space="preserve">could </w:t>
      </w:r>
      <w:r w:rsidRPr="00CD523F" w:rsidR="003F300F">
        <w:rPr>
          <w:rFonts w:ascii="Times New Roman" w:hAnsi="Times New Roman"/>
          <w:iCs/>
          <w:szCs w:val="24"/>
        </w:rPr>
        <w:t xml:space="preserve">hamper reporting. </w:t>
      </w:r>
      <w:r w:rsidRPr="00CD523F" w:rsidR="00A90D6A">
        <w:rPr>
          <w:rFonts w:ascii="Times New Roman" w:hAnsi="Times New Roman"/>
          <w:iCs/>
          <w:szCs w:val="24"/>
        </w:rPr>
        <w:t>As a result, a sub-population of teachers (</w:t>
      </w:r>
      <w:r w:rsidR="00AE0B8F">
        <w:rPr>
          <w:rFonts w:ascii="Times New Roman" w:hAnsi="Times New Roman"/>
          <w:iCs/>
          <w:szCs w:val="24"/>
        </w:rPr>
        <w:t>working in city or charter schools</w:t>
      </w:r>
      <w:r w:rsidRPr="00CD523F" w:rsidR="00A90D6A">
        <w:rPr>
          <w:rFonts w:ascii="Times New Roman" w:hAnsi="Times New Roman"/>
          <w:iCs/>
          <w:szCs w:val="24"/>
        </w:rPr>
        <w:t xml:space="preserve">) with outstanding questionnaires were sent to a final follow-up operation, which ultimately lead to meeting publishability standards for those subpopulations. Please refer to “Telephone and field follow-up operations for late-sampled teachers” below for additional details. </w:t>
      </w:r>
    </w:p>
    <w:p w:rsidRPr="00CD523F" w:rsidR="00F64199" w:rsidP="00A620D8" w:rsidRDefault="0016048F" w14:paraId="13D61A42" w14:textId="6C96EE03">
      <w:pPr>
        <w:pStyle w:val="ListParagraph"/>
        <w:spacing w:after="120" w:line="240" w:lineRule="auto"/>
        <w:ind w:left="450"/>
        <w:rPr>
          <w:iCs/>
          <w:szCs w:val="24"/>
        </w:rPr>
      </w:pPr>
      <w:r w:rsidRPr="00CD523F">
        <w:rPr>
          <w:rFonts w:ascii="Times New Roman" w:hAnsi="Times New Roman"/>
          <w:iCs/>
          <w:szCs w:val="24"/>
        </w:rPr>
        <w:t xml:space="preserve">The </w:t>
      </w:r>
      <w:r w:rsidRPr="00CD523F" w:rsidR="005A44DE">
        <w:rPr>
          <w:rFonts w:ascii="Times New Roman" w:hAnsi="Times New Roman"/>
          <w:iCs/>
          <w:szCs w:val="24"/>
        </w:rPr>
        <w:t>NTPS 2017-18</w:t>
      </w:r>
      <w:r w:rsidRPr="00CD523F">
        <w:rPr>
          <w:rFonts w:ascii="Times New Roman" w:hAnsi="Times New Roman"/>
          <w:iCs/>
          <w:szCs w:val="24"/>
        </w:rPr>
        <w:t xml:space="preserve"> included a contingency plan with monetary boosts to combat low response from these populations of schools identified by the publishability metric. The contingency plan was executed and the results indicated that the contingency incentive significantly increased the response rate within the selected contingency incentive domains for public school teachers. Therefore, a contingency plan will also be included in the NTPS 2020</w:t>
      </w:r>
      <w:r w:rsidRPr="00CD523F" w:rsidR="00F01697">
        <w:rPr>
          <w:rFonts w:ascii="Times New Roman" w:hAnsi="Times New Roman"/>
          <w:iCs/>
          <w:szCs w:val="24"/>
        </w:rPr>
        <w:t>-21</w:t>
      </w:r>
      <w:r w:rsidRPr="00CD523F">
        <w:rPr>
          <w:rFonts w:ascii="Times New Roman" w:hAnsi="Times New Roman"/>
          <w:iCs/>
          <w:szCs w:val="24"/>
        </w:rPr>
        <w:t xml:space="preserve"> and will be executed </w:t>
      </w:r>
      <w:r w:rsidRPr="00CD523F" w:rsidR="00F64199">
        <w:rPr>
          <w:rFonts w:ascii="Times New Roman" w:hAnsi="Times New Roman"/>
          <w:iCs/>
          <w:szCs w:val="24"/>
        </w:rPr>
        <w:t xml:space="preserve">in the fourth mailing </w:t>
      </w:r>
      <w:r w:rsidRPr="00CD523F">
        <w:rPr>
          <w:rFonts w:ascii="Times New Roman" w:hAnsi="Times New Roman"/>
          <w:iCs/>
          <w:szCs w:val="24"/>
        </w:rPr>
        <w:t>as needed based on monitoring data collection status.</w:t>
      </w:r>
      <w:r w:rsidRPr="00CD523F" w:rsidR="00B60CC1">
        <w:rPr>
          <w:rFonts w:ascii="Times New Roman" w:hAnsi="Times New Roman"/>
          <w:iCs/>
          <w:szCs w:val="24"/>
        </w:rPr>
        <w:t xml:space="preserve"> </w:t>
      </w:r>
      <w:r w:rsidRPr="00CD523F" w:rsidR="00F64199">
        <w:rPr>
          <w:rFonts w:ascii="Times New Roman" w:hAnsi="Times New Roman"/>
        </w:rPr>
        <w:t>The contingency incentive will be administered across the board for teachers in the agreed upon at-risk domains rather than experimentally, since an experiment was conducted during the NTPS 2017-18.</w:t>
      </w:r>
    </w:p>
    <w:p w:rsidRPr="00CD523F" w:rsidR="0016048F" w:rsidP="00F64199" w:rsidRDefault="00B60CC1" w14:paraId="374C8A9B" w14:textId="3430928A">
      <w:pPr>
        <w:pStyle w:val="ListParagraph"/>
        <w:spacing w:after="120" w:line="240" w:lineRule="auto"/>
        <w:ind w:left="450"/>
        <w:rPr>
          <w:rFonts w:ascii="Times New Roman" w:hAnsi="Times New Roman"/>
          <w:iCs/>
          <w:szCs w:val="24"/>
        </w:rPr>
      </w:pPr>
      <w:r w:rsidRPr="00CD523F">
        <w:rPr>
          <w:rFonts w:ascii="Times New Roman" w:hAnsi="Times New Roman"/>
          <w:iCs/>
          <w:szCs w:val="24"/>
        </w:rPr>
        <w:t>In addition, the</w:t>
      </w:r>
      <w:r w:rsidRPr="00CD523F" w:rsidR="003F300F">
        <w:rPr>
          <w:rFonts w:ascii="Times New Roman" w:hAnsi="Times New Roman"/>
          <w:iCs/>
          <w:szCs w:val="24"/>
        </w:rPr>
        <w:t xml:space="preserve"> results</w:t>
      </w:r>
      <w:r w:rsidRPr="00CD523F">
        <w:rPr>
          <w:rFonts w:ascii="Times New Roman" w:hAnsi="Times New Roman"/>
          <w:iCs/>
          <w:szCs w:val="24"/>
        </w:rPr>
        <w:t xml:space="preserve"> from monitoring the weekly publishability metric</w:t>
      </w:r>
      <w:r w:rsidRPr="00CD523F" w:rsidR="003F300F">
        <w:rPr>
          <w:rFonts w:ascii="Times New Roman" w:hAnsi="Times New Roman"/>
          <w:iCs/>
          <w:szCs w:val="24"/>
        </w:rPr>
        <w:t xml:space="preserve"> will be considered in designing the sample and nonresponse follow-up strategies for NTPS 2020</w:t>
      </w:r>
      <w:r w:rsidRPr="00CD523F" w:rsidR="00F01697">
        <w:rPr>
          <w:rFonts w:ascii="Times New Roman" w:hAnsi="Times New Roman"/>
          <w:iCs/>
          <w:szCs w:val="24"/>
        </w:rPr>
        <w:t>-21</w:t>
      </w:r>
      <w:r w:rsidRPr="00CD523F" w:rsidR="003F300F">
        <w:rPr>
          <w:rFonts w:ascii="Times New Roman" w:hAnsi="Times New Roman"/>
          <w:iCs/>
          <w:szCs w:val="24"/>
        </w:rPr>
        <w:t xml:space="preserve">. </w:t>
      </w:r>
    </w:p>
    <w:p w:rsidRPr="00CD523F" w:rsidR="00974611" w:rsidP="0016048F" w:rsidRDefault="00B60CC1" w14:paraId="7325D50D" w14:textId="20BB461B">
      <w:pPr>
        <w:pStyle w:val="ListParagraph"/>
        <w:spacing w:after="120" w:line="240" w:lineRule="auto"/>
        <w:ind w:left="450"/>
        <w:rPr>
          <w:rFonts w:ascii="Times New Roman" w:hAnsi="Times New Roman"/>
          <w:iCs/>
          <w:szCs w:val="24"/>
        </w:rPr>
      </w:pPr>
      <w:r w:rsidRPr="00CD523F">
        <w:rPr>
          <w:rFonts w:ascii="Times New Roman" w:hAnsi="Times New Roman"/>
          <w:iCs/>
          <w:szCs w:val="24"/>
        </w:rPr>
        <w:t xml:space="preserve">During the </w:t>
      </w:r>
      <w:r w:rsidRPr="00CD523F" w:rsidR="005A44DE">
        <w:rPr>
          <w:rFonts w:ascii="Times New Roman" w:hAnsi="Times New Roman"/>
          <w:iCs/>
          <w:szCs w:val="24"/>
        </w:rPr>
        <w:t>NTPS 2017-18</w:t>
      </w:r>
      <w:r w:rsidRPr="00CD523F">
        <w:rPr>
          <w:rFonts w:ascii="Times New Roman" w:hAnsi="Times New Roman"/>
          <w:iCs/>
          <w:szCs w:val="24"/>
        </w:rPr>
        <w:t xml:space="preserve">, </w:t>
      </w:r>
      <w:r w:rsidRPr="00CD523F" w:rsidR="003F300F">
        <w:rPr>
          <w:rFonts w:ascii="Times New Roman" w:hAnsi="Times New Roman"/>
          <w:iCs/>
          <w:szCs w:val="24"/>
        </w:rPr>
        <w:t>NCES also monitored R-indicators, a measure of representativeness, or lack of bias in the respondent population, on a weekly basis. The closer the R-indicator is to 1, the more balanced is the respondent population. Towards the end of data collection in 2017-18, the R-indicator for the full sample indicated that the respondent population was fairly well balanced. NCES plans to continue to monitor these two indicators in NTPS 2020</w:t>
      </w:r>
      <w:r w:rsidRPr="00CD523F" w:rsidR="00F01697">
        <w:rPr>
          <w:rFonts w:ascii="Times New Roman" w:hAnsi="Times New Roman"/>
          <w:iCs/>
          <w:szCs w:val="24"/>
        </w:rPr>
        <w:t>-21</w:t>
      </w:r>
      <w:r w:rsidRPr="00CD523F" w:rsidR="003F300F">
        <w:rPr>
          <w:rFonts w:ascii="Times New Roman" w:hAnsi="Times New Roman"/>
          <w:iCs/>
          <w:szCs w:val="24"/>
        </w:rPr>
        <w:t>.</w:t>
      </w:r>
    </w:p>
    <w:p w:rsidRPr="00CD523F" w:rsidR="007215B4" w:rsidP="00636AEA" w:rsidRDefault="00974611" w14:paraId="0D6B410C" w14:textId="1889AE48">
      <w:pPr>
        <w:pStyle w:val="ListParagraph"/>
        <w:numPr>
          <w:ilvl w:val="0"/>
          <w:numId w:val="14"/>
        </w:numPr>
        <w:spacing w:after="120" w:line="240" w:lineRule="auto"/>
        <w:ind w:left="450"/>
        <w:rPr>
          <w:rFonts w:ascii="Times New Roman" w:hAnsi="Times New Roman"/>
          <w:iCs/>
          <w:szCs w:val="24"/>
        </w:rPr>
      </w:pPr>
      <w:r w:rsidRPr="00CD523F">
        <w:rPr>
          <w:rFonts w:ascii="Times New Roman" w:hAnsi="Times New Roman"/>
          <w:b/>
          <w:i/>
          <w:iCs/>
          <w:szCs w:val="24"/>
        </w:rPr>
        <w:t>Personalize principal</w:t>
      </w:r>
      <w:r w:rsidRPr="00CD523F" w:rsidR="000D092A">
        <w:rPr>
          <w:rFonts w:ascii="Times New Roman" w:hAnsi="Times New Roman"/>
          <w:b/>
          <w:i/>
          <w:iCs/>
          <w:szCs w:val="24"/>
        </w:rPr>
        <w:t xml:space="preserve"> </w:t>
      </w:r>
      <w:r w:rsidRPr="00CD523F" w:rsidR="00974BBC">
        <w:rPr>
          <w:rFonts w:ascii="Times New Roman" w:hAnsi="Times New Roman"/>
          <w:b/>
          <w:i/>
          <w:iCs/>
          <w:szCs w:val="24"/>
        </w:rPr>
        <w:t>contact materials.</w:t>
      </w:r>
      <w:r w:rsidRPr="00CD523F">
        <w:rPr>
          <w:rFonts w:ascii="Times New Roman" w:hAnsi="Times New Roman"/>
          <w:b/>
          <w:i/>
          <w:iCs/>
          <w:szCs w:val="24"/>
        </w:rPr>
        <w:t xml:space="preserve"> </w:t>
      </w:r>
      <w:r w:rsidRPr="00CD523F" w:rsidR="003F300F">
        <w:rPr>
          <w:rFonts w:ascii="Times New Roman" w:hAnsi="Times New Roman"/>
          <w:iCs/>
          <w:szCs w:val="24"/>
        </w:rPr>
        <w:t>As was done in NTPS 2017-18, to maximize the chances that all mailed NTPS 2020</w:t>
      </w:r>
      <w:r w:rsidRPr="00CD523F" w:rsidR="00F01697">
        <w:rPr>
          <w:rFonts w:ascii="Times New Roman" w:hAnsi="Times New Roman"/>
          <w:iCs/>
          <w:szCs w:val="24"/>
        </w:rPr>
        <w:t>-21</w:t>
      </w:r>
      <w:r w:rsidRPr="00CD523F" w:rsidR="003F300F">
        <w:rPr>
          <w:rFonts w:ascii="Times New Roman" w:hAnsi="Times New Roman"/>
          <w:iCs/>
          <w:szCs w:val="24"/>
        </w:rPr>
        <w:t xml:space="preserve"> materials intended for the school principal successfully make it to the principal, all principal contact materials will be personalized with the principal’s name</w:t>
      </w:r>
      <w:r w:rsidRPr="00CD523F" w:rsidR="00E356B1">
        <w:rPr>
          <w:rFonts w:ascii="Times New Roman" w:hAnsi="Times New Roman"/>
          <w:iCs/>
          <w:szCs w:val="24"/>
        </w:rPr>
        <w:t xml:space="preserve"> whenever possible</w:t>
      </w:r>
      <w:r w:rsidRPr="00CD523F" w:rsidR="003F300F">
        <w:rPr>
          <w:rFonts w:ascii="Times New Roman" w:hAnsi="Times New Roman"/>
          <w:iCs/>
          <w:szCs w:val="24"/>
        </w:rPr>
        <w:t>. Principals’ names are obtained from vendor-purchased school staff lists. If a principal’s name is not available from the vendor, clerical staff research this information using school and district websites</w:t>
      </w:r>
      <w:r w:rsidRPr="00CD523F" w:rsidR="00974BBC">
        <w:rPr>
          <w:rFonts w:ascii="Times New Roman" w:hAnsi="Times New Roman"/>
          <w:iCs/>
          <w:szCs w:val="24"/>
        </w:rPr>
        <w:t>.</w:t>
      </w:r>
    </w:p>
    <w:p w:rsidRPr="00CD523F" w:rsidR="007215B4" w:rsidP="00636AEA" w:rsidRDefault="000D092A" w14:paraId="66AB1D6F" w14:textId="1362B945">
      <w:pPr>
        <w:pStyle w:val="ListParagraph"/>
        <w:numPr>
          <w:ilvl w:val="0"/>
          <w:numId w:val="14"/>
        </w:numPr>
        <w:spacing w:after="120" w:line="240" w:lineRule="auto"/>
        <w:ind w:left="450"/>
        <w:rPr>
          <w:rFonts w:ascii="Times New Roman" w:hAnsi="Times New Roman"/>
          <w:iCs/>
          <w:szCs w:val="24"/>
        </w:rPr>
      </w:pPr>
      <w:r w:rsidRPr="00CD523F">
        <w:rPr>
          <w:rFonts w:ascii="Times New Roman" w:hAnsi="Times New Roman"/>
          <w:b/>
          <w:i/>
          <w:iCs/>
          <w:szCs w:val="24"/>
        </w:rPr>
        <w:t xml:space="preserve">Use of email to target principals, survey coordinators, and teachers. </w:t>
      </w:r>
      <w:r w:rsidRPr="00CD523F" w:rsidR="003F300F">
        <w:rPr>
          <w:rFonts w:ascii="Times New Roman" w:hAnsi="Times New Roman"/>
          <w:iCs/>
          <w:szCs w:val="24"/>
        </w:rPr>
        <w:t xml:space="preserve">NTPS 2017-18 demonstrated that email was an effective tool to drive participation in both the NTPS teacher and principal surveys. It proved that teacher email addresses could be effectively collected on the TLF, school websites, and from vendor lists of teachers; that principal email addresses could be effectively collected from school websites and from vendor purchased school data; and that survey coordinator email addresses could be effectively collected during the screener interview. Because personalized emails carry </w:t>
      </w:r>
      <w:r w:rsidRPr="00CD523F" w:rsidR="008C5EFE">
        <w:rPr>
          <w:rFonts w:ascii="Times New Roman" w:hAnsi="Times New Roman"/>
          <w:iCs/>
          <w:szCs w:val="24"/>
        </w:rPr>
        <w:t xml:space="preserve">minimal </w:t>
      </w:r>
      <w:r w:rsidRPr="00CD523F" w:rsidR="003F300F">
        <w:rPr>
          <w:rFonts w:ascii="Times New Roman" w:hAnsi="Times New Roman"/>
          <w:iCs/>
          <w:szCs w:val="24"/>
        </w:rPr>
        <w:t>cost and may help boost response, throughout 2020</w:t>
      </w:r>
      <w:r w:rsidRPr="00CD523F" w:rsidR="00392FB9">
        <w:rPr>
          <w:rFonts w:ascii="Times New Roman" w:hAnsi="Times New Roman"/>
          <w:iCs/>
          <w:szCs w:val="24"/>
        </w:rPr>
        <w:t>-21</w:t>
      </w:r>
      <w:r w:rsidRPr="00CD523F" w:rsidR="003F300F">
        <w:rPr>
          <w:rFonts w:ascii="Times New Roman" w:hAnsi="Times New Roman"/>
          <w:iCs/>
          <w:szCs w:val="24"/>
        </w:rPr>
        <w:t xml:space="preserve"> NTPS data collection, teachers, principals, and survey coordinators will be contacted via email. The emails will include login information to access the NTPS online survey instruments, in addition to text inviting and subsequently reminding these respondents to complete their survey online</w:t>
      </w:r>
      <w:r w:rsidRPr="00CD523F">
        <w:rPr>
          <w:rFonts w:ascii="Times New Roman" w:hAnsi="Times New Roman"/>
          <w:iCs/>
          <w:szCs w:val="24"/>
        </w:rPr>
        <w:t>.</w:t>
      </w:r>
    </w:p>
    <w:p w:rsidRPr="00CD523F" w:rsidR="00DB2BAA" w:rsidP="00636AEA" w:rsidRDefault="003F300F" w14:paraId="4D950E61" w14:textId="6B412C9B">
      <w:pPr>
        <w:pStyle w:val="ListParagraph"/>
        <w:numPr>
          <w:ilvl w:val="0"/>
          <w:numId w:val="14"/>
        </w:numPr>
        <w:spacing w:after="120" w:line="240" w:lineRule="auto"/>
        <w:ind w:left="450"/>
        <w:rPr>
          <w:rFonts w:ascii="Times New Roman" w:hAnsi="Times New Roman"/>
          <w:iCs/>
          <w:szCs w:val="24"/>
        </w:rPr>
      </w:pPr>
      <w:r w:rsidRPr="00CD523F">
        <w:rPr>
          <w:rFonts w:ascii="Times New Roman" w:hAnsi="Times New Roman"/>
          <w:b/>
          <w:i/>
          <w:iCs/>
          <w:szCs w:val="24"/>
        </w:rPr>
        <w:t xml:space="preserve">Use of additional reminder emails to teachers. </w:t>
      </w:r>
      <w:r w:rsidRPr="00CD523F">
        <w:rPr>
          <w:rFonts w:ascii="Times New Roman" w:hAnsi="Times New Roman"/>
          <w:iCs/>
          <w:szCs w:val="24"/>
        </w:rPr>
        <w:t xml:space="preserve">Previous NTPS cycles showed that response rates for late-sample wave teachers in NTPS appeared to be lower than for earlier waves of teachers. This may have been a product of the timing of school testing and late-school year activities because late-sample wave teachers received an invitation to complete the survey during a period with a heavy school workload. It may also have been because the late sampled teachers were in schools that were either late responders to the TLF or TLF non-respondents (in instances where teachers were sampled from a teacher roster obtained from clerical research or the vendor data) and therefore may have had less support and encouragement from their principals and/or survey coordinators to complete their questionnaires. Given that additional reminder emails carry </w:t>
      </w:r>
      <w:r w:rsidRPr="00CD523F" w:rsidR="00D175AA">
        <w:rPr>
          <w:rFonts w:ascii="Times New Roman" w:hAnsi="Times New Roman"/>
          <w:iCs/>
          <w:szCs w:val="24"/>
        </w:rPr>
        <w:t xml:space="preserve">low </w:t>
      </w:r>
      <w:r w:rsidRPr="00CD523F">
        <w:rPr>
          <w:rFonts w:ascii="Times New Roman" w:hAnsi="Times New Roman"/>
          <w:iCs/>
          <w:szCs w:val="24"/>
        </w:rPr>
        <w:t xml:space="preserve">cost and may help response rates, </w:t>
      </w:r>
      <w:r w:rsidRPr="00CD523F" w:rsidR="00CF27E4">
        <w:rPr>
          <w:rFonts w:ascii="Times New Roman" w:hAnsi="Times New Roman"/>
          <w:iCs/>
          <w:szCs w:val="24"/>
        </w:rPr>
        <w:t xml:space="preserve">a total of 5 possible </w:t>
      </w:r>
      <w:r w:rsidRPr="00CD523F">
        <w:rPr>
          <w:rFonts w:ascii="Times New Roman" w:hAnsi="Times New Roman"/>
          <w:iCs/>
          <w:szCs w:val="24"/>
        </w:rPr>
        <w:t>reminder emails will be sent to nonresponding teachers during NTPS 2020</w:t>
      </w:r>
      <w:r w:rsidRPr="00CD523F" w:rsidR="003068A4">
        <w:rPr>
          <w:rFonts w:ascii="Times New Roman" w:hAnsi="Times New Roman"/>
          <w:iCs/>
          <w:szCs w:val="24"/>
        </w:rPr>
        <w:t>-21</w:t>
      </w:r>
      <w:r w:rsidRPr="00CD523F">
        <w:rPr>
          <w:rFonts w:ascii="Times New Roman" w:hAnsi="Times New Roman"/>
          <w:iCs/>
          <w:szCs w:val="24"/>
        </w:rPr>
        <w:t xml:space="preserve"> data collection</w:t>
      </w:r>
      <w:r w:rsidRPr="00CD523F" w:rsidR="000D092A">
        <w:rPr>
          <w:rFonts w:ascii="Times New Roman" w:hAnsi="Times New Roman"/>
          <w:iCs/>
          <w:szCs w:val="24"/>
        </w:rPr>
        <w:t>.</w:t>
      </w:r>
      <w:r w:rsidRPr="00CD523F" w:rsidR="000D5C61">
        <w:rPr>
          <w:rFonts w:ascii="Times New Roman" w:hAnsi="Times New Roman"/>
          <w:iCs/>
          <w:szCs w:val="24"/>
        </w:rPr>
        <w:t xml:space="preserve"> There will be one email that coincides with each of the 4 teacher mailings and one final email after the fourth and final teacher mailing.</w:t>
      </w:r>
    </w:p>
    <w:p w:rsidRPr="00CD523F" w:rsidR="00DB2BAA" w:rsidP="00636AEA" w:rsidRDefault="00DB2BAA" w14:paraId="6A557E05" w14:textId="10AC08AE">
      <w:pPr>
        <w:pStyle w:val="ListParagraph"/>
        <w:numPr>
          <w:ilvl w:val="0"/>
          <w:numId w:val="14"/>
        </w:numPr>
        <w:spacing w:after="120" w:line="240" w:lineRule="auto"/>
        <w:ind w:left="450"/>
        <w:rPr>
          <w:rFonts w:ascii="Times New Roman" w:hAnsi="Times New Roman"/>
          <w:iCs/>
          <w:szCs w:val="24"/>
        </w:rPr>
      </w:pPr>
      <w:r w:rsidRPr="00CD523F">
        <w:rPr>
          <w:rFonts w:ascii="Times New Roman" w:hAnsi="Times New Roman"/>
          <w:b/>
          <w:i/>
          <w:iCs/>
          <w:szCs w:val="24"/>
        </w:rPr>
        <w:t xml:space="preserve">Send a </w:t>
      </w:r>
      <w:r w:rsidRPr="00CD523F" w:rsidR="00767DDE">
        <w:rPr>
          <w:rFonts w:ascii="Times New Roman" w:hAnsi="Times New Roman"/>
          <w:b/>
          <w:i/>
          <w:iCs/>
          <w:szCs w:val="24"/>
        </w:rPr>
        <w:t>“</w:t>
      </w:r>
      <w:r w:rsidRPr="00CD523F">
        <w:rPr>
          <w:rFonts w:ascii="Times New Roman" w:hAnsi="Times New Roman"/>
          <w:b/>
          <w:i/>
          <w:iCs/>
          <w:szCs w:val="24"/>
        </w:rPr>
        <w:t>letter of better understanding</w:t>
      </w:r>
      <w:r w:rsidRPr="00CD523F" w:rsidR="00767DDE">
        <w:rPr>
          <w:rFonts w:ascii="Times New Roman" w:hAnsi="Times New Roman"/>
          <w:b/>
          <w:i/>
          <w:iCs/>
          <w:szCs w:val="24"/>
        </w:rPr>
        <w:t>”</w:t>
      </w:r>
      <w:r w:rsidRPr="00CD523F">
        <w:rPr>
          <w:rFonts w:ascii="Times New Roman" w:hAnsi="Times New Roman"/>
          <w:b/>
          <w:i/>
          <w:iCs/>
          <w:szCs w:val="24"/>
        </w:rPr>
        <w:t xml:space="preserve"> to principals and teachers.</w:t>
      </w:r>
      <w:r w:rsidRPr="00CD523F">
        <w:rPr>
          <w:rFonts w:ascii="Times New Roman" w:hAnsi="Times New Roman"/>
          <w:iCs/>
          <w:szCs w:val="24"/>
        </w:rPr>
        <w:t xml:space="preserve"> </w:t>
      </w:r>
      <w:r w:rsidRPr="00CD523F" w:rsidR="000D5C61">
        <w:rPr>
          <w:rFonts w:ascii="Times New Roman" w:hAnsi="Times New Roman"/>
          <w:iCs/>
          <w:szCs w:val="24"/>
        </w:rPr>
        <w:t>After the 2015-16 NTPS collection, field representatives and the regional offices recommended to send “letters of better understanding” to principals and teachers who may be hesitant to complete the survey to help them gain a better understanding of the study by providing them information about how the data are used and referencing some of the published data from NTPS First Look Reports. These letters will be sent to principals</w:t>
      </w:r>
      <w:r w:rsidRPr="00CD523F" w:rsidR="00D175AA">
        <w:rPr>
          <w:rFonts w:ascii="Times New Roman" w:hAnsi="Times New Roman"/>
          <w:iCs/>
          <w:szCs w:val="24"/>
        </w:rPr>
        <w:t xml:space="preserve">, </w:t>
      </w:r>
      <w:r w:rsidRPr="00CD523F" w:rsidR="000D5C61">
        <w:rPr>
          <w:rFonts w:ascii="Times New Roman" w:hAnsi="Times New Roman"/>
          <w:iCs/>
          <w:szCs w:val="24"/>
        </w:rPr>
        <w:t>teachers</w:t>
      </w:r>
      <w:r w:rsidRPr="00CD523F" w:rsidR="00D175AA">
        <w:rPr>
          <w:rFonts w:ascii="Times New Roman" w:hAnsi="Times New Roman"/>
          <w:iCs/>
          <w:szCs w:val="24"/>
        </w:rPr>
        <w:t>, and other staff as needed</w:t>
      </w:r>
      <w:r w:rsidRPr="00CD523F" w:rsidR="000D5C61">
        <w:rPr>
          <w:rFonts w:ascii="Times New Roman" w:hAnsi="Times New Roman"/>
          <w:iCs/>
          <w:szCs w:val="24"/>
        </w:rPr>
        <w:t xml:space="preserve"> in priority schools, which tend to exhibit high non-response</w:t>
      </w:r>
      <w:r w:rsidRPr="00CD523F" w:rsidR="00C6725B">
        <w:rPr>
          <w:rFonts w:ascii="Times New Roman" w:hAnsi="Times New Roman"/>
          <w:iCs/>
          <w:szCs w:val="24"/>
        </w:rPr>
        <w:t>.</w:t>
      </w:r>
    </w:p>
    <w:p w:rsidRPr="00CD523F" w:rsidR="000D5C61" w:rsidP="00636AEA" w:rsidRDefault="000D5C61" w14:paraId="6CD07D66" w14:textId="4ADE1418">
      <w:pPr>
        <w:pStyle w:val="ListParagraph"/>
        <w:numPr>
          <w:ilvl w:val="0"/>
          <w:numId w:val="14"/>
        </w:numPr>
        <w:spacing w:after="120" w:line="240" w:lineRule="auto"/>
        <w:ind w:left="450"/>
        <w:rPr>
          <w:rFonts w:ascii="Times New Roman" w:hAnsi="Times New Roman"/>
          <w:iCs/>
          <w:szCs w:val="24"/>
        </w:rPr>
      </w:pPr>
      <w:r w:rsidRPr="00CD523F">
        <w:rPr>
          <w:rFonts w:ascii="Times New Roman" w:hAnsi="Times New Roman"/>
          <w:b/>
          <w:i/>
          <w:iCs/>
          <w:szCs w:val="24"/>
        </w:rPr>
        <w:t xml:space="preserve">Telephone and field follow-up operations for late-sampled teachers. </w:t>
      </w:r>
      <w:r w:rsidRPr="00CD523F">
        <w:rPr>
          <w:rFonts w:ascii="Times New Roman" w:hAnsi="Times New Roman"/>
          <w:iCs/>
          <w:szCs w:val="24"/>
        </w:rPr>
        <w:t xml:space="preserve">NTPS 2017-18 included two additional follow-up operations aimed at collecting completed questionnaires from nonresponding teachers sampled in the later data collection waves (17-20). In previous NTPS </w:t>
      </w:r>
      <w:r w:rsidRPr="00CD523F" w:rsidR="004509B5">
        <w:rPr>
          <w:rFonts w:ascii="Times New Roman" w:hAnsi="Times New Roman"/>
          <w:iCs/>
          <w:szCs w:val="24"/>
        </w:rPr>
        <w:t xml:space="preserve">and SASS </w:t>
      </w:r>
      <w:r w:rsidRPr="00CD523F">
        <w:rPr>
          <w:rFonts w:ascii="Times New Roman" w:hAnsi="Times New Roman"/>
          <w:iCs/>
          <w:szCs w:val="24"/>
        </w:rPr>
        <w:t>cycles, late-sampled teachers were not eligible for inclusion in telephone follow-up and/or field follow-up</w:t>
      </w:r>
      <w:r w:rsidRPr="00CD523F" w:rsidR="004509B5">
        <w:rPr>
          <w:rFonts w:ascii="Times New Roman" w:hAnsi="Times New Roman"/>
          <w:iCs/>
          <w:szCs w:val="24"/>
        </w:rPr>
        <w:t xml:space="preserve"> operations</w:t>
      </w:r>
      <w:r w:rsidRPr="00CD523F">
        <w:rPr>
          <w:rFonts w:ascii="Times New Roman" w:hAnsi="Times New Roman"/>
          <w:iCs/>
          <w:szCs w:val="24"/>
        </w:rPr>
        <w:t>. During the phase 2 telephone follow-up operation</w:t>
      </w:r>
      <w:r w:rsidRPr="00CD523F" w:rsidR="003068A4">
        <w:rPr>
          <w:rFonts w:ascii="Times New Roman" w:hAnsi="Times New Roman"/>
          <w:iCs/>
          <w:szCs w:val="24"/>
        </w:rPr>
        <w:t xml:space="preserve"> for the </w:t>
      </w:r>
      <w:r w:rsidRPr="00CD523F" w:rsidR="005A44DE">
        <w:rPr>
          <w:rFonts w:ascii="Times New Roman" w:hAnsi="Times New Roman"/>
          <w:iCs/>
          <w:szCs w:val="24"/>
        </w:rPr>
        <w:t>NTPS 2017-18</w:t>
      </w:r>
      <w:r w:rsidRPr="00CD523F">
        <w:rPr>
          <w:rFonts w:ascii="Times New Roman" w:hAnsi="Times New Roman"/>
          <w:iCs/>
          <w:szCs w:val="24"/>
        </w:rPr>
        <w:t>, telephone center staff made telephone calls to late-sampled teachers to remind them to complete their questionnaire and, whenever possible, collect the interview over the phone. During the phase 4 field operation, Field Representatives made personal visits to the schools to drop off the paper form(s) and schedule a time to pick up the completed forms. Additionally, both of these operations targeted domains with publishability risks (e.g. teachers in city and charter schools).</w:t>
      </w:r>
      <w:r w:rsidRPr="00CD523F" w:rsidR="00C43B9C">
        <w:rPr>
          <w:rFonts w:ascii="Times New Roman" w:hAnsi="Times New Roman"/>
          <w:iCs/>
          <w:szCs w:val="24"/>
        </w:rPr>
        <w:t xml:space="preserve"> The NTPS 2020</w:t>
      </w:r>
      <w:r w:rsidRPr="00CD523F" w:rsidR="00994304">
        <w:rPr>
          <w:rFonts w:ascii="Times New Roman" w:hAnsi="Times New Roman"/>
          <w:iCs/>
          <w:szCs w:val="24"/>
        </w:rPr>
        <w:t>-</w:t>
      </w:r>
      <w:r w:rsidRPr="00CD523F" w:rsidR="003068A4">
        <w:rPr>
          <w:rFonts w:ascii="Times New Roman" w:hAnsi="Times New Roman"/>
          <w:iCs/>
          <w:szCs w:val="24"/>
        </w:rPr>
        <w:t xml:space="preserve">21 </w:t>
      </w:r>
      <w:r w:rsidRPr="00CD523F" w:rsidR="00C43B9C">
        <w:rPr>
          <w:rFonts w:ascii="Times New Roman" w:hAnsi="Times New Roman"/>
          <w:iCs/>
          <w:szCs w:val="24"/>
        </w:rPr>
        <w:t>includes a planned Phase 2 Telephone Follow-up Operation</w:t>
      </w:r>
      <w:r w:rsidRPr="00CD523F" w:rsidR="004509B5">
        <w:rPr>
          <w:rFonts w:ascii="Times New Roman" w:hAnsi="Times New Roman"/>
          <w:iCs/>
          <w:szCs w:val="24"/>
        </w:rPr>
        <w:t xml:space="preserve"> for which most late sampled teachers will be eligible</w:t>
      </w:r>
      <w:r w:rsidRPr="00CD523F" w:rsidR="00C43B9C">
        <w:rPr>
          <w:rFonts w:ascii="Times New Roman" w:hAnsi="Times New Roman"/>
          <w:iCs/>
          <w:szCs w:val="24"/>
        </w:rPr>
        <w:t xml:space="preserve"> and</w:t>
      </w:r>
      <w:r w:rsidRPr="00CD523F" w:rsidR="004509B5">
        <w:rPr>
          <w:rFonts w:ascii="Times New Roman" w:hAnsi="Times New Roman"/>
          <w:iCs/>
          <w:szCs w:val="24"/>
        </w:rPr>
        <w:t xml:space="preserve"> a</w:t>
      </w:r>
      <w:r w:rsidRPr="00CD523F" w:rsidR="00C43B9C">
        <w:rPr>
          <w:rFonts w:ascii="Times New Roman" w:hAnsi="Times New Roman"/>
          <w:iCs/>
          <w:szCs w:val="24"/>
        </w:rPr>
        <w:t xml:space="preserve"> Phase </w:t>
      </w:r>
      <w:r w:rsidR="00A85916">
        <w:rPr>
          <w:rFonts w:ascii="Times New Roman" w:hAnsi="Times New Roman"/>
          <w:iCs/>
          <w:szCs w:val="24"/>
        </w:rPr>
        <w:t>2</w:t>
      </w:r>
      <w:r w:rsidRPr="00CD523F" w:rsidR="00C43B9C">
        <w:rPr>
          <w:rFonts w:ascii="Times New Roman" w:hAnsi="Times New Roman"/>
          <w:iCs/>
          <w:szCs w:val="24"/>
        </w:rPr>
        <w:t xml:space="preserve"> Field Follow-up Operation to ensure that all sampled teachers receive non-response follow-up by at least telephone or Field (or possibly both).</w:t>
      </w:r>
    </w:p>
    <w:p w:rsidRPr="00CD523F" w:rsidR="00636AEA" w:rsidP="00636AEA" w:rsidRDefault="00974611" w14:paraId="1567AE5D" w14:textId="5E4A34D3">
      <w:pPr>
        <w:pStyle w:val="ListParagraph"/>
        <w:numPr>
          <w:ilvl w:val="0"/>
          <w:numId w:val="14"/>
        </w:numPr>
        <w:spacing w:after="120" w:line="240" w:lineRule="auto"/>
        <w:ind w:left="450"/>
        <w:rPr>
          <w:rFonts w:ascii="Times New Roman" w:hAnsi="Times New Roman"/>
          <w:szCs w:val="24"/>
        </w:rPr>
      </w:pPr>
      <w:r w:rsidRPr="00CD523F">
        <w:rPr>
          <w:rFonts w:ascii="Times New Roman" w:hAnsi="Times New Roman"/>
          <w:b/>
          <w:i/>
          <w:szCs w:val="24"/>
        </w:rPr>
        <w:t>Consider new methods of minimizing nonresponse</w:t>
      </w:r>
      <w:r w:rsidRPr="00CD523F" w:rsidR="00C43B9C">
        <w:rPr>
          <w:rFonts w:ascii="Times New Roman" w:hAnsi="Times New Roman"/>
          <w:b/>
          <w:i/>
          <w:szCs w:val="24"/>
        </w:rPr>
        <w:t xml:space="preserve">. </w:t>
      </w:r>
      <w:r w:rsidRPr="00CD523F" w:rsidR="00C43B9C">
        <w:rPr>
          <w:rFonts w:ascii="Times New Roman" w:hAnsi="Times New Roman"/>
          <w:szCs w:val="24"/>
        </w:rPr>
        <w:t>NCES is considering a number of additional methods to minimize nonresponse in NTPS 2020</w:t>
      </w:r>
      <w:r w:rsidRPr="00CD523F" w:rsidR="003068A4">
        <w:rPr>
          <w:rFonts w:ascii="Times New Roman" w:hAnsi="Times New Roman"/>
          <w:szCs w:val="24"/>
        </w:rPr>
        <w:t>-21</w:t>
      </w:r>
      <w:r w:rsidRPr="00CD523F" w:rsidR="00C43B9C">
        <w:rPr>
          <w:rFonts w:ascii="Times New Roman" w:hAnsi="Times New Roman"/>
          <w:szCs w:val="24"/>
        </w:rPr>
        <w:t xml:space="preserve">, including the continued use of incentives. Previously, monetary (prepaid cash) incentives were the main forms of incentives used to minimize nonresponse. </w:t>
      </w:r>
      <w:r w:rsidRPr="00CD523F" w:rsidR="00636AEA">
        <w:rPr>
          <w:rFonts w:ascii="Times New Roman" w:hAnsi="Times New Roman"/>
          <w:szCs w:val="24"/>
        </w:rPr>
        <w:t>The results of NTPS 2017-18 indicated that the teacher incentive significantly increased the final response rates for both public and private school teacher questionnaires. Due to these favorable results, the NTPS 20</w:t>
      </w:r>
      <w:r w:rsidRPr="00CD523F" w:rsidR="008F09C7">
        <w:rPr>
          <w:rFonts w:ascii="Times New Roman" w:hAnsi="Times New Roman"/>
          <w:szCs w:val="24"/>
        </w:rPr>
        <w:t>20</w:t>
      </w:r>
      <w:r w:rsidRPr="00CD523F" w:rsidR="00636AEA">
        <w:rPr>
          <w:rFonts w:ascii="Times New Roman" w:hAnsi="Times New Roman"/>
          <w:szCs w:val="24"/>
        </w:rPr>
        <w:t>-2</w:t>
      </w:r>
      <w:r w:rsidRPr="00CD523F" w:rsidR="008F09C7">
        <w:rPr>
          <w:rFonts w:ascii="Times New Roman" w:hAnsi="Times New Roman"/>
          <w:szCs w:val="24"/>
        </w:rPr>
        <w:t>1</w:t>
      </w:r>
      <w:r w:rsidRPr="00CD523F" w:rsidR="00636AEA">
        <w:rPr>
          <w:rFonts w:ascii="Times New Roman" w:hAnsi="Times New Roman"/>
          <w:szCs w:val="24"/>
        </w:rPr>
        <w:t xml:space="preserve"> will include the use of incentives, once again, with the goal of maximizing overall teacher response. Two types of incentives will be offered</w:t>
      </w:r>
      <w:r w:rsidRPr="00CD523F" w:rsidR="003068A4">
        <w:rPr>
          <w:rFonts w:ascii="Times New Roman" w:hAnsi="Times New Roman"/>
          <w:szCs w:val="24"/>
        </w:rPr>
        <w:t xml:space="preserve"> to teachers</w:t>
      </w:r>
      <w:r w:rsidRPr="00CD523F" w:rsidR="00636AEA">
        <w:rPr>
          <w:rFonts w:ascii="Times New Roman" w:hAnsi="Times New Roman"/>
          <w:szCs w:val="24"/>
        </w:rPr>
        <w:t xml:space="preserve"> in an experimental manner – a monetary incentive (prepaid cash) and a non-monetary incentive. Teachers in the experimental treatment will receive a </w:t>
      </w:r>
      <w:r w:rsidRPr="00CD523F" w:rsidR="003068A4">
        <w:rPr>
          <w:rFonts w:ascii="Times New Roman" w:hAnsi="Times New Roman"/>
          <w:szCs w:val="24"/>
        </w:rPr>
        <w:t xml:space="preserve">branded </w:t>
      </w:r>
      <w:r w:rsidRPr="00CD523F" w:rsidR="00636AEA">
        <w:rPr>
          <w:rFonts w:ascii="Times New Roman" w:hAnsi="Times New Roman"/>
          <w:szCs w:val="24"/>
        </w:rPr>
        <w:t xml:space="preserve">canvas tote bag at the first contact by mail. This treatment will be evaluated against the control group, which will receive a prepaid cash monetary incentive, as was done in NTPS 2017-18. </w:t>
      </w:r>
    </w:p>
    <w:p w:rsidRPr="00CD523F" w:rsidR="00DB2BAA" w:rsidP="00636AEA" w:rsidRDefault="00C43B9C" w14:paraId="4598E673" w14:textId="584B9644">
      <w:pPr>
        <w:spacing w:after="120" w:line="240" w:lineRule="auto"/>
        <w:ind w:left="450"/>
        <w:rPr>
          <w:rFonts w:ascii="Times New Roman" w:hAnsi="Times New Roman"/>
          <w:iCs/>
          <w:szCs w:val="24"/>
        </w:rPr>
      </w:pPr>
      <w:r w:rsidRPr="00CD523F">
        <w:rPr>
          <w:rFonts w:ascii="Times New Roman" w:hAnsi="Times New Roman"/>
          <w:szCs w:val="24"/>
        </w:rPr>
        <w:t>For NTPS 2020</w:t>
      </w:r>
      <w:r w:rsidRPr="00CD523F" w:rsidR="003068A4">
        <w:rPr>
          <w:rFonts w:ascii="Times New Roman" w:hAnsi="Times New Roman"/>
          <w:szCs w:val="24"/>
        </w:rPr>
        <w:t>-21</w:t>
      </w:r>
      <w:r w:rsidRPr="00CD523F">
        <w:rPr>
          <w:rFonts w:ascii="Times New Roman" w:hAnsi="Times New Roman"/>
          <w:szCs w:val="24"/>
        </w:rPr>
        <w:t xml:space="preserve">, non-monetary incentives </w:t>
      </w:r>
      <w:r w:rsidRPr="00CD523F" w:rsidR="00636AEA">
        <w:rPr>
          <w:rFonts w:ascii="Times New Roman" w:hAnsi="Times New Roman"/>
          <w:szCs w:val="24"/>
        </w:rPr>
        <w:t xml:space="preserve">at the school level </w:t>
      </w:r>
      <w:r w:rsidRPr="00CD523F">
        <w:rPr>
          <w:rFonts w:ascii="Times New Roman" w:hAnsi="Times New Roman"/>
          <w:szCs w:val="24"/>
        </w:rPr>
        <w:t xml:space="preserve">are being </w:t>
      </w:r>
      <w:r w:rsidRPr="00CD523F" w:rsidR="003068A4">
        <w:rPr>
          <w:rFonts w:ascii="Times New Roman" w:hAnsi="Times New Roman"/>
          <w:szCs w:val="24"/>
        </w:rPr>
        <w:t xml:space="preserve">include for a small subsample of schools </w:t>
      </w:r>
      <w:r w:rsidRPr="00CD523F">
        <w:rPr>
          <w:rFonts w:ascii="Times New Roman" w:hAnsi="Times New Roman"/>
          <w:szCs w:val="24"/>
        </w:rPr>
        <w:t xml:space="preserve">as a tool to </w:t>
      </w:r>
      <w:r w:rsidRPr="00CD523F" w:rsidR="003068A4">
        <w:rPr>
          <w:rFonts w:ascii="Times New Roman" w:hAnsi="Times New Roman"/>
          <w:szCs w:val="24"/>
        </w:rPr>
        <w:t xml:space="preserve">encourage participation and </w:t>
      </w:r>
      <w:r w:rsidRPr="00CD523F">
        <w:rPr>
          <w:rFonts w:ascii="Times New Roman" w:hAnsi="Times New Roman"/>
          <w:szCs w:val="24"/>
        </w:rPr>
        <w:t xml:space="preserve">further increase response rates. </w:t>
      </w:r>
      <w:r w:rsidRPr="00CD523F" w:rsidR="004F38F8">
        <w:rPr>
          <w:rFonts w:ascii="Times New Roman" w:hAnsi="Times New Roman"/>
          <w:szCs w:val="24"/>
        </w:rPr>
        <w:t>Further information about incentives are provided below in section B.4.2.</w:t>
      </w:r>
    </w:p>
    <w:p w:rsidRPr="00CD523F" w:rsidR="00D76A03" w:rsidP="00175C20" w:rsidRDefault="00D76A03" w14:paraId="15CD9A41" w14:textId="77777777">
      <w:pPr>
        <w:pStyle w:val="Heading4"/>
        <w:spacing w:after="120" w:line="240" w:lineRule="auto"/>
        <w:rPr>
          <w:rFonts w:ascii="Times New Roman" w:hAnsi="Times New Roman"/>
          <w:szCs w:val="24"/>
        </w:rPr>
      </w:pPr>
      <w:r w:rsidRPr="00CD523F">
        <w:rPr>
          <w:rFonts w:ascii="Times New Roman" w:hAnsi="Times New Roman"/>
          <w:szCs w:val="24"/>
        </w:rPr>
        <w:t>Statistical Approaches to Nonresponse</w:t>
      </w:r>
    </w:p>
    <w:p w:rsidRPr="00CD523F" w:rsidR="00850415" w:rsidP="00850415" w:rsidRDefault="00850415" w14:paraId="0BA3663D" w14:textId="77777777">
      <w:pPr>
        <w:pStyle w:val="L1-FlLSp12"/>
        <w:spacing w:after="120" w:line="240" w:lineRule="auto"/>
        <w:rPr>
          <w:rFonts w:ascii="Times New Roman" w:hAnsi="Times New Roman"/>
          <w:szCs w:val="24"/>
        </w:rPr>
      </w:pPr>
      <w:r w:rsidRPr="00CD523F">
        <w:rPr>
          <w:rFonts w:ascii="Times New Roman" w:hAnsi="Times New Roman"/>
          <w:szCs w:val="24"/>
        </w:rPr>
        <w:t>One of the methods employed to reduce the potential for nonresponse bias is adjustment of the sample weights to account for nonresponse. If schools or teachers with certain characteristics are systematically less likely than others to respond to a survey, the collected data may not accurately reflect the characteristics and experiences of the nonrespondents, which can lead to bias. To adjust for this, respondents are assigned weights that, when applied, result in them representing their own characteristics and experiences as well as those of nonrespondents with similar attributes. The school weights are also raked to sampled-based control totals in order to maintain the background characteristics of the sample. This is another method used to reduce the potential for nonresponse bias in the estimates produced from the data.</w:t>
      </w:r>
    </w:p>
    <w:p w:rsidRPr="00CD523F" w:rsidR="0014296C" w:rsidP="00175C20" w:rsidRDefault="00850415" w14:paraId="1695F599" w14:textId="30EEA0E1">
      <w:pPr>
        <w:pStyle w:val="L1-FlLSp12"/>
        <w:spacing w:after="120" w:line="240" w:lineRule="auto"/>
        <w:rPr>
          <w:rFonts w:ascii="Times New Roman" w:hAnsi="Times New Roman"/>
          <w:szCs w:val="24"/>
        </w:rPr>
      </w:pPr>
      <w:r w:rsidRPr="00CD523F">
        <w:rPr>
          <w:rFonts w:ascii="Times New Roman" w:hAnsi="Times New Roman"/>
          <w:szCs w:val="24"/>
        </w:rPr>
        <w:t>Response rates will be computed for the TLF, the School Questionnaire, the Principal Questionnaire, and the Teacher Questionnaire. Data collected through any instrument with a response rate of less than 85 percent will be evaluated for nonresponse bias. In addition to comparing the characteristics of respondents and nonrespondents using data that are available from the sampling frames (for example, school type and school locale from the school frame), the NTPS 2020</w:t>
      </w:r>
      <w:r w:rsidRPr="00CD523F" w:rsidR="00814224">
        <w:rPr>
          <w:rFonts w:ascii="Times New Roman" w:hAnsi="Times New Roman"/>
          <w:szCs w:val="24"/>
        </w:rPr>
        <w:t>-21</w:t>
      </w:r>
      <w:r w:rsidRPr="00CD523F">
        <w:rPr>
          <w:rFonts w:ascii="Times New Roman" w:hAnsi="Times New Roman"/>
          <w:szCs w:val="24"/>
        </w:rPr>
        <w:t xml:space="preserve"> estimates will be compared to estimates from previous rounds of NTPS. A methodology report covering NTPS 2020</w:t>
      </w:r>
      <w:r w:rsidRPr="00CD523F" w:rsidR="00814224">
        <w:rPr>
          <w:rFonts w:ascii="Times New Roman" w:hAnsi="Times New Roman"/>
          <w:szCs w:val="24"/>
        </w:rPr>
        <w:t>-21</w:t>
      </w:r>
      <w:r w:rsidRPr="00CD523F">
        <w:rPr>
          <w:rFonts w:ascii="Times New Roman" w:hAnsi="Times New Roman"/>
          <w:szCs w:val="24"/>
        </w:rPr>
        <w:t xml:space="preserve"> will be developed and released, describ</w:t>
      </w:r>
      <w:r w:rsidRPr="00CD523F" w:rsidR="00FB1E5F">
        <w:rPr>
          <w:rFonts w:ascii="Times New Roman" w:hAnsi="Times New Roman"/>
          <w:szCs w:val="24"/>
        </w:rPr>
        <w:t>ing</w:t>
      </w:r>
      <w:r w:rsidRPr="00CD523F">
        <w:rPr>
          <w:rFonts w:ascii="Times New Roman" w:hAnsi="Times New Roman"/>
          <w:szCs w:val="24"/>
        </w:rPr>
        <w:t xml:space="preserve"> the methods and results of the nonresponse bias analysis.</w:t>
      </w:r>
    </w:p>
    <w:p w:rsidRPr="00CD523F" w:rsidR="00FE7A15" w:rsidP="00175C20" w:rsidRDefault="00FE7A15" w14:paraId="11FBB458" w14:textId="77777777">
      <w:pPr>
        <w:pStyle w:val="Heading1"/>
        <w:tabs>
          <w:tab w:val="clear" w:pos="1152"/>
          <w:tab w:val="left" w:pos="1080"/>
        </w:tabs>
        <w:spacing w:after="120" w:line="240" w:lineRule="auto"/>
        <w:jc w:val="left"/>
        <w:rPr>
          <w:rFonts w:ascii="Times New Roman" w:hAnsi="Times New Roman"/>
          <w:color w:val="auto"/>
          <w:sz w:val="24"/>
          <w:szCs w:val="24"/>
        </w:rPr>
      </w:pPr>
      <w:bookmarkStart w:name="_Toc455154257" w:id="60"/>
      <w:bookmarkStart w:name="_Toc455496453" w:id="61"/>
      <w:bookmarkStart w:name="_Toc468187464" w:id="62"/>
      <w:bookmarkStart w:name="_Toc21957892" w:id="63"/>
      <w:r w:rsidRPr="00CD523F">
        <w:rPr>
          <w:rFonts w:ascii="Times New Roman" w:hAnsi="Times New Roman"/>
          <w:color w:val="auto"/>
          <w:sz w:val="24"/>
          <w:szCs w:val="24"/>
        </w:rPr>
        <w:t>B.4</w:t>
      </w:r>
      <w:r w:rsidRPr="00CD523F">
        <w:rPr>
          <w:rFonts w:ascii="Times New Roman" w:hAnsi="Times New Roman"/>
          <w:color w:val="auto"/>
          <w:sz w:val="24"/>
          <w:szCs w:val="24"/>
        </w:rPr>
        <w:tab/>
        <w:t>Tests of Methods and Procedures</w:t>
      </w:r>
      <w:bookmarkEnd w:id="60"/>
      <w:bookmarkEnd w:id="61"/>
      <w:bookmarkEnd w:id="62"/>
      <w:bookmarkEnd w:id="63"/>
    </w:p>
    <w:p w:rsidRPr="00CD523F" w:rsidR="00850415" w:rsidP="00850415" w:rsidRDefault="00850415" w14:paraId="00424B92" w14:textId="6DC0A7A9">
      <w:pPr>
        <w:pStyle w:val="L1-FlLSp12"/>
        <w:spacing w:after="120" w:line="240" w:lineRule="auto"/>
        <w:rPr>
          <w:rFonts w:ascii="Times New Roman" w:hAnsi="Times New Roman"/>
          <w:szCs w:val="24"/>
        </w:rPr>
      </w:pPr>
      <w:r w:rsidRPr="00CD523F">
        <w:rPr>
          <w:rFonts w:ascii="Times New Roman" w:hAnsi="Times New Roman"/>
          <w:szCs w:val="24"/>
        </w:rPr>
        <w:t>The SASS/NTPS series of studies has a long history of testing materials, methods, and procedures to improve the quality of its data. Section B.4.1 describes those tests that have most influenced the NTPS design, beginning with the 2014-15 NTPS Pilot Test and continuing through NTPS 2017-18. Section B.4.2 describes experiments proposed for NTPS</w:t>
      </w:r>
      <w:r w:rsidRPr="00CD523F" w:rsidR="001C1C84">
        <w:rPr>
          <w:rFonts w:ascii="Times New Roman" w:hAnsi="Times New Roman"/>
          <w:szCs w:val="24"/>
        </w:rPr>
        <w:t xml:space="preserve"> 2020-21.</w:t>
      </w:r>
    </w:p>
    <w:p w:rsidRPr="00CD523F" w:rsidR="00AD2A84" w:rsidP="00A5349E" w:rsidRDefault="00AD2A84" w14:paraId="0A59CAFA" w14:textId="12ECDE61">
      <w:pPr>
        <w:pStyle w:val="Heading2"/>
      </w:pPr>
      <w:bookmarkStart w:name="_Toc455154258" w:id="64"/>
      <w:bookmarkStart w:name="_Toc455496454" w:id="65"/>
      <w:bookmarkStart w:name="_Toc468187465" w:id="66"/>
      <w:bookmarkStart w:name="_Toc21957893" w:id="67"/>
      <w:r w:rsidRPr="00CD523F">
        <w:t>B.4.1</w:t>
      </w:r>
      <w:r w:rsidRPr="00CD523F">
        <w:tab/>
        <w:t xml:space="preserve">Tests Influencing the Design of NTPS </w:t>
      </w:r>
      <w:bookmarkEnd w:id="64"/>
      <w:bookmarkEnd w:id="65"/>
      <w:bookmarkEnd w:id="66"/>
      <w:r w:rsidRPr="00CD523F" w:rsidR="00B35960">
        <w:t>20</w:t>
      </w:r>
      <w:r w:rsidRPr="00CD523F" w:rsidR="00814224">
        <w:t>20-21</w:t>
      </w:r>
      <w:bookmarkEnd w:id="67"/>
    </w:p>
    <w:p w:rsidRPr="00CD523F" w:rsidR="00393767" w:rsidP="00175C20" w:rsidRDefault="00393767" w14:paraId="31CC8F5F" w14:textId="77777777">
      <w:pPr>
        <w:pStyle w:val="Heading4"/>
        <w:spacing w:after="120" w:line="240" w:lineRule="auto"/>
        <w:rPr>
          <w:rFonts w:ascii="Times New Roman" w:hAnsi="Times New Roman"/>
          <w:szCs w:val="24"/>
        </w:rPr>
      </w:pPr>
      <w:r w:rsidRPr="00CD523F">
        <w:rPr>
          <w:rFonts w:ascii="Times New Roman" w:hAnsi="Times New Roman"/>
          <w:szCs w:val="24"/>
        </w:rPr>
        <w:t>2014</w:t>
      </w:r>
      <w:r w:rsidRPr="00CD523F" w:rsidR="007F5C54">
        <w:rPr>
          <w:rFonts w:ascii="Times New Roman" w:hAnsi="Times New Roman"/>
          <w:szCs w:val="24"/>
        </w:rPr>
        <w:t>-1</w:t>
      </w:r>
      <w:r w:rsidRPr="00CD523F">
        <w:rPr>
          <w:rFonts w:ascii="Times New Roman" w:hAnsi="Times New Roman"/>
          <w:szCs w:val="24"/>
        </w:rPr>
        <w:t>5 NTPS Pilot Test</w:t>
      </w:r>
    </w:p>
    <w:p w:rsidRPr="00CD523F" w:rsidR="0014296C" w:rsidP="00175C20" w:rsidRDefault="00AB3E80" w14:paraId="0FA4FA5C" w14:textId="77777777">
      <w:pPr>
        <w:pStyle w:val="L1-FlLSp12"/>
        <w:spacing w:after="120" w:line="240" w:lineRule="auto"/>
        <w:rPr>
          <w:rFonts w:ascii="Times New Roman" w:hAnsi="Times New Roman"/>
          <w:szCs w:val="24"/>
        </w:rPr>
      </w:pPr>
      <w:r w:rsidRPr="00CD523F">
        <w:rPr>
          <w:rFonts w:ascii="Times New Roman" w:hAnsi="Times New Roman"/>
          <w:szCs w:val="24"/>
        </w:rPr>
        <w:t xml:space="preserve">Five experiments designed to optimize the design of the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Pr>
          <w:rFonts w:ascii="Times New Roman" w:hAnsi="Times New Roman"/>
          <w:szCs w:val="24"/>
        </w:rPr>
        <w:t xml:space="preserve"> NTPS were conducted as part of the 2014</w:t>
      </w:r>
      <w:r w:rsidRPr="00CD523F" w:rsidR="007F5C54">
        <w:rPr>
          <w:rFonts w:ascii="Times New Roman" w:hAnsi="Times New Roman"/>
          <w:szCs w:val="24"/>
        </w:rPr>
        <w:t>-1</w:t>
      </w:r>
      <w:r w:rsidRPr="00CD523F">
        <w:rPr>
          <w:rFonts w:ascii="Times New Roman" w:hAnsi="Times New Roman"/>
          <w:szCs w:val="24"/>
        </w:rPr>
        <w:t>5 NTPS Pilot Test: 1) the Questionnaire Mode Experiment, 2) the TLF Email Experiment, 3) the Invitation Mode Experiment, 4) the Teacher Questionnaire Instruction Experiment, and 5) the Vendor Analysis. Each of these experiments is briefly described below, along with its results and implications for successor NTPS data collections.</w:t>
      </w:r>
    </w:p>
    <w:p w:rsidRPr="00CD523F" w:rsidR="007215B4" w:rsidP="00636AEA" w:rsidRDefault="00AB3E80" w14:paraId="47255142" w14:textId="77777777">
      <w:pPr>
        <w:pStyle w:val="L1-FlLSp12"/>
        <w:widowControl w:val="0"/>
        <w:numPr>
          <w:ilvl w:val="0"/>
          <w:numId w:val="6"/>
        </w:numPr>
        <w:spacing w:after="120" w:line="240" w:lineRule="auto"/>
        <w:ind w:left="450"/>
        <w:rPr>
          <w:rFonts w:ascii="Times New Roman" w:hAnsi="Times New Roman"/>
          <w:szCs w:val="24"/>
        </w:rPr>
      </w:pPr>
      <w:r w:rsidRPr="00CD523F">
        <w:rPr>
          <w:rFonts w:ascii="Times New Roman" w:hAnsi="Times New Roman"/>
          <w:b/>
          <w:i/>
          <w:szCs w:val="24"/>
        </w:rPr>
        <w:t>Questionnaire Mode Experiment</w:t>
      </w:r>
      <w:r w:rsidRPr="00CD523F">
        <w:rPr>
          <w:rFonts w:ascii="Times New Roman" w:hAnsi="Times New Roman"/>
          <w:szCs w:val="24"/>
        </w:rPr>
        <w:t>. This experiment was</w:t>
      </w:r>
      <w:r w:rsidRPr="00CD523F" w:rsidR="008270FB">
        <w:rPr>
          <w:rFonts w:ascii="Times New Roman" w:hAnsi="Times New Roman"/>
          <w:szCs w:val="24"/>
        </w:rPr>
        <w:t xml:space="preserve"> </w:t>
      </w:r>
      <w:r w:rsidRPr="00CD523F">
        <w:rPr>
          <w:rFonts w:ascii="Times New Roman" w:hAnsi="Times New Roman"/>
          <w:szCs w:val="24"/>
        </w:rPr>
        <w:t>designed to determine whether paper questionnaires or Internet survey instruments (i.e., mail</w:t>
      </w:r>
      <w:r w:rsidRPr="00CD523F">
        <w:rPr>
          <w:rFonts w:ascii="Cambria Math" w:hAnsi="Cambria Math" w:cs="Cambria Math"/>
          <w:szCs w:val="24"/>
        </w:rPr>
        <w:t>‐</w:t>
      </w:r>
      <w:r w:rsidRPr="00CD523F">
        <w:rPr>
          <w:rFonts w:ascii="Times New Roman" w:hAnsi="Times New Roman"/>
          <w:szCs w:val="24"/>
        </w:rPr>
        <w:t xml:space="preserve">only versus internet sequential modes) </w:t>
      </w:r>
      <w:r w:rsidRPr="00CD523F" w:rsidR="007D6305">
        <w:rPr>
          <w:rFonts w:ascii="Times New Roman" w:hAnsi="Times New Roman"/>
          <w:szCs w:val="24"/>
        </w:rPr>
        <w:t>constituted</w:t>
      </w:r>
      <w:r w:rsidRPr="00CD523F">
        <w:rPr>
          <w:rFonts w:ascii="Times New Roman" w:hAnsi="Times New Roman"/>
          <w:szCs w:val="24"/>
        </w:rPr>
        <w:t xml:space="preserve"> the most effective mode of collecting the TLF, School Questionnaire, and Principal Questionnaire.</w:t>
      </w:r>
      <w:r w:rsidRPr="00CD523F" w:rsidR="0014296C">
        <w:rPr>
          <w:rFonts w:ascii="Times New Roman" w:hAnsi="Times New Roman"/>
          <w:szCs w:val="24"/>
        </w:rPr>
        <w:t xml:space="preserve"> </w:t>
      </w:r>
      <w:r w:rsidRPr="00CD523F">
        <w:rPr>
          <w:rFonts w:ascii="Times New Roman" w:hAnsi="Times New Roman"/>
          <w:szCs w:val="24"/>
        </w:rPr>
        <w:t>For all three survey instruments, the schools assigned to the paper mode had higher response rates than the schools assigned to the internet mode.</w:t>
      </w:r>
    </w:p>
    <w:p w:rsidRPr="00CD523F" w:rsidR="007215B4" w:rsidP="00577DD4" w:rsidRDefault="00E34774" w14:paraId="7DAB2B26" w14:textId="77777777">
      <w:pPr>
        <w:pStyle w:val="L1-FlLSp12"/>
        <w:widowControl w:val="0"/>
        <w:spacing w:after="120" w:line="240" w:lineRule="auto"/>
        <w:ind w:left="450"/>
        <w:rPr>
          <w:rFonts w:ascii="Times New Roman" w:hAnsi="Times New Roman"/>
          <w:szCs w:val="24"/>
        </w:rPr>
      </w:pPr>
      <w:r w:rsidRPr="00CD523F">
        <w:rPr>
          <w:rFonts w:ascii="Times New Roman" w:hAnsi="Times New Roman"/>
          <w:szCs w:val="24"/>
        </w:rPr>
        <w:t>S</w:t>
      </w:r>
      <w:r w:rsidRPr="00CD523F" w:rsidR="00331D8A">
        <w:rPr>
          <w:rFonts w:ascii="Times New Roman" w:hAnsi="Times New Roman"/>
          <w:szCs w:val="24"/>
        </w:rPr>
        <w:t xml:space="preserve">ome </w:t>
      </w:r>
      <w:r w:rsidRPr="00CD523F" w:rsidR="00AB3E80">
        <w:rPr>
          <w:rFonts w:ascii="Times New Roman" w:hAnsi="Times New Roman"/>
          <w:szCs w:val="24"/>
        </w:rPr>
        <w:t xml:space="preserve">known issues with data collection could have </w:t>
      </w:r>
      <w:r w:rsidRPr="00CD523F" w:rsidR="00331D8A">
        <w:rPr>
          <w:rFonts w:ascii="Times New Roman" w:hAnsi="Times New Roman"/>
          <w:szCs w:val="24"/>
        </w:rPr>
        <w:t xml:space="preserve">impacted these response rates. </w:t>
      </w:r>
      <w:r w:rsidRPr="00CD523F" w:rsidR="00AB3E80">
        <w:rPr>
          <w:rFonts w:ascii="Times New Roman" w:hAnsi="Times New Roman"/>
          <w:szCs w:val="24"/>
        </w:rPr>
        <w:t xml:space="preserve">First, the pilot test did not use </w:t>
      </w:r>
      <w:r w:rsidRPr="00CD523F" w:rsidR="00E8789C">
        <w:rPr>
          <w:rFonts w:ascii="Times New Roman" w:hAnsi="Times New Roman"/>
          <w:szCs w:val="24"/>
        </w:rPr>
        <w:t xml:space="preserve">survey </w:t>
      </w:r>
      <w:r w:rsidRPr="00CD523F" w:rsidR="00AB3E80">
        <w:rPr>
          <w:rFonts w:ascii="Times New Roman" w:hAnsi="Times New Roman"/>
          <w:szCs w:val="24"/>
        </w:rPr>
        <w:t>coordinators, a method shown to boost response rates in SASS.</w:t>
      </w:r>
      <w:r w:rsidRPr="00CD523F" w:rsidR="0014296C">
        <w:rPr>
          <w:rFonts w:ascii="Times New Roman" w:hAnsi="Times New Roman"/>
          <w:szCs w:val="24"/>
        </w:rPr>
        <w:t xml:space="preserve"> </w:t>
      </w:r>
      <w:r w:rsidRPr="00CD523F" w:rsidR="00AB3E80">
        <w:rPr>
          <w:rFonts w:ascii="Times New Roman" w:hAnsi="Times New Roman"/>
          <w:szCs w:val="24"/>
        </w:rPr>
        <w:t>Second, there were problems relat</w:t>
      </w:r>
      <w:r w:rsidRPr="00CD523F">
        <w:rPr>
          <w:rFonts w:ascii="Times New Roman" w:hAnsi="Times New Roman"/>
          <w:szCs w:val="24"/>
        </w:rPr>
        <w:t>ed</w:t>
      </w:r>
      <w:r w:rsidRPr="00CD523F" w:rsidR="00AB3E80">
        <w:rPr>
          <w:rFonts w:ascii="Times New Roman" w:hAnsi="Times New Roman"/>
          <w:szCs w:val="24"/>
        </w:rPr>
        <w:t xml:space="preserve"> to the contact materials for the internet treatment groups. As a result of this experiment, NTPS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sidR="00AB3E80">
        <w:rPr>
          <w:rFonts w:ascii="Times New Roman" w:hAnsi="Times New Roman"/>
          <w:szCs w:val="24"/>
        </w:rPr>
        <w:t xml:space="preserve"> was primarily paper based</w:t>
      </w:r>
      <w:r w:rsidRPr="00CD523F" w:rsidR="000B5044">
        <w:rPr>
          <w:rFonts w:ascii="Times New Roman" w:hAnsi="Times New Roman"/>
          <w:szCs w:val="24"/>
        </w:rPr>
        <w:t>;</w:t>
      </w:r>
      <w:r w:rsidRPr="00CD523F" w:rsidR="00AB3E80">
        <w:rPr>
          <w:rFonts w:ascii="Times New Roman" w:hAnsi="Times New Roman"/>
          <w:szCs w:val="24"/>
        </w:rPr>
        <w:t xml:space="preserve"> </w:t>
      </w:r>
      <w:r w:rsidRPr="00CD523F" w:rsidR="000B5044">
        <w:rPr>
          <w:rFonts w:ascii="Times New Roman" w:hAnsi="Times New Roman"/>
          <w:szCs w:val="24"/>
        </w:rPr>
        <w:t xml:space="preserve">used improved contact materials and login procedures; and </w:t>
      </w:r>
      <w:r w:rsidRPr="00CD523F" w:rsidR="00AB3E80">
        <w:rPr>
          <w:rFonts w:ascii="Times New Roman" w:hAnsi="Times New Roman"/>
          <w:szCs w:val="24"/>
        </w:rPr>
        <w:t>included an experimental sample of 1,000 schools</w:t>
      </w:r>
      <w:r w:rsidRPr="00CD523F" w:rsidR="00E8789C">
        <w:rPr>
          <w:rFonts w:ascii="Times New Roman" w:hAnsi="Times New Roman"/>
          <w:szCs w:val="24"/>
        </w:rPr>
        <w:t>,</w:t>
      </w:r>
      <w:r w:rsidRPr="00CD523F" w:rsidR="00AB3E80">
        <w:rPr>
          <w:rFonts w:ascii="Times New Roman" w:hAnsi="Times New Roman"/>
          <w:szCs w:val="24"/>
        </w:rPr>
        <w:t xml:space="preserve"> outside the main study</w:t>
      </w:r>
      <w:r w:rsidRPr="00CD523F" w:rsidR="00E8789C">
        <w:rPr>
          <w:rFonts w:ascii="Times New Roman" w:hAnsi="Times New Roman"/>
          <w:szCs w:val="24"/>
        </w:rPr>
        <w:t>,</w:t>
      </w:r>
      <w:r w:rsidRPr="00CD523F" w:rsidR="00AB3E80">
        <w:rPr>
          <w:rFonts w:ascii="Times New Roman" w:hAnsi="Times New Roman"/>
          <w:szCs w:val="24"/>
        </w:rPr>
        <w:t xml:space="preserve"> </w:t>
      </w:r>
      <w:r w:rsidRPr="00CD523F">
        <w:rPr>
          <w:rFonts w:ascii="Times New Roman" w:hAnsi="Times New Roman"/>
          <w:szCs w:val="24"/>
        </w:rPr>
        <w:t>which</w:t>
      </w:r>
      <w:r w:rsidRPr="00CD523F" w:rsidR="00AB3E80">
        <w:rPr>
          <w:rFonts w:ascii="Times New Roman" w:hAnsi="Times New Roman"/>
          <w:szCs w:val="24"/>
        </w:rPr>
        <w:t xml:space="preserve"> were offered </w:t>
      </w:r>
      <w:r w:rsidRPr="00CD523F" w:rsidR="000B5044">
        <w:rPr>
          <w:rFonts w:ascii="Times New Roman" w:hAnsi="Times New Roman"/>
          <w:szCs w:val="24"/>
        </w:rPr>
        <w:t>I</w:t>
      </w:r>
      <w:r w:rsidRPr="00CD523F" w:rsidR="00AB3E80">
        <w:rPr>
          <w:rFonts w:ascii="Times New Roman" w:hAnsi="Times New Roman"/>
          <w:szCs w:val="24"/>
        </w:rPr>
        <w:t xml:space="preserve">nternet </w:t>
      </w:r>
      <w:r w:rsidRPr="00CD523F" w:rsidR="000B5044">
        <w:rPr>
          <w:rFonts w:ascii="Times New Roman" w:hAnsi="Times New Roman"/>
          <w:szCs w:val="24"/>
        </w:rPr>
        <w:t xml:space="preserve">survey </w:t>
      </w:r>
      <w:r w:rsidRPr="00CD523F" w:rsidR="00AB3E80">
        <w:rPr>
          <w:rFonts w:ascii="Times New Roman" w:hAnsi="Times New Roman"/>
          <w:szCs w:val="24"/>
        </w:rPr>
        <w:t>at the onset of data collection</w:t>
      </w:r>
      <w:r w:rsidRPr="00CD523F" w:rsidR="000B5044">
        <w:rPr>
          <w:rFonts w:ascii="Times New Roman" w:hAnsi="Times New Roman"/>
          <w:szCs w:val="24"/>
        </w:rPr>
        <w:t xml:space="preserve"> and which</w:t>
      </w:r>
      <w:r w:rsidRPr="00CD523F" w:rsidR="00AB3E80">
        <w:rPr>
          <w:rFonts w:ascii="Times New Roman" w:hAnsi="Times New Roman"/>
          <w:szCs w:val="24"/>
        </w:rPr>
        <w:t xml:space="preserve"> </w:t>
      </w:r>
      <w:r w:rsidRPr="00CD523F" w:rsidR="00E8789C">
        <w:rPr>
          <w:rFonts w:ascii="Times New Roman" w:hAnsi="Times New Roman"/>
          <w:szCs w:val="24"/>
        </w:rPr>
        <w:t>followed</w:t>
      </w:r>
      <w:r w:rsidRPr="00CD523F" w:rsidR="00AB3E80">
        <w:rPr>
          <w:rFonts w:ascii="Times New Roman" w:hAnsi="Times New Roman"/>
          <w:szCs w:val="24"/>
        </w:rPr>
        <w:t xml:space="preserve"> standard production NTPS procedures</w:t>
      </w:r>
      <w:r w:rsidRPr="00CD523F" w:rsidR="000B5044">
        <w:rPr>
          <w:rFonts w:ascii="Times New Roman" w:hAnsi="Times New Roman"/>
          <w:szCs w:val="24"/>
        </w:rPr>
        <w:t>,</w:t>
      </w:r>
      <w:r w:rsidRPr="00CD523F" w:rsidR="00E8789C">
        <w:rPr>
          <w:rFonts w:ascii="Times New Roman" w:hAnsi="Times New Roman"/>
          <w:szCs w:val="24"/>
        </w:rPr>
        <w:t xml:space="preserve"> including the establishment of </w:t>
      </w:r>
      <w:r w:rsidRPr="00CD523F" w:rsidR="00AB3E80">
        <w:rPr>
          <w:rFonts w:ascii="Times New Roman" w:hAnsi="Times New Roman"/>
          <w:szCs w:val="24"/>
        </w:rPr>
        <w:t xml:space="preserve">a </w:t>
      </w:r>
      <w:r w:rsidRPr="00CD523F" w:rsidR="00E8789C">
        <w:rPr>
          <w:rFonts w:ascii="Times New Roman" w:hAnsi="Times New Roman"/>
          <w:szCs w:val="24"/>
        </w:rPr>
        <w:t xml:space="preserve">survey </w:t>
      </w:r>
      <w:r w:rsidRPr="00CD523F" w:rsidR="00AB3E80">
        <w:rPr>
          <w:rFonts w:ascii="Times New Roman" w:hAnsi="Times New Roman"/>
          <w:szCs w:val="24"/>
        </w:rPr>
        <w:t>coordinator.</w:t>
      </w:r>
    </w:p>
    <w:p w:rsidRPr="00CD523F" w:rsidR="00AB3E80" w:rsidP="00636AEA" w:rsidRDefault="00AD6A61" w14:paraId="2AA354FB" w14:textId="206F82EB">
      <w:pPr>
        <w:pStyle w:val="L1-FlLSp12"/>
        <w:numPr>
          <w:ilvl w:val="0"/>
          <w:numId w:val="6"/>
        </w:numPr>
        <w:spacing w:after="120" w:line="240" w:lineRule="auto"/>
        <w:ind w:left="450"/>
        <w:rPr>
          <w:rFonts w:ascii="Times New Roman" w:hAnsi="Times New Roman"/>
          <w:szCs w:val="24"/>
        </w:rPr>
      </w:pPr>
      <w:r w:rsidRPr="00CD523F">
        <w:rPr>
          <w:rFonts w:ascii="Times New Roman" w:hAnsi="Times New Roman"/>
          <w:b/>
          <w:i/>
          <w:szCs w:val="24"/>
        </w:rPr>
        <w:t>Teacher Listing Form (TLF) Email Experiment</w:t>
      </w:r>
      <w:r w:rsidRPr="00CD523F" w:rsidR="00AB3E80">
        <w:rPr>
          <w:rFonts w:ascii="Times New Roman" w:hAnsi="Times New Roman"/>
          <w:szCs w:val="24"/>
        </w:rPr>
        <w:t xml:space="preserve">. This experiment was designed to assess the feasibility of collecting teacher email addresses on the </w:t>
      </w:r>
      <w:r w:rsidRPr="00CD523F" w:rsidR="00195A73">
        <w:rPr>
          <w:rFonts w:ascii="Times New Roman" w:hAnsi="Times New Roman"/>
          <w:szCs w:val="24"/>
        </w:rPr>
        <w:t>TLF</w:t>
      </w:r>
      <w:r w:rsidRPr="00CD523F" w:rsidR="00E8789C">
        <w:rPr>
          <w:rFonts w:ascii="Times New Roman" w:hAnsi="Times New Roman"/>
          <w:szCs w:val="24"/>
        </w:rPr>
        <w:t xml:space="preserve"> and the quality of those collected</w:t>
      </w:r>
      <w:r w:rsidRPr="00CD523F" w:rsidR="00AB3E80">
        <w:rPr>
          <w:rFonts w:ascii="Times New Roman" w:hAnsi="Times New Roman"/>
          <w:szCs w:val="24"/>
        </w:rPr>
        <w:t>. The pilot test design included</w:t>
      </w:r>
      <w:r w:rsidRPr="00CD523F" w:rsidR="00E8789C">
        <w:rPr>
          <w:rFonts w:ascii="Times New Roman" w:hAnsi="Times New Roman"/>
          <w:szCs w:val="24"/>
        </w:rPr>
        <w:t xml:space="preserve"> </w:t>
      </w:r>
      <w:r w:rsidRPr="00CD523F" w:rsidR="00331D8A">
        <w:rPr>
          <w:rFonts w:ascii="Times New Roman" w:hAnsi="Times New Roman"/>
          <w:szCs w:val="24"/>
        </w:rPr>
        <w:t xml:space="preserve">a </w:t>
      </w:r>
      <w:r w:rsidRPr="00CD523F" w:rsidR="00AB3E80">
        <w:rPr>
          <w:rFonts w:ascii="Times New Roman" w:hAnsi="Times New Roman"/>
          <w:szCs w:val="24"/>
        </w:rPr>
        <w:t>split-panel experiment</w:t>
      </w:r>
      <w:r w:rsidRPr="00CD523F" w:rsidR="00E8789C">
        <w:rPr>
          <w:rFonts w:ascii="Times New Roman" w:hAnsi="Times New Roman"/>
          <w:szCs w:val="24"/>
        </w:rPr>
        <w:t>,</w:t>
      </w:r>
      <w:r w:rsidRPr="00CD523F" w:rsidR="00AB3E80">
        <w:rPr>
          <w:rFonts w:ascii="Times New Roman" w:hAnsi="Times New Roman"/>
          <w:szCs w:val="24"/>
        </w:rPr>
        <w:t xml:space="preserve"> with</w:t>
      </w:r>
      <w:r w:rsidRPr="00CD523F" w:rsidR="00331D8A">
        <w:rPr>
          <w:rFonts w:ascii="Times New Roman" w:hAnsi="Times New Roman"/>
          <w:szCs w:val="24"/>
        </w:rPr>
        <w:t xml:space="preserve"> half of sampled</w:t>
      </w:r>
      <w:r w:rsidRPr="00CD523F" w:rsidR="00AB3E80">
        <w:rPr>
          <w:rFonts w:ascii="Times New Roman" w:hAnsi="Times New Roman"/>
          <w:szCs w:val="24"/>
        </w:rPr>
        <w:t xml:space="preserve"> schools randomly assigned to receive a TLF that included a request for teachers’ email addresses </w:t>
      </w:r>
      <w:r w:rsidRPr="00CD523F" w:rsidR="00331D8A">
        <w:rPr>
          <w:rFonts w:ascii="Times New Roman" w:hAnsi="Times New Roman"/>
          <w:szCs w:val="24"/>
        </w:rPr>
        <w:t>and the other half to receive a TLF that did not request email addresses.</w:t>
      </w:r>
      <w:r w:rsidRPr="00CD523F" w:rsidR="007D6305">
        <w:rPr>
          <w:rFonts w:ascii="Times New Roman" w:hAnsi="Times New Roman"/>
          <w:szCs w:val="24"/>
        </w:rPr>
        <w:t xml:space="preserve"> </w:t>
      </w:r>
      <w:r w:rsidRPr="00CD523F" w:rsidR="00AB3E80">
        <w:rPr>
          <w:rFonts w:ascii="Times New Roman" w:hAnsi="Times New Roman"/>
          <w:szCs w:val="24"/>
        </w:rPr>
        <w:t xml:space="preserve">At the end of data collection, response rates were comparable between the schools that received the TLF with the email address field and the schools that received the TLF without the email address field. As a result of this experiment and the Invitation Mode Experiment described below, NCES used the TLF with the email address field in NTPS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sidR="00AB3E80">
        <w:rPr>
          <w:rFonts w:ascii="Times New Roman" w:hAnsi="Times New Roman"/>
          <w:szCs w:val="24"/>
        </w:rPr>
        <w:t xml:space="preserve"> </w:t>
      </w:r>
      <w:r w:rsidRPr="00CD523F" w:rsidR="0070219D">
        <w:rPr>
          <w:rFonts w:ascii="Times New Roman" w:hAnsi="Times New Roman"/>
          <w:szCs w:val="24"/>
        </w:rPr>
        <w:t xml:space="preserve">and </w:t>
      </w:r>
      <w:r w:rsidRPr="00CD523F" w:rsidR="00A14CE5">
        <w:rPr>
          <w:rFonts w:ascii="Times New Roman" w:hAnsi="Times New Roman"/>
          <w:szCs w:val="24"/>
        </w:rPr>
        <w:t>2017</w:t>
      </w:r>
      <w:r w:rsidRPr="00CD523F" w:rsidR="007F5C54">
        <w:rPr>
          <w:rFonts w:ascii="Times New Roman" w:hAnsi="Times New Roman"/>
          <w:szCs w:val="24"/>
        </w:rPr>
        <w:t>-1</w:t>
      </w:r>
      <w:r w:rsidRPr="00CD523F" w:rsidR="00A14CE5">
        <w:rPr>
          <w:rFonts w:ascii="Times New Roman" w:hAnsi="Times New Roman"/>
          <w:szCs w:val="24"/>
        </w:rPr>
        <w:t>8</w:t>
      </w:r>
      <w:r w:rsidRPr="00CD523F" w:rsidR="00AB3E80">
        <w:rPr>
          <w:rFonts w:ascii="Times New Roman" w:hAnsi="Times New Roman"/>
          <w:szCs w:val="24"/>
        </w:rPr>
        <w:t>.</w:t>
      </w:r>
    </w:p>
    <w:p w:rsidRPr="00CD523F" w:rsidR="007215B4" w:rsidP="00636AEA" w:rsidRDefault="00AB3E80" w14:paraId="56FFE48B" w14:textId="58174381">
      <w:pPr>
        <w:pStyle w:val="L1-FlLSp12"/>
        <w:numPr>
          <w:ilvl w:val="0"/>
          <w:numId w:val="6"/>
        </w:numPr>
        <w:spacing w:after="120" w:line="240" w:lineRule="auto"/>
        <w:ind w:left="450"/>
        <w:rPr>
          <w:rFonts w:ascii="Times New Roman" w:hAnsi="Times New Roman"/>
          <w:szCs w:val="24"/>
        </w:rPr>
      </w:pPr>
      <w:r w:rsidRPr="00CD523F">
        <w:rPr>
          <w:rFonts w:ascii="Times New Roman" w:hAnsi="Times New Roman"/>
          <w:b/>
          <w:i/>
          <w:szCs w:val="24"/>
        </w:rPr>
        <w:t>Invitation Mode Experiment</w:t>
      </w:r>
      <w:r w:rsidRPr="00CD523F">
        <w:rPr>
          <w:rFonts w:ascii="Times New Roman" w:hAnsi="Times New Roman"/>
          <w:szCs w:val="24"/>
        </w:rPr>
        <w:t>. The purpose of this experiment was to identify which of three methods of inviting teachers to complete the Teacher Questionnaire yielded the best response rates.</w:t>
      </w:r>
      <w:r w:rsidRPr="00CD523F" w:rsidR="0014296C">
        <w:rPr>
          <w:rFonts w:ascii="Times New Roman" w:hAnsi="Times New Roman"/>
          <w:szCs w:val="24"/>
        </w:rPr>
        <w:t xml:space="preserve"> </w:t>
      </w:r>
      <w:r w:rsidRPr="00CD523F">
        <w:rPr>
          <w:rFonts w:ascii="Times New Roman" w:hAnsi="Times New Roman"/>
          <w:szCs w:val="24"/>
        </w:rPr>
        <w:t xml:space="preserve">Schools were randomly assigned to the following invitation modes: 1) both email and mailed paper invitation letters to complete the internet instrument (treatment A), 2) a mailed paper invitation letter to complete the internet instrument only (treatment B), and 3) a mailed package that included a letter and paper questionnaire (treatment C). The results of the experiment indicated that a strategy using a combination of email and paper invitations (treatment A) is best for inviting teachers to complete the internet questionnaire. The response rate for treatment group A was comparable to that of treatment group C that received only mailed paper materials. As a result of this experiment, teachers sampled for NTPS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Pr>
          <w:rFonts w:ascii="Times New Roman" w:hAnsi="Times New Roman"/>
          <w:szCs w:val="24"/>
        </w:rPr>
        <w:t xml:space="preserve"> for whom we had a valid email address were sent both email and paper invitations as the initial request to fill out the Teacher Questionnaire. Teachers without valid email addresses were sent their initial invitation as part of a mailed package that included a paper copy of the survey. </w:t>
      </w:r>
      <w:r w:rsidRPr="00CD523F" w:rsidR="00B7637C">
        <w:rPr>
          <w:rFonts w:ascii="Times New Roman" w:hAnsi="Times New Roman"/>
          <w:szCs w:val="24"/>
        </w:rPr>
        <w:t xml:space="preserve">For the </w:t>
      </w:r>
      <w:r w:rsidRPr="00CD523F" w:rsidR="005A44DE">
        <w:rPr>
          <w:rFonts w:ascii="Times New Roman" w:hAnsi="Times New Roman"/>
          <w:szCs w:val="24"/>
        </w:rPr>
        <w:t>NTPS 2017-18</w:t>
      </w:r>
      <w:r w:rsidRPr="00CD523F" w:rsidR="00B7637C">
        <w:rPr>
          <w:rFonts w:ascii="Times New Roman" w:hAnsi="Times New Roman"/>
          <w:szCs w:val="24"/>
        </w:rPr>
        <w:t xml:space="preserve">, NCES </w:t>
      </w:r>
      <w:r w:rsidRPr="00CD523F" w:rsidR="001F5792">
        <w:rPr>
          <w:rFonts w:ascii="Times New Roman" w:hAnsi="Times New Roman"/>
          <w:szCs w:val="24"/>
        </w:rPr>
        <w:t xml:space="preserve">encouraged </w:t>
      </w:r>
      <w:r w:rsidRPr="00CD523F" w:rsidR="00B7637C">
        <w:rPr>
          <w:rFonts w:ascii="Times New Roman" w:hAnsi="Times New Roman"/>
          <w:szCs w:val="24"/>
        </w:rPr>
        <w:t xml:space="preserve">web response </w:t>
      </w:r>
      <w:r w:rsidRPr="00CD523F" w:rsidR="001F5792">
        <w:rPr>
          <w:rFonts w:ascii="Times New Roman" w:hAnsi="Times New Roman"/>
          <w:szCs w:val="24"/>
        </w:rPr>
        <w:t xml:space="preserve">with </w:t>
      </w:r>
      <w:r w:rsidRPr="00CD523F" w:rsidR="00B7637C">
        <w:rPr>
          <w:rFonts w:ascii="Times New Roman" w:hAnsi="Times New Roman"/>
          <w:szCs w:val="24"/>
        </w:rPr>
        <w:t>both mailed and emailed correspondence, switching to a paper questionnaire at the third mailing.</w:t>
      </w:r>
    </w:p>
    <w:p w:rsidRPr="00CD523F" w:rsidR="0014296C" w:rsidP="00C011DA" w:rsidRDefault="00AB3E80" w14:paraId="31EF8DA7" w14:textId="57EE624A">
      <w:pPr>
        <w:pStyle w:val="L1-FlLSp12"/>
        <w:numPr>
          <w:ilvl w:val="0"/>
          <w:numId w:val="6"/>
        </w:numPr>
        <w:spacing w:after="120" w:line="240" w:lineRule="auto"/>
        <w:ind w:left="450"/>
        <w:rPr>
          <w:rFonts w:ascii="Times New Roman" w:hAnsi="Times New Roman"/>
          <w:szCs w:val="24"/>
        </w:rPr>
      </w:pPr>
      <w:r w:rsidRPr="00CD523F">
        <w:rPr>
          <w:rFonts w:ascii="Times New Roman" w:hAnsi="Times New Roman"/>
          <w:b/>
          <w:i/>
          <w:szCs w:val="24"/>
        </w:rPr>
        <w:t>Teacher Questionnaire Instruction Experiment</w:t>
      </w:r>
      <w:r w:rsidRPr="00CD523F">
        <w:rPr>
          <w:rFonts w:ascii="Times New Roman" w:hAnsi="Times New Roman"/>
          <w:szCs w:val="24"/>
        </w:rPr>
        <w:t>. Th</w:t>
      </w:r>
      <w:r w:rsidRPr="00CD523F" w:rsidR="00E91A7C">
        <w:rPr>
          <w:rFonts w:ascii="Times New Roman" w:hAnsi="Times New Roman"/>
          <w:szCs w:val="24"/>
        </w:rPr>
        <w:t>is experiment was designed to</w:t>
      </w:r>
      <w:r w:rsidRPr="00CD523F" w:rsidR="00C011DA">
        <w:rPr>
          <w:rFonts w:ascii="Times New Roman" w:hAnsi="Times New Roman"/>
          <w:szCs w:val="24"/>
        </w:rPr>
        <w:t xml:space="preserve"> </w:t>
      </w:r>
      <w:r w:rsidRPr="00CD523F" w:rsidR="00E91A7C">
        <w:rPr>
          <w:rFonts w:ascii="Times New Roman" w:hAnsi="Times New Roman"/>
          <w:szCs w:val="24"/>
        </w:rPr>
        <w:t xml:space="preserve">determine (1) whether including instructions in the NTPS questionnaire </w:t>
      </w:r>
      <w:r w:rsidRPr="00CD523F" w:rsidR="00B7637C">
        <w:rPr>
          <w:rFonts w:ascii="Times New Roman" w:hAnsi="Times New Roman"/>
          <w:szCs w:val="24"/>
        </w:rPr>
        <w:t>impacts response rates for questionnaire items and data quality</w:t>
      </w:r>
      <w:r w:rsidRPr="00CD523F" w:rsidR="000742A6">
        <w:rPr>
          <w:rFonts w:ascii="Times New Roman" w:hAnsi="Times New Roman"/>
          <w:szCs w:val="24"/>
        </w:rPr>
        <w:t>,</w:t>
      </w:r>
      <w:r w:rsidRPr="00CD523F" w:rsidR="00E91A7C">
        <w:rPr>
          <w:rFonts w:ascii="Times New Roman" w:hAnsi="Times New Roman"/>
          <w:szCs w:val="24"/>
        </w:rPr>
        <w:t xml:space="preserve"> and (2) whether the position, format, and presence or absence of a preface in the instruction </w:t>
      </w:r>
      <w:r w:rsidRPr="00CD523F" w:rsidR="00B7637C">
        <w:rPr>
          <w:rFonts w:ascii="Times New Roman" w:hAnsi="Times New Roman"/>
          <w:szCs w:val="24"/>
        </w:rPr>
        <w:t>impacts response rates for questionnaire items.</w:t>
      </w:r>
      <w:r w:rsidRPr="00CD523F" w:rsidR="00A76F0A">
        <w:rPr>
          <w:rFonts w:ascii="Times New Roman" w:hAnsi="Times New Roman"/>
          <w:szCs w:val="24"/>
        </w:rPr>
        <w:t xml:space="preserve"> Production questions and instructions, which were the product of production cognitive interviewing, were selected from the 2014-15 National Teacher and Principal Survey (NTPS).  In addition, a second set questions and instructions were intentionally created to counter teachers’ natural conceptions of terms.  Both sets of questions were compared to a control group with no instructions.  Utilizing a factorial experiment design, we three factors varied that were predicted to alter the effectiveness of instructions:  their location, format, and the presence or absence of a preface.  The NTPS questions with instructions, which were the result of production cognitive interviews, increased the length of the questionnaire with no measureable improvement in data quality compared to control questions with no instructions, whereas the experimental questions with instructions meant to counter teachers’ natural conceptions of terms improved data quality by changing responses in the expected direction.  Due to the lack of differences for NTPS production questions, no major changes were made to instruction position, format, or introduction in subsequent </w:t>
      </w:r>
      <w:r w:rsidRPr="00CD523F" w:rsidR="001F5792">
        <w:rPr>
          <w:rFonts w:ascii="Times New Roman" w:hAnsi="Times New Roman"/>
          <w:szCs w:val="24"/>
        </w:rPr>
        <w:t xml:space="preserve">administrations of </w:t>
      </w:r>
      <w:r w:rsidRPr="00CD523F" w:rsidR="005A44DE">
        <w:rPr>
          <w:rFonts w:ascii="Times New Roman" w:hAnsi="Times New Roman"/>
          <w:szCs w:val="24"/>
        </w:rPr>
        <w:t>NTPS</w:t>
      </w:r>
      <w:r w:rsidRPr="00CD523F" w:rsidR="00A76F0A">
        <w:rPr>
          <w:rFonts w:ascii="Times New Roman" w:hAnsi="Times New Roman"/>
          <w:szCs w:val="24"/>
        </w:rPr>
        <w:t>.</w:t>
      </w:r>
    </w:p>
    <w:p w:rsidRPr="00CD523F" w:rsidR="0014296C" w:rsidP="00636AEA" w:rsidRDefault="00AB3E80" w14:paraId="4E19FB63" w14:textId="489F5AD0">
      <w:pPr>
        <w:pStyle w:val="L1-FlLSp12"/>
        <w:numPr>
          <w:ilvl w:val="0"/>
          <w:numId w:val="6"/>
        </w:numPr>
        <w:spacing w:after="120" w:line="240" w:lineRule="auto"/>
        <w:ind w:left="450"/>
        <w:rPr>
          <w:rFonts w:ascii="Times New Roman" w:hAnsi="Times New Roman"/>
          <w:szCs w:val="24"/>
        </w:rPr>
      </w:pPr>
      <w:r w:rsidRPr="00CD523F">
        <w:rPr>
          <w:rFonts w:ascii="Times New Roman" w:hAnsi="Times New Roman"/>
          <w:b/>
          <w:i/>
          <w:szCs w:val="24"/>
        </w:rPr>
        <w:t xml:space="preserve">Vendor Analysis. </w:t>
      </w:r>
      <w:r w:rsidRPr="00CD523F">
        <w:rPr>
          <w:rFonts w:ascii="Times New Roman" w:hAnsi="Times New Roman"/>
          <w:szCs w:val="24"/>
        </w:rPr>
        <w:t xml:space="preserve">The purpose of this </w:t>
      </w:r>
      <w:r w:rsidRPr="00CD523F" w:rsidR="00B7637C">
        <w:rPr>
          <w:rFonts w:ascii="Times New Roman" w:hAnsi="Times New Roman"/>
          <w:szCs w:val="24"/>
        </w:rPr>
        <w:t xml:space="preserve">experiment </w:t>
      </w:r>
      <w:r w:rsidRPr="00CD523F">
        <w:rPr>
          <w:rFonts w:ascii="Times New Roman" w:hAnsi="Times New Roman"/>
          <w:szCs w:val="24"/>
        </w:rPr>
        <w:t xml:space="preserve">was to evaluate both the feasibility of collecting teacher lists from a vendor and the reliability of </w:t>
      </w:r>
      <w:r w:rsidRPr="00CD523F" w:rsidR="00B7637C">
        <w:rPr>
          <w:rFonts w:ascii="Times New Roman" w:hAnsi="Times New Roman"/>
          <w:szCs w:val="24"/>
        </w:rPr>
        <w:t xml:space="preserve">the purchased </w:t>
      </w:r>
      <w:r w:rsidRPr="00CD523F">
        <w:rPr>
          <w:rFonts w:ascii="Times New Roman" w:hAnsi="Times New Roman"/>
          <w:szCs w:val="24"/>
        </w:rPr>
        <w:t xml:space="preserve">information to see whether </w:t>
      </w:r>
      <w:r w:rsidRPr="00CD523F" w:rsidR="00B7637C">
        <w:rPr>
          <w:rFonts w:ascii="Times New Roman" w:hAnsi="Times New Roman"/>
          <w:szCs w:val="24"/>
        </w:rPr>
        <w:t xml:space="preserve">it </w:t>
      </w:r>
      <w:r w:rsidRPr="00CD523F">
        <w:rPr>
          <w:rFonts w:ascii="Times New Roman" w:hAnsi="Times New Roman"/>
          <w:szCs w:val="24"/>
        </w:rPr>
        <w:t>could be used to supplement or replace school-collected TLFs. NCES purchased teacher lists from a vendor for schools sampled for the 2014</w:t>
      </w:r>
      <w:r w:rsidRPr="00CD523F" w:rsidR="007F5C54">
        <w:rPr>
          <w:rFonts w:ascii="Times New Roman" w:hAnsi="Times New Roman"/>
          <w:szCs w:val="24"/>
        </w:rPr>
        <w:t>-1</w:t>
      </w:r>
      <w:r w:rsidRPr="00CD523F">
        <w:rPr>
          <w:rFonts w:ascii="Times New Roman" w:hAnsi="Times New Roman"/>
          <w:szCs w:val="24"/>
        </w:rPr>
        <w:t xml:space="preserve">5 NTPS </w:t>
      </w:r>
      <w:r w:rsidRPr="00CD523F" w:rsidR="00C979DE">
        <w:rPr>
          <w:rFonts w:ascii="Times New Roman" w:hAnsi="Times New Roman"/>
          <w:szCs w:val="24"/>
        </w:rPr>
        <w:t>pilot test</w:t>
      </w:r>
      <w:r w:rsidRPr="00CD523F">
        <w:rPr>
          <w:rFonts w:ascii="Times New Roman" w:hAnsi="Times New Roman"/>
          <w:szCs w:val="24"/>
        </w:rPr>
        <w:t>. The vendor teacher lists were compared with information collected from the TLFs. The results suggested that t</w:t>
      </w:r>
      <w:r w:rsidRPr="00CD523F" w:rsidR="008D7CA6">
        <w:rPr>
          <w:rFonts w:ascii="Times New Roman" w:hAnsi="Times New Roman"/>
          <w:szCs w:val="24"/>
        </w:rPr>
        <w:t>he vendor list information was</w:t>
      </w:r>
      <w:r w:rsidRPr="00CD523F">
        <w:rPr>
          <w:rFonts w:ascii="Times New Roman" w:hAnsi="Times New Roman"/>
          <w:szCs w:val="24"/>
        </w:rPr>
        <w:t xml:space="preserve"> comprehensive and reliable at</w:t>
      </w:r>
      <w:r w:rsidRPr="00CD523F" w:rsidR="008D7CA6">
        <w:rPr>
          <w:rFonts w:ascii="Times New Roman" w:hAnsi="Times New Roman"/>
          <w:szCs w:val="24"/>
        </w:rPr>
        <w:t xml:space="preserve"> a</w:t>
      </w:r>
      <w:r w:rsidRPr="00CD523F">
        <w:rPr>
          <w:rFonts w:ascii="Times New Roman" w:hAnsi="Times New Roman"/>
          <w:szCs w:val="24"/>
        </w:rPr>
        <w:t xml:space="preserve"> relatively low cost. NCES used vendor lists to sample teachers from a subset of schools that did not respond to the TLF in NTPS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sidR="00E8789C">
        <w:rPr>
          <w:rFonts w:ascii="Times New Roman" w:hAnsi="Times New Roman"/>
          <w:szCs w:val="24"/>
        </w:rPr>
        <w:t xml:space="preserve"> and </w:t>
      </w:r>
      <w:r w:rsidRPr="00CD523F" w:rsidR="005A44DE">
        <w:rPr>
          <w:rFonts w:ascii="Times New Roman" w:hAnsi="Times New Roman"/>
          <w:szCs w:val="24"/>
        </w:rPr>
        <w:t>2017-18</w:t>
      </w:r>
      <w:r w:rsidRPr="00CD523F" w:rsidR="00E8789C">
        <w:rPr>
          <w:rFonts w:ascii="Times New Roman" w:hAnsi="Times New Roman"/>
          <w:szCs w:val="24"/>
        </w:rPr>
        <w:t>.</w:t>
      </w:r>
    </w:p>
    <w:p w:rsidRPr="00CD523F" w:rsidR="00393767" w:rsidP="00175C20" w:rsidRDefault="00393767" w14:paraId="55CDD5E3" w14:textId="77777777">
      <w:pPr>
        <w:pStyle w:val="Heading4"/>
        <w:spacing w:after="120" w:line="240" w:lineRule="auto"/>
        <w:rPr>
          <w:rFonts w:ascii="Times New Roman" w:hAnsi="Times New Roman"/>
          <w:szCs w:val="24"/>
        </w:rPr>
      </w:pPr>
      <w:r w:rsidRPr="00CD523F">
        <w:rPr>
          <w:rFonts w:ascii="Times New Roman" w:hAnsi="Times New Roman"/>
          <w:szCs w:val="24"/>
        </w:rPr>
        <w:t xml:space="preserve">NTPS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sidR="007D6305">
        <w:rPr>
          <w:rFonts w:ascii="Times New Roman" w:hAnsi="Times New Roman"/>
          <w:szCs w:val="24"/>
        </w:rPr>
        <w:t xml:space="preserve"> Full-Scale Collection</w:t>
      </w:r>
    </w:p>
    <w:p w:rsidRPr="00CD523F" w:rsidR="007215B4" w:rsidP="00636AEA" w:rsidRDefault="00C353D3" w14:paraId="549345E6" w14:textId="77777777">
      <w:pPr>
        <w:pStyle w:val="L1-FlLSp12"/>
        <w:numPr>
          <w:ilvl w:val="0"/>
          <w:numId w:val="9"/>
        </w:numPr>
        <w:spacing w:after="120" w:line="240" w:lineRule="auto"/>
        <w:ind w:left="450"/>
        <w:rPr>
          <w:rFonts w:ascii="Times New Roman" w:hAnsi="Times New Roman"/>
          <w:szCs w:val="24"/>
        </w:rPr>
      </w:pPr>
      <w:r w:rsidRPr="00CD523F">
        <w:rPr>
          <w:rFonts w:ascii="Times New Roman" w:hAnsi="Times New Roman"/>
          <w:b/>
          <w:i/>
          <w:szCs w:val="24"/>
        </w:rPr>
        <w:t>Schools and Principals Internet Test.</w:t>
      </w:r>
      <w:r w:rsidRPr="00CD523F" w:rsidR="000F40BD">
        <w:rPr>
          <w:rFonts w:ascii="Times New Roman" w:hAnsi="Times New Roman"/>
          <w:szCs w:val="24"/>
        </w:rPr>
        <w:t xml:space="preserve"> The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sidR="000F40BD">
        <w:rPr>
          <w:rFonts w:ascii="Times New Roman" w:hAnsi="Times New Roman"/>
          <w:szCs w:val="24"/>
        </w:rPr>
        <w:t xml:space="preserve"> NTPS </w:t>
      </w:r>
      <w:r w:rsidRPr="00CD523F" w:rsidR="00C9498C">
        <w:rPr>
          <w:rFonts w:ascii="Times New Roman" w:hAnsi="Times New Roman"/>
          <w:szCs w:val="24"/>
        </w:rPr>
        <w:t>included a</w:t>
      </w:r>
      <w:r w:rsidRPr="00CD523F" w:rsidR="00F73021">
        <w:rPr>
          <w:rFonts w:ascii="Times New Roman" w:hAnsi="Times New Roman"/>
          <w:szCs w:val="24"/>
        </w:rPr>
        <w:t>n Internet experiment for schools and principals</w:t>
      </w:r>
      <w:r w:rsidRPr="00CD523F" w:rsidR="00342FA2">
        <w:rPr>
          <w:rFonts w:ascii="Times New Roman" w:hAnsi="Times New Roman"/>
          <w:szCs w:val="24"/>
        </w:rPr>
        <w:t>, which</w:t>
      </w:r>
      <w:r w:rsidRPr="00CD523F" w:rsidR="00F73021">
        <w:rPr>
          <w:rFonts w:ascii="Times New Roman" w:hAnsi="Times New Roman"/>
          <w:szCs w:val="24"/>
        </w:rPr>
        <w:t xml:space="preserve"> was </w:t>
      </w:r>
      <w:r w:rsidRPr="00CD523F" w:rsidR="00C9498C">
        <w:rPr>
          <w:rFonts w:ascii="Times New Roman" w:hAnsi="Times New Roman"/>
          <w:szCs w:val="24"/>
        </w:rPr>
        <w:t xml:space="preserve">designed to </w:t>
      </w:r>
      <w:r w:rsidRPr="00CD523F" w:rsidR="00205874">
        <w:rPr>
          <w:rFonts w:ascii="Times New Roman" w:hAnsi="Times New Roman"/>
          <w:szCs w:val="24"/>
        </w:rPr>
        <w:t>test</w:t>
      </w:r>
      <w:r w:rsidRPr="00CD523F" w:rsidR="00024B22">
        <w:rPr>
          <w:rFonts w:ascii="Times New Roman" w:hAnsi="Times New Roman"/>
          <w:szCs w:val="24"/>
        </w:rPr>
        <w:t xml:space="preserve"> the efficacy of</w:t>
      </w:r>
      <w:r w:rsidRPr="00CD523F" w:rsidR="00205874">
        <w:rPr>
          <w:rFonts w:ascii="Times New Roman" w:hAnsi="Times New Roman"/>
          <w:szCs w:val="24"/>
        </w:rPr>
        <w:t xml:space="preserve"> offering </w:t>
      </w:r>
      <w:r w:rsidRPr="00CD523F" w:rsidR="00024B22">
        <w:rPr>
          <w:rFonts w:ascii="Times New Roman" w:hAnsi="Times New Roman"/>
          <w:szCs w:val="24"/>
        </w:rPr>
        <w:t>an internet response option as the initial mode of data collection</w:t>
      </w:r>
      <w:r w:rsidRPr="00CD523F" w:rsidR="000F40BD">
        <w:rPr>
          <w:rFonts w:ascii="Times New Roman" w:hAnsi="Times New Roman"/>
          <w:szCs w:val="24"/>
        </w:rPr>
        <w:t>,</w:t>
      </w:r>
      <w:r w:rsidRPr="00CD523F" w:rsidR="00F73021">
        <w:rPr>
          <w:rFonts w:ascii="Times New Roman" w:hAnsi="Times New Roman"/>
          <w:szCs w:val="24"/>
        </w:rPr>
        <w:t xml:space="preserve"> as </w:t>
      </w:r>
      <w:r w:rsidRPr="00CD523F" w:rsidR="00E8789C">
        <w:rPr>
          <w:rFonts w:ascii="Times New Roman" w:hAnsi="Times New Roman"/>
          <w:szCs w:val="24"/>
        </w:rPr>
        <w:t xml:space="preserve">done previously in </w:t>
      </w:r>
      <w:r w:rsidRPr="00CD523F" w:rsidR="00F73021">
        <w:rPr>
          <w:rFonts w:ascii="Times New Roman" w:hAnsi="Times New Roman"/>
          <w:szCs w:val="24"/>
        </w:rPr>
        <w:t xml:space="preserve">the Questionnaire Mode </w:t>
      </w:r>
      <w:r w:rsidRPr="00CD523F" w:rsidR="00024B22">
        <w:rPr>
          <w:rFonts w:ascii="Times New Roman" w:hAnsi="Times New Roman"/>
          <w:szCs w:val="24"/>
        </w:rPr>
        <w:t xml:space="preserve">Experiment </w:t>
      </w:r>
      <w:r w:rsidRPr="00CD523F" w:rsidR="00F73021">
        <w:rPr>
          <w:rFonts w:ascii="Times New Roman" w:hAnsi="Times New Roman"/>
          <w:szCs w:val="24"/>
        </w:rPr>
        <w:t>included</w:t>
      </w:r>
      <w:r w:rsidRPr="00CD523F" w:rsidR="000F40BD">
        <w:rPr>
          <w:rFonts w:ascii="Times New Roman" w:hAnsi="Times New Roman"/>
          <w:szCs w:val="24"/>
        </w:rPr>
        <w:t xml:space="preserve"> in </w:t>
      </w:r>
      <w:r w:rsidRPr="00CD523F" w:rsidR="00F73021">
        <w:rPr>
          <w:rFonts w:ascii="Times New Roman" w:hAnsi="Times New Roman"/>
          <w:szCs w:val="24"/>
        </w:rPr>
        <w:t>the</w:t>
      </w:r>
      <w:r w:rsidRPr="00CD523F" w:rsidR="000F40BD">
        <w:rPr>
          <w:rFonts w:ascii="Times New Roman" w:hAnsi="Times New Roman"/>
          <w:szCs w:val="24"/>
        </w:rPr>
        <w:t xml:space="preserve"> </w:t>
      </w:r>
      <w:r w:rsidRPr="00CD523F" w:rsidR="00024B22">
        <w:rPr>
          <w:rFonts w:ascii="Times New Roman" w:hAnsi="Times New Roman"/>
          <w:szCs w:val="24"/>
        </w:rPr>
        <w:t>2014</w:t>
      </w:r>
      <w:r w:rsidRPr="00CD523F" w:rsidR="007F5C54">
        <w:rPr>
          <w:rFonts w:ascii="Times New Roman" w:hAnsi="Times New Roman"/>
          <w:szCs w:val="24"/>
        </w:rPr>
        <w:t>-1</w:t>
      </w:r>
      <w:r w:rsidRPr="00CD523F" w:rsidR="00024B22">
        <w:rPr>
          <w:rFonts w:ascii="Times New Roman" w:hAnsi="Times New Roman"/>
          <w:szCs w:val="24"/>
        </w:rPr>
        <w:t xml:space="preserve">5 NTPS Pilot Study, described </w:t>
      </w:r>
      <w:r w:rsidRPr="00CD523F" w:rsidR="00F73021">
        <w:rPr>
          <w:rFonts w:ascii="Times New Roman" w:hAnsi="Times New Roman"/>
          <w:szCs w:val="24"/>
        </w:rPr>
        <w:t>earlier.</w:t>
      </w:r>
    </w:p>
    <w:p w:rsidRPr="00CD523F" w:rsidR="00603F8D" w:rsidP="00577DD4" w:rsidRDefault="00F73021" w14:paraId="30ED59A1" w14:textId="77777777">
      <w:pPr>
        <w:pStyle w:val="L1-FlLSp12"/>
        <w:spacing w:after="120" w:line="240" w:lineRule="auto"/>
        <w:ind w:left="450"/>
        <w:rPr>
          <w:rFonts w:ascii="Times New Roman" w:hAnsi="Times New Roman"/>
          <w:szCs w:val="24"/>
        </w:rPr>
      </w:pPr>
      <w:r w:rsidRPr="00CD523F">
        <w:rPr>
          <w:rFonts w:ascii="Times New Roman" w:hAnsi="Times New Roman"/>
          <w:szCs w:val="24"/>
        </w:rPr>
        <w:t xml:space="preserve">Key differences </w:t>
      </w:r>
      <w:r w:rsidRPr="00CD523F" w:rsidR="000F40BD">
        <w:rPr>
          <w:rFonts w:ascii="Times New Roman" w:hAnsi="Times New Roman"/>
          <w:szCs w:val="24"/>
        </w:rPr>
        <w:t>exist between the 2014</w:t>
      </w:r>
      <w:r w:rsidRPr="00CD523F" w:rsidR="007F5C54">
        <w:rPr>
          <w:rFonts w:ascii="Times New Roman" w:hAnsi="Times New Roman"/>
          <w:szCs w:val="24"/>
        </w:rPr>
        <w:t>-1</w:t>
      </w:r>
      <w:r w:rsidRPr="00CD523F" w:rsidR="00E8789C">
        <w:rPr>
          <w:rFonts w:ascii="Times New Roman" w:hAnsi="Times New Roman"/>
          <w:szCs w:val="24"/>
        </w:rPr>
        <w:t>5</w:t>
      </w:r>
      <w:r w:rsidRPr="00CD523F" w:rsidR="000F40BD">
        <w:rPr>
          <w:rFonts w:ascii="Times New Roman" w:hAnsi="Times New Roman"/>
          <w:szCs w:val="24"/>
        </w:rPr>
        <w:t xml:space="preserve"> and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sidR="000F40BD">
        <w:rPr>
          <w:rFonts w:ascii="Times New Roman" w:hAnsi="Times New Roman"/>
          <w:szCs w:val="24"/>
        </w:rPr>
        <w:t xml:space="preserve"> NTPS internet experiments, with the most notable being that the</w:t>
      </w:r>
      <w:r w:rsidRPr="00CD523F" w:rsidR="006D0F66">
        <w:rPr>
          <w:rFonts w:ascii="Times New Roman" w:hAnsi="Times New Roman"/>
          <w:szCs w:val="24"/>
        </w:rPr>
        <w:t xml:space="preserve">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sidR="006D0F66">
        <w:rPr>
          <w:rFonts w:ascii="Times New Roman" w:hAnsi="Times New Roman"/>
          <w:szCs w:val="24"/>
        </w:rPr>
        <w:t xml:space="preserve"> </w:t>
      </w:r>
      <w:r w:rsidRPr="00CD523F" w:rsidR="00156609">
        <w:rPr>
          <w:rFonts w:ascii="Times New Roman" w:hAnsi="Times New Roman"/>
          <w:szCs w:val="24"/>
        </w:rPr>
        <w:t>experiment</w:t>
      </w:r>
      <w:r w:rsidRPr="00CD523F" w:rsidR="000F40BD">
        <w:rPr>
          <w:rFonts w:ascii="Times New Roman" w:hAnsi="Times New Roman"/>
          <w:szCs w:val="24"/>
        </w:rPr>
        <w:t xml:space="preserve"> </w:t>
      </w:r>
      <w:r w:rsidRPr="00CD523F" w:rsidR="006D0F66">
        <w:rPr>
          <w:rFonts w:ascii="Times New Roman" w:hAnsi="Times New Roman"/>
          <w:szCs w:val="24"/>
        </w:rPr>
        <w:t>included</w:t>
      </w:r>
      <w:r w:rsidRPr="00CD523F" w:rsidR="000F40BD">
        <w:rPr>
          <w:rFonts w:ascii="Times New Roman" w:hAnsi="Times New Roman"/>
          <w:szCs w:val="24"/>
        </w:rPr>
        <w:t xml:space="preserve"> the</w:t>
      </w:r>
      <w:r w:rsidRPr="00CD523F" w:rsidR="006D0F66">
        <w:rPr>
          <w:rFonts w:ascii="Times New Roman" w:hAnsi="Times New Roman"/>
          <w:szCs w:val="24"/>
        </w:rPr>
        <w:t xml:space="preserve"> use of</w:t>
      </w:r>
      <w:r w:rsidRPr="00CD523F" w:rsidR="000F40BD">
        <w:rPr>
          <w:rFonts w:ascii="Times New Roman" w:hAnsi="Times New Roman"/>
          <w:szCs w:val="24"/>
        </w:rPr>
        <w:t xml:space="preserve"> a survey </w:t>
      </w:r>
      <w:r w:rsidRPr="00CD523F" w:rsidR="006D0F66">
        <w:rPr>
          <w:rFonts w:ascii="Times New Roman" w:hAnsi="Times New Roman"/>
          <w:szCs w:val="24"/>
        </w:rPr>
        <w:t>coordinator</w:t>
      </w:r>
      <w:r w:rsidRPr="00CD523F" w:rsidR="000F40BD">
        <w:rPr>
          <w:rFonts w:ascii="Times New Roman" w:hAnsi="Times New Roman"/>
          <w:szCs w:val="24"/>
        </w:rPr>
        <w:t xml:space="preserve"> at the school</w:t>
      </w:r>
      <w:r w:rsidRPr="00CD523F" w:rsidR="00E8789C">
        <w:rPr>
          <w:rFonts w:ascii="Times New Roman" w:hAnsi="Times New Roman"/>
          <w:szCs w:val="24"/>
        </w:rPr>
        <w:t>,</w:t>
      </w:r>
      <w:r w:rsidRPr="00CD523F" w:rsidR="006D0F66">
        <w:rPr>
          <w:rFonts w:ascii="Times New Roman" w:hAnsi="Times New Roman"/>
          <w:szCs w:val="24"/>
        </w:rPr>
        <w:t xml:space="preserve"> and </w:t>
      </w:r>
      <w:r w:rsidRPr="00CD523F" w:rsidR="000F40BD">
        <w:rPr>
          <w:rFonts w:ascii="Times New Roman" w:hAnsi="Times New Roman"/>
          <w:szCs w:val="24"/>
        </w:rPr>
        <w:t xml:space="preserve">improved respondent contact materials and mailout packaging. In the </w:t>
      </w:r>
      <w:r w:rsidRPr="00CD523F" w:rsidR="00A14CE5">
        <w:rPr>
          <w:rFonts w:ascii="Times New Roman" w:hAnsi="Times New Roman"/>
          <w:szCs w:val="24"/>
        </w:rPr>
        <w:t>2015</w:t>
      </w:r>
      <w:r w:rsidRPr="00CD523F" w:rsidR="007F5C54">
        <w:rPr>
          <w:rFonts w:ascii="Times New Roman" w:hAnsi="Times New Roman"/>
          <w:szCs w:val="24"/>
        </w:rPr>
        <w:t>-1</w:t>
      </w:r>
      <w:r w:rsidRPr="00CD523F" w:rsidR="00A14CE5">
        <w:rPr>
          <w:rFonts w:ascii="Times New Roman" w:hAnsi="Times New Roman"/>
          <w:szCs w:val="24"/>
        </w:rPr>
        <w:t>6</w:t>
      </w:r>
      <w:r w:rsidRPr="00CD523F" w:rsidR="000F40BD">
        <w:rPr>
          <w:rFonts w:ascii="Times New Roman" w:hAnsi="Times New Roman"/>
          <w:szCs w:val="24"/>
        </w:rPr>
        <w:t xml:space="preserve"> NTPS, an independent </w:t>
      </w:r>
      <w:r w:rsidRPr="00CD523F" w:rsidR="006D0F66">
        <w:rPr>
          <w:rFonts w:ascii="Times New Roman" w:hAnsi="Times New Roman"/>
          <w:szCs w:val="24"/>
        </w:rPr>
        <w:t xml:space="preserve">sample of 1,000 public schools was selected for this experiment, which invited schools and principals to complete the NTPS </w:t>
      </w:r>
      <w:r w:rsidRPr="00CD523F" w:rsidR="00603F8D">
        <w:rPr>
          <w:rFonts w:ascii="Times New Roman" w:hAnsi="Times New Roman"/>
          <w:szCs w:val="24"/>
        </w:rPr>
        <w:t xml:space="preserve">school-level </w:t>
      </w:r>
      <w:r w:rsidRPr="00CD523F" w:rsidR="006D0F66">
        <w:rPr>
          <w:rFonts w:ascii="Times New Roman" w:hAnsi="Times New Roman"/>
          <w:szCs w:val="24"/>
        </w:rPr>
        <w:t xml:space="preserve">questionnaires </w:t>
      </w:r>
      <w:r w:rsidRPr="00CD523F" w:rsidR="0092290B">
        <w:rPr>
          <w:rFonts w:ascii="Times New Roman" w:hAnsi="Times New Roman"/>
          <w:szCs w:val="24"/>
        </w:rPr>
        <w:t xml:space="preserve">using </w:t>
      </w:r>
      <w:r w:rsidRPr="00CD523F" w:rsidR="006D0F66">
        <w:rPr>
          <w:rFonts w:ascii="Times New Roman" w:hAnsi="Times New Roman"/>
          <w:szCs w:val="24"/>
        </w:rPr>
        <w:t>the internet</w:t>
      </w:r>
      <w:r w:rsidRPr="00CD523F" w:rsidR="0092290B">
        <w:rPr>
          <w:rFonts w:ascii="Times New Roman" w:hAnsi="Times New Roman"/>
          <w:szCs w:val="24"/>
        </w:rPr>
        <w:t xml:space="preserve"> at the first and second contacts</w:t>
      </w:r>
      <w:r w:rsidRPr="00CD523F" w:rsidR="00156609">
        <w:rPr>
          <w:rFonts w:ascii="Times New Roman" w:hAnsi="Times New Roman"/>
          <w:szCs w:val="24"/>
        </w:rPr>
        <w:t xml:space="preserve"> by mail. </w:t>
      </w:r>
      <w:r w:rsidRPr="00CD523F" w:rsidR="00603F8D">
        <w:rPr>
          <w:rFonts w:ascii="Times New Roman" w:hAnsi="Times New Roman"/>
          <w:szCs w:val="24"/>
        </w:rPr>
        <w:t>A clerical operation prior to data collection obtained email addresses for sampled principals assigned to the internet treatment. Principals were sent emails as an initial mode of invitation to complete the NTPS questionnaires as well as reminder emails; the timing of these emails was a few days following the mailings.</w:t>
      </w:r>
    </w:p>
    <w:p w:rsidRPr="00CD523F" w:rsidR="007215B4" w:rsidP="00577DD4" w:rsidRDefault="00156609" w14:paraId="1C943D7F" w14:textId="64FA1A41">
      <w:pPr>
        <w:pStyle w:val="L1-FlLSp12"/>
        <w:spacing w:after="120" w:line="240" w:lineRule="auto"/>
        <w:ind w:left="450"/>
        <w:rPr>
          <w:rFonts w:ascii="Times New Roman" w:hAnsi="Times New Roman"/>
          <w:szCs w:val="24"/>
        </w:rPr>
      </w:pPr>
      <w:r w:rsidRPr="00CD523F">
        <w:rPr>
          <w:rFonts w:ascii="Times New Roman" w:hAnsi="Times New Roman"/>
          <w:szCs w:val="24"/>
        </w:rPr>
        <w:t>Paper questionnaires were offered at the third and final mailout. Data collection for the internet treatment concluded after the third mailing, so the schools in the experimental treatment did not receive a fourth mailing and were not included in the telephone follow-up</w:t>
      </w:r>
      <w:r w:rsidRPr="00CD523F" w:rsidR="00E8789C">
        <w:rPr>
          <w:rFonts w:ascii="Times New Roman" w:hAnsi="Times New Roman"/>
          <w:szCs w:val="24"/>
        </w:rPr>
        <w:t xml:space="preserve"> or</w:t>
      </w:r>
      <w:r w:rsidRPr="00CD523F">
        <w:rPr>
          <w:rFonts w:ascii="Times New Roman" w:hAnsi="Times New Roman"/>
          <w:szCs w:val="24"/>
        </w:rPr>
        <w:t xml:space="preserve"> field follow-up operations.</w:t>
      </w:r>
      <w:r w:rsidRPr="00CD523F" w:rsidR="00E8789C">
        <w:rPr>
          <w:rFonts w:ascii="Times New Roman" w:hAnsi="Times New Roman"/>
          <w:szCs w:val="24"/>
        </w:rPr>
        <w:t xml:space="preserve"> </w:t>
      </w:r>
      <w:r w:rsidRPr="00CD523F" w:rsidR="00603F8D">
        <w:rPr>
          <w:rFonts w:ascii="Times New Roman" w:hAnsi="Times New Roman"/>
          <w:szCs w:val="24"/>
        </w:rPr>
        <w:t xml:space="preserve">When comparing the response rates for all three survey instruments </w:t>
      </w:r>
      <w:r w:rsidRPr="00CD523F" w:rsidR="00B10844">
        <w:rPr>
          <w:rFonts w:ascii="Times New Roman" w:hAnsi="Times New Roman"/>
          <w:szCs w:val="24"/>
        </w:rPr>
        <w:t xml:space="preserve">at the end of the reminder telephone operation </w:t>
      </w:r>
      <w:r w:rsidRPr="00CD523F" w:rsidR="00603F8D">
        <w:rPr>
          <w:rFonts w:ascii="Times New Roman" w:hAnsi="Times New Roman"/>
          <w:szCs w:val="24"/>
        </w:rPr>
        <w:t xml:space="preserve">– the most reasonable time to make the comparison – </w:t>
      </w:r>
      <w:r w:rsidRPr="00CD523F" w:rsidR="00B10844">
        <w:rPr>
          <w:rFonts w:ascii="Times New Roman" w:hAnsi="Times New Roman"/>
          <w:szCs w:val="24"/>
        </w:rPr>
        <w:t>and removing the cases that would have qualified for the early field operation, the response rates for schools assigned to the internet treatment are five to six percent</w:t>
      </w:r>
      <w:r w:rsidRPr="00CD523F" w:rsidR="00480D13">
        <w:rPr>
          <w:rFonts w:ascii="Times New Roman" w:hAnsi="Times New Roman"/>
          <w:szCs w:val="24"/>
        </w:rPr>
        <w:t>age points</w:t>
      </w:r>
      <w:r w:rsidRPr="00CD523F" w:rsidR="00B10844">
        <w:rPr>
          <w:rFonts w:ascii="Times New Roman" w:hAnsi="Times New Roman"/>
          <w:szCs w:val="24"/>
        </w:rPr>
        <w:t xml:space="preserve"> higher than those for the paper treatment. Therefore, </w:t>
      </w:r>
      <w:r w:rsidRPr="00CD523F" w:rsidR="00E8789C">
        <w:rPr>
          <w:rFonts w:ascii="Times New Roman" w:hAnsi="Times New Roman"/>
          <w:szCs w:val="24"/>
        </w:rPr>
        <w:t xml:space="preserve">the </w:t>
      </w:r>
      <w:r w:rsidRPr="00CD523F" w:rsidR="00B10844">
        <w:rPr>
          <w:rFonts w:ascii="Times New Roman" w:hAnsi="Times New Roman"/>
          <w:szCs w:val="24"/>
        </w:rPr>
        <w:t xml:space="preserve">initial </w:t>
      </w:r>
      <w:r w:rsidRPr="00CD523F" w:rsidR="00E8789C">
        <w:rPr>
          <w:rFonts w:ascii="Times New Roman" w:hAnsi="Times New Roman"/>
          <w:szCs w:val="24"/>
        </w:rPr>
        <w:t>mailout invite</w:t>
      </w:r>
      <w:r w:rsidRPr="00CD523F" w:rsidR="0035728B">
        <w:rPr>
          <w:rFonts w:ascii="Times New Roman" w:hAnsi="Times New Roman"/>
          <w:szCs w:val="24"/>
        </w:rPr>
        <w:t>d</w:t>
      </w:r>
      <w:r w:rsidRPr="00CD523F" w:rsidR="00E8789C">
        <w:rPr>
          <w:rFonts w:ascii="Times New Roman" w:hAnsi="Times New Roman"/>
          <w:szCs w:val="24"/>
        </w:rPr>
        <w:t xml:space="preserve"> respondents to complete online questionnaires </w:t>
      </w:r>
      <w:r w:rsidRPr="00CD523F" w:rsidR="00B10844">
        <w:rPr>
          <w:rFonts w:ascii="Times New Roman" w:hAnsi="Times New Roman"/>
          <w:szCs w:val="24"/>
        </w:rPr>
        <w:t xml:space="preserve">during </w:t>
      </w:r>
      <w:r w:rsidRPr="00CD523F" w:rsidR="00E8789C">
        <w:rPr>
          <w:rFonts w:ascii="Times New Roman" w:hAnsi="Times New Roman"/>
          <w:szCs w:val="24"/>
        </w:rPr>
        <w:t xml:space="preserve">the </w:t>
      </w:r>
      <w:r w:rsidRPr="00CD523F" w:rsidR="005A44DE">
        <w:rPr>
          <w:rFonts w:ascii="Times New Roman" w:hAnsi="Times New Roman"/>
          <w:szCs w:val="24"/>
        </w:rPr>
        <w:t>NTPS 2017-18</w:t>
      </w:r>
      <w:r w:rsidRPr="00CD523F" w:rsidR="00B10844">
        <w:rPr>
          <w:rFonts w:ascii="Times New Roman" w:hAnsi="Times New Roman"/>
          <w:szCs w:val="24"/>
        </w:rPr>
        <w:t xml:space="preserve"> data collection for all questionnaire types. Paper questionnaires </w:t>
      </w:r>
      <w:r w:rsidRPr="00CD523F" w:rsidR="000A66E6">
        <w:rPr>
          <w:rFonts w:ascii="Times New Roman" w:hAnsi="Times New Roman"/>
          <w:szCs w:val="24"/>
        </w:rPr>
        <w:t>were</w:t>
      </w:r>
      <w:r w:rsidRPr="00CD523F" w:rsidR="00B10844">
        <w:rPr>
          <w:rFonts w:ascii="Times New Roman" w:hAnsi="Times New Roman"/>
          <w:szCs w:val="24"/>
        </w:rPr>
        <w:t xml:space="preserve"> introduced during the third mailing. Principal email addresses (purchased from the vendor) and school-based </w:t>
      </w:r>
      <w:r w:rsidRPr="00CD523F" w:rsidR="00E8789C">
        <w:rPr>
          <w:rFonts w:ascii="Times New Roman" w:hAnsi="Times New Roman"/>
          <w:szCs w:val="24"/>
        </w:rPr>
        <w:t xml:space="preserve">survey </w:t>
      </w:r>
      <w:r w:rsidRPr="00CD523F" w:rsidR="00B10844">
        <w:rPr>
          <w:rFonts w:ascii="Times New Roman" w:hAnsi="Times New Roman"/>
          <w:szCs w:val="24"/>
        </w:rPr>
        <w:t xml:space="preserve">coordinator email addresses (collected at the time the </w:t>
      </w:r>
      <w:r w:rsidRPr="00CD523F" w:rsidR="00E8789C">
        <w:rPr>
          <w:rFonts w:ascii="Times New Roman" w:hAnsi="Times New Roman"/>
          <w:szCs w:val="24"/>
        </w:rPr>
        <w:t xml:space="preserve">survey </w:t>
      </w:r>
      <w:r w:rsidRPr="00CD523F" w:rsidR="00B10844">
        <w:rPr>
          <w:rFonts w:ascii="Times New Roman" w:hAnsi="Times New Roman"/>
          <w:szCs w:val="24"/>
        </w:rPr>
        <w:t xml:space="preserve">coordinator is established) </w:t>
      </w:r>
      <w:r w:rsidRPr="00CD523F" w:rsidR="000A66E6">
        <w:rPr>
          <w:rFonts w:ascii="Times New Roman" w:hAnsi="Times New Roman"/>
          <w:szCs w:val="24"/>
        </w:rPr>
        <w:t xml:space="preserve">were </w:t>
      </w:r>
      <w:r w:rsidRPr="00CD523F" w:rsidR="00B10844">
        <w:rPr>
          <w:rFonts w:ascii="Times New Roman" w:hAnsi="Times New Roman"/>
          <w:szCs w:val="24"/>
        </w:rPr>
        <w:t xml:space="preserve">utilized during data collection. Invitations to complete the principal and school questionnaires via the Internet response option </w:t>
      </w:r>
      <w:r w:rsidRPr="00CD523F" w:rsidR="000A66E6">
        <w:rPr>
          <w:rFonts w:ascii="Times New Roman" w:hAnsi="Times New Roman"/>
          <w:szCs w:val="24"/>
        </w:rPr>
        <w:t>were</w:t>
      </w:r>
      <w:r w:rsidRPr="00CD523F" w:rsidR="00B10844">
        <w:rPr>
          <w:rFonts w:ascii="Times New Roman" w:hAnsi="Times New Roman"/>
          <w:szCs w:val="24"/>
        </w:rPr>
        <w:t xml:space="preserve"> sent to the principal and school-based </w:t>
      </w:r>
      <w:r w:rsidRPr="00CD523F" w:rsidR="00E8789C">
        <w:rPr>
          <w:rFonts w:ascii="Times New Roman" w:hAnsi="Times New Roman"/>
          <w:szCs w:val="24"/>
        </w:rPr>
        <w:t xml:space="preserve">survey </w:t>
      </w:r>
      <w:r w:rsidRPr="00CD523F" w:rsidR="00B10844">
        <w:rPr>
          <w:rFonts w:ascii="Times New Roman" w:hAnsi="Times New Roman"/>
          <w:szCs w:val="24"/>
        </w:rPr>
        <w:t>coordinator by email in conjunction with the various mailings.</w:t>
      </w:r>
    </w:p>
    <w:p w:rsidRPr="00CD523F" w:rsidR="00C353D3" w:rsidP="00636AEA" w:rsidRDefault="00C353D3" w14:paraId="7E07F9F7" w14:textId="77777777">
      <w:pPr>
        <w:pStyle w:val="L1-FlLSp12"/>
        <w:numPr>
          <w:ilvl w:val="0"/>
          <w:numId w:val="9"/>
        </w:numPr>
        <w:spacing w:after="60" w:line="240" w:lineRule="auto"/>
        <w:ind w:left="450"/>
        <w:rPr>
          <w:rFonts w:ascii="Times New Roman" w:hAnsi="Times New Roman"/>
          <w:szCs w:val="24"/>
        </w:rPr>
      </w:pPr>
      <w:r w:rsidRPr="00CD523F">
        <w:rPr>
          <w:rFonts w:ascii="Times New Roman" w:hAnsi="Times New Roman"/>
          <w:b/>
          <w:i/>
          <w:szCs w:val="24"/>
        </w:rPr>
        <w:t xml:space="preserve">Contact Time Tailoring Experiment. </w:t>
      </w:r>
      <w:r w:rsidRPr="00CD523F">
        <w:rPr>
          <w:rFonts w:ascii="Times New Roman" w:hAnsi="Times New Roman"/>
          <w:szCs w:val="24"/>
        </w:rPr>
        <w:t xml:space="preserve">This test </w:t>
      </w:r>
      <w:r w:rsidRPr="00CD523F" w:rsidR="00AF0CEF">
        <w:rPr>
          <w:rFonts w:ascii="Times New Roman" w:hAnsi="Times New Roman"/>
          <w:szCs w:val="24"/>
        </w:rPr>
        <w:t>was</w:t>
      </w:r>
      <w:r w:rsidRPr="00CD523F">
        <w:rPr>
          <w:rFonts w:ascii="Times New Roman" w:hAnsi="Times New Roman"/>
          <w:szCs w:val="24"/>
        </w:rPr>
        <w:t xml:space="preserve"> designed to determine the optimal contact time for teachers</w:t>
      </w:r>
      <w:r w:rsidRPr="00CD523F" w:rsidR="00B10844">
        <w:rPr>
          <w:rFonts w:ascii="Times New Roman" w:hAnsi="Times New Roman"/>
          <w:szCs w:val="24"/>
        </w:rPr>
        <w:t>.</w:t>
      </w:r>
      <w:r w:rsidRPr="00CD523F" w:rsidR="00145167">
        <w:rPr>
          <w:rFonts w:ascii="Times New Roman" w:hAnsi="Times New Roman"/>
          <w:szCs w:val="24"/>
        </w:rPr>
        <w:t xml:space="preserve"> During the telephone nonresponse follow-up operation, interviewers contact</w:t>
      </w:r>
      <w:r w:rsidRPr="00CD523F" w:rsidR="008D663A">
        <w:rPr>
          <w:rFonts w:ascii="Times New Roman" w:hAnsi="Times New Roman"/>
          <w:szCs w:val="24"/>
        </w:rPr>
        <w:t>ed</w:t>
      </w:r>
      <w:r w:rsidRPr="00CD523F" w:rsidR="00145167">
        <w:rPr>
          <w:rFonts w:ascii="Times New Roman" w:hAnsi="Times New Roman"/>
          <w:szCs w:val="24"/>
        </w:rPr>
        <w:t xml:space="preserve"> nonresponding principals and teachers to remind them to complete their questionnaire. Teachers tend to be difficult to reach during the school day due to their teaching schedules. NCES staff hypothesized that teachers may be easier to reach by phone in the late afternoon, when school had been dismissed. To test the accuracy of this theory, an experiment was embedded in the telephone nonresponse follow-up operation. A portion of the NRFU teacher workload received an experimental treatment, where they were intended to be contacted only in the afternoon between 2:00 p.m. and 5:00 p.m. (respondent time). The remainder of the NRFU teacher universe functioned as the control group. These teachers were intended to receive contacts throughout the school day, per typical telephone follow-up procedures. </w:t>
      </w:r>
      <w:r w:rsidRPr="00CD523F" w:rsidR="0074445B">
        <w:rPr>
          <w:rFonts w:ascii="Times New Roman" w:hAnsi="Times New Roman"/>
          <w:szCs w:val="24"/>
        </w:rPr>
        <w:t xml:space="preserve">The </w:t>
      </w:r>
      <w:r w:rsidRPr="00CD523F">
        <w:rPr>
          <w:rFonts w:ascii="Times New Roman" w:hAnsi="Times New Roman"/>
          <w:szCs w:val="24"/>
        </w:rPr>
        <w:t xml:space="preserve">research questions this test </w:t>
      </w:r>
      <w:r w:rsidRPr="00CD523F" w:rsidR="0074445B">
        <w:rPr>
          <w:rFonts w:ascii="Times New Roman" w:hAnsi="Times New Roman"/>
          <w:szCs w:val="24"/>
        </w:rPr>
        <w:t xml:space="preserve">was designed to answer </w:t>
      </w:r>
      <w:r w:rsidRPr="00CD523F" w:rsidR="00145167">
        <w:rPr>
          <w:rFonts w:ascii="Times New Roman" w:hAnsi="Times New Roman"/>
          <w:szCs w:val="24"/>
        </w:rPr>
        <w:t>were as follows</w:t>
      </w:r>
      <w:r w:rsidRPr="00CD523F" w:rsidR="0074445B">
        <w:rPr>
          <w:rFonts w:ascii="Times New Roman" w:hAnsi="Times New Roman"/>
          <w:szCs w:val="24"/>
        </w:rPr>
        <w:t>:</w:t>
      </w:r>
    </w:p>
    <w:p w:rsidRPr="00CD523F" w:rsidR="007215B4" w:rsidP="00636AEA" w:rsidRDefault="00145167" w14:paraId="130D67DA" w14:textId="77777777">
      <w:pPr>
        <w:pStyle w:val="NormalWeb"/>
        <w:numPr>
          <w:ilvl w:val="0"/>
          <w:numId w:val="15"/>
        </w:numPr>
        <w:spacing w:before="0" w:beforeAutospacing="0" w:after="60" w:afterAutospacing="0"/>
        <w:ind w:left="1440"/>
        <w:rPr>
          <w:rFonts w:ascii="Times New Roman" w:hAnsi="Times New Roman" w:cs="Times New Roman"/>
        </w:rPr>
      </w:pPr>
      <w:r w:rsidRPr="00CD523F">
        <w:rPr>
          <w:rFonts w:ascii="Times New Roman" w:hAnsi="Times New Roman" w:cs="Times New Roman"/>
        </w:rPr>
        <w:t>Are afternoons more productive for calling teachers?</w:t>
      </w:r>
    </w:p>
    <w:p w:rsidRPr="00CD523F" w:rsidR="007215B4" w:rsidP="00636AEA" w:rsidRDefault="00145167" w14:paraId="0455D810" w14:textId="77777777">
      <w:pPr>
        <w:pStyle w:val="NormalWeb"/>
        <w:numPr>
          <w:ilvl w:val="0"/>
          <w:numId w:val="15"/>
        </w:numPr>
        <w:spacing w:before="0" w:beforeAutospacing="0" w:after="60" w:afterAutospacing="0"/>
        <w:ind w:left="1440"/>
        <w:rPr>
          <w:rFonts w:ascii="Times New Roman" w:hAnsi="Times New Roman" w:cs="Times New Roman"/>
        </w:rPr>
      </w:pPr>
      <w:r w:rsidRPr="00CD523F">
        <w:rPr>
          <w:rFonts w:ascii="Times New Roman" w:hAnsi="Times New Roman" w:cs="Times New Roman"/>
        </w:rPr>
        <w:t>If not afternoons, are there more productive times than others for calling teachers?</w:t>
      </w:r>
    </w:p>
    <w:p w:rsidRPr="00CD523F" w:rsidR="007215B4" w:rsidP="00636AEA" w:rsidRDefault="00145167" w14:paraId="6C4E8453" w14:textId="77777777">
      <w:pPr>
        <w:pStyle w:val="NormalWeb"/>
        <w:numPr>
          <w:ilvl w:val="0"/>
          <w:numId w:val="15"/>
        </w:numPr>
        <w:spacing w:before="0" w:beforeAutospacing="0" w:after="60" w:afterAutospacing="0"/>
        <w:ind w:left="1440"/>
        <w:rPr>
          <w:rFonts w:ascii="Times New Roman" w:hAnsi="Times New Roman" w:cs="Times New Roman"/>
        </w:rPr>
      </w:pPr>
      <w:r w:rsidRPr="00CD523F">
        <w:rPr>
          <w:rFonts w:ascii="Times New Roman" w:hAnsi="Times New Roman" w:cs="Times New Roman"/>
        </w:rPr>
        <w:t>Do productive contact times for teachers hold globally, or do different types of schools have different productive call time frames?</w:t>
      </w:r>
    </w:p>
    <w:p w:rsidRPr="00CD523F" w:rsidR="007215B4" w:rsidP="00636AEA" w:rsidRDefault="00145167" w14:paraId="1B374BEE" w14:textId="77777777">
      <w:pPr>
        <w:pStyle w:val="NormalWeb"/>
        <w:numPr>
          <w:ilvl w:val="0"/>
          <w:numId w:val="15"/>
        </w:numPr>
        <w:spacing w:before="0" w:beforeAutospacing="0" w:after="60" w:afterAutospacing="0"/>
        <w:ind w:left="1440"/>
        <w:rPr>
          <w:rFonts w:ascii="Times New Roman" w:hAnsi="Times New Roman" w:cs="Times New Roman"/>
        </w:rPr>
      </w:pPr>
      <w:r w:rsidRPr="00CD523F">
        <w:rPr>
          <w:rFonts w:ascii="Times New Roman" w:hAnsi="Times New Roman" w:cs="Times New Roman"/>
        </w:rPr>
        <w:t>Can we use school-level frame information (e.g. urbanicity, school size, grade level) to help tailor call times in future rounds of data collection?</w:t>
      </w:r>
    </w:p>
    <w:p w:rsidRPr="00CD523F" w:rsidR="007215B4" w:rsidP="00636AEA" w:rsidRDefault="00145167" w14:paraId="3368B2F7" w14:textId="77777777">
      <w:pPr>
        <w:pStyle w:val="NormalWeb"/>
        <w:numPr>
          <w:ilvl w:val="0"/>
          <w:numId w:val="15"/>
        </w:numPr>
        <w:spacing w:before="0" w:beforeAutospacing="0" w:after="60" w:afterAutospacing="0"/>
        <w:ind w:left="1440"/>
        <w:rPr>
          <w:rFonts w:ascii="Times New Roman" w:hAnsi="Times New Roman" w:cs="Times New Roman"/>
        </w:rPr>
      </w:pPr>
      <w:r w:rsidRPr="00CD523F">
        <w:rPr>
          <w:rFonts w:ascii="Times New Roman" w:hAnsi="Times New Roman" w:cs="Times New Roman"/>
        </w:rPr>
        <w:t>If the calls are being made at “productive times</w:t>
      </w:r>
      <w:r w:rsidRPr="00CD523F" w:rsidR="00E8789C">
        <w:rPr>
          <w:rFonts w:ascii="Times New Roman" w:hAnsi="Times New Roman" w:cs="Times New Roman"/>
        </w:rPr>
        <w:t>,</w:t>
      </w:r>
      <w:r w:rsidRPr="00CD523F">
        <w:rPr>
          <w:rFonts w:ascii="Times New Roman" w:hAnsi="Times New Roman" w:cs="Times New Roman"/>
        </w:rPr>
        <w:t>” are fewer call attempts required to successfully make contact with the teacher?</w:t>
      </w:r>
    </w:p>
    <w:p w:rsidRPr="00CD523F" w:rsidR="007215B4" w:rsidP="00636AEA" w:rsidRDefault="00145167" w14:paraId="52A68ED6" w14:textId="77777777">
      <w:pPr>
        <w:pStyle w:val="NormalWeb"/>
        <w:numPr>
          <w:ilvl w:val="0"/>
          <w:numId w:val="15"/>
        </w:numPr>
        <w:spacing w:before="0" w:beforeAutospacing="0" w:after="120" w:afterAutospacing="0"/>
        <w:ind w:left="1440"/>
        <w:rPr>
          <w:rFonts w:ascii="Times New Roman" w:hAnsi="Times New Roman" w:cs="Times New Roman"/>
        </w:rPr>
      </w:pPr>
      <w:r w:rsidRPr="00CD523F">
        <w:rPr>
          <w:rFonts w:ascii="Times New Roman" w:hAnsi="Times New Roman" w:cs="Times New Roman"/>
        </w:rPr>
        <w:t>If the calls are being made at “productive times</w:t>
      </w:r>
      <w:r w:rsidRPr="00CD523F" w:rsidR="00E8789C">
        <w:rPr>
          <w:rFonts w:ascii="Times New Roman" w:hAnsi="Times New Roman" w:cs="Times New Roman"/>
        </w:rPr>
        <w:t>,</w:t>
      </w:r>
      <w:r w:rsidRPr="00CD523F">
        <w:rPr>
          <w:rFonts w:ascii="Times New Roman" w:hAnsi="Times New Roman" w:cs="Times New Roman"/>
        </w:rPr>
        <w:t>” are fewer call attempts and total contacts required to obtain a completed interview?</w:t>
      </w:r>
    </w:p>
    <w:p w:rsidRPr="00CD523F" w:rsidR="00B35960" w:rsidP="00B35960" w:rsidRDefault="008D663A" w14:paraId="5AC2912A" w14:textId="77777777">
      <w:pPr>
        <w:widowControl w:val="0"/>
        <w:spacing w:after="120" w:line="240" w:lineRule="auto"/>
        <w:ind w:left="450"/>
        <w:rPr>
          <w:rFonts w:ascii="Times New Roman" w:hAnsi="Times New Roman"/>
          <w:szCs w:val="24"/>
        </w:rPr>
      </w:pPr>
      <w:r w:rsidRPr="00CD523F">
        <w:rPr>
          <w:rFonts w:ascii="Times New Roman" w:hAnsi="Times New Roman"/>
          <w:szCs w:val="24"/>
        </w:rPr>
        <w:t>O</w:t>
      </w:r>
      <w:r w:rsidRPr="00CD523F" w:rsidR="00145167">
        <w:rPr>
          <w:rFonts w:ascii="Times New Roman" w:hAnsi="Times New Roman"/>
          <w:szCs w:val="24"/>
        </w:rPr>
        <w:t>perational challenges in conducting the call time experiment</w:t>
      </w:r>
      <w:r w:rsidRPr="00CD523F">
        <w:rPr>
          <w:rFonts w:ascii="Times New Roman" w:hAnsi="Times New Roman"/>
          <w:szCs w:val="24"/>
        </w:rPr>
        <w:t xml:space="preserve"> were encountered</w:t>
      </w:r>
      <w:r w:rsidRPr="00CD523F" w:rsidR="00145167">
        <w:rPr>
          <w:rFonts w:ascii="Times New Roman" w:hAnsi="Times New Roman"/>
          <w:szCs w:val="24"/>
        </w:rPr>
        <w:t>. Early in the telephone nonresponse follow-up operation, telephone interviewers reported that school staff members were complaining about receiving multiple calls to reach the sampled teachers. School staff members indicated that they would prefer to know the names of the teachers the interviewer needed to reach so that they could assist the interviewer in as few phone calls as possible</w:t>
      </w:r>
      <w:r w:rsidRPr="00CD523F">
        <w:rPr>
          <w:rFonts w:ascii="Times New Roman" w:hAnsi="Times New Roman"/>
          <w:szCs w:val="24"/>
        </w:rPr>
        <w:t>. As a result</w:t>
      </w:r>
      <w:r w:rsidRPr="00CD523F" w:rsidR="00145167">
        <w:rPr>
          <w:rFonts w:ascii="Times New Roman" w:hAnsi="Times New Roman"/>
          <w:szCs w:val="24"/>
        </w:rPr>
        <w:t>, the results of the experiment could not be evaluated as intended. Instead of comparing the success of reaching the sampled teachers by their treatment group, staff compared the success rates of the actual call times. Call times were categorized as ‘early’ (before 2:00 p.m.) or ‘late’ (between 2:00 p.m. and 5:00 p.m.). There was not a noticeable difference in the success rates of contacting teachers by call time. Additional analyses on the data may be conducted to help inform future administrations of NTPS.</w:t>
      </w:r>
    </w:p>
    <w:p w:rsidRPr="00CD523F" w:rsidR="00B35960" w:rsidP="00B35960" w:rsidRDefault="00B35960" w14:paraId="7547E7E6" w14:textId="77777777">
      <w:pPr>
        <w:pStyle w:val="Heading4"/>
        <w:spacing w:after="120" w:line="240" w:lineRule="auto"/>
        <w:rPr>
          <w:rFonts w:ascii="Times New Roman" w:hAnsi="Times New Roman"/>
          <w:szCs w:val="24"/>
        </w:rPr>
      </w:pPr>
      <w:r w:rsidRPr="00CD523F">
        <w:rPr>
          <w:rFonts w:ascii="Times New Roman" w:hAnsi="Times New Roman"/>
          <w:szCs w:val="24"/>
        </w:rPr>
        <w:t>NTPS 2017-18 Full-Scale Collection</w:t>
      </w:r>
    </w:p>
    <w:p w:rsidRPr="00CD523F" w:rsidR="00B35960" w:rsidP="00B35960" w:rsidRDefault="00B35960" w14:paraId="6298551E" w14:textId="4AEE91CA">
      <w:pPr>
        <w:pStyle w:val="L1-FlLSp12"/>
        <w:widowControl w:val="0"/>
        <w:spacing w:after="120" w:line="240" w:lineRule="auto"/>
        <w:rPr>
          <w:rFonts w:ascii="Times New Roman" w:hAnsi="Times New Roman"/>
          <w:szCs w:val="24"/>
        </w:rPr>
      </w:pPr>
      <w:r w:rsidRPr="00CD523F">
        <w:rPr>
          <w:rFonts w:ascii="Times New Roman" w:hAnsi="Times New Roman"/>
          <w:szCs w:val="24"/>
        </w:rPr>
        <w:t xml:space="preserve">To address declining response rates among teachers in NTPS 2015-16, NCES tested the use of incentives to increase response in NTPS 2017-18. In addition, NTPS 2017-18 included a private school test that was designed to (a) provide accurate estimates for teachers and principals in private schools in the U.S. and (b) to examine the effects of strategies to improve response in this population. Each of these experiments is briefly described below, along </w:t>
      </w:r>
      <w:r w:rsidRPr="00CD523F" w:rsidR="00963161">
        <w:rPr>
          <w:rFonts w:ascii="Times New Roman" w:hAnsi="Times New Roman"/>
          <w:szCs w:val="24"/>
        </w:rPr>
        <w:t xml:space="preserve">with </w:t>
      </w:r>
      <w:r w:rsidRPr="00CD523F">
        <w:rPr>
          <w:rFonts w:ascii="Times New Roman" w:hAnsi="Times New Roman"/>
          <w:szCs w:val="24"/>
        </w:rPr>
        <w:t>its results and implications for successor NTPS data collections.</w:t>
      </w:r>
    </w:p>
    <w:p w:rsidRPr="00CD523F" w:rsidR="00B35960" w:rsidP="00B35960" w:rsidRDefault="00B35960" w14:paraId="090655C4" w14:textId="42F22F16">
      <w:pPr>
        <w:pStyle w:val="L1-FlLSp12"/>
        <w:widowControl w:val="0"/>
        <w:numPr>
          <w:ilvl w:val="0"/>
          <w:numId w:val="22"/>
        </w:numPr>
        <w:spacing w:after="120" w:line="240" w:lineRule="auto"/>
        <w:ind w:right="-43"/>
        <w:rPr>
          <w:rFonts w:ascii="Times New Roman" w:hAnsi="Times New Roman"/>
        </w:rPr>
      </w:pPr>
      <w:r w:rsidRPr="00CD523F">
        <w:rPr>
          <w:rFonts w:ascii="Times New Roman" w:hAnsi="Times New Roman"/>
          <w:b/>
          <w:i/>
          <w:szCs w:val="24"/>
        </w:rPr>
        <w:t>Testing the use of teacher incentives</w:t>
      </w:r>
      <w:r w:rsidRPr="00CD523F">
        <w:rPr>
          <w:rFonts w:ascii="Times New Roman" w:hAnsi="Times New Roman"/>
          <w:szCs w:val="24"/>
        </w:rPr>
        <w:t xml:space="preserve">. The </w:t>
      </w:r>
      <w:r w:rsidRPr="00CD523F" w:rsidR="005A44DE">
        <w:rPr>
          <w:rFonts w:ascii="Times New Roman" w:hAnsi="Times New Roman"/>
          <w:szCs w:val="24"/>
        </w:rPr>
        <w:t>NTPS 2017-18</w:t>
      </w:r>
      <w:r w:rsidRPr="00CD523F">
        <w:rPr>
          <w:rFonts w:ascii="Times New Roman" w:hAnsi="Times New Roman"/>
          <w:szCs w:val="24"/>
        </w:rPr>
        <w:t xml:space="preserve"> included an incentive experiment designed to examine the effectiveness of offering teachers a monetary incentive to boost overall teacher response. </w:t>
      </w:r>
      <w:r w:rsidRPr="00CD523F">
        <w:rPr>
          <w:rFonts w:ascii="Times New Roman" w:hAnsi="Times New Roman"/>
        </w:rPr>
        <w:t>Teachers were incentivized during the first 12 waves of teacher sampling</w:t>
      </w:r>
      <w:r w:rsidRPr="00CD523F" w:rsidR="004C454C">
        <w:rPr>
          <w:rFonts w:ascii="Times New Roman" w:hAnsi="Times New Roman"/>
        </w:rPr>
        <w:t xml:space="preserve"> (“phase one incentive experiment”)</w:t>
      </w:r>
      <w:r w:rsidRPr="00CD523F">
        <w:rPr>
          <w:rFonts w:ascii="Times New Roman" w:hAnsi="Times New Roman"/>
        </w:rPr>
        <w:t>, then a combination of teachers and/or school coordinators or principals were incentivized during the remaining waves</w:t>
      </w:r>
      <w:r w:rsidRPr="00CD523F" w:rsidR="004C454C">
        <w:rPr>
          <w:rFonts w:ascii="Times New Roman" w:hAnsi="Times New Roman"/>
        </w:rPr>
        <w:t xml:space="preserve"> (“phase two incentive experiment”)</w:t>
      </w:r>
      <w:r w:rsidRPr="00CD523F">
        <w:rPr>
          <w:rFonts w:ascii="Times New Roman" w:hAnsi="Times New Roman"/>
        </w:rPr>
        <w:t>. During the first 12 waves of the teacher sampling, teachers were only sampled from returned TLFs. However, beginning in wave 13 for schools, teachers could be sampled from returned TLFs, vendor lists, or internet look-ups. This change in the teacher sampling procedure</w:t>
      </w:r>
      <w:r w:rsidRPr="00CD523F" w:rsidR="003E357D">
        <w:rPr>
          <w:rFonts w:ascii="Times New Roman" w:hAnsi="Times New Roman"/>
        </w:rPr>
        <w:t>s</w:t>
      </w:r>
      <w:r w:rsidRPr="00CD523F">
        <w:rPr>
          <w:rFonts w:ascii="Times New Roman" w:hAnsi="Times New Roman"/>
        </w:rPr>
        <w:t xml:space="preserve"> provided a natural breakpoint between the two phases of the experiment and allowed us to target the most challenging cases with an additional incentive for the school coordinator or principal.</w:t>
      </w:r>
    </w:p>
    <w:p w:rsidRPr="00CD523F" w:rsidR="00330095" w:rsidP="00330095" w:rsidRDefault="004C454C" w14:paraId="5314E8F7" w14:textId="3D5BC6D4">
      <w:pPr>
        <w:pStyle w:val="BodyText2"/>
        <w:spacing w:after="120" w:line="23" w:lineRule="atLeast"/>
        <w:ind w:left="720" w:right="-43"/>
      </w:pPr>
      <w:r w:rsidRPr="00CD523F">
        <w:t>The results of phase one of the incentive experiment indicated that</w:t>
      </w:r>
      <w:r w:rsidRPr="00CD523F" w:rsidR="00330095">
        <w:t xml:space="preserve"> t</w:t>
      </w:r>
      <w:r w:rsidRPr="00CD523F" w:rsidR="009031E9">
        <w:t>he teacher incentive led to significant increases in the response rate for both public and private school teachers</w:t>
      </w:r>
      <w:r w:rsidRPr="00CD523F" w:rsidR="00330095">
        <w:t>. In addition, t</w:t>
      </w:r>
      <w:r w:rsidRPr="00CD523F" w:rsidR="009031E9">
        <w:t xml:space="preserve">he average </w:t>
      </w:r>
      <w:r w:rsidRPr="00CD523F" w:rsidR="003E357D">
        <w:t xml:space="preserve">number of </w:t>
      </w:r>
      <w:r w:rsidRPr="00CD523F" w:rsidR="009031E9">
        <w:t xml:space="preserve">days to complete </w:t>
      </w:r>
      <w:r w:rsidRPr="00CD523F" w:rsidR="003E357D">
        <w:t xml:space="preserve">the questionnaire </w:t>
      </w:r>
      <w:r w:rsidRPr="00CD523F" w:rsidR="009031E9">
        <w:t>was significantly lower for public school teachers that received the incentive</w:t>
      </w:r>
      <w:r w:rsidRPr="00CD523F" w:rsidR="00330095">
        <w:t>. Finally, the</w:t>
      </w:r>
      <w:r w:rsidRPr="00CD523F" w:rsidR="009031E9">
        <w:t xml:space="preserve"> incentive helped increase the overall sample balance for </w:t>
      </w:r>
      <w:r w:rsidRPr="00CD523F" w:rsidR="003E357D">
        <w:t xml:space="preserve">teachers in </w:t>
      </w:r>
      <w:r w:rsidRPr="00CD523F" w:rsidR="009031E9">
        <w:t>both public and private schools</w:t>
      </w:r>
      <w:r w:rsidRPr="00CD523F" w:rsidR="003E357D">
        <w:t>.</w:t>
      </w:r>
    </w:p>
    <w:p w:rsidRPr="00CD523F" w:rsidR="00111B7D" w:rsidP="00111B7D" w:rsidRDefault="004C454C" w14:paraId="0552F307" w14:textId="77777777">
      <w:pPr>
        <w:pStyle w:val="BodyText2"/>
        <w:spacing w:after="120" w:line="23" w:lineRule="atLeast"/>
        <w:ind w:left="720" w:right="-43"/>
      </w:pPr>
      <w:r w:rsidRPr="00CD523F">
        <w:t>The results of phase two of the incentive experiment indicated tha</w:t>
      </w:r>
      <w:r w:rsidRPr="00CD523F" w:rsidR="00C365CB">
        <w:t xml:space="preserve">t the </w:t>
      </w:r>
      <w:r w:rsidRPr="00CD523F" w:rsidR="00330095">
        <w:t xml:space="preserve">additive effect of the school coordinator incentive (in addition to the teacher incentive) was negligible for both public and private school teachers. In addition, the average </w:t>
      </w:r>
      <w:r w:rsidRPr="00CD523F" w:rsidR="003E357D">
        <w:t xml:space="preserve">number of </w:t>
      </w:r>
      <w:r w:rsidRPr="00CD523F" w:rsidR="00330095">
        <w:t xml:space="preserve">days to complete the teacher questionnaire was </w:t>
      </w:r>
      <w:r w:rsidRPr="00CD523F" w:rsidR="009031E9">
        <w:t xml:space="preserve">significantly lower for the treatment group that received both incentives when compared to the treatment groups that did not receive a teacher </w:t>
      </w:r>
      <w:r w:rsidRPr="00CD523F" w:rsidR="00330095">
        <w:t>incentive (with or without the school c</w:t>
      </w:r>
      <w:r w:rsidRPr="00CD523F" w:rsidR="009031E9">
        <w:t>oordinator incentive) for both public and private school teachers</w:t>
      </w:r>
      <w:r w:rsidRPr="00CD523F" w:rsidR="00330095">
        <w:t>. Given these results, teachers will be offered an incentive for the NTPS</w:t>
      </w:r>
      <w:r w:rsidRPr="00CD523F" w:rsidR="00B8020A">
        <w:t xml:space="preserve"> 2020-21</w:t>
      </w:r>
      <w:r w:rsidRPr="00CD523F" w:rsidR="00FC1972">
        <w:t>.</w:t>
      </w:r>
    </w:p>
    <w:p w:rsidRPr="00CD523F" w:rsidR="004C454C" w:rsidP="00111B7D" w:rsidRDefault="00B35960" w14:paraId="7CBF2100" w14:textId="24845F91">
      <w:pPr>
        <w:pStyle w:val="BodyText2"/>
        <w:numPr>
          <w:ilvl w:val="0"/>
          <w:numId w:val="38"/>
        </w:numPr>
        <w:spacing w:after="120" w:line="23" w:lineRule="atLeast"/>
        <w:ind w:right="-43"/>
        <w:rPr>
          <w:b/>
          <w:i/>
        </w:rPr>
      </w:pPr>
      <w:r w:rsidRPr="00CD523F">
        <w:rPr>
          <w:b/>
          <w:i/>
        </w:rPr>
        <w:t xml:space="preserve">Testing the use of incentives as part of a contingency plan. </w:t>
      </w:r>
      <w:r w:rsidRPr="00CD523F">
        <w:t>NTPS 2017-18 experimented with offering an incentive to teachers if they belonged to a domain that was determined to be ‘at-risk’ of not meeting NCES publishability standards towards the end of data collection (by</w:t>
      </w:r>
      <w:r w:rsidRPr="00CD523F">
        <w:rPr>
          <w:color w:val="000000" w:themeColor="text1"/>
        </w:rPr>
        <w:t xml:space="preserve"> February 12, 2018</w:t>
      </w:r>
      <w:r w:rsidRPr="00CD523F">
        <w:t>). NCES monitored actual and expected response in each of the key domains on a weekly basis. The contingency plan was to be activated in the experimental group only if needed and, b</w:t>
      </w:r>
      <w:r w:rsidRPr="00CD523F">
        <w:rPr>
          <w:color w:val="000000" w:themeColor="text1"/>
        </w:rPr>
        <w:t>ased on publishability reports, it was deemed needed and was activated.</w:t>
      </w:r>
      <w:r w:rsidRPr="00CD523F">
        <w:t xml:space="preserve"> The control group was not eligible to receive the contingency incentive.</w:t>
      </w:r>
      <w:r w:rsidRPr="00CD523F">
        <w:rPr>
          <w:color w:val="FF0000"/>
        </w:rPr>
        <w:t xml:space="preserve"> </w:t>
      </w:r>
      <w:r w:rsidRPr="00CD523F">
        <w:t>While the plan was aimed at improving teacher response rates, because teachers within a school were likely to discuss the study, schools were selected based on meeting criteria of the domain at risk and all teachers within the school were subject to the same treatment (experimental or control). This approach was based on the assumption that if some teachers in the school received an incentive and others did not, it would negatively impact current and future response from that school. At the time the incentive was activated, some teachers at the school have already responded to NTPS – such teachers, if assigned to the contingency in</w:t>
      </w:r>
      <w:r w:rsidRPr="00CD523F">
        <w:rPr>
          <w:color w:val="000000" w:themeColor="text1"/>
        </w:rPr>
        <w:t>centive treatment, were provided the incentive as a “thank you” for their participation. For all other teachers in the school, the same incentive was prepaid and not conditional on their response. Given that schools selected for the contingency plan incentive were based on the number of teachers in the at-risk domain, selection for this incentive was independent of the main NTPS incentive experiment. Consistent with the other NTPS 2017-18 procedures, the incentive amount varied between priority and non-priority schools. Teachers in selected non-priority schools received $10 with their third mail-out or thank-you letter, and teachers in selected priority schools received $20 with their third mail-out or thank-you letter.</w:t>
      </w:r>
    </w:p>
    <w:p w:rsidRPr="00CD523F" w:rsidR="00F82ABB" w:rsidP="00F82ABB" w:rsidRDefault="00F82ABB" w14:paraId="4B61F3FC" w14:textId="1672400A">
      <w:pPr>
        <w:pStyle w:val="BodyText2"/>
        <w:spacing w:after="120"/>
        <w:ind w:left="720"/>
      </w:pPr>
      <w:r w:rsidRPr="00CD523F">
        <w:t xml:space="preserve">The contingency plan was executed, and the results indicated that, overall, the contingency incentive significantly increased the response rate within the selected contingency incentive domains for public school teachers. Therefore, a contingency plan will also be included in the </w:t>
      </w:r>
      <w:r w:rsidRPr="00CD523F" w:rsidR="005A44DE">
        <w:t>NTPS 2020-21</w:t>
      </w:r>
      <w:r w:rsidRPr="00CD523F">
        <w:t xml:space="preserve"> and will be executed</w:t>
      </w:r>
      <w:r w:rsidRPr="00CD523F" w:rsidR="00F64199">
        <w:t xml:space="preserve"> in the fourth teacher mailing</w:t>
      </w:r>
      <w:r w:rsidRPr="00CD523F">
        <w:t xml:space="preserve"> as needed based on monitoring data collection status. </w:t>
      </w:r>
      <w:r w:rsidRPr="00CD523F" w:rsidR="00F64199">
        <w:t>The contingency incentive will be administered across the board for teachers in the agreed upon at-risk domains rather than experimentally, since an experiment was conducted during the NTPS 2017-18.</w:t>
      </w:r>
    </w:p>
    <w:p w:rsidRPr="00CD523F" w:rsidR="00406E17" w:rsidP="00111B7D" w:rsidRDefault="00B35960" w14:paraId="07D9F579" w14:textId="380F7522">
      <w:pPr>
        <w:pStyle w:val="L1-FlLSp12"/>
        <w:numPr>
          <w:ilvl w:val="0"/>
          <w:numId w:val="39"/>
        </w:numPr>
        <w:spacing w:after="120" w:line="240" w:lineRule="auto"/>
        <w:rPr>
          <w:rFonts w:ascii="Times New Roman" w:hAnsi="Times New Roman"/>
          <w:szCs w:val="24"/>
        </w:rPr>
      </w:pPr>
      <w:r w:rsidRPr="00CD523F">
        <w:rPr>
          <w:rFonts w:ascii="Times New Roman" w:hAnsi="Times New Roman"/>
          <w:b/>
          <w:i/>
          <w:szCs w:val="24"/>
        </w:rPr>
        <w:t>Private School Test</w:t>
      </w:r>
      <w:r w:rsidRPr="00CD523F">
        <w:rPr>
          <w:rFonts w:ascii="Times New Roman" w:hAnsi="Times New Roman"/>
          <w:szCs w:val="24"/>
        </w:rPr>
        <w:t xml:space="preserve">. In NTPS 2017-18, NCES conducted an embedded test with private schools both to determine whether sufficient response could be achieved to provide reliable estimates for private schools and to evaluate specific methods for improving response rates. The private schools selected for this test experienced data collection procedures that were generally similar to those used with the NTPS 2017-18 public school sample. Some procedures were adjusted to accommodate differences specific to this sector (e.g., religious holidays and schedules). </w:t>
      </w:r>
      <w:r w:rsidRPr="00CD523F" w:rsidR="00406E17">
        <w:rPr>
          <w:rFonts w:ascii="Times New Roman" w:hAnsi="Times New Roman"/>
          <w:szCs w:val="24"/>
        </w:rPr>
        <w:t>R</w:t>
      </w:r>
      <w:r w:rsidRPr="00CD523F">
        <w:rPr>
          <w:rFonts w:ascii="Times New Roman" w:hAnsi="Times New Roman"/>
          <w:szCs w:val="24"/>
        </w:rPr>
        <w:t>esults indicate that the private school data collected during NTPS 2017-18 will yield publishable estimates</w:t>
      </w:r>
      <w:r w:rsidRPr="00CD523F" w:rsidR="00406E17">
        <w:rPr>
          <w:rFonts w:ascii="Times New Roman" w:hAnsi="Times New Roman"/>
          <w:szCs w:val="24"/>
        </w:rPr>
        <w:t xml:space="preserve">; therefore, private schools will be included in the </w:t>
      </w:r>
      <w:r w:rsidRPr="00CD523F" w:rsidR="005A44DE">
        <w:rPr>
          <w:rFonts w:ascii="Times New Roman" w:hAnsi="Times New Roman"/>
          <w:szCs w:val="24"/>
        </w:rPr>
        <w:t>NTPS 2020-21</w:t>
      </w:r>
      <w:r w:rsidRPr="00CD523F" w:rsidR="00406E17">
        <w:rPr>
          <w:rFonts w:ascii="Times New Roman" w:hAnsi="Times New Roman"/>
          <w:szCs w:val="24"/>
        </w:rPr>
        <w:t xml:space="preserve"> sample. </w:t>
      </w:r>
    </w:p>
    <w:p w:rsidRPr="00CD523F" w:rsidR="009031E9" w:rsidP="009031E9" w:rsidRDefault="009031E9" w14:paraId="4FAADE26" w14:textId="77777777">
      <w:pPr>
        <w:pStyle w:val="L1-FlLSp12"/>
        <w:spacing w:after="120" w:line="240" w:lineRule="auto"/>
        <w:ind w:left="720"/>
        <w:rPr>
          <w:rFonts w:ascii="Times New Roman" w:hAnsi="Times New Roman"/>
          <w:szCs w:val="24"/>
        </w:rPr>
      </w:pPr>
      <w:r w:rsidRPr="00CD523F">
        <w:rPr>
          <w:rFonts w:ascii="Times New Roman" w:hAnsi="Times New Roman"/>
          <w:szCs w:val="24"/>
        </w:rPr>
        <w:t xml:space="preserve">Within the private school test was a secondary test, where a tailored contact strategy was employed for a subsample of “priority schools”. A propensity score model was used to identify and segment priority schools. The highest priority schools for the collection are those with the lowest likelihood of response and the highest likelihood to contribute to bias. In order to assign schools into treatment groups, schools were matched into pairs with similar likelihood scores and then randomly assigned to groups (“priority” early contact schedule versus “non-priority” typical contact schedule). Because the priority school data collection plan was resource intensive and was not necessary for some schools (e.g., schools with a high likelihood of response), the </w:t>
      </w:r>
      <w:r w:rsidRPr="00CD523F" w:rsidR="001846DF">
        <w:rPr>
          <w:rFonts w:ascii="Times New Roman" w:hAnsi="Times New Roman"/>
          <w:szCs w:val="24"/>
        </w:rPr>
        <w:t>tailored</w:t>
      </w:r>
      <w:r w:rsidRPr="00CD523F">
        <w:rPr>
          <w:rFonts w:ascii="Times New Roman" w:hAnsi="Times New Roman"/>
          <w:szCs w:val="24"/>
        </w:rPr>
        <w:t xml:space="preserve"> </w:t>
      </w:r>
      <w:r w:rsidRPr="00CD523F" w:rsidR="001846DF">
        <w:rPr>
          <w:rFonts w:ascii="Times New Roman" w:hAnsi="Times New Roman"/>
          <w:szCs w:val="24"/>
        </w:rPr>
        <w:t xml:space="preserve">contact </w:t>
      </w:r>
      <w:r w:rsidRPr="00CD523F">
        <w:rPr>
          <w:rFonts w:ascii="Times New Roman" w:hAnsi="Times New Roman"/>
          <w:szCs w:val="24"/>
        </w:rPr>
        <w:t xml:space="preserve">strategy was tested with 60 percent of the sample, based on the highest priority cases as identified by the propensity models. Once they </w:t>
      </w:r>
      <w:r w:rsidRPr="00CD523F" w:rsidR="001846DF">
        <w:rPr>
          <w:rFonts w:ascii="Times New Roman" w:hAnsi="Times New Roman"/>
          <w:szCs w:val="24"/>
        </w:rPr>
        <w:t>we</w:t>
      </w:r>
      <w:r w:rsidRPr="00CD523F">
        <w:rPr>
          <w:rFonts w:ascii="Times New Roman" w:hAnsi="Times New Roman"/>
          <w:szCs w:val="24"/>
        </w:rPr>
        <w:t>re matched into pairs, half of the schools in the test group (30 percent of scho</w:t>
      </w:r>
      <w:r w:rsidRPr="00CD523F" w:rsidR="001846DF">
        <w:rPr>
          <w:rFonts w:ascii="Times New Roman" w:hAnsi="Times New Roman"/>
          <w:szCs w:val="24"/>
        </w:rPr>
        <w:t>ols in the starting sample) were</w:t>
      </w:r>
      <w:r w:rsidRPr="00CD523F">
        <w:rPr>
          <w:rFonts w:ascii="Times New Roman" w:hAnsi="Times New Roman"/>
          <w:szCs w:val="24"/>
        </w:rPr>
        <w:t xml:space="preserve"> assigned to the treatment group (“priority”), and the other half of the schools (30 percent) w</w:t>
      </w:r>
      <w:r w:rsidRPr="00CD523F" w:rsidR="001846DF">
        <w:rPr>
          <w:rFonts w:ascii="Times New Roman" w:hAnsi="Times New Roman"/>
          <w:szCs w:val="24"/>
        </w:rPr>
        <w:t>ere</w:t>
      </w:r>
      <w:r w:rsidRPr="00CD523F">
        <w:rPr>
          <w:rFonts w:ascii="Times New Roman" w:hAnsi="Times New Roman"/>
          <w:szCs w:val="24"/>
        </w:rPr>
        <w:t xml:space="preserve"> assigned to the comparison group (“non-priority”). The remaining 40 perc</w:t>
      </w:r>
      <w:r w:rsidRPr="00CD523F" w:rsidR="001846DF">
        <w:rPr>
          <w:rFonts w:ascii="Times New Roman" w:hAnsi="Times New Roman"/>
          <w:szCs w:val="24"/>
        </w:rPr>
        <w:t xml:space="preserve">ent of the starting sample </w:t>
      </w:r>
      <w:r w:rsidRPr="00CD523F">
        <w:rPr>
          <w:rFonts w:ascii="Times New Roman" w:hAnsi="Times New Roman"/>
          <w:szCs w:val="24"/>
        </w:rPr>
        <w:t>receive</w:t>
      </w:r>
      <w:r w:rsidRPr="00CD523F" w:rsidR="001846DF">
        <w:rPr>
          <w:rFonts w:ascii="Times New Roman" w:hAnsi="Times New Roman"/>
          <w:szCs w:val="24"/>
        </w:rPr>
        <w:t>d</w:t>
      </w:r>
      <w:r w:rsidRPr="00CD523F">
        <w:rPr>
          <w:rFonts w:ascii="Times New Roman" w:hAnsi="Times New Roman"/>
          <w:szCs w:val="24"/>
        </w:rPr>
        <w:t xml:space="preserve"> the typical contact schedule for the non-priority schools.</w:t>
      </w:r>
    </w:p>
    <w:p w:rsidRPr="00CD523F" w:rsidR="00B35960" w:rsidP="00835D17" w:rsidRDefault="001846DF" w14:paraId="691944AC" w14:textId="1E807B21">
      <w:pPr>
        <w:pStyle w:val="L1-FlLSp12"/>
        <w:spacing w:after="120" w:line="240" w:lineRule="auto"/>
        <w:ind w:left="720"/>
        <w:rPr>
          <w:rFonts w:ascii="Times New Roman" w:hAnsi="Times New Roman"/>
          <w:szCs w:val="24"/>
        </w:rPr>
      </w:pPr>
      <w:r w:rsidRPr="00CD523F">
        <w:rPr>
          <w:rFonts w:ascii="Times New Roman" w:hAnsi="Times New Roman"/>
          <w:szCs w:val="24"/>
        </w:rPr>
        <w:t>Preliminary results from the tailored contact strategy test show that the tailored contact strategy</w:t>
      </w:r>
      <w:r w:rsidRPr="00CD523F" w:rsidR="00835D17">
        <w:rPr>
          <w:rFonts w:ascii="Times New Roman" w:hAnsi="Times New Roman"/>
          <w:szCs w:val="24"/>
        </w:rPr>
        <w:t xml:space="preserve"> (with data collection starting with in-person visits from Census Bureau FRs)</w:t>
      </w:r>
      <w:r w:rsidRPr="00CD523F">
        <w:rPr>
          <w:rFonts w:ascii="Times New Roman" w:hAnsi="Times New Roman"/>
          <w:szCs w:val="24"/>
        </w:rPr>
        <w:t xml:space="preserve"> was not effective for the private priority schools.</w:t>
      </w:r>
      <w:r w:rsidRPr="00CD523F" w:rsidR="00F244E1">
        <w:rPr>
          <w:rFonts w:ascii="Times New Roman" w:hAnsi="Times New Roman"/>
          <w:szCs w:val="24"/>
        </w:rPr>
        <w:t>T</w:t>
      </w:r>
      <w:r w:rsidRPr="00CD523F">
        <w:rPr>
          <w:rFonts w:ascii="Times New Roman" w:hAnsi="Times New Roman"/>
          <w:szCs w:val="24"/>
        </w:rPr>
        <w:t xml:space="preserve">he </w:t>
      </w:r>
      <w:r w:rsidRPr="00CD523F" w:rsidR="00186A8C">
        <w:rPr>
          <w:rFonts w:ascii="Times New Roman" w:hAnsi="Times New Roman"/>
          <w:szCs w:val="24"/>
        </w:rPr>
        <w:t xml:space="preserve">response rate for the priority schools treated as non-priority schools for the school and principal questionnaires </w:t>
      </w:r>
      <w:r w:rsidRPr="00CD523F" w:rsidR="00F244E1">
        <w:rPr>
          <w:rFonts w:ascii="Times New Roman" w:hAnsi="Times New Roman"/>
          <w:szCs w:val="24"/>
        </w:rPr>
        <w:t xml:space="preserve">were not statistically different from </w:t>
      </w:r>
      <w:r w:rsidRPr="00CD523F" w:rsidR="00186A8C">
        <w:rPr>
          <w:rFonts w:ascii="Times New Roman" w:hAnsi="Times New Roman"/>
          <w:szCs w:val="24"/>
        </w:rPr>
        <w:t>those of the priority schools assigned to the priority school treatment.</w:t>
      </w:r>
      <w:r w:rsidRPr="00CD523F" w:rsidDel="00406E17" w:rsidR="00835D17">
        <w:rPr>
          <w:rFonts w:ascii="Times New Roman" w:hAnsi="Times New Roman"/>
          <w:szCs w:val="24"/>
        </w:rPr>
        <w:t xml:space="preserve"> </w:t>
      </w:r>
    </w:p>
    <w:p w:rsidRPr="00CD523F" w:rsidR="00545D44" w:rsidP="00111B7D" w:rsidRDefault="00F82ABB" w14:paraId="096C77C5" w14:textId="77777777">
      <w:pPr>
        <w:pStyle w:val="L1-FlLSp12"/>
        <w:numPr>
          <w:ilvl w:val="0"/>
          <w:numId w:val="39"/>
        </w:numPr>
        <w:spacing w:after="120" w:line="240" w:lineRule="auto"/>
        <w:rPr>
          <w:rFonts w:ascii="Times New Roman" w:hAnsi="Times New Roman"/>
          <w:szCs w:val="24"/>
        </w:rPr>
      </w:pPr>
      <w:r w:rsidRPr="00CD523F">
        <w:rPr>
          <w:rFonts w:ascii="Times New Roman" w:hAnsi="Times New Roman"/>
          <w:b/>
          <w:i/>
          <w:szCs w:val="24"/>
        </w:rPr>
        <w:t>Coordinated special district operations</w:t>
      </w:r>
      <w:r w:rsidRPr="00CD523F">
        <w:rPr>
          <w:rFonts w:ascii="Times New Roman" w:hAnsi="Times New Roman"/>
          <w:szCs w:val="24"/>
        </w:rPr>
        <w:t xml:space="preserve">. </w:t>
      </w:r>
      <w:r w:rsidRPr="00CD523F" w:rsidR="00B35960">
        <w:rPr>
          <w:rFonts w:ascii="Times New Roman" w:hAnsi="Times New Roman"/>
          <w:szCs w:val="24"/>
        </w:rPr>
        <w:t>NCES conducts several school-based studies within the NCES legislative mandate to report on the condition of education including, among others, NTPS, the Survey of School Crime and Safety (SSOCS), and the National Assessment of Educational Progress (NAEP). A critical step for data collection is to obtain approval from public school districts that require it before a study can be conducted with students, teachers, and/or staff. The number of such special contact districts is steadily increasing. This poses a barrier to successful data collection, because many districts and schools have complex and lengthy approval processes, reject all outside research, or only review applications for outside research once a year. This has contributed to lower response rates for non-mandatory NCES surveys. NCES continues to examine how different program areas, both within NCES and in other federal agencies, seek approval from PreK-12 public districts and schools in order to identify best practices and make recommendations for current and future operations</w:t>
      </w:r>
      <w:r w:rsidRPr="00CD523F" w:rsidR="00545D44">
        <w:rPr>
          <w:rFonts w:ascii="Times New Roman" w:hAnsi="Times New Roman"/>
          <w:szCs w:val="24"/>
        </w:rPr>
        <w:t>.</w:t>
      </w:r>
    </w:p>
    <w:p w:rsidRPr="00CD523F" w:rsidR="00FC1972" w:rsidP="002B25CA" w:rsidRDefault="002B25CA" w14:paraId="2FABAA99" w14:textId="77777777">
      <w:pPr>
        <w:tabs>
          <w:tab w:val="left" w:pos="720"/>
        </w:tabs>
        <w:spacing w:after="120" w:line="240" w:lineRule="auto"/>
        <w:ind w:left="720"/>
        <w:rPr>
          <w:rFonts w:ascii="Times New Roman" w:hAnsi="Times New Roman"/>
          <w:szCs w:val="24"/>
        </w:rPr>
      </w:pPr>
      <w:r w:rsidRPr="00CD523F">
        <w:rPr>
          <w:rFonts w:ascii="Times New Roman" w:hAnsi="Times New Roman"/>
          <w:szCs w:val="24"/>
        </w:rPr>
        <w:t xml:space="preserve">To reduce burden for the special contact districts and improve operational efficiency, NCES sought research approval simultaneously for NTPS 2017-18 and SSOCS 2018. Although NCES minimized overlap in the schools sampled for NTPS and SSOCS, most of the largest districts will have at least one school selected for each of the surveys. All special contact districts with schools sampled for </w:t>
      </w:r>
      <w:r w:rsidRPr="00CD523F" w:rsidR="00B11610">
        <w:rPr>
          <w:rFonts w:ascii="Times New Roman" w:hAnsi="Times New Roman"/>
          <w:szCs w:val="24"/>
        </w:rPr>
        <w:t xml:space="preserve">both NTPS and SSOCS </w:t>
      </w:r>
      <w:r w:rsidRPr="00CD523F">
        <w:rPr>
          <w:rFonts w:ascii="Times New Roman" w:hAnsi="Times New Roman"/>
          <w:szCs w:val="24"/>
        </w:rPr>
        <w:t xml:space="preserve">received both research applications concurrently and were given the option to participate in NTPS only, SSOCS only, or both NTPS and SSOCS. The research request packets for the districts in both studies contained an additional letter introducing the studies and emphasizing that SSOCS and NTPS are working together to minimize the number of schools asked to participate in both studies. </w:t>
      </w:r>
      <w:r w:rsidRPr="00CD523F" w:rsidR="00B11610">
        <w:rPr>
          <w:rFonts w:ascii="Times New Roman" w:hAnsi="Times New Roman"/>
          <w:szCs w:val="24"/>
        </w:rPr>
        <w:t xml:space="preserve">Some special districts found the dual application confusing, particularly districts with online application systems that do not allow for multiple applications to be linked. In addition, the samples for NTPS and SSOCS are drawn at different times, and coordinating applications delays when a list of schools sampled for both studies can be shared with a district. </w:t>
      </w:r>
    </w:p>
    <w:p w:rsidRPr="00CD523F" w:rsidR="00F82ABB" w:rsidP="002B25CA" w:rsidRDefault="00B11610" w14:paraId="213B68A8" w14:textId="18032467">
      <w:pPr>
        <w:tabs>
          <w:tab w:val="left" w:pos="720"/>
        </w:tabs>
        <w:spacing w:after="120" w:line="240" w:lineRule="auto"/>
        <w:ind w:left="720"/>
        <w:rPr>
          <w:rFonts w:ascii="Times New Roman" w:hAnsi="Times New Roman"/>
          <w:szCs w:val="24"/>
        </w:rPr>
      </w:pPr>
      <w:r w:rsidRPr="00CD523F">
        <w:rPr>
          <w:rFonts w:ascii="Times New Roman" w:hAnsi="Times New Roman"/>
          <w:szCs w:val="24"/>
        </w:rPr>
        <w:t xml:space="preserve">As a result, </w:t>
      </w:r>
      <w:r w:rsidRPr="00CD523F" w:rsidR="00FC1972">
        <w:rPr>
          <w:rFonts w:ascii="Times New Roman" w:hAnsi="Times New Roman"/>
          <w:szCs w:val="24"/>
        </w:rPr>
        <w:t xml:space="preserve">during future cycles of NTPS that overlap with the SSOCS, </w:t>
      </w:r>
      <w:r w:rsidRPr="00CD523F">
        <w:rPr>
          <w:rFonts w:ascii="Times New Roman" w:hAnsi="Times New Roman"/>
          <w:szCs w:val="24"/>
        </w:rPr>
        <w:t>separate application packages</w:t>
      </w:r>
      <w:r w:rsidRPr="00CD523F" w:rsidR="00FC1972">
        <w:rPr>
          <w:rFonts w:ascii="Times New Roman" w:hAnsi="Times New Roman"/>
          <w:szCs w:val="24"/>
        </w:rPr>
        <w:t xml:space="preserve"> will be sent</w:t>
      </w:r>
      <w:r w:rsidRPr="00CD523F">
        <w:rPr>
          <w:rFonts w:ascii="Times New Roman" w:hAnsi="Times New Roman"/>
          <w:szCs w:val="24"/>
        </w:rPr>
        <w:t xml:space="preserve"> to special districts</w:t>
      </w:r>
      <w:r w:rsidRPr="00CD523F" w:rsidR="00FC1972">
        <w:rPr>
          <w:rFonts w:ascii="Times New Roman" w:hAnsi="Times New Roman"/>
          <w:szCs w:val="24"/>
        </w:rPr>
        <w:t xml:space="preserve"> with schools in sample for both</w:t>
      </w:r>
      <w:r w:rsidRPr="00CD523F">
        <w:rPr>
          <w:rFonts w:ascii="Times New Roman" w:hAnsi="Times New Roman"/>
          <w:szCs w:val="24"/>
        </w:rPr>
        <w:t xml:space="preserve"> NTPS and SSOCS, though the staff that follow up with special districts about the status of these applications will be able to direct districts to the appropriate contact person if there are questions about other NCES studies</w:t>
      </w:r>
      <w:r w:rsidRPr="00CD523F" w:rsidR="002B25CA">
        <w:rPr>
          <w:rFonts w:ascii="Times New Roman" w:hAnsi="Times New Roman"/>
          <w:szCs w:val="24"/>
        </w:rPr>
        <w:t>.</w:t>
      </w:r>
      <w:bookmarkStart w:name="_Toc468187466" w:id="68"/>
      <w:r w:rsidRPr="00CD523F" w:rsidR="00FC1972">
        <w:rPr>
          <w:rFonts w:ascii="Times New Roman" w:hAnsi="Times New Roman"/>
          <w:szCs w:val="24"/>
        </w:rPr>
        <w:t xml:space="preserve"> Note that, because the NTPS 2020-21 does not overlap with the SSOCS 2020 collection, this result is not directly relevant for the NTPS 2020-21.</w:t>
      </w:r>
    </w:p>
    <w:p w:rsidRPr="00CD523F" w:rsidR="005F19A8" w:rsidP="00A5349E" w:rsidRDefault="005F19A8" w14:paraId="7F2AAF52" w14:textId="4B984A26">
      <w:pPr>
        <w:pStyle w:val="Heading2"/>
      </w:pPr>
      <w:bookmarkStart w:name="_Toc21957894" w:id="69"/>
      <w:r w:rsidRPr="00CD523F">
        <w:t>B.4.2</w:t>
      </w:r>
      <w:r w:rsidRPr="00CD523F">
        <w:tab/>
        <w:t xml:space="preserve">Tests Included in the Design of NTPS </w:t>
      </w:r>
      <w:bookmarkEnd w:id="68"/>
      <w:r w:rsidRPr="00CD523F" w:rsidR="0021404E">
        <w:t>20</w:t>
      </w:r>
      <w:r w:rsidRPr="00CD523F" w:rsidR="00FC1972">
        <w:t>20-21</w:t>
      </w:r>
      <w:bookmarkEnd w:id="69"/>
    </w:p>
    <w:p w:rsidRPr="00CD523F" w:rsidR="0021404E" w:rsidP="0029163A" w:rsidRDefault="0021404E" w14:paraId="2394E922" w14:textId="50561525">
      <w:pPr>
        <w:pStyle w:val="L1-FlLSp12"/>
        <w:widowControl w:val="0"/>
        <w:spacing w:after="120" w:line="240" w:lineRule="auto"/>
        <w:rPr>
          <w:rFonts w:ascii="Times New Roman" w:hAnsi="Times New Roman"/>
          <w:szCs w:val="24"/>
        </w:rPr>
      </w:pPr>
      <w:bookmarkStart w:name="_Toc530063262" w:id="70"/>
      <w:bookmarkStart w:name="_Toc530121907" w:id="71"/>
      <w:r w:rsidRPr="00CD523F">
        <w:rPr>
          <w:rFonts w:ascii="Times New Roman" w:hAnsi="Times New Roman"/>
          <w:szCs w:val="24"/>
        </w:rPr>
        <w:t xml:space="preserve">NCES is currently considering options for tests of methods, materials, and procedures to be conducted as part of </w:t>
      </w:r>
      <w:r w:rsidRPr="00CD523F" w:rsidR="005A44DE">
        <w:rPr>
          <w:rFonts w:ascii="Times New Roman" w:hAnsi="Times New Roman"/>
          <w:szCs w:val="24"/>
        </w:rPr>
        <w:t>NTPS 2020-21</w:t>
      </w:r>
      <w:r w:rsidRPr="00CD523F">
        <w:rPr>
          <w:rFonts w:ascii="Times New Roman" w:hAnsi="Times New Roman"/>
          <w:szCs w:val="24"/>
        </w:rPr>
        <w:t>, with the goal to increase response in the 2020</w:t>
      </w:r>
      <w:r w:rsidRPr="00CD523F" w:rsidR="00A047CB">
        <w:rPr>
          <w:rFonts w:ascii="Times New Roman" w:hAnsi="Times New Roman"/>
          <w:szCs w:val="24"/>
        </w:rPr>
        <w:t>-21</w:t>
      </w:r>
      <w:r w:rsidRPr="00CD523F">
        <w:rPr>
          <w:rFonts w:ascii="Times New Roman" w:hAnsi="Times New Roman"/>
          <w:szCs w:val="24"/>
        </w:rPr>
        <w:t xml:space="preserve"> collection.</w:t>
      </w:r>
      <w:bookmarkEnd w:id="70"/>
      <w:bookmarkEnd w:id="71"/>
      <w:r w:rsidRPr="00CD523F">
        <w:rPr>
          <w:rFonts w:ascii="Times New Roman" w:hAnsi="Times New Roman"/>
          <w:szCs w:val="24"/>
        </w:rPr>
        <w:t xml:space="preserve"> </w:t>
      </w:r>
      <w:bookmarkStart w:name="_Toc391625755" w:id="72"/>
      <w:bookmarkStart w:name="_Toc392706713" w:id="73"/>
      <w:bookmarkStart w:name="_Toc420609075" w:id="74"/>
      <w:bookmarkStart w:name="_Toc455154260" w:id="75"/>
      <w:bookmarkStart w:name="_Toc455496456" w:id="76"/>
      <w:bookmarkStart w:name="_Toc468187472" w:id="77"/>
      <w:r w:rsidRPr="00CD523F" w:rsidR="007E0CA1">
        <w:rPr>
          <w:rFonts w:ascii="Times New Roman" w:hAnsi="Times New Roman"/>
          <w:szCs w:val="24"/>
        </w:rPr>
        <w:t>There are two sets of tests – school-level tests and teacher-level tests</w:t>
      </w:r>
      <w:r w:rsidR="00463222">
        <w:rPr>
          <w:rFonts w:ascii="Times New Roman" w:hAnsi="Times New Roman"/>
          <w:szCs w:val="24"/>
        </w:rPr>
        <w:t xml:space="preserve">. </w:t>
      </w:r>
      <w:r w:rsidR="00E22EF5">
        <w:rPr>
          <w:rFonts w:ascii="Times New Roman" w:hAnsi="Times New Roman"/>
          <w:szCs w:val="24"/>
        </w:rPr>
        <w:t>Each test described below has a two-letter code next to the top-level description; those codes can be matched with the Summary Table for Contact Materials found on pp. 30-41 of Appendix A.</w:t>
      </w:r>
    </w:p>
    <w:p w:rsidRPr="00CD523F" w:rsidR="006C6B25" w:rsidP="00A5349E" w:rsidRDefault="006C6B25" w14:paraId="66868A7C" w14:textId="58408D74">
      <w:pPr>
        <w:pStyle w:val="Heading2"/>
      </w:pPr>
      <w:bookmarkStart w:name="_Toc21957895" w:id="78"/>
      <w:r w:rsidRPr="00CD523F">
        <w:t xml:space="preserve">B.4.2.1 </w:t>
      </w:r>
      <w:r w:rsidRPr="00CD523F">
        <w:tab/>
        <w:t>Testing at the School-level</w:t>
      </w:r>
      <w:bookmarkEnd w:id="78"/>
    </w:p>
    <w:p w:rsidRPr="00CD523F" w:rsidR="00A159A7" w:rsidP="0029163A" w:rsidRDefault="00172063" w14:paraId="0041416E" w14:textId="4D65BC6E">
      <w:pPr>
        <w:pStyle w:val="L1-FlLSp12"/>
        <w:widowControl w:val="0"/>
        <w:spacing w:after="120" w:line="240" w:lineRule="auto"/>
        <w:rPr>
          <w:rFonts w:ascii="Times New Roman" w:hAnsi="Times New Roman"/>
          <w:szCs w:val="24"/>
        </w:rPr>
      </w:pPr>
      <w:r>
        <w:rPr>
          <w:rFonts w:ascii="Times New Roman" w:hAnsi="Times New Roman"/>
          <w:szCs w:val="24"/>
        </w:rPr>
        <w:t>Three</w:t>
      </w:r>
      <w:r w:rsidRPr="00CD523F" w:rsidR="00A159A7">
        <w:rPr>
          <w:rFonts w:ascii="Times New Roman" w:hAnsi="Times New Roman"/>
          <w:szCs w:val="24"/>
        </w:rPr>
        <w:t xml:space="preserve"> experiments aimed at increasing school-level response rates are planned for the 2020-21 NTPS, namely (</w:t>
      </w:r>
      <w:r>
        <w:rPr>
          <w:rFonts w:ascii="Times New Roman" w:hAnsi="Times New Roman"/>
          <w:szCs w:val="24"/>
        </w:rPr>
        <w:t>1</w:t>
      </w:r>
      <w:r w:rsidRPr="00CD523F" w:rsidR="00A159A7">
        <w:rPr>
          <w:rFonts w:ascii="Times New Roman" w:hAnsi="Times New Roman"/>
          <w:szCs w:val="24"/>
        </w:rPr>
        <w:t>) testing new package contents, (</w:t>
      </w:r>
      <w:r>
        <w:rPr>
          <w:rFonts w:ascii="Times New Roman" w:hAnsi="Times New Roman"/>
          <w:szCs w:val="24"/>
        </w:rPr>
        <w:t>2</w:t>
      </w:r>
      <w:r w:rsidRPr="00CD523F" w:rsidR="00A159A7">
        <w:rPr>
          <w:rFonts w:ascii="Times New Roman" w:hAnsi="Times New Roman"/>
          <w:szCs w:val="24"/>
        </w:rPr>
        <w:t>) testing prepopulated TLFs, and (</w:t>
      </w:r>
      <w:r>
        <w:rPr>
          <w:rFonts w:ascii="Times New Roman" w:hAnsi="Times New Roman"/>
          <w:szCs w:val="24"/>
        </w:rPr>
        <w:t>3</w:t>
      </w:r>
      <w:r w:rsidRPr="00CD523F" w:rsidR="00A159A7">
        <w:rPr>
          <w:rFonts w:ascii="Times New Roman" w:hAnsi="Times New Roman"/>
          <w:szCs w:val="24"/>
        </w:rPr>
        <w:t>) testing various question layouts on the school questionnaire internet instruments. Each of these experiments is described briefly below.</w:t>
      </w:r>
    </w:p>
    <w:p w:rsidRPr="00CD523F" w:rsidR="00A159A7" w:rsidP="0029163A" w:rsidRDefault="00A159A7" w14:paraId="6277D7F9" w14:textId="77777777">
      <w:pPr>
        <w:pStyle w:val="L1-FlLSp12"/>
        <w:widowControl w:val="0"/>
        <w:spacing w:after="120" w:line="240" w:lineRule="auto"/>
        <w:rPr>
          <w:rFonts w:ascii="Times New Roman" w:hAnsi="Times New Roman"/>
          <w:szCs w:val="24"/>
        </w:rPr>
      </w:pPr>
      <w:r w:rsidRPr="00CD523F">
        <w:rPr>
          <w:rFonts w:ascii="Times New Roman" w:hAnsi="Times New Roman"/>
          <w:szCs w:val="24"/>
        </w:rPr>
        <w:t>Following data collection, each experiment will be evaluated using a series of metrics calculated for the control group and each treatment group of the experiment separately. These metrics will include, but not be limited to:</w:t>
      </w:r>
    </w:p>
    <w:p w:rsidRPr="00CD523F" w:rsidR="00A159A7" w:rsidP="000D6681" w:rsidRDefault="00A159A7" w14:paraId="2AA56272" w14:textId="77777777">
      <w:pPr>
        <w:numPr>
          <w:ilvl w:val="0"/>
          <w:numId w:val="18"/>
        </w:numPr>
        <w:tabs>
          <w:tab w:val="left" w:pos="360"/>
        </w:tabs>
        <w:spacing w:line="240" w:lineRule="auto"/>
        <w:ind w:left="900"/>
        <w:rPr>
          <w:rFonts w:ascii="Times New Roman" w:hAnsi="Times New Roman"/>
          <w:szCs w:val="24"/>
        </w:rPr>
      </w:pPr>
      <w:r w:rsidRPr="00CD523F">
        <w:rPr>
          <w:rFonts w:ascii="Times New Roman" w:hAnsi="Times New Roman"/>
          <w:szCs w:val="24"/>
        </w:rPr>
        <w:t>Response rate;</w:t>
      </w:r>
    </w:p>
    <w:p w:rsidRPr="00CD523F" w:rsidR="00A159A7" w:rsidP="000D6681" w:rsidRDefault="00A159A7" w14:paraId="25BE825D" w14:textId="77777777">
      <w:pPr>
        <w:numPr>
          <w:ilvl w:val="0"/>
          <w:numId w:val="18"/>
        </w:numPr>
        <w:tabs>
          <w:tab w:val="left" w:pos="360"/>
        </w:tabs>
        <w:spacing w:line="240" w:lineRule="auto"/>
        <w:ind w:left="900"/>
        <w:rPr>
          <w:rFonts w:ascii="Times New Roman" w:hAnsi="Times New Roman"/>
          <w:szCs w:val="24"/>
        </w:rPr>
      </w:pPr>
      <w:r w:rsidRPr="00CD523F">
        <w:rPr>
          <w:rFonts w:ascii="Times New Roman" w:hAnsi="Times New Roman"/>
          <w:szCs w:val="24"/>
        </w:rPr>
        <w:t>Average number of contacts;</w:t>
      </w:r>
    </w:p>
    <w:p w:rsidRPr="00CD523F" w:rsidR="00A159A7" w:rsidP="000D6681" w:rsidRDefault="00A159A7" w14:paraId="189BE030" w14:textId="77777777">
      <w:pPr>
        <w:numPr>
          <w:ilvl w:val="0"/>
          <w:numId w:val="18"/>
        </w:numPr>
        <w:tabs>
          <w:tab w:val="left" w:pos="360"/>
        </w:tabs>
        <w:spacing w:line="240" w:lineRule="auto"/>
        <w:ind w:left="900"/>
        <w:rPr>
          <w:rFonts w:ascii="Times New Roman" w:hAnsi="Times New Roman"/>
          <w:szCs w:val="24"/>
        </w:rPr>
      </w:pPr>
      <w:r w:rsidRPr="00CD523F">
        <w:rPr>
          <w:rFonts w:ascii="Times New Roman" w:hAnsi="Times New Roman"/>
          <w:szCs w:val="24"/>
        </w:rPr>
        <w:t>Days to respond;</w:t>
      </w:r>
    </w:p>
    <w:p w:rsidRPr="00CD523F" w:rsidR="00A159A7" w:rsidP="000D6681" w:rsidRDefault="00A159A7" w14:paraId="2EF43FF8" w14:textId="77777777">
      <w:pPr>
        <w:numPr>
          <w:ilvl w:val="0"/>
          <w:numId w:val="18"/>
        </w:numPr>
        <w:tabs>
          <w:tab w:val="left" w:pos="360"/>
        </w:tabs>
        <w:spacing w:after="120" w:line="240" w:lineRule="auto"/>
        <w:ind w:left="900"/>
        <w:rPr>
          <w:rFonts w:ascii="Times New Roman" w:hAnsi="Times New Roman"/>
          <w:szCs w:val="24"/>
        </w:rPr>
      </w:pPr>
      <w:r w:rsidRPr="00CD523F">
        <w:rPr>
          <w:rFonts w:ascii="Times New Roman" w:hAnsi="Times New Roman"/>
          <w:szCs w:val="24"/>
        </w:rPr>
        <w:t>Data collection costs.</w:t>
      </w:r>
    </w:p>
    <w:p w:rsidRPr="00CD523F" w:rsidR="00A159A7" w:rsidP="001A6925" w:rsidRDefault="00A159A7" w14:paraId="6B46DF36" w14:textId="3C09A8DE">
      <w:pPr>
        <w:pStyle w:val="L1-FlLSp12"/>
        <w:widowControl w:val="0"/>
        <w:spacing w:after="120" w:line="240" w:lineRule="auto"/>
        <w:rPr>
          <w:rFonts w:ascii="Times New Roman" w:hAnsi="Times New Roman"/>
          <w:szCs w:val="24"/>
        </w:rPr>
      </w:pPr>
      <w:r w:rsidRPr="00CD523F">
        <w:rPr>
          <w:rFonts w:ascii="Times New Roman" w:hAnsi="Times New Roman"/>
          <w:szCs w:val="24"/>
        </w:rPr>
        <w:t>The response rates will be calculated</w:t>
      </w:r>
      <w:r w:rsidRPr="00CD523F" w:rsidR="000763C6">
        <w:rPr>
          <w:rFonts w:ascii="Times New Roman" w:hAnsi="Times New Roman"/>
          <w:szCs w:val="24"/>
        </w:rPr>
        <w:t xml:space="preserve"> for each treatment group and selected demographic </w:t>
      </w:r>
      <w:r w:rsidRPr="00CD523F" w:rsidR="009113E3">
        <w:rPr>
          <w:rFonts w:ascii="Times New Roman" w:hAnsi="Times New Roman"/>
          <w:szCs w:val="24"/>
        </w:rPr>
        <w:t>domains</w:t>
      </w:r>
      <w:r w:rsidRPr="00CD523F" w:rsidR="009113E3">
        <w:rPr>
          <w:szCs w:val="24"/>
        </w:rPr>
        <w:t xml:space="preserve"> </w:t>
      </w:r>
      <w:r w:rsidRPr="00CD523F" w:rsidR="009113E3">
        <w:rPr>
          <w:rFonts w:ascii="Times New Roman" w:hAnsi="Times New Roman"/>
          <w:szCs w:val="24"/>
        </w:rPr>
        <w:t>and</w:t>
      </w:r>
      <w:r w:rsidRPr="00CD523F">
        <w:rPr>
          <w:rFonts w:ascii="Times New Roman" w:hAnsi="Times New Roman"/>
          <w:szCs w:val="24"/>
        </w:rPr>
        <w:t xml:space="preserve"> compared using significance tests for differences. To account for confounding variables, a model-based approach will also be calculated to determine what effect the experimental treatment had on a case’s likelihood to response, given that case’s unique characteristics.</w:t>
      </w:r>
    </w:p>
    <w:p w:rsidRPr="00CD523F" w:rsidR="00A159A7" w:rsidP="001A6925" w:rsidRDefault="00A159A7" w14:paraId="18EE1DD2" w14:textId="001510E5">
      <w:pPr>
        <w:pStyle w:val="L1-FlLSp12"/>
        <w:widowControl w:val="0"/>
        <w:spacing w:after="120" w:line="240" w:lineRule="auto"/>
        <w:rPr>
          <w:rFonts w:ascii="Times New Roman" w:hAnsi="Times New Roman"/>
          <w:szCs w:val="24"/>
        </w:rPr>
      </w:pPr>
      <w:r w:rsidRPr="00CD523F">
        <w:rPr>
          <w:rFonts w:ascii="Times New Roman" w:hAnsi="Times New Roman"/>
          <w:szCs w:val="24"/>
        </w:rPr>
        <w:t xml:space="preserve">The average number of contacts and average days to respond across the experimental groups will be used as a proxy for </w:t>
      </w:r>
      <w:r w:rsidRPr="00011807">
        <w:rPr>
          <w:rFonts w:ascii="Times New Roman" w:hAnsi="Times New Roman"/>
          <w:szCs w:val="24"/>
        </w:rPr>
        <w:t xml:space="preserve">timeliness of response. A reduction in the average number of contacts could be used to justify the use of a particular treatment. For example, if cases within the experimental group using </w:t>
      </w:r>
      <w:r w:rsidRPr="00011807" w:rsidR="00011807">
        <w:rPr>
          <w:rFonts w:ascii="Times New Roman" w:hAnsi="Times New Roman"/>
          <w:szCs w:val="24"/>
        </w:rPr>
        <w:t>new mailed package contents</w:t>
      </w:r>
      <w:r w:rsidRPr="00011807">
        <w:rPr>
          <w:rFonts w:ascii="Times New Roman" w:hAnsi="Times New Roman"/>
          <w:szCs w:val="24"/>
        </w:rPr>
        <w:t xml:space="preserve"> respond in a more timely fashion, </w:t>
      </w:r>
      <w:r w:rsidRPr="00011807" w:rsidR="000763C6">
        <w:rPr>
          <w:rFonts w:ascii="Times New Roman" w:hAnsi="Times New Roman"/>
          <w:szCs w:val="24"/>
        </w:rPr>
        <w:t>which could reduce the number of cases included in follow-up operations, allowing finite resources, such as field, to be spread across fewer cases</w:t>
      </w:r>
      <w:r w:rsidRPr="00CD523F" w:rsidR="000763C6">
        <w:rPr>
          <w:rFonts w:ascii="Times New Roman" w:hAnsi="Times New Roman"/>
          <w:szCs w:val="24"/>
        </w:rPr>
        <w:t xml:space="preserve">. </w:t>
      </w:r>
    </w:p>
    <w:p w:rsidRPr="00CD523F" w:rsidR="00A159A7" w:rsidP="001A6925" w:rsidRDefault="00A159A7" w14:paraId="01FAB6DE" w14:textId="61E840BE">
      <w:pPr>
        <w:pStyle w:val="L1-FlLSp12"/>
        <w:widowControl w:val="0"/>
        <w:spacing w:after="120" w:line="240" w:lineRule="auto"/>
        <w:rPr>
          <w:rFonts w:ascii="Times New Roman" w:hAnsi="Times New Roman"/>
          <w:szCs w:val="24"/>
        </w:rPr>
      </w:pPr>
      <w:r w:rsidRPr="00CD523F">
        <w:rPr>
          <w:rFonts w:ascii="Times New Roman" w:hAnsi="Times New Roman"/>
          <w:szCs w:val="24"/>
        </w:rPr>
        <w:t>Using data collection costs associated with each mailout, any additional costs associated with a particular treatment group, and estimates for interviewer costs, an average cost-per-case can be determined within each experimental group. A reduction in cost-per-case could justify the use of a particular treatment to reduce the overall survey cost. Particular treatments may lead to more initial costs, such as the use of incentives, but if cases within a particular treatment group respond in a fewer number of contacts – specifically more costly contacts such as personal visits – this could lead to a reduction in overall cost at the end of data collection.</w:t>
      </w:r>
    </w:p>
    <w:p w:rsidRPr="00CD523F" w:rsidR="00A159A7" w:rsidP="000D6681" w:rsidRDefault="00A159A7" w14:paraId="46038AB5" w14:textId="57D3D5B0">
      <w:pPr>
        <w:pStyle w:val="L1-FlLSp12"/>
        <w:numPr>
          <w:ilvl w:val="0"/>
          <w:numId w:val="31"/>
        </w:numPr>
        <w:spacing w:after="120" w:line="240" w:lineRule="auto"/>
        <w:ind w:left="540" w:right="-43"/>
        <w:rPr>
          <w:rFonts w:ascii="Times New Roman" w:hAnsi="Times New Roman"/>
          <w:szCs w:val="24"/>
        </w:rPr>
      </w:pPr>
      <w:r w:rsidRPr="00CD523F">
        <w:rPr>
          <w:rFonts w:ascii="Times New Roman" w:hAnsi="Times New Roman"/>
          <w:b/>
          <w:i/>
          <w:szCs w:val="24"/>
        </w:rPr>
        <w:t>Testing new mailed package contents in school mailings</w:t>
      </w:r>
      <w:r w:rsidR="003069D8">
        <w:rPr>
          <w:rFonts w:ascii="Times New Roman" w:hAnsi="Times New Roman"/>
          <w:b/>
          <w:i/>
          <w:szCs w:val="24"/>
        </w:rPr>
        <w:t xml:space="preserve"> (2S)</w:t>
      </w:r>
      <w:r w:rsidRPr="00CD523F">
        <w:rPr>
          <w:rFonts w:ascii="Times New Roman" w:hAnsi="Times New Roman"/>
          <w:b/>
          <w:i/>
          <w:szCs w:val="24"/>
        </w:rPr>
        <w:t>.</w:t>
      </w:r>
      <w:r w:rsidRPr="00CD523F">
        <w:rPr>
          <w:rFonts w:ascii="Times New Roman" w:hAnsi="Times New Roman"/>
          <w:szCs w:val="24"/>
        </w:rPr>
        <w:t xml:space="preserve"> In an effort to both increase response rates and lower mailing costs, NTPS 2020-21 will explore whether new types of mailed materials will yield higher response rates. </w:t>
      </w:r>
    </w:p>
    <w:p w:rsidR="00A159A7" w:rsidP="000D6681" w:rsidRDefault="00A159A7" w14:paraId="10ED1D18" w14:textId="77777777">
      <w:pPr>
        <w:spacing w:line="240" w:lineRule="auto"/>
        <w:ind w:left="540"/>
        <w:rPr>
          <w:rFonts w:ascii="Times New Roman" w:hAnsi="Times New Roman"/>
        </w:rPr>
      </w:pPr>
      <w:r w:rsidRPr="00CD523F">
        <w:rPr>
          <w:rFonts w:ascii="Times New Roman" w:hAnsi="Times New Roman"/>
          <w:szCs w:val="24"/>
        </w:rPr>
        <w:t xml:space="preserve">The NTPS 2020-21 will test two versions of letters to principals and school coordinators (included in Appendix A) to determine whether modifying contact materials to emphasize the values of the study and the benefits of participating can increase response rates compared to letters similar to those used in past NTPS administrations. </w:t>
      </w:r>
      <w:r w:rsidRPr="00CD523F">
        <w:rPr>
          <w:rFonts w:ascii="Times New Roman" w:hAnsi="Times New Roman"/>
        </w:rPr>
        <w:t xml:space="preserve">There will be two versions of each letter (traditional and modified) for the screener and initial mailings, as follows: </w:t>
      </w:r>
    </w:p>
    <w:p w:rsidRPr="00CD523F" w:rsidR="009113E3" w:rsidP="000D6681" w:rsidRDefault="009113E3" w14:paraId="59A02D74" w14:textId="77777777">
      <w:pPr>
        <w:spacing w:line="240" w:lineRule="auto"/>
        <w:ind w:left="540"/>
        <w:rPr>
          <w:rFonts w:ascii="Times New Roman" w:hAnsi="Times New Roman"/>
        </w:rPr>
      </w:pPr>
    </w:p>
    <w:p w:rsidRPr="00CD523F" w:rsidR="00A159A7" w:rsidP="000D6681" w:rsidRDefault="00A159A7" w14:paraId="7381E54D" w14:textId="77777777">
      <w:pPr>
        <w:pStyle w:val="ListParagraph"/>
        <w:numPr>
          <w:ilvl w:val="0"/>
          <w:numId w:val="32"/>
        </w:numPr>
        <w:spacing w:after="160" w:line="240" w:lineRule="auto"/>
        <w:ind w:left="900"/>
        <w:contextualSpacing/>
        <w:rPr>
          <w:rFonts w:ascii="Times New Roman" w:hAnsi="Times New Roman"/>
        </w:rPr>
      </w:pPr>
      <w:r w:rsidRPr="00CD523F">
        <w:rPr>
          <w:rFonts w:ascii="Times New Roman" w:hAnsi="Times New Roman"/>
        </w:rPr>
        <w:t xml:space="preserve">Screener letter; </w:t>
      </w:r>
    </w:p>
    <w:p w:rsidRPr="00CD523F" w:rsidR="00A159A7" w:rsidP="000D6681" w:rsidRDefault="00A159A7" w14:paraId="5946B508" w14:textId="77777777">
      <w:pPr>
        <w:pStyle w:val="ListParagraph"/>
        <w:numPr>
          <w:ilvl w:val="0"/>
          <w:numId w:val="32"/>
        </w:numPr>
        <w:spacing w:after="160" w:line="240" w:lineRule="auto"/>
        <w:ind w:left="900"/>
        <w:contextualSpacing/>
        <w:rPr>
          <w:rFonts w:ascii="Times New Roman" w:hAnsi="Times New Roman"/>
        </w:rPr>
      </w:pPr>
      <w:r w:rsidRPr="00CD523F">
        <w:rPr>
          <w:rFonts w:ascii="Times New Roman" w:hAnsi="Times New Roman"/>
        </w:rPr>
        <w:t>cover letter to principal and cover letter to survey coordinator (initial mailout); and</w:t>
      </w:r>
    </w:p>
    <w:p w:rsidRPr="00CD523F" w:rsidR="00A159A7" w:rsidP="000D6681" w:rsidRDefault="00A159A7" w14:paraId="089BC9B4" w14:textId="77777777">
      <w:pPr>
        <w:pStyle w:val="ListParagraph"/>
        <w:numPr>
          <w:ilvl w:val="0"/>
          <w:numId w:val="32"/>
        </w:numPr>
        <w:spacing w:after="120" w:line="240" w:lineRule="auto"/>
        <w:ind w:left="900"/>
        <w:contextualSpacing/>
        <w:rPr>
          <w:rFonts w:ascii="Times New Roman" w:hAnsi="Times New Roman"/>
        </w:rPr>
      </w:pPr>
      <w:r w:rsidRPr="00CD523F">
        <w:rPr>
          <w:rFonts w:ascii="Times New Roman" w:hAnsi="Times New Roman"/>
        </w:rPr>
        <w:t>cover letter to principal/survey coordinator (second mailout).</w:t>
      </w:r>
    </w:p>
    <w:p w:rsidRPr="00CD523F" w:rsidR="00A159A7" w:rsidP="000D6681" w:rsidRDefault="00A159A7" w14:paraId="5B95B10A" w14:textId="77777777">
      <w:pPr>
        <w:spacing w:after="120" w:line="240" w:lineRule="auto"/>
        <w:ind w:left="540"/>
        <w:rPr>
          <w:rFonts w:ascii="Times New Roman" w:hAnsi="Times New Roman"/>
        </w:rPr>
      </w:pPr>
      <w:r w:rsidRPr="00CD523F">
        <w:rPr>
          <w:rFonts w:ascii="Times New Roman" w:hAnsi="Times New Roman"/>
        </w:rPr>
        <w:t>As such, this experiment impacts the screener mailout, the initial school mailout, and the second school mailout.</w:t>
      </w:r>
    </w:p>
    <w:p w:rsidRPr="00CD523F" w:rsidR="00A159A7" w:rsidP="000D6681" w:rsidRDefault="00A159A7" w14:paraId="18B5C4BF" w14:textId="293AE2A2">
      <w:pPr>
        <w:spacing w:after="120" w:line="240" w:lineRule="auto"/>
        <w:ind w:left="540"/>
        <w:rPr>
          <w:rFonts w:ascii="Times New Roman" w:hAnsi="Times New Roman"/>
        </w:rPr>
      </w:pPr>
      <w:r w:rsidRPr="00CD523F">
        <w:rPr>
          <w:rFonts w:ascii="Times New Roman" w:hAnsi="Times New Roman"/>
          <w:szCs w:val="24"/>
        </w:rPr>
        <w:t>4,800 public schools will receive the traditional letters and 4,800 public schools will receive the modified letter. Given these projected sample sizes, a statistically significant difference will be determined if the traditional letter control group and the modified letter treatment group’s response rates differ by 3.71%. Similarly for private schools, 1,348 schools will receive the traditional letter and 1,348 schools will receive the modified letter. Given these projected sample sizes, a statistically significant difference will be determined if the traditional letter control group and the modified letter treatment group’s response rates differ by 7.04%.</w:t>
      </w:r>
    </w:p>
    <w:p w:rsidRPr="00CD523F" w:rsidR="00A159A7" w:rsidP="000D6681" w:rsidRDefault="00A159A7" w14:paraId="51F195E1" w14:textId="2FAF7EB9">
      <w:pPr>
        <w:pStyle w:val="ListParagraph"/>
        <w:numPr>
          <w:ilvl w:val="0"/>
          <w:numId w:val="31"/>
        </w:numPr>
        <w:spacing w:after="120" w:line="240" w:lineRule="auto"/>
        <w:ind w:left="540"/>
        <w:rPr>
          <w:rFonts w:ascii="Times New Roman" w:hAnsi="Times New Roman"/>
          <w:szCs w:val="24"/>
        </w:rPr>
      </w:pPr>
      <w:r w:rsidRPr="00CD523F">
        <w:rPr>
          <w:rFonts w:ascii="Times New Roman" w:hAnsi="Times New Roman"/>
          <w:b/>
          <w:i/>
          <w:szCs w:val="24"/>
        </w:rPr>
        <w:t>Testing prepopulated Teacher Listing Forms (TLFs)</w:t>
      </w:r>
      <w:r w:rsidR="003069D8">
        <w:rPr>
          <w:rFonts w:ascii="Times New Roman" w:hAnsi="Times New Roman"/>
          <w:b/>
          <w:i/>
          <w:szCs w:val="24"/>
        </w:rPr>
        <w:t xml:space="preserve"> (3S)</w:t>
      </w:r>
      <w:r w:rsidRPr="00CD523F">
        <w:rPr>
          <w:rFonts w:ascii="Times New Roman" w:hAnsi="Times New Roman"/>
          <w:b/>
          <w:i/>
          <w:szCs w:val="24"/>
        </w:rPr>
        <w:t xml:space="preserve">. </w:t>
      </w:r>
      <w:r w:rsidRPr="00CD523F">
        <w:rPr>
          <w:rFonts w:ascii="Times New Roman" w:hAnsi="Times New Roman"/>
          <w:szCs w:val="24"/>
        </w:rPr>
        <w:t xml:space="preserve">The NTPS 2020-21 will offer prepopulated TLFs to schools for verification via the NTPS Respondent Portal TLF application where vendor-provided teacher data will be loaded into the NTPS portal. The use of prepopulated TLFs via the NTPS Respondent Portal will be offered to respondents in a split-panel manner in order to assess the quality and burden tradeoffs of offering schools a prepopulated TLF. The assumption </w:t>
      </w:r>
      <w:r w:rsidRPr="00CD523F" w:rsidR="00DD4523">
        <w:rPr>
          <w:rFonts w:ascii="Times New Roman" w:hAnsi="Times New Roman"/>
          <w:szCs w:val="24"/>
        </w:rPr>
        <w:t xml:space="preserve">behind this </w:t>
      </w:r>
      <w:r w:rsidRPr="00CD523F" w:rsidR="008A76E9">
        <w:rPr>
          <w:rFonts w:ascii="Times New Roman" w:hAnsi="Times New Roman"/>
          <w:szCs w:val="24"/>
        </w:rPr>
        <w:t xml:space="preserve">TLF collection strategy </w:t>
      </w:r>
      <w:r w:rsidRPr="00CD523F">
        <w:rPr>
          <w:rFonts w:ascii="Times New Roman" w:hAnsi="Times New Roman"/>
          <w:szCs w:val="24"/>
        </w:rPr>
        <w:t xml:space="preserve">is </w:t>
      </w:r>
      <w:r w:rsidRPr="00CD523F" w:rsidR="008A76E9">
        <w:rPr>
          <w:rFonts w:ascii="Times New Roman" w:hAnsi="Times New Roman"/>
          <w:szCs w:val="24"/>
        </w:rPr>
        <w:t xml:space="preserve">that </w:t>
      </w:r>
      <w:r w:rsidRPr="00CD523F">
        <w:rPr>
          <w:rFonts w:ascii="Times New Roman" w:hAnsi="Times New Roman"/>
          <w:szCs w:val="24"/>
        </w:rPr>
        <w:t>validating a prepopulated TLF is less burdensome than completing a blank TLF</w:t>
      </w:r>
      <w:r w:rsidRPr="00CD523F" w:rsidR="008A76E9">
        <w:rPr>
          <w:rFonts w:ascii="Times New Roman" w:hAnsi="Times New Roman"/>
          <w:szCs w:val="24"/>
        </w:rPr>
        <w:t>,</w:t>
      </w:r>
      <w:r w:rsidRPr="00CD523F">
        <w:rPr>
          <w:rFonts w:ascii="Times New Roman" w:hAnsi="Times New Roman"/>
          <w:szCs w:val="24"/>
        </w:rPr>
        <w:t xml:space="preserve"> but that the data received on the blank TLF may be more accurate based on feedback from NTPS 2017-18 operations; however, this has not been validated quantitatively. </w:t>
      </w:r>
    </w:p>
    <w:p w:rsidRPr="00CD523F" w:rsidR="007F7006" w:rsidP="000D6681" w:rsidRDefault="00A159A7" w14:paraId="45F9AEE6" w14:textId="58E70B63">
      <w:pPr>
        <w:pStyle w:val="ListParagraph"/>
        <w:spacing w:after="120" w:line="240" w:lineRule="auto"/>
        <w:ind w:left="547"/>
        <w:rPr>
          <w:rFonts w:ascii="Times New Roman" w:hAnsi="Times New Roman"/>
          <w:szCs w:val="24"/>
        </w:rPr>
      </w:pPr>
      <w:r w:rsidRPr="00CD523F">
        <w:rPr>
          <w:rFonts w:ascii="Times New Roman" w:hAnsi="Times New Roman"/>
          <w:szCs w:val="24"/>
        </w:rPr>
        <w:t xml:space="preserve">A subset of the NTPS 2020-21 schools with acceptable vendor data will be offered their prepopulated TLF via the portal, while the remaining schools with acceptable vendor data will only be offered the traditional Excel upload and manual entry options. 15% of the public schools, or 1,395 schools, with acceptable vendor data will be offered the blank TLFs and the remaining 7,907 schools will receive the prepopulated TLFs. Given these projected sample sizes, a statistically significant difference between the group receiving the prepopulated TLFs and the group receiving the blank TLFs will be found if the groups’ response rates differ by 5.28%. Similarly, 20% of the private schools, or 481 schools, with acceptable vendor data will be offered the blank TLFs and the remaining 1,925 schools will receive the prepopulated TLFs. Given these projected sample sizes, a statistically significant difference between the two groups will be found if the groups’ response rates differ by 9.32%. </w:t>
      </w:r>
      <w:r w:rsidRPr="00CD523F" w:rsidR="00FD7033">
        <w:rPr>
          <w:rFonts w:ascii="Times New Roman" w:hAnsi="Times New Roman"/>
          <w:szCs w:val="24"/>
        </w:rPr>
        <w:t xml:space="preserve">If schools randomly assigned to receive a blank TLF have not completed that form after </w:t>
      </w:r>
      <w:r w:rsidRPr="00CD523F" w:rsidR="00E46910">
        <w:rPr>
          <w:rFonts w:ascii="Times New Roman" w:hAnsi="Times New Roman"/>
          <w:szCs w:val="24"/>
        </w:rPr>
        <w:t xml:space="preserve">multiple </w:t>
      </w:r>
      <w:r w:rsidRPr="00CD523F" w:rsidR="00B7087C">
        <w:rPr>
          <w:rFonts w:ascii="Times New Roman" w:hAnsi="Times New Roman"/>
          <w:szCs w:val="24"/>
        </w:rPr>
        <w:t xml:space="preserve">contact attempts, teachers from those schools will be sampled from vendor data </w:t>
      </w:r>
      <w:r w:rsidRPr="00CD523F" w:rsidR="00B37A3F">
        <w:rPr>
          <w:rFonts w:ascii="Times New Roman" w:hAnsi="Times New Roman"/>
          <w:szCs w:val="24"/>
        </w:rPr>
        <w:t>and given the opportunity to complete the Teacher Questionnaire.</w:t>
      </w:r>
      <w:r w:rsidRPr="00CD523F">
        <w:rPr>
          <w:rFonts w:ascii="Times New Roman" w:hAnsi="Times New Roman"/>
          <w:szCs w:val="24"/>
        </w:rPr>
        <w:t xml:space="preserve"> </w:t>
      </w:r>
    </w:p>
    <w:p w:rsidRPr="00CD523F" w:rsidR="00A159A7" w:rsidP="000D6681" w:rsidRDefault="00A159A7" w14:paraId="3C0FC78F" w14:textId="58F18EA1">
      <w:pPr>
        <w:pStyle w:val="ListParagraph"/>
        <w:spacing w:after="120" w:line="240" w:lineRule="auto"/>
        <w:ind w:left="547"/>
        <w:rPr>
          <w:rFonts w:ascii="Times New Roman" w:hAnsi="Times New Roman"/>
        </w:rPr>
      </w:pPr>
      <w:r w:rsidRPr="00CD523F">
        <w:rPr>
          <w:rFonts w:ascii="Times New Roman" w:hAnsi="Times New Roman"/>
        </w:rPr>
        <w:t>A</w:t>
      </w:r>
      <w:r w:rsidRPr="00CD523F">
        <w:rPr>
          <w:rFonts w:ascii="Times New Roman" w:hAnsi="Times New Roman"/>
          <w:b/>
        </w:rPr>
        <w:t xml:space="preserve"> </w:t>
      </w:r>
      <w:r w:rsidRPr="00CD523F">
        <w:rPr>
          <w:rFonts w:ascii="Times New Roman" w:hAnsi="Times New Roman"/>
        </w:rPr>
        <w:t xml:space="preserve">validation study will be conducted by staff in the Contact Centers (via coordination with Census- LCC) for a subset of schools (approximately 100 schools from each TLF submission method – prepopulated and blank) during the spring of 2021. The purpose of the call operation is to verify accuracy of TLF data and debrief schools about their experience with the TLF related task (generally) and NTPS portal instrument, as well as any discrepancy between the two teacher lists (if applicable). This will be more of an intellectual exercise aimed at confirming that our expectation that the prepopulated TLF reduces burden and improves response rate is accurate. </w:t>
      </w:r>
    </w:p>
    <w:p w:rsidRPr="00CD523F" w:rsidR="00A159A7" w:rsidP="000D6681" w:rsidRDefault="00A159A7" w14:paraId="4467853A" w14:textId="0B881895">
      <w:pPr>
        <w:pStyle w:val="L1-FlLSp12"/>
        <w:numPr>
          <w:ilvl w:val="0"/>
          <w:numId w:val="31"/>
        </w:numPr>
        <w:spacing w:after="120" w:line="240" w:lineRule="auto"/>
        <w:ind w:left="540" w:right="-43"/>
        <w:rPr>
          <w:rFonts w:ascii="Times New Roman" w:hAnsi="Times New Roman"/>
          <w:szCs w:val="24"/>
        </w:rPr>
      </w:pPr>
      <w:r w:rsidRPr="00CD523F">
        <w:rPr>
          <w:rFonts w:ascii="Times New Roman" w:hAnsi="Times New Roman"/>
          <w:b/>
          <w:i/>
          <w:szCs w:val="24"/>
        </w:rPr>
        <w:t>Testing various question layouts on the school questionnaire internet instruments</w:t>
      </w:r>
      <w:r w:rsidR="003069D8">
        <w:rPr>
          <w:rFonts w:ascii="Times New Roman" w:hAnsi="Times New Roman"/>
          <w:b/>
          <w:i/>
          <w:szCs w:val="24"/>
        </w:rPr>
        <w:t xml:space="preserve"> (4S)</w:t>
      </w:r>
      <w:r w:rsidRPr="00CD523F">
        <w:rPr>
          <w:rFonts w:ascii="Times New Roman" w:hAnsi="Times New Roman"/>
          <w:b/>
          <w:i/>
          <w:szCs w:val="24"/>
        </w:rPr>
        <w:t>.</w:t>
      </w:r>
      <w:r w:rsidRPr="00CD523F">
        <w:rPr>
          <w:rFonts w:ascii="Times New Roman" w:hAnsi="Times New Roman"/>
          <w:szCs w:val="24"/>
        </w:rPr>
        <w:t xml:space="preserve"> The NTPS 2020-21 school questionnaires will include several different versions of items or groups of related items, with the layout of the items varying across the treatment groups. The goal of the experiment is to compare the response distributions of the different versions of the item and ultimately identify the best question layout for future cycles of NTPS.</w:t>
      </w:r>
    </w:p>
    <w:p w:rsidRPr="00CD523F" w:rsidR="00A159A7" w:rsidP="000D6681" w:rsidRDefault="00A159A7" w14:paraId="526ED876" w14:textId="017B4954">
      <w:pPr>
        <w:pStyle w:val="L1-FlLSp12"/>
        <w:tabs>
          <w:tab w:val="left" w:pos="900"/>
        </w:tabs>
        <w:spacing w:after="120" w:line="240" w:lineRule="auto"/>
        <w:ind w:left="900" w:right="-43"/>
        <w:rPr>
          <w:rFonts w:ascii="Times New Roman" w:hAnsi="Times New Roman"/>
          <w:szCs w:val="24"/>
        </w:rPr>
      </w:pPr>
      <w:r w:rsidRPr="00CD523F">
        <w:rPr>
          <w:rFonts w:ascii="Times New Roman" w:hAnsi="Times New Roman"/>
          <w:szCs w:val="24"/>
          <w:u w:val="single"/>
        </w:rPr>
        <w:t>Vacancies Item (2-4).</w:t>
      </w:r>
      <w:r w:rsidRPr="00CD523F">
        <w:rPr>
          <w:rFonts w:ascii="Times New Roman" w:hAnsi="Times New Roman"/>
          <w:szCs w:val="24"/>
        </w:rPr>
        <w:t xml:space="preserve"> Item 2-4 on the public and private school questionnaires asks the respondent how easy or difficult it was to fill vacancies for 12 positions in their school. The response options include the following: easy, somewhat difficult, very difficult, could not fill vacancy, no vacancy this school year, and position not offered in the school. </w:t>
      </w:r>
    </w:p>
    <w:p w:rsidRPr="00CD523F" w:rsidR="00A159A7" w:rsidP="000D6681" w:rsidRDefault="00A159A7" w14:paraId="01731145" w14:textId="77777777">
      <w:pPr>
        <w:pStyle w:val="L1-FlLSp12"/>
        <w:tabs>
          <w:tab w:val="left" w:pos="900"/>
        </w:tabs>
        <w:spacing w:after="120" w:line="240" w:lineRule="auto"/>
        <w:ind w:left="900" w:right="-43"/>
        <w:rPr>
          <w:rFonts w:ascii="Times New Roman" w:hAnsi="Times New Roman"/>
          <w:szCs w:val="24"/>
        </w:rPr>
      </w:pPr>
      <w:r w:rsidRPr="00CD523F">
        <w:rPr>
          <w:rFonts w:ascii="Times New Roman" w:hAnsi="Times New Roman"/>
          <w:szCs w:val="24"/>
        </w:rPr>
        <w:t xml:space="preserve">A filter question has been included in past administrations, first asking respondents whether their school had any teaching vacancies in any field. While removal of this filter question will allow researchers to determine whether a school did not have a vacancy in a given field because the position was not offered or because there was simply no vacancy in any field, an important distinction for estimating the percentage of schools with vacancies in a given field, it is possible that fewer vacancies would be reported without the presence of a filter question, that is, respondents may mistakenly omit vacancies when a list of teaching fields is not seen. This alternative presentation with a filter question is included in Appendix B. The presentation with the filter question is the experimental treatment. </w:t>
      </w:r>
    </w:p>
    <w:p w:rsidRPr="00CD523F" w:rsidR="00A159A7" w:rsidP="000D6681" w:rsidRDefault="00A159A7" w14:paraId="366A34D8" w14:textId="7865210F">
      <w:pPr>
        <w:spacing w:after="120" w:line="240" w:lineRule="auto"/>
        <w:ind w:left="907"/>
        <w:rPr>
          <w:rFonts w:ascii="Times New Roman" w:hAnsi="Times New Roman"/>
          <w:szCs w:val="24"/>
        </w:rPr>
      </w:pPr>
      <w:r w:rsidRPr="00CD523F">
        <w:rPr>
          <w:rFonts w:ascii="Times New Roman" w:hAnsi="Times New Roman"/>
          <w:szCs w:val="24"/>
          <w:u w:val="single"/>
        </w:rPr>
        <w:t>None Boxes.</w:t>
      </w:r>
      <w:r w:rsidRPr="00CD523F">
        <w:rPr>
          <w:rFonts w:ascii="Times New Roman" w:hAnsi="Times New Roman"/>
          <w:szCs w:val="24"/>
        </w:rPr>
        <w:t xml:space="preserve"> In the 2017-18 NTPS, “None” boxes were included in web instruments and paper questionnaire instruments for items that asked the respondent to provide a count (e.g., number of minutes spent on various subjects/activities). The “None” boxes will be replaced in the 2020-21 NTPS School Questionnaire (SQ) </w:t>
      </w:r>
      <w:r w:rsidR="009113E3">
        <w:rPr>
          <w:rFonts w:ascii="Times New Roman" w:hAnsi="Times New Roman"/>
          <w:szCs w:val="24"/>
        </w:rPr>
        <w:t xml:space="preserve">internet </w:t>
      </w:r>
      <w:r w:rsidRPr="00CD523F">
        <w:rPr>
          <w:rFonts w:ascii="Times New Roman" w:hAnsi="Times New Roman"/>
          <w:szCs w:val="24"/>
        </w:rPr>
        <w:t xml:space="preserve">instrument with an item-specific instruction to ”Write ‘0’ if…” for a subsample of respondents. </w:t>
      </w:r>
    </w:p>
    <w:p w:rsidRPr="00CD523F" w:rsidR="00A159A7" w:rsidP="000D6681" w:rsidRDefault="00A159A7" w14:paraId="237A25D4" w14:textId="77777777">
      <w:pPr>
        <w:spacing w:line="240" w:lineRule="auto"/>
        <w:ind w:left="900"/>
        <w:rPr>
          <w:rFonts w:ascii="Times New Roman" w:hAnsi="Times New Roman"/>
          <w:szCs w:val="24"/>
        </w:rPr>
      </w:pPr>
      <w:r w:rsidRPr="00CD523F">
        <w:rPr>
          <w:rFonts w:ascii="Times New Roman" w:hAnsi="Times New Roman"/>
          <w:szCs w:val="24"/>
        </w:rPr>
        <w:t xml:space="preserve">This split-panel experiment for the SQ instrument will assess the impact of the absence of “None” boxes on data quality. This experiment requires two instrument versions for the following survey items: </w:t>
      </w:r>
    </w:p>
    <w:p w:rsidRPr="00CD523F" w:rsidR="00A159A7" w:rsidP="000D6681" w:rsidRDefault="00A159A7" w14:paraId="2009EF6A" w14:textId="77777777">
      <w:pPr>
        <w:pStyle w:val="ListParagraph"/>
        <w:numPr>
          <w:ilvl w:val="0"/>
          <w:numId w:val="33"/>
        </w:numPr>
        <w:spacing w:after="160" w:line="240" w:lineRule="auto"/>
        <w:ind w:left="1260"/>
        <w:contextualSpacing/>
        <w:rPr>
          <w:rFonts w:ascii="Times New Roman" w:hAnsi="Times New Roman"/>
          <w:szCs w:val="24"/>
        </w:rPr>
      </w:pPr>
      <w:r w:rsidRPr="00CD523F">
        <w:rPr>
          <w:rFonts w:ascii="Times New Roman" w:hAnsi="Times New Roman"/>
          <w:szCs w:val="24"/>
        </w:rPr>
        <w:t>Item 2-1, Teacher counts: One version with None boxes, one without.</w:t>
      </w:r>
    </w:p>
    <w:p w:rsidRPr="00CD523F" w:rsidR="00A159A7" w:rsidP="000D6681" w:rsidRDefault="00A159A7" w14:paraId="38326E3B" w14:textId="77777777">
      <w:pPr>
        <w:pStyle w:val="ListParagraph"/>
        <w:numPr>
          <w:ilvl w:val="0"/>
          <w:numId w:val="33"/>
        </w:numPr>
        <w:spacing w:after="160" w:line="240" w:lineRule="auto"/>
        <w:ind w:left="1260"/>
        <w:contextualSpacing/>
        <w:rPr>
          <w:rFonts w:ascii="Times New Roman" w:hAnsi="Times New Roman"/>
          <w:szCs w:val="24"/>
        </w:rPr>
      </w:pPr>
      <w:r w:rsidRPr="00CD523F">
        <w:rPr>
          <w:rFonts w:ascii="Times New Roman" w:hAnsi="Times New Roman"/>
          <w:szCs w:val="24"/>
        </w:rPr>
        <w:t>Item 2-2, School staffing: One version with None boxes, one without.</w:t>
      </w:r>
    </w:p>
    <w:p w:rsidRPr="00CD523F" w:rsidR="00A159A7" w:rsidP="000D6681" w:rsidRDefault="00A159A7" w14:paraId="01BB942C" w14:textId="086AD6D8">
      <w:pPr>
        <w:pStyle w:val="ListParagraph"/>
        <w:numPr>
          <w:ilvl w:val="0"/>
          <w:numId w:val="33"/>
        </w:numPr>
        <w:spacing w:after="160" w:line="240" w:lineRule="auto"/>
        <w:ind w:left="1260"/>
        <w:contextualSpacing/>
        <w:rPr>
          <w:rFonts w:ascii="Times New Roman" w:hAnsi="Times New Roman"/>
          <w:szCs w:val="24"/>
        </w:rPr>
      </w:pPr>
      <w:r w:rsidRPr="00CD523F">
        <w:rPr>
          <w:rFonts w:ascii="Times New Roman" w:hAnsi="Times New Roman"/>
          <w:szCs w:val="24"/>
        </w:rPr>
        <w:t xml:space="preserve">Item 2-4, Teaching vacancies: Once version to match paper questionnaire, one version with Yes/No filter question (as outlined </w:t>
      </w:r>
      <w:r w:rsidR="009113E3">
        <w:rPr>
          <w:rFonts w:ascii="Times New Roman" w:hAnsi="Times New Roman"/>
          <w:szCs w:val="24"/>
        </w:rPr>
        <w:t>above</w:t>
      </w:r>
      <w:r w:rsidRPr="00CD523F">
        <w:rPr>
          <w:rFonts w:ascii="Times New Roman" w:hAnsi="Times New Roman"/>
          <w:szCs w:val="24"/>
        </w:rPr>
        <w:t>).</w:t>
      </w:r>
    </w:p>
    <w:p w:rsidRPr="00CD523F" w:rsidR="00A159A7" w:rsidP="000D6681" w:rsidRDefault="00A159A7" w14:paraId="142FFB15" w14:textId="77777777">
      <w:pPr>
        <w:pStyle w:val="ListParagraph"/>
        <w:numPr>
          <w:ilvl w:val="0"/>
          <w:numId w:val="33"/>
        </w:numPr>
        <w:spacing w:after="160" w:line="240" w:lineRule="auto"/>
        <w:ind w:left="1260"/>
        <w:contextualSpacing/>
        <w:rPr>
          <w:rFonts w:ascii="Times New Roman" w:hAnsi="Times New Roman"/>
          <w:szCs w:val="24"/>
        </w:rPr>
      </w:pPr>
      <w:r w:rsidRPr="00CD523F">
        <w:rPr>
          <w:rFonts w:ascii="Times New Roman" w:hAnsi="Times New Roman"/>
          <w:szCs w:val="24"/>
        </w:rPr>
        <w:t>Item 2-5c, Newly hired teachers in their first year: One version with None box, one without.</w:t>
      </w:r>
    </w:p>
    <w:p w:rsidRPr="00CD523F" w:rsidR="00A159A7" w:rsidP="000D6681" w:rsidRDefault="00A159A7" w14:paraId="0FC016B9" w14:textId="77777777">
      <w:pPr>
        <w:pStyle w:val="ListParagraph"/>
        <w:numPr>
          <w:ilvl w:val="0"/>
          <w:numId w:val="33"/>
        </w:numPr>
        <w:spacing w:after="160" w:line="240" w:lineRule="auto"/>
        <w:ind w:left="1260"/>
        <w:contextualSpacing/>
        <w:rPr>
          <w:rFonts w:ascii="Times New Roman" w:hAnsi="Times New Roman"/>
          <w:szCs w:val="24"/>
        </w:rPr>
      </w:pPr>
      <w:r w:rsidRPr="00CD523F">
        <w:rPr>
          <w:rFonts w:ascii="Times New Roman" w:hAnsi="Times New Roman"/>
          <w:szCs w:val="24"/>
        </w:rPr>
        <w:t xml:space="preserve">Item 4-2b(1-4), IEP students in classroom settings: One version with None boxes, one without. </w:t>
      </w:r>
    </w:p>
    <w:p w:rsidRPr="00CD523F" w:rsidR="00A159A7" w:rsidP="000D6681" w:rsidRDefault="00A159A7" w14:paraId="57346344" w14:textId="77777777">
      <w:pPr>
        <w:pStyle w:val="ListParagraph"/>
        <w:numPr>
          <w:ilvl w:val="0"/>
          <w:numId w:val="33"/>
        </w:numPr>
        <w:spacing w:after="160" w:line="240" w:lineRule="auto"/>
        <w:ind w:left="1260"/>
        <w:contextualSpacing/>
        <w:rPr>
          <w:rFonts w:ascii="Times New Roman" w:hAnsi="Times New Roman"/>
          <w:szCs w:val="24"/>
        </w:rPr>
      </w:pPr>
      <w:r w:rsidRPr="00CD523F">
        <w:rPr>
          <w:rFonts w:ascii="Times New Roman" w:hAnsi="Times New Roman"/>
          <w:szCs w:val="24"/>
        </w:rPr>
        <w:t>Item 4-6b(2)/c/d – NSLP, FRPL: One version with None boxes, one without</w:t>
      </w:r>
    </w:p>
    <w:p w:rsidRPr="00CD523F" w:rsidR="00A159A7" w:rsidP="000D6681" w:rsidRDefault="00A159A7" w14:paraId="0FD0FA0D" w14:textId="77777777">
      <w:pPr>
        <w:pStyle w:val="ListParagraph"/>
        <w:numPr>
          <w:ilvl w:val="0"/>
          <w:numId w:val="33"/>
        </w:numPr>
        <w:spacing w:after="160" w:line="240" w:lineRule="auto"/>
        <w:ind w:left="1260"/>
        <w:contextualSpacing/>
        <w:rPr>
          <w:rFonts w:ascii="Times New Roman" w:hAnsi="Times New Roman"/>
          <w:szCs w:val="24"/>
        </w:rPr>
      </w:pPr>
      <w:r w:rsidRPr="00CD523F">
        <w:rPr>
          <w:rFonts w:ascii="Times New Roman" w:hAnsi="Times New Roman"/>
          <w:szCs w:val="24"/>
        </w:rPr>
        <w:t>Item 4-8a/b, Title I counts: One version with None boxes, one without.</w:t>
      </w:r>
    </w:p>
    <w:p w:rsidRPr="00CD523F" w:rsidR="00A159A7" w:rsidP="000D6681" w:rsidRDefault="00A159A7" w14:paraId="5F159019" w14:textId="77777777">
      <w:pPr>
        <w:tabs>
          <w:tab w:val="left" w:pos="1080"/>
        </w:tabs>
        <w:spacing w:after="120" w:line="240" w:lineRule="auto"/>
        <w:ind w:left="907"/>
        <w:rPr>
          <w:rFonts w:ascii="Times New Roman" w:hAnsi="Times New Roman"/>
          <w:szCs w:val="24"/>
        </w:rPr>
      </w:pPr>
      <w:r w:rsidRPr="00CD523F">
        <w:rPr>
          <w:rFonts w:ascii="Times New Roman" w:hAnsi="Times New Roman"/>
          <w:szCs w:val="24"/>
        </w:rPr>
        <w:t>The presence of the “none” boxes is the experimental treatment.</w:t>
      </w:r>
    </w:p>
    <w:p w:rsidRPr="00CD523F" w:rsidR="00A159A7" w:rsidP="000D6681" w:rsidRDefault="00A159A7" w14:paraId="594604F1" w14:textId="05C0C310">
      <w:pPr>
        <w:spacing w:line="240" w:lineRule="auto"/>
        <w:ind w:left="540"/>
        <w:rPr>
          <w:rFonts w:ascii="Times New Roman" w:hAnsi="Times New Roman"/>
          <w:szCs w:val="24"/>
        </w:rPr>
      </w:pPr>
      <w:r w:rsidRPr="00CD523F">
        <w:rPr>
          <w:rFonts w:ascii="Times New Roman" w:hAnsi="Times New Roman"/>
          <w:szCs w:val="24"/>
        </w:rPr>
        <w:t xml:space="preserve">The resulting NTPS 2020-21 school questionnaire will have two </w:t>
      </w:r>
      <w:r w:rsidR="009113E3">
        <w:rPr>
          <w:rFonts w:ascii="Times New Roman" w:hAnsi="Times New Roman"/>
          <w:szCs w:val="24"/>
        </w:rPr>
        <w:t xml:space="preserve">internet </w:t>
      </w:r>
      <w:r w:rsidRPr="00CD523F">
        <w:rPr>
          <w:rFonts w:ascii="Times New Roman" w:hAnsi="Times New Roman"/>
          <w:szCs w:val="24"/>
        </w:rPr>
        <w:t xml:space="preserve">versions – an experimental version (with a filter question for item 2-4 AND “none” boxes) and a control version (without a filter question for item 2-4 and no “none” boxes). The two web design experiments will </w:t>
      </w:r>
      <w:r w:rsidRPr="00CD523F">
        <w:rPr>
          <w:rFonts w:ascii="Times New Roman" w:hAnsi="Times New Roman"/>
          <w:szCs w:val="24"/>
          <w:u w:val="single"/>
        </w:rPr>
        <w:t>not</w:t>
      </w:r>
      <w:r w:rsidRPr="00CD523F">
        <w:rPr>
          <w:rFonts w:ascii="Times New Roman" w:hAnsi="Times New Roman"/>
          <w:szCs w:val="24"/>
        </w:rPr>
        <w:t xml:space="preserve"> be crossed for the purposes of analyses. Schools will be assigned to an instrument version treatment at the time of sampling. </w:t>
      </w:r>
    </w:p>
    <w:p w:rsidRPr="00CD523F" w:rsidR="00A159A7" w:rsidP="000D6681" w:rsidRDefault="00A159A7" w14:paraId="6E388709" w14:textId="77777777">
      <w:pPr>
        <w:spacing w:line="240" w:lineRule="auto"/>
        <w:ind w:left="540"/>
        <w:rPr>
          <w:rFonts w:ascii="Times New Roman" w:hAnsi="Times New Roman"/>
          <w:szCs w:val="24"/>
        </w:rPr>
      </w:pPr>
    </w:p>
    <w:p w:rsidRPr="00CD523F" w:rsidR="00CD4351" w:rsidP="00CD4351" w:rsidRDefault="00A159A7" w14:paraId="3E07387E" w14:textId="6D593C22">
      <w:pPr>
        <w:spacing w:line="240" w:lineRule="auto"/>
        <w:ind w:left="540"/>
        <w:rPr>
          <w:rFonts w:ascii="Times New Roman" w:hAnsi="Times New Roman"/>
          <w:szCs w:val="24"/>
        </w:rPr>
      </w:pPr>
      <w:r w:rsidRPr="00CD523F">
        <w:rPr>
          <w:rFonts w:ascii="Times New Roman" w:hAnsi="Times New Roman"/>
          <w:szCs w:val="24"/>
        </w:rPr>
        <w:t xml:space="preserve">Using the observed web response rates from 2017-18 as a benchmark, 4,632 public schools and 1,249 private schools are projected to respond by web during the 2020-21 data collection cycle.  20% of public schools and 25% of private schools will be assigned to receive the experimental version of the web questionnaire. Given the projected number of schools expected to respond by web and percentage of schools assigned to the experimental version of the web questionnaire, a statistically significant difference </w:t>
      </w:r>
      <w:r w:rsidRPr="00CD523F" w:rsidR="00CD4351">
        <w:rPr>
          <w:rFonts w:ascii="Times New Roman" w:hAnsi="Times New Roman"/>
          <w:szCs w:val="24"/>
        </w:rPr>
        <w:t xml:space="preserve">in the likelihood of responding to a particular question between the control and experimental versions of the questionnaire will be found if the two groups’ item response rates to that question differ by 6.68% for public schools and 11.95% for private schools.  Each question will also be analyzed to determine if the experimental question layout results in a significantly different distribution of responses from the control question layout. </w:t>
      </w:r>
    </w:p>
    <w:p w:rsidRPr="00CD523F" w:rsidR="00A159A7" w:rsidP="00CD4351" w:rsidRDefault="00A159A7" w14:paraId="0E84541F" w14:textId="77777777">
      <w:pPr>
        <w:spacing w:line="240" w:lineRule="auto"/>
        <w:ind w:left="540"/>
        <w:rPr>
          <w:rFonts w:ascii="Times New Roman" w:hAnsi="Times New Roman"/>
          <w:szCs w:val="24"/>
        </w:rPr>
      </w:pPr>
    </w:p>
    <w:p w:rsidRPr="00CD523F" w:rsidR="00A159A7" w:rsidP="00A5349E" w:rsidRDefault="00A159A7" w14:paraId="059BEF40" w14:textId="77777777">
      <w:pPr>
        <w:pStyle w:val="Heading2"/>
      </w:pPr>
      <w:bookmarkStart w:name="_Toc21957896" w:id="79"/>
      <w:r w:rsidRPr="00CD523F">
        <w:t xml:space="preserve">B.4.2.2 </w:t>
      </w:r>
      <w:r w:rsidRPr="00CD523F">
        <w:tab/>
        <w:t>Testing at the Teacher-level</w:t>
      </w:r>
      <w:bookmarkEnd w:id="79"/>
    </w:p>
    <w:p w:rsidRPr="00CD523F" w:rsidR="00A159A7" w:rsidP="001A6925" w:rsidRDefault="009113E3" w14:paraId="4A361063" w14:textId="7B9BB27D">
      <w:pPr>
        <w:pStyle w:val="L1-FlLSp12"/>
        <w:widowControl w:val="0"/>
        <w:spacing w:after="120" w:line="240" w:lineRule="auto"/>
        <w:rPr>
          <w:rFonts w:ascii="Times New Roman" w:hAnsi="Times New Roman"/>
          <w:szCs w:val="24"/>
        </w:rPr>
      </w:pPr>
      <w:r>
        <w:rPr>
          <w:rFonts w:ascii="Times New Roman" w:hAnsi="Times New Roman"/>
          <w:szCs w:val="24"/>
        </w:rPr>
        <w:t>Two</w:t>
      </w:r>
      <w:r w:rsidRPr="00CD523F" w:rsidR="00A159A7">
        <w:rPr>
          <w:rFonts w:ascii="Times New Roman" w:hAnsi="Times New Roman"/>
          <w:szCs w:val="24"/>
        </w:rPr>
        <w:t xml:space="preserve"> experiments aimed at increasing teacher-level res</w:t>
      </w:r>
      <w:r w:rsidR="00845B75">
        <w:rPr>
          <w:rFonts w:ascii="Times New Roman" w:hAnsi="Times New Roman"/>
          <w:szCs w:val="24"/>
        </w:rPr>
        <w:t>ponse rates are planned for the</w:t>
      </w:r>
      <w:r w:rsidRPr="00CD523F" w:rsidR="00A159A7">
        <w:rPr>
          <w:rFonts w:ascii="Times New Roman" w:hAnsi="Times New Roman"/>
          <w:szCs w:val="24"/>
        </w:rPr>
        <w:t xml:space="preserve"> 2020-21 NTPS, namely (1) further testing the use of teacher incentives and testing envelope packaging for teacher incentive letters, </w:t>
      </w:r>
      <w:r w:rsidRPr="00CD523F" w:rsidR="001A5CFA">
        <w:rPr>
          <w:rFonts w:ascii="Times New Roman" w:hAnsi="Times New Roman"/>
          <w:szCs w:val="24"/>
        </w:rPr>
        <w:t xml:space="preserve">and </w:t>
      </w:r>
      <w:r w:rsidRPr="00CD523F" w:rsidR="00A159A7">
        <w:rPr>
          <w:rFonts w:ascii="Times New Roman" w:hAnsi="Times New Roman"/>
          <w:szCs w:val="24"/>
        </w:rPr>
        <w:t>(2) testing tailored contact materials</w:t>
      </w:r>
      <w:r w:rsidRPr="00CD523F" w:rsidR="001A5CFA">
        <w:rPr>
          <w:rFonts w:ascii="Times New Roman" w:hAnsi="Times New Roman"/>
          <w:szCs w:val="24"/>
        </w:rPr>
        <w:t>.</w:t>
      </w:r>
      <w:r w:rsidRPr="00CD523F" w:rsidR="00A159A7">
        <w:rPr>
          <w:rFonts w:ascii="Times New Roman" w:hAnsi="Times New Roman"/>
          <w:szCs w:val="24"/>
        </w:rPr>
        <w:t xml:space="preserve"> Each of these experiments is described briefly below.</w:t>
      </w:r>
    </w:p>
    <w:p w:rsidRPr="00CD523F" w:rsidR="00A159A7" w:rsidP="000D6681" w:rsidRDefault="00A159A7" w14:paraId="171F9144" w14:textId="5969F8BE">
      <w:pPr>
        <w:pStyle w:val="ListParagraph"/>
        <w:numPr>
          <w:ilvl w:val="0"/>
          <w:numId w:val="34"/>
        </w:numPr>
        <w:spacing w:after="120" w:line="240" w:lineRule="auto"/>
        <w:ind w:left="540"/>
        <w:rPr>
          <w:rFonts w:ascii="Times New Roman" w:hAnsi="Times New Roman"/>
          <w:szCs w:val="24"/>
        </w:rPr>
      </w:pPr>
      <w:r w:rsidRPr="00CD523F">
        <w:rPr>
          <w:rFonts w:ascii="Times New Roman" w:hAnsi="Times New Roman"/>
          <w:b/>
          <w:i/>
          <w:szCs w:val="24"/>
        </w:rPr>
        <w:t>Further testing the use of teacher incentives and testing the envelope packaging for teacher invitation letters</w:t>
      </w:r>
      <w:r w:rsidR="003069D8">
        <w:rPr>
          <w:rFonts w:ascii="Times New Roman" w:hAnsi="Times New Roman"/>
          <w:b/>
          <w:i/>
          <w:szCs w:val="24"/>
        </w:rPr>
        <w:t xml:space="preserve"> (1T)</w:t>
      </w:r>
      <w:r w:rsidRPr="00CD523F">
        <w:rPr>
          <w:rFonts w:ascii="Times New Roman" w:hAnsi="Times New Roman"/>
          <w:b/>
          <w:i/>
          <w:szCs w:val="24"/>
        </w:rPr>
        <w:t xml:space="preserve">. </w:t>
      </w:r>
      <w:r w:rsidRPr="00CD523F">
        <w:rPr>
          <w:rFonts w:ascii="Times New Roman" w:hAnsi="Times New Roman"/>
          <w:szCs w:val="24"/>
        </w:rPr>
        <w:t>Due to the favorable results from the use of teacher incentives for the NTPS 2017-18, the NTPS 2020-21 will include the use of incentives. Two types of incentives will be offered in an experimental manner – a prepaid cash monetary incentive and a non-monetary incentive. Teachers in the experimental treatment will receive a</w:t>
      </w:r>
      <w:r w:rsidR="00845B75">
        <w:rPr>
          <w:rFonts w:ascii="Times New Roman" w:hAnsi="Times New Roman"/>
          <w:szCs w:val="24"/>
        </w:rPr>
        <w:t>n education-branded</w:t>
      </w:r>
      <w:r w:rsidRPr="00CD523F">
        <w:rPr>
          <w:rFonts w:ascii="Times New Roman" w:hAnsi="Times New Roman"/>
          <w:szCs w:val="24"/>
        </w:rPr>
        <w:t xml:space="preserve"> canvas (or similar fabric) tote bag at the first contact by mail. The treatment will be further separated into two groups – one where each of the teachers and the survey coordinator receive a tote bag, and the other where only each of the teachers receives a tote bag. The thought is that, since the survey coordinator is tasked with distributing the teacher packages, (s)he may </w:t>
      </w:r>
      <w:r w:rsidR="00845B75">
        <w:rPr>
          <w:rFonts w:ascii="Times New Roman" w:hAnsi="Times New Roman"/>
          <w:szCs w:val="24"/>
        </w:rPr>
        <w:t>also benefit from receiving the item</w:t>
      </w:r>
      <w:r w:rsidRPr="00CD523F">
        <w:rPr>
          <w:rFonts w:ascii="Times New Roman" w:hAnsi="Times New Roman"/>
          <w:szCs w:val="24"/>
        </w:rPr>
        <w:t xml:space="preserve">, given that it is going to be apparent that there is something other than a letter in each envelope. </w:t>
      </w:r>
    </w:p>
    <w:p w:rsidRPr="00CD523F" w:rsidR="00A159A7" w:rsidP="000D6681" w:rsidRDefault="00A159A7" w14:paraId="31149560" w14:textId="127FF87A">
      <w:pPr>
        <w:spacing w:after="120" w:line="240" w:lineRule="auto"/>
        <w:ind w:left="547"/>
        <w:rPr>
          <w:rFonts w:ascii="Times New Roman" w:hAnsi="Times New Roman"/>
          <w:szCs w:val="24"/>
        </w:rPr>
      </w:pPr>
      <w:r w:rsidRPr="00CD523F">
        <w:rPr>
          <w:rFonts w:ascii="Times New Roman" w:hAnsi="Times New Roman"/>
          <w:szCs w:val="24"/>
        </w:rPr>
        <w:t>Finally, in order to assess the impact of receiving a non-monetary incentive over no incentive at all, a “no incentive” treatment will be included in the design. This treatment will be further separated into two groups – one where the teacher receives his or her invitation letter in a large (custom) windowed envelope and one where the teacher receives his or her invitation letter in a pressure-sealed mailer. The goal is to assess whether the use of a press</w:t>
      </w:r>
      <w:r w:rsidR="00845B75">
        <w:rPr>
          <w:rFonts w:ascii="Times New Roman" w:hAnsi="Times New Roman"/>
          <w:szCs w:val="24"/>
        </w:rPr>
        <w:t>ure sealed mailer</w:t>
      </w:r>
      <w:r w:rsidRPr="00CD523F">
        <w:rPr>
          <w:rFonts w:ascii="Times New Roman" w:hAnsi="Times New Roman"/>
          <w:szCs w:val="24"/>
        </w:rPr>
        <w:t xml:space="preserve"> (which are cheaper and more efficient for NPC assembly and QA) impacts response. The no incentive treatment using traditional envelopes is consider</w:t>
      </w:r>
      <w:r w:rsidRPr="00CD523F" w:rsidR="00DE07D9">
        <w:rPr>
          <w:rFonts w:ascii="Times New Roman" w:hAnsi="Times New Roman"/>
          <w:szCs w:val="24"/>
        </w:rPr>
        <w:t>e</w:t>
      </w:r>
      <w:r w:rsidRPr="00CD523F">
        <w:rPr>
          <w:rFonts w:ascii="Times New Roman" w:hAnsi="Times New Roman"/>
          <w:szCs w:val="24"/>
        </w:rPr>
        <w:t>d to be the control group for this experiment.</w:t>
      </w:r>
    </w:p>
    <w:p w:rsidRPr="00845B75" w:rsidR="00A159A7" w:rsidP="000D6681" w:rsidRDefault="00A159A7" w14:paraId="7DB35C23" w14:textId="77777777">
      <w:pPr>
        <w:spacing w:line="240" w:lineRule="auto"/>
        <w:ind w:left="540"/>
        <w:rPr>
          <w:rFonts w:ascii="Times New Roman" w:hAnsi="Times New Roman"/>
          <w:szCs w:val="24"/>
        </w:rPr>
      </w:pPr>
      <w:r w:rsidRPr="00845B75">
        <w:rPr>
          <w:rFonts w:ascii="Times New Roman" w:hAnsi="Times New Roman"/>
          <w:szCs w:val="24"/>
        </w:rPr>
        <w:t>The resulting treatment groups are as follows:</w:t>
      </w:r>
    </w:p>
    <w:p w:rsidRPr="00845B75" w:rsidR="00A159A7" w:rsidP="000D6681" w:rsidRDefault="00A159A7" w14:paraId="64E2A9DE" w14:textId="77777777">
      <w:pPr>
        <w:pStyle w:val="ListParagraph"/>
        <w:numPr>
          <w:ilvl w:val="1"/>
          <w:numId w:val="30"/>
        </w:numPr>
        <w:spacing w:after="160" w:line="240" w:lineRule="auto"/>
        <w:ind w:left="540" w:firstLine="0"/>
        <w:contextualSpacing/>
        <w:rPr>
          <w:rFonts w:ascii="Times New Roman" w:hAnsi="Times New Roman" w:eastAsiaTheme="minorHAnsi"/>
        </w:rPr>
      </w:pPr>
      <w:r w:rsidRPr="00845B75">
        <w:rPr>
          <w:rFonts w:ascii="Times New Roman" w:hAnsi="Times New Roman" w:eastAsiaTheme="minorHAnsi"/>
        </w:rPr>
        <w:t>Cash ($5) incentive treatment (teachers);</w:t>
      </w:r>
    </w:p>
    <w:p w:rsidRPr="00CD523F" w:rsidR="00A159A7" w:rsidP="000D6681" w:rsidRDefault="00A159A7" w14:paraId="669B8CED" w14:textId="77777777">
      <w:pPr>
        <w:pStyle w:val="ListParagraph"/>
        <w:numPr>
          <w:ilvl w:val="1"/>
          <w:numId w:val="30"/>
        </w:numPr>
        <w:spacing w:after="160" w:line="240" w:lineRule="auto"/>
        <w:ind w:left="540" w:firstLine="0"/>
        <w:contextualSpacing/>
        <w:rPr>
          <w:rFonts w:ascii="Times New Roman" w:hAnsi="Times New Roman" w:eastAsiaTheme="minorHAnsi"/>
        </w:rPr>
      </w:pPr>
      <w:r w:rsidRPr="00CD523F">
        <w:rPr>
          <w:rFonts w:ascii="Times New Roman" w:hAnsi="Times New Roman" w:eastAsiaTheme="minorHAnsi"/>
        </w:rPr>
        <w:t xml:space="preserve">Non-monetary incentive treatment (teachers); </w:t>
      </w:r>
    </w:p>
    <w:p w:rsidRPr="00CD523F" w:rsidR="00A159A7" w:rsidP="000D6681" w:rsidRDefault="00A159A7" w14:paraId="787A53C9" w14:textId="77777777">
      <w:pPr>
        <w:pStyle w:val="ListParagraph"/>
        <w:numPr>
          <w:ilvl w:val="1"/>
          <w:numId w:val="30"/>
        </w:numPr>
        <w:spacing w:after="160" w:line="240" w:lineRule="auto"/>
        <w:ind w:left="540" w:firstLine="0"/>
        <w:contextualSpacing/>
        <w:rPr>
          <w:rFonts w:ascii="Times New Roman" w:hAnsi="Times New Roman" w:eastAsiaTheme="minorHAnsi"/>
        </w:rPr>
      </w:pPr>
      <w:r w:rsidRPr="00CD523F">
        <w:rPr>
          <w:rFonts w:ascii="Times New Roman" w:hAnsi="Times New Roman" w:eastAsiaTheme="minorHAnsi"/>
        </w:rPr>
        <w:t>Non-monetary incentive combination treatment (teachers and survey coordinators);</w:t>
      </w:r>
    </w:p>
    <w:p w:rsidRPr="00CD523F" w:rsidR="00A159A7" w:rsidP="000D6681" w:rsidRDefault="00A159A7" w14:paraId="07ED313F" w14:textId="77777777">
      <w:pPr>
        <w:pStyle w:val="ListParagraph"/>
        <w:numPr>
          <w:ilvl w:val="0"/>
          <w:numId w:val="30"/>
        </w:numPr>
        <w:spacing w:after="160" w:line="240" w:lineRule="auto"/>
        <w:ind w:left="540" w:firstLine="0"/>
        <w:contextualSpacing/>
        <w:rPr>
          <w:rFonts w:ascii="Times New Roman" w:hAnsi="Times New Roman" w:eastAsiaTheme="minorHAnsi"/>
        </w:rPr>
      </w:pPr>
      <w:r w:rsidRPr="00CD523F">
        <w:rPr>
          <w:rFonts w:ascii="Times New Roman" w:hAnsi="Times New Roman" w:eastAsiaTheme="minorHAnsi"/>
        </w:rPr>
        <w:t>No incentive, pressure sealer treatment; and</w:t>
      </w:r>
    </w:p>
    <w:p w:rsidRPr="00CD523F" w:rsidR="00A159A7" w:rsidP="000D6681" w:rsidRDefault="00A159A7" w14:paraId="3186EEAB" w14:textId="77777777">
      <w:pPr>
        <w:pStyle w:val="ListParagraph"/>
        <w:numPr>
          <w:ilvl w:val="1"/>
          <w:numId w:val="30"/>
        </w:numPr>
        <w:spacing w:after="160" w:line="240" w:lineRule="auto"/>
        <w:ind w:left="540" w:firstLine="0"/>
        <w:contextualSpacing/>
        <w:rPr>
          <w:rFonts w:ascii="Times New Roman" w:hAnsi="Times New Roman" w:eastAsiaTheme="minorHAnsi"/>
        </w:rPr>
      </w:pPr>
      <w:r w:rsidRPr="00CD523F">
        <w:rPr>
          <w:rFonts w:ascii="Times New Roman" w:hAnsi="Times New Roman" w:eastAsiaTheme="minorHAnsi"/>
        </w:rPr>
        <w:t xml:space="preserve">No incentive, envelope treatment (CONTROL). </w:t>
      </w:r>
    </w:p>
    <w:p w:rsidRPr="00CD523F" w:rsidR="00A159A7" w:rsidP="00D24FBD" w:rsidRDefault="00A159A7" w14:paraId="207ED31D" w14:textId="77777777">
      <w:pPr>
        <w:pStyle w:val="L1-FlLSp12"/>
        <w:widowControl w:val="0"/>
        <w:spacing w:after="120" w:line="240" w:lineRule="auto"/>
        <w:ind w:left="540"/>
        <w:rPr>
          <w:rFonts w:ascii="Times New Roman" w:hAnsi="Times New Roman"/>
          <w:szCs w:val="24"/>
        </w:rPr>
      </w:pPr>
      <w:r w:rsidRPr="00CD523F">
        <w:rPr>
          <w:rFonts w:ascii="Times New Roman" w:hAnsi="Times New Roman"/>
          <w:szCs w:val="24"/>
        </w:rPr>
        <w:t xml:space="preserve">The treatments will be evaluated against one another and the control group. </w:t>
      </w:r>
    </w:p>
    <w:p w:rsidRPr="00CD523F" w:rsidR="00A159A7" w:rsidP="00D24FBD" w:rsidRDefault="00A159A7" w14:paraId="3C75D3D4" w14:textId="72C6D07B">
      <w:pPr>
        <w:pStyle w:val="L1-FlLSp12"/>
        <w:widowControl w:val="0"/>
        <w:spacing w:after="120" w:line="240" w:lineRule="auto"/>
        <w:ind w:left="540"/>
        <w:rPr>
          <w:rFonts w:ascii="Times New Roman" w:hAnsi="Times New Roman"/>
          <w:szCs w:val="24"/>
        </w:rPr>
      </w:pPr>
      <w:r w:rsidRPr="00CD523F">
        <w:rPr>
          <w:rFonts w:ascii="Times New Roman" w:hAnsi="Times New Roman"/>
          <w:szCs w:val="24"/>
        </w:rPr>
        <w:t xml:space="preserve">Note that the monetary ($5 cash) incentives for teachers will be adhered to a piece of yellow cardstock using removable sticky glue to be inserted with the letter. The cardstock will be ½ sheet rather than </w:t>
      </w:r>
      <w:r w:rsidR="00845B75">
        <w:rPr>
          <w:rFonts w:ascii="Times New Roman" w:hAnsi="Times New Roman"/>
          <w:szCs w:val="24"/>
        </w:rPr>
        <w:t xml:space="preserve">a full sheet and will include </w:t>
      </w:r>
      <w:r w:rsidRPr="00CD523F">
        <w:rPr>
          <w:rFonts w:ascii="Times New Roman" w:hAnsi="Times New Roman"/>
          <w:szCs w:val="24"/>
        </w:rPr>
        <w:t xml:space="preserve">text thanking them for their participation in the study. Using this new contact material item will (1) increase the weight of the envelope, making it feel more “substantial” and important; (2) prevent the money from free-floating inside the envelope; and (3) help ensure that the respondent notices the cash. </w:t>
      </w:r>
    </w:p>
    <w:p w:rsidR="00793DE3" w:rsidP="00D24FBD" w:rsidRDefault="00793DE3" w14:paraId="1BEC61DC" w14:textId="044CB05B">
      <w:pPr>
        <w:pStyle w:val="L1-FlLSp12"/>
        <w:widowControl w:val="0"/>
        <w:spacing w:after="120" w:line="240" w:lineRule="auto"/>
        <w:ind w:left="540"/>
        <w:rPr>
          <w:rFonts w:ascii="Times New Roman" w:hAnsi="Times New Roman"/>
        </w:rPr>
      </w:pPr>
      <w:r>
        <w:rPr>
          <w:rFonts w:ascii="Times New Roman" w:hAnsi="Times New Roman"/>
        </w:rPr>
        <w:t>This tote bag design is included in Appendix A</w:t>
      </w:r>
      <w:r w:rsidR="000E6D12">
        <w:rPr>
          <w:rFonts w:ascii="Times New Roman" w:hAnsi="Times New Roman"/>
        </w:rPr>
        <w:t xml:space="preserve"> (p. </w:t>
      </w:r>
      <w:r w:rsidR="00375663">
        <w:rPr>
          <w:rFonts w:ascii="Times New Roman" w:hAnsi="Times New Roman"/>
        </w:rPr>
        <w:t>108)</w:t>
      </w:r>
      <w:r>
        <w:rPr>
          <w:rFonts w:ascii="Times New Roman" w:hAnsi="Times New Roman"/>
        </w:rPr>
        <w:t>.</w:t>
      </w:r>
    </w:p>
    <w:p w:rsidRPr="00CD523F" w:rsidR="00A159A7" w:rsidP="00D24FBD" w:rsidRDefault="00A159A7" w14:paraId="7E1D7D56" w14:textId="1A7880A8">
      <w:pPr>
        <w:pStyle w:val="L1-FlLSp12"/>
        <w:widowControl w:val="0"/>
        <w:spacing w:after="120" w:line="240" w:lineRule="auto"/>
        <w:ind w:left="540"/>
        <w:rPr>
          <w:rFonts w:ascii="Times New Roman" w:hAnsi="Times New Roman"/>
          <w:szCs w:val="24"/>
        </w:rPr>
      </w:pPr>
      <w:r w:rsidRPr="00CD523F">
        <w:rPr>
          <w:rFonts w:ascii="Times New Roman" w:hAnsi="Times New Roman"/>
          <w:szCs w:val="24"/>
        </w:rPr>
        <w:t>To ensure a similar distribution of schools for each experimental group, the school sample will be sorted by an indicator for whether or not the school is covered on the vendor list and other selected school characteristics. The school characteristics</w:t>
      </w:r>
      <w:r w:rsidR="00845B75">
        <w:rPr>
          <w:rFonts w:ascii="Times New Roman" w:hAnsi="Times New Roman"/>
          <w:szCs w:val="24"/>
        </w:rPr>
        <w:t xml:space="preserve"> </w:t>
      </w:r>
      <w:r w:rsidRPr="00CD523F">
        <w:rPr>
          <w:rFonts w:ascii="Times New Roman" w:hAnsi="Times New Roman"/>
          <w:szCs w:val="24"/>
        </w:rPr>
        <w:t>will be selected for having significant influence on response based on past cycles of NTPS and on a model calculated to predict the likelihood of a school returning the TLF. For example, one of the school characteristics that may have a significant influence on response is the priority/non-priority school status (i.e., schools with higher potential to impact weighting and lower propensity to respond that are subject to a slightly different set of collection operations), which will be taken into account by using it as a sort variable in which the priority/non-priority status will be a stratification variable in the model.</w:t>
      </w:r>
    </w:p>
    <w:p w:rsidRPr="00CD523F" w:rsidR="00A159A7" w:rsidP="00D24FBD" w:rsidRDefault="00A159A7" w14:paraId="4C5E4B78" w14:textId="491B169C">
      <w:pPr>
        <w:pStyle w:val="L1-FlLSp12"/>
        <w:widowControl w:val="0"/>
        <w:spacing w:after="120" w:line="240" w:lineRule="auto"/>
        <w:ind w:left="540"/>
        <w:rPr>
          <w:rFonts w:ascii="Times New Roman" w:hAnsi="Times New Roman"/>
          <w:szCs w:val="24"/>
        </w:rPr>
      </w:pPr>
      <w:r w:rsidRPr="00CD523F">
        <w:rPr>
          <w:rFonts w:ascii="Times New Roman" w:hAnsi="Times New Roman"/>
          <w:szCs w:val="24"/>
        </w:rPr>
        <w:t>The teacher treatment for each sampled school will be assigned at the time of school sampling, prior to the start of data collection. As such, the random assignment should result in a similar TLF response rate across the treatment groups. All teachers within the same school will receive the same incentive treatment; there will not be “mixed schools” where some teachers receive the prepaid cash monetary incentive while others receive the non-monetary tote bag incentive. Table 10 shows the experimental groups and approximate expected sample sizes.</w:t>
      </w:r>
    </w:p>
    <w:p w:rsidRPr="00CD523F" w:rsidR="00A159A7" w:rsidP="000D6681" w:rsidRDefault="00A159A7" w14:paraId="588224EA" w14:textId="77777777">
      <w:pPr>
        <w:keepNext/>
        <w:keepLines/>
        <w:tabs>
          <w:tab w:val="left" w:pos="0"/>
          <w:tab w:val="left" w:pos="540"/>
          <w:tab w:val="left" w:pos="2160"/>
          <w:tab w:val="left" w:pos="5040"/>
          <w:tab w:val="left" w:pos="7200"/>
        </w:tabs>
        <w:spacing w:after="120" w:line="240" w:lineRule="auto"/>
        <w:rPr>
          <w:rFonts w:ascii="Times New Roman" w:hAnsi="Times New Roman"/>
          <w:b/>
          <w:szCs w:val="24"/>
        </w:rPr>
      </w:pPr>
      <w:r w:rsidRPr="00CD523F">
        <w:rPr>
          <w:rFonts w:ascii="Times New Roman" w:hAnsi="Times New Roman"/>
          <w:szCs w:val="24"/>
        </w:rPr>
        <w:tab/>
      </w:r>
      <w:r w:rsidRPr="00CD523F">
        <w:rPr>
          <w:rFonts w:ascii="Times New Roman" w:hAnsi="Times New Roman"/>
          <w:b/>
          <w:szCs w:val="24"/>
        </w:rPr>
        <w:t xml:space="preserve">Table 10. Experimental groups and approximate expected sample sizes </w:t>
      </w:r>
    </w:p>
    <w:tbl>
      <w:tblPr>
        <w:tblStyle w:val="TableGrid"/>
        <w:tblW w:w="2775" w:type="pct"/>
        <w:tblInd w:w="648" w:type="dxa"/>
        <w:tblLayout w:type="fixed"/>
        <w:tblLook w:val="04A0" w:firstRow="1" w:lastRow="0" w:firstColumn="1" w:lastColumn="0" w:noHBand="0" w:noVBand="1"/>
      </w:tblPr>
      <w:tblGrid>
        <w:gridCol w:w="1531"/>
        <w:gridCol w:w="1318"/>
        <w:gridCol w:w="2466"/>
      </w:tblGrid>
      <w:tr w:rsidRPr="00CD523F" w:rsidR="00A159A7" w:rsidTr="003C0CF1" w14:paraId="1858BB80" w14:textId="77777777">
        <w:trPr>
          <w:trHeight w:val="20"/>
        </w:trPr>
        <w:tc>
          <w:tcPr>
            <w:tcW w:w="1440" w:type="pct"/>
            <w:tcBorders>
              <w:bottom w:val="double" w:color="auto" w:sz="4" w:space="0"/>
            </w:tcBorders>
            <w:vAlign w:val="center"/>
          </w:tcPr>
          <w:p w:rsidRPr="00CD523F" w:rsidR="00A159A7" w:rsidP="000D6681" w:rsidRDefault="00A159A7" w14:paraId="13CF1B8C" w14:textId="77777777">
            <w:pPr>
              <w:pStyle w:val="ListParagraph"/>
              <w:tabs>
                <w:tab w:val="left" w:pos="-2358"/>
              </w:tabs>
              <w:spacing w:line="240" w:lineRule="auto"/>
              <w:ind w:left="-108" w:right="-107"/>
              <w:jc w:val="center"/>
              <w:rPr>
                <w:rFonts w:ascii="Times New Roman" w:hAnsi="Times New Roman"/>
                <w:b/>
                <w:sz w:val="18"/>
                <w:szCs w:val="18"/>
              </w:rPr>
            </w:pPr>
            <w:r w:rsidRPr="00CD523F">
              <w:rPr>
                <w:rFonts w:ascii="Times New Roman" w:hAnsi="Times New Roman"/>
                <w:b/>
                <w:sz w:val="18"/>
                <w:szCs w:val="18"/>
              </w:rPr>
              <w:t>Experimental Group</w:t>
            </w:r>
          </w:p>
        </w:tc>
        <w:tc>
          <w:tcPr>
            <w:tcW w:w="1240" w:type="pct"/>
            <w:tcBorders>
              <w:bottom w:val="double" w:color="auto" w:sz="4" w:space="0"/>
            </w:tcBorders>
            <w:vAlign w:val="center"/>
          </w:tcPr>
          <w:p w:rsidRPr="00CD523F" w:rsidR="00A159A7" w:rsidP="000D6681" w:rsidRDefault="00A159A7" w14:paraId="0B608AFA" w14:textId="77777777">
            <w:pPr>
              <w:pStyle w:val="ListParagraph"/>
              <w:spacing w:line="240" w:lineRule="auto"/>
              <w:ind w:left="23"/>
              <w:jc w:val="center"/>
              <w:rPr>
                <w:rFonts w:ascii="Times New Roman" w:hAnsi="Times New Roman"/>
                <w:b/>
                <w:sz w:val="18"/>
                <w:szCs w:val="18"/>
              </w:rPr>
            </w:pPr>
            <w:r w:rsidRPr="00CD523F">
              <w:rPr>
                <w:rFonts w:ascii="Times New Roman" w:hAnsi="Times New Roman"/>
                <w:b/>
                <w:sz w:val="18"/>
                <w:szCs w:val="18"/>
              </w:rPr>
              <w:t>Initial School Sample Sizes</w:t>
            </w:r>
          </w:p>
        </w:tc>
        <w:tc>
          <w:tcPr>
            <w:tcW w:w="2320" w:type="pct"/>
            <w:tcBorders>
              <w:bottom w:val="double" w:color="auto" w:sz="4" w:space="0"/>
            </w:tcBorders>
            <w:vAlign w:val="center"/>
          </w:tcPr>
          <w:p w:rsidRPr="00CD523F" w:rsidR="00A159A7" w:rsidP="000D6681" w:rsidRDefault="00A159A7" w14:paraId="11C04661" w14:textId="77777777">
            <w:pPr>
              <w:pStyle w:val="ListParagraph"/>
              <w:spacing w:line="240" w:lineRule="auto"/>
              <w:ind w:left="-9"/>
              <w:jc w:val="center"/>
              <w:rPr>
                <w:rFonts w:ascii="Times New Roman" w:hAnsi="Times New Roman"/>
                <w:b/>
                <w:sz w:val="18"/>
                <w:szCs w:val="18"/>
              </w:rPr>
            </w:pPr>
            <w:r w:rsidRPr="00CD523F">
              <w:rPr>
                <w:rFonts w:ascii="Times New Roman" w:hAnsi="Times New Roman"/>
                <w:b/>
                <w:sz w:val="18"/>
                <w:szCs w:val="18"/>
              </w:rPr>
              <w:t>Initial Teacher Sample Sizes</w:t>
            </w:r>
            <w:r w:rsidRPr="00CD523F">
              <w:rPr>
                <w:rFonts w:ascii="Times New Roman" w:hAnsi="Times New Roman"/>
                <w:b/>
                <w:sz w:val="18"/>
                <w:szCs w:val="18"/>
                <w:vertAlign w:val="superscript"/>
              </w:rPr>
              <w:footnoteReference w:id="3"/>
            </w:r>
          </w:p>
        </w:tc>
      </w:tr>
      <w:tr w:rsidRPr="00CD523F" w:rsidR="00A159A7" w:rsidTr="003C0CF1" w14:paraId="61C09C3A" w14:textId="77777777">
        <w:trPr>
          <w:trHeight w:val="20"/>
        </w:trPr>
        <w:tc>
          <w:tcPr>
            <w:tcW w:w="1440" w:type="pct"/>
            <w:tcBorders>
              <w:top w:val="double" w:color="auto" w:sz="4" w:space="0"/>
              <w:bottom w:val="single" w:color="auto" w:sz="4" w:space="0"/>
            </w:tcBorders>
            <w:vAlign w:val="center"/>
          </w:tcPr>
          <w:p w:rsidRPr="00CD523F" w:rsidR="00A159A7" w:rsidP="000D6681" w:rsidRDefault="00A159A7" w14:paraId="1F1DE330" w14:textId="77777777">
            <w:pPr>
              <w:pStyle w:val="ListParagraph"/>
              <w:tabs>
                <w:tab w:val="left" w:pos="0"/>
                <w:tab w:val="left" w:pos="540"/>
              </w:tabs>
              <w:spacing w:line="240" w:lineRule="auto"/>
              <w:ind w:left="0"/>
              <w:rPr>
                <w:rFonts w:ascii="Times New Roman" w:hAnsi="Times New Roman"/>
                <w:sz w:val="18"/>
                <w:szCs w:val="18"/>
              </w:rPr>
            </w:pPr>
            <w:r w:rsidRPr="00CD523F">
              <w:rPr>
                <w:rFonts w:ascii="Times New Roman" w:hAnsi="Times New Roman"/>
                <w:sz w:val="18"/>
                <w:szCs w:val="18"/>
              </w:rPr>
              <w:t>Monetary Incentive for teachers</w:t>
            </w:r>
          </w:p>
        </w:tc>
        <w:tc>
          <w:tcPr>
            <w:tcW w:w="1240" w:type="pct"/>
            <w:tcBorders>
              <w:top w:val="double" w:color="auto" w:sz="4" w:space="0"/>
              <w:bottom w:val="single" w:color="auto" w:sz="4" w:space="0"/>
            </w:tcBorders>
            <w:vAlign w:val="center"/>
          </w:tcPr>
          <w:p w:rsidRPr="00CD523F" w:rsidR="00A159A7" w:rsidP="000D6681" w:rsidRDefault="00A159A7" w14:paraId="58A15911" w14:textId="5DFAE5FA">
            <w:pPr>
              <w:pStyle w:val="ListParagraph"/>
              <w:spacing w:line="240" w:lineRule="auto"/>
              <w:ind w:left="23"/>
              <w:rPr>
                <w:rFonts w:ascii="Times New Roman" w:hAnsi="Times New Roman"/>
                <w:sz w:val="18"/>
                <w:szCs w:val="18"/>
              </w:rPr>
            </w:pPr>
            <w:r w:rsidRPr="00CD523F">
              <w:rPr>
                <w:rFonts w:ascii="Times New Roman" w:hAnsi="Times New Roman"/>
                <w:sz w:val="18"/>
                <w:szCs w:val="18"/>
              </w:rPr>
              <w:t>5,300 Public Schools</w:t>
            </w:r>
          </w:p>
          <w:p w:rsidRPr="00CD523F" w:rsidR="00A159A7" w:rsidP="000D6681" w:rsidRDefault="00A159A7" w14:paraId="40E2B698" w14:textId="77777777">
            <w:pPr>
              <w:pStyle w:val="ListParagraph"/>
              <w:spacing w:line="240" w:lineRule="auto"/>
              <w:ind w:left="23"/>
              <w:rPr>
                <w:rFonts w:ascii="Times New Roman" w:hAnsi="Times New Roman"/>
                <w:sz w:val="18"/>
                <w:szCs w:val="18"/>
              </w:rPr>
            </w:pPr>
          </w:p>
          <w:p w:rsidRPr="00CD523F" w:rsidR="00A159A7" w:rsidP="000D6681" w:rsidRDefault="00A159A7" w14:paraId="5483C1C1" w14:textId="77777777">
            <w:pPr>
              <w:pStyle w:val="ListParagraph"/>
              <w:spacing w:line="240" w:lineRule="auto"/>
              <w:ind w:left="23"/>
              <w:rPr>
                <w:rFonts w:ascii="Times New Roman" w:hAnsi="Times New Roman"/>
                <w:sz w:val="18"/>
                <w:szCs w:val="18"/>
              </w:rPr>
            </w:pPr>
            <w:r w:rsidRPr="00CD523F">
              <w:rPr>
                <w:rFonts w:ascii="Times New Roman" w:hAnsi="Times New Roman"/>
                <w:sz w:val="18"/>
                <w:szCs w:val="18"/>
              </w:rPr>
              <w:t>1,200 Private Schools</w:t>
            </w:r>
          </w:p>
        </w:tc>
        <w:tc>
          <w:tcPr>
            <w:tcW w:w="2320" w:type="pct"/>
            <w:tcBorders>
              <w:top w:val="double" w:color="auto" w:sz="4" w:space="0"/>
              <w:bottom w:val="single" w:color="auto" w:sz="4" w:space="0"/>
            </w:tcBorders>
            <w:vAlign w:val="center"/>
          </w:tcPr>
          <w:p w:rsidRPr="00CD523F" w:rsidR="00A159A7" w:rsidP="000D6681" w:rsidRDefault="00A159A7" w14:paraId="5DACEF77" w14:textId="77777777">
            <w:pPr>
              <w:pStyle w:val="ListParagraph"/>
              <w:spacing w:line="240" w:lineRule="auto"/>
              <w:ind w:left="-9"/>
              <w:rPr>
                <w:rFonts w:ascii="Times New Roman" w:hAnsi="Times New Roman"/>
                <w:sz w:val="18"/>
                <w:szCs w:val="18"/>
              </w:rPr>
            </w:pPr>
            <w:r w:rsidRPr="00CD523F">
              <w:rPr>
                <w:rFonts w:ascii="Times New Roman" w:hAnsi="Times New Roman"/>
                <w:sz w:val="18"/>
                <w:szCs w:val="18"/>
              </w:rPr>
              <w:t>26,700 Public School Teachers</w:t>
            </w:r>
          </w:p>
          <w:p w:rsidRPr="00CD523F" w:rsidR="00A159A7" w:rsidP="000D6681" w:rsidRDefault="00A159A7" w14:paraId="4E6B86B7" w14:textId="77777777">
            <w:pPr>
              <w:pStyle w:val="ListParagraph"/>
              <w:spacing w:line="240" w:lineRule="auto"/>
              <w:ind w:left="-9"/>
              <w:rPr>
                <w:rFonts w:ascii="Times New Roman" w:hAnsi="Times New Roman"/>
                <w:sz w:val="18"/>
                <w:szCs w:val="18"/>
              </w:rPr>
            </w:pPr>
          </w:p>
          <w:p w:rsidRPr="00CD523F" w:rsidR="00A159A7" w:rsidP="000D6681" w:rsidRDefault="00A159A7" w14:paraId="0E1BF632" w14:textId="77777777">
            <w:pPr>
              <w:pStyle w:val="ListParagraph"/>
              <w:spacing w:line="240" w:lineRule="auto"/>
              <w:ind w:left="-9"/>
              <w:rPr>
                <w:rFonts w:ascii="Times New Roman" w:hAnsi="Times New Roman"/>
                <w:sz w:val="18"/>
                <w:szCs w:val="18"/>
              </w:rPr>
            </w:pPr>
            <w:r w:rsidRPr="00CD523F">
              <w:rPr>
                <w:rFonts w:ascii="Times New Roman" w:hAnsi="Times New Roman"/>
                <w:sz w:val="18"/>
                <w:szCs w:val="18"/>
              </w:rPr>
              <w:t>2,720 Private School Teachers</w:t>
            </w:r>
          </w:p>
        </w:tc>
      </w:tr>
      <w:tr w:rsidRPr="00CD523F" w:rsidR="00A159A7" w:rsidTr="003C0CF1" w14:paraId="2D9E98CE" w14:textId="77777777">
        <w:trPr>
          <w:trHeight w:val="20"/>
        </w:trPr>
        <w:tc>
          <w:tcPr>
            <w:tcW w:w="1440" w:type="pct"/>
            <w:tcBorders>
              <w:top w:val="single" w:color="auto" w:sz="4" w:space="0"/>
            </w:tcBorders>
            <w:vAlign w:val="center"/>
          </w:tcPr>
          <w:p w:rsidRPr="00CD523F" w:rsidR="00A159A7" w:rsidP="000D6681" w:rsidRDefault="00A159A7" w14:paraId="35364286" w14:textId="77777777">
            <w:pPr>
              <w:pStyle w:val="ListParagraph"/>
              <w:tabs>
                <w:tab w:val="left" w:pos="0"/>
                <w:tab w:val="left" w:pos="540"/>
              </w:tabs>
              <w:spacing w:line="240" w:lineRule="auto"/>
              <w:ind w:left="0"/>
              <w:rPr>
                <w:rFonts w:ascii="Times New Roman" w:hAnsi="Times New Roman"/>
                <w:sz w:val="18"/>
                <w:szCs w:val="18"/>
              </w:rPr>
            </w:pPr>
            <w:r w:rsidRPr="00CD523F">
              <w:rPr>
                <w:rFonts w:ascii="Times New Roman" w:hAnsi="Times New Roman"/>
                <w:sz w:val="18"/>
                <w:szCs w:val="18"/>
              </w:rPr>
              <w:t>Non-monetary Incentive – for teachers only</w:t>
            </w:r>
          </w:p>
        </w:tc>
        <w:tc>
          <w:tcPr>
            <w:tcW w:w="1240" w:type="pct"/>
            <w:tcBorders>
              <w:top w:val="single" w:color="auto" w:sz="4" w:space="0"/>
            </w:tcBorders>
            <w:vAlign w:val="center"/>
          </w:tcPr>
          <w:p w:rsidRPr="00CD523F" w:rsidR="00A159A7" w:rsidP="000D6681" w:rsidRDefault="00A159A7" w14:paraId="7DA2E644" w14:textId="77777777">
            <w:pPr>
              <w:pStyle w:val="ListParagraph"/>
              <w:spacing w:line="240" w:lineRule="auto"/>
              <w:ind w:left="23"/>
              <w:rPr>
                <w:rFonts w:ascii="Times New Roman" w:hAnsi="Times New Roman"/>
                <w:sz w:val="18"/>
                <w:szCs w:val="18"/>
              </w:rPr>
            </w:pPr>
            <w:r w:rsidRPr="00CD523F">
              <w:rPr>
                <w:rFonts w:ascii="Times New Roman" w:hAnsi="Times New Roman"/>
                <w:sz w:val="18"/>
                <w:szCs w:val="18"/>
              </w:rPr>
              <w:t>1,325 Public Schools</w:t>
            </w:r>
          </w:p>
          <w:p w:rsidRPr="00CD523F" w:rsidR="00A159A7" w:rsidP="000D6681" w:rsidRDefault="00A159A7" w14:paraId="6D68CBDE" w14:textId="77777777">
            <w:pPr>
              <w:pStyle w:val="ListParagraph"/>
              <w:spacing w:line="240" w:lineRule="auto"/>
              <w:ind w:left="23"/>
              <w:rPr>
                <w:rFonts w:ascii="Times New Roman" w:hAnsi="Times New Roman"/>
                <w:sz w:val="18"/>
                <w:szCs w:val="18"/>
              </w:rPr>
            </w:pPr>
          </w:p>
          <w:p w:rsidRPr="00CD523F" w:rsidR="00A159A7" w:rsidP="000D6681" w:rsidRDefault="00A159A7" w14:paraId="6861E594" w14:textId="77777777">
            <w:pPr>
              <w:pStyle w:val="ListParagraph"/>
              <w:spacing w:line="240" w:lineRule="auto"/>
              <w:ind w:left="23"/>
              <w:rPr>
                <w:rFonts w:ascii="Times New Roman" w:hAnsi="Times New Roman"/>
                <w:sz w:val="18"/>
                <w:szCs w:val="18"/>
              </w:rPr>
            </w:pPr>
          </w:p>
        </w:tc>
        <w:tc>
          <w:tcPr>
            <w:tcW w:w="2320" w:type="pct"/>
            <w:tcBorders>
              <w:top w:val="single" w:color="auto" w:sz="4" w:space="0"/>
            </w:tcBorders>
            <w:vAlign w:val="center"/>
          </w:tcPr>
          <w:p w:rsidRPr="00CD523F" w:rsidR="00A159A7" w:rsidP="000D6681" w:rsidRDefault="00A159A7" w14:paraId="0EB14831" w14:textId="77777777">
            <w:pPr>
              <w:pStyle w:val="ListParagraph"/>
              <w:spacing w:line="240" w:lineRule="auto"/>
              <w:ind w:left="-9"/>
              <w:rPr>
                <w:rFonts w:ascii="Times New Roman" w:hAnsi="Times New Roman"/>
                <w:sz w:val="18"/>
                <w:szCs w:val="18"/>
              </w:rPr>
            </w:pPr>
            <w:r w:rsidRPr="00CD523F">
              <w:rPr>
                <w:rFonts w:ascii="Times New Roman" w:hAnsi="Times New Roman"/>
                <w:sz w:val="18"/>
                <w:szCs w:val="18"/>
              </w:rPr>
              <w:t>6,675 Public School Teachers</w:t>
            </w:r>
          </w:p>
          <w:p w:rsidRPr="00CD523F" w:rsidR="00A159A7" w:rsidP="000D6681" w:rsidRDefault="00A159A7" w14:paraId="422B4915" w14:textId="77777777">
            <w:pPr>
              <w:pStyle w:val="ListParagraph"/>
              <w:spacing w:line="240" w:lineRule="auto"/>
              <w:ind w:left="-9"/>
              <w:rPr>
                <w:rFonts w:ascii="Times New Roman" w:hAnsi="Times New Roman"/>
                <w:sz w:val="18"/>
                <w:szCs w:val="18"/>
              </w:rPr>
            </w:pPr>
          </w:p>
          <w:p w:rsidRPr="00CD523F" w:rsidR="00A159A7" w:rsidP="000D6681" w:rsidRDefault="00A159A7" w14:paraId="119F76D6" w14:textId="77777777">
            <w:pPr>
              <w:pStyle w:val="ListParagraph"/>
              <w:spacing w:line="240" w:lineRule="auto"/>
              <w:ind w:left="-9"/>
              <w:rPr>
                <w:rFonts w:ascii="Times New Roman" w:hAnsi="Times New Roman"/>
                <w:sz w:val="18"/>
                <w:szCs w:val="18"/>
              </w:rPr>
            </w:pPr>
          </w:p>
        </w:tc>
      </w:tr>
      <w:tr w:rsidRPr="00CD523F" w:rsidR="00A159A7" w:rsidTr="003C0CF1" w14:paraId="4493A47C" w14:textId="77777777">
        <w:trPr>
          <w:trHeight w:val="20"/>
        </w:trPr>
        <w:tc>
          <w:tcPr>
            <w:tcW w:w="1440" w:type="pct"/>
            <w:vAlign w:val="center"/>
          </w:tcPr>
          <w:p w:rsidRPr="00CD523F" w:rsidR="00A159A7" w:rsidP="000D6681" w:rsidRDefault="00A159A7" w14:paraId="3858DEFE" w14:textId="77777777">
            <w:pPr>
              <w:pStyle w:val="ListParagraph"/>
              <w:tabs>
                <w:tab w:val="left" w:pos="0"/>
                <w:tab w:val="left" w:pos="540"/>
              </w:tabs>
              <w:spacing w:line="240" w:lineRule="auto"/>
              <w:ind w:left="0"/>
              <w:rPr>
                <w:rFonts w:ascii="Times New Roman" w:hAnsi="Times New Roman"/>
                <w:sz w:val="18"/>
                <w:szCs w:val="18"/>
              </w:rPr>
            </w:pPr>
            <w:r w:rsidRPr="00CD523F">
              <w:rPr>
                <w:rFonts w:ascii="Times New Roman" w:hAnsi="Times New Roman"/>
                <w:sz w:val="18"/>
                <w:szCs w:val="18"/>
              </w:rPr>
              <w:t>Non-monetary Incentive – for teachers and survey coordinators</w:t>
            </w:r>
          </w:p>
        </w:tc>
        <w:tc>
          <w:tcPr>
            <w:tcW w:w="1240" w:type="pct"/>
            <w:vAlign w:val="center"/>
          </w:tcPr>
          <w:p w:rsidRPr="00CD523F" w:rsidR="00A159A7" w:rsidP="000D6681" w:rsidRDefault="00A159A7" w14:paraId="446F8D0A" w14:textId="77777777">
            <w:pPr>
              <w:pStyle w:val="ListParagraph"/>
              <w:spacing w:line="240" w:lineRule="auto"/>
              <w:ind w:left="23"/>
              <w:rPr>
                <w:rFonts w:ascii="Times New Roman" w:hAnsi="Times New Roman"/>
                <w:sz w:val="18"/>
                <w:szCs w:val="18"/>
              </w:rPr>
            </w:pPr>
            <w:r w:rsidRPr="00CD523F">
              <w:rPr>
                <w:rFonts w:ascii="Times New Roman" w:hAnsi="Times New Roman"/>
                <w:sz w:val="18"/>
                <w:szCs w:val="18"/>
              </w:rPr>
              <w:t>1,325 Public Schools</w:t>
            </w:r>
          </w:p>
          <w:p w:rsidRPr="00CD523F" w:rsidR="00A159A7" w:rsidP="000D6681" w:rsidRDefault="00A159A7" w14:paraId="06829F83" w14:textId="77777777">
            <w:pPr>
              <w:pStyle w:val="ListParagraph"/>
              <w:spacing w:line="240" w:lineRule="auto"/>
              <w:ind w:left="23"/>
              <w:rPr>
                <w:rFonts w:ascii="Times New Roman" w:hAnsi="Times New Roman"/>
                <w:sz w:val="18"/>
                <w:szCs w:val="18"/>
              </w:rPr>
            </w:pPr>
          </w:p>
          <w:p w:rsidRPr="00CD523F" w:rsidR="00A159A7" w:rsidP="000D6681" w:rsidRDefault="00A159A7" w14:paraId="5C2E2720" w14:textId="77777777">
            <w:pPr>
              <w:pStyle w:val="ListParagraph"/>
              <w:spacing w:line="240" w:lineRule="auto"/>
              <w:ind w:left="23"/>
              <w:rPr>
                <w:rFonts w:ascii="Times New Roman" w:hAnsi="Times New Roman"/>
                <w:sz w:val="18"/>
                <w:szCs w:val="18"/>
              </w:rPr>
            </w:pPr>
            <w:r w:rsidRPr="00CD523F">
              <w:rPr>
                <w:rFonts w:ascii="Times New Roman" w:hAnsi="Times New Roman"/>
                <w:sz w:val="18"/>
                <w:szCs w:val="18"/>
              </w:rPr>
              <w:t>900 Private Schools</w:t>
            </w:r>
          </w:p>
        </w:tc>
        <w:tc>
          <w:tcPr>
            <w:tcW w:w="2320" w:type="pct"/>
            <w:vAlign w:val="center"/>
          </w:tcPr>
          <w:p w:rsidRPr="00CD523F" w:rsidR="00A159A7" w:rsidP="000D6681" w:rsidRDefault="00A159A7" w14:paraId="719FDBDA" w14:textId="77777777">
            <w:pPr>
              <w:pStyle w:val="ListParagraph"/>
              <w:spacing w:line="240" w:lineRule="auto"/>
              <w:ind w:left="-9"/>
              <w:rPr>
                <w:rFonts w:ascii="Times New Roman" w:hAnsi="Times New Roman"/>
                <w:sz w:val="18"/>
                <w:szCs w:val="18"/>
              </w:rPr>
            </w:pPr>
            <w:r w:rsidRPr="00CD523F">
              <w:rPr>
                <w:rFonts w:ascii="Times New Roman" w:hAnsi="Times New Roman"/>
                <w:sz w:val="18"/>
                <w:szCs w:val="18"/>
              </w:rPr>
              <w:t>6,675 Public School Teachers</w:t>
            </w:r>
          </w:p>
          <w:p w:rsidRPr="00CD523F" w:rsidR="00A159A7" w:rsidP="000D6681" w:rsidRDefault="00A159A7" w14:paraId="1CC2233F" w14:textId="77777777">
            <w:pPr>
              <w:pStyle w:val="ListParagraph"/>
              <w:spacing w:line="240" w:lineRule="auto"/>
              <w:ind w:left="-9"/>
              <w:rPr>
                <w:rFonts w:ascii="Times New Roman" w:hAnsi="Times New Roman"/>
                <w:sz w:val="18"/>
                <w:szCs w:val="18"/>
              </w:rPr>
            </w:pPr>
          </w:p>
          <w:p w:rsidRPr="00CD523F" w:rsidR="00A159A7" w:rsidP="000D6681" w:rsidRDefault="00A159A7" w14:paraId="5ECEF4D6" w14:textId="77777777">
            <w:pPr>
              <w:pStyle w:val="ListParagraph"/>
              <w:spacing w:line="240" w:lineRule="auto"/>
              <w:ind w:left="-9"/>
              <w:rPr>
                <w:rFonts w:ascii="Times New Roman" w:hAnsi="Times New Roman"/>
                <w:sz w:val="18"/>
                <w:szCs w:val="18"/>
              </w:rPr>
            </w:pPr>
            <w:r w:rsidRPr="00CD523F">
              <w:rPr>
                <w:rFonts w:ascii="Times New Roman" w:hAnsi="Times New Roman"/>
                <w:sz w:val="18"/>
                <w:szCs w:val="18"/>
              </w:rPr>
              <w:t>2,040 Private School Teachers</w:t>
            </w:r>
          </w:p>
        </w:tc>
      </w:tr>
      <w:tr w:rsidRPr="00CD523F" w:rsidR="00A159A7" w:rsidTr="003C0CF1" w14:paraId="13093ABB" w14:textId="77777777">
        <w:trPr>
          <w:trHeight w:val="20"/>
        </w:trPr>
        <w:tc>
          <w:tcPr>
            <w:tcW w:w="1440" w:type="pct"/>
            <w:vAlign w:val="center"/>
          </w:tcPr>
          <w:p w:rsidRPr="00CD523F" w:rsidR="00A159A7" w:rsidP="000D6681" w:rsidRDefault="00A159A7" w14:paraId="6F1A14B7" w14:textId="77777777">
            <w:pPr>
              <w:pStyle w:val="ListParagraph"/>
              <w:tabs>
                <w:tab w:val="left" w:pos="0"/>
                <w:tab w:val="left" w:pos="540"/>
              </w:tabs>
              <w:spacing w:line="240" w:lineRule="auto"/>
              <w:ind w:left="0"/>
              <w:rPr>
                <w:rFonts w:ascii="Times New Roman" w:hAnsi="Times New Roman"/>
                <w:sz w:val="18"/>
                <w:szCs w:val="18"/>
              </w:rPr>
            </w:pPr>
            <w:r w:rsidRPr="00CD523F">
              <w:rPr>
                <w:rFonts w:ascii="Times New Roman" w:hAnsi="Times New Roman"/>
                <w:sz w:val="18"/>
                <w:szCs w:val="18"/>
              </w:rPr>
              <w:t>No Incentive, with pressure-sealed mailers</w:t>
            </w:r>
          </w:p>
        </w:tc>
        <w:tc>
          <w:tcPr>
            <w:tcW w:w="1240" w:type="pct"/>
            <w:vAlign w:val="center"/>
          </w:tcPr>
          <w:p w:rsidRPr="00CD523F" w:rsidR="00A159A7" w:rsidP="000D6681" w:rsidRDefault="00A159A7" w14:paraId="5699B15B" w14:textId="77777777">
            <w:pPr>
              <w:pStyle w:val="ListParagraph"/>
              <w:spacing w:line="240" w:lineRule="auto"/>
              <w:ind w:left="23"/>
              <w:rPr>
                <w:rFonts w:ascii="Times New Roman" w:hAnsi="Times New Roman"/>
                <w:sz w:val="18"/>
                <w:szCs w:val="18"/>
              </w:rPr>
            </w:pPr>
            <w:r w:rsidRPr="00CD523F">
              <w:rPr>
                <w:rFonts w:ascii="Times New Roman" w:hAnsi="Times New Roman"/>
                <w:sz w:val="18"/>
                <w:szCs w:val="18"/>
              </w:rPr>
              <w:t>1,325 Public Schools</w:t>
            </w:r>
          </w:p>
          <w:p w:rsidRPr="00CD523F" w:rsidR="00A159A7" w:rsidP="000D6681" w:rsidRDefault="00A159A7" w14:paraId="6135DA15" w14:textId="77777777">
            <w:pPr>
              <w:pStyle w:val="ListParagraph"/>
              <w:spacing w:line="240" w:lineRule="auto"/>
              <w:ind w:left="23"/>
              <w:rPr>
                <w:rFonts w:ascii="Times New Roman" w:hAnsi="Times New Roman"/>
                <w:sz w:val="18"/>
                <w:szCs w:val="18"/>
              </w:rPr>
            </w:pPr>
          </w:p>
          <w:p w:rsidRPr="00CD523F" w:rsidR="00A159A7" w:rsidP="000D6681" w:rsidRDefault="00A159A7" w14:paraId="69FC324A" w14:textId="77777777">
            <w:pPr>
              <w:pStyle w:val="ListParagraph"/>
              <w:spacing w:line="240" w:lineRule="auto"/>
              <w:ind w:left="23"/>
              <w:rPr>
                <w:rFonts w:ascii="Times New Roman" w:hAnsi="Times New Roman"/>
                <w:sz w:val="18"/>
                <w:szCs w:val="18"/>
              </w:rPr>
            </w:pPr>
          </w:p>
        </w:tc>
        <w:tc>
          <w:tcPr>
            <w:tcW w:w="2320" w:type="pct"/>
            <w:vAlign w:val="center"/>
          </w:tcPr>
          <w:p w:rsidRPr="00CD523F" w:rsidR="00A159A7" w:rsidP="000D6681" w:rsidRDefault="00A159A7" w14:paraId="0B2238D9" w14:textId="77777777">
            <w:pPr>
              <w:pStyle w:val="ListParagraph"/>
              <w:spacing w:line="240" w:lineRule="auto"/>
              <w:ind w:left="-9"/>
              <w:rPr>
                <w:rFonts w:ascii="Times New Roman" w:hAnsi="Times New Roman"/>
                <w:sz w:val="18"/>
                <w:szCs w:val="18"/>
              </w:rPr>
            </w:pPr>
            <w:r w:rsidRPr="00CD523F">
              <w:rPr>
                <w:rFonts w:ascii="Times New Roman" w:hAnsi="Times New Roman"/>
                <w:sz w:val="18"/>
                <w:szCs w:val="18"/>
              </w:rPr>
              <w:t>6,675 Public School Teachers</w:t>
            </w:r>
          </w:p>
          <w:p w:rsidRPr="00CD523F" w:rsidR="00A159A7" w:rsidP="000D6681" w:rsidRDefault="00A159A7" w14:paraId="3AEB88E4" w14:textId="77777777">
            <w:pPr>
              <w:pStyle w:val="ListParagraph"/>
              <w:spacing w:line="240" w:lineRule="auto"/>
              <w:ind w:left="-9"/>
              <w:rPr>
                <w:rFonts w:ascii="Times New Roman" w:hAnsi="Times New Roman"/>
                <w:sz w:val="18"/>
                <w:szCs w:val="18"/>
              </w:rPr>
            </w:pPr>
          </w:p>
          <w:p w:rsidRPr="00CD523F" w:rsidR="00A159A7" w:rsidP="000D6681" w:rsidRDefault="00A159A7" w14:paraId="78EF652C" w14:textId="77777777">
            <w:pPr>
              <w:pStyle w:val="ListParagraph"/>
              <w:spacing w:line="240" w:lineRule="auto"/>
              <w:ind w:left="-9"/>
              <w:rPr>
                <w:rFonts w:ascii="Times New Roman" w:hAnsi="Times New Roman"/>
                <w:sz w:val="18"/>
                <w:szCs w:val="18"/>
              </w:rPr>
            </w:pPr>
          </w:p>
        </w:tc>
      </w:tr>
      <w:tr w:rsidRPr="00CD523F" w:rsidR="00A159A7" w:rsidTr="003C0CF1" w14:paraId="3668667A" w14:textId="77777777">
        <w:trPr>
          <w:trHeight w:val="20"/>
        </w:trPr>
        <w:tc>
          <w:tcPr>
            <w:tcW w:w="1440" w:type="pct"/>
            <w:vAlign w:val="center"/>
          </w:tcPr>
          <w:p w:rsidRPr="00CD523F" w:rsidR="00A159A7" w:rsidP="000D6681" w:rsidRDefault="00A159A7" w14:paraId="641EC138" w14:textId="77777777">
            <w:pPr>
              <w:pStyle w:val="ListParagraph"/>
              <w:tabs>
                <w:tab w:val="left" w:pos="0"/>
                <w:tab w:val="left" w:pos="540"/>
              </w:tabs>
              <w:spacing w:line="240" w:lineRule="auto"/>
              <w:ind w:left="0"/>
              <w:rPr>
                <w:rFonts w:ascii="Times New Roman" w:hAnsi="Times New Roman"/>
                <w:sz w:val="18"/>
                <w:szCs w:val="18"/>
              </w:rPr>
            </w:pPr>
            <w:r w:rsidRPr="00CD523F">
              <w:rPr>
                <w:rFonts w:ascii="Times New Roman" w:hAnsi="Times New Roman"/>
                <w:sz w:val="18"/>
                <w:szCs w:val="18"/>
              </w:rPr>
              <w:t>No Incentive, with regular large envelope (CONTROL)</w:t>
            </w:r>
          </w:p>
        </w:tc>
        <w:tc>
          <w:tcPr>
            <w:tcW w:w="1240" w:type="pct"/>
            <w:vAlign w:val="center"/>
          </w:tcPr>
          <w:p w:rsidRPr="00CD523F" w:rsidR="00A159A7" w:rsidP="000D6681" w:rsidRDefault="00A159A7" w14:paraId="0AE75E69" w14:textId="77777777">
            <w:pPr>
              <w:pStyle w:val="ListParagraph"/>
              <w:spacing w:line="240" w:lineRule="auto"/>
              <w:ind w:left="23"/>
              <w:rPr>
                <w:rFonts w:ascii="Times New Roman" w:hAnsi="Times New Roman"/>
                <w:sz w:val="18"/>
                <w:szCs w:val="18"/>
              </w:rPr>
            </w:pPr>
            <w:r w:rsidRPr="00CD523F">
              <w:rPr>
                <w:rFonts w:ascii="Times New Roman" w:hAnsi="Times New Roman"/>
                <w:sz w:val="18"/>
                <w:szCs w:val="18"/>
              </w:rPr>
              <w:t>1,325 Public Schools</w:t>
            </w:r>
          </w:p>
          <w:p w:rsidRPr="00CD523F" w:rsidR="00A159A7" w:rsidP="000D6681" w:rsidRDefault="00A159A7" w14:paraId="691D862F" w14:textId="77777777">
            <w:pPr>
              <w:pStyle w:val="ListParagraph"/>
              <w:spacing w:line="240" w:lineRule="auto"/>
              <w:ind w:left="23"/>
              <w:rPr>
                <w:rFonts w:ascii="Times New Roman" w:hAnsi="Times New Roman"/>
                <w:sz w:val="18"/>
                <w:szCs w:val="18"/>
              </w:rPr>
            </w:pPr>
          </w:p>
          <w:p w:rsidRPr="00CD523F" w:rsidR="00A159A7" w:rsidP="000D6681" w:rsidRDefault="00A159A7" w14:paraId="2CB1A114" w14:textId="77777777">
            <w:pPr>
              <w:pStyle w:val="ListParagraph"/>
              <w:spacing w:line="240" w:lineRule="auto"/>
              <w:ind w:left="23"/>
              <w:rPr>
                <w:rFonts w:ascii="Times New Roman" w:hAnsi="Times New Roman"/>
                <w:sz w:val="18"/>
                <w:szCs w:val="18"/>
              </w:rPr>
            </w:pPr>
            <w:r w:rsidRPr="00CD523F">
              <w:rPr>
                <w:rFonts w:ascii="Times New Roman" w:hAnsi="Times New Roman"/>
                <w:sz w:val="18"/>
                <w:szCs w:val="18"/>
              </w:rPr>
              <w:t>900 Private Schools</w:t>
            </w:r>
          </w:p>
        </w:tc>
        <w:tc>
          <w:tcPr>
            <w:tcW w:w="2320" w:type="pct"/>
            <w:vAlign w:val="center"/>
          </w:tcPr>
          <w:p w:rsidRPr="00CD523F" w:rsidR="00A159A7" w:rsidP="000D6681" w:rsidRDefault="00A159A7" w14:paraId="357D343D" w14:textId="77777777">
            <w:pPr>
              <w:pStyle w:val="ListParagraph"/>
              <w:spacing w:line="240" w:lineRule="auto"/>
              <w:ind w:left="-9"/>
              <w:rPr>
                <w:rFonts w:ascii="Times New Roman" w:hAnsi="Times New Roman"/>
                <w:sz w:val="18"/>
                <w:szCs w:val="18"/>
              </w:rPr>
            </w:pPr>
            <w:r w:rsidRPr="00CD523F">
              <w:rPr>
                <w:rFonts w:ascii="Times New Roman" w:hAnsi="Times New Roman"/>
                <w:sz w:val="18"/>
                <w:szCs w:val="18"/>
              </w:rPr>
              <w:t>6,675 Public School Teachers</w:t>
            </w:r>
          </w:p>
          <w:p w:rsidRPr="00CD523F" w:rsidR="00A159A7" w:rsidP="000D6681" w:rsidRDefault="00A159A7" w14:paraId="1F49D5F0" w14:textId="77777777">
            <w:pPr>
              <w:pStyle w:val="ListParagraph"/>
              <w:spacing w:line="240" w:lineRule="auto"/>
              <w:ind w:left="-9"/>
              <w:rPr>
                <w:rFonts w:ascii="Times New Roman" w:hAnsi="Times New Roman"/>
                <w:sz w:val="18"/>
                <w:szCs w:val="18"/>
              </w:rPr>
            </w:pPr>
          </w:p>
          <w:p w:rsidRPr="00CD523F" w:rsidR="00A159A7" w:rsidP="000D6681" w:rsidRDefault="00A159A7" w14:paraId="6EA1207E" w14:textId="77777777">
            <w:pPr>
              <w:pStyle w:val="ListParagraph"/>
              <w:spacing w:line="240" w:lineRule="auto"/>
              <w:ind w:left="-9"/>
              <w:rPr>
                <w:rFonts w:ascii="Times New Roman" w:hAnsi="Times New Roman"/>
                <w:sz w:val="18"/>
                <w:szCs w:val="18"/>
              </w:rPr>
            </w:pPr>
            <w:r w:rsidRPr="00CD523F">
              <w:rPr>
                <w:rFonts w:ascii="Times New Roman" w:hAnsi="Times New Roman"/>
                <w:sz w:val="18"/>
                <w:szCs w:val="18"/>
              </w:rPr>
              <w:t>2,040 Private School Teachers</w:t>
            </w:r>
          </w:p>
        </w:tc>
      </w:tr>
    </w:tbl>
    <w:p w:rsidRPr="00CD523F" w:rsidR="00A159A7" w:rsidP="000D6681" w:rsidRDefault="00A159A7" w14:paraId="5E3034F4" w14:textId="77777777">
      <w:pPr>
        <w:pStyle w:val="L1-FlLSp12"/>
        <w:spacing w:after="120" w:line="240" w:lineRule="auto"/>
        <w:ind w:left="540" w:right="-43"/>
        <w:rPr>
          <w:rFonts w:ascii="Times New Roman" w:hAnsi="Times New Roman"/>
          <w:szCs w:val="24"/>
        </w:rPr>
      </w:pPr>
    </w:p>
    <w:p w:rsidRPr="00CD523F" w:rsidR="00A159A7" w:rsidP="000D6681" w:rsidRDefault="00A159A7" w14:paraId="7A6C5E49" w14:textId="77777777">
      <w:pPr>
        <w:pStyle w:val="L1-FlLSp12"/>
        <w:spacing w:after="120" w:line="240" w:lineRule="auto"/>
        <w:ind w:left="540" w:right="-43"/>
        <w:rPr>
          <w:rFonts w:ascii="Times New Roman" w:hAnsi="Times New Roman"/>
          <w:b/>
          <w:szCs w:val="24"/>
        </w:rPr>
      </w:pPr>
      <w:r w:rsidRPr="00CD523F">
        <w:rPr>
          <w:rFonts w:ascii="Times New Roman" w:hAnsi="Times New Roman"/>
          <w:szCs w:val="24"/>
        </w:rPr>
        <w:t>Following data collection, analyses will be conducted at the treatment level (incentive group vs. control). The analyses examined include:</w:t>
      </w:r>
    </w:p>
    <w:p w:rsidRPr="00CD523F" w:rsidR="00A159A7" w:rsidP="000D6681" w:rsidRDefault="00A159A7" w14:paraId="2A6A1B12" w14:textId="77777777">
      <w:pPr>
        <w:pStyle w:val="ListParagraph"/>
        <w:numPr>
          <w:ilvl w:val="0"/>
          <w:numId w:val="18"/>
        </w:numPr>
        <w:tabs>
          <w:tab w:val="left" w:pos="360"/>
          <w:tab w:val="left" w:pos="1080"/>
        </w:tabs>
        <w:spacing w:line="240" w:lineRule="auto"/>
        <w:ind w:left="900"/>
        <w:rPr>
          <w:rFonts w:ascii="Times New Roman" w:hAnsi="Times New Roman"/>
          <w:szCs w:val="24"/>
        </w:rPr>
      </w:pPr>
      <w:r w:rsidRPr="00CD523F">
        <w:rPr>
          <w:rFonts w:ascii="Times New Roman" w:hAnsi="Times New Roman"/>
          <w:szCs w:val="24"/>
        </w:rPr>
        <w:t>Response rate;</w:t>
      </w:r>
    </w:p>
    <w:p w:rsidRPr="00CD523F" w:rsidR="00A159A7" w:rsidP="000D6681" w:rsidRDefault="00A159A7" w14:paraId="439D4174" w14:textId="75F93F2B">
      <w:pPr>
        <w:pStyle w:val="ListParagraph"/>
        <w:numPr>
          <w:ilvl w:val="0"/>
          <w:numId w:val="18"/>
        </w:numPr>
        <w:tabs>
          <w:tab w:val="left" w:pos="360"/>
          <w:tab w:val="left" w:pos="1080"/>
        </w:tabs>
        <w:spacing w:line="240" w:lineRule="auto"/>
        <w:ind w:left="900"/>
        <w:rPr>
          <w:rFonts w:ascii="Times New Roman" w:hAnsi="Times New Roman"/>
          <w:szCs w:val="24"/>
        </w:rPr>
      </w:pPr>
      <w:r w:rsidRPr="00CD523F">
        <w:rPr>
          <w:rFonts w:ascii="Times New Roman" w:hAnsi="Times New Roman"/>
          <w:szCs w:val="24"/>
        </w:rPr>
        <w:t>R-Indicators</w:t>
      </w:r>
      <w:r w:rsidRPr="00CD523F" w:rsidR="00CB077A">
        <w:rPr>
          <w:rFonts w:ascii="Times New Roman" w:hAnsi="Times New Roman"/>
          <w:szCs w:val="24"/>
        </w:rPr>
        <w:t>;</w:t>
      </w:r>
    </w:p>
    <w:p w:rsidRPr="00CD523F" w:rsidR="00A159A7" w:rsidP="000D6681" w:rsidRDefault="00A159A7" w14:paraId="02E4D6A9" w14:textId="77777777">
      <w:pPr>
        <w:pStyle w:val="ListParagraph"/>
        <w:numPr>
          <w:ilvl w:val="0"/>
          <w:numId w:val="18"/>
        </w:numPr>
        <w:tabs>
          <w:tab w:val="left" w:pos="360"/>
          <w:tab w:val="left" w:pos="1080"/>
        </w:tabs>
        <w:spacing w:line="240" w:lineRule="auto"/>
        <w:ind w:left="900"/>
        <w:rPr>
          <w:rFonts w:ascii="Times New Roman" w:hAnsi="Times New Roman"/>
          <w:szCs w:val="24"/>
        </w:rPr>
      </w:pPr>
      <w:r w:rsidRPr="00CD523F">
        <w:rPr>
          <w:rFonts w:ascii="Times New Roman" w:hAnsi="Times New Roman"/>
          <w:szCs w:val="24"/>
        </w:rPr>
        <w:t>Average number of contacts;</w:t>
      </w:r>
    </w:p>
    <w:p w:rsidRPr="00CD523F" w:rsidR="00A159A7" w:rsidP="000D6681" w:rsidRDefault="00A159A7" w14:paraId="200BCADE" w14:textId="77777777">
      <w:pPr>
        <w:pStyle w:val="ListParagraph"/>
        <w:numPr>
          <w:ilvl w:val="0"/>
          <w:numId w:val="18"/>
        </w:numPr>
        <w:tabs>
          <w:tab w:val="left" w:pos="360"/>
          <w:tab w:val="left" w:pos="1080"/>
        </w:tabs>
        <w:spacing w:line="240" w:lineRule="auto"/>
        <w:ind w:left="900"/>
        <w:rPr>
          <w:rFonts w:ascii="Times New Roman" w:hAnsi="Times New Roman"/>
          <w:szCs w:val="24"/>
        </w:rPr>
      </w:pPr>
      <w:r w:rsidRPr="00CD523F">
        <w:rPr>
          <w:rFonts w:ascii="Times New Roman" w:hAnsi="Times New Roman"/>
          <w:szCs w:val="24"/>
        </w:rPr>
        <w:t>Days to respond;</w:t>
      </w:r>
    </w:p>
    <w:p w:rsidRPr="00CD523F" w:rsidR="00A159A7" w:rsidP="000D6681" w:rsidRDefault="00A159A7" w14:paraId="7F726656" w14:textId="77777777">
      <w:pPr>
        <w:pStyle w:val="ListParagraph"/>
        <w:numPr>
          <w:ilvl w:val="0"/>
          <w:numId w:val="18"/>
        </w:numPr>
        <w:tabs>
          <w:tab w:val="left" w:pos="360"/>
          <w:tab w:val="left" w:pos="1080"/>
        </w:tabs>
        <w:spacing w:after="120" w:line="240" w:lineRule="auto"/>
        <w:ind w:left="900"/>
        <w:rPr>
          <w:rFonts w:ascii="Times New Roman" w:hAnsi="Times New Roman"/>
          <w:szCs w:val="24"/>
        </w:rPr>
      </w:pPr>
      <w:r w:rsidRPr="00CD523F">
        <w:rPr>
          <w:rFonts w:ascii="Times New Roman" w:hAnsi="Times New Roman"/>
          <w:szCs w:val="24"/>
        </w:rPr>
        <w:t>Data collection costs.</w:t>
      </w:r>
    </w:p>
    <w:p w:rsidRPr="00CD523F" w:rsidR="00A159A7" w:rsidP="000D6681" w:rsidRDefault="00A159A7" w14:paraId="62CCF138" w14:textId="7D63E894">
      <w:pPr>
        <w:pStyle w:val="ListParagraph"/>
        <w:tabs>
          <w:tab w:val="left" w:pos="360"/>
        </w:tabs>
        <w:spacing w:after="120" w:line="240" w:lineRule="auto"/>
        <w:ind w:left="540"/>
        <w:rPr>
          <w:rFonts w:ascii="Times New Roman" w:hAnsi="Times New Roman"/>
          <w:szCs w:val="24"/>
        </w:rPr>
      </w:pPr>
      <w:r w:rsidRPr="00CD523F">
        <w:rPr>
          <w:rFonts w:ascii="Times New Roman" w:hAnsi="Times New Roman"/>
          <w:szCs w:val="24"/>
        </w:rPr>
        <w:t xml:space="preserve">The response rates will be calculated </w:t>
      </w:r>
      <w:r w:rsidRPr="00CD523F" w:rsidR="00CD4351">
        <w:rPr>
          <w:rFonts w:ascii="Times New Roman" w:hAnsi="Times New Roman"/>
          <w:szCs w:val="24"/>
        </w:rPr>
        <w:t>for each treatment group and selected demographic domains</w:t>
      </w:r>
      <w:r w:rsidRPr="00CD523F" w:rsidDel="00CD4351" w:rsidR="00CD4351">
        <w:rPr>
          <w:rFonts w:ascii="Times New Roman" w:hAnsi="Times New Roman"/>
          <w:szCs w:val="24"/>
        </w:rPr>
        <w:t xml:space="preserve"> </w:t>
      </w:r>
      <w:r w:rsidRPr="00CD523F">
        <w:rPr>
          <w:rFonts w:ascii="Times New Roman" w:hAnsi="Times New Roman"/>
          <w:szCs w:val="24"/>
        </w:rPr>
        <w:t>and compared using significance tests for differences. To account for confounding variables, a model-based approach will also be calculated to determine what effect the incentive had on a case’s likelihood to respond, given that case’s unique characteristics.</w:t>
      </w:r>
    </w:p>
    <w:p w:rsidRPr="00CD523F" w:rsidR="00A159A7" w:rsidP="000D6681" w:rsidRDefault="00A159A7" w14:paraId="6B4ED479" w14:textId="77777777">
      <w:pPr>
        <w:pStyle w:val="ListParagraph"/>
        <w:tabs>
          <w:tab w:val="left" w:pos="360"/>
        </w:tabs>
        <w:spacing w:after="120" w:line="240" w:lineRule="auto"/>
        <w:ind w:left="540"/>
        <w:rPr>
          <w:rFonts w:ascii="Times New Roman" w:hAnsi="Times New Roman"/>
          <w:szCs w:val="24"/>
        </w:rPr>
      </w:pPr>
      <w:r w:rsidRPr="00CD523F">
        <w:rPr>
          <w:rFonts w:ascii="Times New Roman" w:hAnsi="Times New Roman"/>
          <w:szCs w:val="24"/>
        </w:rPr>
        <w:t>Given the project sample sizes in the table above, a statistically significant difference between the control group receiving the cash incentive and any of the other four treatment groups will be found if the response rates between the two groups differ by 3.37% for public school teachers and 7.01% for private school teachers.</w:t>
      </w:r>
    </w:p>
    <w:p w:rsidRPr="00CD523F" w:rsidR="00A159A7" w:rsidP="000D6681" w:rsidRDefault="00A159A7" w14:paraId="4A3A0BB6" w14:textId="77777777">
      <w:pPr>
        <w:pStyle w:val="ListParagraph"/>
        <w:widowControl w:val="0"/>
        <w:tabs>
          <w:tab w:val="left" w:pos="360"/>
        </w:tabs>
        <w:spacing w:after="120" w:line="240" w:lineRule="auto"/>
        <w:ind w:left="540"/>
        <w:rPr>
          <w:rFonts w:ascii="Times New Roman" w:hAnsi="Times New Roman"/>
          <w:szCs w:val="24"/>
        </w:rPr>
      </w:pPr>
      <w:r w:rsidRPr="00CD523F">
        <w:rPr>
          <w:rFonts w:ascii="Times New Roman" w:hAnsi="Times New Roman"/>
          <w:szCs w:val="24"/>
        </w:rPr>
        <w:t>R-indicators will be used to determine the overall balance of the respondent population, as well as within each experimental group. R-indicators will be calculated for the full sample, as well as variable-level and category-level partial R-indicators to determine which characteristics specifically are contributing to imbalance within the respondent population.</w:t>
      </w:r>
    </w:p>
    <w:p w:rsidRPr="00CD523F" w:rsidR="00CD4351" w:rsidP="00CD4351" w:rsidRDefault="00A159A7" w14:paraId="5BFB0F46" w14:textId="55CEB5E5">
      <w:pPr>
        <w:pStyle w:val="ListParagraph"/>
        <w:tabs>
          <w:tab w:val="left" w:pos="360"/>
        </w:tabs>
        <w:spacing w:after="120" w:line="240" w:lineRule="auto"/>
        <w:ind w:left="540"/>
        <w:rPr>
          <w:rFonts w:ascii="Times New Roman" w:hAnsi="Times New Roman"/>
          <w:szCs w:val="24"/>
        </w:rPr>
      </w:pPr>
      <w:r w:rsidRPr="00CD523F">
        <w:rPr>
          <w:rFonts w:ascii="Times New Roman" w:hAnsi="Times New Roman"/>
          <w:szCs w:val="24"/>
        </w:rPr>
        <w:t xml:space="preserve">The average number of contacts and average days to respond across the experimental groups will be used as a proxy for timeliness of response. A reduction in the average number of contacts could be used to justify the use of one type of incentive over another. If cases within the experimental group using non-monetary incentives respond in a more timely fashion, </w:t>
      </w:r>
      <w:r w:rsidRPr="00CD523F" w:rsidR="00CD4351">
        <w:rPr>
          <w:rFonts w:ascii="Times New Roman" w:hAnsi="Times New Roman"/>
          <w:szCs w:val="24"/>
        </w:rPr>
        <w:t>this could reduce the number of cases included in follow-up operations, allowing finite resources, such as field, to be spread across fewer cases.</w:t>
      </w:r>
    </w:p>
    <w:p w:rsidRPr="00CD523F" w:rsidR="00A159A7" w:rsidP="000D6681" w:rsidRDefault="00A159A7" w14:paraId="422D8467" w14:textId="77777777">
      <w:pPr>
        <w:pStyle w:val="ListParagraph"/>
        <w:tabs>
          <w:tab w:val="left" w:pos="360"/>
        </w:tabs>
        <w:spacing w:after="120" w:line="240" w:lineRule="auto"/>
        <w:ind w:left="540"/>
        <w:rPr>
          <w:rFonts w:ascii="Times New Roman" w:hAnsi="Times New Roman"/>
          <w:szCs w:val="24"/>
        </w:rPr>
      </w:pPr>
      <w:r w:rsidRPr="00CD523F">
        <w:rPr>
          <w:rFonts w:ascii="Times New Roman" w:hAnsi="Times New Roman"/>
          <w:szCs w:val="24"/>
        </w:rPr>
        <w:t>Using data collection costs associated with each mailout, the value of the incentive itself, and estimates for interviewer costs, an average cost-per-case can be determined within each experimental group. A reduction in cost-per-case could justify the use of incentives to reduce the overall survey cost. While using incentives leads to more initial costs, if cases respond in a fewer number of contacts – specifically more costly contacts such as personal visits – this could lead to a reduction in overall cost at the end of data collection.</w:t>
      </w:r>
    </w:p>
    <w:p w:rsidRPr="00CD523F" w:rsidR="00A159A7" w:rsidP="000D6681" w:rsidRDefault="00A159A7" w14:paraId="673D3E9B" w14:textId="008F0976">
      <w:pPr>
        <w:pStyle w:val="L1-FlLSp12"/>
        <w:numPr>
          <w:ilvl w:val="0"/>
          <w:numId w:val="34"/>
        </w:numPr>
        <w:spacing w:after="120" w:line="240" w:lineRule="auto"/>
        <w:ind w:left="540" w:right="-43"/>
        <w:rPr>
          <w:rFonts w:ascii="Times New Roman" w:hAnsi="Times New Roman"/>
          <w:szCs w:val="24"/>
        </w:rPr>
      </w:pPr>
      <w:r w:rsidRPr="00CD523F">
        <w:rPr>
          <w:rFonts w:ascii="Times New Roman" w:hAnsi="Times New Roman"/>
          <w:b/>
          <w:i/>
          <w:szCs w:val="24"/>
        </w:rPr>
        <w:t>Tailored Contact Materials at the teacher level</w:t>
      </w:r>
      <w:r w:rsidR="003069D8">
        <w:rPr>
          <w:rFonts w:ascii="Times New Roman" w:hAnsi="Times New Roman"/>
          <w:b/>
          <w:i/>
          <w:szCs w:val="24"/>
        </w:rPr>
        <w:t xml:space="preserve"> (2T)</w:t>
      </w:r>
      <w:r w:rsidRPr="00CD523F">
        <w:rPr>
          <w:rFonts w:ascii="Times New Roman" w:hAnsi="Times New Roman"/>
          <w:b/>
          <w:i/>
          <w:szCs w:val="24"/>
        </w:rPr>
        <w:t>.</w:t>
      </w:r>
      <w:r w:rsidRPr="00CD523F">
        <w:rPr>
          <w:rFonts w:ascii="Times New Roman" w:hAnsi="Times New Roman"/>
          <w:szCs w:val="24"/>
        </w:rPr>
        <w:t xml:space="preserve"> Respondents sampled for NTPS receive letters and e-mails that emphasize the importance of their participation in the survey, but this information has not emphasized the ways in which NTPS data inform researchers and policymakers. In NTPS 2017-18, the statement “Public school teachers provided an average of 27 hours of instruction to students during a typical week in the 2015-16 school year. What about you?” was added to the outside of Third Reminder Teacher Letter envelopes for the final wave of sampled public school teachers. </w:t>
      </w:r>
    </w:p>
    <w:p w:rsidRPr="00CD523F" w:rsidR="00A159A7" w:rsidP="000D6681" w:rsidRDefault="00A159A7" w14:paraId="33979C52" w14:textId="77777777">
      <w:pPr>
        <w:pStyle w:val="L1-FlLSp12"/>
        <w:widowControl w:val="0"/>
        <w:spacing w:after="120" w:line="240" w:lineRule="auto"/>
        <w:ind w:left="540" w:right="-43"/>
        <w:rPr>
          <w:rFonts w:ascii="Times New Roman" w:hAnsi="Times New Roman"/>
          <w:szCs w:val="24"/>
        </w:rPr>
      </w:pPr>
      <w:r w:rsidRPr="00CD523F">
        <w:rPr>
          <w:rFonts w:ascii="Times New Roman" w:hAnsi="Times New Roman"/>
          <w:szCs w:val="24"/>
        </w:rPr>
        <w:t>Focus groups with teachers explored what statistics and other general revised wording is most salient to different types of respondents, and similar statements will be placed on materials sent to respondents, such as on the outside of envelopes or within enclosed letters, to determine whether targeted, persuasive messaging can increase response rates. Teachers seemed to take particular note of statistics related to finances (for example, salary and out of pocket spending on supplies) and where comparisons could be made either between statistics (for example, the amount of time spent providing instruction and worked overall) or types of teachers (for example, between teachers nationally and teachers in their own state).</w:t>
      </w:r>
    </w:p>
    <w:p w:rsidRPr="00CD523F" w:rsidR="00A159A7" w:rsidP="000D6681" w:rsidRDefault="00A159A7" w14:paraId="5A54D1BA" w14:textId="77777777">
      <w:pPr>
        <w:spacing w:after="120" w:line="240" w:lineRule="auto"/>
        <w:ind w:left="540"/>
        <w:rPr>
          <w:rFonts w:ascii="Times New Roman" w:hAnsi="Times New Roman"/>
          <w:szCs w:val="24"/>
        </w:rPr>
      </w:pPr>
      <w:r w:rsidRPr="00CD523F">
        <w:rPr>
          <w:rFonts w:ascii="Times New Roman" w:hAnsi="Times New Roman"/>
          <w:szCs w:val="24"/>
        </w:rPr>
        <w:t>NTPS 2020-21 will include an experiment in which tailored statistics will be overprinted on the exterior of the pressure-sealed mailers to non-responding teachers in the second teacher mailings. Teachers in the control group will receive their reminder letter with login information in a pressure-sealed mailer without overprinted information printed on the exterior. This experiment will be crossed with the Teacher Incentive and Packaging experiments in the first mailing, yielding a total of ten experimental treatment groups.</w:t>
      </w:r>
    </w:p>
    <w:p w:rsidRPr="00CD523F" w:rsidR="00A159A7" w:rsidP="000D6681" w:rsidRDefault="00A159A7" w14:paraId="02FEA18B" w14:textId="77777777">
      <w:pPr>
        <w:spacing w:after="120" w:line="240" w:lineRule="auto"/>
        <w:ind w:left="540"/>
        <w:rPr>
          <w:rFonts w:ascii="Times New Roman" w:hAnsi="Times New Roman"/>
          <w:szCs w:val="24"/>
        </w:rPr>
      </w:pPr>
      <w:r w:rsidRPr="00CD523F">
        <w:rPr>
          <w:rFonts w:ascii="Times New Roman" w:hAnsi="Times New Roman"/>
          <w:szCs w:val="24"/>
        </w:rPr>
        <w:t xml:space="preserve">Given the expected number of teachers receiving the second mail-out, a statistically significant difference in response rates between the group receiving the overprinted pressure-sealer and the group receiving the pressure-sealer without the overprint will be found if the response rates differ by 2.38% for public school teachers and 6.49% for private school teachers. </w:t>
      </w:r>
    </w:p>
    <w:p w:rsidRPr="00CD523F" w:rsidR="00A159A7" w:rsidP="000D6681" w:rsidRDefault="00A159A7" w14:paraId="7D880438" w14:textId="1B9A5FB5">
      <w:pPr>
        <w:pStyle w:val="L1-FlLSp12"/>
        <w:spacing w:after="120" w:line="240" w:lineRule="auto"/>
        <w:ind w:left="540" w:right="-43"/>
        <w:rPr>
          <w:rFonts w:ascii="Times New Roman" w:hAnsi="Times New Roman"/>
          <w:szCs w:val="24"/>
        </w:rPr>
      </w:pPr>
      <w:r w:rsidRPr="00CD523F">
        <w:rPr>
          <w:rFonts w:ascii="Times New Roman" w:hAnsi="Times New Roman"/>
          <w:szCs w:val="24"/>
        </w:rPr>
        <w:t xml:space="preserve">Finally, the </w:t>
      </w:r>
      <w:r w:rsidRPr="00CD523F" w:rsidR="00A57EC6">
        <w:rPr>
          <w:rFonts w:ascii="Times New Roman" w:hAnsi="Times New Roman"/>
          <w:szCs w:val="24"/>
        </w:rPr>
        <w:t>later mailings and e-mails</w:t>
      </w:r>
      <w:r w:rsidRPr="00CD523F">
        <w:rPr>
          <w:rFonts w:ascii="Times New Roman" w:hAnsi="Times New Roman"/>
          <w:szCs w:val="24"/>
        </w:rPr>
        <w:t xml:space="preserve"> will include tailored (with customized data/information) text in either letters or emails; however this will not be done experimentally.</w:t>
      </w:r>
    </w:p>
    <w:p w:rsidRPr="00CD523F" w:rsidR="00A159A7" w:rsidP="000D6681" w:rsidRDefault="00A159A7" w14:paraId="60739272" w14:textId="7B5F7158">
      <w:pPr>
        <w:spacing w:line="240" w:lineRule="auto"/>
        <w:rPr>
          <w:rFonts w:ascii="Times New Roman" w:hAnsi="Times New Roman"/>
          <w:b/>
          <w:sz w:val="22"/>
          <w:szCs w:val="22"/>
        </w:rPr>
      </w:pPr>
      <w:r w:rsidRPr="00CD523F">
        <w:rPr>
          <w:rFonts w:ascii="Times New Roman" w:hAnsi="Times New Roman"/>
          <w:szCs w:val="24"/>
        </w:rPr>
        <w:t>The final plan for teacher-level tests included in the 2020-21 NTPS is included in Exhibit 2.</w:t>
      </w:r>
    </w:p>
    <w:p w:rsidRPr="00CD523F" w:rsidR="00111B7D" w:rsidP="00FA2893" w:rsidRDefault="00111B7D" w14:paraId="46717DD0" w14:textId="77777777">
      <w:pPr>
        <w:spacing w:line="240" w:lineRule="auto"/>
        <w:rPr>
          <w:rFonts w:ascii="Times New Roman" w:hAnsi="Times New Roman"/>
          <w:b/>
          <w:sz w:val="22"/>
          <w:szCs w:val="22"/>
        </w:rPr>
      </w:pPr>
    </w:p>
    <w:p w:rsidRPr="00CD523F" w:rsidR="00111B7D" w:rsidRDefault="00111B7D" w14:paraId="06C6CD01" w14:textId="5BA5A5A6">
      <w:pPr>
        <w:spacing w:line="240" w:lineRule="auto"/>
        <w:rPr>
          <w:rFonts w:ascii="Times New Roman" w:hAnsi="Times New Roman"/>
          <w:b/>
          <w:sz w:val="22"/>
          <w:szCs w:val="22"/>
        </w:rPr>
      </w:pPr>
    </w:p>
    <w:p w:rsidRPr="00CD523F" w:rsidR="00FA2893" w:rsidP="00FA2893" w:rsidRDefault="00FA2893" w14:paraId="726F9455" w14:textId="3DBFEBD3">
      <w:pPr>
        <w:spacing w:line="240" w:lineRule="auto"/>
        <w:rPr>
          <w:rFonts w:ascii="Times New Roman" w:hAnsi="Times New Roman"/>
          <w:b/>
          <w:bCs/>
          <w:sz w:val="22"/>
          <w:szCs w:val="22"/>
        </w:rPr>
      </w:pPr>
      <w:r w:rsidRPr="00CD523F">
        <w:rPr>
          <w:rFonts w:ascii="Times New Roman" w:hAnsi="Times New Roman"/>
          <w:b/>
          <w:sz w:val="22"/>
          <w:szCs w:val="22"/>
        </w:rPr>
        <w:t xml:space="preserve">Exhibit 2: </w:t>
      </w:r>
      <w:r w:rsidRPr="00CD523F">
        <w:rPr>
          <w:rFonts w:ascii="Times New Roman" w:hAnsi="Times New Roman"/>
          <w:b/>
          <w:bCs/>
          <w:sz w:val="22"/>
          <w:szCs w:val="22"/>
        </w:rPr>
        <w:t>2020-21 National Teacher and Principal Survey – Teacher-Level Data Collection Tests</w:t>
      </w:r>
    </w:p>
    <w:p w:rsidRPr="00CD523F" w:rsidR="003B7DD7" w:rsidP="006C031B" w:rsidRDefault="00A85916" w14:paraId="433FB2D5" w14:textId="5C6591ED">
      <w:pPr>
        <w:pStyle w:val="L1-FlLSp12"/>
        <w:spacing w:after="120" w:line="240" w:lineRule="auto"/>
        <w:ind w:right="-43"/>
        <w:rPr>
          <w:rFonts w:ascii="Times New Roman" w:hAnsi="Times New Roman"/>
          <w:b/>
          <w:i/>
          <w:szCs w:val="24"/>
        </w:rPr>
      </w:pPr>
      <w:r>
        <w:rPr>
          <w:noProof/>
        </w:rPr>
        <w:drawing>
          <wp:inline distT="0" distB="0" distL="0" distR="0" wp14:anchorId="24EA0EF6" wp14:editId="150C57E3">
            <wp:extent cx="5650324" cy="4404959"/>
            <wp:effectExtent l="19050" t="19050" r="2667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56769" cy="4409984"/>
                    </a:xfrm>
                    <a:prstGeom prst="rect">
                      <a:avLst/>
                    </a:prstGeom>
                    <a:ln>
                      <a:solidFill>
                        <a:schemeClr val="accent1"/>
                      </a:solidFill>
                    </a:ln>
                  </pic:spPr>
                </pic:pic>
              </a:graphicData>
            </a:graphic>
          </wp:inline>
        </w:drawing>
      </w:r>
    </w:p>
    <w:p w:rsidRPr="00CD523F" w:rsidR="00C8143E" w:rsidP="00175C20" w:rsidRDefault="00F153D0" w14:paraId="4168E86B" w14:textId="4AFA4F30">
      <w:pPr>
        <w:pStyle w:val="Heading1"/>
        <w:tabs>
          <w:tab w:val="clear" w:pos="1152"/>
          <w:tab w:val="left" w:pos="1080"/>
        </w:tabs>
        <w:spacing w:after="120" w:line="240" w:lineRule="auto"/>
        <w:jc w:val="left"/>
        <w:rPr>
          <w:rFonts w:ascii="Times New Roman" w:hAnsi="Times New Roman"/>
          <w:color w:val="auto"/>
          <w:sz w:val="24"/>
          <w:szCs w:val="24"/>
        </w:rPr>
      </w:pPr>
      <w:bookmarkStart w:name="_Toc21957897" w:id="80"/>
      <w:r w:rsidRPr="00CD523F">
        <w:rPr>
          <w:rFonts w:ascii="Times New Roman" w:hAnsi="Times New Roman"/>
          <w:color w:val="auto"/>
          <w:sz w:val="24"/>
          <w:szCs w:val="24"/>
        </w:rPr>
        <w:t>B.</w:t>
      </w:r>
      <w:r w:rsidRPr="00CD523F" w:rsidR="00FE7A15">
        <w:rPr>
          <w:rFonts w:ascii="Times New Roman" w:hAnsi="Times New Roman"/>
          <w:color w:val="auto"/>
          <w:sz w:val="24"/>
          <w:szCs w:val="24"/>
        </w:rPr>
        <w:t>5</w:t>
      </w:r>
      <w:r w:rsidRPr="00CD523F">
        <w:rPr>
          <w:rFonts w:ascii="Times New Roman" w:hAnsi="Times New Roman"/>
          <w:color w:val="auto"/>
          <w:sz w:val="24"/>
          <w:szCs w:val="24"/>
        </w:rPr>
        <w:tab/>
        <w:t>Individuals Responsible for Study Design and</w:t>
      </w:r>
      <w:bookmarkStart w:name="_Toc391625756" w:id="81"/>
      <w:bookmarkStart w:name="_Toc392706714" w:id="82"/>
      <w:bookmarkStart w:name="_Toc420609076" w:id="83"/>
      <w:bookmarkStart w:name="_Toc455154261" w:id="84"/>
      <w:bookmarkEnd w:id="72"/>
      <w:bookmarkEnd w:id="73"/>
      <w:bookmarkEnd w:id="74"/>
      <w:bookmarkEnd w:id="75"/>
      <w:r w:rsidRPr="00CD523F" w:rsidR="00EC021E">
        <w:rPr>
          <w:rFonts w:ascii="Times New Roman" w:hAnsi="Times New Roman"/>
          <w:color w:val="auto"/>
          <w:sz w:val="24"/>
          <w:szCs w:val="24"/>
        </w:rPr>
        <w:t xml:space="preserve"> </w:t>
      </w:r>
      <w:r w:rsidRPr="00CD523F">
        <w:rPr>
          <w:rFonts w:ascii="Times New Roman" w:hAnsi="Times New Roman"/>
          <w:color w:val="auto"/>
          <w:sz w:val="24"/>
          <w:szCs w:val="24"/>
        </w:rPr>
        <w:t>Performance</w:t>
      </w:r>
      <w:bookmarkEnd w:id="76"/>
      <w:bookmarkEnd w:id="77"/>
      <w:bookmarkEnd w:id="80"/>
      <w:bookmarkEnd w:id="81"/>
      <w:bookmarkEnd w:id="82"/>
      <w:bookmarkEnd w:id="83"/>
      <w:bookmarkEnd w:id="84"/>
    </w:p>
    <w:p w:rsidRPr="00D321F9" w:rsidR="00F130EA" w:rsidP="007E6515" w:rsidRDefault="007E6515" w14:paraId="268A6643" w14:textId="485BF1FF">
      <w:pPr>
        <w:pStyle w:val="L1-FlLSp12"/>
        <w:spacing w:after="120" w:line="240" w:lineRule="auto"/>
        <w:rPr>
          <w:rFonts w:ascii="Times New Roman" w:hAnsi="Times New Roman"/>
          <w:szCs w:val="24"/>
        </w:rPr>
      </w:pPr>
      <w:r w:rsidRPr="00CD523F">
        <w:rPr>
          <w:rFonts w:ascii="Times New Roman" w:hAnsi="Times New Roman"/>
          <w:szCs w:val="24"/>
        </w:rPr>
        <w:t xml:space="preserve">The following individuals are responsible for the </w:t>
      </w:r>
      <w:r w:rsidRPr="00CD523F" w:rsidR="005A44DE">
        <w:rPr>
          <w:rFonts w:ascii="Times New Roman" w:hAnsi="Times New Roman"/>
          <w:szCs w:val="24"/>
        </w:rPr>
        <w:t>NTPS 2020-21</w:t>
      </w:r>
      <w:r w:rsidRPr="00CD523F">
        <w:rPr>
          <w:rFonts w:ascii="Times New Roman" w:hAnsi="Times New Roman"/>
          <w:szCs w:val="24"/>
        </w:rPr>
        <w:t xml:space="preserve"> study design, data collection, an</w:t>
      </w:r>
      <w:r w:rsidRPr="00CD523F" w:rsidR="007B5CA1">
        <w:rPr>
          <w:rFonts w:ascii="Times New Roman" w:hAnsi="Times New Roman"/>
          <w:szCs w:val="24"/>
        </w:rPr>
        <w:t>d analysis: Maura Spiegelman a</w:t>
      </w:r>
      <w:r w:rsidRPr="00CD523F">
        <w:rPr>
          <w:rFonts w:ascii="Times New Roman" w:hAnsi="Times New Roman"/>
          <w:szCs w:val="24"/>
        </w:rPr>
        <w:t xml:space="preserve">nd Andy Zukerberg at NCES; Shawna Cox, Walter Holmes, </w:t>
      </w:r>
      <w:r w:rsidRPr="00CD523F" w:rsidR="002B25CA">
        <w:rPr>
          <w:rFonts w:ascii="Times New Roman" w:hAnsi="Times New Roman"/>
          <w:szCs w:val="24"/>
        </w:rPr>
        <w:t xml:space="preserve">Teresa Thomas, </w:t>
      </w:r>
      <w:r w:rsidRPr="00CD523F" w:rsidR="00635E49">
        <w:rPr>
          <w:rFonts w:ascii="Times New Roman" w:hAnsi="Times New Roman"/>
          <w:szCs w:val="24"/>
        </w:rPr>
        <w:t>Allison Zotti</w:t>
      </w:r>
      <w:r w:rsidRPr="00CD523F">
        <w:rPr>
          <w:rFonts w:ascii="Times New Roman" w:hAnsi="Times New Roman"/>
          <w:szCs w:val="24"/>
        </w:rPr>
        <w:t>, and Aaron Gilary at U.S. Census Bureau; and David Marker, Lou Rizzo, and Minsun Riddles at Westat.</w:t>
      </w:r>
    </w:p>
    <w:sectPr w:rsidRPr="00D321F9" w:rsidR="00F130EA" w:rsidSect="00A9766F">
      <w:footerReference w:type="default" r:id="rId22"/>
      <w:type w:val="continuous"/>
      <w:pgSz w:w="12240" w:h="15840" w:code="1"/>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FC5B2" w14:textId="77777777" w:rsidR="00424353" w:rsidRDefault="00424353">
      <w:pPr>
        <w:spacing w:line="240" w:lineRule="auto"/>
      </w:pPr>
      <w:r>
        <w:separator/>
      </w:r>
    </w:p>
  </w:endnote>
  <w:endnote w:type="continuationSeparator" w:id="0">
    <w:p w14:paraId="480C0F81" w14:textId="77777777" w:rsidR="00424353" w:rsidRDefault="00424353">
      <w:pPr>
        <w:spacing w:line="240" w:lineRule="auto"/>
      </w:pPr>
      <w:r>
        <w:continuationSeparator/>
      </w:r>
    </w:p>
  </w:endnote>
  <w:endnote w:type="continuationNotice" w:id="1">
    <w:p w14:paraId="63DBA338" w14:textId="77777777" w:rsidR="00424353" w:rsidRDefault="004243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4247"/>
      <w:gridCol w:w="865"/>
      <w:gridCol w:w="4248"/>
    </w:tblGrid>
    <w:tr w:rsidR="004505BA" w14:paraId="665CC8E7" w14:textId="77777777" w:rsidTr="002B628D">
      <w:trPr>
        <w:cantSplit/>
        <w:trHeight w:hRule="exact" w:val="120"/>
      </w:trPr>
      <w:tc>
        <w:tcPr>
          <w:tcW w:w="2269" w:type="pct"/>
          <w:vAlign w:val="center"/>
        </w:tcPr>
        <w:p w14:paraId="4E97A17B" w14:textId="77777777" w:rsidR="004505BA" w:rsidRPr="00C0787C" w:rsidRDefault="004505BA" w:rsidP="002B628D">
          <w:pPr>
            <w:spacing w:line="240" w:lineRule="auto"/>
            <w:rPr>
              <w:rFonts w:ascii="Franklin Gothic Medium" w:hAnsi="Franklin Gothic Medium"/>
              <w:sz w:val="18"/>
              <w:szCs w:val="18"/>
            </w:rPr>
          </w:pPr>
        </w:p>
      </w:tc>
      <w:tc>
        <w:tcPr>
          <w:tcW w:w="462" w:type="pct"/>
          <w:vAlign w:val="center"/>
        </w:tcPr>
        <w:p w14:paraId="2A1AD09D" w14:textId="77777777" w:rsidR="004505BA" w:rsidRDefault="004505BA" w:rsidP="002B628D">
          <w:pPr>
            <w:spacing w:line="240" w:lineRule="auto"/>
            <w:jc w:val="center"/>
            <w:rPr>
              <w:rFonts w:ascii="Franklin Gothic Medium" w:hAnsi="Franklin Gothic Medium"/>
              <w:sz w:val="14"/>
              <w:szCs w:val="24"/>
            </w:rPr>
          </w:pPr>
        </w:p>
      </w:tc>
      <w:tc>
        <w:tcPr>
          <w:tcW w:w="2269" w:type="pct"/>
          <w:tcMar>
            <w:left w:w="288" w:type="dxa"/>
          </w:tcMar>
          <w:vAlign w:val="center"/>
        </w:tcPr>
        <w:p w14:paraId="61C1E436" w14:textId="77777777" w:rsidR="004505BA" w:rsidRDefault="004505BA" w:rsidP="002B628D">
          <w:pPr>
            <w:spacing w:line="240" w:lineRule="auto"/>
            <w:jc w:val="right"/>
            <w:rPr>
              <w:rFonts w:ascii="Franklin Gothic Medium" w:hAnsi="Franklin Gothic Medium"/>
              <w:sz w:val="14"/>
              <w:szCs w:val="24"/>
            </w:rPr>
          </w:pPr>
        </w:p>
      </w:tc>
    </w:tr>
    <w:tr w:rsidR="004505BA" w14:paraId="178A4932" w14:textId="77777777">
      <w:trPr>
        <w:cantSplit/>
      </w:trPr>
      <w:tc>
        <w:tcPr>
          <w:tcW w:w="2269" w:type="pct"/>
          <w:vAlign w:val="center"/>
        </w:tcPr>
        <w:p w14:paraId="1094253B" w14:textId="77777777" w:rsidR="004505BA" w:rsidRPr="00C0787C" w:rsidRDefault="004505BA" w:rsidP="002B628D">
          <w:pPr>
            <w:spacing w:line="240" w:lineRule="auto"/>
            <w:rPr>
              <w:rFonts w:ascii="Franklin Gothic Medium" w:hAnsi="Franklin Gothic Medium"/>
              <w:sz w:val="18"/>
              <w:szCs w:val="18"/>
            </w:rPr>
          </w:pPr>
        </w:p>
      </w:tc>
      <w:tc>
        <w:tcPr>
          <w:tcW w:w="462" w:type="pct"/>
          <w:vAlign w:val="center"/>
        </w:tcPr>
        <w:p w14:paraId="1E64FDB6" w14:textId="77777777" w:rsidR="004505BA" w:rsidRPr="00EB7BC3" w:rsidRDefault="004505BA" w:rsidP="002B628D">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2365E837" w14:textId="77777777" w:rsidR="004505BA" w:rsidRPr="00EB7BC3" w:rsidRDefault="004505BA" w:rsidP="002B628D">
          <w:pPr>
            <w:spacing w:line="240" w:lineRule="auto"/>
            <w:jc w:val="right"/>
            <w:rPr>
              <w:rFonts w:ascii="Franklin Gothic Medium" w:hAnsi="Franklin Gothic Medium"/>
              <w:b/>
              <w:sz w:val="20"/>
            </w:rPr>
          </w:pPr>
        </w:p>
      </w:tc>
    </w:tr>
  </w:tbl>
  <w:p w14:paraId="2F26B405" w14:textId="77777777" w:rsidR="004505BA" w:rsidRDefault="004505BA" w:rsidP="002B628D">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076268"/>
      <w:docPartObj>
        <w:docPartGallery w:val="Page Numbers (Bottom of Page)"/>
        <w:docPartUnique/>
      </w:docPartObj>
    </w:sdtPr>
    <w:sdtEndPr>
      <w:rPr>
        <w:noProof/>
      </w:rPr>
    </w:sdtEndPr>
    <w:sdtContent>
      <w:p w14:paraId="569B1C74" w14:textId="7D945543" w:rsidR="004505BA" w:rsidRDefault="004505BA">
        <w:pPr>
          <w:pStyle w:val="Footer"/>
          <w:jc w:val="center"/>
        </w:pPr>
        <w:r>
          <w:fldChar w:fldCharType="begin"/>
        </w:r>
        <w:r>
          <w:instrText xml:space="preserve"> PAGE   \* MERGEFORMAT </w:instrText>
        </w:r>
        <w:r>
          <w:fldChar w:fldCharType="separate"/>
        </w:r>
        <w:r w:rsidR="00FF11BB">
          <w:rPr>
            <w:noProof/>
          </w:rPr>
          <w:t>3</w:t>
        </w:r>
        <w:r>
          <w:rPr>
            <w:noProof/>
          </w:rPr>
          <w:fldChar w:fldCharType="end"/>
        </w:r>
      </w:p>
    </w:sdtContent>
  </w:sdt>
  <w:p w14:paraId="179F79EE" w14:textId="77777777" w:rsidR="004505BA" w:rsidRDefault="004505BA" w:rsidP="000400DD">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DD498" w14:textId="77777777" w:rsidR="004505BA" w:rsidRDefault="004505BA" w:rsidP="000400DD">
    <w:pPr>
      <w:pStyle w:val="SL-FlLftSgl"/>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2D33" w14:textId="77777777" w:rsidR="004505BA" w:rsidRDefault="004505BA">
    <w:pPr>
      <w:pStyle w:val="SL-FlLftSgl"/>
      <w:spacing w:line="14"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2408386"/>
      <w:docPartObj>
        <w:docPartGallery w:val="Page Numbers (Bottom of Page)"/>
        <w:docPartUnique/>
      </w:docPartObj>
    </w:sdtPr>
    <w:sdtEndPr>
      <w:rPr>
        <w:noProof/>
      </w:rPr>
    </w:sdtEndPr>
    <w:sdtContent>
      <w:p w14:paraId="513325FF" w14:textId="21B25500" w:rsidR="004505BA" w:rsidRDefault="004505BA">
        <w:pPr>
          <w:pStyle w:val="Footer"/>
          <w:jc w:val="center"/>
        </w:pPr>
        <w:r>
          <w:fldChar w:fldCharType="begin"/>
        </w:r>
        <w:r>
          <w:instrText xml:space="preserve"> PAGE   \* MERGEFORMAT </w:instrText>
        </w:r>
        <w:r>
          <w:fldChar w:fldCharType="separate"/>
        </w:r>
        <w:r w:rsidR="00FF11BB">
          <w:rPr>
            <w:noProof/>
          </w:rPr>
          <w:t>14</w:t>
        </w:r>
        <w:r>
          <w:rPr>
            <w:noProof/>
          </w:rPr>
          <w:fldChar w:fldCharType="end"/>
        </w:r>
      </w:p>
    </w:sdtContent>
  </w:sdt>
  <w:p w14:paraId="3245896B" w14:textId="77777777" w:rsidR="004505BA" w:rsidRDefault="004505BA" w:rsidP="000400DD">
    <w:pPr>
      <w:pStyle w:val="SL-FlLftSgl"/>
      <w:spacing w:line="14"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832876"/>
      <w:docPartObj>
        <w:docPartGallery w:val="Page Numbers (Bottom of Page)"/>
        <w:docPartUnique/>
      </w:docPartObj>
    </w:sdtPr>
    <w:sdtEndPr>
      <w:rPr>
        <w:noProof/>
      </w:rPr>
    </w:sdtEndPr>
    <w:sdtContent>
      <w:p w14:paraId="442C2013" w14:textId="4D24E59B" w:rsidR="004505BA" w:rsidRDefault="004505BA">
        <w:pPr>
          <w:pStyle w:val="Footer"/>
          <w:jc w:val="center"/>
        </w:pPr>
        <w:r>
          <w:fldChar w:fldCharType="begin"/>
        </w:r>
        <w:r>
          <w:instrText xml:space="preserve"> PAGE   \* MERGEFORMAT </w:instrText>
        </w:r>
        <w:r>
          <w:fldChar w:fldCharType="separate"/>
        </w:r>
        <w:r w:rsidR="00FF11BB">
          <w:rPr>
            <w:noProof/>
          </w:rPr>
          <w:t>20</w:t>
        </w:r>
        <w:r>
          <w:rPr>
            <w:noProof/>
          </w:rPr>
          <w:fldChar w:fldCharType="end"/>
        </w:r>
      </w:p>
    </w:sdtContent>
  </w:sdt>
  <w:p w14:paraId="6BD74879" w14:textId="77777777" w:rsidR="004505BA" w:rsidRDefault="004505BA" w:rsidP="000400D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BF5A0" w14:textId="77777777" w:rsidR="00424353" w:rsidRDefault="00424353">
      <w:pPr>
        <w:spacing w:line="240" w:lineRule="auto"/>
      </w:pPr>
      <w:r>
        <w:separator/>
      </w:r>
    </w:p>
  </w:footnote>
  <w:footnote w:type="continuationSeparator" w:id="0">
    <w:p w14:paraId="3358E80F" w14:textId="77777777" w:rsidR="00424353" w:rsidRDefault="00424353">
      <w:pPr>
        <w:spacing w:line="240" w:lineRule="auto"/>
      </w:pPr>
      <w:r>
        <w:continuationSeparator/>
      </w:r>
    </w:p>
  </w:footnote>
  <w:footnote w:type="continuationNotice" w:id="1">
    <w:p w14:paraId="360A6BF7" w14:textId="77777777" w:rsidR="00424353" w:rsidRDefault="00424353">
      <w:pPr>
        <w:spacing w:line="240" w:lineRule="auto"/>
      </w:pPr>
    </w:p>
  </w:footnote>
  <w:footnote w:id="2">
    <w:p w14:paraId="25953573" w14:textId="182F086F" w:rsidR="004505BA" w:rsidRPr="00AE41BB" w:rsidRDefault="004505BA" w:rsidP="00C60C45">
      <w:pPr>
        <w:pStyle w:val="FootnoteText"/>
        <w:spacing w:before="0"/>
        <w:rPr>
          <w:rFonts w:ascii="Times New Roman" w:hAnsi="Times New Roman"/>
        </w:rPr>
      </w:pPr>
      <w:r w:rsidRPr="00AE41BB">
        <w:rPr>
          <w:rStyle w:val="FootnoteReference"/>
          <w:rFonts w:ascii="Times New Roman" w:hAnsi="Times New Roman"/>
        </w:rPr>
        <w:footnoteRef/>
      </w:r>
      <w:r w:rsidRPr="00AE41BB">
        <w:rPr>
          <w:rFonts w:ascii="Times New Roman" w:hAnsi="Times New Roman"/>
        </w:rPr>
        <w:t xml:space="preserve"> If the 2018</w:t>
      </w:r>
      <w:r>
        <w:rPr>
          <w:rFonts w:ascii="Times New Roman" w:hAnsi="Times New Roman"/>
        </w:rPr>
        <w:t>-19</w:t>
      </w:r>
      <w:r w:rsidRPr="00AE41BB">
        <w:rPr>
          <w:rFonts w:ascii="Times New Roman" w:hAnsi="Times New Roman"/>
        </w:rPr>
        <w:t xml:space="preserve"> CCD is not available as of </w:t>
      </w:r>
      <w:r>
        <w:rPr>
          <w:rFonts w:ascii="Times New Roman" w:hAnsi="Times New Roman"/>
        </w:rPr>
        <w:t xml:space="preserve">early </w:t>
      </w:r>
      <w:r w:rsidRPr="00AE41BB">
        <w:rPr>
          <w:rFonts w:ascii="Times New Roman" w:hAnsi="Times New Roman"/>
        </w:rPr>
        <w:t>January 20</w:t>
      </w:r>
      <w:r>
        <w:rPr>
          <w:rFonts w:ascii="Times New Roman" w:hAnsi="Times New Roman"/>
        </w:rPr>
        <w:t>20</w:t>
      </w:r>
      <w:r w:rsidRPr="00AE41BB">
        <w:rPr>
          <w:rFonts w:ascii="Times New Roman" w:hAnsi="Times New Roman"/>
        </w:rPr>
        <w:t>, the most recently available CCD as of that date will be used instead.</w:t>
      </w:r>
    </w:p>
  </w:footnote>
  <w:footnote w:id="3">
    <w:p w14:paraId="62C5FB4C" w14:textId="77777777" w:rsidR="004505BA" w:rsidRPr="00EA1968" w:rsidRDefault="004505BA" w:rsidP="00A159A7">
      <w:pPr>
        <w:pStyle w:val="FootnoteText"/>
        <w:spacing w:before="0" w:line="240" w:lineRule="auto"/>
        <w:rPr>
          <w:rFonts w:ascii="Times New Roman" w:hAnsi="Times New Roman"/>
        </w:rPr>
      </w:pPr>
      <w:r w:rsidRPr="00EA1968">
        <w:rPr>
          <w:rStyle w:val="FootnoteReference"/>
          <w:rFonts w:ascii="Times New Roman" w:hAnsi="Times New Roman"/>
        </w:rPr>
        <w:footnoteRef/>
      </w:r>
      <w:r w:rsidRPr="00EA1968">
        <w:rPr>
          <w:rFonts w:ascii="Times New Roman" w:hAnsi="Times New Roman"/>
        </w:rPr>
        <w:t xml:space="preserve"> The teacher samples sizes will not be exactly equal across experimental groups, as the number of teachers sampled from each school is not equal. However, each group should contain roughly the same number of teachers.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67944" w14:textId="77777777" w:rsidR="004505BA" w:rsidRPr="000C2EEC" w:rsidRDefault="004505BA" w:rsidP="00040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00B3" w14:textId="77777777" w:rsidR="004505BA" w:rsidRDefault="00450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40634" w14:textId="77777777" w:rsidR="004505BA" w:rsidRPr="009C5BDA" w:rsidRDefault="004505BA" w:rsidP="009C5BDA">
    <w:pPr>
      <w:pStyle w:val="Header"/>
      <w:spacing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DA432" w14:textId="77777777" w:rsidR="004505BA" w:rsidRDefault="004505BA" w:rsidP="00137135">
    <w:pPr>
      <w:pStyle w:val="Header"/>
      <w:tabs>
        <w:tab w:val="left" w:pos="630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D4F9FE"/>
    <w:lvl w:ilvl="0">
      <w:start w:val="1"/>
      <w:numFmt w:val="decimal"/>
      <w:pStyle w:val="N2-2ndBullet"/>
      <w:lvlText w:val="%1."/>
      <w:lvlJc w:val="left"/>
      <w:pPr>
        <w:tabs>
          <w:tab w:val="num" w:pos="1800"/>
        </w:tabs>
        <w:ind w:left="1800" w:hanging="360"/>
      </w:pPr>
      <w:rPr>
        <w:rFonts w:cs="Times New Roman"/>
      </w:rPr>
    </w:lvl>
  </w:abstractNum>
  <w:abstractNum w:abstractNumId="1" w15:restartNumberingAfterBreak="0">
    <w:nsid w:val="05D908D1"/>
    <w:multiLevelType w:val="hybridMultilevel"/>
    <w:tmpl w:val="D168265A"/>
    <w:lvl w:ilvl="0" w:tplc="C3D671F4">
      <w:start w:val="1"/>
      <w:numFmt w:val="bullet"/>
      <w:lvlText w:val="•"/>
      <w:lvlJc w:val="left"/>
      <w:pPr>
        <w:tabs>
          <w:tab w:val="num" w:pos="720"/>
        </w:tabs>
        <w:ind w:left="720" w:hanging="360"/>
      </w:pPr>
      <w:rPr>
        <w:rFonts w:ascii="Arial" w:hAnsi="Arial" w:hint="default"/>
      </w:rPr>
    </w:lvl>
    <w:lvl w:ilvl="1" w:tplc="0B8C5D8C">
      <w:start w:val="1"/>
      <w:numFmt w:val="bullet"/>
      <w:lvlText w:val="•"/>
      <w:lvlJc w:val="left"/>
      <w:pPr>
        <w:tabs>
          <w:tab w:val="num" w:pos="1440"/>
        </w:tabs>
        <w:ind w:left="1440" w:hanging="360"/>
      </w:pPr>
      <w:rPr>
        <w:rFonts w:ascii="Arial" w:hAnsi="Arial" w:hint="default"/>
      </w:rPr>
    </w:lvl>
    <w:lvl w:ilvl="2" w:tplc="5DE6DAEA" w:tentative="1">
      <w:start w:val="1"/>
      <w:numFmt w:val="bullet"/>
      <w:lvlText w:val="•"/>
      <w:lvlJc w:val="left"/>
      <w:pPr>
        <w:tabs>
          <w:tab w:val="num" w:pos="2160"/>
        </w:tabs>
        <w:ind w:left="2160" w:hanging="360"/>
      </w:pPr>
      <w:rPr>
        <w:rFonts w:ascii="Arial" w:hAnsi="Arial" w:hint="default"/>
      </w:rPr>
    </w:lvl>
    <w:lvl w:ilvl="3" w:tplc="F9A036E6" w:tentative="1">
      <w:start w:val="1"/>
      <w:numFmt w:val="bullet"/>
      <w:lvlText w:val="•"/>
      <w:lvlJc w:val="left"/>
      <w:pPr>
        <w:tabs>
          <w:tab w:val="num" w:pos="2880"/>
        </w:tabs>
        <w:ind w:left="2880" w:hanging="360"/>
      </w:pPr>
      <w:rPr>
        <w:rFonts w:ascii="Arial" w:hAnsi="Arial" w:hint="default"/>
      </w:rPr>
    </w:lvl>
    <w:lvl w:ilvl="4" w:tplc="825ED0F0" w:tentative="1">
      <w:start w:val="1"/>
      <w:numFmt w:val="bullet"/>
      <w:lvlText w:val="•"/>
      <w:lvlJc w:val="left"/>
      <w:pPr>
        <w:tabs>
          <w:tab w:val="num" w:pos="3600"/>
        </w:tabs>
        <w:ind w:left="3600" w:hanging="360"/>
      </w:pPr>
      <w:rPr>
        <w:rFonts w:ascii="Arial" w:hAnsi="Arial" w:hint="default"/>
      </w:rPr>
    </w:lvl>
    <w:lvl w:ilvl="5" w:tplc="466AB78A" w:tentative="1">
      <w:start w:val="1"/>
      <w:numFmt w:val="bullet"/>
      <w:lvlText w:val="•"/>
      <w:lvlJc w:val="left"/>
      <w:pPr>
        <w:tabs>
          <w:tab w:val="num" w:pos="4320"/>
        </w:tabs>
        <w:ind w:left="4320" w:hanging="360"/>
      </w:pPr>
      <w:rPr>
        <w:rFonts w:ascii="Arial" w:hAnsi="Arial" w:hint="default"/>
      </w:rPr>
    </w:lvl>
    <w:lvl w:ilvl="6" w:tplc="D96220D6" w:tentative="1">
      <w:start w:val="1"/>
      <w:numFmt w:val="bullet"/>
      <w:lvlText w:val="•"/>
      <w:lvlJc w:val="left"/>
      <w:pPr>
        <w:tabs>
          <w:tab w:val="num" w:pos="5040"/>
        </w:tabs>
        <w:ind w:left="5040" w:hanging="360"/>
      </w:pPr>
      <w:rPr>
        <w:rFonts w:ascii="Arial" w:hAnsi="Arial" w:hint="default"/>
      </w:rPr>
    </w:lvl>
    <w:lvl w:ilvl="7" w:tplc="2B3E3586" w:tentative="1">
      <w:start w:val="1"/>
      <w:numFmt w:val="bullet"/>
      <w:lvlText w:val="•"/>
      <w:lvlJc w:val="left"/>
      <w:pPr>
        <w:tabs>
          <w:tab w:val="num" w:pos="5760"/>
        </w:tabs>
        <w:ind w:left="5760" w:hanging="360"/>
      </w:pPr>
      <w:rPr>
        <w:rFonts w:ascii="Arial" w:hAnsi="Arial" w:hint="default"/>
      </w:rPr>
    </w:lvl>
    <w:lvl w:ilvl="8" w:tplc="D55010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645449"/>
    <w:multiLevelType w:val="hybridMultilevel"/>
    <w:tmpl w:val="51DC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029B7"/>
    <w:multiLevelType w:val="hybridMultilevel"/>
    <w:tmpl w:val="633EA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B52DD"/>
    <w:multiLevelType w:val="hybridMultilevel"/>
    <w:tmpl w:val="60BEE910"/>
    <w:lvl w:ilvl="0" w:tplc="E44CC5D6">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163F1"/>
    <w:multiLevelType w:val="hybridMultilevel"/>
    <w:tmpl w:val="91A2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2A2CFC"/>
    <w:multiLevelType w:val="hybridMultilevel"/>
    <w:tmpl w:val="F85C8A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6AB5016"/>
    <w:multiLevelType w:val="hybridMultilevel"/>
    <w:tmpl w:val="4A8EB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356AB"/>
    <w:multiLevelType w:val="hybridMultilevel"/>
    <w:tmpl w:val="A644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B3F6D"/>
    <w:multiLevelType w:val="hybridMultilevel"/>
    <w:tmpl w:val="D93E9B9C"/>
    <w:lvl w:ilvl="0" w:tplc="1F58CDAE">
      <w:start w:val="1"/>
      <w:numFmt w:val="bullet"/>
      <w:lvlText w:val="•"/>
      <w:lvlJc w:val="left"/>
      <w:pPr>
        <w:tabs>
          <w:tab w:val="num" w:pos="720"/>
        </w:tabs>
        <w:ind w:left="720" w:hanging="360"/>
      </w:pPr>
      <w:rPr>
        <w:rFonts w:ascii="Arial" w:hAnsi="Arial" w:hint="default"/>
      </w:rPr>
    </w:lvl>
    <w:lvl w:ilvl="1" w:tplc="3000B9C2">
      <w:start w:val="1"/>
      <w:numFmt w:val="bullet"/>
      <w:lvlText w:val="•"/>
      <w:lvlJc w:val="left"/>
      <w:pPr>
        <w:tabs>
          <w:tab w:val="num" w:pos="1440"/>
        </w:tabs>
        <w:ind w:left="1440" w:hanging="360"/>
      </w:pPr>
      <w:rPr>
        <w:rFonts w:ascii="Arial" w:hAnsi="Arial" w:hint="default"/>
      </w:rPr>
    </w:lvl>
    <w:lvl w:ilvl="2" w:tplc="EC88BDF4" w:tentative="1">
      <w:start w:val="1"/>
      <w:numFmt w:val="bullet"/>
      <w:lvlText w:val="•"/>
      <w:lvlJc w:val="left"/>
      <w:pPr>
        <w:tabs>
          <w:tab w:val="num" w:pos="2160"/>
        </w:tabs>
        <w:ind w:left="2160" w:hanging="360"/>
      </w:pPr>
      <w:rPr>
        <w:rFonts w:ascii="Arial" w:hAnsi="Arial" w:hint="default"/>
      </w:rPr>
    </w:lvl>
    <w:lvl w:ilvl="3" w:tplc="ECFE8772" w:tentative="1">
      <w:start w:val="1"/>
      <w:numFmt w:val="bullet"/>
      <w:lvlText w:val="•"/>
      <w:lvlJc w:val="left"/>
      <w:pPr>
        <w:tabs>
          <w:tab w:val="num" w:pos="2880"/>
        </w:tabs>
        <w:ind w:left="2880" w:hanging="360"/>
      </w:pPr>
      <w:rPr>
        <w:rFonts w:ascii="Arial" w:hAnsi="Arial" w:hint="default"/>
      </w:rPr>
    </w:lvl>
    <w:lvl w:ilvl="4" w:tplc="A058E214" w:tentative="1">
      <w:start w:val="1"/>
      <w:numFmt w:val="bullet"/>
      <w:lvlText w:val="•"/>
      <w:lvlJc w:val="left"/>
      <w:pPr>
        <w:tabs>
          <w:tab w:val="num" w:pos="3600"/>
        </w:tabs>
        <w:ind w:left="3600" w:hanging="360"/>
      </w:pPr>
      <w:rPr>
        <w:rFonts w:ascii="Arial" w:hAnsi="Arial" w:hint="default"/>
      </w:rPr>
    </w:lvl>
    <w:lvl w:ilvl="5" w:tplc="93709866" w:tentative="1">
      <w:start w:val="1"/>
      <w:numFmt w:val="bullet"/>
      <w:lvlText w:val="•"/>
      <w:lvlJc w:val="left"/>
      <w:pPr>
        <w:tabs>
          <w:tab w:val="num" w:pos="4320"/>
        </w:tabs>
        <w:ind w:left="4320" w:hanging="360"/>
      </w:pPr>
      <w:rPr>
        <w:rFonts w:ascii="Arial" w:hAnsi="Arial" w:hint="default"/>
      </w:rPr>
    </w:lvl>
    <w:lvl w:ilvl="6" w:tplc="E7487400" w:tentative="1">
      <w:start w:val="1"/>
      <w:numFmt w:val="bullet"/>
      <w:lvlText w:val="•"/>
      <w:lvlJc w:val="left"/>
      <w:pPr>
        <w:tabs>
          <w:tab w:val="num" w:pos="5040"/>
        </w:tabs>
        <w:ind w:left="5040" w:hanging="360"/>
      </w:pPr>
      <w:rPr>
        <w:rFonts w:ascii="Arial" w:hAnsi="Arial" w:hint="default"/>
      </w:rPr>
    </w:lvl>
    <w:lvl w:ilvl="7" w:tplc="BC56C9A0" w:tentative="1">
      <w:start w:val="1"/>
      <w:numFmt w:val="bullet"/>
      <w:lvlText w:val="•"/>
      <w:lvlJc w:val="left"/>
      <w:pPr>
        <w:tabs>
          <w:tab w:val="num" w:pos="5760"/>
        </w:tabs>
        <w:ind w:left="5760" w:hanging="360"/>
      </w:pPr>
      <w:rPr>
        <w:rFonts w:ascii="Arial" w:hAnsi="Arial" w:hint="default"/>
      </w:rPr>
    </w:lvl>
    <w:lvl w:ilvl="8" w:tplc="90A8F0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46702C"/>
    <w:multiLevelType w:val="hybridMultilevel"/>
    <w:tmpl w:val="3718F688"/>
    <w:lvl w:ilvl="0" w:tplc="A8288A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E02BB"/>
    <w:multiLevelType w:val="multilevel"/>
    <w:tmpl w:val="F230BABE"/>
    <w:lvl w:ilvl="0">
      <w:start w:val="1"/>
      <w:numFmt w:val="bullet"/>
      <w:lvlText w:val=""/>
      <w:lvlJc w:val="left"/>
      <w:pPr>
        <w:ind w:left="1560" w:hanging="420"/>
      </w:pPr>
      <w:rPr>
        <w:rFonts w:ascii="Symbol" w:hAnsi="Symbol" w:hint="default"/>
      </w:rPr>
    </w:lvl>
    <w:lvl w:ilvl="1">
      <w:start w:val="1"/>
      <w:numFmt w:val="bullet"/>
      <w:lvlText w:val=""/>
      <w:lvlJc w:val="left"/>
      <w:pPr>
        <w:ind w:left="1560" w:hanging="420"/>
      </w:pPr>
      <w:rPr>
        <w:rFonts w:ascii="Symbol" w:hAnsi="Symbol" w:hint="default"/>
      </w:rPr>
    </w:lvl>
    <w:lvl w:ilvl="2">
      <w:start w:val="1"/>
      <w:numFmt w:val="upperLetter"/>
      <w:lvlText w:val="%3."/>
      <w:lvlJc w:val="left"/>
      <w:pPr>
        <w:ind w:left="186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580" w:hanging="1440"/>
      </w:pPr>
      <w:rPr>
        <w:rFonts w:hint="default"/>
      </w:rPr>
    </w:lvl>
    <w:lvl w:ilvl="8">
      <w:start w:val="1"/>
      <w:numFmt w:val="decimal"/>
      <w:lvlText w:val="%1.%2.%3.%4.%5.%6.%7.%8.%9"/>
      <w:lvlJc w:val="left"/>
      <w:pPr>
        <w:ind w:left="2580" w:hanging="1440"/>
      </w:pPr>
      <w:rPr>
        <w:rFonts w:hint="default"/>
      </w:rPr>
    </w:lvl>
  </w:abstractNum>
  <w:abstractNum w:abstractNumId="15" w15:restartNumberingAfterBreak="0">
    <w:nsid w:val="2DF13B43"/>
    <w:multiLevelType w:val="hybridMultilevel"/>
    <w:tmpl w:val="8632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D7713"/>
    <w:multiLevelType w:val="hybridMultilevel"/>
    <w:tmpl w:val="C958C6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8747465"/>
    <w:multiLevelType w:val="hybridMultilevel"/>
    <w:tmpl w:val="5118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701AD"/>
    <w:multiLevelType w:val="hybridMultilevel"/>
    <w:tmpl w:val="8A0C91E0"/>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14352"/>
    <w:multiLevelType w:val="hybridMultilevel"/>
    <w:tmpl w:val="CFF0C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D40A5"/>
    <w:multiLevelType w:val="multilevel"/>
    <w:tmpl w:val="05FA9256"/>
    <w:lvl w:ilvl="0">
      <w:start w:val="1"/>
      <w:numFmt w:val="decimal"/>
      <w:lvlText w:val="%1"/>
      <w:lvlJc w:val="left"/>
      <w:pPr>
        <w:ind w:left="420" w:hanging="420"/>
      </w:pPr>
      <w:rPr>
        <w:rFonts w:hint="default"/>
      </w:rPr>
    </w:lvl>
    <w:lvl w:ilvl="1">
      <w:start w:val="1"/>
      <w:numFmt w:val="upperLetter"/>
      <w:lvlText w:val="%2."/>
      <w:lvlJc w:val="left"/>
      <w:pPr>
        <w:ind w:left="420" w:hanging="42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431A8B"/>
    <w:multiLevelType w:val="multilevel"/>
    <w:tmpl w:val="1486CD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F9123EE"/>
    <w:multiLevelType w:val="hybridMultilevel"/>
    <w:tmpl w:val="235CE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852A46"/>
    <w:multiLevelType w:val="hybridMultilevel"/>
    <w:tmpl w:val="0F6609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6A6765"/>
    <w:multiLevelType w:val="hybridMultilevel"/>
    <w:tmpl w:val="F8E4F76A"/>
    <w:lvl w:ilvl="0" w:tplc="092A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D2F01"/>
    <w:multiLevelType w:val="hybridMultilevel"/>
    <w:tmpl w:val="2A38F464"/>
    <w:lvl w:ilvl="0" w:tplc="542C9D88">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6107659"/>
    <w:multiLevelType w:val="hybridMultilevel"/>
    <w:tmpl w:val="8800FCAE"/>
    <w:lvl w:ilvl="0" w:tplc="ECD43AC2">
      <w:start w:val="1"/>
      <w:numFmt w:val="decimal"/>
      <w:lvlText w:val="%1."/>
      <w:lvlJc w:val="left"/>
      <w:pPr>
        <w:ind w:left="468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647AC"/>
    <w:multiLevelType w:val="hybridMultilevel"/>
    <w:tmpl w:val="777AE0F0"/>
    <w:lvl w:ilvl="0" w:tplc="3938A8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F29AA"/>
    <w:multiLevelType w:val="hybridMultilevel"/>
    <w:tmpl w:val="10F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C12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D5019E5"/>
    <w:multiLevelType w:val="hybridMultilevel"/>
    <w:tmpl w:val="37E81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E93F9E"/>
    <w:multiLevelType w:val="hybridMultilevel"/>
    <w:tmpl w:val="8A0C91E0"/>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C2B77"/>
    <w:multiLevelType w:val="hybridMultilevel"/>
    <w:tmpl w:val="8DD6B896"/>
    <w:lvl w:ilvl="0" w:tplc="33F82E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1"/>
  </w:num>
  <w:num w:numId="4">
    <w:abstractNumId w:val="8"/>
  </w:num>
  <w:num w:numId="5">
    <w:abstractNumId w:val="34"/>
  </w:num>
  <w:num w:numId="6">
    <w:abstractNumId w:val="2"/>
  </w:num>
  <w:num w:numId="7">
    <w:abstractNumId w:val="15"/>
  </w:num>
  <w:num w:numId="8">
    <w:abstractNumId w:val="18"/>
  </w:num>
  <w:num w:numId="9">
    <w:abstractNumId w:val="3"/>
  </w:num>
  <w:num w:numId="10">
    <w:abstractNumId w:val="26"/>
  </w:num>
  <w:num w:numId="11">
    <w:abstractNumId w:val="30"/>
  </w:num>
  <w:num w:numId="12">
    <w:abstractNumId w:val="17"/>
  </w:num>
  <w:num w:numId="13">
    <w:abstractNumId w:val="29"/>
  </w:num>
  <w:num w:numId="14">
    <w:abstractNumId w:val="27"/>
  </w:num>
  <w:num w:numId="15">
    <w:abstractNumId w:val="31"/>
  </w:num>
  <w:num w:numId="16">
    <w:abstractNumId w:val="22"/>
  </w:num>
  <w:num w:numId="17">
    <w:abstractNumId w:val="32"/>
  </w:num>
  <w:num w:numId="18">
    <w:abstractNumId w:val="23"/>
  </w:num>
  <w:num w:numId="19">
    <w:abstractNumId w:val="28"/>
  </w:num>
  <w:num w:numId="20">
    <w:abstractNumId w:val="4"/>
  </w:num>
  <w:num w:numId="21">
    <w:abstractNumId w:val="33"/>
  </w:num>
  <w:num w:numId="22">
    <w:abstractNumId w:val="35"/>
  </w:num>
  <w:num w:numId="23">
    <w:abstractNumId w:val="12"/>
  </w:num>
  <w:num w:numId="24">
    <w:abstractNumId w:val="1"/>
  </w:num>
  <w:num w:numId="25">
    <w:abstractNumId w:val="7"/>
  </w:num>
  <w:num w:numId="26">
    <w:abstractNumId w:val="15"/>
  </w:num>
  <w:num w:numId="27">
    <w:abstractNumId w:val="30"/>
  </w:num>
  <w:num w:numId="28">
    <w:abstractNumId w:val="22"/>
  </w:num>
  <w:num w:numId="29">
    <w:abstractNumId w:val="20"/>
  </w:num>
  <w:num w:numId="30">
    <w:abstractNumId w:val="14"/>
  </w:num>
  <w:num w:numId="31">
    <w:abstractNumId w:val="19"/>
  </w:num>
  <w:num w:numId="32">
    <w:abstractNumId w:val="16"/>
  </w:num>
  <w:num w:numId="33">
    <w:abstractNumId w:val="24"/>
  </w:num>
  <w:num w:numId="34">
    <w:abstractNumId w:val="11"/>
  </w:num>
  <w:num w:numId="35">
    <w:abstractNumId w:val="10"/>
  </w:num>
  <w:num w:numId="36">
    <w:abstractNumId w:val="6"/>
  </w:num>
  <w:num w:numId="37">
    <w:abstractNumId w:val="9"/>
  </w:num>
  <w:num w:numId="38">
    <w:abstractNumId w:val="13"/>
  </w:num>
  <w:num w:numId="39">
    <w:abstractNumId w:val="5"/>
  </w:num>
  <w:num w:numId="4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950483"/>
    <w:rsid w:val="00000742"/>
    <w:rsid w:val="000011E6"/>
    <w:rsid w:val="00001247"/>
    <w:rsid w:val="00001BD5"/>
    <w:rsid w:val="000022FE"/>
    <w:rsid w:val="000024BA"/>
    <w:rsid w:val="00003EFF"/>
    <w:rsid w:val="00005E97"/>
    <w:rsid w:val="00007A83"/>
    <w:rsid w:val="00007F4D"/>
    <w:rsid w:val="00011099"/>
    <w:rsid w:val="00011807"/>
    <w:rsid w:val="00012B61"/>
    <w:rsid w:val="00013444"/>
    <w:rsid w:val="00013D38"/>
    <w:rsid w:val="00014B34"/>
    <w:rsid w:val="000153F0"/>
    <w:rsid w:val="0001644D"/>
    <w:rsid w:val="0002075F"/>
    <w:rsid w:val="00020AF6"/>
    <w:rsid w:val="00021557"/>
    <w:rsid w:val="000218A5"/>
    <w:rsid w:val="000227D9"/>
    <w:rsid w:val="00024514"/>
    <w:rsid w:val="00024B22"/>
    <w:rsid w:val="00024B6C"/>
    <w:rsid w:val="000266BE"/>
    <w:rsid w:val="000274F4"/>
    <w:rsid w:val="00030D3A"/>
    <w:rsid w:val="00031FA2"/>
    <w:rsid w:val="000323DA"/>
    <w:rsid w:val="000324FD"/>
    <w:rsid w:val="000334B8"/>
    <w:rsid w:val="00034459"/>
    <w:rsid w:val="000350E9"/>
    <w:rsid w:val="0003569A"/>
    <w:rsid w:val="00036AF4"/>
    <w:rsid w:val="000373A0"/>
    <w:rsid w:val="0003754A"/>
    <w:rsid w:val="00037A98"/>
    <w:rsid w:val="00037B7E"/>
    <w:rsid w:val="000400DD"/>
    <w:rsid w:val="00041095"/>
    <w:rsid w:val="00042BC7"/>
    <w:rsid w:val="00043871"/>
    <w:rsid w:val="000447C2"/>
    <w:rsid w:val="00044EB6"/>
    <w:rsid w:val="00045D10"/>
    <w:rsid w:val="00047085"/>
    <w:rsid w:val="0004717C"/>
    <w:rsid w:val="0004737B"/>
    <w:rsid w:val="000506EF"/>
    <w:rsid w:val="00050C37"/>
    <w:rsid w:val="00051FAB"/>
    <w:rsid w:val="0005241C"/>
    <w:rsid w:val="00052EAB"/>
    <w:rsid w:val="0005332C"/>
    <w:rsid w:val="00055F16"/>
    <w:rsid w:val="00056BE8"/>
    <w:rsid w:val="00057925"/>
    <w:rsid w:val="00057EF6"/>
    <w:rsid w:val="000622B8"/>
    <w:rsid w:val="00064469"/>
    <w:rsid w:val="00064645"/>
    <w:rsid w:val="0006498E"/>
    <w:rsid w:val="0006577F"/>
    <w:rsid w:val="00066207"/>
    <w:rsid w:val="0006651F"/>
    <w:rsid w:val="000666F6"/>
    <w:rsid w:val="00067963"/>
    <w:rsid w:val="00070151"/>
    <w:rsid w:val="00070E85"/>
    <w:rsid w:val="00071D03"/>
    <w:rsid w:val="00073632"/>
    <w:rsid w:val="00073C64"/>
    <w:rsid w:val="00073F2D"/>
    <w:rsid w:val="000742A6"/>
    <w:rsid w:val="00074EC3"/>
    <w:rsid w:val="000757E9"/>
    <w:rsid w:val="000763C6"/>
    <w:rsid w:val="00076495"/>
    <w:rsid w:val="00076AC2"/>
    <w:rsid w:val="000777CF"/>
    <w:rsid w:val="00077AED"/>
    <w:rsid w:val="00077B9C"/>
    <w:rsid w:val="000802DD"/>
    <w:rsid w:val="00080946"/>
    <w:rsid w:val="00084668"/>
    <w:rsid w:val="00084A30"/>
    <w:rsid w:val="00084FFD"/>
    <w:rsid w:val="00085CDA"/>
    <w:rsid w:val="000908F5"/>
    <w:rsid w:val="00091621"/>
    <w:rsid w:val="00091A23"/>
    <w:rsid w:val="0009485E"/>
    <w:rsid w:val="00094893"/>
    <w:rsid w:val="00094DFF"/>
    <w:rsid w:val="000952C0"/>
    <w:rsid w:val="000960BC"/>
    <w:rsid w:val="00096369"/>
    <w:rsid w:val="00097EB2"/>
    <w:rsid w:val="000A1457"/>
    <w:rsid w:val="000A2932"/>
    <w:rsid w:val="000A319F"/>
    <w:rsid w:val="000A3376"/>
    <w:rsid w:val="000A3814"/>
    <w:rsid w:val="000A66E6"/>
    <w:rsid w:val="000A7B3A"/>
    <w:rsid w:val="000B104F"/>
    <w:rsid w:val="000B1355"/>
    <w:rsid w:val="000B2236"/>
    <w:rsid w:val="000B228B"/>
    <w:rsid w:val="000B5044"/>
    <w:rsid w:val="000B535D"/>
    <w:rsid w:val="000B5E89"/>
    <w:rsid w:val="000B7E70"/>
    <w:rsid w:val="000C2EEC"/>
    <w:rsid w:val="000C33DB"/>
    <w:rsid w:val="000C4AE5"/>
    <w:rsid w:val="000C537F"/>
    <w:rsid w:val="000C55A4"/>
    <w:rsid w:val="000C57FE"/>
    <w:rsid w:val="000C7E07"/>
    <w:rsid w:val="000D02CD"/>
    <w:rsid w:val="000D092A"/>
    <w:rsid w:val="000D0B99"/>
    <w:rsid w:val="000D11BF"/>
    <w:rsid w:val="000D1F6E"/>
    <w:rsid w:val="000D3971"/>
    <w:rsid w:val="000D4782"/>
    <w:rsid w:val="000D51B5"/>
    <w:rsid w:val="000D5C61"/>
    <w:rsid w:val="000D6681"/>
    <w:rsid w:val="000E07BE"/>
    <w:rsid w:val="000E11EC"/>
    <w:rsid w:val="000E1AE6"/>
    <w:rsid w:val="000E2D47"/>
    <w:rsid w:val="000E4C67"/>
    <w:rsid w:val="000E5DD5"/>
    <w:rsid w:val="000E6B92"/>
    <w:rsid w:val="000E6D12"/>
    <w:rsid w:val="000E7C3D"/>
    <w:rsid w:val="000F2165"/>
    <w:rsid w:val="000F2C09"/>
    <w:rsid w:val="000F3E67"/>
    <w:rsid w:val="000F40BD"/>
    <w:rsid w:val="000F41FB"/>
    <w:rsid w:val="000F469D"/>
    <w:rsid w:val="000F47AC"/>
    <w:rsid w:val="000F4CFB"/>
    <w:rsid w:val="000F648F"/>
    <w:rsid w:val="000F6D9E"/>
    <w:rsid w:val="000F77C3"/>
    <w:rsid w:val="00101267"/>
    <w:rsid w:val="00101A0E"/>
    <w:rsid w:val="00101A22"/>
    <w:rsid w:val="00101C84"/>
    <w:rsid w:val="00102FCB"/>
    <w:rsid w:val="00103621"/>
    <w:rsid w:val="00103E53"/>
    <w:rsid w:val="00104794"/>
    <w:rsid w:val="00104F0E"/>
    <w:rsid w:val="001058E8"/>
    <w:rsid w:val="001071DB"/>
    <w:rsid w:val="00107DD3"/>
    <w:rsid w:val="00110DF1"/>
    <w:rsid w:val="001111A6"/>
    <w:rsid w:val="00111A7A"/>
    <w:rsid w:val="00111B7D"/>
    <w:rsid w:val="00111F6A"/>
    <w:rsid w:val="00113AF0"/>
    <w:rsid w:val="001141D3"/>
    <w:rsid w:val="00114C6E"/>
    <w:rsid w:val="00117AB1"/>
    <w:rsid w:val="00117EA4"/>
    <w:rsid w:val="001207A8"/>
    <w:rsid w:val="00120A6B"/>
    <w:rsid w:val="00120B55"/>
    <w:rsid w:val="00121A4A"/>
    <w:rsid w:val="001232CB"/>
    <w:rsid w:val="00123624"/>
    <w:rsid w:val="0012387C"/>
    <w:rsid w:val="0012487F"/>
    <w:rsid w:val="00124A4F"/>
    <w:rsid w:val="00124EB6"/>
    <w:rsid w:val="00125C2A"/>
    <w:rsid w:val="00126079"/>
    <w:rsid w:val="00126EA9"/>
    <w:rsid w:val="00130042"/>
    <w:rsid w:val="001334B2"/>
    <w:rsid w:val="001342D4"/>
    <w:rsid w:val="00134A59"/>
    <w:rsid w:val="00134EFB"/>
    <w:rsid w:val="00135692"/>
    <w:rsid w:val="00135812"/>
    <w:rsid w:val="0013675E"/>
    <w:rsid w:val="00136D00"/>
    <w:rsid w:val="00137135"/>
    <w:rsid w:val="001408CB"/>
    <w:rsid w:val="00140F8C"/>
    <w:rsid w:val="0014277C"/>
    <w:rsid w:val="0014296C"/>
    <w:rsid w:val="00145167"/>
    <w:rsid w:val="00146FEA"/>
    <w:rsid w:val="0014724C"/>
    <w:rsid w:val="00147356"/>
    <w:rsid w:val="00147D20"/>
    <w:rsid w:val="00151945"/>
    <w:rsid w:val="001519F0"/>
    <w:rsid w:val="00152A15"/>
    <w:rsid w:val="00152B01"/>
    <w:rsid w:val="001557AD"/>
    <w:rsid w:val="00156208"/>
    <w:rsid w:val="00156609"/>
    <w:rsid w:val="00156EB2"/>
    <w:rsid w:val="0016048F"/>
    <w:rsid w:val="00161457"/>
    <w:rsid w:val="00161AD2"/>
    <w:rsid w:val="0016223A"/>
    <w:rsid w:val="001631F9"/>
    <w:rsid w:val="00164EBE"/>
    <w:rsid w:val="001659AC"/>
    <w:rsid w:val="00165D3E"/>
    <w:rsid w:val="00167BF1"/>
    <w:rsid w:val="00167E60"/>
    <w:rsid w:val="00170709"/>
    <w:rsid w:val="0017158F"/>
    <w:rsid w:val="00172063"/>
    <w:rsid w:val="001727FA"/>
    <w:rsid w:val="0017297F"/>
    <w:rsid w:val="00172B1A"/>
    <w:rsid w:val="001739C2"/>
    <w:rsid w:val="00173CC1"/>
    <w:rsid w:val="00175C20"/>
    <w:rsid w:val="001768BA"/>
    <w:rsid w:val="001768F4"/>
    <w:rsid w:val="00176E0E"/>
    <w:rsid w:val="00176F3D"/>
    <w:rsid w:val="00180D56"/>
    <w:rsid w:val="001820AE"/>
    <w:rsid w:val="001846DF"/>
    <w:rsid w:val="00184A10"/>
    <w:rsid w:val="00186A8C"/>
    <w:rsid w:val="00187806"/>
    <w:rsid w:val="00187A02"/>
    <w:rsid w:val="00190CF2"/>
    <w:rsid w:val="001919AC"/>
    <w:rsid w:val="00193719"/>
    <w:rsid w:val="00194271"/>
    <w:rsid w:val="00194CCF"/>
    <w:rsid w:val="00195355"/>
    <w:rsid w:val="00195A73"/>
    <w:rsid w:val="00196FBE"/>
    <w:rsid w:val="0019752F"/>
    <w:rsid w:val="001A10A2"/>
    <w:rsid w:val="001A1BB8"/>
    <w:rsid w:val="001A3F9A"/>
    <w:rsid w:val="001A4B5A"/>
    <w:rsid w:val="001A4F34"/>
    <w:rsid w:val="001A5CFA"/>
    <w:rsid w:val="001A5E37"/>
    <w:rsid w:val="001A65D5"/>
    <w:rsid w:val="001A6925"/>
    <w:rsid w:val="001A6B5B"/>
    <w:rsid w:val="001B0265"/>
    <w:rsid w:val="001B04CC"/>
    <w:rsid w:val="001B097C"/>
    <w:rsid w:val="001B1242"/>
    <w:rsid w:val="001B141B"/>
    <w:rsid w:val="001B19EE"/>
    <w:rsid w:val="001B1F9B"/>
    <w:rsid w:val="001B2B14"/>
    <w:rsid w:val="001B6510"/>
    <w:rsid w:val="001B6AA1"/>
    <w:rsid w:val="001C0209"/>
    <w:rsid w:val="001C1C84"/>
    <w:rsid w:val="001C3ED6"/>
    <w:rsid w:val="001C48B6"/>
    <w:rsid w:val="001C5FDE"/>
    <w:rsid w:val="001C6266"/>
    <w:rsid w:val="001C69DD"/>
    <w:rsid w:val="001C6E5B"/>
    <w:rsid w:val="001C779D"/>
    <w:rsid w:val="001D0187"/>
    <w:rsid w:val="001D1363"/>
    <w:rsid w:val="001D1F70"/>
    <w:rsid w:val="001D2832"/>
    <w:rsid w:val="001D2D48"/>
    <w:rsid w:val="001D4E3F"/>
    <w:rsid w:val="001D52DC"/>
    <w:rsid w:val="001E0AE5"/>
    <w:rsid w:val="001E18AE"/>
    <w:rsid w:val="001E3800"/>
    <w:rsid w:val="001E4095"/>
    <w:rsid w:val="001E56B9"/>
    <w:rsid w:val="001E5F24"/>
    <w:rsid w:val="001E6079"/>
    <w:rsid w:val="001E771F"/>
    <w:rsid w:val="001E7EB2"/>
    <w:rsid w:val="001F3CA2"/>
    <w:rsid w:val="001F5792"/>
    <w:rsid w:val="001F5D2E"/>
    <w:rsid w:val="002000EF"/>
    <w:rsid w:val="00202F49"/>
    <w:rsid w:val="00203CA4"/>
    <w:rsid w:val="00203EFB"/>
    <w:rsid w:val="0020415E"/>
    <w:rsid w:val="002051DD"/>
    <w:rsid w:val="0020526D"/>
    <w:rsid w:val="00205874"/>
    <w:rsid w:val="00205D20"/>
    <w:rsid w:val="0020631E"/>
    <w:rsid w:val="002100B4"/>
    <w:rsid w:val="002105A7"/>
    <w:rsid w:val="00211A44"/>
    <w:rsid w:val="00211F0F"/>
    <w:rsid w:val="00212FFB"/>
    <w:rsid w:val="00213EDE"/>
    <w:rsid w:val="0021404E"/>
    <w:rsid w:val="002141AC"/>
    <w:rsid w:val="002143C2"/>
    <w:rsid w:val="00214965"/>
    <w:rsid w:val="00214B46"/>
    <w:rsid w:val="00214DA6"/>
    <w:rsid w:val="00214E57"/>
    <w:rsid w:val="002161F5"/>
    <w:rsid w:val="00217020"/>
    <w:rsid w:val="002200BA"/>
    <w:rsid w:val="002225E0"/>
    <w:rsid w:val="002248A4"/>
    <w:rsid w:val="00224B2D"/>
    <w:rsid w:val="00224C34"/>
    <w:rsid w:val="0022613C"/>
    <w:rsid w:val="00230E8F"/>
    <w:rsid w:val="00231C89"/>
    <w:rsid w:val="00231D7C"/>
    <w:rsid w:val="00232299"/>
    <w:rsid w:val="00233146"/>
    <w:rsid w:val="002338BD"/>
    <w:rsid w:val="0023465F"/>
    <w:rsid w:val="00237A92"/>
    <w:rsid w:val="00241A6F"/>
    <w:rsid w:val="00241EB7"/>
    <w:rsid w:val="002426D4"/>
    <w:rsid w:val="002463C8"/>
    <w:rsid w:val="002470FC"/>
    <w:rsid w:val="00247EBE"/>
    <w:rsid w:val="002514F7"/>
    <w:rsid w:val="00251AAE"/>
    <w:rsid w:val="002524A0"/>
    <w:rsid w:val="002529BB"/>
    <w:rsid w:val="002531C8"/>
    <w:rsid w:val="00253DEE"/>
    <w:rsid w:val="0025438A"/>
    <w:rsid w:val="002543AF"/>
    <w:rsid w:val="0025530B"/>
    <w:rsid w:val="0025647F"/>
    <w:rsid w:val="002565A7"/>
    <w:rsid w:val="00257BB5"/>
    <w:rsid w:val="00260E78"/>
    <w:rsid w:val="0026138D"/>
    <w:rsid w:val="00261F3B"/>
    <w:rsid w:val="00263709"/>
    <w:rsid w:val="00263B94"/>
    <w:rsid w:val="00266495"/>
    <w:rsid w:val="0026690C"/>
    <w:rsid w:val="00266957"/>
    <w:rsid w:val="00267642"/>
    <w:rsid w:val="002747D9"/>
    <w:rsid w:val="00274DE6"/>
    <w:rsid w:val="00275F94"/>
    <w:rsid w:val="00276E8A"/>
    <w:rsid w:val="00276FE2"/>
    <w:rsid w:val="0028055C"/>
    <w:rsid w:val="00280943"/>
    <w:rsid w:val="002818D1"/>
    <w:rsid w:val="00281DB7"/>
    <w:rsid w:val="00282312"/>
    <w:rsid w:val="00282601"/>
    <w:rsid w:val="00283531"/>
    <w:rsid w:val="002835FB"/>
    <w:rsid w:val="00283EA4"/>
    <w:rsid w:val="0028414B"/>
    <w:rsid w:val="002851B1"/>
    <w:rsid w:val="00286295"/>
    <w:rsid w:val="002905F3"/>
    <w:rsid w:val="0029065B"/>
    <w:rsid w:val="00290A60"/>
    <w:rsid w:val="00290ADB"/>
    <w:rsid w:val="0029163A"/>
    <w:rsid w:val="00291CC6"/>
    <w:rsid w:val="00292EB8"/>
    <w:rsid w:val="002937DE"/>
    <w:rsid w:val="002958AB"/>
    <w:rsid w:val="00295C0C"/>
    <w:rsid w:val="002A337B"/>
    <w:rsid w:val="002A34E5"/>
    <w:rsid w:val="002A4EE0"/>
    <w:rsid w:val="002A5A5D"/>
    <w:rsid w:val="002A6821"/>
    <w:rsid w:val="002B012A"/>
    <w:rsid w:val="002B050C"/>
    <w:rsid w:val="002B25CA"/>
    <w:rsid w:val="002B2BEA"/>
    <w:rsid w:val="002B2D4F"/>
    <w:rsid w:val="002B2E87"/>
    <w:rsid w:val="002B3886"/>
    <w:rsid w:val="002B3A43"/>
    <w:rsid w:val="002B3C9C"/>
    <w:rsid w:val="002B3D59"/>
    <w:rsid w:val="002B42AD"/>
    <w:rsid w:val="002B42F2"/>
    <w:rsid w:val="002B628D"/>
    <w:rsid w:val="002C03F1"/>
    <w:rsid w:val="002C10E8"/>
    <w:rsid w:val="002C1518"/>
    <w:rsid w:val="002C2C3F"/>
    <w:rsid w:val="002C482A"/>
    <w:rsid w:val="002D036F"/>
    <w:rsid w:val="002D1420"/>
    <w:rsid w:val="002D26BA"/>
    <w:rsid w:val="002D3E8C"/>
    <w:rsid w:val="002D60FF"/>
    <w:rsid w:val="002D6484"/>
    <w:rsid w:val="002D67C4"/>
    <w:rsid w:val="002D739F"/>
    <w:rsid w:val="002D744F"/>
    <w:rsid w:val="002D7FBD"/>
    <w:rsid w:val="002E007F"/>
    <w:rsid w:val="002E11AF"/>
    <w:rsid w:val="002E1ECC"/>
    <w:rsid w:val="002E21B6"/>
    <w:rsid w:val="002E3838"/>
    <w:rsid w:val="002E4199"/>
    <w:rsid w:val="002E4370"/>
    <w:rsid w:val="002E5E23"/>
    <w:rsid w:val="002E668E"/>
    <w:rsid w:val="002E682F"/>
    <w:rsid w:val="002F00D0"/>
    <w:rsid w:val="002F0F19"/>
    <w:rsid w:val="002F1910"/>
    <w:rsid w:val="002F308A"/>
    <w:rsid w:val="002F3A2E"/>
    <w:rsid w:val="002F5259"/>
    <w:rsid w:val="002F6B8D"/>
    <w:rsid w:val="002F6DD5"/>
    <w:rsid w:val="003003DD"/>
    <w:rsid w:val="003008FF"/>
    <w:rsid w:val="003015D7"/>
    <w:rsid w:val="003018F4"/>
    <w:rsid w:val="00302096"/>
    <w:rsid w:val="00302C5E"/>
    <w:rsid w:val="00302C7A"/>
    <w:rsid w:val="00302E5C"/>
    <w:rsid w:val="00303EDE"/>
    <w:rsid w:val="00304009"/>
    <w:rsid w:val="0030405F"/>
    <w:rsid w:val="00304ADF"/>
    <w:rsid w:val="00304DF8"/>
    <w:rsid w:val="003068A4"/>
    <w:rsid w:val="003069D8"/>
    <w:rsid w:val="003069EE"/>
    <w:rsid w:val="00310B72"/>
    <w:rsid w:val="00310B9A"/>
    <w:rsid w:val="0031111B"/>
    <w:rsid w:val="00311238"/>
    <w:rsid w:val="00312FE8"/>
    <w:rsid w:val="00314A4D"/>
    <w:rsid w:val="00315646"/>
    <w:rsid w:val="00315A83"/>
    <w:rsid w:val="00316D83"/>
    <w:rsid w:val="00317E4A"/>
    <w:rsid w:val="00321145"/>
    <w:rsid w:val="0032131A"/>
    <w:rsid w:val="00321E5D"/>
    <w:rsid w:val="00323FC9"/>
    <w:rsid w:val="00324EB7"/>
    <w:rsid w:val="00324F4E"/>
    <w:rsid w:val="003254F9"/>
    <w:rsid w:val="00325731"/>
    <w:rsid w:val="00325B4F"/>
    <w:rsid w:val="00326A3C"/>
    <w:rsid w:val="00326AE2"/>
    <w:rsid w:val="00326DD1"/>
    <w:rsid w:val="00330014"/>
    <w:rsid w:val="00330095"/>
    <w:rsid w:val="00331D8A"/>
    <w:rsid w:val="00334EFE"/>
    <w:rsid w:val="00336D89"/>
    <w:rsid w:val="00337B3C"/>
    <w:rsid w:val="0034272E"/>
    <w:rsid w:val="00342FA2"/>
    <w:rsid w:val="0034700B"/>
    <w:rsid w:val="00350716"/>
    <w:rsid w:val="00351170"/>
    <w:rsid w:val="003513A3"/>
    <w:rsid w:val="00352BB3"/>
    <w:rsid w:val="0035377F"/>
    <w:rsid w:val="00354304"/>
    <w:rsid w:val="00355634"/>
    <w:rsid w:val="003561EA"/>
    <w:rsid w:val="003566F4"/>
    <w:rsid w:val="0035725C"/>
    <w:rsid w:val="0035728B"/>
    <w:rsid w:val="0036217B"/>
    <w:rsid w:val="00363DBF"/>
    <w:rsid w:val="00363E54"/>
    <w:rsid w:val="003649E6"/>
    <w:rsid w:val="00366E9D"/>
    <w:rsid w:val="00367A86"/>
    <w:rsid w:val="00371754"/>
    <w:rsid w:val="00373A1A"/>
    <w:rsid w:val="00375663"/>
    <w:rsid w:val="00377BE9"/>
    <w:rsid w:val="00377E8B"/>
    <w:rsid w:val="003820D0"/>
    <w:rsid w:val="00382F6C"/>
    <w:rsid w:val="003838D1"/>
    <w:rsid w:val="00383C29"/>
    <w:rsid w:val="003842FF"/>
    <w:rsid w:val="0038492E"/>
    <w:rsid w:val="00384C9A"/>
    <w:rsid w:val="0038557B"/>
    <w:rsid w:val="00386AED"/>
    <w:rsid w:val="00390DE5"/>
    <w:rsid w:val="00391D36"/>
    <w:rsid w:val="0039280F"/>
    <w:rsid w:val="00392FB9"/>
    <w:rsid w:val="00393767"/>
    <w:rsid w:val="0039458F"/>
    <w:rsid w:val="003970FB"/>
    <w:rsid w:val="00397B0B"/>
    <w:rsid w:val="003A0659"/>
    <w:rsid w:val="003A1F5E"/>
    <w:rsid w:val="003A2F1C"/>
    <w:rsid w:val="003A33F2"/>
    <w:rsid w:val="003A4615"/>
    <w:rsid w:val="003A522C"/>
    <w:rsid w:val="003A5A7B"/>
    <w:rsid w:val="003A6AB6"/>
    <w:rsid w:val="003A6B04"/>
    <w:rsid w:val="003A6F9F"/>
    <w:rsid w:val="003B34A4"/>
    <w:rsid w:val="003B39DF"/>
    <w:rsid w:val="003B5440"/>
    <w:rsid w:val="003B5E86"/>
    <w:rsid w:val="003B6DBB"/>
    <w:rsid w:val="003B7DD7"/>
    <w:rsid w:val="003B7EAB"/>
    <w:rsid w:val="003C0BC4"/>
    <w:rsid w:val="003C0CF1"/>
    <w:rsid w:val="003C0E6B"/>
    <w:rsid w:val="003C3199"/>
    <w:rsid w:val="003C3909"/>
    <w:rsid w:val="003C3A3D"/>
    <w:rsid w:val="003C5953"/>
    <w:rsid w:val="003C78BE"/>
    <w:rsid w:val="003C79E3"/>
    <w:rsid w:val="003D0760"/>
    <w:rsid w:val="003D19E7"/>
    <w:rsid w:val="003D32B3"/>
    <w:rsid w:val="003D3FF9"/>
    <w:rsid w:val="003D4739"/>
    <w:rsid w:val="003D4EE6"/>
    <w:rsid w:val="003D55B2"/>
    <w:rsid w:val="003D6BFF"/>
    <w:rsid w:val="003D786F"/>
    <w:rsid w:val="003D7B93"/>
    <w:rsid w:val="003E08D3"/>
    <w:rsid w:val="003E14AF"/>
    <w:rsid w:val="003E1FFF"/>
    <w:rsid w:val="003E240A"/>
    <w:rsid w:val="003E2688"/>
    <w:rsid w:val="003E271E"/>
    <w:rsid w:val="003E2ED4"/>
    <w:rsid w:val="003E357D"/>
    <w:rsid w:val="003E79B7"/>
    <w:rsid w:val="003F0E7E"/>
    <w:rsid w:val="003F0F8E"/>
    <w:rsid w:val="003F300F"/>
    <w:rsid w:val="003F3577"/>
    <w:rsid w:val="003F3C2D"/>
    <w:rsid w:val="003F4B48"/>
    <w:rsid w:val="003F6339"/>
    <w:rsid w:val="003F65D2"/>
    <w:rsid w:val="004005D5"/>
    <w:rsid w:val="0040084F"/>
    <w:rsid w:val="00401877"/>
    <w:rsid w:val="004027D1"/>
    <w:rsid w:val="00403DCC"/>
    <w:rsid w:val="00403F8F"/>
    <w:rsid w:val="00404527"/>
    <w:rsid w:val="00405FF5"/>
    <w:rsid w:val="00406E17"/>
    <w:rsid w:val="00406FB8"/>
    <w:rsid w:val="004076AA"/>
    <w:rsid w:val="004109A5"/>
    <w:rsid w:val="00410DAC"/>
    <w:rsid w:val="0041140D"/>
    <w:rsid w:val="00413B6A"/>
    <w:rsid w:val="004144E2"/>
    <w:rsid w:val="00414B2A"/>
    <w:rsid w:val="00414B36"/>
    <w:rsid w:val="004153AF"/>
    <w:rsid w:val="004162FC"/>
    <w:rsid w:val="0041659F"/>
    <w:rsid w:val="00417779"/>
    <w:rsid w:val="00417D56"/>
    <w:rsid w:val="00421227"/>
    <w:rsid w:val="00421252"/>
    <w:rsid w:val="00421E98"/>
    <w:rsid w:val="00422F20"/>
    <w:rsid w:val="00424353"/>
    <w:rsid w:val="004253F6"/>
    <w:rsid w:val="00425E09"/>
    <w:rsid w:val="004273F4"/>
    <w:rsid w:val="00430636"/>
    <w:rsid w:val="00430849"/>
    <w:rsid w:val="00430F67"/>
    <w:rsid w:val="004310C6"/>
    <w:rsid w:val="0043172A"/>
    <w:rsid w:val="00431CBF"/>
    <w:rsid w:val="00433CCA"/>
    <w:rsid w:val="004362B6"/>
    <w:rsid w:val="0043733F"/>
    <w:rsid w:val="00442540"/>
    <w:rsid w:val="00442D29"/>
    <w:rsid w:val="004443E4"/>
    <w:rsid w:val="00444C3D"/>
    <w:rsid w:val="00444EAD"/>
    <w:rsid w:val="00446B2D"/>
    <w:rsid w:val="00446B77"/>
    <w:rsid w:val="00446B98"/>
    <w:rsid w:val="00446DA0"/>
    <w:rsid w:val="004505BA"/>
    <w:rsid w:val="004509B5"/>
    <w:rsid w:val="00451539"/>
    <w:rsid w:val="00451B38"/>
    <w:rsid w:val="00451E5C"/>
    <w:rsid w:val="00452415"/>
    <w:rsid w:val="004526D7"/>
    <w:rsid w:val="0045354F"/>
    <w:rsid w:val="0045774F"/>
    <w:rsid w:val="00461710"/>
    <w:rsid w:val="004627C6"/>
    <w:rsid w:val="00463222"/>
    <w:rsid w:val="00463240"/>
    <w:rsid w:val="004635B0"/>
    <w:rsid w:val="00463796"/>
    <w:rsid w:val="00465B6E"/>
    <w:rsid w:val="004672E3"/>
    <w:rsid w:val="00467682"/>
    <w:rsid w:val="00467B73"/>
    <w:rsid w:val="0047041E"/>
    <w:rsid w:val="00470900"/>
    <w:rsid w:val="0047183E"/>
    <w:rsid w:val="00472FCC"/>
    <w:rsid w:val="00474258"/>
    <w:rsid w:val="00475989"/>
    <w:rsid w:val="00475BCB"/>
    <w:rsid w:val="004762B0"/>
    <w:rsid w:val="004763AF"/>
    <w:rsid w:val="00480D13"/>
    <w:rsid w:val="00481422"/>
    <w:rsid w:val="00481640"/>
    <w:rsid w:val="00481DB2"/>
    <w:rsid w:val="0048242D"/>
    <w:rsid w:val="0048425F"/>
    <w:rsid w:val="00484FF4"/>
    <w:rsid w:val="00487A13"/>
    <w:rsid w:val="0049112C"/>
    <w:rsid w:val="0049198A"/>
    <w:rsid w:val="004933E8"/>
    <w:rsid w:val="00493C5B"/>
    <w:rsid w:val="00493E51"/>
    <w:rsid w:val="00495278"/>
    <w:rsid w:val="004964E5"/>
    <w:rsid w:val="004973A8"/>
    <w:rsid w:val="004975D4"/>
    <w:rsid w:val="004A13F1"/>
    <w:rsid w:val="004A227A"/>
    <w:rsid w:val="004A3EC0"/>
    <w:rsid w:val="004A4CC9"/>
    <w:rsid w:val="004A5A18"/>
    <w:rsid w:val="004A6223"/>
    <w:rsid w:val="004A73A4"/>
    <w:rsid w:val="004B09C6"/>
    <w:rsid w:val="004B3578"/>
    <w:rsid w:val="004B3AEF"/>
    <w:rsid w:val="004B5253"/>
    <w:rsid w:val="004B5494"/>
    <w:rsid w:val="004B5E8A"/>
    <w:rsid w:val="004B62B4"/>
    <w:rsid w:val="004B72B1"/>
    <w:rsid w:val="004B75CF"/>
    <w:rsid w:val="004C1166"/>
    <w:rsid w:val="004C238B"/>
    <w:rsid w:val="004C2CEE"/>
    <w:rsid w:val="004C454C"/>
    <w:rsid w:val="004C57BC"/>
    <w:rsid w:val="004C5DB5"/>
    <w:rsid w:val="004C7826"/>
    <w:rsid w:val="004C7BEE"/>
    <w:rsid w:val="004C7C91"/>
    <w:rsid w:val="004D08D8"/>
    <w:rsid w:val="004D0D4C"/>
    <w:rsid w:val="004D3719"/>
    <w:rsid w:val="004D38DD"/>
    <w:rsid w:val="004D6B09"/>
    <w:rsid w:val="004E0593"/>
    <w:rsid w:val="004E1083"/>
    <w:rsid w:val="004E10FA"/>
    <w:rsid w:val="004E2ED8"/>
    <w:rsid w:val="004E31CD"/>
    <w:rsid w:val="004E3F9F"/>
    <w:rsid w:val="004E487D"/>
    <w:rsid w:val="004E5B8D"/>
    <w:rsid w:val="004E5E55"/>
    <w:rsid w:val="004E6C86"/>
    <w:rsid w:val="004E700C"/>
    <w:rsid w:val="004E7443"/>
    <w:rsid w:val="004E7AC1"/>
    <w:rsid w:val="004F1339"/>
    <w:rsid w:val="004F2D2B"/>
    <w:rsid w:val="004F38F8"/>
    <w:rsid w:val="004F4452"/>
    <w:rsid w:val="004F464C"/>
    <w:rsid w:val="004F47C7"/>
    <w:rsid w:val="004F56A4"/>
    <w:rsid w:val="004F5776"/>
    <w:rsid w:val="004F6BD9"/>
    <w:rsid w:val="004F6DF4"/>
    <w:rsid w:val="00500383"/>
    <w:rsid w:val="005005A1"/>
    <w:rsid w:val="00500D00"/>
    <w:rsid w:val="00501267"/>
    <w:rsid w:val="00501BF7"/>
    <w:rsid w:val="0050569C"/>
    <w:rsid w:val="00505D22"/>
    <w:rsid w:val="00506C69"/>
    <w:rsid w:val="00506C6B"/>
    <w:rsid w:val="00507659"/>
    <w:rsid w:val="0050798A"/>
    <w:rsid w:val="00510586"/>
    <w:rsid w:val="005117A4"/>
    <w:rsid w:val="00511A4B"/>
    <w:rsid w:val="00511DBD"/>
    <w:rsid w:val="0051225C"/>
    <w:rsid w:val="0051328A"/>
    <w:rsid w:val="0051460F"/>
    <w:rsid w:val="00515CC0"/>
    <w:rsid w:val="00516074"/>
    <w:rsid w:val="0051703E"/>
    <w:rsid w:val="00517BD9"/>
    <w:rsid w:val="00517F4D"/>
    <w:rsid w:val="005207B2"/>
    <w:rsid w:val="00520D46"/>
    <w:rsid w:val="00520EDA"/>
    <w:rsid w:val="0052174C"/>
    <w:rsid w:val="00521E42"/>
    <w:rsid w:val="00522477"/>
    <w:rsid w:val="00523FF5"/>
    <w:rsid w:val="0052674D"/>
    <w:rsid w:val="005274CE"/>
    <w:rsid w:val="00527544"/>
    <w:rsid w:val="00527B66"/>
    <w:rsid w:val="00531F5A"/>
    <w:rsid w:val="00532C94"/>
    <w:rsid w:val="005334C9"/>
    <w:rsid w:val="005368EE"/>
    <w:rsid w:val="00540B97"/>
    <w:rsid w:val="00540F7F"/>
    <w:rsid w:val="005417C2"/>
    <w:rsid w:val="00541925"/>
    <w:rsid w:val="00542EE6"/>
    <w:rsid w:val="0054308B"/>
    <w:rsid w:val="005444F4"/>
    <w:rsid w:val="00545792"/>
    <w:rsid w:val="00545D44"/>
    <w:rsid w:val="00546351"/>
    <w:rsid w:val="00546A1D"/>
    <w:rsid w:val="00546B50"/>
    <w:rsid w:val="005471A6"/>
    <w:rsid w:val="00547B29"/>
    <w:rsid w:val="00547FEB"/>
    <w:rsid w:val="00550F84"/>
    <w:rsid w:val="00551714"/>
    <w:rsid w:val="005521A7"/>
    <w:rsid w:val="00552B13"/>
    <w:rsid w:val="005547B9"/>
    <w:rsid w:val="00555909"/>
    <w:rsid w:val="005562E7"/>
    <w:rsid w:val="005565E2"/>
    <w:rsid w:val="005567DA"/>
    <w:rsid w:val="00556FE9"/>
    <w:rsid w:val="00557470"/>
    <w:rsid w:val="00557FEF"/>
    <w:rsid w:val="00560B14"/>
    <w:rsid w:val="00561C46"/>
    <w:rsid w:val="0056441A"/>
    <w:rsid w:val="005662E8"/>
    <w:rsid w:val="0056672D"/>
    <w:rsid w:val="00566965"/>
    <w:rsid w:val="0056759A"/>
    <w:rsid w:val="00570DE0"/>
    <w:rsid w:val="00571093"/>
    <w:rsid w:val="00572A73"/>
    <w:rsid w:val="00575C11"/>
    <w:rsid w:val="00575CE1"/>
    <w:rsid w:val="00576E75"/>
    <w:rsid w:val="00577C15"/>
    <w:rsid w:val="00577DD4"/>
    <w:rsid w:val="005801DF"/>
    <w:rsid w:val="00580B23"/>
    <w:rsid w:val="00581934"/>
    <w:rsid w:val="00582032"/>
    <w:rsid w:val="00583030"/>
    <w:rsid w:val="00583895"/>
    <w:rsid w:val="005841FC"/>
    <w:rsid w:val="00586EA4"/>
    <w:rsid w:val="00587076"/>
    <w:rsid w:val="005928E1"/>
    <w:rsid w:val="00592A8B"/>
    <w:rsid w:val="00593313"/>
    <w:rsid w:val="00593727"/>
    <w:rsid w:val="00593B3C"/>
    <w:rsid w:val="00594838"/>
    <w:rsid w:val="00594A3A"/>
    <w:rsid w:val="0059512D"/>
    <w:rsid w:val="00596C37"/>
    <w:rsid w:val="005A0CCC"/>
    <w:rsid w:val="005A2947"/>
    <w:rsid w:val="005A44DE"/>
    <w:rsid w:val="005A50C1"/>
    <w:rsid w:val="005A66F9"/>
    <w:rsid w:val="005A7AB4"/>
    <w:rsid w:val="005B0622"/>
    <w:rsid w:val="005B0C15"/>
    <w:rsid w:val="005B125A"/>
    <w:rsid w:val="005B35A0"/>
    <w:rsid w:val="005B5443"/>
    <w:rsid w:val="005B5F5C"/>
    <w:rsid w:val="005B6291"/>
    <w:rsid w:val="005B7031"/>
    <w:rsid w:val="005B749A"/>
    <w:rsid w:val="005B779B"/>
    <w:rsid w:val="005C0004"/>
    <w:rsid w:val="005C0CE8"/>
    <w:rsid w:val="005C3F44"/>
    <w:rsid w:val="005C466B"/>
    <w:rsid w:val="005C508D"/>
    <w:rsid w:val="005C5924"/>
    <w:rsid w:val="005C6C61"/>
    <w:rsid w:val="005C6FCD"/>
    <w:rsid w:val="005C70A9"/>
    <w:rsid w:val="005D0569"/>
    <w:rsid w:val="005D0935"/>
    <w:rsid w:val="005D1174"/>
    <w:rsid w:val="005D24B6"/>
    <w:rsid w:val="005D28AD"/>
    <w:rsid w:val="005D3320"/>
    <w:rsid w:val="005D3FAD"/>
    <w:rsid w:val="005D4028"/>
    <w:rsid w:val="005D46D8"/>
    <w:rsid w:val="005D48CE"/>
    <w:rsid w:val="005D4E06"/>
    <w:rsid w:val="005D4E08"/>
    <w:rsid w:val="005D5BBC"/>
    <w:rsid w:val="005D7D3D"/>
    <w:rsid w:val="005E0347"/>
    <w:rsid w:val="005E12CB"/>
    <w:rsid w:val="005E1F0E"/>
    <w:rsid w:val="005E2037"/>
    <w:rsid w:val="005E3AA1"/>
    <w:rsid w:val="005E53FF"/>
    <w:rsid w:val="005E56C1"/>
    <w:rsid w:val="005E6487"/>
    <w:rsid w:val="005E6642"/>
    <w:rsid w:val="005E7814"/>
    <w:rsid w:val="005F19A8"/>
    <w:rsid w:val="005F33C9"/>
    <w:rsid w:val="005F40B6"/>
    <w:rsid w:val="005F5509"/>
    <w:rsid w:val="005F68DE"/>
    <w:rsid w:val="006005E5"/>
    <w:rsid w:val="00603BD7"/>
    <w:rsid w:val="00603DD9"/>
    <w:rsid w:val="00603F8D"/>
    <w:rsid w:val="00603FE2"/>
    <w:rsid w:val="00606FA1"/>
    <w:rsid w:val="00611023"/>
    <w:rsid w:val="006115B3"/>
    <w:rsid w:val="00611826"/>
    <w:rsid w:val="0061196B"/>
    <w:rsid w:val="0061275B"/>
    <w:rsid w:val="00614494"/>
    <w:rsid w:val="00615D88"/>
    <w:rsid w:val="00615F71"/>
    <w:rsid w:val="006166B7"/>
    <w:rsid w:val="00617DFC"/>
    <w:rsid w:val="006230D2"/>
    <w:rsid w:val="0062391E"/>
    <w:rsid w:val="00624206"/>
    <w:rsid w:val="00625750"/>
    <w:rsid w:val="006279C7"/>
    <w:rsid w:val="006313A0"/>
    <w:rsid w:val="00633622"/>
    <w:rsid w:val="00633998"/>
    <w:rsid w:val="006341CA"/>
    <w:rsid w:val="00634A00"/>
    <w:rsid w:val="00634A46"/>
    <w:rsid w:val="00634FCD"/>
    <w:rsid w:val="00635258"/>
    <w:rsid w:val="00635E49"/>
    <w:rsid w:val="00636AEA"/>
    <w:rsid w:val="0064028F"/>
    <w:rsid w:val="006411EA"/>
    <w:rsid w:val="00642CFA"/>
    <w:rsid w:val="00643D74"/>
    <w:rsid w:val="00644471"/>
    <w:rsid w:val="006452D7"/>
    <w:rsid w:val="0064575A"/>
    <w:rsid w:val="006458B2"/>
    <w:rsid w:val="00645C98"/>
    <w:rsid w:val="00647430"/>
    <w:rsid w:val="0065053F"/>
    <w:rsid w:val="00651022"/>
    <w:rsid w:val="00651984"/>
    <w:rsid w:val="00651BF0"/>
    <w:rsid w:val="00653D62"/>
    <w:rsid w:val="006540E7"/>
    <w:rsid w:val="00654D26"/>
    <w:rsid w:val="00654EC8"/>
    <w:rsid w:val="00655E52"/>
    <w:rsid w:val="00656543"/>
    <w:rsid w:val="00657B4C"/>
    <w:rsid w:val="00660D7B"/>
    <w:rsid w:val="00663114"/>
    <w:rsid w:val="0066364B"/>
    <w:rsid w:val="00663808"/>
    <w:rsid w:val="00663C46"/>
    <w:rsid w:val="00664C37"/>
    <w:rsid w:val="006718AA"/>
    <w:rsid w:val="00672137"/>
    <w:rsid w:val="00672E8F"/>
    <w:rsid w:val="00672FEF"/>
    <w:rsid w:val="006756A3"/>
    <w:rsid w:val="00681207"/>
    <w:rsid w:val="00681E4B"/>
    <w:rsid w:val="00682014"/>
    <w:rsid w:val="0068253C"/>
    <w:rsid w:val="00683296"/>
    <w:rsid w:val="0068381B"/>
    <w:rsid w:val="00683820"/>
    <w:rsid w:val="006849A8"/>
    <w:rsid w:val="00684F69"/>
    <w:rsid w:val="00686DAC"/>
    <w:rsid w:val="006900C4"/>
    <w:rsid w:val="006901D7"/>
    <w:rsid w:val="00690315"/>
    <w:rsid w:val="00690931"/>
    <w:rsid w:val="00690D7F"/>
    <w:rsid w:val="006911D6"/>
    <w:rsid w:val="006927A1"/>
    <w:rsid w:val="00693339"/>
    <w:rsid w:val="00693914"/>
    <w:rsid w:val="0069533D"/>
    <w:rsid w:val="006955A4"/>
    <w:rsid w:val="0069650B"/>
    <w:rsid w:val="00696BB3"/>
    <w:rsid w:val="00696D05"/>
    <w:rsid w:val="006971B5"/>
    <w:rsid w:val="006A0637"/>
    <w:rsid w:val="006A1F06"/>
    <w:rsid w:val="006A238C"/>
    <w:rsid w:val="006A2DFA"/>
    <w:rsid w:val="006A3DC9"/>
    <w:rsid w:val="006A46F6"/>
    <w:rsid w:val="006A5CC0"/>
    <w:rsid w:val="006A661A"/>
    <w:rsid w:val="006A6696"/>
    <w:rsid w:val="006A73B7"/>
    <w:rsid w:val="006A7D3B"/>
    <w:rsid w:val="006B110E"/>
    <w:rsid w:val="006B1C8D"/>
    <w:rsid w:val="006B1E92"/>
    <w:rsid w:val="006B2AB5"/>
    <w:rsid w:val="006B32C5"/>
    <w:rsid w:val="006B3E52"/>
    <w:rsid w:val="006B50CA"/>
    <w:rsid w:val="006B5478"/>
    <w:rsid w:val="006C031B"/>
    <w:rsid w:val="006C06EB"/>
    <w:rsid w:val="006C1784"/>
    <w:rsid w:val="006C3225"/>
    <w:rsid w:val="006C4844"/>
    <w:rsid w:val="006C6926"/>
    <w:rsid w:val="006C6B25"/>
    <w:rsid w:val="006C716A"/>
    <w:rsid w:val="006D0F66"/>
    <w:rsid w:val="006D17B3"/>
    <w:rsid w:val="006D2EEC"/>
    <w:rsid w:val="006D50F2"/>
    <w:rsid w:val="006D72E8"/>
    <w:rsid w:val="006D735C"/>
    <w:rsid w:val="006D7402"/>
    <w:rsid w:val="006D7BE6"/>
    <w:rsid w:val="006E0499"/>
    <w:rsid w:val="006E2307"/>
    <w:rsid w:val="006E2697"/>
    <w:rsid w:val="006E320B"/>
    <w:rsid w:val="006E622B"/>
    <w:rsid w:val="006E744F"/>
    <w:rsid w:val="006E775D"/>
    <w:rsid w:val="006E7935"/>
    <w:rsid w:val="006F006B"/>
    <w:rsid w:val="006F0725"/>
    <w:rsid w:val="006F19A5"/>
    <w:rsid w:val="006F1A94"/>
    <w:rsid w:val="006F2A27"/>
    <w:rsid w:val="006F3410"/>
    <w:rsid w:val="006F3BB8"/>
    <w:rsid w:val="006F4680"/>
    <w:rsid w:val="006F4E13"/>
    <w:rsid w:val="006F56DF"/>
    <w:rsid w:val="006F5A13"/>
    <w:rsid w:val="006F6D5C"/>
    <w:rsid w:val="006F6F60"/>
    <w:rsid w:val="006F721D"/>
    <w:rsid w:val="0070039E"/>
    <w:rsid w:val="00701A8C"/>
    <w:rsid w:val="0070219D"/>
    <w:rsid w:val="007035CD"/>
    <w:rsid w:val="00704DAA"/>
    <w:rsid w:val="00705A09"/>
    <w:rsid w:val="00705EAF"/>
    <w:rsid w:val="007072D3"/>
    <w:rsid w:val="00707A44"/>
    <w:rsid w:val="007119A4"/>
    <w:rsid w:val="00712578"/>
    <w:rsid w:val="00714512"/>
    <w:rsid w:val="007156C0"/>
    <w:rsid w:val="007156FB"/>
    <w:rsid w:val="0071592B"/>
    <w:rsid w:val="00716258"/>
    <w:rsid w:val="00717E9E"/>
    <w:rsid w:val="00721588"/>
    <w:rsid w:val="007215B4"/>
    <w:rsid w:val="00721738"/>
    <w:rsid w:val="0072180A"/>
    <w:rsid w:val="0072337A"/>
    <w:rsid w:val="007236C7"/>
    <w:rsid w:val="00724171"/>
    <w:rsid w:val="00724975"/>
    <w:rsid w:val="0072534B"/>
    <w:rsid w:val="00726F8C"/>
    <w:rsid w:val="007304BD"/>
    <w:rsid w:val="00731A44"/>
    <w:rsid w:val="00732683"/>
    <w:rsid w:val="0073397E"/>
    <w:rsid w:val="00734623"/>
    <w:rsid w:val="007356DD"/>
    <w:rsid w:val="0073581C"/>
    <w:rsid w:val="00735A4E"/>
    <w:rsid w:val="00735D3A"/>
    <w:rsid w:val="00736BB0"/>
    <w:rsid w:val="00737A5C"/>
    <w:rsid w:val="00741FAB"/>
    <w:rsid w:val="007430F2"/>
    <w:rsid w:val="00743616"/>
    <w:rsid w:val="0074389B"/>
    <w:rsid w:val="0074445B"/>
    <w:rsid w:val="00747B79"/>
    <w:rsid w:val="00751048"/>
    <w:rsid w:val="00751C7D"/>
    <w:rsid w:val="00754FE1"/>
    <w:rsid w:val="00756567"/>
    <w:rsid w:val="007565E0"/>
    <w:rsid w:val="00756CAA"/>
    <w:rsid w:val="007607C0"/>
    <w:rsid w:val="007611CF"/>
    <w:rsid w:val="00761D5B"/>
    <w:rsid w:val="00763295"/>
    <w:rsid w:val="00764D13"/>
    <w:rsid w:val="00764F55"/>
    <w:rsid w:val="007666AB"/>
    <w:rsid w:val="0076670C"/>
    <w:rsid w:val="00767139"/>
    <w:rsid w:val="00767DDE"/>
    <w:rsid w:val="00770E81"/>
    <w:rsid w:val="00772EED"/>
    <w:rsid w:val="00773CF1"/>
    <w:rsid w:val="00774268"/>
    <w:rsid w:val="007747FC"/>
    <w:rsid w:val="00775B89"/>
    <w:rsid w:val="00775D30"/>
    <w:rsid w:val="00775D47"/>
    <w:rsid w:val="0077725A"/>
    <w:rsid w:val="0077775D"/>
    <w:rsid w:val="007817AE"/>
    <w:rsid w:val="0078417D"/>
    <w:rsid w:val="00784BF2"/>
    <w:rsid w:val="0078672D"/>
    <w:rsid w:val="00790351"/>
    <w:rsid w:val="00790D5F"/>
    <w:rsid w:val="00791DC3"/>
    <w:rsid w:val="00793DE3"/>
    <w:rsid w:val="00795760"/>
    <w:rsid w:val="00795932"/>
    <w:rsid w:val="00797625"/>
    <w:rsid w:val="007A0D87"/>
    <w:rsid w:val="007A10DB"/>
    <w:rsid w:val="007A1744"/>
    <w:rsid w:val="007A4752"/>
    <w:rsid w:val="007A4BF5"/>
    <w:rsid w:val="007A5F9E"/>
    <w:rsid w:val="007A76FF"/>
    <w:rsid w:val="007A7CB3"/>
    <w:rsid w:val="007B0337"/>
    <w:rsid w:val="007B105D"/>
    <w:rsid w:val="007B163A"/>
    <w:rsid w:val="007B18A0"/>
    <w:rsid w:val="007B29FB"/>
    <w:rsid w:val="007B2A84"/>
    <w:rsid w:val="007B32DC"/>
    <w:rsid w:val="007B38EB"/>
    <w:rsid w:val="007B4BF9"/>
    <w:rsid w:val="007B57C6"/>
    <w:rsid w:val="007B5CA1"/>
    <w:rsid w:val="007B6011"/>
    <w:rsid w:val="007B71E0"/>
    <w:rsid w:val="007B7E5A"/>
    <w:rsid w:val="007C0171"/>
    <w:rsid w:val="007C0219"/>
    <w:rsid w:val="007C030C"/>
    <w:rsid w:val="007C0946"/>
    <w:rsid w:val="007C2D80"/>
    <w:rsid w:val="007C4902"/>
    <w:rsid w:val="007C619C"/>
    <w:rsid w:val="007D2577"/>
    <w:rsid w:val="007D2941"/>
    <w:rsid w:val="007D2C9A"/>
    <w:rsid w:val="007D3228"/>
    <w:rsid w:val="007D38A3"/>
    <w:rsid w:val="007D51A0"/>
    <w:rsid w:val="007D52A2"/>
    <w:rsid w:val="007D6305"/>
    <w:rsid w:val="007D6AAB"/>
    <w:rsid w:val="007E0CA1"/>
    <w:rsid w:val="007E2B91"/>
    <w:rsid w:val="007E484B"/>
    <w:rsid w:val="007E53D5"/>
    <w:rsid w:val="007E6515"/>
    <w:rsid w:val="007E698A"/>
    <w:rsid w:val="007E7107"/>
    <w:rsid w:val="007E71BA"/>
    <w:rsid w:val="007F011C"/>
    <w:rsid w:val="007F1D78"/>
    <w:rsid w:val="007F1E24"/>
    <w:rsid w:val="007F216A"/>
    <w:rsid w:val="007F2628"/>
    <w:rsid w:val="007F34F3"/>
    <w:rsid w:val="007F5624"/>
    <w:rsid w:val="007F5C54"/>
    <w:rsid w:val="007F7006"/>
    <w:rsid w:val="007F74C4"/>
    <w:rsid w:val="0080026D"/>
    <w:rsid w:val="00800DCE"/>
    <w:rsid w:val="008029E9"/>
    <w:rsid w:val="00802F2B"/>
    <w:rsid w:val="00803C04"/>
    <w:rsid w:val="00807A9E"/>
    <w:rsid w:val="00810D04"/>
    <w:rsid w:val="00812033"/>
    <w:rsid w:val="00814224"/>
    <w:rsid w:val="008148D6"/>
    <w:rsid w:val="00814A9B"/>
    <w:rsid w:val="00816EB2"/>
    <w:rsid w:val="0081704D"/>
    <w:rsid w:val="00820C97"/>
    <w:rsid w:val="00820FC5"/>
    <w:rsid w:val="00823585"/>
    <w:rsid w:val="00824C9E"/>
    <w:rsid w:val="00826B3A"/>
    <w:rsid w:val="00826E50"/>
    <w:rsid w:val="008270FB"/>
    <w:rsid w:val="0082721A"/>
    <w:rsid w:val="0083055D"/>
    <w:rsid w:val="008307E5"/>
    <w:rsid w:val="00830976"/>
    <w:rsid w:val="00830E7A"/>
    <w:rsid w:val="00832A4A"/>
    <w:rsid w:val="00832E61"/>
    <w:rsid w:val="008344D2"/>
    <w:rsid w:val="00835D17"/>
    <w:rsid w:val="0083636A"/>
    <w:rsid w:val="008365D5"/>
    <w:rsid w:val="00836B36"/>
    <w:rsid w:val="008374C4"/>
    <w:rsid w:val="00837BBE"/>
    <w:rsid w:val="00841816"/>
    <w:rsid w:val="00841BA9"/>
    <w:rsid w:val="00841D6D"/>
    <w:rsid w:val="00843E7F"/>
    <w:rsid w:val="008440CF"/>
    <w:rsid w:val="008450B9"/>
    <w:rsid w:val="00845401"/>
    <w:rsid w:val="00845B75"/>
    <w:rsid w:val="008478CF"/>
    <w:rsid w:val="00847B96"/>
    <w:rsid w:val="00850415"/>
    <w:rsid w:val="00850A8B"/>
    <w:rsid w:val="008514EC"/>
    <w:rsid w:val="008520CA"/>
    <w:rsid w:val="00853851"/>
    <w:rsid w:val="00853BE1"/>
    <w:rsid w:val="00853EDB"/>
    <w:rsid w:val="00854354"/>
    <w:rsid w:val="0085493A"/>
    <w:rsid w:val="00854AB6"/>
    <w:rsid w:val="00854B5A"/>
    <w:rsid w:val="008562F2"/>
    <w:rsid w:val="008564DE"/>
    <w:rsid w:val="00857017"/>
    <w:rsid w:val="008575EC"/>
    <w:rsid w:val="00862BEA"/>
    <w:rsid w:val="0086324B"/>
    <w:rsid w:val="00867441"/>
    <w:rsid w:val="00872636"/>
    <w:rsid w:val="00872F97"/>
    <w:rsid w:val="00873631"/>
    <w:rsid w:val="00874874"/>
    <w:rsid w:val="008749D5"/>
    <w:rsid w:val="008750B5"/>
    <w:rsid w:val="0088021E"/>
    <w:rsid w:val="00882057"/>
    <w:rsid w:val="00883076"/>
    <w:rsid w:val="008874B0"/>
    <w:rsid w:val="00887707"/>
    <w:rsid w:val="00887EC8"/>
    <w:rsid w:val="00890E0B"/>
    <w:rsid w:val="00892114"/>
    <w:rsid w:val="00894610"/>
    <w:rsid w:val="0089491F"/>
    <w:rsid w:val="00894E47"/>
    <w:rsid w:val="0089516D"/>
    <w:rsid w:val="00895226"/>
    <w:rsid w:val="00895E95"/>
    <w:rsid w:val="008960C2"/>
    <w:rsid w:val="008A14E1"/>
    <w:rsid w:val="008A162A"/>
    <w:rsid w:val="008A2D50"/>
    <w:rsid w:val="008A2D6B"/>
    <w:rsid w:val="008A406A"/>
    <w:rsid w:val="008A5324"/>
    <w:rsid w:val="008A69B9"/>
    <w:rsid w:val="008A6AC8"/>
    <w:rsid w:val="008A71AF"/>
    <w:rsid w:val="008A76E9"/>
    <w:rsid w:val="008A7F00"/>
    <w:rsid w:val="008B3013"/>
    <w:rsid w:val="008B3BF8"/>
    <w:rsid w:val="008B476D"/>
    <w:rsid w:val="008B4B10"/>
    <w:rsid w:val="008B4C9B"/>
    <w:rsid w:val="008B5372"/>
    <w:rsid w:val="008B5497"/>
    <w:rsid w:val="008B577C"/>
    <w:rsid w:val="008B5DC6"/>
    <w:rsid w:val="008B5E6F"/>
    <w:rsid w:val="008B7DF4"/>
    <w:rsid w:val="008C0683"/>
    <w:rsid w:val="008C16AB"/>
    <w:rsid w:val="008C2D29"/>
    <w:rsid w:val="008C472B"/>
    <w:rsid w:val="008C522F"/>
    <w:rsid w:val="008C5EFE"/>
    <w:rsid w:val="008C656E"/>
    <w:rsid w:val="008C6A37"/>
    <w:rsid w:val="008C742E"/>
    <w:rsid w:val="008C7E36"/>
    <w:rsid w:val="008D11FD"/>
    <w:rsid w:val="008D27F9"/>
    <w:rsid w:val="008D2BAB"/>
    <w:rsid w:val="008D3B2A"/>
    <w:rsid w:val="008D45A5"/>
    <w:rsid w:val="008D5A08"/>
    <w:rsid w:val="008D63BF"/>
    <w:rsid w:val="008D663A"/>
    <w:rsid w:val="008D6B66"/>
    <w:rsid w:val="008D6C94"/>
    <w:rsid w:val="008D7CA6"/>
    <w:rsid w:val="008D7CDF"/>
    <w:rsid w:val="008E1495"/>
    <w:rsid w:val="008E14FB"/>
    <w:rsid w:val="008E37E6"/>
    <w:rsid w:val="008E6528"/>
    <w:rsid w:val="008E7A4D"/>
    <w:rsid w:val="008F09C7"/>
    <w:rsid w:val="008F165C"/>
    <w:rsid w:val="00900F6D"/>
    <w:rsid w:val="00902D78"/>
    <w:rsid w:val="009031E9"/>
    <w:rsid w:val="00905321"/>
    <w:rsid w:val="009078E0"/>
    <w:rsid w:val="009113E3"/>
    <w:rsid w:val="0091169B"/>
    <w:rsid w:val="0091170E"/>
    <w:rsid w:val="00912F10"/>
    <w:rsid w:val="00913755"/>
    <w:rsid w:val="009139C9"/>
    <w:rsid w:val="009140DE"/>
    <w:rsid w:val="00914910"/>
    <w:rsid w:val="009157D1"/>
    <w:rsid w:val="00917CAE"/>
    <w:rsid w:val="00917D9C"/>
    <w:rsid w:val="00920BC4"/>
    <w:rsid w:val="00922184"/>
    <w:rsid w:val="00922893"/>
    <w:rsid w:val="0092290B"/>
    <w:rsid w:val="0092306B"/>
    <w:rsid w:val="00923737"/>
    <w:rsid w:val="00923C53"/>
    <w:rsid w:val="00923C66"/>
    <w:rsid w:val="00925A1D"/>
    <w:rsid w:val="00925E21"/>
    <w:rsid w:val="00925FED"/>
    <w:rsid w:val="00926DFD"/>
    <w:rsid w:val="009273B7"/>
    <w:rsid w:val="009278EC"/>
    <w:rsid w:val="00930694"/>
    <w:rsid w:val="009314E8"/>
    <w:rsid w:val="00931A81"/>
    <w:rsid w:val="009355F7"/>
    <w:rsid w:val="009355FB"/>
    <w:rsid w:val="009367EA"/>
    <w:rsid w:val="0093725D"/>
    <w:rsid w:val="00937426"/>
    <w:rsid w:val="00937647"/>
    <w:rsid w:val="00940319"/>
    <w:rsid w:val="009419B0"/>
    <w:rsid w:val="00941D3F"/>
    <w:rsid w:val="009454FC"/>
    <w:rsid w:val="00946C9B"/>
    <w:rsid w:val="009473E1"/>
    <w:rsid w:val="0094768D"/>
    <w:rsid w:val="00950483"/>
    <w:rsid w:val="00950870"/>
    <w:rsid w:val="00950A60"/>
    <w:rsid w:val="009510D0"/>
    <w:rsid w:val="0095221E"/>
    <w:rsid w:val="009535B9"/>
    <w:rsid w:val="0095362B"/>
    <w:rsid w:val="0095375F"/>
    <w:rsid w:val="009554F3"/>
    <w:rsid w:val="00955618"/>
    <w:rsid w:val="009568CA"/>
    <w:rsid w:val="00956B8F"/>
    <w:rsid w:val="0096089F"/>
    <w:rsid w:val="00960D38"/>
    <w:rsid w:val="00961997"/>
    <w:rsid w:val="0096202E"/>
    <w:rsid w:val="00962ABD"/>
    <w:rsid w:val="00962CAB"/>
    <w:rsid w:val="00963161"/>
    <w:rsid w:val="009635CF"/>
    <w:rsid w:val="0096402B"/>
    <w:rsid w:val="00966674"/>
    <w:rsid w:val="009674F2"/>
    <w:rsid w:val="0097142D"/>
    <w:rsid w:val="009717F1"/>
    <w:rsid w:val="00972145"/>
    <w:rsid w:val="0097294F"/>
    <w:rsid w:val="0097348C"/>
    <w:rsid w:val="00974611"/>
    <w:rsid w:val="009746BA"/>
    <w:rsid w:val="00974BBC"/>
    <w:rsid w:val="00980238"/>
    <w:rsid w:val="00980464"/>
    <w:rsid w:val="00980D4E"/>
    <w:rsid w:val="00983283"/>
    <w:rsid w:val="00984384"/>
    <w:rsid w:val="00985869"/>
    <w:rsid w:val="00985D79"/>
    <w:rsid w:val="0098699C"/>
    <w:rsid w:val="00986E48"/>
    <w:rsid w:val="00987052"/>
    <w:rsid w:val="009871D3"/>
    <w:rsid w:val="00990AB6"/>
    <w:rsid w:val="00991C2A"/>
    <w:rsid w:val="00992616"/>
    <w:rsid w:val="00992641"/>
    <w:rsid w:val="00992A29"/>
    <w:rsid w:val="00993F85"/>
    <w:rsid w:val="00994304"/>
    <w:rsid w:val="009943A4"/>
    <w:rsid w:val="00994948"/>
    <w:rsid w:val="009951AD"/>
    <w:rsid w:val="00995960"/>
    <w:rsid w:val="00995E5D"/>
    <w:rsid w:val="009963FD"/>
    <w:rsid w:val="009965BC"/>
    <w:rsid w:val="009A0223"/>
    <w:rsid w:val="009A0C3F"/>
    <w:rsid w:val="009A18A5"/>
    <w:rsid w:val="009A32CE"/>
    <w:rsid w:val="009A729C"/>
    <w:rsid w:val="009A73F1"/>
    <w:rsid w:val="009B098D"/>
    <w:rsid w:val="009B2DA2"/>
    <w:rsid w:val="009B2F5F"/>
    <w:rsid w:val="009B342C"/>
    <w:rsid w:val="009B5254"/>
    <w:rsid w:val="009C1328"/>
    <w:rsid w:val="009C206E"/>
    <w:rsid w:val="009C392F"/>
    <w:rsid w:val="009C5BDA"/>
    <w:rsid w:val="009C5D0F"/>
    <w:rsid w:val="009C711F"/>
    <w:rsid w:val="009D1A99"/>
    <w:rsid w:val="009D23B2"/>
    <w:rsid w:val="009D254B"/>
    <w:rsid w:val="009D2B0C"/>
    <w:rsid w:val="009D2E78"/>
    <w:rsid w:val="009D3C8D"/>
    <w:rsid w:val="009D45F7"/>
    <w:rsid w:val="009D478D"/>
    <w:rsid w:val="009D5BF0"/>
    <w:rsid w:val="009D5E41"/>
    <w:rsid w:val="009E0EF6"/>
    <w:rsid w:val="009E13B5"/>
    <w:rsid w:val="009E148B"/>
    <w:rsid w:val="009E19A9"/>
    <w:rsid w:val="009E2C24"/>
    <w:rsid w:val="009E31CA"/>
    <w:rsid w:val="009E56BF"/>
    <w:rsid w:val="009E6129"/>
    <w:rsid w:val="009F0FAA"/>
    <w:rsid w:val="009F237D"/>
    <w:rsid w:val="009F3AD6"/>
    <w:rsid w:val="009F523B"/>
    <w:rsid w:val="009F5306"/>
    <w:rsid w:val="00A00D3D"/>
    <w:rsid w:val="00A03100"/>
    <w:rsid w:val="00A0328C"/>
    <w:rsid w:val="00A047CB"/>
    <w:rsid w:val="00A059A7"/>
    <w:rsid w:val="00A05DAE"/>
    <w:rsid w:val="00A06417"/>
    <w:rsid w:val="00A06471"/>
    <w:rsid w:val="00A068D9"/>
    <w:rsid w:val="00A104FD"/>
    <w:rsid w:val="00A105D4"/>
    <w:rsid w:val="00A10D0E"/>
    <w:rsid w:val="00A115B9"/>
    <w:rsid w:val="00A1296E"/>
    <w:rsid w:val="00A13F4D"/>
    <w:rsid w:val="00A13FBB"/>
    <w:rsid w:val="00A14CE5"/>
    <w:rsid w:val="00A159A7"/>
    <w:rsid w:val="00A15A6F"/>
    <w:rsid w:val="00A173F0"/>
    <w:rsid w:val="00A20FC0"/>
    <w:rsid w:val="00A2151A"/>
    <w:rsid w:val="00A222CA"/>
    <w:rsid w:val="00A234EA"/>
    <w:rsid w:val="00A2550D"/>
    <w:rsid w:val="00A25857"/>
    <w:rsid w:val="00A258B6"/>
    <w:rsid w:val="00A26AF7"/>
    <w:rsid w:val="00A26E08"/>
    <w:rsid w:val="00A271E2"/>
    <w:rsid w:val="00A27AB1"/>
    <w:rsid w:val="00A30F42"/>
    <w:rsid w:val="00A31E78"/>
    <w:rsid w:val="00A3690F"/>
    <w:rsid w:val="00A36C79"/>
    <w:rsid w:val="00A40289"/>
    <w:rsid w:val="00A44935"/>
    <w:rsid w:val="00A5064E"/>
    <w:rsid w:val="00A511E0"/>
    <w:rsid w:val="00A533A0"/>
    <w:rsid w:val="00A5349E"/>
    <w:rsid w:val="00A53547"/>
    <w:rsid w:val="00A54088"/>
    <w:rsid w:val="00A5630D"/>
    <w:rsid w:val="00A57B5F"/>
    <w:rsid w:val="00A57EC6"/>
    <w:rsid w:val="00A612C9"/>
    <w:rsid w:val="00A6168A"/>
    <w:rsid w:val="00A617A5"/>
    <w:rsid w:val="00A61FA5"/>
    <w:rsid w:val="00A620D8"/>
    <w:rsid w:val="00A64ED3"/>
    <w:rsid w:val="00A668DB"/>
    <w:rsid w:val="00A71D93"/>
    <w:rsid w:val="00A72AF7"/>
    <w:rsid w:val="00A7388D"/>
    <w:rsid w:val="00A7549A"/>
    <w:rsid w:val="00A755BD"/>
    <w:rsid w:val="00A75648"/>
    <w:rsid w:val="00A76188"/>
    <w:rsid w:val="00A7651B"/>
    <w:rsid w:val="00A7661E"/>
    <w:rsid w:val="00A76769"/>
    <w:rsid w:val="00A76918"/>
    <w:rsid w:val="00A76F0A"/>
    <w:rsid w:val="00A7719B"/>
    <w:rsid w:val="00A77ACD"/>
    <w:rsid w:val="00A77D80"/>
    <w:rsid w:val="00A80085"/>
    <w:rsid w:val="00A8032D"/>
    <w:rsid w:val="00A80C12"/>
    <w:rsid w:val="00A8237E"/>
    <w:rsid w:val="00A824E6"/>
    <w:rsid w:val="00A83496"/>
    <w:rsid w:val="00A83856"/>
    <w:rsid w:val="00A83DE3"/>
    <w:rsid w:val="00A84F38"/>
    <w:rsid w:val="00A85916"/>
    <w:rsid w:val="00A8638E"/>
    <w:rsid w:val="00A877F4"/>
    <w:rsid w:val="00A90B04"/>
    <w:rsid w:val="00A90D6A"/>
    <w:rsid w:val="00A9104B"/>
    <w:rsid w:val="00A914F1"/>
    <w:rsid w:val="00A944F1"/>
    <w:rsid w:val="00A9766F"/>
    <w:rsid w:val="00A97890"/>
    <w:rsid w:val="00AA020F"/>
    <w:rsid w:val="00AA0D5E"/>
    <w:rsid w:val="00AA13E6"/>
    <w:rsid w:val="00AA1C6E"/>
    <w:rsid w:val="00AA2E8F"/>
    <w:rsid w:val="00AA3E4E"/>
    <w:rsid w:val="00AA444F"/>
    <w:rsid w:val="00AA6117"/>
    <w:rsid w:val="00AA74E4"/>
    <w:rsid w:val="00AA7A93"/>
    <w:rsid w:val="00AA7EBF"/>
    <w:rsid w:val="00AB3E80"/>
    <w:rsid w:val="00AB4645"/>
    <w:rsid w:val="00AB4DAD"/>
    <w:rsid w:val="00AB70C2"/>
    <w:rsid w:val="00AC0A1C"/>
    <w:rsid w:val="00AC2440"/>
    <w:rsid w:val="00AC34C5"/>
    <w:rsid w:val="00AC64BC"/>
    <w:rsid w:val="00AC6C76"/>
    <w:rsid w:val="00AD062A"/>
    <w:rsid w:val="00AD143D"/>
    <w:rsid w:val="00AD24D3"/>
    <w:rsid w:val="00AD2A84"/>
    <w:rsid w:val="00AD317E"/>
    <w:rsid w:val="00AD36B3"/>
    <w:rsid w:val="00AD36F5"/>
    <w:rsid w:val="00AD389F"/>
    <w:rsid w:val="00AD5854"/>
    <w:rsid w:val="00AD5980"/>
    <w:rsid w:val="00AD65F7"/>
    <w:rsid w:val="00AD6A61"/>
    <w:rsid w:val="00AD6D5F"/>
    <w:rsid w:val="00AE0B8F"/>
    <w:rsid w:val="00AE1484"/>
    <w:rsid w:val="00AE2ADD"/>
    <w:rsid w:val="00AE2C97"/>
    <w:rsid w:val="00AE41BB"/>
    <w:rsid w:val="00AE5BD6"/>
    <w:rsid w:val="00AE5F71"/>
    <w:rsid w:val="00AE7AE7"/>
    <w:rsid w:val="00AF0A7E"/>
    <w:rsid w:val="00AF0CEF"/>
    <w:rsid w:val="00AF1251"/>
    <w:rsid w:val="00AF1289"/>
    <w:rsid w:val="00AF1701"/>
    <w:rsid w:val="00AF1D46"/>
    <w:rsid w:val="00AF281B"/>
    <w:rsid w:val="00AF291B"/>
    <w:rsid w:val="00AF3094"/>
    <w:rsid w:val="00AF3A45"/>
    <w:rsid w:val="00AF3CC6"/>
    <w:rsid w:val="00AF48AA"/>
    <w:rsid w:val="00AF5193"/>
    <w:rsid w:val="00AF52BF"/>
    <w:rsid w:val="00AF6363"/>
    <w:rsid w:val="00AF6712"/>
    <w:rsid w:val="00AF6E39"/>
    <w:rsid w:val="00B00290"/>
    <w:rsid w:val="00B002CC"/>
    <w:rsid w:val="00B011F4"/>
    <w:rsid w:val="00B02577"/>
    <w:rsid w:val="00B02BFD"/>
    <w:rsid w:val="00B02FC9"/>
    <w:rsid w:val="00B04C8F"/>
    <w:rsid w:val="00B0515F"/>
    <w:rsid w:val="00B05D98"/>
    <w:rsid w:val="00B06BBB"/>
    <w:rsid w:val="00B06CAC"/>
    <w:rsid w:val="00B10844"/>
    <w:rsid w:val="00B10E5B"/>
    <w:rsid w:val="00B11610"/>
    <w:rsid w:val="00B118D4"/>
    <w:rsid w:val="00B11E90"/>
    <w:rsid w:val="00B1210A"/>
    <w:rsid w:val="00B132CA"/>
    <w:rsid w:val="00B1350D"/>
    <w:rsid w:val="00B136CA"/>
    <w:rsid w:val="00B13CBE"/>
    <w:rsid w:val="00B15799"/>
    <w:rsid w:val="00B157AE"/>
    <w:rsid w:val="00B159FC"/>
    <w:rsid w:val="00B17CB5"/>
    <w:rsid w:val="00B20E84"/>
    <w:rsid w:val="00B2221C"/>
    <w:rsid w:val="00B2310B"/>
    <w:rsid w:val="00B231D1"/>
    <w:rsid w:val="00B25664"/>
    <w:rsid w:val="00B26DB9"/>
    <w:rsid w:val="00B30DAA"/>
    <w:rsid w:val="00B3171E"/>
    <w:rsid w:val="00B318C3"/>
    <w:rsid w:val="00B33407"/>
    <w:rsid w:val="00B33A2A"/>
    <w:rsid w:val="00B33FB3"/>
    <w:rsid w:val="00B340F3"/>
    <w:rsid w:val="00B35088"/>
    <w:rsid w:val="00B35960"/>
    <w:rsid w:val="00B37A3F"/>
    <w:rsid w:val="00B4013B"/>
    <w:rsid w:val="00B40B4C"/>
    <w:rsid w:val="00B40E5F"/>
    <w:rsid w:val="00B41657"/>
    <w:rsid w:val="00B41B7E"/>
    <w:rsid w:val="00B45703"/>
    <w:rsid w:val="00B469D4"/>
    <w:rsid w:val="00B47B15"/>
    <w:rsid w:val="00B512C0"/>
    <w:rsid w:val="00B5153A"/>
    <w:rsid w:val="00B51725"/>
    <w:rsid w:val="00B5178E"/>
    <w:rsid w:val="00B51D9C"/>
    <w:rsid w:val="00B53C1F"/>
    <w:rsid w:val="00B53DA4"/>
    <w:rsid w:val="00B53F41"/>
    <w:rsid w:val="00B54406"/>
    <w:rsid w:val="00B548C5"/>
    <w:rsid w:val="00B55413"/>
    <w:rsid w:val="00B55900"/>
    <w:rsid w:val="00B55B95"/>
    <w:rsid w:val="00B5667E"/>
    <w:rsid w:val="00B57CF5"/>
    <w:rsid w:val="00B57EC9"/>
    <w:rsid w:val="00B60165"/>
    <w:rsid w:val="00B60CC1"/>
    <w:rsid w:val="00B61E5B"/>
    <w:rsid w:val="00B64FC8"/>
    <w:rsid w:val="00B66F3F"/>
    <w:rsid w:val="00B67526"/>
    <w:rsid w:val="00B70876"/>
    <w:rsid w:val="00B7087C"/>
    <w:rsid w:val="00B72181"/>
    <w:rsid w:val="00B73299"/>
    <w:rsid w:val="00B7398C"/>
    <w:rsid w:val="00B740EE"/>
    <w:rsid w:val="00B743C7"/>
    <w:rsid w:val="00B7490A"/>
    <w:rsid w:val="00B74E07"/>
    <w:rsid w:val="00B750F4"/>
    <w:rsid w:val="00B755EB"/>
    <w:rsid w:val="00B756CF"/>
    <w:rsid w:val="00B7637C"/>
    <w:rsid w:val="00B76D18"/>
    <w:rsid w:val="00B77D05"/>
    <w:rsid w:val="00B8020A"/>
    <w:rsid w:val="00B80281"/>
    <w:rsid w:val="00B8049D"/>
    <w:rsid w:val="00B808B6"/>
    <w:rsid w:val="00B82949"/>
    <w:rsid w:val="00B847A2"/>
    <w:rsid w:val="00B847D2"/>
    <w:rsid w:val="00B84900"/>
    <w:rsid w:val="00B84A20"/>
    <w:rsid w:val="00B84C8C"/>
    <w:rsid w:val="00B84D69"/>
    <w:rsid w:val="00B85367"/>
    <w:rsid w:val="00B8635B"/>
    <w:rsid w:val="00B9223D"/>
    <w:rsid w:val="00B92876"/>
    <w:rsid w:val="00B92C73"/>
    <w:rsid w:val="00B95C96"/>
    <w:rsid w:val="00B9677F"/>
    <w:rsid w:val="00BA13E7"/>
    <w:rsid w:val="00BA36BB"/>
    <w:rsid w:val="00BA4999"/>
    <w:rsid w:val="00BA52C7"/>
    <w:rsid w:val="00BA55C2"/>
    <w:rsid w:val="00BA615D"/>
    <w:rsid w:val="00BA70AC"/>
    <w:rsid w:val="00BA7898"/>
    <w:rsid w:val="00BA78B2"/>
    <w:rsid w:val="00BA7BB6"/>
    <w:rsid w:val="00BB06E9"/>
    <w:rsid w:val="00BB2576"/>
    <w:rsid w:val="00BB2B4F"/>
    <w:rsid w:val="00BB446B"/>
    <w:rsid w:val="00BB46EA"/>
    <w:rsid w:val="00BB485C"/>
    <w:rsid w:val="00BB4E7B"/>
    <w:rsid w:val="00BC02FF"/>
    <w:rsid w:val="00BC05FB"/>
    <w:rsid w:val="00BC0E17"/>
    <w:rsid w:val="00BC0F53"/>
    <w:rsid w:val="00BC2A57"/>
    <w:rsid w:val="00BC6870"/>
    <w:rsid w:val="00BC6A20"/>
    <w:rsid w:val="00BC6E81"/>
    <w:rsid w:val="00BC7C8C"/>
    <w:rsid w:val="00BC7DCE"/>
    <w:rsid w:val="00BD18E3"/>
    <w:rsid w:val="00BD1970"/>
    <w:rsid w:val="00BD1A43"/>
    <w:rsid w:val="00BD2D0F"/>
    <w:rsid w:val="00BD3F24"/>
    <w:rsid w:val="00BD4AB9"/>
    <w:rsid w:val="00BD5C71"/>
    <w:rsid w:val="00BD64B7"/>
    <w:rsid w:val="00BD7318"/>
    <w:rsid w:val="00BD7418"/>
    <w:rsid w:val="00BE0C60"/>
    <w:rsid w:val="00BE4E56"/>
    <w:rsid w:val="00BE52B0"/>
    <w:rsid w:val="00BE5BAC"/>
    <w:rsid w:val="00BE6B72"/>
    <w:rsid w:val="00BF09B6"/>
    <w:rsid w:val="00BF156E"/>
    <w:rsid w:val="00BF2020"/>
    <w:rsid w:val="00BF24FB"/>
    <w:rsid w:val="00BF2625"/>
    <w:rsid w:val="00BF2699"/>
    <w:rsid w:val="00BF3690"/>
    <w:rsid w:val="00BF38AA"/>
    <w:rsid w:val="00BF4D9D"/>
    <w:rsid w:val="00BF6B05"/>
    <w:rsid w:val="00BF79C1"/>
    <w:rsid w:val="00BF7D11"/>
    <w:rsid w:val="00C01093"/>
    <w:rsid w:val="00C011DA"/>
    <w:rsid w:val="00C01318"/>
    <w:rsid w:val="00C02332"/>
    <w:rsid w:val="00C02A2D"/>
    <w:rsid w:val="00C03D4E"/>
    <w:rsid w:val="00C06140"/>
    <w:rsid w:val="00C06B3C"/>
    <w:rsid w:val="00C07120"/>
    <w:rsid w:val="00C07226"/>
    <w:rsid w:val="00C0787C"/>
    <w:rsid w:val="00C10355"/>
    <w:rsid w:val="00C12291"/>
    <w:rsid w:val="00C12686"/>
    <w:rsid w:val="00C13941"/>
    <w:rsid w:val="00C13B53"/>
    <w:rsid w:val="00C14084"/>
    <w:rsid w:val="00C147B7"/>
    <w:rsid w:val="00C14B4C"/>
    <w:rsid w:val="00C165F5"/>
    <w:rsid w:val="00C16990"/>
    <w:rsid w:val="00C17046"/>
    <w:rsid w:val="00C175DA"/>
    <w:rsid w:val="00C20C2D"/>
    <w:rsid w:val="00C20DCB"/>
    <w:rsid w:val="00C22974"/>
    <w:rsid w:val="00C22CEB"/>
    <w:rsid w:val="00C23317"/>
    <w:rsid w:val="00C2366B"/>
    <w:rsid w:val="00C237E4"/>
    <w:rsid w:val="00C23DD4"/>
    <w:rsid w:val="00C2492A"/>
    <w:rsid w:val="00C25EDE"/>
    <w:rsid w:val="00C26C90"/>
    <w:rsid w:val="00C274BD"/>
    <w:rsid w:val="00C274DB"/>
    <w:rsid w:val="00C30BF2"/>
    <w:rsid w:val="00C30CFC"/>
    <w:rsid w:val="00C31396"/>
    <w:rsid w:val="00C32A1A"/>
    <w:rsid w:val="00C33DE9"/>
    <w:rsid w:val="00C34D64"/>
    <w:rsid w:val="00C35053"/>
    <w:rsid w:val="00C353D3"/>
    <w:rsid w:val="00C35816"/>
    <w:rsid w:val="00C360F3"/>
    <w:rsid w:val="00C365CB"/>
    <w:rsid w:val="00C36CA9"/>
    <w:rsid w:val="00C41ADD"/>
    <w:rsid w:val="00C4315C"/>
    <w:rsid w:val="00C43261"/>
    <w:rsid w:val="00C43AB3"/>
    <w:rsid w:val="00C43B9C"/>
    <w:rsid w:val="00C44186"/>
    <w:rsid w:val="00C4727C"/>
    <w:rsid w:val="00C47584"/>
    <w:rsid w:val="00C50612"/>
    <w:rsid w:val="00C50F2E"/>
    <w:rsid w:val="00C51C28"/>
    <w:rsid w:val="00C523D5"/>
    <w:rsid w:val="00C52F3E"/>
    <w:rsid w:val="00C535B2"/>
    <w:rsid w:val="00C602A0"/>
    <w:rsid w:val="00C60309"/>
    <w:rsid w:val="00C60C45"/>
    <w:rsid w:val="00C61ED2"/>
    <w:rsid w:val="00C637D0"/>
    <w:rsid w:val="00C6391E"/>
    <w:rsid w:val="00C64A41"/>
    <w:rsid w:val="00C64BCA"/>
    <w:rsid w:val="00C64F35"/>
    <w:rsid w:val="00C655A1"/>
    <w:rsid w:val="00C657FF"/>
    <w:rsid w:val="00C66EED"/>
    <w:rsid w:val="00C6725B"/>
    <w:rsid w:val="00C71C8A"/>
    <w:rsid w:val="00C73CA3"/>
    <w:rsid w:val="00C744B4"/>
    <w:rsid w:val="00C74893"/>
    <w:rsid w:val="00C7537C"/>
    <w:rsid w:val="00C7550F"/>
    <w:rsid w:val="00C75F01"/>
    <w:rsid w:val="00C7659F"/>
    <w:rsid w:val="00C81152"/>
    <w:rsid w:val="00C8143E"/>
    <w:rsid w:val="00C8200B"/>
    <w:rsid w:val="00C83133"/>
    <w:rsid w:val="00C85C3C"/>
    <w:rsid w:val="00C91F74"/>
    <w:rsid w:val="00C9296E"/>
    <w:rsid w:val="00C94076"/>
    <w:rsid w:val="00C94556"/>
    <w:rsid w:val="00C9473F"/>
    <w:rsid w:val="00C9490E"/>
    <w:rsid w:val="00C9498C"/>
    <w:rsid w:val="00C95057"/>
    <w:rsid w:val="00C95E49"/>
    <w:rsid w:val="00C967CD"/>
    <w:rsid w:val="00C96A49"/>
    <w:rsid w:val="00C96BE4"/>
    <w:rsid w:val="00C97619"/>
    <w:rsid w:val="00C979DE"/>
    <w:rsid w:val="00CA1D55"/>
    <w:rsid w:val="00CA43EA"/>
    <w:rsid w:val="00CA6102"/>
    <w:rsid w:val="00CA7C7C"/>
    <w:rsid w:val="00CB077A"/>
    <w:rsid w:val="00CB1E48"/>
    <w:rsid w:val="00CB498B"/>
    <w:rsid w:val="00CB4D3F"/>
    <w:rsid w:val="00CB5D07"/>
    <w:rsid w:val="00CB6421"/>
    <w:rsid w:val="00CB6A75"/>
    <w:rsid w:val="00CC11C7"/>
    <w:rsid w:val="00CC267A"/>
    <w:rsid w:val="00CC3BD8"/>
    <w:rsid w:val="00CC608B"/>
    <w:rsid w:val="00CC6473"/>
    <w:rsid w:val="00CD0B53"/>
    <w:rsid w:val="00CD0B71"/>
    <w:rsid w:val="00CD3305"/>
    <w:rsid w:val="00CD3A3D"/>
    <w:rsid w:val="00CD41E6"/>
    <w:rsid w:val="00CD4351"/>
    <w:rsid w:val="00CD4AB3"/>
    <w:rsid w:val="00CD523F"/>
    <w:rsid w:val="00CD70C0"/>
    <w:rsid w:val="00CD71C3"/>
    <w:rsid w:val="00CD7D1F"/>
    <w:rsid w:val="00CE0C03"/>
    <w:rsid w:val="00CE1CC0"/>
    <w:rsid w:val="00CE21FA"/>
    <w:rsid w:val="00CE265C"/>
    <w:rsid w:val="00CE3971"/>
    <w:rsid w:val="00CE3C5F"/>
    <w:rsid w:val="00CE3F00"/>
    <w:rsid w:val="00CE4945"/>
    <w:rsid w:val="00CE6820"/>
    <w:rsid w:val="00CE740E"/>
    <w:rsid w:val="00CF06DB"/>
    <w:rsid w:val="00CF095B"/>
    <w:rsid w:val="00CF155D"/>
    <w:rsid w:val="00CF1626"/>
    <w:rsid w:val="00CF1CF0"/>
    <w:rsid w:val="00CF25B8"/>
    <w:rsid w:val="00CF27E4"/>
    <w:rsid w:val="00CF2F50"/>
    <w:rsid w:val="00CF494B"/>
    <w:rsid w:val="00CF725B"/>
    <w:rsid w:val="00D011D5"/>
    <w:rsid w:val="00D01700"/>
    <w:rsid w:val="00D026CE"/>
    <w:rsid w:val="00D03237"/>
    <w:rsid w:val="00D036BB"/>
    <w:rsid w:val="00D049DE"/>
    <w:rsid w:val="00D04DDF"/>
    <w:rsid w:val="00D0554F"/>
    <w:rsid w:val="00D05816"/>
    <w:rsid w:val="00D06F97"/>
    <w:rsid w:val="00D1085C"/>
    <w:rsid w:val="00D12FDE"/>
    <w:rsid w:val="00D14608"/>
    <w:rsid w:val="00D14B55"/>
    <w:rsid w:val="00D175AA"/>
    <w:rsid w:val="00D175ED"/>
    <w:rsid w:val="00D22732"/>
    <w:rsid w:val="00D24FBD"/>
    <w:rsid w:val="00D256B0"/>
    <w:rsid w:val="00D25F04"/>
    <w:rsid w:val="00D26F59"/>
    <w:rsid w:val="00D27067"/>
    <w:rsid w:val="00D301D5"/>
    <w:rsid w:val="00D302BC"/>
    <w:rsid w:val="00D30CC2"/>
    <w:rsid w:val="00D314C5"/>
    <w:rsid w:val="00D31ECB"/>
    <w:rsid w:val="00D321F9"/>
    <w:rsid w:val="00D32FD2"/>
    <w:rsid w:val="00D33F83"/>
    <w:rsid w:val="00D3483C"/>
    <w:rsid w:val="00D34CE0"/>
    <w:rsid w:val="00D3654B"/>
    <w:rsid w:val="00D373A3"/>
    <w:rsid w:val="00D4290B"/>
    <w:rsid w:val="00D4358A"/>
    <w:rsid w:val="00D44D3C"/>
    <w:rsid w:val="00D453AE"/>
    <w:rsid w:val="00D4552E"/>
    <w:rsid w:val="00D45B7E"/>
    <w:rsid w:val="00D45C7B"/>
    <w:rsid w:val="00D461D6"/>
    <w:rsid w:val="00D46A4D"/>
    <w:rsid w:val="00D46EC9"/>
    <w:rsid w:val="00D47122"/>
    <w:rsid w:val="00D4782C"/>
    <w:rsid w:val="00D47FF4"/>
    <w:rsid w:val="00D516F9"/>
    <w:rsid w:val="00D51E00"/>
    <w:rsid w:val="00D51E1F"/>
    <w:rsid w:val="00D5560B"/>
    <w:rsid w:val="00D564BE"/>
    <w:rsid w:val="00D57E8C"/>
    <w:rsid w:val="00D6014C"/>
    <w:rsid w:val="00D60F8A"/>
    <w:rsid w:val="00D618DE"/>
    <w:rsid w:val="00D61BF1"/>
    <w:rsid w:val="00D63563"/>
    <w:rsid w:val="00D64876"/>
    <w:rsid w:val="00D67CE8"/>
    <w:rsid w:val="00D70AB2"/>
    <w:rsid w:val="00D70E87"/>
    <w:rsid w:val="00D71120"/>
    <w:rsid w:val="00D72319"/>
    <w:rsid w:val="00D72932"/>
    <w:rsid w:val="00D72A8F"/>
    <w:rsid w:val="00D73962"/>
    <w:rsid w:val="00D74696"/>
    <w:rsid w:val="00D746D9"/>
    <w:rsid w:val="00D7492E"/>
    <w:rsid w:val="00D74D5F"/>
    <w:rsid w:val="00D75E51"/>
    <w:rsid w:val="00D75FE6"/>
    <w:rsid w:val="00D76A03"/>
    <w:rsid w:val="00D77190"/>
    <w:rsid w:val="00D80D66"/>
    <w:rsid w:val="00D815C5"/>
    <w:rsid w:val="00D8460A"/>
    <w:rsid w:val="00D84EB8"/>
    <w:rsid w:val="00D8544C"/>
    <w:rsid w:val="00D8572C"/>
    <w:rsid w:val="00D85794"/>
    <w:rsid w:val="00D85CF8"/>
    <w:rsid w:val="00D85EC2"/>
    <w:rsid w:val="00D863F5"/>
    <w:rsid w:val="00D90367"/>
    <w:rsid w:val="00D92DEC"/>
    <w:rsid w:val="00D92F95"/>
    <w:rsid w:val="00D94DF6"/>
    <w:rsid w:val="00D97F63"/>
    <w:rsid w:val="00DA0810"/>
    <w:rsid w:val="00DA1F0D"/>
    <w:rsid w:val="00DA2708"/>
    <w:rsid w:val="00DA3DB3"/>
    <w:rsid w:val="00DA43B6"/>
    <w:rsid w:val="00DA4748"/>
    <w:rsid w:val="00DA6A1D"/>
    <w:rsid w:val="00DA7CE7"/>
    <w:rsid w:val="00DB2122"/>
    <w:rsid w:val="00DB2BAA"/>
    <w:rsid w:val="00DB2F44"/>
    <w:rsid w:val="00DB3263"/>
    <w:rsid w:val="00DB43B1"/>
    <w:rsid w:val="00DB468E"/>
    <w:rsid w:val="00DB4B6E"/>
    <w:rsid w:val="00DB5E23"/>
    <w:rsid w:val="00DB710D"/>
    <w:rsid w:val="00DB7F40"/>
    <w:rsid w:val="00DC0252"/>
    <w:rsid w:val="00DC0625"/>
    <w:rsid w:val="00DC09DA"/>
    <w:rsid w:val="00DC12A3"/>
    <w:rsid w:val="00DC25AD"/>
    <w:rsid w:val="00DC293C"/>
    <w:rsid w:val="00DC3274"/>
    <w:rsid w:val="00DC6181"/>
    <w:rsid w:val="00DC6A42"/>
    <w:rsid w:val="00DD1964"/>
    <w:rsid w:val="00DD229C"/>
    <w:rsid w:val="00DD22A6"/>
    <w:rsid w:val="00DD2D1F"/>
    <w:rsid w:val="00DD30B2"/>
    <w:rsid w:val="00DD3D3F"/>
    <w:rsid w:val="00DD4523"/>
    <w:rsid w:val="00DD470D"/>
    <w:rsid w:val="00DD4942"/>
    <w:rsid w:val="00DD4E06"/>
    <w:rsid w:val="00DD5502"/>
    <w:rsid w:val="00DD64B7"/>
    <w:rsid w:val="00DD6BC3"/>
    <w:rsid w:val="00DD73B5"/>
    <w:rsid w:val="00DE07D9"/>
    <w:rsid w:val="00DE354A"/>
    <w:rsid w:val="00DE3687"/>
    <w:rsid w:val="00DE38F3"/>
    <w:rsid w:val="00DE504E"/>
    <w:rsid w:val="00DE658E"/>
    <w:rsid w:val="00DE7239"/>
    <w:rsid w:val="00DF1684"/>
    <w:rsid w:val="00DF1BFC"/>
    <w:rsid w:val="00DF32A9"/>
    <w:rsid w:val="00DF3B1E"/>
    <w:rsid w:val="00DF435E"/>
    <w:rsid w:val="00DF4AF4"/>
    <w:rsid w:val="00E01BDF"/>
    <w:rsid w:val="00E03B64"/>
    <w:rsid w:val="00E03FFD"/>
    <w:rsid w:val="00E0431B"/>
    <w:rsid w:val="00E0481E"/>
    <w:rsid w:val="00E04DCD"/>
    <w:rsid w:val="00E05D87"/>
    <w:rsid w:val="00E11AF2"/>
    <w:rsid w:val="00E11D52"/>
    <w:rsid w:val="00E14262"/>
    <w:rsid w:val="00E15113"/>
    <w:rsid w:val="00E1521A"/>
    <w:rsid w:val="00E15785"/>
    <w:rsid w:val="00E15788"/>
    <w:rsid w:val="00E16425"/>
    <w:rsid w:val="00E1726C"/>
    <w:rsid w:val="00E17B38"/>
    <w:rsid w:val="00E17BDF"/>
    <w:rsid w:val="00E17F74"/>
    <w:rsid w:val="00E21F8D"/>
    <w:rsid w:val="00E229F2"/>
    <w:rsid w:val="00E22DFC"/>
    <w:rsid w:val="00E22EF5"/>
    <w:rsid w:val="00E2318D"/>
    <w:rsid w:val="00E2445B"/>
    <w:rsid w:val="00E26A75"/>
    <w:rsid w:val="00E27D03"/>
    <w:rsid w:val="00E30B1D"/>
    <w:rsid w:val="00E30E6D"/>
    <w:rsid w:val="00E314C7"/>
    <w:rsid w:val="00E31B34"/>
    <w:rsid w:val="00E3313E"/>
    <w:rsid w:val="00E33761"/>
    <w:rsid w:val="00E33819"/>
    <w:rsid w:val="00E3440B"/>
    <w:rsid w:val="00E34774"/>
    <w:rsid w:val="00E35527"/>
    <w:rsid w:val="00E356B1"/>
    <w:rsid w:val="00E35CD4"/>
    <w:rsid w:val="00E36FEB"/>
    <w:rsid w:val="00E41FE5"/>
    <w:rsid w:val="00E43D91"/>
    <w:rsid w:val="00E442FF"/>
    <w:rsid w:val="00E4517D"/>
    <w:rsid w:val="00E46910"/>
    <w:rsid w:val="00E47CF5"/>
    <w:rsid w:val="00E500F0"/>
    <w:rsid w:val="00E514B1"/>
    <w:rsid w:val="00E5336A"/>
    <w:rsid w:val="00E54E94"/>
    <w:rsid w:val="00E55012"/>
    <w:rsid w:val="00E6096F"/>
    <w:rsid w:val="00E615D1"/>
    <w:rsid w:val="00E61905"/>
    <w:rsid w:val="00E61CA7"/>
    <w:rsid w:val="00E61CB9"/>
    <w:rsid w:val="00E62BCD"/>
    <w:rsid w:val="00E62DB0"/>
    <w:rsid w:val="00E63016"/>
    <w:rsid w:val="00E63D30"/>
    <w:rsid w:val="00E63FF0"/>
    <w:rsid w:val="00E640EB"/>
    <w:rsid w:val="00E64E43"/>
    <w:rsid w:val="00E65595"/>
    <w:rsid w:val="00E659AB"/>
    <w:rsid w:val="00E65ACE"/>
    <w:rsid w:val="00E67453"/>
    <w:rsid w:val="00E7030F"/>
    <w:rsid w:val="00E70DFB"/>
    <w:rsid w:val="00E71170"/>
    <w:rsid w:val="00E715D6"/>
    <w:rsid w:val="00E720F1"/>
    <w:rsid w:val="00E72DFE"/>
    <w:rsid w:val="00E72F70"/>
    <w:rsid w:val="00E735A4"/>
    <w:rsid w:val="00E755F5"/>
    <w:rsid w:val="00E77815"/>
    <w:rsid w:val="00E80035"/>
    <w:rsid w:val="00E80D92"/>
    <w:rsid w:val="00E842D9"/>
    <w:rsid w:val="00E84B9B"/>
    <w:rsid w:val="00E85585"/>
    <w:rsid w:val="00E855F8"/>
    <w:rsid w:val="00E85E75"/>
    <w:rsid w:val="00E86CBD"/>
    <w:rsid w:val="00E8789C"/>
    <w:rsid w:val="00E908BF"/>
    <w:rsid w:val="00E90931"/>
    <w:rsid w:val="00E90F47"/>
    <w:rsid w:val="00E91A7C"/>
    <w:rsid w:val="00E951D6"/>
    <w:rsid w:val="00E95C82"/>
    <w:rsid w:val="00E9713A"/>
    <w:rsid w:val="00E976A2"/>
    <w:rsid w:val="00E976F7"/>
    <w:rsid w:val="00E976F8"/>
    <w:rsid w:val="00E9789B"/>
    <w:rsid w:val="00EA0438"/>
    <w:rsid w:val="00EA1175"/>
    <w:rsid w:val="00EA1968"/>
    <w:rsid w:val="00EA2449"/>
    <w:rsid w:val="00EA3F91"/>
    <w:rsid w:val="00EA48FB"/>
    <w:rsid w:val="00EA6425"/>
    <w:rsid w:val="00EA6750"/>
    <w:rsid w:val="00EA6B46"/>
    <w:rsid w:val="00EA7F01"/>
    <w:rsid w:val="00EB01BB"/>
    <w:rsid w:val="00EB0353"/>
    <w:rsid w:val="00EB1A8F"/>
    <w:rsid w:val="00EB2C67"/>
    <w:rsid w:val="00EB2D0B"/>
    <w:rsid w:val="00EB7BC3"/>
    <w:rsid w:val="00EC021E"/>
    <w:rsid w:val="00EC17B6"/>
    <w:rsid w:val="00EC402A"/>
    <w:rsid w:val="00EC4333"/>
    <w:rsid w:val="00EC4DCD"/>
    <w:rsid w:val="00EC5256"/>
    <w:rsid w:val="00EC5EAA"/>
    <w:rsid w:val="00EC7FE9"/>
    <w:rsid w:val="00ED3B35"/>
    <w:rsid w:val="00ED411E"/>
    <w:rsid w:val="00ED4D53"/>
    <w:rsid w:val="00ED511E"/>
    <w:rsid w:val="00ED52A7"/>
    <w:rsid w:val="00ED6B9B"/>
    <w:rsid w:val="00ED701B"/>
    <w:rsid w:val="00EE1902"/>
    <w:rsid w:val="00EE2064"/>
    <w:rsid w:val="00EE3966"/>
    <w:rsid w:val="00EE4D95"/>
    <w:rsid w:val="00EE533B"/>
    <w:rsid w:val="00EE5483"/>
    <w:rsid w:val="00EE593E"/>
    <w:rsid w:val="00EE6532"/>
    <w:rsid w:val="00EF018D"/>
    <w:rsid w:val="00EF1257"/>
    <w:rsid w:val="00EF26D3"/>
    <w:rsid w:val="00EF371B"/>
    <w:rsid w:val="00EF4608"/>
    <w:rsid w:val="00EF4B88"/>
    <w:rsid w:val="00EF761B"/>
    <w:rsid w:val="00F01418"/>
    <w:rsid w:val="00F01697"/>
    <w:rsid w:val="00F0191A"/>
    <w:rsid w:val="00F028EA"/>
    <w:rsid w:val="00F0338C"/>
    <w:rsid w:val="00F037C1"/>
    <w:rsid w:val="00F049E9"/>
    <w:rsid w:val="00F0560A"/>
    <w:rsid w:val="00F05BC9"/>
    <w:rsid w:val="00F06D9F"/>
    <w:rsid w:val="00F10854"/>
    <w:rsid w:val="00F112F4"/>
    <w:rsid w:val="00F11857"/>
    <w:rsid w:val="00F11A73"/>
    <w:rsid w:val="00F12C39"/>
    <w:rsid w:val="00F130EA"/>
    <w:rsid w:val="00F13B43"/>
    <w:rsid w:val="00F13D53"/>
    <w:rsid w:val="00F153D0"/>
    <w:rsid w:val="00F169DE"/>
    <w:rsid w:val="00F20A89"/>
    <w:rsid w:val="00F20B51"/>
    <w:rsid w:val="00F21AA4"/>
    <w:rsid w:val="00F223F6"/>
    <w:rsid w:val="00F244E1"/>
    <w:rsid w:val="00F24B61"/>
    <w:rsid w:val="00F2503B"/>
    <w:rsid w:val="00F26FCA"/>
    <w:rsid w:val="00F304B6"/>
    <w:rsid w:val="00F3096C"/>
    <w:rsid w:val="00F30BDC"/>
    <w:rsid w:val="00F3211F"/>
    <w:rsid w:val="00F33660"/>
    <w:rsid w:val="00F340A8"/>
    <w:rsid w:val="00F37158"/>
    <w:rsid w:val="00F37CF8"/>
    <w:rsid w:val="00F404D2"/>
    <w:rsid w:val="00F439A6"/>
    <w:rsid w:val="00F43BF4"/>
    <w:rsid w:val="00F44181"/>
    <w:rsid w:val="00F4530E"/>
    <w:rsid w:val="00F4554F"/>
    <w:rsid w:val="00F4576F"/>
    <w:rsid w:val="00F46D65"/>
    <w:rsid w:val="00F47C07"/>
    <w:rsid w:val="00F47F98"/>
    <w:rsid w:val="00F5136C"/>
    <w:rsid w:val="00F51555"/>
    <w:rsid w:val="00F518F3"/>
    <w:rsid w:val="00F547A9"/>
    <w:rsid w:val="00F54A25"/>
    <w:rsid w:val="00F54DC9"/>
    <w:rsid w:val="00F552BB"/>
    <w:rsid w:val="00F55A81"/>
    <w:rsid w:val="00F565F1"/>
    <w:rsid w:val="00F57321"/>
    <w:rsid w:val="00F602E1"/>
    <w:rsid w:val="00F603D3"/>
    <w:rsid w:val="00F60491"/>
    <w:rsid w:val="00F6281D"/>
    <w:rsid w:val="00F6395D"/>
    <w:rsid w:val="00F63DE9"/>
    <w:rsid w:val="00F64199"/>
    <w:rsid w:val="00F64D35"/>
    <w:rsid w:val="00F6671C"/>
    <w:rsid w:val="00F673CF"/>
    <w:rsid w:val="00F7054C"/>
    <w:rsid w:val="00F710B9"/>
    <w:rsid w:val="00F72113"/>
    <w:rsid w:val="00F73021"/>
    <w:rsid w:val="00F7321E"/>
    <w:rsid w:val="00F73B21"/>
    <w:rsid w:val="00F7445C"/>
    <w:rsid w:val="00F756DA"/>
    <w:rsid w:val="00F758C3"/>
    <w:rsid w:val="00F802CF"/>
    <w:rsid w:val="00F805C3"/>
    <w:rsid w:val="00F82ABB"/>
    <w:rsid w:val="00F833B4"/>
    <w:rsid w:val="00F86798"/>
    <w:rsid w:val="00F8697E"/>
    <w:rsid w:val="00F86FB4"/>
    <w:rsid w:val="00F91DF8"/>
    <w:rsid w:val="00F92B0B"/>
    <w:rsid w:val="00F93000"/>
    <w:rsid w:val="00F930A9"/>
    <w:rsid w:val="00F93243"/>
    <w:rsid w:val="00F94D50"/>
    <w:rsid w:val="00F957A0"/>
    <w:rsid w:val="00F9666F"/>
    <w:rsid w:val="00FA1512"/>
    <w:rsid w:val="00FA17D4"/>
    <w:rsid w:val="00FA2893"/>
    <w:rsid w:val="00FA30F1"/>
    <w:rsid w:val="00FA46D3"/>
    <w:rsid w:val="00FA4ED9"/>
    <w:rsid w:val="00FA53EC"/>
    <w:rsid w:val="00FA6107"/>
    <w:rsid w:val="00FB070D"/>
    <w:rsid w:val="00FB0D1D"/>
    <w:rsid w:val="00FB1023"/>
    <w:rsid w:val="00FB1E5F"/>
    <w:rsid w:val="00FB1FA9"/>
    <w:rsid w:val="00FB2FBC"/>
    <w:rsid w:val="00FB3E31"/>
    <w:rsid w:val="00FB5FAC"/>
    <w:rsid w:val="00FB7884"/>
    <w:rsid w:val="00FB7B5F"/>
    <w:rsid w:val="00FB7D95"/>
    <w:rsid w:val="00FC0DDD"/>
    <w:rsid w:val="00FC1972"/>
    <w:rsid w:val="00FC37F5"/>
    <w:rsid w:val="00FC43E5"/>
    <w:rsid w:val="00FC5A30"/>
    <w:rsid w:val="00FC5DBD"/>
    <w:rsid w:val="00FC5DFC"/>
    <w:rsid w:val="00FC6258"/>
    <w:rsid w:val="00FC78F1"/>
    <w:rsid w:val="00FC7B37"/>
    <w:rsid w:val="00FC7EB2"/>
    <w:rsid w:val="00FD2491"/>
    <w:rsid w:val="00FD266A"/>
    <w:rsid w:val="00FD369C"/>
    <w:rsid w:val="00FD4373"/>
    <w:rsid w:val="00FD43C0"/>
    <w:rsid w:val="00FD6C0E"/>
    <w:rsid w:val="00FD7033"/>
    <w:rsid w:val="00FD7BCF"/>
    <w:rsid w:val="00FE0128"/>
    <w:rsid w:val="00FE0CB7"/>
    <w:rsid w:val="00FE1935"/>
    <w:rsid w:val="00FE1D1D"/>
    <w:rsid w:val="00FE489F"/>
    <w:rsid w:val="00FE67BA"/>
    <w:rsid w:val="00FE7A15"/>
    <w:rsid w:val="00FF0697"/>
    <w:rsid w:val="00FF0DE6"/>
    <w:rsid w:val="00FF11BB"/>
    <w:rsid w:val="00FF1233"/>
    <w:rsid w:val="00FF1286"/>
    <w:rsid w:val="00FF1595"/>
    <w:rsid w:val="00FF2B43"/>
    <w:rsid w:val="00FF30F1"/>
    <w:rsid w:val="00FF355A"/>
    <w:rsid w:val="00FF3AA2"/>
    <w:rsid w:val="00FF3CD7"/>
    <w:rsid w:val="00FF4BF8"/>
    <w:rsid w:val="00FF53BB"/>
    <w:rsid w:val="00FF6A16"/>
    <w:rsid w:val="00FF6D14"/>
    <w:rsid w:val="00FF6E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50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H1-Sec.Head,H1-Sec.Hea"/>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5349E"/>
    <w:pPr>
      <w:keepNext w:val="0"/>
      <w:spacing w:after="120" w:line="240" w:lineRule="auto"/>
      <w:ind w:left="1152" w:hanging="1152"/>
      <w:jc w:val="left"/>
      <w:outlineLvl w:val="1"/>
    </w:pPr>
    <w:rPr>
      <w:rFonts w:ascii="Times New Roman" w:hAnsi="Times New Roman"/>
      <w:color w:val="auto"/>
      <w:sz w:val="24"/>
      <w:szCs w:val="24"/>
    </w:rPr>
  </w:style>
  <w:style w:type="paragraph" w:styleId="Heading3">
    <w:name w:val="heading 3"/>
    <w:aliases w:val="H3-Sec. Head"/>
    <w:basedOn w:val="Heading1"/>
    <w:next w:val="L1-FlLSp12"/>
    <w:link w:val="Heading3Char"/>
    <w:uiPriority w:val="99"/>
    <w:qFormat/>
    <w:rsid w:val="009A32CE"/>
    <w:pPr>
      <w:spacing w:after="120" w:line="240" w:lineRule="auto"/>
      <w:ind w:left="1152" w:hanging="1152"/>
      <w:jc w:val="left"/>
      <w:outlineLvl w:val="2"/>
    </w:pPr>
    <w:rPr>
      <w:rFonts w:ascii="Times New Roman" w:hAnsi="Times New Roman"/>
      <w:color w:val="auto"/>
      <w:sz w:val="24"/>
      <w:szCs w:val="24"/>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950483"/>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A5349E"/>
    <w:rPr>
      <w:b/>
      <w:sz w:val="24"/>
      <w:szCs w:val="24"/>
    </w:rPr>
  </w:style>
  <w:style w:type="character" w:customStyle="1" w:styleId="Heading3Char">
    <w:name w:val="Heading 3 Char"/>
    <w:aliases w:val="H3-Sec. Head Char"/>
    <w:link w:val="Heading3"/>
    <w:uiPriority w:val="99"/>
    <w:locked/>
    <w:rsid w:val="009A32CE"/>
    <w:rPr>
      <w:b/>
      <w:sz w:val="24"/>
      <w:szCs w:val="24"/>
    </w:rPr>
  </w:style>
  <w:style w:type="character" w:customStyle="1" w:styleId="Heading4Char">
    <w:name w:val="Heading 4 Char"/>
    <w:aliases w:val="H4-Sec. Head Char,H4 Sec.Heading Char,H4 Sec.Hea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link w:val="SP-SglSpParaChar"/>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3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uiPriority w:val="99"/>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aliases w:val="Standard Table Format"/>
    <w:basedOn w:val="TableNormal"/>
    <w:rsid w:val="0095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34"/>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22"/>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z-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z-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 w:type="paragraph" w:styleId="EndnoteText">
    <w:name w:val="endnote text"/>
    <w:basedOn w:val="Normal"/>
    <w:link w:val="EndnoteTextChar"/>
    <w:uiPriority w:val="99"/>
    <w:semiHidden/>
    <w:unhideWhenUsed/>
    <w:rsid w:val="00F756DA"/>
    <w:pPr>
      <w:spacing w:line="240" w:lineRule="auto"/>
    </w:pPr>
    <w:rPr>
      <w:sz w:val="20"/>
    </w:rPr>
  </w:style>
  <w:style w:type="character" w:customStyle="1" w:styleId="EndnoteTextChar">
    <w:name w:val="Endnote Text Char"/>
    <w:basedOn w:val="DefaultParagraphFont"/>
    <w:link w:val="EndnoteText"/>
    <w:uiPriority w:val="99"/>
    <w:semiHidden/>
    <w:rsid w:val="00F756DA"/>
    <w:rPr>
      <w:rFonts w:ascii="Garamond" w:hAnsi="Garamond"/>
    </w:rPr>
  </w:style>
  <w:style w:type="character" w:styleId="EndnoteReference">
    <w:name w:val="endnote reference"/>
    <w:basedOn w:val="DefaultParagraphFont"/>
    <w:uiPriority w:val="99"/>
    <w:semiHidden/>
    <w:unhideWhenUsed/>
    <w:rsid w:val="00F756DA"/>
    <w:rPr>
      <w:vertAlign w:val="superscript"/>
    </w:rPr>
  </w:style>
  <w:style w:type="character" w:styleId="PlaceholderText">
    <w:name w:val="Placeholder Text"/>
    <w:basedOn w:val="DefaultParagraphFont"/>
    <w:uiPriority w:val="99"/>
    <w:semiHidden/>
    <w:rsid w:val="006458B2"/>
    <w:rPr>
      <w:color w:val="808080"/>
    </w:rPr>
  </w:style>
  <w:style w:type="paragraph" w:styleId="TOCHeading">
    <w:name w:val="TOC Heading"/>
    <w:basedOn w:val="Heading1"/>
    <w:next w:val="Normal"/>
    <w:uiPriority w:val="39"/>
    <w:unhideWhenUsed/>
    <w:qFormat/>
    <w:rsid w:val="009E2C24"/>
    <w:pPr>
      <w:keepLines/>
      <w:tabs>
        <w:tab w:val="clear" w:pos="1152"/>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P-SglSpParaChar">
    <w:name w:val="SP-Sgl Sp Para Char"/>
    <w:link w:val="SP-SglSpPara"/>
    <w:rsid w:val="00152A15"/>
    <w:rPr>
      <w:rFonts w:ascii="Garamond" w:hAnsi="Garamond"/>
      <w:sz w:val="24"/>
    </w:rPr>
  </w:style>
  <w:style w:type="paragraph" w:customStyle="1" w:styleId="Heading2SASS">
    <w:name w:val="Heading 2: SASS"/>
    <w:basedOn w:val="Normal"/>
    <w:link w:val="Heading2SASSChar"/>
    <w:qFormat/>
    <w:rsid w:val="00145167"/>
    <w:pPr>
      <w:spacing w:line="240" w:lineRule="auto"/>
    </w:pPr>
    <w:rPr>
      <w:rFonts w:ascii="Arial" w:hAnsi="Arial" w:cs="Arial"/>
      <w:b/>
      <w:sz w:val="22"/>
      <w:szCs w:val="24"/>
    </w:rPr>
  </w:style>
  <w:style w:type="character" w:customStyle="1" w:styleId="Heading2SASSChar">
    <w:name w:val="Heading 2: SASS Char"/>
    <w:link w:val="Heading2SASS"/>
    <w:locked/>
    <w:rsid w:val="00145167"/>
    <w:rPr>
      <w:rFonts w:ascii="Arial" w:hAnsi="Arial" w:cs="Arial"/>
      <w:b/>
      <w:sz w:val="22"/>
      <w:szCs w:val="24"/>
    </w:rPr>
  </w:style>
  <w:style w:type="paragraph" w:styleId="Caption">
    <w:name w:val="caption"/>
    <w:basedOn w:val="Normal"/>
    <w:next w:val="Normal"/>
    <w:uiPriority w:val="35"/>
    <w:unhideWhenUsed/>
    <w:qFormat/>
    <w:locked/>
    <w:rsid w:val="002200BA"/>
    <w:pPr>
      <w:spacing w:after="200" w:line="240" w:lineRule="auto"/>
    </w:pPr>
    <w:rPr>
      <w:rFonts w:asciiTheme="minorHAnsi" w:eastAsiaTheme="minorHAnsi" w:hAnsiTheme="minorHAnsi" w:cstheme="minorBidi"/>
      <w:i/>
      <w:iCs/>
      <w:color w:val="1F497D" w:themeColor="text2"/>
      <w:sz w:val="18"/>
      <w:szCs w:val="18"/>
    </w:rPr>
  </w:style>
  <w:style w:type="paragraph" w:styleId="Quote">
    <w:name w:val="Quote"/>
    <w:basedOn w:val="Normal"/>
    <w:next w:val="Normal"/>
    <w:link w:val="QuoteChar"/>
    <w:uiPriority w:val="29"/>
    <w:qFormat/>
    <w:rsid w:val="00321E5D"/>
    <w:pPr>
      <w:spacing w:before="120" w:after="120" w:line="259" w:lineRule="auto"/>
      <w:ind w:left="720"/>
    </w:pPr>
    <w:rPr>
      <w:rFonts w:asciiTheme="minorHAnsi" w:hAnsiTheme="minorHAnsi" w:cstheme="minorBidi"/>
      <w:color w:val="1F497D" w:themeColor="text2"/>
      <w:szCs w:val="24"/>
    </w:rPr>
  </w:style>
  <w:style w:type="character" w:customStyle="1" w:styleId="QuoteChar">
    <w:name w:val="Quote Char"/>
    <w:basedOn w:val="DefaultParagraphFont"/>
    <w:link w:val="Quote"/>
    <w:uiPriority w:val="29"/>
    <w:rsid w:val="00321E5D"/>
    <w:rPr>
      <w:rFonts w:asciiTheme="minorHAnsi" w:hAnsiTheme="minorHAnsi" w:cstheme="minorBidi"/>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83689">
      <w:bodyDiv w:val="1"/>
      <w:marLeft w:val="0"/>
      <w:marRight w:val="0"/>
      <w:marTop w:val="0"/>
      <w:marBottom w:val="0"/>
      <w:divBdr>
        <w:top w:val="none" w:sz="0" w:space="0" w:color="auto"/>
        <w:left w:val="none" w:sz="0" w:space="0" w:color="auto"/>
        <w:bottom w:val="none" w:sz="0" w:space="0" w:color="auto"/>
        <w:right w:val="none" w:sz="0" w:space="0" w:color="auto"/>
      </w:divBdr>
    </w:div>
    <w:div w:id="203835147">
      <w:bodyDiv w:val="1"/>
      <w:marLeft w:val="0"/>
      <w:marRight w:val="0"/>
      <w:marTop w:val="0"/>
      <w:marBottom w:val="0"/>
      <w:divBdr>
        <w:top w:val="none" w:sz="0" w:space="0" w:color="auto"/>
        <w:left w:val="none" w:sz="0" w:space="0" w:color="auto"/>
        <w:bottom w:val="none" w:sz="0" w:space="0" w:color="auto"/>
        <w:right w:val="none" w:sz="0" w:space="0" w:color="auto"/>
      </w:divBdr>
    </w:div>
    <w:div w:id="366756599">
      <w:bodyDiv w:val="1"/>
      <w:marLeft w:val="0"/>
      <w:marRight w:val="0"/>
      <w:marTop w:val="0"/>
      <w:marBottom w:val="0"/>
      <w:divBdr>
        <w:top w:val="none" w:sz="0" w:space="0" w:color="auto"/>
        <w:left w:val="none" w:sz="0" w:space="0" w:color="auto"/>
        <w:bottom w:val="none" w:sz="0" w:space="0" w:color="auto"/>
        <w:right w:val="none" w:sz="0" w:space="0" w:color="auto"/>
      </w:divBdr>
    </w:div>
    <w:div w:id="385497358">
      <w:bodyDiv w:val="1"/>
      <w:marLeft w:val="0"/>
      <w:marRight w:val="0"/>
      <w:marTop w:val="0"/>
      <w:marBottom w:val="0"/>
      <w:divBdr>
        <w:top w:val="none" w:sz="0" w:space="0" w:color="auto"/>
        <w:left w:val="none" w:sz="0" w:space="0" w:color="auto"/>
        <w:bottom w:val="none" w:sz="0" w:space="0" w:color="auto"/>
        <w:right w:val="none" w:sz="0" w:space="0" w:color="auto"/>
      </w:divBdr>
    </w:div>
    <w:div w:id="422991989">
      <w:bodyDiv w:val="1"/>
      <w:marLeft w:val="0"/>
      <w:marRight w:val="0"/>
      <w:marTop w:val="0"/>
      <w:marBottom w:val="0"/>
      <w:divBdr>
        <w:top w:val="none" w:sz="0" w:space="0" w:color="auto"/>
        <w:left w:val="none" w:sz="0" w:space="0" w:color="auto"/>
        <w:bottom w:val="none" w:sz="0" w:space="0" w:color="auto"/>
        <w:right w:val="none" w:sz="0" w:space="0" w:color="auto"/>
      </w:divBdr>
    </w:div>
    <w:div w:id="443963277">
      <w:bodyDiv w:val="1"/>
      <w:marLeft w:val="0"/>
      <w:marRight w:val="0"/>
      <w:marTop w:val="0"/>
      <w:marBottom w:val="0"/>
      <w:divBdr>
        <w:top w:val="none" w:sz="0" w:space="0" w:color="auto"/>
        <w:left w:val="none" w:sz="0" w:space="0" w:color="auto"/>
        <w:bottom w:val="none" w:sz="0" w:space="0" w:color="auto"/>
        <w:right w:val="none" w:sz="0" w:space="0" w:color="auto"/>
      </w:divBdr>
    </w:div>
    <w:div w:id="449008475">
      <w:bodyDiv w:val="1"/>
      <w:marLeft w:val="0"/>
      <w:marRight w:val="0"/>
      <w:marTop w:val="0"/>
      <w:marBottom w:val="0"/>
      <w:divBdr>
        <w:top w:val="none" w:sz="0" w:space="0" w:color="auto"/>
        <w:left w:val="none" w:sz="0" w:space="0" w:color="auto"/>
        <w:bottom w:val="none" w:sz="0" w:space="0" w:color="auto"/>
        <w:right w:val="none" w:sz="0" w:space="0" w:color="auto"/>
      </w:divBdr>
    </w:div>
    <w:div w:id="463622535">
      <w:bodyDiv w:val="1"/>
      <w:marLeft w:val="0"/>
      <w:marRight w:val="0"/>
      <w:marTop w:val="0"/>
      <w:marBottom w:val="0"/>
      <w:divBdr>
        <w:top w:val="none" w:sz="0" w:space="0" w:color="auto"/>
        <w:left w:val="none" w:sz="0" w:space="0" w:color="auto"/>
        <w:bottom w:val="none" w:sz="0" w:space="0" w:color="auto"/>
        <w:right w:val="none" w:sz="0" w:space="0" w:color="auto"/>
      </w:divBdr>
    </w:div>
    <w:div w:id="971441330">
      <w:bodyDiv w:val="1"/>
      <w:marLeft w:val="0"/>
      <w:marRight w:val="0"/>
      <w:marTop w:val="0"/>
      <w:marBottom w:val="0"/>
      <w:divBdr>
        <w:top w:val="none" w:sz="0" w:space="0" w:color="auto"/>
        <w:left w:val="none" w:sz="0" w:space="0" w:color="auto"/>
        <w:bottom w:val="none" w:sz="0" w:space="0" w:color="auto"/>
        <w:right w:val="none" w:sz="0" w:space="0" w:color="auto"/>
      </w:divBdr>
      <w:divsChild>
        <w:div w:id="346754180">
          <w:marLeft w:val="0"/>
          <w:marRight w:val="0"/>
          <w:marTop w:val="0"/>
          <w:marBottom w:val="0"/>
          <w:divBdr>
            <w:top w:val="none" w:sz="0" w:space="0" w:color="auto"/>
            <w:left w:val="none" w:sz="0" w:space="0" w:color="auto"/>
            <w:bottom w:val="none" w:sz="0" w:space="0" w:color="auto"/>
            <w:right w:val="none" w:sz="0" w:space="0" w:color="auto"/>
          </w:divBdr>
          <w:divsChild>
            <w:div w:id="745568482">
              <w:marLeft w:val="0"/>
              <w:marRight w:val="0"/>
              <w:marTop w:val="0"/>
              <w:marBottom w:val="0"/>
              <w:divBdr>
                <w:top w:val="none" w:sz="0" w:space="0" w:color="auto"/>
                <w:left w:val="none" w:sz="0" w:space="0" w:color="auto"/>
                <w:bottom w:val="none" w:sz="0" w:space="0" w:color="auto"/>
                <w:right w:val="none" w:sz="0" w:space="0" w:color="auto"/>
              </w:divBdr>
              <w:divsChild>
                <w:div w:id="2005938087">
                  <w:marLeft w:val="0"/>
                  <w:marRight w:val="0"/>
                  <w:marTop w:val="0"/>
                  <w:marBottom w:val="0"/>
                  <w:divBdr>
                    <w:top w:val="none" w:sz="0" w:space="0" w:color="auto"/>
                    <w:left w:val="none" w:sz="0" w:space="0" w:color="auto"/>
                    <w:bottom w:val="none" w:sz="0" w:space="0" w:color="auto"/>
                    <w:right w:val="none" w:sz="0" w:space="0" w:color="auto"/>
                  </w:divBdr>
                  <w:divsChild>
                    <w:div w:id="1313411049">
                      <w:marLeft w:val="0"/>
                      <w:marRight w:val="0"/>
                      <w:marTop w:val="0"/>
                      <w:marBottom w:val="0"/>
                      <w:divBdr>
                        <w:top w:val="none" w:sz="0" w:space="0" w:color="auto"/>
                        <w:left w:val="none" w:sz="0" w:space="0" w:color="auto"/>
                        <w:bottom w:val="none" w:sz="0" w:space="0" w:color="auto"/>
                        <w:right w:val="none" w:sz="0" w:space="0" w:color="auto"/>
                      </w:divBdr>
                      <w:divsChild>
                        <w:div w:id="1771773943">
                          <w:marLeft w:val="0"/>
                          <w:marRight w:val="0"/>
                          <w:marTop w:val="0"/>
                          <w:marBottom w:val="0"/>
                          <w:divBdr>
                            <w:top w:val="none" w:sz="0" w:space="0" w:color="auto"/>
                            <w:left w:val="none" w:sz="0" w:space="0" w:color="auto"/>
                            <w:bottom w:val="none" w:sz="0" w:space="0" w:color="auto"/>
                            <w:right w:val="none" w:sz="0" w:space="0" w:color="auto"/>
                          </w:divBdr>
                          <w:divsChild>
                            <w:div w:id="535779764">
                              <w:marLeft w:val="15"/>
                              <w:marRight w:val="195"/>
                              <w:marTop w:val="0"/>
                              <w:marBottom w:val="0"/>
                              <w:divBdr>
                                <w:top w:val="none" w:sz="0" w:space="0" w:color="auto"/>
                                <w:left w:val="none" w:sz="0" w:space="0" w:color="auto"/>
                                <w:bottom w:val="none" w:sz="0" w:space="0" w:color="auto"/>
                                <w:right w:val="none" w:sz="0" w:space="0" w:color="auto"/>
                              </w:divBdr>
                              <w:divsChild>
                                <w:div w:id="87042579">
                                  <w:marLeft w:val="0"/>
                                  <w:marRight w:val="0"/>
                                  <w:marTop w:val="0"/>
                                  <w:marBottom w:val="0"/>
                                  <w:divBdr>
                                    <w:top w:val="none" w:sz="0" w:space="0" w:color="auto"/>
                                    <w:left w:val="none" w:sz="0" w:space="0" w:color="auto"/>
                                    <w:bottom w:val="none" w:sz="0" w:space="0" w:color="auto"/>
                                    <w:right w:val="none" w:sz="0" w:space="0" w:color="auto"/>
                                  </w:divBdr>
                                  <w:divsChild>
                                    <w:div w:id="1107427561">
                                      <w:marLeft w:val="0"/>
                                      <w:marRight w:val="0"/>
                                      <w:marTop w:val="0"/>
                                      <w:marBottom w:val="0"/>
                                      <w:divBdr>
                                        <w:top w:val="none" w:sz="0" w:space="0" w:color="auto"/>
                                        <w:left w:val="none" w:sz="0" w:space="0" w:color="auto"/>
                                        <w:bottom w:val="none" w:sz="0" w:space="0" w:color="auto"/>
                                        <w:right w:val="none" w:sz="0" w:space="0" w:color="auto"/>
                                      </w:divBdr>
                                      <w:divsChild>
                                        <w:div w:id="1756517180">
                                          <w:marLeft w:val="0"/>
                                          <w:marRight w:val="0"/>
                                          <w:marTop w:val="0"/>
                                          <w:marBottom w:val="0"/>
                                          <w:divBdr>
                                            <w:top w:val="none" w:sz="0" w:space="0" w:color="auto"/>
                                            <w:left w:val="none" w:sz="0" w:space="0" w:color="auto"/>
                                            <w:bottom w:val="none" w:sz="0" w:space="0" w:color="auto"/>
                                            <w:right w:val="none" w:sz="0" w:space="0" w:color="auto"/>
                                          </w:divBdr>
                                          <w:divsChild>
                                            <w:div w:id="1742411473">
                                              <w:marLeft w:val="0"/>
                                              <w:marRight w:val="0"/>
                                              <w:marTop w:val="0"/>
                                              <w:marBottom w:val="0"/>
                                              <w:divBdr>
                                                <w:top w:val="none" w:sz="0" w:space="0" w:color="auto"/>
                                                <w:left w:val="none" w:sz="0" w:space="0" w:color="auto"/>
                                                <w:bottom w:val="none" w:sz="0" w:space="0" w:color="auto"/>
                                                <w:right w:val="none" w:sz="0" w:space="0" w:color="auto"/>
                                              </w:divBdr>
                                              <w:divsChild>
                                                <w:div w:id="1139104440">
                                                  <w:marLeft w:val="0"/>
                                                  <w:marRight w:val="0"/>
                                                  <w:marTop w:val="0"/>
                                                  <w:marBottom w:val="0"/>
                                                  <w:divBdr>
                                                    <w:top w:val="none" w:sz="0" w:space="0" w:color="auto"/>
                                                    <w:left w:val="none" w:sz="0" w:space="0" w:color="auto"/>
                                                    <w:bottom w:val="none" w:sz="0" w:space="0" w:color="auto"/>
                                                    <w:right w:val="none" w:sz="0" w:space="0" w:color="auto"/>
                                                  </w:divBdr>
                                                  <w:divsChild>
                                                    <w:div w:id="1131678486">
                                                      <w:marLeft w:val="0"/>
                                                      <w:marRight w:val="0"/>
                                                      <w:marTop w:val="0"/>
                                                      <w:marBottom w:val="0"/>
                                                      <w:divBdr>
                                                        <w:top w:val="none" w:sz="0" w:space="0" w:color="auto"/>
                                                        <w:left w:val="none" w:sz="0" w:space="0" w:color="auto"/>
                                                        <w:bottom w:val="none" w:sz="0" w:space="0" w:color="auto"/>
                                                        <w:right w:val="none" w:sz="0" w:space="0" w:color="auto"/>
                                                      </w:divBdr>
                                                      <w:divsChild>
                                                        <w:div w:id="2046631676">
                                                          <w:marLeft w:val="0"/>
                                                          <w:marRight w:val="0"/>
                                                          <w:marTop w:val="0"/>
                                                          <w:marBottom w:val="0"/>
                                                          <w:divBdr>
                                                            <w:top w:val="none" w:sz="0" w:space="0" w:color="auto"/>
                                                            <w:left w:val="none" w:sz="0" w:space="0" w:color="auto"/>
                                                            <w:bottom w:val="none" w:sz="0" w:space="0" w:color="auto"/>
                                                            <w:right w:val="none" w:sz="0" w:space="0" w:color="auto"/>
                                                          </w:divBdr>
                                                          <w:divsChild>
                                                            <w:div w:id="1190266630">
                                                              <w:marLeft w:val="0"/>
                                                              <w:marRight w:val="0"/>
                                                              <w:marTop w:val="0"/>
                                                              <w:marBottom w:val="0"/>
                                                              <w:divBdr>
                                                                <w:top w:val="none" w:sz="0" w:space="0" w:color="auto"/>
                                                                <w:left w:val="none" w:sz="0" w:space="0" w:color="auto"/>
                                                                <w:bottom w:val="none" w:sz="0" w:space="0" w:color="auto"/>
                                                                <w:right w:val="none" w:sz="0" w:space="0" w:color="auto"/>
                                                              </w:divBdr>
                                                              <w:divsChild>
                                                                <w:div w:id="1604532123">
                                                                  <w:marLeft w:val="0"/>
                                                                  <w:marRight w:val="0"/>
                                                                  <w:marTop w:val="0"/>
                                                                  <w:marBottom w:val="0"/>
                                                                  <w:divBdr>
                                                                    <w:top w:val="none" w:sz="0" w:space="0" w:color="auto"/>
                                                                    <w:left w:val="none" w:sz="0" w:space="0" w:color="auto"/>
                                                                    <w:bottom w:val="none" w:sz="0" w:space="0" w:color="auto"/>
                                                                    <w:right w:val="none" w:sz="0" w:space="0" w:color="auto"/>
                                                                  </w:divBdr>
                                                                  <w:divsChild>
                                                                    <w:div w:id="931206395">
                                                                      <w:marLeft w:val="405"/>
                                                                      <w:marRight w:val="0"/>
                                                                      <w:marTop w:val="0"/>
                                                                      <w:marBottom w:val="0"/>
                                                                      <w:divBdr>
                                                                        <w:top w:val="none" w:sz="0" w:space="0" w:color="auto"/>
                                                                        <w:left w:val="none" w:sz="0" w:space="0" w:color="auto"/>
                                                                        <w:bottom w:val="none" w:sz="0" w:space="0" w:color="auto"/>
                                                                        <w:right w:val="none" w:sz="0" w:space="0" w:color="auto"/>
                                                                      </w:divBdr>
                                                                      <w:divsChild>
                                                                        <w:div w:id="1267080629">
                                                                          <w:marLeft w:val="0"/>
                                                                          <w:marRight w:val="0"/>
                                                                          <w:marTop w:val="0"/>
                                                                          <w:marBottom w:val="0"/>
                                                                          <w:divBdr>
                                                                            <w:top w:val="none" w:sz="0" w:space="0" w:color="auto"/>
                                                                            <w:left w:val="none" w:sz="0" w:space="0" w:color="auto"/>
                                                                            <w:bottom w:val="none" w:sz="0" w:space="0" w:color="auto"/>
                                                                            <w:right w:val="none" w:sz="0" w:space="0" w:color="auto"/>
                                                                          </w:divBdr>
                                                                          <w:divsChild>
                                                                            <w:div w:id="1229807024">
                                                                              <w:marLeft w:val="0"/>
                                                                              <w:marRight w:val="0"/>
                                                                              <w:marTop w:val="0"/>
                                                                              <w:marBottom w:val="0"/>
                                                                              <w:divBdr>
                                                                                <w:top w:val="none" w:sz="0" w:space="0" w:color="auto"/>
                                                                                <w:left w:val="none" w:sz="0" w:space="0" w:color="auto"/>
                                                                                <w:bottom w:val="none" w:sz="0" w:space="0" w:color="auto"/>
                                                                                <w:right w:val="none" w:sz="0" w:space="0" w:color="auto"/>
                                                                              </w:divBdr>
                                                                              <w:divsChild>
                                                                                <w:div w:id="814875443">
                                                                                  <w:marLeft w:val="0"/>
                                                                                  <w:marRight w:val="0"/>
                                                                                  <w:marTop w:val="60"/>
                                                                                  <w:marBottom w:val="0"/>
                                                                                  <w:divBdr>
                                                                                    <w:top w:val="none" w:sz="0" w:space="0" w:color="auto"/>
                                                                                    <w:left w:val="none" w:sz="0" w:space="0" w:color="auto"/>
                                                                                    <w:bottom w:val="none" w:sz="0" w:space="0" w:color="auto"/>
                                                                                    <w:right w:val="none" w:sz="0" w:space="0" w:color="auto"/>
                                                                                  </w:divBdr>
                                                                                  <w:divsChild>
                                                                                    <w:div w:id="2068800307">
                                                                                      <w:marLeft w:val="0"/>
                                                                                      <w:marRight w:val="0"/>
                                                                                      <w:marTop w:val="0"/>
                                                                                      <w:marBottom w:val="0"/>
                                                                                      <w:divBdr>
                                                                                        <w:top w:val="none" w:sz="0" w:space="0" w:color="auto"/>
                                                                                        <w:left w:val="none" w:sz="0" w:space="0" w:color="auto"/>
                                                                                        <w:bottom w:val="none" w:sz="0" w:space="0" w:color="auto"/>
                                                                                        <w:right w:val="none" w:sz="0" w:space="0" w:color="auto"/>
                                                                                      </w:divBdr>
                                                                                      <w:divsChild>
                                                                                        <w:div w:id="642079036">
                                                                                          <w:marLeft w:val="0"/>
                                                                                          <w:marRight w:val="0"/>
                                                                                          <w:marTop w:val="0"/>
                                                                                          <w:marBottom w:val="0"/>
                                                                                          <w:divBdr>
                                                                                            <w:top w:val="none" w:sz="0" w:space="0" w:color="auto"/>
                                                                                            <w:left w:val="none" w:sz="0" w:space="0" w:color="auto"/>
                                                                                            <w:bottom w:val="none" w:sz="0" w:space="0" w:color="auto"/>
                                                                                            <w:right w:val="none" w:sz="0" w:space="0" w:color="auto"/>
                                                                                          </w:divBdr>
                                                                                          <w:divsChild>
                                                                                            <w:div w:id="1566984815">
                                                                                              <w:marLeft w:val="0"/>
                                                                                              <w:marRight w:val="0"/>
                                                                                              <w:marTop w:val="0"/>
                                                                                              <w:marBottom w:val="0"/>
                                                                                              <w:divBdr>
                                                                                                <w:top w:val="none" w:sz="0" w:space="0" w:color="auto"/>
                                                                                                <w:left w:val="none" w:sz="0" w:space="0" w:color="auto"/>
                                                                                                <w:bottom w:val="none" w:sz="0" w:space="0" w:color="auto"/>
                                                                                                <w:right w:val="none" w:sz="0" w:space="0" w:color="auto"/>
                                                                                              </w:divBdr>
                                                                                              <w:divsChild>
                                                                                                <w:div w:id="16737062">
                                                                                                  <w:marLeft w:val="0"/>
                                                                                                  <w:marRight w:val="0"/>
                                                                                                  <w:marTop w:val="0"/>
                                                                                                  <w:marBottom w:val="0"/>
                                                                                                  <w:divBdr>
                                                                                                    <w:top w:val="none" w:sz="0" w:space="0" w:color="auto"/>
                                                                                                    <w:left w:val="none" w:sz="0" w:space="0" w:color="auto"/>
                                                                                                    <w:bottom w:val="none" w:sz="0" w:space="0" w:color="auto"/>
                                                                                                    <w:right w:val="none" w:sz="0" w:space="0" w:color="auto"/>
                                                                                                  </w:divBdr>
                                                                                                  <w:divsChild>
                                                                                                    <w:div w:id="1305769038">
                                                                                                      <w:marLeft w:val="0"/>
                                                                                                      <w:marRight w:val="0"/>
                                                                                                      <w:marTop w:val="0"/>
                                                                                                      <w:marBottom w:val="0"/>
                                                                                                      <w:divBdr>
                                                                                                        <w:top w:val="none" w:sz="0" w:space="0" w:color="auto"/>
                                                                                                        <w:left w:val="none" w:sz="0" w:space="0" w:color="auto"/>
                                                                                                        <w:bottom w:val="none" w:sz="0" w:space="0" w:color="auto"/>
                                                                                                        <w:right w:val="none" w:sz="0" w:space="0" w:color="auto"/>
                                                                                                      </w:divBdr>
                                                                                                      <w:divsChild>
                                                                                                        <w:div w:id="1840150558">
                                                                                                          <w:marLeft w:val="0"/>
                                                                                                          <w:marRight w:val="0"/>
                                                                                                          <w:marTop w:val="0"/>
                                                                                                          <w:marBottom w:val="0"/>
                                                                                                          <w:divBdr>
                                                                                                            <w:top w:val="none" w:sz="0" w:space="0" w:color="auto"/>
                                                                                                            <w:left w:val="none" w:sz="0" w:space="0" w:color="auto"/>
                                                                                                            <w:bottom w:val="none" w:sz="0" w:space="0" w:color="auto"/>
                                                                                                            <w:right w:val="none" w:sz="0" w:space="0" w:color="auto"/>
                                                                                                          </w:divBdr>
                                                                                                          <w:divsChild>
                                                                                                            <w:div w:id="1893224757">
                                                                                                              <w:marLeft w:val="0"/>
                                                                                                              <w:marRight w:val="0"/>
                                                                                                              <w:marTop w:val="0"/>
                                                                                                              <w:marBottom w:val="0"/>
                                                                                                              <w:divBdr>
                                                                                                                <w:top w:val="none" w:sz="0" w:space="0" w:color="auto"/>
                                                                                                                <w:left w:val="none" w:sz="0" w:space="0" w:color="auto"/>
                                                                                                                <w:bottom w:val="none" w:sz="0" w:space="0" w:color="auto"/>
                                                                                                                <w:right w:val="none" w:sz="0" w:space="0" w:color="auto"/>
                                                                                                              </w:divBdr>
                                                                                                              <w:divsChild>
                                                                                                                <w:div w:id="1623531148">
                                                                                                                  <w:marLeft w:val="0"/>
                                                                                                                  <w:marRight w:val="0"/>
                                                                                                                  <w:marTop w:val="0"/>
                                                                                                                  <w:marBottom w:val="0"/>
                                                                                                                  <w:divBdr>
                                                                                                                    <w:top w:val="none" w:sz="0" w:space="0" w:color="auto"/>
                                                                                                                    <w:left w:val="none" w:sz="0" w:space="0" w:color="auto"/>
                                                                                                                    <w:bottom w:val="none" w:sz="0" w:space="0" w:color="auto"/>
                                                                                                                    <w:right w:val="none" w:sz="0" w:space="0" w:color="auto"/>
                                                                                                                  </w:divBdr>
                                                                                                                  <w:divsChild>
                                                                                                                    <w:div w:id="1845197698">
                                                                                                                      <w:marLeft w:val="0"/>
                                                                                                                      <w:marRight w:val="0"/>
                                                                                                                      <w:marTop w:val="0"/>
                                                                                                                      <w:marBottom w:val="0"/>
                                                                                                                      <w:divBdr>
                                                                                                                        <w:top w:val="none" w:sz="0" w:space="0" w:color="auto"/>
                                                                                                                        <w:left w:val="none" w:sz="0" w:space="0" w:color="auto"/>
                                                                                                                        <w:bottom w:val="none" w:sz="0" w:space="0" w:color="auto"/>
                                                                                                                        <w:right w:val="none" w:sz="0" w:space="0" w:color="auto"/>
                                                                                                                      </w:divBdr>
                                                                                                                      <w:divsChild>
                                                                                                                        <w:div w:id="1832065182">
                                                                                                                          <w:marLeft w:val="0"/>
                                                                                                                          <w:marRight w:val="0"/>
                                                                                                                          <w:marTop w:val="0"/>
                                                                                                                          <w:marBottom w:val="0"/>
                                                                                                                          <w:divBdr>
                                                                                                                            <w:top w:val="none" w:sz="0" w:space="0" w:color="auto"/>
                                                                                                                            <w:left w:val="none" w:sz="0" w:space="0" w:color="auto"/>
                                                                                                                            <w:bottom w:val="none" w:sz="0" w:space="0" w:color="auto"/>
                                                                                                                            <w:right w:val="none" w:sz="0" w:space="0" w:color="auto"/>
                                                                                                                          </w:divBdr>
                                                                                                                          <w:divsChild>
                                                                                                                            <w:div w:id="20702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970989">
      <w:bodyDiv w:val="1"/>
      <w:marLeft w:val="0"/>
      <w:marRight w:val="0"/>
      <w:marTop w:val="0"/>
      <w:marBottom w:val="0"/>
      <w:divBdr>
        <w:top w:val="none" w:sz="0" w:space="0" w:color="auto"/>
        <w:left w:val="none" w:sz="0" w:space="0" w:color="auto"/>
        <w:bottom w:val="none" w:sz="0" w:space="0" w:color="auto"/>
        <w:right w:val="none" w:sz="0" w:space="0" w:color="auto"/>
      </w:divBdr>
    </w:div>
    <w:div w:id="1048870039">
      <w:bodyDiv w:val="1"/>
      <w:marLeft w:val="0"/>
      <w:marRight w:val="0"/>
      <w:marTop w:val="0"/>
      <w:marBottom w:val="0"/>
      <w:divBdr>
        <w:top w:val="none" w:sz="0" w:space="0" w:color="auto"/>
        <w:left w:val="none" w:sz="0" w:space="0" w:color="auto"/>
        <w:bottom w:val="none" w:sz="0" w:space="0" w:color="auto"/>
        <w:right w:val="none" w:sz="0" w:space="0" w:color="auto"/>
      </w:divBdr>
      <w:divsChild>
        <w:div w:id="849679279">
          <w:marLeft w:val="1080"/>
          <w:marRight w:val="0"/>
          <w:marTop w:val="100"/>
          <w:marBottom w:val="0"/>
          <w:divBdr>
            <w:top w:val="none" w:sz="0" w:space="0" w:color="auto"/>
            <w:left w:val="none" w:sz="0" w:space="0" w:color="auto"/>
            <w:bottom w:val="none" w:sz="0" w:space="0" w:color="auto"/>
            <w:right w:val="none" w:sz="0" w:space="0" w:color="auto"/>
          </w:divBdr>
        </w:div>
      </w:divsChild>
    </w:div>
    <w:div w:id="1074549347">
      <w:bodyDiv w:val="1"/>
      <w:marLeft w:val="0"/>
      <w:marRight w:val="0"/>
      <w:marTop w:val="0"/>
      <w:marBottom w:val="0"/>
      <w:divBdr>
        <w:top w:val="none" w:sz="0" w:space="0" w:color="auto"/>
        <w:left w:val="none" w:sz="0" w:space="0" w:color="auto"/>
        <w:bottom w:val="none" w:sz="0" w:space="0" w:color="auto"/>
        <w:right w:val="none" w:sz="0" w:space="0" w:color="auto"/>
      </w:divBdr>
    </w:div>
    <w:div w:id="1089038853">
      <w:bodyDiv w:val="1"/>
      <w:marLeft w:val="0"/>
      <w:marRight w:val="0"/>
      <w:marTop w:val="0"/>
      <w:marBottom w:val="0"/>
      <w:divBdr>
        <w:top w:val="none" w:sz="0" w:space="0" w:color="auto"/>
        <w:left w:val="none" w:sz="0" w:space="0" w:color="auto"/>
        <w:bottom w:val="none" w:sz="0" w:space="0" w:color="auto"/>
        <w:right w:val="none" w:sz="0" w:space="0" w:color="auto"/>
      </w:divBdr>
    </w:div>
    <w:div w:id="1154642989">
      <w:bodyDiv w:val="1"/>
      <w:marLeft w:val="0"/>
      <w:marRight w:val="0"/>
      <w:marTop w:val="0"/>
      <w:marBottom w:val="0"/>
      <w:divBdr>
        <w:top w:val="none" w:sz="0" w:space="0" w:color="auto"/>
        <w:left w:val="none" w:sz="0" w:space="0" w:color="auto"/>
        <w:bottom w:val="none" w:sz="0" w:space="0" w:color="auto"/>
        <w:right w:val="none" w:sz="0" w:space="0" w:color="auto"/>
      </w:divBdr>
    </w:div>
    <w:div w:id="1182940362">
      <w:bodyDiv w:val="1"/>
      <w:marLeft w:val="0"/>
      <w:marRight w:val="0"/>
      <w:marTop w:val="0"/>
      <w:marBottom w:val="0"/>
      <w:divBdr>
        <w:top w:val="none" w:sz="0" w:space="0" w:color="auto"/>
        <w:left w:val="none" w:sz="0" w:space="0" w:color="auto"/>
        <w:bottom w:val="none" w:sz="0" w:space="0" w:color="auto"/>
        <w:right w:val="none" w:sz="0" w:space="0" w:color="auto"/>
      </w:divBdr>
    </w:div>
    <w:div w:id="1216967348">
      <w:bodyDiv w:val="1"/>
      <w:marLeft w:val="0"/>
      <w:marRight w:val="0"/>
      <w:marTop w:val="0"/>
      <w:marBottom w:val="0"/>
      <w:divBdr>
        <w:top w:val="none" w:sz="0" w:space="0" w:color="auto"/>
        <w:left w:val="none" w:sz="0" w:space="0" w:color="auto"/>
        <w:bottom w:val="none" w:sz="0" w:space="0" w:color="auto"/>
        <w:right w:val="none" w:sz="0" w:space="0" w:color="auto"/>
      </w:divBdr>
    </w:div>
    <w:div w:id="1244878589">
      <w:bodyDiv w:val="1"/>
      <w:marLeft w:val="0"/>
      <w:marRight w:val="0"/>
      <w:marTop w:val="0"/>
      <w:marBottom w:val="0"/>
      <w:divBdr>
        <w:top w:val="none" w:sz="0" w:space="0" w:color="auto"/>
        <w:left w:val="none" w:sz="0" w:space="0" w:color="auto"/>
        <w:bottom w:val="none" w:sz="0" w:space="0" w:color="auto"/>
        <w:right w:val="none" w:sz="0" w:space="0" w:color="auto"/>
      </w:divBdr>
    </w:div>
    <w:div w:id="1376544060">
      <w:bodyDiv w:val="1"/>
      <w:marLeft w:val="0"/>
      <w:marRight w:val="0"/>
      <w:marTop w:val="0"/>
      <w:marBottom w:val="0"/>
      <w:divBdr>
        <w:top w:val="none" w:sz="0" w:space="0" w:color="auto"/>
        <w:left w:val="none" w:sz="0" w:space="0" w:color="auto"/>
        <w:bottom w:val="none" w:sz="0" w:space="0" w:color="auto"/>
        <w:right w:val="none" w:sz="0" w:space="0" w:color="auto"/>
      </w:divBdr>
    </w:div>
    <w:div w:id="1376782637">
      <w:bodyDiv w:val="1"/>
      <w:marLeft w:val="0"/>
      <w:marRight w:val="0"/>
      <w:marTop w:val="0"/>
      <w:marBottom w:val="0"/>
      <w:divBdr>
        <w:top w:val="none" w:sz="0" w:space="0" w:color="auto"/>
        <w:left w:val="none" w:sz="0" w:space="0" w:color="auto"/>
        <w:bottom w:val="none" w:sz="0" w:space="0" w:color="auto"/>
        <w:right w:val="none" w:sz="0" w:space="0" w:color="auto"/>
      </w:divBdr>
    </w:div>
    <w:div w:id="1602182899">
      <w:bodyDiv w:val="1"/>
      <w:marLeft w:val="0"/>
      <w:marRight w:val="0"/>
      <w:marTop w:val="0"/>
      <w:marBottom w:val="0"/>
      <w:divBdr>
        <w:top w:val="none" w:sz="0" w:space="0" w:color="auto"/>
        <w:left w:val="none" w:sz="0" w:space="0" w:color="auto"/>
        <w:bottom w:val="none" w:sz="0" w:space="0" w:color="auto"/>
        <w:right w:val="none" w:sz="0" w:space="0" w:color="auto"/>
      </w:divBdr>
      <w:divsChild>
        <w:div w:id="287669399">
          <w:marLeft w:val="1080"/>
          <w:marRight w:val="0"/>
          <w:marTop w:val="100"/>
          <w:marBottom w:val="0"/>
          <w:divBdr>
            <w:top w:val="none" w:sz="0" w:space="0" w:color="auto"/>
            <w:left w:val="none" w:sz="0" w:space="0" w:color="auto"/>
            <w:bottom w:val="none" w:sz="0" w:space="0" w:color="auto"/>
            <w:right w:val="none" w:sz="0" w:space="0" w:color="auto"/>
          </w:divBdr>
        </w:div>
        <w:div w:id="571159330">
          <w:marLeft w:val="1080"/>
          <w:marRight w:val="0"/>
          <w:marTop w:val="100"/>
          <w:marBottom w:val="0"/>
          <w:divBdr>
            <w:top w:val="none" w:sz="0" w:space="0" w:color="auto"/>
            <w:left w:val="none" w:sz="0" w:space="0" w:color="auto"/>
            <w:bottom w:val="none" w:sz="0" w:space="0" w:color="auto"/>
            <w:right w:val="none" w:sz="0" w:space="0" w:color="auto"/>
          </w:divBdr>
        </w:div>
        <w:div w:id="1074277734">
          <w:marLeft w:val="1080"/>
          <w:marRight w:val="0"/>
          <w:marTop w:val="100"/>
          <w:marBottom w:val="0"/>
          <w:divBdr>
            <w:top w:val="none" w:sz="0" w:space="0" w:color="auto"/>
            <w:left w:val="none" w:sz="0" w:space="0" w:color="auto"/>
            <w:bottom w:val="none" w:sz="0" w:space="0" w:color="auto"/>
            <w:right w:val="none" w:sz="0" w:space="0" w:color="auto"/>
          </w:divBdr>
        </w:div>
      </w:divsChild>
    </w:div>
    <w:div w:id="1835681885">
      <w:bodyDiv w:val="1"/>
      <w:marLeft w:val="0"/>
      <w:marRight w:val="0"/>
      <w:marTop w:val="0"/>
      <w:marBottom w:val="0"/>
      <w:divBdr>
        <w:top w:val="none" w:sz="0" w:space="0" w:color="auto"/>
        <w:left w:val="none" w:sz="0" w:space="0" w:color="auto"/>
        <w:bottom w:val="none" w:sz="0" w:space="0" w:color="auto"/>
        <w:right w:val="none" w:sz="0" w:space="0" w:color="auto"/>
      </w:divBdr>
    </w:div>
    <w:div w:id="1839923357">
      <w:marLeft w:val="0"/>
      <w:marRight w:val="0"/>
      <w:marTop w:val="0"/>
      <w:marBottom w:val="0"/>
      <w:divBdr>
        <w:top w:val="none" w:sz="0" w:space="0" w:color="auto"/>
        <w:left w:val="none" w:sz="0" w:space="0" w:color="auto"/>
        <w:bottom w:val="none" w:sz="0" w:space="0" w:color="auto"/>
        <w:right w:val="none" w:sz="0" w:space="0" w:color="auto"/>
      </w:divBdr>
    </w:div>
    <w:div w:id="1839923358">
      <w:marLeft w:val="0"/>
      <w:marRight w:val="0"/>
      <w:marTop w:val="0"/>
      <w:marBottom w:val="0"/>
      <w:divBdr>
        <w:top w:val="none" w:sz="0" w:space="0" w:color="auto"/>
        <w:left w:val="none" w:sz="0" w:space="0" w:color="auto"/>
        <w:bottom w:val="none" w:sz="0" w:space="0" w:color="auto"/>
        <w:right w:val="none" w:sz="0" w:space="0" w:color="auto"/>
      </w:divBdr>
    </w:div>
    <w:div w:id="1900361346">
      <w:bodyDiv w:val="1"/>
      <w:marLeft w:val="0"/>
      <w:marRight w:val="0"/>
      <w:marTop w:val="0"/>
      <w:marBottom w:val="0"/>
      <w:divBdr>
        <w:top w:val="none" w:sz="0" w:space="0" w:color="auto"/>
        <w:left w:val="none" w:sz="0" w:space="0" w:color="auto"/>
        <w:bottom w:val="none" w:sz="0" w:space="0" w:color="auto"/>
        <w:right w:val="none" w:sz="0" w:space="0" w:color="auto"/>
      </w:divBdr>
    </w:div>
    <w:div w:id="20674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0485ccd53d110c8c48479549bd92399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6283c8e0ea6fb7cd08be228c075af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F934-BC3B-4DB2-B29E-BF42CA27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21A7B-43F4-4984-BB43-784E4ABFF7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5CC725-BDE2-4B71-A773-2556C097C03A}">
  <ds:schemaRefs>
    <ds:schemaRef ds:uri="http://schemas.microsoft.com/sharepoint/v3/contenttype/forms"/>
  </ds:schemaRefs>
</ds:datastoreItem>
</file>

<file path=customXml/itemProps4.xml><?xml version="1.0" encoding="utf-8"?>
<ds:datastoreItem xmlns:ds="http://schemas.openxmlformats.org/officeDocument/2006/customXml" ds:itemID="{AF970245-9048-46F9-8A4A-7C8FC7FE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15908</Words>
  <Characters>90679</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2020-05-27T19:23:00Z</dcterms:created>
  <dcterms:modified xsi:type="dcterms:W3CDTF">2020-06-15T13:50:00Z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