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719656" w14:textId="77777777" w:rsidR="00176BA3" w:rsidRPr="00176BA3" w:rsidRDefault="00176BA3" w:rsidP="00176BA3">
      <w:pPr>
        <w:widowControl w:val="0"/>
        <w:autoSpaceDE w:val="0"/>
        <w:autoSpaceDN w:val="0"/>
        <w:adjustRightInd w:val="0"/>
        <w:spacing w:after="0" w:line="240" w:lineRule="auto"/>
        <w:rPr>
          <w:rFonts w:ascii="Times New Roman" w:eastAsia="Times New Roman" w:hAnsi="Times New Roman" w:cs="Times New Roman"/>
          <w:sz w:val="24"/>
          <w:szCs w:val="24"/>
        </w:rPr>
      </w:pPr>
    </w:p>
    <w:p w14:paraId="13A12881" w14:textId="77777777" w:rsidR="00176BA3" w:rsidRPr="00176BA3" w:rsidRDefault="00176BA3" w:rsidP="00176BA3">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176BA3">
        <w:rPr>
          <w:rFonts w:ascii="Times New Roman" w:eastAsia="Times New Roman" w:hAnsi="Times New Roman" w:cs="Times New Roman"/>
          <w:b/>
          <w:sz w:val="24"/>
          <w:szCs w:val="24"/>
        </w:rPr>
        <w:t>Supporting Statement</w:t>
      </w:r>
    </w:p>
    <w:p w14:paraId="289B8660" w14:textId="77777777" w:rsidR="00176BA3" w:rsidRPr="00176BA3" w:rsidRDefault="00176BA3" w:rsidP="00176BA3">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176BA3">
        <w:rPr>
          <w:rFonts w:ascii="Times New Roman" w:eastAsia="Times New Roman" w:hAnsi="Times New Roman" w:cs="Times New Roman"/>
          <w:b/>
          <w:sz w:val="24"/>
          <w:szCs w:val="24"/>
        </w:rPr>
        <w:t>for</w:t>
      </w:r>
    </w:p>
    <w:p w14:paraId="717EDC7A" w14:textId="77777777" w:rsidR="002F7C23" w:rsidRDefault="002F7C23" w:rsidP="00176BA3">
      <w:pPr>
        <w:widowControl w:val="0"/>
        <w:autoSpaceDE w:val="0"/>
        <w:autoSpaceDN w:val="0"/>
        <w:adjustRightInd w:val="0"/>
        <w:spacing w:after="0" w:line="240" w:lineRule="auto"/>
        <w:ind w:firstLine="720"/>
        <w:jc w:val="center"/>
        <w:rPr>
          <w:rFonts w:ascii="Times New Roman" w:eastAsia="Times New Roman" w:hAnsi="Times New Roman" w:cs="Times New Roman"/>
          <w:b/>
          <w:sz w:val="24"/>
          <w:szCs w:val="24"/>
        </w:rPr>
      </w:pPr>
      <w:r w:rsidRPr="002F7C23">
        <w:rPr>
          <w:rFonts w:ascii="Times New Roman" w:eastAsia="Times New Roman" w:hAnsi="Times New Roman" w:cs="Times New Roman"/>
          <w:b/>
          <w:sz w:val="24"/>
          <w:szCs w:val="24"/>
        </w:rPr>
        <w:t xml:space="preserve">Corporate Average Fuel Economy Reporting </w:t>
      </w:r>
    </w:p>
    <w:p w14:paraId="2ADD18BA" w14:textId="3934DE42" w:rsidR="00176BA3" w:rsidRDefault="00176BA3" w:rsidP="00176BA3">
      <w:pPr>
        <w:widowControl w:val="0"/>
        <w:autoSpaceDE w:val="0"/>
        <w:autoSpaceDN w:val="0"/>
        <w:adjustRightInd w:val="0"/>
        <w:spacing w:after="0" w:line="240" w:lineRule="auto"/>
        <w:ind w:firstLine="720"/>
        <w:jc w:val="center"/>
        <w:rPr>
          <w:rFonts w:ascii="Times New Roman" w:eastAsia="Times New Roman" w:hAnsi="Times New Roman" w:cs="Times New Roman"/>
          <w:b/>
          <w:sz w:val="24"/>
          <w:szCs w:val="24"/>
        </w:rPr>
      </w:pPr>
      <w:r w:rsidRPr="00176BA3">
        <w:rPr>
          <w:rFonts w:ascii="Times New Roman" w:eastAsia="Times New Roman" w:hAnsi="Times New Roman" w:cs="Times New Roman"/>
          <w:b/>
          <w:sz w:val="24"/>
          <w:szCs w:val="24"/>
        </w:rPr>
        <w:t>OMB Control Number: 2127-0019</w:t>
      </w:r>
    </w:p>
    <w:p w14:paraId="3C3F6970" w14:textId="67BCB0E5" w:rsidR="009731F1" w:rsidRDefault="009731F1" w:rsidP="00176BA3">
      <w:pPr>
        <w:widowControl w:val="0"/>
        <w:autoSpaceDE w:val="0"/>
        <w:autoSpaceDN w:val="0"/>
        <w:adjustRightInd w:val="0"/>
        <w:spacing w:after="0" w:line="240" w:lineRule="auto"/>
        <w:ind w:firstLine="720"/>
        <w:jc w:val="center"/>
        <w:rPr>
          <w:rFonts w:ascii="Times New Roman" w:eastAsia="Times New Roman" w:hAnsi="Times New Roman" w:cs="Times New Roman"/>
          <w:b/>
          <w:sz w:val="24"/>
          <w:szCs w:val="24"/>
        </w:rPr>
      </w:pPr>
    </w:p>
    <w:p w14:paraId="4CDB3EC5" w14:textId="3ACE56FD" w:rsidR="009731F1" w:rsidRDefault="009731F1" w:rsidP="00685A66">
      <w:pPr>
        <w:widowControl w:val="0"/>
        <w:autoSpaceDE w:val="0"/>
        <w:autoSpaceDN w:val="0"/>
        <w:adjustRightInd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Introduction: </w:t>
      </w:r>
    </w:p>
    <w:p w14:paraId="18EBEEDF" w14:textId="2E379503" w:rsidR="00866878" w:rsidRDefault="00866878" w:rsidP="00685A66">
      <w:pPr>
        <w:widowControl w:val="0"/>
        <w:autoSpaceDE w:val="0"/>
        <w:autoSpaceDN w:val="0"/>
        <w:adjustRightInd w:val="0"/>
        <w:spacing w:after="0" w:line="240" w:lineRule="auto"/>
        <w:rPr>
          <w:rFonts w:ascii="Times New Roman" w:eastAsia="Times New Roman" w:hAnsi="Times New Roman" w:cs="Times New Roman"/>
          <w:b/>
          <w:sz w:val="24"/>
          <w:szCs w:val="24"/>
        </w:rPr>
      </w:pPr>
    </w:p>
    <w:p w14:paraId="255C702E" w14:textId="5FBCB5D1" w:rsidR="00866878" w:rsidRPr="00D61B7F" w:rsidRDefault="00866878" w:rsidP="00685A66">
      <w:pPr>
        <w:widowControl w:val="0"/>
        <w:autoSpaceDE w:val="0"/>
        <w:autoSpaceDN w:val="0"/>
        <w:adjustRightInd w:val="0"/>
        <w:spacing w:after="0" w:line="240" w:lineRule="auto"/>
        <w:rPr>
          <w:rFonts w:ascii="Times New Roman" w:eastAsia="Times New Roman" w:hAnsi="Times New Roman" w:cs="Times New Roman"/>
          <w:sz w:val="24"/>
          <w:szCs w:val="24"/>
        </w:rPr>
      </w:pPr>
      <w:r w:rsidRPr="00685A66">
        <w:rPr>
          <w:rFonts w:ascii="Times New Roman" w:eastAsia="Times New Roman" w:hAnsi="Times New Roman" w:cs="Times New Roman"/>
          <w:sz w:val="24"/>
          <w:szCs w:val="24"/>
        </w:rPr>
        <w:t xml:space="preserve">NHTSA’s corporate average fuel economy </w:t>
      </w:r>
      <w:r w:rsidR="00E30F60" w:rsidRPr="00685A66">
        <w:rPr>
          <w:rFonts w:ascii="Times New Roman" w:eastAsia="Times New Roman" w:hAnsi="Times New Roman" w:cs="Times New Roman"/>
          <w:sz w:val="24"/>
          <w:szCs w:val="24"/>
        </w:rPr>
        <w:t xml:space="preserve">(CAFE) information </w:t>
      </w:r>
      <w:r w:rsidR="00C23CC6">
        <w:rPr>
          <w:rFonts w:ascii="Times New Roman" w:eastAsia="Times New Roman" w:hAnsi="Times New Roman" w:cs="Times New Roman"/>
          <w:sz w:val="24"/>
          <w:szCs w:val="24"/>
        </w:rPr>
        <w:t xml:space="preserve">is a mandatory collection to ensure CAFE compliance. </w:t>
      </w:r>
      <w:r w:rsidR="000552B3">
        <w:rPr>
          <w:rFonts w:ascii="Times New Roman" w:eastAsia="Times New Roman" w:hAnsi="Times New Roman" w:cs="Times New Roman"/>
          <w:sz w:val="24"/>
          <w:szCs w:val="24"/>
        </w:rPr>
        <w:t xml:space="preserve"> </w:t>
      </w:r>
      <w:r w:rsidR="00C23CC6">
        <w:rPr>
          <w:rFonts w:ascii="Times New Roman" w:eastAsia="Times New Roman" w:hAnsi="Times New Roman" w:cs="Times New Roman"/>
          <w:sz w:val="24"/>
          <w:szCs w:val="24"/>
        </w:rPr>
        <w:t xml:space="preserve">NHTSA estimates that approximately </w:t>
      </w:r>
      <w:r w:rsidR="00E36C9C">
        <w:rPr>
          <w:rFonts w:ascii="Times New Roman" w:eastAsia="Times New Roman" w:hAnsi="Times New Roman" w:cs="Times New Roman"/>
          <w:sz w:val="24"/>
          <w:szCs w:val="24"/>
        </w:rPr>
        <w:t xml:space="preserve">23 motor vehicle manufacturers will respond to the information collection in each of the next three years. </w:t>
      </w:r>
      <w:r w:rsidR="000552B3">
        <w:rPr>
          <w:rFonts w:ascii="Times New Roman" w:eastAsia="Times New Roman" w:hAnsi="Times New Roman" w:cs="Times New Roman"/>
          <w:sz w:val="24"/>
          <w:szCs w:val="24"/>
        </w:rPr>
        <w:t xml:space="preserve"> </w:t>
      </w:r>
      <w:r w:rsidR="00E36C9C">
        <w:rPr>
          <w:rFonts w:ascii="Times New Roman" w:eastAsia="Times New Roman" w:hAnsi="Times New Roman" w:cs="Times New Roman"/>
          <w:sz w:val="24"/>
          <w:szCs w:val="24"/>
        </w:rPr>
        <w:t xml:space="preserve">This collection includes bi-annual reporting requirements, additional as-needed reporting, and the information collection for a petition process. </w:t>
      </w:r>
      <w:r w:rsidR="000552B3">
        <w:rPr>
          <w:rFonts w:ascii="Times New Roman" w:eastAsia="Times New Roman" w:hAnsi="Times New Roman" w:cs="Times New Roman"/>
          <w:sz w:val="24"/>
          <w:szCs w:val="24"/>
        </w:rPr>
        <w:t xml:space="preserve"> </w:t>
      </w:r>
      <w:r w:rsidR="00E36C9C" w:rsidRPr="00E36C9C">
        <w:rPr>
          <w:rFonts w:ascii="Times New Roman" w:eastAsia="Times New Roman" w:hAnsi="Times New Roman" w:cs="Times New Roman"/>
          <w:sz w:val="24"/>
          <w:szCs w:val="24"/>
        </w:rPr>
        <w:t>The reporting requirements in 49 CFR Part 537 obligate a manufacturer to submit reports to the Secretary of Transportation regarding whether the manufacturer will comply with an applicable CAFE standard for the model year for which the report is made; the actions a manufacturer has taken or intends to take to comply with the standard; and other information the Secretary requires by regulation.  A manufacturer must submit a report containing the above information during the 30-day period before the beginning of each model year, and during the 30-day period beginning the 180th day of the model year.</w:t>
      </w:r>
      <w:r w:rsidR="00E36C9C" w:rsidRPr="00E36C9C">
        <w:t xml:space="preserve"> </w:t>
      </w:r>
      <w:r w:rsidR="000552B3">
        <w:t xml:space="preserve"> </w:t>
      </w:r>
      <w:r w:rsidR="00E36C9C" w:rsidRPr="00E36C9C">
        <w:rPr>
          <w:rFonts w:ascii="Times New Roman" w:eastAsia="Times New Roman" w:hAnsi="Times New Roman" w:cs="Times New Roman"/>
          <w:sz w:val="24"/>
          <w:szCs w:val="24"/>
        </w:rPr>
        <w:t>When a manufacturer decides that actions reported are not sufficient to ensure compliance with that standard, the manufacturer must report additional actions it intends to take to comply with the standard and include a statement about whether those actions are sufficient to ensure compliance.</w:t>
      </w:r>
      <w:r w:rsidR="00E36C9C" w:rsidRPr="00E36C9C">
        <w:t xml:space="preserve"> </w:t>
      </w:r>
      <w:r w:rsidR="000552B3">
        <w:t xml:space="preserve"> </w:t>
      </w:r>
      <w:r w:rsidR="001C67F4">
        <w:rPr>
          <w:rFonts w:ascii="Times New Roman" w:eastAsia="Times New Roman" w:hAnsi="Times New Roman" w:cs="Times New Roman"/>
          <w:sz w:val="24"/>
          <w:szCs w:val="24"/>
        </w:rPr>
        <w:t>NHTSA is requesting approval for this information collection to be</w:t>
      </w:r>
      <w:r w:rsidR="00E36C9C">
        <w:rPr>
          <w:rFonts w:ascii="Times New Roman" w:eastAsia="Times New Roman" w:hAnsi="Times New Roman" w:cs="Times New Roman"/>
          <w:sz w:val="24"/>
          <w:szCs w:val="24"/>
        </w:rPr>
        <w:t xml:space="preserve"> modified as follows: a</w:t>
      </w:r>
      <w:r w:rsidR="00E36C9C" w:rsidRPr="00E36C9C">
        <w:rPr>
          <w:rFonts w:ascii="Times New Roman" w:eastAsia="Times New Roman" w:hAnsi="Times New Roman" w:cs="Times New Roman"/>
          <w:sz w:val="24"/>
          <w:szCs w:val="24"/>
        </w:rPr>
        <w:t>dded burden for other types of CAFE reporting requirements established by Congress and NHTSA in 49 CFR Parts 525, 534, and 536 which applies to manufacturers seeking exemptions, making changes in corporate relationshi</w:t>
      </w:r>
      <w:r w:rsidR="001C67F4">
        <w:rPr>
          <w:rFonts w:ascii="Times New Roman" w:eastAsia="Times New Roman" w:hAnsi="Times New Roman" w:cs="Times New Roman"/>
          <w:sz w:val="24"/>
          <w:szCs w:val="24"/>
        </w:rPr>
        <w:t>ps, and managing CAFE credits; a</w:t>
      </w:r>
      <w:r w:rsidR="00E36C9C" w:rsidRPr="00E36C9C">
        <w:rPr>
          <w:rFonts w:ascii="Times New Roman" w:eastAsia="Times New Roman" w:hAnsi="Times New Roman" w:cs="Times New Roman"/>
          <w:sz w:val="24"/>
          <w:szCs w:val="24"/>
        </w:rPr>
        <w:t>dded burden for CAFE reporting requirements adopted in the October 15, 2012,</w:t>
      </w:r>
      <w:r w:rsidR="001C67F4">
        <w:rPr>
          <w:rFonts w:ascii="Times New Roman" w:eastAsia="Times New Roman" w:hAnsi="Times New Roman" w:cs="Times New Roman"/>
          <w:sz w:val="24"/>
          <w:szCs w:val="24"/>
        </w:rPr>
        <w:t xml:space="preserve"> final rule (see 77 FR 62623); a</w:t>
      </w:r>
      <w:r w:rsidR="00E36C9C" w:rsidRPr="00E36C9C">
        <w:rPr>
          <w:rFonts w:ascii="Times New Roman" w:eastAsia="Times New Roman" w:hAnsi="Times New Roman" w:cs="Times New Roman"/>
          <w:sz w:val="24"/>
          <w:szCs w:val="24"/>
        </w:rPr>
        <w:t xml:space="preserve">dded burden for CAFE reporting requirements adopted in the </w:t>
      </w:r>
      <w:bookmarkStart w:id="0" w:name="_Hlk43359081"/>
      <w:r w:rsidR="00464BF6">
        <w:rPr>
          <w:rFonts w:ascii="Times New Roman" w:eastAsia="Times New Roman" w:hAnsi="Times New Roman" w:cs="Times New Roman"/>
          <w:sz w:val="24"/>
          <w:szCs w:val="24"/>
        </w:rPr>
        <w:t>April 30, 2020</w:t>
      </w:r>
      <w:r w:rsidR="00E36C9C" w:rsidRPr="00E36C9C">
        <w:rPr>
          <w:rFonts w:ascii="Times New Roman" w:eastAsia="Times New Roman" w:hAnsi="Times New Roman" w:cs="Times New Roman"/>
          <w:sz w:val="24"/>
          <w:szCs w:val="24"/>
        </w:rPr>
        <w:t xml:space="preserve">, final rule (see </w:t>
      </w:r>
      <w:r w:rsidR="00464BF6">
        <w:rPr>
          <w:rFonts w:ascii="Times New Roman" w:eastAsia="Times New Roman" w:hAnsi="Times New Roman" w:cs="Times New Roman"/>
          <w:sz w:val="24"/>
          <w:szCs w:val="24"/>
        </w:rPr>
        <w:t>85 FR 24174</w:t>
      </w:r>
      <w:r w:rsidR="001C67F4">
        <w:rPr>
          <w:rFonts w:ascii="Times New Roman" w:eastAsia="Times New Roman" w:hAnsi="Times New Roman" w:cs="Times New Roman"/>
          <w:sz w:val="24"/>
          <w:szCs w:val="24"/>
        </w:rPr>
        <w:t>)</w:t>
      </w:r>
      <w:bookmarkEnd w:id="0"/>
      <w:r w:rsidR="001C67F4">
        <w:rPr>
          <w:rFonts w:ascii="Times New Roman" w:eastAsia="Times New Roman" w:hAnsi="Times New Roman" w:cs="Times New Roman"/>
          <w:sz w:val="24"/>
          <w:szCs w:val="24"/>
        </w:rPr>
        <w:t>; and c</w:t>
      </w:r>
      <w:r w:rsidR="00E36C9C" w:rsidRPr="00E36C9C">
        <w:rPr>
          <w:rFonts w:ascii="Times New Roman" w:eastAsia="Times New Roman" w:hAnsi="Times New Roman" w:cs="Times New Roman"/>
          <w:sz w:val="24"/>
          <w:szCs w:val="24"/>
        </w:rPr>
        <w:t>hanging the name of this collection to more accurately represent the breadth of all CAFE regulatory reporting from “49 CFR Part 537, Automotive Fuel Economy Reports” to “Corporate Average Fuel Economy Reporting.”</w:t>
      </w:r>
      <w:r w:rsidR="001C67F4">
        <w:rPr>
          <w:rFonts w:ascii="Times New Roman" w:eastAsia="Times New Roman" w:hAnsi="Times New Roman" w:cs="Times New Roman"/>
          <w:sz w:val="24"/>
          <w:szCs w:val="24"/>
        </w:rPr>
        <w:t xml:space="preserve"> </w:t>
      </w:r>
      <w:r w:rsidR="000552B3">
        <w:rPr>
          <w:rFonts w:ascii="Times New Roman" w:eastAsia="Times New Roman" w:hAnsi="Times New Roman" w:cs="Times New Roman"/>
          <w:sz w:val="24"/>
          <w:szCs w:val="24"/>
        </w:rPr>
        <w:t xml:space="preserve"> </w:t>
      </w:r>
      <w:r w:rsidR="001C67F4">
        <w:rPr>
          <w:rFonts w:ascii="Times New Roman" w:eastAsia="Times New Roman" w:hAnsi="Times New Roman" w:cs="Times New Roman"/>
          <w:sz w:val="24"/>
          <w:szCs w:val="24"/>
        </w:rPr>
        <w:t xml:space="preserve">The modifications and adjustments in burden in calculations results in an increase of 830 hours and (from </w:t>
      </w:r>
      <w:r w:rsidR="00C02D9E">
        <w:rPr>
          <w:rFonts w:ascii="Times New Roman" w:eastAsia="Times New Roman" w:hAnsi="Times New Roman" w:cs="Times New Roman"/>
          <w:sz w:val="24"/>
          <w:szCs w:val="24"/>
        </w:rPr>
        <w:t xml:space="preserve">3,189 to 4,019). </w:t>
      </w:r>
    </w:p>
    <w:p w14:paraId="7F0A5A54" w14:textId="77777777" w:rsidR="00176BA3" w:rsidRPr="00176BA3" w:rsidRDefault="00176BA3" w:rsidP="00176BA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14:paraId="4B3842A6" w14:textId="77777777" w:rsidR="00176BA3" w:rsidRPr="00176BA3" w:rsidRDefault="00176BA3" w:rsidP="00176BA3">
      <w:pPr>
        <w:widowControl w:val="0"/>
        <w:numPr>
          <w:ilvl w:val="0"/>
          <w:numId w:val="6"/>
        </w:numPr>
        <w:autoSpaceDE w:val="0"/>
        <w:autoSpaceDN w:val="0"/>
        <w:adjustRightInd w:val="0"/>
        <w:spacing w:after="0" w:line="240" w:lineRule="auto"/>
        <w:rPr>
          <w:rFonts w:ascii="Times New Roman" w:eastAsia="Times New Roman" w:hAnsi="Times New Roman" w:cs="Times New Roman"/>
          <w:sz w:val="24"/>
          <w:szCs w:val="24"/>
        </w:rPr>
      </w:pPr>
      <w:r w:rsidRPr="00176BA3">
        <w:rPr>
          <w:rFonts w:ascii="Times New Roman" w:eastAsia="Times New Roman" w:hAnsi="Times New Roman" w:cs="Times New Roman"/>
          <w:sz w:val="24"/>
          <w:szCs w:val="24"/>
          <w:u w:val="single"/>
        </w:rPr>
        <w:t>Explain the circumstances that make the collection of information necessary</w:t>
      </w:r>
      <w:r w:rsidRPr="00176BA3">
        <w:rPr>
          <w:rFonts w:ascii="Times New Roman" w:eastAsia="Times New Roman" w:hAnsi="Times New Roman" w:cs="Times New Roman"/>
          <w:sz w:val="24"/>
          <w:szCs w:val="24"/>
        </w:rPr>
        <w:t xml:space="preserve">.  </w:t>
      </w:r>
      <w:r w:rsidRPr="00176BA3">
        <w:rPr>
          <w:rFonts w:ascii="Times New Roman" w:eastAsia="Times New Roman" w:hAnsi="Times New Roman" w:cs="Times New Roman"/>
          <w:sz w:val="24"/>
          <w:szCs w:val="24"/>
          <w:u w:val="single"/>
        </w:rPr>
        <w:t>Attach a copy of the appropriate statute or regulation mandating or authorizing collection of information</w:t>
      </w:r>
      <w:r w:rsidRPr="00176BA3">
        <w:rPr>
          <w:rFonts w:ascii="Times New Roman" w:eastAsia="Times New Roman" w:hAnsi="Times New Roman" w:cs="Times New Roman"/>
          <w:sz w:val="24"/>
          <w:szCs w:val="24"/>
        </w:rPr>
        <w:t>.</w:t>
      </w:r>
    </w:p>
    <w:p w14:paraId="4861B724" w14:textId="1DC6FABB" w:rsidR="00176BA3" w:rsidRPr="00176BA3" w:rsidRDefault="00176BA3" w:rsidP="00176BA3">
      <w:pPr>
        <w:spacing w:before="100" w:beforeAutospacing="1" w:after="100" w:afterAutospacing="1" w:line="240" w:lineRule="auto"/>
        <w:rPr>
          <w:rFonts w:ascii="Times New Roman" w:eastAsia="Times New Roman" w:hAnsi="Times New Roman" w:cs="Times New Roman"/>
          <w:sz w:val="24"/>
          <w:szCs w:val="24"/>
        </w:rPr>
      </w:pPr>
      <w:r w:rsidRPr="00176BA3">
        <w:rPr>
          <w:rFonts w:ascii="Times New Roman" w:eastAsia="Times New Roman" w:hAnsi="Times New Roman" w:cs="Times New Roman"/>
          <w:sz w:val="24"/>
          <w:szCs w:val="24"/>
        </w:rPr>
        <w:t>Congress established under the EPCA</w:t>
      </w:r>
      <w:r w:rsidRPr="00176BA3">
        <w:rPr>
          <w:rFonts w:ascii="Times New Roman" w:eastAsia="Times New Roman" w:hAnsi="Times New Roman" w:cs="Times New Roman"/>
          <w:sz w:val="24"/>
          <w:szCs w:val="24"/>
          <w:vertAlign w:val="superscript"/>
        </w:rPr>
        <w:footnoteReference w:id="1"/>
      </w:r>
      <w:r w:rsidRPr="00176BA3">
        <w:rPr>
          <w:rFonts w:ascii="Times New Roman" w:eastAsia="Times New Roman" w:hAnsi="Times New Roman" w:cs="Times New Roman"/>
          <w:sz w:val="24"/>
          <w:szCs w:val="24"/>
        </w:rPr>
        <w:t>, and later amended by EISA</w:t>
      </w:r>
      <w:r w:rsidRPr="00176BA3">
        <w:rPr>
          <w:rFonts w:ascii="Times New Roman" w:eastAsia="Times New Roman" w:hAnsi="Times New Roman" w:cs="Times New Roman"/>
          <w:sz w:val="24"/>
          <w:szCs w:val="24"/>
          <w:vertAlign w:val="superscript"/>
        </w:rPr>
        <w:footnoteReference w:id="2"/>
      </w:r>
      <w:r w:rsidRPr="00176BA3">
        <w:rPr>
          <w:rFonts w:ascii="Times New Roman" w:eastAsia="Times New Roman" w:hAnsi="Times New Roman" w:cs="Times New Roman"/>
          <w:sz w:val="24"/>
          <w:szCs w:val="24"/>
        </w:rPr>
        <w:t xml:space="preserve">, several reporting provisions for automobile manufacturers complying with corporate average fuel economy (CAFE) standards prescribed in 49 U.S.C. § 32902.  The National Highway Traffic Safety Administration (NHTSA), on behalf of the Secretary of Transportation, interpreted those provisions and established several regulations defining the exact content of the reported information.  The previous collection addressed reporting requirements specified by Congress under 49 U.S.C § 32907(a) and established by NHTSA in 49 CFR Part 537 “Automotive Fuel </w:t>
      </w:r>
      <w:r w:rsidRPr="00176BA3">
        <w:rPr>
          <w:rFonts w:ascii="Times New Roman" w:eastAsia="Times New Roman" w:hAnsi="Times New Roman" w:cs="Times New Roman"/>
          <w:sz w:val="24"/>
          <w:szCs w:val="24"/>
        </w:rPr>
        <w:lastRenderedPageBreak/>
        <w:t>Economy Reports.”  The reporting requirements in 49 CFR Part 537 obligate a manufacturer to submit reports to the Secretary of Transportation regarding whether the manufacturer will comply with an applicable CAFE standard for the model year for which the report is made; the actions a manufacturer has taken or intends to take to comply with the standard; and other information the Secretary requires by regulation.  A manufacturer must submit a report containing the above information during the 30-day period before the beginning of each model year, and during the 30-day period beginning the 180</w:t>
      </w:r>
      <w:r w:rsidRPr="00176BA3">
        <w:rPr>
          <w:rFonts w:ascii="Times New Roman" w:eastAsia="Times New Roman" w:hAnsi="Times New Roman" w:cs="Times New Roman"/>
          <w:sz w:val="24"/>
          <w:szCs w:val="24"/>
          <w:vertAlign w:val="superscript"/>
        </w:rPr>
        <w:t>th</w:t>
      </w:r>
      <w:r w:rsidRPr="00176BA3">
        <w:rPr>
          <w:rFonts w:ascii="Times New Roman" w:eastAsia="Times New Roman" w:hAnsi="Times New Roman" w:cs="Times New Roman"/>
          <w:sz w:val="24"/>
          <w:szCs w:val="24"/>
        </w:rPr>
        <w:t xml:space="preserve"> day of the model year. </w:t>
      </w:r>
      <w:r w:rsidR="009150AD">
        <w:rPr>
          <w:rFonts w:ascii="Times New Roman" w:eastAsia="Times New Roman" w:hAnsi="Times New Roman" w:cs="Times New Roman"/>
          <w:sz w:val="24"/>
          <w:szCs w:val="24"/>
        </w:rPr>
        <w:t xml:space="preserve"> </w:t>
      </w:r>
      <w:r w:rsidRPr="00176BA3">
        <w:rPr>
          <w:rFonts w:ascii="Times New Roman" w:eastAsia="Times New Roman" w:hAnsi="Times New Roman" w:cs="Times New Roman"/>
          <w:sz w:val="24"/>
          <w:szCs w:val="24"/>
        </w:rPr>
        <w:t xml:space="preserve">When a manufacturer decides that actions reported are not sufficient to ensure compliance with that standard, the manufacturer must report additional actions it intends to take to comply with the standard and include a statement about whether those actions are sufficient to ensure compliance. </w:t>
      </w:r>
    </w:p>
    <w:p w14:paraId="67BBBBF0" w14:textId="77777777" w:rsidR="00176BA3" w:rsidRPr="00176BA3" w:rsidRDefault="003C7F41" w:rsidP="00176BA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NHTSA </w:t>
      </w:r>
      <w:r w:rsidR="00923AA6">
        <w:rPr>
          <w:rFonts w:ascii="Times New Roman" w:eastAsia="Times New Roman" w:hAnsi="Times New Roman" w:cs="Times New Roman"/>
          <w:sz w:val="24"/>
          <w:szCs w:val="24"/>
        </w:rPr>
        <w:t xml:space="preserve">originally established </w:t>
      </w:r>
      <w:r>
        <w:rPr>
          <w:rFonts w:ascii="Times New Roman" w:eastAsia="Times New Roman" w:hAnsi="Times New Roman" w:cs="Times New Roman"/>
          <w:sz w:val="24"/>
          <w:szCs w:val="24"/>
        </w:rPr>
        <w:t xml:space="preserve">this collection of information </w:t>
      </w:r>
      <w:r w:rsidR="00E05745">
        <w:rPr>
          <w:rFonts w:ascii="Times New Roman" w:eastAsia="Times New Roman" w:hAnsi="Times New Roman" w:cs="Times New Roman"/>
          <w:sz w:val="24"/>
          <w:szCs w:val="24"/>
        </w:rPr>
        <w:t xml:space="preserve">on December 9, 1977, </w:t>
      </w:r>
      <w:r>
        <w:rPr>
          <w:rFonts w:ascii="Times New Roman" w:eastAsia="Times New Roman" w:hAnsi="Times New Roman" w:cs="Times New Roman"/>
          <w:sz w:val="24"/>
          <w:szCs w:val="24"/>
        </w:rPr>
        <w:t>for its CAFE reporting provisions</w:t>
      </w:r>
      <w:r w:rsidR="00B2076D">
        <w:rPr>
          <w:rFonts w:ascii="Times New Roman" w:eastAsia="Times New Roman" w:hAnsi="Times New Roman" w:cs="Times New Roman"/>
          <w:sz w:val="24"/>
          <w:szCs w:val="24"/>
        </w:rPr>
        <w:t xml:space="preserve"> in 49 CFR Part 537</w:t>
      </w:r>
      <w:r w:rsidR="00E05745">
        <w:rPr>
          <w:rFonts w:ascii="Times New Roman" w:eastAsia="Times New Roman" w:hAnsi="Times New Roman" w:cs="Times New Roman"/>
          <w:sz w:val="24"/>
          <w:szCs w:val="24"/>
        </w:rPr>
        <w:t>.</w:t>
      </w:r>
      <w:r w:rsidR="00923AA6">
        <w:rPr>
          <w:rFonts w:ascii="Times New Roman" w:eastAsia="Times New Roman" w:hAnsi="Times New Roman" w:cs="Times New Roman"/>
          <w:sz w:val="24"/>
          <w:szCs w:val="24"/>
        </w:rPr>
        <w:t xml:space="preserve">  </w:t>
      </w:r>
      <w:r w:rsidR="00EA3782">
        <w:rPr>
          <w:rFonts w:ascii="Times New Roman" w:eastAsia="Times New Roman" w:hAnsi="Times New Roman" w:cs="Times New Roman"/>
          <w:sz w:val="24"/>
          <w:szCs w:val="24"/>
        </w:rPr>
        <w:t>Several renewals of this collection have occurred since the initial approval and, o</w:t>
      </w:r>
      <w:r>
        <w:rPr>
          <w:rFonts w:ascii="Times New Roman" w:eastAsia="Times New Roman" w:hAnsi="Times New Roman" w:cs="Times New Roman"/>
          <w:sz w:val="24"/>
          <w:szCs w:val="24"/>
        </w:rPr>
        <w:t xml:space="preserve">n August 31, 2018, </w:t>
      </w:r>
      <w:r w:rsidR="00F279A7">
        <w:rPr>
          <w:rFonts w:ascii="Times New Roman" w:eastAsia="Times New Roman" w:hAnsi="Times New Roman" w:cs="Times New Roman"/>
          <w:sz w:val="24"/>
          <w:szCs w:val="24"/>
        </w:rPr>
        <w:t>NHTSA</w:t>
      </w:r>
      <w:r w:rsidR="00781CAF">
        <w:rPr>
          <w:rFonts w:ascii="Times New Roman" w:eastAsia="Times New Roman" w:hAnsi="Times New Roman" w:cs="Times New Roman"/>
          <w:sz w:val="24"/>
          <w:szCs w:val="24"/>
        </w:rPr>
        <w:t xml:space="preserve"> issued</w:t>
      </w:r>
      <w:r w:rsidR="00F279A7">
        <w:rPr>
          <w:rFonts w:ascii="Times New Roman" w:eastAsia="Times New Roman" w:hAnsi="Times New Roman" w:cs="Times New Roman"/>
          <w:sz w:val="24"/>
          <w:szCs w:val="24"/>
        </w:rPr>
        <w:t xml:space="preserve"> </w:t>
      </w:r>
      <w:r w:rsidR="00781CAF">
        <w:rPr>
          <w:rFonts w:ascii="Times New Roman" w:eastAsia="Times New Roman" w:hAnsi="Times New Roman" w:cs="Times New Roman"/>
          <w:sz w:val="24"/>
          <w:szCs w:val="24"/>
        </w:rPr>
        <w:t xml:space="preserve">a notice of proposed rulemaking (NRPM) for new greenhouse gas (GHG) </w:t>
      </w:r>
      <w:r w:rsidR="00066CCB">
        <w:rPr>
          <w:rFonts w:ascii="Times New Roman" w:eastAsia="Times New Roman" w:hAnsi="Times New Roman" w:cs="Times New Roman"/>
          <w:sz w:val="24"/>
          <w:szCs w:val="24"/>
        </w:rPr>
        <w:t xml:space="preserve">emissions </w:t>
      </w:r>
      <w:r w:rsidR="00781CAF">
        <w:rPr>
          <w:rFonts w:ascii="Times New Roman" w:eastAsia="Times New Roman" w:hAnsi="Times New Roman" w:cs="Times New Roman"/>
          <w:sz w:val="24"/>
          <w:szCs w:val="24"/>
        </w:rPr>
        <w:t xml:space="preserve">and CAFE regulations </w:t>
      </w:r>
      <w:r w:rsidR="00066CCB">
        <w:rPr>
          <w:rFonts w:ascii="Times New Roman" w:eastAsia="Times New Roman" w:hAnsi="Times New Roman" w:cs="Times New Roman"/>
          <w:sz w:val="24"/>
          <w:szCs w:val="24"/>
        </w:rPr>
        <w:t>asking the Office of Management and Budget (OMB) to renew and modify t</w:t>
      </w:r>
      <w:r w:rsidR="00781CAF">
        <w:rPr>
          <w:rFonts w:ascii="Times New Roman" w:eastAsia="Times New Roman" w:hAnsi="Times New Roman" w:cs="Times New Roman"/>
          <w:sz w:val="24"/>
          <w:szCs w:val="24"/>
        </w:rPr>
        <w:t xml:space="preserve">he collection </w:t>
      </w:r>
      <w:r w:rsidR="00066CCB">
        <w:rPr>
          <w:rFonts w:ascii="Times New Roman" w:eastAsia="Times New Roman" w:hAnsi="Times New Roman" w:cs="Times New Roman"/>
          <w:sz w:val="24"/>
          <w:szCs w:val="24"/>
        </w:rPr>
        <w:t xml:space="preserve">while concurrently seeking </w:t>
      </w:r>
      <w:r w:rsidR="00781CAF">
        <w:rPr>
          <w:rFonts w:ascii="Times New Roman" w:eastAsia="Times New Roman" w:hAnsi="Times New Roman" w:cs="Times New Roman"/>
          <w:sz w:val="24"/>
          <w:szCs w:val="24"/>
        </w:rPr>
        <w:t>public comment</w:t>
      </w:r>
      <w:r w:rsidR="00066CCB">
        <w:rPr>
          <w:rFonts w:ascii="Times New Roman" w:eastAsia="Times New Roman" w:hAnsi="Times New Roman" w:cs="Times New Roman"/>
          <w:sz w:val="24"/>
          <w:szCs w:val="24"/>
        </w:rPr>
        <w:t>s</w:t>
      </w:r>
      <w:r>
        <w:rPr>
          <w:rFonts w:ascii="Times New Roman" w:eastAsia="Times New Roman" w:hAnsi="Times New Roman" w:cs="Times New Roman"/>
          <w:sz w:val="24"/>
          <w:szCs w:val="24"/>
        </w:rPr>
        <w:t>.</w:t>
      </w:r>
      <w:r>
        <w:rPr>
          <w:rStyle w:val="FootnoteReference"/>
          <w:rFonts w:ascii="Times New Roman" w:eastAsia="Times New Roman" w:hAnsi="Times New Roman" w:cs="Times New Roman"/>
          <w:sz w:val="24"/>
          <w:szCs w:val="24"/>
        </w:rPr>
        <w:footnoteReference w:id="3"/>
      </w:r>
      <w:r>
        <w:rPr>
          <w:rFonts w:ascii="Times New Roman" w:eastAsia="Times New Roman" w:hAnsi="Times New Roman" w:cs="Times New Roman"/>
          <w:sz w:val="24"/>
          <w:szCs w:val="24"/>
        </w:rPr>
        <w:t xml:space="preserve">  Commenters responding to the NPRM recommended several changes to </w:t>
      </w:r>
      <w:r w:rsidR="00923AA6">
        <w:rPr>
          <w:rFonts w:ascii="Times New Roman" w:eastAsia="Times New Roman" w:hAnsi="Times New Roman" w:cs="Times New Roman"/>
          <w:sz w:val="24"/>
          <w:szCs w:val="24"/>
        </w:rPr>
        <w:t>NHTSA’s CAFE</w:t>
      </w:r>
      <w:r>
        <w:rPr>
          <w:rFonts w:ascii="Times New Roman" w:eastAsia="Times New Roman" w:hAnsi="Times New Roman" w:cs="Times New Roman"/>
          <w:sz w:val="24"/>
          <w:szCs w:val="24"/>
        </w:rPr>
        <w:t xml:space="preserve"> reporting requirements addressed by this collection.  </w:t>
      </w:r>
      <w:r w:rsidR="00923AA6">
        <w:rPr>
          <w:rFonts w:ascii="Times New Roman" w:eastAsia="Times New Roman" w:hAnsi="Times New Roman" w:cs="Times New Roman"/>
          <w:sz w:val="24"/>
          <w:szCs w:val="24"/>
        </w:rPr>
        <w:t xml:space="preserve">In </w:t>
      </w:r>
      <w:r w:rsidR="007C0FAF">
        <w:rPr>
          <w:rFonts w:ascii="Times New Roman" w:eastAsia="Times New Roman" w:hAnsi="Times New Roman" w:cs="Times New Roman"/>
          <w:sz w:val="24"/>
          <w:szCs w:val="24"/>
        </w:rPr>
        <w:t>consideration of</w:t>
      </w:r>
      <w:r w:rsidR="00923AA6">
        <w:rPr>
          <w:rFonts w:ascii="Times New Roman" w:eastAsia="Times New Roman" w:hAnsi="Times New Roman" w:cs="Times New Roman"/>
          <w:sz w:val="24"/>
          <w:szCs w:val="24"/>
        </w:rPr>
        <w:t xml:space="preserve"> </w:t>
      </w:r>
      <w:r w:rsidR="00B94790">
        <w:rPr>
          <w:rFonts w:ascii="Times New Roman" w:eastAsia="Times New Roman" w:hAnsi="Times New Roman" w:cs="Times New Roman"/>
          <w:sz w:val="24"/>
          <w:szCs w:val="24"/>
        </w:rPr>
        <w:t>those</w:t>
      </w:r>
      <w:r w:rsidR="00D155C8">
        <w:rPr>
          <w:rFonts w:ascii="Times New Roman" w:eastAsia="Times New Roman" w:hAnsi="Times New Roman" w:cs="Times New Roman"/>
          <w:sz w:val="24"/>
          <w:szCs w:val="24"/>
        </w:rPr>
        <w:t xml:space="preserve"> </w:t>
      </w:r>
      <w:r w:rsidR="00923AA6">
        <w:rPr>
          <w:rFonts w:ascii="Times New Roman" w:eastAsia="Times New Roman" w:hAnsi="Times New Roman" w:cs="Times New Roman"/>
          <w:sz w:val="24"/>
          <w:szCs w:val="24"/>
        </w:rPr>
        <w:t xml:space="preserve">comments, NHTSA is finalizing </w:t>
      </w:r>
      <w:r w:rsidR="00B94790">
        <w:rPr>
          <w:rFonts w:ascii="Times New Roman" w:eastAsia="Times New Roman" w:hAnsi="Times New Roman" w:cs="Times New Roman"/>
          <w:sz w:val="24"/>
          <w:szCs w:val="24"/>
        </w:rPr>
        <w:t xml:space="preserve">its </w:t>
      </w:r>
      <w:r w:rsidR="00923AA6">
        <w:rPr>
          <w:rFonts w:ascii="Times New Roman" w:eastAsia="Times New Roman" w:hAnsi="Times New Roman" w:cs="Times New Roman"/>
          <w:sz w:val="24"/>
          <w:szCs w:val="24"/>
        </w:rPr>
        <w:t xml:space="preserve">collection </w:t>
      </w:r>
      <w:r w:rsidR="001C74C0">
        <w:rPr>
          <w:rFonts w:ascii="Times New Roman" w:eastAsia="Times New Roman" w:hAnsi="Times New Roman" w:cs="Times New Roman"/>
          <w:sz w:val="24"/>
          <w:szCs w:val="24"/>
        </w:rPr>
        <w:t>of information</w:t>
      </w:r>
      <w:r w:rsidR="00B94790" w:rsidRPr="00B94790">
        <w:rPr>
          <w:rFonts w:ascii="Times New Roman" w:eastAsia="Times New Roman" w:hAnsi="Times New Roman" w:cs="Times New Roman"/>
          <w:sz w:val="24"/>
          <w:szCs w:val="24"/>
        </w:rPr>
        <w:t xml:space="preserve"> </w:t>
      </w:r>
      <w:r w:rsidR="00B94790">
        <w:rPr>
          <w:rFonts w:ascii="Times New Roman" w:eastAsia="Times New Roman" w:hAnsi="Times New Roman" w:cs="Times New Roman"/>
          <w:sz w:val="24"/>
          <w:szCs w:val="24"/>
        </w:rPr>
        <w:t>including the following actions</w:t>
      </w:r>
      <w:r w:rsidR="00176BA3" w:rsidRPr="00176BA3">
        <w:rPr>
          <w:rFonts w:ascii="Times New Roman" w:eastAsia="Times New Roman" w:hAnsi="Times New Roman" w:cs="Times New Roman"/>
          <w:sz w:val="24"/>
          <w:szCs w:val="24"/>
        </w:rPr>
        <w:t>:</w:t>
      </w:r>
    </w:p>
    <w:p w14:paraId="2825DA8E" w14:textId="77777777" w:rsidR="00176BA3" w:rsidRPr="00176BA3" w:rsidRDefault="00176BA3" w:rsidP="00176BA3">
      <w:pPr>
        <w:widowControl w:val="0"/>
        <w:numPr>
          <w:ilvl w:val="0"/>
          <w:numId w:val="5"/>
        </w:numPr>
        <w:autoSpaceDE w:val="0"/>
        <w:autoSpaceDN w:val="0"/>
        <w:adjustRightInd w:val="0"/>
        <w:spacing w:before="100" w:beforeAutospacing="1" w:after="100" w:afterAutospacing="1" w:line="240" w:lineRule="auto"/>
        <w:rPr>
          <w:rFonts w:ascii="Times New Roman" w:eastAsia="Times New Roman" w:hAnsi="Times New Roman" w:cs="Times New Roman"/>
          <w:sz w:val="24"/>
          <w:szCs w:val="24"/>
        </w:rPr>
      </w:pPr>
      <w:r w:rsidRPr="00176BA3">
        <w:rPr>
          <w:rFonts w:ascii="Times New Roman" w:eastAsia="Times New Roman" w:hAnsi="Times New Roman" w:cs="Times New Roman"/>
          <w:sz w:val="24"/>
          <w:szCs w:val="24"/>
        </w:rPr>
        <w:t xml:space="preserve">A reinstatement of </w:t>
      </w:r>
      <w:r w:rsidR="006528E5">
        <w:rPr>
          <w:rFonts w:ascii="Times New Roman" w:eastAsia="Times New Roman" w:hAnsi="Times New Roman" w:cs="Times New Roman"/>
          <w:sz w:val="24"/>
          <w:szCs w:val="24"/>
        </w:rPr>
        <w:t>the</w:t>
      </w:r>
      <w:r w:rsidRPr="00176BA3">
        <w:rPr>
          <w:rFonts w:ascii="Times New Roman" w:eastAsia="Times New Roman" w:hAnsi="Times New Roman" w:cs="Times New Roman"/>
          <w:sz w:val="24"/>
          <w:szCs w:val="24"/>
        </w:rPr>
        <w:t xml:space="preserve"> previous collection for CAFE reports required by 49 U.S.C § 32907(a) and 49 CFR Part 537.</w:t>
      </w:r>
    </w:p>
    <w:p w14:paraId="4F3E306F" w14:textId="509CC28D" w:rsidR="00176BA3" w:rsidRPr="00176BA3" w:rsidRDefault="00176BA3" w:rsidP="00176BA3">
      <w:pPr>
        <w:widowControl w:val="0"/>
        <w:numPr>
          <w:ilvl w:val="0"/>
          <w:numId w:val="5"/>
        </w:numPr>
        <w:autoSpaceDE w:val="0"/>
        <w:autoSpaceDN w:val="0"/>
        <w:adjustRightInd w:val="0"/>
        <w:spacing w:before="100" w:beforeAutospacing="1" w:after="100" w:afterAutospacing="1" w:line="240" w:lineRule="auto"/>
        <w:rPr>
          <w:rFonts w:ascii="Times New Roman" w:eastAsia="Times New Roman" w:hAnsi="Times New Roman" w:cs="Times New Roman"/>
          <w:sz w:val="24"/>
          <w:szCs w:val="24"/>
        </w:rPr>
      </w:pPr>
      <w:r w:rsidRPr="00176BA3">
        <w:rPr>
          <w:rFonts w:ascii="Times New Roman" w:eastAsia="Times New Roman" w:hAnsi="Times New Roman" w:cs="Times New Roman"/>
          <w:sz w:val="24"/>
          <w:szCs w:val="24"/>
        </w:rPr>
        <w:t>Added burden for other types of CAFE reporting requirements established by Congress and NHTSA in 49 CFR Parts 525, 534</w:t>
      </w:r>
      <w:r w:rsidR="006F4619">
        <w:rPr>
          <w:rFonts w:ascii="Times New Roman" w:eastAsia="Times New Roman" w:hAnsi="Times New Roman" w:cs="Times New Roman"/>
          <w:sz w:val="24"/>
          <w:szCs w:val="24"/>
        </w:rPr>
        <w:t>,</w:t>
      </w:r>
      <w:r w:rsidRPr="00176BA3">
        <w:rPr>
          <w:rFonts w:ascii="Times New Roman" w:eastAsia="Times New Roman" w:hAnsi="Times New Roman" w:cs="Times New Roman"/>
          <w:sz w:val="24"/>
          <w:szCs w:val="24"/>
        </w:rPr>
        <w:t xml:space="preserve"> and 536 which applies to manufacturers seeking exemptions, making changes in corporate relationships</w:t>
      </w:r>
      <w:r w:rsidR="00F51C49">
        <w:rPr>
          <w:rFonts w:ascii="Times New Roman" w:eastAsia="Times New Roman" w:hAnsi="Times New Roman" w:cs="Times New Roman"/>
          <w:sz w:val="24"/>
          <w:szCs w:val="24"/>
        </w:rPr>
        <w:t>,</w:t>
      </w:r>
      <w:r w:rsidRPr="00176BA3">
        <w:rPr>
          <w:rFonts w:ascii="Times New Roman" w:eastAsia="Times New Roman" w:hAnsi="Times New Roman" w:cs="Times New Roman"/>
          <w:sz w:val="24"/>
          <w:szCs w:val="24"/>
        </w:rPr>
        <w:t xml:space="preserve"> and managing CAFE credits. </w:t>
      </w:r>
    </w:p>
    <w:p w14:paraId="1FD4EAAB" w14:textId="28E06BD9" w:rsidR="006528E5" w:rsidRDefault="00176BA3" w:rsidP="00176BA3">
      <w:pPr>
        <w:widowControl w:val="0"/>
        <w:numPr>
          <w:ilvl w:val="0"/>
          <w:numId w:val="5"/>
        </w:numPr>
        <w:autoSpaceDE w:val="0"/>
        <w:autoSpaceDN w:val="0"/>
        <w:adjustRightInd w:val="0"/>
        <w:spacing w:before="100" w:beforeAutospacing="1" w:after="100" w:afterAutospacing="1" w:line="240" w:lineRule="auto"/>
        <w:rPr>
          <w:rFonts w:ascii="Times New Roman" w:eastAsia="Times New Roman" w:hAnsi="Times New Roman" w:cs="Times New Roman"/>
          <w:sz w:val="24"/>
          <w:szCs w:val="24"/>
        </w:rPr>
      </w:pPr>
      <w:r w:rsidRPr="00176BA3">
        <w:rPr>
          <w:rFonts w:ascii="Times New Roman" w:eastAsia="Times New Roman" w:hAnsi="Times New Roman" w:cs="Times New Roman"/>
          <w:sz w:val="24"/>
          <w:szCs w:val="24"/>
        </w:rPr>
        <w:t xml:space="preserve">Added burden for CAFE reporting </w:t>
      </w:r>
      <w:r w:rsidR="006528E5">
        <w:rPr>
          <w:rFonts w:ascii="Times New Roman" w:eastAsia="Times New Roman" w:hAnsi="Times New Roman" w:cs="Times New Roman"/>
          <w:sz w:val="24"/>
          <w:szCs w:val="24"/>
        </w:rPr>
        <w:t xml:space="preserve">requirements adopted </w:t>
      </w:r>
      <w:r w:rsidRPr="00176BA3">
        <w:rPr>
          <w:rFonts w:ascii="Times New Roman" w:eastAsia="Times New Roman" w:hAnsi="Times New Roman" w:cs="Times New Roman"/>
          <w:sz w:val="24"/>
          <w:szCs w:val="24"/>
        </w:rPr>
        <w:t>in the October 15, 2012, final rule (see 77 FR 62623)</w:t>
      </w:r>
      <w:r w:rsidR="00F51C49">
        <w:rPr>
          <w:rFonts w:ascii="Times New Roman" w:eastAsia="Times New Roman" w:hAnsi="Times New Roman" w:cs="Times New Roman"/>
          <w:sz w:val="24"/>
          <w:szCs w:val="24"/>
        </w:rPr>
        <w:t>.</w:t>
      </w:r>
      <w:r w:rsidRPr="00176BA3">
        <w:rPr>
          <w:rFonts w:ascii="Times New Roman" w:eastAsia="Times New Roman" w:hAnsi="Times New Roman" w:cs="Times New Roman"/>
          <w:sz w:val="24"/>
          <w:szCs w:val="24"/>
        </w:rPr>
        <w:t xml:space="preserve"> </w:t>
      </w:r>
    </w:p>
    <w:p w14:paraId="6D6B2B6A" w14:textId="436D7B7E" w:rsidR="00464BF6" w:rsidRDefault="006528E5" w:rsidP="00464BF6">
      <w:pPr>
        <w:widowControl w:val="0"/>
        <w:numPr>
          <w:ilvl w:val="0"/>
          <w:numId w:val="5"/>
        </w:numPr>
        <w:autoSpaceDE w:val="0"/>
        <w:autoSpaceDN w:val="0"/>
        <w:adjustRightInd w:val="0"/>
        <w:spacing w:before="100" w:beforeAutospacing="1" w:after="100" w:afterAutospacing="1" w:line="240" w:lineRule="auto"/>
        <w:rPr>
          <w:rFonts w:ascii="Times New Roman" w:eastAsia="Times New Roman" w:hAnsi="Times New Roman" w:cs="Times New Roman"/>
          <w:sz w:val="24"/>
          <w:szCs w:val="24"/>
        </w:rPr>
      </w:pPr>
      <w:r w:rsidRPr="00464BF6">
        <w:rPr>
          <w:rFonts w:ascii="Times New Roman" w:eastAsia="Times New Roman" w:hAnsi="Times New Roman" w:cs="Times New Roman"/>
          <w:sz w:val="24"/>
          <w:szCs w:val="24"/>
        </w:rPr>
        <w:t xml:space="preserve">Added burden </w:t>
      </w:r>
      <w:r w:rsidR="0077112B" w:rsidRPr="00464BF6">
        <w:rPr>
          <w:rFonts w:ascii="Times New Roman" w:eastAsia="Times New Roman" w:hAnsi="Times New Roman" w:cs="Times New Roman"/>
          <w:sz w:val="24"/>
          <w:szCs w:val="24"/>
        </w:rPr>
        <w:t xml:space="preserve">for CAFE reporting requirements adopted in the </w:t>
      </w:r>
      <w:r w:rsidR="00464BF6" w:rsidRPr="00464BF6">
        <w:rPr>
          <w:rFonts w:ascii="Times New Roman" w:eastAsia="Times New Roman" w:hAnsi="Times New Roman" w:cs="Times New Roman"/>
          <w:sz w:val="24"/>
          <w:szCs w:val="24"/>
        </w:rPr>
        <w:t>April 30, 2020, final rule (see 85 FR 24174)</w:t>
      </w:r>
      <w:r w:rsidR="00464BF6">
        <w:rPr>
          <w:rFonts w:ascii="Times New Roman" w:eastAsia="Times New Roman" w:hAnsi="Times New Roman" w:cs="Times New Roman"/>
          <w:sz w:val="24"/>
          <w:szCs w:val="24"/>
        </w:rPr>
        <w:t>.</w:t>
      </w:r>
    </w:p>
    <w:p w14:paraId="6E32B609" w14:textId="1DA210CC" w:rsidR="002F7C23" w:rsidRPr="00464BF6" w:rsidRDefault="002F7C23" w:rsidP="00464BF6">
      <w:pPr>
        <w:widowControl w:val="0"/>
        <w:numPr>
          <w:ilvl w:val="0"/>
          <w:numId w:val="5"/>
        </w:numPr>
        <w:autoSpaceDE w:val="0"/>
        <w:autoSpaceDN w:val="0"/>
        <w:adjustRightInd w:val="0"/>
        <w:spacing w:before="100" w:beforeAutospacing="1" w:after="100" w:afterAutospacing="1" w:line="240" w:lineRule="auto"/>
        <w:rPr>
          <w:rFonts w:ascii="Times New Roman" w:eastAsia="Times New Roman" w:hAnsi="Times New Roman" w:cs="Times New Roman"/>
          <w:sz w:val="24"/>
          <w:szCs w:val="24"/>
        </w:rPr>
      </w:pPr>
      <w:r w:rsidRPr="00464BF6">
        <w:rPr>
          <w:rFonts w:ascii="Times New Roman" w:eastAsia="Times New Roman" w:hAnsi="Times New Roman" w:cs="Times New Roman"/>
          <w:sz w:val="24"/>
          <w:szCs w:val="24"/>
        </w:rPr>
        <w:t>Changing the name of this collection to more accurately represent the breadth of all CAFE regulatory reporting from “49 CFR Part 537, Automotive Fuel Economy Reports” to “Corporate Average Fuel Economy Reporting.”</w:t>
      </w:r>
    </w:p>
    <w:p w14:paraId="2A7E645E" w14:textId="77777777" w:rsidR="00176BA3" w:rsidRPr="00176BA3" w:rsidRDefault="00176BA3" w:rsidP="00176BA3">
      <w:pPr>
        <w:spacing w:after="0" w:line="240" w:lineRule="auto"/>
        <w:rPr>
          <w:rFonts w:ascii="Times New Roman" w:eastAsia="Times New Roman" w:hAnsi="Times New Roman" w:cs="Times New Roman"/>
          <w:i/>
          <w:sz w:val="24"/>
          <w:szCs w:val="24"/>
          <w:u w:val="single"/>
        </w:rPr>
      </w:pPr>
      <w:r w:rsidRPr="00176BA3">
        <w:rPr>
          <w:rFonts w:ascii="Times New Roman" w:eastAsia="Times New Roman" w:hAnsi="Times New Roman" w:cs="Times New Roman"/>
          <w:i/>
          <w:sz w:val="24"/>
          <w:szCs w:val="24"/>
          <w:u w:val="single"/>
        </w:rPr>
        <w:t>Renewal for CAFE Reports</w:t>
      </w:r>
    </w:p>
    <w:p w14:paraId="4DDD2F9B" w14:textId="750AFA08" w:rsidR="00176BA3" w:rsidRPr="00176BA3" w:rsidRDefault="00176BA3" w:rsidP="00176BA3">
      <w:pPr>
        <w:spacing w:after="0" w:line="240" w:lineRule="auto"/>
        <w:rPr>
          <w:rFonts w:ascii="Times New Roman" w:eastAsia="Times New Roman" w:hAnsi="Times New Roman" w:cs="Times New Roman"/>
          <w:sz w:val="24"/>
          <w:szCs w:val="24"/>
        </w:rPr>
      </w:pPr>
      <w:r w:rsidRPr="00176BA3">
        <w:rPr>
          <w:rFonts w:ascii="Times New Roman" w:eastAsia="Times New Roman" w:hAnsi="Times New Roman" w:cs="Times New Roman"/>
          <w:sz w:val="24"/>
          <w:szCs w:val="24"/>
        </w:rPr>
        <w:t>NHTSA issued 49 CFR Part 537, “Automotive Fuel Economy Reports,” which specifies three types of CAFE reports for complying with 49 U.S.C. § 32907(a).  The first report, the pre-model year (PMY) report, is required to be submitted to NHTSA before December 31</w:t>
      </w:r>
      <w:r w:rsidRPr="00176BA3">
        <w:rPr>
          <w:rFonts w:ascii="Times New Roman" w:eastAsia="Times New Roman" w:hAnsi="Times New Roman" w:cs="Times New Roman"/>
          <w:sz w:val="24"/>
          <w:szCs w:val="24"/>
          <w:vertAlign w:val="superscript"/>
        </w:rPr>
        <w:t>st</w:t>
      </w:r>
      <w:r w:rsidRPr="00176BA3">
        <w:rPr>
          <w:rFonts w:ascii="Times New Roman" w:eastAsia="Times New Roman" w:hAnsi="Times New Roman" w:cs="Times New Roman"/>
          <w:sz w:val="24"/>
          <w:szCs w:val="24"/>
        </w:rPr>
        <w:t xml:space="preserve"> of the calendar year prior to the corresponding model </w:t>
      </w:r>
      <w:r w:rsidR="00D61B7F" w:rsidRPr="00176BA3">
        <w:rPr>
          <w:rFonts w:ascii="Times New Roman" w:eastAsia="Times New Roman" w:hAnsi="Times New Roman" w:cs="Times New Roman"/>
          <w:sz w:val="24"/>
          <w:szCs w:val="24"/>
        </w:rPr>
        <w:t>year and</w:t>
      </w:r>
      <w:r w:rsidRPr="00176BA3">
        <w:rPr>
          <w:rFonts w:ascii="Times New Roman" w:eastAsia="Times New Roman" w:hAnsi="Times New Roman" w:cs="Times New Roman"/>
          <w:sz w:val="24"/>
          <w:szCs w:val="24"/>
        </w:rPr>
        <w:t xml:space="preserve"> contains a manufacturer’s projected information for that upcoming model year.  The second report, the mid-model year (MMY) report, is required to be submitted by July 31</w:t>
      </w:r>
      <w:r w:rsidRPr="00176BA3">
        <w:rPr>
          <w:rFonts w:ascii="Times New Roman" w:eastAsia="Times New Roman" w:hAnsi="Times New Roman" w:cs="Times New Roman"/>
          <w:sz w:val="24"/>
          <w:szCs w:val="24"/>
          <w:vertAlign w:val="superscript"/>
        </w:rPr>
        <w:t>st</w:t>
      </w:r>
      <w:r w:rsidRPr="00176BA3">
        <w:rPr>
          <w:rFonts w:ascii="Times New Roman" w:eastAsia="Times New Roman" w:hAnsi="Times New Roman" w:cs="Times New Roman"/>
          <w:sz w:val="24"/>
          <w:szCs w:val="24"/>
        </w:rPr>
        <w:t xml:space="preserve"> of the given model year, and contains updated information from manufacturers based upon actual and projected information known midway through the model year.  Finally, a supplementary report is required to be submitted anytime a manufacturer needs to correct information previously submitted to NHTSA.  </w:t>
      </w:r>
    </w:p>
    <w:p w14:paraId="397835C2" w14:textId="62DDEF53" w:rsidR="00A8720E" w:rsidRDefault="00176BA3" w:rsidP="00176BA3">
      <w:pPr>
        <w:spacing w:before="100" w:beforeAutospacing="1" w:after="100" w:afterAutospacing="1" w:line="240" w:lineRule="auto"/>
        <w:rPr>
          <w:rFonts w:ascii="Times New Roman" w:eastAsia="Times New Roman" w:hAnsi="Times New Roman" w:cs="Times New Roman"/>
          <w:sz w:val="24"/>
          <w:szCs w:val="24"/>
        </w:rPr>
      </w:pPr>
      <w:r w:rsidRPr="00176BA3">
        <w:rPr>
          <w:rFonts w:ascii="Times New Roman" w:eastAsia="Times New Roman" w:hAnsi="Times New Roman" w:cs="Times New Roman"/>
          <w:sz w:val="24"/>
          <w:szCs w:val="24"/>
        </w:rPr>
        <w:lastRenderedPageBreak/>
        <w:t>Manufacturer reports include information on light-duty automobiles and medium-duty passenger vehicles for each model year, and describe projected and actual fuel economy standards, fuel economy performance values, production volumes</w:t>
      </w:r>
      <w:r w:rsidR="00894965">
        <w:rPr>
          <w:rFonts w:ascii="Times New Roman" w:eastAsia="Times New Roman" w:hAnsi="Times New Roman" w:cs="Times New Roman"/>
          <w:sz w:val="24"/>
          <w:szCs w:val="24"/>
        </w:rPr>
        <w:t>,</w:t>
      </w:r>
      <w:r w:rsidRPr="00176BA3">
        <w:rPr>
          <w:rFonts w:ascii="Times New Roman" w:eastAsia="Times New Roman" w:hAnsi="Times New Roman" w:cs="Times New Roman"/>
          <w:sz w:val="24"/>
          <w:szCs w:val="24"/>
        </w:rPr>
        <w:t xml:space="preserve"> and information on vehicle design features (e.g., engine displacement and transmission class) and other vehicle attribute characteristics (e.g., track width, wheel base and other off-road features for light trucks).  Manufacturers submit both non-confidential and confidential versions of CAFE reports to NHTSA.  Confidential reports differ by including estimated production sales information that is withheld from public disclosure to protect each manufacturer’s competitive sales strategies.  NHTSA uses these reports for reference to help the agency anticipate potential compliance issues as early as possible, and help manufacturers plan compliance strategies.  NHTSA also uses the reports for auditing and testing purposes, which helps manufacturers correct errors prior to the end of the model year, and facilitates acceptance of their final CAFE report by the Environmental Protection Agency (EPA).  </w:t>
      </w:r>
    </w:p>
    <w:p w14:paraId="53B33542" w14:textId="77777777" w:rsidR="00262A0B" w:rsidRDefault="00262A0B" w:rsidP="00176BA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the MY 2018 NPRM, </w:t>
      </w:r>
      <w:r w:rsidR="00A8720E">
        <w:rPr>
          <w:rFonts w:ascii="Times New Roman" w:eastAsia="Times New Roman" w:hAnsi="Times New Roman" w:cs="Times New Roman"/>
          <w:sz w:val="24"/>
          <w:szCs w:val="24"/>
        </w:rPr>
        <w:t xml:space="preserve">NHTSA proposed to renew </w:t>
      </w:r>
      <w:r w:rsidR="00097B10">
        <w:rPr>
          <w:rFonts w:ascii="Times New Roman" w:eastAsia="Times New Roman" w:hAnsi="Times New Roman" w:cs="Times New Roman"/>
          <w:sz w:val="24"/>
          <w:szCs w:val="24"/>
        </w:rPr>
        <w:t xml:space="preserve">the </w:t>
      </w:r>
      <w:r w:rsidR="008A34BC">
        <w:rPr>
          <w:rFonts w:ascii="Times New Roman" w:eastAsia="Times New Roman" w:hAnsi="Times New Roman" w:cs="Times New Roman"/>
          <w:sz w:val="24"/>
          <w:szCs w:val="24"/>
        </w:rPr>
        <w:t>previous</w:t>
      </w:r>
      <w:r w:rsidR="00A8720E">
        <w:rPr>
          <w:rFonts w:ascii="Times New Roman" w:eastAsia="Times New Roman" w:hAnsi="Times New Roman" w:cs="Times New Roman"/>
          <w:sz w:val="24"/>
          <w:szCs w:val="24"/>
        </w:rPr>
        <w:t xml:space="preserve"> </w:t>
      </w:r>
      <w:r w:rsidR="00097B10">
        <w:rPr>
          <w:rFonts w:ascii="Times New Roman" w:eastAsia="Times New Roman" w:hAnsi="Times New Roman" w:cs="Times New Roman"/>
          <w:sz w:val="24"/>
          <w:szCs w:val="24"/>
        </w:rPr>
        <w:t xml:space="preserve">Part 537 </w:t>
      </w:r>
      <w:r w:rsidR="00A8720E">
        <w:rPr>
          <w:rFonts w:ascii="Times New Roman" w:eastAsia="Times New Roman" w:hAnsi="Times New Roman" w:cs="Times New Roman"/>
          <w:sz w:val="24"/>
          <w:szCs w:val="24"/>
        </w:rPr>
        <w:t xml:space="preserve">CAFE reporting collection </w:t>
      </w:r>
      <w:r>
        <w:rPr>
          <w:rFonts w:ascii="Times New Roman" w:eastAsia="Times New Roman" w:hAnsi="Times New Roman" w:cs="Times New Roman"/>
          <w:sz w:val="24"/>
          <w:szCs w:val="24"/>
        </w:rPr>
        <w:t>and no</w:t>
      </w:r>
      <w:r w:rsidR="00411452">
        <w:rPr>
          <w:rFonts w:ascii="Times New Roman" w:eastAsia="Times New Roman" w:hAnsi="Times New Roman" w:cs="Times New Roman"/>
          <w:sz w:val="24"/>
          <w:szCs w:val="24"/>
        </w:rPr>
        <w:t xml:space="preserve"> comments were received</w:t>
      </w:r>
      <w:r>
        <w:rPr>
          <w:rFonts w:ascii="Times New Roman" w:eastAsia="Times New Roman" w:hAnsi="Times New Roman" w:cs="Times New Roman"/>
          <w:sz w:val="24"/>
          <w:szCs w:val="24"/>
        </w:rPr>
        <w:t xml:space="preserve">.  Therefore, NHTSA is finalizing the burdens hours and cost associated with that collection.  </w:t>
      </w:r>
    </w:p>
    <w:p w14:paraId="1D0F0064" w14:textId="77777777" w:rsidR="00176BA3" w:rsidRPr="00176BA3" w:rsidRDefault="00176BA3" w:rsidP="00176BA3">
      <w:pPr>
        <w:widowControl w:val="0"/>
        <w:autoSpaceDE w:val="0"/>
        <w:autoSpaceDN w:val="0"/>
        <w:adjustRightInd w:val="0"/>
        <w:spacing w:after="0" w:line="240" w:lineRule="auto"/>
        <w:rPr>
          <w:rFonts w:ascii="Times New Roman" w:eastAsia="Times New Roman" w:hAnsi="Times New Roman" w:cs="Times New Roman"/>
          <w:i/>
          <w:sz w:val="24"/>
          <w:szCs w:val="24"/>
          <w:u w:val="single"/>
        </w:rPr>
      </w:pPr>
      <w:r w:rsidRPr="00176BA3">
        <w:rPr>
          <w:rFonts w:ascii="Times New Roman" w:eastAsia="Times New Roman" w:hAnsi="Times New Roman" w:cs="Times New Roman"/>
          <w:i/>
          <w:sz w:val="24"/>
          <w:szCs w:val="24"/>
          <w:u w:val="single"/>
        </w:rPr>
        <w:t>Added Burden for Other Types of CAFE Reporting Requirements</w:t>
      </w:r>
    </w:p>
    <w:p w14:paraId="638EC6E1" w14:textId="7CF9B8CB" w:rsidR="00F06B2A" w:rsidRDefault="00176BA3" w:rsidP="00176BA3">
      <w:pPr>
        <w:widowControl w:val="0"/>
        <w:autoSpaceDE w:val="0"/>
        <w:autoSpaceDN w:val="0"/>
        <w:adjustRightInd w:val="0"/>
        <w:spacing w:after="0" w:line="240" w:lineRule="auto"/>
        <w:rPr>
          <w:rFonts w:ascii="Times New Roman" w:eastAsia="Times New Roman" w:hAnsi="Times New Roman" w:cs="Times New Roman"/>
          <w:sz w:val="24"/>
          <w:szCs w:val="24"/>
        </w:rPr>
      </w:pPr>
      <w:r w:rsidRPr="00176BA3">
        <w:rPr>
          <w:rFonts w:ascii="Times New Roman" w:eastAsia="Times New Roman" w:hAnsi="Times New Roman" w:cs="Times New Roman"/>
          <w:sz w:val="24"/>
          <w:szCs w:val="24"/>
        </w:rPr>
        <w:t xml:space="preserve">NHTSA also </w:t>
      </w:r>
      <w:r w:rsidR="0051691C">
        <w:rPr>
          <w:rFonts w:ascii="Times New Roman" w:eastAsia="Times New Roman" w:hAnsi="Times New Roman" w:cs="Times New Roman"/>
          <w:sz w:val="24"/>
          <w:szCs w:val="24"/>
        </w:rPr>
        <w:t>sought</w:t>
      </w:r>
      <w:r w:rsidR="00953189">
        <w:rPr>
          <w:rFonts w:ascii="Times New Roman" w:eastAsia="Times New Roman" w:hAnsi="Times New Roman" w:cs="Times New Roman"/>
          <w:sz w:val="24"/>
          <w:szCs w:val="24"/>
        </w:rPr>
        <w:t xml:space="preserve"> in the NPRM</w:t>
      </w:r>
      <w:r w:rsidRPr="00176BA3">
        <w:rPr>
          <w:rFonts w:ascii="Times New Roman" w:eastAsia="Times New Roman" w:hAnsi="Times New Roman" w:cs="Times New Roman"/>
          <w:sz w:val="24"/>
          <w:szCs w:val="24"/>
        </w:rPr>
        <w:t xml:space="preserve"> to add the </w:t>
      </w:r>
      <w:r w:rsidR="00953189">
        <w:rPr>
          <w:rFonts w:ascii="Times New Roman" w:eastAsia="Times New Roman" w:hAnsi="Times New Roman" w:cs="Times New Roman"/>
          <w:sz w:val="24"/>
          <w:szCs w:val="24"/>
        </w:rPr>
        <w:t xml:space="preserve">hours and costs associated with </w:t>
      </w:r>
      <w:r w:rsidR="00F06B2A">
        <w:rPr>
          <w:rFonts w:ascii="Times New Roman" w:eastAsia="Times New Roman" w:hAnsi="Times New Roman" w:cs="Times New Roman"/>
          <w:sz w:val="24"/>
          <w:szCs w:val="24"/>
        </w:rPr>
        <w:t>other</w:t>
      </w:r>
      <w:r w:rsidR="00953189">
        <w:rPr>
          <w:rFonts w:ascii="Times New Roman" w:eastAsia="Times New Roman" w:hAnsi="Times New Roman" w:cs="Times New Roman"/>
          <w:sz w:val="24"/>
          <w:szCs w:val="24"/>
        </w:rPr>
        <w:t xml:space="preserve"> </w:t>
      </w:r>
      <w:r w:rsidR="00F06B2A">
        <w:rPr>
          <w:rFonts w:ascii="Times New Roman" w:eastAsia="Times New Roman" w:hAnsi="Times New Roman" w:cs="Times New Roman"/>
          <w:sz w:val="24"/>
          <w:szCs w:val="24"/>
        </w:rPr>
        <w:t xml:space="preserve">CAFE </w:t>
      </w:r>
      <w:r w:rsidRPr="00176BA3">
        <w:rPr>
          <w:rFonts w:ascii="Times New Roman" w:eastAsia="Times New Roman" w:hAnsi="Times New Roman" w:cs="Times New Roman"/>
          <w:sz w:val="24"/>
          <w:szCs w:val="24"/>
        </w:rPr>
        <w:t xml:space="preserve">reporting provisions </w:t>
      </w:r>
      <w:r w:rsidR="00431D45" w:rsidRPr="00176BA3">
        <w:rPr>
          <w:rFonts w:ascii="Times New Roman" w:eastAsia="Times New Roman" w:hAnsi="Times New Roman" w:cs="Times New Roman"/>
          <w:sz w:val="24"/>
          <w:szCs w:val="24"/>
        </w:rPr>
        <w:t>in 49 CFR Parts 525, 534</w:t>
      </w:r>
      <w:r w:rsidR="002227DD">
        <w:rPr>
          <w:rFonts w:ascii="Times New Roman" w:eastAsia="Times New Roman" w:hAnsi="Times New Roman" w:cs="Times New Roman"/>
          <w:sz w:val="24"/>
          <w:szCs w:val="24"/>
        </w:rPr>
        <w:t>,</w:t>
      </w:r>
      <w:r w:rsidR="00431D45" w:rsidRPr="00176BA3">
        <w:rPr>
          <w:rFonts w:ascii="Times New Roman" w:eastAsia="Times New Roman" w:hAnsi="Times New Roman" w:cs="Times New Roman"/>
          <w:sz w:val="24"/>
          <w:szCs w:val="24"/>
        </w:rPr>
        <w:t xml:space="preserve"> and 536</w:t>
      </w:r>
      <w:r w:rsidR="00F06B2A">
        <w:rPr>
          <w:rFonts w:ascii="Times New Roman" w:eastAsia="Times New Roman" w:hAnsi="Times New Roman" w:cs="Times New Roman"/>
          <w:sz w:val="24"/>
          <w:szCs w:val="24"/>
        </w:rPr>
        <w:t xml:space="preserve"> to the current </w:t>
      </w:r>
      <w:r w:rsidR="00431D45">
        <w:rPr>
          <w:rFonts w:ascii="Times New Roman" w:eastAsia="Times New Roman" w:hAnsi="Times New Roman" w:cs="Times New Roman"/>
          <w:sz w:val="24"/>
          <w:szCs w:val="24"/>
        </w:rPr>
        <w:t>collection</w:t>
      </w:r>
      <w:r w:rsidRPr="00176BA3">
        <w:rPr>
          <w:rFonts w:ascii="Times New Roman" w:eastAsia="Times New Roman" w:hAnsi="Times New Roman" w:cs="Times New Roman"/>
          <w:sz w:val="24"/>
          <w:szCs w:val="24"/>
        </w:rPr>
        <w:t>.  To support these additions, NHTSA propose</w:t>
      </w:r>
      <w:r w:rsidR="00B4720A">
        <w:rPr>
          <w:rFonts w:ascii="Times New Roman" w:eastAsia="Times New Roman" w:hAnsi="Times New Roman" w:cs="Times New Roman"/>
          <w:sz w:val="24"/>
          <w:szCs w:val="24"/>
        </w:rPr>
        <w:t>d</w:t>
      </w:r>
      <w:r w:rsidRPr="00176BA3">
        <w:rPr>
          <w:rFonts w:ascii="Times New Roman" w:eastAsia="Times New Roman" w:hAnsi="Times New Roman" w:cs="Times New Roman"/>
          <w:sz w:val="24"/>
          <w:szCs w:val="24"/>
        </w:rPr>
        <w:t xml:space="preserve"> to change the name of </w:t>
      </w:r>
      <w:r w:rsidR="00431D45">
        <w:rPr>
          <w:rFonts w:ascii="Times New Roman" w:eastAsia="Times New Roman" w:hAnsi="Times New Roman" w:cs="Times New Roman"/>
          <w:sz w:val="24"/>
          <w:szCs w:val="24"/>
        </w:rPr>
        <w:t>the</w:t>
      </w:r>
      <w:r w:rsidRPr="00176BA3">
        <w:rPr>
          <w:rFonts w:ascii="Times New Roman" w:eastAsia="Times New Roman" w:hAnsi="Times New Roman" w:cs="Times New Roman"/>
          <w:sz w:val="24"/>
          <w:szCs w:val="24"/>
        </w:rPr>
        <w:t xml:space="preserve"> collection to more accurately represent all CAFE reporting requirements.  </w:t>
      </w:r>
      <w:r w:rsidR="00953189">
        <w:rPr>
          <w:rFonts w:ascii="Times New Roman" w:eastAsia="Times New Roman" w:hAnsi="Times New Roman" w:cs="Times New Roman"/>
          <w:sz w:val="24"/>
          <w:szCs w:val="24"/>
        </w:rPr>
        <w:t>NHTSA proposed to change the collection</w:t>
      </w:r>
      <w:r w:rsidR="00B4720A">
        <w:rPr>
          <w:rFonts w:ascii="Times New Roman" w:eastAsia="Times New Roman" w:hAnsi="Times New Roman" w:cs="Times New Roman"/>
          <w:sz w:val="24"/>
          <w:szCs w:val="24"/>
        </w:rPr>
        <w:t>’s</w:t>
      </w:r>
      <w:r w:rsidR="00953189">
        <w:rPr>
          <w:rFonts w:ascii="Times New Roman" w:eastAsia="Times New Roman" w:hAnsi="Times New Roman" w:cs="Times New Roman"/>
          <w:sz w:val="24"/>
          <w:szCs w:val="24"/>
        </w:rPr>
        <w:t xml:space="preserve"> name from </w:t>
      </w:r>
      <w:r w:rsidR="00953189" w:rsidRPr="00953189">
        <w:rPr>
          <w:rFonts w:ascii="Times New Roman" w:eastAsia="Times New Roman" w:hAnsi="Times New Roman" w:cs="Times New Roman"/>
          <w:sz w:val="24"/>
          <w:szCs w:val="24"/>
        </w:rPr>
        <w:t>“49 CFR Part 537, Automotive Fuel Economy Reports” to “Corporate Average Fuel Economy Reporting.”</w:t>
      </w:r>
      <w:r w:rsidR="00953189">
        <w:rPr>
          <w:rFonts w:ascii="Times New Roman" w:eastAsia="Times New Roman" w:hAnsi="Times New Roman" w:cs="Times New Roman"/>
          <w:sz w:val="24"/>
          <w:szCs w:val="24"/>
        </w:rPr>
        <w:t xml:space="preserve">  </w:t>
      </w:r>
      <w:r w:rsidR="00431D45">
        <w:rPr>
          <w:rFonts w:ascii="Times New Roman" w:eastAsia="Times New Roman" w:hAnsi="Times New Roman" w:cs="Times New Roman"/>
          <w:sz w:val="24"/>
          <w:szCs w:val="24"/>
        </w:rPr>
        <w:t xml:space="preserve"> </w:t>
      </w:r>
    </w:p>
    <w:p w14:paraId="77709BAC" w14:textId="77777777" w:rsidR="00F06B2A" w:rsidRDefault="00F06B2A" w:rsidP="00176BA3">
      <w:pPr>
        <w:widowControl w:val="0"/>
        <w:autoSpaceDE w:val="0"/>
        <w:autoSpaceDN w:val="0"/>
        <w:adjustRightInd w:val="0"/>
        <w:spacing w:after="0" w:line="240" w:lineRule="auto"/>
        <w:rPr>
          <w:rFonts w:ascii="Times New Roman" w:eastAsia="Times New Roman" w:hAnsi="Times New Roman" w:cs="Times New Roman"/>
          <w:sz w:val="24"/>
          <w:szCs w:val="24"/>
        </w:rPr>
      </w:pPr>
    </w:p>
    <w:p w14:paraId="361111F1" w14:textId="4126F260" w:rsidR="00176BA3" w:rsidRPr="00176BA3" w:rsidRDefault="00176BA3" w:rsidP="00176BA3">
      <w:pPr>
        <w:widowControl w:val="0"/>
        <w:autoSpaceDE w:val="0"/>
        <w:autoSpaceDN w:val="0"/>
        <w:adjustRightInd w:val="0"/>
        <w:spacing w:after="0" w:line="240" w:lineRule="auto"/>
        <w:rPr>
          <w:rFonts w:ascii="Times New Roman" w:eastAsia="Times New Roman" w:hAnsi="Times New Roman" w:cs="Times New Roman"/>
          <w:sz w:val="24"/>
          <w:szCs w:val="24"/>
        </w:rPr>
      </w:pPr>
      <w:r w:rsidRPr="00176BA3">
        <w:rPr>
          <w:rFonts w:ascii="Times New Roman" w:eastAsia="Times New Roman" w:hAnsi="Times New Roman" w:cs="Times New Roman"/>
          <w:sz w:val="24"/>
          <w:szCs w:val="24"/>
        </w:rPr>
        <w:t>In 49 CFR Part 525, small volume manufacturers submit petitions to NHTSA for exemption from an applicable average fuel economy standard and to request to comply with a less stringent alternative average fuel economy standard.  In accordance with 49 CFR Part 534, manufacturers are required to submit information to NHTSA when making a corporate controlled relationship change (i.e., joining, splitting</w:t>
      </w:r>
      <w:r w:rsidR="009D4CAE">
        <w:rPr>
          <w:rFonts w:ascii="Times New Roman" w:eastAsia="Times New Roman" w:hAnsi="Times New Roman" w:cs="Times New Roman"/>
          <w:sz w:val="24"/>
          <w:szCs w:val="24"/>
        </w:rPr>
        <w:t>,</w:t>
      </w:r>
      <w:r w:rsidRPr="00176BA3">
        <w:rPr>
          <w:rFonts w:ascii="Times New Roman" w:eastAsia="Times New Roman" w:hAnsi="Times New Roman" w:cs="Times New Roman"/>
          <w:sz w:val="24"/>
          <w:szCs w:val="24"/>
        </w:rPr>
        <w:t xml:space="preserve"> or acting to address liabilities or assets such as CAFE credits) with another manufacturer.  A controlled relationship is a business relationship between manufacturers that control, are controlled by, or are under common control with one or more other manufacturers.  Accordingly, manufacturers who have entered into written contracts transferring rights and responsibilities to other manufacturers in controlled relationships for CAFE purposes are required to provide reports to NHTSA.  49 CFR Part 536 prescribes reporting requirements for manufacturers to submit credit transaction instructions including credit allocation plans, trades, transfers, and carryback plans to NHTSA.  A credit transaction instruction is a manufacturer’s written instruction (including credit values) to NHTSA to carry-forward, carryback or trade CAFE credits within the manufacturer’s CAFE credit account(s).  Credit instructions can be sent to NHTSA at any time throughout the model year but mainly</w:t>
      </w:r>
      <w:r w:rsidR="00D65E86">
        <w:rPr>
          <w:rFonts w:ascii="Times New Roman" w:eastAsia="Times New Roman" w:hAnsi="Times New Roman" w:cs="Times New Roman"/>
          <w:sz w:val="24"/>
          <w:szCs w:val="24"/>
        </w:rPr>
        <w:t>,</w:t>
      </w:r>
      <w:r w:rsidRPr="00176BA3">
        <w:rPr>
          <w:rFonts w:ascii="Times New Roman" w:eastAsia="Times New Roman" w:hAnsi="Times New Roman" w:cs="Times New Roman"/>
          <w:sz w:val="24"/>
          <w:szCs w:val="24"/>
        </w:rPr>
        <w:t xml:space="preserve"> manufacturers issue them along with a credit allocation plan.  A credit allocation plan is a plan that must be sent to NHTSA describing a manufacturer</w:t>
      </w:r>
      <w:r w:rsidR="003940EA">
        <w:rPr>
          <w:rFonts w:ascii="Times New Roman" w:eastAsia="Times New Roman" w:hAnsi="Times New Roman" w:cs="Times New Roman"/>
          <w:sz w:val="24"/>
          <w:szCs w:val="24"/>
        </w:rPr>
        <w:t>s</w:t>
      </w:r>
      <w:r w:rsidRPr="00176BA3">
        <w:rPr>
          <w:rFonts w:ascii="Times New Roman" w:eastAsia="Times New Roman" w:hAnsi="Times New Roman" w:cs="Times New Roman"/>
          <w:sz w:val="24"/>
          <w:szCs w:val="24"/>
        </w:rPr>
        <w:t xml:space="preserve"> approach to resolving a credit deficit resulting from the manufacturer’s fleet performance for a given compliance category falling below its required CAFE standard after the end of the model year. </w:t>
      </w:r>
      <w:r w:rsidR="0068052D">
        <w:rPr>
          <w:rFonts w:ascii="Times New Roman" w:eastAsia="Times New Roman" w:hAnsi="Times New Roman" w:cs="Times New Roman"/>
          <w:sz w:val="24"/>
          <w:szCs w:val="24"/>
        </w:rPr>
        <w:t xml:space="preserve"> </w:t>
      </w:r>
      <w:r w:rsidRPr="00176BA3">
        <w:rPr>
          <w:rFonts w:ascii="Times New Roman" w:eastAsia="Times New Roman" w:hAnsi="Times New Roman" w:cs="Times New Roman"/>
          <w:sz w:val="24"/>
          <w:szCs w:val="24"/>
        </w:rPr>
        <w:t xml:space="preserve">Credit allocation plans may also include traded credits or credit carryback plans as the approach for resolving an end-of-the year credit deficit.  A credit trade includes trade documents from a credit seller obligating the </w:t>
      </w:r>
      <w:r w:rsidRPr="00176BA3">
        <w:rPr>
          <w:rFonts w:ascii="Times New Roman" w:eastAsia="Times New Roman" w:hAnsi="Times New Roman" w:cs="Times New Roman"/>
          <w:sz w:val="24"/>
          <w:szCs w:val="24"/>
        </w:rPr>
        <w:lastRenderedPageBreak/>
        <w:t xml:space="preserve">exchange of earned credit from its credit account(s) to the credit account(s) of the buyer.  A carryback plan is a plan, pursuant to 49 U.S.C. 32903(b), that validates a manufacturers capability to produce vehicles in future model years (up to 3 model years in advance of any given model year with a credit deficit) that will earn CAFE credits by over-complying and the manufacturers designation of those credits to be carrybacks to address the current model year’s credit deficit.  </w:t>
      </w:r>
    </w:p>
    <w:p w14:paraId="47EA1927" w14:textId="77777777" w:rsidR="00176BA3" w:rsidRPr="00176BA3" w:rsidRDefault="00176BA3" w:rsidP="00176BA3">
      <w:pPr>
        <w:widowControl w:val="0"/>
        <w:autoSpaceDE w:val="0"/>
        <w:autoSpaceDN w:val="0"/>
        <w:adjustRightInd w:val="0"/>
        <w:spacing w:after="0" w:line="240" w:lineRule="auto"/>
        <w:rPr>
          <w:rFonts w:ascii="Times New Roman" w:eastAsia="Times New Roman" w:hAnsi="Times New Roman" w:cs="Times New Roman"/>
          <w:sz w:val="24"/>
          <w:szCs w:val="24"/>
        </w:rPr>
      </w:pPr>
    </w:p>
    <w:p w14:paraId="7AD3B565" w14:textId="54BD19E6" w:rsidR="00176BA3" w:rsidRPr="00176BA3" w:rsidRDefault="00F10AAB" w:rsidP="00176BA3">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comments in response to the </w:t>
      </w:r>
      <w:r w:rsidR="002A3665">
        <w:rPr>
          <w:rFonts w:ascii="Times New Roman" w:eastAsia="Times New Roman" w:hAnsi="Times New Roman" w:cs="Times New Roman"/>
          <w:sz w:val="24"/>
          <w:szCs w:val="24"/>
        </w:rPr>
        <w:t>NPRM</w:t>
      </w:r>
      <w:r>
        <w:rPr>
          <w:rFonts w:ascii="Times New Roman" w:eastAsia="Times New Roman" w:hAnsi="Times New Roman" w:cs="Times New Roman"/>
          <w:sz w:val="24"/>
          <w:szCs w:val="24"/>
        </w:rPr>
        <w:t xml:space="preserve"> </w:t>
      </w:r>
      <w:r w:rsidR="00F06B2A">
        <w:rPr>
          <w:rFonts w:ascii="Times New Roman" w:eastAsia="Times New Roman" w:hAnsi="Times New Roman" w:cs="Times New Roman"/>
          <w:sz w:val="24"/>
          <w:szCs w:val="24"/>
        </w:rPr>
        <w:t xml:space="preserve">were received </w:t>
      </w:r>
      <w:r>
        <w:rPr>
          <w:rFonts w:ascii="Times New Roman" w:eastAsia="Times New Roman" w:hAnsi="Times New Roman" w:cs="Times New Roman"/>
          <w:sz w:val="24"/>
          <w:szCs w:val="24"/>
        </w:rPr>
        <w:t xml:space="preserve">on any of </w:t>
      </w:r>
      <w:r w:rsidR="000E77A0">
        <w:rPr>
          <w:rFonts w:ascii="Times New Roman" w:eastAsia="Times New Roman" w:hAnsi="Times New Roman" w:cs="Times New Roman"/>
          <w:sz w:val="24"/>
          <w:szCs w:val="24"/>
        </w:rPr>
        <w:t xml:space="preserve">the </w:t>
      </w:r>
      <w:r w:rsidR="002A3665">
        <w:rPr>
          <w:rFonts w:ascii="Times New Roman" w:eastAsia="Times New Roman" w:hAnsi="Times New Roman" w:cs="Times New Roman"/>
          <w:sz w:val="24"/>
          <w:szCs w:val="24"/>
        </w:rPr>
        <w:t xml:space="preserve">new </w:t>
      </w:r>
      <w:r w:rsidR="00235BA7">
        <w:rPr>
          <w:rFonts w:ascii="Times New Roman" w:eastAsia="Times New Roman" w:hAnsi="Times New Roman" w:cs="Times New Roman"/>
          <w:sz w:val="24"/>
          <w:szCs w:val="24"/>
        </w:rPr>
        <w:t xml:space="preserve">CAFE </w:t>
      </w:r>
      <w:r>
        <w:rPr>
          <w:rFonts w:ascii="Times New Roman" w:eastAsia="Times New Roman" w:hAnsi="Times New Roman" w:cs="Times New Roman"/>
          <w:sz w:val="24"/>
          <w:szCs w:val="24"/>
        </w:rPr>
        <w:t>reporting</w:t>
      </w:r>
      <w:r w:rsidR="00424091">
        <w:rPr>
          <w:rFonts w:ascii="Times New Roman" w:eastAsia="Times New Roman" w:hAnsi="Times New Roman" w:cs="Times New Roman"/>
          <w:sz w:val="24"/>
          <w:szCs w:val="24"/>
        </w:rPr>
        <w:t xml:space="preserve"> provisions</w:t>
      </w:r>
      <w:r w:rsidR="00F06B2A">
        <w:rPr>
          <w:rFonts w:ascii="Times New Roman" w:eastAsia="Times New Roman" w:hAnsi="Times New Roman" w:cs="Times New Roman"/>
          <w:sz w:val="24"/>
          <w:szCs w:val="24"/>
        </w:rPr>
        <w:t xml:space="preserve"> added to the collection</w:t>
      </w:r>
      <w:r>
        <w:rPr>
          <w:rFonts w:ascii="Times New Roman" w:eastAsia="Times New Roman" w:hAnsi="Times New Roman" w:cs="Times New Roman"/>
          <w:sz w:val="24"/>
          <w:szCs w:val="24"/>
        </w:rPr>
        <w:t xml:space="preserve">.  As a result, NHTSA </w:t>
      </w:r>
      <w:r w:rsidR="00F06B2A">
        <w:rPr>
          <w:rFonts w:ascii="Times New Roman" w:eastAsia="Times New Roman" w:hAnsi="Times New Roman" w:cs="Times New Roman"/>
          <w:sz w:val="24"/>
          <w:szCs w:val="24"/>
        </w:rPr>
        <w:t xml:space="preserve">is </w:t>
      </w:r>
      <w:r w:rsidR="001D033C">
        <w:rPr>
          <w:rFonts w:ascii="Times New Roman" w:eastAsia="Times New Roman" w:hAnsi="Times New Roman" w:cs="Times New Roman"/>
          <w:sz w:val="24"/>
          <w:szCs w:val="24"/>
        </w:rPr>
        <w:t xml:space="preserve">finalizing the additional </w:t>
      </w:r>
      <w:r w:rsidR="00F06B2A">
        <w:rPr>
          <w:rFonts w:ascii="Times New Roman" w:eastAsia="Times New Roman" w:hAnsi="Times New Roman" w:cs="Times New Roman"/>
          <w:sz w:val="24"/>
          <w:szCs w:val="24"/>
        </w:rPr>
        <w:t xml:space="preserve">hours and costs for </w:t>
      </w:r>
      <w:r w:rsidR="001D033C">
        <w:rPr>
          <w:rFonts w:ascii="Times New Roman" w:eastAsia="Times New Roman" w:hAnsi="Times New Roman" w:cs="Times New Roman"/>
          <w:sz w:val="24"/>
          <w:szCs w:val="24"/>
        </w:rPr>
        <w:t>those</w:t>
      </w:r>
      <w:r>
        <w:rPr>
          <w:rFonts w:ascii="Times New Roman" w:eastAsia="Times New Roman" w:hAnsi="Times New Roman" w:cs="Times New Roman"/>
          <w:sz w:val="24"/>
          <w:szCs w:val="24"/>
        </w:rPr>
        <w:t xml:space="preserve"> </w:t>
      </w:r>
      <w:r w:rsidR="00232031" w:rsidRPr="00232031">
        <w:rPr>
          <w:rFonts w:ascii="Times New Roman" w:eastAsia="Times New Roman" w:hAnsi="Times New Roman" w:cs="Times New Roman"/>
          <w:sz w:val="24"/>
          <w:szCs w:val="24"/>
        </w:rPr>
        <w:t xml:space="preserve">reporting provisions.  </w:t>
      </w:r>
      <w:r w:rsidR="00176BA3" w:rsidRPr="00176BA3">
        <w:rPr>
          <w:rFonts w:ascii="Times New Roman" w:eastAsia="Times New Roman" w:hAnsi="Times New Roman" w:cs="Times New Roman"/>
          <w:sz w:val="24"/>
          <w:szCs w:val="24"/>
        </w:rPr>
        <w:t>The</w:t>
      </w:r>
      <w:r w:rsidR="00232031">
        <w:rPr>
          <w:rFonts w:ascii="Times New Roman" w:eastAsia="Times New Roman" w:hAnsi="Times New Roman" w:cs="Times New Roman"/>
          <w:sz w:val="24"/>
          <w:szCs w:val="24"/>
        </w:rPr>
        <w:t xml:space="preserve"> combined </w:t>
      </w:r>
      <w:r w:rsidR="00176BA3" w:rsidRPr="00176BA3">
        <w:rPr>
          <w:rFonts w:ascii="Times New Roman" w:eastAsia="Times New Roman" w:hAnsi="Times New Roman" w:cs="Times New Roman"/>
          <w:sz w:val="24"/>
          <w:szCs w:val="24"/>
        </w:rPr>
        <w:t xml:space="preserve">list of all CAFE reporting </w:t>
      </w:r>
      <w:r w:rsidR="00AE5932">
        <w:rPr>
          <w:rFonts w:ascii="Times New Roman" w:eastAsia="Times New Roman" w:hAnsi="Times New Roman" w:cs="Times New Roman"/>
          <w:sz w:val="24"/>
          <w:szCs w:val="24"/>
        </w:rPr>
        <w:t>provisions</w:t>
      </w:r>
      <w:r w:rsidR="00176BA3" w:rsidRPr="00176BA3">
        <w:rPr>
          <w:rFonts w:ascii="Times New Roman" w:eastAsia="Times New Roman" w:hAnsi="Times New Roman" w:cs="Times New Roman"/>
          <w:sz w:val="24"/>
          <w:szCs w:val="24"/>
        </w:rPr>
        <w:t xml:space="preserve"> for automobile manufacturers</w:t>
      </w:r>
      <w:r w:rsidR="00B62182">
        <w:rPr>
          <w:rFonts w:ascii="Times New Roman" w:eastAsia="Times New Roman" w:hAnsi="Times New Roman" w:cs="Times New Roman"/>
          <w:sz w:val="24"/>
          <w:szCs w:val="24"/>
        </w:rPr>
        <w:t xml:space="preserve"> and the government </w:t>
      </w:r>
      <w:r w:rsidR="00232031">
        <w:rPr>
          <w:rFonts w:ascii="Times New Roman" w:eastAsia="Times New Roman" w:hAnsi="Times New Roman" w:cs="Times New Roman"/>
          <w:sz w:val="24"/>
          <w:szCs w:val="24"/>
        </w:rPr>
        <w:t xml:space="preserve">finalized in this collection </w:t>
      </w:r>
      <w:r w:rsidR="00AE5932">
        <w:rPr>
          <w:rFonts w:ascii="Times New Roman" w:eastAsia="Times New Roman" w:hAnsi="Times New Roman" w:cs="Times New Roman"/>
          <w:sz w:val="24"/>
          <w:szCs w:val="24"/>
        </w:rPr>
        <w:t>is</w:t>
      </w:r>
      <w:r w:rsidR="00176BA3" w:rsidRPr="00176BA3">
        <w:rPr>
          <w:rFonts w:ascii="Times New Roman" w:eastAsia="Times New Roman" w:hAnsi="Times New Roman" w:cs="Times New Roman"/>
          <w:sz w:val="24"/>
          <w:szCs w:val="24"/>
        </w:rPr>
        <w:t xml:space="preserve"> summarized below. </w:t>
      </w:r>
    </w:p>
    <w:p w14:paraId="26E2E7CB" w14:textId="77777777" w:rsidR="00176BA3" w:rsidRPr="00176BA3" w:rsidRDefault="00176BA3" w:rsidP="00176BA3">
      <w:pPr>
        <w:widowControl w:val="0"/>
        <w:autoSpaceDE w:val="0"/>
        <w:autoSpaceDN w:val="0"/>
        <w:adjustRightInd w:val="0"/>
        <w:spacing w:after="0" w:line="240" w:lineRule="auto"/>
        <w:rPr>
          <w:rFonts w:ascii="Times New Roman" w:eastAsia="Times New Roman" w:hAnsi="Times New Roman" w:cs="Times New Roman"/>
          <w:sz w:val="24"/>
          <w:szCs w:val="24"/>
        </w:rPr>
      </w:pPr>
    </w:p>
    <w:p w14:paraId="69E31336" w14:textId="77777777" w:rsidR="00176BA3" w:rsidRPr="00176BA3" w:rsidRDefault="00176BA3" w:rsidP="00176BA3">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176BA3">
        <w:rPr>
          <w:rFonts w:ascii="Times New Roman" w:eastAsia="Times New Roman" w:hAnsi="Times New Roman" w:cs="Times New Roman"/>
          <w:b/>
          <w:sz w:val="20"/>
          <w:szCs w:val="20"/>
        </w:rPr>
        <w:t>Table 1 – Required CAFE Reporting</w:t>
      </w:r>
    </w:p>
    <w:p w14:paraId="4764EEDC" w14:textId="77777777" w:rsidR="00176BA3" w:rsidRPr="00176BA3" w:rsidRDefault="00176BA3" w:rsidP="00176BA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bl>
      <w:tblPr>
        <w:tblW w:w="9540" w:type="dxa"/>
        <w:tblInd w:w="18" w:type="dxa"/>
        <w:tblCellMar>
          <w:left w:w="115" w:type="dxa"/>
          <w:right w:w="115" w:type="dxa"/>
        </w:tblCellMar>
        <w:tblLook w:val="04A0" w:firstRow="1" w:lastRow="0" w:firstColumn="1" w:lastColumn="0" w:noHBand="0" w:noVBand="1"/>
      </w:tblPr>
      <w:tblGrid>
        <w:gridCol w:w="1639"/>
        <w:gridCol w:w="2501"/>
        <w:gridCol w:w="5400"/>
      </w:tblGrid>
      <w:tr w:rsidR="00176BA3" w:rsidRPr="00176BA3" w14:paraId="7BBBA49E" w14:textId="77777777" w:rsidTr="004E62D1">
        <w:trPr>
          <w:trHeight w:val="330"/>
        </w:trPr>
        <w:tc>
          <w:tcPr>
            <w:tcW w:w="1639" w:type="dxa"/>
            <w:tcBorders>
              <w:top w:val="single" w:sz="8" w:space="0" w:color="auto"/>
              <w:left w:val="single" w:sz="8" w:space="0" w:color="auto"/>
              <w:bottom w:val="nil"/>
              <w:right w:val="single" w:sz="8" w:space="0" w:color="auto"/>
            </w:tcBorders>
            <w:shd w:val="clear" w:color="auto" w:fill="auto"/>
            <w:noWrap/>
            <w:vAlign w:val="center"/>
            <w:hideMark/>
          </w:tcPr>
          <w:p w14:paraId="062C4B83" w14:textId="77777777" w:rsidR="00176BA3" w:rsidRPr="00176BA3" w:rsidRDefault="00176BA3" w:rsidP="00176BA3">
            <w:pPr>
              <w:spacing w:after="0" w:line="240" w:lineRule="auto"/>
              <w:rPr>
                <w:rFonts w:ascii="Times New Roman" w:eastAsia="Times New Roman" w:hAnsi="Times New Roman" w:cs="Times New Roman"/>
                <w:b/>
                <w:bCs/>
                <w:color w:val="000000"/>
                <w:sz w:val="20"/>
                <w:szCs w:val="20"/>
              </w:rPr>
            </w:pPr>
            <w:r w:rsidRPr="00176BA3">
              <w:rPr>
                <w:rFonts w:ascii="Times New Roman" w:eastAsia="Times New Roman" w:hAnsi="Times New Roman" w:cs="Times New Roman"/>
                <w:b/>
                <w:bCs/>
                <w:color w:val="000000"/>
                <w:sz w:val="20"/>
                <w:szCs w:val="20"/>
              </w:rPr>
              <w:t>Requirement</w:t>
            </w:r>
          </w:p>
        </w:tc>
        <w:tc>
          <w:tcPr>
            <w:tcW w:w="2501" w:type="dxa"/>
            <w:tcBorders>
              <w:top w:val="single" w:sz="8" w:space="0" w:color="auto"/>
              <w:left w:val="nil"/>
              <w:bottom w:val="nil"/>
              <w:right w:val="single" w:sz="8" w:space="0" w:color="auto"/>
            </w:tcBorders>
            <w:shd w:val="clear" w:color="auto" w:fill="auto"/>
            <w:vAlign w:val="center"/>
            <w:hideMark/>
          </w:tcPr>
          <w:p w14:paraId="6C598F0B" w14:textId="77777777" w:rsidR="00176BA3" w:rsidRPr="00176BA3" w:rsidRDefault="00176BA3" w:rsidP="00176BA3">
            <w:pPr>
              <w:spacing w:after="0" w:line="240" w:lineRule="auto"/>
              <w:rPr>
                <w:rFonts w:ascii="Times New Roman" w:eastAsia="Times New Roman" w:hAnsi="Times New Roman" w:cs="Times New Roman"/>
                <w:b/>
                <w:bCs/>
                <w:color w:val="000000"/>
                <w:sz w:val="20"/>
                <w:szCs w:val="20"/>
              </w:rPr>
            </w:pPr>
            <w:r w:rsidRPr="00176BA3">
              <w:rPr>
                <w:rFonts w:ascii="Times New Roman" w:eastAsia="Times New Roman" w:hAnsi="Times New Roman" w:cs="Times New Roman"/>
                <w:b/>
                <w:bCs/>
                <w:color w:val="000000"/>
                <w:sz w:val="20"/>
                <w:szCs w:val="20"/>
              </w:rPr>
              <w:t>Application</w:t>
            </w:r>
          </w:p>
        </w:tc>
        <w:tc>
          <w:tcPr>
            <w:tcW w:w="5400" w:type="dxa"/>
            <w:tcBorders>
              <w:top w:val="single" w:sz="8" w:space="0" w:color="auto"/>
              <w:left w:val="nil"/>
              <w:bottom w:val="nil"/>
              <w:right w:val="single" w:sz="8" w:space="0" w:color="auto"/>
            </w:tcBorders>
            <w:shd w:val="clear" w:color="auto" w:fill="auto"/>
            <w:vAlign w:val="center"/>
            <w:hideMark/>
          </w:tcPr>
          <w:p w14:paraId="42D18A83" w14:textId="77777777" w:rsidR="00176BA3" w:rsidRPr="00176BA3" w:rsidRDefault="00176BA3" w:rsidP="00176BA3">
            <w:pPr>
              <w:spacing w:after="0" w:line="240" w:lineRule="auto"/>
              <w:rPr>
                <w:rFonts w:ascii="Times New Roman" w:eastAsia="Times New Roman" w:hAnsi="Times New Roman" w:cs="Times New Roman"/>
                <w:b/>
                <w:bCs/>
                <w:color w:val="000000"/>
                <w:sz w:val="20"/>
                <w:szCs w:val="20"/>
              </w:rPr>
            </w:pPr>
            <w:r w:rsidRPr="00176BA3">
              <w:rPr>
                <w:rFonts w:ascii="Times New Roman" w:eastAsia="Times New Roman" w:hAnsi="Times New Roman" w:cs="Times New Roman"/>
                <w:b/>
                <w:bCs/>
                <w:color w:val="000000"/>
                <w:sz w:val="20"/>
                <w:szCs w:val="20"/>
              </w:rPr>
              <w:t>Description of Required Reporting</w:t>
            </w:r>
          </w:p>
        </w:tc>
      </w:tr>
      <w:tr w:rsidR="00176BA3" w:rsidRPr="00176BA3" w14:paraId="2E74AEDC" w14:textId="77777777" w:rsidTr="004E62D1">
        <w:trPr>
          <w:trHeight w:val="538"/>
        </w:trPr>
        <w:tc>
          <w:tcPr>
            <w:tcW w:w="1639"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68A74A37" w14:textId="77777777" w:rsidR="00176BA3" w:rsidRPr="00176BA3" w:rsidRDefault="00176BA3" w:rsidP="00176BA3">
            <w:pPr>
              <w:spacing w:after="0" w:line="240" w:lineRule="auto"/>
              <w:rPr>
                <w:rFonts w:ascii="Times New Roman" w:eastAsia="Times New Roman" w:hAnsi="Times New Roman" w:cs="Times New Roman"/>
                <w:color w:val="000000"/>
                <w:sz w:val="20"/>
                <w:szCs w:val="20"/>
              </w:rPr>
            </w:pPr>
            <w:r w:rsidRPr="00176BA3">
              <w:rPr>
                <w:rFonts w:ascii="Times New Roman" w:eastAsia="Times New Roman" w:hAnsi="Times New Roman" w:cs="Times New Roman"/>
                <w:color w:val="000000"/>
                <w:sz w:val="20"/>
                <w:szCs w:val="20"/>
              </w:rPr>
              <w:t>§ 525.6 and 7</w:t>
            </w:r>
          </w:p>
        </w:tc>
        <w:tc>
          <w:tcPr>
            <w:tcW w:w="2501" w:type="dxa"/>
            <w:tcBorders>
              <w:top w:val="single" w:sz="8" w:space="0" w:color="auto"/>
              <w:left w:val="nil"/>
              <w:bottom w:val="single" w:sz="4" w:space="0" w:color="auto"/>
              <w:right w:val="single" w:sz="4" w:space="0" w:color="auto"/>
            </w:tcBorders>
            <w:shd w:val="clear" w:color="auto" w:fill="auto"/>
            <w:vAlign w:val="center"/>
            <w:hideMark/>
          </w:tcPr>
          <w:p w14:paraId="74D713E4" w14:textId="77777777" w:rsidR="00176BA3" w:rsidRPr="00176BA3" w:rsidRDefault="00176BA3" w:rsidP="00176BA3">
            <w:pPr>
              <w:spacing w:after="0" w:line="240" w:lineRule="auto"/>
              <w:rPr>
                <w:rFonts w:ascii="Times New Roman" w:eastAsia="Times New Roman" w:hAnsi="Times New Roman" w:cs="Times New Roman"/>
                <w:color w:val="000000"/>
                <w:sz w:val="20"/>
                <w:szCs w:val="20"/>
              </w:rPr>
            </w:pPr>
            <w:r w:rsidRPr="00176BA3">
              <w:rPr>
                <w:rFonts w:ascii="Times New Roman" w:eastAsia="Times New Roman" w:hAnsi="Times New Roman" w:cs="Times New Roman"/>
                <w:color w:val="000000"/>
                <w:sz w:val="20"/>
                <w:szCs w:val="20"/>
              </w:rPr>
              <w:t>Petitions for an alternative CAFE standard</w:t>
            </w:r>
          </w:p>
        </w:tc>
        <w:tc>
          <w:tcPr>
            <w:tcW w:w="5400" w:type="dxa"/>
            <w:tcBorders>
              <w:top w:val="single" w:sz="8" w:space="0" w:color="auto"/>
              <w:left w:val="nil"/>
              <w:bottom w:val="single" w:sz="4" w:space="0" w:color="auto"/>
              <w:right w:val="single" w:sz="8" w:space="0" w:color="auto"/>
            </w:tcBorders>
            <w:shd w:val="clear" w:color="auto" w:fill="auto"/>
            <w:vAlign w:val="center"/>
            <w:hideMark/>
          </w:tcPr>
          <w:p w14:paraId="7A2311F4" w14:textId="77777777" w:rsidR="00176BA3" w:rsidRPr="00176BA3" w:rsidRDefault="00176BA3" w:rsidP="00176BA3">
            <w:pPr>
              <w:spacing w:after="0" w:line="240" w:lineRule="auto"/>
              <w:rPr>
                <w:rFonts w:ascii="Times New Roman" w:eastAsia="Times New Roman" w:hAnsi="Times New Roman" w:cs="Times New Roman"/>
                <w:color w:val="000000"/>
                <w:sz w:val="20"/>
                <w:szCs w:val="20"/>
              </w:rPr>
            </w:pPr>
            <w:r w:rsidRPr="00176BA3">
              <w:rPr>
                <w:rFonts w:ascii="Times New Roman" w:eastAsia="Times New Roman" w:hAnsi="Times New Roman" w:cs="Times New Roman"/>
                <w:color w:val="000000"/>
                <w:sz w:val="20"/>
                <w:szCs w:val="20"/>
              </w:rPr>
              <w:t>Petitions for small volume manufacturers seeking relief by complying with less stringent alternative CAFE standards.</w:t>
            </w:r>
          </w:p>
        </w:tc>
      </w:tr>
      <w:tr w:rsidR="00176BA3" w:rsidRPr="00176BA3" w14:paraId="103E4E72" w14:textId="77777777" w:rsidTr="004E62D1">
        <w:trPr>
          <w:trHeight w:val="1259"/>
        </w:trPr>
        <w:tc>
          <w:tcPr>
            <w:tcW w:w="1639" w:type="dxa"/>
            <w:tcBorders>
              <w:top w:val="nil"/>
              <w:left w:val="single" w:sz="8" w:space="0" w:color="auto"/>
              <w:bottom w:val="single" w:sz="4" w:space="0" w:color="auto"/>
              <w:right w:val="single" w:sz="4" w:space="0" w:color="auto"/>
            </w:tcBorders>
            <w:shd w:val="clear" w:color="auto" w:fill="auto"/>
            <w:vAlign w:val="center"/>
            <w:hideMark/>
          </w:tcPr>
          <w:p w14:paraId="7266E80D" w14:textId="77777777" w:rsidR="00176BA3" w:rsidRPr="00176BA3" w:rsidRDefault="00176BA3" w:rsidP="00176BA3">
            <w:pPr>
              <w:spacing w:after="0" w:line="240" w:lineRule="auto"/>
              <w:rPr>
                <w:rFonts w:ascii="Times New Roman" w:eastAsia="Times New Roman" w:hAnsi="Times New Roman" w:cs="Times New Roman"/>
                <w:color w:val="000000"/>
                <w:sz w:val="20"/>
                <w:szCs w:val="20"/>
              </w:rPr>
            </w:pPr>
            <w:r w:rsidRPr="00176BA3">
              <w:rPr>
                <w:rFonts w:ascii="Times New Roman" w:eastAsia="Times New Roman" w:hAnsi="Times New Roman" w:cs="Times New Roman"/>
                <w:color w:val="000000"/>
                <w:sz w:val="20"/>
                <w:szCs w:val="20"/>
              </w:rPr>
              <w:t>§ 534.5(e) and 6</w:t>
            </w:r>
            <w:r w:rsidR="00B62182">
              <w:rPr>
                <w:rFonts w:ascii="Times New Roman" w:eastAsia="Times New Roman" w:hAnsi="Times New Roman" w:cs="Times New Roman"/>
                <w:color w:val="000000"/>
                <w:sz w:val="20"/>
                <w:szCs w:val="20"/>
              </w:rPr>
              <w:t xml:space="preserve"> and </w:t>
            </w:r>
            <w:r w:rsidRPr="00176BA3">
              <w:rPr>
                <w:rFonts w:ascii="Times New Roman" w:eastAsia="Times New Roman" w:hAnsi="Times New Roman" w:cs="Times New Roman"/>
                <w:color w:val="000000"/>
                <w:sz w:val="20"/>
                <w:szCs w:val="20"/>
              </w:rPr>
              <w:t>536.8(c)</w:t>
            </w:r>
          </w:p>
        </w:tc>
        <w:tc>
          <w:tcPr>
            <w:tcW w:w="2501" w:type="dxa"/>
            <w:tcBorders>
              <w:top w:val="nil"/>
              <w:left w:val="nil"/>
              <w:bottom w:val="single" w:sz="4" w:space="0" w:color="auto"/>
              <w:right w:val="single" w:sz="4" w:space="0" w:color="auto"/>
            </w:tcBorders>
            <w:shd w:val="clear" w:color="auto" w:fill="auto"/>
            <w:vAlign w:val="center"/>
            <w:hideMark/>
          </w:tcPr>
          <w:p w14:paraId="70E1365A" w14:textId="77777777" w:rsidR="00176BA3" w:rsidRPr="00176BA3" w:rsidRDefault="00176BA3" w:rsidP="00176BA3">
            <w:pPr>
              <w:spacing w:after="0" w:line="240" w:lineRule="auto"/>
              <w:rPr>
                <w:rFonts w:ascii="Times New Roman" w:eastAsia="Times New Roman" w:hAnsi="Times New Roman" w:cs="Times New Roman"/>
                <w:color w:val="000000"/>
                <w:sz w:val="20"/>
                <w:szCs w:val="20"/>
              </w:rPr>
            </w:pPr>
            <w:r w:rsidRPr="00176BA3">
              <w:rPr>
                <w:rFonts w:ascii="Times New Roman" w:eastAsia="Times New Roman" w:hAnsi="Times New Roman" w:cs="Times New Roman"/>
                <w:color w:val="000000"/>
                <w:sz w:val="20"/>
                <w:szCs w:val="20"/>
              </w:rPr>
              <w:t>Reports on corporate transactions</w:t>
            </w:r>
          </w:p>
        </w:tc>
        <w:tc>
          <w:tcPr>
            <w:tcW w:w="5400" w:type="dxa"/>
            <w:tcBorders>
              <w:top w:val="nil"/>
              <w:left w:val="nil"/>
              <w:bottom w:val="single" w:sz="4" w:space="0" w:color="auto"/>
              <w:right w:val="single" w:sz="8" w:space="0" w:color="auto"/>
            </w:tcBorders>
            <w:shd w:val="clear" w:color="auto" w:fill="auto"/>
            <w:vAlign w:val="center"/>
            <w:hideMark/>
          </w:tcPr>
          <w:p w14:paraId="0AEF0FD0" w14:textId="77777777" w:rsidR="00176BA3" w:rsidRPr="00176BA3" w:rsidRDefault="00176BA3" w:rsidP="00176BA3">
            <w:pPr>
              <w:spacing w:after="0" w:line="240" w:lineRule="auto"/>
              <w:rPr>
                <w:rFonts w:ascii="Times New Roman" w:eastAsia="Times New Roman" w:hAnsi="Times New Roman" w:cs="Times New Roman"/>
                <w:color w:val="000000"/>
                <w:sz w:val="20"/>
                <w:szCs w:val="20"/>
              </w:rPr>
            </w:pPr>
            <w:r w:rsidRPr="00176BA3">
              <w:rPr>
                <w:rFonts w:ascii="Times New Roman" w:eastAsia="Times New Roman" w:hAnsi="Times New Roman" w:cs="Times New Roman"/>
                <w:color w:val="000000"/>
                <w:sz w:val="20"/>
                <w:szCs w:val="20"/>
              </w:rPr>
              <w:t xml:space="preserve">1.  Manufacturers file reports when changes in control relationship occur affecting the allocation of credits or liabilities </w:t>
            </w:r>
            <w:r w:rsidRPr="00176BA3">
              <w:rPr>
                <w:rFonts w:ascii="Times New Roman" w:eastAsia="Times New Roman" w:hAnsi="Times New Roman" w:cs="Times New Roman"/>
                <w:color w:val="000000"/>
                <w:sz w:val="20"/>
                <w:szCs w:val="20"/>
              </w:rPr>
              <w:br/>
              <w:t xml:space="preserve">2.  Manufacturers file certified reports when one manufacturer has assumed a controlling stock ownership or control over the design, production or sale of vehicles of another manufacturer. </w:t>
            </w:r>
          </w:p>
        </w:tc>
      </w:tr>
      <w:tr w:rsidR="00176BA3" w:rsidRPr="00176BA3" w14:paraId="6E4EED26" w14:textId="77777777" w:rsidTr="004E62D1">
        <w:trPr>
          <w:trHeight w:val="521"/>
        </w:trPr>
        <w:tc>
          <w:tcPr>
            <w:tcW w:w="1639" w:type="dxa"/>
            <w:tcBorders>
              <w:top w:val="nil"/>
              <w:left w:val="single" w:sz="8" w:space="0" w:color="auto"/>
              <w:bottom w:val="single" w:sz="4" w:space="0" w:color="auto"/>
              <w:right w:val="single" w:sz="4" w:space="0" w:color="auto"/>
            </w:tcBorders>
            <w:shd w:val="clear" w:color="auto" w:fill="auto"/>
            <w:noWrap/>
            <w:vAlign w:val="center"/>
            <w:hideMark/>
          </w:tcPr>
          <w:p w14:paraId="41542183" w14:textId="77777777" w:rsidR="00176BA3" w:rsidRPr="00176BA3" w:rsidRDefault="00176BA3" w:rsidP="00176BA3">
            <w:pPr>
              <w:spacing w:after="0" w:line="240" w:lineRule="auto"/>
              <w:rPr>
                <w:rFonts w:ascii="Times New Roman" w:eastAsia="Times New Roman" w:hAnsi="Times New Roman" w:cs="Times New Roman"/>
                <w:color w:val="000000"/>
                <w:sz w:val="20"/>
                <w:szCs w:val="20"/>
              </w:rPr>
            </w:pPr>
            <w:r w:rsidRPr="00176BA3">
              <w:rPr>
                <w:rFonts w:ascii="Times New Roman" w:eastAsia="Times New Roman" w:hAnsi="Times New Roman" w:cs="Times New Roman"/>
                <w:color w:val="000000"/>
                <w:sz w:val="20"/>
                <w:szCs w:val="20"/>
              </w:rPr>
              <w:t>§ 536.5(c) and 8</w:t>
            </w:r>
          </w:p>
        </w:tc>
        <w:tc>
          <w:tcPr>
            <w:tcW w:w="2501" w:type="dxa"/>
            <w:tcBorders>
              <w:top w:val="nil"/>
              <w:left w:val="nil"/>
              <w:bottom w:val="single" w:sz="4" w:space="0" w:color="auto"/>
              <w:right w:val="single" w:sz="4" w:space="0" w:color="auto"/>
            </w:tcBorders>
            <w:shd w:val="clear" w:color="auto" w:fill="auto"/>
            <w:vAlign w:val="center"/>
            <w:hideMark/>
          </w:tcPr>
          <w:p w14:paraId="53967DF9" w14:textId="77777777" w:rsidR="00176BA3" w:rsidRPr="00176BA3" w:rsidRDefault="00176BA3" w:rsidP="00176BA3">
            <w:pPr>
              <w:spacing w:after="0" w:line="240" w:lineRule="auto"/>
              <w:rPr>
                <w:rFonts w:ascii="Times New Roman" w:eastAsia="Times New Roman" w:hAnsi="Times New Roman" w:cs="Times New Roman"/>
                <w:color w:val="000000"/>
                <w:sz w:val="20"/>
                <w:szCs w:val="20"/>
              </w:rPr>
            </w:pPr>
            <w:r w:rsidRPr="00176BA3">
              <w:rPr>
                <w:rFonts w:ascii="Times New Roman" w:eastAsia="Times New Roman" w:hAnsi="Times New Roman" w:cs="Times New Roman"/>
                <w:color w:val="000000"/>
                <w:sz w:val="20"/>
                <w:szCs w:val="20"/>
              </w:rPr>
              <w:t>Credit Trade Contract</w:t>
            </w:r>
          </w:p>
        </w:tc>
        <w:tc>
          <w:tcPr>
            <w:tcW w:w="5400" w:type="dxa"/>
            <w:tcBorders>
              <w:top w:val="nil"/>
              <w:left w:val="nil"/>
              <w:bottom w:val="single" w:sz="4" w:space="0" w:color="auto"/>
              <w:right w:val="single" w:sz="8" w:space="0" w:color="auto"/>
            </w:tcBorders>
            <w:shd w:val="clear" w:color="auto" w:fill="auto"/>
            <w:vAlign w:val="center"/>
            <w:hideMark/>
          </w:tcPr>
          <w:p w14:paraId="4F6B9C10" w14:textId="77777777" w:rsidR="00176BA3" w:rsidRPr="00176BA3" w:rsidRDefault="00176BA3" w:rsidP="00176BA3">
            <w:pPr>
              <w:spacing w:after="0" w:line="240" w:lineRule="auto"/>
              <w:rPr>
                <w:rFonts w:ascii="Times New Roman" w:eastAsia="Times New Roman" w:hAnsi="Times New Roman" w:cs="Times New Roman"/>
                <w:color w:val="000000"/>
                <w:sz w:val="20"/>
                <w:szCs w:val="20"/>
              </w:rPr>
            </w:pPr>
            <w:r w:rsidRPr="00176BA3">
              <w:rPr>
                <w:rFonts w:ascii="Times New Roman" w:eastAsia="Times New Roman" w:hAnsi="Times New Roman" w:cs="Times New Roman"/>
                <w:color w:val="000000"/>
                <w:sz w:val="20"/>
                <w:szCs w:val="20"/>
              </w:rPr>
              <w:t>A verified instruction to trade credits from an existing credit holder.</w:t>
            </w:r>
          </w:p>
        </w:tc>
      </w:tr>
      <w:tr w:rsidR="00176BA3" w:rsidRPr="00176BA3" w14:paraId="41108A33" w14:textId="77777777" w:rsidTr="004E62D1">
        <w:trPr>
          <w:trHeight w:val="1340"/>
        </w:trPr>
        <w:tc>
          <w:tcPr>
            <w:tcW w:w="1639" w:type="dxa"/>
            <w:tcBorders>
              <w:top w:val="nil"/>
              <w:left w:val="single" w:sz="8" w:space="0" w:color="auto"/>
              <w:bottom w:val="single" w:sz="4" w:space="0" w:color="auto"/>
              <w:right w:val="single" w:sz="4" w:space="0" w:color="auto"/>
            </w:tcBorders>
            <w:shd w:val="clear" w:color="auto" w:fill="auto"/>
            <w:noWrap/>
            <w:vAlign w:val="center"/>
            <w:hideMark/>
          </w:tcPr>
          <w:p w14:paraId="64ECB4C0" w14:textId="77777777" w:rsidR="00176BA3" w:rsidRPr="00176BA3" w:rsidRDefault="00176BA3" w:rsidP="00176BA3">
            <w:pPr>
              <w:spacing w:after="0" w:line="240" w:lineRule="auto"/>
              <w:rPr>
                <w:rFonts w:ascii="Times New Roman" w:eastAsia="Times New Roman" w:hAnsi="Times New Roman" w:cs="Times New Roman"/>
                <w:color w:val="000000"/>
                <w:sz w:val="20"/>
                <w:szCs w:val="20"/>
              </w:rPr>
            </w:pPr>
            <w:r w:rsidRPr="00176BA3">
              <w:rPr>
                <w:rFonts w:ascii="Times New Roman" w:eastAsia="Times New Roman" w:hAnsi="Times New Roman" w:cs="Times New Roman"/>
                <w:color w:val="000000"/>
                <w:sz w:val="20"/>
                <w:szCs w:val="20"/>
              </w:rPr>
              <w:t>§ 536.5(d)</w:t>
            </w:r>
          </w:p>
        </w:tc>
        <w:tc>
          <w:tcPr>
            <w:tcW w:w="2501" w:type="dxa"/>
            <w:tcBorders>
              <w:top w:val="nil"/>
              <w:left w:val="nil"/>
              <w:bottom w:val="single" w:sz="4" w:space="0" w:color="auto"/>
              <w:right w:val="single" w:sz="4" w:space="0" w:color="auto"/>
            </w:tcBorders>
            <w:shd w:val="clear" w:color="auto" w:fill="auto"/>
            <w:vAlign w:val="center"/>
            <w:hideMark/>
          </w:tcPr>
          <w:p w14:paraId="67DF23F5" w14:textId="77777777" w:rsidR="00176BA3" w:rsidRPr="00176BA3" w:rsidRDefault="00176BA3" w:rsidP="00176BA3">
            <w:pPr>
              <w:spacing w:after="0" w:line="240" w:lineRule="auto"/>
              <w:rPr>
                <w:rFonts w:ascii="Times New Roman" w:eastAsia="Times New Roman" w:hAnsi="Times New Roman" w:cs="Times New Roman"/>
                <w:color w:val="000000"/>
                <w:sz w:val="20"/>
                <w:szCs w:val="20"/>
              </w:rPr>
            </w:pPr>
            <w:r w:rsidRPr="00176BA3">
              <w:rPr>
                <w:rFonts w:ascii="Times New Roman" w:eastAsia="Times New Roman" w:hAnsi="Times New Roman" w:cs="Times New Roman"/>
                <w:color w:val="000000"/>
                <w:sz w:val="20"/>
                <w:szCs w:val="20"/>
              </w:rPr>
              <w:t>Credit Allocation Plan</w:t>
            </w:r>
          </w:p>
        </w:tc>
        <w:tc>
          <w:tcPr>
            <w:tcW w:w="5400" w:type="dxa"/>
            <w:tcBorders>
              <w:top w:val="nil"/>
              <w:left w:val="nil"/>
              <w:bottom w:val="single" w:sz="4" w:space="0" w:color="auto"/>
              <w:right w:val="single" w:sz="8" w:space="0" w:color="auto"/>
            </w:tcBorders>
            <w:shd w:val="clear" w:color="auto" w:fill="auto"/>
            <w:vAlign w:val="center"/>
            <w:hideMark/>
          </w:tcPr>
          <w:p w14:paraId="767351A8" w14:textId="0E38BBE8" w:rsidR="00176BA3" w:rsidRPr="00176BA3" w:rsidRDefault="00176BA3" w:rsidP="00176BA3">
            <w:pPr>
              <w:spacing w:after="0" w:line="240" w:lineRule="auto"/>
              <w:rPr>
                <w:rFonts w:ascii="Times New Roman" w:eastAsia="Times New Roman" w:hAnsi="Times New Roman" w:cs="Times New Roman"/>
                <w:color w:val="000000"/>
                <w:sz w:val="20"/>
                <w:szCs w:val="20"/>
              </w:rPr>
            </w:pPr>
            <w:r w:rsidRPr="00176BA3">
              <w:rPr>
                <w:rFonts w:ascii="Times New Roman" w:eastAsia="Times New Roman" w:hAnsi="Times New Roman" w:cs="Times New Roman"/>
                <w:color w:val="000000"/>
                <w:sz w:val="20"/>
                <w:szCs w:val="20"/>
              </w:rPr>
              <w:t xml:space="preserve">If a manufacturer's vehicles in a </w:t>
            </w:r>
            <w:proofErr w:type="gramStart"/>
            <w:r w:rsidRPr="00176BA3">
              <w:rPr>
                <w:rFonts w:ascii="Times New Roman" w:eastAsia="Times New Roman" w:hAnsi="Times New Roman" w:cs="Times New Roman"/>
                <w:color w:val="000000"/>
                <w:sz w:val="20"/>
                <w:szCs w:val="20"/>
              </w:rPr>
              <w:t>particular compliance</w:t>
            </w:r>
            <w:proofErr w:type="gramEnd"/>
            <w:r w:rsidRPr="00176BA3">
              <w:rPr>
                <w:rFonts w:ascii="Times New Roman" w:eastAsia="Times New Roman" w:hAnsi="Times New Roman" w:cs="Times New Roman"/>
                <w:color w:val="000000"/>
                <w:sz w:val="20"/>
                <w:szCs w:val="20"/>
              </w:rPr>
              <w:t xml:space="preserve"> category have below standard fuel economy, upon notification from NHTSA, the manufacturer will be required </w:t>
            </w:r>
            <w:r w:rsidR="006E3508">
              <w:rPr>
                <w:rFonts w:ascii="Times New Roman" w:eastAsia="Times New Roman" w:hAnsi="Times New Roman" w:cs="Times New Roman"/>
                <w:color w:val="000000"/>
                <w:sz w:val="20"/>
                <w:szCs w:val="20"/>
              </w:rPr>
              <w:t xml:space="preserve">to </w:t>
            </w:r>
            <w:r w:rsidRPr="00176BA3">
              <w:rPr>
                <w:rFonts w:ascii="Times New Roman" w:eastAsia="Times New Roman" w:hAnsi="Times New Roman" w:cs="Times New Roman"/>
                <w:color w:val="000000"/>
                <w:sz w:val="20"/>
                <w:szCs w:val="20"/>
              </w:rPr>
              <w:t xml:space="preserve">submit a plan indicating how it will allocate existing credits or earn, transfer and/or acquire credits; or pay the appropriate civil penalty. </w:t>
            </w:r>
          </w:p>
        </w:tc>
      </w:tr>
      <w:tr w:rsidR="00176BA3" w:rsidRPr="00176BA3" w14:paraId="6B48A4EB" w14:textId="77777777" w:rsidTr="004E62D1">
        <w:trPr>
          <w:trHeight w:val="1584"/>
        </w:trPr>
        <w:tc>
          <w:tcPr>
            <w:tcW w:w="1639" w:type="dxa"/>
            <w:tcBorders>
              <w:top w:val="nil"/>
              <w:left w:val="single" w:sz="8" w:space="0" w:color="auto"/>
              <w:bottom w:val="single" w:sz="4" w:space="0" w:color="auto"/>
              <w:right w:val="single" w:sz="4" w:space="0" w:color="auto"/>
            </w:tcBorders>
            <w:shd w:val="clear" w:color="auto" w:fill="auto"/>
            <w:noWrap/>
            <w:vAlign w:val="center"/>
            <w:hideMark/>
          </w:tcPr>
          <w:p w14:paraId="32929D38" w14:textId="77777777" w:rsidR="00176BA3" w:rsidRPr="00176BA3" w:rsidRDefault="00176BA3" w:rsidP="00176BA3">
            <w:pPr>
              <w:spacing w:after="0" w:line="240" w:lineRule="auto"/>
              <w:rPr>
                <w:rFonts w:ascii="Times New Roman" w:eastAsia="Times New Roman" w:hAnsi="Times New Roman" w:cs="Times New Roman"/>
                <w:color w:val="000000"/>
                <w:sz w:val="20"/>
                <w:szCs w:val="20"/>
              </w:rPr>
            </w:pPr>
            <w:r w:rsidRPr="00176BA3">
              <w:rPr>
                <w:rFonts w:ascii="Times New Roman" w:eastAsia="Times New Roman" w:hAnsi="Times New Roman" w:cs="Times New Roman"/>
                <w:color w:val="000000"/>
                <w:sz w:val="20"/>
                <w:szCs w:val="20"/>
              </w:rPr>
              <w:t>§ 536.5(e)</w:t>
            </w:r>
          </w:p>
        </w:tc>
        <w:tc>
          <w:tcPr>
            <w:tcW w:w="2501" w:type="dxa"/>
            <w:tcBorders>
              <w:top w:val="nil"/>
              <w:left w:val="nil"/>
              <w:bottom w:val="single" w:sz="4" w:space="0" w:color="auto"/>
              <w:right w:val="single" w:sz="4" w:space="0" w:color="auto"/>
            </w:tcBorders>
            <w:shd w:val="clear" w:color="auto" w:fill="auto"/>
            <w:vAlign w:val="center"/>
            <w:hideMark/>
          </w:tcPr>
          <w:p w14:paraId="16E006D8" w14:textId="53C24C58" w:rsidR="006E3508" w:rsidRDefault="00176BA3" w:rsidP="00176BA3">
            <w:pPr>
              <w:spacing w:after="0" w:line="240" w:lineRule="auto"/>
              <w:rPr>
                <w:rFonts w:ascii="Times New Roman" w:eastAsia="Times New Roman" w:hAnsi="Times New Roman" w:cs="Times New Roman"/>
                <w:color w:val="000000"/>
                <w:sz w:val="20"/>
                <w:szCs w:val="20"/>
              </w:rPr>
            </w:pPr>
            <w:r w:rsidRPr="00176BA3">
              <w:rPr>
                <w:rFonts w:ascii="Times New Roman" w:eastAsia="Times New Roman" w:hAnsi="Times New Roman" w:cs="Times New Roman"/>
                <w:color w:val="000000"/>
                <w:sz w:val="20"/>
                <w:szCs w:val="20"/>
              </w:rPr>
              <w:t xml:space="preserve">Manufacturers submit credit transactions to NHTSA </w:t>
            </w:r>
          </w:p>
          <w:p w14:paraId="3DA64D41" w14:textId="5FF7BC96" w:rsidR="00176BA3" w:rsidRPr="00176BA3" w:rsidRDefault="00176BA3" w:rsidP="00176BA3">
            <w:pPr>
              <w:spacing w:after="0" w:line="240" w:lineRule="auto"/>
              <w:rPr>
                <w:rFonts w:ascii="Times New Roman" w:eastAsia="Times New Roman" w:hAnsi="Times New Roman" w:cs="Times New Roman"/>
                <w:color w:val="000000"/>
                <w:sz w:val="20"/>
                <w:szCs w:val="20"/>
              </w:rPr>
            </w:pPr>
          </w:p>
        </w:tc>
        <w:tc>
          <w:tcPr>
            <w:tcW w:w="5400" w:type="dxa"/>
            <w:tcBorders>
              <w:top w:val="nil"/>
              <w:left w:val="nil"/>
              <w:bottom w:val="single" w:sz="4" w:space="0" w:color="auto"/>
              <w:right w:val="single" w:sz="8" w:space="0" w:color="auto"/>
            </w:tcBorders>
            <w:shd w:val="clear" w:color="auto" w:fill="auto"/>
            <w:vAlign w:val="center"/>
            <w:hideMark/>
          </w:tcPr>
          <w:p w14:paraId="2FEE7D46" w14:textId="4E85ED46" w:rsidR="00176BA3" w:rsidRPr="00176BA3" w:rsidRDefault="00176BA3" w:rsidP="00176BA3">
            <w:pPr>
              <w:spacing w:after="0" w:line="240" w:lineRule="auto"/>
              <w:rPr>
                <w:rFonts w:ascii="Times New Roman" w:eastAsia="Times New Roman" w:hAnsi="Times New Roman" w:cs="Times New Roman"/>
                <w:color w:val="000000"/>
                <w:sz w:val="20"/>
                <w:szCs w:val="20"/>
              </w:rPr>
            </w:pPr>
            <w:r w:rsidRPr="00176BA3">
              <w:rPr>
                <w:rFonts w:ascii="Times New Roman" w:eastAsia="Times New Roman" w:hAnsi="Times New Roman" w:cs="Times New Roman"/>
                <w:color w:val="000000"/>
                <w:sz w:val="20"/>
                <w:szCs w:val="20"/>
              </w:rPr>
              <w:t>Manufacturers submit instructions to NHTSA to execute credit transactions using earned, expired, transferred, traded, carry-forward</w:t>
            </w:r>
            <w:r w:rsidR="006E3508">
              <w:rPr>
                <w:rFonts w:ascii="Times New Roman" w:eastAsia="Times New Roman" w:hAnsi="Times New Roman" w:cs="Times New Roman"/>
                <w:color w:val="000000"/>
                <w:sz w:val="20"/>
                <w:szCs w:val="20"/>
              </w:rPr>
              <w:t>,</w:t>
            </w:r>
            <w:r w:rsidRPr="00176BA3">
              <w:rPr>
                <w:rFonts w:ascii="Times New Roman" w:eastAsia="Times New Roman" w:hAnsi="Times New Roman" w:cs="Times New Roman"/>
                <w:color w:val="000000"/>
                <w:sz w:val="20"/>
                <w:szCs w:val="20"/>
              </w:rPr>
              <w:t xml:space="preserve"> and carryback credit transactions/allocations.</w:t>
            </w:r>
            <w:r w:rsidRPr="00176BA3">
              <w:rPr>
                <w:rFonts w:ascii="Times New Roman" w:eastAsia="Times New Roman" w:hAnsi="Times New Roman" w:cs="Times New Roman"/>
                <w:color w:val="000000"/>
                <w:sz w:val="20"/>
                <w:szCs w:val="20"/>
              </w:rPr>
              <w:br/>
            </w:r>
          </w:p>
        </w:tc>
      </w:tr>
      <w:tr w:rsidR="00176BA3" w:rsidRPr="00176BA3" w14:paraId="1A28623D" w14:textId="77777777" w:rsidTr="004E62D1">
        <w:trPr>
          <w:trHeight w:val="521"/>
        </w:trPr>
        <w:tc>
          <w:tcPr>
            <w:tcW w:w="1639" w:type="dxa"/>
            <w:tcBorders>
              <w:top w:val="nil"/>
              <w:left w:val="single" w:sz="8" w:space="0" w:color="auto"/>
              <w:bottom w:val="single" w:sz="4" w:space="0" w:color="auto"/>
              <w:right w:val="single" w:sz="4" w:space="0" w:color="auto"/>
            </w:tcBorders>
            <w:shd w:val="clear" w:color="auto" w:fill="auto"/>
            <w:noWrap/>
            <w:vAlign w:val="center"/>
            <w:hideMark/>
          </w:tcPr>
          <w:p w14:paraId="5CEBB7F1" w14:textId="77777777" w:rsidR="00176BA3" w:rsidRPr="00176BA3" w:rsidRDefault="00176BA3" w:rsidP="00176BA3">
            <w:pPr>
              <w:spacing w:after="0" w:line="240" w:lineRule="auto"/>
              <w:rPr>
                <w:rFonts w:ascii="Times New Roman" w:eastAsia="Times New Roman" w:hAnsi="Times New Roman" w:cs="Times New Roman"/>
                <w:color w:val="000000"/>
                <w:sz w:val="20"/>
                <w:szCs w:val="20"/>
              </w:rPr>
            </w:pPr>
            <w:r w:rsidRPr="00176BA3">
              <w:rPr>
                <w:rFonts w:ascii="Times New Roman" w:eastAsia="Times New Roman" w:hAnsi="Times New Roman" w:cs="Times New Roman"/>
                <w:color w:val="000000"/>
                <w:sz w:val="20"/>
                <w:szCs w:val="20"/>
              </w:rPr>
              <w:t>§ 536.7</w:t>
            </w:r>
          </w:p>
        </w:tc>
        <w:tc>
          <w:tcPr>
            <w:tcW w:w="2501" w:type="dxa"/>
            <w:tcBorders>
              <w:top w:val="nil"/>
              <w:left w:val="nil"/>
              <w:bottom w:val="single" w:sz="4" w:space="0" w:color="auto"/>
              <w:right w:val="single" w:sz="4" w:space="0" w:color="auto"/>
            </w:tcBorders>
            <w:shd w:val="clear" w:color="auto" w:fill="auto"/>
            <w:vAlign w:val="center"/>
            <w:hideMark/>
          </w:tcPr>
          <w:p w14:paraId="59FC7A08" w14:textId="02EC784A" w:rsidR="00176BA3" w:rsidRPr="00176BA3" w:rsidRDefault="00176BA3" w:rsidP="00176BA3">
            <w:pPr>
              <w:spacing w:after="0" w:line="240" w:lineRule="auto"/>
              <w:rPr>
                <w:rFonts w:ascii="Times New Roman" w:eastAsia="Times New Roman" w:hAnsi="Times New Roman" w:cs="Times New Roman"/>
                <w:color w:val="000000"/>
                <w:sz w:val="20"/>
                <w:szCs w:val="20"/>
              </w:rPr>
            </w:pPr>
            <w:r w:rsidRPr="00176BA3">
              <w:rPr>
                <w:rFonts w:ascii="Times New Roman" w:eastAsia="Times New Roman" w:hAnsi="Times New Roman" w:cs="Times New Roman"/>
                <w:color w:val="000000"/>
                <w:sz w:val="20"/>
                <w:szCs w:val="20"/>
              </w:rPr>
              <w:t>Credit Carryback Plan</w:t>
            </w:r>
          </w:p>
        </w:tc>
        <w:tc>
          <w:tcPr>
            <w:tcW w:w="5400" w:type="dxa"/>
            <w:tcBorders>
              <w:top w:val="nil"/>
              <w:left w:val="nil"/>
              <w:bottom w:val="single" w:sz="4" w:space="0" w:color="auto"/>
              <w:right w:val="single" w:sz="8" w:space="0" w:color="auto"/>
            </w:tcBorders>
            <w:shd w:val="clear" w:color="auto" w:fill="auto"/>
            <w:vAlign w:val="center"/>
            <w:hideMark/>
          </w:tcPr>
          <w:p w14:paraId="45E26ACF" w14:textId="77777777" w:rsidR="00176BA3" w:rsidRPr="00176BA3" w:rsidRDefault="00176BA3" w:rsidP="00176BA3">
            <w:pPr>
              <w:spacing w:after="0" w:line="240" w:lineRule="auto"/>
              <w:rPr>
                <w:rFonts w:ascii="Times New Roman" w:eastAsia="Times New Roman" w:hAnsi="Times New Roman" w:cs="Times New Roman"/>
                <w:color w:val="000000"/>
                <w:sz w:val="20"/>
                <w:szCs w:val="20"/>
              </w:rPr>
            </w:pPr>
            <w:r w:rsidRPr="00176BA3">
              <w:rPr>
                <w:rFonts w:ascii="Times New Roman" w:eastAsia="Times New Roman" w:hAnsi="Times New Roman" w:cs="Times New Roman"/>
                <w:color w:val="000000"/>
                <w:sz w:val="20"/>
                <w:szCs w:val="20"/>
              </w:rPr>
              <w:t>Manufacturers submit plans to carryback credits earned in a compliance category in any model year, pursuant to 49 U.S.C. 32903(b), for up to three model years prior to the year in which the credit was earned.</w:t>
            </w:r>
          </w:p>
        </w:tc>
      </w:tr>
      <w:tr w:rsidR="00176BA3" w:rsidRPr="00176BA3" w14:paraId="3AA403C4" w14:textId="77777777" w:rsidTr="004E62D1">
        <w:trPr>
          <w:trHeight w:val="791"/>
        </w:trPr>
        <w:tc>
          <w:tcPr>
            <w:tcW w:w="1639" w:type="dxa"/>
            <w:tcBorders>
              <w:top w:val="nil"/>
              <w:left w:val="single" w:sz="8" w:space="0" w:color="auto"/>
              <w:bottom w:val="single" w:sz="4" w:space="0" w:color="auto"/>
              <w:right w:val="single" w:sz="4" w:space="0" w:color="auto"/>
            </w:tcBorders>
            <w:shd w:val="clear" w:color="auto" w:fill="auto"/>
            <w:noWrap/>
            <w:vAlign w:val="center"/>
            <w:hideMark/>
          </w:tcPr>
          <w:p w14:paraId="1A4D8C3D" w14:textId="77777777" w:rsidR="00176BA3" w:rsidRPr="00176BA3" w:rsidRDefault="00176BA3" w:rsidP="00176BA3">
            <w:pPr>
              <w:spacing w:after="0" w:line="240" w:lineRule="auto"/>
              <w:rPr>
                <w:rFonts w:ascii="Times New Roman" w:eastAsia="Times New Roman" w:hAnsi="Times New Roman" w:cs="Times New Roman"/>
                <w:color w:val="000000"/>
                <w:sz w:val="20"/>
                <w:szCs w:val="20"/>
              </w:rPr>
            </w:pPr>
            <w:r w:rsidRPr="00176BA3">
              <w:rPr>
                <w:rFonts w:ascii="Times New Roman" w:eastAsia="Times New Roman" w:hAnsi="Times New Roman" w:cs="Times New Roman"/>
                <w:color w:val="000000"/>
                <w:sz w:val="20"/>
                <w:szCs w:val="20"/>
              </w:rPr>
              <w:t>§ 536.8</w:t>
            </w:r>
          </w:p>
        </w:tc>
        <w:tc>
          <w:tcPr>
            <w:tcW w:w="2501" w:type="dxa"/>
            <w:tcBorders>
              <w:top w:val="nil"/>
              <w:left w:val="nil"/>
              <w:bottom w:val="single" w:sz="4" w:space="0" w:color="auto"/>
              <w:right w:val="single" w:sz="4" w:space="0" w:color="auto"/>
            </w:tcBorders>
            <w:shd w:val="clear" w:color="auto" w:fill="auto"/>
            <w:vAlign w:val="center"/>
            <w:hideMark/>
          </w:tcPr>
          <w:p w14:paraId="2C09BDFA" w14:textId="77777777" w:rsidR="00176BA3" w:rsidRPr="00176BA3" w:rsidRDefault="00176BA3" w:rsidP="00176BA3">
            <w:pPr>
              <w:spacing w:after="0" w:line="240" w:lineRule="auto"/>
              <w:rPr>
                <w:rFonts w:ascii="Times New Roman" w:eastAsia="Times New Roman" w:hAnsi="Times New Roman" w:cs="Times New Roman"/>
                <w:color w:val="000000"/>
                <w:sz w:val="20"/>
                <w:szCs w:val="20"/>
              </w:rPr>
            </w:pPr>
            <w:r w:rsidRPr="00176BA3">
              <w:rPr>
                <w:rFonts w:ascii="Times New Roman" w:eastAsia="Times New Roman" w:hAnsi="Times New Roman" w:cs="Times New Roman"/>
                <w:color w:val="000000"/>
                <w:sz w:val="20"/>
                <w:szCs w:val="20"/>
              </w:rPr>
              <w:t>Credit Cancellation Report</w:t>
            </w:r>
          </w:p>
        </w:tc>
        <w:tc>
          <w:tcPr>
            <w:tcW w:w="5400" w:type="dxa"/>
            <w:tcBorders>
              <w:top w:val="nil"/>
              <w:left w:val="nil"/>
              <w:bottom w:val="single" w:sz="4" w:space="0" w:color="auto"/>
              <w:right w:val="single" w:sz="8" w:space="0" w:color="auto"/>
            </w:tcBorders>
            <w:shd w:val="clear" w:color="auto" w:fill="auto"/>
            <w:vAlign w:val="center"/>
            <w:hideMark/>
          </w:tcPr>
          <w:p w14:paraId="0CC9F40B" w14:textId="77777777" w:rsidR="00176BA3" w:rsidRPr="00176BA3" w:rsidRDefault="00176BA3" w:rsidP="00176BA3">
            <w:pPr>
              <w:spacing w:after="0" w:line="240" w:lineRule="auto"/>
              <w:rPr>
                <w:rFonts w:ascii="Times New Roman" w:eastAsia="Times New Roman" w:hAnsi="Times New Roman" w:cs="Times New Roman"/>
                <w:color w:val="000000"/>
                <w:sz w:val="20"/>
                <w:szCs w:val="20"/>
              </w:rPr>
            </w:pPr>
            <w:r w:rsidRPr="00176BA3">
              <w:rPr>
                <w:rFonts w:ascii="Times New Roman" w:eastAsia="Times New Roman" w:hAnsi="Times New Roman" w:cs="Times New Roman"/>
                <w:color w:val="000000"/>
                <w:sz w:val="20"/>
                <w:szCs w:val="20"/>
              </w:rPr>
              <w:t xml:space="preserve">A credit holder may instruct NHTSA to cancel its currently held credits, specifying the originating manufacturer, vintage, and compliance category of the credits to be cancelled. </w:t>
            </w:r>
          </w:p>
        </w:tc>
      </w:tr>
      <w:tr w:rsidR="00176BA3" w:rsidRPr="00176BA3" w14:paraId="6B98987A" w14:textId="77777777" w:rsidTr="004E62D1">
        <w:trPr>
          <w:trHeight w:val="269"/>
        </w:trPr>
        <w:tc>
          <w:tcPr>
            <w:tcW w:w="1639" w:type="dxa"/>
            <w:tcBorders>
              <w:top w:val="nil"/>
              <w:left w:val="single" w:sz="8" w:space="0" w:color="auto"/>
              <w:bottom w:val="single" w:sz="4" w:space="0" w:color="auto"/>
              <w:right w:val="single" w:sz="4" w:space="0" w:color="auto"/>
            </w:tcBorders>
            <w:shd w:val="clear" w:color="auto" w:fill="auto"/>
            <w:noWrap/>
            <w:vAlign w:val="center"/>
            <w:hideMark/>
          </w:tcPr>
          <w:p w14:paraId="413151C4" w14:textId="77777777" w:rsidR="00176BA3" w:rsidRPr="00176BA3" w:rsidRDefault="00176BA3" w:rsidP="00176BA3">
            <w:pPr>
              <w:spacing w:after="0" w:line="240" w:lineRule="auto"/>
              <w:rPr>
                <w:rFonts w:ascii="Times New Roman" w:eastAsia="Times New Roman" w:hAnsi="Times New Roman" w:cs="Times New Roman"/>
                <w:color w:val="000000"/>
                <w:sz w:val="20"/>
                <w:szCs w:val="20"/>
              </w:rPr>
            </w:pPr>
            <w:r w:rsidRPr="00176BA3">
              <w:rPr>
                <w:rFonts w:ascii="Times New Roman" w:eastAsia="Times New Roman" w:hAnsi="Times New Roman" w:cs="Times New Roman"/>
                <w:color w:val="000000"/>
                <w:sz w:val="20"/>
                <w:szCs w:val="20"/>
              </w:rPr>
              <w:t>§ 537.5</w:t>
            </w:r>
          </w:p>
        </w:tc>
        <w:tc>
          <w:tcPr>
            <w:tcW w:w="2501" w:type="dxa"/>
            <w:tcBorders>
              <w:top w:val="nil"/>
              <w:left w:val="nil"/>
              <w:bottom w:val="single" w:sz="4" w:space="0" w:color="auto"/>
              <w:right w:val="single" w:sz="4" w:space="0" w:color="auto"/>
            </w:tcBorders>
            <w:shd w:val="clear" w:color="auto" w:fill="auto"/>
            <w:vAlign w:val="center"/>
            <w:hideMark/>
          </w:tcPr>
          <w:p w14:paraId="1C1AA4B2" w14:textId="77777777" w:rsidR="00176BA3" w:rsidRPr="00176BA3" w:rsidRDefault="00176BA3" w:rsidP="00176BA3">
            <w:pPr>
              <w:spacing w:after="0" w:line="240" w:lineRule="auto"/>
              <w:rPr>
                <w:rFonts w:ascii="Times New Roman" w:eastAsia="Times New Roman" w:hAnsi="Times New Roman" w:cs="Times New Roman"/>
                <w:color w:val="000000"/>
                <w:sz w:val="20"/>
                <w:szCs w:val="20"/>
              </w:rPr>
            </w:pPr>
            <w:r w:rsidRPr="00176BA3">
              <w:rPr>
                <w:rFonts w:ascii="Times New Roman" w:eastAsia="Times New Roman" w:hAnsi="Times New Roman" w:cs="Times New Roman"/>
                <w:color w:val="000000"/>
                <w:sz w:val="20"/>
                <w:szCs w:val="20"/>
              </w:rPr>
              <w:t>PMY Reports</w:t>
            </w:r>
            <w:r w:rsidRPr="00176BA3">
              <w:rPr>
                <w:rFonts w:ascii="Times New Roman" w:eastAsia="Times New Roman" w:hAnsi="Times New Roman" w:cs="Times New Roman"/>
                <w:color w:val="000000"/>
                <w:sz w:val="20"/>
                <w:szCs w:val="20"/>
              </w:rPr>
              <w:br/>
              <w:t>MMY Reports</w:t>
            </w:r>
            <w:r w:rsidRPr="00176BA3">
              <w:rPr>
                <w:rFonts w:ascii="Times New Roman" w:eastAsia="Times New Roman" w:hAnsi="Times New Roman" w:cs="Times New Roman"/>
                <w:color w:val="000000"/>
                <w:sz w:val="20"/>
                <w:szCs w:val="20"/>
              </w:rPr>
              <w:br/>
              <w:t>Supplementary Reports</w:t>
            </w:r>
          </w:p>
        </w:tc>
        <w:tc>
          <w:tcPr>
            <w:tcW w:w="5400" w:type="dxa"/>
            <w:tcBorders>
              <w:top w:val="nil"/>
              <w:left w:val="nil"/>
              <w:bottom w:val="single" w:sz="4" w:space="0" w:color="auto"/>
              <w:right w:val="single" w:sz="8" w:space="0" w:color="auto"/>
            </w:tcBorders>
            <w:shd w:val="clear" w:color="auto" w:fill="auto"/>
            <w:vAlign w:val="center"/>
            <w:hideMark/>
          </w:tcPr>
          <w:p w14:paraId="452D07FF" w14:textId="77777777" w:rsidR="00176BA3" w:rsidRPr="00176BA3" w:rsidRDefault="00176BA3" w:rsidP="00176BA3">
            <w:pPr>
              <w:spacing w:after="0" w:line="240" w:lineRule="auto"/>
              <w:rPr>
                <w:rFonts w:ascii="Times New Roman" w:eastAsia="Times New Roman" w:hAnsi="Times New Roman" w:cs="Times New Roman"/>
                <w:color w:val="000000"/>
                <w:sz w:val="20"/>
                <w:szCs w:val="20"/>
              </w:rPr>
            </w:pPr>
            <w:r w:rsidRPr="00176BA3">
              <w:rPr>
                <w:rFonts w:ascii="Times New Roman" w:eastAsia="Times New Roman" w:hAnsi="Times New Roman" w:cs="Times New Roman"/>
                <w:color w:val="000000"/>
                <w:sz w:val="20"/>
                <w:szCs w:val="20"/>
              </w:rPr>
              <w:t>General reporting information for identifying the manufacturer and any confidential information.</w:t>
            </w:r>
          </w:p>
        </w:tc>
      </w:tr>
      <w:tr w:rsidR="00176BA3" w:rsidRPr="00176BA3" w14:paraId="4E248052" w14:textId="77777777" w:rsidTr="004E62D1">
        <w:trPr>
          <w:trHeight w:val="557"/>
        </w:trPr>
        <w:tc>
          <w:tcPr>
            <w:tcW w:w="1639" w:type="dxa"/>
            <w:tcBorders>
              <w:top w:val="nil"/>
              <w:left w:val="single" w:sz="8" w:space="0" w:color="auto"/>
              <w:bottom w:val="single" w:sz="4" w:space="0" w:color="auto"/>
              <w:right w:val="single" w:sz="4" w:space="0" w:color="auto"/>
            </w:tcBorders>
            <w:shd w:val="clear" w:color="auto" w:fill="auto"/>
            <w:noWrap/>
            <w:vAlign w:val="center"/>
            <w:hideMark/>
          </w:tcPr>
          <w:p w14:paraId="581E6E2A" w14:textId="77777777" w:rsidR="00176BA3" w:rsidRPr="00176BA3" w:rsidRDefault="00176BA3" w:rsidP="00176BA3">
            <w:pPr>
              <w:spacing w:after="0" w:line="240" w:lineRule="auto"/>
              <w:rPr>
                <w:rFonts w:ascii="Times New Roman" w:eastAsia="Times New Roman" w:hAnsi="Times New Roman" w:cs="Times New Roman"/>
                <w:color w:val="000000"/>
                <w:sz w:val="20"/>
                <w:szCs w:val="20"/>
              </w:rPr>
            </w:pPr>
            <w:r w:rsidRPr="00176BA3">
              <w:rPr>
                <w:rFonts w:ascii="Times New Roman" w:eastAsia="Times New Roman" w:hAnsi="Times New Roman" w:cs="Times New Roman"/>
                <w:color w:val="000000"/>
                <w:sz w:val="20"/>
                <w:szCs w:val="20"/>
              </w:rPr>
              <w:t>§ 537.7(b)</w:t>
            </w:r>
          </w:p>
        </w:tc>
        <w:tc>
          <w:tcPr>
            <w:tcW w:w="2501" w:type="dxa"/>
            <w:tcBorders>
              <w:top w:val="nil"/>
              <w:left w:val="nil"/>
              <w:bottom w:val="single" w:sz="4" w:space="0" w:color="auto"/>
              <w:right w:val="single" w:sz="4" w:space="0" w:color="auto"/>
            </w:tcBorders>
            <w:shd w:val="clear" w:color="auto" w:fill="auto"/>
            <w:vAlign w:val="center"/>
            <w:hideMark/>
          </w:tcPr>
          <w:p w14:paraId="22752630" w14:textId="77777777" w:rsidR="00176BA3" w:rsidRPr="00176BA3" w:rsidRDefault="00176BA3" w:rsidP="00176BA3">
            <w:pPr>
              <w:spacing w:after="0" w:line="240" w:lineRule="auto"/>
              <w:rPr>
                <w:rFonts w:ascii="Times New Roman" w:eastAsia="Times New Roman" w:hAnsi="Times New Roman" w:cs="Times New Roman"/>
                <w:color w:val="000000"/>
                <w:sz w:val="20"/>
                <w:szCs w:val="20"/>
              </w:rPr>
            </w:pPr>
            <w:r w:rsidRPr="00176BA3">
              <w:rPr>
                <w:rFonts w:ascii="Times New Roman" w:eastAsia="Times New Roman" w:hAnsi="Times New Roman" w:cs="Times New Roman"/>
                <w:color w:val="000000"/>
                <w:sz w:val="20"/>
                <w:szCs w:val="20"/>
              </w:rPr>
              <w:t>PMY Reports</w:t>
            </w:r>
            <w:r w:rsidRPr="00176BA3">
              <w:rPr>
                <w:rFonts w:ascii="Times New Roman" w:eastAsia="Times New Roman" w:hAnsi="Times New Roman" w:cs="Times New Roman"/>
                <w:color w:val="000000"/>
                <w:sz w:val="20"/>
                <w:szCs w:val="20"/>
              </w:rPr>
              <w:br/>
              <w:t>MMY Reports</w:t>
            </w:r>
          </w:p>
        </w:tc>
        <w:tc>
          <w:tcPr>
            <w:tcW w:w="5400" w:type="dxa"/>
            <w:tcBorders>
              <w:top w:val="nil"/>
              <w:left w:val="nil"/>
              <w:bottom w:val="single" w:sz="4" w:space="0" w:color="auto"/>
              <w:right w:val="single" w:sz="8" w:space="0" w:color="auto"/>
            </w:tcBorders>
            <w:shd w:val="clear" w:color="auto" w:fill="auto"/>
            <w:vAlign w:val="center"/>
            <w:hideMark/>
          </w:tcPr>
          <w:p w14:paraId="0346CC9E" w14:textId="7B60F1B4" w:rsidR="00176BA3" w:rsidRPr="00176BA3" w:rsidRDefault="00176BA3" w:rsidP="00176BA3">
            <w:pPr>
              <w:spacing w:after="0" w:line="240" w:lineRule="auto"/>
              <w:rPr>
                <w:rFonts w:ascii="Times New Roman" w:eastAsia="Times New Roman" w:hAnsi="Times New Roman" w:cs="Times New Roman"/>
                <w:color w:val="000000"/>
                <w:sz w:val="20"/>
                <w:szCs w:val="20"/>
              </w:rPr>
            </w:pPr>
            <w:r w:rsidRPr="00176BA3">
              <w:rPr>
                <w:rFonts w:ascii="Times New Roman" w:eastAsia="Times New Roman" w:hAnsi="Times New Roman" w:cs="Times New Roman"/>
                <w:color w:val="000000"/>
                <w:sz w:val="20"/>
                <w:szCs w:val="20"/>
              </w:rPr>
              <w:t>Projected required fuel economy</w:t>
            </w:r>
            <w:r w:rsidR="003704B3">
              <w:rPr>
                <w:rFonts w:ascii="Times New Roman" w:eastAsia="Times New Roman" w:hAnsi="Times New Roman" w:cs="Times New Roman"/>
                <w:color w:val="000000"/>
                <w:sz w:val="20"/>
                <w:szCs w:val="20"/>
              </w:rPr>
              <w:t>.</w:t>
            </w:r>
          </w:p>
        </w:tc>
      </w:tr>
      <w:tr w:rsidR="00176BA3" w:rsidRPr="00176BA3" w14:paraId="15B4110F" w14:textId="77777777" w:rsidTr="004E62D1">
        <w:trPr>
          <w:trHeight w:val="530"/>
        </w:trPr>
        <w:tc>
          <w:tcPr>
            <w:tcW w:w="1639" w:type="dxa"/>
            <w:tcBorders>
              <w:top w:val="nil"/>
              <w:left w:val="single" w:sz="8" w:space="0" w:color="auto"/>
              <w:bottom w:val="single" w:sz="4" w:space="0" w:color="auto"/>
              <w:right w:val="single" w:sz="4" w:space="0" w:color="auto"/>
            </w:tcBorders>
            <w:shd w:val="clear" w:color="auto" w:fill="auto"/>
            <w:noWrap/>
            <w:vAlign w:val="center"/>
            <w:hideMark/>
          </w:tcPr>
          <w:p w14:paraId="695BA919" w14:textId="77777777" w:rsidR="00176BA3" w:rsidRPr="00176BA3" w:rsidRDefault="00176BA3" w:rsidP="00176BA3">
            <w:pPr>
              <w:spacing w:after="0" w:line="240" w:lineRule="auto"/>
              <w:rPr>
                <w:rFonts w:ascii="Times New Roman" w:eastAsia="Times New Roman" w:hAnsi="Times New Roman" w:cs="Times New Roman"/>
                <w:color w:val="000000"/>
                <w:sz w:val="20"/>
                <w:szCs w:val="20"/>
              </w:rPr>
            </w:pPr>
            <w:r w:rsidRPr="00176BA3">
              <w:rPr>
                <w:rFonts w:ascii="Times New Roman" w:eastAsia="Times New Roman" w:hAnsi="Times New Roman" w:cs="Times New Roman"/>
                <w:color w:val="000000"/>
                <w:sz w:val="20"/>
                <w:szCs w:val="20"/>
              </w:rPr>
              <w:lastRenderedPageBreak/>
              <w:t>§ 537.7(c)(1) and (2)</w:t>
            </w:r>
          </w:p>
        </w:tc>
        <w:tc>
          <w:tcPr>
            <w:tcW w:w="2501" w:type="dxa"/>
            <w:tcBorders>
              <w:top w:val="nil"/>
              <w:left w:val="nil"/>
              <w:bottom w:val="single" w:sz="4" w:space="0" w:color="auto"/>
              <w:right w:val="single" w:sz="4" w:space="0" w:color="auto"/>
            </w:tcBorders>
            <w:shd w:val="clear" w:color="auto" w:fill="auto"/>
            <w:vAlign w:val="center"/>
            <w:hideMark/>
          </w:tcPr>
          <w:p w14:paraId="7C7316B8" w14:textId="77777777" w:rsidR="00176BA3" w:rsidRPr="00176BA3" w:rsidRDefault="00176BA3" w:rsidP="00176BA3">
            <w:pPr>
              <w:spacing w:after="0" w:line="240" w:lineRule="auto"/>
              <w:rPr>
                <w:rFonts w:ascii="Times New Roman" w:eastAsia="Times New Roman" w:hAnsi="Times New Roman" w:cs="Times New Roman"/>
                <w:color w:val="000000"/>
                <w:sz w:val="20"/>
                <w:szCs w:val="20"/>
              </w:rPr>
            </w:pPr>
            <w:r w:rsidRPr="00176BA3">
              <w:rPr>
                <w:rFonts w:ascii="Times New Roman" w:eastAsia="Times New Roman" w:hAnsi="Times New Roman" w:cs="Times New Roman"/>
                <w:color w:val="000000"/>
                <w:sz w:val="20"/>
                <w:szCs w:val="20"/>
              </w:rPr>
              <w:t>PMY Reports</w:t>
            </w:r>
            <w:r w:rsidRPr="00176BA3">
              <w:rPr>
                <w:rFonts w:ascii="Times New Roman" w:eastAsia="Times New Roman" w:hAnsi="Times New Roman" w:cs="Times New Roman"/>
                <w:color w:val="000000"/>
                <w:sz w:val="20"/>
                <w:szCs w:val="20"/>
              </w:rPr>
              <w:br/>
              <w:t>MMY Reports</w:t>
            </w:r>
          </w:p>
        </w:tc>
        <w:tc>
          <w:tcPr>
            <w:tcW w:w="5400" w:type="dxa"/>
            <w:tcBorders>
              <w:top w:val="nil"/>
              <w:left w:val="nil"/>
              <w:bottom w:val="single" w:sz="4" w:space="0" w:color="auto"/>
              <w:right w:val="single" w:sz="8" w:space="0" w:color="auto"/>
            </w:tcBorders>
            <w:shd w:val="clear" w:color="auto" w:fill="auto"/>
            <w:vAlign w:val="center"/>
            <w:hideMark/>
          </w:tcPr>
          <w:p w14:paraId="663B8D99" w14:textId="51259008" w:rsidR="00176BA3" w:rsidRPr="00176BA3" w:rsidRDefault="00176BA3" w:rsidP="00176BA3">
            <w:pPr>
              <w:spacing w:after="0" w:line="240" w:lineRule="auto"/>
              <w:rPr>
                <w:rFonts w:ascii="Times New Roman" w:eastAsia="Times New Roman" w:hAnsi="Times New Roman" w:cs="Times New Roman"/>
                <w:color w:val="000000"/>
                <w:sz w:val="20"/>
                <w:szCs w:val="20"/>
              </w:rPr>
            </w:pPr>
            <w:r w:rsidRPr="00176BA3">
              <w:rPr>
                <w:rFonts w:ascii="Times New Roman" w:eastAsia="Times New Roman" w:hAnsi="Times New Roman" w:cs="Times New Roman"/>
                <w:color w:val="000000"/>
                <w:sz w:val="20"/>
                <w:szCs w:val="20"/>
              </w:rPr>
              <w:t>Combined fuel economy and projected sales information</w:t>
            </w:r>
            <w:r w:rsidR="003704B3">
              <w:rPr>
                <w:rFonts w:ascii="Times New Roman" w:eastAsia="Times New Roman" w:hAnsi="Times New Roman" w:cs="Times New Roman"/>
                <w:color w:val="000000"/>
                <w:sz w:val="20"/>
                <w:szCs w:val="20"/>
              </w:rPr>
              <w:t>.</w:t>
            </w:r>
            <w:r w:rsidRPr="00176BA3">
              <w:rPr>
                <w:rFonts w:ascii="Times New Roman" w:eastAsia="Times New Roman" w:hAnsi="Times New Roman" w:cs="Times New Roman"/>
                <w:color w:val="000000"/>
                <w:sz w:val="20"/>
                <w:szCs w:val="20"/>
              </w:rPr>
              <w:t xml:space="preserve"> </w:t>
            </w:r>
          </w:p>
        </w:tc>
      </w:tr>
      <w:tr w:rsidR="00176BA3" w:rsidRPr="00176BA3" w14:paraId="676EDEC9" w14:textId="77777777" w:rsidTr="004E62D1">
        <w:trPr>
          <w:trHeight w:val="530"/>
        </w:trPr>
        <w:tc>
          <w:tcPr>
            <w:tcW w:w="1639" w:type="dxa"/>
            <w:tcBorders>
              <w:top w:val="nil"/>
              <w:left w:val="single" w:sz="8" w:space="0" w:color="auto"/>
              <w:bottom w:val="single" w:sz="4" w:space="0" w:color="auto"/>
              <w:right w:val="single" w:sz="4" w:space="0" w:color="auto"/>
            </w:tcBorders>
            <w:shd w:val="clear" w:color="auto" w:fill="auto"/>
            <w:noWrap/>
            <w:vAlign w:val="center"/>
            <w:hideMark/>
          </w:tcPr>
          <w:p w14:paraId="37FF2432" w14:textId="77777777" w:rsidR="00176BA3" w:rsidRPr="00176BA3" w:rsidRDefault="00176BA3" w:rsidP="00176BA3">
            <w:pPr>
              <w:spacing w:after="0" w:line="240" w:lineRule="auto"/>
              <w:rPr>
                <w:rFonts w:ascii="Times New Roman" w:eastAsia="Times New Roman" w:hAnsi="Times New Roman" w:cs="Times New Roman"/>
                <w:color w:val="000000"/>
                <w:sz w:val="20"/>
                <w:szCs w:val="20"/>
              </w:rPr>
            </w:pPr>
            <w:r w:rsidRPr="00176BA3">
              <w:rPr>
                <w:rFonts w:ascii="Times New Roman" w:eastAsia="Times New Roman" w:hAnsi="Times New Roman" w:cs="Times New Roman"/>
                <w:color w:val="000000"/>
                <w:sz w:val="20"/>
                <w:szCs w:val="20"/>
              </w:rPr>
              <w:t>§ 537.7(c)(3) and (4)</w:t>
            </w:r>
          </w:p>
        </w:tc>
        <w:tc>
          <w:tcPr>
            <w:tcW w:w="2501" w:type="dxa"/>
            <w:tcBorders>
              <w:top w:val="nil"/>
              <w:left w:val="nil"/>
              <w:bottom w:val="single" w:sz="4" w:space="0" w:color="auto"/>
              <w:right w:val="single" w:sz="4" w:space="0" w:color="auto"/>
            </w:tcBorders>
            <w:shd w:val="clear" w:color="auto" w:fill="auto"/>
            <w:vAlign w:val="center"/>
            <w:hideMark/>
          </w:tcPr>
          <w:p w14:paraId="521C7166" w14:textId="77777777" w:rsidR="00176BA3" w:rsidRPr="00176BA3" w:rsidRDefault="00176BA3" w:rsidP="00176BA3">
            <w:pPr>
              <w:spacing w:after="0" w:line="240" w:lineRule="auto"/>
              <w:rPr>
                <w:rFonts w:ascii="Times New Roman" w:eastAsia="Times New Roman" w:hAnsi="Times New Roman" w:cs="Times New Roman"/>
                <w:color w:val="000000"/>
                <w:sz w:val="20"/>
                <w:szCs w:val="20"/>
              </w:rPr>
            </w:pPr>
            <w:r w:rsidRPr="00176BA3">
              <w:rPr>
                <w:rFonts w:ascii="Times New Roman" w:eastAsia="Times New Roman" w:hAnsi="Times New Roman" w:cs="Times New Roman"/>
                <w:color w:val="000000"/>
                <w:sz w:val="20"/>
                <w:szCs w:val="20"/>
              </w:rPr>
              <w:t>PMY Reports</w:t>
            </w:r>
          </w:p>
        </w:tc>
        <w:tc>
          <w:tcPr>
            <w:tcW w:w="5400" w:type="dxa"/>
            <w:tcBorders>
              <w:top w:val="nil"/>
              <w:left w:val="nil"/>
              <w:bottom w:val="single" w:sz="4" w:space="0" w:color="auto"/>
              <w:right w:val="single" w:sz="8" w:space="0" w:color="auto"/>
            </w:tcBorders>
            <w:shd w:val="clear" w:color="auto" w:fill="auto"/>
            <w:vAlign w:val="center"/>
            <w:hideMark/>
          </w:tcPr>
          <w:p w14:paraId="28372ABA" w14:textId="77777777" w:rsidR="00176BA3" w:rsidRPr="00176BA3" w:rsidRDefault="00176BA3" w:rsidP="00176BA3">
            <w:pPr>
              <w:spacing w:after="0" w:line="240" w:lineRule="auto"/>
              <w:rPr>
                <w:rFonts w:ascii="Times New Roman" w:eastAsia="Times New Roman" w:hAnsi="Times New Roman" w:cs="Times New Roman"/>
                <w:color w:val="000000"/>
                <w:sz w:val="20"/>
                <w:szCs w:val="20"/>
              </w:rPr>
            </w:pPr>
            <w:r w:rsidRPr="00176BA3">
              <w:rPr>
                <w:rFonts w:ascii="Times New Roman" w:eastAsia="Times New Roman" w:hAnsi="Times New Roman" w:cs="Times New Roman"/>
                <w:color w:val="000000"/>
                <w:sz w:val="20"/>
                <w:szCs w:val="20"/>
              </w:rPr>
              <w:t>Vehicle configuration design and attribute data (e.g., transmission and engine information).</w:t>
            </w:r>
          </w:p>
        </w:tc>
      </w:tr>
      <w:tr w:rsidR="00176BA3" w:rsidRPr="00176BA3" w14:paraId="4EB56F77" w14:textId="77777777" w:rsidTr="004E62D1">
        <w:trPr>
          <w:trHeight w:val="530"/>
        </w:trPr>
        <w:tc>
          <w:tcPr>
            <w:tcW w:w="1639" w:type="dxa"/>
            <w:tcBorders>
              <w:top w:val="nil"/>
              <w:left w:val="single" w:sz="8" w:space="0" w:color="auto"/>
              <w:bottom w:val="single" w:sz="4" w:space="0" w:color="auto"/>
              <w:right w:val="single" w:sz="4" w:space="0" w:color="auto"/>
            </w:tcBorders>
            <w:shd w:val="clear" w:color="auto" w:fill="auto"/>
            <w:noWrap/>
            <w:vAlign w:val="center"/>
            <w:hideMark/>
          </w:tcPr>
          <w:p w14:paraId="2365AE39" w14:textId="77777777" w:rsidR="00176BA3" w:rsidRPr="00176BA3" w:rsidRDefault="00176BA3" w:rsidP="00176BA3">
            <w:pPr>
              <w:spacing w:after="0" w:line="240" w:lineRule="auto"/>
              <w:rPr>
                <w:rFonts w:ascii="Times New Roman" w:eastAsia="Times New Roman" w:hAnsi="Times New Roman" w:cs="Times New Roman"/>
                <w:color w:val="000000"/>
                <w:sz w:val="20"/>
                <w:szCs w:val="20"/>
              </w:rPr>
            </w:pPr>
            <w:r w:rsidRPr="00176BA3">
              <w:rPr>
                <w:rFonts w:ascii="Times New Roman" w:eastAsia="Times New Roman" w:hAnsi="Times New Roman" w:cs="Times New Roman"/>
                <w:color w:val="000000"/>
                <w:sz w:val="20"/>
                <w:szCs w:val="20"/>
              </w:rPr>
              <w:t>§ 537.7(c)(5)</w:t>
            </w:r>
          </w:p>
        </w:tc>
        <w:tc>
          <w:tcPr>
            <w:tcW w:w="2501" w:type="dxa"/>
            <w:tcBorders>
              <w:top w:val="nil"/>
              <w:left w:val="nil"/>
              <w:bottom w:val="single" w:sz="4" w:space="0" w:color="auto"/>
              <w:right w:val="single" w:sz="4" w:space="0" w:color="auto"/>
            </w:tcBorders>
            <w:shd w:val="clear" w:color="auto" w:fill="auto"/>
            <w:vAlign w:val="center"/>
            <w:hideMark/>
          </w:tcPr>
          <w:p w14:paraId="0ED97516" w14:textId="77777777" w:rsidR="00176BA3" w:rsidRPr="00176BA3" w:rsidRDefault="00176BA3" w:rsidP="00176BA3">
            <w:pPr>
              <w:spacing w:after="0" w:line="240" w:lineRule="auto"/>
              <w:rPr>
                <w:rFonts w:ascii="Times New Roman" w:eastAsia="Times New Roman" w:hAnsi="Times New Roman" w:cs="Times New Roman"/>
                <w:color w:val="000000"/>
                <w:sz w:val="20"/>
                <w:szCs w:val="20"/>
              </w:rPr>
            </w:pPr>
            <w:r w:rsidRPr="00176BA3">
              <w:rPr>
                <w:rFonts w:ascii="Times New Roman" w:eastAsia="Times New Roman" w:hAnsi="Times New Roman" w:cs="Times New Roman"/>
                <w:color w:val="000000"/>
                <w:sz w:val="20"/>
                <w:szCs w:val="20"/>
              </w:rPr>
              <w:t>PMY Reports</w:t>
            </w:r>
          </w:p>
        </w:tc>
        <w:tc>
          <w:tcPr>
            <w:tcW w:w="5400" w:type="dxa"/>
            <w:tcBorders>
              <w:top w:val="nil"/>
              <w:left w:val="nil"/>
              <w:bottom w:val="single" w:sz="4" w:space="0" w:color="auto"/>
              <w:right w:val="single" w:sz="8" w:space="0" w:color="auto"/>
            </w:tcBorders>
            <w:shd w:val="clear" w:color="auto" w:fill="auto"/>
            <w:vAlign w:val="center"/>
            <w:hideMark/>
          </w:tcPr>
          <w:p w14:paraId="476D7F32" w14:textId="77777777" w:rsidR="00176BA3" w:rsidRPr="00176BA3" w:rsidRDefault="00176BA3" w:rsidP="00176BA3">
            <w:pPr>
              <w:spacing w:after="0" w:line="240" w:lineRule="auto"/>
              <w:rPr>
                <w:rFonts w:ascii="Times New Roman" w:eastAsia="Times New Roman" w:hAnsi="Times New Roman" w:cs="Times New Roman"/>
                <w:color w:val="000000"/>
                <w:sz w:val="20"/>
                <w:szCs w:val="20"/>
              </w:rPr>
            </w:pPr>
            <w:r w:rsidRPr="00176BA3">
              <w:rPr>
                <w:rFonts w:ascii="Times New Roman" w:eastAsia="Times New Roman" w:hAnsi="Times New Roman" w:cs="Times New Roman"/>
                <w:color w:val="000000"/>
                <w:sz w:val="20"/>
                <w:szCs w:val="20"/>
              </w:rPr>
              <w:t>Non-passenger vehicle (light truck) attribute data (e.g., 4WD and ground clearance measurements).</w:t>
            </w:r>
          </w:p>
        </w:tc>
      </w:tr>
      <w:tr w:rsidR="00176BA3" w:rsidRPr="00176BA3" w14:paraId="62D992B0" w14:textId="77777777" w:rsidTr="004E62D1">
        <w:trPr>
          <w:trHeight w:val="800"/>
        </w:trPr>
        <w:tc>
          <w:tcPr>
            <w:tcW w:w="1639" w:type="dxa"/>
            <w:tcBorders>
              <w:top w:val="nil"/>
              <w:left w:val="single" w:sz="8" w:space="0" w:color="auto"/>
              <w:bottom w:val="single" w:sz="4" w:space="0" w:color="auto"/>
              <w:right w:val="single" w:sz="4" w:space="0" w:color="auto"/>
            </w:tcBorders>
            <w:shd w:val="clear" w:color="auto" w:fill="auto"/>
            <w:noWrap/>
            <w:vAlign w:val="center"/>
            <w:hideMark/>
          </w:tcPr>
          <w:p w14:paraId="2181FAF4" w14:textId="77777777" w:rsidR="00176BA3" w:rsidRPr="00176BA3" w:rsidRDefault="00176BA3" w:rsidP="00176BA3">
            <w:pPr>
              <w:spacing w:after="0" w:line="240" w:lineRule="auto"/>
              <w:rPr>
                <w:rFonts w:ascii="Times New Roman" w:eastAsia="Times New Roman" w:hAnsi="Times New Roman" w:cs="Times New Roman"/>
                <w:color w:val="000000"/>
                <w:sz w:val="20"/>
                <w:szCs w:val="20"/>
              </w:rPr>
            </w:pPr>
            <w:r w:rsidRPr="00176BA3">
              <w:rPr>
                <w:rFonts w:ascii="Times New Roman" w:eastAsia="Times New Roman" w:hAnsi="Times New Roman" w:cs="Times New Roman"/>
                <w:color w:val="000000"/>
                <w:sz w:val="20"/>
                <w:szCs w:val="20"/>
              </w:rPr>
              <w:t>§ 537.7(c)(7)</w:t>
            </w:r>
          </w:p>
        </w:tc>
        <w:tc>
          <w:tcPr>
            <w:tcW w:w="2501" w:type="dxa"/>
            <w:tcBorders>
              <w:top w:val="nil"/>
              <w:left w:val="nil"/>
              <w:bottom w:val="single" w:sz="4" w:space="0" w:color="auto"/>
              <w:right w:val="single" w:sz="4" w:space="0" w:color="auto"/>
            </w:tcBorders>
            <w:shd w:val="clear" w:color="auto" w:fill="auto"/>
            <w:vAlign w:val="center"/>
            <w:hideMark/>
          </w:tcPr>
          <w:p w14:paraId="12852A80" w14:textId="77777777" w:rsidR="00176BA3" w:rsidRPr="00176BA3" w:rsidRDefault="00176BA3" w:rsidP="00176BA3">
            <w:pPr>
              <w:spacing w:after="0" w:line="240" w:lineRule="auto"/>
              <w:rPr>
                <w:rFonts w:ascii="Times New Roman" w:eastAsia="Times New Roman" w:hAnsi="Times New Roman" w:cs="Times New Roman"/>
                <w:color w:val="000000"/>
                <w:sz w:val="20"/>
                <w:szCs w:val="20"/>
              </w:rPr>
            </w:pPr>
            <w:r w:rsidRPr="00176BA3">
              <w:rPr>
                <w:rFonts w:ascii="Times New Roman" w:eastAsia="Times New Roman" w:hAnsi="Times New Roman" w:cs="Times New Roman"/>
                <w:color w:val="000000"/>
                <w:sz w:val="20"/>
                <w:szCs w:val="20"/>
              </w:rPr>
              <w:t>PMY Reports</w:t>
            </w:r>
          </w:p>
        </w:tc>
        <w:tc>
          <w:tcPr>
            <w:tcW w:w="5400" w:type="dxa"/>
            <w:tcBorders>
              <w:top w:val="nil"/>
              <w:left w:val="nil"/>
              <w:bottom w:val="single" w:sz="4" w:space="0" w:color="auto"/>
              <w:right w:val="single" w:sz="8" w:space="0" w:color="auto"/>
            </w:tcBorders>
            <w:shd w:val="clear" w:color="auto" w:fill="auto"/>
            <w:vAlign w:val="center"/>
            <w:hideMark/>
          </w:tcPr>
          <w:p w14:paraId="19BC2B65" w14:textId="44CF6AE7" w:rsidR="00176BA3" w:rsidRPr="00176BA3" w:rsidRDefault="00176BA3" w:rsidP="00176BA3">
            <w:pPr>
              <w:spacing w:after="0" w:line="240" w:lineRule="auto"/>
              <w:rPr>
                <w:rFonts w:ascii="Times New Roman" w:eastAsia="Times New Roman" w:hAnsi="Times New Roman" w:cs="Times New Roman"/>
                <w:color w:val="000000"/>
                <w:sz w:val="20"/>
                <w:szCs w:val="20"/>
              </w:rPr>
            </w:pPr>
            <w:r w:rsidRPr="00176BA3">
              <w:rPr>
                <w:rFonts w:ascii="Times New Roman" w:eastAsia="Times New Roman" w:hAnsi="Times New Roman" w:cs="Times New Roman"/>
                <w:color w:val="000000"/>
                <w:sz w:val="20"/>
                <w:szCs w:val="20"/>
              </w:rPr>
              <w:t>Any improved air-conditioning (A</w:t>
            </w:r>
            <w:r w:rsidR="00675107">
              <w:rPr>
                <w:rFonts w:ascii="Times New Roman" w:eastAsia="Times New Roman" w:hAnsi="Times New Roman" w:cs="Times New Roman"/>
                <w:color w:val="000000"/>
                <w:sz w:val="20"/>
                <w:szCs w:val="20"/>
              </w:rPr>
              <w:t>/</w:t>
            </w:r>
            <w:r w:rsidRPr="00176BA3">
              <w:rPr>
                <w:rFonts w:ascii="Times New Roman" w:eastAsia="Times New Roman" w:hAnsi="Times New Roman" w:cs="Times New Roman"/>
                <w:color w:val="000000"/>
                <w:sz w:val="20"/>
                <w:szCs w:val="20"/>
              </w:rPr>
              <w:t>C), off-cycle and full-size pickup truck technologies used each model year to calculate the average fuel economy specified in 40 CFR § 600.510-12(c).</w:t>
            </w:r>
          </w:p>
        </w:tc>
      </w:tr>
      <w:tr w:rsidR="00176BA3" w:rsidRPr="00176BA3" w14:paraId="486CBB56" w14:textId="77777777" w:rsidTr="004E62D1">
        <w:trPr>
          <w:trHeight w:val="530"/>
        </w:trPr>
        <w:tc>
          <w:tcPr>
            <w:tcW w:w="1639" w:type="dxa"/>
            <w:tcBorders>
              <w:top w:val="nil"/>
              <w:left w:val="single" w:sz="8" w:space="0" w:color="auto"/>
              <w:bottom w:val="single" w:sz="4" w:space="0" w:color="auto"/>
              <w:right w:val="single" w:sz="4" w:space="0" w:color="auto"/>
            </w:tcBorders>
            <w:shd w:val="clear" w:color="auto" w:fill="auto"/>
            <w:noWrap/>
            <w:vAlign w:val="center"/>
            <w:hideMark/>
          </w:tcPr>
          <w:p w14:paraId="4FDD5157" w14:textId="77777777" w:rsidR="00176BA3" w:rsidRPr="00176BA3" w:rsidRDefault="00176BA3" w:rsidP="00176BA3">
            <w:pPr>
              <w:spacing w:after="0" w:line="240" w:lineRule="auto"/>
              <w:rPr>
                <w:rFonts w:ascii="Times New Roman" w:eastAsia="Times New Roman" w:hAnsi="Times New Roman" w:cs="Times New Roman"/>
                <w:color w:val="000000"/>
                <w:sz w:val="20"/>
                <w:szCs w:val="20"/>
              </w:rPr>
            </w:pPr>
            <w:r w:rsidRPr="00176BA3">
              <w:rPr>
                <w:rFonts w:ascii="Times New Roman" w:eastAsia="Times New Roman" w:hAnsi="Times New Roman" w:cs="Times New Roman"/>
                <w:color w:val="000000"/>
                <w:sz w:val="20"/>
                <w:szCs w:val="20"/>
              </w:rPr>
              <w:t>§ 537.8</w:t>
            </w:r>
          </w:p>
        </w:tc>
        <w:tc>
          <w:tcPr>
            <w:tcW w:w="2501" w:type="dxa"/>
            <w:tcBorders>
              <w:top w:val="nil"/>
              <w:left w:val="nil"/>
              <w:bottom w:val="single" w:sz="4" w:space="0" w:color="auto"/>
              <w:right w:val="single" w:sz="4" w:space="0" w:color="auto"/>
            </w:tcBorders>
            <w:shd w:val="clear" w:color="auto" w:fill="auto"/>
            <w:vAlign w:val="center"/>
            <w:hideMark/>
          </w:tcPr>
          <w:p w14:paraId="7886438E" w14:textId="77777777" w:rsidR="00176BA3" w:rsidRPr="00176BA3" w:rsidRDefault="00176BA3" w:rsidP="00176BA3">
            <w:pPr>
              <w:spacing w:after="0" w:line="240" w:lineRule="auto"/>
              <w:rPr>
                <w:rFonts w:ascii="Times New Roman" w:eastAsia="Times New Roman" w:hAnsi="Times New Roman" w:cs="Times New Roman"/>
                <w:color w:val="000000"/>
                <w:sz w:val="20"/>
                <w:szCs w:val="20"/>
              </w:rPr>
            </w:pPr>
            <w:r w:rsidRPr="00176BA3">
              <w:rPr>
                <w:rFonts w:ascii="Times New Roman" w:eastAsia="Times New Roman" w:hAnsi="Times New Roman" w:cs="Times New Roman"/>
                <w:color w:val="000000"/>
                <w:sz w:val="20"/>
                <w:szCs w:val="20"/>
              </w:rPr>
              <w:t>Supplementary Reports</w:t>
            </w:r>
          </w:p>
        </w:tc>
        <w:tc>
          <w:tcPr>
            <w:tcW w:w="5400" w:type="dxa"/>
            <w:tcBorders>
              <w:top w:val="nil"/>
              <w:left w:val="nil"/>
              <w:bottom w:val="single" w:sz="4" w:space="0" w:color="auto"/>
              <w:right w:val="single" w:sz="8" w:space="0" w:color="auto"/>
            </w:tcBorders>
            <w:shd w:val="clear" w:color="auto" w:fill="auto"/>
            <w:vAlign w:val="center"/>
            <w:hideMark/>
          </w:tcPr>
          <w:p w14:paraId="51DA8D54" w14:textId="77777777" w:rsidR="00176BA3" w:rsidRPr="00176BA3" w:rsidRDefault="00176BA3" w:rsidP="00176BA3">
            <w:pPr>
              <w:spacing w:after="0" w:line="240" w:lineRule="auto"/>
              <w:rPr>
                <w:rFonts w:ascii="Times New Roman" w:eastAsia="Times New Roman" w:hAnsi="Times New Roman" w:cs="Times New Roman"/>
                <w:color w:val="000000"/>
                <w:sz w:val="20"/>
                <w:szCs w:val="20"/>
              </w:rPr>
            </w:pPr>
            <w:r w:rsidRPr="00176BA3">
              <w:rPr>
                <w:rFonts w:ascii="Times New Roman" w:eastAsia="Times New Roman" w:hAnsi="Times New Roman" w:cs="Times New Roman"/>
                <w:color w:val="000000"/>
                <w:sz w:val="20"/>
                <w:szCs w:val="20"/>
              </w:rPr>
              <w:t>Any corrections to information in any previously submitted reports.</w:t>
            </w:r>
          </w:p>
        </w:tc>
      </w:tr>
      <w:tr w:rsidR="00176BA3" w:rsidRPr="00176BA3" w14:paraId="10D8178E" w14:textId="77777777" w:rsidTr="004E62D1">
        <w:trPr>
          <w:trHeight w:val="710"/>
        </w:trPr>
        <w:tc>
          <w:tcPr>
            <w:tcW w:w="1639" w:type="dxa"/>
            <w:tcBorders>
              <w:top w:val="nil"/>
              <w:left w:val="single" w:sz="8" w:space="0" w:color="auto"/>
              <w:bottom w:val="single" w:sz="8" w:space="0" w:color="auto"/>
              <w:right w:val="single" w:sz="4" w:space="0" w:color="auto"/>
            </w:tcBorders>
            <w:shd w:val="clear" w:color="auto" w:fill="auto"/>
            <w:noWrap/>
            <w:vAlign w:val="center"/>
            <w:hideMark/>
          </w:tcPr>
          <w:p w14:paraId="0E5BBAB2" w14:textId="77777777" w:rsidR="00176BA3" w:rsidRPr="00176BA3" w:rsidRDefault="00176BA3" w:rsidP="00176BA3">
            <w:pPr>
              <w:spacing w:after="0" w:line="240" w:lineRule="auto"/>
              <w:rPr>
                <w:rFonts w:ascii="Times New Roman" w:eastAsia="Times New Roman" w:hAnsi="Times New Roman" w:cs="Times New Roman"/>
                <w:color w:val="000000"/>
                <w:sz w:val="20"/>
                <w:szCs w:val="20"/>
              </w:rPr>
            </w:pPr>
            <w:r w:rsidRPr="00176BA3">
              <w:rPr>
                <w:rFonts w:ascii="Times New Roman" w:eastAsia="Times New Roman" w:hAnsi="Times New Roman" w:cs="Times New Roman"/>
                <w:color w:val="000000"/>
                <w:sz w:val="20"/>
                <w:szCs w:val="20"/>
              </w:rPr>
              <w:t>§ 537.12</w:t>
            </w:r>
          </w:p>
        </w:tc>
        <w:tc>
          <w:tcPr>
            <w:tcW w:w="2501" w:type="dxa"/>
            <w:tcBorders>
              <w:top w:val="nil"/>
              <w:left w:val="nil"/>
              <w:bottom w:val="single" w:sz="8" w:space="0" w:color="auto"/>
              <w:right w:val="single" w:sz="4" w:space="0" w:color="auto"/>
            </w:tcBorders>
            <w:shd w:val="clear" w:color="auto" w:fill="auto"/>
            <w:vAlign w:val="center"/>
            <w:hideMark/>
          </w:tcPr>
          <w:p w14:paraId="7015FA14" w14:textId="77777777" w:rsidR="00176BA3" w:rsidRPr="00176BA3" w:rsidRDefault="00176BA3" w:rsidP="00176BA3">
            <w:pPr>
              <w:spacing w:after="0" w:line="240" w:lineRule="auto"/>
              <w:rPr>
                <w:rFonts w:ascii="Times New Roman" w:eastAsia="Times New Roman" w:hAnsi="Times New Roman" w:cs="Times New Roman"/>
                <w:color w:val="000000"/>
                <w:sz w:val="20"/>
                <w:szCs w:val="20"/>
              </w:rPr>
            </w:pPr>
            <w:r w:rsidRPr="00176BA3">
              <w:rPr>
                <w:rFonts w:ascii="Times New Roman" w:eastAsia="Times New Roman" w:hAnsi="Times New Roman" w:cs="Times New Roman"/>
                <w:color w:val="000000"/>
                <w:sz w:val="20"/>
                <w:szCs w:val="20"/>
              </w:rPr>
              <w:t>PMY Reports</w:t>
            </w:r>
            <w:r w:rsidRPr="00176BA3">
              <w:rPr>
                <w:rFonts w:ascii="Times New Roman" w:eastAsia="Times New Roman" w:hAnsi="Times New Roman" w:cs="Times New Roman"/>
                <w:color w:val="000000"/>
                <w:sz w:val="20"/>
                <w:szCs w:val="20"/>
              </w:rPr>
              <w:br/>
              <w:t>MMY Reports</w:t>
            </w:r>
            <w:r w:rsidRPr="00176BA3">
              <w:rPr>
                <w:rFonts w:ascii="Times New Roman" w:eastAsia="Times New Roman" w:hAnsi="Times New Roman" w:cs="Times New Roman"/>
                <w:color w:val="000000"/>
                <w:sz w:val="20"/>
                <w:szCs w:val="20"/>
              </w:rPr>
              <w:br/>
              <w:t>Supplementary Reports</w:t>
            </w:r>
          </w:p>
        </w:tc>
        <w:tc>
          <w:tcPr>
            <w:tcW w:w="5400" w:type="dxa"/>
            <w:tcBorders>
              <w:top w:val="nil"/>
              <w:left w:val="nil"/>
              <w:bottom w:val="single" w:sz="8" w:space="0" w:color="auto"/>
              <w:right w:val="single" w:sz="8" w:space="0" w:color="auto"/>
            </w:tcBorders>
            <w:shd w:val="clear" w:color="auto" w:fill="auto"/>
            <w:vAlign w:val="center"/>
            <w:hideMark/>
          </w:tcPr>
          <w:p w14:paraId="1627D30B" w14:textId="291376AC" w:rsidR="00176BA3" w:rsidRPr="00176BA3" w:rsidRDefault="00176BA3" w:rsidP="00176BA3">
            <w:pPr>
              <w:spacing w:after="0" w:line="240" w:lineRule="auto"/>
              <w:rPr>
                <w:rFonts w:ascii="Times New Roman" w:eastAsia="Times New Roman" w:hAnsi="Times New Roman" w:cs="Times New Roman"/>
                <w:color w:val="000000"/>
                <w:sz w:val="20"/>
                <w:szCs w:val="20"/>
              </w:rPr>
            </w:pPr>
            <w:r w:rsidRPr="00176BA3">
              <w:rPr>
                <w:rFonts w:ascii="Times New Roman" w:eastAsia="Times New Roman" w:hAnsi="Times New Roman" w:cs="Times New Roman"/>
                <w:color w:val="000000"/>
                <w:sz w:val="20"/>
                <w:szCs w:val="20"/>
              </w:rPr>
              <w:t>Any confidential information</w:t>
            </w:r>
            <w:r w:rsidR="003704B3">
              <w:rPr>
                <w:rFonts w:ascii="Times New Roman" w:eastAsia="Times New Roman" w:hAnsi="Times New Roman" w:cs="Times New Roman"/>
                <w:color w:val="000000"/>
                <w:sz w:val="20"/>
                <w:szCs w:val="20"/>
              </w:rPr>
              <w:t>.</w:t>
            </w:r>
          </w:p>
        </w:tc>
      </w:tr>
    </w:tbl>
    <w:p w14:paraId="4D0C4BCC" w14:textId="77777777" w:rsidR="00176BA3" w:rsidRPr="00176BA3" w:rsidRDefault="00176BA3" w:rsidP="00176BA3">
      <w:pPr>
        <w:widowControl w:val="0"/>
        <w:autoSpaceDE w:val="0"/>
        <w:autoSpaceDN w:val="0"/>
        <w:adjustRightInd w:val="0"/>
        <w:spacing w:after="0" w:line="240" w:lineRule="auto"/>
        <w:rPr>
          <w:rFonts w:ascii="Times New Roman" w:eastAsia="Times New Roman" w:hAnsi="Times New Roman" w:cs="Times New Roman"/>
          <w:sz w:val="24"/>
          <w:szCs w:val="24"/>
        </w:rPr>
      </w:pPr>
    </w:p>
    <w:p w14:paraId="6BC4A733" w14:textId="77777777" w:rsidR="00176BA3" w:rsidRPr="00176BA3" w:rsidRDefault="00176BA3" w:rsidP="00176BA3">
      <w:pPr>
        <w:spacing w:after="0" w:line="240" w:lineRule="auto"/>
        <w:rPr>
          <w:rFonts w:ascii="Times New Roman" w:eastAsia="Times New Roman" w:hAnsi="Times New Roman" w:cs="Times New Roman"/>
          <w:i/>
          <w:sz w:val="24"/>
          <w:szCs w:val="24"/>
          <w:u w:val="single"/>
        </w:rPr>
      </w:pPr>
      <w:r w:rsidRPr="00176BA3">
        <w:rPr>
          <w:rFonts w:ascii="Times New Roman" w:eastAsia="Times New Roman" w:hAnsi="Times New Roman" w:cs="Times New Roman"/>
          <w:i/>
          <w:sz w:val="24"/>
          <w:szCs w:val="24"/>
          <w:u w:val="single"/>
        </w:rPr>
        <w:t>Added Burden for the October 2012 Final Rule</w:t>
      </w:r>
    </w:p>
    <w:p w14:paraId="724F446A" w14:textId="105436D0" w:rsidR="00176BA3" w:rsidRPr="00176BA3" w:rsidRDefault="00176BA3" w:rsidP="00176BA3">
      <w:pPr>
        <w:spacing w:after="0" w:line="240" w:lineRule="auto"/>
        <w:rPr>
          <w:rFonts w:ascii="Times New Roman" w:eastAsia="Times New Roman" w:hAnsi="Times New Roman" w:cs="Times New Roman"/>
          <w:sz w:val="24"/>
          <w:szCs w:val="24"/>
        </w:rPr>
      </w:pPr>
      <w:r w:rsidRPr="00176BA3">
        <w:rPr>
          <w:rFonts w:ascii="Times New Roman" w:eastAsia="Times New Roman" w:hAnsi="Times New Roman" w:cs="Times New Roman"/>
          <w:sz w:val="24"/>
          <w:szCs w:val="24"/>
        </w:rPr>
        <w:t xml:space="preserve">Beginning with model year 2017, manufacturers </w:t>
      </w:r>
      <w:r w:rsidR="00B62182">
        <w:rPr>
          <w:rFonts w:ascii="Times New Roman" w:eastAsia="Times New Roman" w:hAnsi="Times New Roman" w:cs="Times New Roman"/>
          <w:sz w:val="24"/>
          <w:szCs w:val="24"/>
        </w:rPr>
        <w:t xml:space="preserve">can </w:t>
      </w:r>
      <w:r w:rsidR="005162FD">
        <w:rPr>
          <w:rFonts w:ascii="Times New Roman" w:eastAsia="Times New Roman" w:hAnsi="Times New Roman" w:cs="Times New Roman"/>
          <w:sz w:val="24"/>
          <w:szCs w:val="24"/>
        </w:rPr>
        <w:t xml:space="preserve">use </w:t>
      </w:r>
      <w:r w:rsidR="00910612" w:rsidRPr="00176BA3">
        <w:rPr>
          <w:rFonts w:ascii="Times New Roman" w:eastAsia="Times New Roman" w:hAnsi="Times New Roman" w:cs="Times New Roman"/>
          <w:sz w:val="24"/>
          <w:szCs w:val="24"/>
        </w:rPr>
        <w:t>A</w:t>
      </w:r>
      <w:r w:rsidR="00675107">
        <w:rPr>
          <w:rFonts w:ascii="Times New Roman" w:eastAsia="Times New Roman" w:hAnsi="Times New Roman" w:cs="Times New Roman"/>
          <w:sz w:val="24"/>
          <w:szCs w:val="24"/>
        </w:rPr>
        <w:t>/</w:t>
      </w:r>
      <w:r w:rsidR="00910612" w:rsidRPr="00176BA3">
        <w:rPr>
          <w:rFonts w:ascii="Times New Roman" w:eastAsia="Times New Roman" w:hAnsi="Times New Roman" w:cs="Times New Roman"/>
          <w:sz w:val="24"/>
          <w:szCs w:val="24"/>
        </w:rPr>
        <w:t>C systems with improved efficiency, off-cycle technologies (e.g., vehicle stop-start systems)</w:t>
      </w:r>
      <w:r w:rsidR="00CB07F5">
        <w:rPr>
          <w:rFonts w:ascii="Times New Roman" w:eastAsia="Times New Roman" w:hAnsi="Times New Roman" w:cs="Times New Roman"/>
          <w:sz w:val="24"/>
          <w:szCs w:val="24"/>
        </w:rPr>
        <w:t>,</w:t>
      </w:r>
      <w:r w:rsidR="00910612" w:rsidRPr="00176BA3">
        <w:rPr>
          <w:rFonts w:ascii="Times New Roman" w:eastAsia="Times New Roman" w:hAnsi="Times New Roman" w:cs="Times New Roman"/>
          <w:sz w:val="24"/>
          <w:szCs w:val="24"/>
        </w:rPr>
        <w:t xml:space="preserve"> and any hybrid/electric full-size pickup truck technologies</w:t>
      </w:r>
      <w:r w:rsidR="00910612">
        <w:rPr>
          <w:rFonts w:ascii="Times New Roman" w:eastAsia="Times New Roman" w:hAnsi="Times New Roman" w:cs="Times New Roman"/>
          <w:sz w:val="24"/>
          <w:szCs w:val="24"/>
        </w:rPr>
        <w:t xml:space="preserve"> </w:t>
      </w:r>
      <w:r w:rsidRPr="00176BA3">
        <w:rPr>
          <w:rFonts w:ascii="Times New Roman" w:eastAsia="Times New Roman" w:hAnsi="Times New Roman" w:cs="Times New Roman"/>
          <w:sz w:val="24"/>
          <w:szCs w:val="24"/>
        </w:rPr>
        <w:t xml:space="preserve">each model year to </w:t>
      </w:r>
      <w:r w:rsidR="00910612">
        <w:rPr>
          <w:rFonts w:ascii="Times New Roman" w:eastAsia="Times New Roman" w:hAnsi="Times New Roman" w:cs="Times New Roman"/>
          <w:sz w:val="24"/>
          <w:szCs w:val="24"/>
        </w:rPr>
        <w:t xml:space="preserve">increase their </w:t>
      </w:r>
      <w:r w:rsidRPr="00176BA3">
        <w:rPr>
          <w:rFonts w:ascii="Times New Roman" w:eastAsia="Times New Roman" w:hAnsi="Times New Roman" w:cs="Times New Roman"/>
          <w:sz w:val="24"/>
          <w:szCs w:val="24"/>
        </w:rPr>
        <w:t>calculate</w:t>
      </w:r>
      <w:r w:rsidR="00910612">
        <w:rPr>
          <w:rFonts w:ascii="Times New Roman" w:eastAsia="Times New Roman" w:hAnsi="Times New Roman" w:cs="Times New Roman"/>
          <w:sz w:val="24"/>
          <w:szCs w:val="24"/>
        </w:rPr>
        <w:t>d fleet</w:t>
      </w:r>
      <w:r w:rsidRPr="00176BA3">
        <w:rPr>
          <w:rFonts w:ascii="Times New Roman" w:eastAsia="Times New Roman" w:hAnsi="Times New Roman" w:cs="Times New Roman"/>
          <w:sz w:val="24"/>
          <w:szCs w:val="24"/>
        </w:rPr>
        <w:t xml:space="preserve"> average fuel economy </w:t>
      </w:r>
      <w:r w:rsidR="00910612">
        <w:rPr>
          <w:rFonts w:ascii="Times New Roman" w:eastAsia="Times New Roman" w:hAnsi="Times New Roman" w:cs="Times New Roman"/>
          <w:sz w:val="24"/>
          <w:szCs w:val="24"/>
        </w:rPr>
        <w:t xml:space="preserve">values </w:t>
      </w:r>
      <w:r w:rsidRPr="00176BA3">
        <w:rPr>
          <w:rFonts w:ascii="Times New Roman" w:eastAsia="Times New Roman" w:hAnsi="Times New Roman" w:cs="Times New Roman"/>
          <w:sz w:val="24"/>
          <w:szCs w:val="24"/>
        </w:rPr>
        <w:t>specified in 40 CFR § 600.510-12(c) (see the October 15, 2012, final rule at 77 FR 62623).  Manufacturers identify the makes and model types equipped with a “fuel consumption improvement” technology, which compliance category those vehicles belong to, the number of vehicles for each model equipped with the technology, the associated fuel consumption improvement value</w:t>
      </w:r>
      <w:r w:rsidR="00CB07F5">
        <w:rPr>
          <w:rFonts w:ascii="Times New Roman" w:eastAsia="Times New Roman" w:hAnsi="Times New Roman" w:cs="Times New Roman"/>
          <w:sz w:val="24"/>
          <w:szCs w:val="24"/>
        </w:rPr>
        <w:t>,</w:t>
      </w:r>
      <w:r w:rsidRPr="00176BA3">
        <w:rPr>
          <w:rFonts w:ascii="Times New Roman" w:eastAsia="Times New Roman" w:hAnsi="Times New Roman" w:cs="Times New Roman"/>
          <w:sz w:val="24"/>
          <w:szCs w:val="24"/>
        </w:rPr>
        <w:t xml:space="preserve"> and the resulting adjust</w:t>
      </w:r>
      <w:r w:rsidR="00801AB6">
        <w:rPr>
          <w:rFonts w:ascii="Times New Roman" w:eastAsia="Times New Roman" w:hAnsi="Times New Roman" w:cs="Times New Roman"/>
          <w:sz w:val="24"/>
          <w:szCs w:val="24"/>
        </w:rPr>
        <w:t>ment</w:t>
      </w:r>
      <w:r w:rsidRPr="00176BA3">
        <w:rPr>
          <w:rFonts w:ascii="Times New Roman" w:eastAsia="Times New Roman" w:hAnsi="Times New Roman" w:cs="Times New Roman"/>
          <w:sz w:val="24"/>
          <w:szCs w:val="24"/>
        </w:rPr>
        <w:t xml:space="preserve"> to the manufacturer’s fleet economy average performance.  </w:t>
      </w:r>
    </w:p>
    <w:p w14:paraId="66007E22" w14:textId="462B8DC3" w:rsidR="00232031" w:rsidRDefault="00176BA3" w:rsidP="00176BA3">
      <w:pPr>
        <w:spacing w:before="100" w:beforeAutospacing="1" w:after="100" w:afterAutospacing="1" w:line="240" w:lineRule="auto"/>
        <w:rPr>
          <w:rFonts w:ascii="Times New Roman" w:eastAsia="Times New Roman" w:hAnsi="Times New Roman" w:cs="Times New Roman"/>
          <w:sz w:val="24"/>
          <w:szCs w:val="24"/>
        </w:rPr>
      </w:pPr>
      <w:r w:rsidRPr="00176BA3">
        <w:rPr>
          <w:rFonts w:ascii="Times New Roman" w:eastAsia="Times New Roman" w:hAnsi="Times New Roman" w:cs="Times New Roman"/>
          <w:sz w:val="24"/>
          <w:szCs w:val="24"/>
        </w:rPr>
        <w:t xml:space="preserve">Manufacturers derive the </w:t>
      </w:r>
      <w:r w:rsidR="000E77A0">
        <w:rPr>
          <w:rFonts w:ascii="Times New Roman" w:eastAsia="Times New Roman" w:hAnsi="Times New Roman" w:cs="Times New Roman"/>
          <w:sz w:val="24"/>
          <w:szCs w:val="24"/>
        </w:rPr>
        <w:t xml:space="preserve">fuel consumption improvement </w:t>
      </w:r>
      <w:r w:rsidRPr="00176BA3">
        <w:rPr>
          <w:rFonts w:ascii="Times New Roman" w:eastAsia="Times New Roman" w:hAnsi="Times New Roman" w:cs="Times New Roman"/>
          <w:sz w:val="24"/>
          <w:szCs w:val="24"/>
        </w:rPr>
        <w:t xml:space="preserve">benefits </w:t>
      </w:r>
      <w:r w:rsidR="000E77A0">
        <w:rPr>
          <w:rFonts w:ascii="Times New Roman" w:eastAsia="Times New Roman" w:hAnsi="Times New Roman" w:cs="Times New Roman"/>
          <w:sz w:val="24"/>
          <w:szCs w:val="24"/>
        </w:rPr>
        <w:t xml:space="preserve">of the incentivized technologies </w:t>
      </w:r>
      <w:r w:rsidRPr="00176BA3">
        <w:rPr>
          <w:rFonts w:ascii="Times New Roman" w:eastAsia="Times New Roman" w:hAnsi="Times New Roman" w:cs="Times New Roman"/>
          <w:sz w:val="24"/>
          <w:szCs w:val="24"/>
        </w:rPr>
        <w:t xml:space="preserve">from a predefined list established by EPA and NHTSA or by testing vehicle model types using the EPA’s 5-cycle test procedure.  As an alternative, manufacturers can also petition the EPA and NHTSA, in accordance with 40 CFR 86.1868-12 or 40 CFR 86.1869-12, to gain additional credits based upon the improved performance of any of the fuel consumption improvement technologies allowed for model year </w:t>
      </w:r>
      <w:r w:rsidRPr="000E77A0">
        <w:rPr>
          <w:rFonts w:ascii="Times New Roman" w:eastAsia="Times New Roman" w:hAnsi="Times New Roman" w:cs="Times New Roman"/>
          <w:sz w:val="24"/>
          <w:szCs w:val="24"/>
        </w:rPr>
        <w:t>2017</w:t>
      </w:r>
      <w:r w:rsidR="000363F5" w:rsidRPr="000E77A0">
        <w:rPr>
          <w:rFonts w:ascii="Times New Roman" w:eastAsia="Times New Roman" w:hAnsi="Times New Roman" w:cs="Times New Roman"/>
          <w:sz w:val="24"/>
          <w:szCs w:val="24"/>
        </w:rPr>
        <w:t xml:space="preserve"> and later</w:t>
      </w:r>
      <w:r w:rsidRPr="000E77A0">
        <w:rPr>
          <w:rFonts w:ascii="Times New Roman" w:eastAsia="Times New Roman" w:hAnsi="Times New Roman" w:cs="Times New Roman"/>
          <w:sz w:val="24"/>
          <w:szCs w:val="24"/>
        </w:rPr>
        <w:t>.</w:t>
      </w:r>
      <w:r w:rsidRPr="00176BA3">
        <w:rPr>
          <w:rFonts w:ascii="Times New Roman" w:eastAsia="Times New Roman" w:hAnsi="Times New Roman" w:cs="Times New Roman"/>
          <w:sz w:val="24"/>
          <w:szCs w:val="24"/>
        </w:rPr>
        <w:t xml:space="preserve">  EPA approves these petitions in collaboration with NHTSA and equivalent credits can be used for both the EPA and the NHTSA compliance programs.  As a part of its consultation, NHTSA provides EPA with an evaluation of each new technology to ensure its direct impact on fuel economy and an assessment on the suitability of each technology for use in increasing a manufacturer’s fuel economy performance.  Furthermore, at times, NHTSA may independently request additional information from a manufacturer to support its evaluations.  Manufacturers provide this supplemental information to NHTSA to justify or explain the benefits of these technologies.  This information</w:t>
      </w:r>
      <w:r w:rsidR="00336097">
        <w:rPr>
          <w:rFonts w:ascii="Times New Roman" w:eastAsia="Times New Roman" w:hAnsi="Times New Roman" w:cs="Times New Roman"/>
          <w:sz w:val="24"/>
          <w:szCs w:val="24"/>
        </w:rPr>
        <w:t>,</w:t>
      </w:r>
      <w:r w:rsidRPr="00176BA3">
        <w:rPr>
          <w:rFonts w:ascii="Times New Roman" w:eastAsia="Times New Roman" w:hAnsi="Times New Roman" w:cs="Times New Roman"/>
          <w:sz w:val="24"/>
          <w:szCs w:val="24"/>
        </w:rPr>
        <w:t xml:space="preserve"> along with any research conclusions shared with EPA and NHTSA in the petitions</w:t>
      </w:r>
      <w:r w:rsidR="00336097">
        <w:rPr>
          <w:rFonts w:ascii="Times New Roman" w:eastAsia="Times New Roman" w:hAnsi="Times New Roman" w:cs="Times New Roman"/>
          <w:sz w:val="24"/>
          <w:szCs w:val="24"/>
        </w:rPr>
        <w:t>,</w:t>
      </w:r>
      <w:r w:rsidRPr="00176BA3">
        <w:rPr>
          <w:rFonts w:ascii="Times New Roman" w:eastAsia="Times New Roman" w:hAnsi="Times New Roman" w:cs="Times New Roman"/>
          <w:sz w:val="24"/>
          <w:szCs w:val="24"/>
        </w:rPr>
        <w:t xml:space="preserve"> is required to be submitted in coordination with the manufacturer’s CAFE reports.  </w:t>
      </w:r>
    </w:p>
    <w:p w14:paraId="3BF3C049" w14:textId="0FEA3B1F" w:rsidR="00424091" w:rsidRDefault="0007319C" w:rsidP="00176BA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response to the NPRM, manufacturers commented on the </w:t>
      </w:r>
      <w:r w:rsidRPr="0007319C">
        <w:rPr>
          <w:rFonts w:ascii="Times New Roman" w:eastAsia="Times New Roman" w:hAnsi="Times New Roman" w:cs="Times New Roman"/>
          <w:sz w:val="24"/>
          <w:szCs w:val="24"/>
        </w:rPr>
        <w:t xml:space="preserve">differences in how </w:t>
      </w:r>
      <w:r>
        <w:rPr>
          <w:rFonts w:ascii="Times New Roman" w:eastAsia="Times New Roman" w:hAnsi="Times New Roman" w:cs="Times New Roman"/>
          <w:sz w:val="24"/>
          <w:szCs w:val="24"/>
        </w:rPr>
        <w:t>NHTSA and EPA request data on A</w:t>
      </w:r>
      <w:r w:rsidR="000363F5">
        <w:rPr>
          <w:rFonts w:ascii="Times New Roman" w:eastAsia="Times New Roman" w:hAnsi="Times New Roman" w:cs="Times New Roman"/>
          <w:sz w:val="24"/>
          <w:szCs w:val="24"/>
        </w:rPr>
        <w:t>/</w:t>
      </w:r>
      <w:r w:rsidRPr="0007319C">
        <w:rPr>
          <w:rFonts w:ascii="Times New Roman" w:eastAsia="Times New Roman" w:hAnsi="Times New Roman" w:cs="Times New Roman"/>
          <w:sz w:val="24"/>
          <w:szCs w:val="24"/>
        </w:rPr>
        <w:t xml:space="preserve">C efficiency and off-cycle technologies.  </w:t>
      </w:r>
      <w:r>
        <w:rPr>
          <w:rFonts w:ascii="Times New Roman" w:eastAsia="Times New Roman" w:hAnsi="Times New Roman" w:cs="Times New Roman"/>
          <w:sz w:val="24"/>
          <w:szCs w:val="24"/>
        </w:rPr>
        <w:t>Manufacturers</w:t>
      </w:r>
      <w:r w:rsidRPr="0007319C">
        <w:rPr>
          <w:rFonts w:ascii="Times New Roman" w:eastAsia="Times New Roman" w:hAnsi="Times New Roman" w:cs="Times New Roman"/>
          <w:sz w:val="24"/>
          <w:szCs w:val="24"/>
        </w:rPr>
        <w:t xml:space="preserve"> cautioned that </w:t>
      </w:r>
      <w:r>
        <w:rPr>
          <w:rFonts w:ascii="Times New Roman" w:eastAsia="Times New Roman" w:hAnsi="Times New Roman" w:cs="Times New Roman"/>
          <w:sz w:val="24"/>
          <w:szCs w:val="24"/>
        </w:rPr>
        <w:t>the difference</w:t>
      </w:r>
      <w:r w:rsidRPr="0007319C">
        <w:rPr>
          <w:rFonts w:ascii="Times New Roman" w:eastAsia="Times New Roman" w:hAnsi="Times New Roman" w:cs="Times New Roman"/>
          <w:sz w:val="24"/>
          <w:szCs w:val="24"/>
        </w:rPr>
        <w:t xml:space="preserve"> in reporting requirements</w:t>
      </w:r>
      <w:r>
        <w:rPr>
          <w:rFonts w:ascii="Times New Roman" w:eastAsia="Times New Roman" w:hAnsi="Times New Roman" w:cs="Times New Roman"/>
          <w:sz w:val="24"/>
          <w:szCs w:val="24"/>
        </w:rPr>
        <w:t xml:space="preserve"> could </w:t>
      </w:r>
      <w:r w:rsidR="00F77019">
        <w:rPr>
          <w:rFonts w:ascii="Times New Roman" w:eastAsia="Times New Roman" w:hAnsi="Times New Roman" w:cs="Times New Roman"/>
          <w:sz w:val="24"/>
          <w:szCs w:val="24"/>
        </w:rPr>
        <w:t>be costly</w:t>
      </w:r>
      <w:r>
        <w:rPr>
          <w:rFonts w:ascii="Times New Roman" w:eastAsia="Times New Roman" w:hAnsi="Times New Roman" w:cs="Times New Roman"/>
          <w:sz w:val="24"/>
          <w:szCs w:val="24"/>
        </w:rPr>
        <w:t xml:space="preserve"> </w:t>
      </w:r>
      <w:r w:rsidRPr="0007319C">
        <w:rPr>
          <w:rFonts w:ascii="Times New Roman" w:eastAsia="Times New Roman" w:hAnsi="Times New Roman" w:cs="Times New Roman"/>
          <w:sz w:val="24"/>
          <w:szCs w:val="24"/>
        </w:rPr>
        <w:t xml:space="preserve">and that the changes could not be completed prior to MY 2021.  </w:t>
      </w:r>
      <w:r w:rsidR="00F77019" w:rsidRPr="00F77019">
        <w:rPr>
          <w:rFonts w:ascii="Times New Roman" w:eastAsia="Times New Roman" w:hAnsi="Times New Roman" w:cs="Times New Roman"/>
          <w:sz w:val="24"/>
          <w:szCs w:val="24"/>
        </w:rPr>
        <w:t xml:space="preserve">NHTSA </w:t>
      </w:r>
      <w:r w:rsidR="00F77019">
        <w:rPr>
          <w:rFonts w:ascii="Times New Roman" w:eastAsia="Times New Roman" w:hAnsi="Times New Roman" w:cs="Times New Roman"/>
          <w:sz w:val="24"/>
          <w:szCs w:val="24"/>
        </w:rPr>
        <w:t>explained that d</w:t>
      </w:r>
      <w:r w:rsidR="00F77019" w:rsidRPr="00F77019">
        <w:rPr>
          <w:rFonts w:ascii="Times New Roman" w:eastAsia="Times New Roman" w:hAnsi="Times New Roman" w:cs="Times New Roman"/>
          <w:sz w:val="24"/>
          <w:szCs w:val="24"/>
        </w:rPr>
        <w:t xml:space="preserve">ifferences in EPA and NHTSA regulations prevent establishing </w:t>
      </w:r>
      <w:r w:rsidR="00F77019">
        <w:rPr>
          <w:rFonts w:ascii="Times New Roman" w:eastAsia="Times New Roman" w:hAnsi="Times New Roman" w:cs="Times New Roman"/>
          <w:sz w:val="24"/>
          <w:szCs w:val="24"/>
        </w:rPr>
        <w:t xml:space="preserve">the same </w:t>
      </w:r>
      <w:r w:rsidR="00F77019" w:rsidRPr="00F77019">
        <w:rPr>
          <w:rFonts w:ascii="Times New Roman" w:eastAsia="Times New Roman" w:hAnsi="Times New Roman" w:cs="Times New Roman"/>
          <w:sz w:val="24"/>
          <w:szCs w:val="24"/>
        </w:rPr>
        <w:t>reporting format for CAFE purposes.</w:t>
      </w:r>
      <w:r w:rsidR="00F77019">
        <w:rPr>
          <w:rFonts w:ascii="Times New Roman" w:eastAsia="Times New Roman" w:hAnsi="Times New Roman" w:cs="Times New Roman"/>
          <w:sz w:val="24"/>
          <w:szCs w:val="24"/>
        </w:rPr>
        <w:t xml:space="preserve">  </w:t>
      </w:r>
      <w:r w:rsidR="00A25CB9">
        <w:rPr>
          <w:rFonts w:ascii="Times New Roman" w:eastAsia="Times New Roman" w:hAnsi="Times New Roman" w:cs="Times New Roman"/>
          <w:sz w:val="24"/>
          <w:szCs w:val="24"/>
        </w:rPr>
        <w:t xml:space="preserve">In addition, </w:t>
      </w:r>
      <w:r w:rsidR="00A25CB9" w:rsidRPr="00A25CB9">
        <w:rPr>
          <w:rFonts w:ascii="Times New Roman" w:eastAsia="Times New Roman" w:hAnsi="Times New Roman" w:cs="Times New Roman"/>
          <w:sz w:val="24"/>
          <w:szCs w:val="24"/>
        </w:rPr>
        <w:lastRenderedPageBreak/>
        <w:t xml:space="preserve">NHTSA </w:t>
      </w:r>
      <w:r w:rsidR="001B6107">
        <w:rPr>
          <w:rFonts w:ascii="Times New Roman" w:eastAsia="Times New Roman" w:hAnsi="Times New Roman" w:cs="Times New Roman"/>
          <w:sz w:val="24"/>
          <w:szCs w:val="24"/>
        </w:rPr>
        <w:t>plans to</w:t>
      </w:r>
      <w:r w:rsidR="00A25CB9" w:rsidRPr="00A25CB9">
        <w:rPr>
          <w:rFonts w:ascii="Times New Roman" w:eastAsia="Times New Roman" w:hAnsi="Times New Roman" w:cs="Times New Roman"/>
          <w:sz w:val="24"/>
          <w:szCs w:val="24"/>
        </w:rPr>
        <w:t xml:space="preserve"> use the detailed information for public disclosure and for auditing purposes.</w:t>
      </w:r>
      <w:r w:rsidR="00A25CB9">
        <w:rPr>
          <w:rFonts w:ascii="Times New Roman" w:eastAsia="Times New Roman" w:hAnsi="Times New Roman" w:cs="Times New Roman"/>
          <w:sz w:val="24"/>
          <w:szCs w:val="24"/>
        </w:rPr>
        <w:t xml:space="preserve">  Therefore, the burden hours and cost for the new incentives and flexibilities will be added to the current collection</w:t>
      </w:r>
      <w:r w:rsidR="0097378C">
        <w:rPr>
          <w:rFonts w:ascii="Times New Roman" w:eastAsia="Times New Roman" w:hAnsi="Times New Roman" w:cs="Times New Roman"/>
          <w:sz w:val="24"/>
          <w:szCs w:val="24"/>
        </w:rPr>
        <w:t xml:space="preserve"> as proposed</w:t>
      </w:r>
      <w:r w:rsidR="00A25CB9">
        <w:rPr>
          <w:rFonts w:ascii="Times New Roman" w:eastAsia="Times New Roman" w:hAnsi="Times New Roman" w:cs="Times New Roman"/>
          <w:sz w:val="24"/>
          <w:szCs w:val="24"/>
        </w:rPr>
        <w:t xml:space="preserve">.   </w:t>
      </w:r>
    </w:p>
    <w:p w14:paraId="11247382" w14:textId="66B6D89B" w:rsidR="00176BA3" w:rsidRPr="00CE62A8" w:rsidRDefault="00176BA3" w:rsidP="00176BA3">
      <w:pPr>
        <w:widowControl w:val="0"/>
        <w:autoSpaceDE w:val="0"/>
        <w:autoSpaceDN w:val="0"/>
        <w:adjustRightInd w:val="0"/>
        <w:spacing w:after="0" w:line="240" w:lineRule="auto"/>
        <w:rPr>
          <w:rFonts w:ascii="Times New Roman" w:eastAsia="Times New Roman" w:hAnsi="Times New Roman" w:cs="Times New Roman"/>
          <w:i/>
          <w:sz w:val="24"/>
          <w:szCs w:val="24"/>
          <w:u w:val="single"/>
        </w:rPr>
      </w:pPr>
      <w:r w:rsidRPr="00CE62A8">
        <w:rPr>
          <w:rFonts w:ascii="Times New Roman" w:eastAsia="Times New Roman" w:hAnsi="Times New Roman" w:cs="Times New Roman"/>
          <w:i/>
          <w:sz w:val="24"/>
          <w:szCs w:val="24"/>
          <w:u w:val="single"/>
        </w:rPr>
        <w:t xml:space="preserve">Added Burden for the </w:t>
      </w:r>
      <w:r w:rsidR="00464BF6" w:rsidRPr="00464BF6">
        <w:rPr>
          <w:rFonts w:ascii="Times New Roman" w:eastAsia="Times New Roman" w:hAnsi="Times New Roman" w:cs="Times New Roman"/>
          <w:i/>
          <w:sz w:val="24"/>
          <w:szCs w:val="24"/>
          <w:u w:val="single"/>
        </w:rPr>
        <w:t xml:space="preserve">April 30, 2020, </w:t>
      </w:r>
      <w:r w:rsidR="00464BF6">
        <w:rPr>
          <w:rFonts w:ascii="Times New Roman" w:eastAsia="Times New Roman" w:hAnsi="Times New Roman" w:cs="Times New Roman"/>
          <w:i/>
          <w:sz w:val="24"/>
          <w:szCs w:val="24"/>
          <w:u w:val="single"/>
        </w:rPr>
        <w:t>F</w:t>
      </w:r>
      <w:r w:rsidR="00464BF6" w:rsidRPr="00464BF6">
        <w:rPr>
          <w:rFonts w:ascii="Times New Roman" w:eastAsia="Times New Roman" w:hAnsi="Times New Roman" w:cs="Times New Roman"/>
          <w:i/>
          <w:sz w:val="24"/>
          <w:szCs w:val="24"/>
          <w:u w:val="single"/>
        </w:rPr>
        <w:t xml:space="preserve">inal </w:t>
      </w:r>
      <w:r w:rsidR="00464BF6">
        <w:rPr>
          <w:rFonts w:ascii="Times New Roman" w:eastAsia="Times New Roman" w:hAnsi="Times New Roman" w:cs="Times New Roman"/>
          <w:i/>
          <w:sz w:val="24"/>
          <w:szCs w:val="24"/>
          <w:u w:val="single"/>
        </w:rPr>
        <w:t>R</w:t>
      </w:r>
      <w:r w:rsidR="00464BF6" w:rsidRPr="00464BF6">
        <w:rPr>
          <w:rFonts w:ascii="Times New Roman" w:eastAsia="Times New Roman" w:hAnsi="Times New Roman" w:cs="Times New Roman"/>
          <w:i/>
          <w:sz w:val="24"/>
          <w:szCs w:val="24"/>
          <w:u w:val="single"/>
        </w:rPr>
        <w:t>ule</w:t>
      </w:r>
    </w:p>
    <w:p w14:paraId="3E70048A" w14:textId="4FCBC69B" w:rsidR="00176BA3" w:rsidRPr="00176BA3" w:rsidRDefault="00176BA3" w:rsidP="00176BA3">
      <w:pPr>
        <w:widowControl w:val="0"/>
        <w:autoSpaceDE w:val="0"/>
        <w:autoSpaceDN w:val="0"/>
        <w:adjustRightInd w:val="0"/>
        <w:spacing w:after="0" w:line="240" w:lineRule="auto"/>
        <w:rPr>
          <w:rFonts w:ascii="Times New Roman" w:eastAsia="Times New Roman" w:hAnsi="Times New Roman" w:cs="Times New Roman"/>
          <w:sz w:val="24"/>
          <w:szCs w:val="24"/>
        </w:rPr>
      </w:pPr>
      <w:r w:rsidRPr="00176BA3">
        <w:rPr>
          <w:rFonts w:ascii="Times New Roman" w:eastAsia="Times New Roman" w:hAnsi="Times New Roman" w:cs="Times New Roman"/>
          <w:sz w:val="24"/>
          <w:szCs w:val="24"/>
        </w:rPr>
        <w:t>With the intent of simplifying reporting for manufacturers, NHTSA issued the</w:t>
      </w:r>
      <w:r w:rsidR="008046CB">
        <w:rPr>
          <w:rFonts w:ascii="Times New Roman" w:eastAsia="Times New Roman" w:hAnsi="Times New Roman" w:cs="Times New Roman"/>
          <w:sz w:val="24"/>
          <w:szCs w:val="24"/>
        </w:rPr>
        <w:t xml:space="preserve"> October</w:t>
      </w:r>
      <w:r w:rsidRPr="00176BA3">
        <w:rPr>
          <w:rFonts w:ascii="Times New Roman" w:eastAsia="Times New Roman" w:hAnsi="Times New Roman" w:cs="Times New Roman"/>
          <w:sz w:val="24"/>
          <w:szCs w:val="24"/>
        </w:rPr>
        <w:t xml:space="preserve"> 2018 NPRM proposing to adopt standardized templates for CAFE reports specified in 49 CFR Parts 536 and 49 CFR Part 537.  The standardized templates reduce the amount of time manufactures spend (i.e., reduces the amount of information for many manufacturers and reduces errors in credit calculations) preparing reports, and the amount of time NHTSA spends auditing and analyzing the data, and executing credit transactions.  The proposed reporting changes sought in the NPRM are summarized below:</w:t>
      </w:r>
    </w:p>
    <w:p w14:paraId="6A6AF274" w14:textId="77777777" w:rsidR="00176BA3" w:rsidRPr="00176BA3" w:rsidRDefault="00176BA3" w:rsidP="00176BA3">
      <w:pPr>
        <w:widowControl w:val="0"/>
        <w:autoSpaceDE w:val="0"/>
        <w:autoSpaceDN w:val="0"/>
        <w:adjustRightInd w:val="0"/>
        <w:spacing w:after="0" w:line="240" w:lineRule="auto"/>
        <w:rPr>
          <w:rFonts w:ascii="Times New Roman" w:eastAsia="Times New Roman" w:hAnsi="Times New Roman" w:cs="Times New Roman"/>
          <w:sz w:val="24"/>
          <w:szCs w:val="24"/>
        </w:rPr>
      </w:pPr>
    </w:p>
    <w:p w14:paraId="23E4418E" w14:textId="27EAE077" w:rsidR="00176BA3" w:rsidRPr="00176BA3" w:rsidRDefault="00176BA3" w:rsidP="00176BA3">
      <w:pPr>
        <w:widowControl w:val="0"/>
        <w:numPr>
          <w:ilvl w:val="0"/>
          <w:numId w:val="4"/>
        </w:numPr>
        <w:autoSpaceDE w:val="0"/>
        <w:autoSpaceDN w:val="0"/>
        <w:adjustRightInd w:val="0"/>
        <w:spacing w:after="0" w:line="240" w:lineRule="auto"/>
        <w:rPr>
          <w:rFonts w:ascii="Times New Roman" w:eastAsia="Times New Roman" w:hAnsi="Times New Roman" w:cs="Times New Roman"/>
          <w:sz w:val="24"/>
          <w:szCs w:val="24"/>
        </w:rPr>
      </w:pPr>
      <w:r w:rsidRPr="00176BA3">
        <w:rPr>
          <w:rFonts w:ascii="Times New Roman" w:eastAsia="Times New Roman" w:hAnsi="Times New Roman" w:cs="Times New Roman"/>
          <w:sz w:val="24"/>
          <w:szCs w:val="24"/>
        </w:rPr>
        <w:t xml:space="preserve">A standardized reporting template (NHTSA Form 1474) for CAFE PMY, MMY, and Supplementary reports required under 49 Parts 537.5 and 535.7.  All CAFE reports are now proposed to include the same information via the template. </w:t>
      </w:r>
      <w:r w:rsidR="000363F5">
        <w:rPr>
          <w:rFonts w:ascii="Times New Roman" w:eastAsia="Times New Roman" w:hAnsi="Times New Roman" w:cs="Times New Roman"/>
          <w:sz w:val="24"/>
          <w:szCs w:val="24"/>
        </w:rPr>
        <w:t xml:space="preserve"> </w:t>
      </w:r>
      <w:r w:rsidRPr="00176BA3">
        <w:rPr>
          <w:rFonts w:ascii="Times New Roman" w:eastAsia="Times New Roman" w:hAnsi="Times New Roman" w:cs="Times New Roman"/>
          <w:sz w:val="24"/>
          <w:szCs w:val="24"/>
        </w:rPr>
        <w:t>The template also includes a standardized format for collecting information on air conditioning (A</w:t>
      </w:r>
      <w:r w:rsidR="00D857C1">
        <w:rPr>
          <w:rFonts w:ascii="Times New Roman" w:eastAsia="Times New Roman" w:hAnsi="Times New Roman" w:cs="Times New Roman"/>
          <w:sz w:val="24"/>
          <w:szCs w:val="24"/>
        </w:rPr>
        <w:t>/</w:t>
      </w:r>
      <w:r w:rsidRPr="00176BA3">
        <w:rPr>
          <w:rFonts w:ascii="Times New Roman" w:eastAsia="Times New Roman" w:hAnsi="Times New Roman" w:cs="Times New Roman"/>
          <w:sz w:val="24"/>
          <w:szCs w:val="24"/>
        </w:rPr>
        <w:t>C) systems with improved efficiency, off-cycle technologies, and advanced full</w:t>
      </w:r>
      <w:r w:rsidR="00D857C1">
        <w:rPr>
          <w:rFonts w:ascii="Times New Roman" w:eastAsia="Times New Roman" w:hAnsi="Times New Roman" w:cs="Times New Roman"/>
          <w:sz w:val="24"/>
          <w:szCs w:val="24"/>
        </w:rPr>
        <w:t>-</w:t>
      </w:r>
      <w:r w:rsidRPr="00176BA3">
        <w:rPr>
          <w:rFonts w:ascii="Times New Roman" w:eastAsia="Times New Roman" w:hAnsi="Times New Roman" w:cs="Times New Roman"/>
          <w:sz w:val="24"/>
          <w:szCs w:val="24"/>
        </w:rPr>
        <w:t xml:space="preserve">sized pickup truck features for calculating manufacturers’ improved fuel economy performance values in 49 CFR Part </w:t>
      </w:r>
      <w:r w:rsidRPr="00176BA3">
        <w:rPr>
          <w:rFonts w:ascii="Times New Roman" w:eastAsia="Times New Roman" w:hAnsi="Times New Roman" w:cs="Times New Roman"/>
          <w:color w:val="000000"/>
          <w:sz w:val="24"/>
          <w:szCs w:val="24"/>
        </w:rPr>
        <w:t>537.7(c)(7).</w:t>
      </w:r>
      <w:r w:rsidRPr="00176BA3">
        <w:rPr>
          <w:rFonts w:ascii="Times New Roman" w:eastAsia="Times New Roman" w:hAnsi="Times New Roman" w:cs="Times New Roman"/>
          <w:sz w:val="24"/>
          <w:szCs w:val="24"/>
        </w:rPr>
        <w:t xml:space="preserve">  </w:t>
      </w:r>
    </w:p>
    <w:p w14:paraId="06B3B044" w14:textId="50E8511F" w:rsidR="00176BA3" w:rsidRDefault="00176BA3" w:rsidP="00176BA3">
      <w:pPr>
        <w:widowControl w:val="0"/>
        <w:numPr>
          <w:ilvl w:val="0"/>
          <w:numId w:val="4"/>
        </w:numPr>
        <w:autoSpaceDE w:val="0"/>
        <w:autoSpaceDN w:val="0"/>
        <w:adjustRightInd w:val="0"/>
        <w:spacing w:after="0" w:line="240" w:lineRule="auto"/>
        <w:rPr>
          <w:rFonts w:ascii="Times New Roman" w:eastAsia="Times New Roman" w:hAnsi="Times New Roman" w:cs="Times New Roman"/>
          <w:sz w:val="24"/>
          <w:szCs w:val="24"/>
        </w:rPr>
      </w:pPr>
      <w:r w:rsidRPr="00176BA3">
        <w:rPr>
          <w:rFonts w:ascii="Times New Roman" w:eastAsia="Times New Roman" w:hAnsi="Times New Roman" w:cs="Times New Roman"/>
          <w:sz w:val="24"/>
          <w:szCs w:val="24"/>
        </w:rPr>
        <w:t xml:space="preserve">A standardized reporting template (NHTSA Form 1475) for manufacturers to report credit transactions in accordance with 49 CFR Parts </w:t>
      </w:r>
      <w:r w:rsidRPr="00176BA3">
        <w:rPr>
          <w:rFonts w:ascii="Times New Roman" w:eastAsia="Times New Roman" w:hAnsi="Times New Roman" w:cs="Times New Roman"/>
          <w:color w:val="000000"/>
          <w:sz w:val="24"/>
          <w:szCs w:val="24"/>
        </w:rPr>
        <w:t>536.5(d) and</w:t>
      </w:r>
      <w:r w:rsidRPr="00176BA3">
        <w:rPr>
          <w:rFonts w:ascii="Times New Roman" w:eastAsia="Times New Roman" w:hAnsi="Times New Roman" w:cs="Times New Roman"/>
          <w:sz w:val="24"/>
          <w:szCs w:val="24"/>
        </w:rPr>
        <w:t xml:space="preserve"> </w:t>
      </w:r>
      <w:r w:rsidRPr="00176BA3">
        <w:rPr>
          <w:rFonts w:ascii="Times New Roman" w:eastAsia="Times New Roman" w:hAnsi="Times New Roman" w:cs="Times New Roman"/>
          <w:color w:val="000000"/>
          <w:sz w:val="24"/>
          <w:szCs w:val="24"/>
        </w:rPr>
        <w:t>536.5(e).</w:t>
      </w:r>
      <w:r w:rsidRPr="00176BA3">
        <w:rPr>
          <w:rFonts w:ascii="Times New Roman" w:eastAsia="Times New Roman" w:hAnsi="Times New Roman" w:cs="Times New Roman"/>
          <w:sz w:val="24"/>
          <w:szCs w:val="24"/>
        </w:rPr>
        <w:t xml:space="preserve">  This template includes the adjustment factor calculator for preserving fuel savings and clarifies the level of precision for calculating credits.  The template can also </w:t>
      </w:r>
      <w:r w:rsidR="00D857C1">
        <w:rPr>
          <w:rFonts w:ascii="Times New Roman" w:eastAsia="Times New Roman" w:hAnsi="Times New Roman" w:cs="Times New Roman"/>
          <w:sz w:val="24"/>
          <w:szCs w:val="24"/>
        </w:rPr>
        <w:t xml:space="preserve">be </w:t>
      </w:r>
      <w:r w:rsidRPr="00176BA3">
        <w:rPr>
          <w:rFonts w:ascii="Times New Roman" w:eastAsia="Times New Roman" w:hAnsi="Times New Roman" w:cs="Times New Roman"/>
          <w:sz w:val="24"/>
          <w:szCs w:val="24"/>
        </w:rPr>
        <w:t>used for reporting credit trade documents in accordance with 49 CFR Part 536.5(c) and 536.8.</w:t>
      </w:r>
    </w:p>
    <w:p w14:paraId="7B7D01AD" w14:textId="03D6A0F2" w:rsidR="00257100" w:rsidRPr="00176BA3" w:rsidRDefault="00257100" w:rsidP="00176BA3">
      <w:pPr>
        <w:widowControl w:val="0"/>
        <w:numPr>
          <w:ilvl w:val="0"/>
          <w:numId w:val="4"/>
        </w:num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Additional documents associated with credit trades that will provide more insight to NHTSA on the price of a credit.  Manufacturers will now be required to submit any confidential documents that include monetary or non-monetary information regarding a credit transaction between two manufacturers. </w:t>
      </w:r>
    </w:p>
    <w:p w14:paraId="16E25C20" w14:textId="77777777" w:rsidR="00176BA3" w:rsidRDefault="00176BA3" w:rsidP="00176BA3">
      <w:pPr>
        <w:widowControl w:val="0"/>
        <w:numPr>
          <w:ilvl w:val="0"/>
          <w:numId w:val="4"/>
        </w:numPr>
        <w:autoSpaceDE w:val="0"/>
        <w:autoSpaceDN w:val="0"/>
        <w:adjustRightInd w:val="0"/>
        <w:spacing w:after="0" w:line="240" w:lineRule="auto"/>
        <w:rPr>
          <w:rFonts w:ascii="Times New Roman" w:eastAsia="Times New Roman" w:hAnsi="Times New Roman" w:cs="Times New Roman"/>
          <w:sz w:val="24"/>
          <w:szCs w:val="24"/>
        </w:rPr>
      </w:pPr>
      <w:r w:rsidRPr="00176BA3">
        <w:rPr>
          <w:rFonts w:ascii="Times New Roman" w:eastAsia="Times New Roman" w:hAnsi="Times New Roman" w:cs="Times New Roman"/>
          <w:sz w:val="24"/>
          <w:szCs w:val="24"/>
        </w:rPr>
        <w:t xml:space="preserve">All </w:t>
      </w:r>
      <w:r w:rsidR="00F8095F">
        <w:rPr>
          <w:rFonts w:ascii="Times New Roman" w:eastAsia="Times New Roman" w:hAnsi="Times New Roman" w:cs="Times New Roman"/>
          <w:sz w:val="24"/>
          <w:szCs w:val="24"/>
        </w:rPr>
        <w:t xml:space="preserve">the </w:t>
      </w:r>
      <w:r w:rsidR="00D83E70">
        <w:rPr>
          <w:rFonts w:ascii="Times New Roman" w:eastAsia="Times New Roman" w:hAnsi="Times New Roman" w:cs="Times New Roman"/>
          <w:sz w:val="24"/>
          <w:szCs w:val="24"/>
        </w:rPr>
        <w:t xml:space="preserve">proposed </w:t>
      </w:r>
      <w:r w:rsidRPr="00176BA3">
        <w:rPr>
          <w:rFonts w:ascii="Times New Roman" w:eastAsia="Times New Roman" w:hAnsi="Times New Roman" w:cs="Times New Roman"/>
          <w:sz w:val="24"/>
          <w:szCs w:val="24"/>
        </w:rPr>
        <w:t xml:space="preserve">standardized templates </w:t>
      </w:r>
      <w:r w:rsidR="00F8095F">
        <w:rPr>
          <w:rFonts w:ascii="Times New Roman" w:eastAsia="Times New Roman" w:hAnsi="Times New Roman" w:cs="Times New Roman"/>
          <w:sz w:val="24"/>
          <w:szCs w:val="24"/>
        </w:rPr>
        <w:t>are</w:t>
      </w:r>
      <w:r w:rsidRPr="00176BA3">
        <w:rPr>
          <w:rFonts w:ascii="Times New Roman" w:eastAsia="Times New Roman" w:hAnsi="Times New Roman" w:cs="Times New Roman"/>
          <w:sz w:val="24"/>
          <w:szCs w:val="24"/>
        </w:rPr>
        <w:t xml:space="preserve"> available for manufacturers from the NHTSA public information center (PIC) site at </w:t>
      </w:r>
      <w:hyperlink r:id="rId11" w:history="1">
        <w:r w:rsidRPr="00176BA3">
          <w:rPr>
            <w:rFonts w:ascii="Times New Roman" w:eastAsia="Times New Roman" w:hAnsi="Times New Roman" w:cs="Times New Roman"/>
            <w:color w:val="0000FF"/>
            <w:sz w:val="24"/>
            <w:szCs w:val="24"/>
            <w:u w:val="single"/>
          </w:rPr>
          <w:t>https://one.nhtsa.gov/cafe_pic/CAFE_PIC_Home.htm</w:t>
        </w:r>
      </w:hyperlink>
      <w:r w:rsidRPr="00176BA3">
        <w:rPr>
          <w:rFonts w:ascii="Times New Roman" w:eastAsia="Times New Roman" w:hAnsi="Times New Roman" w:cs="Times New Roman"/>
          <w:sz w:val="24"/>
          <w:szCs w:val="24"/>
        </w:rPr>
        <w:t xml:space="preserve">.  </w:t>
      </w:r>
    </w:p>
    <w:p w14:paraId="04F4E569" w14:textId="77777777" w:rsidR="00F8095F" w:rsidRDefault="00F8095F" w:rsidP="00F8095F">
      <w:pPr>
        <w:widowControl w:val="0"/>
        <w:autoSpaceDE w:val="0"/>
        <w:autoSpaceDN w:val="0"/>
        <w:adjustRightInd w:val="0"/>
        <w:spacing w:after="0" w:line="240" w:lineRule="auto"/>
        <w:rPr>
          <w:rFonts w:ascii="Times New Roman" w:eastAsia="Times New Roman" w:hAnsi="Times New Roman" w:cs="Times New Roman"/>
          <w:sz w:val="24"/>
          <w:szCs w:val="24"/>
        </w:rPr>
      </w:pPr>
    </w:p>
    <w:p w14:paraId="42119FF2" w14:textId="55F3A164" w:rsidR="00176BA3" w:rsidRDefault="00F8095F" w:rsidP="00C274CB">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response to the NPRM, </w:t>
      </w:r>
      <w:r w:rsidR="00551C49">
        <w:rPr>
          <w:rFonts w:ascii="Times New Roman" w:eastAsia="Times New Roman" w:hAnsi="Times New Roman" w:cs="Times New Roman"/>
          <w:sz w:val="24"/>
          <w:szCs w:val="24"/>
        </w:rPr>
        <w:t xml:space="preserve">several vehicle manufacturers and their trade associations objected to </w:t>
      </w:r>
      <w:r w:rsidR="00291304">
        <w:rPr>
          <w:rFonts w:ascii="Times New Roman" w:eastAsia="Times New Roman" w:hAnsi="Times New Roman" w:cs="Times New Roman"/>
          <w:sz w:val="24"/>
          <w:szCs w:val="24"/>
        </w:rPr>
        <w:t>the proposed reporting template</w:t>
      </w:r>
      <w:r>
        <w:rPr>
          <w:rFonts w:ascii="Times New Roman" w:eastAsia="Times New Roman" w:hAnsi="Times New Roman" w:cs="Times New Roman"/>
          <w:sz w:val="24"/>
          <w:szCs w:val="24"/>
        </w:rPr>
        <w:t xml:space="preserve">.  </w:t>
      </w:r>
      <w:r w:rsidR="00291304">
        <w:rPr>
          <w:rFonts w:ascii="Times New Roman" w:eastAsia="Times New Roman" w:hAnsi="Times New Roman" w:cs="Times New Roman"/>
          <w:sz w:val="24"/>
          <w:szCs w:val="24"/>
        </w:rPr>
        <w:t>Some</w:t>
      </w:r>
      <w:r>
        <w:rPr>
          <w:rFonts w:ascii="Times New Roman" w:eastAsia="Times New Roman" w:hAnsi="Times New Roman" w:cs="Times New Roman"/>
          <w:sz w:val="24"/>
          <w:szCs w:val="24"/>
        </w:rPr>
        <w:t xml:space="preserve"> commenters </w:t>
      </w:r>
      <w:r w:rsidR="00291304">
        <w:rPr>
          <w:rFonts w:ascii="Times New Roman" w:eastAsia="Times New Roman" w:hAnsi="Times New Roman" w:cs="Times New Roman"/>
          <w:sz w:val="24"/>
          <w:szCs w:val="24"/>
        </w:rPr>
        <w:t xml:space="preserve">opposed the template but </w:t>
      </w:r>
      <w:r w:rsidRPr="00F8095F">
        <w:rPr>
          <w:rFonts w:ascii="Times New Roman" w:eastAsia="Times New Roman" w:hAnsi="Times New Roman" w:cs="Times New Roman"/>
          <w:sz w:val="24"/>
          <w:szCs w:val="24"/>
        </w:rPr>
        <w:t>agreed with the appropriateness of a standardized template that combines credit trading information with a data reporting template.</w:t>
      </w:r>
      <w:r w:rsidR="00291304">
        <w:rPr>
          <w:rFonts w:ascii="Times New Roman" w:eastAsia="Times New Roman" w:hAnsi="Times New Roman" w:cs="Times New Roman"/>
          <w:sz w:val="24"/>
          <w:szCs w:val="24"/>
        </w:rPr>
        <w:t xml:space="preserve">  </w:t>
      </w:r>
      <w:r w:rsidR="00551C49">
        <w:rPr>
          <w:rFonts w:ascii="Times New Roman" w:eastAsia="Times New Roman" w:hAnsi="Times New Roman" w:cs="Times New Roman"/>
          <w:sz w:val="24"/>
          <w:szCs w:val="24"/>
        </w:rPr>
        <w:t>While other</w:t>
      </w:r>
      <w:r w:rsidR="00B51759">
        <w:rPr>
          <w:rFonts w:ascii="Times New Roman" w:eastAsia="Times New Roman" w:hAnsi="Times New Roman" w:cs="Times New Roman"/>
          <w:sz w:val="24"/>
          <w:szCs w:val="24"/>
        </w:rPr>
        <w:t>s</w:t>
      </w:r>
      <w:r w:rsidR="00551C49">
        <w:rPr>
          <w:rFonts w:ascii="Times New Roman" w:eastAsia="Times New Roman" w:hAnsi="Times New Roman" w:cs="Times New Roman"/>
          <w:sz w:val="24"/>
          <w:szCs w:val="24"/>
        </w:rPr>
        <w:t xml:space="preserve"> </w:t>
      </w:r>
      <w:r w:rsidR="00291304">
        <w:rPr>
          <w:rFonts w:ascii="Times New Roman" w:eastAsia="Times New Roman" w:hAnsi="Times New Roman" w:cs="Times New Roman"/>
          <w:sz w:val="24"/>
          <w:szCs w:val="24"/>
        </w:rPr>
        <w:t xml:space="preserve">focused on requesting to remove or explain </w:t>
      </w:r>
      <w:r w:rsidR="00291304" w:rsidRPr="00291304">
        <w:rPr>
          <w:rFonts w:ascii="Times New Roman" w:eastAsia="Times New Roman" w:hAnsi="Times New Roman" w:cs="Times New Roman"/>
          <w:sz w:val="24"/>
          <w:szCs w:val="24"/>
        </w:rPr>
        <w:t>data fields they believed were outdated or not relevant to fuel economy testing or projecting fuel economy performance</w:t>
      </w:r>
      <w:r w:rsidR="00291304">
        <w:rPr>
          <w:rFonts w:ascii="Times New Roman" w:eastAsia="Times New Roman" w:hAnsi="Times New Roman" w:cs="Times New Roman"/>
          <w:sz w:val="24"/>
          <w:szCs w:val="24"/>
        </w:rPr>
        <w:t xml:space="preserve">.  </w:t>
      </w:r>
      <w:r w:rsidR="009823AD">
        <w:rPr>
          <w:rFonts w:ascii="Times New Roman" w:eastAsia="Times New Roman" w:hAnsi="Times New Roman" w:cs="Times New Roman"/>
          <w:sz w:val="24"/>
          <w:szCs w:val="24"/>
        </w:rPr>
        <w:t xml:space="preserve">NHTSA responded in the final rule </w:t>
      </w:r>
      <w:r w:rsidR="007937D3">
        <w:rPr>
          <w:rFonts w:ascii="Times New Roman" w:eastAsia="Times New Roman" w:hAnsi="Times New Roman" w:cs="Times New Roman"/>
          <w:sz w:val="24"/>
          <w:szCs w:val="24"/>
        </w:rPr>
        <w:t xml:space="preserve">that it </w:t>
      </w:r>
      <w:r w:rsidR="009823AD" w:rsidRPr="009823AD">
        <w:rPr>
          <w:rFonts w:ascii="Times New Roman" w:eastAsia="Times New Roman" w:hAnsi="Times New Roman" w:cs="Times New Roman"/>
          <w:sz w:val="24"/>
          <w:szCs w:val="24"/>
        </w:rPr>
        <w:t>disagre</w:t>
      </w:r>
      <w:r w:rsidR="007937D3">
        <w:rPr>
          <w:rFonts w:ascii="Times New Roman" w:eastAsia="Times New Roman" w:hAnsi="Times New Roman" w:cs="Times New Roman"/>
          <w:sz w:val="24"/>
          <w:szCs w:val="24"/>
        </w:rPr>
        <w:t>ed</w:t>
      </w:r>
      <w:r w:rsidR="009823AD" w:rsidRPr="009823AD">
        <w:rPr>
          <w:rFonts w:ascii="Times New Roman" w:eastAsia="Times New Roman" w:hAnsi="Times New Roman" w:cs="Times New Roman"/>
          <w:sz w:val="24"/>
          <w:szCs w:val="24"/>
        </w:rPr>
        <w:t xml:space="preserve"> with many of the manufacturers’ assertions</w:t>
      </w:r>
      <w:r w:rsidR="009823AD">
        <w:rPr>
          <w:rFonts w:ascii="Times New Roman" w:eastAsia="Times New Roman" w:hAnsi="Times New Roman" w:cs="Times New Roman"/>
          <w:sz w:val="24"/>
          <w:szCs w:val="24"/>
        </w:rPr>
        <w:t xml:space="preserve"> but</w:t>
      </w:r>
      <w:r w:rsidR="009823AD" w:rsidRPr="009823AD">
        <w:t xml:space="preserve"> </w:t>
      </w:r>
      <w:r w:rsidR="009823AD" w:rsidRPr="009823AD">
        <w:rPr>
          <w:rFonts w:ascii="Times New Roman" w:eastAsia="Times New Roman" w:hAnsi="Times New Roman" w:cs="Times New Roman"/>
          <w:sz w:val="24"/>
          <w:szCs w:val="24"/>
        </w:rPr>
        <w:t>acknowledge</w:t>
      </w:r>
      <w:r w:rsidR="009823AD">
        <w:rPr>
          <w:rFonts w:ascii="Times New Roman" w:eastAsia="Times New Roman" w:hAnsi="Times New Roman" w:cs="Times New Roman"/>
          <w:sz w:val="24"/>
          <w:szCs w:val="24"/>
        </w:rPr>
        <w:t xml:space="preserve">d </w:t>
      </w:r>
      <w:r w:rsidR="007937D3">
        <w:rPr>
          <w:rFonts w:ascii="Times New Roman" w:eastAsia="Times New Roman" w:hAnsi="Times New Roman" w:cs="Times New Roman"/>
          <w:sz w:val="24"/>
          <w:szCs w:val="24"/>
        </w:rPr>
        <w:t>t</w:t>
      </w:r>
      <w:r w:rsidR="009823AD" w:rsidRPr="009823AD">
        <w:rPr>
          <w:rFonts w:ascii="Times New Roman" w:eastAsia="Times New Roman" w:hAnsi="Times New Roman" w:cs="Times New Roman"/>
          <w:sz w:val="24"/>
          <w:szCs w:val="24"/>
        </w:rPr>
        <w:t xml:space="preserve">he burden placed on the industry for providing more detailed data </w:t>
      </w:r>
      <w:r w:rsidR="009823AD">
        <w:rPr>
          <w:rFonts w:ascii="Times New Roman" w:eastAsia="Times New Roman" w:hAnsi="Times New Roman" w:cs="Times New Roman"/>
          <w:sz w:val="24"/>
          <w:szCs w:val="24"/>
        </w:rPr>
        <w:t xml:space="preserve">in the reporting template </w:t>
      </w:r>
      <w:r w:rsidR="009823AD" w:rsidRPr="009823AD">
        <w:rPr>
          <w:rFonts w:ascii="Times New Roman" w:eastAsia="Times New Roman" w:hAnsi="Times New Roman" w:cs="Times New Roman"/>
          <w:sz w:val="24"/>
          <w:szCs w:val="24"/>
        </w:rPr>
        <w:t>and therefore will not require manufacturers to start using the templates for reporting until MY 2023.</w:t>
      </w:r>
      <w:r w:rsidR="009823AD">
        <w:rPr>
          <w:rFonts w:ascii="Times New Roman" w:eastAsia="Times New Roman" w:hAnsi="Times New Roman" w:cs="Times New Roman"/>
          <w:sz w:val="24"/>
          <w:szCs w:val="24"/>
        </w:rPr>
        <w:t xml:space="preserve">  However, NHTSA made several changes to the template to remove certain data fields that </w:t>
      </w:r>
      <w:r w:rsidR="009823AD" w:rsidRPr="009823AD">
        <w:rPr>
          <w:rFonts w:ascii="Times New Roman" w:eastAsia="Times New Roman" w:hAnsi="Times New Roman" w:cs="Times New Roman"/>
          <w:sz w:val="24"/>
          <w:szCs w:val="24"/>
        </w:rPr>
        <w:t>may no longer be as common on contemporary vehicles</w:t>
      </w:r>
      <w:r w:rsidR="007937D3">
        <w:rPr>
          <w:rFonts w:ascii="Times New Roman" w:eastAsia="Times New Roman" w:hAnsi="Times New Roman" w:cs="Times New Roman"/>
          <w:sz w:val="24"/>
          <w:szCs w:val="24"/>
        </w:rPr>
        <w:t xml:space="preserve"> and</w:t>
      </w:r>
      <w:r w:rsidR="009823AD">
        <w:rPr>
          <w:rFonts w:ascii="Times New Roman" w:eastAsia="Times New Roman" w:hAnsi="Times New Roman" w:cs="Times New Roman"/>
          <w:sz w:val="24"/>
          <w:szCs w:val="24"/>
        </w:rPr>
        <w:t xml:space="preserve"> add</w:t>
      </w:r>
      <w:r w:rsidR="008046CB">
        <w:rPr>
          <w:rFonts w:ascii="Times New Roman" w:eastAsia="Times New Roman" w:hAnsi="Times New Roman" w:cs="Times New Roman"/>
          <w:sz w:val="24"/>
          <w:szCs w:val="24"/>
        </w:rPr>
        <w:t>ed</w:t>
      </w:r>
      <w:r w:rsidR="009823AD">
        <w:rPr>
          <w:rFonts w:ascii="Times New Roman" w:eastAsia="Times New Roman" w:hAnsi="Times New Roman" w:cs="Times New Roman"/>
          <w:sz w:val="24"/>
          <w:szCs w:val="24"/>
        </w:rPr>
        <w:t xml:space="preserve"> </w:t>
      </w:r>
      <w:r w:rsidR="009823AD" w:rsidRPr="009823AD">
        <w:rPr>
          <w:rFonts w:ascii="Times New Roman" w:eastAsia="Times New Roman" w:hAnsi="Times New Roman" w:cs="Times New Roman"/>
          <w:sz w:val="24"/>
          <w:szCs w:val="24"/>
        </w:rPr>
        <w:t xml:space="preserve">additional supporting data </w:t>
      </w:r>
      <w:r w:rsidR="008046CB">
        <w:rPr>
          <w:rFonts w:ascii="Times New Roman" w:eastAsia="Times New Roman" w:hAnsi="Times New Roman" w:cs="Times New Roman"/>
          <w:sz w:val="24"/>
          <w:szCs w:val="24"/>
        </w:rPr>
        <w:t>fields</w:t>
      </w:r>
      <w:r w:rsidR="008046CB" w:rsidRPr="009823AD">
        <w:rPr>
          <w:rFonts w:ascii="Times New Roman" w:eastAsia="Times New Roman" w:hAnsi="Times New Roman" w:cs="Times New Roman"/>
          <w:sz w:val="24"/>
          <w:szCs w:val="24"/>
        </w:rPr>
        <w:t xml:space="preserve"> </w:t>
      </w:r>
      <w:r w:rsidR="009823AD" w:rsidRPr="009823AD">
        <w:rPr>
          <w:rFonts w:ascii="Times New Roman" w:eastAsia="Times New Roman" w:hAnsi="Times New Roman" w:cs="Times New Roman"/>
          <w:sz w:val="24"/>
          <w:szCs w:val="24"/>
        </w:rPr>
        <w:t xml:space="preserve">used in calculating other data fields required by Part 537. </w:t>
      </w:r>
      <w:r w:rsidR="009823AD">
        <w:rPr>
          <w:rFonts w:ascii="Times New Roman" w:eastAsia="Times New Roman" w:hAnsi="Times New Roman" w:cs="Times New Roman"/>
          <w:sz w:val="24"/>
          <w:szCs w:val="24"/>
        </w:rPr>
        <w:t xml:space="preserve"> In total, NHTSA added 34 new data </w:t>
      </w:r>
      <w:r w:rsidR="008046CB">
        <w:rPr>
          <w:rFonts w:ascii="Times New Roman" w:eastAsia="Times New Roman" w:hAnsi="Times New Roman" w:cs="Times New Roman"/>
          <w:sz w:val="24"/>
          <w:szCs w:val="24"/>
        </w:rPr>
        <w:t xml:space="preserve">fields </w:t>
      </w:r>
      <w:r w:rsidR="009823AD">
        <w:rPr>
          <w:rFonts w:ascii="Times New Roman" w:eastAsia="Times New Roman" w:hAnsi="Times New Roman" w:cs="Times New Roman"/>
          <w:sz w:val="24"/>
          <w:szCs w:val="24"/>
        </w:rPr>
        <w:t>to the reporting template</w:t>
      </w:r>
      <w:r w:rsidR="00551C49">
        <w:rPr>
          <w:rFonts w:ascii="Times New Roman" w:eastAsia="Times New Roman" w:hAnsi="Times New Roman" w:cs="Times New Roman"/>
          <w:sz w:val="24"/>
          <w:szCs w:val="24"/>
        </w:rPr>
        <w:t xml:space="preserve">.  The additional </w:t>
      </w:r>
      <w:r w:rsidR="009823AD">
        <w:rPr>
          <w:rFonts w:ascii="Times New Roman" w:eastAsia="Times New Roman" w:hAnsi="Times New Roman" w:cs="Times New Roman"/>
          <w:sz w:val="24"/>
          <w:szCs w:val="24"/>
        </w:rPr>
        <w:t>burden</w:t>
      </w:r>
      <w:r w:rsidR="00551C49">
        <w:rPr>
          <w:rFonts w:ascii="Times New Roman" w:eastAsia="Times New Roman" w:hAnsi="Times New Roman" w:cs="Times New Roman"/>
          <w:sz w:val="24"/>
          <w:szCs w:val="24"/>
        </w:rPr>
        <w:t xml:space="preserve"> hours and costs for the new data fields are further </w:t>
      </w:r>
      <w:r w:rsidR="009823AD">
        <w:rPr>
          <w:rFonts w:ascii="Times New Roman" w:eastAsia="Times New Roman" w:hAnsi="Times New Roman" w:cs="Times New Roman"/>
          <w:sz w:val="24"/>
          <w:szCs w:val="24"/>
        </w:rPr>
        <w:t>explained</w:t>
      </w:r>
      <w:r w:rsidR="00551C49">
        <w:rPr>
          <w:rFonts w:ascii="Times New Roman" w:eastAsia="Times New Roman" w:hAnsi="Times New Roman" w:cs="Times New Roman"/>
          <w:sz w:val="24"/>
          <w:szCs w:val="24"/>
        </w:rPr>
        <w:t xml:space="preserve"> in the</w:t>
      </w:r>
      <w:r w:rsidR="009823AD">
        <w:rPr>
          <w:rFonts w:ascii="Times New Roman" w:eastAsia="Times New Roman" w:hAnsi="Times New Roman" w:cs="Times New Roman"/>
          <w:sz w:val="24"/>
          <w:szCs w:val="24"/>
        </w:rPr>
        <w:t xml:space="preserve"> subsequent sections of </w:t>
      </w:r>
      <w:r w:rsidR="009823AD">
        <w:rPr>
          <w:rFonts w:ascii="Times New Roman" w:eastAsia="Times New Roman" w:hAnsi="Times New Roman" w:cs="Times New Roman"/>
          <w:sz w:val="24"/>
          <w:szCs w:val="24"/>
        </w:rPr>
        <w:lastRenderedPageBreak/>
        <w:t xml:space="preserve">this collection.  </w:t>
      </w:r>
      <w:r w:rsidR="00A80921" w:rsidRPr="008126BB">
        <w:rPr>
          <w:rFonts w:ascii="Times New Roman" w:eastAsia="Times New Roman" w:hAnsi="Times New Roman" w:cs="Times New Roman"/>
          <w:sz w:val="24"/>
          <w:szCs w:val="24"/>
          <w:highlight w:val="yellow"/>
        </w:rPr>
        <w:t xml:space="preserve">NHTSA estimates that using the </w:t>
      </w:r>
      <w:r w:rsidR="00A80921">
        <w:rPr>
          <w:rFonts w:ascii="Times New Roman" w:eastAsia="Times New Roman" w:hAnsi="Times New Roman" w:cs="Times New Roman"/>
          <w:sz w:val="24"/>
          <w:szCs w:val="24"/>
          <w:highlight w:val="yellow"/>
        </w:rPr>
        <w:t xml:space="preserve">reporting </w:t>
      </w:r>
      <w:r w:rsidR="00A80921" w:rsidRPr="008126BB">
        <w:rPr>
          <w:rFonts w:ascii="Times New Roman" w:eastAsia="Times New Roman" w:hAnsi="Times New Roman" w:cs="Times New Roman"/>
          <w:sz w:val="24"/>
          <w:szCs w:val="24"/>
          <w:highlight w:val="yellow"/>
        </w:rPr>
        <w:t>template will reduce a total of 138 burden hours for all manufacturers for each of the required CAFE reports (6 hours for each of the estimated 23 annual manufacturers to provide each CAFE report).</w:t>
      </w:r>
      <w:r w:rsidR="00A80921">
        <w:rPr>
          <w:rFonts w:ascii="Times New Roman" w:eastAsia="Times New Roman" w:hAnsi="Times New Roman" w:cs="Times New Roman"/>
          <w:sz w:val="24"/>
          <w:szCs w:val="24"/>
        </w:rPr>
        <w:t xml:space="preserve">  These hours and costs will begin on </w:t>
      </w:r>
      <w:r w:rsidR="00A80921" w:rsidRPr="00C274CB">
        <w:rPr>
          <w:rFonts w:ascii="Times New Roman" w:eastAsia="Times New Roman" w:hAnsi="Times New Roman" w:cs="Times New Roman"/>
          <w:sz w:val="24"/>
          <w:szCs w:val="24"/>
        </w:rPr>
        <w:t>January 1, 202</w:t>
      </w:r>
      <w:r w:rsidR="00A80921">
        <w:rPr>
          <w:rFonts w:ascii="Times New Roman" w:eastAsia="Times New Roman" w:hAnsi="Times New Roman" w:cs="Times New Roman"/>
          <w:sz w:val="24"/>
          <w:szCs w:val="24"/>
        </w:rPr>
        <w:t xml:space="preserve">3, which is the </w:t>
      </w:r>
      <w:r w:rsidR="00A80921" w:rsidRPr="00C274CB">
        <w:rPr>
          <w:rFonts w:ascii="Times New Roman" w:eastAsia="Times New Roman" w:hAnsi="Times New Roman" w:cs="Times New Roman"/>
          <w:sz w:val="24"/>
          <w:szCs w:val="24"/>
        </w:rPr>
        <w:t xml:space="preserve">mandatory </w:t>
      </w:r>
      <w:r w:rsidR="00A80921">
        <w:rPr>
          <w:rFonts w:ascii="Times New Roman" w:eastAsia="Times New Roman" w:hAnsi="Times New Roman" w:cs="Times New Roman"/>
          <w:sz w:val="24"/>
          <w:szCs w:val="24"/>
        </w:rPr>
        <w:t xml:space="preserve">adoption date established in the final rule.    </w:t>
      </w:r>
    </w:p>
    <w:p w14:paraId="3931E699" w14:textId="77777777" w:rsidR="00C274CB" w:rsidRDefault="00C274CB" w:rsidP="00176BA3">
      <w:pPr>
        <w:widowControl w:val="0"/>
        <w:autoSpaceDE w:val="0"/>
        <w:autoSpaceDN w:val="0"/>
        <w:adjustRightInd w:val="0"/>
        <w:spacing w:after="0" w:line="240" w:lineRule="auto"/>
        <w:rPr>
          <w:rFonts w:ascii="Times New Roman" w:eastAsia="Times New Roman" w:hAnsi="Times New Roman" w:cs="Times New Roman"/>
          <w:sz w:val="24"/>
          <w:szCs w:val="24"/>
        </w:rPr>
      </w:pPr>
    </w:p>
    <w:p w14:paraId="4A6853B3" w14:textId="0BA1E937" w:rsidR="00C274CB" w:rsidRDefault="00C274CB" w:rsidP="00176BA3">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Only one comment was received on the proposed credit</w:t>
      </w:r>
      <w:r w:rsidR="008321F1">
        <w:rPr>
          <w:rFonts w:ascii="Times New Roman" w:eastAsia="Times New Roman" w:hAnsi="Times New Roman" w:cs="Times New Roman"/>
          <w:sz w:val="24"/>
          <w:szCs w:val="24"/>
        </w:rPr>
        <w:t xml:space="preserve"> transaction</w:t>
      </w:r>
      <w:r>
        <w:rPr>
          <w:rFonts w:ascii="Times New Roman" w:eastAsia="Times New Roman" w:hAnsi="Times New Roman" w:cs="Times New Roman"/>
          <w:sz w:val="24"/>
          <w:szCs w:val="24"/>
        </w:rPr>
        <w:t xml:space="preserve"> template</w:t>
      </w:r>
      <w:r w:rsidR="004B1AC2">
        <w:rPr>
          <w:rFonts w:ascii="Times New Roman" w:eastAsia="Times New Roman" w:hAnsi="Times New Roman" w:cs="Times New Roman"/>
          <w:sz w:val="24"/>
          <w:szCs w:val="24"/>
        </w:rPr>
        <w:t xml:space="preserve"> </w:t>
      </w:r>
      <w:r w:rsidR="00DF3121">
        <w:rPr>
          <w:rFonts w:ascii="Times New Roman" w:eastAsia="Times New Roman" w:hAnsi="Times New Roman" w:cs="Times New Roman"/>
          <w:sz w:val="24"/>
          <w:szCs w:val="24"/>
        </w:rPr>
        <w:t xml:space="preserve">which </w:t>
      </w:r>
      <w:r w:rsidR="004B1AC2">
        <w:rPr>
          <w:rFonts w:ascii="Times New Roman" w:eastAsia="Times New Roman" w:hAnsi="Times New Roman" w:cs="Times New Roman"/>
          <w:sz w:val="24"/>
          <w:szCs w:val="24"/>
        </w:rPr>
        <w:t>support</w:t>
      </w:r>
      <w:r w:rsidR="00DF3121">
        <w:rPr>
          <w:rFonts w:ascii="Times New Roman" w:eastAsia="Times New Roman" w:hAnsi="Times New Roman" w:cs="Times New Roman"/>
          <w:sz w:val="24"/>
          <w:szCs w:val="24"/>
        </w:rPr>
        <w:t>ed</w:t>
      </w:r>
      <w:r w:rsidR="004B1AC2">
        <w:rPr>
          <w:rFonts w:ascii="Times New Roman" w:eastAsia="Times New Roman" w:hAnsi="Times New Roman" w:cs="Times New Roman"/>
          <w:sz w:val="24"/>
          <w:szCs w:val="24"/>
        </w:rPr>
        <w:t xml:space="preserve"> adopti</w:t>
      </w:r>
      <w:r w:rsidR="00DF3121">
        <w:rPr>
          <w:rFonts w:ascii="Times New Roman" w:eastAsia="Times New Roman" w:hAnsi="Times New Roman" w:cs="Times New Roman"/>
          <w:sz w:val="24"/>
          <w:szCs w:val="24"/>
        </w:rPr>
        <w:t xml:space="preserve">ng </w:t>
      </w:r>
      <w:r w:rsidR="004B1AC2">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uniform template</w:t>
      </w:r>
      <w:r w:rsidR="004B1AC2">
        <w:rPr>
          <w:rFonts w:ascii="Times New Roman" w:eastAsia="Times New Roman" w:hAnsi="Times New Roman" w:cs="Times New Roman"/>
          <w:sz w:val="24"/>
          <w:szCs w:val="24"/>
        </w:rPr>
        <w:t xml:space="preserve"> for </w:t>
      </w:r>
      <w:r w:rsidR="00DF3121">
        <w:rPr>
          <w:rFonts w:ascii="Times New Roman" w:eastAsia="Times New Roman" w:hAnsi="Times New Roman" w:cs="Times New Roman"/>
          <w:sz w:val="24"/>
          <w:szCs w:val="24"/>
        </w:rPr>
        <w:t xml:space="preserve">reporting </w:t>
      </w:r>
      <w:r w:rsidR="004B1AC2">
        <w:rPr>
          <w:rFonts w:ascii="Times New Roman" w:eastAsia="Times New Roman" w:hAnsi="Times New Roman" w:cs="Times New Roman"/>
          <w:sz w:val="24"/>
          <w:szCs w:val="24"/>
        </w:rPr>
        <w:t>credit transactions</w:t>
      </w:r>
      <w:r>
        <w:rPr>
          <w:rFonts w:ascii="Times New Roman" w:eastAsia="Times New Roman" w:hAnsi="Times New Roman" w:cs="Times New Roman"/>
          <w:sz w:val="24"/>
          <w:szCs w:val="24"/>
        </w:rPr>
        <w:t xml:space="preserve">. </w:t>
      </w:r>
      <w:r w:rsidR="00593914">
        <w:rPr>
          <w:rFonts w:ascii="Times New Roman" w:eastAsia="Times New Roman" w:hAnsi="Times New Roman" w:cs="Times New Roman"/>
          <w:sz w:val="24"/>
          <w:szCs w:val="24"/>
        </w:rPr>
        <w:t xml:space="preserve"> Therefore, </w:t>
      </w:r>
      <w:r>
        <w:rPr>
          <w:rFonts w:ascii="Times New Roman" w:eastAsia="Times New Roman" w:hAnsi="Times New Roman" w:cs="Times New Roman"/>
          <w:sz w:val="24"/>
          <w:szCs w:val="24"/>
        </w:rPr>
        <w:t xml:space="preserve">NHTSA </w:t>
      </w:r>
      <w:r w:rsidR="00593914">
        <w:rPr>
          <w:rFonts w:ascii="Times New Roman" w:eastAsia="Times New Roman" w:hAnsi="Times New Roman" w:cs="Times New Roman"/>
          <w:sz w:val="24"/>
          <w:szCs w:val="24"/>
        </w:rPr>
        <w:t xml:space="preserve">is </w:t>
      </w:r>
      <w:r>
        <w:rPr>
          <w:rFonts w:ascii="Times New Roman" w:eastAsia="Times New Roman" w:hAnsi="Times New Roman" w:cs="Times New Roman"/>
          <w:sz w:val="24"/>
          <w:szCs w:val="24"/>
        </w:rPr>
        <w:t>finaliz</w:t>
      </w:r>
      <w:r w:rsidR="00593914">
        <w:rPr>
          <w:rFonts w:ascii="Times New Roman" w:eastAsia="Times New Roman" w:hAnsi="Times New Roman" w:cs="Times New Roman"/>
          <w:sz w:val="24"/>
          <w:szCs w:val="24"/>
        </w:rPr>
        <w:t>ing</w:t>
      </w:r>
      <w:r>
        <w:rPr>
          <w:rFonts w:ascii="Times New Roman" w:eastAsia="Times New Roman" w:hAnsi="Times New Roman" w:cs="Times New Roman"/>
          <w:sz w:val="24"/>
          <w:szCs w:val="24"/>
        </w:rPr>
        <w:t xml:space="preserve"> the</w:t>
      </w:r>
      <w:r w:rsidR="004B1AC2">
        <w:rPr>
          <w:rFonts w:ascii="Times New Roman" w:eastAsia="Times New Roman" w:hAnsi="Times New Roman" w:cs="Times New Roman"/>
          <w:sz w:val="24"/>
          <w:szCs w:val="24"/>
        </w:rPr>
        <w:t xml:space="preserve"> burden hours and </w:t>
      </w:r>
      <w:r w:rsidR="008046CB">
        <w:rPr>
          <w:rFonts w:ascii="Times New Roman" w:eastAsia="Times New Roman" w:hAnsi="Times New Roman" w:cs="Times New Roman"/>
          <w:sz w:val="24"/>
          <w:szCs w:val="24"/>
        </w:rPr>
        <w:t xml:space="preserve">the </w:t>
      </w:r>
      <w:r w:rsidR="004B1AC2">
        <w:rPr>
          <w:rFonts w:ascii="Times New Roman" w:eastAsia="Times New Roman" w:hAnsi="Times New Roman" w:cs="Times New Roman"/>
          <w:sz w:val="24"/>
          <w:szCs w:val="24"/>
        </w:rPr>
        <w:t xml:space="preserve">associated </w:t>
      </w:r>
      <w:r w:rsidR="008046CB">
        <w:rPr>
          <w:rFonts w:ascii="Times New Roman" w:eastAsia="Times New Roman" w:hAnsi="Times New Roman" w:cs="Times New Roman"/>
          <w:sz w:val="24"/>
          <w:szCs w:val="24"/>
        </w:rPr>
        <w:t xml:space="preserve">costs for </w:t>
      </w:r>
      <w:r w:rsidR="004B1AC2">
        <w:rPr>
          <w:rFonts w:ascii="Times New Roman" w:eastAsia="Times New Roman" w:hAnsi="Times New Roman" w:cs="Times New Roman"/>
          <w:sz w:val="24"/>
          <w:szCs w:val="24"/>
        </w:rPr>
        <w:t xml:space="preserve">the proposed </w:t>
      </w:r>
      <w:r>
        <w:rPr>
          <w:rFonts w:ascii="Times New Roman" w:eastAsia="Times New Roman" w:hAnsi="Times New Roman" w:cs="Times New Roman"/>
          <w:sz w:val="24"/>
          <w:szCs w:val="24"/>
        </w:rPr>
        <w:t>credit template without any further changes</w:t>
      </w:r>
      <w:r w:rsidR="00593914">
        <w:rPr>
          <w:rFonts w:ascii="Times New Roman" w:eastAsia="Times New Roman" w:hAnsi="Times New Roman" w:cs="Times New Roman"/>
          <w:sz w:val="24"/>
          <w:szCs w:val="24"/>
        </w:rPr>
        <w:t xml:space="preserve">. </w:t>
      </w:r>
      <w:r w:rsidR="00AD1AEE">
        <w:rPr>
          <w:rFonts w:ascii="Times New Roman" w:eastAsia="Times New Roman" w:hAnsi="Times New Roman" w:cs="Times New Roman"/>
          <w:sz w:val="24"/>
          <w:szCs w:val="24"/>
        </w:rPr>
        <w:t xml:space="preserve"> </w:t>
      </w:r>
      <w:r w:rsidR="00AD1AEE" w:rsidRPr="008126BB">
        <w:rPr>
          <w:rFonts w:ascii="Times New Roman" w:eastAsia="Times New Roman" w:hAnsi="Times New Roman" w:cs="Times New Roman"/>
          <w:sz w:val="24"/>
          <w:szCs w:val="24"/>
          <w:highlight w:val="yellow"/>
        </w:rPr>
        <w:t xml:space="preserve">NHTSA estimates that using the </w:t>
      </w:r>
      <w:r w:rsidR="00A80921">
        <w:rPr>
          <w:rFonts w:ascii="Times New Roman" w:eastAsia="Times New Roman" w:hAnsi="Times New Roman" w:cs="Times New Roman"/>
          <w:sz w:val="24"/>
          <w:szCs w:val="24"/>
          <w:highlight w:val="yellow"/>
        </w:rPr>
        <w:t xml:space="preserve">credit </w:t>
      </w:r>
      <w:r w:rsidR="00AD1AEE" w:rsidRPr="008126BB">
        <w:rPr>
          <w:rFonts w:ascii="Times New Roman" w:eastAsia="Times New Roman" w:hAnsi="Times New Roman" w:cs="Times New Roman"/>
          <w:sz w:val="24"/>
          <w:szCs w:val="24"/>
          <w:highlight w:val="yellow"/>
        </w:rPr>
        <w:t xml:space="preserve">template will reduce a total </w:t>
      </w:r>
      <w:r w:rsidR="008126BB" w:rsidRPr="008126BB">
        <w:rPr>
          <w:rFonts w:ascii="Times New Roman" w:eastAsia="Times New Roman" w:hAnsi="Times New Roman" w:cs="Times New Roman"/>
          <w:sz w:val="24"/>
          <w:szCs w:val="24"/>
          <w:highlight w:val="yellow"/>
        </w:rPr>
        <w:t>of</w:t>
      </w:r>
      <w:r w:rsidR="00AD1AEE" w:rsidRPr="008126BB">
        <w:rPr>
          <w:rFonts w:ascii="Times New Roman" w:eastAsia="Times New Roman" w:hAnsi="Times New Roman" w:cs="Times New Roman"/>
          <w:sz w:val="24"/>
          <w:szCs w:val="24"/>
          <w:highlight w:val="yellow"/>
        </w:rPr>
        <w:t xml:space="preserve"> </w:t>
      </w:r>
      <w:r w:rsidR="00A80921">
        <w:rPr>
          <w:rFonts w:ascii="Times New Roman" w:eastAsia="Times New Roman" w:hAnsi="Times New Roman" w:cs="Times New Roman"/>
          <w:sz w:val="24"/>
          <w:szCs w:val="24"/>
          <w:highlight w:val="yellow"/>
        </w:rPr>
        <w:t>207</w:t>
      </w:r>
      <w:r w:rsidR="008126BB" w:rsidRPr="008126BB">
        <w:rPr>
          <w:rFonts w:ascii="Times New Roman" w:eastAsia="Times New Roman" w:hAnsi="Times New Roman" w:cs="Times New Roman"/>
          <w:sz w:val="24"/>
          <w:szCs w:val="24"/>
          <w:highlight w:val="yellow"/>
        </w:rPr>
        <w:t xml:space="preserve"> </w:t>
      </w:r>
      <w:r w:rsidR="00AD1AEE" w:rsidRPr="008126BB">
        <w:rPr>
          <w:rFonts w:ascii="Times New Roman" w:eastAsia="Times New Roman" w:hAnsi="Times New Roman" w:cs="Times New Roman"/>
          <w:sz w:val="24"/>
          <w:szCs w:val="24"/>
          <w:highlight w:val="yellow"/>
        </w:rPr>
        <w:t xml:space="preserve">burden hours for </w:t>
      </w:r>
      <w:r w:rsidR="008126BB" w:rsidRPr="008126BB">
        <w:rPr>
          <w:rFonts w:ascii="Times New Roman" w:eastAsia="Times New Roman" w:hAnsi="Times New Roman" w:cs="Times New Roman"/>
          <w:sz w:val="24"/>
          <w:szCs w:val="24"/>
          <w:highlight w:val="yellow"/>
        </w:rPr>
        <w:t xml:space="preserve">all </w:t>
      </w:r>
      <w:r w:rsidR="00AD1AEE" w:rsidRPr="008126BB">
        <w:rPr>
          <w:rFonts w:ascii="Times New Roman" w:eastAsia="Times New Roman" w:hAnsi="Times New Roman" w:cs="Times New Roman"/>
          <w:sz w:val="24"/>
          <w:szCs w:val="24"/>
          <w:highlight w:val="yellow"/>
        </w:rPr>
        <w:t xml:space="preserve">manufacturers </w:t>
      </w:r>
      <w:r w:rsidR="008126BB" w:rsidRPr="008126BB">
        <w:rPr>
          <w:rFonts w:ascii="Times New Roman" w:eastAsia="Times New Roman" w:hAnsi="Times New Roman" w:cs="Times New Roman"/>
          <w:sz w:val="24"/>
          <w:szCs w:val="24"/>
          <w:highlight w:val="yellow"/>
        </w:rPr>
        <w:t>for</w:t>
      </w:r>
      <w:r w:rsidR="00AD1AEE" w:rsidRPr="008126BB">
        <w:rPr>
          <w:rFonts w:ascii="Times New Roman" w:eastAsia="Times New Roman" w:hAnsi="Times New Roman" w:cs="Times New Roman"/>
          <w:sz w:val="24"/>
          <w:szCs w:val="24"/>
          <w:highlight w:val="yellow"/>
        </w:rPr>
        <w:t xml:space="preserve"> </w:t>
      </w:r>
      <w:r w:rsidR="008126BB" w:rsidRPr="008126BB">
        <w:rPr>
          <w:rFonts w:ascii="Times New Roman" w:eastAsia="Times New Roman" w:hAnsi="Times New Roman" w:cs="Times New Roman"/>
          <w:sz w:val="24"/>
          <w:szCs w:val="24"/>
          <w:highlight w:val="yellow"/>
        </w:rPr>
        <w:t xml:space="preserve">each of the required </w:t>
      </w:r>
      <w:r w:rsidR="00AD1AEE" w:rsidRPr="008126BB">
        <w:rPr>
          <w:rFonts w:ascii="Times New Roman" w:eastAsia="Times New Roman" w:hAnsi="Times New Roman" w:cs="Times New Roman"/>
          <w:sz w:val="24"/>
          <w:szCs w:val="24"/>
          <w:highlight w:val="yellow"/>
        </w:rPr>
        <w:t>CAFE report</w:t>
      </w:r>
      <w:r w:rsidR="008126BB" w:rsidRPr="008126BB">
        <w:rPr>
          <w:rFonts w:ascii="Times New Roman" w:eastAsia="Times New Roman" w:hAnsi="Times New Roman" w:cs="Times New Roman"/>
          <w:sz w:val="24"/>
          <w:szCs w:val="24"/>
          <w:highlight w:val="yellow"/>
        </w:rPr>
        <w:t>s</w:t>
      </w:r>
      <w:r w:rsidR="00AD1AEE" w:rsidRPr="008126BB">
        <w:rPr>
          <w:rFonts w:ascii="Times New Roman" w:eastAsia="Times New Roman" w:hAnsi="Times New Roman" w:cs="Times New Roman"/>
          <w:sz w:val="24"/>
          <w:szCs w:val="24"/>
          <w:highlight w:val="yellow"/>
        </w:rPr>
        <w:t xml:space="preserve"> (</w:t>
      </w:r>
      <w:r w:rsidR="00AE056A">
        <w:rPr>
          <w:rFonts w:ascii="Times New Roman" w:eastAsia="Times New Roman" w:hAnsi="Times New Roman" w:cs="Times New Roman"/>
          <w:sz w:val="24"/>
          <w:szCs w:val="24"/>
          <w:highlight w:val="yellow"/>
        </w:rPr>
        <w:t>9</w:t>
      </w:r>
      <w:r w:rsidR="008126BB" w:rsidRPr="008126BB">
        <w:rPr>
          <w:rFonts w:ascii="Times New Roman" w:eastAsia="Times New Roman" w:hAnsi="Times New Roman" w:cs="Times New Roman"/>
          <w:sz w:val="24"/>
          <w:szCs w:val="24"/>
          <w:highlight w:val="yellow"/>
        </w:rPr>
        <w:t xml:space="preserve"> hours for each of the estimated 23 annual </w:t>
      </w:r>
      <w:r w:rsidR="00AD1AEE" w:rsidRPr="008126BB">
        <w:rPr>
          <w:rFonts w:ascii="Times New Roman" w:eastAsia="Times New Roman" w:hAnsi="Times New Roman" w:cs="Times New Roman"/>
          <w:sz w:val="24"/>
          <w:szCs w:val="24"/>
          <w:highlight w:val="yellow"/>
        </w:rPr>
        <w:t xml:space="preserve">manufacturers </w:t>
      </w:r>
      <w:r w:rsidR="00AE056A">
        <w:rPr>
          <w:rFonts w:ascii="Times New Roman" w:eastAsia="Times New Roman" w:hAnsi="Times New Roman" w:cs="Times New Roman"/>
          <w:sz w:val="24"/>
          <w:szCs w:val="24"/>
          <w:highlight w:val="yellow"/>
        </w:rPr>
        <w:t>for providing</w:t>
      </w:r>
      <w:r w:rsidR="00AD1AEE" w:rsidRPr="008126BB">
        <w:rPr>
          <w:rFonts w:ascii="Times New Roman" w:eastAsia="Times New Roman" w:hAnsi="Times New Roman" w:cs="Times New Roman"/>
          <w:sz w:val="24"/>
          <w:szCs w:val="24"/>
          <w:highlight w:val="yellow"/>
        </w:rPr>
        <w:t xml:space="preserve"> CAFE </w:t>
      </w:r>
      <w:r w:rsidR="00AE056A">
        <w:rPr>
          <w:rFonts w:ascii="Times New Roman" w:eastAsia="Times New Roman" w:hAnsi="Times New Roman" w:cs="Times New Roman"/>
          <w:sz w:val="24"/>
          <w:szCs w:val="24"/>
          <w:highlight w:val="yellow"/>
        </w:rPr>
        <w:t>transactions</w:t>
      </w:r>
      <w:r w:rsidR="00AD1AEE" w:rsidRPr="008126BB">
        <w:rPr>
          <w:rFonts w:ascii="Times New Roman" w:eastAsia="Times New Roman" w:hAnsi="Times New Roman" w:cs="Times New Roman"/>
          <w:sz w:val="24"/>
          <w:szCs w:val="24"/>
          <w:highlight w:val="yellow"/>
        </w:rPr>
        <w:t>).</w:t>
      </w:r>
      <w:r w:rsidR="00AD1AEE">
        <w:rPr>
          <w:rFonts w:ascii="Times New Roman" w:eastAsia="Times New Roman" w:hAnsi="Times New Roman" w:cs="Times New Roman"/>
          <w:sz w:val="24"/>
          <w:szCs w:val="24"/>
        </w:rPr>
        <w:t xml:space="preserve"> </w:t>
      </w:r>
      <w:r w:rsidR="00A206DD">
        <w:rPr>
          <w:rFonts w:ascii="Times New Roman" w:eastAsia="Times New Roman" w:hAnsi="Times New Roman" w:cs="Times New Roman"/>
          <w:sz w:val="24"/>
          <w:szCs w:val="24"/>
        </w:rPr>
        <w:t xml:space="preserve"> </w:t>
      </w:r>
      <w:r w:rsidR="00B44DD5">
        <w:rPr>
          <w:rFonts w:ascii="Times New Roman" w:eastAsia="Times New Roman" w:hAnsi="Times New Roman" w:cs="Times New Roman"/>
          <w:sz w:val="24"/>
          <w:szCs w:val="24"/>
        </w:rPr>
        <w:t xml:space="preserve">These hours and costs will begin on </w:t>
      </w:r>
      <w:r w:rsidR="00B44DD5" w:rsidRPr="00C274CB">
        <w:rPr>
          <w:rFonts w:ascii="Times New Roman" w:eastAsia="Times New Roman" w:hAnsi="Times New Roman" w:cs="Times New Roman"/>
          <w:sz w:val="24"/>
          <w:szCs w:val="24"/>
        </w:rPr>
        <w:t>January 1, 202</w:t>
      </w:r>
      <w:r w:rsidR="00AE056A">
        <w:rPr>
          <w:rFonts w:ascii="Times New Roman" w:eastAsia="Times New Roman" w:hAnsi="Times New Roman" w:cs="Times New Roman"/>
          <w:sz w:val="24"/>
          <w:szCs w:val="24"/>
        </w:rPr>
        <w:t>1</w:t>
      </w:r>
      <w:r w:rsidR="00B44DD5">
        <w:rPr>
          <w:rFonts w:ascii="Times New Roman" w:eastAsia="Times New Roman" w:hAnsi="Times New Roman" w:cs="Times New Roman"/>
          <w:sz w:val="24"/>
          <w:szCs w:val="24"/>
        </w:rPr>
        <w:t xml:space="preserve">, which is the </w:t>
      </w:r>
      <w:r w:rsidR="00B44DD5" w:rsidRPr="00C274CB">
        <w:rPr>
          <w:rFonts w:ascii="Times New Roman" w:eastAsia="Times New Roman" w:hAnsi="Times New Roman" w:cs="Times New Roman"/>
          <w:sz w:val="24"/>
          <w:szCs w:val="24"/>
        </w:rPr>
        <w:t xml:space="preserve">mandatory </w:t>
      </w:r>
      <w:r w:rsidR="00B44DD5">
        <w:rPr>
          <w:rFonts w:ascii="Times New Roman" w:eastAsia="Times New Roman" w:hAnsi="Times New Roman" w:cs="Times New Roman"/>
          <w:sz w:val="24"/>
          <w:szCs w:val="24"/>
        </w:rPr>
        <w:t xml:space="preserve">adoption date </w:t>
      </w:r>
      <w:r w:rsidR="00600701">
        <w:rPr>
          <w:rFonts w:ascii="Times New Roman" w:eastAsia="Times New Roman" w:hAnsi="Times New Roman" w:cs="Times New Roman"/>
          <w:sz w:val="24"/>
          <w:szCs w:val="24"/>
        </w:rPr>
        <w:t>established</w:t>
      </w:r>
      <w:r w:rsidR="00B44DD5">
        <w:rPr>
          <w:rFonts w:ascii="Times New Roman" w:eastAsia="Times New Roman" w:hAnsi="Times New Roman" w:cs="Times New Roman"/>
          <w:sz w:val="24"/>
          <w:szCs w:val="24"/>
        </w:rPr>
        <w:t xml:space="preserve"> in the final rule</w:t>
      </w:r>
      <w:r>
        <w:rPr>
          <w:rFonts w:ascii="Times New Roman" w:eastAsia="Times New Roman" w:hAnsi="Times New Roman" w:cs="Times New Roman"/>
          <w:sz w:val="24"/>
          <w:szCs w:val="24"/>
        </w:rPr>
        <w:t xml:space="preserve">.    </w:t>
      </w:r>
    </w:p>
    <w:p w14:paraId="1F5FC4E2" w14:textId="77777777" w:rsidR="00093206" w:rsidRDefault="00093206" w:rsidP="00176BA3">
      <w:pPr>
        <w:widowControl w:val="0"/>
        <w:autoSpaceDE w:val="0"/>
        <w:autoSpaceDN w:val="0"/>
        <w:adjustRightInd w:val="0"/>
        <w:spacing w:after="0" w:line="240" w:lineRule="auto"/>
        <w:rPr>
          <w:rFonts w:ascii="Times New Roman" w:eastAsia="Times New Roman" w:hAnsi="Times New Roman" w:cs="Times New Roman"/>
          <w:sz w:val="24"/>
          <w:szCs w:val="24"/>
        </w:rPr>
      </w:pPr>
    </w:p>
    <w:p w14:paraId="3810D730" w14:textId="294C6C84" w:rsidR="000D7690" w:rsidRDefault="00600701" w:rsidP="00176BA3">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sidR="00093206">
        <w:rPr>
          <w:rFonts w:ascii="Times New Roman" w:eastAsia="Times New Roman" w:hAnsi="Times New Roman" w:cs="Times New Roman"/>
          <w:sz w:val="24"/>
          <w:szCs w:val="24"/>
        </w:rPr>
        <w:t>n</w:t>
      </w:r>
      <w:r w:rsidR="00093206" w:rsidRPr="00093206">
        <w:rPr>
          <w:rFonts w:ascii="Times New Roman" w:eastAsia="Times New Roman" w:hAnsi="Times New Roman" w:cs="Times New Roman"/>
          <w:sz w:val="24"/>
          <w:szCs w:val="24"/>
        </w:rPr>
        <w:t xml:space="preserve"> the interest of facilitating a transparent and efficient credit trading market, NHTSA </w:t>
      </w:r>
      <w:r>
        <w:rPr>
          <w:rFonts w:ascii="Times New Roman" w:eastAsia="Times New Roman" w:hAnsi="Times New Roman" w:cs="Times New Roman"/>
          <w:sz w:val="24"/>
          <w:szCs w:val="24"/>
        </w:rPr>
        <w:t xml:space="preserve">also </w:t>
      </w:r>
      <w:r w:rsidR="00093206" w:rsidRPr="00093206">
        <w:rPr>
          <w:rFonts w:ascii="Times New Roman" w:eastAsia="Times New Roman" w:hAnsi="Times New Roman" w:cs="Times New Roman"/>
          <w:sz w:val="24"/>
          <w:szCs w:val="24"/>
        </w:rPr>
        <w:t>sought comment</w:t>
      </w:r>
      <w:r>
        <w:rPr>
          <w:rFonts w:ascii="Times New Roman" w:eastAsia="Times New Roman" w:hAnsi="Times New Roman" w:cs="Times New Roman"/>
          <w:sz w:val="24"/>
          <w:szCs w:val="24"/>
        </w:rPr>
        <w:t>s</w:t>
      </w:r>
      <w:r w:rsidR="00093206" w:rsidRPr="00093206">
        <w:rPr>
          <w:rFonts w:ascii="Times New Roman" w:eastAsia="Times New Roman" w:hAnsi="Times New Roman" w:cs="Times New Roman"/>
          <w:sz w:val="24"/>
          <w:szCs w:val="24"/>
        </w:rPr>
        <w:t xml:space="preserve"> in the NPRM </w:t>
      </w:r>
      <w:r>
        <w:rPr>
          <w:rFonts w:ascii="Times New Roman" w:eastAsia="Times New Roman" w:hAnsi="Times New Roman" w:cs="Times New Roman"/>
          <w:sz w:val="24"/>
          <w:szCs w:val="24"/>
        </w:rPr>
        <w:t>to explore</w:t>
      </w:r>
      <w:r w:rsidR="00093206" w:rsidRPr="00093206">
        <w:rPr>
          <w:rFonts w:ascii="Times New Roman" w:eastAsia="Times New Roman" w:hAnsi="Times New Roman" w:cs="Times New Roman"/>
          <w:sz w:val="24"/>
          <w:szCs w:val="24"/>
        </w:rPr>
        <w:t xml:space="preserve"> the feasibility of requiring more information disclosure around </w:t>
      </w:r>
      <w:r w:rsidR="00093206">
        <w:rPr>
          <w:rFonts w:ascii="Times New Roman" w:eastAsia="Times New Roman" w:hAnsi="Times New Roman" w:cs="Times New Roman"/>
          <w:sz w:val="24"/>
          <w:szCs w:val="24"/>
        </w:rPr>
        <w:t xml:space="preserve">credit </w:t>
      </w:r>
      <w:r w:rsidR="00093206" w:rsidRPr="00093206">
        <w:rPr>
          <w:rFonts w:ascii="Times New Roman" w:eastAsia="Times New Roman" w:hAnsi="Times New Roman" w:cs="Times New Roman"/>
          <w:sz w:val="24"/>
          <w:szCs w:val="24"/>
        </w:rPr>
        <w:t xml:space="preserve">trades, </w:t>
      </w:r>
      <w:r w:rsidR="0099767E">
        <w:rPr>
          <w:rFonts w:ascii="Times New Roman" w:eastAsia="Times New Roman" w:hAnsi="Times New Roman" w:cs="Times New Roman"/>
          <w:sz w:val="24"/>
          <w:szCs w:val="24"/>
        </w:rPr>
        <w:t>such as</w:t>
      </w:r>
      <w:r w:rsidR="00093206" w:rsidRPr="00093206">
        <w:rPr>
          <w:rFonts w:ascii="Times New Roman" w:eastAsia="Times New Roman" w:hAnsi="Times New Roman" w:cs="Times New Roman"/>
          <w:sz w:val="24"/>
          <w:szCs w:val="24"/>
        </w:rPr>
        <w:t xml:space="preserve"> </w:t>
      </w:r>
      <w:r w:rsidR="0099767E">
        <w:rPr>
          <w:rFonts w:ascii="Times New Roman" w:eastAsia="Times New Roman" w:hAnsi="Times New Roman" w:cs="Times New Roman"/>
          <w:sz w:val="24"/>
          <w:szCs w:val="24"/>
        </w:rPr>
        <w:t>the price of traded credits</w:t>
      </w:r>
      <w:r w:rsidR="00093206" w:rsidRPr="00093206">
        <w:rPr>
          <w:rFonts w:ascii="Times New Roman" w:eastAsia="Times New Roman" w:hAnsi="Times New Roman" w:cs="Times New Roman"/>
          <w:sz w:val="24"/>
          <w:szCs w:val="24"/>
        </w:rPr>
        <w:t xml:space="preserve">, noting that neither the public, shareholders, competitors, nor even the </w:t>
      </w:r>
      <w:r w:rsidR="00093206">
        <w:rPr>
          <w:rFonts w:ascii="Times New Roman" w:eastAsia="Times New Roman" w:hAnsi="Times New Roman" w:cs="Times New Roman"/>
          <w:sz w:val="24"/>
          <w:szCs w:val="24"/>
        </w:rPr>
        <w:t>government</w:t>
      </w:r>
      <w:r w:rsidR="000D7690">
        <w:rPr>
          <w:rFonts w:ascii="Times New Roman" w:eastAsia="Times New Roman" w:hAnsi="Times New Roman" w:cs="Times New Roman"/>
          <w:sz w:val="24"/>
          <w:szCs w:val="24"/>
        </w:rPr>
        <w:t xml:space="preserve"> knows </w:t>
      </w:r>
      <w:r w:rsidR="00093206" w:rsidRPr="00093206">
        <w:rPr>
          <w:rFonts w:ascii="Times New Roman" w:eastAsia="Times New Roman" w:hAnsi="Times New Roman" w:cs="Times New Roman"/>
          <w:sz w:val="24"/>
          <w:szCs w:val="24"/>
        </w:rPr>
        <w:t xml:space="preserve">the price of </w:t>
      </w:r>
      <w:r w:rsidR="000D7690">
        <w:rPr>
          <w:rFonts w:ascii="Times New Roman" w:eastAsia="Times New Roman" w:hAnsi="Times New Roman" w:cs="Times New Roman"/>
          <w:sz w:val="24"/>
          <w:szCs w:val="24"/>
        </w:rPr>
        <w:t xml:space="preserve">CAFE </w:t>
      </w:r>
      <w:r w:rsidR="00093206" w:rsidRPr="00093206">
        <w:rPr>
          <w:rFonts w:ascii="Times New Roman" w:eastAsia="Times New Roman" w:hAnsi="Times New Roman" w:cs="Times New Roman"/>
          <w:sz w:val="24"/>
          <w:szCs w:val="24"/>
        </w:rPr>
        <w:t>credit transactions.</w:t>
      </w:r>
      <w:r w:rsidR="000D7690">
        <w:rPr>
          <w:rFonts w:ascii="Times New Roman" w:eastAsia="Times New Roman" w:hAnsi="Times New Roman" w:cs="Times New Roman"/>
          <w:sz w:val="24"/>
          <w:szCs w:val="24"/>
        </w:rPr>
        <w:t xml:space="preserve">  Several commenters offered responses opposing any further public disclosure of credit information believing it to be confidential business materials and potentially harmful to the manufacturers remaining competition in the trading market.  However, several commenters supported the approaches for the government to collect additional information on credit trades and to provide additional aggregated credit public reports.  Therefore, in the final rule, NHTSA</w:t>
      </w:r>
      <w:r w:rsidR="000D7690" w:rsidRPr="000D7690">
        <w:t xml:space="preserve"> </w:t>
      </w:r>
      <w:r w:rsidR="000D7690" w:rsidRPr="000D7690">
        <w:rPr>
          <w:rFonts w:ascii="Times New Roman" w:eastAsia="Times New Roman" w:hAnsi="Times New Roman" w:cs="Times New Roman"/>
          <w:sz w:val="24"/>
          <w:szCs w:val="24"/>
        </w:rPr>
        <w:t xml:space="preserve">decided not to share </w:t>
      </w:r>
      <w:r w:rsidR="000D7690">
        <w:rPr>
          <w:rFonts w:ascii="Times New Roman" w:eastAsia="Times New Roman" w:hAnsi="Times New Roman" w:cs="Times New Roman"/>
          <w:sz w:val="24"/>
          <w:szCs w:val="24"/>
        </w:rPr>
        <w:t xml:space="preserve">more </w:t>
      </w:r>
      <w:r w:rsidR="000D7690" w:rsidRPr="000D7690">
        <w:rPr>
          <w:rFonts w:ascii="Times New Roman" w:eastAsia="Times New Roman" w:hAnsi="Times New Roman" w:cs="Times New Roman"/>
          <w:sz w:val="24"/>
          <w:szCs w:val="24"/>
        </w:rPr>
        <w:t>detailed information on credit</w:t>
      </w:r>
      <w:r w:rsidR="00E73AD2">
        <w:rPr>
          <w:rFonts w:ascii="Times New Roman" w:eastAsia="Times New Roman" w:hAnsi="Times New Roman" w:cs="Times New Roman"/>
          <w:sz w:val="24"/>
          <w:szCs w:val="24"/>
        </w:rPr>
        <w:t>s</w:t>
      </w:r>
      <w:r w:rsidR="000D7690" w:rsidRPr="000D7690">
        <w:rPr>
          <w:rFonts w:ascii="Times New Roman" w:eastAsia="Times New Roman" w:hAnsi="Times New Roman" w:cs="Times New Roman"/>
          <w:sz w:val="24"/>
          <w:szCs w:val="24"/>
        </w:rPr>
        <w:t xml:space="preserve"> with the public</w:t>
      </w:r>
      <w:r w:rsidR="000D7690">
        <w:rPr>
          <w:rFonts w:ascii="Times New Roman" w:eastAsia="Times New Roman" w:hAnsi="Times New Roman" w:cs="Times New Roman"/>
          <w:sz w:val="24"/>
          <w:szCs w:val="24"/>
        </w:rPr>
        <w:t xml:space="preserve"> but adopted new reporting requirements </w:t>
      </w:r>
      <w:r w:rsidR="00193255">
        <w:rPr>
          <w:rFonts w:ascii="Times New Roman" w:eastAsia="Times New Roman" w:hAnsi="Times New Roman" w:cs="Times New Roman"/>
          <w:sz w:val="24"/>
          <w:szCs w:val="24"/>
        </w:rPr>
        <w:t>star</w:t>
      </w:r>
      <w:r w:rsidR="00193255" w:rsidRPr="00360621">
        <w:rPr>
          <w:rFonts w:ascii="Times New Roman" w:eastAsia="Times New Roman" w:hAnsi="Times New Roman" w:cs="Times New Roman"/>
          <w:sz w:val="24"/>
          <w:szCs w:val="24"/>
        </w:rPr>
        <w:t>ting January 1, 2021</w:t>
      </w:r>
      <w:r w:rsidR="008046CB">
        <w:rPr>
          <w:rFonts w:ascii="Times New Roman" w:eastAsia="Times New Roman" w:hAnsi="Times New Roman" w:cs="Times New Roman"/>
          <w:sz w:val="24"/>
          <w:szCs w:val="24"/>
        </w:rPr>
        <w:t>,</w:t>
      </w:r>
      <w:r w:rsidR="00193255">
        <w:rPr>
          <w:rFonts w:ascii="Times New Roman" w:eastAsia="Times New Roman" w:hAnsi="Times New Roman" w:cs="Times New Roman"/>
          <w:sz w:val="24"/>
          <w:szCs w:val="24"/>
        </w:rPr>
        <w:t xml:space="preserve"> </w:t>
      </w:r>
      <w:r w:rsidR="000D7690">
        <w:rPr>
          <w:rFonts w:ascii="Times New Roman" w:eastAsia="Times New Roman" w:hAnsi="Times New Roman" w:cs="Times New Roman"/>
          <w:sz w:val="24"/>
          <w:szCs w:val="24"/>
        </w:rPr>
        <w:t xml:space="preserve">for manufacturers to disclose all </w:t>
      </w:r>
      <w:r w:rsidR="00CB66C1">
        <w:rPr>
          <w:rFonts w:ascii="Times New Roman" w:eastAsia="Times New Roman" w:hAnsi="Times New Roman" w:cs="Times New Roman"/>
          <w:sz w:val="24"/>
          <w:szCs w:val="24"/>
        </w:rPr>
        <w:t>credit trade information</w:t>
      </w:r>
      <w:r w:rsidR="000D7690">
        <w:rPr>
          <w:rFonts w:ascii="Times New Roman" w:eastAsia="Times New Roman" w:hAnsi="Times New Roman" w:cs="Times New Roman"/>
          <w:sz w:val="24"/>
          <w:szCs w:val="24"/>
        </w:rPr>
        <w:t xml:space="preserve"> with the agency</w:t>
      </w:r>
      <w:r w:rsidR="00A206DD">
        <w:rPr>
          <w:rFonts w:ascii="Times New Roman" w:eastAsia="Times New Roman" w:hAnsi="Times New Roman" w:cs="Times New Roman"/>
          <w:sz w:val="24"/>
          <w:szCs w:val="24"/>
        </w:rPr>
        <w:t>;</w:t>
      </w:r>
      <w:r w:rsidR="000D7690">
        <w:rPr>
          <w:rFonts w:ascii="Times New Roman" w:eastAsia="Times New Roman" w:hAnsi="Times New Roman" w:cs="Times New Roman"/>
          <w:sz w:val="24"/>
          <w:szCs w:val="24"/>
        </w:rPr>
        <w:t xml:space="preserve"> </w:t>
      </w:r>
      <w:r w:rsidR="000D7690" w:rsidRPr="000D7690">
        <w:rPr>
          <w:rFonts w:ascii="Times New Roman" w:eastAsia="Times New Roman" w:hAnsi="Times New Roman" w:cs="Times New Roman"/>
          <w:sz w:val="24"/>
          <w:szCs w:val="24"/>
        </w:rPr>
        <w:t>believ</w:t>
      </w:r>
      <w:r w:rsidR="000D7690">
        <w:rPr>
          <w:rFonts w:ascii="Times New Roman" w:eastAsia="Times New Roman" w:hAnsi="Times New Roman" w:cs="Times New Roman"/>
          <w:sz w:val="24"/>
          <w:szCs w:val="24"/>
        </w:rPr>
        <w:t xml:space="preserve">ing </w:t>
      </w:r>
      <w:r w:rsidR="000D7690" w:rsidRPr="000D7690">
        <w:rPr>
          <w:rFonts w:ascii="Times New Roman" w:eastAsia="Times New Roman" w:hAnsi="Times New Roman" w:cs="Times New Roman"/>
          <w:sz w:val="24"/>
          <w:szCs w:val="24"/>
        </w:rPr>
        <w:t xml:space="preserve">that greater government oversight </w:t>
      </w:r>
      <w:r w:rsidR="00CB66C1">
        <w:rPr>
          <w:rFonts w:ascii="Times New Roman" w:eastAsia="Times New Roman" w:hAnsi="Times New Roman" w:cs="Times New Roman"/>
          <w:sz w:val="24"/>
          <w:szCs w:val="24"/>
        </w:rPr>
        <w:t>is</w:t>
      </w:r>
      <w:r w:rsidR="000D7690" w:rsidRPr="000D7690">
        <w:rPr>
          <w:rFonts w:ascii="Times New Roman" w:eastAsia="Times New Roman" w:hAnsi="Times New Roman" w:cs="Times New Roman"/>
          <w:sz w:val="24"/>
          <w:szCs w:val="24"/>
        </w:rPr>
        <w:t xml:space="preserve"> needed over the CAFE credit market.  </w:t>
      </w:r>
      <w:r w:rsidR="000C7E4E">
        <w:rPr>
          <w:rFonts w:ascii="Times New Roman" w:eastAsia="Times New Roman" w:hAnsi="Times New Roman" w:cs="Times New Roman"/>
          <w:sz w:val="24"/>
          <w:szCs w:val="24"/>
        </w:rPr>
        <w:t>The added burden and cost for these provisions for manufacturers and the government are presented in the following sections.</w:t>
      </w:r>
    </w:p>
    <w:p w14:paraId="17643533" w14:textId="7A59A211" w:rsidR="008046CB" w:rsidRDefault="008046CB" w:rsidP="00176BA3">
      <w:pPr>
        <w:widowControl w:val="0"/>
        <w:autoSpaceDE w:val="0"/>
        <w:autoSpaceDN w:val="0"/>
        <w:adjustRightInd w:val="0"/>
        <w:spacing w:after="0" w:line="240" w:lineRule="auto"/>
        <w:rPr>
          <w:rFonts w:ascii="Times New Roman" w:eastAsia="Times New Roman" w:hAnsi="Times New Roman" w:cs="Times New Roman"/>
          <w:sz w:val="24"/>
          <w:szCs w:val="24"/>
        </w:rPr>
      </w:pPr>
    </w:p>
    <w:p w14:paraId="582A7881" w14:textId="2106F5A0" w:rsidR="008046CB" w:rsidRPr="00176BA3" w:rsidRDefault="008046CB" w:rsidP="00D61B7F">
      <w:pPr>
        <w:widowControl w:val="0"/>
        <w:autoSpaceDE w:val="0"/>
        <w:autoSpaceDN w:val="0"/>
        <w:adjustRightInd w:val="0"/>
        <w:spacing w:after="0" w:line="240" w:lineRule="auto"/>
        <w:rPr>
          <w:rFonts w:ascii="Times New Roman" w:eastAsia="Times New Roman" w:hAnsi="Times New Roman" w:cs="Times New Roman"/>
          <w:sz w:val="24"/>
          <w:szCs w:val="24"/>
        </w:rPr>
      </w:pPr>
      <w:r w:rsidRPr="00176BA3">
        <w:rPr>
          <w:rFonts w:ascii="Times New Roman" w:eastAsia="Times New Roman" w:hAnsi="Times New Roman" w:cs="Times New Roman"/>
          <w:sz w:val="24"/>
          <w:szCs w:val="24"/>
        </w:rPr>
        <w:t xml:space="preserve">To set CAFE standards as required by 49 U.S.C. 32902, NHTSA creates an analysis fleet from which to model potential future economy improvements.  To compose this fleet, the agency uses a mixture of compliance data and information from other sources to best replicate the fleet from a recent model year.  While refining the analysis fleet, NHTSA occasionally asks manufacturers for information that is </w:t>
      </w:r>
      <w:proofErr w:type="gramStart"/>
      <w:r w:rsidRPr="00176BA3">
        <w:rPr>
          <w:rFonts w:ascii="Times New Roman" w:eastAsia="Times New Roman" w:hAnsi="Times New Roman" w:cs="Times New Roman"/>
          <w:sz w:val="24"/>
          <w:szCs w:val="24"/>
        </w:rPr>
        <w:t>similar to</w:t>
      </w:r>
      <w:proofErr w:type="gramEnd"/>
      <w:r w:rsidRPr="00176BA3">
        <w:rPr>
          <w:rFonts w:ascii="Times New Roman" w:eastAsia="Times New Roman" w:hAnsi="Times New Roman" w:cs="Times New Roman"/>
          <w:sz w:val="24"/>
          <w:szCs w:val="24"/>
        </w:rPr>
        <w:t xml:space="preserve"> information submitted as part of EPA’s final model year report (e.g., final model year vehicle volumes).  Periodically, NHTSA may ask manufacturers for more detailed information than what is required for compliance (e.g., what engines are shared across vehicle models).  The more accurate the analysis fleet is, the more accurate the agencies’ modeling of what technologies could be applied will be.  Therefore, NHTSA </w:t>
      </w:r>
      <w:r>
        <w:rPr>
          <w:rFonts w:ascii="Times New Roman" w:eastAsia="Times New Roman" w:hAnsi="Times New Roman" w:cs="Times New Roman"/>
          <w:sz w:val="24"/>
          <w:szCs w:val="24"/>
        </w:rPr>
        <w:t>proposed to a</w:t>
      </w:r>
      <w:r w:rsidRPr="00176BA3">
        <w:rPr>
          <w:rFonts w:ascii="Times New Roman" w:eastAsia="Times New Roman" w:hAnsi="Times New Roman" w:cs="Times New Roman"/>
          <w:sz w:val="24"/>
          <w:szCs w:val="24"/>
        </w:rPr>
        <w:t xml:space="preserve">ccount for the burden on manufacturers to provide the agency with this additional information.  In almost all instances, manufacturers already have the information NHTSA </w:t>
      </w:r>
      <w:r>
        <w:rPr>
          <w:rFonts w:ascii="Times New Roman" w:eastAsia="Times New Roman" w:hAnsi="Times New Roman" w:cs="Times New Roman"/>
          <w:sz w:val="24"/>
          <w:szCs w:val="24"/>
        </w:rPr>
        <w:t>proposed to require</w:t>
      </w:r>
      <w:r w:rsidRPr="00176BA3">
        <w:rPr>
          <w:rFonts w:ascii="Times New Roman" w:eastAsia="Times New Roman" w:hAnsi="Times New Roman" w:cs="Times New Roman"/>
          <w:sz w:val="24"/>
          <w:szCs w:val="24"/>
        </w:rPr>
        <w:t xml:space="preserve">, but it might </w:t>
      </w:r>
      <w:r w:rsidR="00F0237E">
        <w:rPr>
          <w:rFonts w:ascii="Times New Roman" w:eastAsia="Times New Roman" w:hAnsi="Times New Roman" w:cs="Times New Roman"/>
          <w:sz w:val="24"/>
          <w:szCs w:val="24"/>
        </w:rPr>
        <w:t xml:space="preserve">be necessary </w:t>
      </w:r>
      <w:r w:rsidRPr="00176BA3">
        <w:rPr>
          <w:rFonts w:ascii="Times New Roman" w:eastAsia="Times New Roman" w:hAnsi="Times New Roman" w:cs="Times New Roman"/>
          <w:sz w:val="24"/>
          <w:szCs w:val="24"/>
        </w:rPr>
        <w:t xml:space="preserve">to be reformatted or recompiled.  Because of this, NHTSA believes the burden to provide this information </w:t>
      </w:r>
      <w:r w:rsidR="00F0237E">
        <w:rPr>
          <w:rFonts w:ascii="Times New Roman" w:eastAsia="Times New Roman" w:hAnsi="Times New Roman" w:cs="Times New Roman"/>
          <w:sz w:val="24"/>
          <w:szCs w:val="24"/>
        </w:rPr>
        <w:t>would</w:t>
      </w:r>
      <w:r w:rsidRPr="00176BA3">
        <w:rPr>
          <w:rFonts w:ascii="Times New Roman" w:eastAsia="Times New Roman" w:hAnsi="Times New Roman" w:cs="Times New Roman"/>
          <w:sz w:val="24"/>
          <w:szCs w:val="24"/>
        </w:rPr>
        <w:t xml:space="preserve"> often be minimal.</w:t>
      </w:r>
      <w:r w:rsidR="00F0237E">
        <w:rPr>
          <w:rFonts w:ascii="Times New Roman" w:eastAsia="Times New Roman" w:hAnsi="Times New Roman" w:cs="Times New Roman"/>
          <w:sz w:val="24"/>
          <w:szCs w:val="24"/>
        </w:rPr>
        <w:t xml:space="preserve">  In response to the NPRM, no comments were received on this issue.  Consequently, NHTSA has finalized the burden </w:t>
      </w:r>
      <w:r w:rsidR="00E42A18">
        <w:rPr>
          <w:rFonts w:ascii="Times New Roman" w:eastAsia="Times New Roman" w:hAnsi="Times New Roman" w:cs="Times New Roman"/>
          <w:sz w:val="24"/>
          <w:szCs w:val="24"/>
        </w:rPr>
        <w:t>hours for</w:t>
      </w:r>
      <w:r w:rsidR="00F0237E">
        <w:rPr>
          <w:rFonts w:ascii="Times New Roman" w:eastAsia="Times New Roman" w:hAnsi="Times New Roman" w:cs="Times New Roman"/>
          <w:sz w:val="24"/>
          <w:szCs w:val="24"/>
        </w:rPr>
        <w:t xml:space="preserve"> </w:t>
      </w:r>
      <w:r w:rsidR="00E42A18">
        <w:rPr>
          <w:rFonts w:ascii="Times New Roman" w:eastAsia="Times New Roman" w:hAnsi="Times New Roman" w:cs="Times New Roman"/>
          <w:sz w:val="24"/>
          <w:szCs w:val="24"/>
        </w:rPr>
        <w:t xml:space="preserve">manufacturers to </w:t>
      </w:r>
      <w:r w:rsidR="00F0237E">
        <w:rPr>
          <w:rFonts w:ascii="Times New Roman" w:eastAsia="Times New Roman" w:hAnsi="Times New Roman" w:cs="Times New Roman"/>
          <w:sz w:val="24"/>
          <w:szCs w:val="24"/>
        </w:rPr>
        <w:t>creat</w:t>
      </w:r>
      <w:r w:rsidR="00E42A18">
        <w:rPr>
          <w:rFonts w:ascii="Times New Roman" w:eastAsia="Times New Roman" w:hAnsi="Times New Roman" w:cs="Times New Roman"/>
          <w:sz w:val="24"/>
          <w:szCs w:val="24"/>
        </w:rPr>
        <w:t>e</w:t>
      </w:r>
      <w:r w:rsidR="00F0237E">
        <w:rPr>
          <w:rFonts w:ascii="Times New Roman" w:eastAsia="Times New Roman" w:hAnsi="Times New Roman" w:cs="Times New Roman"/>
          <w:sz w:val="24"/>
          <w:szCs w:val="24"/>
        </w:rPr>
        <w:t xml:space="preserve"> </w:t>
      </w:r>
      <w:r w:rsidR="00E42A18">
        <w:rPr>
          <w:rFonts w:ascii="Times New Roman" w:eastAsia="Times New Roman" w:hAnsi="Times New Roman" w:cs="Times New Roman"/>
          <w:sz w:val="24"/>
          <w:szCs w:val="24"/>
        </w:rPr>
        <w:t xml:space="preserve">the </w:t>
      </w:r>
      <w:r w:rsidR="00F0237E">
        <w:rPr>
          <w:rFonts w:ascii="Times New Roman" w:eastAsia="Times New Roman" w:hAnsi="Times New Roman" w:cs="Times New Roman"/>
          <w:sz w:val="24"/>
          <w:szCs w:val="24"/>
        </w:rPr>
        <w:t>analysis fleet for modeling as proposed for the NPRM</w:t>
      </w:r>
      <w:r w:rsidR="008321F1">
        <w:rPr>
          <w:rFonts w:ascii="Times New Roman" w:eastAsia="Times New Roman" w:hAnsi="Times New Roman" w:cs="Times New Roman"/>
          <w:sz w:val="24"/>
          <w:szCs w:val="24"/>
        </w:rPr>
        <w:t>.</w:t>
      </w:r>
      <w:r w:rsidR="00F0237E">
        <w:rPr>
          <w:rFonts w:ascii="Times New Roman" w:eastAsia="Times New Roman" w:hAnsi="Times New Roman" w:cs="Times New Roman"/>
          <w:sz w:val="24"/>
          <w:szCs w:val="24"/>
        </w:rPr>
        <w:t xml:space="preserve"> </w:t>
      </w:r>
      <w:r w:rsidRPr="00176BA3">
        <w:rPr>
          <w:rFonts w:ascii="Times New Roman" w:eastAsia="Times New Roman" w:hAnsi="Times New Roman" w:cs="Times New Roman"/>
          <w:sz w:val="24"/>
          <w:szCs w:val="24"/>
        </w:rPr>
        <w:t xml:space="preserve"> </w:t>
      </w:r>
    </w:p>
    <w:p w14:paraId="791C120B" w14:textId="77777777" w:rsidR="00176BA3" w:rsidRPr="00176BA3" w:rsidRDefault="00176BA3" w:rsidP="00176BA3">
      <w:pPr>
        <w:widowControl w:val="0"/>
        <w:autoSpaceDE w:val="0"/>
        <w:autoSpaceDN w:val="0"/>
        <w:adjustRightInd w:val="0"/>
        <w:spacing w:after="0" w:line="240" w:lineRule="auto"/>
        <w:rPr>
          <w:rFonts w:ascii="Times New Roman" w:eastAsia="Times New Roman" w:hAnsi="Times New Roman" w:cs="Times New Roman"/>
          <w:sz w:val="24"/>
          <w:szCs w:val="24"/>
        </w:rPr>
      </w:pPr>
    </w:p>
    <w:p w14:paraId="44ED2662" w14:textId="77777777" w:rsidR="00176BA3" w:rsidRPr="00176BA3" w:rsidRDefault="00176BA3" w:rsidP="00176BA3">
      <w:pPr>
        <w:widowControl w:val="0"/>
        <w:numPr>
          <w:ilvl w:val="0"/>
          <w:numId w:val="6"/>
        </w:numPr>
        <w:autoSpaceDE w:val="0"/>
        <w:autoSpaceDN w:val="0"/>
        <w:adjustRightInd w:val="0"/>
        <w:spacing w:after="0" w:line="240" w:lineRule="auto"/>
        <w:rPr>
          <w:rFonts w:ascii="Times New Roman" w:eastAsia="Times New Roman" w:hAnsi="Times New Roman" w:cs="Times New Roman"/>
          <w:sz w:val="24"/>
          <w:szCs w:val="24"/>
        </w:rPr>
      </w:pPr>
      <w:r w:rsidRPr="00176BA3">
        <w:rPr>
          <w:rFonts w:ascii="Times New Roman" w:eastAsia="Times New Roman" w:hAnsi="Times New Roman" w:cs="Times New Roman"/>
          <w:sz w:val="24"/>
          <w:szCs w:val="24"/>
        </w:rPr>
        <w:t>I</w:t>
      </w:r>
      <w:r w:rsidRPr="00176BA3">
        <w:rPr>
          <w:rFonts w:ascii="Times New Roman" w:eastAsia="Times New Roman" w:hAnsi="Times New Roman" w:cs="Times New Roman"/>
          <w:sz w:val="24"/>
          <w:szCs w:val="24"/>
          <w:u w:val="single"/>
        </w:rPr>
        <w:t>ndicate how, by whom, and for what purpose the information is used</w:t>
      </w:r>
      <w:r w:rsidRPr="00176BA3">
        <w:rPr>
          <w:rFonts w:ascii="Times New Roman" w:eastAsia="Times New Roman" w:hAnsi="Times New Roman" w:cs="Times New Roman"/>
          <w:sz w:val="24"/>
          <w:szCs w:val="24"/>
        </w:rPr>
        <w:t xml:space="preserve">.  </w:t>
      </w:r>
      <w:r w:rsidRPr="00176BA3">
        <w:rPr>
          <w:rFonts w:ascii="Times New Roman" w:eastAsia="Times New Roman" w:hAnsi="Times New Roman" w:cs="Times New Roman"/>
          <w:sz w:val="24"/>
          <w:szCs w:val="24"/>
          <w:u w:val="single"/>
        </w:rPr>
        <w:t>Indicate actual use of Information received from the current collection</w:t>
      </w:r>
      <w:r w:rsidRPr="00176BA3">
        <w:rPr>
          <w:rFonts w:ascii="Times New Roman" w:eastAsia="Times New Roman" w:hAnsi="Times New Roman" w:cs="Times New Roman"/>
          <w:sz w:val="24"/>
          <w:szCs w:val="24"/>
        </w:rPr>
        <w:t>.</w:t>
      </w:r>
    </w:p>
    <w:p w14:paraId="58E65724" w14:textId="77777777" w:rsidR="00176BA3" w:rsidRPr="00176BA3" w:rsidRDefault="00176BA3" w:rsidP="00176BA3">
      <w:pPr>
        <w:widowControl w:val="0"/>
        <w:autoSpaceDE w:val="0"/>
        <w:autoSpaceDN w:val="0"/>
        <w:adjustRightInd w:val="0"/>
        <w:spacing w:after="0" w:line="240" w:lineRule="auto"/>
        <w:rPr>
          <w:rFonts w:ascii="Times New Roman" w:eastAsia="Times New Roman" w:hAnsi="Times New Roman" w:cs="Times New Roman"/>
          <w:sz w:val="24"/>
          <w:szCs w:val="24"/>
        </w:rPr>
      </w:pPr>
      <w:r w:rsidRPr="00176BA3">
        <w:rPr>
          <w:rFonts w:ascii="Times New Roman" w:eastAsia="Times New Roman" w:hAnsi="Times New Roman" w:cs="Times New Roman"/>
          <w:sz w:val="24"/>
          <w:szCs w:val="24"/>
        </w:rPr>
        <w:lastRenderedPageBreak/>
        <w:t xml:space="preserve">  </w:t>
      </w:r>
    </w:p>
    <w:p w14:paraId="17A9DC3E" w14:textId="34DA43B7" w:rsidR="00176BA3" w:rsidRPr="00176BA3" w:rsidRDefault="00176BA3" w:rsidP="00176BA3">
      <w:pPr>
        <w:widowControl w:val="0"/>
        <w:numPr>
          <w:ilvl w:val="0"/>
          <w:numId w:val="8"/>
        </w:numPr>
        <w:autoSpaceDE w:val="0"/>
        <w:autoSpaceDN w:val="0"/>
        <w:adjustRightInd w:val="0"/>
        <w:spacing w:after="0" w:line="240" w:lineRule="auto"/>
        <w:rPr>
          <w:rFonts w:ascii="Times New Roman" w:eastAsia="Times New Roman" w:hAnsi="Times New Roman" w:cs="Times New Roman"/>
          <w:sz w:val="24"/>
          <w:szCs w:val="24"/>
        </w:rPr>
      </w:pPr>
      <w:r w:rsidRPr="00176BA3">
        <w:rPr>
          <w:rFonts w:ascii="Times New Roman" w:eastAsia="Times New Roman" w:hAnsi="Times New Roman" w:cs="Times New Roman"/>
          <w:sz w:val="24"/>
          <w:szCs w:val="24"/>
        </w:rPr>
        <w:t xml:space="preserve">NHTSA collects, reviews, </w:t>
      </w:r>
      <w:r w:rsidR="000C7E4E" w:rsidRPr="00176BA3">
        <w:rPr>
          <w:rFonts w:ascii="Times New Roman" w:eastAsia="Times New Roman" w:hAnsi="Times New Roman" w:cs="Times New Roman"/>
          <w:sz w:val="24"/>
          <w:szCs w:val="24"/>
        </w:rPr>
        <w:t>maintains</w:t>
      </w:r>
      <w:r w:rsidR="00A206DD">
        <w:rPr>
          <w:rFonts w:ascii="Times New Roman" w:eastAsia="Times New Roman" w:hAnsi="Times New Roman" w:cs="Times New Roman"/>
          <w:sz w:val="24"/>
          <w:szCs w:val="24"/>
        </w:rPr>
        <w:t>,</w:t>
      </w:r>
      <w:r w:rsidRPr="00176BA3">
        <w:rPr>
          <w:rFonts w:ascii="Times New Roman" w:eastAsia="Times New Roman" w:hAnsi="Times New Roman" w:cs="Times New Roman"/>
          <w:sz w:val="24"/>
          <w:szCs w:val="24"/>
        </w:rPr>
        <w:t xml:space="preserve"> and stores CAFE reports for accuracy and completeness and then conducts analysis on CAFE report data to analyze trends, respond to public inquires and selects vehicles for footprint testing per TP-537-02</w:t>
      </w:r>
      <w:r w:rsidR="00A206DD">
        <w:rPr>
          <w:rFonts w:ascii="Times New Roman" w:eastAsia="Times New Roman" w:hAnsi="Times New Roman" w:cs="Times New Roman"/>
          <w:sz w:val="24"/>
          <w:szCs w:val="24"/>
        </w:rPr>
        <w:t>.</w:t>
      </w:r>
    </w:p>
    <w:p w14:paraId="6A72FA08" w14:textId="2309BFB0" w:rsidR="00176BA3" w:rsidRPr="00176BA3" w:rsidRDefault="00176BA3" w:rsidP="00176BA3">
      <w:pPr>
        <w:widowControl w:val="0"/>
        <w:numPr>
          <w:ilvl w:val="0"/>
          <w:numId w:val="8"/>
        </w:numPr>
        <w:autoSpaceDE w:val="0"/>
        <w:autoSpaceDN w:val="0"/>
        <w:adjustRightInd w:val="0"/>
        <w:spacing w:after="0" w:line="240" w:lineRule="auto"/>
        <w:rPr>
          <w:rFonts w:ascii="Times New Roman" w:eastAsia="Times New Roman" w:hAnsi="Times New Roman" w:cs="Times New Roman"/>
          <w:sz w:val="24"/>
          <w:szCs w:val="24"/>
        </w:rPr>
      </w:pPr>
      <w:r w:rsidRPr="00176BA3">
        <w:rPr>
          <w:rFonts w:ascii="Times New Roman" w:eastAsia="Times New Roman" w:hAnsi="Times New Roman" w:cs="Times New Roman"/>
          <w:sz w:val="24"/>
          <w:szCs w:val="24"/>
        </w:rPr>
        <w:t>NHTSA responds to CAFE report confidentiality requests from automobile manufacturers</w:t>
      </w:r>
      <w:r w:rsidR="00A206DD">
        <w:rPr>
          <w:rFonts w:ascii="Times New Roman" w:eastAsia="Times New Roman" w:hAnsi="Times New Roman" w:cs="Times New Roman"/>
          <w:sz w:val="24"/>
          <w:szCs w:val="24"/>
        </w:rPr>
        <w:t>.</w:t>
      </w:r>
    </w:p>
    <w:p w14:paraId="57EEF7FF" w14:textId="480B7E21" w:rsidR="00176BA3" w:rsidRPr="00176BA3" w:rsidRDefault="00176BA3" w:rsidP="00176BA3">
      <w:pPr>
        <w:widowControl w:val="0"/>
        <w:numPr>
          <w:ilvl w:val="0"/>
          <w:numId w:val="8"/>
        </w:numPr>
        <w:autoSpaceDE w:val="0"/>
        <w:autoSpaceDN w:val="0"/>
        <w:adjustRightInd w:val="0"/>
        <w:spacing w:after="0" w:line="240" w:lineRule="auto"/>
        <w:rPr>
          <w:rFonts w:ascii="Times New Roman" w:eastAsia="Times New Roman" w:hAnsi="Times New Roman" w:cs="Times New Roman"/>
          <w:sz w:val="24"/>
          <w:szCs w:val="24"/>
        </w:rPr>
      </w:pPr>
      <w:r w:rsidRPr="00176BA3">
        <w:rPr>
          <w:rFonts w:ascii="Times New Roman" w:eastAsia="Times New Roman" w:hAnsi="Times New Roman" w:cs="Times New Roman"/>
          <w:sz w:val="24"/>
          <w:szCs w:val="24"/>
        </w:rPr>
        <w:t xml:space="preserve">NHTSA produces public reports on its Public Information Center (PIC) </w:t>
      </w:r>
      <w:hyperlink r:id="rId12" w:history="1">
        <w:r w:rsidRPr="00176BA3">
          <w:rPr>
            <w:rFonts w:ascii="Times New Roman" w:eastAsia="Times New Roman" w:hAnsi="Times New Roman" w:cs="Times New Roman"/>
            <w:color w:val="0000FF"/>
            <w:sz w:val="24"/>
            <w:szCs w:val="24"/>
            <w:u w:val="single"/>
          </w:rPr>
          <w:t>https://one.nhtsa.gov/cafe_pic/CAFE_PIC_Credit_LIVE.html</w:t>
        </w:r>
      </w:hyperlink>
      <w:r w:rsidRPr="00176BA3">
        <w:rPr>
          <w:rFonts w:ascii="Times New Roman" w:eastAsia="Times New Roman" w:hAnsi="Times New Roman" w:cs="Times New Roman"/>
          <w:sz w:val="24"/>
          <w:szCs w:val="24"/>
        </w:rPr>
        <w:t xml:space="preserve"> using CAFE reports </w:t>
      </w:r>
      <w:r w:rsidR="004D0F8A" w:rsidRPr="00176BA3">
        <w:rPr>
          <w:rFonts w:ascii="Times New Roman" w:eastAsia="Times New Roman" w:hAnsi="Times New Roman" w:cs="Times New Roman"/>
          <w:sz w:val="24"/>
          <w:szCs w:val="24"/>
        </w:rPr>
        <w:t>received</w:t>
      </w:r>
      <w:r w:rsidRPr="00176BA3">
        <w:rPr>
          <w:rFonts w:ascii="Times New Roman" w:eastAsia="Times New Roman" w:hAnsi="Times New Roman" w:cs="Times New Roman"/>
          <w:sz w:val="24"/>
          <w:szCs w:val="24"/>
        </w:rPr>
        <w:t xml:space="preserve"> from automobile manufacturers.</w:t>
      </w:r>
    </w:p>
    <w:p w14:paraId="05ACCB7B" w14:textId="284B46E1" w:rsidR="00176BA3" w:rsidRPr="00176BA3" w:rsidRDefault="00176BA3" w:rsidP="00176BA3">
      <w:pPr>
        <w:widowControl w:val="0"/>
        <w:numPr>
          <w:ilvl w:val="0"/>
          <w:numId w:val="8"/>
        </w:numPr>
        <w:autoSpaceDE w:val="0"/>
        <w:autoSpaceDN w:val="0"/>
        <w:adjustRightInd w:val="0"/>
        <w:spacing w:after="0" w:line="240" w:lineRule="auto"/>
        <w:rPr>
          <w:rFonts w:ascii="Times New Roman" w:eastAsia="Times New Roman" w:hAnsi="Times New Roman" w:cs="Times New Roman"/>
          <w:sz w:val="24"/>
          <w:szCs w:val="24"/>
        </w:rPr>
      </w:pPr>
      <w:r w:rsidRPr="00176BA3">
        <w:rPr>
          <w:rFonts w:ascii="Times New Roman" w:eastAsia="Times New Roman" w:hAnsi="Times New Roman" w:cs="Times New Roman"/>
          <w:sz w:val="24"/>
          <w:szCs w:val="24"/>
        </w:rPr>
        <w:t>NHTSA reviews, approves</w:t>
      </w:r>
      <w:r w:rsidR="00A206DD">
        <w:rPr>
          <w:rFonts w:ascii="Times New Roman" w:eastAsia="Times New Roman" w:hAnsi="Times New Roman" w:cs="Times New Roman"/>
          <w:sz w:val="24"/>
          <w:szCs w:val="24"/>
        </w:rPr>
        <w:t>,</w:t>
      </w:r>
      <w:r w:rsidRPr="00176BA3">
        <w:rPr>
          <w:rFonts w:ascii="Times New Roman" w:eastAsia="Times New Roman" w:hAnsi="Times New Roman" w:cs="Times New Roman"/>
          <w:sz w:val="24"/>
          <w:szCs w:val="24"/>
        </w:rPr>
        <w:t xml:space="preserve"> and audits information for improved A</w:t>
      </w:r>
      <w:r w:rsidR="00A206DD">
        <w:rPr>
          <w:rFonts w:ascii="Times New Roman" w:eastAsia="Times New Roman" w:hAnsi="Times New Roman" w:cs="Times New Roman"/>
          <w:sz w:val="24"/>
          <w:szCs w:val="24"/>
        </w:rPr>
        <w:t>/</w:t>
      </w:r>
      <w:r w:rsidRPr="00176BA3">
        <w:rPr>
          <w:rFonts w:ascii="Times New Roman" w:eastAsia="Times New Roman" w:hAnsi="Times New Roman" w:cs="Times New Roman"/>
          <w:sz w:val="24"/>
          <w:szCs w:val="24"/>
        </w:rPr>
        <w:t>C, off-cycle</w:t>
      </w:r>
      <w:r w:rsidR="00A206DD">
        <w:rPr>
          <w:rFonts w:ascii="Times New Roman" w:eastAsia="Times New Roman" w:hAnsi="Times New Roman" w:cs="Times New Roman"/>
          <w:sz w:val="24"/>
          <w:szCs w:val="24"/>
        </w:rPr>
        <w:t>,</w:t>
      </w:r>
      <w:r w:rsidRPr="00176BA3">
        <w:rPr>
          <w:rFonts w:ascii="Times New Roman" w:eastAsia="Times New Roman" w:hAnsi="Times New Roman" w:cs="Times New Roman"/>
          <w:sz w:val="24"/>
          <w:szCs w:val="24"/>
        </w:rPr>
        <w:t xml:space="preserve"> and </w:t>
      </w:r>
      <w:r w:rsidR="004D0F8A" w:rsidRPr="00176BA3">
        <w:rPr>
          <w:rFonts w:ascii="Times New Roman" w:eastAsia="Times New Roman" w:hAnsi="Times New Roman" w:cs="Times New Roman"/>
          <w:sz w:val="24"/>
          <w:szCs w:val="24"/>
        </w:rPr>
        <w:t>hybrid</w:t>
      </w:r>
      <w:r w:rsidRPr="00176BA3">
        <w:rPr>
          <w:rFonts w:ascii="Times New Roman" w:eastAsia="Times New Roman" w:hAnsi="Times New Roman" w:cs="Times New Roman"/>
          <w:sz w:val="24"/>
          <w:szCs w:val="24"/>
        </w:rPr>
        <w:t xml:space="preserve">/electric </w:t>
      </w:r>
      <w:r w:rsidR="004D0F8A" w:rsidRPr="00176BA3">
        <w:rPr>
          <w:rFonts w:ascii="Times New Roman" w:eastAsia="Times New Roman" w:hAnsi="Times New Roman" w:cs="Times New Roman"/>
          <w:sz w:val="24"/>
          <w:szCs w:val="24"/>
        </w:rPr>
        <w:t>full-size</w:t>
      </w:r>
      <w:r w:rsidRPr="00176BA3">
        <w:rPr>
          <w:rFonts w:ascii="Times New Roman" w:eastAsia="Times New Roman" w:hAnsi="Times New Roman" w:cs="Times New Roman"/>
          <w:sz w:val="24"/>
          <w:szCs w:val="24"/>
        </w:rPr>
        <w:t xml:space="preserve"> pickups.</w:t>
      </w:r>
    </w:p>
    <w:p w14:paraId="5106D8FE" w14:textId="77777777" w:rsidR="00176BA3" w:rsidRPr="00176BA3" w:rsidRDefault="00176BA3" w:rsidP="00176BA3">
      <w:pPr>
        <w:widowControl w:val="0"/>
        <w:numPr>
          <w:ilvl w:val="0"/>
          <w:numId w:val="8"/>
        </w:numPr>
        <w:autoSpaceDE w:val="0"/>
        <w:autoSpaceDN w:val="0"/>
        <w:adjustRightInd w:val="0"/>
        <w:spacing w:after="0" w:line="240" w:lineRule="auto"/>
        <w:rPr>
          <w:rFonts w:ascii="Times New Roman" w:eastAsia="Times New Roman" w:hAnsi="Times New Roman" w:cs="Times New Roman"/>
          <w:sz w:val="24"/>
          <w:szCs w:val="24"/>
        </w:rPr>
      </w:pPr>
      <w:r w:rsidRPr="00176BA3">
        <w:rPr>
          <w:rFonts w:ascii="Times New Roman" w:eastAsia="Times New Roman" w:hAnsi="Times New Roman" w:cs="Times New Roman"/>
          <w:sz w:val="24"/>
          <w:szCs w:val="24"/>
        </w:rPr>
        <w:t xml:space="preserve">NHTSA conducts analysis for determining future CAFE standards using CAFE reports </w:t>
      </w:r>
      <w:r w:rsidR="004D0F8A" w:rsidRPr="00176BA3">
        <w:rPr>
          <w:rFonts w:ascii="Times New Roman" w:eastAsia="Times New Roman" w:hAnsi="Times New Roman" w:cs="Times New Roman"/>
          <w:sz w:val="24"/>
          <w:szCs w:val="24"/>
        </w:rPr>
        <w:t>received</w:t>
      </w:r>
      <w:r w:rsidRPr="00176BA3">
        <w:rPr>
          <w:rFonts w:ascii="Times New Roman" w:eastAsia="Times New Roman" w:hAnsi="Times New Roman" w:cs="Times New Roman"/>
          <w:sz w:val="24"/>
          <w:szCs w:val="24"/>
        </w:rPr>
        <w:t xml:space="preserve"> from automobile manufacturers.</w:t>
      </w:r>
    </w:p>
    <w:p w14:paraId="0EBF61AB" w14:textId="18AA3398" w:rsidR="00176BA3" w:rsidRPr="00176BA3" w:rsidRDefault="00176BA3" w:rsidP="00176BA3">
      <w:pPr>
        <w:widowControl w:val="0"/>
        <w:numPr>
          <w:ilvl w:val="0"/>
          <w:numId w:val="8"/>
        </w:numPr>
        <w:autoSpaceDE w:val="0"/>
        <w:autoSpaceDN w:val="0"/>
        <w:adjustRightInd w:val="0"/>
        <w:spacing w:after="0" w:line="240" w:lineRule="auto"/>
        <w:rPr>
          <w:rFonts w:ascii="Times New Roman" w:eastAsia="Times New Roman" w:hAnsi="Times New Roman" w:cs="Times New Roman"/>
          <w:sz w:val="24"/>
          <w:szCs w:val="24"/>
        </w:rPr>
      </w:pPr>
      <w:r w:rsidRPr="00176BA3">
        <w:rPr>
          <w:rFonts w:ascii="Times New Roman" w:eastAsia="Times New Roman" w:hAnsi="Times New Roman" w:cs="Times New Roman"/>
          <w:sz w:val="24"/>
          <w:szCs w:val="24"/>
        </w:rPr>
        <w:t xml:space="preserve">NHTSA reviews petition for alternative standards and issues a Federal register notice either approving or denying a small volume </w:t>
      </w:r>
      <w:proofErr w:type="gramStart"/>
      <w:r w:rsidR="00D61B7F" w:rsidRPr="00176BA3">
        <w:rPr>
          <w:rFonts w:ascii="Times New Roman" w:eastAsia="Times New Roman" w:hAnsi="Times New Roman" w:cs="Times New Roman"/>
          <w:sz w:val="24"/>
          <w:szCs w:val="24"/>
        </w:rPr>
        <w:t>manufacturers</w:t>
      </w:r>
      <w:r w:rsidR="00A7636F">
        <w:rPr>
          <w:rFonts w:ascii="Times New Roman" w:eastAsia="Times New Roman" w:hAnsi="Times New Roman" w:cs="Times New Roman"/>
          <w:sz w:val="24"/>
          <w:szCs w:val="24"/>
        </w:rPr>
        <w:t>’</w:t>
      </w:r>
      <w:proofErr w:type="gramEnd"/>
      <w:r w:rsidRPr="00176BA3">
        <w:rPr>
          <w:rFonts w:ascii="Times New Roman" w:eastAsia="Times New Roman" w:hAnsi="Times New Roman" w:cs="Times New Roman"/>
          <w:sz w:val="24"/>
          <w:szCs w:val="24"/>
        </w:rPr>
        <w:t xml:space="preserve"> proposed less stringent alternative CAFE standard.</w:t>
      </w:r>
    </w:p>
    <w:p w14:paraId="5F1284FB" w14:textId="77777777" w:rsidR="00176BA3" w:rsidRPr="00176BA3" w:rsidRDefault="00176BA3" w:rsidP="00176BA3">
      <w:pPr>
        <w:widowControl w:val="0"/>
        <w:numPr>
          <w:ilvl w:val="0"/>
          <w:numId w:val="8"/>
        </w:numPr>
        <w:autoSpaceDE w:val="0"/>
        <w:autoSpaceDN w:val="0"/>
        <w:adjustRightInd w:val="0"/>
        <w:spacing w:after="0" w:line="240" w:lineRule="auto"/>
        <w:rPr>
          <w:rFonts w:ascii="Times New Roman" w:eastAsia="Times New Roman" w:hAnsi="Times New Roman" w:cs="Times New Roman"/>
          <w:sz w:val="24"/>
          <w:szCs w:val="24"/>
        </w:rPr>
      </w:pPr>
      <w:r w:rsidRPr="00176BA3">
        <w:rPr>
          <w:rFonts w:ascii="Times New Roman" w:eastAsia="Times New Roman" w:hAnsi="Times New Roman" w:cs="Times New Roman"/>
          <w:sz w:val="24"/>
          <w:szCs w:val="24"/>
        </w:rPr>
        <w:t xml:space="preserve">NHTSA reviews and provides a final </w:t>
      </w:r>
      <w:r w:rsidR="004D0F8A">
        <w:rPr>
          <w:rFonts w:ascii="Times New Roman" w:eastAsia="Times New Roman" w:hAnsi="Times New Roman" w:cs="Times New Roman"/>
          <w:sz w:val="24"/>
          <w:szCs w:val="24"/>
        </w:rPr>
        <w:t xml:space="preserve">determination on the status of </w:t>
      </w:r>
      <w:r w:rsidRPr="00176BA3">
        <w:rPr>
          <w:rFonts w:ascii="Times New Roman" w:eastAsia="Times New Roman" w:hAnsi="Times New Roman" w:cs="Times New Roman"/>
          <w:sz w:val="24"/>
          <w:szCs w:val="24"/>
        </w:rPr>
        <w:t xml:space="preserve">corporate relationships and responds to corporate changes. </w:t>
      </w:r>
    </w:p>
    <w:p w14:paraId="6484834C" w14:textId="77777777" w:rsidR="00176BA3" w:rsidRPr="00176BA3" w:rsidRDefault="00176BA3" w:rsidP="00176BA3">
      <w:pPr>
        <w:widowControl w:val="0"/>
        <w:numPr>
          <w:ilvl w:val="0"/>
          <w:numId w:val="8"/>
        </w:numPr>
        <w:autoSpaceDE w:val="0"/>
        <w:autoSpaceDN w:val="0"/>
        <w:adjustRightInd w:val="0"/>
        <w:spacing w:after="0" w:line="240" w:lineRule="auto"/>
        <w:rPr>
          <w:rFonts w:ascii="Times New Roman" w:eastAsia="Times New Roman" w:hAnsi="Times New Roman" w:cs="Times New Roman"/>
          <w:sz w:val="24"/>
          <w:szCs w:val="24"/>
        </w:rPr>
      </w:pPr>
      <w:r w:rsidRPr="00176BA3">
        <w:rPr>
          <w:rFonts w:ascii="Times New Roman" w:eastAsia="Times New Roman" w:hAnsi="Times New Roman" w:cs="Times New Roman"/>
          <w:sz w:val="24"/>
          <w:szCs w:val="24"/>
        </w:rPr>
        <w:t xml:space="preserve">NHTSA reviews trade documents for completeness and transfers traded credits from one manufacturer's credit account to another. </w:t>
      </w:r>
    </w:p>
    <w:p w14:paraId="4AADECF3" w14:textId="7BF2A4DB" w:rsidR="00176BA3" w:rsidRPr="00176BA3" w:rsidRDefault="00176BA3" w:rsidP="00176BA3">
      <w:pPr>
        <w:widowControl w:val="0"/>
        <w:numPr>
          <w:ilvl w:val="0"/>
          <w:numId w:val="8"/>
        </w:numPr>
        <w:autoSpaceDE w:val="0"/>
        <w:autoSpaceDN w:val="0"/>
        <w:adjustRightInd w:val="0"/>
        <w:spacing w:after="0" w:line="240" w:lineRule="auto"/>
        <w:rPr>
          <w:rFonts w:ascii="Times New Roman" w:eastAsia="Times New Roman" w:hAnsi="Times New Roman" w:cs="Times New Roman"/>
          <w:sz w:val="24"/>
          <w:szCs w:val="24"/>
        </w:rPr>
      </w:pPr>
      <w:r w:rsidRPr="00176BA3">
        <w:rPr>
          <w:rFonts w:ascii="Times New Roman" w:eastAsia="Times New Roman" w:hAnsi="Times New Roman" w:cs="Times New Roman"/>
          <w:sz w:val="24"/>
          <w:szCs w:val="24"/>
        </w:rPr>
        <w:t>NHTSA issues credit shortfall letters and</w:t>
      </w:r>
      <w:r w:rsidR="00D1244D">
        <w:rPr>
          <w:rFonts w:ascii="Times New Roman" w:eastAsia="Times New Roman" w:hAnsi="Times New Roman" w:cs="Times New Roman"/>
          <w:sz w:val="24"/>
          <w:szCs w:val="24"/>
        </w:rPr>
        <w:t>,</w:t>
      </w:r>
      <w:r w:rsidRPr="00176BA3">
        <w:rPr>
          <w:rFonts w:ascii="Times New Roman" w:eastAsia="Times New Roman" w:hAnsi="Times New Roman" w:cs="Times New Roman"/>
          <w:sz w:val="24"/>
          <w:szCs w:val="24"/>
        </w:rPr>
        <w:t xml:space="preserve"> after receiving a credit allocation plan</w:t>
      </w:r>
      <w:r w:rsidR="00D1244D">
        <w:rPr>
          <w:rFonts w:ascii="Times New Roman" w:eastAsia="Times New Roman" w:hAnsi="Times New Roman" w:cs="Times New Roman"/>
          <w:sz w:val="24"/>
          <w:szCs w:val="24"/>
        </w:rPr>
        <w:t>,</w:t>
      </w:r>
      <w:r w:rsidRPr="00176BA3">
        <w:rPr>
          <w:rFonts w:ascii="Times New Roman" w:eastAsia="Times New Roman" w:hAnsi="Times New Roman" w:cs="Times New Roman"/>
          <w:sz w:val="24"/>
          <w:szCs w:val="24"/>
        </w:rPr>
        <w:t xml:space="preserve"> executes the manufacturers</w:t>
      </w:r>
      <w:r w:rsidR="00D1244D">
        <w:rPr>
          <w:rFonts w:ascii="Times New Roman" w:eastAsia="Times New Roman" w:hAnsi="Times New Roman" w:cs="Times New Roman"/>
          <w:sz w:val="24"/>
          <w:szCs w:val="24"/>
        </w:rPr>
        <w:t>’</w:t>
      </w:r>
      <w:r w:rsidRPr="00176BA3">
        <w:rPr>
          <w:rFonts w:ascii="Times New Roman" w:eastAsia="Times New Roman" w:hAnsi="Times New Roman" w:cs="Times New Roman"/>
          <w:sz w:val="24"/>
          <w:szCs w:val="24"/>
        </w:rPr>
        <w:t xml:space="preserve"> credit transaction requests in its credit account to resolve its credit shortfall.</w:t>
      </w:r>
    </w:p>
    <w:p w14:paraId="0D68072A" w14:textId="12FA4F50" w:rsidR="00176BA3" w:rsidRPr="00176BA3" w:rsidRDefault="00176BA3" w:rsidP="00176BA3">
      <w:pPr>
        <w:widowControl w:val="0"/>
        <w:numPr>
          <w:ilvl w:val="0"/>
          <w:numId w:val="8"/>
        </w:numPr>
        <w:autoSpaceDE w:val="0"/>
        <w:autoSpaceDN w:val="0"/>
        <w:adjustRightInd w:val="0"/>
        <w:spacing w:after="0" w:line="240" w:lineRule="auto"/>
        <w:rPr>
          <w:rFonts w:ascii="Times New Roman" w:eastAsia="Times New Roman" w:hAnsi="Times New Roman" w:cs="Times New Roman"/>
          <w:sz w:val="24"/>
          <w:szCs w:val="24"/>
        </w:rPr>
      </w:pPr>
      <w:r w:rsidRPr="00176BA3">
        <w:rPr>
          <w:rFonts w:ascii="Times New Roman" w:eastAsia="Times New Roman" w:hAnsi="Times New Roman" w:cs="Times New Roman"/>
          <w:sz w:val="24"/>
          <w:szCs w:val="24"/>
        </w:rPr>
        <w:t>NHTSA reviews credit transaction instructions and executes the manufacturers</w:t>
      </w:r>
      <w:r w:rsidR="00D1244D">
        <w:rPr>
          <w:rFonts w:ascii="Times New Roman" w:eastAsia="Times New Roman" w:hAnsi="Times New Roman" w:cs="Times New Roman"/>
          <w:sz w:val="24"/>
          <w:szCs w:val="24"/>
        </w:rPr>
        <w:t>’</w:t>
      </w:r>
      <w:r w:rsidRPr="00176BA3">
        <w:rPr>
          <w:rFonts w:ascii="Times New Roman" w:eastAsia="Times New Roman" w:hAnsi="Times New Roman" w:cs="Times New Roman"/>
          <w:sz w:val="24"/>
          <w:szCs w:val="24"/>
        </w:rPr>
        <w:t xml:space="preserve"> credit transaction requests in its credit accounts.</w:t>
      </w:r>
    </w:p>
    <w:p w14:paraId="6AE78469" w14:textId="77777777" w:rsidR="00176BA3" w:rsidRPr="00176BA3" w:rsidRDefault="00176BA3" w:rsidP="00176BA3">
      <w:pPr>
        <w:widowControl w:val="0"/>
        <w:numPr>
          <w:ilvl w:val="0"/>
          <w:numId w:val="8"/>
        </w:numPr>
        <w:autoSpaceDE w:val="0"/>
        <w:autoSpaceDN w:val="0"/>
        <w:adjustRightInd w:val="0"/>
        <w:spacing w:after="0" w:line="240" w:lineRule="auto"/>
        <w:rPr>
          <w:rFonts w:ascii="Times New Roman" w:eastAsia="Times New Roman" w:hAnsi="Times New Roman" w:cs="Times New Roman"/>
          <w:sz w:val="24"/>
          <w:szCs w:val="24"/>
        </w:rPr>
      </w:pPr>
      <w:r w:rsidRPr="00176BA3">
        <w:rPr>
          <w:rFonts w:ascii="Times New Roman" w:eastAsia="Times New Roman" w:hAnsi="Times New Roman" w:cs="Times New Roman"/>
          <w:sz w:val="24"/>
          <w:szCs w:val="24"/>
        </w:rPr>
        <w:t>NHTSA sends credit account balance letters to manufacturers.</w:t>
      </w:r>
    </w:p>
    <w:p w14:paraId="4ECFAC26" w14:textId="17FBA08F" w:rsidR="00176BA3" w:rsidRPr="00176BA3" w:rsidRDefault="00176BA3" w:rsidP="00176BA3">
      <w:pPr>
        <w:widowControl w:val="0"/>
        <w:numPr>
          <w:ilvl w:val="0"/>
          <w:numId w:val="8"/>
        </w:numPr>
        <w:autoSpaceDE w:val="0"/>
        <w:autoSpaceDN w:val="0"/>
        <w:adjustRightInd w:val="0"/>
        <w:spacing w:after="0" w:line="240" w:lineRule="auto"/>
        <w:rPr>
          <w:rFonts w:ascii="Times New Roman" w:eastAsia="Times New Roman" w:hAnsi="Times New Roman" w:cs="Times New Roman"/>
          <w:sz w:val="24"/>
          <w:szCs w:val="24"/>
        </w:rPr>
      </w:pPr>
      <w:r w:rsidRPr="00176BA3">
        <w:rPr>
          <w:rFonts w:ascii="Times New Roman" w:eastAsia="Times New Roman" w:hAnsi="Times New Roman" w:cs="Times New Roman"/>
          <w:sz w:val="24"/>
          <w:szCs w:val="24"/>
        </w:rPr>
        <w:t xml:space="preserve">NHTSA </w:t>
      </w:r>
      <w:r w:rsidR="00353854">
        <w:rPr>
          <w:rFonts w:ascii="Times New Roman" w:eastAsia="Times New Roman" w:hAnsi="Times New Roman" w:cs="Times New Roman"/>
          <w:sz w:val="24"/>
          <w:szCs w:val="24"/>
        </w:rPr>
        <w:t>approves or denies</w:t>
      </w:r>
      <w:r w:rsidRPr="00176BA3">
        <w:rPr>
          <w:rFonts w:ascii="Times New Roman" w:eastAsia="Times New Roman" w:hAnsi="Times New Roman" w:cs="Times New Roman"/>
          <w:sz w:val="24"/>
          <w:szCs w:val="24"/>
        </w:rPr>
        <w:t xml:space="preserve"> carryback plan</w:t>
      </w:r>
      <w:r w:rsidR="00353854">
        <w:rPr>
          <w:rFonts w:ascii="Times New Roman" w:eastAsia="Times New Roman" w:hAnsi="Times New Roman" w:cs="Times New Roman"/>
          <w:sz w:val="24"/>
          <w:szCs w:val="24"/>
        </w:rPr>
        <w:t>s</w:t>
      </w:r>
      <w:r w:rsidRPr="00176BA3">
        <w:rPr>
          <w:rFonts w:ascii="Times New Roman" w:eastAsia="Times New Roman" w:hAnsi="Times New Roman" w:cs="Times New Roman"/>
          <w:sz w:val="24"/>
          <w:szCs w:val="24"/>
        </w:rPr>
        <w:t xml:space="preserve"> and issues a Federal register notice to inform the manufacturer and the public of its decision to approve/deny and provides the public the opportunity to comment.</w:t>
      </w:r>
    </w:p>
    <w:p w14:paraId="100C1F53" w14:textId="77777777" w:rsidR="00176BA3" w:rsidRPr="00176BA3" w:rsidRDefault="00176BA3" w:rsidP="00176BA3">
      <w:pPr>
        <w:widowControl w:val="0"/>
        <w:autoSpaceDE w:val="0"/>
        <w:autoSpaceDN w:val="0"/>
        <w:adjustRightInd w:val="0"/>
        <w:spacing w:after="0" w:line="240" w:lineRule="auto"/>
        <w:rPr>
          <w:rFonts w:ascii="Times New Roman" w:eastAsia="Times New Roman" w:hAnsi="Times New Roman" w:cs="Times New Roman"/>
          <w:sz w:val="24"/>
          <w:szCs w:val="24"/>
        </w:rPr>
      </w:pPr>
    </w:p>
    <w:p w14:paraId="3C1A6DBF" w14:textId="77777777" w:rsidR="00176BA3" w:rsidRPr="00176BA3" w:rsidRDefault="00176BA3" w:rsidP="00176BA3">
      <w:pPr>
        <w:widowControl w:val="0"/>
        <w:autoSpaceDE w:val="0"/>
        <w:autoSpaceDN w:val="0"/>
        <w:adjustRightInd w:val="0"/>
        <w:spacing w:after="0" w:line="240" w:lineRule="auto"/>
        <w:rPr>
          <w:rFonts w:ascii="Times New Roman" w:eastAsia="Times New Roman" w:hAnsi="Times New Roman" w:cs="Times New Roman"/>
          <w:sz w:val="24"/>
          <w:szCs w:val="24"/>
          <w:u w:val="single"/>
        </w:rPr>
      </w:pPr>
      <w:r w:rsidRPr="00176BA3">
        <w:rPr>
          <w:rFonts w:ascii="Times New Roman" w:eastAsia="Times New Roman" w:hAnsi="Times New Roman" w:cs="Times New Roman"/>
          <w:sz w:val="24"/>
          <w:szCs w:val="24"/>
        </w:rPr>
        <w:t xml:space="preserve">      3.</w:t>
      </w:r>
      <w:r w:rsidRPr="00176BA3">
        <w:rPr>
          <w:rFonts w:ascii="Times New Roman" w:eastAsia="Times New Roman" w:hAnsi="Times New Roman" w:cs="Times New Roman"/>
          <w:sz w:val="24"/>
          <w:szCs w:val="24"/>
        </w:rPr>
        <w:tab/>
      </w:r>
      <w:r w:rsidRPr="00176BA3">
        <w:rPr>
          <w:rFonts w:ascii="Times New Roman" w:eastAsia="Times New Roman" w:hAnsi="Times New Roman" w:cs="Times New Roman"/>
          <w:sz w:val="24"/>
          <w:szCs w:val="24"/>
          <w:u w:val="single"/>
        </w:rPr>
        <w:t xml:space="preserve">Describe whether the collection of information involves the use of technological     </w:t>
      </w:r>
    </w:p>
    <w:p w14:paraId="5CF113DF" w14:textId="77777777" w:rsidR="00176BA3" w:rsidRPr="00176BA3" w:rsidRDefault="00176BA3" w:rsidP="00176BA3">
      <w:pPr>
        <w:widowControl w:val="0"/>
        <w:autoSpaceDE w:val="0"/>
        <w:autoSpaceDN w:val="0"/>
        <w:adjustRightInd w:val="0"/>
        <w:spacing w:after="0" w:line="240" w:lineRule="auto"/>
        <w:rPr>
          <w:rFonts w:ascii="Times New Roman" w:eastAsia="Times New Roman" w:hAnsi="Times New Roman" w:cs="Times New Roman"/>
          <w:sz w:val="24"/>
          <w:szCs w:val="24"/>
        </w:rPr>
      </w:pPr>
      <w:r w:rsidRPr="00176BA3">
        <w:rPr>
          <w:rFonts w:ascii="Times New Roman" w:eastAsia="Times New Roman" w:hAnsi="Times New Roman" w:cs="Times New Roman"/>
          <w:sz w:val="24"/>
          <w:szCs w:val="24"/>
        </w:rPr>
        <w:t xml:space="preserve">            </w:t>
      </w:r>
      <w:r w:rsidRPr="00176BA3">
        <w:rPr>
          <w:rFonts w:ascii="Times New Roman" w:eastAsia="Times New Roman" w:hAnsi="Times New Roman" w:cs="Times New Roman"/>
          <w:sz w:val="24"/>
          <w:szCs w:val="24"/>
          <w:u w:val="single"/>
        </w:rPr>
        <w:t>collection techniques or other forms of information technology.</w:t>
      </w:r>
    </w:p>
    <w:p w14:paraId="279449E6" w14:textId="77777777" w:rsidR="00176BA3" w:rsidRPr="00176BA3" w:rsidRDefault="00176BA3" w:rsidP="00176BA3">
      <w:pPr>
        <w:widowControl w:val="0"/>
        <w:autoSpaceDE w:val="0"/>
        <w:autoSpaceDN w:val="0"/>
        <w:adjustRightInd w:val="0"/>
        <w:spacing w:after="0" w:line="240" w:lineRule="auto"/>
        <w:rPr>
          <w:rFonts w:ascii="Times New Roman" w:eastAsia="Times New Roman" w:hAnsi="Times New Roman" w:cs="Times New Roman"/>
          <w:sz w:val="24"/>
          <w:szCs w:val="24"/>
        </w:rPr>
      </w:pPr>
    </w:p>
    <w:p w14:paraId="7EE3C801" w14:textId="77777777" w:rsidR="00176BA3" w:rsidRPr="00176BA3" w:rsidRDefault="00176BA3" w:rsidP="00176BA3">
      <w:pPr>
        <w:widowControl w:val="0"/>
        <w:autoSpaceDE w:val="0"/>
        <w:autoSpaceDN w:val="0"/>
        <w:adjustRightInd w:val="0"/>
        <w:spacing w:after="0" w:line="240" w:lineRule="auto"/>
        <w:rPr>
          <w:rFonts w:ascii="Times New Roman" w:eastAsia="Times New Roman" w:hAnsi="Times New Roman" w:cs="Times New Roman"/>
          <w:sz w:val="24"/>
          <w:szCs w:val="24"/>
        </w:rPr>
      </w:pPr>
      <w:r w:rsidRPr="00176BA3">
        <w:rPr>
          <w:rFonts w:ascii="Times New Roman" w:eastAsia="Times New Roman" w:hAnsi="Times New Roman" w:cs="Times New Roman"/>
          <w:sz w:val="24"/>
          <w:szCs w:val="24"/>
        </w:rPr>
        <w:t xml:space="preserve">49 CFR § 537.5(c)(4) specifies that confidential versions of CAFE reports are required to be submitted electronically on CD-ROM to the NHTSA Administrator and non-confidential reports sent by email to the NHTSA CAFE secure email account (cafe@dot.gov).  The content of reports must be provided in a PDF or Microsoft Word format except for the information required in 49 CFR 537.7, which must be provided in a Microsoft Excel format. </w:t>
      </w:r>
    </w:p>
    <w:p w14:paraId="037CCB33" w14:textId="77777777" w:rsidR="00176BA3" w:rsidRPr="00176BA3" w:rsidRDefault="00176BA3" w:rsidP="00176BA3">
      <w:pPr>
        <w:widowControl w:val="0"/>
        <w:autoSpaceDE w:val="0"/>
        <w:autoSpaceDN w:val="0"/>
        <w:adjustRightInd w:val="0"/>
        <w:spacing w:after="0" w:line="240" w:lineRule="auto"/>
        <w:rPr>
          <w:rFonts w:ascii="Times New Roman" w:eastAsia="Times New Roman" w:hAnsi="Times New Roman" w:cs="Times New Roman"/>
          <w:sz w:val="24"/>
          <w:szCs w:val="24"/>
        </w:rPr>
      </w:pPr>
    </w:p>
    <w:p w14:paraId="658C0851" w14:textId="3C33BA60" w:rsidR="00176BA3" w:rsidRPr="00176BA3" w:rsidRDefault="00176BA3" w:rsidP="00176BA3">
      <w:pPr>
        <w:widowControl w:val="0"/>
        <w:autoSpaceDE w:val="0"/>
        <w:autoSpaceDN w:val="0"/>
        <w:adjustRightInd w:val="0"/>
        <w:spacing w:after="0" w:line="240" w:lineRule="auto"/>
        <w:rPr>
          <w:rFonts w:ascii="Times New Roman" w:eastAsia="Times New Roman" w:hAnsi="Times New Roman" w:cs="Times New Roman"/>
          <w:sz w:val="24"/>
          <w:szCs w:val="24"/>
        </w:rPr>
      </w:pPr>
      <w:r w:rsidRPr="00176BA3">
        <w:rPr>
          <w:rFonts w:ascii="Times New Roman" w:eastAsia="Times New Roman" w:hAnsi="Times New Roman" w:cs="Times New Roman"/>
          <w:sz w:val="24"/>
          <w:szCs w:val="24"/>
        </w:rPr>
        <w:t xml:space="preserve">The </w:t>
      </w:r>
      <w:r w:rsidR="00464BF6">
        <w:rPr>
          <w:rFonts w:ascii="Times New Roman" w:eastAsia="Times New Roman" w:hAnsi="Times New Roman" w:cs="Times New Roman"/>
          <w:sz w:val="24"/>
          <w:szCs w:val="24"/>
        </w:rPr>
        <w:t xml:space="preserve">April 30, 2020, final rule, </w:t>
      </w:r>
      <w:r w:rsidR="00C71A7C">
        <w:rPr>
          <w:rFonts w:ascii="Times New Roman" w:eastAsia="Times New Roman" w:hAnsi="Times New Roman" w:cs="Times New Roman"/>
          <w:sz w:val="24"/>
          <w:szCs w:val="24"/>
        </w:rPr>
        <w:t>establishes</w:t>
      </w:r>
      <w:r w:rsidRPr="00176BA3">
        <w:rPr>
          <w:rFonts w:ascii="Times New Roman" w:eastAsia="Times New Roman" w:hAnsi="Times New Roman" w:cs="Times New Roman"/>
          <w:sz w:val="24"/>
          <w:szCs w:val="24"/>
        </w:rPr>
        <w:t xml:space="preserve"> several new electronic reporting templates that manufacturers will use to modify their existing CAFE database systems or create new ones for preparing reports sent to NHTSA.  NHTSA also plans to modify its existing CAFE database system to collect the information submitted by manufacturers and to improve the functionality of its analysis routines and other database functions that facilitate CAFE rulemaking and enforcement activities.  </w:t>
      </w:r>
    </w:p>
    <w:p w14:paraId="4827EC62" w14:textId="77777777" w:rsidR="00176BA3" w:rsidRPr="00176BA3" w:rsidRDefault="00176BA3" w:rsidP="00176BA3">
      <w:pPr>
        <w:widowControl w:val="0"/>
        <w:autoSpaceDE w:val="0"/>
        <w:autoSpaceDN w:val="0"/>
        <w:adjustRightInd w:val="0"/>
        <w:spacing w:after="0" w:line="240" w:lineRule="auto"/>
        <w:rPr>
          <w:rFonts w:ascii="Times New Roman" w:eastAsia="Times New Roman" w:hAnsi="Times New Roman" w:cs="Times New Roman"/>
          <w:sz w:val="24"/>
          <w:szCs w:val="24"/>
        </w:rPr>
      </w:pPr>
    </w:p>
    <w:p w14:paraId="3EA44717" w14:textId="77777777" w:rsidR="00176BA3" w:rsidRPr="00176BA3" w:rsidRDefault="00176BA3" w:rsidP="00176BA3">
      <w:pPr>
        <w:widowControl w:val="0"/>
        <w:autoSpaceDE w:val="0"/>
        <w:autoSpaceDN w:val="0"/>
        <w:adjustRightInd w:val="0"/>
        <w:spacing w:after="0" w:line="240" w:lineRule="auto"/>
        <w:ind w:left="720" w:hanging="720"/>
        <w:rPr>
          <w:rFonts w:ascii="Times New Roman" w:eastAsia="Times New Roman" w:hAnsi="Times New Roman" w:cs="Times New Roman"/>
          <w:sz w:val="24"/>
          <w:szCs w:val="24"/>
        </w:rPr>
      </w:pPr>
      <w:r w:rsidRPr="00176BA3">
        <w:rPr>
          <w:rFonts w:ascii="Times New Roman" w:eastAsia="Times New Roman" w:hAnsi="Times New Roman" w:cs="Times New Roman"/>
          <w:sz w:val="24"/>
          <w:szCs w:val="24"/>
        </w:rPr>
        <w:lastRenderedPageBreak/>
        <w:t>4.</w:t>
      </w:r>
      <w:r w:rsidRPr="00176BA3">
        <w:rPr>
          <w:rFonts w:ascii="Times New Roman" w:eastAsia="Times New Roman" w:hAnsi="Times New Roman" w:cs="Times New Roman"/>
          <w:sz w:val="24"/>
          <w:szCs w:val="24"/>
        </w:rPr>
        <w:tab/>
      </w:r>
      <w:r w:rsidRPr="00176BA3">
        <w:rPr>
          <w:rFonts w:ascii="Times New Roman" w:eastAsia="Times New Roman" w:hAnsi="Times New Roman" w:cs="Times New Roman"/>
          <w:sz w:val="24"/>
          <w:szCs w:val="24"/>
          <w:u w:val="single"/>
        </w:rPr>
        <w:t>Describe efforts to identify duplication.  Show specifically why similar information cannot be used.</w:t>
      </w:r>
    </w:p>
    <w:p w14:paraId="3F480EE1" w14:textId="77777777" w:rsidR="00176BA3" w:rsidRPr="00176BA3" w:rsidRDefault="00176BA3" w:rsidP="00176BA3">
      <w:pPr>
        <w:widowControl w:val="0"/>
        <w:autoSpaceDE w:val="0"/>
        <w:autoSpaceDN w:val="0"/>
        <w:adjustRightInd w:val="0"/>
        <w:spacing w:after="0" w:line="240" w:lineRule="auto"/>
        <w:rPr>
          <w:rFonts w:ascii="Times New Roman" w:eastAsia="Times New Roman" w:hAnsi="Times New Roman" w:cs="Times New Roman"/>
          <w:sz w:val="24"/>
          <w:szCs w:val="24"/>
        </w:rPr>
      </w:pPr>
    </w:p>
    <w:p w14:paraId="4A6F9931" w14:textId="51554E76" w:rsidR="00176BA3" w:rsidRPr="00176BA3" w:rsidRDefault="00176BA3" w:rsidP="00176BA3">
      <w:pPr>
        <w:widowControl w:val="0"/>
        <w:autoSpaceDE w:val="0"/>
        <w:autoSpaceDN w:val="0"/>
        <w:adjustRightInd w:val="0"/>
        <w:spacing w:after="0" w:line="240" w:lineRule="auto"/>
        <w:rPr>
          <w:rFonts w:ascii="Times New Roman" w:eastAsia="Times New Roman" w:hAnsi="Times New Roman" w:cs="Times New Roman"/>
          <w:sz w:val="24"/>
          <w:szCs w:val="24"/>
        </w:rPr>
      </w:pPr>
      <w:r w:rsidRPr="00176BA3">
        <w:rPr>
          <w:rFonts w:ascii="Times New Roman" w:eastAsia="Times New Roman" w:hAnsi="Times New Roman" w:cs="Times New Roman"/>
          <w:sz w:val="24"/>
          <w:szCs w:val="24"/>
        </w:rPr>
        <w:t xml:space="preserve">To the extent practicable, NHTSA and EPA share data for the CAFE and GHG programs to avoid duplication.  Some data required in CAFE reports are also collected by the EPA, but the timeframe for the information required by NHTSA differ from the EPA due to statutory or regulatory requirements.  For example, NHTSA CAFE reports are required to include fuel economy data based on information available prior to the model year, whereas EPA requires the same data, but at the end of a model year.   </w:t>
      </w:r>
    </w:p>
    <w:p w14:paraId="3654C345" w14:textId="77777777" w:rsidR="00176BA3" w:rsidRPr="00176BA3" w:rsidRDefault="00176BA3" w:rsidP="00176BA3">
      <w:pPr>
        <w:widowControl w:val="0"/>
        <w:autoSpaceDE w:val="0"/>
        <w:autoSpaceDN w:val="0"/>
        <w:adjustRightInd w:val="0"/>
        <w:spacing w:after="0" w:line="240" w:lineRule="auto"/>
        <w:ind w:firstLine="8640"/>
        <w:rPr>
          <w:rFonts w:ascii="Times New Roman" w:eastAsia="Times New Roman" w:hAnsi="Times New Roman" w:cs="Times New Roman"/>
          <w:sz w:val="24"/>
          <w:szCs w:val="24"/>
        </w:rPr>
      </w:pPr>
    </w:p>
    <w:p w14:paraId="6CD3F911" w14:textId="77777777" w:rsidR="00176BA3" w:rsidRPr="00176BA3" w:rsidRDefault="00176BA3" w:rsidP="00176BA3">
      <w:pPr>
        <w:widowControl w:val="0"/>
        <w:tabs>
          <w:tab w:val="left" w:pos="-1440"/>
        </w:tabs>
        <w:autoSpaceDE w:val="0"/>
        <w:autoSpaceDN w:val="0"/>
        <w:adjustRightInd w:val="0"/>
        <w:spacing w:after="0" w:line="240" w:lineRule="auto"/>
        <w:ind w:left="720" w:hanging="720"/>
        <w:rPr>
          <w:rFonts w:ascii="Times New Roman" w:eastAsia="Times New Roman" w:hAnsi="Times New Roman" w:cs="Times New Roman"/>
          <w:sz w:val="24"/>
          <w:szCs w:val="24"/>
        </w:rPr>
      </w:pPr>
      <w:r w:rsidRPr="00176BA3">
        <w:rPr>
          <w:rFonts w:ascii="Times New Roman" w:eastAsia="Times New Roman" w:hAnsi="Times New Roman" w:cs="Times New Roman"/>
          <w:sz w:val="24"/>
          <w:szCs w:val="24"/>
        </w:rPr>
        <w:t>5.</w:t>
      </w:r>
      <w:r w:rsidRPr="00176BA3">
        <w:rPr>
          <w:rFonts w:ascii="Times New Roman" w:eastAsia="Times New Roman" w:hAnsi="Times New Roman" w:cs="Times New Roman"/>
          <w:sz w:val="24"/>
          <w:szCs w:val="24"/>
        </w:rPr>
        <w:tab/>
      </w:r>
      <w:r w:rsidRPr="00176BA3">
        <w:rPr>
          <w:rFonts w:ascii="Times New Roman" w:eastAsia="Times New Roman" w:hAnsi="Times New Roman" w:cs="Times New Roman"/>
          <w:sz w:val="24"/>
          <w:szCs w:val="24"/>
          <w:u w:val="single"/>
        </w:rPr>
        <w:t>If the collection of information involves small business or other small entities, describe the methods used to minimize burden</w:t>
      </w:r>
      <w:r w:rsidRPr="00176BA3">
        <w:rPr>
          <w:rFonts w:ascii="Times New Roman" w:eastAsia="Times New Roman" w:hAnsi="Times New Roman" w:cs="Times New Roman"/>
          <w:sz w:val="24"/>
          <w:szCs w:val="24"/>
        </w:rPr>
        <w:t xml:space="preserve">.  </w:t>
      </w:r>
      <w:r w:rsidRPr="00176BA3">
        <w:rPr>
          <w:rFonts w:ascii="Times New Roman" w:eastAsia="Times New Roman" w:hAnsi="Times New Roman" w:cs="Times New Roman"/>
          <w:sz w:val="24"/>
          <w:szCs w:val="24"/>
        </w:rPr>
        <w:tab/>
      </w:r>
    </w:p>
    <w:p w14:paraId="1B06FA90" w14:textId="77777777" w:rsidR="00176BA3" w:rsidRPr="00176BA3" w:rsidRDefault="00176BA3" w:rsidP="00176BA3">
      <w:pPr>
        <w:widowControl w:val="0"/>
        <w:autoSpaceDE w:val="0"/>
        <w:autoSpaceDN w:val="0"/>
        <w:adjustRightInd w:val="0"/>
        <w:spacing w:after="0" w:line="240" w:lineRule="auto"/>
        <w:rPr>
          <w:rFonts w:ascii="Times New Roman" w:eastAsia="Times New Roman" w:hAnsi="Times New Roman" w:cs="Times New Roman"/>
          <w:sz w:val="24"/>
          <w:szCs w:val="24"/>
        </w:rPr>
      </w:pPr>
    </w:p>
    <w:p w14:paraId="75C723AD" w14:textId="25AB4661" w:rsidR="00176BA3" w:rsidRPr="00176BA3" w:rsidRDefault="00176BA3" w:rsidP="00176BA3">
      <w:pPr>
        <w:widowControl w:val="0"/>
        <w:autoSpaceDE w:val="0"/>
        <w:autoSpaceDN w:val="0"/>
        <w:adjustRightInd w:val="0"/>
        <w:spacing w:after="0" w:line="240" w:lineRule="auto"/>
        <w:rPr>
          <w:rFonts w:ascii="Times New Roman" w:eastAsia="Times New Roman" w:hAnsi="Times New Roman" w:cs="Times New Roman"/>
          <w:sz w:val="24"/>
          <w:szCs w:val="24"/>
        </w:rPr>
      </w:pPr>
      <w:r w:rsidRPr="00176BA3">
        <w:rPr>
          <w:rFonts w:ascii="Times New Roman" w:eastAsia="Times New Roman" w:hAnsi="Times New Roman" w:cs="Times New Roman"/>
          <w:sz w:val="24"/>
          <w:szCs w:val="24"/>
        </w:rPr>
        <w:t>Any manufacturer that independently manufactures (whether in the customs territory of the United States) 10,000 or less passenger automobiles is eligible for an exemption for that affected model year from the average fuel economy standards in 49 CFR Parts 531 and 533 as well as excluded from providing CAFE PMY, MMY</w:t>
      </w:r>
      <w:r w:rsidR="00613DCD">
        <w:rPr>
          <w:rFonts w:ascii="Times New Roman" w:eastAsia="Times New Roman" w:hAnsi="Times New Roman" w:cs="Times New Roman"/>
          <w:sz w:val="24"/>
          <w:szCs w:val="24"/>
        </w:rPr>
        <w:t>,</w:t>
      </w:r>
      <w:r w:rsidRPr="00176BA3">
        <w:rPr>
          <w:rFonts w:ascii="Times New Roman" w:eastAsia="Times New Roman" w:hAnsi="Times New Roman" w:cs="Times New Roman"/>
          <w:sz w:val="24"/>
          <w:szCs w:val="24"/>
        </w:rPr>
        <w:t xml:space="preserve"> and </w:t>
      </w:r>
      <w:r w:rsidR="009E5041" w:rsidRPr="00176BA3">
        <w:rPr>
          <w:rFonts w:ascii="Times New Roman" w:eastAsia="Times New Roman" w:hAnsi="Times New Roman" w:cs="Times New Roman"/>
          <w:sz w:val="24"/>
          <w:szCs w:val="24"/>
        </w:rPr>
        <w:t>Supplementary</w:t>
      </w:r>
      <w:r w:rsidRPr="00176BA3">
        <w:rPr>
          <w:rFonts w:ascii="Times New Roman" w:eastAsia="Times New Roman" w:hAnsi="Times New Roman" w:cs="Times New Roman"/>
          <w:sz w:val="24"/>
          <w:szCs w:val="24"/>
        </w:rPr>
        <w:t xml:space="preserve"> reports covered by 49 CFR Part 537.  NHTSA identifies these manufacturers as small business manufacturers.  If the exemption is granted, these manufacturers comply with standards in accordance with 49 CFR Part 525, “Exemptions from Average Fuel Economy Standards,” and are excluded from reporting covered by this collection.  NHTSA grants exemptions based upon a manufacturer’s legitimate inability to incorporate fuel saving technology capable of complying with conventional CAFE standards.  To date, no requests from small business manufacturers producing less than 10,000 passenger automobiles have been denied.      </w:t>
      </w:r>
    </w:p>
    <w:p w14:paraId="73B09AFB" w14:textId="77777777" w:rsidR="00176BA3" w:rsidRPr="00176BA3" w:rsidRDefault="00176BA3" w:rsidP="00176BA3">
      <w:pPr>
        <w:widowControl w:val="0"/>
        <w:autoSpaceDE w:val="0"/>
        <w:autoSpaceDN w:val="0"/>
        <w:adjustRightInd w:val="0"/>
        <w:spacing w:after="0" w:line="240" w:lineRule="auto"/>
        <w:rPr>
          <w:rFonts w:ascii="Times New Roman" w:eastAsia="Times New Roman" w:hAnsi="Times New Roman" w:cs="Times New Roman"/>
          <w:sz w:val="24"/>
          <w:szCs w:val="24"/>
        </w:rPr>
      </w:pPr>
    </w:p>
    <w:p w14:paraId="3B52F063" w14:textId="50AFD3B1" w:rsidR="005909FF" w:rsidRPr="00DA405B" w:rsidRDefault="00176BA3" w:rsidP="00DA405B">
      <w:pPr>
        <w:pStyle w:val="ListParagraph"/>
        <w:widowControl w:val="0"/>
        <w:numPr>
          <w:ilvl w:val="0"/>
          <w:numId w:val="5"/>
        </w:numPr>
        <w:tabs>
          <w:tab w:val="left" w:pos="-1440"/>
        </w:tabs>
        <w:autoSpaceDE w:val="0"/>
        <w:autoSpaceDN w:val="0"/>
        <w:adjustRightInd w:val="0"/>
        <w:spacing w:after="0" w:line="240" w:lineRule="auto"/>
        <w:rPr>
          <w:rFonts w:ascii="Times New Roman" w:eastAsia="Times New Roman" w:hAnsi="Times New Roman" w:cs="Times New Roman"/>
          <w:sz w:val="24"/>
          <w:szCs w:val="24"/>
        </w:rPr>
      </w:pPr>
      <w:r w:rsidRPr="00DA405B">
        <w:rPr>
          <w:rFonts w:ascii="Times New Roman" w:eastAsia="Times New Roman" w:hAnsi="Times New Roman" w:cs="Times New Roman"/>
          <w:sz w:val="24"/>
          <w:szCs w:val="24"/>
          <w:u w:val="single"/>
        </w:rPr>
        <w:t>Describe the consequences to the Federal program or policy activities if the information collection were conducted less frequently</w:t>
      </w:r>
      <w:r w:rsidRPr="00DA405B">
        <w:rPr>
          <w:rFonts w:ascii="Times New Roman" w:eastAsia="Times New Roman" w:hAnsi="Times New Roman" w:cs="Times New Roman"/>
          <w:sz w:val="24"/>
          <w:szCs w:val="24"/>
        </w:rPr>
        <w:t>.</w:t>
      </w:r>
    </w:p>
    <w:p w14:paraId="1C13A721" w14:textId="77777777" w:rsidR="00176BA3" w:rsidRPr="00176BA3" w:rsidRDefault="00176BA3" w:rsidP="00176BA3">
      <w:pPr>
        <w:widowControl w:val="0"/>
        <w:autoSpaceDE w:val="0"/>
        <w:autoSpaceDN w:val="0"/>
        <w:adjustRightInd w:val="0"/>
        <w:spacing w:after="0" w:line="240" w:lineRule="auto"/>
        <w:rPr>
          <w:rFonts w:ascii="Times New Roman" w:eastAsia="Times New Roman" w:hAnsi="Times New Roman" w:cs="Times New Roman"/>
          <w:sz w:val="24"/>
          <w:szCs w:val="24"/>
        </w:rPr>
      </w:pPr>
    </w:p>
    <w:p w14:paraId="38FF62F9" w14:textId="04590A71" w:rsidR="00176BA3" w:rsidRDefault="00176BA3" w:rsidP="00176BA3">
      <w:pPr>
        <w:widowControl w:val="0"/>
        <w:autoSpaceDE w:val="0"/>
        <w:autoSpaceDN w:val="0"/>
        <w:adjustRightInd w:val="0"/>
        <w:spacing w:after="0" w:line="240" w:lineRule="auto"/>
        <w:rPr>
          <w:rFonts w:ascii="Times New Roman" w:eastAsia="Times New Roman" w:hAnsi="Times New Roman" w:cs="Times New Roman"/>
          <w:sz w:val="24"/>
          <w:szCs w:val="24"/>
        </w:rPr>
      </w:pPr>
      <w:r w:rsidRPr="00176BA3">
        <w:rPr>
          <w:rFonts w:ascii="Times New Roman" w:eastAsia="Times New Roman" w:hAnsi="Times New Roman" w:cs="Times New Roman"/>
          <w:sz w:val="24"/>
          <w:szCs w:val="24"/>
        </w:rPr>
        <w:t xml:space="preserve">If the reports were required less frequently, NHTSA would not have current information to evaluate whether automotive manufacturers comply with the applicable fuel economy standards as required by statute.  NHTSA would not have the necessary information to prepare its annual CAFE reports on the NHTSA website (available at https://one.nhtsa.gov/cafe_pic/CAFE_PIC_Home.htm).  NHTSA could not effectively respond to inquiries received from Congress, other Federal agencies, and the public.  NHTSA would not have sufficient information to evaluate possible future average fuel economy standards for passenger automobiles and light trucks, or to initiate other rulemaking activities.  Manufacturers would also not be able to send instructions to adjust their credit account(s) within the allocated timing to final compliance for each model year.  Finally, manufacturers submitting petitions for less stringent CAFE standards would have to comply with conventional CAFE standards imposing hardships upon these manufacturers.  </w:t>
      </w:r>
    </w:p>
    <w:p w14:paraId="56C7105B" w14:textId="2DCB46AE" w:rsidR="005909FF" w:rsidRPr="002F2513" w:rsidRDefault="005909FF" w:rsidP="00176BA3">
      <w:pPr>
        <w:widowControl w:val="0"/>
        <w:autoSpaceDE w:val="0"/>
        <w:autoSpaceDN w:val="0"/>
        <w:adjustRightInd w:val="0"/>
        <w:spacing w:after="0" w:line="240" w:lineRule="auto"/>
        <w:rPr>
          <w:rFonts w:ascii="Times New Roman" w:eastAsia="Times New Roman" w:hAnsi="Times New Roman" w:cs="Times New Roman"/>
          <w:sz w:val="24"/>
          <w:szCs w:val="24"/>
        </w:rPr>
      </w:pPr>
    </w:p>
    <w:p w14:paraId="7C055F61" w14:textId="66F23C0F" w:rsidR="002F2513" w:rsidRDefault="005909FF" w:rsidP="00DA405B">
      <w:pPr>
        <w:pStyle w:val="ListParagraph"/>
        <w:widowControl w:val="0"/>
        <w:numPr>
          <w:ilvl w:val="0"/>
          <w:numId w:val="5"/>
        </w:numPr>
        <w:autoSpaceDE w:val="0"/>
        <w:autoSpaceDN w:val="0"/>
        <w:adjustRightInd w:val="0"/>
        <w:spacing w:after="0" w:line="240" w:lineRule="auto"/>
        <w:rPr>
          <w:rFonts w:ascii="Times New Roman" w:hAnsi="Times New Roman" w:cs="Times New Roman"/>
          <w:sz w:val="24"/>
          <w:szCs w:val="24"/>
          <w:u w:val="single"/>
        </w:rPr>
      </w:pPr>
      <w:r w:rsidRPr="00DA405B">
        <w:rPr>
          <w:rFonts w:ascii="Times New Roman" w:hAnsi="Times New Roman" w:cs="Times New Roman"/>
          <w:sz w:val="24"/>
          <w:szCs w:val="24"/>
          <w:u w:val="single"/>
        </w:rPr>
        <w:t>Explain any special circumstances that would cause an information collection to be conducted in a manner:</w:t>
      </w:r>
    </w:p>
    <w:p w14:paraId="3108E645" w14:textId="77777777" w:rsidR="002F2513" w:rsidRDefault="005909FF" w:rsidP="00DA405B">
      <w:pPr>
        <w:pStyle w:val="ListParagraph"/>
        <w:widowControl w:val="0"/>
        <w:numPr>
          <w:ilvl w:val="1"/>
          <w:numId w:val="5"/>
        </w:numPr>
        <w:autoSpaceDE w:val="0"/>
        <w:autoSpaceDN w:val="0"/>
        <w:adjustRightInd w:val="0"/>
        <w:spacing w:after="0" w:line="240" w:lineRule="auto"/>
        <w:rPr>
          <w:rFonts w:ascii="Times New Roman" w:eastAsia="Times New Roman" w:hAnsi="Times New Roman" w:cs="Times New Roman"/>
          <w:sz w:val="24"/>
          <w:szCs w:val="24"/>
          <w:u w:val="single"/>
        </w:rPr>
      </w:pPr>
      <w:r w:rsidRPr="00DA405B">
        <w:rPr>
          <w:rFonts w:ascii="Times New Roman" w:eastAsia="Times New Roman" w:hAnsi="Times New Roman" w:cs="Times New Roman"/>
          <w:sz w:val="24"/>
          <w:szCs w:val="24"/>
          <w:u w:val="single"/>
        </w:rPr>
        <w:t>requiring respondents to report information to the agency more often than quarterly;</w:t>
      </w:r>
    </w:p>
    <w:p w14:paraId="23F7F7C6" w14:textId="77777777" w:rsidR="002F2513" w:rsidRDefault="005909FF" w:rsidP="00DA405B">
      <w:pPr>
        <w:pStyle w:val="ListParagraph"/>
        <w:widowControl w:val="0"/>
        <w:numPr>
          <w:ilvl w:val="1"/>
          <w:numId w:val="5"/>
        </w:numPr>
        <w:autoSpaceDE w:val="0"/>
        <w:autoSpaceDN w:val="0"/>
        <w:adjustRightInd w:val="0"/>
        <w:spacing w:after="0" w:line="240" w:lineRule="auto"/>
        <w:rPr>
          <w:rFonts w:ascii="Times New Roman" w:eastAsia="Times New Roman" w:hAnsi="Times New Roman" w:cs="Times New Roman"/>
          <w:sz w:val="24"/>
          <w:szCs w:val="24"/>
          <w:u w:val="single"/>
        </w:rPr>
      </w:pPr>
      <w:r w:rsidRPr="00DA405B">
        <w:rPr>
          <w:rFonts w:ascii="Times New Roman" w:eastAsia="Times New Roman" w:hAnsi="Times New Roman" w:cs="Times New Roman"/>
          <w:sz w:val="24"/>
          <w:szCs w:val="24"/>
          <w:u w:val="single"/>
        </w:rPr>
        <w:t xml:space="preserve">requiring respondents to prepare a written response to a collection of information </w:t>
      </w:r>
      <w:r w:rsidRPr="00DA405B">
        <w:rPr>
          <w:rFonts w:ascii="Times New Roman" w:eastAsia="Times New Roman" w:hAnsi="Times New Roman" w:cs="Times New Roman"/>
          <w:sz w:val="24"/>
          <w:szCs w:val="24"/>
          <w:u w:val="single"/>
        </w:rPr>
        <w:lastRenderedPageBreak/>
        <w:t>in fewer than 30 days after receipt of it;</w:t>
      </w:r>
    </w:p>
    <w:p w14:paraId="6785501C" w14:textId="77777777" w:rsidR="002F2513" w:rsidRPr="002F2513" w:rsidRDefault="005909FF" w:rsidP="00DA405B">
      <w:pPr>
        <w:pStyle w:val="ListParagraph"/>
        <w:widowControl w:val="0"/>
        <w:numPr>
          <w:ilvl w:val="1"/>
          <w:numId w:val="5"/>
        </w:numPr>
        <w:autoSpaceDE w:val="0"/>
        <w:autoSpaceDN w:val="0"/>
        <w:adjustRightInd w:val="0"/>
        <w:spacing w:after="0" w:line="240" w:lineRule="auto"/>
        <w:rPr>
          <w:rFonts w:ascii="Times New Roman" w:eastAsia="Times New Roman" w:hAnsi="Times New Roman" w:cs="Times New Roman"/>
          <w:sz w:val="24"/>
          <w:szCs w:val="24"/>
          <w:u w:val="single"/>
        </w:rPr>
      </w:pPr>
      <w:r w:rsidRPr="00DA405B">
        <w:rPr>
          <w:rFonts w:ascii="Times New Roman" w:eastAsia="Times New Roman" w:hAnsi="Times New Roman" w:cs="Times New Roman"/>
          <w:sz w:val="24"/>
          <w:szCs w:val="24"/>
          <w:u w:val="single"/>
        </w:rPr>
        <w:t>requiring respondents to submit more than an original and two copies of any document</w:t>
      </w:r>
      <w:r w:rsidR="002F2513" w:rsidRPr="002F2513">
        <w:rPr>
          <w:rFonts w:ascii="Times New Roman" w:eastAsia="Times New Roman" w:hAnsi="Times New Roman" w:cs="Times New Roman"/>
          <w:sz w:val="24"/>
          <w:szCs w:val="24"/>
          <w:u w:val="single"/>
        </w:rPr>
        <w:t>;</w:t>
      </w:r>
    </w:p>
    <w:p w14:paraId="2D7AB9B9" w14:textId="77777777" w:rsidR="002F2513" w:rsidRDefault="005909FF" w:rsidP="00DA405B">
      <w:pPr>
        <w:pStyle w:val="ListParagraph"/>
        <w:widowControl w:val="0"/>
        <w:numPr>
          <w:ilvl w:val="1"/>
          <w:numId w:val="5"/>
        </w:numPr>
        <w:autoSpaceDE w:val="0"/>
        <w:autoSpaceDN w:val="0"/>
        <w:adjustRightInd w:val="0"/>
        <w:spacing w:after="0" w:line="240" w:lineRule="auto"/>
        <w:rPr>
          <w:rFonts w:ascii="Times New Roman" w:eastAsia="Times New Roman" w:hAnsi="Times New Roman" w:cs="Times New Roman"/>
          <w:sz w:val="24"/>
          <w:szCs w:val="24"/>
          <w:u w:val="single"/>
        </w:rPr>
      </w:pPr>
      <w:r w:rsidRPr="00DA405B">
        <w:rPr>
          <w:rFonts w:ascii="Times New Roman" w:eastAsia="Times New Roman" w:hAnsi="Times New Roman" w:cs="Times New Roman"/>
          <w:sz w:val="24"/>
          <w:szCs w:val="24"/>
          <w:u w:val="single"/>
        </w:rPr>
        <w:t>requiring respondents to retain records, other than health, medical, government contract, grant-in-aid, or tax records, for more than three years;</w:t>
      </w:r>
    </w:p>
    <w:p w14:paraId="0B0BDFB3" w14:textId="77777777" w:rsidR="002F2513" w:rsidRDefault="005909FF" w:rsidP="00DA405B">
      <w:pPr>
        <w:pStyle w:val="ListParagraph"/>
        <w:widowControl w:val="0"/>
        <w:numPr>
          <w:ilvl w:val="1"/>
          <w:numId w:val="5"/>
        </w:numPr>
        <w:autoSpaceDE w:val="0"/>
        <w:autoSpaceDN w:val="0"/>
        <w:adjustRightInd w:val="0"/>
        <w:spacing w:after="0" w:line="240" w:lineRule="auto"/>
        <w:rPr>
          <w:rFonts w:ascii="Times New Roman" w:eastAsia="Times New Roman" w:hAnsi="Times New Roman" w:cs="Times New Roman"/>
          <w:sz w:val="24"/>
          <w:szCs w:val="24"/>
          <w:u w:val="single"/>
        </w:rPr>
      </w:pPr>
      <w:proofErr w:type="gramStart"/>
      <w:r w:rsidRPr="00DA405B">
        <w:rPr>
          <w:rFonts w:ascii="Times New Roman" w:eastAsia="Times New Roman" w:hAnsi="Times New Roman" w:cs="Times New Roman"/>
          <w:sz w:val="24"/>
          <w:szCs w:val="24"/>
          <w:u w:val="single"/>
        </w:rPr>
        <w:t>in connection with</w:t>
      </w:r>
      <w:proofErr w:type="gramEnd"/>
      <w:r w:rsidRPr="00DA405B">
        <w:rPr>
          <w:rFonts w:ascii="Times New Roman" w:eastAsia="Times New Roman" w:hAnsi="Times New Roman" w:cs="Times New Roman"/>
          <w:sz w:val="24"/>
          <w:szCs w:val="24"/>
          <w:u w:val="single"/>
        </w:rPr>
        <w:t xml:space="preserve"> a statistical survey, that is not designed to produce valid and reliable results that can be generalized to the universe of study;</w:t>
      </w:r>
    </w:p>
    <w:p w14:paraId="60BA40DF" w14:textId="77777777" w:rsidR="002F2513" w:rsidRDefault="005909FF" w:rsidP="00DA405B">
      <w:pPr>
        <w:pStyle w:val="ListParagraph"/>
        <w:widowControl w:val="0"/>
        <w:numPr>
          <w:ilvl w:val="1"/>
          <w:numId w:val="5"/>
        </w:numPr>
        <w:autoSpaceDE w:val="0"/>
        <w:autoSpaceDN w:val="0"/>
        <w:adjustRightInd w:val="0"/>
        <w:spacing w:after="0" w:line="240" w:lineRule="auto"/>
        <w:rPr>
          <w:rFonts w:ascii="Times New Roman" w:eastAsia="Times New Roman" w:hAnsi="Times New Roman" w:cs="Times New Roman"/>
          <w:sz w:val="24"/>
          <w:szCs w:val="24"/>
          <w:u w:val="single"/>
        </w:rPr>
      </w:pPr>
      <w:r w:rsidRPr="00DA405B">
        <w:rPr>
          <w:rFonts w:ascii="Times New Roman" w:eastAsia="Times New Roman" w:hAnsi="Times New Roman" w:cs="Times New Roman"/>
          <w:sz w:val="24"/>
          <w:szCs w:val="24"/>
          <w:u w:val="single"/>
        </w:rPr>
        <w:t>requiring the use of a statistical data classification that has not been reviewed and approved by OMB;</w:t>
      </w:r>
    </w:p>
    <w:p w14:paraId="05B5AF26" w14:textId="024D3979" w:rsidR="002F2513" w:rsidRDefault="005909FF" w:rsidP="00DA405B">
      <w:pPr>
        <w:pStyle w:val="ListParagraph"/>
        <w:numPr>
          <w:ilvl w:val="1"/>
          <w:numId w:val="5"/>
        </w:numPr>
        <w:rPr>
          <w:rFonts w:ascii="Times New Roman" w:eastAsia="Times New Roman" w:hAnsi="Times New Roman" w:cs="Times New Roman"/>
          <w:sz w:val="24"/>
          <w:szCs w:val="24"/>
          <w:u w:val="single"/>
        </w:rPr>
      </w:pPr>
      <w:r w:rsidRPr="00DA405B">
        <w:rPr>
          <w:rFonts w:ascii="Times New Roman" w:eastAsia="Times New Roman" w:hAnsi="Times New Roman" w:cs="Times New Roman"/>
          <w:sz w:val="24"/>
          <w:szCs w:val="24"/>
          <w:u w:val="single"/>
        </w:rPr>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14:paraId="39B4ACFE" w14:textId="1D48483A" w:rsidR="00176BA3" w:rsidRPr="00176BA3" w:rsidRDefault="005909FF" w:rsidP="00DA405B">
      <w:pPr>
        <w:pStyle w:val="ListParagraph"/>
        <w:numPr>
          <w:ilvl w:val="1"/>
          <w:numId w:val="5"/>
        </w:numPr>
      </w:pPr>
      <w:r w:rsidRPr="00DA405B">
        <w:rPr>
          <w:rFonts w:ascii="Times New Roman" w:eastAsia="Times New Roman" w:hAnsi="Times New Roman" w:cs="Times New Roman"/>
          <w:sz w:val="24"/>
          <w:szCs w:val="24"/>
          <w:u w:val="single"/>
        </w:rPr>
        <w:t>requiring respondents to submit proprietary trade secrets, or other confidential information unless the agency can demonstrate that it has instituted procedures to protect the information's confidentiality to the extent permitted by law.</w:t>
      </w:r>
    </w:p>
    <w:p w14:paraId="635D6536" w14:textId="35118138" w:rsidR="00176BA3" w:rsidRPr="00176BA3" w:rsidRDefault="00176BA3" w:rsidP="00176BA3">
      <w:pPr>
        <w:widowControl w:val="0"/>
        <w:autoSpaceDE w:val="0"/>
        <w:autoSpaceDN w:val="0"/>
        <w:adjustRightInd w:val="0"/>
        <w:spacing w:after="0" w:line="240" w:lineRule="auto"/>
        <w:rPr>
          <w:rFonts w:ascii="Times New Roman" w:eastAsia="Times New Roman" w:hAnsi="Times New Roman" w:cs="Times New Roman"/>
          <w:sz w:val="24"/>
          <w:szCs w:val="24"/>
        </w:rPr>
      </w:pPr>
      <w:r w:rsidRPr="00176BA3">
        <w:rPr>
          <w:rFonts w:ascii="Times New Roman" w:eastAsia="Times New Roman" w:hAnsi="Times New Roman" w:cs="Times New Roman"/>
          <w:sz w:val="24"/>
          <w:szCs w:val="24"/>
        </w:rPr>
        <w:t>The</w:t>
      </w:r>
      <w:r w:rsidR="002F2513">
        <w:rPr>
          <w:rFonts w:ascii="Times New Roman" w:eastAsia="Times New Roman" w:hAnsi="Times New Roman" w:cs="Times New Roman"/>
          <w:sz w:val="24"/>
          <w:szCs w:val="24"/>
        </w:rPr>
        <w:t>re are no such special circumstances</w:t>
      </w:r>
      <w:r w:rsidRPr="00176BA3">
        <w:rPr>
          <w:rFonts w:ascii="Times New Roman" w:eastAsia="Times New Roman" w:hAnsi="Times New Roman" w:cs="Times New Roman"/>
          <w:sz w:val="24"/>
          <w:szCs w:val="24"/>
        </w:rPr>
        <w:t>.</w:t>
      </w:r>
    </w:p>
    <w:p w14:paraId="1100B9C3" w14:textId="77777777" w:rsidR="00176BA3" w:rsidRPr="00176BA3" w:rsidRDefault="00176BA3" w:rsidP="00176BA3">
      <w:pPr>
        <w:widowControl w:val="0"/>
        <w:autoSpaceDE w:val="0"/>
        <w:autoSpaceDN w:val="0"/>
        <w:adjustRightInd w:val="0"/>
        <w:spacing w:after="0" w:line="240" w:lineRule="auto"/>
        <w:rPr>
          <w:rFonts w:ascii="Times New Roman" w:eastAsia="Times New Roman" w:hAnsi="Times New Roman" w:cs="Times New Roman"/>
          <w:sz w:val="24"/>
          <w:szCs w:val="24"/>
        </w:rPr>
      </w:pPr>
    </w:p>
    <w:p w14:paraId="63E32BF4" w14:textId="77777777" w:rsidR="00176BA3" w:rsidRPr="00176BA3" w:rsidRDefault="00176BA3" w:rsidP="00176BA3">
      <w:pPr>
        <w:widowControl w:val="0"/>
        <w:tabs>
          <w:tab w:val="left" w:pos="-1440"/>
        </w:tabs>
        <w:autoSpaceDE w:val="0"/>
        <w:autoSpaceDN w:val="0"/>
        <w:adjustRightInd w:val="0"/>
        <w:spacing w:after="0" w:line="240" w:lineRule="auto"/>
        <w:ind w:left="720" w:hanging="720"/>
        <w:rPr>
          <w:rFonts w:ascii="Times New Roman" w:eastAsia="Times New Roman" w:hAnsi="Times New Roman" w:cs="Times New Roman"/>
          <w:sz w:val="24"/>
          <w:szCs w:val="24"/>
        </w:rPr>
      </w:pPr>
      <w:r w:rsidRPr="00176BA3">
        <w:rPr>
          <w:rFonts w:ascii="Times New Roman" w:eastAsia="Times New Roman" w:hAnsi="Times New Roman" w:cs="Times New Roman"/>
          <w:sz w:val="24"/>
          <w:szCs w:val="24"/>
        </w:rPr>
        <w:t>8.</w:t>
      </w:r>
      <w:r w:rsidRPr="00176BA3">
        <w:rPr>
          <w:rFonts w:ascii="Times New Roman" w:eastAsia="Times New Roman" w:hAnsi="Times New Roman" w:cs="Times New Roman"/>
          <w:sz w:val="24"/>
          <w:szCs w:val="24"/>
        </w:rPr>
        <w:tab/>
      </w:r>
      <w:r w:rsidRPr="00176BA3">
        <w:rPr>
          <w:rFonts w:ascii="Times New Roman" w:eastAsia="Times New Roman" w:hAnsi="Times New Roman" w:cs="Times New Roman"/>
          <w:sz w:val="24"/>
          <w:szCs w:val="24"/>
          <w:u w:val="single"/>
        </w:rPr>
        <w:t>Provide a copy of the FEDERAL REGISTER document soliciting comments on extending the collection of information, a summary of all public comments responding to the notice, a description of a description of the agency’s action in response to the comments.  Describe efforts to consult with persons outside the agency to obtain their views.</w:t>
      </w:r>
    </w:p>
    <w:p w14:paraId="1D1A1FBC" w14:textId="77777777" w:rsidR="00176BA3" w:rsidRPr="00176BA3" w:rsidRDefault="00176BA3" w:rsidP="00176BA3">
      <w:pPr>
        <w:widowControl w:val="0"/>
        <w:autoSpaceDE w:val="0"/>
        <w:autoSpaceDN w:val="0"/>
        <w:adjustRightInd w:val="0"/>
        <w:spacing w:after="0" w:line="240" w:lineRule="auto"/>
        <w:rPr>
          <w:rFonts w:ascii="Times New Roman" w:eastAsia="Times New Roman" w:hAnsi="Times New Roman" w:cs="Times New Roman"/>
          <w:sz w:val="24"/>
          <w:szCs w:val="24"/>
        </w:rPr>
      </w:pPr>
    </w:p>
    <w:p w14:paraId="0E403EF3" w14:textId="77777777" w:rsidR="00176BA3" w:rsidRPr="00176BA3" w:rsidRDefault="00176BA3" w:rsidP="00176BA3">
      <w:pPr>
        <w:widowControl w:val="0"/>
        <w:autoSpaceDE w:val="0"/>
        <w:autoSpaceDN w:val="0"/>
        <w:adjustRightInd w:val="0"/>
        <w:spacing w:after="0" w:line="240" w:lineRule="auto"/>
        <w:rPr>
          <w:rFonts w:ascii="Times New Roman" w:eastAsia="Times New Roman" w:hAnsi="Times New Roman" w:cs="Times New Roman"/>
          <w:sz w:val="24"/>
          <w:szCs w:val="24"/>
        </w:rPr>
      </w:pPr>
      <w:r w:rsidRPr="00176BA3">
        <w:rPr>
          <w:rFonts w:ascii="Times New Roman" w:eastAsia="Times New Roman" w:hAnsi="Times New Roman" w:cs="Times New Roman"/>
          <w:sz w:val="24"/>
          <w:szCs w:val="24"/>
        </w:rPr>
        <w:t>T</w:t>
      </w:r>
      <w:r w:rsidR="00DE0C33">
        <w:rPr>
          <w:rFonts w:ascii="Times New Roman" w:eastAsia="Times New Roman" w:hAnsi="Times New Roman" w:cs="Times New Roman"/>
          <w:sz w:val="24"/>
          <w:szCs w:val="24"/>
        </w:rPr>
        <w:t xml:space="preserve">he following documents are </w:t>
      </w:r>
      <w:r w:rsidRPr="00176BA3">
        <w:rPr>
          <w:rFonts w:ascii="Times New Roman" w:eastAsia="Times New Roman" w:hAnsi="Times New Roman" w:cs="Times New Roman"/>
          <w:sz w:val="24"/>
          <w:szCs w:val="24"/>
        </w:rPr>
        <w:t>included:</w:t>
      </w:r>
    </w:p>
    <w:p w14:paraId="51BBA6F9" w14:textId="77777777" w:rsidR="00176BA3" w:rsidRPr="00176BA3" w:rsidRDefault="00176BA3" w:rsidP="00176BA3">
      <w:pPr>
        <w:widowControl w:val="0"/>
        <w:autoSpaceDE w:val="0"/>
        <w:autoSpaceDN w:val="0"/>
        <w:adjustRightInd w:val="0"/>
        <w:spacing w:after="0" w:line="240" w:lineRule="auto"/>
        <w:rPr>
          <w:rFonts w:ascii="Times New Roman" w:eastAsia="Times New Roman" w:hAnsi="Times New Roman" w:cs="Times New Roman"/>
          <w:sz w:val="24"/>
          <w:szCs w:val="24"/>
        </w:rPr>
      </w:pPr>
    </w:p>
    <w:p w14:paraId="27018F3A" w14:textId="77777777" w:rsidR="00176BA3" w:rsidRDefault="00176BA3" w:rsidP="00DE0C33">
      <w:pPr>
        <w:widowControl w:val="0"/>
        <w:numPr>
          <w:ilvl w:val="0"/>
          <w:numId w:val="7"/>
        </w:numPr>
        <w:autoSpaceDE w:val="0"/>
        <w:autoSpaceDN w:val="0"/>
        <w:adjustRightInd w:val="0"/>
        <w:spacing w:after="0" w:line="240" w:lineRule="auto"/>
        <w:rPr>
          <w:rFonts w:ascii="Times New Roman" w:eastAsia="Times New Roman" w:hAnsi="Times New Roman" w:cs="Times New Roman"/>
          <w:sz w:val="24"/>
          <w:szCs w:val="24"/>
        </w:rPr>
      </w:pPr>
      <w:r w:rsidRPr="00176BA3">
        <w:rPr>
          <w:rFonts w:ascii="Times New Roman" w:eastAsia="Times New Roman" w:hAnsi="Times New Roman" w:cs="Times New Roman"/>
          <w:sz w:val="24"/>
          <w:szCs w:val="24"/>
        </w:rPr>
        <w:t xml:space="preserve">The August 2, 2018, NPRM (see DOT Docket NHTSA-2018-0067) </w:t>
      </w:r>
      <w:r w:rsidR="00DE0C33" w:rsidRPr="00DE0C33">
        <w:rPr>
          <w:rFonts w:ascii="Times New Roman" w:eastAsia="Times New Roman" w:hAnsi="Times New Roman" w:cs="Times New Roman"/>
          <w:sz w:val="24"/>
          <w:szCs w:val="24"/>
        </w:rPr>
        <w:t>soliciting comments on extending the collection of information</w:t>
      </w:r>
      <w:r w:rsidR="00DE0C33">
        <w:rPr>
          <w:rFonts w:ascii="Times New Roman" w:eastAsia="Times New Roman" w:hAnsi="Times New Roman" w:cs="Times New Roman"/>
          <w:sz w:val="24"/>
          <w:szCs w:val="24"/>
        </w:rPr>
        <w:t>.</w:t>
      </w:r>
    </w:p>
    <w:p w14:paraId="01E065B6" w14:textId="6323EA03" w:rsidR="00DE0C33" w:rsidRDefault="00DE0C33" w:rsidP="00464BF6">
      <w:pPr>
        <w:widowControl w:val="0"/>
        <w:numPr>
          <w:ilvl w:val="0"/>
          <w:numId w:val="7"/>
        </w:numPr>
        <w:autoSpaceDE w:val="0"/>
        <w:autoSpaceDN w:val="0"/>
        <w:adjustRightInd w:val="0"/>
        <w:spacing w:after="0" w:line="240" w:lineRule="auto"/>
        <w:rPr>
          <w:rFonts w:ascii="Times New Roman" w:eastAsia="Times New Roman" w:hAnsi="Times New Roman" w:cs="Times New Roman"/>
          <w:sz w:val="24"/>
          <w:szCs w:val="24"/>
        </w:rPr>
      </w:pPr>
      <w:r w:rsidRPr="00464BF6">
        <w:rPr>
          <w:rFonts w:ascii="Times New Roman" w:eastAsia="Times New Roman" w:hAnsi="Times New Roman" w:cs="Times New Roman"/>
          <w:sz w:val="24"/>
          <w:szCs w:val="24"/>
        </w:rPr>
        <w:t xml:space="preserve">The </w:t>
      </w:r>
      <w:r w:rsidR="00464BF6" w:rsidRPr="00464BF6">
        <w:rPr>
          <w:rFonts w:ascii="Times New Roman" w:eastAsia="Times New Roman" w:hAnsi="Times New Roman" w:cs="Times New Roman"/>
          <w:sz w:val="24"/>
          <w:szCs w:val="24"/>
        </w:rPr>
        <w:t>April 30, 2020, final rule (see 85 FR 24174)</w:t>
      </w:r>
      <w:r w:rsidR="00464BF6">
        <w:rPr>
          <w:rFonts w:ascii="Times New Roman" w:eastAsia="Times New Roman" w:hAnsi="Times New Roman" w:cs="Times New Roman"/>
          <w:sz w:val="24"/>
          <w:szCs w:val="24"/>
        </w:rPr>
        <w:t xml:space="preserve"> </w:t>
      </w:r>
      <w:r w:rsidR="00D06075">
        <w:rPr>
          <w:rFonts w:ascii="Times New Roman" w:eastAsia="Times New Roman" w:hAnsi="Times New Roman" w:cs="Times New Roman"/>
          <w:sz w:val="24"/>
          <w:szCs w:val="24"/>
        </w:rPr>
        <w:t>which addresses</w:t>
      </w:r>
      <w:r>
        <w:rPr>
          <w:rFonts w:ascii="Times New Roman" w:eastAsia="Times New Roman" w:hAnsi="Times New Roman" w:cs="Times New Roman"/>
          <w:sz w:val="24"/>
          <w:szCs w:val="24"/>
        </w:rPr>
        <w:t>: (a) the</w:t>
      </w:r>
      <w:r w:rsidRPr="00DE0C33">
        <w:rPr>
          <w:rFonts w:ascii="Times New Roman" w:eastAsia="Times New Roman" w:hAnsi="Times New Roman" w:cs="Times New Roman"/>
          <w:sz w:val="24"/>
          <w:szCs w:val="24"/>
        </w:rPr>
        <w:t xml:space="preserve"> summary of all public co</w:t>
      </w:r>
      <w:r>
        <w:rPr>
          <w:rFonts w:ascii="Times New Roman" w:eastAsia="Times New Roman" w:hAnsi="Times New Roman" w:cs="Times New Roman"/>
          <w:sz w:val="24"/>
          <w:szCs w:val="24"/>
        </w:rPr>
        <w:t xml:space="preserve">mments responding to the </w:t>
      </w:r>
      <w:r w:rsidR="00D06075">
        <w:rPr>
          <w:rFonts w:ascii="Times New Roman" w:eastAsia="Times New Roman" w:hAnsi="Times New Roman" w:cs="Times New Roman"/>
          <w:sz w:val="24"/>
          <w:szCs w:val="24"/>
        </w:rPr>
        <w:t>proposed CAFE reporting provisions addressed by this collection</w:t>
      </w:r>
      <w:r>
        <w:rPr>
          <w:rFonts w:ascii="Times New Roman" w:eastAsia="Times New Roman" w:hAnsi="Times New Roman" w:cs="Times New Roman"/>
          <w:sz w:val="24"/>
          <w:szCs w:val="24"/>
        </w:rPr>
        <w:t>; (b)</w:t>
      </w:r>
      <w:r w:rsidRPr="00DE0C33">
        <w:rPr>
          <w:rFonts w:ascii="Times New Roman" w:eastAsia="Times New Roman" w:hAnsi="Times New Roman" w:cs="Times New Roman"/>
          <w:sz w:val="24"/>
          <w:szCs w:val="24"/>
        </w:rPr>
        <w:t xml:space="preserve"> a description of the agency’s acti</w:t>
      </w:r>
      <w:r>
        <w:rPr>
          <w:rFonts w:ascii="Times New Roman" w:eastAsia="Times New Roman" w:hAnsi="Times New Roman" w:cs="Times New Roman"/>
          <w:sz w:val="24"/>
          <w:szCs w:val="24"/>
        </w:rPr>
        <w:t>on in response to th</w:t>
      </w:r>
      <w:r w:rsidR="00767B6D">
        <w:rPr>
          <w:rFonts w:ascii="Times New Roman" w:eastAsia="Times New Roman" w:hAnsi="Times New Roman" w:cs="Times New Roman"/>
          <w:sz w:val="24"/>
          <w:szCs w:val="24"/>
        </w:rPr>
        <w:t>os</w:t>
      </w:r>
      <w:r>
        <w:rPr>
          <w:rFonts w:ascii="Times New Roman" w:eastAsia="Times New Roman" w:hAnsi="Times New Roman" w:cs="Times New Roman"/>
          <w:sz w:val="24"/>
          <w:szCs w:val="24"/>
        </w:rPr>
        <w:t>e comments; and (c) NHTSA’s</w:t>
      </w:r>
      <w:r w:rsidRPr="00DE0C33">
        <w:rPr>
          <w:rFonts w:ascii="Times New Roman" w:eastAsia="Times New Roman" w:hAnsi="Times New Roman" w:cs="Times New Roman"/>
          <w:sz w:val="24"/>
          <w:szCs w:val="24"/>
        </w:rPr>
        <w:t xml:space="preserve"> efforts to consult with persons outside the agency to obtain their views.</w:t>
      </w:r>
    </w:p>
    <w:p w14:paraId="18AAAF17" w14:textId="77777777" w:rsidR="00176BA3" w:rsidRPr="00176BA3" w:rsidRDefault="00176BA3" w:rsidP="00176BA3">
      <w:pPr>
        <w:widowControl w:val="0"/>
        <w:autoSpaceDE w:val="0"/>
        <w:autoSpaceDN w:val="0"/>
        <w:adjustRightInd w:val="0"/>
        <w:spacing w:after="0" w:line="240" w:lineRule="auto"/>
        <w:rPr>
          <w:rFonts w:ascii="Times New Roman" w:eastAsia="Times New Roman" w:hAnsi="Times New Roman" w:cs="Times New Roman"/>
          <w:sz w:val="24"/>
          <w:szCs w:val="24"/>
        </w:rPr>
      </w:pPr>
    </w:p>
    <w:p w14:paraId="670BD322" w14:textId="77777777" w:rsidR="00176BA3" w:rsidRPr="00176BA3" w:rsidRDefault="00176BA3" w:rsidP="00176BA3">
      <w:pPr>
        <w:widowControl w:val="0"/>
        <w:autoSpaceDE w:val="0"/>
        <w:autoSpaceDN w:val="0"/>
        <w:adjustRightInd w:val="0"/>
        <w:spacing w:after="0" w:line="240" w:lineRule="auto"/>
        <w:ind w:left="720" w:hanging="660"/>
        <w:rPr>
          <w:rFonts w:ascii="Times New Roman" w:eastAsia="Times New Roman" w:hAnsi="Times New Roman" w:cs="Times New Roman"/>
          <w:sz w:val="24"/>
          <w:szCs w:val="24"/>
        </w:rPr>
      </w:pPr>
      <w:r w:rsidRPr="00176BA3">
        <w:rPr>
          <w:rFonts w:ascii="Times New Roman" w:eastAsia="Times New Roman" w:hAnsi="Times New Roman" w:cs="Times New Roman"/>
          <w:sz w:val="24"/>
          <w:szCs w:val="24"/>
        </w:rPr>
        <w:t>9.</w:t>
      </w:r>
      <w:r w:rsidRPr="00176BA3">
        <w:rPr>
          <w:rFonts w:ascii="Times New Roman" w:eastAsia="Times New Roman" w:hAnsi="Times New Roman" w:cs="Times New Roman"/>
          <w:sz w:val="24"/>
          <w:szCs w:val="24"/>
        </w:rPr>
        <w:tab/>
      </w:r>
      <w:r w:rsidRPr="00176BA3">
        <w:rPr>
          <w:rFonts w:ascii="Times New Roman" w:eastAsia="Times New Roman" w:hAnsi="Times New Roman" w:cs="Times New Roman"/>
          <w:sz w:val="24"/>
          <w:szCs w:val="24"/>
          <w:u w:val="single"/>
        </w:rPr>
        <w:t>Explain any decision to provide any payment or gift to respondents, other than remuneration of contractors or grantees</w:t>
      </w:r>
      <w:r w:rsidRPr="00176BA3">
        <w:rPr>
          <w:rFonts w:ascii="Times New Roman" w:eastAsia="Times New Roman" w:hAnsi="Times New Roman" w:cs="Times New Roman"/>
          <w:sz w:val="24"/>
          <w:szCs w:val="24"/>
        </w:rPr>
        <w:t>.</w:t>
      </w:r>
    </w:p>
    <w:p w14:paraId="4BAF9EA9" w14:textId="77777777" w:rsidR="00176BA3" w:rsidRPr="00176BA3" w:rsidRDefault="00176BA3" w:rsidP="00176BA3">
      <w:pPr>
        <w:widowControl w:val="0"/>
        <w:autoSpaceDE w:val="0"/>
        <w:autoSpaceDN w:val="0"/>
        <w:adjustRightInd w:val="0"/>
        <w:spacing w:after="0" w:line="240" w:lineRule="auto"/>
        <w:rPr>
          <w:rFonts w:ascii="Times New Roman" w:eastAsia="Times New Roman" w:hAnsi="Times New Roman" w:cs="Times New Roman"/>
          <w:sz w:val="24"/>
          <w:szCs w:val="24"/>
        </w:rPr>
      </w:pPr>
    </w:p>
    <w:p w14:paraId="2B669509" w14:textId="77777777" w:rsidR="00176BA3" w:rsidRPr="00176BA3" w:rsidRDefault="00176BA3" w:rsidP="00176BA3">
      <w:pPr>
        <w:widowControl w:val="0"/>
        <w:autoSpaceDE w:val="0"/>
        <w:autoSpaceDN w:val="0"/>
        <w:adjustRightInd w:val="0"/>
        <w:spacing w:after="0" w:line="240" w:lineRule="auto"/>
        <w:rPr>
          <w:rFonts w:ascii="Times New Roman" w:eastAsia="Times New Roman" w:hAnsi="Times New Roman" w:cs="Times New Roman"/>
          <w:sz w:val="24"/>
          <w:szCs w:val="24"/>
        </w:rPr>
      </w:pPr>
      <w:r w:rsidRPr="00176BA3">
        <w:rPr>
          <w:rFonts w:ascii="Times New Roman" w:eastAsia="Times New Roman" w:hAnsi="Times New Roman" w:cs="Times New Roman"/>
          <w:sz w:val="24"/>
          <w:szCs w:val="24"/>
        </w:rPr>
        <w:t>No payment or gift will be provided to any respondent.</w:t>
      </w:r>
    </w:p>
    <w:p w14:paraId="1970335E" w14:textId="77777777" w:rsidR="00176BA3" w:rsidRPr="00176BA3" w:rsidRDefault="00176BA3" w:rsidP="00176BA3">
      <w:pPr>
        <w:widowControl w:val="0"/>
        <w:autoSpaceDE w:val="0"/>
        <w:autoSpaceDN w:val="0"/>
        <w:adjustRightInd w:val="0"/>
        <w:spacing w:after="0" w:line="240" w:lineRule="auto"/>
        <w:rPr>
          <w:rFonts w:ascii="Times New Roman" w:eastAsia="Times New Roman" w:hAnsi="Times New Roman" w:cs="Times New Roman"/>
          <w:sz w:val="24"/>
          <w:szCs w:val="24"/>
        </w:rPr>
      </w:pPr>
    </w:p>
    <w:p w14:paraId="006F605D" w14:textId="77777777" w:rsidR="00176BA3" w:rsidRPr="00176BA3" w:rsidRDefault="00176BA3" w:rsidP="00176BA3">
      <w:pPr>
        <w:widowControl w:val="0"/>
        <w:tabs>
          <w:tab w:val="left" w:pos="-1440"/>
        </w:tabs>
        <w:autoSpaceDE w:val="0"/>
        <w:autoSpaceDN w:val="0"/>
        <w:adjustRightInd w:val="0"/>
        <w:spacing w:after="0" w:line="240" w:lineRule="auto"/>
        <w:ind w:left="720" w:hanging="720"/>
        <w:rPr>
          <w:rFonts w:ascii="Times New Roman" w:eastAsia="Times New Roman" w:hAnsi="Times New Roman" w:cs="Times New Roman"/>
          <w:sz w:val="24"/>
          <w:szCs w:val="24"/>
        </w:rPr>
      </w:pPr>
      <w:r w:rsidRPr="00176BA3">
        <w:rPr>
          <w:rFonts w:ascii="Times New Roman" w:eastAsia="Times New Roman" w:hAnsi="Times New Roman" w:cs="Times New Roman"/>
          <w:sz w:val="24"/>
          <w:szCs w:val="24"/>
        </w:rPr>
        <w:t>10.</w:t>
      </w:r>
      <w:r w:rsidRPr="00176BA3">
        <w:rPr>
          <w:rFonts w:ascii="Times New Roman" w:eastAsia="Times New Roman" w:hAnsi="Times New Roman" w:cs="Times New Roman"/>
          <w:sz w:val="24"/>
          <w:szCs w:val="24"/>
        </w:rPr>
        <w:tab/>
      </w:r>
      <w:r w:rsidRPr="00176BA3">
        <w:rPr>
          <w:rFonts w:ascii="Times New Roman" w:eastAsia="Times New Roman" w:hAnsi="Times New Roman" w:cs="Times New Roman"/>
          <w:sz w:val="24"/>
          <w:szCs w:val="24"/>
          <w:u w:val="single"/>
        </w:rPr>
        <w:t>Provide any assurance of confidentiality provided to respondents.</w:t>
      </w:r>
    </w:p>
    <w:p w14:paraId="4BD080A3" w14:textId="77777777" w:rsidR="00176BA3" w:rsidRPr="00176BA3" w:rsidRDefault="00176BA3" w:rsidP="00176BA3">
      <w:pPr>
        <w:widowControl w:val="0"/>
        <w:autoSpaceDE w:val="0"/>
        <w:autoSpaceDN w:val="0"/>
        <w:adjustRightInd w:val="0"/>
        <w:spacing w:after="0" w:line="240" w:lineRule="auto"/>
        <w:rPr>
          <w:rFonts w:ascii="Times New Roman" w:eastAsia="Times New Roman" w:hAnsi="Times New Roman" w:cs="Times New Roman"/>
          <w:sz w:val="24"/>
          <w:szCs w:val="24"/>
        </w:rPr>
      </w:pPr>
    </w:p>
    <w:p w14:paraId="18E3D78B" w14:textId="77777777" w:rsidR="00176BA3" w:rsidRPr="00176BA3" w:rsidRDefault="00176BA3" w:rsidP="00176BA3">
      <w:pPr>
        <w:widowControl w:val="0"/>
        <w:autoSpaceDE w:val="0"/>
        <w:autoSpaceDN w:val="0"/>
        <w:adjustRightInd w:val="0"/>
        <w:spacing w:after="0" w:line="240" w:lineRule="auto"/>
        <w:rPr>
          <w:rFonts w:ascii="Times New Roman" w:eastAsia="Times New Roman" w:hAnsi="Times New Roman" w:cs="Times New Roman"/>
          <w:sz w:val="24"/>
          <w:szCs w:val="24"/>
        </w:rPr>
      </w:pPr>
      <w:r w:rsidRPr="00176BA3">
        <w:rPr>
          <w:rFonts w:ascii="Times New Roman" w:eastAsia="Times New Roman" w:hAnsi="Times New Roman" w:cs="Times New Roman"/>
          <w:sz w:val="24"/>
          <w:szCs w:val="24"/>
        </w:rPr>
        <w:t xml:space="preserve">NHTSA’s regulations in 49 CFR § 537.12 establishes the procedures by which the agency will consider claims that information submitted to the agency should be treated as confidential information.  The regulation provides that if a respondent claims its reports contain confidential information, the agency will consider that claim under this section.  </w:t>
      </w:r>
    </w:p>
    <w:p w14:paraId="77D0A4C4" w14:textId="77777777" w:rsidR="00176BA3" w:rsidRPr="00176BA3" w:rsidRDefault="00176BA3" w:rsidP="00176BA3">
      <w:pPr>
        <w:widowControl w:val="0"/>
        <w:autoSpaceDE w:val="0"/>
        <w:autoSpaceDN w:val="0"/>
        <w:adjustRightInd w:val="0"/>
        <w:spacing w:after="0" w:line="240" w:lineRule="auto"/>
        <w:rPr>
          <w:rFonts w:ascii="Times New Roman" w:eastAsia="Times New Roman" w:hAnsi="Times New Roman" w:cs="Times New Roman"/>
          <w:sz w:val="24"/>
          <w:szCs w:val="24"/>
        </w:rPr>
      </w:pPr>
    </w:p>
    <w:p w14:paraId="1A4DF907" w14:textId="77777777" w:rsidR="00176BA3" w:rsidRPr="00176BA3" w:rsidRDefault="00176BA3" w:rsidP="00176BA3">
      <w:pPr>
        <w:widowControl w:val="0"/>
        <w:autoSpaceDE w:val="0"/>
        <w:autoSpaceDN w:val="0"/>
        <w:adjustRightInd w:val="0"/>
        <w:spacing w:after="0" w:line="240" w:lineRule="auto"/>
        <w:rPr>
          <w:rFonts w:ascii="Times New Roman" w:eastAsia="Times New Roman" w:hAnsi="Times New Roman" w:cs="Times New Roman"/>
          <w:sz w:val="24"/>
          <w:szCs w:val="24"/>
        </w:rPr>
      </w:pPr>
      <w:r w:rsidRPr="00176BA3">
        <w:rPr>
          <w:rFonts w:ascii="Times New Roman" w:eastAsia="Times New Roman" w:hAnsi="Times New Roman" w:cs="Times New Roman"/>
          <w:sz w:val="24"/>
          <w:szCs w:val="24"/>
        </w:rPr>
        <w:lastRenderedPageBreak/>
        <w:t>11.</w:t>
      </w:r>
      <w:r w:rsidRPr="00176BA3">
        <w:rPr>
          <w:rFonts w:ascii="Times New Roman" w:eastAsia="Times New Roman" w:hAnsi="Times New Roman" w:cs="Times New Roman"/>
          <w:sz w:val="24"/>
          <w:szCs w:val="24"/>
        </w:rPr>
        <w:tab/>
      </w:r>
      <w:r w:rsidRPr="00176BA3">
        <w:rPr>
          <w:rFonts w:ascii="Times New Roman" w:eastAsia="Times New Roman" w:hAnsi="Times New Roman" w:cs="Times New Roman"/>
          <w:sz w:val="24"/>
          <w:szCs w:val="24"/>
          <w:u w:val="single"/>
        </w:rPr>
        <w:t>Provide additional justification for any question matters that are commonly considered private</w:t>
      </w:r>
      <w:r w:rsidRPr="00176BA3">
        <w:rPr>
          <w:rFonts w:ascii="Times New Roman" w:eastAsia="Times New Roman" w:hAnsi="Times New Roman" w:cs="Times New Roman"/>
          <w:sz w:val="24"/>
          <w:szCs w:val="24"/>
        </w:rPr>
        <w:t>.</w:t>
      </w:r>
    </w:p>
    <w:p w14:paraId="3C5744E7" w14:textId="77777777" w:rsidR="00176BA3" w:rsidRPr="00176BA3" w:rsidRDefault="00176BA3" w:rsidP="00176BA3">
      <w:pPr>
        <w:widowControl w:val="0"/>
        <w:autoSpaceDE w:val="0"/>
        <w:autoSpaceDN w:val="0"/>
        <w:adjustRightInd w:val="0"/>
        <w:spacing w:after="0" w:line="240" w:lineRule="auto"/>
        <w:rPr>
          <w:rFonts w:ascii="Times New Roman" w:eastAsia="Times New Roman" w:hAnsi="Times New Roman" w:cs="Times New Roman"/>
          <w:sz w:val="24"/>
          <w:szCs w:val="24"/>
        </w:rPr>
      </w:pPr>
    </w:p>
    <w:p w14:paraId="7AFB3711" w14:textId="77777777" w:rsidR="00176BA3" w:rsidRPr="00176BA3" w:rsidRDefault="00176BA3" w:rsidP="00176BA3">
      <w:pPr>
        <w:widowControl w:val="0"/>
        <w:autoSpaceDE w:val="0"/>
        <w:autoSpaceDN w:val="0"/>
        <w:adjustRightInd w:val="0"/>
        <w:spacing w:after="0" w:line="240" w:lineRule="auto"/>
        <w:rPr>
          <w:rFonts w:ascii="Times New Roman" w:eastAsia="Times New Roman" w:hAnsi="Times New Roman" w:cs="Times New Roman"/>
          <w:sz w:val="24"/>
          <w:szCs w:val="24"/>
        </w:rPr>
      </w:pPr>
      <w:r w:rsidRPr="00176BA3">
        <w:rPr>
          <w:rFonts w:ascii="Times New Roman" w:eastAsia="Times New Roman" w:hAnsi="Times New Roman" w:cs="Times New Roman"/>
          <w:sz w:val="24"/>
          <w:szCs w:val="24"/>
        </w:rPr>
        <w:t xml:space="preserve">There are no questions of a sensitive nature.  </w:t>
      </w:r>
    </w:p>
    <w:p w14:paraId="127C8FA0" w14:textId="77777777" w:rsidR="00176BA3" w:rsidRPr="00176BA3" w:rsidRDefault="00176BA3" w:rsidP="00176BA3">
      <w:pPr>
        <w:widowControl w:val="0"/>
        <w:tabs>
          <w:tab w:val="left" w:pos="-1440"/>
        </w:tabs>
        <w:autoSpaceDE w:val="0"/>
        <w:autoSpaceDN w:val="0"/>
        <w:adjustRightInd w:val="0"/>
        <w:spacing w:after="0" w:line="240" w:lineRule="auto"/>
        <w:ind w:left="720" w:hanging="720"/>
        <w:rPr>
          <w:rFonts w:ascii="Times New Roman" w:eastAsia="Times New Roman" w:hAnsi="Times New Roman" w:cs="Times New Roman"/>
          <w:sz w:val="24"/>
          <w:szCs w:val="24"/>
        </w:rPr>
      </w:pPr>
    </w:p>
    <w:p w14:paraId="4F9E97C2" w14:textId="77777777" w:rsidR="00176BA3" w:rsidRPr="00176BA3" w:rsidRDefault="00176BA3" w:rsidP="00176BA3">
      <w:pPr>
        <w:widowControl w:val="0"/>
        <w:tabs>
          <w:tab w:val="left" w:pos="-1440"/>
        </w:tabs>
        <w:autoSpaceDE w:val="0"/>
        <w:autoSpaceDN w:val="0"/>
        <w:adjustRightInd w:val="0"/>
        <w:spacing w:after="0" w:line="240" w:lineRule="auto"/>
        <w:ind w:left="720" w:hanging="720"/>
        <w:rPr>
          <w:rFonts w:ascii="Times New Roman" w:eastAsia="Times New Roman" w:hAnsi="Times New Roman" w:cs="Times New Roman"/>
          <w:sz w:val="24"/>
          <w:szCs w:val="24"/>
        </w:rPr>
      </w:pPr>
      <w:r w:rsidRPr="00176BA3">
        <w:rPr>
          <w:rFonts w:ascii="Times New Roman" w:eastAsia="Times New Roman" w:hAnsi="Times New Roman" w:cs="Times New Roman"/>
          <w:sz w:val="24"/>
          <w:szCs w:val="24"/>
        </w:rPr>
        <w:t>12.</w:t>
      </w:r>
      <w:r w:rsidRPr="00176BA3">
        <w:rPr>
          <w:rFonts w:ascii="Times New Roman" w:eastAsia="Times New Roman" w:hAnsi="Times New Roman" w:cs="Times New Roman"/>
          <w:sz w:val="24"/>
          <w:szCs w:val="24"/>
        </w:rPr>
        <w:tab/>
      </w:r>
      <w:r w:rsidRPr="00176BA3">
        <w:rPr>
          <w:rFonts w:ascii="Times New Roman" w:eastAsia="Times New Roman" w:hAnsi="Times New Roman" w:cs="Times New Roman"/>
          <w:sz w:val="24"/>
          <w:szCs w:val="24"/>
          <w:u w:val="single"/>
        </w:rPr>
        <w:t>Provide estimates of the hour burden of collection of information on the respondents</w:t>
      </w:r>
      <w:r w:rsidRPr="00176BA3">
        <w:rPr>
          <w:rFonts w:ascii="Times New Roman" w:eastAsia="Times New Roman" w:hAnsi="Times New Roman" w:cs="Times New Roman"/>
          <w:sz w:val="24"/>
          <w:szCs w:val="24"/>
        </w:rPr>
        <w:t>.</w:t>
      </w:r>
    </w:p>
    <w:p w14:paraId="1230D4E1" w14:textId="77777777" w:rsidR="00176BA3" w:rsidRPr="00176BA3" w:rsidRDefault="00176BA3" w:rsidP="00176BA3">
      <w:pPr>
        <w:widowControl w:val="0"/>
        <w:autoSpaceDE w:val="0"/>
        <w:autoSpaceDN w:val="0"/>
        <w:adjustRightInd w:val="0"/>
        <w:spacing w:after="0" w:line="240" w:lineRule="auto"/>
        <w:rPr>
          <w:rFonts w:ascii="Times New Roman" w:eastAsia="Times New Roman" w:hAnsi="Times New Roman" w:cs="Times New Roman"/>
          <w:sz w:val="24"/>
          <w:szCs w:val="24"/>
        </w:rPr>
      </w:pPr>
    </w:p>
    <w:p w14:paraId="766388B0" w14:textId="77777777" w:rsidR="009D3664" w:rsidRPr="00176BA3" w:rsidRDefault="009D3664" w:rsidP="009D3664">
      <w:pPr>
        <w:widowControl w:val="0"/>
        <w:autoSpaceDE w:val="0"/>
        <w:autoSpaceDN w:val="0"/>
        <w:adjustRightInd w:val="0"/>
        <w:spacing w:after="0" w:line="240" w:lineRule="auto"/>
        <w:rPr>
          <w:rFonts w:ascii="Times New Roman" w:eastAsia="Times New Roman" w:hAnsi="Times New Roman" w:cs="Times New Roman"/>
          <w:sz w:val="24"/>
          <w:szCs w:val="24"/>
        </w:rPr>
      </w:pPr>
      <w:r w:rsidRPr="00176BA3">
        <w:rPr>
          <w:rFonts w:ascii="Times New Roman" w:eastAsia="Times New Roman" w:hAnsi="Times New Roman" w:cs="Times New Roman"/>
          <w:sz w:val="24"/>
          <w:szCs w:val="24"/>
        </w:rPr>
        <w:t xml:space="preserve">The total number of burden hours associated with this collection is </w:t>
      </w:r>
      <w:r w:rsidR="00E82C58" w:rsidRPr="00E82C58">
        <w:rPr>
          <w:rFonts w:ascii="Times New Roman" w:eastAsia="Times New Roman" w:hAnsi="Times New Roman" w:cs="Times New Roman"/>
          <w:sz w:val="24"/>
          <w:szCs w:val="24"/>
        </w:rPr>
        <w:t>4,018.7 hours (244.2 additional hours</w:t>
      </w:r>
      <w:r w:rsidR="00E82C58">
        <w:rPr>
          <w:rFonts w:ascii="Times New Roman" w:eastAsia="Times New Roman" w:hAnsi="Times New Roman" w:cs="Times New Roman"/>
          <w:sz w:val="24"/>
          <w:szCs w:val="24"/>
        </w:rPr>
        <w:t xml:space="preserve"> than proposed in the NPRM</w:t>
      </w:r>
      <w:r w:rsidR="00E82C58" w:rsidRPr="00E82C58">
        <w:rPr>
          <w:rFonts w:ascii="Times New Roman" w:eastAsia="Times New Roman" w:hAnsi="Times New Roman" w:cs="Times New Roman"/>
          <w:sz w:val="24"/>
          <w:szCs w:val="24"/>
        </w:rPr>
        <w:t>)</w:t>
      </w:r>
      <w:r w:rsidRPr="00176BA3">
        <w:rPr>
          <w:rFonts w:ascii="Times New Roman" w:eastAsia="Times New Roman" w:hAnsi="Times New Roman" w:cs="Times New Roman"/>
          <w:sz w:val="24"/>
          <w:szCs w:val="24"/>
        </w:rPr>
        <w:t xml:space="preserve">.  The </w:t>
      </w:r>
      <w:r w:rsidR="00E82C58">
        <w:rPr>
          <w:rFonts w:ascii="Times New Roman" w:eastAsia="Times New Roman" w:hAnsi="Times New Roman" w:cs="Times New Roman"/>
          <w:sz w:val="24"/>
          <w:szCs w:val="24"/>
        </w:rPr>
        <w:t xml:space="preserve">total </w:t>
      </w:r>
      <w:r w:rsidRPr="00176BA3">
        <w:rPr>
          <w:rFonts w:ascii="Times New Roman" w:eastAsia="Times New Roman" w:hAnsi="Times New Roman" w:cs="Times New Roman"/>
          <w:sz w:val="24"/>
          <w:szCs w:val="24"/>
        </w:rPr>
        <w:t xml:space="preserve">hours pertain to automobile manufacturers providing </w:t>
      </w:r>
      <w:proofErr w:type="gramStart"/>
      <w:r w:rsidR="00E82C58">
        <w:rPr>
          <w:rFonts w:ascii="Times New Roman" w:eastAsia="Times New Roman" w:hAnsi="Times New Roman" w:cs="Times New Roman"/>
          <w:sz w:val="24"/>
          <w:szCs w:val="24"/>
        </w:rPr>
        <w:t>all of</w:t>
      </w:r>
      <w:proofErr w:type="gramEnd"/>
      <w:r w:rsidR="00E82C58">
        <w:rPr>
          <w:rFonts w:ascii="Times New Roman" w:eastAsia="Times New Roman" w:hAnsi="Times New Roman" w:cs="Times New Roman"/>
          <w:sz w:val="24"/>
          <w:szCs w:val="24"/>
        </w:rPr>
        <w:t xml:space="preserve"> the required </w:t>
      </w:r>
      <w:r w:rsidRPr="00176BA3">
        <w:rPr>
          <w:rFonts w:ascii="Times New Roman" w:eastAsia="Times New Roman" w:hAnsi="Times New Roman" w:cs="Times New Roman"/>
          <w:sz w:val="24"/>
          <w:szCs w:val="24"/>
        </w:rPr>
        <w:t>CAFE information to NHTSA.  A breakdown of the calculation for the</w:t>
      </w:r>
      <w:r w:rsidR="00E82C58">
        <w:rPr>
          <w:rFonts w:ascii="Times New Roman" w:eastAsia="Times New Roman" w:hAnsi="Times New Roman" w:cs="Times New Roman"/>
          <w:sz w:val="24"/>
          <w:szCs w:val="24"/>
        </w:rPr>
        <w:t xml:space="preserve"> total</w:t>
      </w:r>
      <w:r w:rsidRPr="00176BA3">
        <w:rPr>
          <w:rFonts w:ascii="Times New Roman" w:eastAsia="Times New Roman" w:hAnsi="Times New Roman" w:cs="Times New Roman"/>
          <w:sz w:val="24"/>
          <w:szCs w:val="24"/>
        </w:rPr>
        <w:t xml:space="preserve"> hours is shown in Table 3 and explained in further detail in the following paragraphs:</w:t>
      </w:r>
    </w:p>
    <w:p w14:paraId="1DCC18D8" w14:textId="76E2B145" w:rsidR="00176BA3" w:rsidRPr="00176BA3" w:rsidRDefault="00233511" w:rsidP="00233511">
      <w:pPr>
        <w:widowControl w:val="0"/>
        <w:tabs>
          <w:tab w:val="left" w:pos="2610"/>
        </w:tabs>
        <w:autoSpaceDE w:val="0"/>
        <w:autoSpaceDN w:val="0"/>
        <w:adjustRightInd w:val="0"/>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sz w:val="24"/>
          <w:szCs w:val="24"/>
        </w:rPr>
        <w:tab/>
      </w:r>
      <w:r w:rsidR="00176BA3" w:rsidRPr="00176BA3">
        <w:rPr>
          <w:rFonts w:ascii="Times New Roman" w:eastAsia="Times New Roman" w:hAnsi="Times New Roman" w:cs="Times New Roman"/>
          <w:b/>
          <w:sz w:val="20"/>
          <w:szCs w:val="20"/>
        </w:rPr>
        <w:t xml:space="preserve">Table </w:t>
      </w:r>
      <w:r w:rsidR="00A81226">
        <w:rPr>
          <w:rFonts w:ascii="Times New Roman" w:eastAsia="Times New Roman" w:hAnsi="Times New Roman" w:cs="Times New Roman"/>
          <w:b/>
          <w:sz w:val="20"/>
          <w:szCs w:val="20"/>
        </w:rPr>
        <w:t>2</w:t>
      </w:r>
      <w:r w:rsidR="00A81226" w:rsidRPr="00176BA3">
        <w:rPr>
          <w:rFonts w:ascii="Times New Roman" w:eastAsia="Times New Roman" w:hAnsi="Times New Roman" w:cs="Times New Roman"/>
          <w:b/>
          <w:sz w:val="20"/>
          <w:szCs w:val="20"/>
        </w:rPr>
        <w:t xml:space="preserve"> </w:t>
      </w:r>
      <w:r w:rsidR="00176BA3" w:rsidRPr="00176BA3">
        <w:rPr>
          <w:rFonts w:ascii="Times New Roman" w:eastAsia="Times New Roman" w:hAnsi="Times New Roman" w:cs="Times New Roman"/>
          <w:b/>
          <w:sz w:val="20"/>
          <w:szCs w:val="20"/>
        </w:rPr>
        <w:t>– Manufacturer Annual Burden Hours</w:t>
      </w:r>
    </w:p>
    <w:p w14:paraId="39E1CB98" w14:textId="77777777" w:rsidR="00176BA3" w:rsidRPr="00176BA3" w:rsidRDefault="00176BA3" w:rsidP="00176BA3">
      <w:pPr>
        <w:widowControl w:val="0"/>
        <w:autoSpaceDE w:val="0"/>
        <w:autoSpaceDN w:val="0"/>
        <w:adjustRightInd w:val="0"/>
        <w:spacing w:after="0" w:line="240" w:lineRule="auto"/>
        <w:rPr>
          <w:rFonts w:ascii="Times New Roman" w:eastAsia="Times New Roman" w:hAnsi="Times New Roman" w:cs="Times New Roman"/>
          <w:sz w:val="20"/>
          <w:szCs w:val="24"/>
        </w:rPr>
      </w:pPr>
      <w:r w:rsidRPr="00176BA3" w:rsidDel="00B74E3E">
        <w:rPr>
          <w:rFonts w:ascii="Times New Roman" w:eastAsia="Times New Roman" w:hAnsi="Times New Roman" w:cs="Times New Roman"/>
          <w:sz w:val="20"/>
          <w:szCs w:val="24"/>
        </w:rPr>
        <w:t xml:space="preserve"> </w:t>
      </w:r>
    </w:p>
    <w:p w14:paraId="264C57BE" w14:textId="6F7C908C" w:rsidR="00176BA3" w:rsidRPr="00176BA3" w:rsidRDefault="00233511" w:rsidP="00176BA3">
      <w:pPr>
        <w:widowControl w:val="0"/>
        <w:autoSpaceDE w:val="0"/>
        <w:autoSpaceDN w:val="0"/>
        <w:adjustRightInd w:val="0"/>
        <w:spacing w:after="0" w:line="240" w:lineRule="auto"/>
        <w:rPr>
          <w:rFonts w:ascii="Times New Roman" w:eastAsia="Times New Roman" w:hAnsi="Times New Roman" w:cs="Times New Roman"/>
          <w:sz w:val="24"/>
          <w:szCs w:val="24"/>
        </w:rPr>
      </w:pPr>
      <w:r w:rsidRPr="00233511">
        <w:drawing>
          <wp:inline distT="0" distB="0" distL="0" distR="0" wp14:anchorId="5CF51D94" wp14:editId="40302A05">
            <wp:extent cx="5943600" cy="551336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5513366"/>
                    </a:xfrm>
                    <a:prstGeom prst="rect">
                      <a:avLst/>
                    </a:prstGeom>
                    <a:noFill/>
                    <a:ln>
                      <a:noFill/>
                    </a:ln>
                  </pic:spPr>
                </pic:pic>
              </a:graphicData>
            </a:graphic>
          </wp:inline>
        </w:drawing>
      </w:r>
    </w:p>
    <w:p w14:paraId="59CEDF7A" w14:textId="77777777" w:rsidR="00176BA3" w:rsidRPr="00176BA3" w:rsidRDefault="00176BA3" w:rsidP="00176BA3">
      <w:pPr>
        <w:widowControl w:val="0"/>
        <w:autoSpaceDE w:val="0"/>
        <w:autoSpaceDN w:val="0"/>
        <w:adjustRightInd w:val="0"/>
        <w:spacing w:after="0" w:line="240" w:lineRule="auto"/>
        <w:rPr>
          <w:rFonts w:ascii="Times New Roman" w:eastAsia="Times New Roman" w:hAnsi="Times New Roman" w:cs="Times New Roman"/>
          <w:sz w:val="24"/>
          <w:szCs w:val="24"/>
        </w:rPr>
      </w:pPr>
    </w:p>
    <w:p w14:paraId="706021C9" w14:textId="7636D19F" w:rsidR="00176BA3" w:rsidRPr="00176BA3" w:rsidRDefault="00176BA3" w:rsidP="00176BA3">
      <w:pPr>
        <w:widowControl w:val="0"/>
        <w:autoSpaceDE w:val="0"/>
        <w:autoSpaceDN w:val="0"/>
        <w:adjustRightInd w:val="0"/>
        <w:spacing w:after="0" w:line="240" w:lineRule="auto"/>
        <w:rPr>
          <w:rFonts w:ascii="Times New Roman" w:eastAsia="Times New Roman" w:hAnsi="Times New Roman" w:cs="Times New Roman"/>
          <w:sz w:val="24"/>
          <w:szCs w:val="24"/>
        </w:rPr>
      </w:pPr>
      <w:r w:rsidRPr="00176BA3">
        <w:rPr>
          <w:rFonts w:ascii="Times New Roman" w:eastAsia="Times New Roman" w:hAnsi="Times New Roman" w:cs="Times New Roman"/>
          <w:sz w:val="24"/>
          <w:szCs w:val="24"/>
        </w:rPr>
        <w:lastRenderedPageBreak/>
        <w:t xml:space="preserve">An average of 23 automobile manufacturers submitted CAFE PMY and MMY reports over model years 2010 to </w:t>
      </w:r>
      <w:r w:rsidR="00E82C58" w:rsidRPr="00176BA3">
        <w:rPr>
          <w:rFonts w:ascii="Times New Roman" w:eastAsia="Times New Roman" w:hAnsi="Times New Roman" w:cs="Times New Roman"/>
          <w:sz w:val="24"/>
          <w:szCs w:val="24"/>
        </w:rPr>
        <w:t>201</w:t>
      </w:r>
      <w:r w:rsidR="00E82C58">
        <w:rPr>
          <w:rFonts w:ascii="Times New Roman" w:eastAsia="Times New Roman" w:hAnsi="Times New Roman" w:cs="Times New Roman"/>
          <w:sz w:val="24"/>
          <w:szCs w:val="24"/>
        </w:rPr>
        <w:t>7</w:t>
      </w:r>
      <w:r w:rsidR="00E82C58" w:rsidRPr="00176BA3">
        <w:rPr>
          <w:rFonts w:ascii="Times New Roman" w:eastAsia="Times New Roman" w:hAnsi="Times New Roman" w:cs="Times New Roman"/>
          <w:sz w:val="24"/>
          <w:szCs w:val="24"/>
        </w:rPr>
        <w:t xml:space="preserve"> </w:t>
      </w:r>
      <w:r w:rsidRPr="00176BA3">
        <w:rPr>
          <w:rFonts w:ascii="Times New Roman" w:eastAsia="Times New Roman" w:hAnsi="Times New Roman" w:cs="Times New Roman"/>
          <w:sz w:val="24"/>
          <w:szCs w:val="24"/>
        </w:rPr>
        <w:t>for 49 CFR Part 537.  Manufacturers use engineers, managers, legal, and clerical staff to prepare and submit CAFE reports to NHTSA.  All manufacturers use electronic database systems to produce CAFE reports, and manufacturers can use those databases to export the compliance data required by Part 537.</w:t>
      </w:r>
      <w:r w:rsidRPr="00176BA3" w:rsidDel="00DF4E8F">
        <w:rPr>
          <w:rFonts w:ascii="Times New Roman" w:eastAsia="Times New Roman" w:hAnsi="Times New Roman" w:cs="Times New Roman"/>
          <w:sz w:val="24"/>
          <w:szCs w:val="24"/>
        </w:rPr>
        <w:t xml:space="preserve"> </w:t>
      </w:r>
      <w:r w:rsidR="009715DF">
        <w:rPr>
          <w:rFonts w:ascii="Times New Roman" w:eastAsia="Times New Roman" w:hAnsi="Times New Roman" w:cs="Times New Roman"/>
          <w:sz w:val="24"/>
          <w:szCs w:val="24"/>
        </w:rPr>
        <w:t xml:space="preserve"> </w:t>
      </w:r>
      <w:r w:rsidRPr="00176BA3">
        <w:rPr>
          <w:rFonts w:ascii="Times New Roman" w:eastAsia="Times New Roman" w:hAnsi="Times New Roman" w:cs="Times New Roman"/>
          <w:sz w:val="24"/>
          <w:szCs w:val="24"/>
        </w:rPr>
        <w:t xml:space="preserve">The burden hours associated with producing CAFE reports primarily involves engineers and managers reviewing the output of these database systems.  Non-confidential versions of reports are emailed directly to NHTSA.  Confidential versions are sent through each manufacturer’s legal department to add confidentiality requests before clerical staff compile all documents on CD-ROMs to send to the NHTSA Administrator.  The NHTSA Administrator forwards the documents to NHTSA’s Chief Counsel’s Office for legal review and processing.  As for supplementary reports, NHTSA receives on average three reports from manufacturers each year requesting to make corrections to previously submitted reports.   </w:t>
      </w:r>
    </w:p>
    <w:p w14:paraId="32FD0D63" w14:textId="77777777" w:rsidR="00176BA3" w:rsidRPr="00176BA3" w:rsidRDefault="00176BA3" w:rsidP="00176BA3">
      <w:pPr>
        <w:widowControl w:val="0"/>
        <w:autoSpaceDE w:val="0"/>
        <w:autoSpaceDN w:val="0"/>
        <w:adjustRightInd w:val="0"/>
        <w:spacing w:after="0" w:line="240" w:lineRule="auto"/>
        <w:rPr>
          <w:rFonts w:ascii="Times New Roman" w:eastAsia="Times New Roman" w:hAnsi="Times New Roman" w:cs="Times New Roman"/>
          <w:sz w:val="24"/>
          <w:szCs w:val="24"/>
        </w:rPr>
      </w:pPr>
    </w:p>
    <w:p w14:paraId="30F76210" w14:textId="0C89313C" w:rsidR="00176BA3" w:rsidRPr="00176BA3" w:rsidRDefault="00E82C58" w:rsidP="00176BA3">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NHTSA estimated in the NPRM that </w:t>
      </w:r>
      <w:r w:rsidR="00176BA3" w:rsidRPr="00176BA3">
        <w:rPr>
          <w:rFonts w:ascii="Times New Roman" w:eastAsia="Times New Roman" w:hAnsi="Times New Roman" w:cs="Times New Roman"/>
          <w:sz w:val="24"/>
          <w:szCs w:val="24"/>
        </w:rPr>
        <w:t xml:space="preserve">manufacturers spend a total of 2,339.5 hours each year producing the required PMY and MMY CAFE reports.  The total number of manufacturers who submitted reports decreased from the previous collection.  Several smaller manufacturers who were in existence during the previous collection </w:t>
      </w:r>
      <w:proofErr w:type="gramStart"/>
      <w:r w:rsidR="00176BA3" w:rsidRPr="00176BA3">
        <w:rPr>
          <w:rFonts w:ascii="Times New Roman" w:eastAsia="Times New Roman" w:hAnsi="Times New Roman" w:cs="Times New Roman"/>
          <w:sz w:val="24"/>
          <w:szCs w:val="24"/>
        </w:rPr>
        <w:t>are</w:t>
      </w:r>
      <w:proofErr w:type="gramEnd"/>
      <w:r w:rsidR="00176BA3" w:rsidRPr="00176BA3">
        <w:rPr>
          <w:rFonts w:ascii="Times New Roman" w:eastAsia="Times New Roman" w:hAnsi="Times New Roman" w:cs="Times New Roman"/>
          <w:sz w:val="24"/>
          <w:szCs w:val="24"/>
        </w:rPr>
        <w:t xml:space="preserve"> no longer producing vehicles.  Several manufacturers such as Porsche, Audi</w:t>
      </w:r>
      <w:r w:rsidR="009715DF">
        <w:rPr>
          <w:rFonts w:ascii="Times New Roman" w:eastAsia="Times New Roman" w:hAnsi="Times New Roman" w:cs="Times New Roman"/>
          <w:sz w:val="24"/>
          <w:szCs w:val="24"/>
        </w:rPr>
        <w:t>,</w:t>
      </w:r>
      <w:r w:rsidR="00176BA3" w:rsidRPr="00176BA3">
        <w:rPr>
          <w:rFonts w:ascii="Times New Roman" w:eastAsia="Times New Roman" w:hAnsi="Times New Roman" w:cs="Times New Roman"/>
          <w:sz w:val="24"/>
          <w:szCs w:val="24"/>
        </w:rPr>
        <w:t xml:space="preserve"> Jaguar</w:t>
      </w:r>
      <w:r w:rsidR="009715DF">
        <w:rPr>
          <w:rFonts w:ascii="Times New Roman" w:eastAsia="Times New Roman" w:hAnsi="Times New Roman" w:cs="Times New Roman"/>
          <w:sz w:val="24"/>
          <w:szCs w:val="24"/>
        </w:rPr>
        <w:t>,</w:t>
      </w:r>
      <w:r w:rsidR="00176BA3" w:rsidRPr="00176BA3">
        <w:rPr>
          <w:rFonts w:ascii="Times New Roman" w:eastAsia="Times New Roman" w:hAnsi="Times New Roman" w:cs="Times New Roman"/>
          <w:sz w:val="24"/>
          <w:szCs w:val="24"/>
        </w:rPr>
        <w:t xml:space="preserve"> and Land Rover who were separate entities for compliance purpose at the time</w:t>
      </w:r>
      <w:r w:rsidR="009715DF">
        <w:rPr>
          <w:rFonts w:ascii="Times New Roman" w:eastAsia="Times New Roman" w:hAnsi="Times New Roman" w:cs="Times New Roman"/>
          <w:sz w:val="24"/>
          <w:szCs w:val="24"/>
        </w:rPr>
        <w:t>,</w:t>
      </w:r>
      <w:r w:rsidR="00176BA3" w:rsidRPr="00176BA3">
        <w:rPr>
          <w:rFonts w:ascii="Times New Roman" w:eastAsia="Times New Roman" w:hAnsi="Times New Roman" w:cs="Times New Roman"/>
          <w:sz w:val="24"/>
          <w:szCs w:val="24"/>
        </w:rPr>
        <w:t xml:space="preserve"> are now in controlled relationships with other manufacturers, who are now responsible for their reporting in accordance with Part 537.  </w:t>
      </w:r>
    </w:p>
    <w:p w14:paraId="1D79C426" w14:textId="77777777" w:rsidR="00176BA3" w:rsidRPr="00176BA3" w:rsidRDefault="00176BA3" w:rsidP="00176BA3">
      <w:pPr>
        <w:widowControl w:val="0"/>
        <w:autoSpaceDE w:val="0"/>
        <w:autoSpaceDN w:val="0"/>
        <w:adjustRightInd w:val="0"/>
        <w:spacing w:after="0" w:line="240" w:lineRule="auto"/>
        <w:rPr>
          <w:rFonts w:ascii="Times New Roman" w:eastAsia="Times New Roman" w:hAnsi="Times New Roman" w:cs="Times New Roman"/>
          <w:sz w:val="24"/>
          <w:szCs w:val="24"/>
        </w:rPr>
      </w:pPr>
    </w:p>
    <w:p w14:paraId="6366B274" w14:textId="5C3C9CEB" w:rsidR="00176BA3" w:rsidRPr="00176BA3" w:rsidRDefault="00176BA3" w:rsidP="00176BA3">
      <w:pPr>
        <w:widowControl w:val="0"/>
        <w:autoSpaceDE w:val="0"/>
        <w:autoSpaceDN w:val="0"/>
        <w:adjustRightInd w:val="0"/>
        <w:spacing w:after="0" w:line="240" w:lineRule="auto"/>
        <w:rPr>
          <w:rFonts w:ascii="Times New Roman" w:eastAsia="Times New Roman" w:hAnsi="Times New Roman" w:cs="Times New Roman"/>
          <w:sz w:val="24"/>
          <w:szCs w:val="24"/>
        </w:rPr>
      </w:pPr>
      <w:r w:rsidRPr="00176BA3">
        <w:rPr>
          <w:rFonts w:ascii="Times New Roman" w:eastAsia="Times New Roman" w:hAnsi="Times New Roman" w:cs="Times New Roman"/>
          <w:sz w:val="24"/>
          <w:szCs w:val="24"/>
        </w:rPr>
        <w:t>Starting with the 2017 compliance model year, manufacturers will start incurring additional burden hours for incorporating information regarding off-cycle technologies, air conditioning technologies, and advanced technology that is applied to full</w:t>
      </w:r>
      <w:r w:rsidR="009715DF">
        <w:rPr>
          <w:rFonts w:ascii="Times New Roman" w:eastAsia="Times New Roman" w:hAnsi="Times New Roman" w:cs="Times New Roman"/>
          <w:sz w:val="24"/>
          <w:szCs w:val="24"/>
        </w:rPr>
        <w:t>-</w:t>
      </w:r>
      <w:r w:rsidRPr="00176BA3">
        <w:rPr>
          <w:rFonts w:ascii="Times New Roman" w:eastAsia="Times New Roman" w:hAnsi="Times New Roman" w:cs="Times New Roman"/>
          <w:sz w:val="24"/>
          <w:szCs w:val="24"/>
        </w:rPr>
        <w:t xml:space="preserve">sized pickup trucks into PMY reports.  Despite only eight manufacturers submitting information related to these incentives for model year 2017, NHTSA estimates that, in the next three years, all manufacturers will elect to report information on these incentives as part of their compliance strategies as stringency targets increase.  It is estimated that an additional 161 annual hours will be needed for manufacturers to provide the information and to respond to any requests from NHTSA for additional information or data to justify the benefit of these technologies.  NHTSA estimates that manufacturers spend a total of 2,500.5 hours each year in producing the required CAFE reports PMY and MMY with information on fuel consumption technologies.  </w:t>
      </w:r>
    </w:p>
    <w:p w14:paraId="75D9055F" w14:textId="77777777" w:rsidR="00176BA3" w:rsidRPr="00176BA3" w:rsidRDefault="00176BA3" w:rsidP="00176BA3">
      <w:pPr>
        <w:widowControl w:val="0"/>
        <w:autoSpaceDE w:val="0"/>
        <w:autoSpaceDN w:val="0"/>
        <w:adjustRightInd w:val="0"/>
        <w:spacing w:after="0" w:line="240" w:lineRule="auto"/>
        <w:rPr>
          <w:rFonts w:ascii="Times New Roman" w:eastAsia="Times New Roman" w:hAnsi="Times New Roman" w:cs="Times New Roman"/>
          <w:sz w:val="24"/>
          <w:szCs w:val="24"/>
        </w:rPr>
      </w:pPr>
    </w:p>
    <w:p w14:paraId="21B009AC" w14:textId="7B478BB1" w:rsidR="00176BA3" w:rsidRPr="00176BA3" w:rsidRDefault="00176BA3" w:rsidP="00176BA3">
      <w:pPr>
        <w:widowControl w:val="0"/>
        <w:autoSpaceDE w:val="0"/>
        <w:autoSpaceDN w:val="0"/>
        <w:adjustRightInd w:val="0"/>
        <w:spacing w:after="0" w:line="240" w:lineRule="auto"/>
        <w:rPr>
          <w:rFonts w:ascii="Times New Roman" w:eastAsia="Times New Roman" w:hAnsi="Times New Roman" w:cs="Times New Roman"/>
          <w:sz w:val="24"/>
          <w:szCs w:val="24"/>
        </w:rPr>
      </w:pPr>
      <w:r w:rsidRPr="00176BA3">
        <w:rPr>
          <w:rFonts w:ascii="Times New Roman" w:eastAsia="Times New Roman" w:hAnsi="Times New Roman" w:cs="Times New Roman"/>
          <w:sz w:val="24"/>
          <w:szCs w:val="24"/>
        </w:rPr>
        <w:t>NHTSA propos</w:t>
      </w:r>
      <w:r w:rsidR="00446EE0">
        <w:rPr>
          <w:rFonts w:ascii="Times New Roman" w:eastAsia="Times New Roman" w:hAnsi="Times New Roman" w:cs="Times New Roman"/>
          <w:sz w:val="24"/>
          <w:szCs w:val="24"/>
        </w:rPr>
        <w:t>ed</w:t>
      </w:r>
      <w:r w:rsidRPr="00176BA3">
        <w:rPr>
          <w:rFonts w:ascii="Times New Roman" w:eastAsia="Times New Roman" w:hAnsi="Times New Roman" w:cs="Times New Roman"/>
          <w:sz w:val="24"/>
          <w:szCs w:val="24"/>
        </w:rPr>
        <w:t xml:space="preserve"> to simplify CAFE reporting submissions by introducing a standardized reporting template.  The templates will reduce the amount reported information currently submitted by manufacturers.  However, manufacturers will incur </w:t>
      </w:r>
      <w:r w:rsidR="00C829BA">
        <w:rPr>
          <w:rFonts w:ascii="Times New Roman" w:eastAsia="Times New Roman" w:hAnsi="Times New Roman" w:cs="Times New Roman"/>
          <w:sz w:val="24"/>
          <w:szCs w:val="24"/>
        </w:rPr>
        <w:t xml:space="preserve">an </w:t>
      </w:r>
      <w:r w:rsidRPr="00176BA3">
        <w:rPr>
          <w:rFonts w:ascii="Times New Roman" w:eastAsia="Times New Roman" w:hAnsi="Times New Roman" w:cs="Times New Roman"/>
          <w:sz w:val="24"/>
          <w:szCs w:val="24"/>
        </w:rPr>
        <w:t xml:space="preserve">initial burden </w:t>
      </w:r>
      <w:r w:rsidR="00C829BA">
        <w:rPr>
          <w:rFonts w:ascii="Times New Roman" w:eastAsia="Times New Roman" w:hAnsi="Times New Roman" w:cs="Times New Roman"/>
          <w:sz w:val="24"/>
          <w:szCs w:val="24"/>
        </w:rPr>
        <w:t xml:space="preserve">of approximately $1 million </w:t>
      </w:r>
      <w:r w:rsidRPr="00176BA3">
        <w:rPr>
          <w:rFonts w:ascii="Times New Roman" w:eastAsia="Times New Roman" w:hAnsi="Times New Roman" w:cs="Times New Roman"/>
          <w:sz w:val="24"/>
          <w:szCs w:val="24"/>
        </w:rPr>
        <w:t xml:space="preserve">to build IT resources to restructure their databases to conform to the format of the template.  NHTSA anticipates that the added timing necessary for manufacturers to restructure their database systems will be offset by the reduction in burden hours saved by using the templates.  After that time, manufacturers will continue saving 138 hours annually by using the template resulting in manufacturers spending a total of 2362.5 hours each year in producing the required CAFE reports PMY and MMY with information on fuel consumption technologies.  </w:t>
      </w:r>
    </w:p>
    <w:p w14:paraId="796FBE35" w14:textId="77777777" w:rsidR="00176BA3" w:rsidRPr="00176BA3" w:rsidRDefault="00176BA3" w:rsidP="00176BA3">
      <w:pPr>
        <w:widowControl w:val="0"/>
        <w:autoSpaceDE w:val="0"/>
        <w:autoSpaceDN w:val="0"/>
        <w:adjustRightInd w:val="0"/>
        <w:spacing w:after="0" w:line="240" w:lineRule="auto"/>
        <w:rPr>
          <w:rFonts w:ascii="Times New Roman" w:eastAsia="Times New Roman" w:hAnsi="Times New Roman" w:cs="Times New Roman"/>
          <w:sz w:val="24"/>
          <w:szCs w:val="24"/>
        </w:rPr>
      </w:pPr>
    </w:p>
    <w:p w14:paraId="4EE0F655" w14:textId="77777777" w:rsidR="00176BA3" w:rsidRPr="00176BA3" w:rsidRDefault="00176BA3" w:rsidP="00176BA3">
      <w:pPr>
        <w:widowControl w:val="0"/>
        <w:autoSpaceDE w:val="0"/>
        <w:autoSpaceDN w:val="0"/>
        <w:adjustRightInd w:val="0"/>
        <w:spacing w:after="0" w:line="240" w:lineRule="auto"/>
        <w:rPr>
          <w:rFonts w:ascii="Times New Roman" w:eastAsia="Times New Roman" w:hAnsi="Times New Roman" w:cs="Times New Roman"/>
          <w:sz w:val="24"/>
          <w:szCs w:val="24"/>
        </w:rPr>
      </w:pPr>
      <w:r w:rsidRPr="00176BA3">
        <w:rPr>
          <w:rFonts w:ascii="Times New Roman" w:eastAsia="Times New Roman" w:hAnsi="Times New Roman" w:cs="Times New Roman"/>
          <w:sz w:val="24"/>
          <w:szCs w:val="24"/>
        </w:rPr>
        <w:t xml:space="preserve">Manufacturers may also be required to occasionally submit existing production information (e.g., what engines are shared across vehicle models) to NHTSA for its analysis in modeling potential </w:t>
      </w:r>
      <w:r w:rsidRPr="00176BA3">
        <w:rPr>
          <w:rFonts w:ascii="Times New Roman" w:eastAsia="Times New Roman" w:hAnsi="Times New Roman" w:cs="Times New Roman"/>
          <w:sz w:val="24"/>
          <w:szCs w:val="24"/>
        </w:rPr>
        <w:lastRenderedPageBreak/>
        <w:t xml:space="preserve">future economy improvements and standards.  The production information is </w:t>
      </w:r>
      <w:proofErr w:type="gramStart"/>
      <w:r w:rsidRPr="00176BA3">
        <w:rPr>
          <w:rFonts w:ascii="Times New Roman" w:eastAsia="Times New Roman" w:hAnsi="Times New Roman" w:cs="Times New Roman"/>
          <w:sz w:val="24"/>
          <w:szCs w:val="24"/>
        </w:rPr>
        <w:t>similar to</w:t>
      </w:r>
      <w:proofErr w:type="gramEnd"/>
      <w:r w:rsidRPr="00176BA3">
        <w:rPr>
          <w:rFonts w:ascii="Times New Roman" w:eastAsia="Times New Roman" w:hAnsi="Times New Roman" w:cs="Times New Roman"/>
          <w:sz w:val="24"/>
          <w:szCs w:val="24"/>
        </w:rPr>
        <w:t xml:space="preserve"> the information submitted as part of EPA’s final model year report (e.g., final model year vehicle volumes).  NHTSA anticipates that each manufacturer may periodically spend 13 hours for each submission of information for NHTSA’s analysis which will result in a total burden of 299 annual for the automotive industry.</w:t>
      </w:r>
    </w:p>
    <w:p w14:paraId="2756F71E" w14:textId="77777777" w:rsidR="00176BA3" w:rsidRPr="00176BA3" w:rsidRDefault="00176BA3" w:rsidP="00176BA3">
      <w:pPr>
        <w:widowControl w:val="0"/>
        <w:autoSpaceDE w:val="0"/>
        <w:autoSpaceDN w:val="0"/>
        <w:adjustRightInd w:val="0"/>
        <w:spacing w:after="0" w:line="240" w:lineRule="auto"/>
        <w:rPr>
          <w:rFonts w:ascii="Times New Roman" w:eastAsia="Times New Roman" w:hAnsi="Times New Roman" w:cs="Times New Roman"/>
          <w:sz w:val="24"/>
          <w:szCs w:val="24"/>
        </w:rPr>
      </w:pPr>
    </w:p>
    <w:p w14:paraId="4E530460" w14:textId="757B408F" w:rsidR="00176BA3" w:rsidRPr="00176BA3" w:rsidRDefault="00176BA3" w:rsidP="00176BA3">
      <w:pPr>
        <w:widowControl w:val="0"/>
        <w:autoSpaceDE w:val="0"/>
        <w:autoSpaceDN w:val="0"/>
        <w:adjustRightInd w:val="0"/>
        <w:spacing w:after="0" w:line="240" w:lineRule="auto"/>
        <w:rPr>
          <w:rFonts w:ascii="Times New Roman" w:eastAsia="Times New Roman" w:hAnsi="Times New Roman" w:cs="Times New Roman"/>
          <w:sz w:val="24"/>
          <w:szCs w:val="24"/>
        </w:rPr>
      </w:pPr>
      <w:r w:rsidRPr="00176BA3">
        <w:rPr>
          <w:rFonts w:ascii="Times New Roman" w:eastAsia="Times New Roman" w:hAnsi="Times New Roman" w:cs="Times New Roman"/>
          <w:sz w:val="24"/>
          <w:szCs w:val="24"/>
        </w:rPr>
        <w:t>On average, three small volume manufacturers submit petitions for alternative standards to NHTSA seeking relief from complying with conventional CAFE standards.  These small volume manufacturers primarily include exotic sports car manufacturers (i.e., Aston Martin and McLaren) and have submitted a total of 44 petitions covering 14 model years of production vehicles (MYs 2008-2021).  The associated burden hours involve attorneys, engineers</w:t>
      </w:r>
      <w:r w:rsidR="008546F9">
        <w:rPr>
          <w:rFonts w:ascii="Times New Roman" w:eastAsia="Times New Roman" w:hAnsi="Times New Roman" w:cs="Times New Roman"/>
          <w:sz w:val="24"/>
          <w:szCs w:val="24"/>
        </w:rPr>
        <w:t>,</w:t>
      </w:r>
      <w:r w:rsidRPr="00176BA3">
        <w:rPr>
          <w:rFonts w:ascii="Times New Roman" w:eastAsia="Times New Roman" w:hAnsi="Times New Roman" w:cs="Times New Roman"/>
          <w:sz w:val="24"/>
          <w:szCs w:val="24"/>
        </w:rPr>
        <w:t xml:space="preserve"> and managers collecting fuel economy performance and production information on their production vehicles and preparing petitions for submission to NHTSA.  These professionals will spend approximately 89 hours to prepare each petition.  As a result, the estimated total industry burden will be 267 annual hours for preparing and submitting CAFE petitions for alternative standards to NHTSA.</w:t>
      </w:r>
    </w:p>
    <w:p w14:paraId="61DBC5D8" w14:textId="77777777" w:rsidR="00176BA3" w:rsidRPr="00176BA3" w:rsidRDefault="00176BA3" w:rsidP="00176BA3">
      <w:pPr>
        <w:widowControl w:val="0"/>
        <w:autoSpaceDE w:val="0"/>
        <w:autoSpaceDN w:val="0"/>
        <w:adjustRightInd w:val="0"/>
        <w:spacing w:after="0" w:line="240" w:lineRule="auto"/>
        <w:rPr>
          <w:rFonts w:ascii="Times New Roman" w:eastAsia="Times New Roman" w:hAnsi="Times New Roman" w:cs="Times New Roman"/>
          <w:sz w:val="24"/>
          <w:szCs w:val="24"/>
        </w:rPr>
      </w:pPr>
    </w:p>
    <w:p w14:paraId="4741C9AF" w14:textId="77777777" w:rsidR="00176BA3" w:rsidRPr="00176BA3" w:rsidRDefault="00176BA3" w:rsidP="00176BA3">
      <w:pPr>
        <w:widowControl w:val="0"/>
        <w:autoSpaceDE w:val="0"/>
        <w:autoSpaceDN w:val="0"/>
        <w:adjustRightInd w:val="0"/>
        <w:spacing w:after="0" w:line="240" w:lineRule="auto"/>
        <w:rPr>
          <w:rFonts w:ascii="Times New Roman" w:eastAsia="Times New Roman" w:hAnsi="Times New Roman" w:cs="Times New Roman"/>
          <w:sz w:val="24"/>
          <w:szCs w:val="24"/>
        </w:rPr>
      </w:pPr>
      <w:r w:rsidRPr="00176BA3">
        <w:rPr>
          <w:rFonts w:ascii="Times New Roman" w:eastAsia="Times New Roman" w:hAnsi="Times New Roman" w:cs="Times New Roman"/>
          <w:sz w:val="24"/>
          <w:szCs w:val="24"/>
        </w:rPr>
        <w:t>Very few manufacturers incur burden each year in submitting documents to NHTSA for corporate relationship changes.  On average, only one manufacturer each model year submits documents to NHTSA for corporate relationship changes.  The burden hours associated with this activity primarily involves attorneys preparing documents.  Minimal amounts of burden hours are necessary for engineers and managers to review documents and clerical staff to submit them to NHTSA.  The estimated total industry burden will be 19 annual hours for preparing and submitting information on corporate relationship changes to NHTSA.</w:t>
      </w:r>
    </w:p>
    <w:p w14:paraId="41E30CBA" w14:textId="77777777" w:rsidR="00176BA3" w:rsidRPr="00176BA3" w:rsidRDefault="00176BA3" w:rsidP="00176BA3">
      <w:pPr>
        <w:widowControl w:val="0"/>
        <w:autoSpaceDE w:val="0"/>
        <w:autoSpaceDN w:val="0"/>
        <w:adjustRightInd w:val="0"/>
        <w:spacing w:after="0" w:line="240" w:lineRule="auto"/>
        <w:rPr>
          <w:rFonts w:ascii="Times New Roman" w:eastAsia="Times New Roman" w:hAnsi="Times New Roman" w:cs="Times New Roman"/>
          <w:sz w:val="24"/>
          <w:szCs w:val="24"/>
        </w:rPr>
      </w:pPr>
    </w:p>
    <w:p w14:paraId="3E6C005B" w14:textId="4284BAD9" w:rsidR="00176BA3" w:rsidRDefault="00176BA3" w:rsidP="00176BA3">
      <w:pPr>
        <w:widowControl w:val="0"/>
        <w:autoSpaceDE w:val="0"/>
        <w:autoSpaceDN w:val="0"/>
        <w:adjustRightInd w:val="0"/>
        <w:spacing w:after="0" w:line="240" w:lineRule="auto"/>
        <w:rPr>
          <w:rFonts w:ascii="Times New Roman" w:eastAsia="Times New Roman" w:hAnsi="Times New Roman" w:cs="Times New Roman"/>
          <w:sz w:val="24"/>
          <w:szCs w:val="24"/>
        </w:rPr>
      </w:pPr>
      <w:r w:rsidRPr="00176BA3">
        <w:rPr>
          <w:rFonts w:ascii="Times New Roman" w:eastAsia="Times New Roman" w:hAnsi="Times New Roman" w:cs="Times New Roman"/>
          <w:sz w:val="24"/>
          <w:szCs w:val="24"/>
        </w:rPr>
        <w:t>Nearly half of all vehicle manufacturers will incur burden hours in managing their CAFE credit accounts each year.  Credit management is a significant active for vehicle manufacturers who are addressing a current credit shortfall or are preparing to avoid one in the future.  Manufacturers manage their credit accounts using engineers, managers</w:t>
      </w:r>
      <w:r w:rsidR="008546F9">
        <w:rPr>
          <w:rFonts w:ascii="Times New Roman" w:eastAsia="Times New Roman" w:hAnsi="Times New Roman" w:cs="Times New Roman"/>
          <w:sz w:val="24"/>
          <w:szCs w:val="24"/>
        </w:rPr>
        <w:t>,</w:t>
      </w:r>
      <w:r w:rsidRPr="00176BA3">
        <w:rPr>
          <w:rFonts w:ascii="Times New Roman" w:eastAsia="Times New Roman" w:hAnsi="Times New Roman" w:cs="Times New Roman"/>
          <w:sz w:val="24"/>
          <w:szCs w:val="24"/>
        </w:rPr>
        <w:t xml:space="preserve"> and attorneys to prepare documents and then clerical staff to submit credit allocation plans, credit transaction instructions and trade documents to NHTSA.  Manufacturers submit credit transaction instructions to NHTSA at various times throughout the model year when transferring credit trades from one manufacturer to another or when submitting a credit allocation plan to NHTSA because of a credit shortfall.   On average, based upon compliance data for MYs 2011 to 2016, NHTSA receives 23 credit transaction instructions from vehicle manufacturers each model year.  Of these instructions, 11 are a result of a credit shortfall and are included along with a credit allocation plan.  Three of these cases also include a credit trade with accompanying credit trades documents.  The remaining 12 credit transaction instructions are a result of credit trades processed throughout the model year and are included along with the manufacturers credit trade documents sent to NHTSA.  NHTSA estimates each year that for all manufacturers credit instruction instructions will require an estimated 460 hours, credit allocation plan 319 hours</w:t>
      </w:r>
      <w:r w:rsidR="00251456">
        <w:rPr>
          <w:rFonts w:ascii="Times New Roman" w:eastAsia="Times New Roman" w:hAnsi="Times New Roman" w:cs="Times New Roman"/>
          <w:sz w:val="24"/>
          <w:szCs w:val="24"/>
        </w:rPr>
        <w:t>,</w:t>
      </w:r>
      <w:r w:rsidRPr="00176BA3">
        <w:rPr>
          <w:rFonts w:ascii="Times New Roman" w:eastAsia="Times New Roman" w:hAnsi="Times New Roman" w:cs="Times New Roman"/>
          <w:sz w:val="24"/>
          <w:szCs w:val="24"/>
        </w:rPr>
        <w:t xml:space="preserve"> and credit trade document 228 hours.  NHTSA rarely receives carryback plans.  Over the last ten years, NHTSA has only received plans from two manufacturers.  NHTSA estimates (to be conservative) that on average 23 hours will incurred by any manufacturer preparing a credit carryback plans each year.  </w:t>
      </w:r>
      <w:r w:rsidRPr="00902955">
        <w:rPr>
          <w:rFonts w:ascii="Times New Roman" w:eastAsia="Times New Roman" w:hAnsi="Times New Roman" w:cs="Times New Roman"/>
          <w:sz w:val="24"/>
          <w:szCs w:val="24"/>
        </w:rPr>
        <w:t xml:space="preserve">Upon release of the NPRM, NHTSA proposes for manufacturers to start using the new credit template </w:t>
      </w:r>
      <w:r w:rsidR="00902955" w:rsidRPr="00A7636F">
        <w:rPr>
          <w:rFonts w:ascii="Times New Roman" w:eastAsia="Times New Roman" w:hAnsi="Times New Roman" w:cs="Times New Roman"/>
          <w:sz w:val="24"/>
          <w:szCs w:val="24"/>
        </w:rPr>
        <w:t>starting in model year 2021</w:t>
      </w:r>
      <w:r w:rsidRPr="00902955">
        <w:rPr>
          <w:rFonts w:ascii="Times New Roman" w:eastAsia="Times New Roman" w:hAnsi="Times New Roman" w:cs="Times New Roman"/>
          <w:sz w:val="24"/>
          <w:szCs w:val="24"/>
        </w:rPr>
        <w:t>.  NHTSA anticipates that the new templates will drastically</w:t>
      </w:r>
      <w:r w:rsidRPr="00176BA3">
        <w:rPr>
          <w:rFonts w:ascii="Times New Roman" w:eastAsia="Times New Roman" w:hAnsi="Times New Roman" w:cs="Times New Roman"/>
          <w:sz w:val="24"/>
          <w:szCs w:val="24"/>
        </w:rPr>
        <w:t xml:space="preserve"> reduce </w:t>
      </w:r>
      <w:r w:rsidRPr="00176BA3">
        <w:rPr>
          <w:rFonts w:ascii="Times New Roman" w:eastAsia="Times New Roman" w:hAnsi="Times New Roman" w:cs="Times New Roman"/>
          <w:sz w:val="24"/>
          <w:szCs w:val="24"/>
        </w:rPr>
        <w:lastRenderedPageBreak/>
        <w:t xml:space="preserve">the errors in credit calculations manufacturers continue to make.  NHTSA anticipates a reduction of 207 hours for the industry to use the proposed template.  Therefore, the net combined hours for the industry to manage their credit accounts will be 827 hours annually.   </w:t>
      </w:r>
    </w:p>
    <w:p w14:paraId="50567328" w14:textId="77777777" w:rsidR="00446EE0" w:rsidRDefault="00446EE0" w:rsidP="00176BA3">
      <w:pPr>
        <w:widowControl w:val="0"/>
        <w:autoSpaceDE w:val="0"/>
        <w:autoSpaceDN w:val="0"/>
        <w:adjustRightInd w:val="0"/>
        <w:spacing w:after="0" w:line="240" w:lineRule="auto"/>
        <w:rPr>
          <w:rFonts w:ascii="Times New Roman" w:eastAsia="Times New Roman" w:hAnsi="Times New Roman" w:cs="Times New Roman"/>
          <w:sz w:val="24"/>
          <w:szCs w:val="24"/>
        </w:rPr>
      </w:pPr>
    </w:p>
    <w:p w14:paraId="1F8CA60B" w14:textId="0F9DD0E8" w:rsidR="00446EE0" w:rsidRDefault="0063370E" w:rsidP="00446EE0">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For the final rule</w:t>
      </w:r>
      <w:r w:rsidR="00D608B7">
        <w:rPr>
          <w:rFonts w:ascii="Times New Roman" w:eastAsia="Times New Roman" w:hAnsi="Times New Roman" w:cs="Times New Roman"/>
          <w:sz w:val="24"/>
          <w:szCs w:val="24"/>
        </w:rPr>
        <w:t xml:space="preserve">, </w:t>
      </w:r>
      <w:r w:rsidR="00446EE0">
        <w:rPr>
          <w:rFonts w:ascii="Times New Roman" w:eastAsia="Times New Roman" w:hAnsi="Times New Roman" w:cs="Times New Roman"/>
          <w:sz w:val="24"/>
          <w:szCs w:val="24"/>
        </w:rPr>
        <w:t xml:space="preserve">NHTSA increased the </w:t>
      </w:r>
      <w:r w:rsidR="00D608B7">
        <w:rPr>
          <w:rFonts w:ascii="Times New Roman" w:eastAsia="Times New Roman" w:hAnsi="Times New Roman" w:cs="Times New Roman"/>
          <w:sz w:val="24"/>
          <w:szCs w:val="24"/>
        </w:rPr>
        <w:t xml:space="preserve">total </w:t>
      </w:r>
      <w:r w:rsidR="00446EE0">
        <w:rPr>
          <w:rFonts w:ascii="Times New Roman" w:eastAsia="Times New Roman" w:hAnsi="Times New Roman" w:cs="Times New Roman"/>
          <w:sz w:val="24"/>
          <w:szCs w:val="24"/>
        </w:rPr>
        <w:t xml:space="preserve">burden hours of the collection by increasing the number of data field in its CAFE reporting template and by requiring additional information from manufacturers </w:t>
      </w:r>
      <w:r w:rsidR="00D608B7">
        <w:rPr>
          <w:rFonts w:ascii="Times New Roman" w:eastAsia="Times New Roman" w:hAnsi="Times New Roman" w:cs="Times New Roman"/>
          <w:sz w:val="24"/>
          <w:szCs w:val="24"/>
        </w:rPr>
        <w:t xml:space="preserve">submit for </w:t>
      </w:r>
      <w:r w:rsidR="00446EE0">
        <w:rPr>
          <w:rFonts w:ascii="Times New Roman" w:eastAsia="Times New Roman" w:hAnsi="Times New Roman" w:cs="Times New Roman"/>
          <w:sz w:val="24"/>
          <w:szCs w:val="24"/>
        </w:rPr>
        <w:t>CAFE credit</w:t>
      </w:r>
      <w:r w:rsidR="00D608B7">
        <w:rPr>
          <w:rFonts w:ascii="Times New Roman" w:eastAsia="Times New Roman" w:hAnsi="Times New Roman" w:cs="Times New Roman"/>
          <w:sz w:val="24"/>
          <w:szCs w:val="24"/>
        </w:rPr>
        <w:t xml:space="preserve"> trades</w:t>
      </w:r>
      <w:r w:rsidR="00446EE0">
        <w:rPr>
          <w:rFonts w:ascii="Times New Roman" w:eastAsia="Times New Roman" w:hAnsi="Times New Roman" w:cs="Times New Roman"/>
          <w:sz w:val="24"/>
          <w:szCs w:val="24"/>
        </w:rPr>
        <w:t xml:space="preserve">.  These actions increase the burden hours of the collection to a total of </w:t>
      </w:r>
      <w:bookmarkStart w:id="1" w:name="_Hlk27666636"/>
      <w:r w:rsidR="00446EE0">
        <w:rPr>
          <w:rFonts w:ascii="Times New Roman" w:eastAsia="Times New Roman" w:hAnsi="Times New Roman" w:cs="Times New Roman"/>
          <w:sz w:val="24"/>
          <w:szCs w:val="24"/>
        </w:rPr>
        <w:t>4,018.7 hours (</w:t>
      </w:r>
      <w:r w:rsidR="00446EE0" w:rsidRPr="009B6A0F">
        <w:rPr>
          <w:rFonts w:ascii="Times New Roman" w:eastAsia="Times New Roman" w:hAnsi="Times New Roman" w:cs="Times New Roman"/>
          <w:sz w:val="24"/>
          <w:szCs w:val="24"/>
        </w:rPr>
        <w:t>244.2</w:t>
      </w:r>
      <w:r w:rsidR="00446EE0">
        <w:rPr>
          <w:rFonts w:ascii="Times New Roman" w:eastAsia="Times New Roman" w:hAnsi="Times New Roman" w:cs="Times New Roman"/>
          <w:sz w:val="24"/>
          <w:szCs w:val="24"/>
        </w:rPr>
        <w:t xml:space="preserve"> additional hours)</w:t>
      </w:r>
      <w:bookmarkEnd w:id="1"/>
      <w:r w:rsidR="00446EE0">
        <w:rPr>
          <w:rFonts w:ascii="Times New Roman" w:eastAsia="Times New Roman" w:hAnsi="Times New Roman" w:cs="Times New Roman"/>
          <w:sz w:val="24"/>
          <w:szCs w:val="24"/>
        </w:rPr>
        <w:t xml:space="preserve">.  </w:t>
      </w:r>
    </w:p>
    <w:p w14:paraId="71CAA5AC" w14:textId="77777777" w:rsidR="00446EE0" w:rsidRDefault="00446EE0" w:rsidP="00446EE0">
      <w:pPr>
        <w:widowControl w:val="0"/>
        <w:autoSpaceDE w:val="0"/>
        <w:autoSpaceDN w:val="0"/>
        <w:adjustRightInd w:val="0"/>
        <w:spacing w:after="0" w:line="240" w:lineRule="auto"/>
        <w:rPr>
          <w:rFonts w:ascii="Times New Roman" w:eastAsia="Times New Roman" w:hAnsi="Times New Roman" w:cs="Times New Roman"/>
          <w:sz w:val="24"/>
          <w:szCs w:val="24"/>
        </w:rPr>
      </w:pPr>
    </w:p>
    <w:p w14:paraId="0642A1BD" w14:textId="65D89DDA" w:rsidR="00446EE0" w:rsidRDefault="00D608B7" w:rsidP="00446EE0">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More specifically</w:t>
      </w:r>
      <w:r w:rsidR="00446EE0">
        <w:rPr>
          <w:rFonts w:ascii="Times New Roman" w:eastAsia="Times New Roman" w:hAnsi="Times New Roman" w:cs="Times New Roman"/>
          <w:sz w:val="24"/>
          <w:szCs w:val="24"/>
        </w:rPr>
        <w:t>, NHTSA added 34 additional data fields to its CAFE reporting template increasing the data fields from 382 to 416 (a</w:t>
      </w:r>
      <w:r w:rsidR="00251456">
        <w:rPr>
          <w:rFonts w:ascii="Times New Roman" w:eastAsia="Times New Roman" w:hAnsi="Times New Roman" w:cs="Times New Roman"/>
          <w:sz w:val="24"/>
          <w:szCs w:val="24"/>
        </w:rPr>
        <w:t>n</w:t>
      </w:r>
      <w:r w:rsidR="00446EE0">
        <w:rPr>
          <w:rFonts w:ascii="Times New Roman" w:eastAsia="Times New Roman" w:hAnsi="Times New Roman" w:cs="Times New Roman"/>
          <w:sz w:val="24"/>
          <w:szCs w:val="24"/>
        </w:rPr>
        <w:t xml:space="preserve"> 8.9 percent increase in data fields).  NHTSA then adjusted the proposed hours for each labor category required to prepare the data for the CAFE reporting template by the percentage increase in data fields.  Totaling the adjusted hours produced a total of </w:t>
      </w:r>
      <w:r w:rsidR="00446EE0" w:rsidRPr="009B6A0F">
        <w:rPr>
          <w:rFonts w:ascii="Times New Roman" w:eastAsia="Times New Roman" w:hAnsi="Times New Roman" w:cs="Times New Roman"/>
          <w:sz w:val="24"/>
          <w:szCs w:val="24"/>
        </w:rPr>
        <w:t>2547.7</w:t>
      </w:r>
      <w:r w:rsidR="00446EE0">
        <w:rPr>
          <w:rFonts w:ascii="Times New Roman" w:eastAsia="Times New Roman" w:hAnsi="Times New Roman" w:cs="Times New Roman"/>
          <w:sz w:val="24"/>
          <w:szCs w:val="24"/>
        </w:rPr>
        <w:t xml:space="preserve"> hours to prepare CAFE reports using the template for the final rule (a</w:t>
      </w:r>
      <w:r w:rsidR="00251456">
        <w:rPr>
          <w:rFonts w:ascii="Times New Roman" w:eastAsia="Times New Roman" w:hAnsi="Times New Roman" w:cs="Times New Roman"/>
          <w:sz w:val="24"/>
          <w:szCs w:val="24"/>
        </w:rPr>
        <w:t>n</w:t>
      </w:r>
      <w:r w:rsidR="00446EE0">
        <w:rPr>
          <w:rFonts w:ascii="Times New Roman" w:eastAsia="Times New Roman" w:hAnsi="Times New Roman" w:cs="Times New Roman"/>
          <w:sz w:val="24"/>
          <w:szCs w:val="24"/>
        </w:rPr>
        <w:t xml:space="preserve"> increase of 208.2 hours).  Next, NHTSA </w:t>
      </w:r>
      <w:r>
        <w:rPr>
          <w:rFonts w:ascii="Times New Roman" w:eastAsia="Times New Roman" w:hAnsi="Times New Roman" w:cs="Times New Roman"/>
          <w:sz w:val="24"/>
          <w:szCs w:val="24"/>
        </w:rPr>
        <w:t xml:space="preserve">added an </w:t>
      </w:r>
      <w:r w:rsidR="00446EE0">
        <w:rPr>
          <w:rFonts w:ascii="Times New Roman" w:eastAsia="Times New Roman" w:hAnsi="Times New Roman" w:cs="Times New Roman"/>
          <w:sz w:val="24"/>
          <w:szCs w:val="24"/>
        </w:rPr>
        <w:t xml:space="preserve">additional 0.5 hours per each credit trade to report </w:t>
      </w:r>
      <w:r>
        <w:rPr>
          <w:rFonts w:ascii="Times New Roman" w:eastAsia="Times New Roman" w:hAnsi="Times New Roman" w:cs="Times New Roman"/>
          <w:sz w:val="24"/>
          <w:szCs w:val="24"/>
        </w:rPr>
        <w:t xml:space="preserve">the </w:t>
      </w:r>
      <w:r w:rsidR="00446EE0">
        <w:rPr>
          <w:rFonts w:ascii="Times New Roman" w:eastAsia="Times New Roman" w:hAnsi="Times New Roman" w:cs="Times New Roman"/>
          <w:sz w:val="24"/>
          <w:szCs w:val="24"/>
        </w:rPr>
        <w:t>newly required information to NHTSA</w:t>
      </w:r>
      <w:r>
        <w:rPr>
          <w:rFonts w:ascii="Times New Roman" w:eastAsia="Times New Roman" w:hAnsi="Times New Roman" w:cs="Times New Roman"/>
          <w:sz w:val="24"/>
          <w:szCs w:val="24"/>
        </w:rPr>
        <w:t xml:space="preserve"> for credit trades</w:t>
      </w:r>
      <w:r w:rsidR="00446EE0">
        <w:rPr>
          <w:rFonts w:ascii="Times New Roman" w:eastAsia="Times New Roman" w:hAnsi="Times New Roman" w:cs="Times New Roman"/>
          <w:sz w:val="24"/>
          <w:szCs w:val="24"/>
        </w:rPr>
        <w:t xml:space="preserve">.  Adding the additional 0.5 hours to each labor category required to prepare and send credit trade information to NHTSA, a total of 264 hours was calculated for the final rule (an increase of 36 hours).    </w:t>
      </w:r>
    </w:p>
    <w:p w14:paraId="3A9E4903" w14:textId="6563BBD3" w:rsidR="001C67F4" w:rsidRDefault="001C67F4" w:rsidP="00446EE0">
      <w:pPr>
        <w:widowControl w:val="0"/>
        <w:autoSpaceDE w:val="0"/>
        <w:autoSpaceDN w:val="0"/>
        <w:adjustRightInd w:val="0"/>
        <w:spacing w:after="0" w:line="240" w:lineRule="auto"/>
        <w:rPr>
          <w:rFonts w:ascii="Times New Roman" w:eastAsia="Times New Roman" w:hAnsi="Times New Roman" w:cs="Times New Roman"/>
          <w:sz w:val="24"/>
          <w:szCs w:val="24"/>
        </w:rPr>
      </w:pPr>
    </w:p>
    <w:p w14:paraId="3E296F49" w14:textId="38114C1B" w:rsidR="001C67F4" w:rsidRDefault="001C67F4" w:rsidP="00446EE0">
      <w:pPr>
        <w:widowControl w:val="0"/>
        <w:autoSpaceDE w:val="0"/>
        <w:autoSpaceDN w:val="0"/>
        <w:adjustRightInd w:val="0"/>
        <w:spacing w:after="0" w:line="240" w:lineRule="auto"/>
        <w:rPr>
          <w:rFonts w:ascii="Times New Roman" w:eastAsia="Times New Roman" w:hAnsi="Times New Roman" w:cs="Times New Roman"/>
          <w:sz w:val="24"/>
          <w:szCs w:val="24"/>
        </w:rPr>
      </w:pPr>
      <w:r w:rsidRPr="001C67F4">
        <w:rPr>
          <w:rFonts w:ascii="Times New Roman" w:eastAsia="Times New Roman" w:hAnsi="Times New Roman" w:cs="Times New Roman"/>
          <w:sz w:val="24"/>
          <w:szCs w:val="24"/>
        </w:rPr>
        <w:t>The estimated total annual cost associated with CAFE reporting is $198,885.02.  The cost is based upon the hours and current average labor rates for engineers, managers, attorneys, and clerical staff to prepare and send CAFE information to NHTSA.  Table 3 provides the breakdown of the associated costs based the upon average labor estimates from the Bureau of Labor Statistics in the May 2016 National Industry-Specific Occupational Employment and Wage Estimates (https://www.bls.gov/oes/current/oes_nat.htm, last modified March 31, 2017).</w:t>
      </w:r>
    </w:p>
    <w:p w14:paraId="0AA1755D" w14:textId="6F20242F" w:rsidR="001C67F4" w:rsidRDefault="001C67F4" w:rsidP="00446EE0">
      <w:pPr>
        <w:widowControl w:val="0"/>
        <w:autoSpaceDE w:val="0"/>
        <w:autoSpaceDN w:val="0"/>
        <w:adjustRightInd w:val="0"/>
        <w:spacing w:after="0" w:line="240" w:lineRule="auto"/>
        <w:rPr>
          <w:rFonts w:ascii="Times New Roman" w:eastAsia="Times New Roman" w:hAnsi="Times New Roman" w:cs="Times New Roman"/>
          <w:sz w:val="24"/>
          <w:szCs w:val="24"/>
        </w:rPr>
      </w:pPr>
    </w:p>
    <w:p w14:paraId="29D00EB0" w14:textId="77777777" w:rsidR="00233511" w:rsidRDefault="00233511">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br w:type="page"/>
      </w:r>
    </w:p>
    <w:p w14:paraId="69C81A00" w14:textId="71B78E03" w:rsidR="001C67F4" w:rsidRPr="00176BA3" w:rsidRDefault="001C67F4" w:rsidP="001C67F4">
      <w:pPr>
        <w:spacing w:after="0" w:line="240" w:lineRule="auto"/>
        <w:jc w:val="center"/>
        <w:rPr>
          <w:rFonts w:ascii="Times New Roman" w:eastAsia="Times New Roman" w:hAnsi="Times New Roman" w:cs="Times New Roman"/>
          <w:b/>
          <w:sz w:val="20"/>
          <w:szCs w:val="20"/>
        </w:rPr>
      </w:pPr>
      <w:r w:rsidRPr="00176BA3">
        <w:rPr>
          <w:rFonts w:ascii="Times New Roman" w:eastAsia="Times New Roman" w:hAnsi="Times New Roman" w:cs="Times New Roman"/>
          <w:b/>
          <w:sz w:val="20"/>
          <w:szCs w:val="20"/>
        </w:rPr>
        <w:lastRenderedPageBreak/>
        <w:t xml:space="preserve">Table </w:t>
      </w:r>
      <w:r>
        <w:rPr>
          <w:rFonts w:ascii="Times New Roman" w:eastAsia="Times New Roman" w:hAnsi="Times New Roman" w:cs="Times New Roman"/>
          <w:b/>
          <w:sz w:val="20"/>
          <w:szCs w:val="20"/>
        </w:rPr>
        <w:t>3</w:t>
      </w:r>
      <w:r w:rsidRPr="00176BA3">
        <w:rPr>
          <w:rFonts w:ascii="Times New Roman" w:eastAsia="Times New Roman" w:hAnsi="Times New Roman" w:cs="Times New Roman"/>
          <w:b/>
          <w:sz w:val="20"/>
          <w:szCs w:val="20"/>
        </w:rPr>
        <w:t xml:space="preserve"> – Manufacturer Annual Costs</w:t>
      </w:r>
      <w:proofErr w:type="gramStart"/>
      <w:r w:rsidR="00233511" w:rsidRPr="00233511">
        <w:rPr>
          <w:rFonts w:ascii="Times New Roman" w:eastAsia="Times New Roman" w:hAnsi="Times New Roman" w:cs="Times New Roman"/>
          <w:b/>
          <w:sz w:val="20"/>
          <w:szCs w:val="20"/>
          <w:vertAlign w:val="superscript"/>
        </w:rPr>
        <w:t>*,*</w:t>
      </w:r>
      <w:proofErr w:type="gramEnd"/>
      <w:r w:rsidR="00233511" w:rsidRPr="00233511">
        <w:rPr>
          <w:rFonts w:ascii="Times New Roman" w:eastAsia="Times New Roman" w:hAnsi="Times New Roman" w:cs="Times New Roman"/>
          <w:b/>
          <w:sz w:val="20"/>
          <w:szCs w:val="20"/>
          <w:vertAlign w:val="superscript"/>
        </w:rPr>
        <w:t>*</w:t>
      </w:r>
    </w:p>
    <w:p w14:paraId="3C9A69E3" w14:textId="7476ACA8" w:rsidR="001C67F4" w:rsidRPr="00176BA3" w:rsidRDefault="00233511" w:rsidP="001C67F4">
      <w:pPr>
        <w:spacing w:after="0" w:line="240" w:lineRule="auto"/>
        <w:jc w:val="center"/>
        <w:rPr>
          <w:rFonts w:ascii="Times New Roman" w:eastAsia="Times New Roman" w:hAnsi="Times New Roman" w:cs="Times New Roman"/>
          <w:b/>
          <w:sz w:val="20"/>
          <w:szCs w:val="20"/>
        </w:rPr>
      </w:pPr>
      <w:r w:rsidRPr="00233511">
        <w:drawing>
          <wp:inline distT="0" distB="0" distL="0" distR="0" wp14:anchorId="165298DA" wp14:editId="7734BB4B">
            <wp:extent cx="5943600" cy="381946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3819468"/>
                    </a:xfrm>
                    <a:prstGeom prst="rect">
                      <a:avLst/>
                    </a:prstGeom>
                    <a:noFill/>
                    <a:ln>
                      <a:noFill/>
                    </a:ln>
                  </pic:spPr>
                </pic:pic>
              </a:graphicData>
            </a:graphic>
          </wp:inline>
        </w:drawing>
      </w:r>
    </w:p>
    <w:p w14:paraId="59ACB1D6" w14:textId="1CA32300" w:rsidR="001C67F4" w:rsidRPr="00176BA3" w:rsidRDefault="001C67F4" w:rsidP="00233511">
      <w:pPr>
        <w:tabs>
          <w:tab w:val="left" w:pos="570"/>
        </w:tabs>
        <w:spacing w:after="0" w:line="240" w:lineRule="auto"/>
        <w:rPr>
          <w:rFonts w:ascii="Times New Roman" w:eastAsia="Times New Roman" w:hAnsi="Times New Roman" w:cs="Times New Roman"/>
          <w:sz w:val="16"/>
          <w:szCs w:val="16"/>
        </w:rPr>
      </w:pPr>
      <w:r w:rsidRPr="00176BA3">
        <w:rPr>
          <w:rFonts w:ascii="Times New Roman" w:eastAsia="Times New Roman" w:hAnsi="Times New Roman" w:cs="Times New Roman"/>
          <w:sz w:val="16"/>
          <w:szCs w:val="16"/>
        </w:rPr>
        <w:t>*   Based upon the labor hours in Table 2</w:t>
      </w:r>
    </w:p>
    <w:p w14:paraId="512F501C" w14:textId="5978229A" w:rsidR="001C67F4" w:rsidRDefault="001C67F4" w:rsidP="001C67F4">
      <w:pPr>
        <w:spacing w:after="0" w:line="240" w:lineRule="auto"/>
        <w:rPr>
          <w:rFonts w:ascii="Times New Roman" w:eastAsia="Times New Roman" w:hAnsi="Times New Roman" w:cs="Times New Roman"/>
          <w:sz w:val="16"/>
          <w:szCs w:val="16"/>
        </w:rPr>
      </w:pPr>
      <w:r w:rsidRPr="00176BA3">
        <w:rPr>
          <w:rFonts w:ascii="Times New Roman" w:eastAsia="Times New Roman" w:hAnsi="Times New Roman" w:cs="Times New Roman"/>
          <w:sz w:val="16"/>
          <w:szCs w:val="16"/>
        </w:rPr>
        <w:t>** Based upon the number of manufacturers involved in each activity as described in Table 2</w:t>
      </w:r>
    </w:p>
    <w:p w14:paraId="1F211532" w14:textId="77777777" w:rsidR="001C67F4" w:rsidRPr="00176BA3" w:rsidRDefault="001C67F4" w:rsidP="001C67F4">
      <w:pPr>
        <w:widowControl w:val="0"/>
        <w:autoSpaceDE w:val="0"/>
        <w:autoSpaceDN w:val="0"/>
        <w:adjustRightInd w:val="0"/>
        <w:spacing w:after="0" w:line="240" w:lineRule="auto"/>
        <w:rPr>
          <w:rFonts w:ascii="Times New Roman" w:eastAsia="Times New Roman" w:hAnsi="Times New Roman" w:cs="Times New Roman"/>
          <w:sz w:val="24"/>
          <w:szCs w:val="24"/>
        </w:rPr>
      </w:pPr>
    </w:p>
    <w:p w14:paraId="51415A68" w14:textId="77777777" w:rsidR="00176BA3" w:rsidRPr="00176BA3" w:rsidRDefault="00176BA3" w:rsidP="00176BA3">
      <w:pPr>
        <w:widowControl w:val="0"/>
        <w:autoSpaceDE w:val="0"/>
        <w:autoSpaceDN w:val="0"/>
        <w:adjustRightInd w:val="0"/>
        <w:spacing w:after="0" w:line="240" w:lineRule="auto"/>
        <w:rPr>
          <w:rFonts w:ascii="Times New Roman" w:eastAsia="Times New Roman" w:hAnsi="Times New Roman" w:cs="Times New Roman"/>
          <w:sz w:val="24"/>
          <w:szCs w:val="24"/>
        </w:rPr>
      </w:pPr>
      <w:r w:rsidRPr="00176BA3">
        <w:rPr>
          <w:rFonts w:ascii="Times New Roman" w:eastAsia="Times New Roman" w:hAnsi="Times New Roman" w:cs="Times New Roman"/>
          <w:sz w:val="24"/>
          <w:szCs w:val="24"/>
        </w:rPr>
        <w:t xml:space="preserve">13.   </w:t>
      </w:r>
      <w:r w:rsidRPr="00176BA3">
        <w:rPr>
          <w:rFonts w:ascii="Times New Roman" w:eastAsia="Times New Roman" w:hAnsi="Times New Roman" w:cs="Times New Roman"/>
          <w:sz w:val="24"/>
          <w:szCs w:val="24"/>
          <w:u w:val="single"/>
        </w:rPr>
        <w:t>Provide estimates of the total annual cost to the respondents or record keepers</w:t>
      </w:r>
      <w:r w:rsidRPr="00176BA3">
        <w:rPr>
          <w:rFonts w:ascii="Times New Roman" w:eastAsia="Times New Roman" w:hAnsi="Times New Roman" w:cs="Times New Roman"/>
          <w:sz w:val="24"/>
          <w:szCs w:val="24"/>
        </w:rPr>
        <w:t>.</w:t>
      </w:r>
    </w:p>
    <w:p w14:paraId="533636AD" w14:textId="77777777" w:rsidR="00176BA3" w:rsidRPr="00176BA3" w:rsidRDefault="00176BA3" w:rsidP="00176BA3">
      <w:pPr>
        <w:widowControl w:val="0"/>
        <w:autoSpaceDE w:val="0"/>
        <w:autoSpaceDN w:val="0"/>
        <w:adjustRightInd w:val="0"/>
        <w:spacing w:after="0" w:line="240" w:lineRule="auto"/>
        <w:rPr>
          <w:rFonts w:ascii="Times New Roman" w:eastAsia="Times New Roman" w:hAnsi="Times New Roman" w:cs="Times New Roman"/>
          <w:sz w:val="24"/>
          <w:szCs w:val="24"/>
        </w:rPr>
      </w:pPr>
    </w:p>
    <w:p w14:paraId="5E1290FD" w14:textId="661E1E1F" w:rsidR="00176BA3" w:rsidRPr="00176BA3" w:rsidRDefault="001C67F4" w:rsidP="00176BA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There are no costs to respondents or record keepers other than labor costs associated with the burden hours. </w:t>
      </w:r>
    </w:p>
    <w:p w14:paraId="60128440" w14:textId="77777777" w:rsidR="00233511" w:rsidRDefault="00233511" w:rsidP="00176BA3">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14:paraId="18CD2B1E" w14:textId="39828AC5" w:rsidR="00176BA3" w:rsidRPr="00176BA3" w:rsidRDefault="00176BA3" w:rsidP="00176BA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76BA3">
        <w:rPr>
          <w:rFonts w:ascii="Times New Roman" w:eastAsia="Times New Roman" w:hAnsi="Times New Roman" w:cs="Times New Roman"/>
          <w:sz w:val="24"/>
          <w:szCs w:val="24"/>
        </w:rPr>
        <w:t>14.</w:t>
      </w:r>
      <w:r w:rsidRPr="00176BA3">
        <w:rPr>
          <w:rFonts w:ascii="Times New Roman" w:eastAsia="Times New Roman" w:hAnsi="Times New Roman" w:cs="Times New Roman"/>
          <w:sz w:val="24"/>
          <w:szCs w:val="24"/>
        </w:rPr>
        <w:tab/>
      </w:r>
      <w:r w:rsidRPr="00176BA3">
        <w:rPr>
          <w:rFonts w:ascii="Times New Roman" w:eastAsia="Times New Roman" w:hAnsi="Times New Roman" w:cs="Times New Roman"/>
          <w:sz w:val="24"/>
          <w:szCs w:val="24"/>
          <w:u w:val="single"/>
        </w:rPr>
        <w:t>Provide estimates of annualized cost to the Federal Government</w:t>
      </w:r>
      <w:r w:rsidRPr="00176BA3">
        <w:rPr>
          <w:rFonts w:ascii="Times New Roman" w:eastAsia="Times New Roman" w:hAnsi="Times New Roman" w:cs="Times New Roman"/>
          <w:sz w:val="24"/>
          <w:szCs w:val="24"/>
        </w:rPr>
        <w:t>.</w:t>
      </w:r>
    </w:p>
    <w:p w14:paraId="11FBCC0F" w14:textId="77777777" w:rsidR="00176BA3" w:rsidRPr="00176BA3" w:rsidRDefault="00176BA3" w:rsidP="00176BA3">
      <w:pPr>
        <w:widowControl w:val="0"/>
        <w:autoSpaceDE w:val="0"/>
        <w:autoSpaceDN w:val="0"/>
        <w:adjustRightInd w:val="0"/>
        <w:spacing w:after="0" w:line="240" w:lineRule="auto"/>
        <w:rPr>
          <w:rFonts w:ascii="Times New Roman" w:eastAsia="Times New Roman" w:hAnsi="Times New Roman" w:cs="Times New Roman"/>
          <w:sz w:val="24"/>
          <w:szCs w:val="24"/>
        </w:rPr>
      </w:pPr>
    </w:p>
    <w:p w14:paraId="03D00ABC" w14:textId="046960D3" w:rsidR="00176BA3" w:rsidRPr="00176BA3" w:rsidRDefault="00176BA3" w:rsidP="00176BA3">
      <w:pPr>
        <w:widowControl w:val="0"/>
        <w:autoSpaceDE w:val="0"/>
        <w:autoSpaceDN w:val="0"/>
        <w:adjustRightInd w:val="0"/>
        <w:spacing w:after="0" w:line="240" w:lineRule="auto"/>
        <w:rPr>
          <w:rFonts w:ascii="Times New Roman" w:eastAsia="Times New Roman" w:hAnsi="Times New Roman" w:cs="Times New Roman"/>
          <w:sz w:val="24"/>
          <w:szCs w:val="24"/>
        </w:rPr>
      </w:pPr>
      <w:r w:rsidRPr="00176BA3">
        <w:rPr>
          <w:rFonts w:ascii="Times New Roman" w:eastAsia="Times New Roman" w:hAnsi="Times New Roman" w:cs="Times New Roman"/>
          <w:sz w:val="24"/>
          <w:szCs w:val="24"/>
        </w:rPr>
        <w:t xml:space="preserve">The annual cost to the government to administer CAFE reporting is $141,246.78.  The cost breakdown is shown in Table </w:t>
      </w:r>
      <w:r w:rsidR="00A81226">
        <w:rPr>
          <w:rFonts w:ascii="Times New Roman" w:eastAsia="Times New Roman" w:hAnsi="Times New Roman" w:cs="Times New Roman"/>
          <w:sz w:val="24"/>
          <w:szCs w:val="24"/>
        </w:rPr>
        <w:t>4</w:t>
      </w:r>
      <w:r w:rsidRPr="00176BA3">
        <w:rPr>
          <w:rFonts w:ascii="Times New Roman" w:eastAsia="Times New Roman" w:hAnsi="Times New Roman" w:cs="Times New Roman"/>
          <w:sz w:val="24"/>
          <w:szCs w:val="24"/>
        </w:rPr>
        <w:t xml:space="preserve">.  Table </w:t>
      </w:r>
      <w:r w:rsidR="00A81226">
        <w:rPr>
          <w:rFonts w:ascii="Times New Roman" w:eastAsia="Times New Roman" w:hAnsi="Times New Roman" w:cs="Times New Roman"/>
          <w:sz w:val="24"/>
          <w:szCs w:val="24"/>
        </w:rPr>
        <w:t>4</w:t>
      </w:r>
      <w:r w:rsidR="00A81226" w:rsidRPr="00176BA3">
        <w:rPr>
          <w:rFonts w:ascii="Times New Roman" w:eastAsia="Times New Roman" w:hAnsi="Times New Roman" w:cs="Times New Roman"/>
          <w:sz w:val="24"/>
          <w:szCs w:val="24"/>
        </w:rPr>
        <w:t xml:space="preserve"> </w:t>
      </w:r>
      <w:r w:rsidRPr="00176BA3">
        <w:rPr>
          <w:rFonts w:ascii="Times New Roman" w:eastAsia="Times New Roman" w:hAnsi="Times New Roman" w:cs="Times New Roman"/>
          <w:sz w:val="24"/>
          <w:szCs w:val="24"/>
        </w:rPr>
        <w:t xml:space="preserve">includes the labor costs and hours for NHTSA and explains each activity.  The Government labor costs in Table 5 are based upon calendar year 2017 pay scales from the  Office of Personal Management adjusted to the applicable rates for Washington, D.C. (see </w:t>
      </w:r>
      <w:hyperlink r:id="rId15" w:history="1">
        <w:r w:rsidRPr="00176BA3">
          <w:rPr>
            <w:rFonts w:ascii="Times New Roman" w:eastAsia="Times New Roman" w:hAnsi="Times New Roman" w:cs="Times New Roman"/>
            <w:color w:val="0000FF"/>
            <w:sz w:val="24"/>
            <w:szCs w:val="24"/>
            <w:u w:val="single"/>
          </w:rPr>
          <w:t>https://www.opm.gov/policy-data-oversight/pay-leave/salaries-wages/salary-tables/pdf/2017/DCB_h.pdf</w:t>
        </w:r>
      </w:hyperlink>
      <w:r w:rsidRPr="00176BA3">
        <w:rPr>
          <w:rFonts w:ascii="Times New Roman" w:eastAsia="Times New Roman" w:hAnsi="Times New Roman" w:cs="Times New Roman"/>
          <w:sz w:val="24"/>
          <w:szCs w:val="24"/>
        </w:rPr>
        <w:t xml:space="preserve"> ).</w:t>
      </w:r>
    </w:p>
    <w:p w14:paraId="5F387303" w14:textId="77777777" w:rsidR="00176BA3" w:rsidRPr="00176BA3" w:rsidRDefault="00176BA3" w:rsidP="00176BA3">
      <w:pPr>
        <w:widowControl w:val="0"/>
        <w:autoSpaceDE w:val="0"/>
        <w:autoSpaceDN w:val="0"/>
        <w:adjustRightInd w:val="0"/>
        <w:spacing w:after="0" w:line="240" w:lineRule="auto"/>
        <w:rPr>
          <w:rFonts w:ascii="Times New Roman" w:eastAsia="Times New Roman" w:hAnsi="Times New Roman" w:cs="Times New Roman"/>
          <w:sz w:val="24"/>
          <w:szCs w:val="24"/>
        </w:rPr>
      </w:pPr>
    </w:p>
    <w:p w14:paraId="2E51F4B3" w14:textId="77777777" w:rsidR="00233511" w:rsidRDefault="00233511" w:rsidP="00233511">
      <w:pPr>
        <w:widowControl w:val="0"/>
        <w:tabs>
          <w:tab w:val="left" w:pos="2240"/>
          <w:tab w:val="center" w:pos="4680"/>
        </w:tabs>
        <w:autoSpaceDE w:val="0"/>
        <w:autoSpaceDN w:val="0"/>
        <w:adjustRightInd w:val="0"/>
        <w:spacing w:after="0" w:line="240" w:lineRule="auto"/>
        <w:rPr>
          <w:rFonts w:ascii="Times New Roman" w:eastAsia="Times New Roman" w:hAnsi="Times New Roman" w:cs="Times New Roman"/>
          <w:b/>
          <w:sz w:val="20"/>
          <w:szCs w:val="24"/>
        </w:rPr>
      </w:pPr>
      <w:r>
        <w:rPr>
          <w:rFonts w:ascii="Times New Roman" w:eastAsia="Times New Roman" w:hAnsi="Times New Roman" w:cs="Times New Roman"/>
          <w:b/>
          <w:sz w:val="20"/>
          <w:szCs w:val="24"/>
        </w:rPr>
        <w:tab/>
      </w:r>
    </w:p>
    <w:p w14:paraId="46E42E99" w14:textId="77777777" w:rsidR="00233511" w:rsidRDefault="00233511">
      <w:pPr>
        <w:rPr>
          <w:rFonts w:ascii="Times New Roman" w:eastAsia="Times New Roman" w:hAnsi="Times New Roman" w:cs="Times New Roman"/>
          <w:b/>
          <w:sz w:val="20"/>
          <w:szCs w:val="24"/>
        </w:rPr>
      </w:pPr>
      <w:r>
        <w:rPr>
          <w:rFonts w:ascii="Times New Roman" w:eastAsia="Times New Roman" w:hAnsi="Times New Roman" w:cs="Times New Roman"/>
          <w:b/>
          <w:sz w:val="20"/>
          <w:szCs w:val="24"/>
        </w:rPr>
        <w:br w:type="page"/>
      </w:r>
    </w:p>
    <w:p w14:paraId="13A11415" w14:textId="19254C13" w:rsidR="00176BA3" w:rsidRPr="00176BA3" w:rsidRDefault="00233511" w:rsidP="00233511">
      <w:pPr>
        <w:widowControl w:val="0"/>
        <w:tabs>
          <w:tab w:val="left" w:pos="2240"/>
          <w:tab w:val="center" w:pos="4680"/>
        </w:tabs>
        <w:autoSpaceDE w:val="0"/>
        <w:autoSpaceDN w:val="0"/>
        <w:adjustRightInd w:val="0"/>
        <w:spacing w:after="0" w:line="240" w:lineRule="auto"/>
        <w:rPr>
          <w:rFonts w:ascii="Times New Roman" w:eastAsia="Times New Roman" w:hAnsi="Times New Roman" w:cs="Times New Roman"/>
          <w:b/>
          <w:sz w:val="20"/>
          <w:szCs w:val="24"/>
        </w:rPr>
      </w:pPr>
      <w:r>
        <w:rPr>
          <w:rFonts w:ascii="Times New Roman" w:eastAsia="Times New Roman" w:hAnsi="Times New Roman" w:cs="Times New Roman"/>
          <w:b/>
          <w:sz w:val="20"/>
          <w:szCs w:val="24"/>
        </w:rPr>
        <w:lastRenderedPageBreak/>
        <w:tab/>
      </w:r>
      <w:r w:rsidR="00176BA3" w:rsidRPr="00176BA3">
        <w:rPr>
          <w:rFonts w:ascii="Times New Roman" w:eastAsia="Times New Roman" w:hAnsi="Times New Roman" w:cs="Times New Roman"/>
          <w:b/>
          <w:sz w:val="20"/>
          <w:szCs w:val="24"/>
        </w:rPr>
        <w:t xml:space="preserve">Table </w:t>
      </w:r>
      <w:r w:rsidR="00A81226">
        <w:rPr>
          <w:rFonts w:ascii="Times New Roman" w:eastAsia="Times New Roman" w:hAnsi="Times New Roman" w:cs="Times New Roman"/>
          <w:b/>
          <w:sz w:val="20"/>
          <w:szCs w:val="24"/>
        </w:rPr>
        <w:t>4</w:t>
      </w:r>
      <w:r w:rsidR="00A81226" w:rsidRPr="00176BA3">
        <w:rPr>
          <w:rFonts w:ascii="Times New Roman" w:eastAsia="Times New Roman" w:hAnsi="Times New Roman" w:cs="Times New Roman"/>
          <w:b/>
          <w:sz w:val="20"/>
          <w:szCs w:val="24"/>
        </w:rPr>
        <w:t xml:space="preserve"> </w:t>
      </w:r>
      <w:r w:rsidR="00176BA3" w:rsidRPr="00176BA3">
        <w:rPr>
          <w:rFonts w:ascii="Times New Roman" w:eastAsia="Times New Roman" w:hAnsi="Times New Roman" w:cs="Times New Roman"/>
          <w:b/>
          <w:sz w:val="20"/>
          <w:szCs w:val="24"/>
        </w:rPr>
        <w:t>– Government Annual Burden Hours and Costs</w:t>
      </w:r>
    </w:p>
    <w:p w14:paraId="0C22BC87" w14:textId="77777777" w:rsidR="00176BA3" w:rsidRPr="00176BA3" w:rsidRDefault="00176BA3" w:rsidP="00176BA3">
      <w:pPr>
        <w:widowControl w:val="0"/>
        <w:tabs>
          <w:tab w:val="left" w:pos="-1440"/>
        </w:tabs>
        <w:autoSpaceDE w:val="0"/>
        <w:autoSpaceDN w:val="0"/>
        <w:adjustRightInd w:val="0"/>
        <w:spacing w:after="0" w:line="240" w:lineRule="auto"/>
        <w:rPr>
          <w:rFonts w:ascii="Times New Roman" w:eastAsia="Times New Roman" w:hAnsi="Times New Roman" w:cs="Times New Roman"/>
          <w:sz w:val="24"/>
          <w:szCs w:val="24"/>
        </w:rPr>
      </w:pPr>
      <w:r w:rsidRPr="00176BA3">
        <w:rPr>
          <w:rFonts w:ascii="Times New Roman" w:eastAsia="Times New Roman" w:hAnsi="Times New Roman" w:cs="Times New Roman"/>
          <w:noProof/>
          <w:sz w:val="20"/>
          <w:szCs w:val="24"/>
        </w:rPr>
        <w:drawing>
          <wp:inline distT="0" distB="0" distL="0" distR="0" wp14:anchorId="4617DCFF" wp14:editId="1C85F6C9">
            <wp:extent cx="5943600" cy="7029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7029450"/>
                    </a:xfrm>
                    <a:prstGeom prst="rect">
                      <a:avLst/>
                    </a:prstGeom>
                    <a:noFill/>
                    <a:ln>
                      <a:noFill/>
                    </a:ln>
                  </pic:spPr>
                </pic:pic>
              </a:graphicData>
            </a:graphic>
          </wp:inline>
        </w:drawing>
      </w:r>
    </w:p>
    <w:p w14:paraId="36FB32F6" w14:textId="77777777" w:rsidR="00233511" w:rsidRDefault="00233511" w:rsidP="00176BA3">
      <w:pPr>
        <w:widowControl w:val="0"/>
        <w:tabs>
          <w:tab w:val="left" w:pos="-1440"/>
        </w:tabs>
        <w:autoSpaceDE w:val="0"/>
        <w:autoSpaceDN w:val="0"/>
        <w:adjustRightInd w:val="0"/>
        <w:spacing w:after="0" w:line="240" w:lineRule="auto"/>
        <w:rPr>
          <w:rFonts w:ascii="Times New Roman" w:eastAsia="Times New Roman" w:hAnsi="Times New Roman" w:cs="Times New Roman"/>
          <w:sz w:val="24"/>
          <w:szCs w:val="24"/>
        </w:rPr>
      </w:pPr>
    </w:p>
    <w:p w14:paraId="479E2084" w14:textId="77777777" w:rsidR="00233511" w:rsidRDefault="00233511" w:rsidP="00176BA3">
      <w:pPr>
        <w:widowControl w:val="0"/>
        <w:tabs>
          <w:tab w:val="left" w:pos="-1440"/>
        </w:tabs>
        <w:autoSpaceDE w:val="0"/>
        <w:autoSpaceDN w:val="0"/>
        <w:adjustRightInd w:val="0"/>
        <w:spacing w:after="0" w:line="240" w:lineRule="auto"/>
        <w:rPr>
          <w:rFonts w:ascii="Times New Roman" w:eastAsia="Times New Roman" w:hAnsi="Times New Roman" w:cs="Times New Roman"/>
          <w:sz w:val="24"/>
          <w:szCs w:val="24"/>
        </w:rPr>
      </w:pPr>
    </w:p>
    <w:p w14:paraId="2709168A" w14:textId="77777777" w:rsidR="00233511" w:rsidRDefault="00233511" w:rsidP="00176BA3">
      <w:pPr>
        <w:widowControl w:val="0"/>
        <w:tabs>
          <w:tab w:val="left" w:pos="-1440"/>
        </w:tabs>
        <w:autoSpaceDE w:val="0"/>
        <w:autoSpaceDN w:val="0"/>
        <w:adjustRightInd w:val="0"/>
        <w:spacing w:after="0" w:line="240" w:lineRule="auto"/>
        <w:rPr>
          <w:rFonts w:ascii="Times New Roman" w:eastAsia="Times New Roman" w:hAnsi="Times New Roman" w:cs="Times New Roman"/>
          <w:sz w:val="24"/>
          <w:szCs w:val="24"/>
        </w:rPr>
      </w:pPr>
    </w:p>
    <w:p w14:paraId="347182A6" w14:textId="77777777" w:rsidR="00233511" w:rsidRDefault="00233511" w:rsidP="00176BA3">
      <w:pPr>
        <w:widowControl w:val="0"/>
        <w:tabs>
          <w:tab w:val="left" w:pos="-1440"/>
        </w:tabs>
        <w:autoSpaceDE w:val="0"/>
        <w:autoSpaceDN w:val="0"/>
        <w:adjustRightInd w:val="0"/>
        <w:spacing w:after="0" w:line="240" w:lineRule="auto"/>
        <w:rPr>
          <w:rFonts w:ascii="Times New Roman" w:eastAsia="Times New Roman" w:hAnsi="Times New Roman" w:cs="Times New Roman"/>
          <w:sz w:val="24"/>
          <w:szCs w:val="24"/>
        </w:rPr>
      </w:pPr>
    </w:p>
    <w:p w14:paraId="08C9C923" w14:textId="77777777" w:rsidR="00233511" w:rsidRDefault="00233511" w:rsidP="00176BA3">
      <w:pPr>
        <w:widowControl w:val="0"/>
        <w:tabs>
          <w:tab w:val="left" w:pos="-1440"/>
        </w:tabs>
        <w:autoSpaceDE w:val="0"/>
        <w:autoSpaceDN w:val="0"/>
        <w:adjustRightInd w:val="0"/>
        <w:spacing w:after="0" w:line="240" w:lineRule="auto"/>
        <w:rPr>
          <w:rFonts w:ascii="Times New Roman" w:eastAsia="Times New Roman" w:hAnsi="Times New Roman" w:cs="Times New Roman"/>
          <w:sz w:val="24"/>
          <w:szCs w:val="24"/>
        </w:rPr>
      </w:pPr>
    </w:p>
    <w:p w14:paraId="6F5392BE" w14:textId="77777777" w:rsidR="00233511" w:rsidRDefault="00233511" w:rsidP="00176BA3">
      <w:pPr>
        <w:widowControl w:val="0"/>
        <w:tabs>
          <w:tab w:val="left" w:pos="-1440"/>
        </w:tabs>
        <w:autoSpaceDE w:val="0"/>
        <w:autoSpaceDN w:val="0"/>
        <w:adjustRightInd w:val="0"/>
        <w:spacing w:after="0" w:line="240" w:lineRule="auto"/>
        <w:rPr>
          <w:rFonts w:ascii="Times New Roman" w:eastAsia="Times New Roman" w:hAnsi="Times New Roman" w:cs="Times New Roman"/>
          <w:sz w:val="24"/>
          <w:szCs w:val="24"/>
        </w:rPr>
      </w:pPr>
    </w:p>
    <w:p w14:paraId="2BA72FA8" w14:textId="4035E9B5" w:rsidR="00176BA3" w:rsidRPr="00176BA3" w:rsidRDefault="00176BA3" w:rsidP="00176BA3">
      <w:pPr>
        <w:widowControl w:val="0"/>
        <w:tabs>
          <w:tab w:val="left" w:pos="-1440"/>
        </w:tabs>
        <w:autoSpaceDE w:val="0"/>
        <w:autoSpaceDN w:val="0"/>
        <w:adjustRightInd w:val="0"/>
        <w:spacing w:after="0" w:line="240" w:lineRule="auto"/>
        <w:rPr>
          <w:rFonts w:ascii="Times New Roman" w:eastAsia="Times New Roman" w:hAnsi="Times New Roman" w:cs="Times New Roman"/>
          <w:sz w:val="24"/>
          <w:szCs w:val="24"/>
        </w:rPr>
      </w:pPr>
      <w:bookmarkStart w:id="2" w:name="_GoBack"/>
      <w:bookmarkEnd w:id="2"/>
      <w:r w:rsidRPr="00176BA3">
        <w:rPr>
          <w:rFonts w:ascii="Times New Roman" w:eastAsia="Times New Roman" w:hAnsi="Times New Roman" w:cs="Times New Roman"/>
          <w:sz w:val="24"/>
          <w:szCs w:val="24"/>
        </w:rPr>
        <w:lastRenderedPageBreak/>
        <w:t>15.</w:t>
      </w:r>
      <w:r w:rsidRPr="00176BA3">
        <w:rPr>
          <w:rFonts w:ascii="Times New Roman" w:eastAsia="Times New Roman" w:hAnsi="Times New Roman" w:cs="Times New Roman"/>
          <w:sz w:val="24"/>
          <w:szCs w:val="24"/>
        </w:rPr>
        <w:tab/>
      </w:r>
      <w:r w:rsidRPr="00176BA3">
        <w:rPr>
          <w:rFonts w:ascii="Times New Roman" w:eastAsia="Times New Roman" w:hAnsi="Times New Roman" w:cs="Times New Roman"/>
          <w:sz w:val="24"/>
          <w:szCs w:val="24"/>
          <w:u w:val="single"/>
        </w:rPr>
        <w:t>Explain the reason for any program changes or adjustments reported in Item 13 or 14 of the OMB Form 83-I</w:t>
      </w:r>
      <w:r w:rsidRPr="00176BA3">
        <w:rPr>
          <w:rFonts w:ascii="Times New Roman" w:eastAsia="Times New Roman" w:hAnsi="Times New Roman" w:cs="Times New Roman"/>
          <w:sz w:val="24"/>
          <w:szCs w:val="24"/>
        </w:rPr>
        <w:t>.</w:t>
      </w:r>
    </w:p>
    <w:p w14:paraId="47DC04BE" w14:textId="77777777" w:rsidR="00176BA3" w:rsidRPr="00176BA3" w:rsidRDefault="00176BA3" w:rsidP="00176BA3">
      <w:pPr>
        <w:widowControl w:val="0"/>
        <w:autoSpaceDE w:val="0"/>
        <w:autoSpaceDN w:val="0"/>
        <w:adjustRightInd w:val="0"/>
        <w:spacing w:after="0" w:line="240" w:lineRule="auto"/>
        <w:rPr>
          <w:rFonts w:ascii="Times New Roman" w:eastAsia="Times New Roman" w:hAnsi="Times New Roman" w:cs="Times New Roman"/>
          <w:sz w:val="24"/>
          <w:szCs w:val="24"/>
        </w:rPr>
      </w:pPr>
    </w:p>
    <w:p w14:paraId="5EAEB627" w14:textId="16A95190" w:rsidR="00176BA3" w:rsidRPr="00176BA3" w:rsidRDefault="00176BA3" w:rsidP="00176BA3">
      <w:pPr>
        <w:spacing w:after="0" w:line="240" w:lineRule="auto"/>
        <w:rPr>
          <w:rFonts w:ascii="Times New Roman" w:eastAsia="Times New Roman" w:hAnsi="Times New Roman" w:cs="Times New Roman"/>
          <w:color w:val="000000"/>
          <w:sz w:val="24"/>
          <w:szCs w:val="24"/>
        </w:rPr>
      </w:pPr>
      <w:r w:rsidRPr="00176BA3">
        <w:rPr>
          <w:rFonts w:ascii="Times New Roman" w:eastAsia="Times New Roman" w:hAnsi="Times New Roman" w:cs="Times New Roman"/>
          <w:sz w:val="24"/>
          <w:szCs w:val="24"/>
        </w:rPr>
        <w:t xml:space="preserve">The current collection is a reinstatement of a previously approved collection.  In comparison to prior collection, the total hours and cost for this collection after the 2019 compliance model year will be </w:t>
      </w:r>
      <w:r w:rsidR="005909FF">
        <w:rPr>
          <w:rFonts w:ascii="Times New Roman" w:eastAsia="Times New Roman" w:hAnsi="Times New Roman" w:cs="Times New Roman"/>
          <w:sz w:val="24"/>
          <w:szCs w:val="24"/>
        </w:rPr>
        <w:t>4,018.73</w:t>
      </w:r>
      <w:r w:rsidRPr="00176BA3">
        <w:rPr>
          <w:rFonts w:ascii="Times New Roman" w:eastAsia="Times New Roman" w:hAnsi="Times New Roman" w:cs="Times New Roman"/>
          <w:sz w:val="24"/>
          <w:szCs w:val="24"/>
        </w:rPr>
        <w:t xml:space="preserve"> hours for manufacturers and </w:t>
      </w:r>
      <w:r w:rsidR="000D6679">
        <w:rPr>
          <w:rFonts w:ascii="Times New Roman" w:eastAsia="Times New Roman" w:hAnsi="Times New Roman" w:cs="Times New Roman"/>
          <w:sz w:val="24"/>
          <w:szCs w:val="24"/>
        </w:rPr>
        <w:t xml:space="preserve">3,038 </w:t>
      </w:r>
      <w:r w:rsidRPr="00176BA3">
        <w:rPr>
          <w:rFonts w:ascii="Times New Roman" w:eastAsia="Times New Roman" w:hAnsi="Times New Roman" w:cs="Times New Roman"/>
          <w:sz w:val="24"/>
          <w:szCs w:val="24"/>
        </w:rPr>
        <w:t xml:space="preserve">hours for the government at a cost of $141,246.78.  This represents an increase from the previous collection by </w:t>
      </w:r>
      <w:r w:rsidR="005909FF">
        <w:rPr>
          <w:rFonts w:ascii="Times New Roman" w:eastAsia="Times New Roman" w:hAnsi="Times New Roman" w:cs="Times New Roman"/>
          <w:sz w:val="24"/>
          <w:szCs w:val="24"/>
        </w:rPr>
        <w:t>829.73</w:t>
      </w:r>
      <w:r w:rsidR="000D6679">
        <w:rPr>
          <w:rFonts w:ascii="Times New Roman" w:eastAsia="Times New Roman" w:hAnsi="Times New Roman" w:cs="Times New Roman"/>
          <w:sz w:val="24"/>
          <w:szCs w:val="24"/>
        </w:rPr>
        <w:t xml:space="preserve"> </w:t>
      </w:r>
      <w:r w:rsidRPr="00176BA3">
        <w:rPr>
          <w:rFonts w:ascii="Times New Roman" w:eastAsia="Times New Roman" w:hAnsi="Times New Roman" w:cs="Times New Roman"/>
          <w:sz w:val="24"/>
          <w:szCs w:val="24"/>
        </w:rPr>
        <w:t>hours for manufacturers</w:t>
      </w:r>
      <w:r w:rsidR="00F97B0E">
        <w:rPr>
          <w:rFonts w:ascii="Times New Roman" w:eastAsia="Times New Roman" w:hAnsi="Times New Roman" w:cs="Times New Roman"/>
          <w:sz w:val="24"/>
          <w:szCs w:val="24"/>
        </w:rPr>
        <w:t xml:space="preserve"> and at a cost of </w:t>
      </w:r>
      <w:r w:rsidR="00F97B0E" w:rsidRPr="00F97B0E">
        <w:rPr>
          <w:rFonts w:ascii="Times New Roman" w:eastAsia="Times New Roman" w:hAnsi="Times New Roman" w:cs="Times New Roman"/>
          <w:sz w:val="24"/>
          <w:szCs w:val="24"/>
        </w:rPr>
        <w:t>$174,311.52</w:t>
      </w:r>
      <w:r w:rsidR="00F97B0E">
        <w:rPr>
          <w:rFonts w:ascii="Times New Roman" w:eastAsia="Times New Roman" w:hAnsi="Times New Roman" w:cs="Times New Roman"/>
          <w:sz w:val="24"/>
          <w:szCs w:val="24"/>
        </w:rPr>
        <w:t xml:space="preserve"> more</w:t>
      </w:r>
      <w:r w:rsidRPr="00176BA3">
        <w:rPr>
          <w:rFonts w:ascii="Times New Roman" w:eastAsia="Times New Roman" w:hAnsi="Times New Roman" w:cs="Times New Roman"/>
          <w:sz w:val="24"/>
          <w:szCs w:val="24"/>
        </w:rPr>
        <w:t>.  While for the government, this collection has an increase of 2,063.00 hours and at a cost of $109,717.78 more.  These costs are also adjusted based upon currently labor rates and corrected for the types of professions involved in each activity.</w:t>
      </w:r>
    </w:p>
    <w:p w14:paraId="6F8EDACB" w14:textId="77777777" w:rsidR="00176BA3" w:rsidRPr="00176BA3" w:rsidRDefault="00176BA3" w:rsidP="00176BA3">
      <w:pPr>
        <w:spacing w:after="0" w:line="240" w:lineRule="auto"/>
        <w:rPr>
          <w:rFonts w:ascii="Times New Roman" w:eastAsia="Times New Roman" w:hAnsi="Times New Roman" w:cs="Times New Roman"/>
          <w:color w:val="000000"/>
          <w:sz w:val="24"/>
          <w:szCs w:val="24"/>
        </w:rPr>
      </w:pPr>
    </w:p>
    <w:p w14:paraId="566C9BC6" w14:textId="6B001C2D" w:rsidR="00176BA3" w:rsidRPr="00176BA3" w:rsidRDefault="00176BA3" w:rsidP="00176BA3">
      <w:pPr>
        <w:spacing w:after="0" w:line="240" w:lineRule="auto"/>
        <w:rPr>
          <w:rFonts w:ascii="Times New Roman" w:eastAsia="Times New Roman" w:hAnsi="Times New Roman" w:cs="Times New Roman"/>
          <w:sz w:val="24"/>
          <w:szCs w:val="24"/>
        </w:rPr>
      </w:pPr>
      <w:r w:rsidRPr="00176BA3">
        <w:rPr>
          <w:rFonts w:ascii="Times New Roman" w:eastAsia="Times New Roman" w:hAnsi="Times New Roman" w:cs="Times New Roman"/>
          <w:color w:val="000000"/>
          <w:sz w:val="24"/>
          <w:szCs w:val="24"/>
        </w:rPr>
        <w:t xml:space="preserve">Table </w:t>
      </w:r>
      <w:r w:rsidR="00A81226">
        <w:rPr>
          <w:rFonts w:ascii="Times New Roman" w:eastAsia="Times New Roman" w:hAnsi="Times New Roman" w:cs="Times New Roman"/>
          <w:color w:val="000000"/>
          <w:sz w:val="24"/>
          <w:szCs w:val="24"/>
        </w:rPr>
        <w:t>5</w:t>
      </w:r>
      <w:r w:rsidR="00A81226" w:rsidRPr="00176BA3">
        <w:rPr>
          <w:rFonts w:ascii="Times New Roman" w:eastAsia="Times New Roman" w:hAnsi="Times New Roman" w:cs="Times New Roman"/>
          <w:color w:val="000000"/>
          <w:sz w:val="24"/>
          <w:szCs w:val="24"/>
        </w:rPr>
        <w:t xml:space="preserve"> </w:t>
      </w:r>
      <w:r w:rsidRPr="00176BA3">
        <w:rPr>
          <w:rFonts w:ascii="Times New Roman" w:eastAsia="Times New Roman" w:hAnsi="Times New Roman" w:cs="Times New Roman"/>
          <w:color w:val="000000"/>
          <w:sz w:val="24"/>
          <w:szCs w:val="24"/>
        </w:rPr>
        <w:t xml:space="preserve">provides the breakdown in hours and costs for the previous and current collections.  </w:t>
      </w:r>
      <w:r w:rsidRPr="00176BA3">
        <w:rPr>
          <w:rFonts w:ascii="Times New Roman" w:eastAsia="Times New Roman" w:hAnsi="Times New Roman" w:cs="Times New Roman"/>
          <w:sz w:val="24"/>
          <w:szCs w:val="24"/>
        </w:rPr>
        <w:t>The reasons for these increases (and decreases in some instances) are detailed as follows:</w:t>
      </w:r>
    </w:p>
    <w:p w14:paraId="1FA0E8DA" w14:textId="77777777" w:rsidR="00176BA3" w:rsidRPr="00176BA3" w:rsidRDefault="00176BA3" w:rsidP="00176BA3">
      <w:pPr>
        <w:widowControl w:val="0"/>
        <w:autoSpaceDE w:val="0"/>
        <w:autoSpaceDN w:val="0"/>
        <w:adjustRightInd w:val="0"/>
        <w:spacing w:after="0" w:line="240" w:lineRule="auto"/>
        <w:rPr>
          <w:rFonts w:ascii="Times New Roman" w:eastAsia="Times New Roman" w:hAnsi="Times New Roman" w:cs="Times New Roman"/>
          <w:sz w:val="24"/>
          <w:szCs w:val="24"/>
        </w:rPr>
      </w:pPr>
    </w:p>
    <w:p w14:paraId="71E2E73F" w14:textId="2E65DA34" w:rsidR="00176BA3" w:rsidRPr="00176BA3" w:rsidRDefault="00176BA3" w:rsidP="00176BA3">
      <w:pPr>
        <w:widowControl w:val="0"/>
        <w:numPr>
          <w:ilvl w:val="0"/>
          <w:numId w:val="3"/>
        </w:numPr>
        <w:autoSpaceDE w:val="0"/>
        <w:autoSpaceDN w:val="0"/>
        <w:adjustRightInd w:val="0"/>
        <w:spacing w:after="0" w:line="240" w:lineRule="auto"/>
        <w:rPr>
          <w:rFonts w:ascii="Times New Roman" w:eastAsia="Times New Roman" w:hAnsi="Times New Roman" w:cs="Times New Roman"/>
          <w:sz w:val="24"/>
          <w:szCs w:val="24"/>
        </w:rPr>
      </w:pPr>
      <w:r w:rsidRPr="00176BA3">
        <w:rPr>
          <w:rFonts w:ascii="Times New Roman" w:eastAsia="Times New Roman" w:hAnsi="Times New Roman" w:cs="Times New Roman"/>
          <w:sz w:val="24"/>
          <w:szCs w:val="24"/>
        </w:rPr>
        <w:t>Adjustments in the number of required employees were made without increases</w:t>
      </w:r>
      <w:r w:rsidR="00DE458B">
        <w:rPr>
          <w:rFonts w:ascii="Times New Roman" w:eastAsia="Times New Roman" w:hAnsi="Times New Roman" w:cs="Times New Roman"/>
          <w:sz w:val="24"/>
          <w:szCs w:val="24"/>
        </w:rPr>
        <w:t xml:space="preserve"> to</w:t>
      </w:r>
      <w:r w:rsidRPr="00176BA3">
        <w:rPr>
          <w:rFonts w:ascii="Times New Roman" w:eastAsia="Times New Roman" w:hAnsi="Times New Roman" w:cs="Times New Roman"/>
          <w:sz w:val="24"/>
          <w:szCs w:val="24"/>
        </w:rPr>
        <w:t xml:space="preserve"> the previously reported labor hours for manufacturers or the governments.  Changes were made to better explain the processes and employees involved with CAFE reports.  </w:t>
      </w:r>
    </w:p>
    <w:p w14:paraId="28CE41DE" w14:textId="329368D3" w:rsidR="00176BA3" w:rsidRPr="00176BA3" w:rsidRDefault="00176BA3" w:rsidP="00176BA3">
      <w:pPr>
        <w:widowControl w:val="0"/>
        <w:numPr>
          <w:ilvl w:val="0"/>
          <w:numId w:val="3"/>
        </w:numPr>
        <w:autoSpaceDE w:val="0"/>
        <w:autoSpaceDN w:val="0"/>
        <w:adjustRightInd w:val="0"/>
        <w:spacing w:after="0" w:line="240" w:lineRule="auto"/>
        <w:rPr>
          <w:rFonts w:ascii="Times New Roman" w:eastAsia="Times New Roman" w:hAnsi="Times New Roman" w:cs="Times New Roman"/>
          <w:sz w:val="24"/>
          <w:szCs w:val="24"/>
        </w:rPr>
      </w:pPr>
      <w:r w:rsidRPr="00176BA3">
        <w:rPr>
          <w:rFonts w:ascii="Times New Roman" w:eastAsia="Times New Roman" w:hAnsi="Times New Roman" w:cs="Times New Roman"/>
          <w:sz w:val="24"/>
          <w:szCs w:val="24"/>
        </w:rPr>
        <w:t>.</w:t>
      </w:r>
    </w:p>
    <w:p w14:paraId="0BC19D5F" w14:textId="52A174DF" w:rsidR="00176BA3" w:rsidRPr="00176BA3" w:rsidRDefault="00176BA3" w:rsidP="00176BA3">
      <w:pPr>
        <w:widowControl w:val="0"/>
        <w:numPr>
          <w:ilvl w:val="0"/>
          <w:numId w:val="3"/>
        </w:numPr>
        <w:autoSpaceDE w:val="0"/>
        <w:autoSpaceDN w:val="0"/>
        <w:adjustRightInd w:val="0"/>
        <w:spacing w:after="0" w:line="240" w:lineRule="auto"/>
        <w:rPr>
          <w:rFonts w:ascii="Times New Roman" w:eastAsia="Times New Roman" w:hAnsi="Times New Roman" w:cs="Times New Roman"/>
          <w:sz w:val="24"/>
          <w:szCs w:val="24"/>
        </w:rPr>
      </w:pPr>
      <w:r w:rsidRPr="00176BA3">
        <w:rPr>
          <w:rFonts w:ascii="Times New Roman" w:eastAsia="Times New Roman" w:hAnsi="Times New Roman" w:cs="Times New Roman"/>
          <w:sz w:val="24"/>
          <w:szCs w:val="24"/>
        </w:rPr>
        <w:t>NHTSA is adding the burden hours and costs for manufacturers and the government for 49 CFR Part 525, 534</w:t>
      </w:r>
      <w:r w:rsidR="00D53E4D">
        <w:rPr>
          <w:rFonts w:ascii="Times New Roman" w:eastAsia="Times New Roman" w:hAnsi="Times New Roman" w:cs="Times New Roman"/>
          <w:sz w:val="24"/>
          <w:szCs w:val="24"/>
        </w:rPr>
        <w:t>,</w:t>
      </w:r>
      <w:r w:rsidRPr="00176BA3">
        <w:rPr>
          <w:rFonts w:ascii="Times New Roman" w:eastAsia="Times New Roman" w:hAnsi="Times New Roman" w:cs="Times New Roman"/>
          <w:sz w:val="24"/>
          <w:szCs w:val="24"/>
        </w:rPr>
        <w:t xml:space="preserve"> and 536 required by Congress and incorporated previously in NHTSA regulations but omitted in prior collections.</w:t>
      </w:r>
    </w:p>
    <w:p w14:paraId="1DBEF013" w14:textId="77777777" w:rsidR="00176BA3" w:rsidRPr="00176BA3" w:rsidRDefault="00176BA3" w:rsidP="00176BA3">
      <w:pPr>
        <w:widowControl w:val="0"/>
        <w:numPr>
          <w:ilvl w:val="0"/>
          <w:numId w:val="3"/>
        </w:numPr>
        <w:autoSpaceDE w:val="0"/>
        <w:autoSpaceDN w:val="0"/>
        <w:adjustRightInd w:val="0"/>
        <w:spacing w:after="0" w:line="240" w:lineRule="auto"/>
        <w:rPr>
          <w:rFonts w:ascii="Times New Roman" w:eastAsia="Times New Roman" w:hAnsi="Times New Roman" w:cs="Times New Roman"/>
          <w:sz w:val="24"/>
          <w:szCs w:val="24"/>
        </w:rPr>
      </w:pPr>
      <w:r w:rsidRPr="00176BA3">
        <w:rPr>
          <w:rFonts w:ascii="Times New Roman" w:eastAsia="Times New Roman" w:hAnsi="Times New Roman" w:cs="Times New Roman"/>
          <w:sz w:val="24"/>
          <w:szCs w:val="24"/>
        </w:rPr>
        <w:t>NHTSA is adding the burden and costs from the October 2012 CAFE final rule.</w:t>
      </w:r>
    </w:p>
    <w:p w14:paraId="410CC2F9" w14:textId="77777777" w:rsidR="00176BA3" w:rsidRPr="00176BA3" w:rsidRDefault="00176BA3" w:rsidP="00176BA3">
      <w:pPr>
        <w:widowControl w:val="0"/>
        <w:numPr>
          <w:ilvl w:val="0"/>
          <w:numId w:val="3"/>
        </w:numPr>
        <w:autoSpaceDE w:val="0"/>
        <w:autoSpaceDN w:val="0"/>
        <w:adjustRightInd w:val="0"/>
        <w:spacing w:after="0" w:line="240" w:lineRule="auto"/>
        <w:rPr>
          <w:rFonts w:ascii="Times New Roman" w:eastAsia="Times New Roman" w:hAnsi="Times New Roman" w:cs="Times New Roman"/>
          <w:sz w:val="24"/>
          <w:szCs w:val="24"/>
        </w:rPr>
      </w:pPr>
      <w:r w:rsidRPr="00176BA3">
        <w:rPr>
          <w:rFonts w:ascii="Times New Roman" w:eastAsia="Times New Roman" w:hAnsi="Times New Roman" w:cs="Times New Roman"/>
          <w:sz w:val="24"/>
          <w:szCs w:val="24"/>
        </w:rPr>
        <w:t xml:space="preserve">NHTSA is adding the burden and costs associated with the August 2, 2018, Notice of Proposed Rulemaking (see SAFE Vehicles NPRM at </w:t>
      </w:r>
      <w:hyperlink r:id="rId17" w:history="1">
        <w:r w:rsidRPr="00176BA3">
          <w:rPr>
            <w:rFonts w:ascii="Times New Roman" w:eastAsia="Times New Roman" w:hAnsi="Times New Roman" w:cs="Times New Roman"/>
            <w:color w:val="0000FF"/>
            <w:sz w:val="24"/>
            <w:szCs w:val="24"/>
            <w:u w:val="single"/>
          </w:rPr>
          <w:t>https://www.nhtsa.gov/corporate-average-fuel-economy/safe</w:t>
        </w:r>
      </w:hyperlink>
      <w:r w:rsidRPr="00176BA3">
        <w:rPr>
          <w:rFonts w:ascii="Times New Roman" w:eastAsia="Times New Roman" w:hAnsi="Times New Roman" w:cs="Times New Roman"/>
          <w:sz w:val="24"/>
          <w:szCs w:val="24"/>
        </w:rPr>
        <w:t xml:space="preserve">) and the information it collects to create an analysis fleet to model potential future economy improvements in setting CAFE standards.  </w:t>
      </w:r>
    </w:p>
    <w:p w14:paraId="21A09B88" w14:textId="77777777" w:rsidR="00176BA3" w:rsidRPr="00176BA3" w:rsidRDefault="00176BA3" w:rsidP="00176BA3">
      <w:pPr>
        <w:widowControl w:val="0"/>
        <w:autoSpaceDE w:val="0"/>
        <w:autoSpaceDN w:val="0"/>
        <w:adjustRightInd w:val="0"/>
        <w:spacing w:after="0" w:line="240" w:lineRule="auto"/>
        <w:ind w:left="720"/>
        <w:rPr>
          <w:rFonts w:ascii="Times New Roman" w:eastAsia="Times New Roman" w:hAnsi="Times New Roman" w:cs="Times New Roman"/>
          <w:sz w:val="24"/>
          <w:szCs w:val="24"/>
        </w:rPr>
      </w:pPr>
    </w:p>
    <w:p w14:paraId="297B786A" w14:textId="698530A6" w:rsidR="00176BA3" w:rsidRDefault="00176BA3" w:rsidP="00176BA3">
      <w:pPr>
        <w:widowControl w:val="0"/>
        <w:autoSpaceDE w:val="0"/>
        <w:autoSpaceDN w:val="0"/>
        <w:adjustRightInd w:val="0"/>
        <w:spacing w:after="0" w:line="240" w:lineRule="auto"/>
        <w:ind w:left="720"/>
        <w:jc w:val="center"/>
        <w:rPr>
          <w:rFonts w:ascii="Times New Roman" w:eastAsia="Times New Roman" w:hAnsi="Times New Roman" w:cs="Times New Roman"/>
          <w:b/>
          <w:sz w:val="20"/>
          <w:szCs w:val="20"/>
        </w:rPr>
      </w:pPr>
      <w:r w:rsidRPr="00176BA3">
        <w:rPr>
          <w:rFonts w:ascii="Times New Roman" w:eastAsia="Times New Roman" w:hAnsi="Times New Roman" w:cs="Times New Roman"/>
          <w:b/>
          <w:sz w:val="20"/>
          <w:szCs w:val="20"/>
        </w:rPr>
        <w:t xml:space="preserve">Table </w:t>
      </w:r>
      <w:r w:rsidR="00A81226">
        <w:rPr>
          <w:rFonts w:ascii="Times New Roman" w:eastAsia="Times New Roman" w:hAnsi="Times New Roman" w:cs="Times New Roman"/>
          <w:b/>
          <w:sz w:val="20"/>
          <w:szCs w:val="20"/>
        </w:rPr>
        <w:t>5</w:t>
      </w:r>
      <w:r w:rsidR="00A81226" w:rsidRPr="00176BA3">
        <w:rPr>
          <w:rFonts w:ascii="Times New Roman" w:eastAsia="Times New Roman" w:hAnsi="Times New Roman" w:cs="Times New Roman"/>
          <w:b/>
          <w:sz w:val="20"/>
          <w:szCs w:val="20"/>
        </w:rPr>
        <w:t xml:space="preserve"> </w:t>
      </w:r>
      <w:r w:rsidRPr="00176BA3">
        <w:rPr>
          <w:rFonts w:ascii="Times New Roman" w:eastAsia="Times New Roman" w:hAnsi="Times New Roman" w:cs="Times New Roman"/>
          <w:b/>
          <w:sz w:val="20"/>
          <w:szCs w:val="20"/>
        </w:rPr>
        <w:t>– Annual Burden Hours and Cost Differences</w:t>
      </w:r>
    </w:p>
    <w:p w14:paraId="35A834EF" w14:textId="77777777" w:rsidR="004F3FC2" w:rsidRPr="00176BA3" w:rsidRDefault="004F3FC2" w:rsidP="00176BA3">
      <w:pPr>
        <w:widowControl w:val="0"/>
        <w:autoSpaceDE w:val="0"/>
        <w:autoSpaceDN w:val="0"/>
        <w:adjustRightInd w:val="0"/>
        <w:spacing w:after="0" w:line="240" w:lineRule="auto"/>
        <w:ind w:left="720"/>
        <w:jc w:val="center"/>
        <w:rPr>
          <w:rFonts w:ascii="Times New Roman" w:eastAsia="Times New Roman" w:hAnsi="Times New Roman" w:cs="Times New Roman"/>
          <w:b/>
          <w:sz w:val="20"/>
          <w:szCs w:val="20"/>
        </w:rPr>
      </w:pPr>
    </w:p>
    <w:tbl>
      <w:tblPr>
        <w:tblW w:w="6680" w:type="dxa"/>
        <w:jc w:val="center"/>
        <w:tblLook w:val="04A0" w:firstRow="1" w:lastRow="0" w:firstColumn="1" w:lastColumn="0" w:noHBand="0" w:noVBand="1"/>
      </w:tblPr>
      <w:tblGrid>
        <w:gridCol w:w="1860"/>
        <w:gridCol w:w="1127"/>
        <w:gridCol w:w="1593"/>
        <w:gridCol w:w="986"/>
        <w:gridCol w:w="1316"/>
      </w:tblGrid>
      <w:tr w:rsidR="004F3FC2" w:rsidRPr="004F3FC2" w14:paraId="16BA3FC8" w14:textId="77777777" w:rsidTr="004F3FC2">
        <w:trPr>
          <w:trHeight w:val="300"/>
          <w:jc w:val="center"/>
        </w:trPr>
        <w:tc>
          <w:tcPr>
            <w:tcW w:w="1860" w:type="dxa"/>
            <w:vMerge w:val="restart"/>
            <w:tcBorders>
              <w:top w:val="single" w:sz="8" w:space="0" w:color="auto"/>
              <w:left w:val="single" w:sz="8" w:space="0" w:color="auto"/>
              <w:bottom w:val="single" w:sz="8" w:space="0" w:color="000000"/>
              <w:right w:val="nil"/>
            </w:tcBorders>
            <w:shd w:val="clear" w:color="auto" w:fill="auto"/>
            <w:noWrap/>
            <w:vAlign w:val="bottom"/>
            <w:hideMark/>
          </w:tcPr>
          <w:p w14:paraId="29435BA1" w14:textId="77777777" w:rsidR="004F3FC2" w:rsidRPr="004F3FC2" w:rsidRDefault="004F3FC2" w:rsidP="004F3FC2">
            <w:pPr>
              <w:spacing w:after="0" w:line="240" w:lineRule="auto"/>
              <w:rPr>
                <w:rFonts w:ascii="Times New Roman" w:eastAsia="Times New Roman" w:hAnsi="Times New Roman" w:cs="Times New Roman"/>
                <w:color w:val="000000"/>
              </w:rPr>
            </w:pPr>
            <w:r w:rsidRPr="004F3FC2">
              <w:rPr>
                <w:rFonts w:ascii="Times New Roman" w:eastAsia="Times New Roman" w:hAnsi="Times New Roman" w:cs="Times New Roman"/>
                <w:color w:val="000000"/>
              </w:rPr>
              <w:t>Applies to:</w:t>
            </w:r>
          </w:p>
        </w:tc>
        <w:tc>
          <w:tcPr>
            <w:tcW w:w="2720" w:type="dxa"/>
            <w:gridSpan w:val="2"/>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181F0283" w14:textId="77777777" w:rsidR="004F3FC2" w:rsidRPr="004F3FC2" w:rsidRDefault="004F3FC2" w:rsidP="004F3FC2">
            <w:pPr>
              <w:spacing w:after="0" w:line="240" w:lineRule="auto"/>
              <w:jc w:val="center"/>
              <w:rPr>
                <w:rFonts w:ascii="Times New Roman" w:eastAsia="Times New Roman" w:hAnsi="Times New Roman" w:cs="Times New Roman"/>
                <w:color w:val="000000"/>
              </w:rPr>
            </w:pPr>
            <w:r w:rsidRPr="004F3FC2">
              <w:rPr>
                <w:rFonts w:ascii="Times New Roman" w:eastAsia="Times New Roman" w:hAnsi="Times New Roman" w:cs="Times New Roman"/>
                <w:color w:val="000000"/>
              </w:rPr>
              <w:t>Manufacturer</w:t>
            </w:r>
          </w:p>
        </w:tc>
        <w:tc>
          <w:tcPr>
            <w:tcW w:w="2100" w:type="dxa"/>
            <w:gridSpan w:val="2"/>
            <w:tcBorders>
              <w:top w:val="single" w:sz="8" w:space="0" w:color="auto"/>
              <w:left w:val="nil"/>
              <w:bottom w:val="single" w:sz="4" w:space="0" w:color="auto"/>
              <w:right w:val="single" w:sz="8" w:space="0" w:color="000000"/>
            </w:tcBorders>
            <w:shd w:val="clear" w:color="auto" w:fill="auto"/>
            <w:noWrap/>
            <w:vAlign w:val="bottom"/>
            <w:hideMark/>
          </w:tcPr>
          <w:p w14:paraId="78B018F4" w14:textId="77777777" w:rsidR="004F3FC2" w:rsidRPr="004F3FC2" w:rsidRDefault="004F3FC2" w:rsidP="004F3FC2">
            <w:pPr>
              <w:spacing w:after="0" w:line="240" w:lineRule="auto"/>
              <w:jc w:val="center"/>
              <w:rPr>
                <w:rFonts w:ascii="Times New Roman" w:eastAsia="Times New Roman" w:hAnsi="Times New Roman" w:cs="Times New Roman"/>
                <w:color w:val="000000"/>
              </w:rPr>
            </w:pPr>
            <w:r w:rsidRPr="004F3FC2">
              <w:rPr>
                <w:rFonts w:ascii="Times New Roman" w:eastAsia="Times New Roman" w:hAnsi="Times New Roman" w:cs="Times New Roman"/>
                <w:color w:val="000000"/>
              </w:rPr>
              <w:t>Government</w:t>
            </w:r>
          </w:p>
        </w:tc>
      </w:tr>
      <w:tr w:rsidR="004F3FC2" w:rsidRPr="004F3FC2" w14:paraId="59DA54E5" w14:textId="77777777" w:rsidTr="004F3FC2">
        <w:trPr>
          <w:trHeight w:val="315"/>
          <w:jc w:val="center"/>
        </w:trPr>
        <w:tc>
          <w:tcPr>
            <w:tcW w:w="1860" w:type="dxa"/>
            <w:vMerge/>
            <w:tcBorders>
              <w:top w:val="single" w:sz="8" w:space="0" w:color="auto"/>
              <w:left w:val="single" w:sz="8" w:space="0" w:color="auto"/>
              <w:bottom w:val="single" w:sz="8" w:space="0" w:color="000000"/>
              <w:right w:val="nil"/>
            </w:tcBorders>
            <w:vAlign w:val="center"/>
            <w:hideMark/>
          </w:tcPr>
          <w:p w14:paraId="022D87F1" w14:textId="77777777" w:rsidR="004F3FC2" w:rsidRPr="004F3FC2" w:rsidRDefault="004F3FC2" w:rsidP="004F3FC2">
            <w:pPr>
              <w:spacing w:after="0" w:line="240" w:lineRule="auto"/>
              <w:rPr>
                <w:rFonts w:ascii="Times New Roman" w:eastAsia="Times New Roman" w:hAnsi="Times New Roman" w:cs="Times New Roman"/>
                <w:color w:val="000000"/>
              </w:rPr>
            </w:pPr>
          </w:p>
        </w:tc>
        <w:tc>
          <w:tcPr>
            <w:tcW w:w="1127" w:type="dxa"/>
            <w:tcBorders>
              <w:top w:val="nil"/>
              <w:left w:val="single" w:sz="8" w:space="0" w:color="auto"/>
              <w:bottom w:val="single" w:sz="8" w:space="0" w:color="auto"/>
              <w:right w:val="single" w:sz="4" w:space="0" w:color="auto"/>
            </w:tcBorders>
            <w:shd w:val="clear" w:color="auto" w:fill="auto"/>
            <w:noWrap/>
            <w:vAlign w:val="bottom"/>
            <w:hideMark/>
          </w:tcPr>
          <w:p w14:paraId="27C4E971" w14:textId="77777777" w:rsidR="004F3FC2" w:rsidRPr="004F3FC2" w:rsidRDefault="004F3FC2" w:rsidP="004F3FC2">
            <w:pPr>
              <w:spacing w:after="0" w:line="240" w:lineRule="auto"/>
              <w:jc w:val="center"/>
              <w:rPr>
                <w:rFonts w:ascii="Times New Roman" w:eastAsia="Times New Roman" w:hAnsi="Times New Roman" w:cs="Times New Roman"/>
                <w:color w:val="000000"/>
              </w:rPr>
            </w:pPr>
            <w:r w:rsidRPr="004F3FC2">
              <w:rPr>
                <w:rFonts w:ascii="Times New Roman" w:eastAsia="Times New Roman" w:hAnsi="Times New Roman" w:cs="Times New Roman"/>
                <w:color w:val="000000"/>
              </w:rPr>
              <w:t>Hours</w:t>
            </w:r>
          </w:p>
        </w:tc>
        <w:tc>
          <w:tcPr>
            <w:tcW w:w="1593" w:type="dxa"/>
            <w:tcBorders>
              <w:top w:val="nil"/>
              <w:left w:val="nil"/>
              <w:bottom w:val="single" w:sz="8" w:space="0" w:color="auto"/>
              <w:right w:val="single" w:sz="8" w:space="0" w:color="auto"/>
            </w:tcBorders>
            <w:shd w:val="clear" w:color="auto" w:fill="auto"/>
            <w:noWrap/>
            <w:vAlign w:val="bottom"/>
            <w:hideMark/>
          </w:tcPr>
          <w:p w14:paraId="483C5311" w14:textId="77777777" w:rsidR="004F3FC2" w:rsidRPr="004F3FC2" w:rsidRDefault="004F3FC2" w:rsidP="004F3FC2">
            <w:pPr>
              <w:spacing w:after="0" w:line="240" w:lineRule="auto"/>
              <w:jc w:val="center"/>
              <w:rPr>
                <w:rFonts w:ascii="Times New Roman" w:eastAsia="Times New Roman" w:hAnsi="Times New Roman" w:cs="Times New Roman"/>
                <w:color w:val="000000"/>
              </w:rPr>
            </w:pPr>
            <w:r w:rsidRPr="004F3FC2">
              <w:rPr>
                <w:rFonts w:ascii="Times New Roman" w:eastAsia="Times New Roman" w:hAnsi="Times New Roman" w:cs="Times New Roman"/>
                <w:color w:val="000000"/>
              </w:rPr>
              <w:t>Cost</w:t>
            </w:r>
          </w:p>
        </w:tc>
        <w:tc>
          <w:tcPr>
            <w:tcW w:w="870" w:type="dxa"/>
            <w:tcBorders>
              <w:top w:val="nil"/>
              <w:left w:val="nil"/>
              <w:bottom w:val="single" w:sz="8" w:space="0" w:color="auto"/>
              <w:right w:val="single" w:sz="4" w:space="0" w:color="auto"/>
            </w:tcBorders>
            <w:shd w:val="clear" w:color="auto" w:fill="auto"/>
            <w:noWrap/>
            <w:vAlign w:val="bottom"/>
            <w:hideMark/>
          </w:tcPr>
          <w:p w14:paraId="4D4B9ACD" w14:textId="77777777" w:rsidR="004F3FC2" w:rsidRPr="004F3FC2" w:rsidRDefault="004F3FC2" w:rsidP="004F3FC2">
            <w:pPr>
              <w:spacing w:after="0" w:line="240" w:lineRule="auto"/>
              <w:jc w:val="center"/>
              <w:rPr>
                <w:rFonts w:ascii="Times New Roman" w:eastAsia="Times New Roman" w:hAnsi="Times New Roman" w:cs="Times New Roman"/>
                <w:color w:val="000000"/>
              </w:rPr>
            </w:pPr>
            <w:r w:rsidRPr="004F3FC2">
              <w:rPr>
                <w:rFonts w:ascii="Times New Roman" w:eastAsia="Times New Roman" w:hAnsi="Times New Roman" w:cs="Times New Roman"/>
                <w:color w:val="000000"/>
              </w:rPr>
              <w:t>Hours</w:t>
            </w:r>
          </w:p>
        </w:tc>
        <w:tc>
          <w:tcPr>
            <w:tcW w:w="1230" w:type="dxa"/>
            <w:tcBorders>
              <w:top w:val="nil"/>
              <w:left w:val="nil"/>
              <w:bottom w:val="single" w:sz="8" w:space="0" w:color="auto"/>
              <w:right w:val="single" w:sz="8" w:space="0" w:color="auto"/>
            </w:tcBorders>
            <w:shd w:val="clear" w:color="auto" w:fill="auto"/>
            <w:noWrap/>
            <w:vAlign w:val="bottom"/>
            <w:hideMark/>
          </w:tcPr>
          <w:p w14:paraId="687E8C54" w14:textId="77777777" w:rsidR="004F3FC2" w:rsidRPr="004F3FC2" w:rsidRDefault="004F3FC2" w:rsidP="004F3FC2">
            <w:pPr>
              <w:spacing w:after="0" w:line="240" w:lineRule="auto"/>
              <w:jc w:val="center"/>
              <w:rPr>
                <w:rFonts w:ascii="Times New Roman" w:eastAsia="Times New Roman" w:hAnsi="Times New Roman" w:cs="Times New Roman"/>
                <w:color w:val="000000"/>
              </w:rPr>
            </w:pPr>
            <w:r w:rsidRPr="004F3FC2">
              <w:rPr>
                <w:rFonts w:ascii="Times New Roman" w:eastAsia="Times New Roman" w:hAnsi="Times New Roman" w:cs="Times New Roman"/>
                <w:color w:val="000000"/>
              </w:rPr>
              <w:t>Cost</w:t>
            </w:r>
          </w:p>
        </w:tc>
      </w:tr>
      <w:tr w:rsidR="004F3FC2" w:rsidRPr="004F3FC2" w14:paraId="4EB2FEBD" w14:textId="77777777" w:rsidTr="004F3FC2">
        <w:trPr>
          <w:trHeight w:val="300"/>
          <w:jc w:val="center"/>
        </w:trPr>
        <w:tc>
          <w:tcPr>
            <w:tcW w:w="1860" w:type="dxa"/>
            <w:tcBorders>
              <w:top w:val="nil"/>
              <w:left w:val="single" w:sz="8" w:space="0" w:color="auto"/>
              <w:bottom w:val="single" w:sz="4" w:space="0" w:color="auto"/>
              <w:right w:val="nil"/>
            </w:tcBorders>
            <w:shd w:val="clear" w:color="auto" w:fill="auto"/>
            <w:noWrap/>
            <w:vAlign w:val="bottom"/>
            <w:hideMark/>
          </w:tcPr>
          <w:p w14:paraId="27F7C1FD" w14:textId="77777777" w:rsidR="004F3FC2" w:rsidRPr="004F3FC2" w:rsidRDefault="004F3FC2" w:rsidP="004F3FC2">
            <w:pPr>
              <w:spacing w:after="0" w:line="240" w:lineRule="auto"/>
              <w:rPr>
                <w:rFonts w:ascii="Times New Roman" w:eastAsia="Times New Roman" w:hAnsi="Times New Roman" w:cs="Times New Roman"/>
                <w:color w:val="000000"/>
              </w:rPr>
            </w:pPr>
            <w:r w:rsidRPr="004F3FC2">
              <w:rPr>
                <w:rFonts w:ascii="Times New Roman" w:eastAsia="Times New Roman" w:hAnsi="Times New Roman" w:cs="Times New Roman"/>
                <w:color w:val="000000"/>
              </w:rPr>
              <w:t>Prior Collection</w:t>
            </w:r>
          </w:p>
        </w:tc>
        <w:tc>
          <w:tcPr>
            <w:tcW w:w="1127" w:type="dxa"/>
            <w:tcBorders>
              <w:top w:val="nil"/>
              <w:left w:val="single" w:sz="8" w:space="0" w:color="auto"/>
              <w:bottom w:val="single" w:sz="4" w:space="0" w:color="auto"/>
              <w:right w:val="single" w:sz="4" w:space="0" w:color="auto"/>
            </w:tcBorders>
            <w:shd w:val="clear" w:color="auto" w:fill="auto"/>
            <w:noWrap/>
            <w:vAlign w:val="bottom"/>
            <w:hideMark/>
          </w:tcPr>
          <w:p w14:paraId="66D9D6DB" w14:textId="77777777" w:rsidR="004F3FC2" w:rsidRPr="004F3FC2" w:rsidRDefault="004F3FC2" w:rsidP="004F3FC2">
            <w:pPr>
              <w:spacing w:after="0" w:line="240" w:lineRule="auto"/>
              <w:jc w:val="center"/>
              <w:rPr>
                <w:rFonts w:ascii="Times New Roman" w:eastAsia="Times New Roman" w:hAnsi="Times New Roman" w:cs="Times New Roman"/>
                <w:color w:val="000000"/>
              </w:rPr>
            </w:pPr>
            <w:r w:rsidRPr="004F3FC2">
              <w:rPr>
                <w:rFonts w:ascii="Times New Roman" w:eastAsia="Times New Roman" w:hAnsi="Times New Roman" w:cs="Times New Roman"/>
                <w:color w:val="000000"/>
              </w:rPr>
              <w:t>3,189.00</w:t>
            </w:r>
          </w:p>
        </w:tc>
        <w:tc>
          <w:tcPr>
            <w:tcW w:w="1593" w:type="dxa"/>
            <w:tcBorders>
              <w:top w:val="nil"/>
              <w:left w:val="nil"/>
              <w:bottom w:val="single" w:sz="4" w:space="0" w:color="auto"/>
              <w:right w:val="single" w:sz="8" w:space="0" w:color="auto"/>
            </w:tcBorders>
            <w:shd w:val="clear" w:color="auto" w:fill="auto"/>
            <w:noWrap/>
            <w:vAlign w:val="bottom"/>
            <w:hideMark/>
          </w:tcPr>
          <w:p w14:paraId="4E14887E" w14:textId="77777777" w:rsidR="004F3FC2" w:rsidRPr="004F3FC2" w:rsidRDefault="004F3FC2" w:rsidP="004F3FC2">
            <w:pPr>
              <w:spacing w:after="0" w:line="240" w:lineRule="auto"/>
              <w:jc w:val="center"/>
              <w:rPr>
                <w:rFonts w:ascii="Times New Roman" w:eastAsia="Times New Roman" w:hAnsi="Times New Roman" w:cs="Times New Roman"/>
                <w:color w:val="000000"/>
              </w:rPr>
            </w:pPr>
            <w:r w:rsidRPr="004F3FC2">
              <w:rPr>
                <w:rFonts w:ascii="Times New Roman" w:eastAsia="Times New Roman" w:hAnsi="Times New Roman" w:cs="Times New Roman"/>
                <w:color w:val="000000"/>
              </w:rPr>
              <w:t>$24,573.50</w:t>
            </w:r>
          </w:p>
        </w:tc>
        <w:tc>
          <w:tcPr>
            <w:tcW w:w="870" w:type="dxa"/>
            <w:tcBorders>
              <w:top w:val="single" w:sz="4" w:space="0" w:color="auto"/>
              <w:left w:val="nil"/>
              <w:bottom w:val="single" w:sz="4" w:space="0" w:color="auto"/>
              <w:right w:val="single" w:sz="4" w:space="0" w:color="auto"/>
            </w:tcBorders>
            <w:shd w:val="clear" w:color="auto" w:fill="auto"/>
            <w:noWrap/>
            <w:vAlign w:val="bottom"/>
            <w:hideMark/>
          </w:tcPr>
          <w:p w14:paraId="04C52A0F" w14:textId="77777777" w:rsidR="004F3FC2" w:rsidRPr="004F3FC2" w:rsidRDefault="004F3FC2" w:rsidP="004F3FC2">
            <w:pPr>
              <w:spacing w:after="0" w:line="240" w:lineRule="auto"/>
              <w:jc w:val="center"/>
              <w:rPr>
                <w:rFonts w:ascii="Times New Roman" w:eastAsia="Times New Roman" w:hAnsi="Times New Roman" w:cs="Times New Roman"/>
                <w:color w:val="000000"/>
              </w:rPr>
            </w:pPr>
            <w:r w:rsidRPr="004F3FC2">
              <w:rPr>
                <w:rFonts w:ascii="Times New Roman" w:eastAsia="Times New Roman" w:hAnsi="Times New Roman" w:cs="Times New Roman"/>
                <w:color w:val="000000"/>
              </w:rPr>
              <w:t>975.00</w:t>
            </w:r>
          </w:p>
        </w:tc>
        <w:tc>
          <w:tcPr>
            <w:tcW w:w="1230" w:type="dxa"/>
            <w:tcBorders>
              <w:top w:val="single" w:sz="4" w:space="0" w:color="auto"/>
              <w:left w:val="nil"/>
              <w:bottom w:val="single" w:sz="4" w:space="0" w:color="auto"/>
              <w:right w:val="single" w:sz="4" w:space="0" w:color="auto"/>
            </w:tcBorders>
            <w:shd w:val="clear" w:color="auto" w:fill="auto"/>
            <w:noWrap/>
            <w:vAlign w:val="bottom"/>
            <w:hideMark/>
          </w:tcPr>
          <w:p w14:paraId="1AEB4496" w14:textId="77777777" w:rsidR="004F3FC2" w:rsidRPr="004F3FC2" w:rsidRDefault="004F3FC2" w:rsidP="004F3FC2">
            <w:pPr>
              <w:spacing w:after="0" w:line="240" w:lineRule="auto"/>
              <w:jc w:val="center"/>
              <w:rPr>
                <w:rFonts w:ascii="Times New Roman" w:eastAsia="Times New Roman" w:hAnsi="Times New Roman" w:cs="Times New Roman"/>
                <w:color w:val="000000"/>
              </w:rPr>
            </w:pPr>
            <w:r w:rsidRPr="004F3FC2">
              <w:rPr>
                <w:rFonts w:ascii="Times New Roman" w:eastAsia="Times New Roman" w:hAnsi="Times New Roman" w:cs="Times New Roman"/>
                <w:color w:val="000000"/>
              </w:rPr>
              <w:t>$31,529.00</w:t>
            </w:r>
          </w:p>
        </w:tc>
      </w:tr>
      <w:tr w:rsidR="004F3FC2" w:rsidRPr="004F3FC2" w14:paraId="57DFB4A5" w14:textId="77777777" w:rsidTr="004F3FC2">
        <w:trPr>
          <w:trHeight w:val="300"/>
          <w:jc w:val="center"/>
        </w:trPr>
        <w:tc>
          <w:tcPr>
            <w:tcW w:w="1860" w:type="dxa"/>
            <w:tcBorders>
              <w:top w:val="nil"/>
              <w:left w:val="single" w:sz="8" w:space="0" w:color="auto"/>
              <w:bottom w:val="single" w:sz="4" w:space="0" w:color="auto"/>
              <w:right w:val="nil"/>
            </w:tcBorders>
            <w:shd w:val="clear" w:color="auto" w:fill="auto"/>
            <w:noWrap/>
            <w:vAlign w:val="bottom"/>
            <w:hideMark/>
          </w:tcPr>
          <w:p w14:paraId="43E3871B" w14:textId="77777777" w:rsidR="004F3FC2" w:rsidRPr="004F3FC2" w:rsidRDefault="004F3FC2" w:rsidP="004F3FC2">
            <w:pPr>
              <w:spacing w:after="0" w:line="240" w:lineRule="auto"/>
              <w:rPr>
                <w:rFonts w:ascii="Times New Roman" w:eastAsia="Times New Roman" w:hAnsi="Times New Roman" w:cs="Times New Roman"/>
                <w:color w:val="000000"/>
              </w:rPr>
            </w:pPr>
            <w:r w:rsidRPr="004F3FC2">
              <w:rPr>
                <w:rFonts w:ascii="Times New Roman" w:eastAsia="Times New Roman" w:hAnsi="Times New Roman" w:cs="Times New Roman"/>
                <w:color w:val="000000"/>
              </w:rPr>
              <w:t>Current Collection</w:t>
            </w:r>
          </w:p>
        </w:tc>
        <w:tc>
          <w:tcPr>
            <w:tcW w:w="1127" w:type="dxa"/>
            <w:tcBorders>
              <w:top w:val="nil"/>
              <w:left w:val="single" w:sz="8" w:space="0" w:color="auto"/>
              <w:bottom w:val="single" w:sz="4" w:space="0" w:color="auto"/>
              <w:right w:val="single" w:sz="4" w:space="0" w:color="auto"/>
            </w:tcBorders>
            <w:shd w:val="clear" w:color="auto" w:fill="auto"/>
            <w:noWrap/>
            <w:vAlign w:val="bottom"/>
            <w:hideMark/>
          </w:tcPr>
          <w:p w14:paraId="0AC2E69C" w14:textId="77777777" w:rsidR="004F3FC2" w:rsidRPr="004F3FC2" w:rsidRDefault="004F3FC2" w:rsidP="004F3FC2">
            <w:pPr>
              <w:spacing w:after="0" w:line="240" w:lineRule="auto"/>
              <w:jc w:val="center"/>
              <w:rPr>
                <w:rFonts w:ascii="Times New Roman" w:eastAsia="Times New Roman" w:hAnsi="Times New Roman" w:cs="Times New Roman"/>
                <w:color w:val="000000"/>
              </w:rPr>
            </w:pPr>
            <w:r w:rsidRPr="004F3FC2">
              <w:rPr>
                <w:rFonts w:ascii="Times New Roman" w:eastAsia="Times New Roman" w:hAnsi="Times New Roman" w:cs="Times New Roman"/>
                <w:color w:val="000000"/>
              </w:rPr>
              <w:t>4,018.73</w:t>
            </w:r>
          </w:p>
        </w:tc>
        <w:tc>
          <w:tcPr>
            <w:tcW w:w="1593" w:type="dxa"/>
            <w:tcBorders>
              <w:top w:val="nil"/>
              <w:left w:val="nil"/>
              <w:bottom w:val="single" w:sz="4" w:space="0" w:color="auto"/>
              <w:right w:val="single" w:sz="8" w:space="0" w:color="auto"/>
            </w:tcBorders>
            <w:shd w:val="clear" w:color="auto" w:fill="auto"/>
            <w:noWrap/>
            <w:vAlign w:val="bottom"/>
            <w:hideMark/>
          </w:tcPr>
          <w:p w14:paraId="7215B34E" w14:textId="77777777" w:rsidR="004F3FC2" w:rsidRPr="004F3FC2" w:rsidRDefault="004F3FC2" w:rsidP="004F3FC2">
            <w:pPr>
              <w:spacing w:after="0" w:line="240" w:lineRule="auto"/>
              <w:jc w:val="center"/>
              <w:rPr>
                <w:rFonts w:ascii="Times New Roman" w:eastAsia="Times New Roman" w:hAnsi="Times New Roman" w:cs="Times New Roman"/>
                <w:color w:val="000000"/>
              </w:rPr>
            </w:pPr>
            <w:r w:rsidRPr="004F3FC2">
              <w:rPr>
                <w:rFonts w:ascii="Times New Roman" w:eastAsia="Times New Roman" w:hAnsi="Times New Roman" w:cs="Times New Roman"/>
                <w:color w:val="000000"/>
              </w:rPr>
              <w:t>$198,885.02</w:t>
            </w:r>
          </w:p>
        </w:tc>
        <w:tc>
          <w:tcPr>
            <w:tcW w:w="870" w:type="dxa"/>
            <w:tcBorders>
              <w:top w:val="nil"/>
              <w:left w:val="nil"/>
              <w:bottom w:val="single" w:sz="4" w:space="0" w:color="auto"/>
              <w:right w:val="single" w:sz="4" w:space="0" w:color="auto"/>
            </w:tcBorders>
            <w:shd w:val="clear" w:color="auto" w:fill="auto"/>
            <w:noWrap/>
            <w:vAlign w:val="bottom"/>
            <w:hideMark/>
          </w:tcPr>
          <w:p w14:paraId="458C9FDC" w14:textId="77777777" w:rsidR="004F3FC2" w:rsidRPr="004F3FC2" w:rsidRDefault="004F3FC2" w:rsidP="004F3FC2">
            <w:pPr>
              <w:spacing w:after="0" w:line="240" w:lineRule="auto"/>
              <w:jc w:val="center"/>
              <w:rPr>
                <w:rFonts w:ascii="Times New Roman" w:eastAsia="Times New Roman" w:hAnsi="Times New Roman" w:cs="Times New Roman"/>
                <w:color w:val="000000"/>
              </w:rPr>
            </w:pPr>
            <w:r w:rsidRPr="004F3FC2">
              <w:rPr>
                <w:rFonts w:ascii="Times New Roman" w:eastAsia="Times New Roman" w:hAnsi="Times New Roman" w:cs="Times New Roman"/>
                <w:color w:val="000000"/>
              </w:rPr>
              <w:t>3,038.00</w:t>
            </w:r>
          </w:p>
        </w:tc>
        <w:tc>
          <w:tcPr>
            <w:tcW w:w="1230" w:type="dxa"/>
            <w:tcBorders>
              <w:top w:val="nil"/>
              <w:left w:val="nil"/>
              <w:bottom w:val="single" w:sz="4" w:space="0" w:color="auto"/>
              <w:right w:val="single" w:sz="8" w:space="0" w:color="auto"/>
            </w:tcBorders>
            <w:shd w:val="clear" w:color="auto" w:fill="auto"/>
            <w:noWrap/>
            <w:vAlign w:val="bottom"/>
            <w:hideMark/>
          </w:tcPr>
          <w:p w14:paraId="3EDDA3BF" w14:textId="77777777" w:rsidR="004F3FC2" w:rsidRPr="004F3FC2" w:rsidRDefault="004F3FC2" w:rsidP="004F3FC2">
            <w:pPr>
              <w:spacing w:after="0" w:line="240" w:lineRule="auto"/>
              <w:jc w:val="center"/>
              <w:rPr>
                <w:rFonts w:ascii="Times New Roman" w:eastAsia="Times New Roman" w:hAnsi="Times New Roman" w:cs="Times New Roman"/>
                <w:color w:val="000000"/>
              </w:rPr>
            </w:pPr>
            <w:r w:rsidRPr="004F3FC2">
              <w:rPr>
                <w:rFonts w:ascii="Times New Roman" w:eastAsia="Times New Roman" w:hAnsi="Times New Roman" w:cs="Times New Roman"/>
                <w:color w:val="000000"/>
              </w:rPr>
              <w:t>$141,246.78</w:t>
            </w:r>
          </w:p>
        </w:tc>
      </w:tr>
      <w:tr w:rsidR="004F3FC2" w:rsidRPr="004F3FC2" w14:paraId="257DE349" w14:textId="77777777" w:rsidTr="004F3FC2">
        <w:trPr>
          <w:trHeight w:val="315"/>
          <w:jc w:val="center"/>
        </w:trPr>
        <w:tc>
          <w:tcPr>
            <w:tcW w:w="1860" w:type="dxa"/>
            <w:tcBorders>
              <w:top w:val="nil"/>
              <w:left w:val="single" w:sz="8" w:space="0" w:color="auto"/>
              <w:bottom w:val="single" w:sz="8" w:space="0" w:color="auto"/>
              <w:right w:val="nil"/>
            </w:tcBorders>
            <w:shd w:val="clear" w:color="auto" w:fill="auto"/>
            <w:noWrap/>
            <w:vAlign w:val="bottom"/>
            <w:hideMark/>
          </w:tcPr>
          <w:p w14:paraId="3C220B1D" w14:textId="77777777" w:rsidR="004F3FC2" w:rsidRPr="004F3FC2" w:rsidRDefault="004F3FC2" w:rsidP="004F3FC2">
            <w:pPr>
              <w:spacing w:after="0" w:line="240" w:lineRule="auto"/>
              <w:rPr>
                <w:rFonts w:ascii="Times New Roman" w:eastAsia="Times New Roman" w:hAnsi="Times New Roman" w:cs="Times New Roman"/>
                <w:color w:val="000000"/>
              </w:rPr>
            </w:pPr>
            <w:r w:rsidRPr="004F3FC2">
              <w:rPr>
                <w:rFonts w:ascii="Times New Roman" w:eastAsia="Times New Roman" w:hAnsi="Times New Roman" w:cs="Times New Roman"/>
                <w:color w:val="000000"/>
              </w:rPr>
              <w:t>Difference</w:t>
            </w:r>
          </w:p>
        </w:tc>
        <w:tc>
          <w:tcPr>
            <w:tcW w:w="1127" w:type="dxa"/>
            <w:tcBorders>
              <w:top w:val="nil"/>
              <w:left w:val="single" w:sz="8" w:space="0" w:color="auto"/>
              <w:bottom w:val="single" w:sz="8" w:space="0" w:color="auto"/>
              <w:right w:val="single" w:sz="4" w:space="0" w:color="auto"/>
            </w:tcBorders>
            <w:shd w:val="clear" w:color="auto" w:fill="auto"/>
            <w:noWrap/>
            <w:vAlign w:val="bottom"/>
            <w:hideMark/>
          </w:tcPr>
          <w:p w14:paraId="011123F7" w14:textId="77777777" w:rsidR="004F3FC2" w:rsidRPr="004F3FC2" w:rsidRDefault="004F3FC2" w:rsidP="004F3FC2">
            <w:pPr>
              <w:spacing w:after="0" w:line="240" w:lineRule="auto"/>
              <w:jc w:val="center"/>
              <w:rPr>
                <w:rFonts w:ascii="Times New Roman" w:eastAsia="Times New Roman" w:hAnsi="Times New Roman" w:cs="Times New Roman"/>
                <w:color w:val="000000"/>
              </w:rPr>
            </w:pPr>
            <w:r w:rsidRPr="004F3FC2">
              <w:rPr>
                <w:rFonts w:ascii="Times New Roman" w:eastAsia="Times New Roman" w:hAnsi="Times New Roman" w:cs="Times New Roman"/>
                <w:color w:val="000000"/>
              </w:rPr>
              <w:t>829.73</w:t>
            </w:r>
          </w:p>
        </w:tc>
        <w:tc>
          <w:tcPr>
            <w:tcW w:w="1593" w:type="dxa"/>
            <w:tcBorders>
              <w:top w:val="nil"/>
              <w:left w:val="nil"/>
              <w:bottom w:val="single" w:sz="8" w:space="0" w:color="auto"/>
              <w:right w:val="single" w:sz="8" w:space="0" w:color="auto"/>
            </w:tcBorders>
            <w:shd w:val="clear" w:color="auto" w:fill="auto"/>
            <w:noWrap/>
            <w:vAlign w:val="bottom"/>
            <w:hideMark/>
          </w:tcPr>
          <w:p w14:paraId="099D78B3" w14:textId="77777777" w:rsidR="004F3FC2" w:rsidRPr="004F3FC2" w:rsidRDefault="004F3FC2" w:rsidP="004F3FC2">
            <w:pPr>
              <w:spacing w:after="0" w:line="240" w:lineRule="auto"/>
              <w:jc w:val="center"/>
              <w:rPr>
                <w:rFonts w:ascii="Times New Roman" w:eastAsia="Times New Roman" w:hAnsi="Times New Roman" w:cs="Times New Roman"/>
                <w:color w:val="000000"/>
              </w:rPr>
            </w:pPr>
            <w:r w:rsidRPr="004F3FC2">
              <w:rPr>
                <w:rFonts w:ascii="Times New Roman" w:eastAsia="Times New Roman" w:hAnsi="Times New Roman" w:cs="Times New Roman"/>
                <w:color w:val="000000"/>
              </w:rPr>
              <w:t>$174,311.52</w:t>
            </w:r>
          </w:p>
        </w:tc>
        <w:tc>
          <w:tcPr>
            <w:tcW w:w="870" w:type="dxa"/>
            <w:tcBorders>
              <w:top w:val="nil"/>
              <w:left w:val="nil"/>
              <w:bottom w:val="single" w:sz="8" w:space="0" w:color="auto"/>
              <w:right w:val="single" w:sz="4" w:space="0" w:color="auto"/>
            </w:tcBorders>
            <w:shd w:val="clear" w:color="auto" w:fill="auto"/>
            <w:noWrap/>
            <w:vAlign w:val="bottom"/>
            <w:hideMark/>
          </w:tcPr>
          <w:p w14:paraId="792C26D1" w14:textId="77777777" w:rsidR="004F3FC2" w:rsidRPr="004F3FC2" w:rsidRDefault="004F3FC2" w:rsidP="004F3FC2">
            <w:pPr>
              <w:spacing w:after="0" w:line="240" w:lineRule="auto"/>
              <w:jc w:val="center"/>
              <w:rPr>
                <w:rFonts w:ascii="Times New Roman" w:eastAsia="Times New Roman" w:hAnsi="Times New Roman" w:cs="Times New Roman"/>
                <w:color w:val="000000"/>
              </w:rPr>
            </w:pPr>
            <w:r w:rsidRPr="004F3FC2">
              <w:rPr>
                <w:rFonts w:ascii="Times New Roman" w:eastAsia="Times New Roman" w:hAnsi="Times New Roman" w:cs="Times New Roman"/>
                <w:color w:val="000000"/>
              </w:rPr>
              <w:t>2,063.00</w:t>
            </w:r>
          </w:p>
        </w:tc>
        <w:tc>
          <w:tcPr>
            <w:tcW w:w="1230" w:type="dxa"/>
            <w:tcBorders>
              <w:top w:val="nil"/>
              <w:left w:val="nil"/>
              <w:bottom w:val="single" w:sz="8" w:space="0" w:color="auto"/>
              <w:right w:val="single" w:sz="8" w:space="0" w:color="auto"/>
            </w:tcBorders>
            <w:shd w:val="clear" w:color="auto" w:fill="auto"/>
            <w:noWrap/>
            <w:vAlign w:val="bottom"/>
            <w:hideMark/>
          </w:tcPr>
          <w:p w14:paraId="2DDA29AF" w14:textId="77777777" w:rsidR="004F3FC2" w:rsidRPr="004F3FC2" w:rsidRDefault="004F3FC2" w:rsidP="004F3FC2">
            <w:pPr>
              <w:spacing w:after="0" w:line="240" w:lineRule="auto"/>
              <w:jc w:val="center"/>
              <w:rPr>
                <w:rFonts w:ascii="Times New Roman" w:eastAsia="Times New Roman" w:hAnsi="Times New Roman" w:cs="Times New Roman"/>
                <w:color w:val="000000"/>
              </w:rPr>
            </w:pPr>
            <w:r w:rsidRPr="004F3FC2">
              <w:rPr>
                <w:rFonts w:ascii="Times New Roman" w:eastAsia="Times New Roman" w:hAnsi="Times New Roman" w:cs="Times New Roman"/>
                <w:color w:val="000000"/>
              </w:rPr>
              <w:t>$109,717.78</w:t>
            </w:r>
          </w:p>
        </w:tc>
      </w:tr>
    </w:tbl>
    <w:p w14:paraId="40D92C0F" w14:textId="77777777" w:rsidR="00A67A9C" w:rsidRDefault="00A67A9C" w:rsidP="00A67A9C">
      <w:pPr>
        <w:spacing w:line="240" w:lineRule="auto"/>
      </w:pPr>
    </w:p>
    <w:p w14:paraId="74A48AE1" w14:textId="77777777" w:rsidR="00176BA3" w:rsidRPr="00176BA3" w:rsidRDefault="00176BA3" w:rsidP="00176BA3">
      <w:pPr>
        <w:widowControl w:val="0"/>
        <w:autoSpaceDE w:val="0"/>
        <w:autoSpaceDN w:val="0"/>
        <w:adjustRightInd w:val="0"/>
        <w:spacing w:after="0" w:line="240" w:lineRule="auto"/>
        <w:rPr>
          <w:rFonts w:ascii="Times New Roman" w:eastAsia="Times New Roman" w:hAnsi="Times New Roman" w:cs="Times New Roman"/>
          <w:sz w:val="24"/>
          <w:szCs w:val="24"/>
        </w:rPr>
      </w:pPr>
      <w:r w:rsidRPr="00176BA3">
        <w:rPr>
          <w:rFonts w:ascii="Times New Roman" w:eastAsia="Times New Roman" w:hAnsi="Times New Roman" w:cs="Times New Roman"/>
          <w:sz w:val="24"/>
          <w:szCs w:val="24"/>
        </w:rPr>
        <w:t>16.</w:t>
      </w:r>
      <w:r w:rsidRPr="00176BA3">
        <w:rPr>
          <w:rFonts w:ascii="Times New Roman" w:eastAsia="Times New Roman" w:hAnsi="Times New Roman" w:cs="Times New Roman"/>
          <w:sz w:val="24"/>
          <w:szCs w:val="24"/>
        </w:rPr>
        <w:tab/>
      </w:r>
      <w:r w:rsidRPr="00176BA3">
        <w:rPr>
          <w:rFonts w:ascii="Times New Roman" w:eastAsia="Times New Roman" w:hAnsi="Times New Roman" w:cs="Times New Roman"/>
          <w:sz w:val="24"/>
          <w:szCs w:val="24"/>
          <w:u w:val="single"/>
        </w:rPr>
        <w:t>For collection of information whose results are planned to be published for statistical use</w:t>
      </w:r>
      <w:r w:rsidRPr="00176BA3">
        <w:rPr>
          <w:rFonts w:ascii="Times New Roman" w:eastAsia="Times New Roman" w:hAnsi="Times New Roman" w:cs="Times New Roman"/>
          <w:sz w:val="24"/>
          <w:szCs w:val="24"/>
        </w:rPr>
        <w:t>.</w:t>
      </w:r>
    </w:p>
    <w:p w14:paraId="6770C15D" w14:textId="77777777" w:rsidR="00176BA3" w:rsidRPr="00176BA3" w:rsidRDefault="00176BA3" w:rsidP="00176BA3">
      <w:pPr>
        <w:widowControl w:val="0"/>
        <w:autoSpaceDE w:val="0"/>
        <w:autoSpaceDN w:val="0"/>
        <w:adjustRightInd w:val="0"/>
        <w:spacing w:after="0" w:line="240" w:lineRule="auto"/>
        <w:rPr>
          <w:rFonts w:ascii="Times New Roman" w:eastAsia="Times New Roman" w:hAnsi="Times New Roman" w:cs="Times New Roman"/>
          <w:sz w:val="24"/>
          <w:szCs w:val="24"/>
        </w:rPr>
      </w:pPr>
    </w:p>
    <w:p w14:paraId="6BB6EEB7" w14:textId="77777777" w:rsidR="00176BA3" w:rsidRPr="00176BA3" w:rsidRDefault="00176BA3" w:rsidP="00176BA3">
      <w:pPr>
        <w:widowControl w:val="0"/>
        <w:tabs>
          <w:tab w:val="left" w:pos="-1440"/>
        </w:tabs>
        <w:autoSpaceDE w:val="0"/>
        <w:autoSpaceDN w:val="0"/>
        <w:adjustRightInd w:val="0"/>
        <w:spacing w:after="0" w:line="240" w:lineRule="auto"/>
        <w:ind w:left="720" w:hanging="720"/>
        <w:rPr>
          <w:rFonts w:ascii="Times New Roman" w:eastAsia="Times New Roman" w:hAnsi="Times New Roman" w:cs="Times New Roman"/>
          <w:sz w:val="24"/>
          <w:szCs w:val="24"/>
        </w:rPr>
      </w:pPr>
      <w:r w:rsidRPr="00176BA3">
        <w:rPr>
          <w:rFonts w:ascii="Times New Roman" w:eastAsia="Times New Roman" w:hAnsi="Times New Roman" w:cs="Times New Roman"/>
          <w:sz w:val="24"/>
          <w:szCs w:val="24"/>
        </w:rPr>
        <w:t>This collection of information will not have results published for statistical use.</w:t>
      </w:r>
    </w:p>
    <w:p w14:paraId="63F0CBD4" w14:textId="77777777" w:rsidR="00176BA3" w:rsidRPr="00176BA3" w:rsidRDefault="00176BA3" w:rsidP="00176BA3">
      <w:pPr>
        <w:widowControl w:val="0"/>
        <w:tabs>
          <w:tab w:val="left" w:pos="-1440"/>
        </w:tabs>
        <w:autoSpaceDE w:val="0"/>
        <w:autoSpaceDN w:val="0"/>
        <w:adjustRightInd w:val="0"/>
        <w:spacing w:after="0" w:line="240" w:lineRule="auto"/>
        <w:ind w:left="720" w:hanging="720"/>
        <w:rPr>
          <w:rFonts w:ascii="Times New Roman" w:eastAsia="Times New Roman" w:hAnsi="Times New Roman" w:cs="Times New Roman"/>
          <w:sz w:val="24"/>
          <w:szCs w:val="24"/>
        </w:rPr>
      </w:pPr>
    </w:p>
    <w:p w14:paraId="27C86CD8" w14:textId="77777777" w:rsidR="00176BA3" w:rsidRPr="00176BA3" w:rsidRDefault="00176BA3" w:rsidP="00176BA3">
      <w:pPr>
        <w:widowControl w:val="0"/>
        <w:tabs>
          <w:tab w:val="left" w:pos="-1440"/>
        </w:tabs>
        <w:autoSpaceDE w:val="0"/>
        <w:autoSpaceDN w:val="0"/>
        <w:adjustRightInd w:val="0"/>
        <w:spacing w:after="0" w:line="240" w:lineRule="auto"/>
        <w:ind w:left="720" w:hanging="720"/>
        <w:rPr>
          <w:rFonts w:ascii="Times New Roman" w:eastAsia="Times New Roman" w:hAnsi="Times New Roman" w:cs="Times New Roman"/>
          <w:sz w:val="24"/>
          <w:szCs w:val="24"/>
        </w:rPr>
      </w:pPr>
      <w:r w:rsidRPr="00176BA3">
        <w:rPr>
          <w:rFonts w:ascii="Times New Roman" w:eastAsia="Times New Roman" w:hAnsi="Times New Roman" w:cs="Times New Roman"/>
          <w:sz w:val="24"/>
          <w:szCs w:val="24"/>
        </w:rPr>
        <w:t>17.</w:t>
      </w:r>
      <w:r w:rsidRPr="00176BA3">
        <w:rPr>
          <w:rFonts w:ascii="Times New Roman" w:eastAsia="Times New Roman" w:hAnsi="Times New Roman" w:cs="Times New Roman"/>
          <w:sz w:val="24"/>
          <w:szCs w:val="24"/>
        </w:rPr>
        <w:tab/>
      </w:r>
      <w:r w:rsidRPr="00176BA3">
        <w:rPr>
          <w:rFonts w:ascii="Times New Roman" w:eastAsia="Times New Roman" w:hAnsi="Times New Roman" w:cs="Times New Roman"/>
          <w:sz w:val="24"/>
          <w:szCs w:val="24"/>
          <w:u w:val="single"/>
        </w:rPr>
        <w:t>If seeking approval to not display the expiration date for OMB approval of the information collection, explain the reasons that display would be inappropriate</w:t>
      </w:r>
      <w:r w:rsidRPr="00176BA3">
        <w:rPr>
          <w:rFonts w:ascii="Times New Roman" w:eastAsia="Times New Roman" w:hAnsi="Times New Roman" w:cs="Times New Roman"/>
          <w:sz w:val="24"/>
          <w:szCs w:val="24"/>
        </w:rPr>
        <w:t>.</w:t>
      </w:r>
    </w:p>
    <w:p w14:paraId="4F04525D" w14:textId="77777777" w:rsidR="00176BA3" w:rsidRPr="00176BA3" w:rsidRDefault="00176BA3" w:rsidP="00176BA3">
      <w:pPr>
        <w:widowControl w:val="0"/>
        <w:autoSpaceDE w:val="0"/>
        <w:autoSpaceDN w:val="0"/>
        <w:adjustRightInd w:val="0"/>
        <w:spacing w:after="0" w:line="240" w:lineRule="auto"/>
        <w:rPr>
          <w:rFonts w:ascii="Times New Roman" w:eastAsia="Times New Roman" w:hAnsi="Times New Roman" w:cs="Times New Roman"/>
          <w:sz w:val="24"/>
          <w:szCs w:val="24"/>
        </w:rPr>
      </w:pPr>
    </w:p>
    <w:p w14:paraId="73D8A6F4" w14:textId="77777777" w:rsidR="00176BA3" w:rsidRPr="00176BA3" w:rsidRDefault="00176BA3" w:rsidP="00176BA3">
      <w:pPr>
        <w:widowControl w:val="0"/>
        <w:autoSpaceDE w:val="0"/>
        <w:autoSpaceDN w:val="0"/>
        <w:adjustRightInd w:val="0"/>
        <w:spacing w:after="0" w:line="240" w:lineRule="auto"/>
        <w:rPr>
          <w:rFonts w:ascii="Times New Roman" w:eastAsia="Times New Roman" w:hAnsi="Times New Roman" w:cs="Times New Roman"/>
          <w:sz w:val="24"/>
          <w:szCs w:val="24"/>
        </w:rPr>
      </w:pPr>
      <w:r w:rsidRPr="00176BA3">
        <w:rPr>
          <w:rFonts w:ascii="Times New Roman" w:eastAsia="Times New Roman" w:hAnsi="Times New Roman" w:cs="Times New Roman"/>
          <w:sz w:val="24"/>
          <w:szCs w:val="24"/>
        </w:rPr>
        <w:t>Approval is not sought to not display the expiration date for OMB approval.</w:t>
      </w:r>
    </w:p>
    <w:p w14:paraId="5989D16E" w14:textId="77777777" w:rsidR="00176BA3" w:rsidRPr="00176BA3" w:rsidRDefault="00176BA3" w:rsidP="00176BA3">
      <w:pPr>
        <w:widowControl w:val="0"/>
        <w:tabs>
          <w:tab w:val="left" w:pos="-1440"/>
        </w:tabs>
        <w:autoSpaceDE w:val="0"/>
        <w:autoSpaceDN w:val="0"/>
        <w:adjustRightInd w:val="0"/>
        <w:spacing w:after="0" w:line="240" w:lineRule="auto"/>
        <w:ind w:left="720" w:hanging="720"/>
        <w:rPr>
          <w:rFonts w:ascii="Times New Roman" w:eastAsia="Times New Roman" w:hAnsi="Times New Roman" w:cs="Times New Roman"/>
          <w:sz w:val="24"/>
          <w:szCs w:val="24"/>
        </w:rPr>
      </w:pPr>
    </w:p>
    <w:p w14:paraId="17344D4B" w14:textId="77777777" w:rsidR="00176BA3" w:rsidRPr="00176BA3" w:rsidRDefault="00176BA3" w:rsidP="00176BA3">
      <w:pPr>
        <w:widowControl w:val="0"/>
        <w:tabs>
          <w:tab w:val="left" w:pos="-1440"/>
        </w:tabs>
        <w:autoSpaceDE w:val="0"/>
        <w:autoSpaceDN w:val="0"/>
        <w:adjustRightInd w:val="0"/>
        <w:spacing w:after="0" w:line="240" w:lineRule="auto"/>
        <w:ind w:left="720" w:hanging="720"/>
        <w:rPr>
          <w:rFonts w:ascii="Times New Roman" w:eastAsia="Times New Roman" w:hAnsi="Times New Roman" w:cs="Times New Roman"/>
          <w:sz w:val="24"/>
          <w:szCs w:val="24"/>
        </w:rPr>
      </w:pPr>
      <w:r w:rsidRPr="00176BA3">
        <w:rPr>
          <w:rFonts w:ascii="Times New Roman" w:eastAsia="Times New Roman" w:hAnsi="Times New Roman" w:cs="Times New Roman"/>
          <w:sz w:val="24"/>
          <w:szCs w:val="24"/>
        </w:rPr>
        <w:lastRenderedPageBreak/>
        <w:t>18.</w:t>
      </w:r>
      <w:r w:rsidRPr="00176BA3">
        <w:rPr>
          <w:rFonts w:ascii="Times New Roman" w:eastAsia="Times New Roman" w:hAnsi="Times New Roman" w:cs="Times New Roman"/>
          <w:sz w:val="24"/>
          <w:szCs w:val="24"/>
        </w:rPr>
        <w:tab/>
      </w:r>
      <w:r w:rsidRPr="00176BA3">
        <w:rPr>
          <w:rFonts w:ascii="Times New Roman" w:eastAsia="Times New Roman" w:hAnsi="Times New Roman" w:cs="Times New Roman"/>
          <w:sz w:val="24"/>
          <w:szCs w:val="24"/>
          <w:u w:val="single"/>
        </w:rPr>
        <w:t>Explain each exception to the certification statement identified in Item 19.  “Certification for Paperwork Reduction Act Submissions,” of OMB Form 8301</w:t>
      </w:r>
      <w:r w:rsidRPr="00176BA3">
        <w:rPr>
          <w:rFonts w:ascii="Times New Roman" w:eastAsia="Times New Roman" w:hAnsi="Times New Roman" w:cs="Times New Roman"/>
          <w:sz w:val="24"/>
          <w:szCs w:val="24"/>
        </w:rPr>
        <w:t>.</w:t>
      </w:r>
    </w:p>
    <w:p w14:paraId="4C85F20A" w14:textId="77777777" w:rsidR="00176BA3" w:rsidRPr="00176BA3" w:rsidRDefault="00176BA3" w:rsidP="00176BA3">
      <w:pPr>
        <w:widowControl w:val="0"/>
        <w:autoSpaceDE w:val="0"/>
        <w:autoSpaceDN w:val="0"/>
        <w:adjustRightInd w:val="0"/>
        <w:spacing w:after="0" w:line="240" w:lineRule="auto"/>
        <w:rPr>
          <w:rFonts w:ascii="Times New Roman" w:eastAsia="Times New Roman" w:hAnsi="Times New Roman" w:cs="Times New Roman"/>
          <w:sz w:val="24"/>
          <w:szCs w:val="24"/>
        </w:rPr>
      </w:pPr>
    </w:p>
    <w:p w14:paraId="49A34186" w14:textId="77777777" w:rsidR="00176BA3" w:rsidRPr="00176BA3" w:rsidRDefault="00176BA3" w:rsidP="00176BA3">
      <w:pPr>
        <w:widowControl w:val="0"/>
        <w:tabs>
          <w:tab w:val="left" w:pos="-1440"/>
        </w:tabs>
        <w:autoSpaceDE w:val="0"/>
        <w:autoSpaceDN w:val="0"/>
        <w:adjustRightInd w:val="0"/>
        <w:spacing w:after="0" w:line="240" w:lineRule="auto"/>
        <w:ind w:left="720" w:hanging="720"/>
        <w:rPr>
          <w:rFonts w:ascii="Times New Roman" w:eastAsia="Times New Roman" w:hAnsi="Times New Roman" w:cs="Times New Roman"/>
          <w:sz w:val="24"/>
          <w:szCs w:val="24"/>
        </w:rPr>
      </w:pPr>
      <w:r w:rsidRPr="00176BA3">
        <w:rPr>
          <w:rFonts w:ascii="Times New Roman" w:eastAsia="Times New Roman" w:hAnsi="Times New Roman" w:cs="Times New Roman"/>
          <w:sz w:val="24"/>
          <w:szCs w:val="24"/>
        </w:rPr>
        <w:t>No exceptions to the certification statement are made.</w:t>
      </w:r>
    </w:p>
    <w:p w14:paraId="17158DFF" w14:textId="77777777" w:rsidR="00176BA3" w:rsidRPr="00176BA3" w:rsidRDefault="00176BA3" w:rsidP="00176BA3">
      <w:pPr>
        <w:widowControl w:val="0"/>
        <w:tabs>
          <w:tab w:val="left" w:pos="-1440"/>
        </w:tabs>
        <w:autoSpaceDE w:val="0"/>
        <w:autoSpaceDN w:val="0"/>
        <w:adjustRightInd w:val="0"/>
        <w:spacing w:after="0" w:line="240" w:lineRule="auto"/>
        <w:ind w:left="720" w:hanging="720"/>
        <w:rPr>
          <w:rFonts w:ascii="Times New Roman" w:eastAsia="Times New Roman" w:hAnsi="Times New Roman" w:cs="Times New Roman"/>
          <w:sz w:val="24"/>
          <w:szCs w:val="24"/>
        </w:rPr>
      </w:pPr>
    </w:p>
    <w:p w14:paraId="30F51AB9" w14:textId="77777777" w:rsidR="00176BA3" w:rsidRPr="00176BA3" w:rsidRDefault="00176BA3" w:rsidP="00176BA3">
      <w:pPr>
        <w:widowControl w:val="0"/>
        <w:tabs>
          <w:tab w:val="left" w:pos="-1440"/>
        </w:tabs>
        <w:autoSpaceDE w:val="0"/>
        <w:autoSpaceDN w:val="0"/>
        <w:adjustRightInd w:val="0"/>
        <w:spacing w:after="0" w:line="240" w:lineRule="auto"/>
        <w:ind w:left="720" w:hanging="720"/>
        <w:rPr>
          <w:rFonts w:ascii="Times New Roman" w:eastAsia="Times New Roman" w:hAnsi="Times New Roman" w:cs="Times New Roman"/>
          <w:sz w:val="24"/>
          <w:szCs w:val="24"/>
        </w:rPr>
      </w:pPr>
    </w:p>
    <w:p w14:paraId="460E33E4" w14:textId="77777777" w:rsidR="00176BA3" w:rsidRPr="00176BA3" w:rsidRDefault="00176BA3" w:rsidP="00176BA3">
      <w:pPr>
        <w:widowControl w:val="0"/>
        <w:tabs>
          <w:tab w:val="left" w:pos="-1440"/>
        </w:tabs>
        <w:autoSpaceDE w:val="0"/>
        <w:autoSpaceDN w:val="0"/>
        <w:adjustRightInd w:val="0"/>
        <w:spacing w:after="0" w:line="240" w:lineRule="auto"/>
        <w:ind w:left="720" w:hanging="720"/>
        <w:rPr>
          <w:rFonts w:ascii="Times New Roman" w:eastAsia="Times New Roman" w:hAnsi="Times New Roman" w:cs="Times New Roman"/>
          <w:sz w:val="24"/>
          <w:szCs w:val="24"/>
        </w:rPr>
      </w:pPr>
      <w:r w:rsidRPr="00176BA3">
        <w:rPr>
          <w:rFonts w:ascii="Times New Roman" w:eastAsia="Times New Roman" w:hAnsi="Times New Roman" w:cs="Times New Roman"/>
          <w:sz w:val="24"/>
          <w:szCs w:val="24"/>
        </w:rPr>
        <w:t>19.</w:t>
      </w:r>
      <w:r w:rsidRPr="00176BA3">
        <w:rPr>
          <w:rFonts w:ascii="Times New Roman" w:eastAsia="Times New Roman" w:hAnsi="Times New Roman" w:cs="Times New Roman"/>
          <w:sz w:val="24"/>
          <w:szCs w:val="24"/>
        </w:rPr>
        <w:tab/>
      </w:r>
      <w:r w:rsidRPr="00176BA3">
        <w:rPr>
          <w:rFonts w:ascii="Times New Roman" w:eastAsia="Times New Roman" w:hAnsi="Times New Roman" w:cs="Times New Roman"/>
          <w:sz w:val="24"/>
          <w:szCs w:val="24"/>
          <w:u w:val="single"/>
        </w:rPr>
        <w:t>Collections of information employing statistical methods</w:t>
      </w:r>
      <w:r w:rsidRPr="00176BA3">
        <w:rPr>
          <w:rFonts w:ascii="Times New Roman" w:eastAsia="Times New Roman" w:hAnsi="Times New Roman" w:cs="Times New Roman"/>
          <w:sz w:val="24"/>
          <w:szCs w:val="24"/>
        </w:rPr>
        <w:t>.</w:t>
      </w:r>
    </w:p>
    <w:p w14:paraId="29E97C75" w14:textId="77777777" w:rsidR="00176BA3" w:rsidRPr="00176BA3" w:rsidRDefault="00176BA3" w:rsidP="00176BA3">
      <w:pPr>
        <w:widowControl w:val="0"/>
        <w:autoSpaceDE w:val="0"/>
        <w:autoSpaceDN w:val="0"/>
        <w:adjustRightInd w:val="0"/>
        <w:spacing w:after="0" w:line="240" w:lineRule="auto"/>
        <w:rPr>
          <w:rFonts w:ascii="Times New Roman" w:eastAsia="Times New Roman" w:hAnsi="Times New Roman" w:cs="Times New Roman"/>
          <w:sz w:val="24"/>
          <w:szCs w:val="24"/>
        </w:rPr>
      </w:pPr>
    </w:p>
    <w:p w14:paraId="7D586B0B" w14:textId="7326C12C" w:rsidR="00677D50" w:rsidRDefault="00176BA3" w:rsidP="00176BA3">
      <w:r w:rsidRPr="00176BA3">
        <w:rPr>
          <w:rFonts w:ascii="Times New Roman" w:eastAsia="Times New Roman" w:hAnsi="Times New Roman" w:cs="Times New Roman"/>
          <w:sz w:val="24"/>
          <w:szCs w:val="24"/>
        </w:rPr>
        <w:t>This collection of information does not employ stati</w:t>
      </w:r>
      <w:r>
        <w:rPr>
          <w:rFonts w:ascii="Times New Roman" w:eastAsia="Times New Roman" w:hAnsi="Times New Roman" w:cs="Times New Roman"/>
          <w:sz w:val="24"/>
          <w:szCs w:val="24"/>
        </w:rPr>
        <w:t xml:space="preserve">stical </w:t>
      </w:r>
      <w:r w:rsidR="00D53E4D">
        <w:rPr>
          <w:rFonts w:ascii="Times New Roman" w:eastAsia="Times New Roman" w:hAnsi="Times New Roman" w:cs="Times New Roman"/>
          <w:sz w:val="24"/>
          <w:szCs w:val="24"/>
        </w:rPr>
        <w:t>methods</w:t>
      </w:r>
      <w:r>
        <w:rPr>
          <w:rFonts w:ascii="Times New Roman" w:eastAsia="Times New Roman" w:hAnsi="Times New Roman" w:cs="Times New Roman"/>
          <w:sz w:val="24"/>
          <w:szCs w:val="24"/>
        </w:rPr>
        <w:t>.</w:t>
      </w:r>
    </w:p>
    <w:sectPr w:rsidR="00677D5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582E68" w14:textId="77777777" w:rsidR="00176BA3" w:rsidRDefault="00176BA3" w:rsidP="00176BA3">
      <w:pPr>
        <w:spacing w:after="0" w:line="240" w:lineRule="auto"/>
      </w:pPr>
      <w:r>
        <w:separator/>
      </w:r>
    </w:p>
  </w:endnote>
  <w:endnote w:type="continuationSeparator" w:id="0">
    <w:p w14:paraId="0E08DA43" w14:textId="77777777" w:rsidR="00176BA3" w:rsidRDefault="00176BA3" w:rsidP="00176B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4C8D1E" w14:textId="77777777" w:rsidR="00176BA3" w:rsidRDefault="00176BA3" w:rsidP="00176BA3">
      <w:pPr>
        <w:spacing w:after="0" w:line="240" w:lineRule="auto"/>
      </w:pPr>
      <w:r>
        <w:separator/>
      </w:r>
    </w:p>
  </w:footnote>
  <w:footnote w:type="continuationSeparator" w:id="0">
    <w:p w14:paraId="347F4EEF" w14:textId="77777777" w:rsidR="00176BA3" w:rsidRDefault="00176BA3" w:rsidP="00176BA3">
      <w:pPr>
        <w:spacing w:after="0" w:line="240" w:lineRule="auto"/>
      </w:pPr>
      <w:r>
        <w:continuationSeparator/>
      </w:r>
    </w:p>
  </w:footnote>
  <w:footnote w:id="1">
    <w:p w14:paraId="0935F54C" w14:textId="77777777" w:rsidR="00176BA3" w:rsidRDefault="00176BA3" w:rsidP="00176BA3">
      <w:pPr>
        <w:pStyle w:val="FootnoteText"/>
      </w:pPr>
      <w:r>
        <w:rPr>
          <w:rStyle w:val="FootnoteReference"/>
        </w:rPr>
        <w:footnoteRef/>
      </w:r>
      <w:r>
        <w:t xml:space="preserve"> </w:t>
      </w:r>
      <w:r w:rsidRPr="00DB2B1D">
        <w:t>Energy Policy and Conservation Act of 1975</w:t>
      </w:r>
      <w:r>
        <w:t>.</w:t>
      </w:r>
    </w:p>
  </w:footnote>
  <w:footnote w:id="2">
    <w:p w14:paraId="7610281E" w14:textId="77777777" w:rsidR="00176BA3" w:rsidRDefault="00176BA3" w:rsidP="00176BA3">
      <w:pPr>
        <w:pStyle w:val="FootnoteText"/>
      </w:pPr>
      <w:r>
        <w:rPr>
          <w:rStyle w:val="FootnoteReference"/>
        </w:rPr>
        <w:footnoteRef/>
      </w:r>
      <w:r>
        <w:t xml:space="preserve"> </w:t>
      </w:r>
      <w:r w:rsidRPr="00DB2B1D">
        <w:t>Energy Independence and Security Act of 2007</w:t>
      </w:r>
      <w:r>
        <w:t xml:space="preserve">. </w:t>
      </w:r>
    </w:p>
  </w:footnote>
  <w:footnote w:id="3">
    <w:p w14:paraId="64DFF9FD" w14:textId="77777777" w:rsidR="003C7F41" w:rsidRDefault="003C7F41">
      <w:pPr>
        <w:pStyle w:val="FootnoteText"/>
      </w:pPr>
      <w:r>
        <w:rPr>
          <w:rStyle w:val="FootnoteReference"/>
        </w:rPr>
        <w:footnoteRef/>
      </w:r>
      <w:r>
        <w:t xml:space="preserve"> See NRPM issued on August 24, 2018 (83 FR 42986).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55634"/>
    <w:multiLevelType w:val="hybridMultilevel"/>
    <w:tmpl w:val="B45A93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11441BB"/>
    <w:multiLevelType w:val="hybridMultilevel"/>
    <w:tmpl w:val="30AC7B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7704AA"/>
    <w:multiLevelType w:val="hybridMultilevel"/>
    <w:tmpl w:val="446C3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F4389F"/>
    <w:multiLevelType w:val="hybridMultilevel"/>
    <w:tmpl w:val="CCDCA6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955F15"/>
    <w:multiLevelType w:val="hybridMultilevel"/>
    <w:tmpl w:val="F7588BFE"/>
    <w:lvl w:ilvl="0" w:tplc="0409000F">
      <w:start w:val="1"/>
      <w:numFmt w:val="decimal"/>
      <w:lvlText w:val="%1."/>
      <w:lvlJc w:val="left"/>
      <w:pPr>
        <w:ind w:left="720" w:hanging="360"/>
      </w:pPr>
      <w:rPr>
        <w:rFonts w:hint="default"/>
      </w:rPr>
    </w:lvl>
    <w:lvl w:ilvl="1" w:tplc="27621F02">
      <w:start w:val="1"/>
      <w:numFmt w:val="lowerLetter"/>
      <w:lvlText w:val="%2."/>
      <w:lvlJc w:val="left"/>
      <w:pPr>
        <w:ind w:left="1440" w:hanging="360"/>
      </w:pPr>
      <w:rPr>
        <w:rFonts w:ascii="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8F127F"/>
    <w:multiLevelType w:val="hybridMultilevel"/>
    <w:tmpl w:val="32BA8E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7A2360"/>
    <w:multiLevelType w:val="hybridMultilevel"/>
    <w:tmpl w:val="B470A2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B22549D"/>
    <w:multiLevelType w:val="hybridMultilevel"/>
    <w:tmpl w:val="EB247928"/>
    <w:lvl w:ilvl="0" w:tplc="C964A546">
      <w:start w:val="7"/>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2EB7521"/>
    <w:multiLevelType w:val="hybridMultilevel"/>
    <w:tmpl w:val="49ACAB74"/>
    <w:lvl w:ilvl="0" w:tplc="6C242456">
      <w:start w:val="1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8"/>
  </w:num>
  <w:num w:numId="3">
    <w:abstractNumId w:val="3"/>
  </w:num>
  <w:num w:numId="4">
    <w:abstractNumId w:val="2"/>
  </w:num>
  <w:num w:numId="5">
    <w:abstractNumId w:val="4"/>
  </w:num>
  <w:num w:numId="6">
    <w:abstractNumId w:val="5"/>
  </w:num>
  <w:num w:numId="7">
    <w:abstractNumId w:val="1"/>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BA3"/>
    <w:rsid w:val="000363F5"/>
    <w:rsid w:val="0004069B"/>
    <w:rsid w:val="000552B3"/>
    <w:rsid w:val="00066CCB"/>
    <w:rsid w:val="0007319C"/>
    <w:rsid w:val="00093206"/>
    <w:rsid w:val="00097B10"/>
    <w:rsid w:val="000C7E4E"/>
    <w:rsid w:val="000D6679"/>
    <w:rsid w:val="000D7690"/>
    <w:rsid w:val="000E77A0"/>
    <w:rsid w:val="00152A3F"/>
    <w:rsid w:val="00160505"/>
    <w:rsid w:val="00176BA3"/>
    <w:rsid w:val="00182E76"/>
    <w:rsid w:val="00192598"/>
    <w:rsid w:val="00193255"/>
    <w:rsid w:val="001A61F5"/>
    <w:rsid w:val="001B6107"/>
    <w:rsid w:val="001C67F4"/>
    <w:rsid w:val="001C74C0"/>
    <w:rsid w:val="001D033C"/>
    <w:rsid w:val="001D2615"/>
    <w:rsid w:val="002144B0"/>
    <w:rsid w:val="002227DD"/>
    <w:rsid w:val="00232031"/>
    <w:rsid w:val="00233511"/>
    <w:rsid w:val="0023506B"/>
    <w:rsid w:val="00235BA7"/>
    <w:rsid w:val="00240D0C"/>
    <w:rsid w:val="00251456"/>
    <w:rsid w:val="00257100"/>
    <w:rsid w:val="00262A0B"/>
    <w:rsid w:val="00281C24"/>
    <w:rsid w:val="00291304"/>
    <w:rsid w:val="002A3665"/>
    <w:rsid w:val="002F2513"/>
    <w:rsid w:val="002F7C23"/>
    <w:rsid w:val="00336097"/>
    <w:rsid w:val="00353854"/>
    <w:rsid w:val="00360621"/>
    <w:rsid w:val="003704B3"/>
    <w:rsid w:val="003763A8"/>
    <w:rsid w:val="00385A03"/>
    <w:rsid w:val="003940EA"/>
    <w:rsid w:val="003A4652"/>
    <w:rsid w:val="003C7F41"/>
    <w:rsid w:val="00411452"/>
    <w:rsid w:val="00424091"/>
    <w:rsid w:val="00431D45"/>
    <w:rsid w:val="00437622"/>
    <w:rsid w:val="00446EE0"/>
    <w:rsid w:val="0046004A"/>
    <w:rsid w:val="00464BF6"/>
    <w:rsid w:val="00494FF1"/>
    <w:rsid w:val="004B1AC2"/>
    <w:rsid w:val="004B1CC3"/>
    <w:rsid w:val="004D0F8A"/>
    <w:rsid w:val="004E62D1"/>
    <w:rsid w:val="004F3FC2"/>
    <w:rsid w:val="005162FD"/>
    <w:rsid w:val="0051691C"/>
    <w:rsid w:val="00544140"/>
    <w:rsid w:val="00551C49"/>
    <w:rsid w:val="00574315"/>
    <w:rsid w:val="005909FF"/>
    <w:rsid w:val="00593914"/>
    <w:rsid w:val="005E2BFF"/>
    <w:rsid w:val="005E6454"/>
    <w:rsid w:val="005F2740"/>
    <w:rsid w:val="00600701"/>
    <w:rsid w:val="00613DCD"/>
    <w:rsid w:val="00632CFC"/>
    <w:rsid w:val="0063370E"/>
    <w:rsid w:val="006528E5"/>
    <w:rsid w:val="00675107"/>
    <w:rsid w:val="00677D50"/>
    <w:rsid w:val="0068052D"/>
    <w:rsid w:val="00685A66"/>
    <w:rsid w:val="006A4513"/>
    <w:rsid w:val="006B77FD"/>
    <w:rsid w:val="006E3508"/>
    <w:rsid w:val="006F4619"/>
    <w:rsid w:val="00767B6D"/>
    <w:rsid w:val="0077112B"/>
    <w:rsid w:val="00781CAF"/>
    <w:rsid w:val="007937D3"/>
    <w:rsid w:val="007A7DC8"/>
    <w:rsid w:val="007C0FAF"/>
    <w:rsid w:val="00801AB6"/>
    <w:rsid w:val="008046CB"/>
    <w:rsid w:val="008126BB"/>
    <w:rsid w:val="00814746"/>
    <w:rsid w:val="008321F1"/>
    <w:rsid w:val="0084319D"/>
    <w:rsid w:val="008546F9"/>
    <w:rsid w:val="00866878"/>
    <w:rsid w:val="00894965"/>
    <w:rsid w:val="008A34BC"/>
    <w:rsid w:val="008C372F"/>
    <w:rsid w:val="008C703E"/>
    <w:rsid w:val="00902955"/>
    <w:rsid w:val="00910612"/>
    <w:rsid w:val="009150AD"/>
    <w:rsid w:val="00923AA6"/>
    <w:rsid w:val="00953189"/>
    <w:rsid w:val="009715DF"/>
    <w:rsid w:val="009731F1"/>
    <w:rsid w:val="0097378C"/>
    <w:rsid w:val="009823AD"/>
    <w:rsid w:val="009907DB"/>
    <w:rsid w:val="0099767E"/>
    <w:rsid w:val="009B6A0F"/>
    <w:rsid w:val="009D3664"/>
    <w:rsid w:val="009D3FBB"/>
    <w:rsid w:val="009D4CAE"/>
    <w:rsid w:val="009E5041"/>
    <w:rsid w:val="00A206DD"/>
    <w:rsid w:val="00A25CB9"/>
    <w:rsid w:val="00A61967"/>
    <w:rsid w:val="00A67A9C"/>
    <w:rsid w:val="00A7636F"/>
    <w:rsid w:val="00A80921"/>
    <w:rsid w:val="00A81226"/>
    <w:rsid w:val="00A8720E"/>
    <w:rsid w:val="00AD1AEE"/>
    <w:rsid w:val="00AE056A"/>
    <w:rsid w:val="00AE5932"/>
    <w:rsid w:val="00AF4F4B"/>
    <w:rsid w:val="00B135F3"/>
    <w:rsid w:val="00B2076D"/>
    <w:rsid w:val="00B2137E"/>
    <w:rsid w:val="00B27018"/>
    <w:rsid w:val="00B44DD5"/>
    <w:rsid w:val="00B4720A"/>
    <w:rsid w:val="00B51759"/>
    <w:rsid w:val="00B62182"/>
    <w:rsid w:val="00B94790"/>
    <w:rsid w:val="00C02D9E"/>
    <w:rsid w:val="00C14028"/>
    <w:rsid w:val="00C23CC6"/>
    <w:rsid w:val="00C274CB"/>
    <w:rsid w:val="00C620EF"/>
    <w:rsid w:val="00C7083D"/>
    <w:rsid w:val="00C71A7C"/>
    <w:rsid w:val="00C73633"/>
    <w:rsid w:val="00C829BA"/>
    <w:rsid w:val="00CB07F5"/>
    <w:rsid w:val="00CB66C1"/>
    <w:rsid w:val="00CC51A1"/>
    <w:rsid w:val="00CD039C"/>
    <w:rsid w:val="00CE62A8"/>
    <w:rsid w:val="00D06075"/>
    <w:rsid w:val="00D1244D"/>
    <w:rsid w:val="00D155C8"/>
    <w:rsid w:val="00D44D62"/>
    <w:rsid w:val="00D53E4D"/>
    <w:rsid w:val="00D608B7"/>
    <w:rsid w:val="00D61B7F"/>
    <w:rsid w:val="00D65E86"/>
    <w:rsid w:val="00D83E70"/>
    <w:rsid w:val="00D857C1"/>
    <w:rsid w:val="00DA405B"/>
    <w:rsid w:val="00DE0C33"/>
    <w:rsid w:val="00DE458B"/>
    <w:rsid w:val="00DE604B"/>
    <w:rsid w:val="00DF3121"/>
    <w:rsid w:val="00E05745"/>
    <w:rsid w:val="00E21F2F"/>
    <w:rsid w:val="00E30F60"/>
    <w:rsid w:val="00E36C9C"/>
    <w:rsid w:val="00E42A18"/>
    <w:rsid w:val="00E73AD2"/>
    <w:rsid w:val="00E76963"/>
    <w:rsid w:val="00E82C58"/>
    <w:rsid w:val="00EA3782"/>
    <w:rsid w:val="00EA4FF0"/>
    <w:rsid w:val="00EB3513"/>
    <w:rsid w:val="00F0237E"/>
    <w:rsid w:val="00F06B2A"/>
    <w:rsid w:val="00F10AAB"/>
    <w:rsid w:val="00F279A7"/>
    <w:rsid w:val="00F51C49"/>
    <w:rsid w:val="00F66C50"/>
    <w:rsid w:val="00F77019"/>
    <w:rsid w:val="00F8095F"/>
    <w:rsid w:val="00F97B0E"/>
    <w:rsid w:val="00FD45DB"/>
    <w:rsid w:val="00FD7F21"/>
    <w:rsid w:val="00FE3D5B"/>
    <w:rsid w:val="00FF3E83"/>
    <w:rsid w:val="00FF7F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CDBC7"/>
  <w15:docId w15:val="{A30BB446-170E-4843-8FC7-E400F6BC0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4">
    <w:name w:val="heading 4"/>
    <w:basedOn w:val="Normal"/>
    <w:next w:val="Normal"/>
    <w:link w:val="Heading4Char"/>
    <w:qFormat/>
    <w:rsid w:val="00176BA3"/>
    <w:pPr>
      <w:keepNext/>
      <w:widowControl w:val="0"/>
      <w:autoSpaceDE w:val="0"/>
      <w:autoSpaceDN w:val="0"/>
      <w:adjustRightInd w:val="0"/>
      <w:spacing w:after="0" w:line="240" w:lineRule="auto"/>
      <w:jc w:val="right"/>
      <w:outlineLvl w:val="3"/>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176BA3"/>
    <w:rPr>
      <w:rFonts w:ascii="Times New Roman" w:eastAsia="Times New Roman" w:hAnsi="Times New Roman" w:cs="Times New Roman"/>
      <w:sz w:val="24"/>
      <w:szCs w:val="24"/>
    </w:rPr>
  </w:style>
  <w:style w:type="numbering" w:customStyle="1" w:styleId="NoList1">
    <w:name w:val="No List1"/>
    <w:next w:val="NoList"/>
    <w:semiHidden/>
    <w:rsid w:val="00176BA3"/>
  </w:style>
  <w:style w:type="paragraph" w:styleId="Header">
    <w:name w:val="header"/>
    <w:basedOn w:val="Normal"/>
    <w:link w:val="HeaderChar"/>
    <w:rsid w:val="00176BA3"/>
    <w:pPr>
      <w:widowControl w:val="0"/>
      <w:tabs>
        <w:tab w:val="center" w:pos="4320"/>
        <w:tab w:val="right" w:pos="8640"/>
      </w:tabs>
      <w:autoSpaceDE w:val="0"/>
      <w:autoSpaceDN w:val="0"/>
      <w:adjustRightInd w:val="0"/>
      <w:spacing w:after="0" w:line="240" w:lineRule="auto"/>
    </w:pPr>
    <w:rPr>
      <w:rFonts w:ascii="Times New Roman" w:eastAsia="Times New Roman" w:hAnsi="Times New Roman" w:cs="Times New Roman"/>
      <w:sz w:val="20"/>
      <w:szCs w:val="24"/>
    </w:rPr>
  </w:style>
  <w:style w:type="character" w:customStyle="1" w:styleId="HeaderChar">
    <w:name w:val="Header Char"/>
    <w:basedOn w:val="DefaultParagraphFont"/>
    <w:link w:val="Header"/>
    <w:rsid w:val="00176BA3"/>
    <w:rPr>
      <w:rFonts w:ascii="Times New Roman" w:eastAsia="Times New Roman" w:hAnsi="Times New Roman" w:cs="Times New Roman"/>
      <w:sz w:val="20"/>
      <w:szCs w:val="24"/>
    </w:rPr>
  </w:style>
  <w:style w:type="character" w:styleId="PageNumber">
    <w:name w:val="page number"/>
    <w:basedOn w:val="DefaultParagraphFont"/>
    <w:rsid w:val="00176BA3"/>
  </w:style>
  <w:style w:type="paragraph" w:styleId="BodyText">
    <w:name w:val="Body Text"/>
    <w:basedOn w:val="Normal"/>
    <w:link w:val="BodyTextChar"/>
    <w:rsid w:val="00176BA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176BA3"/>
    <w:rPr>
      <w:rFonts w:ascii="Times New Roman" w:eastAsia="Times New Roman" w:hAnsi="Times New Roman" w:cs="Times New Roman"/>
      <w:sz w:val="24"/>
      <w:szCs w:val="24"/>
    </w:rPr>
  </w:style>
  <w:style w:type="paragraph" w:styleId="NormalWeb">
    <w:name w:val="Normal (Web)"/>
    <w:basedOn w:val="Normal"/>
    <w:rsid w:val="00176BA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rsid w:val="00176BA3"/>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176BA3"/>
    <w:rPr>
      <w:rFonts w:ascii="Tahoma" w:eastAsia="Times New Roman" w:hAnsi="Tahoma" w:cs="Tahoma"/>
      <w:sz w:val="16"/>
      <w:szCs w:val="16"/>
    </w:rPr>
  </w:style>
  <w:style w:type="character" w:styleId="CommentReference">
    <w:name w:val="annotation reference"/>
    <w:uiPriority w:val="99"/>
    <w:rsid w:val="00176BA3"/>
    <w:rPr>
      <w:sz w:val="16"/>
      <w:szCs w:val="16"/>
    </w:rPr>
  </w:style>
  <w:style w:type="paragraph" w:styleId="CommentText">
    <w:name w:val="annotation text"/>
    <w:basedOn w:val="Normal"/>
    <w:link w:val="CommentTextChar"/>
    <w:uiPriority w:val="99"/>
    <w:rsid w:val="00176BA3"/>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176BA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176BA3"/>
    <w:rPr>
      <w:b/>
      <w:bCs/>
    </w:rPr>
  </w:style>
  <w:style w:type="character" w:customStyle="1" w:styleId="CommentSubjectChar">
    <w:name w:val="Comment Subject Char"/>
    <w:basedOn w:val="CommentTextChar"/>
    <w:link w:val="CommentSubject"/>
    <w:rsid w:val="00176BA3"/>
    <w:rPr>
      <w:rFonts w:ascii="Times New Roman" w:eastAsia="Times New Roman" w:hAnsi="Times New Roman" w:cs="Times New Roman"/>
      <w:b/>
      <w:bCs/>
      <w:sz w:val="20"/>
      <w:szCs w:val="20"/>
    </w:rPr>
  </w:style>
  <w:style w:type="paragraph" w:styleId="Revision">
    <w:name w:val="Revision"/>
    <w:hidden/>
    <w:uiPriority w:val="99"/>
    <w:semiHidden/>
    <w:rsid w:val="00176BA3"/>
    <w:pPr>
      <w:spacing w:after="0" w:line="240" w:lineRule="auto"/>
    </w:pPr>
    <w:rPr>
      <w:rFonts w:ascii="Times New Roman" w:eastAsia="Times New Roman" w:hAnsi="Times New Roman" w:cs="Times New Roman"/>
      <w:sz w:val="20"/>
      <w:szCs w:val="24"/>
    </w:rPr>
  </w:style>
  <w:style w:type="character" w:styleId="Hyperlink">
    <w:name w:val="Hyperlink"/>
    <w:uiPriority w:val="99"/>
    <w:unhideWhenUsed/>
    <w:rsid w:val="00176BA3"/>
    <w:rPr>
      <w:color w:val="0000FF"/>
      <w:u w:val="single"/>
    </w:rPr>
  </w:style>
  <w:style w:type="table" w:styleId="TableGrid">
    <w:name w:val="Table Grid"/>
    <w:basedOn w:val="TableNormal"/>
    <w:rsid w:val="00176BA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176BA3"/>
    <w:rPr>
      <w:color w:val="954F72"/>
      <w:u w:val="single"/>
    </w:rPr>
  </w:style>
  <w:style w:type="paragraph" w:styleId="FootnoteText">
    <w:name w:val="footnote text"/>
    <w:basedOn w:val="Normal"/>
    <w:link w:val="FootnoteTextChar"/>
    <w:rsid w:val="00176BA3"/>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176BA3"/>
    <w:rPr>
      <w:rFonts w:ascii="Times New Roman" w:eastAsia="Times New Roman" w:hAnsi="Times New Roman" w:cs="Times New Roman"/>
      <w:sz w:val="20"/>
      <w:szCs w:val="20"/>
    </w:rPr>
  </w:style>
  <w:style w:type="character" w:styleId="FootnoteReference">
    <w:name w:val="footnote reference"/>
    <w:rsid w:val="00176BA3"/>
    <w:rPr>
      <w:vertAlign w:val="superscript"/>
    </w:rPr>
  </w:style>
  <w:style w:type="character" w:customStyle="1" w:styleId="Mention1">
    <w:name w:val="Mention1"/>
    <w:uiPriority w:val="99"/>
    <w:semiHidden/>
    <w:unhideWhenUsed/>
    <w:rsid w:val="00176BA3"/>
    <w:rPr>
      <w:color w:val="2B579A"/>
      <w:shd w:val="clear" w:color="auto" w:fill="E6E6E6"/>
    </w:rPr>
  </w:style>
  <w:style w:type="paragraph" w:styleId="Footer">
    <w:name w:val="footer"/>
    <w:basedOn w:val="Normal"/>
    <w:link w:val="FooterChar"/>
    <w:rsid w:val="00176BA3"/>
    <w:pPr>
      <w:widowControl w:val="0"/>
      <w:tabs>
        <w:tab w:val="center" w:pos="4680"/>
        <w:tab w:val="right" w:pos="9360"/>
      </w:tabs>
      <w:autoSpaceDE w:val="0"/>
      <w:autoSpaceDN w:val="0"/>
      <w:adjustRightInd w:val="0"/>
      <w:spacing w:after="0" w:line="240" w:lineRule="auto"/>
    </w:pPr>
    <w:rPr>
      <w:rFonts w:ascii="Times New Roman" w:eastAsia="Times New Roman" w:hAnsi="Times New Roman" w:cs="Times New Roman"/>
      <w:sz w:val="20"/>
      <w:szCs w:val="24"/>
    </w:rPr>
  </w:style>
  <w:style w:type="character" w:customStyle="1" w:styleId="FooterChar">
    <w:name w:val="Footer Char"/>
    <w:basedOn w:val="DefaultParagraphFont"/>
    <w:link w:val="Footer"/>
    <w:rsid w:val="00176BA3"/>
    <w:rPr>
      <w:rFonts w:ascii="Times New Roman" w:eastAsia="Times New Roman" w:hAnsi="Times New Roman" w:cs="Times New Roman"/>
      <w:sz w:val="20"/>
      <w:szCs w:val="24"/>
    </w:rPr>
  </w:style>
  <w:style w:type="paragraph" w:styleId="ListParagraph">
    <w:name w:val="List Paragraph"/>
    <w:basedOn w:val="Normal"/>
    <w:uiPriority w:val="34"/>
    <w:qFormat/>
    <w:rsid w:val="005909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7443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one.nhtsa.gov/cafe_pic/CAFE_PIC_Credit_LIVE.html" TargetMode="External"/><Relationship Id="rId17" Type="http://schemas.openxmlformats.org/officeDocument/2006/relationships/hyperlink" Target="https://www.nhtsa.gov/corporate-average-fuel-economy/safe" TargetMode="External"/><Relationship Id="rId2" Type="http://schemas.openxmlformats.org/officeDocument/2006/relationships/customXml" Target="../customXml/item2.xml"/><Relationship Id="rId16"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ne.nhtsa.gov/cafe_pic/CAFE_PIC_Home.htm" TargetMode="External"/><Relationship Id="rId5" Type="http://schemas.openxmlformats.org/officeDocument/2006/relationships/numbering" Target="numbering.xml"/><Relationship Id="rId15" Type="http://schemas.openxmlformats.org/officeDocument/2006/relationships/hyperlink" Target="https://www.opm.gov/policy-data-oversight/pay-leave/salaries-wages/salary-tables/pdf/2017/DCB_h.pdf"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A130A572FE2EB468C73097FA2E0315A" ma:contentTypeVersion="2" ma:contentTypeDescription="Create a new document." ma:contentTypeScope="" ma:versionID="b3ad72502bd7b6db6e0948020be72bf1">
  <xsd:schema xmlns:xsd="http://www.w3.org/2001/XMLSchema" xmlns:xs="http://www.w3.org/2001/XMLSchema" xmlns:p="http://schemas.microsoft.com/office/2006/metadata/properties" xmlns:ns2="http://schemas.microsoft.com/sharepoint/v3/fields" targetNamespace="http://schemas.microsoft.com/office/2006/metadata/properties" ma:root="true" ma:fieldsID="28bb3e9fbbe878f9cb94879882c56651" ns2:_="">
    <xsd:import namespace="http://schemas.microsoft.com/sharepoint/v3/fields"/>
    <xsd:element name="properties">
      <xsd:complexType>
        <xsd:sequence>
          <xsd:element name="documentManagement">
            <xsd:complexType>
              <xsd:all>
                <xsd:element ref="ns2:_DCDateCreat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Created" ma:index="8" nillable="true" ma:displayName="Date Created" ma:description="The date on which this resource was created" ma:format="DateTime" ma:internalName="_DCDateCreat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CDateCreated xmlns="http://schemas.microsoft.com/sharepoint/v3/fields"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8729B7-55D5-4FED-B858-610B9FCB0EAE}">
  <ds:schemaRefs>
    <ds:schemaRef ds:uri="http://schemas.microsoft.com/sharepoint/v3/contenttype/forms"/>
  </ds:schemaRefs>
</ds:datastoreItem>
</file>

<file path=customXml/itemProps2.xml><?xml version="1.0" encoding="utf-8"?>
<ds:datastoreItem xmlns:ds="http://schemas.openxmlformats.org/officeDocument/2006/customXml" ds:itemID="{CA2B6F84-C433-49AD-ABB7-1FA60E339C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68E6569-D325-4696-BBEE-BC5C29ECC748}">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schemas.microsoft.com/sharepoint/v3/fields"/>
    <ds:schemaRef ds:uri="http://www.w3.org/XML/1998/namespace"/>
    <ds:schemaRef ds:uri="http://purl.org/dc/dcmitype/"/>
  </ds:schemaRefs>
</ds:datastoreItem>
</file>

<file path=customXml/itemProps4.xml><?xml version="1.0" encoding="utf-8"?>
<ds:datastoreItem xmlns:ds="http://schemas.openxmlformats.org/officeDocument/2006/customXml" ds:itemID="{05D01BF4-ACF6-4370-A83F-F4257FF8C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287</TotalTime>
  <Pages>18</Pages>
  <Words>6992</Words>
  <Characters>39859</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46758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Culbreath, Walter (NHTSA)</dc:creator>
  <cp:keywords/>
  <dc:description/>
  <cp:lastModifiedBy>Hicks, Maurice (NHTSA)</cp:lastModifiedBy>
  <cp:revision>6</cp:revision>
  <dcterms:created xsi:type="dcterms:W3CDTF">2020-01-27T15:00:00Z</dcterms:created>
  <dcterms:modified xsi:type="dcterms:W3CDTF">2020-06-26T21:58:00Z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0x0101006A130A572FE2EB468C73097FA2E0315A</vt:lpwstr>
  </property>
</Properties>
</file>