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56B7E" w:rsidR="00201C50" w:rsidP="00201C50" w:rsidRDefault="00201C50" w14:paraId="7CEE7790" w14:textId="77777777">
      <w:pPr>
        <w:widowControl w:val="0"/>
        <w:tabs>
          <w:tab w:val="center" w:pos="4680"/>
        </w:tabs>
        <w:jc w:val="center"/>
        <w:rPr>
          <w:b/>
          <w:szCs w:val="24"/>
        </w:rPr>
      </w:pPr>
      <w:r>
        <w:fldChar w:fldCharType="begin"/>
      </w:r>
      <w:r>
        <w:instrText xml:space="preserve"> SEQ CHAPTER \h \r 1</w:instrText>
      </w:r>
      <w:r>
        <w:fldChar w:fldCharType="end"/>
      </w:r>
      <w:r>
        <w:fldChar w:fldCharType="begin"/>
      </w:r>
      <w:r>
        <w:instrText xml:space="preserve"> SEQ CHAPTER \h \r 1</w:instrText>
      </w:r>
      <w:r>
        <w:fldChar w:fldCharType="end"/>
      </w:r>
      <w:r w:rsidRPr="00F56B7E">
        <w:rPr>
          <w:b/>
          <w:szCs w:val="24"/>
        </w:rPr>
        <w:t>FEDERAL RAILROAD ADMINISTRATION</w:t>
      </w:r>
    </w:p>
    <w:p w:rsidRPr="00A01016" w:rsidR="00230903" w:rsidP="00201C50" w:rsidRDefault="00201C50" w14:paraId="636DD056" w14:textId="77777777">
      <w:pPr>
        <w:widowControl w:val="0"/>
        <w:tabs>
          <w:tab w:val="center" w:pos="4680"/>
        </w:tabs>
        <w:jc w:val="center"/>
        <w:rPr>
          <w:b/>
          <w:szCs w:val="24"/>
        </w:rPr>
      </w:pPr>
      <w:r w:rsidRPr="00105DD1">
        <w:rPr>
          <w:b/>
          <w:szCs w:val="24"/>
        </w:rPr>
        <w:t>Critical Incident Stress Plans</w:t>
      </w:r>
      <w:r w:rsidRPr="00A01016">
        <w:rPr>
          <w:b/>
          <w:szCs w:val="24"/>
        </w:rPr>
        <w:t xml:space="preserve"> </w:t>
      </w:r>
    </w:p>
    <w:p w:rsidRPr="00F56B7E" w:rsidR="00201C50" w:rsidP="00201C50" w:rsidRDefault="00201C50" w14:paraId="06DE6B5B" w14:textId="77777777">
      <w:pPr>
        <w:widowControl w:val="0"/>
        <w:tabs>
          <w:tab w:val="center" w:pos="4680"/>
        </w:tabs>
        <w:jc w:val="center"/>
        <w:rPr>
          <w:b/>
          <w:szCs w:val="24"/>
        </w:rPr>
      </w:pPr>
      <w:r w:rsidRPr="00F56B7E">
        <w:rPr>
          <w:b/>
          <w:szCs w:val="24"/>
        </w:rPr>
        <w:t xml:space="preserve">(Title 49 </w:t>
      </w:r>
      <w:bookmarkStart w:name="_Hlk42544345" w:id="0"/>
      <w:r w:rsidRPr="00F56B7E">
        <w:rPr>
          <w:b/>
          <w:szCs w:val="24"/>
        </w:rPr>
        <w:t xml:space="preserve">Code of Federal Regulations </w:t>
      </w:r>
      <w:bookmarkEnd w:id="0"/>
      <w:r w:rsidRPr="00F56B7E">
        <w:rPr>
          <w:b/>
          <w:szCs w:val="24"/>
        </w:rPr>
        <w:t>Part</w:t>
      </w:r>
      <w:r>
        <w:rPr>
          <w:b/>
          <w:szCs w:val="24"/>
        </w:rPr>
        <w:t xml:space="preserve"> 272</w:t>
      </w:r>
      <w:r w:rsidRPr="00F56B7E">
        <w:rPr>
          <w:b/>
          <w:szCs w:val="24"/>
        </w:rPr>
        <w:t>)</w:t>
      </w:r>
    </w:p>
    <w:p w:rsidRPr="00F56B7E" w:rsidR="00201C50" w:rsidP="00201C50" w:rsidRDefault="00201C50" w14:paraId="1DC93C0E" w14:textId="77777777">
      <w:pPr>
        <w:widowControl w:val="0"/>
        <w:tabs>
          <w:tab w:val="center" w:pos="4680"/>
        </w:tabs>
        <w:jc w:val="center"/>
        <w:rPr>
          <w:szCs w:val="24"/>
        </w:rPr>
      </w:pPr>
      <w:r w:rsidRPr="00F56B7E">
        <w:rPr>
          <w:b/>
          <w:szCs w:val="24"/>
        </w:rPr>
        <w:t>SUPPORTING JUSTIFICATION</w:t>
      </w:r>
    </w:p>
    <w:p w:rsidRPr="004D4ECE" w:rsidR="00201C50" w:rsidP="00201C50" w:rsidRDefault="00201C50" w14:paraId="4C11AF31" w14:textId="77777777">
      <w:pPr>
        <w:widowControl w:val="0"/>
        <w:tabs>
          <w:tab w:val="center" w:pos="4680"/>
        </w:tabs>
        <w:jc w:val="center"/>
        <w:rPr>
          <w:b/>
          <w:szCs w:val="24"/>
        </w:rPr>
      </w:pPr>
      <w:r w:rsidRPr="00F56B7E">
        <w:rPr>
          <w:b/>
          <w:szCs w:val="24"/>
        </w:rPr>
        <w:t>OMB Control No. 2130-0</w:t>
      </w:r>
      <w:r>
        <w:rPr>
          <w:b/>
          <w:szCs w:val="24"/>
        </w:rPr>
        <w:t>602</w:t>
      </w:r>
    </w:p>
    <w:p w:rsidR="00D47E80" w:rsidP="00CB2171" w:rsidRDefault="00D47E80" w14:paraId="5D7AB6ED" w14:textId="77777777">
      <w:pPr>
        <w:widowControl w:val="0"/>
        <w:tabs>
          <w:tab w:val="center" w:pos="4680"/>
        </w:tabs>
        <w:rPr>
          <w:b/>
          <w:sz w:val="28"/>
        </w:rPr>
      </w:pPr>
    </w:p>
    <w:p w:rsidR="00033C5D" w:rsidP="00033C5D" w:rsidRDefault="00033C5D" w14:paraId="47C890EB" w14:textId="77777777">
      <w:pPr>
        <w:widowControl w:val="0"/>
        <w:ind w:left="720"/>
        <w:rPr>
          <w:u w:val="single"/>
        </w:rPr>
      </w:pPr>
      <w:r w:rsidRPr="00095D9C">
        <w:rPr>
          <w:u w:val="single"/>
        </w:rPr>
        <w:t>Summary</w:t>
      </w:r>
      <w:r>
        <w:rPr>
          <w:u w:val="single"/>
        </w:rPr>
        <w:t xml:space="preserve"> of Submission</w:t>
      </w:r>
    </w:p>
    <w:p w:rsidR="00033C5D" w:rsidP="00033C5D" w:rsidRDefault="00033C5D" w14:paraId="746C53A5" w14:textId="77777777">
      <w:pPr>
        <w:widowControl w:val="0"/>
        <w:ind w:left="720"/>
        <w:rPr>
          <w:u w:val="single"/>
        </w:rPr>
      </w:pPr>
    </w:p>
    <w:p w:rsidRPr="00CC1F9A" w:rsidR="00230903" w:rsidP="00230903" w:rsidRDefault="00230903" w14:paraId="7AD1DDB2" w14:textId="77777777">
      <w:pPr>
        <w:widowControl w:val="0"/>
        <w:numPr>
          <w:ilvl w:val="1"/>
          <w:numId w:val="6"/>
        </w:numPr>
      </w:pPr>
      <w:r>
        <w:t xml:space="preserve">This submission is a request for an </w:t>
      </w:r>
      <w:r w:rsidRPr="003B7FC9">
        <w:t>extension with change of the last three-year approval granted by the Office of</w:t>
      </w:r>
      <w:r>
        <w:t xml:space="preserve"> Management and Budget (OMB) </w:t>
      </w:r>
      <w:r w:rsidRPr="00CC1F9A">
        <w:t xml:space="preserve">on </w:t>
      </w:r>
      <w:r>
        <w:t>August 8</w:t>
      </w:r>
      <w:r w:rsidRPr="00CC1F9A">
        <w:t xml:space="preserve">, 2017, and which expires </w:t>
      </w:r>
      <w:r>
        <w:t>August</w:t>
      </w:r>
      <w:r w:rsidRPr="00CC1F9A">
        <w:t xml:space="preserve"> 31, 2020.   </w:t>
      </w:r>
    </w:p>
    <w:p w:rsidR="00230903" w:rsidP="00230903" w:rsidRDefault="00230903" w14:paraId="6032E023" w14:textId="77777777">
      <w:pPr>
        <w:widowControl w:val="0"/>
        <w:ind w:left="1080"/>
      </w:pPr>
    </w:p>
    <w:p w:rsidRPr="003B7FC9" w:rsidR="00230903" w:rsidP="00230903" w:rsidRDefault="00536D01" w14:paraId="1ACD7CE7" w14:textId="44EEE51B">
      <w:pPr>
        <w:widowControl w:val="0"/>
        <w:numPr>
          <w:ilvl w:val="1"/>
          <w:numId w:val="6"/>
        </w:numPr>
      </w:pPr>
      <w:r>
        <w:t>The Federal Railroad Administration</w:t>
      </w:r>
      <w:r w:rsidRPr="003B7FC9">
        <w:t xml:space="preserve"> </w:t>
      </w:r>
      <w:r>
        <w:t>(</w:t>
      </w:r>
      <w:r w:rsidRPr="003B7FC9" w:rsidR="00230903">
        <w:t>FRA</w:t>
      </w:r>
      <w:r>
        <w:t>)</w:t>
      </w:r>
      <w:r w:rsidRPr="003B7FC9" w:rsidR="00230903">
        <w:t xml:space="preserve"> published the required 60-day </w:t>
      </w:r>
      <w:r w:rsidRPr="003B7FC9" w:rsidR="00230903">
        <w:rPr>
          <w:i/>
        </w:rPr>
        <w:t>Federal Register</w:t>
      </w:r>
      <w:r w:rsidR="00230903">
        <w:t xml:space="preserve"> Notice on April 15</w:t>
      </w:r>
      <w:r w:rsidRPr="003B7FC9" w:rsidR="00230903">
        <w:t xml:space="preserve">, 2020.  </w:t>
      </w:r>
      <w:r w:rsidRPr="003B7FC9" w:rsidR="00230903">
        <w:rPr>
          <w:u w:val="single"/>
        </w:rPr>
        <w:t>See</w:t>
      </w:r>
      <w:r w:rsidR="00230903">
        <w:t xml:space="preserve"> 85 FR 21066</w:t>
      </w:r>
      <w:r w:rsidRPr="003B7FC9" w:rsidR="00230903">
        <w:t xml:space="preserve">.  </w:t>
      </w:r>
      <w:r w:rsidRPr="00DA6AFC" w:rsidR="00230903">
        <w:t xml:space="preserve">FRA received </w:t>
      </w:r>
      <w:r w:rsidRPr="00DA6AFC" w:rsidR="00230903">
        <w:rPr>
          <w:u w:val="single"/>
        </w:rPr>
        <w:t>no</w:t>
      </w:r>
      <w:r w:rsidRPr="00DA6AFC" w:rsidR="00230903">
        <w:t xml:space="preserve"> comments in response to this Notice.</w:t>
      </w:r>
      <w:r w:rsidRPr="003B7FC9" w:rsidR="00230903">
        <w:t xml:space="preserve">  </w:t>
      </w:r>
    </w:p>
    <w:p w:rsidRPr="003B7FC9" w:rsidR="00230903" w:rsidP="00230903" w:rsidRDefault="00230903" w14:paraId="583D69C1" w14:textId="77777777">
      <w:pPr>
        <w:widowControl w:val="0"/>
        <w:ind w:left="1080"/>
      </w:pPr>
    </w:p>
    <w:p w:rsidRPr="003B7FC9" w:rsidR="00230903" w:rsidP="00230903" w:rsidRDefault="00230903" w14:paraId="470F0806" w14:textId="32F5495A">
      <w:pPr>
        <w:widowControl w:val="0"/>
        <w:numPr>
          <w:ilvl w:val="1"/>
          <w:numId w:val="6"/>
        </w:numPr>
        <w:rPr>
          <w:szCs w:val="24"/>
        </w:rPr>
      </w:pPr>
      <w:r w:rsidRPr="003B7FC9">
        <w:rPr>
          <w:szCs w:val="24"/>
        </w:rPr>
        <w:t>The total number of burden hours requested for thi</w:t>
      </w:r>
      <w:r>
        <w:rPr>
          <w:szCs w:val="24"/>
        </w:rPr>
        <w:t xml:space="preserve">s information collection is 467 </w:t>
      </w:r>
      <w:r w:rsidRPr="003B7FC9">
        <w:rPr>
          <w:szCs w:val="24"/>
        </w:rPr>
        <w:t>hours.</w:t>
      </w:r>
      <w:r>
        <w:rPr>
          <w:szCs w:val="24"/>
        </w:rPr>
        <w:t xml:space="preserve"> </w:t>
      </w:r>
      <w:r w:rsidRPr="003B7FC9">
        <w:rPr>
          <w:szCs w:val="24"/>
        </w:rPr>
        <w:t xml:space="preserve"> The total number of burden hours previously approved by OMB was </w:t>
      </w:r>
      <w:r w:rsidR="00B77ECC">
        <w:t>314</w:t>
      </w:r>
      <w:r>
        <w:t xml:space="preserve"> </w:t>
      </w:r>
      <w:r w:rsidRPr="003B7FC9">
        <w:rPr>
          <w:szCs w:val="24"/>
        </w:rPr>
        <w:t>hours.</w:t>
      </w:r>
    </w:p>
    <w:p w:rsidRPr="003B7FC9" w:rsidR="00230903" w:rsidP="00230903" w:rsidRDefault="00230903" w14:paraId="26B3B223" w14:textId="77777777">
      <w:pPr>
        <w:widowControl w:val="0"/>
        <w:rPr>
          <w:szCs w:val="24"/>
        </w:rPr>
      </w:pPr>
    </w:p>
    <w:p w:rsidRPr="003B7FC9" w:rsidR="00230903" w:rsidP="00230903" w:rsidRDefault="00230903" w14:paraId="56C5A807" w14:textId="5929E54F">
      <w:pPr>
        <w:widowControl w:val="0"/>
        <w:numPr>
          <w:ilvl w:val="1"/>
          <w:numId w:val="6"/>
        </w:numPr>
        <w:rPr>
          <w:szCs w:val="24"/>
        </w:rPr>
      </w:pPr>
      <w:r w:rsidRPr="003B7FC9">
        <w:rPr>
          <w:szCs w:val="24"/>
        </w:rPr>
        <w:t xml:space="preserve">The total number of responses requested for this information collection is </w:t>
      </w:r>
      <w:r>
        <w:rPr>
          <w:szCs w:val="24"/>
        </w:rPr>
        <w:t>5,064</w:t>
      </w:r>
      <w:r w:rsidRPr="003B7FC9">
        <w:rPr>
          <w:szCs w:val="24"/>
        </w:rPr>
        <w:t xml:space="preserve">. </w:t>
      </w:r>
      <w:r>
        <w:rPr>
          <w:szCs w:val="24"/>
        </w:rPr>
        <w:t xml:space="preserve"> </w:t>
      </w:r>
      <w:r w:rsidRPr="003B7FC9">
        <w:rPr>
          <w:szCs w:val="24"/>
        </w:rPr>
        <w:t xml:space="preserve">The total number of responses previously approved by OMB was </w:t>
      </w:r>
      <w:r w:rsidR="00B77ECC">
        <w:t>663</w:t>
      </w:r>
      <w:r w:rsidRPr="003B7FC9">
        <w:rPr>
          <w:szCs w:val="24"/>
        </w:rPr>
        <w:t>.</w:t>
      </w:r>
    </w:p>
    <w:p w:rsidRPr="00D1295D" w:rsidR="00230903" w:rsidP="00230903" w:rsidRDefault="00230903" w14:paraId="77CC0109" w14:textId="77777777">
      <w:pPr>
        <w:pStyle w:val="ListParagraph"/>
      </w:pPr>
    </w:p>
    <w:p w:rsidRPr="00D1295D" w:rsidR="00230903" w:rsidP="00230903" w:rsidRDefault="00DC0119" w14:paraId="6850B712" w14:textId="2B658425">
      <w:pPr>
        <w:widowControl w:val="0"/>
        <w:numPr>
          <w:ilvl w:val="1"/>
          <w:numId w:val="6"/>
        </w:numPr>
        <w:rPr>
          <w:szCs w:val="24"/>
        </w:rPr>
      </w:pPr>
      <w:r>
        <w:rPr>
          <w:szCs w:val="24"/>
        </w:rPr>
        <w:t>Overall, the adjustments in</w:t>
      </w:r>
      <w:r w:rsidRPr="00D1295D" w:rsidR="00230903">
        <w:rPr>
          <w:szCs w:val="24"/>
        </w:rPr>
        <w:t xml:space="preserve">creased the burden by </w:t>
      </w:r>
      <w:r w:rsidR="00B77ECC">
        <w:rPr>
          <w:szCs w:val="24"/>
        </w:rPr>
        <w:t>153</w:t>
      </w:r>
      <w:r w:rsidR="00230903">
        <w:rPr>
          <w:szCs w:val="24"/>
        </w:rPr>
        <w:t xml:space="preserve"> hours and </w:t>
      </w:r>
      <w:bookmarkStart w:name="_GoBack" w:id="1"/>
      <w:bookmarkEnd w:id="1"/>
      <w:r w:rsidRPr="00D1295D" w:rsidR="00230903">
        <w:rPr>
          <w:szCs w:val="24"/>
        </w:rPr>
        <w:t xml:space="preserve">responses by </w:t>
      </w:r>
      <w:r w:rsidR="00B77ECC">
        <w:rPr>
          <w:szCs w:val="24"/>
        </w:rPr>
        <w:t>4,401</w:t>
      </w:r>
      <w:r w:rsidR="00230903">
        <w:rPr>
          <w:szCs w:val="24"/>
        </w:rPr>
        <w:t xml:space="preserve"> </w:t>
      </w:r>
      <w:r w:rsidRPr="00D1295D" w:rsidR="00230903">
        <w:rPr>
          <w:szCs w:val="24"/>
        </w:rPr>
        <w:t xml:space="preserve">after a thorough review of the data.  </w:t>
      </w:r>
    </w:p>
    <w:p w:rsidRPr="00D1295D" w:rsidR="00230903" w:rsidP="00230903" w:rsidRDefault="00230903" w14:paraId="7B8C10AA" w14:textId="77777777">
      <w:pPr>
        <w:widowControl w:val="0"/>
        <w:rPr>
          <w:szCs w:val="24"/>
        </w:rPr>
      </w:pPr>
    </w:p>
    <w:p w:rsidRPr="00D1295D" w:rsidR="00230903" w:rsidP="00230903" w:rsidRDefault="00230903" w14:paraId="476855E0" w14:textId="7BD8A054">
      <w:pPr>
        <w:widowControl w:val="0"/>
        <w:numPr>
          <w:ilvl w:val="1"/>
          <w:numId w:val="6"/>
        </w:numPr>
        <w:rPr>
          <w:szCs w:val="24"/>
        </w:rPr>
      </w:pPr>
      <w:r w:rsidRPr="00D1295D">
        <w:rPr>
          <w:szCs w:val="24"/>
        </w:rPr>
        <w:t xml:space="preserve">The answer to question </w:t>
      </w:r>
      <w:r w:rsidRPr="00D1295D">
        <w:rPr>
          <w:szCs w:val="24"/>
          <w:u w:val="single"/>
        </w:rPr>
        <w:t>number 12</w:t>
      </w:r>
      <w:r w:rsidRPr="00D1295D">
        <w:rPr>
          <w:szCs w:val="24"/>
        </w:rPr>
        <w:t xml:space="preserve"> </w:t>
      </w:r>
      <w:r w:rsidRPr="00D1295D">
        <w:t xml:space="preserve">itemizes all information collection requirements </w:t>
      </w:r>
      <w:r>
        <w:t>with each requirement of these rules</w:t>
      </w:r>
      <w:r w:rsidRPr="00D1295D">
        <w:rPr>
          <w:szCs w:val="24"/>
        </w:rPr>
        <w:t xml:space="preserve">.  </w:t>
      </w:r>
    </w:p>
    <w:p w:rsidRPr="00D1295D" w:rsidR="00230903" w:rsidP="00230903" w:rsidRDefault="00230903" w14:paraId="08B33FA1" w14:textId="77777777">
      <w:pPr>
        <w:widowControl w:val="0"/>
        <w:ind w:left="1080"/>
        <w:rPr>
          <w:szCs w:val="24"/>
        </w:rPr>
      </w:pPr>
    </w:p>
    <w:p w:rsidRPr="00D1295D" w:rsidR="00230903" w:rsidP="00230903" w:rsidRDefault="00230903" w14:paraId="5F9CC161" w14:textId="103BD46E">
      <w:pPr>
        <w:widowControl w:val="0"/>
        <w:numPr>
          <w:ilvl w:val="1"/>
          <w:numId w:val="6"/>
        </w:numPr>
        <w:rPr>
          <w:szCs w:val="24"/>
        </w:rPr>
      </w:pPr>
      <w:r w:rsidRPr="00D1295D">
        <w:rPr>
          <w:szCs w:val="24"/>
        </w:rPr>
        <w:t xml:space="preserve">The answer to question </w:t>
      </w:r>
      <w:r w:rsidRPr="00D1295D">
        <w:rPr>
          <w:szCs w:val="24"/>
          <w:u w:val="single"/>
        </w:rPr>
        <w:t>number 15</w:t>
      </w:r>
      <w:r w:rsidRPr="00D1295D">
        <w:rPr>
          <w:szCs w:val="24"/>
        </w:rPr>
        <w:t xml:space="preserve"> itemizes all adjustments associated with this rule.  </w:t>
      </w:r>
    </w:p>
    <w:p w:rsidR="00230903" w:rsidP="00230903" w:rsidRDefault="00230903" w14:paraId="1BB3816E" w14:textId="77777777">
      <w:pPr>
        <w:widowControl w:val="0"/>
        <w:ind w:left="1080"/>
        <w:outlineLvl w:val="0"/>
      </w:pPr>
    </w:p>
    <w:p w:rsidRPr="00230903" w:rsidR="00230903" w:rsidP="00230903" w:rsidRDefault="00230903" w14:paraId="50790E9C" w14:textId="77777777">
      <w:pPr>
        <w:widowControl w:val="0"/>
        <w:numPr>
          <w:ilvl w:val="1"/>
          <w:numId w:val="6"/>
        </w:numPr>
        <w:outlineLvl w:val="0"/>
        <w:rPr>
          <w:b/>
        </w:rPr>
      </w:pPr>
      <w:r>
        <w:t xml:space="preserve">There are </w:t>
      </w:r>
      <w:r w:rsidRPr="009B7098">
        <w:rPr>
          <w:u w:val="single"/>
        </w:rPr>
        <w:t>no</w:t>
      </w:r>
      <w:r w:rsidRPr="009B7098">
        <w:t xml:space="preserve"> program changes </w:t>
      </w:r>
      <w:proofErr w:type="gramStart"/>
      <w:r w:rsidRPr="009B7098">
        <w:t>at</w:t>
      </w:r>
      <w:r w:rsidRPr="0090127D">
        <w:t xml:space="preserve"> this time</w:t>
      </w:r>
      <w:proofErr w:type="gramEnd"/>
      <w:r>
        <w:t>.</w:t>
      </w:r>
    </w:p>
    <w:p w:rsidRPr="00CC1F9A" w:rsidR="00230903" w:rsidP="00230903" w:rsidRDefault="00230903" w14:paraId="4F32529C" w14:textId="77777777">
      <w:pPr>
        <w:widowControl w:val="0"/>
        <w:outlineLvl w:val="0"/>
        <w:rPr>
          <w:b/>
        </w:rPr>
      </w:pPr>
    </w:p>
    <w:p w:rsidR="00451F0B" w:rsidP="00451F0B" w:rsidRDefault="00CF4EF9" w14:paraId="5897FFA4" w14:textId="77777777">
      <w:pPr>
        <w:widowControl w:val="0"/>
        <w:numPr>
          <w:ilvl w:val="0"/>
          <w:numId w:val="7"/>
        </w:numPr>
        <w:rPr>
          <w:b/>
        </w:rPr>
      </w:pPr>
      <w:r w:rsidRPr="00451F0B">
        <w:rPr>
          <w:b/>
          <w:u w:val="single"/>
        </w:rPr>
        <w:t>Circumstances that make collection of the information necessary</w:t>
      </w:r>
      <w:r w:rsidRPr="00451F0B">
        <w:rPr>
          <w:b/>
        </w:rPr>
        <w:t>.</w:t>
      </w:r>
    </w:p>
    <w:p w:rsidRPr="00451F0B" w:rsidR="00451F0B" w:rsidP="00451F0B" w:rsidRDefault="00451F0B" w14:paraId="5A370FAB" w14:textId="77777777">
      <w:pPr>
        <w:widowControl w:val="0"/>
        <w:ind w:left="1080"/>
        <w:rPr>
          <w:b/>
        </w:rPr>
      </w:pPr>
    </w:p>
    <w:p w:rsidRPr="00B8143D" w:rsidR="001949A5" w:rsidP="003D6EDC" w:rsidRDefault="001949A5" w14:paraId="0D60EBD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Cs w:val="24"/>
          <w:u w:val="single"/>
        </w:rPr>
      </w:pPr>
      <w:r w:rsidRPr="00B8143D">
        <w:rPr>
          <w:szCs w:val="24"/>
          <w:u w:val="single"/>
        </w:rPr>
        <w:t>Background</w:t>
      </w:r>
    </w:p>
    <w:p w:rsidR="001949A5" w:rsidP="003D6EDC" w:rsidRDefault="001949A5" w14:paraId="5A444CF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Cs w:val="24"/>
        </w:rPr>
      </w:pPr>
    </w:p>
    <w:p w:rsidRPr="00AB090A" w:rsidR="00885AE3" w:rsidP="00885AE3" w:rsidRDefault="00885AE3" w14:paraId="094A03AA" w14:textId="6C9766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Cs w:val="24"/>
        </w:rPr>
      </w:pPr>
      <w:r w:rsidRPr="00A73741">
        <w:rPr>
          <w:szCs w:val="24"/>
        </w:rPr>
        <w:t>On October 16, 2008, the Rail Safety Improvement Act of 2008 (Pub</w:t>
      </w:r>
      <w:r>
        <w:rPr>
          <w:szCs w:val="24"/>
        </w:rPr>
        <w:t>lic</w:t>
      </w:r>
      <w:r w:rsidRPr="00A73741">
        <w:rPr>
          <w:szCs w:val="24"/>
        </w:rPr>
        <w:t xml:space="preserve"> L</w:t>
      </w:r>
      <w:r>
        <w:rPr>
          <w:szCs w:val="24"/>
        </w:rPr>
        <w:t>aw</w:t>
      </w:r>
      <w:r w:rsidRPr="00A73741">
        <w:rPr>
          <w:szCs w:val="24"/>
        </w:rPr>
        <w:t xml:space="preserve"> 110-432, Division A) (RSIA) was enacted.  Section 410 of </w:t>
      </w:r>
      <w:r>
        <w:rPr>
          <w:szCs w:val="24"/>
        </w:rPr>
        <w:t xml:space="preserve">the </w:t>
      </w:r>
      <w:r w:rsidRPr="00A73741">
        <w:rPr>
          <w:szCs w:val="24"/>
        </w:rPr>
        <w:t xml:space="preserve">RSIA </w:t>
      </w:r>
      <w:r>
        <w:rPr>
          <w:szCs w:val="24"/>
        </w:rPr>
        <w:t xml:space="preserve">(Section 410) </w:t>
      </w:r>
      <w:r w:rsidRPr="00A73741">
        <w:rPr>
          <w:szCs w:val="24"/>
        </w:rPr>
        <w:t xml:space="preserve">mandates that the Secretary </w:t>
      </w:r>
      <w:r>
        <w:rPr>
          <w:szCs w:val="24"/>
        </w:rPr>
        <w:t xml:space="preserve">of Transportation (Secretary) </w:t>
      </w:r>
      <w:r w:rsidRPr="00A73741">
        <w:rPr>
          <w:szCs w:val="24"/>
        </w:rPr>
        <w:t xml:space="preserve">require “each Class I railroad carrier, each intercity passenger railroad carrier, and each commuter railroad carrier to develop and submit for approval to the Secretary a critical incident stress plan that provides for </w:t>
      </w:r>
      <w:r w:rsidRPr="00A73741">
        <w:rPr>
          <w:szCs w:val="24"/>
        </w:rPr>
        <w:lastRenderedPageBreak/>
        <w:t>debriefing, counseling, guidance, and other appropriate support services to be offered to an employee affected by a critical incident.”</w:t>
      </w:r>
      <w:r w:rsidR="00BB719C">
        <w:rPr>
          <w:rStyle w:val="FootnoteReference"/>
          <w:szCs w:val="24"/>
        </w:rPr>
        <w:footnoteReference w:id="1"/>
      </w:r>
      <w:r w:rsidRPr="00A73741">
        <w:rPr>
          <w:szCs w:val="24"/>
        </w:rPr>
        <w:t xml:space="preserve">  Section 410 </w:t>
      </w:r>
      <w:r>
        <w:rPr>
          <w:szCs w:val="24"/>
        </w:rPr>
        <w:t>mandates that t</w:t>
      </w:r>
      <w:r w:rsidRPr="00A73741">
        <w:rPr>
          <w:szCs w:val="24"/>
        </w:rPr>
        <w:t>he plans include provisions for relieving employees who are involved in</w:t>
      </w:r>
      <w:r>
        <w:rPr>
          <w:szCs w:val="24"/>
        </w:rPr>
        <w:t>,</w:t>
      </w:r>
      <w:r w:rsidRPr="00A73741">
        <w:rPr>
          <w:szCs w:val="24"/>
        </w:rPr>
        <w:t xml:space="preserve"> or who witness</w:t>
      </w:r>
      <w:r>
        <w:rPr>
          <w:szCs w:val="24"/>
        </w:rPr>
        <w:t>,</w:t>
      </w:r>
      <w:r w:rsidRPr="00A73741">
        <w:rPr>
          <w:szCs w:val="24"/>
        </w:rPr>
        <w:t xml:space="preserve"> critical incidents from their tours of duty, an</w:t>
      </w:r>
      <w:r>
        <w:rPr>
          <w:szCs w:val="24"/>
        </w:rPr>
        <w:t>d for providing leave for such employees from their normal</w:t>
      </w:r>
      <w:r w:rsidRPr="00A73741">
        <w:rPr>
          <w:szCs w:val="24"/>
        </w:rPr>
        <w:t xml:space="preserve"> duties as may be necessary and reasonable to receive preventive services and treatment related to the critical incident.</w:t>
      </w:r>
      <w:r w:rsidR="00BB719C">
        <w:rPr>
          <w:rStyle w:val="FootnoteReference"/>
          <w:szCs w:val="24"/>
        </w:rPr>
        <w:footnoteReference w:id="2"/>
      </w:r>
      <w:r w:rsidRPr="00A73741">
        <w:rPr>
          <w:szCs w:val="24"/>
        </w:rPr>
        <w:t xml:space="preserve">  </w:t>
      </w:r>
      <w:r>
        <w:rPr>
          <w:szCs w:val="24"/>
        </w:rPr>
        <w:t>In addition to the statutory mandate in Section 410, this final rule is also issued pursuant to</w:t>
      </w:r>
      <w:r w:rsidRPr="00A73741">
        <w:rPr>
          <w:szCs w:val="24"/>
        </w:rPr>
        <w:t xml:space="preserve"> </w:t>
      </w:r>
      <w:r>
        <w:rPr>
          <w:szCs w:val="24"/>
        </w:rPr>
        <w:t>FRA’s</w:t>
      </w:r>
      <w:r w:rsidRPr="00803632">
        <w:rPr>
          <w:szCs w:val="24"/>
        </w:rPr>
        <w:t xml:space="preserve"> general rulemaking authority at 49 U</w:t>
      </w:r>
      <w:r>
        <w:rPr>
          <w:szCs w:val="24"/>
        </w:rPr>
        <w:t>.</w:t>
      </w:r>
      <w:r w:rsidRPr="00803632">
        <w:rPr>
          <w:szCs w:val="24"/>
        </w:rPr>
        <w:t>S</w:t>
      </w:r>
      <w:r>
        <w:rPr>
          <w:szCs w:val="24"/>
        </w:rPr>
        <w:t>.</w:t>
      </w:r>
      <w:r w:rsidRPr="00803632">
        <w:rPr>
          <w:szCs w:val="24"/>
        </w:rPr>
        <w:t>C</w:t>
      </w:r>
      <w:r>
        <w:rPr>
          <w:szCs w:val="24"/>
        </w:rPr>
        <w:t>.</w:t>
      </w:r>
      <w:r w:rsidRPr="00803632">
        <w:rPr>
          <w:szCs w:val="24"/>
        </w:rPr>
        <w:t xml:space="preserve"> 20103</w:t>
      </w:r>
      <w:r>
        <w:rPr>
          <w:szCs w:val="24"/>
        </w:rPr>
        <w:t>.</w:t>
      </w:r>
    </w:p>
    <w:p w:rsidR="00885AE3" w:rsidP="00885AE3" w:rsidRDefault="00885AE3" w14:paraId="777B595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Cs w:val="24"/>
        </w:rPr>
      </w:pPr>
    </w:p>
    <w:p w:rsidR="00885AE3" w:rsidP="00885AE3" w:rsidRDefault="00885AE3" w14:paraId="52201EFF" w14:textId="0D595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Cs w:val="24"/>
        </w:rPr>
      </w:pPr>
      <w:r w:rsidRPr="00A73741">
        <w:rPr>
          <w:szCs w:val="24"/>
        </w:rPr>
        <w:t xml:space="preserve">As required by </w:t>
      </w:r>
      <w:r>
        <w:rPr>
          <w:szCs w:val="24"/>
        </w:rPr>
        <w:t>Section 410(a)</w:t>
      </w:r>
      <w:r w:rsidRPr="00A73741">
        <w:rPr>
          <w:szCs w:val="24"/>
        </w:rPr>
        <w:t xml:space="preserve">, FRA </w:t>
      </w:r>
      <w:r>
        <w:rPr>
          <w:szCs w:val="24"/>
        </w:rPr>
        <w:t>consulted with the Department of Health and Human Services (HHS) and the Department of Labor (DOL) in preparing this final rule</w:t>
      </w:r>
      <w:r w:rsidRPr="00A73741">
        <w:rPr>
          <w:szCs w:val="24"/>
        </w:rPr>
        <w:t xml:space="preserve">.  </w:t>
      </w:r>
      <w:r>
        <w:rPr>
          <w:szCs w:val="24"/>
        </w:rPr>
        <w:t xml:space="preserve">Specifically, in addition to consulting with representatives of HHS and DOL, FRA provided those departments with an advance copy of this proposed regulation and requested input on FRA’s approach.  FRA has incorporated the suggestions provided by both HHS’s Substance Abuse and Mental Health Services Administration and DOL’s Wage and Hour Division.  </w:t>
      </w:r>
    </w:p>
    <w:p w:rsidR="00275280" w:rsidP="005874DC" w:rsidRDefault="005874DC" w14:paraId="35521127" w14:textId="3876F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ind w:left="720"/>
        <w:rPr>
          <w:szCs w:val="24"/>
        </w:rPr>
      </w:pPr>
      <w:r w:rsidRPr="005874DC">
        <w:rPr>
          <w:szCs w:val="24"/>
        </w:rPr>
        <w:t>On March 25, 2014</w:t>
      </w:r>
      <w:r>
        <w:rPr>
          <w:szCs w:val="24"/>
        </w:rPr>
        <w:t xml:space="preserve">, </w:t>
      </w:r>
      <w:r w:rsidR="00885AE3">
        <w:rPr>
          <w:szCs w:val="24"/>
        </w:rPr>
        <w:t xml:space="preserve">FRA </w:t>
      </w:r>
      <w:r>
        <w:rPr>
          <w:szCs w:val="24"/>
        </w:rPr>
        <w:t>issue</w:t>
      </w:r>
      <w:r w:rsidR="00B02798">
        <w:rPr>
          <w:szCs w:val="24"/>
        </w:rPr>
        <w:t>d the</w:t>
      </w:r>
      <w:r>
        <w:rPr>
          <w:szCs w:val="24"/>
        </w:rPr>
        <w:t xml:space="preserve"> </w:t>
      </w:r>
      <w:r w:rsidRPr="005874DC">
        <w:rPr>
          <w:szCs w:val="24"/>
        </w:rPr>
        <w:t>Critical Incident Stress Plans</w:t>
      </w:r>
      <w:r>
        <w:rPr>
          <w:szCs w:val="24"/>
        </w:rPr>
        <w:t xml:space="preserve"> rule</w:t>
      </w:r>
      <w:r w:rsidR="00885AE3">
        <w:rPr>
          <w:szCs w:val="24"/>
        </w:rPr>
        <w:t xml:space="preserve"> in accordance with a statutory mandate that the Secretary require certain major railroads to develop, and submit to the Secretary for approval, critical incident stress plans that provide for appropriate support services to be offered to their employees who are affected by a “critical incident</w:t>
      </w:r>
      <w:r w:rsidR="00B02798">
        <w:rPr>
          <w:szCs w:val="24"/>
        </w:rPr>
        <w:t>,</w:t>
      </w:r>
      <w:r w:rsidR="00885AE3">
        <w:rPr>
          <w:szCs w:val="24"/>
        </w:rPr>
        <w:t>” as defined by the Secretary.</w:t>
      </w:r>
      <w:r w:rsidRPr="00A73741" w:rsidR="00885AE3">
        <w:rPr>
          <w:szCs w:val="24"/>
        </w:rPr>
        <w:t xml:space="preserve"> </w:t>
      </w:r>
      <w:r w:rsidR="00885AE3">
        <w:rPr>
          <w:szCs w:val="24"/>
        </w:rPr>
        <w:t xml:space="preserve"> The final rule contains a </w:t>
      </w:r>
      <w:r w:rsidRPr="00A73741" w:rsidR="00885AE3">
        <w:rPr>
          <w:szCs w:val="24"/>
        </w:rPr>
        <w:t>defin</w:t>
      </w:r>
      <w:r w:rsidR="00885AE3">
        <w:rPr>
          <w:szCs w:val="24"/>
        </w:rPr>
        <w:t>ition of</w:t>
      </w:r>
      <w:r w:rsidRPr="00A73741" w:rsidR="00885AE3">
        <w:rPr>
          <w:szCs w:val="24"/>
        </w:rPr>
        <w:t xml:space="preserve"> the term “critical incident</w:t>
      </w:r>
      <w:r w:rsidR="00885AE3">
        <w:rPr>
          <w:szCs w:val="24"/>
        </w:rPr>
        <w:t>,</w:t>
      </w:r>
      <w:r w:rsidRPr="00A73741" w:rsidR="00885AE3">
        <w:rPr>
          <w:szCs w:val="24"/>
        </w:rPr>
        <w:t xml:space="preserve">” </w:t>
      </w:r>
      <w:r w:rsidR="00885AE3">
        <w:rPr>
          <w:szCs w:val="24"/>
        </w:rPr>
        <w:t xml:space="preserve">the </w:t>
      </w:r>
      <w:r w:rsidRPr="00A73741" w:rsidR="00885AE3">
        <w:rPr>
          <w:szCs w:val="24"/>
        </w:rPr>
        <w:t xml:space="preserve">elements appropriate for the rail environment </w:t>
      </w:r>
      <w:r w:rsidR="00885AE3">
        <w:rPr>
          <w:szCs w:val="24"/>
        </w:rPr>
        <w:t>to be included in</w:t>
      </w:r>
      <w:r w:rsidRPr="00A73741" w:rsidR="00885AE3">
        <w:rPr>
          <w:szCs w:val="24"/>
        </w:rPr>
        <w:t xml:space="preserve"> </w:t>
      </w:r>
      <w:r w:rsidR="00885AE3">
        <w:rPr>
          <w:szCs w:val="24"/>
        </w:rPr>
        <w:t>a</w:t>
      </w:r>
      <w:r w:rsidRPr="00A73741" w:rsidR="00885AE3">
        <w:rPr>
          <w:szCs w:val="24"/>
        </w:rPr>
        <w:t xml:space="preserve"> railroad’s critical incident </w:t>
      </w:r>
      <w:r w:rsidR="00885AE3">
        <w:rPr>
          <w:szCs w:val="24"/>
        </w:rPr>
        <w:t xml:space="preserve">stress </w:t>
      </w:r>
      <w:r w:rsidRPr="00A73741" w:rsidR="00885AE3">
        <w:rPr>
          <w:szCs w:val="24"/>
        </w:rPr>
        <w:t>p</w:t>
      </w:r>
      <w:r w:rsidR="00885AE3">
        <w:rPr>
          <w:szCs w:val="24"/>
        </w:rPr>
        <w:t>lan, the type of employees to be covered by the plan, a requirement that a covered railroad submit its plan to FRA for approval, and a requirement that a railroad adopt and comply with its FRA-approved plan.</w:t>
      </w:r>
    </w:p>
    <w:p w:rsidR="001C4A59" w:rsidRDefault="001C4A59" w14:paraId="2868C9F4" w14:textId="77777777">
      <w:pPr>
        <w:widowControl w:val="0"/>
        <w:ind w:left="720"/>
      </w:pPr>
    </w:p>
    <w:p w:rsidRPr="00AD423C" w:rsidR="001C4A59" w:rsidP="001C4A59" w:rsidRDefault="001C4A59" w14:paraId="571865BD" w14:textId="77777777">
      <w:pPr>
        <w:widowControl w:val="0"/>
        <w:numPr>
          <w:ilvl w:val="0"/>
          <w:numId w:val="8"/>
        </w:numPr>
        <w:rPr>
          <w:b/>
        </w:rPr>
      </w:pPr>
      <w:r w:rsidRPr="00AD423C">
        <w:rPr>
          <w:b/>
          <w:u w:val="single"/>
        </w:rPr>
        <w:t>How, by whom, and for what purpose the information is to be used</w:t>
      </w:r>
      <w:r w:rsidRPr="00AD423C">
        <w:rPr>
          <w:b/>
        </w:rPr>
        <w:t>.</w:t>
      </w:r>
    </w:p>
    <w:p w:rsidR="00CC32C6" w:rsidRDefault="00CC32C6" w14:paraId="5E03E42B" w14:textId="77777777">
      <w:pPr>
        <w:widowControl w:val="0"/>
        <w:ind w:left="720" w:hanging="720"/>
      </w:pPr>
      <w:r>
        <w:tab/>
      </w:r>
    </w:p>
    <w:p w:rsidRPr="00412274" w:rsidR="00197A8A" w:rsidP="003D6EDC" w:rsidRDefault="00F8744B" w14:paraId="56551DA9" w14:textId="28A76F43">
      <w:pPr>
        <w:widowControl w:val="0"/>
        <w:ind w:left="720"/>
        <w:rPr>
          <w:szCs w:val="24"/>
        </w:rPr>
      </w:pPr>
      <w:r w:rsidRPr="00F8744B">
        <w:t>This is an extension with change to a current collection of information entirel</w:t>
      </w:r>
      <w:r>
        <w:t xml:space="preserve">y associated with FRA’s </w:t>
      </w:r>
      <w:r w:rsidR="00B02798">
        <w:t>P</w:t>
      </w:r>
      <w:r>
        <w:t xml:space="preserve">art 272 </w:t>
      </w:r>
      <w:r w:rsidRPr="00F8744B">
        <w:t xml:space="preserve">rule.  </w:t>
      </w:r>
      <w:r w:rsidR="00137E40">
        <w:t xml:space="preserve">The information collected </w:t>
      </w:r>
      <w:r w:rsidR="00DA2BFE">
        <w:t>is</w:t>
      </w:r>
      <w:r w:rsidR="00137E40">
        <w:t xml:space="preserve"> used by FRA to ensure that </w:t>
      </w:r>
      <w:r w:rsidR="00A45D61">
        <w:t xml:space="preserve">Class I, intercity passenger, and commuter railroads </w:t>
      </w:r>
      <w:r w:rsidR="00F41B2A">
        <w:t xml:space="preserve">that already </w:t>
      </w:r>
      <w:r w:rsidR="00A45D61">
        <w:t>have critical incident stress plans</w:t>
      </w:r>
      <w:r w:rsidR="00F41B2A">
        <w:t xml:space="preserve"> </w:t>
      </w:r>
      <w:r w:rsidR="00C764BE">
        <w:t xml:space="preserve">meet the minimum standards </w:t>
      </w:r>
      <w:r>
        <w:t xml:space="preserve">of this </w:t>
      </w:r>
      <w:r w:rsidR="00B02798">
        <w:t>P</w:t>
      </w:r>
      <w:r>
        <w:t>art</w:t>
      </w:r>
      <w:r w:rsidR="00C764BE">
        <w:t>.</w:t>
      </w:r>
      <w:r w:rsidR="00F41B2A">
        <w:t xml:space="preserve">  Specifically, FRA review</w:t>
      </w:r>
      <w:r w:rsidR="000303A1">
        <w:t>s</w:t>
      </w:r>
      <w:r w:rsidR="00F41B2A">
        <w:t xml:space="preserve"> written critical incident stress plans/material modifications to critical incident stress plans to </w:t>
      </w:r>
      <w:r w:rsidR="00197A8A">
        <w:t>ensure that they have provisions for the following:</w:t>
      </w:r>
      <w:r w:rsidR="00FC6032">
        <w:t xml:space="preserve"> </w:t>
      </w:r>
      <w:r w:rsidR="00B02798">
        <w:t xml:space="preserve"> </w:t>
      </w:r>
      <w:r w:rsidRPr="00412274" w:rsidR="00197A8A">
        <w:rPr>
          <w:szCs w:val="24"/>
        </w:rPr>
        <w:t>(</w:t>
      </w:r>
      <w:r w:rsidR="00FC6032">
        <w:rPr>
          <w:szCs w:val="24"/>
        </w:rPr>
        <w:t>a</w:t>
      </w:r>
      <w:r w:rsidRPr="00412274" w:rsidR="00197A8A">
        <w:rPr>
          <w:szCs w:val="24"/>
        </w:rPr>
        <w:t xml:space="preserve">) Informing each directly-involved employee as soon as practicable </w:t>
      </w:r>
      <w:r w:rsidR="004000AB">
        <w:rPr>
          <w:szCs w:val="24"/>
        </w:rPr>
        <w:t xml:space="preserve">of </w:t>
      </w:r>
      <w:r w:rsidRPr="00412274" w:rsidR="00197A8A">
        <w:rPr>
          <w:szCs w:val="24"/>
        </w:rPr>
        <w:t xml:space="preserve">the </w:t>
      </w:r>
      <w:r w:rsidR="004000AB">
        <w:rPr>
          <w:szCs w:val="24"/>
        </w:rPr>
        <w:t xml:space="preserve">stress relief options that he </w:t>
      </w:r>
      <w:r w:rsidRPr="00412274" w:rsidR="00197A8A">
        <w:rPr>
          <w:szCs w:val="24"/>
        </w:rPr>
        <w:t>or she may request;</w:t>
      </w:r>
      <w:r w:rsidR="00FC6032">
        <w:rPr>
          <w:szCs w:val="24"/>
        </w:rPr>
        <w:t xml:space="preserve"> </w:t>
      </w:r>
      <w:r w:rsidRPr="00412274" w:rsidR="00197A8A">
        <w:rPr>
          <w:szCs w:val="24"/>
        </w:rPr>
        <w:t>(b) Offering timely relief from the balance of the duty tour for each directly-involved employee, after the employee has performed any actions necessary for the safety of persons and contemporaneous documentation of the incident; (c) Offering timely transportation to each directly-involved employee’s home terminal, if necessary;</w:t>
      </w:r>
      <w:r w:rsidR="00FC6032">
        <w:rPr>
          <w:szCs w:val="24"/>
        </w:rPr>
        <w:t xml:space="preserve"> </w:t>
      </w:r>
      <w:r w:rsidRPr="00412274" w:rsidR="00197A8A">
        <w:rPr>
          <w:szCs w:val="24"/>
        </w:rPr>
        <w:t xml:space="preserve">(d) </w:t>
      </w:r>
      <w:r w:rsidRPr="00412274" w:rsidR="00197A8A">
        <w:rPr>
          <w:szCs w:val="24"/>
        </w:rPr>
        <w:lastRenderedPageBreak/>
        <w:t>Offering counseling, guidance, and other appropriate support services to each directly-involved employee;</w:t>
      </w:r>
      <w:r w:rsidR="005116FE">
        <w:rPr>
          <w:szCs w:val="24"/>
        </w:rPr>
        <w:t xml:space="preserve"> </w:t>
      </w:r>
      <w:r w:rsidRPr="00412274" w:rsidR="00197A8A">
        <w:rPr>
          <w:szCs w:val="24"/>
        </w:rPr>
        <w:t xml:space="preserve">(e) </w:t>
      </w:r>
      <w:r w:rsidR="00B02798">
        <w:rPr>
          <w:szCs w:val="24"/>
        </w:rPr>
        <w:t>p</w:t>
      </w:r>
      <w:r w:rsidRPr="00412274" w:rsidR="00197A8A">
        <w:rPr>
          <w:szCs w:val="24"/>
        </w:rPr>
        <w:t xml:space="preserve">ermitting relief from the duty tour(s) subsequent to the critical incident, </w:t>
      </w:r>
      <w:r w:rsidR="00197A8A">
        <w:rPr>
          <w:szCs w:val="24"/>
        </w:rPr>
        <w:t>for an amount of time to be determined by each railroad,</w:t>
      </w:r>
      <w:r w:rsidRPr="00412274" w:rsidR="00197A8A">
        <w:rPr>
          <w:szCs w:val="24"/>
        </w:rPr>
        <w:t xml:space="preserve"> if requested by a directly-involved employee</w:t>
      </w:r>
      <w:r w:rsidR="00B02798">
        <w:rPr>
          <w:szCs w:val="24"/>
        </w:rPr>
        <w:t>,</w:t>
      </w:r>
      <w:r w:rsidRPr="002D55F1" w:rsidR="00197A8A">
        <w:rPr>
          <w:szCs w:val="24"/>
        </w:rPr>
        <w:t xml:space="preserve"> </w:t>
      </w:r>
      <w:r w:rsidRPr="00412274" w:rsidR="00197A8A">
        <w:rPr>
          <w:szCs w:val="24"/>
        </w:rPr>
        <w:t xml:space="preserve">as may be necessary and reasonable; (f) </w:t>
      </w:r>
      <w:r w:rsidR="00B02798">
        <w:rPr>
          <w:szCs w:val="24"/>
        </w:rPr>
        <w:t>p</w:t>
      </w:r>
      <w:r w:rsidRPr="00412274" w:rsidR="00197A8A">
        <w:rPr>
          <w:szCs w:val="24"/>
        </w:rPr>
        <w:t>ermitting each directly-involved employee such additional leave from normal duty as may be necessary and reasonable to receive preventive services or treatment related to the incident or both</w:t>
      </w:r>
      <w:r w:rsidR="00197A8A">
        <w:rPr>
          <w:szCs w:val="24"/>
        </w:rPr>
        <w:t>; and</w:t>
      </w:r>
      <w:r w:rsidR="009C0488">
        <w:rPr>
          <w:szCs w:val="24"/>
        </w:rPr>
        <w:t xml:space="preserve"> </w:t>
      </w:r>
      <w:r w:rsidR="00197A8A">
        <w:rPr>
          <w:szCs w:val="24"/>
        </w:rPr>
        <w:t xml:space="preserve">(g) </w:t>
      </w:r>
      <w:r w:rsidR="00B02798">
        <w:rPr>
          <w:szCs w:val="24"/>
        </w:rPr>
        <w:t>a</w:t>
      </w:r>
      <w:r w:rsidR="00197A8A">
        <w:rPr>
          <w:szCs w:val="24"/>
        </w:rPr>
        <w:t>ddressing how the railroad’s employees operating or otherwise working on track owned by or operated over by a different railroad will be afforded the protections of the plan.</w:t>
      </w:r>
    </w:p>
    <w:p w:rsidR="00462AD3" w:rsidP="00C808D8" w:rsidRDefault="00462AD3" w14:paraId="1A5FC6A5" w14:textId="77777777">
      <w:pPr>
        <w:widowControl w:val="0"/>
        <w:ind w:left="720"/>
      </w:pPr>
    </w:p>
    <w:p w:rsidR="000948EB" w:rsidRDefault="004878EF" w14:paraId="67547125" w14:textId="6ABF9999">
      <w:pPr>
        <w:widowControl w:val="0"/>
        <w:ind w:left="720"/>
      </w:pPr>
      <w:r>
        <w:t xml:space="preserve">Under </w:t>
      </w:r>
      <w:r w:rsidR="00B02798">
        <w:t>S</w:t>
      </w:r>
      <w:r>
        <w:t>ection 272.103(b), covered railroads are required to serve</w:t>
      </w:r>
      <w:r w:rsidR="00B02798">
        <w:t>—</w:t>
      </w:r>
      <w:r>
        <w:t>either by hard copy or electronically</w:t>
      </w:r>
      <w:r w:rsidR="00B02798">
        <w:t>—</w:t>
      </w:r>
      <w:r>
        <w:t xml:space="preserve">a copy of the railroad’s critical incident stress plan on the national/international president of any non-profit employee labor organization representing a class or craft of the railroad’s employees subject to this Part.  </w:t>
      </w:r>
    </w:p>
    <w:p w:rsidR="00AF4FBD" w:rsidP="00C808D8" w:rsidRDefault="00AF4FBD" w14:paraId="2D85840A" w14:textId="77777777">
      <w:pPr>
        <w:widowControl w:val="0"/>
        <w:ind w:left="720"/>
      </w:pPr>
    </w:p>
    <w:p w:rsidR="00C7300E" w:rsidP="00C808D8" w:rsidRDefault="000948EB" w14:paraId="7627472D" w14:textId="53745FCB">
      <w:pPr>
        <w:widowControl w:val="0"/>
        <w:ind w:left="720"/>
      </w:pPr>
      <w:r>
        <w:t xml:space="preserve">Under </w:t>
      </w:r>
      <w:r w:rsidR="00B02798">
        <w:t>S</w:t>
      </w:r>
      <w:r>
        <w:t xml:space="preserve">ection 272.103(c), </w:t>
      </w:r>
      <w:r w:rsidR="00D71234">
        <w:t>labor organizations representing a class or craft of the railroad’s employees may file comment with FRA on the railroad’s critical incident stress plan or a material modification to the railroad’s critical incident stress plan</w:t>
      </w:r>
      <w:r w:rsidR="002D66DD">
        <w:t>.</w:t>
      </w:r>
      <w:r w:rsidR="00D71234">
        <w:t xml:space="preserve">  </w:t>
      </w:r>
    </w:p>
    <w:p w:rsidR="00AF4FBD" w:rsidP="00C808D8" w:rsidRDefault="00AF4FBD" w14:paraId="5BE2777E" w14:textId="77777777">
      <w:pPr>
        <w:widowControl w:val="0"/>
        <w:ind w:left="720"/>
      </w:pPr>
    </w:p>
    <w:p w:rsidR="00C7300E" w:rsidP="0021234B" w:rsidRDefault="00C7300E" w14:paraId="1A0EF737" w14:textId="376176C0">
      <w:pPr>
        <w:ind w:left="720"/>
      </w:pPr>
      <w:r>
        <w:t xml:space="preserve">Under </w:t>
      </w:r>
      <w:r w:rsidR="00B02798">
        <w:t>S</w:t>
      </w:r>
      <w:r>
        <w:t>ection 272.103(</w:t>
      </w:r>
      <w:r w:rsidR="0031771D">
        <w:t>e</w:t>
      </w:r>
      <w:r>
        <w:t>),</w:t>
      </w:r>
      <w:r w:rsidR="0031771D">
        <w:t xml:space="preserve"> railroads must submit modification of their initially</w:t>
      </w:r>
      <w:r w:rsidR="000B1D46">
        <w:t xml:space="preserve"> </w:t>
      </w:r>
      <w:r w:rsidR="0031771D">
        <w:t>FRA approved critical incident stress plans</w:t>
      </w:r>
      <w:r>
        <w:t xml:space="preserve"> </w:t>
      </w:r>
      <w:r w:rsidR="0031771D">
        <w:t>to the agency.  FRA review</w:t>
      </w:r>
      <w:r w:rsidR="00981F27">
        <w:t>s</w:t>
      </w:r>
      <w:r w:rsidR="0031771D">
        <w:t xml:space="preserve"> these modified plans to ensure that they comply with all the requirements of the regulation</w:t>
      </w:r>
      <w:r w:rsidR="00AF4FBD">
        <w:t>.</w:t>
      </w:r>
      <w:r w:rsidR="0031771D">
        <w:t xml:space="preserve"> </w:t>
      </w:r>
      <w:r>
        <w:t xml:space="preserve"> </w:t>
      </w:r>
    </w:p>
    <w:p w:rsidR="007D3053" w:rsidP="000763D7" w:rsidRDefault="007D3053" w14:paraId="4B2EB5AC" w14:textId="77777777">
      <w:pPr>
        <w:ind w:left="720"/>
      </w:pPr>
    </w:p>
    <w:p w:rsidR="0012264C" w:rsidP="000763D7" w:rsidRDefault="007D3053" w14:paraId="59FC6644" w14:textId="311582D6">
      <w:pPr>
        <w:ind w:left="720"/>
      </w:pPr>
      <w:r>
        <w:t xml:space="preserve">Finally, under </w:t>
      </w:r>
      <w:r w:rsidR="00B02798">
        <w:t>S</w:t>
      </w:r>
      <w:r>
        <w:t xml:space="preserve">ection 272.105, railroads are </w:t>
      </w:r>
      <w:r w:rsidR="000B1D46">
        <w:t>mandated</w:t>
      </w:r>
      <w:r>
        <w:t xml:space="preserve"> to file their critical incident stress plans and any modifications to these plans electronically with FRA.  FRA </w:t>
      </w:r>
      <w:r w:rsidR="006D457E">
        <w:t>review</w:t>
      </w:r>
      <w:r w:rsidR="000060F1">
        <w:t>s</w:t>
      </w:r>
      <w:r w:rsidR="006D457E">
        <w:t xml:space="preserve"> such electronic submissions to ensure that all necessary information is provided.  </w:t>
      </w:r>
    </w:p>
    <w:p w:rsidR="00AF4FBD" w:rsidP="000763D7" w:rsidRDefault="00AF4FBD" w14:paraId="42EC364A" w14:textId="77777777">
      <w:pPr>
        <w:ind w:left="720"/>
        <w:rPr>
          <w:szCs w:val="24"/>
        </w:rPr>
      </w:pPr>
    </w:p>
    <w:p w:rsidRPr="00AD423C" w:rsidR="00C22DE5" w:rsidP="00C22DE5" w:rsidRDefault="00C22DE5" w14:paraId="7AEB8AD3" w14:textId="77777777">
      <w:pPr>
        <w:widowControl w:val="0"/>
        <w:ind w:left="720" w:hanging="720"/>
        <w:rPr>
          <w:b/>
        </w:rPr>
      </w:pPr>
      <w:r w:rsidRPr="00AD423C">
        <w:rPr>
          <w:b/>
        </w:rPr>
        <w:t>3.</w:t>
      </w:r>
      <w:r w:rsidRPr="00AD423C">
        <w:rPr>
          <w:b/>
        </w:rPr>
        <w:tab/>
      </w:r>
      <w:r w:rsidRPr="00AD423C">
        <w:rPr>
          <w:b/>
          <w:u w:val="single"/>
        </w:rPr>
        <w:t>Extent of automated information collection</w:t>
      </w:r>
      <w:r w:rsidRPr="00AD423C">
        <w:rPr>
          <w:b/>
        </w:rPr>
        <w:t>.</w:t>
      </w:r>
    </w:p>
    <w:p w:rsidR="00CC32C6" w:rsidRDefault="00CC32C6" w14:paraId="3939A79B" w14:textId="77777777">
      <w:pPr>
        <w:widowControl w:val="0"/>
      </w:pPr>
    </w:p>
    <w:p w:rsidR="004F4A6D" w:rsidP="003D6EDC" w:rsidRDefault="00564CD3" w14:paraId="73DFAEF6" w14:textId="5CD0CF42">
      <w:pPr>
        <w:ind w:left="720"/>
        <w:rPr>
          <w:szCs w:val="24"/>
        </w:rPr>
      </w:pPr>
      <w:r>
        <w:t xml:space="preserve">Over many years, </w:t>
      </w:r>
      <w:r w:rsidR="00CC32C6">
        <w:t xml:space="preserve">FRA </w:t>
      </w:r>
      <w:r w:rsidR="002376C8">
        <w:t xml:space="preserve">has </w:t>
      </w:r>
      <w:r w:rsidR="00CC32C6">
        <w:t>strongly endorse</w:t>
      </w:r>
      <w:r w:rsidR="002376C8">
        <w:t>d</w:t>
      </w:r>
      <w:r w:rsidR="00CC32C6">
        <w:t xml:space="preserve"> and highly encourage</w:t>
      </w:r>
      <w:r w:rsidR="002376C8">
        <w:t>d</w:t>
      </w:r>
      <w:r w:rsidR="00CC32C6">
        <w:t xml:space="preserve"> the use of the latest information technology</w:t>
      </w:r>
      <w:r w:rsidR="00184EE4">
        <w:t xml:space="preserve">, </w:t>
      </w:r>
      <w:r w:rsidR="005262E8">
        <w:t>particular</w:t>
      </w:r>
      <w:r w:rsidR="00184EE4">
        <w:t>ly</w:t>
      </w:r>
      <w:r w:rsidR="005262E8">
        <w:t xml:space="preserve"> </w:t>
      </w:r>
      <w:r>
        <w:t>electronic recordkeeping</w:t>
      </w:r>
      <w:r w:rsidR="00184EE4">
        <w:t xml:space="preserve">, </w:t>
      </w:r>
      <w:r w:rsidR="005262E8">
        <w:t>to</w:t>
      </w:r>
      <w:r>
        <w:t xml:space="preserve"> </w:t>
      </w:r>
      <w:r w:rsidR="005262E8">
        <w:t>r</w:t>
      </w:r>
      <w:r w:rsidR="00CC32C6">
        <w:t>educe burden</w:t>
      </w:r>
      <w:r w:rsidR="002376C8">
        <w:t xml:space="preserve"> on the railroad industry</w:t>
      </w:r>
      <w:r w:rsidR="005262E8">
        <w:t>, wherever feasible</w:t>
      </w:r>
      <w:r w:rsidR="002376C8">
        <w:t xml:space="preserve">.  </w:t>
      </w:r>
      <w:r w:rsidR="00836DC1">
        <w:t>In this</w:t>
      </w:r>
      <w:r w:rsidR="001E7F66">
        <w:t xml:space="preserve"> rule, </w:t>
      </w:r>
      <w:r w:rsidR="001E7F66">
        <w:rPr>
          <w:szCs w:val="24"/>
        </w:rPr>
        <w:t>§</w:t>
      </w:r>
      <w:r w:rsidR="00EF61A2">
        <w:t xml:space="preserve"> 272.105 </w:t>
      </w:r>
      <w:r>
        <w:t>mandates</w:t>
      </w:r>
      <w:r w:rsidR="00EF61A2">
        <w:t xml:space="preserve"> </w:t>
      </w:r>
      <w:r w:rsidR="00B02798">
        <w:t xml:space="preserve">that </w:t>
      </w:r>
      <w:r w:rsidR="00EF61A2">
        <w:t xml:space="preserve">each </w:t>
      </w:r>
      <w:r w:rsidR="00154783">
        <w:t xml:space="preserve">covered </w:t>
      </w:r>
      <w:r w:rsidR="00EF61A2">
        <w:t xml:space="preserve">railroad </w:t>
      </w:r>
      <w:r w:rsidR="00154783">
        <w:t xml:space="preserve">to which this Part applies </w:t>
      </w:r>
      <w:r w:rsidR="00EF61A2">
        <w:t>file</w:t>
      </w:r>
      <w:r>
        <w:t xml:space="preserve"> </w:t>
      </w:r>
      <w:r w:rsidR="00154783">
        <w:t xml:space="preserve">required </w:t>
      </w:r>
      <w:r>
        <w:t xml:space="preserve">critical incident stress </w:t>
      </w:r>
      <w:r w:rsidR="00EF61A2">
        <w:t>plans</w:t>
      </w:r>
      <w:r w:rsidR="004E13DF">
        <w:t xml:space="preserve"> by electronic means</w:t>
      </w:r>
      <w:r w:rsidR="00F23420">
        <w:t>.</w:t>
      </w:r>
      <w:r w:rsidR="00F23420">
        <w:rPr>
          <w:szCs w:val="24"/>
        </w:rPr>
        <w:t xml:space="preserve">  </w:t>
      </w:r>
      <w:r w:rsidR="00EF61A2">
        <w:rPr>
          <w:szCs w:val="24"/>
        </w:rPr>
        <w:t xml:space="preserve">FRA </w:t>
      </w:r>
      <w:r w:rsidR="00DD46C9">
        <w:rPr>
          <w:szCs w:val="24"/>
        </w:rPr>
        <w:t>has</w:t>
      </w:r>
      <w:r w:rsidR="00EF61A2">
        <w:rPr>
          <w:szCs w:val="24"/>
        </w:rPr>
        <w:t xml:space="preserve"> create</w:t>
      </w:r>
      <w:r w:rsidR="00DD46C9">
        <w:rPr>
          <w:szCs w:val="24"/>
        </w:rPr>
        <w:t>d</w:t>
      </w:r>
      <w:r w:rsidR="00EF61A2">
        <w:rPr>
          <w:szCs w:val="24"/>
        </w:rPr>
        <w:t xml:space="preserve"> a secure document submission site</w:t>
      </w:r>
      <w:r w:rsidR="00D16C62">
        <w:rPr>
          <w:szCs w:val="24"/>
        </w:rPr>
        <w:t xml:space="preserve"> </w:t>
      </w:r>
      <w:r w:rsidR="00901A46">
        <w:rPr>
          <w:szCs w:val="24"/>
        </w:rPr>
        <w:t>for</w:t>
      </w:r>
      <w:r w:rsidR="00D16C62">
        <w:rPr>
          <w:szCs w:val="24"/>
        </w:rPr>
        <w:t xml:space="preserve"> this requirement</w:t>
      </w:r>
      <w:r w:rsidR="00DD46C9">
        <w:rPr>
          <w:szCs w:val="24"/>
        </w:rPr>
        <w:t>.  Under §</w:t>
      </w:r>
      <w:r w:rsidR="00DD46C9">
        <w:t xml:space="preserve"> 272.105(a), FRA stipulates that all critical incident stress plan submissions be sent to the following </w:t>
      </w:r>
      <w:r w:rsidR="009369DC">
        <w:t>Web link</w:t>
      </w:r>
      <w:r w:rsidR="00DD46C9">
        <w:t xml:space="preserve">: </w:t>
      </w:r>
      <w:hyperlink w:history="1" r:id="rId11">
        <w:r w:rsidRPr="00864212" w:rsidR="0074589D">
          <w:rPr>
            <w:rStyle w:val="Hyperlink"/>
          </w:rPr>
          <w:t>http://safetydata.fra.dot.gov/OfficeofSafety/CISP</w:t>
        </w:r>
      </w:hyperlink>
      <w:r w:rsidR="00DD46C9">
        <w:t xml:space="preserve">.  </w:t>
      </w:r>
    </w:p>
    <w:p w:rsidR="00DD46C9" w:rsidP="003D6EDC" w:rsidRDefault="00DD46C9" w14:paraId="67480269" w14:textId="77777777">
      <w:pPr>
        <w:ind w:left="720"/>
        <w:rPr>
          <w:szCs w:val="24"/>
        </w:rPr>
      </w:pPr>
    </w:p>
    <w:p w:rsidR="008B3129" w:rsidP="003D6EDC" w:rsidRDefault="00C11FE4" w14:paraId="5091577A" w14:textId="77777777">
      <w:pPr>
        <w:ind w:left="720"/>
        <w:rPr>
          <w:szCs w:val="24"/>
        </w:rPr>
      </w:pPr>
      <w:r>
        <w:rPr>
          <w:szCs w:val="24"/>
        </w:rPr>
        <w:t xml:space="preserve">One hundred percent </w:t>
      </w:r>
      <w:r w:rsidR="00D004E2">
        <w:rPr>
          <w:szCs w:val="24"/>
        </w:rPr>
        <w:t xml:space="preserve">(100%) </w:t>
      </w:r>
      <w:r w:rsidR="002145D3">
        <w:rPr>
          <w:szCs w:val="24"/>
        </w:rPr>
        <w:t xml:space="preserve">of responses </w:t>
      </w:r>
      <w:r>
        <w:rPr>
          <w:szCs w:val="24"/>
        </w:rPr>
        <w:t>are</w:t>
      </w:r>
      <w:r w:rsidR="002145D3">
        <w:rPr>
          <w:szCs w:val="24"/>
        </w:rPr>
        <w:t xml:space="preserve"> electronically transmitted.</w:t>
      </w:r>
    </w:p>
    <w:p w:rsidR="00F66875" w:rsidP="00EF61A2" w:rsidRDefault="005C6701" w14:paraId="72D5BB49" w14:textId="77777777">
      <w:pPr>
        <w:widowControl w:val="0"/>
        <w:ind w:left="720"/>
      </w:pPr>
      <w:r>
        <w:t xml:space="preserve"> </w:t>
      </w:r>
    </w:p>
    <w:p w:rsidR="00CC32C6" w:rsidRDefault="00AB25F6" w14:paraId="0C7EC2CE" w14:textId="77777777">
      <w:pPr>
        <w:widowControl w:val="0"/>
        <w:rPr>
          <w:b/>
        </w:rPr>
      </w:pPr>
      <w:r w:rsidRPr="00AD423C">
        <w:rPr>
          <w:b/>
        </w:rPr>
        <w:t>4.</w:t>
      </w:r>
      <w:r w:rsidRPr="00AD423C">
        <w:rPr>
          <w:b/>
        </w:rPr>
        <w:tab/>
      </w:r>
      <w:r w:rsidRPr="00AD423C">
        <w:rPr>
          <w:b/>
          <w:u w:val="single"/>
        </w:rPr>
        <w:t>Efforts to identify duplication</w:t>
      </w:r>
      <w:r w:rsidRPr="00AD423C">
        <w:rPr>
          <w:b/>
        </w:rPr>
        <w:t>.</w:t>
      </w:r>
    </w:p>
    <w:p w:rsidR="00AB25F6" w:rsidRDefault="00AB25F6" w14:paraId="7603FFDF" w14:textId="77777777">
      <w:pPr>
        <w:widowControl w:val="0"/>
      </w:pPr>
    </w:p>
    <w:p w:rsidR="00CC32C6" w:rsidRDefault="00CC32C6" w14:paraId="127C0035" w14:textId="77777777">
      <w:pPr>
        <w:widowControl w:val="0"/>
        <w:ind w:left="720"/>
      </w:pPr>
      <w:r>
        <w:t>To our knowledge, the information collection requirements are unique and are not duplicated anywhere</w:t>
      </w:r>
      <w:r w:rsidR="00F309CA">
        <w:t xml:space="preserve"> because they are associated with this specific and new agency </w:t>
      </w:r>
      <w:r w:rsidR="00F309CA">
        <w:lastRenderedPageBreak/>
        <w:t>rulemaking</w:t>
      </w:r>
      <w:r>
        <w:t>.</w:t>
      </w:r>
      <w:r w:rsidR="00F309CA">
        <w:t xml:space="preserve">  </w:t>
      </w:r>
    </w:p>
    <w:p w:rsidR="00EF61A2" w:rsidRDefault="00EF61A2" w14:paraId="3A209DD6" w14:textId="77777777">
      <w:pPr>
        <w:widowControl w:val="0"/>
      </w:pPr>
    </w:p>
    <w:p w:rsidR="0042368E" w:rsidRDefault="00B10964" w14:paraId="1053F782" w14:textId="77777777">
      <w:pPr>
        <w:widowControl w:val="0"/>
        <w:ind w:left="720"/>
      </w:pPr>
      <w:r>
        <w:t>S</w:t>
      </w:r>
      <w:r w:rsidR="00CC32C6">
        <w:t>imilar data are unavailable from any other source.</w:t>
      </w:r>
    </w:p>
    <w:p w:rsidR="00CC32C6" w:rsidRDefault="00CC32C6" w14:paraId="004AE4C3" w14:textId="77777777">
      <w:pPr>
        <w:widowControl w:val="0"/>
      </w:pPr>
    </w:p>
    <w:p w:rsidR="00CC32C6" w:rsidRDefault="004B383F" w14:paraId="5436B899" w14:textId="77777777">
      <w:pPr>
        <w:widowControl w:val="0"/>
      </w:pPr>
      <w:r w:rsidRPr="00AD423C">
        <w:rPr>
          <w:b/>
        </w:rPr>
        <w:t>5.</w:t>
      </w:r>
      <w:r w:rsidRPr="00AD423C">
        <w:rPr>
          <w:b/>
        </w:rPr>
        <w:tab/>
      </w:r>
      <w:r w:rsidRPr="00AD423C">
        <w:rPr>
          <w:b/>
          <w:u w:val="single"/>
        </w:rPr>
        <w:t>Efforts to minimize the burden on small businesses</w:t>
      </w:r>
      <w:r w:rsidRPr="00AD423C">
        <w:rPr>
          <w:b/>
        </w:rPr>
        <w:t>.</w:t>
      </w:r>
      <w:r w:rsidR="00CC32C6">
        <w:tab/>
      </w:r>
    </w:p>
    <w:p w:rsidR="004B383F" w:rsidRDefault="004B383F" w14:paraId="5254A26B" w14:textId="77777777">
      <w:pPr>
        <w:widowControl w:val="0"/>
        <w:ind w:left="720"/>
      </w:pPr>
    </w:p>
    <w:p w:rsidRPr="00937E5D" w:rsidR="00DF6B60" w:rsidP="00384D38" w:rsidRDefault="00DF6B60" w14:paraId="13E7CD1F" w14:textId="77777777">
      <w:pPr>
        <w:pStyle w:val="BodyText"/>
        <w:spacing w:after="0"/>
        <w:ind w:left="720"/>
        <w:contextualSpacing/>
        <w:rPr>
          <w:u w:val="single"/>
        </w:rPr>
      </w:pPr>
      <w:r w:rsidRPr="00937E5D">
        <w:rPr>
          <w:u w:val="single"/>
        </w:rPr>
        <w:t>Background</w:t>
      </w:r>
    </w:p>
    <w:p w:rsidR="00DF6B60" w:rsidP="00384D38" w:rsidRDefault="00DF6B60" w14:paraId="3EB4E778" w14:textId="6C24DAD5">
      <w:pPr>
        <w:pStyle w:val="BodyText"/>
        <w:spacing w:after="0"/>
        <w:ind w:left="720"/>
        <w:contextualSpacing/>
      </w:pPr>
    </w:p>
    <w:p w:rsidR="00050D09" w:rsidP="00050D09" w:rsidRDefault="00050D09" w14:paraId="5CEC0D3F" w14:textId="42C49AAB">
      <w:pPr>
        <w:pStyle w:val="BodyText"/>
        <w:spacing w:before="240" w:after="0"/>
        <w:ind w:left="720"/>
        <w:contextualSpacing/>
      </w:pPr>
      <w:r>
        <w:t xml:space="preserve">The Regulatory Flexibility Act of 1980 (5 U.S.C. 601 </w:t>
      </w:r>
      <w:r>
        <w:rPr>
          <w:i/>
        </w:rPr>
        <w:t>et seq.</w:t>
      </w:r>
      <w:r>
        <w:t xml:space="preserve">) and Executive Order 13272 (67 FR 53461, Aug. 16, 2002) require agency review of proposed and final rules to assess their impacts on small entities.  </w:t>
      </w:r>
    </w:p>
    <w:p w:rsidRPr="00050D09" w:rsidR="00050D09" w:rsidP="00050D09" w:rsidRDefault="00050D09" w14:paraId="0B6E6452" w14:textId="77777777">
      <w:pPr>
        <w:pStyle w:val="BodyText"/>
        <w:spacing w:before="240" w:after="0"/>
        <w:ind w:left="720"/>
        <w:contextualSpacing/>
      </w:pPr>
    </w:p>
    <w:p w:rsidRPr="00F2392A" w:rsidR="00384D38" w:rsidP="00384D38" w:rsidRDefault="00050D09" w14:paraId="3D20ABD4" w14:textId="0B5697C8">
      <w:pPr>
        <w:pStyle w:val="BodyText"/>
        <w:spacing w:after="0"/>
        <w:ind w:left="720"/>
        <w:contextualSpacing/>
      </w:pPr>
      <w:r w:rsidRPr="0010516F">
        <w:t xml:space="preserve">“Small entity” is defined in 5 U.S.C. 601 as a small business concern that is independently owned and operated and is not dominant in its field of operation.  The U.S. Small Business Administration (SBA) </w:t>
      </w:r>
      <w:r w:rsidRPr="0010516F">
        <w:rPr>
          <w:lang w:val="en-CA"/>
        </w:rPr>
        <w:fldChar w:fldCharType="begin"/>
      </w:r>
      <w:r w:rsidRPr="0010516F">
        <w:rPr>
          <w:lang w:val="en-CA"/>
        </w:rPr>
        <w:instrText xml:space="preserve"> SEQ CHAPTER \h \r 1</w:instrText>
      </w:r>
      <w:r w:rsidRPr="0010516F">
        <w:fldChar w:fldCharType="end"/>
      </w:r>
      <w:r w:rsidRPr="0010516F">
        <w:t xml:space="preserve">has authority to regulate issues related to small businesses and </w:t>
      </w:r>
      <w:r w:rsidRPr="0010516F">
        <w:rPr>
          <w:lang w:val="en-CA"/>
        </w:rPr>
        <w:fldChar w:fldCharType="begin"/>
      </w:r>
      <w:r w:rsidRPr="0010516F">
        <w:rPr>
          <w:lang w:val="en-CA"/>
        </w:rPr>
        <w:instrText xml:space="preserve"> SEQ CHAPTER \h \r 1</w:instrText>
      </w:r>
      <w:r w:rsidRPr="0010516F">
        <w:fldChar w:fldCharType="end"/>
      </w:r>
      <w:r w:rsidRPr="0010516F">
        <w:t>stipulates in its size standards that a “small entity” in the railroad industry is a for profit “line-haul railroad” that has fewer than 1,500 employees, a “short line railroad” with fewer than 500 employees, or a “commuter rail system” with annual receipts of less than seven million dollars.</w:t>
      </w:r>
      <w:r>
        <w:rPr>
          <w:rStyle w:val="FootnoteReference"/>
        </w:rPr>
        <w:footnoteReference w:id="3"/>
      </w:r>
      <w:r w:rsidRPr="0010516F">
        <w:t xml:space="preserve">  </w:t>
      </w:r>
    </w:p>
    <w:p w:rsidR="00384D38" w:rsidP="00384D38" w:rsidRDefault="00384D38" w14:paraId="296CB790" w14:textId="77777777">
      <w:pPr>
        <w:pStyle w:val="BodyText"/>
        <w:spacing w:after="0"/>
        <w:ind w:left="720"/>
        <w:contextualSpacing/>
      </w:pPr>
    </w:p>
    <w:p w:rsidR="006F0988" w:rsidP="006F0988" w:rsidRDefault="009761B0" w14:paraId="0411A520" w14:textId="77777777">
      <w:pPr>
        <w:widowControl w:val="0"/>
        <w:ind w:left="720"/>
      </w:pPr>
      <w:r w:rsidRPr="0010516F">
        <w:t>Federal agencies may adopt their own size standards for small entities in consultation with SBA and in conjunction with public comment.  Pursuant to that authority</w:t>
      </w:r>
      <w:r w:rsidR="00B02798">
        <w:t>,</w:t>
      </w:r>
      <w:r w:rsidRPr="0010516F">
        <w:t xml:space="preserve"> FRA has published a final statement of agency policy that formally establishes “small entities” or “small businesses” as railroads, contractors, and hazardous materials shippers that meet the revenue requirements of a Class III railroad as set forth in 49 CFR 1201.1-1, which is $20 million or less in inflation-adjusted annual revenues and commuter railroads or small governmental jurisdictions that serve populations of 50,000 or less.</w:t>
      </w:r>
      <w:r>
        <w:rPr>
          <w:rStyle w:val="FootnoteReference"/>
        </w:rPr>
        <w:footnoteReference w:id="4"/>
      </w:r>
      <w:r w:rsidRPr="0010516F">
        <w:t xml:space="preserve">  </w:t>
      </w:r>
      <w:r w:rsidR="006F0988">
        <w:t>Based on the definition of ‘‘small entity,’’ only one commuter or other short-haul railroad is considered a small entity: the Hawkeye Express (operated by the Iowa Northern Railway Company).</w:t>
      </w:r>
    </w:p>
    <w:p w:rsidR="006F0988" w:rsidP="006F0988" w:rsidRDefault="006F0988" w14:paraId="1AA4DDAB" w14:textId="77777777">
      <w:pPr>
        <w:widowControl w:val="0"/>
      </w:pPr>
    </w:p>
    <w:p w:rsidR="009761B0" w:rsidP="006F0988" w:rsidRDefault="009761B0" w14:paraId="7C29E16D" w14:textId="65E844D0">
      <w:pPr>
        <w:widowControl w:val="0"/>
        <w:ind w:left="720"/>
      </w:pPr>
      <w:r w:rsidRPr="0010516F">
        <w:t>The $20 million limit is based on the Surface Transportation Board’s revenue threshold for a Class III railroad carrier.  Railroad revenue is adjusted for inflation by applying a revenue deflator formula in accordance with 49 CFR 1201.1-1.  The current threshold is $37.1 million or less.</w:t>
      </w:r>
      <w:r w:rsidRPr="00CB1B14">
        <w:rPr>
          <w:vertAlign w:val="superscript"/>
        </w:rPr>
        <w:footnoteReference w:id="5"/>
      </w:r>
    </w:p>
    <w:p w:rsidR="009761B0" w:rsidP="00384D38" w:rsidRDefault="009761B0" w14:paraId="39D7C84A" w14:textId="77777777">
      <w:pPr>
        <w:widowControl w:val="0"/>
        <w:ind w:left="720"/>
        <w:rPr>
          <w:szCs w:val="24"/>
        </w:rPr>
      </w:pPr>
    </w:p>
    <w:p w:rsidR="00484825" w:rsidP="00C95943" w:rsidRDefault="003C3031" w14:paraId="69F56F6D" w14:textId="0FE32292">
      <w:pPr>
        <w:pStyle w:val="BodyText"/>
        <w:spacing w:after="0"/>
        <w:ind w:left="720"/>
      </w:pPr>
      <w:r>
        <w:t>Based on the railroad reporting data from 2018, there</w:t>
      </w:r>
      <w:r w:rsidR="00FB3778">
        <w:t xml:space="preserve"> are 736</w:t>
      </w:r>
      <w:r w:rsidRPr="00925FC9" w:rsidR="00C633D0">
        <w:t xml:space="preserve"> Class III railroads</w:t>
      </w:r>
      <w:r w:rsidR="00FC3ED0">
        <w:t xml:space="preserve"> with 695 railroads on the general system</w:t>
      </w:r>
      <w:r w:rsidRPr="00925FC9" w:rsidR="00C633D0">
        <w:t xml:space="preserve">.  Due to the applicability of the rule, however, none of these railroads would be impacted.  The railroad reporting data also show that there are </w:t>
      </w:r>
      <w:r w:rsidR="00FC3ED0">
        <w:lastRenderedPageBreak/>
        <w:t>34</w:t>
      </w:r>
      <w:r w:rsidRPr="00925FC9" w:rsidR="00FC3ED0">
        <w:rPr>
          <w:vertAlign w:val="superscript"/>
        </w:rPr>
        <w:t xml:space="preserve"> </w:t>
      </w:r>
      <w:r w:rsidRPr="00925FC9" w:rsidR="00C633D0">
        <w:t xml:space="preserve">intercity passenger and commuter railroads.  Although </w:t>
      </w:r>
      <w:r w:rsidR="00FC3ED0">
        <w:t xml:space="preserve">one </w:t>
      </w:r>
      <w:r w:rsidRPr="00925FC9" w:rsidR="00C633D0">
        <w:t xml:space="preserve">of these railroads </w:t>
      </w:r>
      <w:r w:rsidR="00FC3ED0">
        <w:t>is</w:t>
      </w:r>
      <w:r w:rsidRPr="00925FC9" w:rsidR="00C633D0">
        <w:t xml:space="preserve"> considered small entit</w:t>
      </w:r>
      <w:r w:rsidR="00FC3ED0">
        <w:t>y</w:t>
      </w:r>
      <w:r w:rsidRPr="00925FC9" w:rsidR="00C633D0">
        <w:t xml:space="preserve">, </w:t>
      </w:r>
      <w:r w:rsidR="00FC3ED0">
        <w:t>it does</w:t>
      </w:r>
      <w:r w:rsidRPr="00925FC9" w:rsidR="00C633D0">
        <w:t xml:space="preserve"> not fall within the rule’s definition of a “commuter </w:t>
      </w:r>
      <w:r w:rsidR="00484825">
        <w:t>railroad.”</w:t>
      </w:r>
      <w:r w:rsidRPr="00925FC9" w:rsidR="00C633D0">
        <w:t xml:space="preserve"> </w:t>
      </w:r>
    </w:p>
    <w:p w:rsidR="00484825" w:rsidP="00C95943" w:rsidRDefault="00484825" w14:paraId="3017C137" w14:textId="77777777">
      <w:pPr>
        <w:pStyle w:val="BodyText"/>
        <w:spacing w:after="0"/>
        <w:ind w:left="720"/>
      </w:pPr>
    </w:p>
    <w:p w:rsidR="00F90A3B" w:rsidP="006E3B26" w:rsidRDefault="00D844C8" w14:paraId="2DCD97E8" w14:textId="54821B56">
      <w:pPr>
        <w:ind w:left="720"/>
        <w:contextualSpacing/>
        <w:rPr>
          <w:szCs w:val="24"/>
        </w:rPr>
      </w:pPr>
      <w:r w:rsidRPr="00F2392A">
        <w:t xml:space="preserve">FRA believes that no small entities will be affected by </w:t>
      </w:r>
      <w:r w:rsidR="00484825">
        <w:t xml:space="preserve">the requirements of this part.  Additionally, </w:t>
      </w:r>
      <w:r w:rsidRPr="0006594A">
        <w:t xml:space="preserve">FRA </w:t>
      </w:r>
      <w:r w:rsidR="00484825">
        <w:t xml:space="preserve">believes that no contractors considered to be small entities will be adversely affected by the requirements of this part.  </w:t>
      </w:r>
      <w:r w:rsidR="00484825">
        <w:rPr>
          <w:szCs w:val="24"/>
        </w:rPr>
        <w:t>FRA certified</w:t>
      </w:r>
      <w:r w:rsidRPr="00925FC9" w:rsidR="00075ECB">
        <w:rPr>
          <w:szCs w:val="24"/>
        </w:rPr>
        <w:t xml:space="preserve"> </w:t>
      </w:r>
      <w:r w:rsidR="00484825">
        <w:rPr>
          <w:szCs w:val="24"/>
        </w:rPr>
        <w:t>this in the</w:t>
      </w:r>
      <w:r w:rsidRPr="00925FC9" w:rsidR="00075ECB">
        <w:rPr>
          <w:szCs w:val="24"/>
        </w:rPr>
        <w:t xml:space="preserve"> final rule </w:t>
      </w:r>
      <w:r w:rsidR="00484825">
        <w:rPr>
          <w:szCs w:val="24"/>
        </w:rPr>
        <w:t>associated with these requirements</w:t>
      </w:r>
      <w:r w:rsidRPr="00925FC9" w:rsidR="00075ECB">
        <w:rPr>
          <w:szCs w:val="24"/>
        </w:rPr>
        <w:t>.</w:t>
      </w:r>
    </w:p>
    <w:p w:rsidR="00C509D3" w:rsidP="006E3B26" w:rsidRDefault="00C509D3" w14:paraId="43496C02" w14:textId="77777777">
      <w:pPr>
        <w:ind w:left="720"/>
        <w:contextualSpacing/>
        <w:rPr>
          <w:szCs w:val="24"/>
        </w:rPr>
      </w:pPr>
    </w:p>
    <w:p w:rsidR="00CC32C6" w:rsidRDefault="001C511D" w14:paraId="149EFDE0" w14:textId="77777777">
      <w:pPr>
        <w:widowControl w:val="0"/>
      </w:pPr>
      <w:r w:rsidRPr="00AD423C">
        <w:rPr>
          <w:b/>
        </w:rPr>
        <w:t>6.</w:t>
      </w:r>
      <w:r w:rsidRPr="00AD423C">
        <w:rPr>
          <w:b/>
        </w:rPr>
        <w:tab/>
      </w:r>
      <w:r w:rsidRPr="00AD423C">
        <w:rPr>
          <w:b/>
          <w:u w:val="single"/>
        </w:rPr>
        <w:t>Impact of less frequent collection of information</w:t>
      </w:r>
      <w:r w:rsidRPr="00AD423C">
        <w:rPr>
          <w:b/>
        </w:rPr>
        <w:t>.</w:t>
      </w:r>
    </w:p>
    <w:p w:rsidR="00AF4FBD" w:rsidP="000763D7" w:rsidRDefault="00AF4FBD" w14:paraId="327E3040" w14:textId="77777777">
      <w:pPr>
        <w:ind w:left="720"/>
      </w:pPr>
    </w:p>
    <w:p w:rsidRPr="00536D01" w:rsidR="00863EBB" w:rsidRDefault="00863EBB" w14:paraId="2E0DD1BB" w14:textId="6C0538AF">
      <w:pPr>
        <w:ind w:left="720"/>
      </w:pPr>
      <w:r>
        <w:t xml:space="preserve">Railroad employee exposure, particularly locomotive engineers and </w:t>
      </w:r>
      <w:r w:rsidR="005C594E">
        <w:t xml:space="preserve">train </w:t>
      </w:r>
      <w:r>
        <w:t>conductors, to traumatic rail events</w:t>
      </w:r>
      <w:r w:rsidR="009B3D7A">
        <w:t>—</w:t>
      </w:r>
      <w:r>
        <w:t>and potentially traumatic events</w:t>
      </w:r>
      <w:r w:rsidR="009B3D7A">
        <w:t>—</w:t>
      </w:r>
      <w:r>
        <w:t xml:space="preserve">is well documented.  Incursion </w:t>
      </w:r>
      <w:r w:rsidRPr="00A73741">
        <w:rPr>
          <w:szCs w:val="24"/>
        </w:rPr>
        <w:t>events</w:t>
      </w:r>
      <w:r w:rsidR="009B3D7A">
        <w:rPr>
          <w:szCs w:val="24"/>
        </w:rPr>
        <w:t>,</w:t>
      </w:r>
      <w:r w:rsidRPr="00A73741">
        <w:rPr>
          <w:szCs w:val="24"/>
        </w:rPr>
        <w:t xml:space="preserve"> </w:t>
      </w:r>
      <w:r>
        <w:rPr>
          <w:szCs w:val="24"/>
        </w:rPr>
        <w:t>such as</w:t>
      </w:r>
      <w:r w:rsidRPr="00A73741">
        <w:rPr>
          <w:szCs w:val="24"/>
        </w:rPr>
        <w:t xml:space="preserve"> vehicular accidents at </w:t>
      </w:r>
      <w:r>
        <w:rPr>
          <w:szCs w:val="24"/>
        </w:rPr>
        <w:t xml:space="preserve">highway-rail </w:t>
      </w:r>
      <w:r w:rsidRPr="00A73741">
        <w:rPr>
          <w:szCs w:val="24"/>
        </w:rPr>
        <w:t>grade crossings and pedestrian incursions onto</w:t>
      </w:r>
      <w:r>
        <w:rPr>
          <w:szCs w:val="24"/>
        </w:rPr>
        <w:t xml:space="preserve"> the</w:t>
      </w:r>
      <w:r w:rsidRPr="00A73741">
        <w:rPr>
          <w:szCs w:val="24"/>
        </w:rPr>
        <w:t xml:space="preserve"> railroad </w:t>
      </w:r>
      <w:r>
        <w:rPr>
          <w:szCs w:val="24"/>
        </w:rPr>
        <w:t>right-of- way</w:t>
      </w:r>
      <w:r w:rsidRPr="00A73741">
        <w:rPr>
          <w:szCs w:val="24"/>
        </w:rPr>
        <w:t xml:space="preserve"> (frequently suicide</w:t>
      </w:r>
      <w:r>
        <w:rPr>
          <w:szCs w:val="24"/>
        </w:rPr>
        <w:t>s</w:t>
      </w:r>
      <w:r w:rsidRPr="00A73741">
        <w:rPr>
          <w:szCs w:val="24"/>
        </w:rPr>
        <w:t>)</w:t>
      </w:r>
      <w:r w:rsidR="009B3D7A">
        <w:rPr>
          <w:szCs w:val="24"/>
        </w:rPr>
        <w:t>,</w:t>
      </w:r>
      <w:r>
        <w:rPr>
          <w:szCs w:val="24"/>
        </w:rPr>
        <w:t xml:space="preserve"> often</w:t>
      </w:r>
      <w:r w:rsidRPr="00A73741">
        <w:rPr>
          <w:szCs w:val="24"/>
        </w:rPr>
        <w:t xml:space="preserve"> involve fatalit</w:t>
      </w:r>
      <w:r>
        <w:rPr>
          <w:szCs w:val="24"/>
        </w:rPr>
        <w:t>ies,</w:t>
      </w:r>
      <w:r w:rsidRPr="00A73741">
        <w:rPr>
          <w:szCs w:val="24"/>
        </w:rPr>
        <w:t xml:space="preserve"> and </w:t>
      </w:r>
      <w:r>
        <w:rPr>
          <w:szCs w:val="24"/>
        </w:rPr>
        <w:t xml:space="preserve">the </w:t>
      </w:r>
      <w:r w:rsidRPr="00A73741">
        <w:rPr>
          <w:szCs w:val="24"/>
        </w:rPr>
        <w:t xml:space="preserve">injuries sustained </w:t>
      </w:r>
      <w:r>
        <w:rPr>
          <w:szCs w:val="24"/>
        </w:rPr>
        <w:t>may be</w:t>
      </w:r>
      <w:r w:rsidRPr="00A73741">
        <w:rPr>
          <w:szCs w:val="24"/>
        </w:rPr>
        <w:t xml:space="preserve"> gruesome.  </w:t>
      </w:r>
      <w:r>
        <w:rPr>
          <w:szCs w:val="24"/>
        </w:rPr>
        <w:t>Locomotive engineers</w:t>
      </w:r>
      <w:r w:rsidRPr="00A73741">
        <w:rPr>
          <w:szCs w:val="24"/>
        </w:rPr>
        <w:t xml:space="preserve"> and conductors</w:t>
      </w:r>
      <w:r>
        <w:rPr>
          <w:szCs w:val="24"/>
        </w:rPr>
        <w:t>, because of their proximity to the accident scene,</w:t>
      </w:r>
      <w:r w:rsidRPr="00A73741">
        <w:rPr>
          <w:szCs w:val="24"/>
        </w:rPr>
        <w:t xml:space="preserve"> must often tend to </w:t>
      </w:r>
      <w:r>
        <w:rPr>
          <w:szCs w:val="24"/>
        </w:rPr>
        <w:t xml:space="preserve">the </w:t>
      </w:r>
      <w:r w:rsidRPr="00A73741">
        <w:rPr>
          <w:szCs w:val="24"/>
        </w:rPr>
        <w:t>injured and secure the scene, compounding</w:t>
      </w:r>
      <w:r>
        <w:rPr>
          <w:szCs w:val="24"/>
        </w:rPr>
        <w:t xml:space="preserve"> the</w:t>
      </w:r>
      <w:r w:rsidRPr="00A73741">
        <w:rPr>
          <w:szCs w:val="24"/>
        </w:rPr>
        <w:t xml:space="preserve"> </w:t>
      </w:r>
      <w:r>
        <w:rPr>
          <w:szCs w:val="24"/>
        </w:rPr>
        <w:t>extent</w:t>
      </w:r>
      <w:r w:rsidRPr="00A73741">
        <w:rPr>
          <w:szCs w:val="24"/>
        </w:rPr>
        <w:t xml:space="preserve"> and </w:t>
      </w:r>
      <w:r>
        <w:rPr>
          <w:szCs w:val="24"/>
        </w:rPr>
        <w:t xml:space="preserve">the </w:t>
      </w:r>
      <w:r w:rsidRPr="00A73741">
        <w:rPr>
          <w:szCs w:val="24"/>
        </w:rPr>
        <w:t>duration of exposure.</w:t>
      </w:r>
      <w:r w:rsidR="009B3D7A">
        <w:rPr>
          <w:szCs w:val="24"/>
        </w:rPr>
        <w:t xml:space="preserve"> </w:t>
      </w:r>
      <w:r w:rsidRPr="00A73741">
        <w:rPr>
          <w:szCs w:val="24"/>
        </w:rPr>
        <w:t xml:space="preserve"> </w:t>
      </w:r>
      <w:r>
        <w:rPr>
          <w:szCs w:val="24"/>
        </w:rPr>
        <w:t xml:space="preserve">Crews are required to </w:t>
      </w:r>
      <w:r w:rsidRPr="00A73741">
        <w:rPr>
          <w:szCs w:val="24"/>
        </w:rPr>
        <w:t xml:space="preserve">report the </w:t>
      </w:r>
      <w:r>
        <w:rPr>
          <w:szCs w:val="24"/>
        </w:rPr>
        <w:t>incident</w:t>
      </w:r>
      <w:r w:rsidRPr="00A73741">
        <w:rPr>
          <w:szCs w:val="24"/>
        </w:rPr>
        <w:t>, secure the train, leave the train</w:t>
      </w:r>
      <w:r w:rsidR="009B3D7A">
        <w:rPr>
          <w:szCs w:val="24"/>
        </w:rPr>
        <w:t>,</w:t>
      </w:r>
      <w:r w:rsidRPr="00A73741">
        <w:rPr>
          <w:szCs w:val="24"/>
        </w:rPr>
        <w:t xml:space="preserve"> and examine the victims</w:t>
      </w:r>
      <w:r w:rsidR="00726094">
        <w:rPr>
          <w:szCs w:val="24"/>
        </w:rPr>
        <w:t xml:space="preserve">; they </w:t>
      </w:r>
      <w:r>
        <w:rPr>
          <w:szCs w:val="24"/>
        </w:rPr>
        <w:t xml:space="preserve">may </w:t>
      </w:r>
      <w:r w:rsidRPr="00A73741">
        <w:rPr>
          <w:szCs w:val="24"/>
        </w:rPr>
        <w:t>provide first aid if victims are alive, and wait, sometimes for long periods, for assistance or instructions.</w:t>
      </w:r>
    </w:p>
    <w:p w:rsidR="00BE6D36" w:rsidRDefault="00863EBB" w14:paraId="6333BB8A" w14:textId="77777777">
      <w:pPr>
        <w:widowControl w:val="0"/>
        <w:ind w:left="720"/>
      </w:pPr>
      <w:r>
        <w:t xml:space="preserve"> </w:t>
      </w:r>
    </w:p>
    <w:p w:rsidR="00CC32C6" w:rsidP="000763D7" w:rsidRDefault="00044021" w14:paraId="52AE7758" w14:textId="79691158">
      <w:pPr>
        <w:widowControl w:val="0"/>
        <w:ind w:left="720"/>
      </w:pPr>
      <w:r>
        <w:t>Without th</w:t>
      </w:r>
      <w:r w:rsidR="00E06A40">
        <w:t>is</w:t>
      </w:r>
      <w:r>
        <w:t xml:space="preserve"> </w:t>
      </w:r>
      <w:r w:rsidR="00863EBB">
        <w:t xml:space="preserve">collection of </w:t>
      </w:r>
      <w:r>
        <w:t>information</w:t>
      </w:r>
      <w:r w:rsidR="00863EBB">
        <w:t xml:space="preserve">, FRA would have no way of knowing whether railroads </w:t>
      </w:r>
      <w:r w:rsidR="00E14C5C">
        <w:t xml:space="preserve">had essential and comprehensive critical incident stress plans </w:t>
      </w:r>
      <w:r w:rsidR="001C083B">
        <w:t xml:space="preserve">that meet minimum standards </w:t>
      </w:r>
      <w:r w:rsidR="007169CD">
        <w:t xml:space="preserve">for leave, counseling, and support services </w:t>
      </w:r>
      <w:r w:rsidR="00E14C5C">
        <w:t xml:space="preserve">to provide </w:t>
      </w:r>
      <w:r w:rsidR="001776A3">
        <w:t xml:space="preserve">timely </w:t>
      </w:r>
      <w:r w:rsidR="00E14C5C">
        <w:t xml:space="preserve">critical relief to rail employees </w:t>
      </w:r>
      <w:r w:rsidR="008242B1">
        <w:t xml:space="preserve">who </w:t>
      </w:r>
      <w:r w:rsidR="009B3D7A">
        <w:t xml:space="preserve">have </w:t>
      </w:r>
      <w:r w:rsidR="008242B1">
        <w:t>experienced a critical incident.</w:t>
      </w:r>
      <w:r w:rsidR="00BC5DB2">
        <w:t xml:space="preserve">  </w:t>
      </w:r>
      <w:r w:rsidR="00802CF1">
        <w:t xml:space="preserve">Without the </w:t>
      </w:r>
      <w:r w:rsidR="009C2C69">
        <w:t xml:space="preserve">rule’s requirement that </w:t>
      </w:r>
      <w:r w:rsidR="00802CF1">
        <w:t>critical incident stress plans b</w:t>
      </w:r>
      <w:r w:rsidR="009C2C69">
        <w:t>e disseminated to rail labor organizations</w:t>
      </w:r>
      <w:r w:rsidR="00802CF1">
        <w:t>, t</w:t>
      </w:r>
      <w:r w:rsidR="00BC5DB2">
        <w:t xml:space="preserve">rain crew members, signal workers, </w:t>
      </w:r>
      <w:r w:rsidR="00A207B9">
        <w:t xml:space="preserve">and </w:t>
      </w:r>
      <w:r w:rsidR="00BC5DB2">
        <w:t>roadway workers (</w:t>
      </w:r>
      <w:r w:rsidR="00802CF1">
        <w:t xml:space="preserve">including </w:t>
      </w:r>
      <w:r w:rsidR="00BC5DB2">
        <w:t>maintenance of way and maintenance of structure employees</w:t>
      </w:r>
      <w:r w:rsidR="00802CF1">
        <w:t>)</w:t>
      </w:r>
      <w:r w:rsidR="00BC5DB2">
        <w:t xml:space="preserve"> who experienced </w:t>
      </w:r>
      <w:r w:rsidR="00802CF1">
        <w:t xml:space="preserve">a critical incident </w:t>
      </w:r>
      <w:r w:rsidR="009C2C69">
        <w:t>would</w:t>
      </w:r>
      <w:r w:rsidR="00BC5DB2">
        <w:t xml:space="preserve"> </w:t>
      </w:r>
      <w:r w:rsidR="00802CF1">
        <w:t xml:space="preserve">not know what counseling, guidance, and </w:t>
      </w:r>
      <w:r w:rsidR="0020247D">
        <w:t xml:space="preserve">other </w:t>
      </w:r>
      <w:r w:rsidR="00802CF1">
        <w:t xml:space="preserve">support services are available to them </w:t>
      </w:r>
      <w:r w:rsidR="009C2C69">
        <w:t xml:space="preserve">from their employers </w:t>
      </w:r>
      <w:r w:rsidR="00802CF1">
        <w:t xml:space="preserve">to effectively counteract </w:t>
      </w:r>
      <w:r w:rsidR="00D24B53">
        <w:t xml:space="preserve">the </w:t>
      </w:r>
      <w:r w:rsidR="00BC5DB2">
        <w:t>A</w:t>
      </w:r>
      <w:r w:rsidR="00D24B53">
        <w:t xml:space="preserve">cute </w:t>
      </w:r>
      <w:r w:rsidR="00BC5DB2">
        <w:t>S</w:t>
      </w:r>
      <w:r w:rsidR="00D24B53">
        <w:t xml:space="preserve">tress </w:t>
      </w:r>
      <w:r w:rsidR="00BC5DB2">
        <w:t>D</w:t>
      </w:r>
      <w:r w:rsidR="00D24B53">
        <w:t>isorder (ASD)</w:t>
      </w:r>
      <w:r w:rsidR="00BC5DB2">
        <w:t xml:space="preserve"> </w:t>
      </w:r>
      <w:r w:rsidR="00802CF1">
        <w:t xml:space="preserve">or </w:t>
      </w:r>
      <w:r w:rsidR="00D24B53">
        <w:t>Post-Traumatic Stress Disorder (</w:t>
      </w:r>
      <w:r w:rsidR="00BC5DB2">
        <w:t>PTSD</w:t>
      </w:r>
      <w:r w:rsidR="00D24B53">
        <w:t>)</w:t>
      </w:r>
      <w:r w:rsidR="009C2C69">
        <w:t xml:space="preserve"> that </w:t>
      </w:r>
      <w:r w:rsidR="00866047">
        <w:t xml:space="preserve">they </w:t>
      </w:r>
      <w:r w:rsidR="009C2C69">
        <w:t>migh</w:t>
      </w:r>
      <w:r w:rsidR="00802CF1">
        <w:t>t</w:t>
      </w:r>
      <w:r w:rsidR="009C2C69">
        <w:t xml:space="preserve"> be potentially</w:t>
      </w:r>
      <w:r w:rsidR="00BC5DB2">
        <w:t xml:space="preserve"> </w:t>
      </w:r>
      <w:r w:rsidR="009C2C69">
        <w:t xml:space="preserve">suffering from or are suffering from.  This could cause them to stay on the job </w:t>
      </w:r>
      <w:r w:rsidR="007A4D70">
        <w:t>(“</w:t>
      </w:r>
      <w:r w:rsidR="004C5C0B">
        <w:t>present</w:t>
      </w:r>
      <w:r w:rsidR="009B3D7A">
        <w:t>ee</w:t>
      </w:r>
      <w:r w:rsidR="004C5C0B">
        <w:t>ism</w:t>
      </w:r>
      <w:r w:rsidR="007A4D70">
        <w:t>”)</w:t>
      </w:r>
      <w:r w:rsidR="00D330DE">
        <w:t xml:space="preserve"> </w:t>
      </w:r>
      <w:r w:rsidR="009C2C69">
        <w:t xml:space="preserve">while suffering severe symptoms and </w:t>
      </w:r>
      <w:r w:rsidR="007A4D70">
        <w:t xml:space="preserve">possibly </w:t>
      </w:r>
      <w:r w:rsidR="009C2C69">
        <w:t xml:space="preserve">lead to </w:t>
      </w:r>
      <w:r w:rsidR="003D690C">
        <w:t xml:space="preserve">increased numbers of </w:t>
      </w:r>
      <w:r w:rsidR="009C2C69">
        <w:t xml:space="preserve">rail collisions, derailments, and other accidents/incidents with injuries to themselves and the </w:t>
      </w:r>
      <w:r w:rsidR="003D690C">
        <w:t xml:space="preserve">traveling </w:t>
      </w:r>
      <w:r w:rsidR="009C2C69">
        <w:t>public caused by the</w:t>
      </w:r>
      <w:r w:rsidR="007A4D70">
        <w:t>ir</w:t>
      </w:r>
      <w:r w:rsidR="009C2C69">
        <w:t xml:space="preserve"> inability to perform their duties safely and effectively.</w:t>
      </w:r>
    </w:p>
    <w:p w:rsidR="00BB719C" w:rsidP="000763D7" w:rsidRDefault="00BB719C" w14:paraId="246400C5" w14:textId="77777777">
      <w:pPr>
        <w:widowControl w:val="0"/>
        <w:ind w:left="720"/>
      </w:pPr>
    </w:p>
    <w:p w:rsidR="005418C2" w:rsidP="000763D7" w:rsidRDefault="00BF71B6" w14:paraId="0A255F7C" w14:textId="6CA8D799">
      <w:pPr>
        <w:widowControl w:val="0"/>
        <w:ind w:left="720"/>
      </w:pPr>
      <w:r>
        <w:t>Without this collection of information, r</w:t>
      </w:r>
      <w:r w:rsidR="00A207B9">
        <w:t xml:space="preserve">ailroad </w:t>
      </w:r>
      <w:proofErr w:type="gramStart"/>
      <w:r w:rsidR="00A207B9">
        <w:t>employees’</w:t>
      </w:r>
      <w:proofErr w:type="gramEnd"/>
      <w:r w:rsidR="00A207B9">
        <w:t xml:space="preserve"> </w:t>
      </w:r>
      <w:r>
        <w:t xml:space="preserve">would not have the necessary </w:t>
      </w:r>
      <w:r w:rsidR="00A207B9">
        <w:t>awareness and knowledge of their employer’s critical incident stress plan</w:t>
      </w:r>
      <w:r>
        <w:t>.  Such knowledge and awareness</w:t>
      </w:r>
      <w:r w:rsidR="00F831D3">
        <w:t xml:space="preserve"> </w:t>
      </w:r>
      <w:r w:rsidR="00A207B9">
        <w:t xml:space="preserve">will help them to recognize and cope with symptoms of normal stress reactions that commonly occur </w:t>
      </w:r>
      <w:proofErr w:type="gramStart"/>
      <w:r w:rsidR="00A207B9">
        <w:t>as a result of</w:t>
      </w:r>
      <w:proofErr w:type="gramEnd"/>
      <w:r w:rsidR="00A207B9">
        <w:t xml:space="preserve"> a critical incident, reduce their chance of developing a disorder such as depression, </w:t>
      </w:r>
      <w:r w:rsidR="007A47C2">
        <w:t>PTSD</w:t>
      </w:r>
      <w:r w:rsidR="00F831D3">
        <w:t>, or ASD</w:t>
      </w:r>
      <w:r w:rsidR="007A47C2">
        <w:t xml:space="preserve"> as a result of a critical incident, and recognize symptoms of psychological disorders that sometimes </w:t>
      </w:r>
      <w:r w:rsidR="007A47C2">
        <w:lastRenderedPageBreak/>
        <w:t>occur as a result of a critical incident and know how to obtain prompt evaluation and treatment of any such disorder, if necessary.</w:t>
      </w:r>
      <w:r w:rsidR="00F831D3">
        <w:t xml:space="preserve">  </w:t>
      </w:r>
    </w:p>
    <w:p w:rsidR="005418C2" w:rsidP="000763D7" w:rsidRDefault="005418C2" w14:paraId="56CCDCD4" w14:textId="77777777">
      <w:pPr>
        <w:widowControl w:val="0"/>
        <w:ind w:left="720"/>
      </w:pPr>
    </w:p>
    <w:p w:rsidR="00CE4981" w:rsidP="000763D7" w:rsidRDefault="00BF71B6" w14:paraId="0C40A77B" w14:textId="5D6ADA46">
      <w:pPr>
        <w:widowControl w:val="0"/>
        <w:ind w:left="720"/>
        <w:rPr>
          <w:szCs w:val="24"/>
        </w:rPr>
      </w:pPr>
      <w:r>
        <w:rPr>
          <w:szCs w:val="24"/>
        </w:rPr>
        <w:t xml:space="preserve">Without this collection of information, railroads would not experience certain benefits that FRA </w:t>
      </w:r>
      <w:r w:rsidRPr="00905F8A" w:rsidR="005418C2">
        <w:rPr>
          <w:szCs w:val="24"/>
        </w:rPr>
        <w:t xml:space="preserve">anticipates </w:t>
      </w:r>
      <w:r>
        <w:rPr>
          <w:szCs w:val="24"/>
        </w:rPr>
        <w:t xml:space="preserve">with the </w:t>
      </w:r>
      <w:r w:rsidRPr="00905F8A" w:rsidR="005418C2">
        <w:rPr>
          <w:szCs w:val="24"/>
        </w:rPr>
        <w:t>implementation of th</w:t>
      </w:r>
      <w:r w:rsidR="005418C2">
        <w:rPr>
          <w:szCs w:val="24"/>
        </w:rPr>
        <w:t>is</w:t>
      </w:r>
      <w:r w:rsidRPr="00905F8A" w:rsidR="005418C2">
        <w:rPr>
          <w:szCs w:val="24"/>
        </w:rPr>
        <w:t xml:space="preserve"> final rule</w:t>
      </w:r>
      <w:r>
        <w:rPr>
          <w:szCs w:val="24"/>
        </w:rPr>
        <w:t>.  FRA expects that implementation of this rule’s requirements</w:t>
      </w:r>
      <w:r w:rsidRPr="00905F8A" w:rsidR="005418C2">
        <w:rPr>
          <w:szCs w:val="24"/>
        </w:rPr>
        <w:t xml:space="preserve"> w</w:t>
      </w:r>
      <w:r>
        <w:rPr>
          <w:szCs w:val="24"/>
        </w:rPr>
        <w:t>ill y</w:t>
      </w:r>
      <w:r w:rsidRPr="00905F8A" w:rsidR="005418C2">
        <w:rPr>
          <w:szCs w:val="24"/>
        </w:rPr>
        <w:t xml:space="preserve">ield </w:t>
      </w:r>
      <w:r>
        <w:rPr>
          <w:szCs w:val="24"/>
        </w:rPr>
        <w:t xml:space="preserve">important economic </w:t>
      </w:r>
      <w:r w:rsidRPr="00905F8A" w:rsidR="005418C2">
        <w:rPr>
          <w:szCs w:val="24"/>
        </w:rPr>
        <w:t>benefits by reducing</w:t>
      </w:r>
      <w:r w:rsidRPr="00905F8A" w:rsidR="005418C2">
        <w:rPr>
          <w:bCs/>
          <w:szCs w:val="24"/>
        </w:rPr>
        <w:t xml:space="preserve"> long-term healthcare costs associated with treating PTSD, ASD, and other stress reactions</w:t>
      </w:r>
      <w:r w:rsidR="009B3D7A">
        <w:rPr>
          <w:bCs/>
          <w:szCs w:val="24"/>
        </w:rPr>
        <w:t>,</w:t>
      </w:r>
      <w:r>
        <w:rPr>
          <w:bCs/>
          <w:szCs w:val="24"/>
        </w:rPr>
        <w:t xml:space="preserve"> as well as c</w:t>
      </w:r>
      <w:r w:rsidRPr="00905F8A" w:rsidR="005418C2">
        <w:rPr>
          <w:bCs/>
          <w:szCs w:val="24"/>
        </w:rPr>
        <w:t xml:space="preserve">osts that accrue either when an employee is unable to return to work for a significant period of time or </w:t>
      </w:r>
      <w:r>
        <w:rPr>
          <w:bCs/>
          <w:szCs w:val="24"/>
        </w:rPr>
        <w:t xml:space="preserve">when workers </w:t>
      </w:r>
      <w:r w:rsidRPr="00905F8A" w:rsidR="005418C2">
        <w:rPr>
          <w:bCs/>
          <w:szCs w:val="24"/>
        </w:rPr>
        <w:t xml:space="preserve">leave railroad employment due to </w:t>
      </w:r>
      <w:proofErr w:type="gramStart"/>
      <w:r w:rsidRPr="00905F8A" w:rsidR="005418C2">
        <w:rPr>
          <w:bCs/>
          <w:szCs w:val="24"/>
        </w:rPr>
        <w:t>being</w:t>
      </w:r>
      <w:proofErr w:type="gramEnd"/>
      <w:r w:rsidRPr="00905F8A" w:rsidR="005418C2">
        <w:rPr>
          <w:bCs/>
          <w:szCs w:val="24"/>
        </w:rPr>
        <w:t xml:space="preserve"> affected by PTSD, ASD, or other stress reaction</w:t>
      </w:r>
      <w:r w:rsidR="005418C2">
        <w:rPr>
          <w:bCs/>
          <w:szCs w:val="24"/>
        </w:rPr>
        <w:t>s</w:t>
      </w:r>
      <w:r w:rsidRPr="00905F8A" w:rsidR="005418C2">
        <w:rPr>
          <w:bCs/>
          <w:szCs w:val="24"/>
        </w:rPr>
        <w:t xml:space="preserve">.  </w:t>
      </w:r>
      <w:r>
        <w:rPr>
          <w:bCs/>
          <w:szCs w:val="24"/>
        </w:rPr>
        <w:t>Additionally</w:t>
      </w:r>
      <w:r w:rsidRPr="00905F8A" w:rsidR="005418C2">
        <w:rPr>
          <w:bCs/>
          <w:szCs w:val="24"/>
        </w:rPr>
        <w:t xml:space="preserve">, </w:t>
      </w:r>
      <w:r w:rsidR="009B3D7A">
        <w:rPr>
          <w:bCs/>
          <w:szCs w:val="24"/>
        </w:rPr>
        <w:t xml:space="preserve">any </w:t>
      </w:r>
      <w:r w:rsidRPr="00905F8A" w:rsidR="005418C2">
        <w:rPr>
          <w:bCs/>
          <w:szCs w:val="24"/>
        </w:rPr>
        <w:t xml:space="preserve">safety risk posed by having a person who has just been involved in a critical incident performing safety critical functions </w:t>
      </w:r>
      <w:r>
        <w:rPr>
          <w:bCs/>
          <w:szCs w:val="24"/>
        </w:rPr>
        <w:t>will be</w:t>
      </w:r>
      <w:r w:rsidRPr="00905F8A" w:rsidR="005418C2">
        <w:rPr>
          <w:bCs/>
          <w:szCs w:val="24"/>
        </w:rPr>
        <w:t xml:space="preserve"> reduced.</w:t>
      </w:r>
      <w:r w:rsidRPr="00905F8A" w:rsidR="005418C2">
        <w:rPr>
          <w:szCs w:val="24"/>
        </w:rPr>
        <w:t xml:space="preserve"> </w:t>
      </w:r>
      <w:r w:rsidR="005418C2">
        <w:rPr>
          <w:szCs w:val="24"/>
        </w:rPr>
        <w:t xml:space="preserve"> </w:t>
      </w:r>
    </w:p>
    <w:p w:rsidR="00CC32C6" w:rsidRDefault="00CC32C6" w14:paraId="2765D3D4" w14:textId="77777777">
      <w:pPr>
        <w:widowControl w:val="0"/>
      </w:pPr>
    </w:p>
    <w:p w:rsidR="003A63CF" w:rsidRDefault="00CC32C6" w14:paraId="087C440F" w14:textId="27EBCE70">
      <w:pPr>
        <w:widowControl w:val="0"/>
        <w:ind w:left="720"/>
      </w:pPr>
      <w:r>
        <w:t>In short, this collection of information promotes and enhances national rail safety</w:t>
      </w:r>
      <w:r w:rsidR="009C2C69">
        <w:t xml:space="preserve"> by promoting a better and healthier working environment for critical railroad employees</w:t>
      </w:r>
      <w:r w:rsidR="009E7F87">
        <w:t xml:space="preserve"> in safety-sensitive positions</w:t>
      </w:r>
      <w:r w:rsidR="00CC3348">
        <w:t>,</w:t>
      </w:r>
      <w:r>
        <w:t xml:space="preserve"> and thus serves as a vital component of FRA’s multi-faceted </w:t>
      </w:r>
      <w:r w:rsidR="00E6263D">
        <w:t xml:space="preserve">rail </w:t>
      </w:r>
      <w:r>
        <w:t>safety program.  It is essential in assisting FRA</w:t>
      </w:r>
      <w:r w:rsidR="00B23A52">
        <w:t xml:space="preserve"> to</w:t>
      </w:r>
      <w:r>
        <w:t xml:space="preserve"> fulfill its primary agency mission and objective</w:t>
      </w:r>
      <w:r w:rsidR="009B3D7A">
        <w:t>,</w:t>
      </w:r>
      <w:r w:rsidR="00E6263D">
        <w:t xml:space="preserve"> as well as DOT’s primary mission of transportation safety</w:t>
      </w:r>
      <w:r>
        <w:t>.</w:t>
      </w:r>
    </w:p>
    <w:p w:rsidR="003A63CF" w:rsidRDefault="003A63CF" w14:paraId="224BB756" w14:textId="77777777">
      <w:pPr>
        <w:widowControl w:val="0"/>
        <w:ind w:left="720"/>
      </w:pPr>
    </w:p>
    <w:p w:rsidRPr="00AD423C" w:rsidR="00126AAE" w:rsidP="00126AAE" w:rsidRDefault="00126AAE" w14:paraId="4DC52772" w14:textId="77777777">
      <w:pPr>
        <w:widowControl w:val="0"/>
        <w:ind w:left="720" w:hanging="720"/>
        <w:rPr>
          <w:b/>
        </w:rPr>
      </w:pPr>
      <w:r w:rsidRPr="00AD423C">
        <w:rPr>
          <w:b/>
        </w:rPr>
        <w:t>7.</w:t>
      </w:r>
      <w:r w:rsidRPr="00AD423C">
        <w:rPr>
          <w:b/>
        </w:rPr>
        <w:tab/>
      </w:r>
      <w:r w:rsidRPr="00AD423C">
        <w:rPr>
          <w:b/>
          <w:u w:val="single"/>
        </w:rPr>
        <w:t>Special circumstances</w:t>
      </w:r>
      <w:r w:rsidRPr="00AD423C">
        <w:rPr>
          <w:b/>
        </w:rPr>
        <w:t>.</w:t>
      </w:r>
    </w:p>
    <w:p w:rsidR="00CC32C6" w:rsidP="006B771E" w:rsidRDefault="00CC32C6" w14:paraId="1F872C03" w14:textId="77777777">
      <w:pPr>
        <w:widowControl w:val="0"/>
      </w:pPr>
    </w:p>
    <w:p w:rsidR="00CC32C6" w:rsidP="00962581" w:rsidRDefault="00C44E86" w14:paraId="1FB042A3" w14:textId="77777777">
      <w:pPr>
        <w:widowControl w:val="0"/>
        <w:ind w:left="720"/>
      </w:pPr>
      <w:r>
        <w:t xml:space="preserve">All information collection requirements contained in this rule </w:t>
      </w:r>
      <w:proofErr w:type="gramStart"/>
      <w:r>
        <w:t>are in compliance with</w:t>
      </w:r>
      <w:proofErr w:type="gramEnd"/>
      <w:r>
        <w:t xml:space="preserve"> this section.</w:t>
      </w:r>
    </w:p>
    <w:p w:rsidR="00A05B27" w:rsidP="00962581" w:rsidRDefault="00A05B27" w14:paraId="47F92EFF" w14:textId="77777777">
      <w:pPr>
        <w:widowControl w:val="0"/>
        <w:ind w:left="720"/>
      </w:pPr>
    </w:p>
    <w:p w:rsidRPr="00AD423C" w:rsidR="006210B3" w:rsidP="006210B3" w:rsidRDefault="006210B3" w14:paraId="3D8CC6ED" w14:textId="77777777">
      <w:pPr>
        <w:widowControl w:val="0"/>
        <w:ind w:left="720" w:hanging="720"/>
        <w:rPr>
          <w:b/>
        </w:rPr>
      </w:pPr>
      <w:r w:rsidRPr="00AD423C">
        <w:rPr>
          <w:b/>
        </w:rPr>
        <w:t>8.</w:t>
      </w:r>
      <w:r w:rsidRPr="00AD423C">
        <w:rPr>
          <w:b/>
        </w:rPr>
        <w:tab/>
      </w:r>
      <w:r w:rsidRPr="00AD423C">
        <w:rPr>
          <w:b/>
          <w:u w:val="single"/>
        </w:rPr>
        <w:t>Compliance with 5 CFR 1320.8</w:t>
      </w:r>
      <w:r w:rsidRPr="00AD423C">
        <w:rPr>
          <w:b/>
        </w:rPr>
        <w:t>.</w:t>
      </w:r>
    </w:p>
    <w:p w:rsidR="00440855" w:rsidRDefault="00440855" w14:paraId="5CB84737" w14:textId="77777777">
      <w:pPr>
        <w:widowControl w:val="0"/>
        <w:ind w:left="720"/>
      </w:pPr>
    </w:p>
    <w:p w:rsidR="00D37ED3" w:rsidP="00D37ED3" w:rsidRDefault="00D37ED3" w14:paraId="2490F002" w14:textId="75573F6E">
      <w:pPr>
        <w:ind w:left="720"/>
      </w:pPr>
      <w:r>
        <w:t xml:space="preserve">As required by the Paperwork Reduction Act of 1995, FRA published a notice in the </w:t>
      </w:r>
      <w:r>
        <w:rPr>
          <w:u w:val="single"/>
        </w:rPr>
        <w:t>Federa</w:t>
      </w:r>
      <w:r>
        <w:t xml:space="preserve">l </w:t>
      </w:r>
      <w:r>
        <w:rPr>
          <w:u w:val="single"/>
        </w:rPr>
        <w:t>Register</w:t>
      </w:r>
      <w:r>
        <w:t xml:space="preserve"> on April 15, 2020, soliciting comment on this </w:t>
      </w:r>
      <w:proofErr w:type="gramStart"/>
      <w:r>
        <w:t>particular infor</w:t>
      </w:r>
      <w:r w:rsidR="00BB719C">
        <w:t>mation</w:t>
      </w:r>
      <w:proofErr w:type="gramEnd"/>
      <w:r w:rsidR="00BB719C">
        <w:t xml:space="preserve"> collection</w:t>
      </w:r>
      <w:r>
        <w:t>.</w:t>
      </w:r>
      <w:r w:rsidR="00BB719C">
        <w:rPr>
          <w:rStyle w:val="FootnoteReference"/>
        </w:rPr>
        <w:footnoteReference w:id="6"/>
      </w:r>
      <w:r>
        <w:rPr>
          <w:i/>
        </w:rPr>
        <w:t xml:space="preserve">  </w:t>
      </w:r>
      <w:r>
        <w:t xml:space="preserve">FRA </w:t>
      </w:r>
      <w:r w:rsidRPr="006D27A6">
        <w:t xml:space="preserve">received </w:t>
      </w:r>
      <w:r w:rsidRPr="006D27A6">
        <w:rPr>
          <w:u w:val="single"/>
        </w:rPr>
        <w:t>no</w:t>
      </w:r>
      <w:r w:rsidRPr="006D27A6">
        <w:t xml:space="preserve"> comments pertaining</w:t>
      </w:r>
      <w:r>
        <w:t xml:space="preserve"> to this collection of information in response to this notice.</w:t>
      </w:r>
    </w:p>
    <w:p w:rsidR="00CC32C6" w:rsidP="00D37ED3" w:rsidRDefault="00CC32C6" w14:paraId="67544D33" w14:textId="77777777">
      <w:pPr>
        <w:widowControl w:val="0"/>
        <w:ind w:left="720"/>
        <w:rPr>
          <w:rFonts w:ascii="CG Times" w:hAnsi="CG Times"/>
        </w:rPr>
      </w:pPr>
    </w:p>
    <w:p w:rsidRPr="00AD423C" w:rsidR="001D4336" w:rsidP="001D4336" w:rsidRDefault="001D4336" w14:paraId="28227A84" w14:textId="77777777">
      <w:pPr>
        <w:widowControl w:val="0"/>
        <w:ind w:left="720" w:hanging="720"/>
        <w:rPr>
          <w:b/>
        </w:rPr>
      </w:pPr>
      <w:r w:rsidRPr="00AD423C">
        <w:rPr>
          <w:b/>
        </w:rPr>
        <w:t>9.</w:t>
      </w:r>
      <w:r w:rsidRPr="00AD423C">
        <w:rPr>
          <w:b/>
        </w:rPr>
        <w:tab/>
      </w:r>
      <w:r w:rsidRPr="00AD423C">
        <w:rPr>
          <w:b/>
          <w:u w:val="single"/>
        </w:rPr>
        <w:t>Payments or gifts to respondents</w:t>
      </w:r>
      <w:r w:rsidRPr="00AD423C">
        <w:rPr>
          <w:b/>
        </w:rPr>
        <w:t>.</w:t>
      </w:r>
    </w:p>
    <w:p w:rsidR="00CC32C6" w:rsidRDefault="00CC32C6" w14:paraId="4DC2DD63" w14:textId="77777777">
      <w:pPr>
        <w:widowControl w:val="0"/>
      </w:pPr>
    </w:p>
    <w:p w:rsidR="006B0FC3" w:rsidRDefault="00CC32C6" w14:paraId="47B40B16" w14:textId="77777777">
      <w:pPr>
        <w:widowControl w:val="0"/>
        <w:ind w:left="720"/>
      </w:pPr>
      <w:r>
        <w:t>There are no monetary payments provided or gifts made to respondents associated with the information collection requirements contained in this regulation.</w:t>
      </w:r>
    </w:p>
    <w:p w:rsidR="006B0FC3" w:rsidRDefault="006B0FC3" w14:paraId="611A28F3" w14:textId="77777777">
      <w:pPr>
        <w:widowControl w:val="0"/>
        <w:ind w:left="720"/>
      </w:pPr>
    </w:p>
    <w:p w:rsidRPr="00AD423C" w:rsidR="001722C6" w:rsidP="001722C6" w:rsidRDefault="001722C6" w14:paraId="43A1E9F0" w14:textId="77777777">
      <w:pPr>
        <w:widowControl w:val="0"/>
        <w:ind w:left="720" w:hanging="720"/>
        <w:rPr>
          <w:b/>
        </w:rPr>
      </w:pPr>
      <w:r w:rsidRPr="00AD423C">
        <w:rPr>
          <w:b/>
        </w:rPr>
        <w:t>10.</w:t>
      </w:r>
      <w:r w:rsidRPr="00AD423C">
        <w:rPr>
          <w:b/>
        </w:rPr>
        <w:tab/>
      </w:r>
      <w:r w:rsidRPr="00AD423C">
        <w:rPr>
          <w:b/>
          <w:u w:val="single"/>
        </w:rPr>
        <w:t>Assurance of confidentiality</w:t>
      </w:r>
      <w:r w:rsidRPr="00AD423C">
        <w:rPr>
          <w:b/>
        </w:rPr>
        <w:t>.</w:t>
      </w:r>
    </w:p>
    <w:p w:rsidR="005E3779" w:rsidRDefault="005E3779" w14:paraId="35987919" w14:textId="77777777">
      <w:pPr>
        <w:widowControl w:val="0"/>
        <w:ind w:left="720" w:hanging="720"/>
      </w:pPr>
    </w:p>
    <w:p w:rsidR="002A6295" w:rsidP="002A6295" w:rsidRDefault="002A6295" w14:paraId="356A96EA" w14:textId="77777777">
      <w:pPr>
        <w:widowControl w:val="0"/>
        <w:ind w:left="720"/>
      </w:pPr>
      <w:r>
        <w:t xml:space="preserve">There is no information of a private or confidential nature requested to be submitted in this proposed rule.  Thus, FRA offers no assurances of confidentiality.     </w:t>
      </w:r>
    </w:p>
    <w:p w:rsidR="0031743D" w:rsidP="002A6295" w:rsidRDefault="0031743D" w14:paraId="552C58E3" w14:textId="77777777">
      <w:pPr>
        <w:widowControl w:val="0"/>
        <w:ind w:left="720"/>
      </w:pPr>
    </w:p>
    <w:p w:rsidRPr="00AD423C" w:rsidR="00C777DC" w:rsidP="00C777DC" w:rsidRDefault="00C777DC" w14:paraId="215ADA0D" w14:textId="77777777">
      <w:pPr>
        <w:widowControl w:val="0"/>
        <w:ind w:left="720" w:hanging="720"/>
        <w:rPr>
          <w:b/>
        </w:rPr>
      </w:pPr>
      <w:r w:rsidRPr="00AD423C">
        <w:rPr>
          <w:b/>
        </w:rPr>
        <w:lastRenderedPageBreak/>
        <w:t>11.</w:t>
      </w:r>
      <w:r w:rsidRPr="00AD423C">
        <w:rPr>
          <w:b/>
        </w:rPr>
        <w:tab/>
      </w:r>
      <w:r w:rsidRPr="00AD423C">
        <w:rPr>
          <w:b/>
          <w:u w:val="single"/>
        </w:rPr>
        <w:t>Justification for any questions of a sensitive nature</w:t>
      </w:r>
      <w:r w:rsidRPr="00AD423C">
        <w:rPr>
          <w:b/>
        </w:rPr>
        <w:t>.</w:t>
      </w:r>
    </w:p>
    <w:p w:rsidR="00CC32C6" w:rsidRDefault="00CC32C6" w14:paraId="356BF98B" w14:textId="77777777">
      <w:pPr>
        <w:widowControl w:val="0"/>
      </w:pPr>
    </w:p>
    <w:p w:rsidR="001E77E8" w:rsidP="00E9273A" w:rsidRDefault="00CC32C6" w14:paraId="0A5114A7" w14:textId="77777777">
      <w:pPr>
        <w:ind w:left="720"/>
        <w:rPr>
          <w:b/>
          <w:bCs/>
        </w:rPr>
      </w:pPr>
      <w:r>
        <w:t>There are no questions or information of a sensitive nature, or data that would normally be considered private matters contained in this rule.</w:t>
      </w:r>
    </w:p>
    <w:p w:rsidR="001E77E8" w:rsidP="004137BE" w:rsidRDefault="001E77E8" w14:paraId="63920543" w14:textId="77777777">
      <w:pPr>
        <w:ind w:left="720" w:hanging="720"/>
        <w:rPr>
          <w:b/>
          <w:bCs/>
        </w:rPr>
      </w:pPr>
    </w:p>
    <w:p w:rsidRPr="00AD423C" w:rsidR="004137BE" w:rsidP="004137BE" w:rsidRDefault="004137BE" w14:paraId="73E0B6D3" w14:textId="77777777">
      <w:pPr>
        <w:ind w:left="720" w:hanging="720"/>
      </w:pPr>
      <w:r w:rsidRPr="00AD423C">
        <w:rPr>
          <w:b/>
          <w:bCs/>
        </w:rPr>
        <w:t>12.        </w:t>
      </w:r>
      <w:r w:rsidRPr="00AD423C">
        <w:rPr>
          <w:b/>
          <w:bCs/>
          <w:u w:val="single"/>
        </w:rPr>
        <w:t>Estimate of burden hours for information collected</w:t>
      </w:r>
      <w:r w:rsidRPr="00AD423C">
        <w:rPr>
          <w:b/>
          <w:bCs/>
        </w:rPr>
        <w:t>.</w:t>
      </w:r>
    </w:p>
    <w:p w:rsidR="00CC32C6" w:rsidRDefault="00CC32C6" w14:paraId="0ED2B48A" w14:textId="77777777">
      <w:pPr>
        <w:widowControl w:val="0"/>
      </w:pPr>
    </w:p>
    <w:tbl>
      <w:tblPr>
        <w:tblW w:w="0" w:type="auto"/>
        <w:tblInd w:w="648" w:type="dxa"/>
        <w:tblLook w:val="04A0" w:firstRow="1" w:lastRow="0" w:firstColumn="1" w:lastColumn="0" w:noHBand="0" w:noVBand="1"/>
      </w:tblPr>
      <w:tblGrid>
        <w:gridCol w:w="2234"/>
        <w:gridCol w:w="1517"/>
        <w:gridCol w:w="1476"/>
        <w:gridCol w:w="1217"/>
        <w:gridCol w:w="1012"/>
        <w:gridCol w:w="1246"/>
      </w:tblGrid>
      <w:tr w:rsidRPr="00F629AF" w:rsidR="00D37ED3" w:rsidTr="00D37ED3" w14:paraId="11819630" w14:textId="77777777">
        <w:trPr>
          <w:trHeight w:val="705"/>
        </w:trPr>
        <w:tc>
          <w:tcPr>
            <w:tcW w:w="2233" w:type="dxa"/>
            <w:tcBorders>
              <w:top w:val="single" w:color="auto" w:sz="4" w:space="0"/>
              <w:left w:val="single" w:color="auto" w:sz="4" w:space="0"/>
              <w:bottom w:val="single" w:color="auto" w:sz="4" w:space="0"/>
              <w:right w:val="single" w:color="auto" w:sz="4" w:space="0"/>
            </w:tcBorders>
            <w:shd w:val="clear" w:color="auto" w:fill="auto"/>
            <w:hideMark/>
          </w:tcPr>
          <w:p w:rsidRPr="00F629AF" w:rsidR="00D37ED3" w:rsidP="00420659" w:rsidRDefault="00D37ED3" w14:paraId="4464DD96" w14:textId="77777777">
            <w:pPr>
              <w:jc w:val="center"/>
              <w:rPr>
                <w:color w:val="000000"/>
                <w:sz w:val="20"/>
              </w:rPr>
            </w:pPr>
            <w:bookmarkStart w:name="SP;18f00000fe864" w:id="2"/>
            <w:bookmarkStart w:name="SP;dc200000ad100" w:id="3"/>
            <w:bookmarkStart w:name="SP;655800002ffe7" w:id="4"/>
            <w:bookmarkStart w:name="SP;ce890000b5512" w:id="5"/>
            <w:bookmarkStart w:name="SP;b4280000662b1" w:id="6"/>
            <w:bookmarkStart w:name="SP;2c6000002d723" w:id="7"/>
            <w:bookmarkStart w:name="SP;9d1d00006b3e1" w:id="8"/>
            <w:bookmarkStart w:name="SP;002200000fad5" w:id="9"/>
            <w:bookmarkStart w:name="SP;5dda0000f7954" w:id="10"/>
            <w:bookmarkStart w:name="SDU_139" w:id="11"/>
            <w:bookmarkStart w:name="SP;a04a00007c8c4" w:id="12"/>
            <w:bookmarkStart w:name="SDU_140" w:id="13"/>
            <w:bookmarkStart w:name="SDU_142" w:id="14"/>
            <w:bookmarkStart w:name="SP;619100004c4a2" w:id="15"/>
            <w:bookmarkStart w:name="SP;3ac8000039643" w:id="16"/>
            <w:bookmarkStart w:name="SDU_152" w:id="17"/>
            <w:bookmarkStart w:name="SP;f325000063532" w:id="18"/>
            <w:bookmarkStart w:name="SP;ed2a0000dd6d3" w:id="19"/>
            <w:bookmarkStart w:name="SP;07710000cd160" w:id="20"/>
            <w:bookmarkStart w:name="SP;277b00009cfc7" w:id="21"/>
            <w:bookmarkStart w:name="SP;61d20000b6d76" w:id="22"/>
            <w:bookmarkStart w:name="SDU_153" w:id="23"/>
            <w:bookmarkStart w:name="SDU_190" w:id="24"/>
            <w:bookmarkStart w:name="SDU_194" w:id="25"/>
            <w:bookmarkStart w:name="SDU_197" w:id="26"/>
            <w:bookmarkStart w:name="SDU_204" w:id="27"/>
            <w:bookmarkStart w:name="SDU_210" w:id="28"/>
            <w:bookmarkStart w:name="SDU_225" w:id="2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F629AF">
              <w:rPr>
                <w:color w:val="000000"/>
                <w:sz w:val="20"/>
              </w:rPr>
              <w:t>CFR Section</w:t>
            </w:r>
          </w:p>
        </w:tc>
        <w:tc>
          <w:tcPr>
            <w:tcW w:w="0" w:type="auto"/>
            <w:tcBorders>
              <w:top w:val="single" w:color="auto" w:sz="4" w:space="0"/>
              <w:left w:val="nil"/>
              <w:bottom w:val="single" w:color="auto" w:sz="4" w:space="0"/>
              <w:right w:val="single" w:color="auto" w:sz="4" w:space="0"/>
            </w:tcBorders>
            <w:shd w:val="clear" w:color="auto" w:fill="auto"/>
            <w:hideMark/>
          </w:tcPr>
          <w:p w:rsidRPr="00F629AF" w:rsidR="00D37ED3" w:rsidP="00420659" w:rsidRDefault="00D37ED3" w14:paraId="6C9599F5" w14:textId="77777777">
            <w:pPr>
              <w:jc w:val="center"/>
              <w:rPr>
                <w:color w:val="000000"/>
                <w:sz w:val="20"/>
              </w:rPr>
            </w:pPr>
            <w:r w:rsidRPr="00F629AF">
              <w:rPr>
                <w:color w:val="000000"/>
                <w:sz w:val="20"/>
              </w:rPr>
              <w:t>Respondent universe</w:t>
            </w:r>
          </w:p>
        </w:tc>
        <w:tc>
          <w:tcPr>
            <w:tcW w:w="0" w:type="auto"/>
            <w:tcBorders>
              <w:top w:val="single" w:color="auto" w:sz="4" w:space="0"/>
              <w:left w:val="nil"/>
              <w:bottom w:val="single" w:color="auto" w:sz="4" w:space="0"/>
              <w:right w:val="single" w:color="auto" w:sz="4" w:space="0"/>
            </w:tcBorders>
            <w:shd w:val="clear" w:color="auto" w:fill="auto"/>
            <w:hideMark/>
          </w:tcPr>
          <w:p w:rsidRPr="00F629AF" w:rsidR="00D37ED3" w:rsidP="00420659" w:rsidRDefault="00D37ED3" w14:paraId="42403D5F" w14:textId="77777777">
            <w:pPr>
              <w:jc w:val="center"/>
              <w:rPr>
                <w:color w:val="000000"/>
                <w:sz w:val="20"/>
              </w:rPr>
            </w:pPr>
            <w:r w:rsidRPr="00F629AF">
              <w:rPr>
                <w:color w:val="000000"/>
                <w:sz w:val="20"/>
              </w:rPr>
              <w:t>Total Annual responses</w:t>
            </w:r>
          </w:p>
        </w:tc>
        <w:tc>
          <w:tcPr>
            <w:tcW w:w="0" w:type="auto"/>
            <w:tcBorders>
              <w:top w:val="single" w:color="auto" w:sz="4" w:space="0"/>
              <w:left w:val="nil"/>
              <w:bottom w:val="single" w:color="auto" w:sz="4" w:space="0"/>
              <w:right w:val="single" w:color="auto" w:sz="4" w:space="0"/>
            </w:tcBorders>
            <w:shd w:val="clear" w:color="auto" w:fill="auto"/>
            <w:hideMark/>
          </w:tcPr>
          <w:p w:rsidRPr="00F629AF" w:rsidR="00D37ED3" w:rsidP="00420659" w:rsidRDefault="00D37ED3" w14:paraId="357F389C" w14:textId="77777777">
            <w:pPr>
              <w:jc w:val="center"/>
              <w:rPr>
                <w:color w:val="000000"/>
                <w:sz w:val="20"/>
              </w:rPr>
            </w:pPr>
            <w:r w:rsidRPr="00F629AF">
              <w:rPr>
                <w:color w:val="000000"/>
                <w:sz w:val="20"/>
              </w:rPr>
              <w:t>Average time per responses</w:t>
            </w:r>
          </w:p>
        </w:tc>
        <w:tc>
          <w:tcPr>
            <w:tcW w:w="0" w:type="auto"/>
            <w:tcBorders>
              <w:top w:val="single" w:color="auto" w:sz="4" w:space="0"/>
              <w:left w:val="nil"/>
              <w:bottom w:val="single" w:color="auto" w:sz="4" w:space="0"/>
              <w:right w:val="single" w:color="auto" w:sz="4" w:space="0"/>
            </w:tcBorders>
            <w:shd w:val="clear" w:color="auto" w:fill="auto"/>
            <w:hideMark/>
          </w:tcPr>
          <w:p w:rsidRPr="00F629AF" w:rsidR="00D37ED3" w:rsidP="00420659" w:rsidRDefault="00D37ED3" w14:paraId="6CAB7D01" w14:textId="77777777">
            <w:pPr>
              <w:jc w:val="center"/>
              <w:rPr>
                <w:color w:val="000000"/>
                <w:sz w:val="20"/>
              </w:rPr>
            </w:pPr>
            <w:r w:rsidRPr="00F629AF">
              <w:rPr>
                <w:color w:val="000000"/>
                <w:sz w:val="20"/>
              </w:rPr>
              <w:t>Total annual burden hours</w:t>
            </w:r>
          </w:p>
        </w:tc>
        <w:tc>
          <w:tcPr>
            <w:tcW w:w="0" w:type="auto"/>
            <w:tcBorders>
              <w:top w:val="single" w:color="auto" w:sz="4" w:space="0"/>
              <w:left w:val="nil"/>
              <w:bottom w:val="single" w:color="auto" w:sz="4" w:space="0"/>
              <w:right w:val="single" w:color="auto" w:sz="4" w:space="0"/>
            </w:tcBorders>
            <w:shd w:val="clear" w:color="auto" w:fill="auto"/>
            <w:hideMark/>
          </w:tcPr>
          <w:p w:rsidRPr="00F629AF" w:rsidR="00D37ED3" w:rsidP="00420659" w:rsidRDefault="00D37ED3" w14:paraId="09E78262" w14:textId="77777777">
            <w:pPr>
              <w:jc w:val="center"/>
              <w:rPr>
                <w:color w:val="000000"/>
                <w:sz w:val="20"/>
              </w:rPr>
            </w:pPr>
            <w:r w:rsidRPr="00F629AF">
              <w:rPr>
                <w:color w:val="000000"/>
                <w:sz w:val="20"/>
              </w:rPr>
              <w:t>Total cost equivalent</w:t>
            </w:r>
            <w:r>
              <w:rPr>
                <w:rStyle w:val="FootnoteReference"/>
                <w:color w:val="000000"/>
                <w:sz w:val="20"/>
              </w:rPr>
              <w:footnoteReference w:id="7"/>
            </w:r>
          </w:p>
        </w:tc>
      </w:tr>
      <w:tr w:rsidRPr="00F629AF" w:rsidR="00D37ED3" w:rsidTr="00D37ED3" w14:paraId="0D691720" w14:textId="77777777">
        <w:trPr>
          <w:trHeight w:val="1385"/>
        </w:trPr>
        <w:tc>
          <w:tcPr>
            <w:tcW w:w="2233" w:type="dxa"/>
            <w:tcBorders>
              <w:top w:val="nil"/>
              <w:left w:val="single" w:color="auto" w:sz="4" w:space="0"/>
              <w:bottom w:val="single" w:color="auto" w:sz="4" w:space="0"/>
              <w:right w:val="single" w:color="auto" w:sz="4" w:space="0"/>
            </w:tcBorders>
            <w:shd w:val="clear" w:color="auto" w:fill="auto"/>
            <w:hideMark/>
          </w:tcPr>
          <w:p w:rsidRPr="00F629AF" w:rsidR="00D37ED3" w:rsidP="00420659" w:rsidRDefault="00D37ED3" w14:paraId="336B65D6" w14:textId="77777777">
            <w:pPr>
              <w:rPr>
                <w:color w:val="000000"/>
                <w:sz w:val="20"/>
              </w:rPr>
            </w:pPr>
            <w:r w:rsidRPr="00F629AF">
              <w:rPr>
                <w:color w:val="000000"/>
                <w:sz w:val="20"/>
              </w:rPr>
              <w:t>272.103(a)—Railroad submission of critical incident stress plan (CISP) to FRA for approval</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3A2E97A3" w14:textId="77777777">
            <w:pPr>
              <w:jc w:val="right"/>
              <w:rPr>
                <w:color w:val="000000"/>
                <w:sz w:val="20"/>
              </w:rPr>
            </w:pPr>
            <w:r w:rsidRPr="00F629AF">
              <w:rPr>
                <w:color w:val="000000"/>
                <w:sz w:val="20"/>
              </w:rPr>
              <w:t xml:space="preserve">1 </w:t>
            </w:r>
            <w:r>
              <w:rPr>
                <w:color w:val="000000"/>
                <w:sz w:val="20"/>
              </w:rPr>
              <w:t xml:space="preserve">new </w:t>
            </w:r>
            <w:r w:rsidRPr="00F629AF">
              <w:rPr>
                <w:color w:val="000000"/>
                <w:sz w:val="20"/>
              </w:rPr>
              <w:t>railroad</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287C1A57" w14:textId="77777777">
            <w:pPr>
              <w:jc w:val="right"/>
              <w:rPr>
                <w:color w:val="000000"/>
                <w:sz w:val="20"/>
              </w:rPr>
            </w:pPr>
            <w:r>
              <w:rPr>
                <w:color w:val="000000"/>
                <w:sz w:val="20"/>
              </w:rPr>
              <w:t xml:space="preserve">1 </w:t>
            </w:r>
            <w:r w:rsidRPr="00F629AF">
              <w:rPr>
                <w:color w:val="000000"/>
                <w:sz w:val="20"/>
              </w:rPr>
              <w:t>plan</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3C0B3214" w14:textId="77777777">
            <w:pPr>
              <w:jc w:val="right"/>
              <w:rPr>
                <w:color w:val="000000"/>
                <w:sz w:val="20"/>
              </w:rPr>
            </w:pPr>
            <w:r>
              <w:rPr>
                <w:color w:val="000000"/>
                <w:sz w:val="20"/>
              </w:rPr>
              <w:t>12</w:t>
            </w:r>
            <w:r w:rsidRPr="00F629AF">
              <w:rPr>
                <w:color w:val="000000"/>
                <w:sz w:val="20"/>
              </w:rPr>
              <w:t xml:space="preserve"> hours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148D0521" w14:textId="77777777">
            <w:pPr>
              <w:jc w:val="right"/>
              <w:rPr>
                <w:color w:val="000000"/>
                <w:sz w:val="20"/>
              </w:rPr>
            </w:pPr>
            <w:r>
              <w:rPr>
                <w:color w:val="000000"/>
                <w:sz w:val="20"/>
              </w:rPr>
              <w:t>12</w:t>
            </w:r>
            <w:r w:rsidRPr="00F629AF">
              <w:rPr>
                <w:color w:val="000000"/>
                <w:sz w:val="20"/>
              </w:rPr>
              <w:t xml:space="preserve"> hours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010A90FE" w14:textId="77777777">
            <w:pPr>
              <w:jc w:val="right"/>
              <w:rPr>
                <w:color w:val="000000"/>
                <w:sz w:val="20"/>
              </w:rPr>
            </w:pPr>
            <w:r w:rsidRPr="00F629AF">
              <w:rPr>
                <w:color w:val="000000"/>
                <w:sz w:val="20"/>
              </w:rPr>
              <w:t>$</w:t>
            </w:r>
            <w:r>
              <w:rPr>
                <w:color w:val="000000"/>
                <w:sz w:val="20"/>
              </w:rPr>
              <w:t>912</w:t>
            </w:r>
            <w:r w:rsidRPr="00F629AF">
              <w:rPr>
                <w:color w:val="000000"/>
                <w:sz w:val="20"/>
              </w:rPr>
              <w:t xml:space="preserve"> </w:t>
            </w:r>
          </w:p>
        </w:tc>
      </w:tr>
      <w:tr w:rsidRPr="00F629AF" w:rsidR="00D37ED3" w:rsidTr="00D37ED3" w14:paraId="5D6297CE" w14:textId="77777777">
        <w:trPr>
          <w:trHeight w:val="528"/>
        </w:trPr>
        <w:tc>
          <w:tcPr>
            <w:tcW w:w="2233" w:type="dxa"/>
            <w:tcBorders>
              <w:top w:val="nil"/>
              <w:left w:val="single" w:color="auto" w:sz="4" w:space="0"/>
              <w:bottom w:val="single" w:color="auto" w:sz="4" w:space="0"/>
              <w:right w:val="single" w:color="auto" w:sz="4" w:space="0"/>
            </w:tcBorders>
            <w:shd w:val="clear" w:color="auto" w:fill="auto"/>
            <w:hideMark/>
          </w:tcPr>
          <w:p w:rsidRPr="00F629AF" w:rsidR="00D37ED3" w:rsidP="00420659" w:rsidRDefault="00D37ED3" w14:paraId="13A8D89B" w14:textId="77777777">
            <w:pPr>
              <w:rPr>
                <w:color w:val="000000"/>
                <w:sz w:val="20"/>
              </w:rPr>
            </w:pPr>
            <w:r w:rsidRPr="00F629AF">
              <w:rPr>
                <w:color w:val="000000"/>
                <w:sz w:val="20"/>
              </w:rPr>
              <w:t>—(b) RR CISP copy to 5 labor organizations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4F8A7734" w14:textId="77777777">
            <w:pPr>
              <w:jc w:val="right"/>
              <w:rPr>
                <w:color w:val="000000"/>
                <w:sz w:val="20"/>
              </w:rPr>
            </w:pPr>
            <w:r w:rsidRPr="00F629AF">
              <w:rPr>
                <w:color w:val="000000"/>
                <w:sz w:val="20"/>
              </w:rPr>
              <w:t>41 railroads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0E0BF3A0" w14:textId="77777777">
            <w:pPr>
              <w:jc w:val="right"/>
              <w:rPr>
                <w:color w:val="000000"/>
                <w:sz w:val="20"/>
              </w:rPr>
            </w:pPr>
            <w:r w:rsidRPr="00F629AF">
              <w:rPr>
                <w:color w:val="000000"/>
                <w:sz w:val="20"/>
              </w:rPr>
              <w:t>20 plan copies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7B8E084E" w14:textId="77777777">
            <w:pPr>
              <w:jc w:val="right"/>
              <w:rPr>
                <w:color w:val="000000"/>
                <w:sz w:val="20"/>
              </w:rPr>
            </w:pPr>
            <w:r w:rsidRPr="00F629AF">
              <w:rPr>
                <w:color w:val="000000"/>
                <w:sz w:val="20"/>
              </w:rPr>
              <w:t>5 minutes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12E1879C" w14:textId="77777777">
            <w:pPr>
              <w:jc w:val="right"/>
              <w:rPr>
                <w:color w:val="000000"/>
                <w:sz w:val="20"/>
              </w:rPr>
            </w:pPr>
            <w:r w:rsidRPr="00F629AF">
              <w:rPr>
                <w:color w:val="000000"/>
                <w:sz w:val="20"/>
              </w:rPr>
              <w:t>1.7 hours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711C151B" w14:textId="77777777">
            <w:pPr>
              <w:jc w:val="right"/>
              <w:rPr>
                <w:color w:val="000000"/>
                <w:sz w:val="20"/>
              </w:rPr>
            </w:pPr>
            <w:r w:rsidRPr="00F629AF">
              <w:rPr>
                <w:color w:val="000000"/>
                <w:sz w:val="20"/>
              </w:rPr>
              <w:t xml:space="preserve">$129 </w:t>
            </w:r>
          </w:p>
        </w:tc>
      </w:tr>
      <w:tr w:rsidRPr="00F629AF" w:rsidR="00D37ED3" w:rsidTr="00D37ED3" w14:paraId="78982269" w14:textId="77777777">
        <w:trPr>
          <w:trHeight w:val="1056"/>
        </w:trPr>
        <w:tc>
          <w:tcPr>
            <w:tcW w:w="2233" w:type="dxa"/>
            <w:tcBorders>
              <w:top w:val="nil"/>
              <w:left w:val="single" w:color="auto" w:sz="4" w:space="0"/>
              <w:bottom w:val="single" w:color="auto" w:sz="4" w:space="0"/>
              <w:right w:val="single" w:color="auto" w:sz="4" w:space="0"/>
            </w:tcBorders>
            <w:shd w:val="clear" w:color="auto" w:fill="auto"/>
            <w:hideMark/>
          </w:tcPr>
          <w:p w:rsidRPr="00F629AF" w:rsidR="00D37ED3" w:rsidP="00420659" w:rsidRDefault="00D37ED3" w14:paraId="2A66A25D" w14:textId="77777777">
            <w:pPr>
              <w:rPr>
                <w:color w:val="000000"/>
                <w:sz w:val="20"/>
              </w:rPr>
            </w:pPr>
            <w:r w:rsidRPr="00F629AF">
              <w:rPr>
                <w:color w:val="000000"/>
                <w:sz w:val="20"/>
              </w:rPr>
              <w:t>—(c)(1) Rail labor organization comment to FRA on CISP submission</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3E6F8C2C" w14:textId="77777777">
            <w:pPr>
              <w:jc w:val="right"/>
              <w:rPr>
                <w:color w:val="000000"/>
                <w:sz w:val="20"/>
              </w:rPr>
            </w:pPr>
            <w:r w:rsidRPr="00F629AF">
              <w:rPr>
                <w:color w:val="000000"/>
                <w:sz w:val="20"/>
              </w:rPr>
              <w:t>5 employee labor organizations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58614B46" w14:textId="77777777">
            <w:pPr>
              <w:jc w:val="right"/>
              <w:rPr>
                <w:color w:val="000000"/>
                <w:sz w:val="20"/>
              </w:rPr>
            </w:pPr>
            <w:r w:rsidRPr="00F629AF">
              <w:rPr>
                <w:color w:val="000000"/>
                <w:sz w:val="20"/>
              </w:rPr>
              <w:t>5 comments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2791ADB9" w14:textId="77777777">
            <w:pPr>
              <w:jc w:val="right"/>
              <w:rPr>
                <w:color w:val="000000"/>
                <w:sz w:val="20"/>
              </w:rPr>
            </w:pPr>
            <w:r w:rsidRPr="00F629AF">
              <w:rPr>
                <w:color w:val="000000"/>
                <w:sz w:val="20"/>
              </w:rPr>
              <w:t>2 hours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1AC25E43" w14:textId="77777777">
            <w:pPr>
              <w:jc w:val="right"/>
              <w:rPr>
                <w:color w:val="000000"/>
                <w:sz w:val="20"/>
              </w:rPr>
            </w:pPr>
            <w:r w:rsidRPr="00F629AF">
              <w:rPr>
                <w:color w:val="000000"/>
                <w:sz w:val="20"/>
              </w:rPr>
              <w:t>10 hours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2DA6F1D4" w14:textId="77777777">
            <w:pPr>
              <w:jc w:val="right"/>
              <w:rPr>
                <w:color w:val="000000"/>
                <w:sz w:val="20"/>
              </w:rPr>
            </w:pPr>
            <w:r w:rsidRPr="00F629AF">
              <w:rPr>
                <w:color w:val="000000"/>
                <w:sz w:val="20"/>
              </w:rPr>
              <w:t xml:space="preserve">$760 </w:t>
            </w:r>
          </w:p>
        </w:tc>
      </w:tr>
      <w:tr w:rsidRPr="00F629AF" w:rsidR="00D37ED3" w:rsidTr="00D37ED3" w14:paraId="4960F660" w14:textId="77777777">
        <w:trPr>
          <w:trHeight w:val="1187"/>
        </w:trPr>
        <w:tc>
          <w:tcPr>
            <w:tcW w:w="2233" w:type="dxa"/>
            <w:tcBorders>
              <w:top w:val="nil"/>
              <w:left w:val="single" w:color="auto" w:sz="4" w:space="0"/>
              <w:bottom w:val="single" w:color="auto" w:sz="4" w:space="0"/>
              <w:right w:val="single" w:color="auto" w:sz="4" w:space="0"/>
            </w:tcBorders>
            <w:shd w:val="clear" w:color="auto" w:fill="auto"/>
            <w:hideMark/>
          </w:tcPr>
          <w:p w:rsidRPr="00F629AF" w:rsidR="00D37ED3" w:rsidP="00420659" w:rsidRDefault="00D37ED3" w14:paraId="7F6D1286" w14:textId="77777777">
            <w:pPr>
              <w:rPr>
                <w:color w:val="000000"/>
                <w:sz w:val="20"/>
              </w:rPr>
            </w:pPr>
            <w:r w:rsidRPr="00F629AF">
              <w:rPr>
                <w:color w:val="000000"/>
                <w:sz w:val="20"/>
              </w:rPr>
              <w:t>—(c)(2) Rail labor affirmative statement to FRA that comment copy has been served on railroad</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166C8C9A" w14:textId="77777777">
            <w:pPr>
              <w:jc w:val="right"/>
              <w:rPr>
                <w:color w:val="000000"/>
                <w:sz w:val="20"/>
              </w:rPr>
            </w:pPr>
            <w:r w:rsidRPr="00F629AF">
              <w:rPr>
                <w:color w:val="000000"/>
                <w:sz w:val="20"/>
              </w:rPr>
              <w:t>5 employee labor organizations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5D5AB567" w14:textId="77777777">
            <w:pPr>
              <w:jc w:val="right"/>
              <w:rPr>
                <w:color w:val="000000"/>
                <w:sz w:val="20"/>
              </w:rPr>
            </w:pPr>
            <w:r w:rsidRPr="00F629AF">
              <w:rPr>
                <w:color w:val="000000"/>
                <w:sz w:val="20"/>
              </w:rPr>
              <w:t>5 certifications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7BEE18DD" w14:textId="77777777">
            <w:pPr>
              <w:jc w:val="right"/>
              <w:rPr>
                <w:color w:val="000000"/>
                <w:sz w:val="20"/>
              </w:rPr>
            </w:pPr>
            <w:r w:rsidRPr="00F629AF">
              <w:rPr>
                <w:color w:val="000000"/>
                <w:sz w:val="20"/>
              </w:rPr>
              <w:t>5 minutes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783CDE6D" w14:textId="77777777">
            <w:pPr>
              <w:jc w:val="right"/>
              <w:rPr>
                <w:color w:val="000000"/>
                <w:sz w:val="20"/>
              </w:rPr>
            </w:pPr>
            <w:r w:rsidRPr="00F629AF">
              <w:rPr>
                <w:color w:val="000000"/>
                <w:sz w:val="20"/>
              </w:rPr>
              <w:t>.4 hours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522DFD73" w14:textId="77777777">
            <w:pPr>
              <w:jc w:val="right"/>
              <w:rPr>
                <w:color w:val="000000"/>
                <w:sz w:val="20"/>
              </w:rPr>
            </w:pPr>
            <w:r w:rsidRPr="00F629AF">
              <w:rPr>
                <w:color w:val="000000"/>
                <w:sz w:val="20"/>
              </w:rPr>
              <w:t xml:space="preserve">$30 </w:t>
            </w:r>
          </w:p>
        </w:tc>
      </w:tr>
      <w:tr w:rsidRPr="00F629AF" w:rsidR="00D37ED3" w:rsidTr="00D37ED3" w14:paraId="29BB84D4" w14:textId="77777777">
        <w:trPr>
          <w:trHeight w:val="792"/>
        </w:trPr>
        <w:tc>
          <w:tcPr>
            <w:tcW w:w="2233" w:type="dxa"/>
            <w:tcBorders>
              <w:top w:val="nil"/>
              <w:left w:val="single" w:color="auto" w:sz="4" w:space="0"/>
              <w:bottom w:val="single" w:color="auto" w:sz="4" w:space="0"/>
              <w:right w:val="single" w:color="auto" w:sz="4" w:space="0"/>
            </w:tcBorders>
            <w:shd w:val="clear" w:color="auto" w:fill="auto"/>
          </w:tcPr>
          <w:p w:rsidRPr="00F629AF" w:rsidR="00D37ED3" w:rsidP="00420659" w:rsidRDefault="00D37ED3" w14:paraId="27D8934C" w14:textId="77777777">
            <w:pPr>
              <w:rPr>
                <w:color w:val="000000"/>
                <w:sz w:val="20"/>
              </w:rPr>
            </w:pPr>
            <w:r w:rsidRPr="00F629AF">
              <w:rPr>
                <w:color w:val="000000"/>
                <w:sz w:val="20"/>
              </w:rPr>
              <w:t>—</w:t>
            </w:r>
            <w:r>
              <w:rPr>
                <w:color w:val="000000"/>
                <w:sz w:val="20"/>
              </w:rPr>
              <w:t>(e)</w:t>
            </w:r>
            <w:r w:rsidRPr="00F629AF">
              <w:rPr>
                <w:color w:val="000000"/>
                <w:sz w:val="20"/>
              </w:rPr>
              <w:t xml:space="preserve"> Railroad submission of updated/modified existing </w:t>
            </w:r>
            <w:r>
              <w:rPr>
                <w:color w:val="000000"/>
                <w:sz w:val="20"/>
              </w:rPr>
              <w:t>CISP</w:t>
            </w:r>
            <w:r w:rsidRPr="00F629AF">
              <w:rPr>
                <w:color w:val="000000"/>
                <w:sz w:val="20"/>
              </w:rPr>
              <w:t xml:space="preserve"> to FRA for approval</w:t>
            </w:r>
          </w:p>
        </w:tc>
        <w:tc>
          <w:tcPr>
            <w:tcW w:w="0" w:type="auto"/>
            <w:tcBorders>
              <w:top w:val="nil"/>
              <w:left w:val="nil"/>
              <w:bottom w:val="single" w:color="auto" w:sz="4" w:space="0"/>
              <w:right w:val="single" w:color="auto" w:sz="4" w:space="0"/>
            </w:tcBorders>
            <w:shd w:val="clear" w:color="auto" w:fill="auto"/>
          </w:tcPr>
          <w:p w:rsidRPr="00F629AF" w:rsidR="00D37ED3" w:rsidP="00420659" w:rsidRDefault="00D37ED3" w14:paraId="3A979CF5" w14:textId="77777777">
            <w:pPr>
              <w:jc w:val="right"/>
              <w:rPr>
                <w:color w:val="000000"/>
                <w:sz w:val="20"/>
              </w:rPr>
            </w:pPr>
            <w:r w:rsidRPr="00F629AF">
              <w:rPr>
                <w:color w:val="000000"/>
                <w:sz w:val="20"/>
              </w:rPr>
              <w:t>41 railroads</w:t>
            </w:r>
          </w:p>
        </w:tc>
        <w:tc>
          <w:tcPr>
            <w:tcW w:w="0" w:type="auto"/>
            <w:tcBorders>
              <w:top w:val="nil"/>
              <w:left w:val="nil"/>
              <w:bottom w:val="single" w:color="auto" w:sz="4" w:space="0"/>
              <w:right w:val="single" w:color="auto" w:sz="4" w:space="0"/>
            </w:tcBorders>
            <w:shd w:val="clear" w:color="auto" w:fill="auto"/>
          </w:tcPr>
          <w:p w:rsidRPr="00F629AF" w:rsidR="00D37ED3" w:rsidP="00420659" w:rsidRDefault="00D37ED3" w14:paraId="656D2E61" w14:textId="77777777">
            <w:pPr>
              <w:jc w:val="right"/>
              <w:rPr>
                <w:color w:val="000000"/>
                <w:sz w:val="20"/>
              </w:rPr>
            </w:pPr>
            <w:r w:rsidRPr="00F629AF">
              <w:rPr>
                <w:color w:val="000000"/>
                <w:sz w:val="20"/>
              </w:rPr>
              <w:t>4 updated/ modified plans</w:t>
            </w:r>
          </w:p>
        </w:tc>
        <w:tc>
          <w:tcPr>
            <w:tcW w:w="0" w:type="auto"/>
            <w:tcBorders>
              <w:top w:val="nil"/>
              <w:left w:val="nil"/>
              <w:bottom w:val="single" w:color="auto" w:sz="4" w:space="0"/>
              <w:right w:val="single" w:color="auto" w:sz="4" w:space="0"/>
            </w:tcBorders>
            <w:shd w:val="clear" w:color="auto" w:fill="auto"/>
          </w:tcPr>
          <w:p w:rsidRPr="00F629AF" w:rsidR="00D37ED3" w:rsidP="00420659" w:rsidRDefault="00D37ED3" w14:paraId="2899351A" w14:textId="77777777">
            <w:pPr>
              <w:jc w:val="right"/>
              <w:rPr>
                <w:color w:val="000000"/>
                <w:sz w:val="20"/>
              </w:rPr>
            </w:pPr>
            <w:r w:rsidRPr="00F629AF">
              <w:rPr>
                <w:color w:val="000000"/>
                <w:sz w:val="20"/>
              </w:rPr>
              <w:t>6 hours</w:t>
            </w:r>
          </w:p>
        </w:tc>
        <w:tc>
          <w:tcPr>
            <w:tcW w:w="0" w:type="auto"/>
            <w:tcBorders>
              <w:top w:val="nil"/>
              <w:left w:val="nil"/>
              <w:bottom w:val="single" w:color="auto" w:sz="4" w:space="0"/>
              <w:right w:val="single" w:color="auto" w:sz="4" w:space="0"/>
            </w:tcBorders>
            <w:shd w:val="clear" w:color="auto" w:fill="auto"/>
          </w:tcPr>
          <w:p w:rsidRPr="00F629AF" w:rsidR="00D37ED3" w:rsidP="00420659" w:rsidRDefault="00D37ED3" w14:paraId="1896F593" w14:textId="77777777">
            <w:pPr>
              <w:jc w:val="right"/>
              <w:rPr>
                <w:color w:val="000000"/>
                <w:sz w:val="20"/>
              </w:rPr>
            </w:pPr>
            <w:r w:rsidRPr="00F629AF">
              <w:rPr>
                <w:color w:val="000000"/>
                <w:sz w:val="20"/>
              </w:rPr>
              <w:t>24 hours</w:t>
            </w:r>
          </w:p>
        </w:tc>
        <w:tc>
          <w:tcPr>
            <w:tcW w:w="0" w:type="auto"/>
            <w:tcBorders>
              <w:top w:val="nil"/>
              <w:left w:val="nil"/>
              <w:bottom w:val="single" w:color="auto" w:sz="4" w:space="0"/>
              <w:right w:val="single" w:color="auto" w:sz="4" w:space="0"/>
            </w:tcBorders>
            <w:shd w:val="clear" w:color="auto" w:fill="auto"/>
          </w:tcPr>
          <w:p w:rsidRPr="00F629AF" w:rsidR="00D37ED3" w:rsidP="00420659" w:rsidRDefault="00D37ED3" w14:paraId="7257B4AF" w14:textId="77777777">
            <w:pPr>
              <w:jc w:val="right"/>
              <w:rPr>
                <w:color w:val="000000"/>
                <w:sz w:val="20"/>
              </w:rPr>
            </w:pPr>
            <w:r w:rsidRPr="00F629AF">
              <w:rPr>
                <w:color w:val="000000"/>
                <w:sz w:val="20"/>
              </w:rPr>
              <w:t xml:space="preserve">$1,824 </w:t>
            </w:r>
          </w:p>
        </w:tc>
      </w:tr>
      <w:tr w:rsidRPr="00F629AF" w:rsidR="00D37ED3" w:rsidTr="00D37ED3" w14:paraId="48425036" w14:textId="77777777">
        <w:trPr>
          <w:trHeight w:val="792"/>
        </w:trPr>
        <w:tc>
          <w:tcPr>
            <w:tcW w:w="2233" w:type="dxa"/>
            <w:tcBorders>
              <w:top w:val="nil"/>
              <w:left w:val="single" w:color="auto" w:sz="4" w:space="0"/>
              <w:bottom w:val="single" w:color="auto" w:sz="4" w:space="0"/>
              <w:right w:val="single" w:color="auto" w:sz="4" w:space="0"/>
            </w:tcBorders>
            <w:shd w:val="clear" w:color="auto" w:fill="auto"/>
            <w:hideMark/>
          </w:tcPr>
          <w:p w:rsidR="00D37ED3" w:rsidP="00420659" w:rsidRDefault="00D37ED3" w14:paraId="19E3782F" w14:textId="77777777">
            <w:pPr>
              <w:rPr>
                <w:color w:val="000000"/>
                <w:sz w:val="20"/>
              </w:rPr>
            </w:pPr>
            <w:r w:rsidRPr="00F629AF">
              <w:rPr>
                <w:color w:val="000000"/>
                <w:sz w:val="20"/>
              </w:rPr>
              <w:t>—(</w:t>
            </w:r>
            <w:r>
              <w:rPr>
                <w:color w:val="000000"/>
                <w:sz w:val="20"/>
              </w:rPr>
              <w:t>f</w:t>
            </w:r>
            <w:r w:rsidRPr="00F629AF">
              <w:rPr>
                <w:color w:val="000000"/>
                <w:sz w:val="20"/>
              </w:rPr>
              <w:t>) Copy to RR employees of updated/modified CISP</w:t>
            </w:r>
            <w:r>
              <w:rPr>
                <w:rStyle w:val="FootnoteReference"/>
                <w:color w:val="000000"/>
                <w:sz w:val="20"/>
              </w:rPr>
              <w:footnoteReference w:id="8"/>
            </w:r>
          </w:p>
          <w:p w:rsidR="00D37ED3" w:rsidP="00420659" w:rsidRDefault="00D37ED3" w14:paraId="46865B45" w14:textId="77777777">
            <w:pPr>
              <w:rPr>
                <w:color w:val="000000"/>
                <w:sz w:val="20"/>
              </w:rPr>
            </w:pPr>
          </w:p>
          <w:p w:rsidRPr="00F629AF" w:rsidR="00D37ED3" w:rsidP="00420659" w:rsidRDefault="00D37ED3" w14:paraId="2B6848C0" w14:textId="77777777">
            <w:pPr>
              <w:rPr>
                <w:color w:val="000000"/>
                <w:sz w:val="20"/>
              </w:rPr>
            </w:pP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5ABBA9B1" w14:textId="77777777">
            <w:pPr>
              <w:jc w:val="right"/>
              <w:rPr>
                <w:color w:val="000000"/>
                <w:sz w:val="20"/>
              </w:rPr>
            </w:pPr>
            <w:r w:rsidRPr="00F629AF">
              <w:rPr>
                <w:color w:val="000000"/>
                <w:sz w:val="20"/>
              </w:rPr>
              <w:t>41 railroads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6C69D120" w14:textId="77777777">
            <w:pPr>
              <w:jc w:val="right"/>
              <w:rPr>
                <w:color w:val="000000"/>
                <w:sz w:val="20"/>
              </w:rPr>
            </w:pPr>
            <w:r>
              <w:rPr>
                <w:color w:val="000000"/>
                <w:sz w:val="20"/>
              </w:rPr>
              <w:t>5,000</w:t>
            </w:r>
            <w:r w:rsidRPr="00F629AF">
              <w:rPr>
                <w:color w:val="000000"/>
                <w:sz w:val="20"/>
              </w:rPr>
              <w:t xml:space="preserve"> copies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3288B30F" w14:textId="77777777">
            <w:pPr>
              <w:jc w:val="right"/>
              <w:rPr>
                <w:color w:val="000000"/>
                <w:sz w:val="20"/>
              </w:rPr>
            </w:pPr>
            <w:r w:rsidRPr="00F629AF">
              <w:rPr>
                <w:color w:val="000000"/>
                <w:sz w:val="20"/>
              </w:rPr>
              <w:t>5 minutes</w:t>
            </w:r>
          </w:p>
        </w:tc>
        <w:tc>
          <w:tcPr>
            <w:tcW w:w="0" w:type="auto"/>
            <w:tcBorders>
              <w:top w:val="nil"/>
              <w:left w:val="nil"/>
              <w:bottom w:val="single" w:color="auto" w:sz="4" w:space="0"/>
              <w:right w:val="single" w:color="auto" w:sz="4" w:space="0"/>
            </w:tcBorders>
            <w:shd w:val="clear" w:color="auto" w:fill="auto"/>
            <w:hideMark/>
          </w:tcPr>
          <w:p w:rsidR="00D37ED3" w:rsidP="00420659" w:rsidRDefault="00D37ED3" w14:paraId="414A18CC" w14:textId="77777777">
            <w:pPr>
              <w:jc w:val="right"/>
              <w:rPr>
                <w:color w:val="000000"/>
                <w:sz w:val="20"/>
              </w:rPr>
            </w:pPr>
            <w:r w:rsidRPr="00C972F6">
              <w:rPr>
                <w:color w:val="000000"/>
                <w:sz w:val="20"/>
              </w:rPr>
              <w:t>416.7</w:t>
            </w:r>
            <w:r>
              <w:rPr>
                <w:color w:val="000000"/>
                <w:sz w:val="20"/>
              </w:rPr>
              <w:t xml:space="preserve"> hours</w:t>
            </w:r>
          </w:p>
          <w:p w:rsidRPr="00F629AF" w:rsidR="00D37ED3" w:rsidP="00420659" w:rsidRDefault="00D37ED3" w14:paraId="52A6157D" w14:textId="77777777">
            <w:pPr>
              <w:jc w:val="right"/>
              <w:rPr>
                <w:color w:val="000000"/>
                <w:sz w:val="20"/>
              </w:rPr>
            </w:pPr>
          </w:p>
        </w:tc>
        <w:tc>
          <w:tcPr>
            <w:tcW w:w="0" w:type="auto"/>
            <w:tcBorders>
              <w:top w:val="nil"/>
              <w:left w:val="nil"/>
              <w:bottom w:val="single" w:color="auto" w:sz="4" w:space="0"/>
              <w:right w:val="single" w:color="auto" w:sz="4" w:space="0"/>
            </w:tcBorders>
            <w:shd w:val="clear" w:color="auto" w:fill="auto"/>
            <w:hideMark/>
          </w:tcPr>
          <w:p w:rsidR="00D37ED3" w:rsidP="00420659" w:rsidRDefault="00D37ED3" w14:paraId="48932BE9" w14:textId="77777777">
            <w:pPr>
              <w:jc w:val="right"/>
              <w:rPr>
                <w:color w:val="000000"/>
                <w:sz w:val="20"/>
              </w:rPr>
            </w:pPr>
            <w:r w:rsidRPr="00C972F6">
              <w:rPr>
                <w:color w:val="000000"/>
                <w:sz w:val="20"/>
              </w:rPr>
              <w:t>$31,669</w:t>
            </w:r>
          </w:p>
          <w:p w:rsidRPr="00F629AF" w:rsidR="00D37ED3" w:rsidP="00420659" w:rsidRDefault="00D37ED3" w14:paraId="510858C5" w14:textId="77777777">
            <w:pPr>
              <w:jc w:val="right"/>
              <w:rPr>
                <w:color w:val="000000"/>
                <w:sz w:val="20"/>
              </w:rPr>
            </w:pPr>
          </w:p>
        </w:tc>
      </w:tr>
      <w:tr w:rsidRPr="00F629AF" w:rsidR="00D37ED3" w:rsidTr="00D37ED3" w14:paraId="76799851" w14:textId="77777777">
        <w:trPr>
          <w:trHeight w:val="792"/>
        </w:trPr>
        <w:tc>
          <w:tcPr>
            <w:tcW w:w="2233" w:type="dxa"/>
            <w:tcBorders>
              <w:top w:val="nil"/>
              <w:left w:val="single" w:color="auto" w:sz="4" w:space="0"/>
              <w:bottom w:val="single" w:color="auto" w:sz="4" w:space="0"/>
              <w:right w:val="single" w:color="auto" w:sz="4" w:space="0"/>
            </w:tcBorders>
            <w:shd w:val="clear" w:color="auto" w:fill="auto"/>
            <w:hideMark/>
          </w:tcPr>
          <w:p w:rsidRPr="00F629AF" w:rsidR="00D37ED3" w:rsidP="00420659" w:rsidRDefault="00D37ED3" w14:paraId="330C0EDF" w14:textId="77777777">
            <w:pPr>
              <w:rPr>
                <w:color w:val="000000"/>
                <w:sz w:val="20"/>
              </w:rPr>
            </w:pPr>
            <w:r w:rsidRPr="00F629AF">
              <w:rPr>
                <w:color w:val="000000"/>
                <w:sz w:val="20"/>
              </w:rPr>
              <w:t>—(</w:t>
            </w:r>
            <w:r>
              <w:rPr>
                <w:color w:val="000000"/>
                <w:sz w:val="20"/>
              </w:rPr>
              <w:t>g</w:t>
            </w:r>
            <w:r w:rsidRPr="00F629AF">
              <w:rPr>
                <w:color w:val="000000"/>
                <w:sz w:val="20"/>
              </w:rPr>
              <w:t xml:space="preserve">) Railroads </w:t>
            </w:r>
            <w:r>
              <w:rPr>
                <w:color w:val="000000"/>
                <w:sz w:val="20"/>
              </w:rPr>
              <w:t xml:space="preserve">make </w:t>
            </w:r>
            <w:r w:rsidRPr="00F629AF">
              <w:rPr>
                <w:color w:val="000000"/>
                <w:sz w:val="20"/>
              </w:rPr>
              <w:t>copies</w:t>
            </w:r>
            <w:r>
              <w:rPr>
                <w:color w:val="000000"/>
                <w:sz w:val="20"/>
              </w:rPr>
              <w:t xml:space="preserve"> of CISP</w:t>
            </w:r>
            <w:r w:rsidRPr="00F629AF">
              <w:rPr>
                <w:color w:val="000000"/>
                <w:sz w:val="20"/>
              </w:rPr>
              <w:t xml:space="preserve"> </w:t>
            </w:r>
            <w:r>
              <w:rPr>
                <w:color w:val="000000"/>
                <w:sz w:val="20"/>
              </w:rPr>
              <w:t xml:space="preserve">available </w:t>
            </w:r>
            <w:r w:rsidRPr="00F629AF">
              <w:rPr>
                <w:color w:val="000000"/>
                <w:sz w:val="20"/>
              </w:rPr>
              <w:t xml:space="preserve">to FRA inspector upon request </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70A34006" w14:textId="77777777">
            <w:pPr>
              <w:jc w:val="right"/>
              <w:rPr>
                <w:color w:val="000000"/>
                <w:sz w:val="20"/>
              </w:rPr>
            </w:pPr>
            <w:r w:rsidRPr="00F629AF">
              <w:rPr>
                <w:color w:val="000000"/>
                <w:sz w:val="20"/>
              </w:rPr>
              <w:t>41 railroads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41DC1D2B" w14:textId="77777777">
            <w:pPr>
              <w:jc w:val="right"/>
              <w:rPr>
                <w:color w:val="000000"/>
                <w:sz w:val="20"/>
              </w:rPr>
            </w:pPr>
            <w:r w:rsidRPr="00F629AF">
              <w:rPr>
                <w:color w:val="000000"/>
                <w:sz w:val="20"/>
              </w:rPr>
              <w:t>25 plan copies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3457BF2E" w14:textId="77777777">
            <w:pPr>
              <w:jc w:val="right"/>
              <w:rPr>
                <w:color w:val="000000"/>
                <w:sz w:val="20"/>
              </w:rPr>
            </w:pPr>
            <w:r w:rsidRPr="00F629AF">
              <w:rPr>
                <w:color w:val="000000"/>
                <w:sz w:val="20"/>
              </w:rPr>
              <w:t>5 minutes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254E2945" w14:textId="77777777">
            <w:pPr>
              <w:jc w:val="right"/>
              <w:rPr>
                <w:color w:val="000000"/>
                <w:sz w:val="20"/>
              </w:rPr>
            </w:pPr>
            <w:r w:rsidRPr="00F629AF">
              <w:rPr>
                <w:color w:val="000000"/>
                <w:sz w:val="20"/>
              </w:rPr>
              <w:t>2.1 hours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42920293" w14:textId="77777777">
            <w:pPr>
              <w:jc w:val="right"/>
              <w:rPr>
                <w:color w:val="000000"/>
                <w:sz w:val="20"/>
              </w:rPr>
            </w:pPr>
            <w:r w:rsidRPr="00F629AF">
              <w:rPr>
                <w:color w:val="000000"/>
                <w:sz w:val="20"/>
              </w:rPr>
              <w:t xml:space="preserve">$160 </w:t>
            </w:r>
          </w:p>
        </w:tc>
      </w:tr>
      <w:tr w:rsidRPr="00F629AF" w:rsidR="00D37ED3" w:rsidTr="00D37ED3" w14:paraId="024712B9" w14:textId="77777777">
        <w:trPr>
          <w:trHeight w:val="792"/>
        </w:trPr>
        <w:tc>
          <w:tcPr>
            <w:tcW w:w="2233" w:type="dxa"/>
            <w:tcBorders>
              <w:top w:val="nil"/>
              <w:left w:val="single" w:color="auto" w:sz="4" w:space="0"/>
              <w:bottom w:val="single" w:color="auto" w:sz="4" w:space="0"/>
              <w:right w:val="single" w:color="auto" w:sz="4" w:space="0"/>
            </w:tcBorders>
            <w:shd w:val="clear" w:color="auto" w:fill="auto"/>
            <w:hideMark/>
          </w:tcPr>
          <w:p w:rsidRPr="00F629AF" w:rsidR="00D37ED3" w:rsidP="00420659" w:rsidRDefault="00D37ED3" w14:paraId="31D5503D" w14:textId="77777777">
            <w:pPr>
              <w:rPr>
                <w:color w:val="000000"/>
                <w:sz w:val="20"/>
              </w:rPr>
            </w:pPr>
            <w:r w:rsidRPr="00F629AF">
              <w:rPr>
                <w:color w:val="000000"/>
                <w:sz w:val="20"/>
              </w:rPr>
              <w:lastRenderedPageBreak/>
              <w:t>272.105—Requirement to file CISP electronically</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5F7414E4" w14:textId="77777777">
            <w:pPr>
              <w:jc w:val="right"/>
              <w:rPr>
                <w:color w:val="000000"/>
                <w:sz w:val="20"/>
              </w:rPr>
            </w:pPr>
            <w:r w:rsidRPr="00F629AF">
              <w:rPr>
                <w:color w:val="000000"/>
                <w:sz w:val="20"/>
              </w:rPr>
              <w:t>41 railroads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03525BC7" w14:textId="77777777">
            <w:pPr>
              <w:jc w:val="right"/>
              <w:rPr>
                <w:color w:val="000000"/>
                <w:sz w:val="20"/>
              </w:rPr>
            </w:pPr>
            <w:r w:rsidRPr="00F629AF">
              <w:rPr>
                <w:color w:val="000000"/>
                <w:sz w:val="20"/>
              </w:rPr>
              <w:t>4 CISP electronic submissions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099798D2" w14:textId="77777777">
            <w:pPr>
              <w:jc w:val="right"/>
              <w:rPr>
                <w:color w:val="000000"/>
                <w:sz w:val="20"/>
              </w:rPr>
            </w:pPr>
            <w:r>
              <w:rPr>
                <w:color w:val="000000"/>
                <w:sz w:val="20"/>
              </w:rPr>
              <w:t>8</w:t>
            </w:r>
            <w:r w:rsidRPr="00F629AF">
              <w:rPr>
                <w:color w:val="000000"/>
                <w:sz w:val="20"/>
              </w:rPr>
              <w:t xml:space="preserve"> minutes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17CE5443" w14:textId="77777777">
            <w:pPr>
              <w:jc w:val="right"/>
              <w:rPr>
                <w:color w:val="000000"/>
                <w:sz w:val="20"/>
              </w:rPr>
            </w:pPr>
            <w:r w:rsidRPr="00F629AF">
              <w:rPr>
                <w:color w:val="000000"/>
                <w:sz w:val="20"/>
              </w:rPr>
              <w:t>.</w:t>
            </w:r>
            <w:r>
              <w:rPr>
                <w:color w:val="000000"/>
                <w:sz w:val="20"/>
              </w:rPr>
              <w:t>5</w:t>
            </w:r>
            <w:r w:rsidRPr="00F629AF">
              <w:rPr>
                <w:color w:val="000000"/>
                <w:sz w:val="20"/>
              </w:rPr>
              <w:t xml:space="preserve"> hours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618339A3" w14:textId="77777777">
            <w:pPr>
              <w:jc w:val="right"/>
              <w:rPr>
                <w:color w:val="000000"/>
                <w:sz w:val="20"/>
              </w:rPr>
            </w:pPr>
            <w:r>
              <w:rPr>
                <w:color w:val="000000"/>
                <w:sz w:val="20"/>
              </w:rPr>
              <w:t>$38</w:t>
            </w:r>
            <w:r w:rsidRPr="00F629AF">
              <w:rPr>
                <w:color w:val="000000"/>
                <w:sz w:val="20"/>
              </w:rPr>
              <w:t xml:space="preserve"> </w:t>
            </w:r>
          </w:p>
        </w:tc>
      </w:tr>
      <w:tr w:rsidRPr="00F629AF" w:rsidR="00D37ED3" w:rsidTr="00D37ED3" w14:paraId="395F72C8" w14:textId="77777777">
        <w:trPr>
          <w:trHeight w:val="264"/>
        </w:trPr>
        <w:tc>
          <w:tcPr>
            <w:tcW w:w="2233" w:type="dxa"/>
            <w:tcBorders>
              <w:top w:val="nil"/>
              <w:left w:val="single" w:color="auto" w:sz="4" w:space="0"/>
              <w:bottom w:val="single" w:color="auto" w:sz="4" w:space="0"/>
              <w:right w:val="single" w:color="auto" w:sz="4" w:space="0"/>
            </w:tcBorders>
            <w:shd w:val="clear" w:color="auto" w:fill="auto"/>
            <w:hideMark/>
          </w:tcPr>
          <w:p w:rsidRPr="00F629AF" w:rsidR="00D37ED3" w:rsidP="00420659" w:rsidRDefault="00D37ED3" w14:paraId="7BA5FF99" w14:textId="77777777">
            <w:pPr>
              <w:rPr>
                <w:color w:val="000000"/>
                <w:sz w:val="20"/>
              </w:rPr>
            </w:pPr>
            <w:r w:rsidRPr="00F629AF">
              <w:rPr>
                <w:color w:val="000000"/>
                <w:sz w:val="20"/>
              </w:rPr>
              <w:t>Total</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2A4B79DC" w14:textId="77777777">
            <w:pPr>
              <w:jc w:val="right"/>
              <w:rPr>
                <w:color w:val="000000"/>
                <w:sz w:val="20"/>
              </w:rPr>
            </w:pPr>
            <w:r w:rsidRPr="00F629AF">
              <w:rPr>
                <w:color w:val="000000"/>
                <w:sz w:val="20"/>
              </w:rPr>
              <w:t xml:space="preserve">41 railroads   </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2C8EBF45" w14:textId="77777777">
            <w:pPr>
              <w:jc w:val="right"/>
              <w:rPr>
                <w:color w:val="000000"/>
                <w:sz w:val="20"/>
              </w:rPr>
            </w:pPr>
            <w:r w:rsidRPr="00AD451D">
              <w:rPr>
                <w:color w:val="000000"/>
                <w:sz w:val="20"/>
              </w:rPr>
              <w:t>5,064</w:t>
            </w:r>
            <w:r>
              <w:rPr>
                <w:color w:val="000000"/>
                <w:sz w:val="20"/>
              </w:rPr>
              <w:t xml:space="preserve"> </w:t>
            </w:r>
            <w:r w:rsidRPr="00F629AF">
              <w:rPr>
                <w:color w:val="000000"/>
                <w:sz w:val="20"/>
              </w:rPr>
              <w:t>responses</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7B4C8571" w14:textId="77777777">
            <w:pPr>
              <w:jc w:val="right"/>
              <w:rPr>
                <w:color w:val="000000"/>
                <w:sz w:val="20"/>
              </w:rPr>
            </w:pPr>
            <w:r w:rsidRPr="00F629AF">
              <w:rPr>
                <w:color w:val="000000"/>
                <w:sz w:val="20"/>
              </w:rPr>
              <w:t xml:space="preserve">N/A </w:t>
            </w:r>
          </w:p>
        </w:tc>
        <w:tc>
          <w:tcPr>
            <w:tcW w:w="0" w:type="auto"/>
            <w:tcBorders>
              <w:top w:val="nil"/>
              <w:left w:val="nil"/>
              <w:bottom w:val="single" w:color="auto" w:sz="4" w:space="0"/>
              <w:right w:val="single" w:color="auto" w:sz="4" w:space="0"/>
            </w:tcBorders>
            <w:shd w:val="clear" w:color="auto" w:fill="auto"/>
            <w:hideMark/>
          </w:tcPr>
          <w:p w:rsidRPr="00F629AF" w:rsidR="00D37ED3" w:rsidP="00420659" w:rsidRDefault="00D37ED3" w14:paraId="41A835EA" w14:textId="77777777">
            <w:pPr>
              <w:jc w:val="right"/>
              <w:rPr>
                <w:color w:val="000000"/>
                <w:sz w:val="20"/>
              </w:rPr>
            </w:pPr>
            <w:r>
              <w:rPr>
                <w:color w:val="000000"/>
                <w:sz w:val="20"/>
              </w:rPr>
              <w:t>467</w:t>
            </w:r>
            <w:r w:rsidRPr="00F629AF">
              <w:rPr>
                <w:color w:val="000000"/>
                <w:sz w:val="20"/>
              </w:rPr>
              <w:t xml:space="preserve"> hours</w:t>
            </w:r>
          </w:p>
        </w:tc>
        <w:tc>
          <w:tcPr>
            <w:tcW w:w="0" w:type="auto"/>
            <w:tcBorders>
              <w:top w:val="nil"/>
              <w:left w:val="nil"/>
              <w:bottom w:val="single" w:color="auto" w:sz="4" w:space="0"/>
              <w:right w:val="single" w:color="auto" w:sz="4" w:space="0"/>
            </w:tcBorders>
            <w:shd w:val="clear" w:color="auto" w:fill="auto"/>
            <w:hideMark/>
          </w:tcPr>
          <w:p w:rsidR="00D37ED3" w:rsidP="00420659" w:rsidRDefault="00D37ED3" w14:paraId="6D292134" w14:textId="77777777">
            <w:pPr>
              <w:jc w:val="right"/>
              <w:rPr>
                <w:color w:val="000000"/>
                <w:sz w:val="20"/>
              </w:rPr>
            </w:pPr>
            <w:r w:rsidRPr="00C972F6">
              <w:rPr>
                <w:color w:val="000000"/>
                <w:sz w:val="20"/>
              </w:rPr>
              <w:t>$35,522</w:t>
            </w:r>
          </w:p>
          <w:p w:rsidRPr="00F629AF" w:rsidR="00D37ED3" w:rsidP="00420659" w:rsidRDefault="00D37ED3" w14:paraId="5DEBC7DE" w14:textId="77777777">
            <w:pPr>
              <w:jc w:val="right"/>
              <w:rPr>
                <w:color w:val="000000"/>
                <w:sz w:val="20"/>
              </w:rPr>
            </w:pPr>
          </w:p>
        </w:tc>
      </w:tr>
    </w:tbl>
    <w:p w:rsidR="00CC32C6" w:rsidRDefault="00CC32C6" w14:paraId="1DC3220C" w14:textId="77777777">
      <w:pPr>
        <w:widowControl w:val="0"/>
      </w:pPr>
    </w:p>
    <w:p w:rsidR="00A82258" w:rsidP="00A82258" w:rsidRDefault="00A82258" w14:paraId="61FDF375" w14:textId="77777777">
      <w:pPr>
        <w:widowControl w:val="0"/>
        <w:ind w:left="720" w:hanging="720"/>
      </w:pPr>
      <w:r w:rsidRPr="00AD423C">
        <w:rPr>
          <w:b/>
        </w:rPr>
        <w:t>13.</w:t>
      </w:r>
      <w:r w:rsidRPr="00AD423C">
        <w:rPr>
          <w:b/>
        </w:rPr>
        <w:tab/>
      </w:r>
      <w:r w:rsidRPr="00AD423C">
        <w:rPr>
          <w:b/>
          <w:u w:val="single"/>
        </w:rPr>
        <w:t>Estimate of total annual costs to respondents</w:t>
      </w:r>
      <w:r w:rsidRPr="00AD423C">
        <w:t>.</w:t>
      </w:r>
    </w:p>
    <w:p w:rsidR="00CC32C6" w:rsidRDefault="00CC32C6" w14:paraId="6671CC2F" w14:textId="77777777">
      <w:pPr>
        <w:widowControl w:val="0"/>
      </w:pPr>
    </w:p>
    <w:p w:rsidR="00C82E8C" w:rsidP="00F07FA2" w:rsidRDefault="00272E39" w14:paraId="36B30A81" w14:textId="77777777">
      <w:pPr>
        <w:widowControl w:val="0"/>
        <w:ind w:left="720"/>
      </w:pPr>
      <w:r>
        <w:t>Besides the burden hours listed in the answer to question number 12 above, there would be some additional costs to respondents</w:t>
      </w:r>
      <w:r w:rsidR="002E1C24">
        <w:t>.</w:t>
      </w:r>
    </w:p>
    <w:p w:rsidR="00E845F1" w:rsidP="00F07FA2" w:rsidRDefault="00E845F1" w14:paraId="0DA6D221" w14:textId="77777777">
      <w:pPr>
        <w:widowControl w:val="0"/>
        <w:ind w:left="720"/>
        <w:rPr>
          <w:b/>
        </w:rPr>
      </w:pPr>
    </w:p>
    <w:p w:rsidR="00CC32C6" w:rsidP="00AD6E05" w:rsidRDefault="00D70D9E" w14:paraId="53D7F89B" w14:textId="77777777">
      <w:pPr>
        <w:widowControl w:val="0"/>
        <w:rPr>
          <w:b/>
        </w:rPr>
      </w:pPr>
      <w:r w:rsidRPr="00AD423C">
        <w:rPr>
          <w:b/>
        </w:rPr>
        <w:t>14.</w:t>
      </w:r>
      <w:r w:rsidRPr="00AD423C">
        <w:rPr>
          <w:b/>
        </w:rPr>
        <w:tab/>
      </w:r>
      <w:r w:rsidRPr="00AD423C">
        <w:rPr>
          <w:b/>
          <w:u w:val="single"/>
        </w:rPr>
        <w:t>Estimate of Cost to Federal Government</w:t>
      </w:r>
      <w:r w:rsidRPr="00AD423C">
        <w:t>.</w:t>
      </w:r>
    </w:p>
    <w:p w:rsidR="00B63F49" w:rsidP="00B63F49" w:rsidRDefault="00B63F49" w14:paraId="1F692A20" w14:textId="77777777">
      <w:pPr>
        <w:widowControl w:val="0"/>
        <w:ind w:left="720"/>
        <w:rPr>
          <w:b/>
        </w:rPr>
      </w:pPr>
    </w:p>
    <w:p w:rsidRPr="003F199C" w:rsidR="00FD58DE" w:rsidP="000D4EBD" w:rsidRDefault="006D21C3" w14:paraId="2BF71EDD" w14:textId="31780BE6">
      <w:pPr>
        <w:widowControl w:val="0"/>
        <w:ind w:left="720"/>
      </w:pPr>
      <w:r w:rsidRPr="003F199C">
        <w:t>For the government</w:t>
      </w:r>
      <w:r w:rsidRPr="003F199C" w:rsidR="000D4EBD">
        <w:t xml:space="preserve"> costs</w:t>
      </w:r>
      <w:r w:rsidRPr="003F199C" w:rsidR="00FD58DE">
        <w:t xml:space="preserve"> associated with this</w:t>
      </w:r>
      <w:r w:rsidRPr="003F199C" w:rsidR="000D4EBD">
        <w:t xml:space="preserve"> inf</w:t>
      </w:r>
      <w:r w:rsidRPr="003F199C" w:rsidR="00FD58DE">
        <w:t>ormation collection requirement, FRA uses an hourly wage rate of $116 to represent the government cost burden.</w:t>
      </w:r>
      <w:r w:rsidRPr="003F199C" w:rsidR="00FD58DE">
        <w:rPr>
          <w:rStyle w:val="FootnoteReference"/>
        </w:rPr>
        <w:footnoteReference w:id="9"/>
      </w:r>
    </w:p>
    <w:p w:rsidRPr="003F199C" w:rsidR="00FD58DE" w:rsidP="000D4EBD" w:rsidRDefault="00FD58DE" w14:paraId="4E3BD8E6" w14:textId="77777777">
      <w:pPr>
        <w:widowControl w:val="0"/>
        <w:ind w:left="720"/>
      </w:pPr>
    </w:p>
    <w:p w:rsidRPr="003F199C" w:rsidR="00280084" w:rsidP="000D4EBD" w:rsidRDefault="00FD58DE" w14:paraId="2081E2F8" w14:textId="125EA967">
      <w:pPr>
        <w:widowControl w:val="0"/>
        <w:ind w:left="720"/>
      </w:pPr>
      <w:r w:rsidRPr="003F199C">
        <w:t xml:space="preserve">The breakdown of the government costs </w:t>
      </w:r>
      <w:r w:rsidR="00556016">
        <w:t>is</w:t>
      </w:r>
      <w:r w:rsidRPr="003F199C">
        <w:t xml:space="preserve">:  </w:t>
      </w:r>
    </w:p>
    <w:p w:rsidRPr="003F199C" w:rsidR="000D4EBD" w:rsidP="000D4EBD" w:rsidRDefault="000D4EBD" w14:paraId="31ED19AA" w14:textId="77777777">
      <w:pPr>
        <w:widowControl w:val="0"/>
      </w:pPr>
    </w:p>
    <w:p w:rsidRPr="003F199C" w:rsidR="00A103B1" w:rsidP="00C61C0A" w:rsidRDefault="00531DE2" w14:paraId="6FFE52DD" w14:textId="1DAD4D0E">
      <w:pPr>
        <w:widowControl w:val="0"/>
        <w:ind w:left="2160" w:hanging="1440"/>
      </w:pPr>
      <w:r w:rsidRPr="003F199C">
        <w:t>$1,392</w:t>
      </w:r>
      <w:r w:rsidRPr="003F199C" w:rsidR="000D4EBD">
        <w:tab/>
      </w:r>
      <w:r w:rsidRPr="003F199C" w:rsidR="00632790">
        <w:t xml:space="preserve">Initial </w:t>
      </w:r>
      <w:r w:rsidRPr="003F199C" w:rsidR="000D4EBD">
        <w:t xml:space="preserve">Review of </w:t>
      </w:r>
      <w:r w:rsidRPr="003F199C" w:rsidR="006D21C3">
        <w:t xml:space="preserve">Revised </w:t>
      </w:r>
      <w:r w:rsidRPr="003F199C" w:rsidR="000D4EBD">
        <w:t>plans (</w:t>
      </w:r>
      <w:r w:rsidRPr="003F199C" w:rsidR="0079285B">
        <w:t>2</w:t>
      </w:r>
      <w:r w:rsidRPr="003F199C" w:rsidR="00AA5E6F">
        <w:t xml:space="preserve"> GS-14</w:t>
      </w:r>
      <w:r w:rsidRPr="003F199C" w:rsidR="0079285B">
        <w:t xml:space="preserve"> </w:t>
      </w:r>
      <w:r w:rsidRPr="003F199C" w:rsidR="00AA5E6F">
        <w:t>staff member</w:t>
      </w:r>
      <w:r w:rsidRPr="003F199C" w:rsidR="00FD58DE">
        <w:t>s</w:t>
      </w:r>
      <w:r w:rsidRPr="003F199C" w:rsidR="00AA5E6F">
        <w:t xml:space="preserve"> </w:t>
      </w:r>
      <w:r w:rsidRPr="003F199C" w:rsidR="00FD58DE">
        <w:t>x 3 hours per revised plan x 2 revisions each x $116/hour)</w:t>
      </w:r>
    </w:p>
    <w:p w:rsidRPr="003F199C" w:rsidR="000D4EBD" w:rsidP="000D4EBD" w:rsidRDefault="000D4EBD" w14:paraId="0ABDECC3" w14:textId="77777777">
      <w:pPr>
        <w:widowControl w:val="0"/>
      </w:pPr>
    </w:p>
    <w:p w:rsidRPr="003F199C" w:rsidR="00D62AB1" w:rsidP="00C61C0A" w:rsidRDefault="000D4EBD" w14:paraId="3330ADB6" w14:textId="06D34966">
      <w:pPr>
        <w:widowControl w:val="0"/>
        <w:ind w:left="2160" w:hanging="1440"/>
      </w:pPr>
      <w:r w:rsidRPr="003F199C">
        <w:t>$1,</w:t>
      </w:r>
      <w:r w:rsidRPr="003F199C" w:rsidR="004F4F28">
        <w:t>7</w:t>
      </w:r>
      <w:r w:rsidRPr="003F199C" w:rsidR="00531DE2">
        <w:t>40</w:t>
      </w:r>
      <w:r w:rsidRPr="003F199C">
        <w:tab/>
      </w:r>
      <w:r w:rsidRPr="003F199C" w:rsidR="004F4F28">
        <w:t>Additional review and r</w:t>
      </w:r>
      <w:r w:rsidRPr="003F199C">
        <w:t xml:space="preserve">espond to </w:t>
      </w:r>
      <w:r w:rsidRPr="003F199C" w:rsidR="004F4F28">
        <w:t>railroads (1 GS-14 staff member</w:t>
      </w:r>
      <w:r w:rsidRPr="003F199C" w:rsidR="00FD58DE">
        <w:t xml:space="preserve"> x 15 hours x $116/hour)</w:t>
      </w:r>
    </w:p>
    <w:p w:rsidRPr="003F199C" w:rsidR="000D4EBD" w:rsidP="000D4EBD" w:rsidRDefault="000D4EBD" w14:paraId="6D84F3C9" w14:textId="77777777">
      <w:pPr>
        <w:widowControl w:val="0"/>
      </w:pPr>
    </w:p>
    <w:p w:rsidRPr="003F199C" w:rsidR="000D4EBD" w:rsidP="00C61C0A" w:rsidRDefault="000D4EBD" w14:paraId="2089499A" w14:textId="6170D4DF">
      <w:pPr>
        <w:widowControl w:val="0"/>
        <w:ind w:left="2160" w:hanging="1440"/>
      </w:pPr>
      <w:r w:rsidRPr="003F199C">
        <w:t>$</w:t>
      </w:r>
      <w:r w:rsidRPr="003F199C" w:rsidR="00531DE2">
        <w:t>928</w:t>
      </w:r>
      <w:r w:rsidRPr="003F199C" w:rsidR="004C5C0B">
        <w:tab/>
      </w:r>
      <w:r w:rsidRPr="003F199C" w:rsidR="00040BBB">
        <w:t xml:space="preserve">Review of 1 </w:t>
      </w:r>
      <w:r w:rsidRPr="003F199C" w:rsidR="00FD58DE">
        <w:t>New Start-up Railroad Plan (2</w:t>
      </w:r>
      <w:r w:rsidRPr="003F199C" w:rsidR="00040BBB">
        <w:t xml:space="preserve"> GS</w:t>
      </w:r>
      <w:r w:rsidRPr="003F199C" w:rsidR="00FD58DE">
        <w:t>-</w:t>
      </w:r>
      <w:r w:rsidRPr="003F199C" w:rsidR="00040BBB">
        <w:t>14</w:t>
      </w:r>
      <w:r w:rsidRPr="003F199C" w:rsidR="00FD58DE">
        <w:t xml:space="preserve"> </w:t>
      </w:r>
      <w:r w:rsidRPr="003F199C" w:rsidR="00040BBB">
        <w:t>staff member</w:t>
      </w:r>
      <w:r w:rsidRPr="003F199C" w:rsidR="00FD58DE">
        <w:t>s</w:t>
      </w:r>
      <w:r w:rsidRPr="003F199C" w:rsidR="00040BBB">
        <w:t xml:space="preserve"> x</w:t>
      </w:r>
      <w:r w:rsidRPr="003F199C" w:rsidR="001746F4">
        <w:t xml:space="preserve"> </w:t>
      </w:r>
      <w:r w:rsidRPr="003F199C" w:rsidR="00FD58DE">
        <w:t>4 hours each</w:t>
      </w:r>
      <w:r w:rsidRPr="003F199C" w:rsidR="00040BBB">
        <w:t xml:space="preserve"> x $</w:t>
      </w:r>
      <w:r w:rsidRPr="003F199C" w:rsidR="00FD58DE">
        <w:t>116/hour)</w:t>
      </w:r>
    </w:p>
    <w:p w:rsidRPr="003F199C" w:rsidR="000908D9" w:rsidP="000D4EBD" w:rsidRDefault="000D4EBD" w14:paraId="4DD95BDB" w14:textId="77777777">
      <w:pPr>
        <w:widowControl w:val="0"/>
        <w:ind w:left="4320" w:hanging="2880"/>
      </w:pPr>
      <w:r w:rsidRPr="003F199C">
        <w:t xml:space="preserve">    </w:t>
      </w:r>
      <w:r w:rsidRPr="003F199C">
        <w:tab/>
      </w:r>
    </w:p>
    <w:p w:rsidR="00B95D4B" w:rsidP="000D4EBD" w:rsidRDefault="000D4EBD" w14:paraId="538CA37B" w14:textId="463EFEE7">
      <w:pPr>
        <w:widowControl w:val="0"/>
        <w:ind w:left="720"/>
      </w:pPr>
      <w:r w:rsidRPr="003F199C">
        <w:rPr>
          <w:b/>
        </w:rPr>
        <w:t>$</w:t>
      </w:r>
      <w:r w:rsidRPr="003F199C" w:rsidR="00531DE2">
        <w:rPr>
          <w:b/>
        </w:rPr>
        <w:t>4,060</w:t>
      </w:r>
      <w:r w:rsidRPr="003F199C" w:rsidR="006E32FB">
        <w:tab/>
      </w:r>
      <w:r w:rsidRPr="003F199C" w:rsidR="00881804">
        <w:tab/>
      </w:r>
      <w:r w:rsidRPr="003F199C" w:rsidR="006E32FB">
        <w:rPr>
          <w:b/>
        </w:rPr>
        <w:t>TOTAL COST</w:t>
      </w:r>
    </w:p>
    <w:p w:rsidR="009267B2" w:rsidP="000D4EBD" w:rsidRDefault="009267B2" w14:paraId="556874E2" w14:textId="77777777">
      <w:pPr>
        <w:widowControl w:val="0"/>
        <w:ind w:left="720"/>
        <w:rPr>
          <w:b/>
        </w:rPr>
      </w:pPr>
    </w:p>
    <w:p w:rsidR="00CC32C6" w:rsidRDefault="001D3813" w14:paraId="2358DBB8" w14:textId="77777777">
      <w:pPr>
        <w:widowControl w:val="0"/>
      </w:pPr>
      <w:r w:rsidRPr="00AD423C">
        <w:rPr>
          <w:b/>
        </w:rPr>
        <w:t>15.</w:t>
      </w:r>
      <w:r w:rsidRPr="00AD423C">
        <w:rPr>
          <w:b/>
        </w:rPr>
        <w:tab/>
      </w:r>
      <w:r w:rsidRPr="00AD423C">
        <w:rPr>
          <w:b/>
          <w:u w:val="single"/>
        </w:rPr>
        <w:t>Explanation of program changes and adjustments</w:t>
      </w:r>
      <w:r w:rsidRPr="00AD423C">
        <w:t>.</w:t>
      </w:r>
    </w:p>
    <w:p w:rsidR="001D3813" w:rsidRDefault="001D3813" w14:paraId="22F1DE9D" w14:textId="77777777">
      <w:pPr>
        <w:widowControl w:val="0"/>
        <w:ind w:left="720"/>
      </w:pPr>
    </w:p>
    <w:p w:rsidRPr="005717EC" w:rsidR="002E1C24" w:rsidP="002E1C24" w:rsidRDefault="002E1C24" w14:paraId="33F5EC6D" w14:textId="786B2155">
      <w:pPr>
        <w:widowControl w:val="0"/>
        <w:ind w:left="720"/>
      </w:pPr>
      <w:r w:rsidRPr="005717EC">
        <w:t xml:space="preserve">The current OMB agency inventory for this information collection exhibits a total burden of </w:t>
      </w:r>
      <w:r w:rsidR="006F5553">
        <w:t>31</w:t>
      </w:r>
      <w:r w:rsidR="00BF2478">
        <w:t>4</w:t>
      </w:r>
      <w:r w:rsidR="00201C50">
        <w:t xml:space="preserve"> </w:t>
      </w:r>
      <w:r w:rsidRPr="002E1C24">
        <w:t xml:space="preserve">hours and </w:t>
      </w:r>
      <w:r w:rsidR="006F5553">
        <w:t>663</w:t>
      </w:r>
      <w:r w:rsidR="00201C50">
        <w:t xml:space="preserve"> </w:t>
      </w:r>
      <w:r w:rsidRPr="005717EC">
        <w:t>responses, while the present submission reflects a to</w:t>
      </w:r>
      <w:r>
        <w:t>tal burden of 467</w:t>
      </w:r>
      <w:r w:rsidRPr="005717EC">
        <w:t xml:space="preserve"> hours and </w:t>
      </w:r>
      <w:r w:rsidRPr="002E1C24">
        <w:t xml:space="preserve">5,064 </w:t>
      </w:r>
      <w:r w:rsidRPr="005717EC">
        <w:t xml:space="preserve">responses.  Hence, there is a total </w:t>
      </w:r>
      <w:r w:rsidR="006F5553">
        <w:rPr>
          <w:u w:val="single"/>
        </w:rPr>
        <w:t>in</w:t>
      </w:r>
      <w:r w:rsidRPr="005717EC">
        <w:rPr>
          <w:u w:val="single"/>
        </w:rPr>
        <w:t>crease</w:t>
      </w:r>
      <w:r w:rsidRPr="005717EC">
        <w:t xml:space="preserve"> in burd</w:t>
      </w:r>
      <w:r w:rsidR="00926F06">
        <w:t xml:space="preserve">en of </w:t>
      </w:r>
      <w:r w:rsidR="006F5553">
        <w:t>1</w:t>
      </w:r>
      <w:r w:rsidR="00BF2478">
        <w:t>53</w:t>
      </w:r>
      <w:r w:rsidR="00201C50">
        <w:t xml:space="preserve"> </w:t>
      </w:r>
      <w:r w:rsidRPr="005717EC">
        <w:t xml:space="preserve">hours and </w:t>
      </w:r>
      <w:r w:rsidRPr="00BF2478" w:rsidR="00BF2478">
        <w:t xml:space="preserve">4,401 </w:t>
      </w:r>
      <w:r w:rsidRPr="005717EC">
        <w:t xml:space="preserve">responses.  </w:t>
      </w:r>
    </w:p>
    <w:p w:rsidR="002E1C24" w:rsidP="002E1C24" w:rsidRDefault="002E1C24" w14:paraId="7C7BDEB2" w14:textId="77777777">
      <w:pPr>
        <w:widowControl w:val="0"/>
        <w:tabs>
          <w:tab w:val="left" w:pos="0"/>
          <w:tab w:val="left" w:pos="720"/>
          <w:tab w:val="left" w:pos="1440"/>
        </w:tabs>
        <w:ind w:left="720"/>
      </w:pPr>
    </w:p>
    <w:p w:rsidR="003010D1" w:rsidP="006F5553" w:rsidRDefault="002E1C24" w14:paraId="2DBFC666" w14:textId="05120C11">
      <w:pPr>
        <w:widowControl w:val="0"/>
        <w:ind w:left="720"/>
      </w:pPr>
      <w:r>
        <w:t xml:space="preserve">FRA provided a thorough review of this package and determined many of our initial figures were based on rough estimates.  </w:t>
      </w:r>
    </w:p>
    <w:p w:rsidR="006F5553" w:rsidP="006F5553" w:rsidRDefault="006F5553" w14:paraId="20658879" w14:textId="77777777">
      <w:pPr>
        <w:widowControl w:val="0"/>
        <w:ind w:left="720"/>
      </w:pPr>
    </w:p>
    <w:p w:rsidRPr="003A08DB" w:rsidR="007236C9" w:rsidP="007236C9" w:rsidRDefault="007236C9" w14:paraId="312B1252" w14:textId="77777777">
      <w:pPr>
        <w:widowControl w:val="0"/>
        <w:rPr>
          <w:b/>
          <w:u w:val="single"/>
        </w:rPr>
      </w:pPr>
      <w:r w:rsidRPr="003A08DB">
        <w:rPr>
          <w:b/>
          <w:u w:val="single"/>
        </w:rPr>
        <w:t xml:space="preserve">TABLE FOR </w:t>
      </w:r>
      <w:r>
        <w:rPr>
          <w:b/>
          <w:u w:val="single"/>
        </w:rPr>
        <w:t>ADJUSTMENTS</w:t>
      </w:r>
    </w:p>
    <w:p w:rsidR="007236C9" w:rsidP="007236C9" w:rsidRDefault="007236C9" w14:paraId="5C6A9068" w14:textId="2BC5C31F"/>
    <w:tbl>
      <w:tblPr>
        <w:tblW w:w="0" w:type="auto"/>
        <w:tblInd w:w="113" w:type="dxa"/>
        <w:tblLook w:val="04A0" w:firstRow="1" w:lastRow="0" w:firstColumn="1" w:lastColumn="0" w:noHBand="0" w:noVBand="1"/>
      </w:tblPr>
      <w:tblGrid>
        <w:gridCol w:w="1627"/>
        <w:gridCol w:w="1260"/>
        <w:gridCol w:w="1260"/>
        <w:gridCol w:w="1485"/>
        <w:gridCol w:w="1261"/>
        <w:gridCol w:w="1116"/>
        <w:gridCol w:w="1228"/>
      </w:tblGrid>
      <w:tr w:rsidRPr="006F5553" w:rsidR="006F5553" w:rsidTr="00507E2E" w14:paraId="54C08901" w14:textId="77777777">
        <w:trPr>
          <w:trHeight w:val="576"/>
        </w:trPr>
        <w:tc>
          <w:tcPr>
            <w:tcW w:w="1627" w:type="dxa"/>
            <w:vMerge w:val="restart"/>
            <w:tcBorders>
              <w:top w:val="single" w:color="auto" w:sz="4" w:space="0"/>
              <w:left w:val="single" w:color="auto" w:sz="4" w:space="0"/>
              <w:right w:val="single" w:color="auto" w:sz="4" w:space="0"/>
            </w:tcBorders>
            <w:shd w:val="clear" w:color="auto" w:fill="auto"/>
            <w:hideMark/>
          </w:tcPr>
          <w:p w:rsidRPr="006F5553" w:rsidR="006F5553" w:rsidP="006F5553" w:rsidRDefault="006F5553" w14:paraId="33784CFE" w14:textId="77777777">
            <w:pPr>
              <w:jc w:val="center"/>
              <w:rPr>
                <w:color w:val="000000"/>
                <w:sz w:val="20"/>
              </w:rPr>
            </w:pPr>
            <w:r w:rsidRPr="006F5553">
              <w:rPr>
                <w:color w:val="000000"/>
                <w:sz w:val="20"/>
              </w:rPr>
              <w:lastRenderedPageBreak/>
              <w:t>CFR Section</w:t>
            </w: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292E89DC" w14:textId="77777777">
            <w:pPr>
              <w:jc w:val="center"/>
              <w:rPr>
                <w:color w:val="000000"/>
                <w:sz w:val="20"/>
              </w:rPr>
            </w:pPr>
            <w:r w:rsidRPr="006F5553">
              <w:rPr>
                <w:color w:val="000000"/>
                <w:sz w:val="20"/>
              </w:rPr>
              <w:t>Total Annual responses</w:t>
            </w: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796B91BD" w14:textId="77777777">
            <w:pPr>
              <w:jc w:val="center"/>
              <w:rPr>
                <w:color w:val="000000"/>
                <w:sz w:val="20"/>
              </w:rPr>
            </w:pPr>
            <w:r w:rsidRPr="006F5553">
              <w:rPr>
                <w:color w:val="000000"/>
                <w:sz w:val="20"/>
              </w:rPr>
              <w:t>Total Annual responses</w:t>
            </w:r>
          </w:p>
        </w:tc>
        <w:tc>
          <w:tcPr>
            <w:tcW w:w="1485"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2EC2F12E" w14:textId="77777777">
            <w:pPr>
              <w:jc w:val="center"/>
              <w:rPr>
                <w:color w:val="000000"/>
                <w:sz w:val="20"/>
              </w:rPr>
            </w:pPr>
            <w:r w:rsidRPr="006F5553">
              <w:rPr>
                <w:color w:val="000000"/>
                <w:sz w:val="20"/>
              </w:rPr>
              <w:t>Adjustments</w:t>
            </w:r>
          </w:p>
        </w:tc>
        <w:tc>
          <w:tcPr>
            <w:tcW w:w="1261"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07AB2C62" w14:textId="77777777">
            <w:pPr>
              <w:jc w:val="center"/>
              <w:rPr>
                <w:color w:val="000000"/>
                <w:sz w:val="20"/>
              </w:rPr>
            </w:pPr>
            <w:r w:rsidRPr="006F5553">
              <w:rPr>
                <w:color w:val="000000"/>
                <w:sz w:val="20"/>
              </w:rPr>
              <w:t>Total annual burden hours</w:t>
            </w:r>
          </w:p>
        </w:tc>
        <w:tc>
          <w:tcPr>
            <w:tcW w:w="1116"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4CD267B2" w14:textId="77777777">
            <w:pPr>
              <w:jc w:val="center"/>
              <w:rPr>
                <w:color w:val="000000"/>
                <w:sz w:val="20"/>
              </w:rPr>
            </w:pPr>
            <w:r w:rsidRPr="006F5553">
              <w:rPr>
                <w:color w:val="000000"/>
                <w:sz w:val="20"/>
              </w:rPr>
              <w:t>Total annual burden hours</w:t>
            </w:r>
          </w:p>
        </w:tc>
        <w:tc>
          <w:tcPr>
            <w:tcW w:w="1228"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3EE0E511" w14:textId="77777777">
            <w:pPr>
              <w:jc w:val="center"/>
              <w:rPr>
                <w:color w:val="000000"/>
                <w:sz w:val="20"/>
              </w:rPr>
            </w:pPr>
            <w:r w:rsidRPr="006F5553">
              <w:rPr>
                <w:color w:val="000000"/>
                <w:sz w:val="20"/>
              </w:rPr>
              <w:t>Adjustments</w:t>
            </w:r>
          </w:p>
        </w:tc>
      </w:tr>
      <w:tr w:rsidRPr="006F5553" w:rsidR="006F5553" w:rsidTr="00507E2E" w14:paraId="7BE9C78E" w14:textId="77777777">
        <w:trPr>
          <w:trHeight w:val="576"/>
        </w:trPr>
        <w:tc>
          <w:tcPr>
            <w:tcW w:w="1627" w:type="dxa"/>
            <w:vMerge/>
            <w:tcBorders>
              <w:left w:val="single" w:color="auto" w:sz="4" w:space="0"/>
              <w:bottom w:val="single" w:color="auto" w:sz="4" w:space="0"/>
              <w:right w:val="single" w:color="auto" w:sz="4" w:space="0"/>
            </w:tcBorders>
            <w:shd w:val="clear" w:color="auto" w:fill="auto"/>
            <w:hideMark/>
          </w:tcPr>
          <w:p w:rsidRPr="006F5553" w:rsidR="006F5553" w:rsidP="006F5553" w:rsidRDefault="006F5553" w14:paraId="7954BE4E" w14:textId="77777777">
            <w:pPr>
              <w:jc w:val="center"/>
              <w:rPr>
                <w:color w:val="000000"/>
                <w:sz w:val="20"/>
              </w:rPr>
            </w:pP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4315B976" w14:textId="77777777">
            <w:pPr>
              <w:jc w:val="center"/>
              <w:rPr>
                <w:color w:val="000000"/>
                <w:sz w:val="20"/>
              </w:rPr>
            </w:pPr>
            <w:r w:rsidRPr="006F5553">
              <w:rPr>
                <w:color w:val="000000"/>
                <w:sz w:val="20"/>
              </w:rPr>
              <w:t>Current Inventory</w:t>
            </w: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3378B8E9" w14:textId="77777777">
            <w:pPr>
              <w:jc w:val="center"/>
              <w:rPr>
                <w:color w:val="000000"/>
                <w:sz w:val="20"/>
              </w:rPr>
            </w:pPr>
            <w:r w:rsidRPr="006F5553">
              <w:rPr>
                <w:color w:val="000000"/>
                <w:sz w:val="20"/>
              </w:rPr>
              <w:t>Requesting Inventory</w:t>
            </w:r>
          </w:p>
        </w:tc>
        <w:tc>
          <w:tcPr>
            <w:tcW w:w="1485"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395AA2B4" w14:textId="77777777">
            <w:pPr>
              <w:jc w:val="center"/>
              <w:rPr>
                <w:color w:val="000000"/>
                <w:sz w:val="20"/>
              </w:rPr>
            </w:pPr>
            <w:r w:rsidRPr="006F5553">
              <w:rPr>
                <w:color w:val="000000"/>
                <w:sz w:val="20"/>
              </w:rPr>
              <w:t>Description</w:t>
            </w:r>
          </w:p>
        </w:tc>
        <w:tc>
          <w:tcPr>
            <w:tcW w:w="1261"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6520A7FC" w14:textId="77777777">
            <w:pPr>
              <w:jc w:val="center"/>
              <w:rPr>
                <w:color w:val="000000"/>
                <w:sz w:val="20"/>
              </w:rPr>
            </w:pPr>
            <w:r w:rsidRPr="006F5553">
              <w:rPr>
                <w:color w:val="000000"/>
                <w:sz w:val="20"/>
              </w:rPr>
              <w:t>Current Inventory</w:t>
            </w:r>
          </w:p>
        </w:tc>
        <w:tc>
          <w:tcPr>
            <w:tcW w:w="1116"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30D94B29" w14:textId="77777777">
            <w:pPr>
              <w:jc w:val="center"/>
              <w:rPr>
                <w:color w:val="000000"/>
                <w:sz w:val="20"/>
              </w:rPr>
            </w:pPr>
            <w:r w:rsidRPr="006F5553">
              <w:rPr>
                <w:color w:val="000000"/>
                <w:sz w:val="20"/>
              </w:rPr>
              <w:t>Requesting Inventory</w:t>
            </w:r>
          </w:p>
        </w:tc>
        <w:tc>
          <w:tcPr>
            <w:tcW w:w="1228"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1B252ADB" w14:textId="77777777">
            <w:pPr>
              <w:jc w:val="center"/>
              <w:rPr>
                <w:color w:val="000000"/>
                <w:sz w:val="20"/>
              </w:rPr>
            </w:pPr>
            <w:r w:rsidRPr="006F5553">
              <w:rPr>
                <w:color w:val="000000"/>
                <w:sz w:val="20"/>
              </w:rPr>
              <w:t>Description</w:t>
            </w:r>
          </w:p>
        </w:tc>
      </w:tr>
      <w:tr w:rsidRPr="006F5553" w:rsidR="006F5553" w:rsidTr="006F5553" w14:paraId="0E0CE208" w14:textId="77777777">
        <w:trPr>
          <w:trHeight w:val="576"/>
        </w:trPr>
        <w:tc>
          <w:tcPr>
            <w:tcW w:w="1627" w:type="dxa"/>
            <w:tcBorders>
              <w:top w:val="single" w:color="auto" w:sz="4" w:space="0"/>
              <w:left w:val="single" w:color="auto" w:sz="4" w:space="0"/>
              <w:bottom w:val="single" w:color="auto" w:sz="4" w:space="0"/>
              <w:right w:val="single" w:color="auto" w:sz="4" w:space="0"/>
            </w:tcBorders>
            <w:shd w:val="clear" w:color="auto" w:fill="auto"/>
            <w:hideMark/>
          </w:tcPr>
          <w:p w:rsidRPr="006F5553" w:rsidR="006F5553" w:rsidP="006F5553" w:rsidRDefault="006F5553" w14:paraId="52999509" w14:textId="77777777">
            <w:pPr>
              <w:jc w:val="center"/>
              <w:rPr>
                <w:color w:val="000000"/>
                <w:sz w:val="20"/>
              </w:rPr>
            </w:pPr>
            <w:r w:rsidRPr="006F5553">
              <w:rPr>
                <w:color w:val="000000"/>
                <w:sz w:val="20"/>
              </w:rPr>
              <w:t>272.103(a)—Railroad submission of critical incident stress plan (CISP) to FRA for approval</w:t>
            </w: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68F75D3F" w14:textId="11992CEC">
            <w:pPr>
              <w:jc w:val="center"/>
              <w:rPr>
                <w:color w:val="000000"/>
                <w:sz w:val="20"/>
              </w:rPr>
            </w:pPr>
            <w:r w:rsidRPr="006F5553">
              <w:rPr>
                <w:color w:val="000000"/>
                <w:sz w:val="20"/>
              </w:rPr>
              <w:t>3 plan</w:t>
            </w:r>
            <w:r>
              <w:rPr>
                <w:color w:val="000000"/>
                <w:sz w:val="20"/>
              </w:rPr>
              <w:t>s</w:t>
            </w:r>
            <w:r w:rsidRPr="006F5553">
              <w:rPr>
                <w:color w:val="000000"/>
                <w:sz w:val="20"/>
              </w:rPr>
              <w:t xml:space="preserve">  </w:t>
            </w: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74C13810" w14:textId="77777777">
            <w:pPr>
              <w:jc w:val="center"/>
              <w:rPr>
                <w:color w:val="000000"/>
                <w:sz w:val="20"/>
              </w:rPr>
            </w:pPr>
            <w:r w:rsidRPr="006F5553">
              <w:rPr>
                <w:color w:val="000000"/>
                <w:sz w:val="20"/>
              </w:rPr>
              <w:t xml:space="preserve">1 plan  </w:t>
            </w:r>
          </w:p>
        </w:tc>
        <w:tc>
          <w:tcPr>
            <w:tcW w:w="1485"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3390B985" w14:textId="58E4D86D">
            <w:pPr>
              <w:jc w:val="center"/>
              <w:rPr>
                <w:color w:val="000000"/>
                <w:sz w:val="20"/>
              </w:rPr>
            </w:pPr>
            <w:r w:rsidRPr="006F5553">
              <w:rPr>
                <w:color w:val="000000"/>
                <w:sz w:val="20"/>
              </w:rPr>
              <w:t>-2 plan</w:t>
            </w:r>
            <w:r>
              <w:rPr>
                <w:color w:val="000000"/>
                <w:sz w:val="20"/>
              </w:rPr>
              <w:t>s</w:t>
            </w:r>
            <w:r w:rsidRPr="006F5553">
              <w:rPr>
                <w:color w:val="000000"/>
                <w:sz w:val="20"/>
              </w:rPr>
              <w:t xml:space="preserve">  </w:t>
            </w:r>
          </w:p>
        </w:tc>
        <w:tc>
          <w:tcPr>
            <w:tcW w:w="1261"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5229F8F5" w14:textId="77777777">
            <w:pPr>
              <w:jc w:val="center"/>
              <w:rPr>
                <w:color w:val="000000"/>
                <w:sz w:val="20"/>
              </w:rPr>
            </w:pPr>
            <w:r w:rsidRPr="006F5553">
              <w:rPr>
                <w:color w:val="000000"/>
                <w:sz w:val="20"/>
              </w:rPr>
              <w:t>48 hours</w:t>
            </w:r>
          </w:p>
        </w:tc>
        <w:tc>
          <w:tcPr>
            <w:tcW w:w="1116"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2F40C072" w14:textId="77777777">
            <w:pPr>
              <w:jc w:val="center"/>
              <w:rPr>
                <w:color w:val="000000"/>
                <w:sz w:val="20"/>
              </w:rPr>
            </w:pPr>
            <w:r w:rsidRPr="006F5553">
              <w:rPr>
                <w:color w:val="000000"/>
                <w:sz w:val="20"/>
              </w:rPr>
              <w:t>12 hours</w:t>
            </w:r>
          </w:p>
        </w:tc>
        <w:tc>
          <w:tcPr>
            <w:tcW w:w="1228"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6223AF67" w14:textId="77777777">
            <w:pPr>
              <w:jc w:val="center"/>
              <w:rPr>
                <w:color w:val="000000"/>
                <w:sz w:val="20"/>
              </w:rPr>
            </w:pPr>
            <w:r w:rsidRPr="006F5553">
              <w:rPr>
                <w:color w:val="000000"/>
                <w:sz w:val="20"/>
              </w:rPr>
              <w:t>-36 hours</w:t>
            </w:r>
          </w:p>
        </w:tc>
      </w:tr>
      <w:tr w:rsidRPr="006F5553" w:rsidR="006F5553" w:rsidTr="006F5553" w14:paraId="02DC185E" w14:textId="77777777">
        <w:trPr>
          <w:trHeight w:val="576"/>
        </w:trPr>
        <w:tc>
          <w:tcPr>
            <w:tcW w:w="1627" w:type="dxa"/>
            <w:tcBorders>
              <w:top w:val="single" w:color="auto" w:sz="4" w:space="0"/>
              <w:left w:val="single" w:color="auto" w:sz="4" w:space="0"/>
              <w:bottom w:val="single" w:color="auto" w:sz="4" w:space="0"/>
              <w:right w:val="single" w:color="auto" w:sz="4" w:space="0"/>
            </w:tcBorders>
            <w:shd w:val="clear" w:color="auto" w:fill="auto"/>
            <w:hideMark/>
          </w:tcPr>
          <w:p w:rsidRPr="006F5553" w:rsidR="006F5553" w:rsidP="006F5553" w:rsidRDefault="006F5553" w14:paraId="1F47F7B1" w14:textId="77777777">
            <w:pPr>
              <w:jc w:val="center"/>
              <w:rPr>
                <w:color w:val="000000"/>
                <w:sz w:val="20"/>
              </w:rPr>
            </w:pPr>
            <w:r w:rsidRPr="006F5553">
              <w:rPr>
                <w:color w:val="000000"/>
                <w:sz w:val="20"/>
              </w:rPr>
              <w:t>—(b) RR CISP copy to 5 labor organizations</w:t>
            </w: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26F61047" w14:textId="77777777">
            <w:pPr>
              <w:jc w:val="center"/>
              <w:rPr>
                <w:color w:val="000000"/>
                <w:sz w:val="20"/>
              </w:rPr>
            </w:pPr>
            <w:r w:rsidRPr="006F5553">
              <w:rPr>
                <w:color w:val="000000"/>
                <w:sz w:val="20"/>
              </w:rPr>
              <w:t>15 plan copies</w:t>
            </w: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48DB3881" w14:textId="77777777">
            <w:pPr>
              <w:jc w:val="center"/>
              <w:rPr>
                <w:color w:val="000000"/>
                <w:sz w:val="20"/>
              </w:rPr>
            </w:pPr>
            <w:r w:rsidRPr="006F5553">
              <w:rPr>
                <w:color w:val="000000"/>
                <w:sz w:val="20"/>
              </w:rPr>
              <w:t>20 plan copies</w:t>
            </w:r>
          </w:p>
        </w:tc>
        <w:tc>
          <w:tcPr>
            <w:tcW w:w="1485"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1D1375FF" w14:textId="77777777">
            <w:pPr>
              <w:jc w:val="center"/>
              <w:rPr>
                <w:color w:val="000000"/>
                <w:sz w:val="20"/>
              </w:rPr>
            </w:pPr>
            <w:r w:rsidRPr="006F5553">
              <w:rPr>
                <w:color w:val="000000"/>
                <w:sz w:val="20"/>
              </w:rPr>
              <w:t>5 plan copies</w:t>
            </w:r>
          </w:p>
        </w:tc>
        <w:tc>
          <w:tcPr>
            <w:tcW w:w="1261"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0EA275E8" w14:textId="4A204540">
            <w:pPr>
              <w:jc w:val="center"/>
              <w:rPr>
                <w:color w:val="000000"/>
                <w:sz w:val="20"/>
              </w:rPr>
            </w:pPr>
            <w:r w:rsidRPr="006F5553">
              <w:rPr>
                <w:color w:val="000000"/>
                <w:sz w:val="20"/>
              </w:rPr>
              <w:t>11</w:t>
            </w:r>
            <w:r w:rsidR="00BF2478">
              <w:rPr>
                <w:color w:val="000000"/>
                <w:sz w:val="20"/>
              </w:rPr>
              <w:t>.3</w:t>
            </w:r>
            <w:r w:rsidRPr="006F5553">
              <w:rPr>
                <w:color w:val="000000"/>
                <w:sz w:val="20"/>
              </w:rPr>
              <w:t xml:space="preserve"> hours</w:t>
            </w:r>
          </w:p>
        </w:tc>
        <w:tc>
          <w:tcPr>
            <w:tcW w:w="1116"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BF2478" w14:paraId="0991F696" w14:textId="4D2955A8">
            <w:pPr>
              <w:jc w:val="center"/>
              <w:rPr>
                <w:color w:val="000000"/>
                <w:sz w:val="20"/>
              </w:rPr>
            </w:pPr>
            <w:r>
              <w:rPr>
                <w:color w:val="000000"/>
                <w:sz w:val="20"/>
              </w:rPr>
              <w:t>1.7</w:t>
            </w:r>
            <w:r w:rsidRPr="006F5553" w:rsidR="006F5553">
              <w:rPr>
                <w:color w:val="000000"/>
                <w:sz w:val="20"/>
              </w:rPr>
              <w:t xml:space="preserve"> hours</w:t>
            </w:r>
          </w:p>
        </w:tc>
        <w:tc>
          <w:tcPr>
            <w:tcW w:w="1228" w:type="dxa"/>
            <w:tcBorders>
              <w:top w:val="single" w:color="auto" w:sz="4" w:space="0"/>
              <w:left w:val="nil"/>
              <w:bottom w:val="single" w:color="auto" w:sz="4" w:space="0"/>
              <w:right w:val="single" w:color="auto" w:sz="4" w:space="0"/>
            </w:tcBorders>
            <w:shd w:val="clear" w:color="auto" w:fill="auto"/>
            <w:hideMark/>
          </w:tcPr>
          <w:p w:rsidR="00BF2478" w:rsidP="006F5553" w:rsidRDefault="006F5553" w14:paraId="37851532" w14:textId="77777777">
            <w:pPr>
              <w:jc w:val="center"/>
              <w:rPr>
                <w:color w:val="000000"/>
                <w:sz w:val="20"/>
              </w:rPr>
            </w:pPr>
            <w:r w:rsidRPr="006F5553">
              <w:rPr>
                <w:color w:val="000000"/>
                <w:sz w:val="20"/>
              </w:rPr>
              <w:t>-</w:t>
            </w:r>
            <w:r>
              <w:rPr>
                <w:color w:val="000000"/>
                <w:sz w:val="20"/>
              </w:rPr>
              <w:t>9</w:t>
            </w:r>
            <w:r w:rsidR="00BF2478">
              <w:rPr>
                <w:color w:val="000000"/>
                <w:sz w:val="20"/>
              </w:rPr>
              <w:t>.6</w:t>
            </w:r>
          </w:p>
          <w:p w:rsidRPr="006F5553" w:rsidR="006F5553" w:rsidP="006F5553" w:rsidRDefault="006F5553" w14:paraId="3FAD9FE6" w14:textId="6E6BC583">
            <w:pPr>
              <w:jc w:val="center"/>
              <w:rPr>
                <w:color w:val="000000"/>
                <w:sz w:val="20"/>
              </w:rPr>
            </w:pPr>
            <w:r>
              <w:rPr>
                <w:color w:val="000000"/>
                <w:sz w:val="20"/>
              </w:rPr>
              <w:t xml:space="preserve"> </w:t>
            </w:r>
            <w:r w:rsidRPr="006F5553">
              <w:rPr>
                <w:color w:val="000000"/>
                <w:sz w:val="20"/>
              </w:rPr>
              <w:t>hours</w:t>
            </w:r>
          </w:p>
        </w:tc>
      </w:tr>
      <w:tr w:rsidRPr="006F5553" w:rsidR="006F5553" w:rsidTr="006F5553" w14:paraId="1BA39F82" w14:textId="77777777">
        <w:trPr>
          <w:trHeight w:val="576"/>
        </w:trPr>
        <w:tc>
          <w:tcPr>
            <w:tcW w:w="1627" w:type="dxa"/>
            <w:tcBorders>
              <w:top w:val="single" w:color="auto" w:sz="4" w:space="0"/>
              <w:left w:val="single" w:color="auto" w:sz="4" w:space="0"/>
              <w:bottom w:val="single" w:color="auto" w:sz="4" w:space="0"/>
              <w:right w:val="single" w:color="auto" w:sz="4" w:space="0"/>
            </w:tcBorders>
            <w:shd w:val="clear" w:color="auto" w:fill="auto"/>
            <w:hideMark/>
          </w:tcPr>
          <w:p w:rsidRPr="006F5553" w:rsidR="006F5553" w:rsidP="006F5553" w:rsidRDefault="006F5553" w14:paraId="509F9182" w14:textId="77777777">
            <w:pPr>
              <w:jc w:val="center"/>
              <w:rPr>
                <w:color w:val="000000"/>
                <w:sz w:val="20"/>
              </w:rPr>
            </w:pPr>
            <w:r w:rsidRPr="006F5553">
              <w:rPr>
                <w:color w:val="000000"/>
                <w:sz w:val="20"/>
              </w:rPr>
              <w:t>—(c)(1) Rail labor organization comment to FRA on CISP submission</w:t>
            </w: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149E0D63" w14:textId="77777777">
            <w:pPr>
              <w:jc w:val="center"/>
              <w:rPr>
                <w:color w:val="000000"/>
                <w:sz w:val="20"/>
              </w:rPr>
            </w:pPr>
            <w:r w:rsidRPr="006F5553">
              <w:rPr>
                <w:color w:val="000000"/>
                <w:sz w:val="20"/>
              </w:rPr>
              <w:t>65 comments</w:t>
            </w: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0E743B53" w14:textId="77777777">
            <w:pPr>
              <w:jc w:val="center"/>
              <w:rPr>
                <w:color w:val="000000"/>
                <w:sz w:val="20"/>
              </w:rPr>
            </w:pPr>
            <w:r w:rsidRPr="006F5553">
              <w:rPr>
                <w:color w:val="000000"/>
                <w:sz w:val="20"/>
              </w:rPr>
              <w:t>5 comments</w:t>
            </w:r>
          </w:p>
        </w:tc>
        <w:tc>
          <w:tcPr>
            <w:tcW w:w="1485"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1C14A703" w14:textId="77777777">
            <w:pPr>
              <w:jc w:val="center"/>
              <w:rPr>
                <w:color w:val="000000"/>
                <w:sz w:val="20"/>
              </w:rPr>
            </w:pPr>
            <w:r w:rsidRPr="006F5553">
              <w:rPr>
                <w:color w:val="000000"/>
                <w:sz w:val="20"/>
              </w:rPr>
              <w:t>-60 comments</w:t>
            </w:r>
          </w:p>
        </w:tc>
        <w:tc>
          <w:tcPr>
            <w:tcW w:w="1261"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5F57D8FB" w14:textId="77777777">
            <w:pPr>
              <w:jc w:val="center"/>
              <w:rPr>
                <w:color w:val="000000"/>
                <w:sz w:val="20"/>
              </w:rPr>
            </w:pPr>
            <w:r w:rsidRPr="006F5553">
              <w:rPr>
                <w:color w:val="000000"/>
                <w:sz w:val="20"/>
              </w:rPr>
              <w:t>195 hours</w:t>
            </w:r>
          </w:p>
        </w:tc>
        <w:tc>
          <w:tcPr>
            <w:tcW w:w="1116"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482C0C8B" w14:textId="77777777">
            <w:pPr>
              <w:jc w:val="center"/>
              <w:rPr>
                <w:color w:val="000000"/>
                <w:sz w:val="20"/>
              </w:rPr>
            </w:pPr>
            <w:r w:rsidRPr="006F5553">
              <w:rPr>
                <w:color w:val="000000"/>
                <w:sz w:val="20"/>
              </w:rPr>
              <w:t>10 hours</w:t>
            </w:r>
          </w:p>
        </w:tc>
        <w:tc>
          <w:tcPr>
            <w:tcW w:w="1228"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5CEA17E5" w14:textId="77777777">
            <w:pPr>
              <w:jc w:val="center"/>
              <w:rPr>
                <w:color w:val="000000"/>
                <w:sz w:val="20"/>
              </w:rPr>
            </w:pPr>
            <w:r w:rsidRPr="006F5553">
              <w:rPr>
                <w:color w:val="000000"/>
                <w:sz w:val="20"/>
              </w:rPr>
              <w:t>-185 hours</w:t>
            </w:r>
          </w:p>
        </w:tc>
      </w:tr>
      <w:tr w:rsidRPr="006F5553" w:rsidR="006F5553" w:rsidTr="006F5553" w14:paraId="7D88459F" w14:textId="77777777">
        <w:trPr>
          <w:trHeight w:val="576"/>
        </w:trPr>
        <w:tc>
          <w:tcPr>
            <w:tcW w:w="1627" w:type="dxa"/>
            <w:tcBorders>
              <w:top w:val="single" w:color="auto" w:sz="4" w:space="0"/>
              <w:left w:val="single" w:color="auto" w:sz="4" w:space="0"/>
              <w:bottom w:val="single" w:color="auto" w:sz="4" w:space="0"/>
              <w:right w:val="single" w:color="auto" w:sz="4" w:space="0"/>
            </w:tcBorders>
            <w:shd w:val="clear" w:color="auto" w:fill="auto"/>
            <w:hideMark/>
          </w:tcPr>
          <w:p w:rsidRPr="006F5553" w:rsidR="006F5553" w:rsidP="006F5553" w:rsidRDefault="006F5553" w14:paraId="6F2B069B" w14:textId="77777777">
            <w:pPr>
              <w:jc w:val="center"/>
              <w:rPr>
                <w:color w:val="000000"/>
                <w:sz w:val="20"/>
              </w:rPr>
            </w:pPr>
            <w:r w:rsidRPr="006F5553">
              <w:rPr>
                <w:color w:val="000000"/>
                <w:sz w:val="20"/>
              </w:rPr>
              <w:t>—(c)(2) Rail labor affirmative statement to FRA that comment copy has been served on railroad</w:t>
            </w: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60A953FB" w14:textId="77777777">
            <w:pPr>
              <w:jc w:val="center"/>
              <w:rPr>
                <w:color w:val="000000"/>
                <w:sz w:val="20"/>
              </w:rPr>
            </w:pPr>
            <w:r w:rsidRPr="006F5553">
              <w:rPr>
                <w:color w:val="000000"/>
                <w:sz w:val="20"/>
              </w:rPr>
              <w:t>65 certifications</w:t>
            </w: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5B079EC5" w14:textId="77777777">
            <w:pPr>
              <w:jc w:val="center"/>
              <w:rPr>
                <w:color w:val="000000"/>
                <w:sz w:val="20"/>
              </w:rPr>
            </w:pPr>
            <w:r w:rsidRPr="006F5553">
              <w:rPr>
                <w:color w:val="000000"/>
                <w:sz w:val="20"/>
              </w:rPr>
              <w:t>5 certifications</w:t>
            </w:r>
          </w:p>
        </w:tc>
        <w:tc>
          <w:tcPr>
            <w:tcW w:w="1485"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4E62DC8F" w14:textId="77777777">
            <w:pPr>
              <w:jc w:val="center"/>
              <w:rPr>
                <w:color w:val="000000"/>
                <w:sz w:val="20"/>
              </w:rPr>
            </w:pPr>
            <w:r w:rsidRPr="006F5553">
              <w:rPr>
                <w:color w:val="000000"/>
                <w:sz w:val="20"/>
              </w:rPr>
              <w:t>-60 certifications</w:t>
            </w:r>
          </w:p>
        </w:tc>
        <w:tc>
          <w:tcPr>
            <w:tcW w:w="1261"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41B4307E" w14:textId="6EF43512">
            <w:pPr>
              <w:jc w:val="center"/>
              <w:rPr>
                <w:color w:val="000000"/>
                <w:sz w:val="20"/>
              </w:rPr>
            </w:pPr>
            <w:r w:rsidRPr="006F5553">
              <w:rPr>
                <w:color w:val="000000"/>
                <w:sz w:val="20"/>
              </w:rPr>
              <w:t>16</w:t>
            </w:r>
            <w:r>
              <w:rPr>
                <w:color w:val="000000"/>
                <w:sz w:val="20"/>
              </w:rPr>
              <w:t>.3</w:t>
            </w:r>
            <w:r w:rsidRPr="006F5553">
              <w:rPr>
                <w:color w:val="000000"/>
                <w:sz w:val="20"/>
              </w:rPr>
              <w:t xml:space="preserve"> hours</w:t>
            </w:r>
          </w:p>
        </w:tc>
        <w:tc>
          <w:tcPr>
            <w:tcW w:w="1116"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38B523BF" w14:textId="03BE1F9F">
            <w:pPr>
              <w:jc w:val="center"/>
              <w:rPr>
                <w:color w:val="000000"/>
                <w:sz w:val="20"/>
              </w:rPr>
            </w:pPr>
            <w:r>
              <w:rPr>
                <w:color w:val="000000"/>
                <w:sz w:val="20"/>
              </w:rPr>
              <w:t>.4</w:t>
            </w:r>
            <w:r w:rsidRPr="006F5553">
              <w:rPr>
                <w:color w:val="000000"/>
                <w:sz w:val="20"/>
              </w:rPr>
              <w:t xml:space="preserve"> hours</w:t>
            </w:r>
          </w:p>
        </w:tc>
        <w:tc>
          <w:tcPr>
            <w:tcW w:w="1228"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1829254A" w14:textId="77777777">
            <w:pPr>
              <w:jc w:val="center"/>
              <w:rPr>
                <w:color w:val="000000"/>
                <w:sz w:val="20"/>
              </w:rPr>
            </w:pPr>
            <w:r w:rsidRPr="006F5553">
              <w:rPr>
                <w:color w:val="000000"/>
                <w:sz w:val="20"/>
              </w:rPr>
              <w:t>-15.9 hours</w:t>
            </w:r>
          </w:p>
        </w:tc>
      </w:tr>
      <w:tr w:rsidRPr="006F5553" w:rsidR="006F5553" w:rsidTr="006F5553" w14:paraId="66FBB6A5" w14:textId="77777777">
        <w:trPr>
          <w:trHeight w:val="576"/>
        </w:trPr>
        <w:tc>
          <w:tcPr>
            <w:tcW w:w="1627" w:type="dxa"/>
            <w:tcBorders>
              <w:top w:val="single" w:color="auto" w:sz="4" w:space="0"/>
              <w:left w:val="single" w:color="auto" w:sz="4" w:space="0"/>
              <w:bottom w:val="single" w:color="auto" w:sz="4" w:space="0"/>
              <w:right w:val="single" w:color="auto" w:sz="4" w:space="0"/>
            </w:tcBorders>
            <w:shd w:val="clear" w:color="auto" w:fill="auto"/>
            <w:hideMark/>
          </w:tcPr>
          <w:p w:rsidRPr="006F5553" w:rsidR="006F5553" w:rsidP="006F5553" w:rsidRDefault="006F5553" w14:paraId="6FE3D860" w14:textId="77777777">
            <w:pPr>
              <w:jc w:val="center"/>
              <w:rPr>
                <w:color w:val="000000"/>
                <w:sz w:val="20"/>
              </w:rPr>
            </w:pPr>
            <w:r w:rsidRPr="006F5553">
              <w:rPr>
                <w:color w:val="000000"/>
                <w:sz w:val="20"/>
              </w:rPr>
              <w:t>—(e) Railroad submission of updated/modified existing CISP to FRA for approval</w:t>
            </w: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12F0BF35" w14:textId="0E33D52A">
            <w:pPr>
              <w:jc w:val="center"/>
              <w:rPr>
                <w:color w:val="000000"/>
                <w:sz w:val="20"/>
              </w:rPr>
            </w:pPr>
            <w:r>
              <w:rPr>
                <w:color w:val="000000"/>
                <w:sz w:val="20"/>
              </w:rPr>
              <w:t>0</w:t>
            </w: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38E4101F" w14:textId="77777777">
            <w:pPr>
              <w:jc w:val="center"/>
              <w:rPr>
                <w:color w:val="000000"/>
                <w:sz w:val="20"/>
              </w:rPr>
            </w:pPr>
            <w:r w:rsidRPr="006F5553">
              <w:rPr>
                <w:color w:val="000000"/>
                <w:sz w:val="20"/>
              </w:rPr>
              <w:t>4 updated/ modified plans</w:t>
            </w:r>
          </w:p>
        </w:tc>
        <w:tc>
          <w:tcPr>
            <w:tcW w:w="1485"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204B5420" w14:textId="77777777">
            <w:pPr>
              <w:jc w:val="center"/>
              <w:rPr>
                <w:color w:val="000000"/>
                <w:sz w:val="20"/>
              </w:rPr>
            </w:pPr>
            <w:r w:rsidRPr="006F5553">
              <w:rPr>
                <w:color w:val="000000"/>
                <w:sz w:val="20"/>
              </w:rPr>
              <w:t>4 updated/ modified plans</w:t>
            </w:r>
          </w:p>
        </w:tc>
        <w:tc>
          <w:tcPr>
            <w:tcW w:w="1261"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04E70175" w14:textId="7F70E2BA">
            <w:pPr>
              <w:jc w:val="center"/>
              <w:rPr>
                <w:color w:val="000000"/>
                <w:sz w:val="20"/>
              </w:rPr>
            </w:pPr>
            <w:r>
              <w:rPr>
                <w:color w:val="000000"/>
                <w:sz w:val="20"/>
              </w:rPr>
              <w:t>0</w:t>
            </w:r>
          </w:p>
        </w:tc>
        <w:tc>
          <w:tcPr>
            <w:tcW w:w="1116"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2D2F90F7" w14:textId="77777777">
            <w:pPr>
              <w:jc w:val="center"/>
              <w:rPr>
                <w:color w:val="000000"/>
                <w:sz w:val="20"/>
              </w:rPr>
            </w:pPr>
            <w:r w:rsidRPr="006F5553">
              <w:rPr>
                <w:color w:val="000000"/>
                <w:sz w:val="20"/>
              </w:rPr>
              <w:t>24 hours</w:t>
            </w:r>
          </w:p>
        </w:tc>
        <w:tc>
          <w:tcPr>
            <w:tcW w:w="1228"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14D914B2" w14:textId="77777777">
            <w:pPr>
              <w:jc w:val="center"/>
              <w:rPr>
                <w:color w:val="000000"/>
                <w:sz w:val="20"/>
              </w:rPr>
            </w:pPr>
            <w:r w:rsidRPr="006F5553">
              <w:rPr>
                <w:color w:val="000000"/>
                <w:sz w:val="20"/>
              </w:rPr>
              <w:t>24 hours</w:t>
            </w:r>
          </w:p>
        </w:tc>
      </w:tr>
      <w:tr w:rsidRPr="006F5553" w:rsidR="006F5553" w:rsidTr="006F5553" w14:paraId="72F11720" w14:textId="77777777">
        <w:trPr>
          <w:trHeight w:val="576"/>
        </w:trPr>
        <w:tc>
          <w:tcPr>
            <w:tcW w:w="1627" w:type="dxa"/>
            <w:tcBorders>
              <w:top w:val="single" w:color="auto" w:sz="4" w:space="0"/>
              <w:left w:val="single" w:color="auto" w:sz="4" w:space="0"/>
              <w:bottom w:val="single" w:color="auto" w:sz="4" w:space="0"/>
              <w:right w:val="single" w:color="auto" w:sz="4" w:space="0"/>
            </w:tcBorders>
            <w:shd w:val="clear" w:color="auto" w:fill="auto"/>
            <w:hideMark/>
          </w:tcPr>
          <w:p w:rsidRPr="006F5553" w:rsidR="006F5553" w:rsidP="006F5553" w:rsidRDefault="006F5553" w14:paraId="619ACACE" w14:textId="77777777">
            <w:pPr>
              <w:jc w:val="center"/>
              <w:rPr>
                <w:color w:val="000000"/>
                <w:sz w:val="20"/>
              </w:rPr>
            </w:pPr>
            <w:r w:rsidRPr="006F5553">
              <w:rPr>
                <w:color w:val="000000"/>
                <w:sz w:val="20"/>
              </w:rPr>
              <w:t>—(f) Copy to RR employees of updated/modified CISP</w:t>
            </w: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0A632C23" w14:textId="77777777">
            <w:pPr>
              <w:jc w:val="center"/>
              <w:rPr>
                <w:color w:val="000000"/>
                <w:sz w:val="20"/>
              </w:rPr>
            </w:pPr>
            <w:r w:rsidRPr="006F5553">
              <w:rPr>
                <w:color w:val="000000"/>
                <w:sz w:val="20"/>
              </w:rPr>
              <w:t>500 copies</w:t>
            </w: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19A0F264" w14:textId="77777777">
            <w:pPr>
              <w:jc w:val="center"/>
              <w:rPr>
                <w:color w:val="000000"/>
                <w:sz w:val="20"/>
              </w:rPr>
            </w:pPr>
            <w:r w:rsidRPr="006F5553">
              <w:rPr>
                <w:color w:val="000000"/>
                <w:sz w:val="20"/>
              </w:rPr>
              <w:t>5,000 copies</w:t>
            </w:r>
          </w:p>
        </w:tc>
        <w:tc>
          <w:tcPr>
            <w:tcW w:w="1485"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4E7F983B" w14:textId="55E82431">
            <w:pPr>
              <w:jc w:val="center"/>
              <w:rPr>
                <w:color w:val="000000"/>
                <w:sz w:val="20"/>
              </w:rPr>
            </w:pPr>
            <w:r w:rsidRPr="006F5553">
              <w:rPr>
                <w:color w:val="000000"/>
                <w:sz w:val="20"/>
              </w:rPr>
              <w:t>4</w:t>
            </w:r>
            <w:r>
              <w:rPr>
                <w:color w:val="000000"/>
                <w:sz w:val="20"/>
              </w:rPr>
              <w:t>,</w:t>
            </w:r>
            <w:r w:rsidRPr="006F5553">
              <w:rPr>
                <w:color w:val="000000"/>
                <w:sz w:val="20"/>
              </w:rPr>
              <w:t>500 copies</w:t>
            </w:r>
          </w:p>
        </w:tc>
        <w:tc>
          <w:tcPr>
            <w:tcW w:w="1261"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0FFFE83A" w14:textId="77777777">
            <w:pPr>
              <w:jc w:val="center"/>
              <w:rPr>
                <w:color w:val="000000"/>
                <w:sz w:val="20"/>
              </w:rPr>
            </w:pPr>
            <w:r w:rsidRPr="006F5553">
              <w:rPr>
                <w:color w:val="000000"/>
                <w:sz w:val="20"/>
              </w:rPr>
              <w:t>42 hours</w:t>
            </w:r>
          </w:p>
        </w:tc>
        <w:tc>
          <w:tcPr>
            <w:tcW w:w="1116"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677CB5E9" w14:textId="77777777">
            <w:pPr>
              <w:jc w:val="center"/>
              <w:rPr>
                <w:color w:val="000000"/>
                <w:sz w:val="20"/>
              </w:rPr>
            </w:pPr>
            <w:r w:rsidRPr="006F5553">
              <w:rPr>
                <w:color w:val="000000"/>
                <w:sz w:val="20"/>
              </w:rPr>
              <w:t>417 hours</w:t>
            </w:r>
          </w:p>
        </w:tc>
        <w:tc>
          <w:tcPr>
            <w:tcW w:w="1228"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365B985E" w14:textId="77777777">
            <w:pPr>
              <w:jc w:val="center"/>
              <w:rPr>
                <w:color w:val="000000"/>
                <w:sz w:val="20"/>
              </w:rPr>
            </w:pPr>
            <w:r w:rsidRPr="006F5553">
              <w:rPr>
                <w:color w:val="000000"/>
                <w:sz w:val="20"/>
              </w:rPr>
              <w:t>375 hours</w:t>
            </w:r>
          </w:p>
        </w:tc>
      </w:tr>
      <w:tr w:rsidRPr="006F5553" w:rsidR="006F5553" w:rsidTr="006F5553" w14:paraId="4CD62A2E" w14:textId="77777777">
        <w:trPr>
          <w:trHeight w:val="576"/>
        </w:trPr>
        <w:tc>
          <w:tcPr>
            <w:tcW w:w="1627" w:type="dxa"/>
            <w:tcBorders>
              <w:top w:val="single" w:color="auto" w:sz="4" w:space="0"/>
              <w:left w:val="single" w:color="auto" w:sz="4" w:space="0"/>
              <w:bottom w:val="single" w:color="auto" w:sz="4" w:space="0"/>
              <w:right w:val="single" w:color="auto" w:sz="4" w:space="0"/>
            </w:tcBorders>
            <w:shd w:val="clear" w:color="auto" w:fill="auto"/>
            <w:hideMark/>
          </w:tcPr>
          <w:p w:rsidRPr="006F5553" w:rsidR="006F5553" w:rsidP="006F5553" w:rsidRDefault="006F5553" w14:paraId="261123AF" w14:textId="77777777">
            <w:pPr>
              <w:jc w:val="center"/>
              <w:rPr>
                <w:color w:val="000000"/>
                <w:sz w:val="20"/>
              </w:rPr>
            </w:pPr>
            <w:r w:rsidRPr="006F5553">
              <w:rPr>
                <w:color w:val="000000"/>
                <w:sz w:val="20"/>
              </w:rPr>
              <w:t xml:space="preserve">—(g) Railroads make copies of CISP available to FRA inspector upon request </w:t>
            </w: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7A92AA31" w14:textId="77777777">
            <w:pPr>
              <w:jc w:val="center"/>
              <w:rPr>
                <w:color w:val="000000"/>
                <w:sz w:val="20"/>
              </w:rPr>
            </w:pPr>
            <w:r w:rsidRPr="006F5553">
              <w:rPr>
                <w:color w:val="000000"/>
                <w:sz w:val="20"/>
              </w:rPr>
              <w:t>12 plan copies</w:t>
            </w: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67980DCA" w14:textId="77777777">
            <w:pPr>
              <w:jc w:val="center"/>
              <w:rPr>
                <w:color w:val="000000"/>
                <w:sz w:val="20"/>
              </w:rPr>
            </w:pPr>
            <w:r w:rsidRPr="006F5553">
              <w:rPr>
                <w:color w:val="000000"/>
                <w:sz w:val="20"/>
              </w:rPr>
              <w:t>25 plan copies</w:t>
            </w:r>
          </w:p>
        </w:tc>
        <w:tc>
          <w:tcPr>
            <w:tcW w:w="1485"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4F55DF1D" w14:textId="77777777">
            <w:pPr>
              <w:jc w:val="center"/>
              <w:rPr>
                <w:color w:val="000000"/>
                <w:sz w:val="20"/>
              </w:rPr>
            </w:pPr>
            <w:r w:rsidRPr="006F5553">
              <w:rPr>
                <w:color w:val="000000"/>
                <w:sz w:val="20"/>
              </w:rPr>
              <w:t>13 plan copies</w:t>
            </w:r>
          </w:p>
        </w:tc>
        <w:tc>
          <w:tcPr>
            <w:tcW w:w="1261"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2C5D487B" w14:textId="77CBB514">
            <w:pPr>
              <w:jc w:val="center"/>
              <w:rPr>
                <w:color w:val="000000"/>
                <w:sz w:val="20"/>
              </w:rPr>
            </w:pPr>
            <w:r w:rsidRPr="006F5553">
              <w:rPr>
                <w:color w:val="000000"/>
                <w:sz w:val="20"/>
              </w:rPr>
              <w:t>1 hour</w:t>
            </w:r>
          </w:p>
        </w:tc>
        <w:tc>
          <w:tcPr>
            <w:tcW w:w="1116"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11B27492" w14:textId="77777777">
            <w:pPr>
              <w:jc w:val="center"/>
              <w:rPr>
                <w:color w:val="000000"/>
                <w:sz w:val="20"/>
              </w:rPr>
            </w:pPr>
            <w:r w:rsidRPr="006F5553">
              <w:rPr>
                <w:color w:val="000000"/>
                <w:sz w:val="20"/>
              </w:rPr>
              <w:t>2 hours</w:t>
            </w:r>
          </w:p>
        </w:tc>
        <w:tc>
          <w:tcPr>
            <w:tcW w:w="1228"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062ECF5F" w14:textId="4FDB4F2E">
            <w:pPr>
              <w:jc w:val="center"/>
              <w:rPr>
                <w:color w:val="000000"/>
                <w:sz w:val="20"/>
              </w:rPr>
            </w:pPr>
            <w:r>
              <w:rPr>
                <w:color w:val="000000"/>
                <w:sz w:val="20"/>
              </w:rPr>
              <w:t xml:space="preserve">1 </w:t>
            </w:r>
            <w:r w:rsidRPr="006F5553">
              <w:rPr>
                <w:color w:val="000000"/>
                <w:sz w:val="20"/>
              </w:rPr>
              <w:t>hour</w:t>
            </w:r>
          </w:p>
        </w:tc>
      </w:tr>
      <w:tr w:rsidRPr="006F5553" w:rsidR="006F5553" w:rsidTr="006F5553" w14:paraId="5E0A4A00" w14:textId="77777777">
        <w:trPr>
          <w:trHeight w:val="576"/>
        </w:trPr>
        <w:tc>
          <w:tcPr>
            <w:tcW w:w="1627" w:type="dxa"/>
            <w:tcBorders>
              <w:top w:val="single" w:color="auto" w:sz="4" w:space="0"/>
              <w:left w:val="single" w:color="auto" w:sz="4" w:space="0"/>
              <w:bottom w:val="single" w:color="auto" w:sz="4" w:space="0"/>
              <w:right w:val="single" w:color="auto" w:sz="4" w:space="0"/>
            </w:tcBorders>
            <w:shd w:val="clear" w:color="auto" w:fill="auto"/>
            <w:hideMark/>
          </w:tcPr>
          <w:p w:rsidRPr="006F5553" w:rsidR="006F5553" w:rsidP="006F5553" w:rsidRDefault="006F5553" w14:paraId="4F1D092B" w14:textId="77777777">
            <w:pPr>
              <w:jc w:val="center"/>
              <w:rPr>
                <w:color w:val="000000"/>
                <w:sz w:val="20"/>
              </w:rPr>
            </w:pPr>
            <w:r w:rsidRPr="006F5553">
              <w:rPr>
                <w:color w:val="000000"/>
                <w:sz w:val="20"/>
              </w:rPr>
              <w:t>272.105—Requirement to file CISP electronically</w:t>
            </w: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27F58406" w14:textId="44A8877F">
            <w:pPr>
              <w:jc w:val="center"/>
              <w:rPr>
                <w:color w:val="000000"/>
                <w:sz w:val="20"/>
              </w:rPr>
            </w:pPr>
            <w:r>
              <w:rPr>
                <w:color w:val="000000"/>
                <w:sz w:val="20"/>
              </w:rPr>
              <w:t>0</w:t>
            </w:r>
          </w:p>
        </w:tc>
        <w:tc>
          <w:tcPr>
            <w:tcW w:w="1260"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10D6A603" w14:textId="77777777">
            <w:pPr>
              <w:jc w:val="center"/>
              <w:rPr>
                <w:color w:val="000000"/>
                <w:sz w:val="20"/>
              </w:rPr>
            </w:pPr>
            <w:r w:rsidRPr="006F5553">
              <w:rPr>
                <w:color w:val="000000"/>
                <w:sz w:val="20"/>
              </w:rPr>
              <w:t>4 CISP electronic submissions</w:t>
            </w:r>
          </w:p>
        </w:tc>
        <w:tc>
          <w:tcPr>
            <w:tcW w:w="1485"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15AB6DAD" w14:textId="77777777">
            <w:pPr>
              <w:jc w:val="center"/>
              <w:rPr>
                <w:color w:val="000000"/>
                <w:sz w:val="20"/>
              </w:rPr>
            </w:pPr>
            <w:r w:rsidRPr="006F5553">
              <w:rPr>
                <w:color w:val="000000"/>
                <w:sz w:val="20"/>
              </w:rPr>
              <w:t>4 CISP electronic submissions</w:t>
            </w:r>
          </w:p>
        </w:tc>
        <w:tc>
          <w:tcPr>
            <w:tcW w:w="1261"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6C9B3C3E" w14:textId="60107AD4">
            <w:pPr>
              <w:jc w:val="center"/>
              <w:rPr>
                <w:color w:val="000000"/>
                <w:sz w:val="20"/>
              </w:rPr>
            </w:pPr>
            <w:r>
              <w:rPr>
                <w:color w:val="000000"/>
                <w:sz w:val="20"/>
              </w:rPr>
              <w:t>0</w:t>
            </w:r>
          </w:p>
        </w:tc>
        <w:tc>
          <w:tcPr>
            <w:tcW w:w="1116"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BF2478" w14:paraId="1A6311C8" w14:textId="3DFCB42B">
            <w:pPr>
              <w:jc w:val="center"/>
              <w:rPr>
                <w:color w:val="000000"/>
                <w:sz w:val="20"/>
              </w:rPr>
            </w:pPr>
            <w:r w:rsidRPr="006F5553">
              <w:rPr>
                <w:color w:val="000000"/>
                <w:sz w:val="20"/>
              </w:rPr>
              <w:t>0.5 hours</w:t>
            </w:r>
          </w:p>
        </w:tc>
        <w:tc>
          <w:tcPr>
            <w:tcW w:w="1228" w:type="dxa"/>
            <w:tcBorders>
              <w:top w:val="single" w:color="auto" w:sz="4" w:space="0"/>
              <w:left w:val="nil"/>
              <w:bottom w:val="single" w:color="auto" w:sz="4" w:space="0"/>
              <w:right w:val="single" w:color="auto" w:sz="4" w:space="0"/>
            </w:tcBorders>
            <w:shd w:val="clear" w:color="auto" w:fill="auto"/>
            <w:hideMark/>
          </w:tcPr>
          <w:p w:rsidRPr="006F5553" w:rsidR="006F5553" w:rsidP="006F5553" w:rsidRDefault="006F5553" w14:paraId="65ADF7DA" w14:textId="77777777">
            <w:pPr>
              <w:jc w:val="center"/>
              <w:rPr>
                <w:color w:val="000000"/>
                <w:sz w:val="20"/>
              </w:rPr>
            </w:pPr>
            <w:r w:rsidRPr="006F5553">
              <w:rPr>
                <w:color w:val="000000"/>
                <w:sz w:val="20"/>
              </w:rPr>
              <w:t>0.5 hours</w:t>
            </w:r>
          </w:p>
        </w:tc>
      </w:tr>
    </w:tbl>
    <w:p w:rsidR="00294C7E" w:rsidP="00A30969" w:rsidRDefault="00294C7E" w14:paraId="17058B6F" w14:textId="77777777">
      <w:pPr>
        <w:widowControl w:val="0"/>
        <w:ind w:left="720"/>
      </w:pPr>
    </w:p>
    <w:p w:rsidR="00CC32C6" w:rsidRDefault="007264BB" w14:paraId="4AC2E7C2" w14:textId="77777777">
      <w:pPr>
        <w:widowControl w:val="0"/>
      </w:pPr>
      <w:r w:rsidRPr="00AD423C">
        <w:rPr>
          <w:b/>
        </w:rPr>
        <w:t>16.</w:t>
      </w:r>
      <w:r w:rsidRPr="00AD423C">
        <w:rPr>
          <w:b/>
        </w:rPr>
        <w:tab/>
      </w:r>
      <w:r w:rsidRPr="00AD423C">
        <w:rPr>
          <w:b/>
          <w:u w:val="single"/>
        </w:rPr>
        <w:t>Publication of results of data collection</w:t>
      </w:r>
      <w:r w:rsidRPr="00AD423C">
        <w:rPr>
          <w:b/>
        </w:rPr>
        <w:t>.</w:t>
      </w:r>
    </w:p>
    <w:p w:rsidR="007264BB" w:rsidRDefault="007264BB" w14:paraId="3241CD6D" w14:textId="77777777">
      <w:pPr>
        <w:widowControl w:val="0"/>
        <w:ind w:left="720"/>
      </w:pPr>
    </w:p>
    <w:p w:rsidR="00BC1DC0" w:rsidRDefault="00CC32C6" w14:paraId="2172A12C" w14:textId="77777777">
      <w:pPr>
        <w:widowControl w:val="0"/>
        <w:ind w:left="720"/>
      </w:pPr>
      <w:r>
        <w:t xml:space="preserve">There are no plans for publication of this submission.  </w:t>
      </w:r>
    </w:p>
    <w:p w:rsidR="00BC1DC0" w:rsidRDefault="00BC1DC0" w14:paraId="459DCEE7" w14:textId="77777777">
      <w:pPr>
        <w:widowControl w:val="0"/>
        <w:ind w:left="720"/>
      </w:pPr>
    </w:p>
    <w:p w:rsidR="00D168B2" w:rsidRDefault="00BC1DC0" w14:paraId="52175D6B" w14:textId="77777777">
      <w:pPr>
        <w:widowControl w:val="0"/>
        <w:ind w:left="720"/>
      </w:pPr>
      <w:r>
        <w:t>T</w:t>
      </w:r>
      <w:r w:rsidR="00CC32C6">
        <w:t xml:space="preserve">he information </w:t>
      </w:r>
      <w:r>
        <w:t>to be collected will be</w:t>
      </w:r>
      <w:r w:rsidR="00CC32C6">
        <w:t xml:space="preserve"> used by specialists of the Office of Safety, as well as field personnel, to enforce the regulation.</w:t>
      </w:r>
      <w:r>
        <w:t xml:space="preserve">  The information collected may be incorporated into the FRA database, where relevant and appropriate</w:t>
      </w:r>
      <w:r w:rsidR="006923A0">
        <w:t>.</w:t>
      </w:r>
    </w:p>
    <w:p w:rsidR="00CC32C6" w:rsidRDefault="00CC32C6" w14:paraId="6567A21E" w14:textId="77777777">
      <w:pPr>
        <w:widowControl w:val="0"/>
      </w:pPr>
    </w:p>
    <w:p w:rsidRPr="00AD423C" w:rsidR="0027004E" w:rsidP="0027004E" w:rsidRDefault="0027004E" w14:paraId="53C34758" w14:textId="77777777">
      <w:pPr>
        <w:widowControl w:val="0"/>
        <w:ind w:left="720" w:hanging="720"/>
        <w:rPr>
          <w:b/>
        </w:rPr>
      </w:pPr>
      <w:r w:rsidRPr="00AD423C">
        <w:rPr>
          <w:b/>
        </w:rPr>
        <w:t>17.</w:t>
      </w:r>
      <w:r w:rsidRPr="00AD423C">
        <w:rPr>
          <w:b/>
        </w:rPr>
        <w:tab/>
      </w:r>
      <w:r w:rsidRPr="00AD423C">
        <w:rPr>
          <w:b/>
          <w:u w:val="single"/>
        </w:rPr>
        <w:t>Approval for not displaying the expiration date for OMB approval</w:t>
      </w:r>
      <w:r w:rsidRPr="00AD423C">
        <w:rPr>
          <w:b/>
        </w:rPr>
        <w:t>.</w:t>
      </w:r>
    </w:p>
    <w:p w:rsidR="00CC32C6" w:rsidRDefault="00CC32C6" w14:paraId="0594CAC5" w14:textId="77777777">
      <w:pPr>
        <w:widowControl w:val="0"/>
      </w:pPr>
    </w:p>
    <w:p w:rsidR="00EA3342" w:rsidRDefault="00CC32C6" w14:paraId="3833AC34" w14:textId="77777777">
      <w:pPr>
        <w:widowControl w:val="0"/>
        <w:ind w:left="720"/>
      </w:pPr>
      <w:r>
        <w:t xml:space="preserve">Once OMB approval is received, FRA will publish the approval number for these information collection requirements in </w:t>
      </w:r>
      <w:r w:rsidR="00991381">
        <w:t xml:space="preserve">a Notice in </w:t>
      </w:r>
      <w:r>
        <w:t xml:space="preserve">the </w:t>
      </w:r>
      <w:r>
        <w:rPr>
          <w:u w:val="single"/>
        </w:rPr>
        <w:t>Federal</w:t>
      </w:r>
      <w:r>
        <w:t xml:space="preserve"> </w:t>
      </w:r>
      <w:r>
        <w:rPr>
          <w:u w:val="single"/>
        </w:rPr>
        <w:t>Register</w:t>
      </w:r>
      <w:r>
        <w:t>.</w:t>
      </w:r>
    </w:p>
    <w:p w:rsidR="00CC32C6" w:rsidRDefault="00CC32C6" w14:paraId="3162090E" w14:textId="77777777">
      <w:pPr>
        <w:widowControl w:val="0"/>
        <w:rPr>
          <w:b/>
        </w:rPr>
      </w:pPr>
    </w:p>
    <w:p w:rsidRPr="00AD423C" w:rsidR="007E7215" w:rsidP="007E7215" w:rsidRDefault="007E7215" w14:paraId="1902207A" w14:textId="77777777">
      <w:pPr>
        <w:widowControl w:val="0"/>
        <w:ind w:left="720" w:hanging="720"/>
        <w:rPr>
          <w:b/>
        </w:rPr>
      </w:pPr>
      <w:r w:rsidRPr="00AD423C">
        <w:rPr>
          <w:b/>
        </w:rPr>
        <w:t>18.</w:t>
      </w:r>
      <w:r w:rsidRPr="00AD423C">
        <w:rPr>
          <w:b/>
        </w:rPr>
        <w:tab/>
      </w:r>
      <w:r w:rsidRPr="00AD423C">
        <w:rPr>
          <w:b/>
          <w:u w:val="single"/>
        </w:rPr>
        <w:t>Exception to certification statement</w:t>
      </w:r>
      <w:r w:rsidRPr="00AD423C">
        <w:rPr>
          <w:b/>
        </w:rPr>
        <w:t>.</w:t>
      </w:r>
    </w:p>
    <w:p w:rsidR="00CC32C6" w:rsidRDefault="00CC32C6" w14:paraId="01A49941" w14:textId="77777777">
      <w:pPr>
        <w:widowControl w:val="0"/>
      </w:pPr>
      <w:r>
        <w:tab/>
      </w:r>
      <w:r>
        <w:tab/>
      </w:r>
      <w:r>
        <w:tab/>
      </w:r>
      <w:r>
        <w:tab/>
      </w:r>
      <w:r>
        <w:tab/>
      </w:r>
      <w:r>
        <w:tab/>
      </w:r>
      <w:r>
        <w:tab/>
      </w:r>
    </w:p>
    <w:p w:rsidRPr="00201C50" w:rsidR="00F14717" w:rsidP="00201C50" w:rsidRDefault="00C35BEB" w14:paraId="2297F72E" w14:textId="77777777">
      <w:pPr>
        <w:widowControl w:val="0"/>
        <w:ind w:left="720"/>
      </w:pPr>
      <w:bookmarkStart w:name="QuickMark_1" w:id="30"/>
      <w:bookmarkEnd w:id="30"/>
      <w:r>
        <w:t xml:space="preserve">No exceptions are taken </w:t>
      </w:r>
      <w:proofErr w:type="gramStart"/>
      <w:r>
        <w:t>at this time</w:t>
      </w:r>
      <w:proofErr w:type="gramEnd"/>
      <w:r>
        <w:t>.</w:t>
      </w:r>
    </w:p>
    <w:p w:rsidR="00F14717" w:rsidRDefault="00F14717" w14:paraId="3AF26BC4" w14:textId="77777777">
      <w:pPr>
        <w:widowControl w:val="0"/>
        <w:ind w:left="720"/>
        <w:rPr>
          <w:u w:val="single"/>
        </w:rPr>
      </w:pPr>
    </w:p>
    <w:p w:rsidR="00CC32C6" w:rsidRDefault="009B28A5" w14:paraId="011D0B32" w14:textId="77777777">
      <w:pPr>
        <w:widowControl w:val="0"/>
        <w:ind w:left="720"/>
      </w:pPr>
      <w:r>
        <w:rPr>
          <w:u w:val="single"/>
        </w:rPr>
        <w:t>M</w:t>
      </w:r>
      <w:r w:rsidR="00CC32C6">
        <w:rPr>
          <w:u w:val="single"/>
        </w:rPr>
        <w:t>eeting Department of Transportation (DOT) Strategic Goals</w:t>
      </w:r>
    </w:p>
    <w:p w:rsidR="00CC32C6" w:rsidRDefault="00CC32C6" w14:paraId="524335CF" w14:textId="77777777">
      <w:pPr>
        <w:widowControl w:val="0"/>
      </w:pPr>
    </w:p>
    <w:p w:rsidR="00CC32C6" w:rsidRDefault="00CC32C6" w14:paraId="77742C53" w14:textId="77777777">
      <w:pPr>
        <w:widowControl w:val="0"/>
        <w:spacing w:line="0" w:lineRule="atLeast"/>
        <w:ind w:left="720"/>
      </w:pPr>
      <w:r>
        <w:t xml:space="preserve">In this information collection and indeed all its information collection activities, </w:t>
      </w:r>
      <w:r w:rsidR="0016100B">
        <w:t xml:space="preserve">it is worth noting that </w:t>
      </w:r>
      <w:r>
        <w:t xml:space="preserve">FRA seeks to do its very best to fulfill DOT Strategic Goals and to be an integral part of One DOT.  </w:t>
      </w:r>
    </w:p>
    <w:sectPr w:rsidR="00CC32C6" w:rsidSect="00A9610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920" w:right="1440" w:bottom="1920" w:left="144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233B6" w14:textId="77777777" w:rsidR="004D7118" w:rsidRDefault="004D7118">
      <w:r>
        <w:separator/>
      </w:r>
    </w:p>
  </w:endnote>
  <w:endnote w:type="continuationSeparator" w:id="0">
    <w:p w14:paraId="09A440A4" w14:textId="77777777" w:rsidR="004D7118" w:rsidRDefault="004D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EE"/>
    <w:family w:val="roman"/>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F3FF8" w14:textId="77777777" w:rsidR="006204CF" w:rsidRPr="00C12170" w:rsidRDefault="006204CF" w:rsidP="00C12170">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F8979" w14:textId="1513D056" w:rsidR="006204CF" w:rsidRDefault="006204CF" w:rsidP="00EF467E">
    <w:pPr>
      <w:widowControl w:val="0"/>
      <w:jc w:val="right"/>
    </w:pPr>
    <w:r>
      <w:rPr>
        <w:rStyle w:val="PageNumber"/>
      </w:rPr>
      <w:fldChar w:fldCharType="begin"/>
    </w:r>
    <w:r>
      <w:rPr>
        <w:rStyle w:val="PageNumber"/>
      </w:rPr>
      <w:instrText xml:space="preserve"> PAGE </w:instrText>
    </w:r>
    <w:r>
      <w:rPr>
        <w:rStyle w:val="PageNumber"/>
      </w:rPr>
      <w:fldChar w:fldCharType="separate"/>
    </w:r>
    <w:r w:rsidR="00DC0119">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0B3DC" w14:textId="77777777" w:rsidR="006204CF" w:rsidRDefault="006204CF" w:rsidP="00C12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FC16B" w14:textId="77777777" w:rsidR="004D7118" w:rsidRDefault="004D7118">
      <w:r>
        <w:separator/>
      </w:r>
    </w:p>
  </w:footnote>
  <w:footnote w:type="continuationSeparator" w:id="0">
    <w:p w14:paraId="52845241" w14:textId="77777777" w:rsidR="004D7118" w:rsidRDefault="004D7118">
      <w:r>
        <w:continuationSeparator/>
      </w:r>
    </w:p>
  </w:footnote>
  <w:footnote w:id="1">
    <w:p w14:paraId="274B3516" w14:textId="38ECE364" w:rsidR="00BB719C" w:rsidRDefault="00BB719C">
      <w:pPr>
        <w:pStyle w:val="FootnoteText"/>
      </w:pPr>
      <w:r>
        <w:rPr>
          <w:rStyle w:val="FootnoteReference"/>
        </w:rPr>
        <w:footnoteRef/>
      </w:r>
      <w:r>
        <w:t xml:space="preserve"> </w:t>
      </w:r>
      <w:r w:rsidRPr="004461DB">
        <w:rPr>
          <w:szCs w:val="24"/>
          <w:u w:val="single"/>
        </w:rPr>
        <w:t>See</w:t>
      </w:r>
      <w:r>
        <w:rPr>
          <w:szCs w:val="24"/>
        </w:rPr>
        <w:t xml:space="preserve"> Section 410(a).  </w:t>
      </w:r>
    </w:p>
  </w:footnote>
  <w:footnote w:id="2">
    <w:p w14:paraId="138E4189" w14:textId="4BB455CC" w:rsidR="00BB719C" w:rsidRDefault="00BB719C">
      <w:pPr>
        <w:pStyle w:val="FootnoteText"/>
      </w:pPr>
      <w:r>
        <w:rPr>
          <w:rStyle w:val="FootnoteReference"/>
        </w:rPr>
        <w:footnoteRef/>
      </w:r>
      <w:r>
        <w:t xml:space="preserve"> </w:t>
      </w:r>
      <w:r w:rsidRPr="00BF6F04">
        <w:rPr>
          <w:szCs w:val="24"/>
          <w:u w:val="single"/>
        </w:rPr>
        <w:t>See</w:t>
      </w:r>
      <w:r>
        <w:rPr>
          <w:szCs w:val="24"/>
        </w:rPr>
        <w:t xml:space="preserve"> Section 410(b).  </w:t>
      </w:r>
    </w:p>
  </w:footnote>
  <w:footnote w:id="3">
    <w:p w14:paraId="6BB86173" w14:textId="77777777" w:rsidR="00050D09" w:rsidRPr="00CB1B14" w:rsidRDefault="00050D09" w:rsidP="00050D09">
      <w:pPr>
        <w:rPr>
          <w:sz w:val="20"/>
        </w:rPr>
      </w:pPr>
      <w:r w:rsidRPr="00CB1B14">
        <w:rPr>
          <w:rStyle w:val="FootnoteReference"/>
          <w:sz w:val="20"/>
        </w:rPr>
        <w:footnoteRef/>
      </w:r>
      <w:r w:rsidRPr="00CB1B14">
        <w:rPr>
          <w:sz w:val="20"/>
        </w:rPr>
        <w:t xml:space="preserve"> </w:t>
      </w:r>
      <w:r w:rsidRPr="00CB1B14">
        <w:rPr>
          <w:sz w:val="20"/>
          <w:u w:val="single"/>
        </w:rPr>
        <w:t>See</w:t>
      </w:r>
      <w:r w:rsidRPr="00CB1B14">
        <w:rPr>
          <w:sz w:val="20"/>
        </w:rPr>
        <w:t xml:space="preserve"> “Size Eligibility Provisions and Standards,” 13 CFR part 121, subpart A.</w:t>
      </w:r>
    </w:p>
  </w:footnote>
  <w:footnote w:id="4">
    <w:p w14:paraId="4AD2DEFF" w14:textId="2D65AFD7" w:rsidR="009761B0" w:rsidRPr="009761B0" w:rsidRDefault="009761B0" w:rsidP="009761B0">
      <w:pPr>
        <w:rPr>
          <w:sz w:val="20"/>
        </w:rPr>
      </w:pPr>
      <w:r w:rsidRPr="00CB1B14">
        <w:rPr>
          <w:rStyle w:val="FootnoteReference"/>
          <w:sz w:val="20"/>
        </w:rPr>
        <w:footnoteRef/>
      </w:r>
      <w:r w:rsidRPr="00CB1B14">
        <w:rPr>
          <w:sz w:val="20"/>
        </w:rPr>
        <w:t xml:space="preserve"> See 68 FR 24891 (May 9, 2003) (codified at appendix C to 49 CFR part 209).  </w:t>
      </w:r>
    </w:p>
  </w:footnote>
  <w:footnote w:id="5">
    <w:p w14:paraId="11212F99" w14:textId="6221306E" w:rsidR="009761B0" w:rsidRPr="00271A10" w:rsidRDefault="009761B0" w:rsidP="009761B0">
      <w:pPr>
        <w:pStyle w:val="FootnoteText"/>
      </w:pPr>
      <w:r w:rsidRPr="004F6917">
        <w:rPr>
          <w:rStyle w:val="FootnoteReference"/>
        </w:rPr>
        <w:footnoteRef/>
      </w:r>
      <w:r w:rsidRPr="00CB1B14">
        <w:t xml:space="preserve"> </w:t>
      </w:r>
      <w:r w:rsidRPr="004F6917">
        <w:t>The Class III revenue threshold</w:t>
      </w:r>
      <w:r w:rsidRPr="00CB1B14">
        <w:rPr>
          <w:sz w:val="22"/>
        </w:rPr>
        <w:t xml:space="preserve"> </w:t>
      </w:r>
      <w:r w:rsidRPr="00271A10">
        <w:t>is $37,108,875 or less, last updated in 2018.  (The Class II threshold is between $37,108,875 and $463,860,933; and the Class I threshold is $463,860,933 or more.)</w:t>
      </w:r>
    </w:p>
  </w:footnote>
  <w:footnote w:id="6">
    <w:p w14:paraId="2F29532D" w14:textId="6CE7D8F6" w:rsidR="00BB719C" w:rsidRDefault="00BB719C">
      <w:pPr>
        <w:pStyle w:val="FootnoteText"/>
      </w:pPr>
      <w:r>
        <w:rPr>
          <w:rStyle w:val="FootnoteReference"/>
        </w:rPr>
        <w:footnoteRef/>
      </w:r>
      <w:r>
        <w:t xml:space="preserve"> </w:t>
      </w:r>
      <w:r w:rsidRPr="00572BDE">
        <w:rPr>
          <w:u w:val="single"/>
        </w:rPr>
        <w:t>See</w:t>
      </w:r>
      <w:r w:rsidRPr="00572BDE">
        <w:rPr>
          <w:i/>
        </w:rPr>
        <w:t xml:space="preserve">: </w:t>
      </w:r>
      <w:r w:rsidRPr="000A397B">
        <w:rPr>
          <w:i/>
        </w:rPr>
        <w:t>85 FR 21066</w:t>
      </w:r>
    </w:p>
  </w:footnote>
  <w:footnote w:id="7">
    <w:p w14:paraId="4AAB8CD6" w14:textId="77777777" w:rsidR="00D37ED3" w:rsidRDefault="00D37ED3">
      <w:pPr>
        <w:pStyle w:val="FootnoteText"/>
      </w:pPr>
      <w:r>
        <w:rPr>
          <w:rStyle w:val="FootnoteReference"/>
        </w:rPr>
        <w:footnoteRef/>
      </w:r>
      <w:r>
        <w:t xml:space="preserve"> </w:t>
      </w:r>
      <w:r w:rsidRPr="00D37ED3">
        <w:t>The dollar equivalent cost is derived from the Surface Transportation Board’s Full Year Wage A&amp;B data series using the appropriate employee group hourly wage rate that includes a 75-percent overhead charge.</w:t>
      </w:r>
    </w:p>
  </w:footnote>
  <w:footnote w:id="8">
    <w:p w14:paraId="3246CFAD" w14:textId="77777777" w:rsidR="00D37ED3" w:rsidRDefault="00D37ED3" w:rsidP="00D37ED3">
      <w:pPr>
        <w:pStyle w:val="FootnoteText"/>
      </w:pPr>
      <w:r>
        <w:rPr>
          <w:rStyle w:val="FootnoteReference"/>
        </w:rPr>
        <w:footnoteRef/>
      </w:r>
      <w:r>
        <w:t xml:space="preserve"> </w:t>
      </w:r>
      <w:r w:rsidRPr="009C4A07">
        <w:t>FRA understands most railroads provide their CISP information to employees via a company portal or other electronic means, thus FRA reduced the estimate of actual physical copies to 5,000 to reflect that understanding.</w:t>
      </w:r>
    </w:p>
  </w:footnote>
  <w:footnote w:id="9">
    <w:p w14:paraId="656D37E4" w14:textId="2AC36C3A" w:rsidR="00FD58DE" w:rsidRDefault="00FD58DE">
      <w:pPr>
        <w:pStyle w:val="FootnoteText"/>
      </w:pPr>
      <w:r>
        <w:rPr>
          <w:rStyle w:val="FootnoteReference"/>
        </w:rPr>
        <w:footnoteRef/>
      </w:r>
      <w:r>
        <w:t xml:space="preserve"> GS-14, Step 5 hourly wage rate of $66.10 with 75-percent additional overhead burden = $115.68 ≈ $116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F40F2" w14:textId="77777777" w:rsidR="006204CF" w:rsidRDefault="006204C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33F2C" w14:textId="77777777" w:rsidR="006204CF" w:rsidRDefault="006204CF">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596D9" w14:textId="77777777" w:rsidR="006204CF" w:rsidRDefault="00620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S"/>
      <w:lvlJc w:val="left"/>
      <w:rPr>
        <w:rFonts w:ascii="WP TypographicSymbols" w:hAnsi="WP TypographicSymbols"/>
      </w:rPr>
    </w:lvl>
    <w:lvl w:ilvl="1">
      <w:start w:val="1"/>
      <w:numFmt w:val="none"/>
      <w:suff w:val="nothing"/>
      <w:lvlText w:val="S"/>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S"/>
      <w:lvlJc w:val="left"/>
      <w:rPr>
        <w:rFonts w:ascii="WP TypographicSymbols" w:hAnsi="WP TypographicSymbols"/>
      </w:rPr>
    </w:lvl>
    <w:lvl w:ilvl="4">
      <w:start w:val="1"/>
      <w:numFmt w:val="none"/>
      <w:suff w:val="nothing"/>
      <w:lvlText w:val="S"/>
      <w:lvlJc w:val="left"/>
      <w:rPr>
        <w:rFonts w:ascii="WP TypographicSymbols" w:hAnsi="WP TypographicSymbols"/>
      </w:rPr>
    </w:lvl>
    <w:lvl w:ilvl="5">
      <w:start w:val="1"/>
      <w:numFmt w:val="none"/>
      <w:suff w:val="nothing"/>
      <w:lvlText w:val="S"/>
      <w:lvlJc w:val="left"/>
      <w:rPr>
        <w:rFonts w:ascii="WP TypographicSymbols" w:hAnsi="WP TypographicSymbols"/>
      </w:rPr>
    </w:lvl>
    <w:lvl w:ilvl="6">
      <w:start w:val="1"/>
      <w:numFmt w:val="none"/>
      <w:suff w:val="nothing"/>
      <w:lvlText w:val="S"/>
      <w:lvlJc w:val="left"/>
      <w:rPr>
        <w:rFonts w:ascii="WP TypographicSymbols" w:hAnsi="WP TypographicSymbols"/>
      </w:rPr>
    </w:lvl>
    <w:lvl w:ilvl="7">
      <w:start w:val="1"/>
      <w:numFmt w:val="none"/>
      <w:suff w:val="nothing"/>
      <w:lvlText w:val="S"/>
      <w:lvlJc w:val="left"/>
      <w:rPr>
        <w:rFonts w:ascii="WP TypographicSymbols" w:hAnsi="WP TypographicSymbols"/>
      </w:rPr>
    </w:lvl>
    <w:lvl w:ilvl="8">
      <w:start w:val="1"/>
      <w:numFmt w:val="none"/>
      <w:suff w:val="nothing"/>
      <w:lvlText w:val="S"/>
      <w:lvlJc w:val="left"/>
      <w:rPr>
        <w:rFonts w:ascii="WP TypographicSymbols" w:hAnsi="WP TypographicSymbols"/>
      </w:rPr>
    </w:lvl>
  </w:abstractNum>
  <w:abstractNum w:abstractNumId="1" w15:restartNumberingAfterBreak="0">
    <w:nsid w:val="00000002"/>
    <w:multiLevelType w:val="multilevel"/>
    <w:tmpl w:val="00000002"/>
    <w:lvl w:ilvl="0">
      <w:start w:val="1"/>
      <w:numFmt w:val="none"/>
      <w:suff w:val="nothing"/>
      <w:lvlText w:val="S"/>
      <w:lvlJc w:val="left"/>
      <w:rPr>
        <w:rFonts w:ascii="WP TypographicSymbols" w:hAnsi="WP TypographicSymbols"/>
      </w:rPr>
    </w:lvl>
    <w:lvl w:ilvl="1">
      <w:start w:val="1"/>
      <w:numFmt w:val="none"/>
      <w:suff w:val="nothing"/>
      <w:lvlText w:val="S"/>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S"/>
      <w:lvlJc w:val="left"/>
      <w:rPr>
        <w:rFonts w:ascii="WP TypographicSymbols" w:hAnsi="WP TypographicSymbols"/>
      </w:rPr>
    </w:lvl>
    <w:lvl w:ilvl="4">
      <w:start w:val="1"/>
      <w:numFmt w:val="none"/>
      <w:suff w:val="nothing"/>
      <w:lvlText w:val="S"/>
      <w:lvlJc w:val="left"/>
      <w:rPr>
        <w:rFonts w:ascii="WP TypographicSymbols" w:hAnsi="WP TypographicSymbols"/>
      </w:rPr>
    </w:lvl>
    <w:lvl w:ilvl="5">
      <w:start w:val="1"/>
      <w:numFmt w:val="none"/>
      <w:suff w:val="nothing"/>
      <w:lvlText w:val="S"/>
      <w:lvlJc w:val="left"/>
      <w:rPr>
        <w:rFonts w:ascii="WP TypographicSymbols" w:hAnsi="WP TypographicSymbols"/>
      </w:rPr>
    </w:lvl>
    <w:lvl w:ilvl="6">
      <w:start w:val="1"/>
      <w:numFmt w:val="none"/>
      <w:suff w:val="nothing"/>
      <w:lvlText w:val="S"/>
      <w:lvlJc w:val="left"/>
      <w:rPr>
        <w:rFonts w:ascii="WP TypographicSymbols" w:hAnsi="WP TypographicSymbols"/>
      </w:rPr>
    </w:lvl>
    <w:lvl w:ilvl="7">
      <w:start w:val="1"/>
      <w:numFmt w:val="none"/>
      <w:suff w:val="nothing"/>
      <w:lvlText w:val="S"/>
      <w:lvlJc w:val="left"/>
      <w:rPr>
        <w:rFonts w:ascii="WP TypographicSymbols" w:hAnsi="WP TypographicSymbols"/>
      </w:rPr>
    </w:lvl>
    <w:lvl w:ilvl="8">
      <w:start w:val="1"/>
      <w:numFmt w:val="none"/>
      <w:suff w:val="nothing"/>
      <w:lvlText w:val="S"/>
      <w:lvlJc w:val="left"/>
      <w:rPr>
        <w:rFonts w:ascii="WP TypographicSymbols" w:hAnsi="WP TypographicSymbols"/>
      </w:rPr>
    </w:lvl>
  </w:abstractNum>
  <w:abstractNum w:abstractNumId="2" w15:restartNumberingAfterBreak="0">
    <w:nsid w:val="0675741A"/>
    <w:multiLevelType w:val="hybridMultilevel"/>
    <w:tmpl w:val="775686F8"/>
    <w:lvl w:ilvl="0" w:tplc="7DCC59A8">
      <w:start w:val="3"/>
      <w:numFmt w:val="lowerLetter"/>
      <w:lvlText w:val="(%1)"/>
      <w:lvlJc w:val="left"/>
      <w:pPr>
        <w:tabs>
          <w:tab w:val="num" w:pos="1440"/>
        </w:tabs>
        <w:ind w:left="1440" w:hanging="360"/>
      </w:pPr>
      <w:rPr>
        <w:rFonts w:cs="Times New Roman" w:hint="default"/>
      </w:rPr>
    </w:lvl>
    <w:lvl w:ilvl="1" w:tplc="7D3A8338">
      <w:start w:val="2"/>
      <w:numFmt w:val="decimal"/>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339B7EBE"/>
    <w:multiLevelType w:val="hybridMultilevel"/>
    <w:tmpl w:val="872E7D6A"/>
    <w:lvl w:ilvl="0" w:tplc="8446F1E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3EA61A6"/>
    <w:multiLevelType w:val="hybridMultilevel"/>
    <w:tmpl w:val="5E622AC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2139EF"/>
    <w:multiLevelType w:val="hybridMultilevel"/>
    <w:tmpl w:val="B7FA833E"/>
    <w:lvl w:ilvl="0" w:tplc="718465B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011440"/>
    <w:multiLevelType w:val="hybridMultilevel"/>
    <w:tmpl w:val="E1B8DBB4"/>
    <w:lvl w:ilvl="0" w:tplc="49D4A9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E4969"/>
    <w:multiLevelType w:val="hybridMultilevel"/>
    <w:tmpl w:val="AABC87C8"/>
    <w:lvl w:ilvl="0" w:tplc="A050C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5D7E5F"/>
    <w:multiLevelType w:val="hybridMultilevel"/>
    <w:tmpl w:val="EA148EA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D11B82"/>
    <w:multiLevelType w:val="hybridMultilevel"/>
    <w:tmpl w:val="6834EF42"/>
    <w:lvl w:ilvl="0" w:tplc="4044CDE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415F32"/>
    <w:multiLevelType w:val="hybridMultilevel"/>
    <w:tmpl w:val="84428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0C761E"/>
    <w:multiLevelType w:val="hybridMultilevel"/>
    <w:tmpl w:val="DB9A63D0"/>
    <w:lvl w:ilvl="0" w:tplc="96606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947DB"/>
    <w:multiLevelType w:val="hybridMultilevel"/>
    <w:tmpl w:val="E30E4390"/>
    <w:lvl w:ilvl="0" w:tplc="4044CDEC">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8"/>
  </w:num>
  <w:num w:numId="5">
    <w:abstractNumId w:val="10"/>
  </w:num>
  <w:num w:numId="6">
    <w:abstractNumId w:val="4"/>
  </w:num>
  <w:num w:numId="7">
    <w:abstractNumId w:val="6"/>
  </w:num>
  <w:num w:numId="8">
    <w:abstractNumId w:val="5"/>
  </w:num>
  <w:num w:numId="9">
    <w:abstractNumId w:val="2"/>
  </w:num>
  <w:num w:numId="10">
    <w:abstractNumId w:val="7"/>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80"/>
    <w:rsid w:val="000002B1"/>
    <w:rsid w:val="000003D2"/>
    <w:rsid w:val="00000F3D"/>
    <w:rsid w:val="00001921"/>
    <w:rsid w:val="00002D2F"/>
    <w:rsid w:val="00003393"/>
    <w:rsid w:val="00003C73"/>
    <w:rsid w:val="00004245"/>
    <w:rsid w:val="00004D6D"/>
    <w:rsid w:val="000050CA"/>
    <w:rsid w:val="000050DB"/>
    <w:rsid w:val="000058C2"/>
    <w:rsid w:val="000060F1"/>
    <w:rsid w:val="000077D1"/>
    <w:rsid w:val="00010218"/>
    <w:rsid w:val="00010387"/>
    <w:rsid w:val="00010A2B"/>
    <w:rsid w:val="00010B10"/>
    <w:rsid w:val="00011010"/>
    <w:rsid w:val="00011829"/>
    <w:rsid w:val="00011B3E"/>
    <w:rsid w:val="0001235A"/>
    <w:rsid w:val="00012828"/>
    <w:rsid w:val="0001291C"/>
    <w:rsid w:val="0001354F"/>
    <w:rsid w:val="0001382F"/>
    <w:rsid w:val="00013AB9"/>
    <w:rsid w:val="00014626"/>
    <w:rsid w:val="000151B5"/>
    <w:rsid w:val="00015D7B"/>
    <w:rsid w:val="0001607B"/>
    <w:rsid w:val="00016797"/>
    <w:rsid w:val="0001687E"/>
    <w:rsid w:val="000172A7"/>
    <w:rsid w:val="00017317"/>
    <w:rsid w:val="000175E9"/>
    <w:rsid w:val="00020333"/>
    <w:rsid w:val="000222BB"/>
    <w:rsid w:val="00022BDA"/>
    <w:rsid w:val="00023709"/>
    <w:rsid w:val="0002378F"/>
    <w:rsid w:val="00024AB9"/>
    <w:rsid w:val="00025104"/>
    <w:rsid w:val="000259B4"/>
    <w:rsid w:val="00026F51"/>
    <w:rsid w:val="0002733D"/>
    <w:rsid w:val="00027512"/>
    <w:rsid w:val="00027A4D"/>
    <w:rsid w:val="00027A9A"/>
    <w:rsid w:val="000302FE"/>
    <w:rsid w:val="000303A1"/>
    <w:rsid w:val="00030997"/>
    <w:rsid w:val="00030F68"/>
    <w:rsid w:val="0003213F"/>
    <w:rsid w:val="0003248B"/>
    <w:rsid w:val="000325E0"/>
    <w:rsid w:val="00032E1D"/>
    <w:rsid w:val="000336E4"/>
    <w:rsid w:val="00033C5D"/>
    <w:rsid w:val="000344F7"/>
    <w:rsid w:val="00034D8C"/>
    <w:rsid w:val="000350AF"/>
    <w:rsid w:val="00036845"/>
    <w:rsid w:val="00036C1F"/>
    <w:rsid w:val="00036F5C"/>
    <w:rsid w:val="000376E2"/>
    <w:rsid w:val="00037FEF"/>
    <w:rsid w:val="00040BBB"/>
    <w:rsid w:val="00040BD2"/>
    <w:rsid w:val="00040FAB"/>
    <w:rsid w:val="000416C0"/>
    <w:rsid w:val="000419CE"/>
    <w:rsid w:val="00041A36"/>
    <w:rsid w:val="0004246D"/>
    <w:rsid w:val="00042830"/>
    <w:rsid w:val="00043780"/>
    <w:rsid w:val="00043E8A"/>
    <w:rsid w:val="00044021"/>
    <w:rsid w:val="00047764"/>
    <w:rsid w:val="00047964"/>
    <w:rsid w:val="00047F78"/>
    <w:rsid w:val="000504D9"/>
    <w:rsid w:val="00050D09"/>
    <w:rsid w:val="00050FDC"/>
    <w:rsid w:val="000516D5"/>
    <w:rsid w:val="000517C2"/>
    <w:rsid w:val="00051B2B"/>
    <w:rsid w:val="00051B6D"/>
    <w:rsid w:val="00051D64"/>
    <w:rsid w:val="00051E25"/>
    <w:rsid w:val="00051FDD"/>
    <w:rsid w:val="0005256B"/>
    <w:rsid w:val="00052893"/>
    <w:rsid w:val="0005301C"/>
    <w:rsid w:val="00053558"/>
    <w:rsid w:val="00054CBB"/>
    <w:rsid w:val="00055EE2"/>
    <w:rsid w:val="000561CE"/>
    <w:rsid w:val="00056789"/>
    <w:rsid w:val="000569A9"/>
    <w:rsid w:val="00056C47"/>
    <w:rsid w:val="00056E20"/>
    <w:rsid w:val="0006042F"/>
    <w:rsid w:val="0006070D"/>
    <w:rsid w:val="00060970"/>
    <w:rsid w:val="00060A6E"/>
    <w:rsid w:val="00061418"/>
    <w:rsid w:val="00061527"/>
    <w:rsid w:val="00061812"/>
    <w:rsid w:val="00061EF4"/>
    <w:rsid w:val="00062223"/>
    <w:rsid w:val="0006238C"/>
    <w:rsid w:val="00062816"/>
    <w:rsid w:val="000634E1"/>
    <w:rsid w:val="00063C04"/>
    <w:rsid w:val="00064461"/>
    <w:rsid w:val="00064654"/>
    <w:rsid w:val="0006470B"/>
    <w:rsid w:val="00065F87"/>
    <w:rsid w:val="00066285"/>
    <w:rsid w:val="00066C7A"/>
    <w:rsid w:val="00066FE5"/>
    <w:rsid w:val="00067157"/>
    <w:rsid w:val="00067D2D"/>
    <w:rsid w:val="00067E2A"/>
    <w:rsid w:val="0007135A"/>
    <w:rsid w:val="0007137B"/>
    <w:rsid w:val="000717CB"/>
    <w:rsid w:val="000723DC"/>
    <w:rsid w:val="0007253E"/>
    <w:rsid w:val="000729FD"/>
    <w:rsid w:val="0007331F"/>
    <w:rsid w:val="0007338A"/>
    <w:rsid w:val="00073669"/>
    <w:rsid w:val="00073F50"/>
    <w:rsid w:val="000740F3"/>
    <w:rsid w:val="000741D7"/>
    <w:rsid w:val="0007429E"/>
    <w:rsid w:val="00075124"/>
    <w:rsid w:val="000751E7"/>
    <w:rsid w:val="00075473"/>
    <w:rsid w:val="00075C42"/>
    <w:rsid w:val="00075C5E"/>
    <w:rsid w:val="00075ECB"/>
    <w:rsid w:val="000763D7"/>
    <w:rsid w:val="000778F5"/>
    <w:rsid w:val="00077CB8"/>
    <w:rsid w:val="00080470"/>
    <w:rsid w:val="00080B4E"/>
    <w:rsid w:val="00080FFE"/>
    <w:rsid w:val="00081118"/>
    <w:rsid w:val="000811D0"/>
    <w:rsid w:val="000816C0"/>
    <w:rsid w:val="00081715"/>
    <w:rsid w:val="000819F1"/>
    <w:rsid w:val="0008201B"/>
    <w:rsid w:val="000820BC"/>
    <w:rsid w:val="000827E4"/>
    <w:rsid w:val="00082890"/>
    <w:rsid w:val="00082C75"/>
    <w:rsid w:val="00082DBA"/>
    <w:rsid w:val="0008372B"/>
    <w:rsid w:val="000842B7"/>
    <w:rsid w:val="00084306"/>
    <w:rsid w:val="00084905"/>
    <w:rsid w:val="00084D7B"/>
    <w:rsid w:val="000853BB"/>
    <w:rsid w:val="0008543A"/>
    <w:rsid w:val="000854C2"/>
    <w:rsid w:val="00085E74"/>
    <w:rsid w:val="00085FDE"/>
    <w:rsid w:val="00086431"/>
    <w:rsid w:val="000865A1"/>
    <w:rsid w:val="00086B64"/>
    <w:rsid w:val="00087B4C"/>
    <w:rsid w:val="00087FC2"/>
    <w:rsid w:val="00090158"/>
    <w:rsid w:val="000908D9"/>
    <w:rsid w:val="00090BE6"/>
    <w:rsid w:val="00090F37"/>
    <w:rsid w:val="0009124E"/>
    <w:rsid w:val="000913F3"/>
    <w:rsid w:val="00092227"/>
    <w:rsid w:val="0009270E"/>
    <w:rsid w:val="0009288A"/>
    <w:rsid w:val="00092BE7"/>
    <w:rsid w:val="00093635"/>
    <w:rsid w:val="000936BA"/>
    <w:rsid w:val="0009370E"/>
    <w:rsid w:val="00093D79"/>
    <w:rsid w:val="00093E65"/>
    <w:rsid w:val="00094343"/>
    <w:rsid w:val="0009468F"/>
    <w:rsid w:val="000948EB"/>
    <w:rsid w:val="00094F33"/>
    <w:rsid w:val="00096A19"/>
    <w:rsid w:val="00096C42"/>
    <w:rsid w:val="00096D76"/>
    <w:rsid w:val="00096E26"/>
    <w:rsid w:val="00096F10"/>
    <w:rsid w:val="00097DA0"/>
    <w:rsid w:val="000A00ED"/>
    <w:rsid w:val="000A14E6"/>
    <w:rsid w:val="000A1E5D"/>
    <w:rsid w:val="000A2880"/>
    <w:rsid w:val="000A3A51"/>
    <w:rsid w:val="000A3CFE"/>
    <w:rsid w:val="000A3D1B"/>
    <w:rsid w:val="000A3E3C"/>
    <w:rsid w:val="000A490E"/>
    <w:rsid w:val="000A4E8E"/>
    <w:rsid w:val="000A51EB"/>
    <w:rsid w:val="000A547C"/>
    <w:rsid w:val="000A5AE1"/>
    <w:rsid w:val="000A63A1"/>
    <w:rsid w:val="000A6D2D"/>
    <w:rsid w:val="000A7671"/>
    <w:rsid w:val="000A7A34"/>
    <w:rsid w:val="000B005F"/>
    <w:rsid w:val="000B041F"/>
    <w:rsid w:val="000B0A03"/>
    <w:rsid w:val="000B0B0F"/>
    <w:rsid w:val="000B149D"/>
    <w:rsid w:val="000B19BD"/>
    <w:rsid w:val="000B19EB"/>
    <w:rsid w:val="000B1A2D"/>
    <w:rsid w:val="000B1D46"/>
    <w:rsid w:val="000B1E6A"/>
    <w:rsid w:val="000B24B2"/>
    <w:rsid w:val="000B3239"/>
    <w:rsid w:val="000B3615"/>
    <w:rsid w:val="000B38C0"/>
    <w:rsid w:val="000B4B99"/>
    <w:rsid w:val="000B5441"/>
    <w:rsid w:val="000B63C1"/>
    <w:rsid w:val="000B657A"/>
    <w:rsid w:val="000B665D"/>
    <w:rsid w:val="000B6EDB"/>
    <w:rsid w:val="000B6FDE"/>
    <w:rsid w:val="000B7AE5"/>
    <w:rsid w:val="000B7B93"/>
    <w:rsid w:val="000B7D7F"/>
    <w:rsid w:val="000C0612"/>
    <w:rsid w:val="000C233F"/>
    <w:rsid w:val="000C293A"/>
    <w:rsid w:val="000C2AC0"/>
    <w:rsid w:val="000C2BBA"/>
    <w:rsid w:val="000C2EDE"/>
    <w:rsid w:val="000C37DC"/>
    <w:rsid w:val="000C4DFD"/>
    <w:rsid w:val="000C4E49"/>
    <w:rsid w:val="000C4F19"/>
    <w:rsid w:val="000C57BF"/>
    <w:rsid w:val="000C5B12"/>
    <w:rsid w:val="000C686B"/>
    <w:rsid w:val="000C6964"/>
    <w:rsid w:val="000C7DFD"/>
    <w:rsid w:val="000C7F85"/>
    <w:rsid w:val="000D00DA"/>
    <w:rsid w:val="000D0591"/>
    <w:rsid w:val="000D103C"/>
    <w:rsid w:val="000D13CA"/>
    <w:rsid w:val="000D14C4"/>
    <w:rsid w:val="000D1B0F"/>
    <w:rsid w:val="000D1FF2"/>
    <w:rsid w:val="000D27F7"/>
    <w:rsid w:val="000D2B10"/>
    <w:rsid w:val="000D4A72"/>
    <w:rsid w:val="000D4A97"/>
    <w:rsid w:val="000D4EBD"/>
    <w:rsid w:val="000D55BA"/>
    <w:rsid w:val="000D58B2"/>
    <w:rsid w:val="000D5AB0"/>
    <w:rsid w:val="000D6491"/>
    <w:rsid w:val="000D69FD"/>
    <w:rsid w:val="000D70BD"/>
    <w:rsid w:val="000D7428"/>
    <w:rsid w:val="000D7DC3"/>
    <w:rsid w:val="000E02A8"/>
    <w:rsid w:val="000E0948"/>
    <w:rsid w:val="000E1AA2"/>
    <w:rsid w:val="000E244D"/>
    <w:rsid w:val="000E3A23"/>
    <w:rsid w:val="000E40F8"/>
    <w:rsid w:val="000E43F9"/>
    <w:rsid w:val="000E4D88"/>
    <w:rsid w:val="000E52A6"/>
    <w:rsid w:val="000E60D7"/>
    <w:rsid w:val="000E6524"/>
    <w:rsid w:val="000E761F"/>
    <w:rsid w:val="000E77BC"/>
    <w:rsid w:val="000E77D2"/>
    <w:rsid w:val="000E7AEF"/>
    <w:rsid w:val="000E7F5D"/>
    <w:rsid w:val="000F15DE"/>
    <w:rsid w:val="000F1B60"/>
    <w:rsid w:val="000F1E87"/>
    <w:rsid w:val="000F216B"/>
    <w:rsid w:val="000F2DCB"/>
    <w:rsid w:val="000F2DE9"/>
    <w:rsid w:val="000F3819"/>
    <w:rsid w:val="000F3919"/>
    <w:rsid w:val="000F3A80"/>
    <w:rsid w:val="000F3C0A"/>
    <w:rsid w:val="000F4C4F"/>
    <w:rsid w:val="000F544F"/>
    <w:rsid w:val="000F549F"/>
    <w:rsid w:val="000F5F89"/>
    <w:rsid w:val="000F60BF"/>
    <w:rsid w:val="000F6112"/>
    <w:rsid w:val="000F6532"/>
    <w:rsid w:val="000F6974"/>
    <w:rsid w:val="000F69A2"/>
    <w:rsid w:val="000F6B4A"/>
    <w:rsid w:val="000F6BAB"/>
    <w:rsid w:val="000F71F1"/>
    <w:rsid w:val="000F7337"/>
    <w:rsid w:val="000F7C62"/>
    <w:rsid w:val="000F7D59"/>
    <w:rsid w:val="00100274"/>
    <w:rsid w:val="0010044A"/>
    <w:rsid w:val="00100627"/>
    <w:rsid w:val="001011C4"/>
    <w:rsid w:val="00101373"/>
    <w:rsid w:val="00101BE9"/>
    <w:rsid w:val="00101BF9"/>
    <w:rsid w:val="00101D36"/>
    <w:rsid w:val="00101DC6"/>
    <w:rsid w:val="001020D6"/>
    <w:rsid w:val="0010256D"/>
    <w:rsid w:val="001026FE"/>
    <w:rsid w:val="00102731"/>
    <w:rsid w:val="001038A4"/>
    <w:rsid w:val="001038E9"/>
    <w:rsid w:val="00103A88"/>
    <w:rsid w:val="00104337"/>
    <w:rsid w:val="00104AD5"/>
    <w:rsid w:val="001051B2"/>
    <w:rsid w:val="001059F2"/>
    <w:rsid w:val="00105D76"/>
    <w:rsid w:val="00105DD1"/>
    <w:rsid w:val="00105F56"/>
    <w:rsid w:val="00105F6E"/>
    <w:rsid w:val="001066CA"/>
    <w:rsid w:val="00106B7B"/>
    <w:rsid w:val="00106BFF"/>
    <w:rsid w:val="00107388"/>
    <w:rsid w:val="0011009C"/>
    <w:rsid w:val="00110180"/>
    <w:rsid w:val="00110295"/>
    <w:rsid w:val="00110552"/>
    <w:rsid w:val="00110633"/>
    <w:rsid w:val="0011088A"/>
    <w:rsid w:val="00110A1B"/>
    <w:rsid w:val="00110CEC"/>
    <w:rsid w:val="00110EA7"/>
    <w:rsid w:val="0011101C"/>
    <w:rsid w:val="001113CA"/>
    <w:rsid w:val="00111525"/>
    <w:rsid w:val="00111F60"/>
    <w:rsid w:val="0011239C"/>
    <w:rsid w:val="00112E92"/>
    <w:rsid w:val="001133AF"/>
    <w:rsid w:val="00113EF5"/>
    <w:rsid w:val="0011738C"/>
    <w:rsid w:val="00117699"/>
    <w:rsid w:val="00117A18"/>
    <w:rsid w:val="0012002B"/>
    <w:rsid w:val="00120892"/>
    <w:rsid w:val="00121297"/>
    <w:rsid w:val="001219B3"/>
    <w:rsid w:val="00121B86"/>
    <w:rsid w:val="00121D51"/>
    <w:rsid w:val="0012264C"/>
    <w:rsid w:val="001233DA"/>
    <w:rsid w:val="0012357C"/>
    <w:rsid w:val="00123D55"/>
    <w:rsid w:val="0012403F"/>
    <w:rsid w:val="00124358"/>
    <w:rsid w:val="00124F7D"/>
    <w:rsid w:val="00124FD9"/>
    <w:rsid w:val="0012558D"/>
    <w:rsid w:val="0012628C"/>
    <w:rsid w:val="00126AAE"/>
    <w:rsid w:val="00127BAC"/>
    <w:rsid w:val="00130A22"/>
    <w:rsid w:val="00130A8F"/>
    <w:rsid w:val="00131280"/>
    <w:rsid w:val="001316D5"/>
    <w:rsid w:val="00131A64"/>
    <w:rsid w:val="0013241E"/>
    <w:rsid w:val="001324F4"/>
    <w:rsid w:val="00132514"/>
    <w:rsid w:val="001329EE"/>
    <w:rsid w:val="00133063"/>
    <w:rsid w:val="00133C76"/>
    <w:rsid w:val="00133D29"/>
    <w:rsid w:val="00134415"/>
    <w:rsid w:val="001344F9"/>
    <w:rsid w:val="00136388"/>
    <w:rsid w:val="001368FD"/>
    <w:rsid w:val="00136B27"/>
    <w:rsid w:val="001370BA"/>
    <w:rsid w:val="0013748F"/>
    <w:rsid w:val="00137882"/>
    <w:rsid w:val="00137904"/>
    <w:rsid w:val="001379BF"/>
    <w:rsid w:val="00137E40"/>
    <w:rsid w:val="001400D2"/>
    <w:rsid w:val="0014096C"/>
    <w:rsid w:val="00140DA7"/>
    <w:rsid w:val="00140DDD"/>
    <w:rsid w:val="0014180F"/>
    <w:rsid w:val="00141F04"/>
    <w:rsid w:val="00143099"/>
    <w:rsid w:val="00143B20"/>
    <w:rsid w:val="00143FB4"/>
    <w:rsid w:val="001445F9"/>
    <w:rsid w:val="00144689"/>
    <w:rsid w:val="001446F4"/>
    <w:rsid w:val="001451B4"/>
    <w:rsid w:val="0014603C"/>
    <w:rsid w:val="00146B00"/>
    <w:rsid w:val="001472C2"/>
    <w:rsid w:val="00147813"/>
    <w:rsid w:val="00147830"/>
    <w:rsid w:val="00147D23"/>
    <w:rsid w:val="00147D63"/>
    <w:rsid w:val="00147D74"/>
    <w:rsid w:val="00147ED7"/>
    <w:rsid w:val="001502B2"/>
    <w:rsid w:val="00150484"/>
    <w:rsid w:val="00151DB4"/>
    <w:rsid w:val="00152165"/>
    <w:rsid w:val="00152878"/>
    <w:rsid w:val="00152F5A"/>
    <w:rsid w:val="0015343F"/>
    <w:rsid w:val="00153777"/>
    <w:rsid w:val="00153DDD"/>
    <w:rsid w:val="00153FF7"/>
    <w:rsid w:val="00154100"/>
    <w:rsid w:val="0015433D"/>
    <w:rsid w:val="0015436F"/>
    <w:rsid w:val="00154783"/>
    <w:rsid w:val="00155B5F"/>
    <w:rsid w:val="00155C33"/>
    <w:rsid w:val="00155CCD"/>
    <w:rsid w:val="0015674F"/>
    <w:rsid w:val="0015716C"/>
    <w:rsid w:val="001576D5"/>
    <w:rsid w:val="00157D2A"/>
    <w:rsid w:val="00160F81"/>
    <w:rsid w:val="0016100B"/>
    <w:rsid w:val="001614C7"/>
    <w:rsid w:val="00161CEA"/>
    <w:rsid w:val="001628DF"/>
    <w:rsid w:val="00162EC5"/>
    <w:rsid w:val="001634FC"/>
    <w:rsid w:val="00163E61"/>
    <w:rsid w:val="00164142"/>
    <w:rsid w:val="00164536"/>
    <w:rsid w:val="001646DE"/>
    <w:rsid w:val="001653B7"/>
    <w:rsid w:val="001658ED"/>
    <w:rsid w:val="00165E34"/>
    <w:rsid w:val="001666B2"/>
    <w:rsid w:val="001666F7"/>
    <w:rsid w:val="00166E9B"/>
    <w:rsid w:val="0016781F"/>
    <w:rsid w:val="00170549"/>
    <w:rsid w:val="00170C7B"/>
    <w:rsid w:val="00170DC6"/>
    <w:rsid w:val="00171CBA"/>
    <w:rsid w:val="001722C6"/>
    <w:rsid w:val="00172E06"/>
    <w:rsid w:val="00173616"/>
    <w:rsid w:val="001736CB"/>
    <w:rsid w:val="001746F4"/>
    <w:rsid w:val="00174828"/>
    <w:rsid w:val="0017495A"/>
    <w:rsid w:val="00174A89"/>
    <w:rsid w:val="001756A6"/>
    <w:rsid w:val="00175C72"/>
    <w:rsid w:val="0017672C"/>
    <w:rsid w:val="00176CBB"/>
    <w:rsid w:val="0017703B"/>
    <w:rsid w:val="001776A3"/>
    <w:rsid w:val="0018033D"/>
    <w:rsid w:val="00180755"/>
    <w:rsid w:val="0018142C"/>
    <w:rsid w:val="0018157B"/>
    <w:rsid w:val="00181832"/>
    <w:rsid w:val="00181A28"/>
    <w:rsid w:val="00181AF9"/>
    <w:rsid w:val="00181C0F"/>
    <w:rsid w:val="00182372"/>
    <w:rsid w:val="00182528"/>
    <w:rsid w:val="00182B4D"/>
    <w:rsid w:val="00182F0D"/>
    <w:rsid w:val="00183DB9"/>
    <w:rsid w:val="001842D1"/>
    <w:rsid w:val="001847E9"/>
    <w:rsid w:val="001847FF"/>
    <w:rsid w:val="001849B1"/>
    <w:rsid w:val="00184E06"/>
    <w:rsid w:val="00184EE4"/>
    <w:rsid w:val="00184F14"/>
    <w:rsid w:val="00185126"/>
    <w:rsid w:val="001852D0"/>
    <w:rsid w:val="001857E9"/>
    <w:rsid w:val="0018581D"/>
    <w:rsid w:val="001859E2"/>
    <w:rsid w:val="00185A6D"/>
    <w:rsid w:val="00186720"/>
    <w:rsid w:val="00187B93"/>
    <w:rsid w:val="00190279"/>
    <w:rsid w:val="00190748"/>
    <w:rsid w:val="00190F3B"/>
    <w:rsid w:val="00191637"/>
    <w:rsid w:val="00192021"/>
    <w:rsid w:val="001923E2"/>
    <w:rsid w:val="0019256A"/>
    <w:rsid w:val="001926C9"/>
    <w:rsid w:val="00192C88"/>
    <w:rsid w:val="00192E7C"/>
    <w:rsid w:val="001949A5"/>
    <w:rsid w:val="00194EBE"/>
    <w:rsid w:val="0019511D"/>
    <w:rsid w:val="00195BA9"/>
    <w:rsid w:val="0019742F"/>
    <w:rsid w:val="00197A8A"/>
    <w:rsid w:val="00197D21"/>
    <w:rsid w:val="00197D9D"/>
    <w:rsid w:val="001A0ABA"/>
    <w:rsid w:val="001A0D81"/>
    <w:rsid w:val="001A132B"/>
    <w:rsid w:val="001A180C"/>
    <w:rsid w:val="001A18DC"/>
    <w:rsid w:val="001A199F"/>
    <w:rsid w:val="001A1C28"/>
    <w:rsid w:val="001A2868"/>
    <w:rsid w:val="001A286F"/>
    <w:rsid w:val="001A3108"/>
    <w:rsid w:val="001A35C8"/>
    <w:rsid w:val="001A362A"/>
    <w:rsid w:val="001A363B"/>
    <w:rsid w:val="001A3B3E"/>
    <w:rsid w:val="001A49B4"/>
    <w:rsid w:val="001A4A08"/>
    <w:rsid w:val="001A4E91"/>
    <w:rsid w:val="001A50D4"/>
    <w:rsid w:val="001A5506"/>
    <w:rsid w:val="001A5A02"/>
    <w:rsid w:val="001A5D4E"/>
    <w:rsid w:val="001A5E4C"/>
    <w:rsid w:val="001A7ABE"/>
    <w:rsid w:val="001A7D66"/>
    <w:rsid w:val="001B0C0E"/>
    <w:rsid w:val="001B10C4"/>
    <w:rsid w:val="001B196D"/>
    <w:rsid w:val="001B1D01"/>
    <w:rsid w:val="001B3202"/>
    <w:rsid w:val="001B37CF"/>
    <w:rsid w:val="001B45D8"/>
    <w:rsid w:val="001B4629"/>
    <w:rsid w:val="001B46F4"/>
    <w:rsid w:val="001B6029"/>
    <w:rsid w:val="001B671C"/>
    <w:rsid w:val="001B7279"/>
    <w:rsid w:val="001B781E"/>
    <w:rsid w:val="001B7E86"/>
    <w:rsid w:val="001C083B"/>
    <w:rsid w:val="001C11A1"/>
    <w:rsid w:val="001C16E9"/>
    <w:rsid w:val="001C1A9D"/>
    <w:rsid w:val="001C1B79"/>
    <w:rsid w:val="001C1D70"/>
    <w:rsid w:val="001C3131"/>
    <w:rsid w:val="001C42DB"/>
    <w:rsid w:val="001C4A59"/>
    <w:rsid w:val="001C511D"/>
    <w:rsid w:val="001C5E3B"/>
    <w:rsid w:val="001C60C9"/>
    <w:rsid w:val="001C649D"/>
    <w:rsid w:val="001C68E6"/>
    <w:rsid w:val="001C75C9"/>
    <w:rsid w:val="001C7E03"/>
    <w:rsid w:val="001D047C"/>
    <w:rsid w:val="001D053D"/>
    <w:rsid w:val="001D056B"/>
    <w:rsid w:val="001D05D6"/>
    <w:rsid w:val="001D086F"/>
    <w:rsid w:val="001D094B"/>
    <w:rsid w:val="001D0F1C"/>
    <w:rsid w:val="001D1446"/>
    <w:rsid w:val="001D2DB3"/>
    <w:rsid w:val="001D2DD9"/>
    <w:rsid w:val="001D30AD"/>
    <w:rsid w:val="001D34BC"/>
    <w:rsid w:val="001D3813"/>
    <w:rsid w:val="001D424E"/>
    <w:rsid w:val="001D4336"/>
    <w:rsid w:val="001D4431"/>
    <w:rsid w:val="001D500C"/>
    <w:rsid w:val="001D50BE"/>
    <w:rsid w:val="001D57D2"/>
    <w:rsid w:val="001D5892"/>
    <w:rsid w:val="001D5983"/>
    <w:rsid w:val="001D5AAA"/>
    <w:rsid w:val="001D6152"/>
    <w:rsid w:val="001D6993"/>
    <w:rsid w:val="001D6AAA"/>
    <w:rsid w:val="001D7322"/>
    <w:rsid w:val="001D778F"/>
    <w:rsid w:val="001E07EA"/>
    <w:rsid w:val="001E0D9C"/>
    <w:rsid w:val="001E2181"/>
    <w:rsid w:val="001E2542"/>
    <w:rsid w:val="001E259D"/>
    <w:rsid w:val="001E3044"/>
    <w:rsid w:val="001E4265"/>
    <w:rsid w:val="001E4CE9"/>
    <w:rsid w:val="001E4ECB"/>
    <w:rsid w:val="001E5C78"/>
    <w:rsid w:val="001E5E5E"/>
    <w:rsid w:val="001E5E6D"/>
    <w:rsid w:val="001E6456"/>
    <w:rsid w:val="001E6E10"/>
    <w:rsid w:val="001E70AB"/>
    <w:rsid w:val="001E77E8"/>
    <w:rsid w:val="001E77FB"/>
    <w:rsid w:val="001E79B7"/>
    <w:rsid w:val="001E7F66"/>
    <w:rsid w:val="001E7FE7"/>
    <w:rsid w:val="001F0C62"/>
    <w:rsid w:val="001F1607"/>
    <w:rsid w:val="001F1712"/>
    <w:rsid w:val="001F2096"/>
    <w:rsid w:val="001F2822"/>
    <w:rsid w:val="001F2C03"/>
    <w:rsid w:val="001F34A6"/>
    <w:rsid w:val="001F364D"/>
    <w:rsid w:val="001F47B0"/>
    <w:rsid w:val="001F4D9A"/>
    <w:rsid w:val="001F62CF"/>
    <w:rsid w:val="001F657B"/>
    <w:rsid w:val="001F68CE"/>
    <w:rsid w:val="001F761D"/>
    <w:rsid w:val="001F7CF1"/>
    <w:rsid w:val="00200459"/>
    <w:rsid w:val="00200DFD"/>
    <w:rsid w:val="002010B7"/>
    <w:rsid w:val="00201352"/>
    <w:rsid w:val="00201562"/>
    <w:rsid w:val="00201C50"/>
    <w:rsid w:val="00201EEE"/>
    <w:rsid w:val="002020FE"/>
    <w:rsid w:val="0020247D"/>
    <w:rsid w:val="002024A3"/>
    <w:rsid w:val="0020255D"/>
    <w:rsid w:val="0020272B"/>
    <w:rsid w:val="002030D9"/>
    <w:rsid w:val="00203210"/>
    <w:rsid w:val="00203BB1"/>
    <w:rsid w:val="00204891"/>
    <w:rsid w:val="00205239"/>
    <w:rsid w:val="00205C18"/>
    <w:rsid w:val="00205E28"/>
    <w:rsid w:val="00206909"/>
    <w:rsid w:val="00206987"/>
    <w:rsid w:val="00207AC1"/>
    <w:rsid w:val="00207CAF"/>
    <w:rsid w:val="0021042B"/>
    <w:rsid w:val="002108C6"/>
    <w:rsid w:val="00210B1C"/>
    <w:rsid w:val="002118BB"/>
    <w:rsid w:val="0021194C"/>
    <w:rsid w:val="002121E8"/>
    <w:rsid w:val="0021221F"/>
    <w:rsid w:val="0021234B"/>
    <w:rsid w:val="0021246A"/>
    <w:rsid w:val="00212AAF"/>
    <w:rsid w:val="00213CE2"/>
    <w:rsid w:val="00213E45"/>
    <w:rsid w:val="00213F36"/>
    <w:rsid w:val="002145D3"/>
    <w:rsid w:val="002146E5"/>
    <w:rsid w:val="00214EBE"/>
    <w:rsid w:val="0021552A"/>
    <w:rsid w:val="002156B2"/>
    <w:rsid w:val="00215B6D"/>
    <w:rsid w:val="00215BA9"/>
    <w:rsid w:val="00215EF6"/>
    <w:rsid w:val="0021670F"/>
    <w:rsid w:val="00216A41"/>
    <w:rsid w:val="00216C51"/>
    <w:rsid w:val="00216EDF"/>
    <w:rsid w:val="002209EA"/>
    <w:rsid w:val="00220C27"/>
    <w:rsid w:val="00220CCF"/>
    <w:rsid w:val="00222198"/>
    <w:rsid w:val="002232B7"/>
    <w:rsid w:val="002233ED"/>
    <w:rsid w:val="00223BF1"/>
    <w:rsid w:val="00223D43"/>
    <w:rsid w:val="00224606"/>
    <w:rsid w:val="00224956"/>
    <w:rsid w:val="0022497D"/>
    <w:rsid w:val="00225058"/>
    <w:rsid w:val="00225800"/>
    <w:rsid w:val="00225B2F"/>
    <w:rsid w:val="00226204"/>
    <w:rsid w:val="00226988"/>
    <w:rsid w:val="00230014"/>
    <w:rsid w:val="00230148"/>
    <w:rsid w:val="002301D0"/>
    <w:rsid w:val="002308D4"/>
    <w:rsid w:val="00230903"/>
    <w:rsid w:val="00230AD0"/>
    <w:rsid w:val="00231273"/>
    <w:rsid w:val="00231371"/>
    <w:rsid w:val="00231878"/>
    <w:rsid w:val="0023188B"/>
    <w:rsid w:val="002325D0"/>
    <w:rsid w:val="002329D9"/>
    <w:rsid w:val="00232A8B"/>
    <w:rsid w:val="00232C87"/>
    <w:rsid w:val="0023324E"/>
    <w:rsid w:val="00233CD6"/>
    <w:rsid w:val="00233D03"/>
    <w:rsid w:val="002344CB"/>
    <w:rsid w:val="00234608"/>
    <w:rsid w:val="002359B9"/>
    <w:rsid w:val="00235FBF"/>
    <w:rsid w:val="002363BD"/>
    <w:rsid w:val="00237489"/>
    <w:rsid w:val="002376C8"/>
    <w:rsid w:val="00237AB1"/>
    <w:rsid w:val="00240331"/>
    <w:rsid w:val="00240F0A"/>
    <w:rsid w:val="00241188"/>
    <w:rsid w:val="002417C6"/>
    <w:rsid w:val="00241F2C"/>
    <w:rsid w:val="00241FC2"/>
    <w:rsid w:val="002432A4"/>
    <w:rsid w:val="00243B85"/>
    <w:rsid w:val="002447A7"/>
    <w:rsid w:val="0024525F"/>
    <w:rsid w:val="00245652"/>
    <w:rsid w:val="00245675"/>
    <w:rsid w:val="00245AFB"/>
    <w:rsid w:val="00246EDE"/>
    <w:rsid w:val="0024780C"/>
    <w:rsid w:val="00247A90"/>
    <w:rsid w:val="00247BD4"/>
    <w:rsid w:val="00250390"/>
    <w:rsid w:val="00250719"/>
    <w:rsid w:val="00250845"/>
    <w:rsid w:val="00251083"/>
    <w:rsid w:val="00251115"/>
    <w:rsid w:val="00251A67"/>
    <w:rsid w:val="00253885"/>
    <w:rsid w:val="002549BD"/>
    <w:rsid w:val="002552E1"/>
    <w:rsid w:val="002553A8"/>
    <w:rsid w:val="002553E4"/>
    <w:rsid w:val="00255B0F"/>
    <w:rsid w:val="00255D92"/>
    <w:rsid w:val="00255E9B"/>
    <w:rsid w:val="00256358"/>
    <w:rsid w:val="002567D1"/>
    <w:rsid w:val="00256881"/>
    <w:rsid w:val="002568EE"/>
    <w:rsid w:val="00256AAD"/>
    <w:rsid w:val="00256F10"/>
    <w:rsid w:val="0025735E"/>
    <w:rsid w:val="00257414"/>
    <w:rsid w:val="00257438"/>
    <w:rsid w:val="00257B31"/>
    <w:rsid w:val="00260700"/>
    <w:rsid w:val="00260F52"/>
    <w:rsid w:val="002625E6"/>
    <w:rsid w:val="00262768"/>
    <w:rsid w:val="00263627"/>
    <w:rsid w:val="0026368F"/>
    <w:rsid w:val="0026392E"/>
    <w:rsid w:val="00263C8A"/>
    <w:rsid w:val="00265226"/>
    <w:rsid w:val="002655BD"/>
    <w:rsid w:val="002655D8"/>
    <w:rsid w:val="00265B5B"/>
    <w:rsid w:val="00267495"/>
    <w:rsid w:val="00267CB0"/>
    <w:rsid w:val="0027004E"/>
    <w:rsid w:val="00270128"/>
    <w:rsid w:val="0027101D"/>
    <w:rsid w:val="00271CCB"/>
    <w:rsid w:val="002722CF"/>
    <w:rsid w:val="002722DA"/>
    <w:rsid w:val="00272E39"/>
    <w:rsid w:val="002731C2"/>
    <w:rsid w:val="002737F0"/>
    <w:rsid w:val="0027386B"/>
    <w:rsid w:val="002739C4"/>
    <w:rsid w:val="00275280"/>
    <w:rsid w:val="002755F3"/>
    <w:rsid w:val="00275DA1"/>
    <w:rsid w:val="002764DF"/>
    <w:rsid w:val="00276CC5"/>
    <w:rsid w:val="00277A7F"/>
    <w:rsid w:val="00280084"/>
    <w:rsid w:val="00280512"/>
    <w:rsid w:val="00280EA6"/>
    <w:rsid w:val="00280FCD"/>
    <w:rsid w:val="002814CA"/>
    <w:rsid w:val="00281D10"/>
    <w:rsid w:val="00282019"/>
    <w:rsid w:val="0028206D"/>
    <w:rsid w:val="002822A4"/>
    <w:rsid w:val="00282532"/>
    <w:rsid w:val="002827AB"/>
    <w:rsid w:val="00282CF5"/>
    <w:rsid w:val="002832A0"/>
    <w:rsid w:val="00283B54"/>
    <w:rsid w:val="00284069"/>
    <w:rsid w:val="00284332"/>
    <w:rsid w:val="0028482E"/>
    <w:rsid w:val="00284BCE"/>
    <w:rsid w:val="002851FC"/>
    <w:rsid w:val="00285D28"/>
    <w:rsid w:val="00286934"/>
    <w:rsid w:val="0028746D"/>
    <w:rsid w:val="00287821"/>
    <w:rsid w:val="002907D0"/>
    <w:rsid w:val="00290DEB"/>
    <w:rsid w:val="0029116C"/>
    <w:rsid w:val="00291435"/>
    <w:rsid w:val="00291468"/>
    <w:rsid w:val="00291EF5"/>
    <w:rsid w:val="00292520"/>
    <w:rsid w:val="00292CEC"/>
    <w:rsid w:val="00292F85"/>
    <w:rsid w:val="002931D1"/>
    <w:rsid w:val="002943CE"/>
    <w:rsid w:val="002948CB"/>
    <w:rsid w:val="00294C7E"/>
    <w:rsid w:val="002950E3"/>
    <w:rsid w:val="0029599A"/>
    <w:rsid w:val="00295F44"/>
    <w:rsid w:val="00296654"/>
    <w:rsid w:val="00296692"/>
    <w:rsid w:val="00296725"/>
    <w:rsid w:val="00296C4E"/>
    <w:rsid w:val="00296FCF"/>
    <w:rsid w:val="002974F2"/>
    <w:rsid w:val="0029796F"/>
    <w:rsid w:val="00297D00"/>
    <w:rsid w:val="002A0004"/>
    <w:rsid w:val="002A0506"/>
    <w:rsid w:val="002A19B1"/>
    <w:rsid w:val="002A1B51"/>
    <w:rsid w:val="002A2D41"/>
    <w:rsid w:val="002A31AF"/>
    <w:rsid w:val="002A3390"/>
    <w:rsid w:val="002A34DD"/>
    <w:rsid w:val="002A360B"/>
    <w:rsid w:val="002A3A1D"/>
    <w:rsid w:val="002A3BE6"/>
    <w:rsid w:val="002A3FA4"/>
    <w:rsid w:val="002A408D"/>
    <w:rsid w:val="002A4386"/>
    <w:rsid w:val="002A46FA"/>
    <w:rsid w:val="002A4E42"/>
    <w:rsid w:val="002A51F4"/>
    <w:rsid w:val="002A6295"/>
    <w:rsid w:val="002A62F6"/>
    <w:rsid w:val="002A6716"/>
    <w:rsid w:val="002A6A55"/>
    <w:rsid w:val="002A7E22"/>
    <w:rsid w:val="002B0117"/>
    <w:rsid w:val="002B04DC"/>
    <w:rsid w:val="002B15F2"/>
    <w:rsid w:val="002B1EF6"/>
    <w:rsid w:val="002B2453"/>
    <w:rsid w:val="002B289A"/>
    <w:rsid w:val="002B2904"/>
    <w:rsid w:val="002B2C31"/>
    <w:rsid w:val="002B419F"/>
    <w:rsid w:val="002B4DEE"/>
    <w:rsid w:val="002B6FF6"/>
    <w:rsid w:val="002C01C0"/>
    <w:rsid w:val="002C026D"/>
    <w:rsid w:val="002C10D3"/>
    <w:rsid w:val="002C1256"/>
    <w:rsid w:val="002C126B"/>
    <w:rsid w:val="002C16E6"/>
    <w:rsid w:val="002C1B97"/>
    <w:rsid w:val="002C2335"/>
    <w:rsid w:val="002C2912"/>
    <w:rsid w:val="002C2B2C"/>
    <w:rsid w:val="002C2DE4"/>
    <w:rsid w:val="002C349B"/>
    <w:rsid w:val="002C3CA4"/>
    <w:rsid w:val="002C4053"/>
    <w:rsid w:val="002C5683"/>
    <w:rsid w:val="002C63BE"/>
    <w:rsid w:val="002C65E0"/>
    <w:rsid w:val="002C68D9"/>
    <w:rsid w:val="002C69BA"/>
    <w:rsid w:val="002C6AF6"/>
    <w:rsid w:val="002C6B0A"/>
    <w:rsid w:val="002C7192"/>
    <w:rsid w:val="002C7D4E"/>
    <w:rsid w:val="002D01AB"/>
    <w:rsid w:val="002D072C"/>
    <w:rsid w:val="002D088E"/>
    <w:rsid w:val="002D1029"/>
    <w:rsid w:val="002D1BF2"/>
    <w:rsid w:val="002D1CE9"/>
    <w:rsid w:val="002D2698"/>
    <w:rsid w:val="002D302C"/>
    <w:rsid w:val="002D3CAA"/>
    <w:rsid w:val="002D4743"/>
    <w:rsid w:val="002D49E5"/>
    <w:rsid w:val="002D50E5"/>
    <w:rsid w:val="002D538E"/>
    <w:rsid w:val="002D576F"/>
    <w:rsid w:val="002D5FF6"/>
    <w:rsid w:val="002D60AF"/>
    <w:rsid w:val="002D6344"/>
    <w:rsid w:val="002D66DD"/>
    <w:rsid w:val="002D6EE6"/>
    <w:rsid w:val="002D75CC"/>
    <w:rsid w:val="002E001C"/>
    <w:rsid w:val="002E0406"/>
    <w:rsid w:val="002E14F4"/>
    <w:rsid w:val="002E1AA8"/>
    <w:rsid w:val="002E1C24"/>
    <w:rsid w:val="002E244F"/>
    <w:rsid w:val="002E2701"/>
    <w:rsid w:val="002E29E8"/>
    <w:rsid w:val="002E2B87"/>
    <w:rsid w:val="002E38B5"/>
    <w:rsid w:val="002E4255"/>
    <w:rsid w:val="002E439C"/>
    <w:rsid w:val="002E44DA"/>
    <w:rsid w:val="002E487D"/>
    <w:rsid w:val="002E49A6"/>
    <w:rsid w:val="002E4CBC"/>
    <w:rsid w:val="002E53C7"/>
    <w:rsid w:val="002E5EA6"/>
    <w:rsid w:val="002E5F14"/>
    <w:rsid w:val="002E5F8F"/>
    <w:rsid w:val="002E61C7"/>
    <w:rsid w:val="002E6893"/>
    <w:rsid w:val="002E7A2F"/>
    <w:rsid w:val="002F00DF"/>
    <w:rsid w:val="002F02A2"/>
    <w:rsid w:val="002F0A08"/>
    <w:rsid w:val="002F1308"/>
    <w:rsid w:val="002F199B"/>
    <w:rsid w:val="002F200F"/>
    <w:rsid w:val="002F24F5"/>
    <w:rsid w:val="002F2939"/>
    <w:rsid w:val="002F2955"/>
    <w:rsid w:val="002F2BBC"/>
    <w:rsid w:val="002F34C8"/>
    <w:rsid w:val="002F443C"/>
    <w:rsid w:val="002F45E1"/>
    <w:rsid w:val="002F4BA5"/>
    <w:rsid w:val="002F51A4"/>
    <w:rsid w:val="002F53D2"/>
    <w:rsid w:val="002F5811"/>
    <w:rsid w:val="002F5A4D"/>
    <w:rsid w:val="002F60BE"/>
    <w:rsid w:val="002F657B"/>
    <w:rsid w:val="002F6654"/>
    <w:rsid w:val="002F7257"/>
    <w:rsid w:val="002F7EDD"/>
    <w:rsid w:val="003003D3"/>
    <w:rsid w:val="00300884"/>
    <w:rsid w:val="00300A49"/>
    <w:rsid w:val="00300EEA"/>
    <w:rsid w:val="00300F8B"/>
    <w:rsid w:val="003010D1"/>
    <w:rsid w:val="00301711"/>
    <w:rsid w:val="0030208A"/>
    <w:rsid w:val="003029E0"/>
    <w:rsid w:val="00302DB9"/>
    <w:rsid w:val="003030DD"/>
    <w:rsid w:val="00303F4C"/>
    <w:rsid w:val="00304B45"/>
    <w:rsid w:val="00304B7A"/>
    <w:rsid w:val="00305E6D"/>
    <w:rsid w:val="00305F33"/>
    <w:rsid w:val="00306404"/>
    <w:rsid w:val="003069F3"/>
    <w:rsid w:val="0030703D"/>
    <w:rsid w:val="003070AD"/>
    <w:rsid w:val="003076CC"/>
    <w:rsid w:val="00307A3C"/>
    <w:rsid w:val="00310461"/>
    <w:rsid w:val="003121D0"/>
    <w:rsid w:val="00312A7A"/>
    <w:rsid w:val="0031488A"/>
    <w:rsid w:val="003149C2"/>
    <w:rsid w:val="00314E51"/>
    <w:rsid w:val="003162DB"/>
    <w:rsid w:val="003167FC"/>
    <w:rsid w:val="00316DC8"/>
    <w:rsid w:val="0031743D"/>
    <w:rsid w:val="00317493"/>
    <w:rsid w:val="0031752C"/>
    <w:rsid w:val="0031771D"/>
    <w:rsid w:val="003212F6"/>
    <w:rsid w:val="00321A85"/>
    <w:rsid w:val="003229CC"/>
    <w:rsid w:val="00322A0B"/>
    <w:rsid w:val="00322D57"/>
    <w:rsid w:val="00323185"/>
    <w:rsid w:val="003233C1"/>
    <w:rsid w:val="00323465"/>
    <w:rsid w:val="00324561"/>
    <w:rsid w:val="003245E2"/>
    <w:rsid w:val="00324CFE"/>
    <w:rsid w:val="003255FD"/>
    <w:rsid w:val="00325C1C"/>
    <w:rsid w:val="0032627B"/>
    <w:rsid w:val="0032749D"/>
    <w:rsid w:val="003279F6"/>
    <w:rsid w:val="00327DDD"/>
    <w:rsid w:val="00330AF1"/>
    <w:rsid w:val="00330BF0"/>
    <w:rsid w:val="00330C82"/>
    <w:rsid w:val="00331482"/>
    <w:rsid w:val="00331756"/>
    <w:rsid w:val="00331883"/>
    <w:rsid w:val="00331C07"/>
    <w:rsid w:val="0033245F"/>
    <w:rsid w:val="00332677"/>
    <w:rsid w:val="00332989"/>
    <w:rsid w:val="00332BEB"/>
    <w:rsid w:val="00332FC2"/>
    <w:rsid w:val="00333FA7"/>
    <w:rsid w:val="003342EE"/>
    <w:rsid w:val="00334751"/>
    <w:rsid w:val="00334BE2"/>
    <w:rsid w:val="00334F85"/>
    <w:rsid w:val="0033551E"/>
    <w:rsid w:val="00337721"/>
    <w:rsid w:val="00337B27"/>
    <w:rsid w:val="00340F1B"/>
    <w:rsid w:val="00341696"/>
    <w:rsid w:val="003425F2"/>
    <w:rsid w:val="00342711"/>
    <w:rsid w:val="00343A5B"/>
    <w:rsid w:val="00343C29"/>
    <w:rsid w:val="0034434E"/>
    <w:rsid w:val="00344E5A"/>
    <w:rsid w:val="00344E60"/>
    <w:rsid w:val="0034521D"/>
    <w:rsid w:val="00345568"/>
    <w:rsid w:val="00345884"/>
    <w:rsid w:val="00345FCB"/>
    <w:rsid w:val="00346265"/>
    <w:rsid w:val="00346351"/>
    <w:rsid w:val="00347CF4"/>
    <w:rsid w:val="00347FFB"/>
    <w:rsid w:val="0035012A"/>
    <w:rsid w:val="003503C9"/>
    <w:rsid w:val="003517A9"/>
    <w:rsid w:val="00351D55"/>
    <w:rsid w:val="003528EC"/>
    <w:rsid w:val="00352925"/>
    <w:rsid w:val="00352BEC"/>
    <w:rsid w:val="00353985"/>
    <w:rsid w:val="00355591"/>
    <w:rsid w:val="0035575F"/>
    <w:rsid w:val="00355829"/>
    <w:rsid w:val="00355857"/>
    <w:rsid w:val="00356396"/>
    <w:rsid w:val="00356450"/>
    <w:rsid w:val="00356FE2"/>
    <w:rsid w:val="00356FFC"/>
    <w:rsid w:val="00357AD3"/>
    <w:rsid w:val="00357B94"/>
    <w:rsid w:val="003600A8"/>
    <w:rsid w:val="003604C0"/>
    <w:rsid w:val="00360733"/>
    <w:rsid w:val="00360833"/>
    <w:rsid w:val="003609CA"/>
    <w:rsid w:val="00360E97"/>
    <w:rsid w:val="00360EA5"/>
    <w:rsid w:val="00360EBE"/>
    <w:rsid w:val="003618FF"/>
    <w:rsid w:val="00362453"/>
    <w:rsid w:val="00362EB6"/>
    <w:rsid w:val="003635C4"/>
    <w:rsid w:val="00364947"/>
    <w:rsid w:val="00365415"/>
    <w:rsid w:val="00365974"/>
    <w:rsid w:val="00365D36"/>
    <w:rsid w:val="00366045"/>
    <w:rsid w:val="00366245"/>
    <w:rsid w:val="00371AAB"/>
    <w:rsid w:val="00371D89"/>
    <w:rsid w:val="00372E9E"/>
    <w:rsid w:val="0037357E"/>
    <w:rsid w:val="003736BB"/>
    <w:rsid w:val="0037393B"/>
    <w:rsid w:val="00373D6D"/>
    <w:rsid w:val="00374058"/>
    <w:rsid w:val="00374ABA"/>
    <w:rsid w:val="00375B75"/>
    <w:rsid w:val="00376D03"/>
    <w:rsid w:val="00377AD4"/>
    <w:rsid w:val="003800F4"/>
    <w:rsid w:val="003817FA"/>
    <w:rsid w:val="003819F8"/>
    <w:rsid w:val="00381A1D"/>
    <w:rsid w:val="00382092"/>
    <w:rsid w:val="00382209"/>
    <w:rsid w:val="0038246C"/>
    <w:rsid w:val="0038259D"/>
    <w:rsid w:val="00382D93"/>
    <w:rsid w:val="00383123"/>
    <w:rsid w:val="0038329A"/>
    <w:rsid w:val="003837AE"/>
    <w:rsid w:val="00383943"/>
    <w:rsid w:val="00384710"/>
    <w:rsid w:val="0038499F"/>
    <w:rsid w:val="00384D38"/>
    <w:rsid w:val="00385753"/>
    <w:rsid w:val="00385A33"/>
    <w:rsid w:val="00385ABB"/>
    <w:rsid w:val="00385F5B"/>
    <w:rsid w:val="0038602C"/>
    <w:rsid w:val="00386AB3"/>
    <w:rsid w:val="00386E93"/>
    <w:rsid w:val="003875E1"/>
    <w:rsid w:val="00387D2C"/>
    <w:rsid w:val="003906C5"/>
    <w:rsid w:val="00390B09"/>
    <w:rsid w:val="00390D60"/>
    <w:rsid w:val="003910D1"/>
    <w:rsid w:val="0039124E"/>
    <w:rsid w:val="00391D35"/>
    <w:rsid w:val="00392AE2"/>
    <w:rsid w:val="0039412B"/>
    <w:rsid w:val="003943E8"/>
    <w:rsid w:val="003947B8"/>
    <w:rsid w:val="00394A9B"/>
    <w:rsid w:val="00394CDF"/>
    <w:rsid w:val="00395E81"/>
    <w:rsid w:val="003960FD"/>
    <w:rsid w:val="00396EE9"/>
    <w:rsid w:val="0039717C"/>
    <w:rsid w:val="00397F12"/>
    <w:rsid w:val="003A1513"/>
    <w:rsid w:val="003A1D2A"/>
    <w:rsid w:val="003A2DDC"/>
    <w:rsid w:val="003A3A26"/>
    <w:rsid w:val="003A4119"/>
    <w:rsid w:val="003A4293"/>
    <w:rsid w:val="003A42DD"/>
    <w:rsid w:val="003A4D44"/>
    <w:rsid w:val="003A63B4"/>
    <w:rsid w:val="003A63CF"/>
    <w:rsid w:val="003A64EB"/>
    <w:rsid w:val="003A655E"/>
    <w:rsid w:val="003A6A24"/>
    <w:rsid w:val="003A6CBA"/>
    <w:rsid w:val="003A7C31"/>
    <w:rsid w:val="003B0068"/>
    <w:rsid w:val="003B08AB"/>
    <w:rsid w:val="003B0B2E"/>
    <w:rsid w:val="003B0E67"/>
    <w:rsid w:val="003B14F9"/>
    <w:rsid w:val="003B2111"/>
    <w:rsid w:val="003B212C"/>
    <w:rsid w:val="003B215A"/>
    <w:rsid w:val="003B25DC"/>
    <w:rsid w:val="003B2CF7"/>
    <w:rsid w:val="003B3243"/>
    <w:rsid w:val="003B324A"/>
    <w:rsid w:val="003B3307"/>
    <w:rsid w:val="003B35D7"/>
    <w:rsid w:val="003B3B9C"/>
    <w:rsid w:val="003B3F71"/>
    <w:rsid w:val="003B491B"/>
    <w:rsid w:val="003B4960"/>
    <w:rsid w:val="003B4964"/>
    <w:rsid w:val="003B507B"/>
    <w:rsid w:val="003B5BEA"/>
    <w:rsid w:val="003B5DC4"/>
    <w:rsid w:val="003B618D"/>
    <w:rsid w:val="003B6315"/>
    <w:rsid w:val="003B7573"/>
    <w:rsid w:val="003B79CF"/>
    <w:rsid w:val="003C04C7"/>
    <w:rsid w:val="003C0738"/>
    <w:rsid w:val="003C0BE5"/>
    <w:rsid w:val="003C1C24"/>
    <w:rsid w:val="003C2570"/>
    <w:rsid w:val="003C26A6"/>
    <w:rsid w:val="003C2A6E"/>
    <w:rsid w:val="003C2F0C"/>
    <w:rsid w:val="003C3031"/>
    <w:rsid w:val="003C3653"/>
    <w:rsid w:val="003C3732"/>
    <w:rsid w:val="003C38EE"/>
    <w:rsid w:val="003C3A75"/>
    <w:rsid w:val="003C40BA"/>
    <w:rsid w:val="003C4633"/>
    <w:rsid w:val="003C4672"/>
    <w:rsid w:val="003C5AA0"/>
    <w:rsid w:val="003C7138"/>
    <w:rsid w:val="003C7D72"/>
    <w:rsid w:val="003D0435"/>
    <w:rsid w:val="003D0736"/>
    <w:rsid w:val="003D0E7B"/>
    <w:rsid w:val="003D0F1B"/>
    <w:rsid w:val="003D1676"/>
    <w:rsid w:val="003D193D"/>
    <w:rsid w:val="003D20ED"/>
    <w:rsid w:val="003D2BAE"/>
    <w:rsid w:val="003D3B50"/>
    <w:rsid w:val="003D3D4B"/>
    <w:rsid w:val="003D3E10"/>
    <w:rsid w:val="003D46D1"/>
    <w:rsid w:val="003D4BC6"/>
    <w:rsid w:val="003D6227"/>
    <w:rsid w:val="003D66D5"/>
    <w:rsid w:val="003D690C"/>
    <w:rsid w:val="003D6EDC"/>
    <w:rsid w:val="003D7373"/>
    <w:rsid w:val="003D77BF"/>
    <w:rsid w:val="003D7D1E"/>
    <w:rsid w:val="003D7F3C"/>
    <w:rsid w:val="003E0780"/>
    <w:rsid w:val="003E206D"/>
    <w:rsid w:val="003E23E9"/>
    <w:rsid w:val="003E316B"/>
    <w:rsid w:val="003E344C"/>
    <w:rsid w:val="003E3EDB"/>
    <w:rsid w:val="003E3F4A"/>
    <w:rsid w:val="003E4074"/>
    <w:rsid w:val="003E434E"/>
    <w:rsid w:val="003E438F"/>
    <w:rsid w:val="003E4F43"/>
    <w:rsid w:val="003E52E6"/>
    <w:rsid w:val="003E6267"/>
    <w:rsid w:val="003E6A82"/>
    <w:rsid w:val="003E70E8"/>
    <w:rsid w:val="003E7523"/>
    <w:rsid w:val="003E7AC9"/>
    <w:rsid w:val="003E7F69"/>
    <w:rsid w:val="003F00EF"/>
    <w:rsid w:val="003F02AB"/>
    <w:rsid w:val="003F16D1"/>
    <w:rsid w:val="003F199C"/>
    <w:rsid w:val="003F1E24"/>
    <w:rsid w:val="003F1FE5"/>
    <w:rsid w:val="003F1FFB"/>
    <w:rsid w:val="003F2147"/>
    <w:rsid w:val="003F306B"/>
    <w:rsid w:val="003F30DE"/>
    <w:rsid w:val="003F3998"/>
    <w:rsid w:val="003F3A52"/>
    <w:rsid w:val="003F3A6B"/>
    <w:rsid w:val="003F42B0"/>
    <w:rsid w:val="003F4DCA"/>
    <w:rsid w:val="003F4E21"/>
    <w:rsid w:val="003F58B3"/>
    <w:rsid w:val="003F5FE5"/>
    <w:rsid w:val="003F68F1"/>
    <w:rsid w:val="003F6FC9"/>
    <w:rsid w:val="004000AB"/>
    <w:rsid w:val="004006EC"/>
    <w:rsid w:val="00400AF4"/>
    <w:rsid w:val="00400FEA"/>
    <w:rsid w:val="00401511"/>
    <w:rsid w:val="004016DE"/>
    <w:rsid w:val="004016FE"/>
    <w:rsid w:val="004019F4"/>
    <w:rsid w:val="00402427"/>
    <w:rsid w:val="0040245E"/>
    <w:rsid w:val="00402B0A"/>
    <w:rsid w:val="00402DA1"/>
    <w:rsid w:val="00402DCB"/>
    <w:rsid w:val="00403611"/>
    <w:rsid w:val="004036CC"/>
    <w:rsid w:val="00403CDF"/>
    <w:rsid w:val="004048C8"/>
    <w:rsid w:val="00404917"/>
    <w:rsid w:val="00404F00"/>
    <w:rsid w:val="004059EE"/>
    <w:rsid w:val="004059FE"/>
    <w:rsid w:val="004073C2"/>
    <w:rsid w:val="0041058F"/>
    <w:rsid w:val="0041076D"/>
    <w:rsid w:val="004107B1"/>
    <w:rsid w:val="00411290"/>
    <w:rsid w:val="00411710"/>
    <w:rsid w:val="00411D53"/>
    <w:rsid w:val="00412238"/>
    <w:rsid w:val="00412345"/>
    <w:rsid w:val="00413714"/>
    <w:rsid w:val="004137BE"/>
    <w:rsid w:val="00413E13"/>
    <w:rsid w:val="004141EE"/>
    <w:rsid w:val="00414335"/>
    <w:rsid w:val="004150FF"/>
    <w:rsid w:val="004159DC"/>
    <w:rsid w:val="00415EE6"/>
    <w:rsid w:val="0041600C"/>
    <w:rsid w:val="004170E0"/>
    <w:rsid w:val="0041797C"/>
    <w:rsid w:val="0042042D"/>
    <w:rsid w:val="004208D0"/>
    <w:rsid w:val="00421098"/>
    <w:rsid w:val="004211B2"/>
    <w:rsid w:val="00421290"/>
    <w:rsid w:val="004212F5"/>
    <w:rsid w:val="00421B12"/>
    <w:rsid w:val="00422B61"/>
    <w:rsid w:val="00422CD8"/>
    <w:rsid w:val="0042368E"/>
    <w:rsid w:val="00424497"/>
    <w:rsid w:val="00424954"/>
    <w:rsid w:val="0042610A"/>
    <w:rsid w:val="0042628E"/>
    <w:rsid w:val="004267D8"/>
    <w:rsid w:val="00426B76"/>
    <w:rsid w:val="004303FD"/>
    <w:rsid w:val="0043051F"/>
    <w:rsid w:val="00430B01"/>
    <w:rsid w:val="00430CB0"/>
    <w:rsid w:val="00431398"/>
    <w:rsid w:val="004313AC"/>
    <w:rsid w:val="0043174B"/>
    <w:rsid w:val="004327FA"/>
    <w:rsid w:val="004329CD"/>
    <w:rsid w:val="00432BE2"/>
    <w:rsid w:val="00432F3D"/>
    <w:rsid w:val="00434270"/>
    <w:rsid w:val="004345A9"/>
    <w:rsid w:val="0043463E"/>
    <w:rsid w:val="0043473E"/>
    <w:rsid w:val="00434F29"/>
    <w:rsid w:val="00435702"/>
    <w:rsid w:val="0043585C"/>
    <w:rsid w:val="004364A6"/>
    <w:rsid w:val="004376C9"/>
    <w:rsid w:val="004379BC"/>
    <w:rsid w:val="00437CB7"/>
    <w:rsid w:val="00440083"/>
    <w:rsid w:val="00440175"/>
    <w:rsid w:val="004402C1"/>
    <w:rsid w:val="00440855"/>
    <w:rsid w:val="00441A01"/>
    <w:rsid w:val="00441F8B"/>
    <w:rsid w:val="0044204B"/>
    <w:rsid w:val="00443B13"/>
    <w:rsid w:val="0044493A"/>
    <w:rsid w:val="00445048"/>
    <w:rsid w:val="0044677C"/>
    <w:rsid w:val="00446946"/>
    <w:rsid w:val="00446A5E"/>
    <w:rsid w:val="00446DC4"/>
    <w:rsid w:val="00447139"/>
    <w:rsid w:val="004471BB"/>
    <w:rsid w:val="0044736C"/>
    <w:rsid w:val="00447AE8"/>
    <w:rsid w:val="00447FA1"/>
    <w:rsid w:val="00447FB9"/>
    <w:rsid w:val="0045042F"/>
    <w:rsid w:val="004505F0"/>
    <w:rsid w:val="004507C0"/>
    <w:rsid w:val="00450ADE"/>
    <w:rsid w:val="00450B36"/>
    <w:rsid w:val="004510E6"/>
    <w:rsid w:val="00451900"/>
    <w:rsid w:val="00451F0B"/>
    <w:rsid w:val="00453406"/>
    <w:rsid w:val="00453694"/>
    <w:rsid w:val="00453F8A"/>
    <w:rsid w:val="00454331"/>
    <w:rsid w:val="00454518"/>
    <w:rsid w:val="00454905"/>
    <w:rsid w:val="00454E0B"/>
    <w:rsid w:val="0045514A"/>
    <w:rsid w:val="004556D6"/>
    <w:rsid w:val="00455945"/>
    <w:rsid w:val="00455C5D"/>
    <w:rsid w:val="00455F47"/>
    <w:rsid w:val="00455FC1"/>
    <w:rsid w:val="0045601E"/>
    <w:rsid w:val="004560BB"/>
    <w:rsid w:val="00456268"/>
    <w:rsid w:val="0045690B"/>
    <w:rsid w:val="00456961"/>
    <w:rsid w:val="00457083"/>
    <w:rsid w:val="004570B8"/>
    <w:rsid w:val="0046194F"/>
    <w:rsid w:val="00461983"/>
    <w:rsid w:val="00461AAE"/>
    <w:rsid w:val="00461E27"/>
    <w:rsid w:val="0046294F"/>
    <w:rsid w:val="00462AD3"/>
    <w:rsid w:val="00462C03"/>
    <w:rsid w:val="00463CFE"/>
    <w:rsid w:val="00465212"/>
    <w:rsid w:val="00465217"/>
    <w:rsid w:val="004654B6"/>
    <w:rsid w:val="00465540"/>
    <w:rsid w:val="00465ABD"/>
    <w:rsid w:val="004662A4"/>
    <w:rsid w:val="004672E6"/>
    <w:rsid w:val="0046754A"/>
    <w:rsid w:val="0047063D"/>
    <w:rsid w:val="00470F1F"/>
    <w:rsid w:val="0047119A"/>
    <w:rsid w:val="0047136F"/>
    <w:rsid w:val="004719A8"/>
    <w:rsid w:val="00471D95"/>
    <w:rsid w:val="00471F4C"/>
    <w:rsid w:val="00472C8A"/>
    <w:rsid w:val="00473037"/>
    <w:rsid w:val="00473A96"/>
    <w:rsid w:val="00474528"/>
    <w:rsid w:val="00474635"/>
    <w:rsid w:val="0047506C"/>
    <w:rsid w:val="00475A5B"/>
    <w:rsid w:val="00475AFF"/>
    <w:rsid w:val="00476158"/>
    <w:rsid w:val="0047661E"/>
    <w:rsid w:val="00476C80"/>
    <w:rsid w:val="00476DD3"/>
    <w:rsid w:val="0047745D"/>
    <w:rsid w:val="004777EB"/>
    <w:rsid w:val="004814B4"/>
    <w:rsid w:val="004815C5"/>
    <w:rsid w:val="004815D2"/>
    <w:rsid w:val="00481C85"/>
    <w:rsid w:val="00481F4F"/>
    <w:rsid w:val="0048232A"/>
    <w:rsid w:val="00482488"/>
    <w:rsid w:val="004824B7"/>
    <w:rsid w:val="00482AE3"/>
    <w:rsid w:val="00483062"/>
    <w:rsid w:val="004832B1"/>
    <w:rsid w:val="00483355"/>
    <w:rsid w:val="004833DF"/>
    <w:rsid w:val="00483997"/>
    <w:rsid w:val="00484703"/>
    <w:rsid w:val="004847F1"/>
    <w:rsid w:val="00484825"/>
    <w:rsid w:val="00484B3D"/>
    <w:rsid w:val="00484DF3"/>
    <w:rsid w:val="00484F66"/>
    <w:rsid w:val="00485130"/>
    <w:rsid w:val="0048528E"/>
    <w:rsid w:val="00485598"/>
    <w:rsid w:val="00485D30"/>
    <w:rsid w:val="00486063"/>
    <w:rsid w:val="004860B3"/>
    <w:rsid w:val="00486464"/>
    <w:rsid w:val="00486F21"/>
    <w:rsid w:val="00486FBF"/>
    <w:rsid w:val="00487079"/>
    <w:rsid w:val="004878EF"/>
    <w:rsid w:val="00487A08"/>
    <w:rsid w:val="00487DE2"/>
    <w:rsid w:val="0049012A"/>
    <w:rsid w:val="00490D26"/>
    <w:rsid w:val="0049100D"/>
    <w:rsid w:val="004913B4"/>
    <w:rsid w:val="0049141F"/>
    <w:rsid w:val="00491685"/>
    <w:rsid w:val="00492321"/>
    <w:rsid w:val="00492A14"/>
    <w:rsid w:val="004935D6"/>
    <w:rsid w:val="00493C17"/>
    <w:rsid w:val="00493C8D"/>
    <w:rsid w:val="004941C2"/>
    <w:rsid w:val="004943B2"/>
    <w:rsid w:val="004946DB"/>
    <w:rsid w:val="00494E93"/>
    <w:rsid w:val="00494EAF"/>
    <w:rsid w:val="004955EF"/>
    <w:rsid w:val="00495611"/>
    <w:rsid w:val="0049587C"/>
    <w:rsid w:val="00495EF4"/>
    <w:rsid w:val="004967CC"/>
    <w:rsid w:val="004971EE"/>
    <w:rsid w:val="004975D1"/>
    <w:rsid w:val="0049760C"/>
    <w:rsid w:val="004976D4"/>
    <w:rsid w:val="00497CC9"/>
    <w:rsid w:val="004A05C9"/>
    <w:rsid w:val="004A13AB"/>
    <w:rsid w:val="004A1610"/>
    <w:rsid w:val="004A1C3F"/>
    <w:rsid w:val="004A233C"/>
    <w:rsid w:val="004A2FDB"/>
    <w:rsid w:val="004A35CE"/>
    <w:rsid w:val="004A3621"/>
    <w:rsid w:val="004A3D06"/>
    <w:rsid w:val="004A3D7D"/>
    <w:rsid w:val="004A4772"/>
    <w:rsid w:val="004A51AD"/>
    <w:rsid w:val="004A6906"/>
    <w:rsid w:val="004A7055"/>
    <w:rsid w:val="004A75A5"/>
    <w:rsid w:val="004A7C41"/>
    <w:rsid w:val="004B00A8"/>
    <w:rsid w:val="004B0638"/>
    <w:rsid w:val="004B08F3"/>
    <w:rsid w:val="004B090A"/>
    <w:rsid w:val="004B0A0F"/>
    <w:rsid w:val="004B0CA1"/>
    <w:rsid w:val="004B0E63"/>
    <w:rsid w:val="004B14F6"/>
    <w:rsid w:val="004B1A42"/>
    <w:rsid w:val="004B26E3"/>
    <w:rsid w:val="004B340A"/>
    <w:rsid w:val="004B383F"/>
    <w:rsid w:val="004B3850"/>
    <w:rsid w:val="004B3BC8"/>
    <w:rsid w:val="004B3C31"/>
    <w:rsid w:val="004B5081"/>
    <w:rsid w:val="004B5505"/>
    <w:rsid w:val="004B5B4C"/>
    <w:rsid w:val="004B605D"/>
    <w:rsid w:val="004B6E0A"/>
    <w:rsid w:val="004B77A1"/>
    <w:rsid w:val="004B7D29"/>
    <w:rsid w:val="004C15F5"/>
    <w:rsid w:val="004C16F0"/>
    <w:rsid w:val="004C1745"/>
    <w:rsid w:val="004C23F7"/>
    <w:rsid w:val="004C2AA1"/>
    <w:rsid w:val="004C2C62"/>
    <w:rsid w:val="004C2EA9"/>
    <w:rsid w:val="004C3519"/>
    <w:rsid w:val="004C3A05"/>
    <w:rsid w:val="004C3F82"/>
    <w:rsid w:val="004C4BD1"/>
    <w:rsid w:val="004C55BD"/>
    <w:rsid w:val="004C5C0B"/>
    <w:rsid w:val="004C5CB9"/>
    <w:rsid w:val="004C5EFB"/>
    <w:rsid w:val="004C6282"/>
    <w:rsid w:val="004C648E"/>
    <w:rsid w:val="004C65D9"/>
    <w:rsid w:val="004C6F3E"/>
    <w:rsid w:val="004C7434"/>
    <w:rsid w:val="004C75A7"/>
    <w:rsid w:val="004C78A8"/>
    <w:rsid w:val="004D1FF7"/>
    <w:rsid w:val="004D2CAF"/>
    <w:rsid w:val="004D4470"/>
    <w:rsid w:val="004D44DA"/>
    <w:rsid w:val="004D5503"/>
    <w:rsid w:val="004D5BC9"/>
    <w:rsid w:val="004D60ED"/>
    <w:rsid w:val="004D62FE"/>
    <w:rsid w:val="004D6B41"/>
    <w:rsid w:val="004D7118"/>
    <w:rsid w:val="004D79A3"/>
    <w:rsid w:val="004D7A8F"/>
    <w:rsid w:val="004D7DA0"/>
    <w:rsid w:val="004D7E75"/>
    <w:rsid w:val="004E0372"/>
    <w:rsid w:val="004E0420"/>
    <w:rsid w:val="004E0CE3"/>
    <w:rsid w:val="004E103B"/>
    <w:rsid w:val="004E124E"/>
    <w:rsid w:val="004E13DF"/>
    <w:rsid w:val="004E1EFF"/>
    <w:rsid w:val="004E2890"/>
    <w:rsid w:val="004E291C"/>
    <w:rsid w:val="004E2A23"/>
    <w:rsid w:val="004E2C4B"/>
    <w:rsid w:val="004E2CD5"/>
    <w:rsid w:val="004E3B01"/>
    <w:rsid w:val="004E3E7D"/>
    <w:rsid w:val="004E43A8"/>
    <w:rsid w:val="004E4A0F"/>
    <w:rsid w:val="004E4FF1"/>
    <w:rsid w:val="004E58CF"/>
    <w:rsid w:val="004E5C9F"/>
    <w:rsid w:val="004E60FA"/>
    <w:rsid w:val="004E62E1"/>
    <w:rsid w:val="004E67EE"/>
    <w:rsid w:val="004E79D2"/>
    <w:rsid w:val="004E7BE1"/>
    <w:rsid w:val="004E7D06"/>
    <w:rsid w:val="004E7FEF"/>
    <w:rsid w:val="004F090B"/>
    <w:rsid w:val="004F0ABB"/>
    <w:rsid w:val="004F12AF"/>
    <w:rsid w:val="004F12B1"/>
    <w:rsid w:val="004F152D"/>
    <w:rsid w:val="004F169C"/>
    <w:rsid w:val="004F1C17"/>
    <w:rsid w:val="004F2DFD"/>
    <w:rsid w:val="004F3393"/>
    <w:rsid w:val="004F3881"/>
    <w:rsid w:val="004F3D0E"/>
    <w:rsid w:val="004F4616"/>
    <w:rsid w:val="004F496D"/>
    <w:rsid w:val="004F4A6D"/>
    <w:rsid w:val="004F4C6E"/>
    <w:rsid w:val="004F4F28"/>
    <w:rsid w:val="004F5049"/>
    <w:rsid w:val="004F53EA"/>
    <w:rsid w:val="004F5478"/>
    <w:rsid w:val="004F58F9"/>
    <w:rsid w:val="004F5F37"/>
    <w:rsid w:val="004F65E5"/>
    <w:rsid w:val="004F7232"/>
    <w:rsid w:val="0050040E"/>
    <w:rsid w:val="005004F0"/>
    <w:rsid w:val="005006F7"/>
    <w:rsid w:val="0050084A"/>
    <w:rsid w:val="00500BCF"/>
    <w:rsid w:val="00501209"/>
    <w:rsid w:val="0050136D"/>
    <w:rsid w:val="00501C6C"/>
    <w:rsid w:val="00502D48"/>
    <w:rsid w:val="005033DD"/>
    <w:rsid w:val="00506546"/>
    <w:rsid w:val="00506A5C"/>
    <w:rsid w:val="00506E93"/>
    <w:rsid w:val="00507407"/>
    <w:rsid w:val="00507636"/>
    <w:rsid w:val="0051001B"/>
    <w:rsid w:val="005105BE"/>
    <w:rsid w:val="0051117F"/>
    <w:rsid w:val="00511578"/>
    <w:rsid w:val="005116FE"/>
    <w:rsid w:val="005119E5"/>
    <w:rsid w:val="005121F7"/>
    <w:rsid w:val="005122C4"/>
    <w:rsid w:val="00512954"/>
    <w:rsid w:val="005135DC"/>
    <w:rsid w:val="00513A81"/>
    <w:rsid w:val="00513C23"/>
    <w:rsid w:val="00514713"/>
    <w:rsid w:val="005148E1"/>
    <w:rsid w:val="0051490B"/>
    <w:rsid w:val="0051512E"/>
    <w:rsid w:val="0051546E"/>
    <w:rsid w:val="005155A7"/>
    <w:rsid w:val="00515B92"/>
    <w:rsid w:val="005160B8"/>
    <w:rsid w:val="0051670C"/>
    <w:rsid w:val="00516780"/>
    <w:rsid w:val="00516F40"/>
    <w:rsid w:val="00517FA6"/>
    <w:rsid w:val="00522555"/>
    <w:rsid w:val="00522667"/>
    <w:rsid w:val="005226AB"/>
    <w:rsid w:val="005226F9"/>
    <w:rsid w:val="005227D6"/>
    <w:rsid w:val="0052358B"/>
    <w:rsid w:val="005238C7"/>
    <w:rsid w:val="00524196"/>
    <w:rsid w:val="0052465F"/>
    <w:rsid w:val="00524B14"/>
    <w:rsid w:val="00524FC4"/>
    <w:rsid w:val="00525D0E"/>
    <w:rsid w:val="005260CC"/>
    <w:rsid w:val="005262E8"/>
    <w:rsid w:val="0052658B"/>
    <w:rsid w:val="00526979"/>
    <w:rsid w:val="00527412"/>
    <w:rsid w:val="0052773C"/>
    <w:rsid w:val="00527C2B"/>
    <w:rsid w:val="00527DD0"/>
    <w:rsid w:val="005306DB"/>
    <w:rsid w:val="00531DE2"/>
    <w:rsid w:val="00532150"/>
    <w:rsid w:val="00532433"/>
    <w:rsid w:val="00532697"/>
    <w:rsid w:val="00532783"/>
    <w:rsid w:val="005347A7"/>
    <w:rsid w:val="005347E1"/>
    <w:rsid w:val="00535181"/>
    <w:rsid w:val="0053586A"/>
    <w:rsid w:val="005359B0"/>
    <w:rsid w:val="00535C5C"/>
    <w:rsid w:val="005360E3"/>
    <w:rsid w:val="00536493"/>
    <w:rsid w:val="00536D01"/>
    <w:rsid w:val="00537011"/>
    <w:rsid w:val="00537E6D"/>
    <w:rsid w:val="005400AB"/>
    <w:rsid w:val="0054014B"/>
    <w:rsid w:val="0054058C"/>
    <w:rsid w:val="00540A19"/>
    <w:rsid w:val="00540A5F"/>
    <w:rsid w:val="00540EC4"/>
    <w:rsid w:val="00540F51"/>
    <w:rsid w:val="0054116B"/>
    <w:rsid w:val="00541237"/>
    <w:rsid w:val="005418C2"/>
    <w:rsid w:val="0054194F"/>
    <w:rsid w:val="00541C0B"/>
    <w:rsid w:val="00541D8C"/>
    <w:rsid w:val="00542BC0"/>
    <w:rsid w:val="00542D66"/>
    <w:rsid w:val="00543DB2"/>
    <w:rsid w:val="00544D18"/>
    <w:rsid w:val="005454C0"/>
    <w:rsid w:val="00545834"/>
    <w:rsid w:val="00545B32"/>
    <w:rsid w:val="00545F7F"/>
    <w:rsid w:val="00546474"/>
    <w:rsid w:val="005475D4"/>
    <w:rsid w:val="00550B65"/>
    <w:rsid w:val="00550DDB"/>
    <w:rsid w:val="00550EA1"/>
    <w:rsid w:val="005516EB"/>
    <w:rsid w:val="00551C29"/>
    <w:rsid w:val="00551EE5"/>
    <w:rsid w:val="00553010"/>
    <w:rsid w:val="005545F7"/>
    <w:rsid w:val="00555468"/>
    <w:rsid w:val="00555D73"/>
    <w:rsid w:val="00555EEA"/>
    <w:rsid w:val="00556016"/>
    <w:rsid w:val="00557DBA"/>
    <w:rsid w:val="00557EC2"/>
    <w:rsid w:val="005606F7"/>
    <w:rsid w:val="00560B06"/>
    <w:rsid w:val="005614B5"/>
    <w:rsid w:val="005618CF"/>
    <w:rsid w:val="00561A56"/>
    <w:rsid w:val="00562801"/>
    <w:rsid w:val="005628A6"/>
    <w:rsid w:val="00563989"/>
    <w:rsid w:val="00564592"/>
    <w:rsid w:val="0056497E"/>
    <w:rsid w:val="00564B92"/>
    <w:rsid w:val="00564CD3"/>
    <w:rsid w:val="005652C7"/>
    <w:rsid w:val="00565A13"/>
    <w:rsid w:val="005663D2"/>
    <w:rsid w:val="00566CBF"/>
    <w:rsid w:val="00566FD8"/>
    <w:rsid w:val="00567D33"/>
    <w:rsid w:val="005703AF"/>
    <w:rsid w:val="005703F1"/>
    <w:rsid w:val="005704CE"/>
    <w:rsid w:val="005709A4"/>
    <w:rsid w:val="00571425"/>
    <w:rsid w:val="005716D4"/>
    <w:rsid w:val="005717F8"/>
    <w:rsid w:val="005721F7"/>
    <w:rsid w:val="00572698"/>
    <w:rsid w:val="005731B6"/>
    <w:rsid w:val="005738D0"/>
    <w:rsid w:val="005739A0"/>
    <w:rsid w:val="00573E62"/>
    <w:rsid w:val="00574832"/>
    <w:rsid w:val="00575256"/>
    <w:rsid w:val="005757EE"/>
    <w:rsid w:val="00575FA8"/>
    <w:rsid w:val="00576519"/>
    <w:rsid w:val="00577104"/>
    <w:rsid w:val="0057763E"/>
    <w:rsid w:val="0057783C"/>
    <w:rsid w:val="005801A7"/>
    <w:rsid w:val="0058079A"/>
    <w:rsid w:val="005808EE"/>
    <w:rsid w:val="00580B0D"/>
    <w:rsid w:val="0058112E"/>
    <w:rsid w:val="0058217F"/>
    <w:rsid w:val="00582532"/>
    <w:rsid w:val="00582932"/>
    <w:rsid w:val="00582DDA"/>
    <w:rsid w:val="005834F2"/>
    <w:rsid w:val="0058441F"/>
    <w:rsid w:val="005872D6"/>
    <w:rsid w:val="005874DC"/>
    <w:rsid w:val="00587B7F"/>
    <w:rsid w:val="00587CC9"/>
    <w:rsid w:val="00590374"/>
    <w:rsid w:val="005906AE"/>
    <w:rsid w:val="00591C19"/>
    <w:rsid w:val="0059204B"/>
    <w:rsid w:val="005923EA"/>
    <w:rsid w:val="005923F1"/>
    <w:rsid w:val="0059257F"/>
    <w:rsid w:val="005925B4"/>
    <w:rsid w:val="005929FC"/>
    <w:rsid w:val="00592AD7"/>
    <w:rsid w:val="005935F3"/>
    <w:rsid w:val="0059426E"/>
    <w:rsid w:val="0059445D"/>
    <w:rsid w:val="0059452A"/>
    <w:rsid w:val="005949AA"/>
    <w:rsid w:val="00594B20"/>
    <w:rsid w:val="00594D2B"/>
    <w:rsid w:val="005956F0"/>
    <w:rsid w:val="00595BC0"/>
    <w:rsid w:val="00595E8E"/>
    <w:rsid w:val="00596C79"/>
    <w:rsid w:val="0059789A"/>
    <w:rsid w:val="00597E2E"/>
    <w:rsid w:val="005A0497"/>
    <w:rsid w:val="005A225E"/>
    <w:rsid w:val="005A25EB"/>
    <w:rsid w:val="005A2992"/>
    <w:rsid w:val="005A2E5F"/>
    <w:rsid w:val="005A2FEA"/>
    <w:rsid w:val="005A336E"/>
    <w:rsid w:val="005A41EB"/>
    <w:rsid w:val="005A5752"/>
    <w:rsid w:val="005A5E44"/>
    <w:rsid w:val="005A7D89"/>
    <w:rsid w:val="005B0557"/>
    <w:rsid w:val="005B0F55"/>
    <w:rsid w:val="005B0FCD"/>
    <w:rsid w:val="005B109E"/>
    <w:rsid w:val="005B14EB"/>
    <w:rsid w:val="005B18AB"/>
    <w:rsid w:val="005B1BF1"/>
    <w:rsid w:val="005B1F21"/>
    <w:rsid w:val="005B2DE9"/>
    <w:rsid w:val="005B2F5F"/>
    <w:rsid w:val="005B3727"/>
    <w:rsid w:val="005B3CD6"/>
    <w:rsid w:val="005B4415"/>
    <w:rsid w:val="005B479A"/>
    <w:rsid w:val="005B56B8"/>
    <w:rsid w:val="005B62CE"/>
    <w:rsid w:val="005B642F"/>
    <w:rsid w:val="005B70E8"/>
    <w:rsid w:val="005B7926"/>
    <w:rsid w:val="005B79F8"/>
    <w:rsid w:val="005B7C0E"/>
    <w:rsid w:val="005B7D43"/>
    <w:rsid w:val="005C0DAC"/>
    <w:rsid w:val="005C15CA"/>
    <w:rsid w:val="005C2508"/>
    <w:rsid w:val="005C270F"/>
    <w:rsid w:val="005C2AD8"/>
    <w:rsid w:val="005C32D2"/>
    <w:rsid w:val="005C3541"/>
    <w:rsid w:val="005C3753"/>
    <w:rsid w:val="005C3C57"/>
    <w:rsid w:val="005C418E"/>
    <w:rsid w:val="005C4BA5"/>
    <w:rsid w:val="005C4DA3"/>
    <w:rsid w:val="005C515A"/>
    <w:rsid w:val="005C542E"/>
    <w:rsid w:val="005C568C"/>
    <w:rsid w:val="005C591B"/>
    <w:rsid w:val="005C592E"/>
    <w:rsid w:val="005C594E"/>
    <w:rsid w:val="005C63E8"/>
    <w:rsid w:val="005C6701"/>
    <w:rsid w:val="005C7167"/>
    <w:rsid w:val="005C7567"/>
    <w:rsid w:val="005C75FE"/>
    <w:rsid w:val="005C7DED"/>
    <w:rsid w:val="005D01B9"/>
    <w:rsid w:val="005D1A24"/>
    <w:rsid w:val="005D229F"/>
    <w:rsid w:val="005D2409"/>
    <w:rsid w:val="005D2F93"/>
    <w:rsid w:val="005D3F82"/>
    <w:rsid w:val="005D4064"/>
    <w:rsid w:val="005D41C6"/>
    <w:rsid w:val="005D48F0"/>
    <w:rsid w:val="005D521B"/>
    <w:rsid w:val="005D5335"/>
    <w:rsid w:val="005D5846"/>
    <w:rsid w:val="005D5A19"/>
    <w:rsid w:val="005D6D6F"/>
    <w:rsid w:val="005D6DEA"/>
    <w:rsid w:val="005D6E29"/>
    <w:rsid w:val="005D6F20"/>
    <w:rsid w:val="005D6F28"/>
    <w:rsid w:val="005D736E"/>
    <w:rsid w:val="005D77B7"/>
    <w:rsid w:val="005D7A06"/>
    <w:rsid w:val="005E007D"/>
    <w:rsid w:val="005E0DB9"/>
    <w:rsid w:val="005E193C"/>
    <w:rsid w:val="005E1CF1"/>
    <w:rsid w:val="005E21C1"/>
    <w:rsid w:val="005E2F96"/>
    <w:rsid w:val="005E33BE"/>
    <w:rsid w:val="005E3673"/>
    <w:rsid w:val="005E3779"/>
    <w:rsid w:val="005E42C0"/>
    <w:rsid w:val="005E48C7"/>
    <w:rsid w:val="005E4D7D"/>
    <w:rsid w:val="005E4D8A"/>
    <w:rsid w:val="005E4E36"/>
    <w:rsid w:val="005E5841"/>
    <w:rsid w:val="005E5C89"/>
    <w:rsid w:val="005E6330"/>
    <w:rsid w:val="005E63C0"/>
    <w:rsid w:val="005E6743"/>
    <w:rsid w:val="005E6AB3"/>
    <w:rsid w:val="005E7AE8"/>
    <w:rsid w:val="005F0020"/>
    <w:rsid w:val="005F1096"/>
    <w:rsid w:val="005F1485"/>
    <w:rsid w:val="005F1756"/>
    <w:rsid w:val="005F1D44"/>
    <w:rsid w:val="005F1EE9"/>
    <w:rsid w:val="005F23B7"/>
    <w:rsid w:val="005F2A64"/>
    <w:rsid w:val="005F2D7C"/>
    <w:rsid w:val="005F3187"/>
    <w:rsid w:val="005F3C1C"/>
    <w:rsid w:val="005F3D72"/>
    <w:rsid w:val="005F3E45"/>
    <w:rsid w:val="005F4070"/>
    <w:rsid w:val="005F444E"/>
    <w:rsid w:val="005F5756"/>
    <w:rsid w:val="005F589E"/>
    <w:rsid w:val="005F5D73"/>
    <w:rsid w:val="005F5E88"/>
    <w:rsid w:val="005F6078"/>
    <w:rsid w:val="005F6176"/>
    <w:rsid w:val="005F63B3"/>
    <w:rsid w:val="005F66BC"/>
    <w:rsid w:val="005F6762"/>
    <w:rsid w:val="005F67D5"/>
    <w:rsid w:val="005F6AC2"/>
    <w:rsid w:val="005F6BA3"/>
    <w:rsid w:val="005F704F"/>
    <w:rsid w:val="005F706A"/>
    <w:rsid w:val="005F76E6"/>
    <w:rsid w:val="005F76FE"/>
    <w:rsid w:val="005F7961"/>
    <w:rsid w:val="005F7A1B"/>
    <w:rsid w:val="00600275"/>
    <w:rsid w:val="00600C14"/>
    <w:rsid w:val="00600D1D"/>
    <w:rsid w:val="00600D7B"/>
    <w:rsid w:val="0060122D"/>
    <w:rsid w:val="006013FD"/>
    <w:rsid w:val="00601960"/>
    <w:rsid w:val="006019DF"/>
    <w:rsid w:val="00601A2A"/>
    <w:rsid w:val="00601C69"/>
    <w:rsid w:val="0060306B"/>
    <w:rsid w:val="0060324D"/>
    <w:rsid w:val="00603671"/>
    <w:rsid w:val="0060369B"/>
    <w:rsid w:val="00603B6E"/>
    <w:rsid w:val="00603D1D"/>
    <w:rsid w:val="00604317"/>
    <w:rsid w:val="0060455B"/>
    <w:rsid w:val="0060462E"/>
    <w:rsid w:val="006046E1"/>
    <w:rsid w:val="0060484E"/>
    <w:rsid w:val="0060532B"/>
    <w:rsid w:val="00605398"/>
    <w:rsid w:val="0060545F"/>
    <w:rsid w:val="006060C1"/>
    <w:rsid w:val="0060761D"/>
    <w:rsid w:val="006078BD"/>
    <w:rsid w:val="00607B07"/>
    <w:rsid w:val="0061089D"/>
    <w:rsid w:val="00610A05"/>
    <w:rsid w:val="0061107D"/>
    <w:rsid w:val="006110B2"/>
    <w:rsid w:val="00613D92"/>
    <w:rsid w:val="00613E5B"/>
    <w:rsid w:val="00614BA1"/>
    <w:rsid w:val="00614C24"/>
    <w:rsid w:val="00615118"/>
    <w:rsid w:val="006155CE"/>
    <w:rsid w:val="00615B73"/>
    <w:rsid w:val="00615FEC"/>
    <w:rsid w:val="00617BC2"/>
    <w:rsid w:val="006204CF"/>
    <w:rsid w:val="0062086B"/>
    <w:rsid w:val="00620900"/>
    <w:rsid w:val="006210B3"/>
    <w:rsid w:val="006210EA"/>
    <w:rsid w:val="00622DBD"/>
    <w:rsid w:val="0062378E"/>
    <w:rsid w:val="00623997"/>
    <w:rsid w:val="00623F84"/>
    <w:rsid w:val="0062455C"/>
    <w:rsid w:val="006245E6"/>
    <w:rsid w:val="00625440"/>
    <w:rsid w:val="00625A54"/>
    <w:rsid w:val="00627336"/>
    <w:rsid w:val="0062734C"/>
    <w:rsid w:val="00627467"/>
    <w:rsid w:val="006275EB"/>
    <w:rsid w:val="00630175"/>
    <w:rsid w:val="006301EF"/>
    <w:rsid w:val="00630573"/>
    <w:rsid w:val="00631B8A"/>
    <w:rsid w:val="00632151"/>
    <w:rsid w:val="00632790"/>
    <w:rsid w:val="0063388A"/>
    <w:rsid w:val="00633A62"/>
    <w:rsid w:val="00633EA6"/>
    <w:rsid w:val="00634961"/>
    <w:rsid w:val="00634BF9"/>
    <w:rsid w:val="00636C06"/>
    <w:rsid w:val="00637226"/>
    <w:rsid w:val="00637948"/>
    <w:rsid w:val="0064031D"/>
    <w:rsid w:val="006407A7"/>
    <w:rsid w:val="00640AD8"/>
    <w:rsid w:val="0064196A"/>
    <w:rsid w:val="00643057"/>
    <w:rsid w:val="0064373F"/>
    <w:rsid w:val="00643ACB"/>
    <w:rsid w:val="00644031"/>
    <w:rsid w:val="006445FC"/>
    <w:rsid w:val="006452FA"/>
    <w:rsid w:val="0064693D"/>
    <w:rsid w:val="006479BF"/>
    <w:rsid w:val="00647C01"/>
    <w:rsid w:val="006503B4"/>
    <w:rsid w:val="00650B33"/>
    <w:rsid w:val="00650C97"/>
    <w:rsid w:val="00651689"/>
    <w:rsid w:val="006516EF"/>
    <w:rsid w:val="00651CB4"/>
    <w:rsid w:val="00652D44"/>
    <w:rsid w:val="006532E6"/>
    <w:rsid w:val="00653490"/>
    <w:rsid w:val="00653A2F"/>
    <w:rsid w:val="00653F88"/>
    <w:rsid w:val="00654133"/>
    <w:rsid w:val="006547C0"/>
    <w:rsid w:val="00654821"/>
    <w:rsid w:val="00655374"/>
    <w:rsid w:val="00655D1C"/>
    <w:rsid w:val="00656D91"/>
    <w:rsid w:val="006577F5"/>
    <w:rsid w:val="00657FB4"/>
    <w:rsid w:val="00660130"/>
    <w:rsid w:val="00660445"/>
    <w:rsid w:val="00661416"/>
    <w:rsid w:val="00661487"/>
    <w:rsid w:val="006618F4"/>
    <w:rsid w:val="006626E8"/>
    <w:rsid w:val="006629BC"/>
    <w:rsid w:val="0066345D"/>
    <w:rsid w:val="00663D16"/>
    <w:rsid w:val="00663E7A"/>
    <w:rsid w:val="0066426F"/>
    <w:rsid w:val="00664D0C"/>
    <w:rsid w:val="0066632A"/>
    <w:rsid w:val="006669D3"/>
    <w:rsid w:val="006705F9"/>
    <w:rsid w:val="00670F0A"/>
    <w:rsid w:val="00672861"/>
    <w:rsid w:val="006729A5"/>
    <w:rsid w:val="00672D0D"/>
    <w:rsid w:val="006733D4"/>
    <w:rsid w:val="006736FF"/>
    <w:rsid w:val="00673ED3"/>
    <w:rsid w:val="0067429B"/>
    <w:rsid w:val="006743C2"/>
    <w:rsid w:val="00674DF5"/>
    <w:rsid w:val="006750F4"/>
    <w:rsid w:val="00675767"/>
    <w:rsid w:val="00675A30"/>
    <w:rsid w:val="00676103"/>
    <w:rsid w:val="00676DC3"/>
    <w:rsid w:val="00676EB8"/>
    <w:rsid w:val="00677DDD"/>
    <w:rsid w:val="006809B9"/>
    <w:rsid w:val="00680DE5"/>
    <w:rsid w:val="00680E4B"/>
    <w:rsid w:val="00680ECA"/>
    <w:rsid w:val="00681960"/>
    <w:rsid w:val="00681F7E"/>
    <w:rsid w:val="00682923"/>
    <w:rsid w:val="00682D11"/>
    <w:rsid w:val="00682D90"/>
    <w:rsid w:val="006832E2"/>
    <w:rsid w:val="00683898"/>
    <w:rsid w:val="00683F33"/>
    <w:rsid w:val="00684ADA"/>
    <w:rsid w:val="00684E6C"/>
    <w:rsid w:val="00684F0C"/>
    <w:rsid w:val="00685525"/>
    <w:rsid w:val="006856C4"/>
    <w:rsid w:val="006857C6"/>
    <w:rsid w:val="00685834"/>
    <w:rsid w:val="00685C0B"/>
    <w:rsid w:val="00686945"/>
    <w:rsid w:val="00686AE3"/>
    <w:rsid w:val="0068701A"/>
    <w:rsid w:val="00687C83"/>
    <w:rsid w:val="00687F09"/>
    <w:rsid w:val="006917FC"/>
    <w:rsid w:val="00691AA6"/>
    <w:rsid w:val="006923A0"/>
    <w:rsid w:val="00693DFD"/>
    <w:rsid w:val="00695201"/>
    <w:rsid w:val="00695DD5"/>
    <w:rsid w:val="00696185"/>
    <w:rsid w:val="0069629E"/>
    <w:rsid w:val="00696363"/>
    <w:rsid w:val="00696715"/>
    <w:rsid w:val="00696928"/>
    <w:rsid w:val="00696ED9"/>
    <w:rsid w:val="006970D1"/>
    <w:rsid w:val="006974E4"/>
    <w:rsid w:val="00697B10"/>
    <w:rsid w:val="006A018F"/>
    <w:rsid w:val="006A060D"/>
    <w:rsid w:val="006A069A"/>
    <w:rsid w:val="006A11E3"/>
    <w:rsid w:val="006A1C18"/>
    <w:rsid w:val="006A2367"/>
    <w:rsid w:val="006A2700"/>
    <w:rsid w:val="006A3942"/>
    <w:rsid w:val="006A3E6B"/>
    <w:rsid w:val="006A4493"/>
    <w:rsid w:val="006A4FAB"/>
    <w:rsid w:val="006A64F4"/>
    <w:rsid w:val="006A6A24"/>
    <w:rsid w:val="006A7579"/>
    <w:rsid w:val="006A7A16"/>
    <w:rsid w:val="006A7D9D"/>
    <w:rsid w:val="006B026C"/>
    <w:rsid w:val="006B094C"/>
    <w:rsid w:val="006B0B5A"/>
    <w:rsid w:val="006B0FC3"/>
    <w:rsid w:val="006B215F"/>
    <w:rsid w:val="006B2A5F"/>
    <w:rsid w:val="006B3054"/>
    <w:rsid w:val="006B40EB"/>
    <w:rsid w:val="006B4A94"/>
    <w:rsid w:val="006B5B5A"/>
    <w:rsid w:val="006B5C32"/>
    <w:rsid w:val="006B5E86"/>
    <w:rsid w:val="006B6A9B"/>
    <w:rsid w:val="006B711D"/>
    <w:rsid w:val="006B73BC"/>
    <w:rsid w:val="006B7610"/>
    <w:rsid w:val="006B76C6"/>
    <w:rsid w:val="006B771E"/>
    <w:rsid w:val="006B7945"/>
    <w:rsid w:val="006B7CC9"/>
    <w:rsid w:val="006B7F3F"/>
    <w:rsid w:val="006C0B0A"/>
    <w:rsid w:val="006C0C4C"/>
    <w:rsid w:val="006C0FE9"/>
    <w:rsid w:val="006C1368"/>
    <w:rsid w:val="006C1A13"/>
    <w:rsid w:val="006C1DEA"/>
    <w:rsid w:val="006C2364"/>
    <w:rsid w:val="006C326B"/>
    <w:rsid w:val="006C33F7"/>
    <w:rsid w:val="006C3D33"/>
    <w:rsid w:val="006C4F93"/>
    <w:rsid w:val="006C56D1"/>
    <w:rsid w:val="006C570C"/>
    <w:rsid w:val="006C5905"/>
    <w:rsid w:val="006C5CA9"/>
    <w:rsid w:val="006C6470"/>
    <w:rsid w:val="006C727F"/>
    <w:rsid w:val="006C7388"/>
    <w:rsid w:val="006D0058"/>
    <w:rsid w:val="006D00E1"/>
    <w:rsid w:val="006D19D0"/>
    <w:rsid w:val="006D1B46"/>
    <w:rsid w:val="006D2026"/>
    <w:rsid w:val="006D2110"/>
    <w:rsid w:val="006D21C3"/>
    <w:rsid w:val="006D230B"/>
    <w:rsid w:val="006D2413"/>
    <w:rsid w:val="006D24A3"/>
    <w:rsid w:val="006D28F3"/>
    <w:rsid w:val="006D3035"/>
    <w:rsid w:val="006D32A1"/>
    <w:rsid w:val="006D39AC"/>
    <w:rsid w:val="006D39F8"/>
    <w:rsid w:val="006D3AB8"/>
    <w:rsid w:val="006D4117"/>
    <w:rsid w:val="006D457E"/>
    <w:rsid w:val="006D497D"/>
    <w:rsid w:val="006D5346"/>
    <w:rsid w:val="006D5398"/>
    <w:rsid w:val="006D603C"/>
    <w:rsid w:val="006D6081"/>
    <w:rsid w:val="006D6207"/>
    <w:rsid w:val="006D68D3"/>
    <w:rsid w:val="006D6E7A"/>
    <w:rsid w:val="006E0EDC"/>
    <w:rsid w:val="006E1214"/>
    <w:rsid w:val="006E17CB"/>
    <w:rsid w:val="006E187E"/>
    <w:rsid w:val="006E1CE6"/>
    <w:rsid w:val="006E24FC"/>
    <w:rsid w:val="006E27BF"/>
    <w:rsid w:val="006E32FB"/>
    <w:rsid w:val="006E3B26"/>
    <w:rsid w:val="006E4099"/>
    <w:rsid w:val="006E4258"/>
    <w:rsid w:val="006E509D"/>
    <w:rsid w:val="006E537E"/>
    <w:rsid w:val="006E568D"/>
    <w:rsid w:val="006E5753"/>
    <w:rsid w:val="006E5CE4"/>
    <w:rsid w:val="006E5EAB"/>
    <w:rsid w:val="006E5F6B"/>
    <w:rsid w:val="006E6F11"/>
    <w:rsid w:val="006E73C5"/>
    <w:rsid w:val="006E74E6"/>
    <w:rsid w:val="006E7C35"/>
    <w:rsid w:val="006E7CF2"/>
    <w:rsid w:val="006E7EE4"/>
    <w:rsid w:val="006E7F30"/>
    <w:rsid w:val="006F0049"/>
    <w:rsid w:val="006F06B6"/>
    <w:rsid w:val="006F0988"/>
    <w:rsid w:val="006F1DF6"/>
    <w:rsid w:val="006F1E87"/>
    <w:rsid w:val="006F229D"/>
    <w:rsid w:val="006F244E"/>
    <w:rsid w:val="006F282A"/>
    <w:rsid w:val="006F2E2B"/>
    <w:rsid w:val="006F3998"/>
    <w:rsid w:val="006F4926"/>
    <w:rsid w:val="006F4BBA"/>
    <w:rsid w:val="006F544B"/>
    <w:rsid w:val="006F5553"/>
    <w:rsid w:val="006F5765"/>
    <w:rsid w:val="006F6757"/>
    <w:rsid w:val="006F7A7B"/>
    <w:rsid w:val="007000D9"/>
    <w:rsid w:val="00700561"/>
    <w:rsid w:val="007005D2"/>
    <w:rsid w:val="00700E77"/>
    <w:rsid w:val="00700F07"/>
    <w:rsid w:val="00701212"/>
    <w:rsid w:val="007015A3"/>
    <w:rsid w:val="0070277E"/>
    <w:rsid w:val="0070356D"/>
    <w:rsid w:val="00704D0D"/>
    <w:rsid w:val="007070AB"/>
    <w:rsid w:val="007075A5"/>
    <w:rsid w:val="00707624"/>
    <w:rsid w:val="0071042E"/>
    <w:rsid w:val="00710AAC"/>
    <w:rsid w:val="00711517"/>
    <w:rsid w:val="00711AA4"/>
    <w:rsid w:val="0071217D"/>
    <w:rsid w:val="00712432"/>
    <w:rsid w:val="00712740"/>
    <w:rsid w:val="007128BA"/>
    <w:rsid w:val="00712FCC"/>
    <w:rsid w:val="00714AAA"/>
    <w:rsid w:val="00714D8E"/>
    <w:rsid w:val="00715201"/>
    <w:rsid w:val="00715A6F"/>
    <w:rsid w:val="00715AF4"/>
    <w:rsid w:val="00715FCA"/>
    <w:rsid w:val="00716721"/>
    <w:rsid w:val="007169CD"/>
    <w:rsid w:val="00716A95"/>
    <w:rsid w:val="00716B16"/>
    <w:rsid w:val="00716B85"/>
    <w:rsid w:val="00716FD1"/>
    <w:rsid w:val="00717421"/>
    <w:rsid w:val="007179CB"/>
    <w:rsid w:val="00717DB8"/>
    <w:rsid w:val="00720ABC"/>
    <w:rsid w:val="00720E2D"/>
    <w:rsid w:val="00720F34"/>
    <w:rsid w:val="007221CE"/>
    <w:rsid w:val="007236C9"/>
    <w:rsid w:val="007238D5"/>
    <w:rsid w:val="0072399F"/>
    <w:rsid w:val="00723A20"/>
    <w:rsid w:val="00724331"/>
    <w:rsid w:val="00724511"/>
    <w:rsid w:val="00724A5F"/>
    <w:rsid w:val="00724FF7"/>
    <w:rsid w:val="00725010"/>
    <w:rsid w:val="00725391"/>
    <w:rsid w:val="0072592D"/>
    <w:rsid w:val="00726094"/>
    <w:rsid w:val="007264BB"/>
    <w:rsid w:val="00726ADA"/>
    <w:rsid w:val="00726BFB"/>
    <w:rsid w:val="0072759B"/>
    <w:rsid w:val="00730640"/>
    <w:rsid w:val="00731E7E"/>
    <w:rsid w:val="00732853"/>
    <w:rsid w:val="00732E18"/>
    <w:rsid w:val="00733359"/>
    <w:rsid w:val="007333CA"/>
    <w:rsid w:val="0073354E"/>
    <w:rsid w:val="00734DE6"/>
    <w:rsid w:val="00735CF0"/>
    <w:rsid w:val="00736597"/>
    <w:rsid w:val="007377CA"/>
    <w:rsid w:val="00737D8B"/>
    <w:rsid w:val="007405DA"/>
    <w:rsid w:val="007409DF"/>
    <w:rsid w:val="00740CFF"/>
    <w:rsid w:val="00741518"/>
    <w:rsid w:val="007417A9"/>
    <w:rsid w:val="0074305F"/>
    <w:rsid w:val="007430B6"/>
    <w:rsid w:val="00743F1D"/>
    <w:rsid w:val="00744A50"/>
    <w:rsid w:val="007450D1"/>
    <w:rsid w:val="007457DD"/>
    <w:rsid w:val="0074589D"/>
    <w:rsid w:val="00745E86"/>
    <w:rsid w:val="00746301"/>
    <w:rsid w:val="0074736A"/>
    <w:rsid w:val="00750334"/>
    <w:rsid w:val="0075082F"/>
    <w:rsid w:val="00750AB9"/>
    <w:rsid w:val="00750B3D"/>
    <w:rsid w:val="007519CE"/>
    <w:rsid w:val="00751B8C"/>
    <w:rsid w:val="00751F90"/>
    <w:rsid w:val="00752052"/>
    <w:rsid w:val="00752B10"/>
    <w:rsid w:val="00752DBF"/>
    <w:rsid w:val="00753222"/>
    <w:rsid w:val="0075335A"/>
    <w:rsid w:val="00753F1F"/>
    <w:rsid w:val="007544E2"/>
    <w:rsid w:val="007544FB"/>
    <w:rsid w:val="00754A79"/>
    <w:rsid w:val="00754B01"/>
    <w:rsid w:val="00754B15"/>
    <w:rsid w:val="00754B7C"/>
    <w:rsid w:val="007556AF"/>
    <w:rsid w:val="00755FD8"/>
    <w:rsid w:val="0075727E"/>
    <w:rsid w:val="0075731F"/>
    <w:rsid w:val="00757C56"/>
    <w:rsid w:val="007614A2"/>
    <w:rsid w:val="00761733"/>
    <w:rsid w:val="00761A68"/>
    <w:rsid w:val="00761AE8"/>
    <w:rsid w:val="007625EB"/>
    <w:rsid w:val="0076286B"/>
    <w:rsid w:val="00763AA0"/>
    <w:rsid w:val="00763EC8"/>
    <w:rsid w:val="00764696"/>
    <w:rsid w:val="00764E64"/>
    <w:rsid w:val="0076527F"/>
    <w:rsid w:val="0076545B"/>
    <w:rsid w:val="00765F1C"/>
    <w:rsid w:val="0076601B"/>
    <w:rsid w:val="00766566"/>
    <w:rsid w:val="007669E8"/>
    <w:rsid w:val="00766DCE"/>
    <w:rsid w:val="00767A11"/>
    <w:rsid w:val="00767FD2"/>
    <w:rsid w:val="007705DA"/>
    <w:rsid w:val="00772882"/>
    <w:rsid w:val="0077290C"/>
    <w:rsid w:val="00772E1C"/>
    <w:rsid w:val="00772F7E"/>
    <w:rsid w:val="00773287"/>
    <w:rsid w:val="007732EF"/>
    <w:rsid w:val="007744FF"/>
    <w:rsid w:val="00775187"/>
    <w:rsid w:val="0077643E"/>
    <w:rsid w:val="00776526"/>
    <w:rsid w:val="0077698E"/>
    <w:rsid w:val="00776F67"/>
    <w:rsid w:val="00777C21"/>
    <w:rsid w:val="00777D65"/>
    <w:rsid w:val="0078023B"/>
    <w:rsid w:val="007802BD"/>
    <w:rsid w:val="007813FB"/>
    <w:rsid w:val="007826F6"/>
    <w:rsid w:val="00782EAD"/>
    <w:rsid w:val="00782EE6"/>
    <w:rsid w:val="00783035"/>
    <w:rsid w:val="00783ACA"/>
    <w:rsid w:val="0078452D"/>
    <w:rsid w:val="00784A21"/>
    <w:rsid w:val="0078503F"/>
    <w:rsid w:val="007876B0"/>
    <w:rsid w:val="00790718"/>
    <w:rsid w:val="00790744"/>
    <w:rsid w:val="00791D73"/>
    <w:rsid w:val="00792480"/>
    <w:rsid w:val="0079275F"/>
    <w:rsid w:val="0079277B"/>
    <w:rsid w:val="0079278B"/>
    <w:rsid w:val="0079285B"/>
    <w:rsid w:val="00792CE8"/>
    <w:rsid w:val="00792D52"/>
    <w:rsid w:val="00793115"/>
    <w:rsid w:val="00793D6A"/>
    <w:rsid w:val="00793F68"/>
    <w:rsid w:val="00794089"/>
    <w:rsid w:val="007942FE"/>
    <w:rsid w:val="00794490"/>
    <w:rsid w:val="00794C0F"/>
    <w:rsid w:val="00794CBF"/>
    <w:rsid w:val="00794F83"/>
    <w:rsid w:val="0079503B"/>
    <w:rsid w:val="007957DC"/>
    <w:rsid w:val="00795811"/>
    <w:rsid w:val="00795895"/>
    <w:rsid w:val="00796B80"/>
    <w:rsid w:val="00797A71"/>
    <w:rsid w:val="00797BF4"/>
    <w:rsid w:val="007A0536"/>
    <w:rsid w:val="007A0BFD"/>
    <w:rsid w:val="007A1AEA"/>
    <w:rsid w:val="007A1C93"/>
    <w:rsid w:val="007A1D7A"/>
    <w:rsid w:val="007A27B8"/>
    <w:rsid w:val="007A3467"/>
    <w:rsid w:val="007A3699"/>
    <w:rsid w:val="007A37FF"/>
    <w:rsid w:val="007A43F4"/>
    <w:rsid w:val="007A46B0"/>
    <w:rsid w:val="007A47C2"/>
    <w:rsid w:val="007A4D70"/>
    <w:rsid w:val="007A5417"/>
    <w:rsid w:val="007A641A"/>
    <w:rsid w:val="007A7017"/>
    <w:rsid w:val="007A7215"/>
    <w:rsid w:val="007A7431"/>
    <w:rsid w:val="007A7E2C"/>
    <w:rsid w:val="007A7E6A"/>
    <w:rsid w:val="007B074E"/>
    <w:rsid w:val="007B0D3D"/>
    <w:rsid w:val="007B1B4E"/>
    <w:rsid w:val="007B1F73"/>
    <w:rsid w:val="007B1FB2"/>
    <w:rsid w:val="007B219A"/>
    <w:rsid w:val="007B33EF"/>
    <w:rsid w:val="007B3981"/>
    <w:rsid w:val="007B406F"/>
    <w:rsid w:val="007B4582"/>
    <w:rsid w:val="007B57EC"/>
    <w:rsid w:val="007B5EB9"/>
    <w:rsid w:val="007B6E6E"/>
    <w:rsid w:val="007B6F94"/>
    <w:rsid w:val="007B728E"/>
    <w:rsid w:val="007B7462"/>
    <w:rsid w:val="007B7752"/>
    <w:rsid w:val="007C067D"/>
    <w:rsid w:val="007C0D38"/>
    <w:rsid w:val="007C11A6"/>
    <w:rsid w:val="007C11E2"/>
    <w:rsid w:val="007C1223"/>
    <w:rsid w:val="007C2533"/>
    <w:rsid w:val="007C27DC"/>
    <w:rsid w:val="007C3D1E"/>
    <w:rsid w:val="007C41A0"/>
    <w:rsid w:val="007C4BC7"/>
    <w:rsid w:val="007C54DC"/>
    <w:rsid w:val="007C55B2"/>
    <w:rsid w:val="007D0332"/>
    <w:rsid w:val="007D133D"/>
    <w:rsid w:val="007D173E"/>
    <w:rsid w:val="007D1FE3"/>
    <w:rsid w:val="007D2276"/>
    <w:rsid w:val="007D2A40"/>
    <w:rsid w:val="007D2ADB"/>
    <w:rsid w:val="007D3053"/>
    <w:rsid w:val="007D3054"/>
    <w:rsid w:val="007D31D5"/>
    <w:rsid w:val="007D492E"/>
    <w:rsid w:val="007D4EFC"/>
    <w:rsid w:val="007D551E"/>
    <w:rsid w:val="007D5E89"/>
    <w:rsid w:val="007D663C"/>
    <w:rsid w:val="007D6A68"/>
    <w:rsid w:val="007D6AD2"/>
    <w:rsid w:val="007D6AF4"/>
    <w:rsid w:val="007D6B0A"/>
    <w:rsid w:val="007D7234"/>
    <w:rsid w:val="007D7E3C"/>
    <w:rsid w:val="007D7FCC"/>
    <w:rsid w:val="007E01BB"/>
    <w:rsid w:val="007E0DE2"/>
    <w:rsid w:val="007E1C00"/>
    <w:rsid w:val="007E2035"/>
    <w:rsid w:val="007E2401"/>
    <w:rsid w:val="007E395A"/>
    <w:rsid w:val="007E3C40"/>
    <w:rsid w:val="007E483B"/>
    <w:rsid w:val="007E4BAD"/>
    <w:rsid w:val="007E4C57"/>
    <w:rsid w:val="007E590D"/>
    <w:rsid w:val="007E5AEF"/>
    <w:rsid w:val="007E6361"/>
    <w:rsid w:val="007E6489"/>
    <w:rsid w:val="007E65FF"/>
    <w:rsid w:val="007E6919"/>
    <w:rsid w:val="007E7215"/>
    <w:rsid w:val="007E7546"/>
    <w:rsid w:val="007E7859"/>
    <w:rsid w:val="007E7E8D"/>
    <w:rsid w:val="007F04C5"/>
    <w:rsid w:val="007F163C"/>
    <w:rsid w:val="007F1978"/>
    <w:rsid w:val="007F2616"/>
    <w:rsid w:val="007F2B75"/>
    <w:rsid w:val="007F2CFA"/>
    <w:rsid w:val="007F30FB"/>
    <w:rsid w:val="007F369A"/>
    <w:rsid w:val="007F43F3"/>
    <w:rsid w:val="007F53A5"/>
    <w:rsid w:val="007F59DD"/>
    <w:rsid w:val="007F649A"/>
    <w:rsid w:val="007F691A"/>
    <w:rsid w:val="007F6C6E"/>
    <w:rsid w:val="007F7596"/>
    <w:rsid w:val="007F78A7"/>
    <w:rsid w:val="007F7E5B"/>
    <w:rsid w:val="00800893"/>
    <w:rsid w:val="00800CDE"/>
    <w:rsid w:val="00801965"/>
    <w:rsid w:val="008028DD"/>
    <w:rsid w:val="00802C97"/>
    <w:rsid w:val="00802CF1"/>
    <w:rsid w:val="00802D1A"/>
    <w:rsid w:val="0080399B"/>
    <w:rsid w:val="00803CAC"/>
    <w:rsid w:val="00804B92"/>
    <w:rsid w:val="00804BEA"/>
    <w:rsid w:val="008054F2"/>
    <w:rsid w:val="008058EC"/>
    <w:rsid w:val="00806D7A"/>
    <w:rsid w:val="00807670"/>
    <w:rsid w:val="00807D32"/>
    <w:rsid w:val="00807FD6"/>
    <w:rsid w:val="008105F3"/>
    <w:rsid w:val="0081091A"/>
    <w:rsid w:val="00810964"/>
    <w:rsid w:val="00810E9C"/>
    <w:rsid w:val="00811FF4"/>
    <w:rsid w:val="00813095"/>
    <w:rsid w:val="00813F4F"/>
    <w:rsid w:val="0081416E"/>
    <w:rsid w:val="0081474F"/>
    <w:rsid w:val="008149B8"/>
    <w:rsid w:val="00814D35"/>
    <w:rsid w:val="008154F0"/>
    <w:rsid w:val="00816033"/>
    <w:rsid w:val="008170AF"/>
    <w:rsid w:val="00817206"/>
    <w:rsid w:val="0082026F"/>
    <w:rsid w:val="00821A7D"/>
    <w:rsid w:val="008224B2"/>
    <w:rsid w:val="0082278F"/>
    <w:rsid w:val="00822AA1"/>
    <w:rsid w:val="0082303F"/>
    <w:rsid w:val="00823869"/>
    <w:rsid w:val="00823B41"/>
    <w:rsid w:val="008242B1"/>
    <w:rsid w:val="00824D8F"/>
    <w:rsid w:val="00825109"/>
    <w:rsid w:val="00825882"/>
    <w:rsid w:val="008268DF"/>
    <w:rsid w:val="0082703B"/>
    <w:rsid w:val="00827064"/>
    <w:rsid w:val="008270C4"/>
    <w:rsid w:val="00827911"/>
    <w:rsid w:val="00827CE0"/>
    <w:rsid w:val="00830138"/>
    <w:rsid w:val="00830CBC"/>
    <w:rsid w:val="00831724"/>
    <w:rsid w:val="00831957"/>
    <w:rsid w:val="00832009"/>
    <w:rsid w:val="0083283A"/>
    <w:rsid w:val="008333D9"/>
    <w:rsid w:val="00833475"/>
    <w:rsid w:val="00834C8E"/>
    <w:rsid w:val="00835025"/>
    <w:rsid w:val="00835EEA"/>
    <w:rsid w:val="008366D7"/>
    <w:rsid w:val="00836772"/>
    <w:rsid w:val="00836DC1"/>
    <w:rsid w:val="00836FC6"/>
    <w:rsid w:val="00837BB8"/>
    <w:rsid w:val="00837D24"/>
    <w:rsid w:val="0084060A"/>
    <w:rsid w:val="008409BE"/>
    <w:rsid w:val="00840F81"/>
    <w:rsid w:val="0084188F"/>
    <w:rsid w:val="0084192E"/>
    <w:rsid w:val="008420D2"/>
    <w:rsid w:val="0084283A"/>
    <w:rsid w:val="00842EEB"/>
    <w:rsid w:val="00843665"/>
    <w:rsid w:val="008438DA"/>
    <w:rsid w:val="00844650"/>
    <w:rsid w:val="00844A98"/>
    <w:rsid w:val="008454C7"/>
    <w:rsid w:val="00845F13"/>
    <w:rsid w:val="00846240"/>
    <w:rsid w:val="008463A4"/>
    <w:rsid w:val="0084645E"/>
    <w:rsid w:val="00846AB4"/>
    <w:rsid w:val="00846D22"/>
    <w:rsid w:val="00846E98"/>
    <w:rsid w:val="00847045"/>
    <w:rsid w:val="008472D4"/>
    <w:rsid w:val="0084774A"/>
    <w:rsid w:val="00847C87"/>
    <w:rsid w:val="008503AC"/>
    <w:rsid w:val="00850945"/>
    <w:rsid w:val="00850EA6"/>
    <w:rsid w:val="008515C5"/>
    <w:rsid w:val="008525C4"/>
    <w:rsid w:val="008530B6"/>
    <w:rsid w:val="0085327F"/>
    <w:rsid w:val="00855191"/>
    <w:rsid w:val="008558B5"/>
    <w:rsid w:val="00855DB6"/>
    <w:rsid w:val="00855FB6"/>
    <w:rsid w:val="00856639"/>
    <w:rsid w:val="00857635"/>
    <w:rsid w:val="0085771B"/>
    <w:rsid w:val="008578D5"/>
    <w:rsid w:val="00860C5D"/>
    <w:rsid w:val="00860EEF"/>
    <w:rsid w:val="0086100F"/>
    <w:rsid w:val="008614A6"/>
    <w:rsid w:val="00861512"/>
    <w:rsid w:val="00861BF5"/>
    <w:rsid w:val="00861FBB"/>
    <w:rsid w:val="00862832"/>
    <w:rsid w:val="00863713"/>
    <w:rsid w:val="008637CA"/>
    <w:rsid w:val="00863EBB"/>
    <w:rsid w:val="00863EF4"/>
    <w:rsid w:val="00864905"/>
    <w:rsid w:val="00865225"/>
    <w:rsid w:val="00865417"/>
    <w:rsid w:val="00866047"/>
    <w:rsid w:val="00866724"/>
    <w:rsid w:val="00866FEF"/>
    <w:rsid w:val="00867571"/>
    <w:rsid w:val="008678FA"/>
    <w:rsid w:val="00867C81"/>
    <w:rsid w:val="00870842"/>
    <w:rsid w:val="00870FC7"/>
    <w:rsid w:val="00871497"/>
    <w:rsid w:val="0087178E"/>
    <w:rsid w:val="00872263"/>
    <w:rsid w:val="008722A5"/>
    <w:rsid w:val="00872D28"/>
    <w:rsid w:val="0087342E"/>
    <w:rsid w:val="008739E2"/>
    <w:rsid w:val="00873E45"/>
    <w:rsid w:val="008744AA"/>
    <w:rsid w:val="00874B9E"/>
    <w:rsid w:val="00875E34"/>
    <w:rsid w:val="00876388"/>
    <w:rsid w:val="0087689C"/>
    <w:rsid w:val="00881804"/>
    <w:rsid w:val="0088189F"/>
    <w:rsid w:val="00881C2D"/>
    <w:rsid w:val="00881DD0"/>
    <w:rsid w:val="00882B76"/>
    <w:rsid w:val="008844A6"/>
    <w:rsid w:val="0088489D"/>
    <w:rsid w:val="0088497B"/>
    <w:rsid w:val="0088580E"/>
    <w:rsid w:val="00885AE3"/>
    <w:rsid w:val="00885AFF"/>
    <w:rsid w:val="00885BFD"/>
    <w:rsid w:val="00885DE5"/>
    <w:rsid w:val="00886134"/>
    <w:rsid w:val="00886CBA"/>
    <w:rsid w:val="0088739A"/>
    <w:rsid w:val="00887432"/>
    <w:rsid w:val="00887A76"/>
    <w:rsid w:val="00887BBB"/>
    <w:rsid w:val="008900DB"/>
    <w:rsid w:val="008917AD"/>
    <w:rsid w:val="008919ED"/>
    <w:rsid w:val="0089238C"/>
    <w:rsid w:val="008927F9"/>
    <w:rsid w:val="0089327B"/>
    <w:rsid w:val="00894C39"/>
    <w:rsid w:val="00895AF3"/>
    <w:rsid w:val="00895B74"/>
    <w:rsid w:val="00896058"/>
    <w:rsid w:val="008962AF"/>
    <w:rsid w:val="008972A9"/>
    <w:rsid w:val="008973F8"/>
    <w:rsid w:val="00897D6E"/>
    <w:rsid w:val="008A02CA"/>
    <w:rsid w:val="008A0DC7"/>
    <w:rsid w:val="008A1083"/>
    <w:rsid w:val="008A1386"/>
    <w:rsid w:val="008A140F"/>
    <w:rsid w:val="008A1A8E"/>
    <w:rsid w:val="008A1D6B"/>
    <w:rsid w:val="008A2BF5"/>
    <w:rsid w:val="008A3053"/>
    <w:rsid w:val="008A43D0"/>
    <w:rsid w:val="008A47B6"/>
    <w:rsid w:val="008A4E39"/>
    <w:rsid w:val="008A55C2"/>
    <w:rsid w:val="008A5610"/>
    <w:rsid w:val="008A5A4E"/>
    <w:rsid w:val="008A5A85"/>
    <w:rsid w:val="008A5C59"/>
    <w:rsid w:val="008A62C7"/>
    <w:rsid w:val="008A65A1"/>
    <w:rsid w:val="008A6DB5"/>
    <w:rsid w:val="008B01DA"/>
    <w:rsid w:val="008B0589"/>
    <w:rsid w:val="008B05DA"/>
    <w:rsid w:val="008B1504"/>
    <w:rsid w:val="008B1E2A"/>
    <w:rsid w:val="008B24CA"/>
    <w:rsid w:val="008B26B1"/>
    <w:rsid w:val="008B2BFE"/>
    <w:rsid w:val="008B2C2F"/>
    <w:rsid w:val="008B2CAB"/>
    <w:rsid w:val="008B2CEF"/>
    <w:rsid w:val="008B3129"/>
    <w:rsid w:val="008B4CDF"/>
    <w:rsid w:val="008B4DBF"/>
    <w:rsid w:val="008B5D3D"/>
    <w:rsid w:val="008B5E54"/>
    <w:rsid w:val="008B612A"/>
    <w:rsid w:val="008B6E74"/>
    <w:rsid w:val="008B6F1B"/>
    <w:rsid w:val="008B7C88"/>
    <w:rsid w:val="008B7FE6"/>
    <w:rsid w:val="008C0554"/>
    <w:rsid w:val="008C0E86"/>
    <w:rsid w:val="008C1FAA"/>
    <w:rsid w:val="008C27AB"/>
    <w:rsid w:val="008C3167"/>
    <w:rsid w:val="008C323E"/>
    <w:rsid w:val="008C33AB"/>
    <w:rsid w:val="008C3C81"/>
    <w:rsid w:val="008C3F44"/>
    <w:rsid w:val="008C40A6"/>
    <w:rsid w:val="008C4314"/>
    <w:rsid w:val="008C47A6"/>
    <w:rsid w:val="008C4B22"/>
    <w:rsid w:val="008C53EC"/>
    <w:rsid w:val="008C5A4E"/>
    <w:rsid w:val="008C5B59"/>
    <w:rsid w:val="008C5D09"/>
    <w:rsid w:val="008C5D7C"/>
    <w:rsid w:val="008C5DE5"/>
    <w:rsid w:val="008C5FF0"/>
    <w:rsid w:val="008D002D"/>
    <w:rsid w:val="008D0423"/>
    <w:rsid w:val="008D091A"/>
    <w:rsid w:val="008D0A91"/>
    <w:rsid w:val="008D1086"/>
    <w:rsid w:val="008D217B"/>
    <w:rsid w:val="008D22D9"/>
    <w:rsid w:val="008D2325"/>
    <w:rsid w:val="008D2593"/>
    <w:rsid w:val="008D37C3"/>
    <w:rsid w:val="008D3971"/>
    <w:rsid w:val="008D533F"/>
    <w:rsid w:val="008D5747"/>
    <w:rsid w:val="008D59C6"/>
    <w:rsid w:val="008D5E91"/>
    <w:rsid w:val="008D6385"/>
    <w:rsid w:val="008D6B61"/>
    <w:rsid w:val="008D704F"/>
    <w:rsid w:val="008D71D8"/>
    <w:rsid w:val="008E0334"/>
    <w:rsid w:val="008E1456"/>
    <w:rsid w:val="008E1FAD"/>
    <w:rsid w:val="008E1FFC"/>
    <w:rsid w:val="008E23EA"/>
    <w:rsid w:val="008E251D"/>
    <w:rsid w:val="008E25B3"/>
    <w:rsid w:val="008E29E7"/>
    <w:rsid w:val="008E2A1C"/>
    <w:rsid w:val="008E31E4"/>
    <w:rsid w:val="008E35D2"/>
    <w:rsid w:val="008E378B"/>
    <w:rsid w:val="008E37F4"/>
    <w:rsid w:val="008E43D9"/>
    <w:rsid w:val="008E47EC"/>
    <w:rsid w:val="008E4829"/>
    <w:rsid w:val="008E4C4B"/>
    <w:rsid w:val="008E5395"/>
    <w:rsid w:val="008E5B28"/>
    <w:rsid w:val="008E735D"/>
    <w:rsid w:val="008E7B07"/>
    <w:rsid w:val="008E7F0C"/>
    <w:rsid w:val="008F06FC"/>
    <w:rsid w:val="008F0756"/>
    <w:rsid w:val="008F1B7F"/>
    <w:rsid w:val="008F1D5D"/>
    <w:rsid w:val="008F2075"/>
    <w:rsid w:val="008F20EB"/>
    <w:rsid w:val="008F22D9"/>
    <w:rsid w:val="008F2FCB"/>
    <w:rsid w:val="008F3D45"/>
    <w:rsid w:val="008F46D3"/>
    <w:rsid w:val="008F4AFC"/>
    <w:rsid w:val="008F4CB7"/>
    <w:rsid w:val="008F65E8"/>
    <w:rsid w:val="008F6992"/>
    <w:rsid w:val="008F766E"/>
    <w:rsid w:val="008F7C43"/>
    <w:rsid w:val="0090005D"/>
    <w:rsid w:val="009001E4"/>
    <w:rsid w:val="00900BAB"/>
    <w:rsid w:val="00900FF3"/>
    <w:rsid w:val="009018AD"/>
    <w:rsid w:val="00901A46"/>
    <w:rsid w:val="009031D7"/>
    <w:rsid w:val="00903301"/>
    <w:rsid w:val="0090394D"/>
    <w:rsid w:val="00903C22"/>
    <w:rsid w:val="00903CD9"/>
    <w:rsid w:val="00903FE2"/>
    <w:rsid w:val="009047D2"/>
    <w:rsid w:val="00904B82"/>
    <w:rsid w:val="0090507E"/>
    <w:rsid w:val="00905984"/>
    <w:rsid w:val="00905A51"/>
    <w:rsid w:val="00905BB1"/>
    <w:rsid w:val="009061C3"/>
    <w:rsid w:val="0090642B"/>
    <w:rsid w:val="0090689F"/>
    <w:rsid w:val="00906C9F"/>
    <w:rsid w:val="00906F2D"/>
    <w:rsid w:val="00907908"/>
    <w:rsid w:val="009100B2"/>
    <w:rsid w:val="009100C7"/>
    <w:rsid w:val="00911127"/>
    <w:rsid w:val="00911164"/>
    <w:rsid w:val="009114FF"/>
    <w:rsid w:val="00911B44"/>
    <w:rsid w:val="00911DD7"/>
    <w:rsid w:val="00911F03"/>
    <w:rsid w:val="00912F4C"/>
    <w:rsid w:val="00913409"/>
    <w:rsid w:val="00913413"/>
    <w:rsid w:val="00913430"/>
    <w:rsid w:val="009144E4"/>
    <w:rsid w:val="0091473F"/>
    <w:rsid w:val="00914B59"/>
    <w:rsid w:val="00914BD4"/>
    <w:rsid w:val="00914F64"/>
    <w:rsid w:val="00915927"/>
    <w:rsid w:val="00915B08"/>
    <w:rsid w:val="009161F7"/>
    <w:rsid w:val="00916451"/>
    <w:rsid w:val="009167FB"/>
    <w:rsid w:val="0091774D"/>
    <w:rsid w:val="00917B57"/>
    <w:rsid w:val="00920291"/>
    <w:rsid w:val="009209A7"/>
    <w:rsid w:val="009209C4"/>
    <w:rsid w:val="00920E19"/>
    <w:rsid w:val="00921416"/>
    <w:rsid w:val="00921C05"/>
    <w:rsid w:val="00922C0D"/>
    <w:rsid w:val="00922DFC"/>
    <w:rsid w:val="00923733"/>
    <w:rsid w:val="0092390F"/>
    <w:rsid w:val="00923A03"/>
    <w:rsid w:val="00923F67"/>
    <w:rsid w:val="00924260"/>
    <w:rsid w:val="0092428A"/>
    <w:rsid w:val="0092454A"/>
    <w:rsid w:val="009245B8"/>
    <w:rsid w:val="00925030"/>
    <w:rsid w:val="009254A7"/>
    <w:rsid w:val="00925949"/>
    <w:rsid w:val="00925A3D"/>
    <w:rsid w:val="00925B60"/>
    <w:rsid w:val="00926443"/>
    <w:rsid w:val="009267B2"/>
    <w:rsid w:val="00926829"/>
    <w:rsid w:val="009269B4"/>
    <w:rsid w:val="00926F06"/>
    <w:rsid w:val="00926FBA"/>
    <w:rsid w:val="00927B89"/>
    <w:rsid w:val="00930610"/>
    <w:rsid w:val="00930FFE"/>
    <w:rsid w:val="00931114"/>
    <w:rsid w:val="0093139C"/>
    <w:rsid w:val="0093172E"/>
    <w:rsid w:val="00931749"/>
    <w:rsid w:val="00931B7F"/>
    <w:rsid w:val="009340DD"/>
    <w:rsid w:val="0093430D"/>
    <w:rsid w:val="0093487C"/>
    <w:rsid w:val="00935A23"/>
    <w:rsid w:val="00936232"/>
    <w:rsid w:val="009363D2"/>
    <w:rsid w:val="00936459"/>
    <w:rsid w:val="009369DC"/>
    <w:rsid w:val="009371E2"/>
    <w:rsid w:val="009375B1"/>
    <w:rsid w:val="009378F0"/>
    <w:rsid w:val="00937A53"/>
    <w:rsid w:val="00937E5D"/>
    <w:rsid w:val="0094005F"/>
    <w:rsid w:val="00940735"/>
    <w:rsid w:val="00940963"/>
    <w:rsid w:val="00940A30"/>
    <w:rsid w:val="00940C2B"/>
    <w:rsid w:val="00940EF7"/>
    <w:rsid w:val="00941106"/>
    <w:rsid w:val="009418D2"/>
    <w:rsid w:val="00941C21"/>
    <w:rsid w:val="009422C4"/>
    <w:rsid w:val="009422E4"/>
    <w:rsid w:val="00942959"/>
    <w:rsid w:val="00942E43"/>
    <w:rsid w:val="00943006"/>
    <w:rsid w:val="00943A0F"/>
    <w:rsid w:val="00943B3B"/>
    <w:rsid w:val="009441F5"/>
    <w:rsid w:val="009447BA"/>
    <w:rsid w:val="0094515D"/>
    <w:rsid w:val="00945FB6"/>
    <w:rsid w:val="00946624"/>
    <w:rsid w:val="00947475"/>
    <w:rsid w:val="009474D7"/>
    <w:rsid w:val="00950205"/>
    <w:rsid w:val="00950276"/>
    <w:rsid w:val="00950304"/>
    <w:rsid w:val="00952635"/>
    <w:rsid w:val="00952801"/>
    <w:rsid w:val="00952DD1"/>
    <w:rsid w:val="00953C5E"/>
    <w:rsid w:val="00954155"/>
    <w:rsid w:val="0095448B"/>
    <w:rsid w:val="00954733"/>
    <w:rsid w:val="00954BB8"/>
    <w:rsid w:val="009557C1"/>
    <w:rsid w:val="00955981"/>
    <w:rsid w:val="00955A31"/>
    <w:rsid w:val="009562EA"/>
    <w:rsid w:val="00956E5B"/>
    <w:rsid w:val="009571EE"/>
    <w:rsid w:val="00960542"/>
    <w:rsid w:val="00961BD2"/>
    <w:rsid w:val="00961C16"/>
    <w:rsid w:val="00962581"/>
    <w:rsid w:val="009628D7"/>
    <w:rsid w:val="00962C6D"/>
    <w:rsid w:val="00963048"/>
    <w:rsid w:val="00964004"/>
    <w:rsid w:val="009648B1"/>
    <w:rsid w:val="00965882"/>
    <w:rsid w:val="009660EF"/>
    <w:rsid w:val="00966C14"/>
    <w:rsid w:val="00967302"/>
    <w:rsid w:val="00972ADE"/>
    <w:rsid w:val="0097341C"/>
    <w:rsid w:val="00973F14"/>
    <w:rsid w:val="009745A0"/>
    <w:rsid w:val="00974607"/>
    <w:rsid w:val="00974C7A"/>
    <w:rsid w:val="00975804"/>
    <w:rsid w:val="00975CC8"/>
    <w:rsid w:val="009761B0"/>
    <w:rsid w:val="00976572"/>
    <w:rsid w:val="00976B4F"/>
    <w:rsid w:val="00976E3E"/>
    <w:rsid w:val="0098015D"/>
    <w:rsid w:val="00980AF9"/>
    <w:rsid w:val="00980EB5"/>
    <w:rsid w:val="00981123"/>
    <w:rsid w:val="009815BE"/>
    <w:rsid w:val="00981B02"/>
    <w:rsid w:val="00981F27"/>
    <w:rsid w:val="009834FC"/>
    <w:rsid w:val="00983BD4"/>
    <w:rsid w:val="00984F51"/>
    <w:rsid w:val="0098571F"/>
    <w:rsid w:val="009858A4"/>
    <w:rsid w:val="00985A37"/>
    <w:rsid w:val="00985B6E"/>
    <w:rsid w:val="00985BA1"/>
    <w:rsid w:val="0098642B"/>
    <w:rsid w:val="00986FE5"/>
    <w:rsid w:val="009877CF"/>
    <w:rsid w:val="00987B4B"/>
    <w:rsid w:val="00987C4C"/>
    <w:rsid w:val="00987C5F"/>
    <w:rsid w:val="0099101F"/>
    <w:rsid w:val="00991381"/>
    <w:rsid w:val="00991D7D"/>
    <w:rsid w:val="00992238"/>
    <w:rsid w:val="00992417"/>
    <w:rsid w:val="009924C7"/>
    <w:rsid w:val="00992B0C"/>
    <w:rsid w:val="00992DF6"/>
    <w:rsid w:val="00993483"/>
    <w:rsid w:val="009934BF"/>
    <w:rsid w:val="00993684"/>
    <w:rsid w:val="00993DE1"/>
    <w:rsid w:val="00994829"/>
    <w:rsid w:val="00994CAE"/>
    <w:rsid w:val="00994D46"/>
    <w:rsid w:val="00994E15"/>
    <w:rsid w:val="009950D8"/>
    <w:rsid w:val="0099577C"/>
    <w:rsid w:val="0099609A"/>
    <w:rsid w:val="00996582"/>
    <w:rsid w:val="00996FF8"/>
    <w:rsid w:val="0099770B"/>
    <w:rsid w:val="00997E5E"/>
    <w:rsid w:val="00997E9E"/>
    <w:rsid w:val="009A1F8B"/>
    <w:rsid w:val="009A215B"/>
    <w:rsid w:val="009A283D"/>
    <w:rsid w:val="009A2884"/>
    <w:rsid w:val="009A309D"/>
    <w:rsid w:val="009A3CC3"/>
    <w:rsid w:val="009A4FAE"/>
    <w:rsid w:val="009A5B62"/>
    <w:rsid w:val="009A62C6"/>
    <w:rsid w:val="009A6DA6"/>
    <w:rsid w:val="009A6F56"/>
    <w:rsid w:val="009B01BB"/>
    <w:rsid w:val="009B095B"/>
    <w:rsid w:val="009B09B9"/>
    <w:rsid w:val="009B0FA2"/>
    <w:rsid w:val="009B176E"/>
    <w:rsid w:val="009B1DB1"/>
    <w:rsid w:val="009B1E43"/>
    <w:rsid w:val="009B25C3"/>
    <w:rsid w:val="009B28A5"/>
    <w:rsid w:val="009B2A12"/>
    <w:rsid w:val="009B2E56"/>
    <w:rsid w:val="009B2FB9"/>
    <w:rsid w:val="009B3861"/>
    <w:rsid w:val="009B3D7A"/>
    <w:rsid w:val="009B431E"/>
    <w:rsid w:val="009B4DBB"/>
    <w:rsid w:val="009B5818"/>
    <w:rsid w:val="009B582B"/>
    <w:rsid w:val="009B5A60"/>
    <w:rsid w:val="009B5CD4"/>
    <w:rsid w:val="009B5D91"/>
    <w:rsid w:val="009B618A"/>
    <w:rsid w:val="009B6681"/>
    <w:rsid w:val="009B66CA"/>
    <w:rsid w:val="009B692B"/>
    <w:rsid w:val="009B69F5"/>
    <w:rsid w:val="009B7098"/>
    <w:rsid w:val="009B7714"/>
    <w:rsid w:val="009B7880"/>
    <w:rsid w:val="009B7C71"/>
    <w:rsid w:val="009B7F13"/>
    <w:rsid w:val="009C0488"/>
    <w:rsid w:val="009C0A84"/>
    <w:rsid w:val="009C0CA7"/>
    <w:rsid w:val="009C1A94"/>
    <w:rsid w:val="009C1E6A"/>
    <w:rsid w:val="009C2BC7"/>
    <w:rsid w:val="009C2C69"/>
    <w:rsid w:val="009C48CD"/>
    <w:rsid w:val="009C4B76"/>
    <w:rsid w:val="009C4C58"/>
    <w:rsid w:val="009C513B"/>
    <w:rsid w:val="009C51CA"/>
    <w:rsid w:val="009C5C38"/>
    <w:rsid w:val="009C65E0"/>
    <w:rsid w:val="009C69DC"/>
    <w:rsid w:val="009C6D04"/>
    <w:rsid w:val="009C71BF"/>
    <w:rsid w:val="009C7ABF"/>
    <w:rsid w:val="009C7BEF"/>
    <w:rsid w:val="009C7CE8"/>
    <w:rsid w:val="009D1A24"/>
    <w:rsid w:val="009D20A5"/>
    <w:rsid w:val="009D256F"/>
    <w:rsid w:val="009D28A8"/>
    <w:rsid w:val="009D2EEF"/>
    <w:rsid w:val="009D3BCA"/>
    <w:rsid w:val="009D44A1"/>
    <w:rsid w:val="009D4B2B"/>
    <w:rsid w:val="009D522E"/>
    <w:rsid w:val="009D57B5"/>
    <w:rsid w:val="009D5A60"/>
    <w:rsid w:val="009D604F"/>
    <w:rsid w:val="009D6490"/>
    <w:rsid w:val="009D6701"/>
    <w:rsid w:val="009D6AAA"/>
    <w:rsid w:val="009D6C88"/>
    <w:rsid w:val="009D72E8"/>
    <w:rsid w:val="009D7543"/>
    <w:rsid w:val="009D755B"/>
    <w:rsid w:val="009D7978"/>
    <w:rsid w:val="009D7C0E"/>
    <w:rsid w:val="009E0339"/>
    <w:rsid w:val="009E082A"/>
    <w:rsid w:val="009E0BAF"/>
    <w:rsid w:val="009E1228"/>
    <w:rsid w:val="009E1354"/>
    <w:rsid w:val="009E1C01"/>
    <w:rsid w:val="009E1C39"/>
    <w:rsid w:val="009E2409"/>
    <w:rsid w:val="009E261A"/>
    <w:rsid w:val="009E3064"/>
    <w:rsid w:val="009E35B8"/>
    <w:rsid w:val="009E3A05"/>
    <w:rsid w:val="009E3F5C"/>
    <w:rsid w:val="009E4111"/>
    <w:rsid w:val="009E41A6"/>
    <w:rsid w:val="009E4224"/>
    <w:rsid w:val="009E4459"/>
    <w:rsid w:val="009E4C19"/>
    <w:rsid w:val="009E4C6B"/>
    <w:rsid w:val="009E5332"/>
    <w:rsid w:val="009E5CBA"/>
    <w:rsid w:val="009E66F6"/>
    <w:rsid w:val="009E6746"/>
    <w:rsid w:val="009E7F87"/>
    <w:rsid w:val="009F0BC8"/>
    <w:rsid w:val="009F1602"/>
    <w:rsid w:val="009F1CC8"/>
    <w:rsid w:val="009F26E0"/>
    <w:rsid w:val="009F26FE"/>
    <w:rsid w:val="009F2A9F"/>
    <w:rsid w:val="009F2D42"/>
    <w:rsid w:val="009F2F2D"/>
    <w:rsid w:val="009F2F37"/>
    <w:rsid w:val="009F3067"/>
    <w:rsid w:val="009F3262"/>
    <w:rsid w:val="009F3A0B"/>
    <w:rsid w:val="009F3CED"/>
    <w:rsid w:val="009F438C"/>
    <w:rsid w:val="009F4BC4"/>
    <w:rsid w:val="009F4E88"/>
    <w:rsid w:val="009F4F0A"/>
    <w:rsid w:val="009F53E8"/>
    <w:rsid w:val="009F61E8"/>
    <w:rsid w:val="009F62AA"/>
    <w:rsid w:val="009F6DC0"/>
    <w:rsid w:val="009F721A"/>
    <w:rsid w:val="009F7522"/>
    <w:rsid w:val="009F7D6D"/>
    <w:rsid w:val="00A0000A"/>
    <w:rsid w:val="00A00387"/>
    <w:rsid w:val="00A004E4"/>
    <w:rsid w:val="00A00B4E"/>
    <w:rsid w:val="00A01016"/>
    <w:rsid w:val="00A012E5"/>
    <w:rsid w:val="00A019FA"/>
    <w:rsid w:val="00A01CAD"/>
    <w:rsid w:val="00A01F4A"/>
    <w:rsid w:val="00A01F5D"/>
    <w:rsid w:val="00A02450"/>
    <w:rsid w:val="00A03157"/>
    <w:rsid w:val="00A031D7"/>
    <w:rsid w:val="00A03250"/>
    <w:rsid w:val="00A03726"/>
    <w:rsid w:val="00A0503C"/>
    <w:rsid w:val="00A051DE"/>
    <w:rsid w:val="00A05235"/>
    <w:rsid w:val="00A05669"/>
    <w:rsid w:val="00A05A5E"/>
    <w:rsid w:val="00A05B27"/>
    <w:rsid w:val="00A061BA"/>
    <w:rsid w:val="00A0640D"/>
    <w:rsid w:val="00A06B58"/>
    <w:rsid w:val="00A07076"/>
    <w:rsid w:val="00A103B1"/>
    <w:rsid w:val="00A107CD"/>
    <w:rsid w:val="00A1099F"/>
    <w:rsid w:val="00A109B2"/>
    <w:rsid w:val="00A10B6E"/>
    <w:rsid w:val="00A11F24"/>
    <w:rsid w:val="00A1239D"/>
    <w:rsid w:val="00A12A8F"/>
    <w:rsid w:val="00A12DA6"/>
    <w:rsid w:val="00A132F2"/>
    <w:rsid w:val="00A13377"/>
    <w:rsid w:val="00A13D6F"/>
    <w:rsid w:val="00A14031"/>
    <w:rsid w:val="00A1436C"/>
    <w:rsid w:val="00A14D67"/>
    <w:rsid w:val="00A15080"/>
    <w:rsid w:val="00A152A2"/>
    <w:rsid w:val="00A1568B"/>
    <w:rsid w:val="00A15C8B"/>
    <w:rsid w:val="00A163E5"/>
    <w:rsid w:val="00A17604"/>
    <w:rsid w:val="00A207B9"/>
    <w:rsid w:val="00A20808"/>
    <w:rsid w:val="00A20916"/>
    <w:rsid w:val="00A20A9F"/>
    <w:rsid w:val="00A218EA"/>
    <w:rsid w:val="00A21F6B"/>
    <w:rsid w:val="00A230F3"/>
    <w:rsid w:val="00A23305"/>
    <w:rsid w:val="00A233EA"/>
    <w:rsid w:val="00A23B90"/>
    <w:rsid w:val="00A24390"/>
    <w:rsid w:val="00A24A9F"/>
    <w:rsid w:val="00A25B6F"/>
    <w:rsid w:val="00A265F5"/>
    <w:rsid w:val="00A267C7"/>
    <w:rsid w:val="00A269BC"/>
    <w:rsid w:val="00A26C7B"/>
    <w:rsid w:val="00A26E8C"/>
    <w:rsid w:val="00A27260"/>
    <w:rsid w:val="00A27FAB"/>
    <w:rsid w:val="00A300C2"/>
    <w:rsid w:val="00A30444"/>
    <w:rsid w:val="00A308CC"/>
    <w:rsid w:val="00A30969"/>
    <w:rsid w:val="00A3123B"/>
    <w:rsid w:val="00A3174F"/>
    <w:rsid w:val="00A31B5F"/>
    <w:rsid w:val="00A32308"/>
    <w:rsid w:val="00A32530"/>
    <w:rsid w:val="00A3287A"/>
    <w:rsid w:val="00A32D08"/>
    <w:rsid w:val="00A338F6"/>
    <w:rsid w:val="00A34FBD"/>
    <w:rsid w:val="00A3588E"/>
    <w:rsid w:val="00A35F12"/>
    <w:rsid w:val="00A375BF"/>
    <w:rsid w:val="00A37B1B"/>
    <w:rsid w:val="00A401AB"/>
    <w:rsid w:val="00A4064E"/>
    <w:rsid w:val="00A40834"/>
    <w:rsid w:val="00A40CAC"/>
    <w:rsid w:val="00A40E84"/>
    <w:rsid w:val="00A4175F"/>
    <w:rsid w:val="00A41824"/>
    <w:rsid w:val="00A42A77"/>
    <w:rsid w:val="00A42B60"/>
    <w:rsid w:val="00A42F44"/>
    <w:rsid w:val="00A43320"/>
    <w:rsid w:val="00A4333E"/>
    <w:rsid w:val="00A4359C"/>
    <w:rsid w:val="00A43DBA"/>
    <w:rsid w:val="00A442AB"/>
    <w:rsid w:val="00A442C2"/>
    <w:rsid w:val="00A44328"/>
    <w:rsid w:val="00A443E0"/>
    <w:rsid w:val="00A447C8"/>
    <w:rsid w:val="00A45145"/>
    <w:rsid w:val="00A45D61"/>
    <w:rsid w:val="00A46BF6"/>
    <w:rsid w:val="00A46CE5"/>
    <w:rsid w:val="00A47128"/>
    <w:rsid w:val="00A47207"/>
    <w:rsid w:val="00A47691"/>
    <w:rsid w:val="00A47AED"/>
    <w:rsid w:val="00A50BFB"/>
    <w:rsid w:val="00A5101C"/>
    <w:rsid w:val="00A517DA"/>
    <w:rsid w:val="00A51B6F"/>
    <w:rsid w:val="00A51DF6"/>
    <w:rsid w:val="00A5243F"/>
    <w:rsid w:val="00A52499"/>
    <w:rsid w:val="00A53CCB"/>
    <w:rsid w:val="00A54E28"/>
    <w:rsid w:val="00A55948"/>
    <w:rsid w:val="00A55BB3"/>
    <w:rsid w:val="00A55DE5"/>
    <w:rsid w:val="00A55E88"/>
    <w:rsid w:val="00A563F0"/>
    <w:rsid w:val="00A57389"/>
    <w:rsid w:val="00A579A6"/>
    <w:rsid w:val="00A6050A"/>
    <w:rsid w:val="00A625B9"/>
    <w:rsid w:val="00A62760"/>
    <w:rsid w:val="00A629DC"/>
    <w:rsid w:val="00A62E7E"/>
    <w:rsid w:val="00A62F7A"/>
    <w:rsid w:val="00A638E4"/>
    <w:rsid w:val="00A63907"/>
    <w:rsid w:val="00A639A1"/>
    <w:rsid w:val="00A6402C"/>
    <w:rsid w:val="00A64649"/>
    <w:rsid w:val="00A64AA4"/>
    <w:rsid w:val="00A64AEB"/>
    <w:rsid w:val="00A650F7"/>
    <w:rsid w:val="00A6555A"/>
    <w:rsid w:val="00A65FD6"/>
    <w:rsid w:val="00A66E83"/>
    <w:rsid w:val="00A672E8"/>
    <w:rsid w:val="00A67A54"/>
    <w:rsid w:val="00A71712"/>
    <w:rsid w:val="00A71C46"/>
    <w:rsid w:val="00A720BB"/>
    <w:rsid w:val="00A7231C"/>
    <w:rsid w:val="00A72E95"/>
    <w:rsid w:val="00A73718"/>
    <w:rsid w:val="00A7539E"/>
    <w:rsid w:val="00A77FEA"/>
    <w:rsid w:val="00A80044"/>
    <w:rsid w:val="00A801F8"/>
    <w:rsid w:val="00A803D3"/>
    <w:rsid w:val="00A80C6B"/>
    <w:rsid w:val="00A81285"/>
    <w:rsid w:val="00A813CD"/>
    <w:rsid w:val="00A81994"/>
    <w:rsid w:val="00A81ED8"/>
    <w:rsid w:val="00A82258"/>
    <w:rsid w:val="00A822B3"/>
    <w:rsid w:val="00A826E9"/>
    <w:rsid w:val="00A82BD7"/>
    <w:rsid w:val="00A82CA6"/>
    <w:rsid w:val="00A83003"/>
    <w:rsid w:val="00A83ED0"/>
    <w:rsid w:val="00A84062"/>
    <w:rsid w:val="00A84A94"/>
    <w:rsid w:val="00A84C51"/>
    <w:rsid w:val="00A856BE"/>
    <w:rsid w:val="00A866E3"/>
    <w:rsid w:val="00A8729B"/>
    <w:rsid w:val="00A87518"/>
    <w:rsid w:val="00A876FA"/>
    <w:rsid w:val="00A877A8"/>
    <w:rsid w:val="00A87EC0"/>
    <w:rsid w:val="00A9021F"/>
    <w:rsid w:val="00A902A7"/>
    <w:rsid w:val="00A903EF"/>
    <w:rsid w:val="00A912EA"/>
    <w:rsid w:val="00A91DDA"/>
    <w:rsid w:val="00A91E43"/>
    <w:rsid w:val="00A91E74"/>
    <w:rsid w:val="00A93152"/>
    <w:rsid w:val="00A937FF"/>
    <w:rsid w:val="00A94605"/>
    <w:rsid w:val="00A948EB"/>
    <w:rsid w:val="00A949F8"/>
    <w:rsid w:val="00A95FB4"/>
    <w:rsid w:val="00A96103"/>
    <w:rsid w:val="00A96148"/>
    <w:rsid w:val="00A96237"/>
    <w:rsid w:val="00A965C2"/>
    <w:rsid w:val="00A9708A"/>
    <w:rsid w:val="00A97444"/>
    <w:rsid w:val="00A9757B"/>
    <w:rsid w:val="00A97BC8"/>
    <w:rsid w:val="00A97E7E"/>
    <w:rsid w:val="00AA00DF"/>
    <w:rsid w:val="00AA0301"/>
    <w:rsid w:val="00AA0D6D"/>
    <w:rsid w:val="00AA1ACD"/>
    <w:rsid w:val="00AA2134"/>
    <w:rsid w:val="00AA31E3"/>
    <w:rsid w:val="00AA3699"/>
    <w:rsid w:val="00AA3C86"/>
    <w:rsid w:val="00AA413B"/>
    <w:rsid w:val="00AA5BBA"/>
    <w:rsid w:val="00AA5E6F"/>
    <w:rsid w:val="00AA6291"/>
    <w:rsid w:val="00AA6B07"/>
    <w:rsid w:val="00AA7E8F"/>
    <w:rsid w:val="00AB0277"/>
    <w:rsid w:val="00AB0C07"/>
    <w:rsid w:val="00AB11AF"/>
    <w:rsid w:val="00AB1336"/>
    <w:rsid w:val="00AB2062"/>
    <w:rsid w:val="00AB22BC"/>
    <w:rsid w:val="00AB25F6"/>
    <w:rsid w:val="00AB26D9"/>
    <w:rsid w:val="00AB3EFC"/>
    <w:rsid w:val="00AB40AE"/>
    <w:rsid w:val="00AB45A6"/>
    <w:rsid w:val="00AB47C5"/>
    <w:rsid w:val="00AB50A3"/>
    <w:rsid w:val="00AB5118"/>
    <w:rsid w:val="00AB52CB"/>
    <w:rsid w:val="00AB55B4"/>
    <w:rsid w:val="00AB617C"/>
    <w:rsid w:val="00AB73D7"/>
    <w:rsid w:val="00AB76D5"/>
    <w:rsid w:val="00AC0007"/>
    <w:rsid w:val="00AC022C"/>
    <w:rsid w:val="00AC03F9"/>
    <w:rsid w:val="00AC1913"/>
    <w:rsid w:val="00AC1F00"/>
    <w:rsid w:val="00AC288B"/>
    <w:rsid w:val="00AC2894"/>
    <w:rsid w:val="00AC2BBC"/>
    <w:rsid w:val="00AC2C91"/>
    <w:rsid w:val="00AC30FF"/>
    <w:rsid w:val="00AC527C"/>
    <w:rsid w:val="00AC53E6"/>
    <w:rsid w:val="00AC5CC5"/>
    <w:rsid w:val="00AC607D"/>
    <w:rsid w:val="00AC6167"/>
    <w:rsid w:val="00AC673A"/>
    <w:rsid w:val="00AC6793"/>
    <w:rsid w:val="00AC692E"/>
    <w:rsid w:val="00AC6B42"/>
    <w:rsid w:val="00AC6ED7"/>
    <w:rsid w:val="00AC72E6"/>
    <w:rsid w:val="00AC786F"/>
    <w:rsid w:val="00AD0BA4"/>
    <w:rsid w:val="00AD0BC4"/>
    <w:rsid w:val="00AD103D"/>
    <w:rsid w:val="00AD10AF"/>
    <w:rsid w:val="00AD39CE"/>
    <w:rsid w:val="00AD413A"/>
    <w:rsid w:val="00AD5219"/>
    <w:rsid w:val="00AD58BC"/>
    <w:rsid w:val="00AD5CDE"/>
    <w:rsid w:val="00AD6E05"/>
    <w:rsid w:val="00AD70DC"/>
    <w:rsid w:val="00AD76A2"/>
    <w:rsid w:val="00AE0003"/>
    <w:rsid w:val="00AE06C3"/>
    <w:rsid w:val="00AE0CB5"/>
    <w:rsid w:val="00AE19A9"/>
    <w:rsid w:val="00AE1A3C"/>
    <w:rsid w:val="00AE26BD"/>
    <w:rsid w:val="00AE28C6"/>
    <w:rsid w:val="00AE2F52"/>
    <w:rsid w:val="00AE3495"/>
    <w:rsid w:val="00AE371A"/>
    <w:rsid w:val="00AE3BA1"/>
    <w:rsid w:val="00AE47E6"/>
    <w:rsid w:val="00AE5738"/>
    <w:rsid w:val="00AE59EE"/>
    <w:rsid w:val="00AE63F1"/>
    <w:rsid w:val="00AE6514"/>
    <w:rsid w:val="00AE73C1"/>
    <w:rsid w:val="00AE7B6A"/>
    <w:rsid w:val="00AF0D2E"/>
    <w:rsid w:val="00AF102C"/>
    <w:rsid w:val="00AF1221"/>
    <w:rsid w:val="00AF184E"/>
    <w:rsid w:val="00AF2AA2"/>
    <w:rsid w:val="00AF4059"/>
    <w:rsid w:val="00AF428B"/>
    <w:rsid w:val="00AF4716"/>
    <w:rsid w:val="00AF4864"/>
    <w:rsid w:val="00AF49E7"/>
    <w:rsid w:val="00AF4FBD"/>
    <w:rsid w:val="00AF54E8"/>
    <w:rsid w:val="00AF581B"/>
    <w:rsid w:val="00AF5B92"/>
    <w:rsid w:val="00AF5F0E"/>
    <w:rsid w:val="00AF5F97"/>
    <w:rsid w:val="00AF6874"/>
    <w:rsid w:val="00AF7255"/>
    <w:rsid w:val="00AF76E3"/>
    <w:rsid w:val="00AF778E"/>
    <w:rsid w:val="00AF79FE"/>
    <w:rsid w:val="00B00336"/>
    <w:rsid w:val="00B00E6B"/>
    <w:rsid w:val="00B012BF"/>
    <w:rsid w:val="00B01448"/>
    <w:rsid w:val="00B01769"/>
    <w:rsid w:val="00B01A62"/>
    <w:rsid w:val="00B01DAE"/>
    <w:rsid w:val="00B01F40"/>
    <w:rsid w:val="00B022D1"/>
    <w:rsid w:val="00B02798"/>
    <w:rsid w:val="00B0295E"/>
    <w:rsid w:val="00B031BF"/>
    <w:rsid w:val="00B03ADE"/>
    <w:rsid w:val="00B046A0"/>
    <w:rsid w:val="00B053A1"/>
    <w:rsid w:val="00B05A06"/>
    <w:rsid w:val="00B05ABE"/>
    <w:rsid w:val="00B05B68"/>
    <w:rsid w:val="00B06289"/>
    <w:rsid w:val="00B06345"/>
    <w:rsid w:val="00B0701B"/>
    <w:rsid w:val="00B074D3"/>
    <w:rsid w:val="00B100FA"/>
    <w:rsid w:val="00B10964"/>
    <w:rsid w:val="00B10C05"/>
    <w:rsid w:val="00B1127E"/>
    <w:rsid w:val="00B11606"/>
    <w:rsid w:val="00B1223B"/>
    <w:rsid w:val="00B12383"/>
    <w:rsid w:val="00B12FA6"/>
    <w:rsid w:val="00B135DA"/>
    <w:rsid w:val="00B13709"/>
    <w:rsid w:val="00B13D81"/>
    <w:rsid w:val="00B14CD8"/>
    <w:rsid w:val="00B14FAC"/>
    <w:rsid w:val="00B14FEB"/>
    <w:rsid w:val="00B151EE"/>
    <w:rsid w:val="00B156E4"/>
    <w:rsid w:val="00B15842"/>
    <w:rsid w:val="00B1610B"/>
    <w:rsid w:val="00B16491"/>
    <w:rsid w:val="00B164D0"/>
    <w:rsid w:val="00B17025"/>
    <w:rsid w:val="00B17191"/>
    <w:rsid w:val="00B171CD"/>
    <w:rsid w:val="00B1757A"/>
    <w:rsid w:val="00B17D5C"/>
    <w:rsid w:val="00B203B6"/>
    <w:rsid w:val="00B204AC"/>
    <w:rsid w:val="00B20AF9"/>
    <w:rsid w:val="00B20C82"/>
    <w:rsid w:val="00B20FFC"/>
    <w:rsid w:val="00B2164F"/>
    <w:rsid w:val="00B21C3E"/>
    <w:rsid w:val="00B223F0"/>
    <w:rsid w:val="00B22849"/>
    <w:rsid w:val="00B2285C"/>
    <w:rsid w:val="00B22963"/>
    <w:rsid w:val="00B22A0B"/>
    <w:rsid w:val="00B23A52"/>
    <w:rsid w:val="00B2414E"/>
    <w:rsid w:val="00B245C3"/>
    <w:rsid w:val="00B246AB"/>
    <w:rsid w:val="00B2478D"/>
    <w:rsid w:val="00B24E8C"/>
    <w:rsid w:val="00B2501F"/>
    <w:rsid w:val="00B260A9"/>
    <w:rsid w:val="00B269CB"/>
    <w:rsid w:val="00B26D01"/>
    <w:rsid w:val="00B27242"/>
    <w:rsid w:val="00B272C4"/>
    <w:rsid w:val="00B274B6"/>
    <w:rsid w:val="00B27688"/>
    <w:rsid w:val="00B27817"/>
    <w:rsid w:val="00B30357"/>
    <w:rsid w:val="00B33536"/>
    <w:rsid w:val="00B342B4"/>
    <w:rsid w:val="00B34728"/>
    <w:rsid w:val="00B347CA"/>
    <w:rsid w:val="00B359AC"/>
    <w:rsid w:val="00B35A16"/>
    <w:rsid w:val="00B35B44"/>
    <w:rsid w:val="00B36B0B"/>
    <w:rsid w:val="00B37059"/>
    <w:rsid w:val="00B371D2"/>
    <w:rsid w:val="00B4014B"/>
    <w:rsid w:val="00B404ED"/>
    <w:rsid w:val="00B40B29"/>
    <w:rsid w:val="00B41B1D"/>
    <w:rsid w:val="00B41C31"/>
    <w:rsid w:val="00B42020"/>
    <w:rsid w:val="00B42255"/>
    <w:rsid w:val="00B44612"/>
    <w:rsid w:val="00B448CB"/>
    <w:rsid w:val="00B46A12"/>
    <w:rsid w:val="00B470B3"/>
    <w:rsid w:val="00B502B2"/>
    <w:rsid w:val="00B506E9"/>
    <w:rsid w:val="00B51427"/>
    <w:rsid w:val="00B522FD"/>
    <w:rsid w:val="00B52471"/>
    <w:rsid w:val="00B53425"/>
    <w:rsid w:val="00B5389D"/>
    <w:rsid w:val="00B53F5C"/>
    <w:rsid w:val="00B540F4"/>
    <w:rsid w:val="00B54347"/>
    <w:rsid w:val="00B54540"/>
    <w:rsid w:val="00B54758"/>
    <w:rsid w:val="00B54870"/>
    <w:rsid w:val="00B54C9C"/>
    <w:rsid w:val="00B54F8F"/>
    <w:rsid w:val="00B5583B"/>
    <w:rsid w:val="00B55B0D"/>
    <w:rsid w:val="00B563DF"/>
    <w:rsid w:val="00B565B8"/>
    <w:rsid w:val="00B57727"/>
    <w:rsid w:val="00B57A48"/>
    <w:rsid w:val="00B57F87"/>
    <w:rsid w:val="00B6005C"/>
    <w:rsid w:val="00B60785"/>
    <w:rsid w:val="00B60950"/>
    <w:rsid w:val="00B61369"/>
    <w:rsid w:val="00B61479"/>
    <w:rsid w:val="00B61595"/>
    <w:rsid w:val="00B61614"/>
    <w:rsid w:val="00B61C17"/>
    <w:rsid w:val="00B61E3F"/>
    <w:rsid w:val="00B630B6"/>
    <w:rsid w:val="00B6322B"/>
    <w:rsid w:val="00B63748"/>
    <w:rsid w:val="00B63B75"/>
    <w:rsid w:val="00B63D49"/>
    <w:rsid w:val="00B63F49"/>
    <w:rsid w:val="00B641D7"/>
    <w:rsid w:val="00B64B33"/>
    <w:rsid w:val="00B64C6C"/>
    <w:rsid w:val="00B64E9D"/>
    <w:rsid w:val="00B64FCD"/>
    <w:rsid w:val="00B653DE"/>
    <w:rsid w:val="00B65A21"/>
    <w:rsid w:val="00B6633D"/>
    <w:rsid w:val="00B66709"/>
    <w:rsid w:val="00B671BC"/>
    <w:rsid w:val="00B67476"/>
    <w:rsid w:val="00B67A56"/>
    <w:rsid w:val="00B67C22"/>
    <w:rsid w:val="00B67FF2"/>
    <w:rsid w:val="00B705CD"/>
    <w:rsid w:val="00B707D8"/>
    <w:rsid w:val="00B7082A"/>
    <w:rsid w:val="00B70F20"/>
    <w:rsid w:val="00B710F5"/>
    <w:rsid w:val="00B71564"/>
    <w:rsid w:val="00B718FC"/>
    <w:rsid w:val="00B71D4D"/>
    <w:rsid w:val="00B7239C"/>
    <w:rsid w:val="00B7242F"/>
    <w:rsid w:val="00B727B8"/>
    <w:rsid w:val="00B72CAB"/>
    <w:rsid w:val="00B73165"/>
    <w:rsid w:val="00B732C2"/>
    <w:rsid w:val="00B73656"/>
    <w:rsid w:val="00B74917"/>
    <w:rsid w:val="00B7534F"/>
    <w:rsid w:val="00B753A8"/>
    <w:rsid w:val="00B75B38"/>
    <w:rsid w:val="00B76602"/>
    <w:rsid w:val="00B769E5"/>
    <w:rsid w:val="00B76F98"/>
    <w:rsid w:val="00B772F4"/>
    <w:rsid w:val="00B773F5"/>
    <w:rsid w:val="00B778F1"/>
    <w:rsid w:val="00B77DC0"/>
    <w:rsid w:val="00B77ECC"/>
    <w:rsid w:val="00B8054D"/>
    <w:rsid w:val="00B81084"/>
    <w:rsid w:val="00B8143D"/>
    <w:rsid w:val="00B8146B"/>
    <w:rsid w:val="00B8203F"/>
    <w:rsid w:val="00B82434"/>
    <w:rsid w:val="00B837FF"/>
    <w:rsid w:val="00B84013"/>
    <w:rsid w:val="00B8440B"/>
    <w:rsid w:val="00B8464F"/>
    <w:rsid w:val="00B851F2"/>
    <w:rsid w:val="00B85B5E"/>
    <w:rsid w:val="00B861DC"/>
    <w:rsid w:val="00B8661C"/>
    <w:rsid w:val="00B868F6"/>
    <w:rsid w:val="00B86955"/>
    <w:rsid w:val="00B86B3E"/>
    <w:rsid w:val="00B8735E"/>
    <w:rsid w:val="00B87DD1"/>
    <w:rsid w:val="00B9054E"/>
    <w:rsid w:val="00B9065F"/>
    <w:rsid w:val="00B906D6"/>
    <w:rsid w:val="00B91902"/>
    <w:rsid w:val="00B919D5"/>
    <w:rsid w:val="00B91D23"/>
    <w:rsid w:val="00B92534"/>
    <w:rsid w:val="00B92705"/>
    <w:rsid w:val="00B92D8E"/>
    <w:rsid w:val="00B94558"/>
    <w:rsid w:val="00B94C31"/>
    <w:rsid w:val="00B95D4B"/>
    <w:rsid w:val="00B96973"/>
    <w:rsid w:val="00B96BF3"/>
    <w:rsid w:val="00B977B9"/>
    <w:rsid w:val="00B97BA9"/>
    <w:rsid w:val="00BA18E1"/>
    <w:rsid w:val="00BA1FD2"/>
    <w:rsid w:val="00BA2A42"/>
    <w:rsid w:val="00BA3DCA"/>
    <w:rsid w:val="00BA3E2F"/>
    <w:rsid w:val="00BA4295"/>
    <w:rsid w:val="00BA5568"/>
    <w:rsid w:val="00BA5569"/>
    <w:rsid w:val="00BA583D"/>
    <w:rsid w:val="00BA681E"/>
    <w:rsid w:val="00BA7243"/>
    <w:rsid w:val="00BA7C65"/>
    <w:rsid w:val="00BB0BD8"/>
    <w:rsid w:val="00BB25E7"/>
    <w:rsid w:val="00BB282C"/>
    <w:rsid w:val="00BB2854"/>
    <w:rsid w:val="00BB3303"/>
    <w:rsid w:val="00BB33BD"/>
    <w:rsid w:val="00BB4573"/>
    <w:rsid w:val="00BB4E4B"/>
    <w:rsid w:val="00BB5879"/>
    <w:rsid w:val="00BB5F52"/>
    <w:rsid w:val="00BB5FED"/>
    <w:rsid w:val="00BB65E5"/>
    <w:rsid w:val="00BB66A6"/>
    <w:rsid w:val="00BB6842"/>
    <w:rsid w:val="00BB719C"/>
    <w:rsid w:val="00BB72B5"/>
    <w:rsid w:val="00BC09F2"/>
    <w:rsid w:val="00BC19A3"/>
    <w:rsid w:val="00BC1DC0"/>
    <w:rsid w:val="00BC22AE"/>
    <w:rsid w:val="00BC3002"/>
    <w:rsid w:val="00BC3628"/>
    <w:rsid w:val="00BC4379"/>
    <w:rsid w:val="00BC4A9B"/>
    <w:rsid w:val="00BC5240"/>
    <w:rsid w:val="00BC5D20"/>
    <w:rsid w:val="00BC5DA4"/>
    <w:rsid w:val="00BC5DB2"/>
    <w:rsid w:val="00BC60BC"/>
    <w:rsid w:val="00BC6CE2"/>
    <w:rsid w:val="00BC7062"/>
    <w:rsid w:val="00BC79B6"/>
    <w:rsid w:val="00BD2205"/>
    <w:rsid w:val="00BD3B9B"/>
    <w:rsid w:val="00BD3FB5"/>
    <w:rsid w:val="00BD519E"/>
    <w:rsid w:val="00BD51D7"/>
    <w:rsid w:val="00BD574B"/>
    <w:rsid w:val="00BD5AA2"/>
    <w:rsid w:val="00BD650F"/>
    <w:rsid w:val="00BD6F0D"/>
    <w:rsid w:val="00BD74AF"/>
    <w:rsid w:val="00BD75C6"/>
    <w:rsid w:val="00BD7619"/>
    <w:rsid w:val="00BD7A38"/>
    <w:rsid w:val="00BD7D41"/>
    <w:rsid w:val="00BE13D0"/>
    <w:rsid w:val="00BE1594"/>
    <w:rsid w:val="00BE176F"/>
    <w:rsid w:val="00BE195D"/>
    <w:rsid w:val="00BE2295"/>
    <w:rsid w:val="00BE27C9"/>
    <w:rsid w:val="00BE332D"/>
    <w:rsid w:val="00BE3A24"/>
    <w:rsid w:val="00BE3C5C"/>
    <w:rsid w:val="00BE44CA"/>
    <w:rsid w:val="00BE4EB9"/>
    <w:rsid w:val="00BE5064"/>
    <w:rsid w:val="00BE58A7"/>
    <w:rsid w:val="00BE5D8F"/>
    <w:rsid w:val="00BE5DD1"/>
    <w:rsid w:val="00BE5E88"/>
    <w:rsid w:val="00BE6200"/>
    <w:rsid w:val="00BE69B7"/>
    <w:rsid w:val="00BE6A8D"/>
    <w:rsid w:val="00BE6D36"/>
    <w:rsid w:val="00BE70C1"/>
    <w:rsid w:val="00BE74E4"/>
    <w:rsid w:val="00BE7678"/>
    <w:rsid w:val="00BE7957"/>
    <w:rsid w:val="00BF065C"/>
    <w:rsid w:val="00BF0C8D"/>
    <w:rsid w:val="00BF1B80"/>
    <w:rsid w:val="00BF1D93"/>
    <w:rsid w:val="00BF2478"/>
    <w:rsid w:val="00BF251D"/>
    <w:rsid w:val="00BF276B"/>
    <w:rsid w:val="00BF29D9"/>
    <w:rsid w:val="00BF2A5C"/>
    <w:rsid w:val="00BF35D6"/>
    <w:rsid w:val="00BF45B2"/>
    <w:rsid w:val="00BF46DA"/>
    <w:rsid w:val="00BF5130"/>
    <w:rsid w:val="00BF52D0"/>
    <w:rsid w:val="00BF539F"/>
    <w:rsid w:val="00BF5817"/>
    <w:rsid w:val="00BF5AEE"/>
    <w:rsid w:val="00BF6184"/>
    <w:rsid w:val="00BF6B9C"/>
    <w:rsid w:val="00BF71B6"/>
    <w:rsid w:val="00BF7A82"/>
    <w:rsid w:val="00BF7B14"/>
    <w:rsid w:val="00BF7FA1"/>
    <w:rsid w:val="00C0018A"/>
    <w:rsid w:val="00C01160"/>
    <w:rsid w:val="00C015DE"/>
    <w:rsid w:val="00C0204D"/>
    <w:rsid w:val="00C02167"/>
    <w:rsid w:val="00C02901"/>
    <w:rsid w:val="00C02CAB"/>
    <w:rsid w:val="00C04D42"/>
    <w:rsid w:val="00C076D7"/>
    <w:rsid w:val="00C10A09"/>
    <w:rsid w:val="00C10A11"/>
    <w:rsid w:val="00C110C0"/>
    <w:rsid w:val="00C1122E"/>
    <w:rsid w:val="00C11384"/>
    <w:rsid w:val="00C11888"/>
    <w:rsid w:val="00C118D6"/>
    <w:rsid w:val="00C11FE4"/>
    <w:rsid w:val="00C12170"/>
    <w:rsid w:val="00C121AF"/>
    <w:rsid w:val="00C12579"/>
    <w:rsid w:val="00C12828"/>
    <w:rsid w:val="00C12C20"/>
    <w:rsid w:val="00C12E5E"/>
    <w:rsid w:val="00C13570"/>
    <w:rsid w:val="00C13768"/>
    <w:rsid w:val="00C1378C"/>
    <w:rsid w:val="00C13A50"/>
    <w:rsid w:val="00C13A8B"/>
    <w:rsid w:val="00C13BDF"/>
    <w:rsid w:val="00C1454F"/>
    <w:rsid w:val="00C148FE"/>
    <w:rsid w:val="00C14B65"/>
    <w:rsid w:val="00C15685"/>
    <w:rsid w:val="00C15A98"/>
    <w:rsid w:val="00C15B0E"/>
    <w:rsid w:val="00C15B9A"/>
    <w:rsid w:val="00C160C6"/>
    <w:rsid w:val="00C16658"/>
    <w:rsid w:val="00C16D77"/>
    <w:rsid w:val="00C16FEF"/>
    <w:rsid w:val="00C17528"/>
    <w:rsid w:val="00C1789E"/>
    <w:rsid w:val="00C17B6D"/>
    <w:rsid w:val="00C17D6E"/>
    <w:rsid w:val="00C17DDD"/>
    <w:rsid w:val="00C20022"/>
    <w:rsid w:val="00C20DE9"/>
    <w:rsid w:val="00C216B0"/>
    <w:rsid w:val="00C2221F"/>
    <w:rsid w:val="00C22590"/>
    <w:rsid w:val="00C22DE5"/>
    <w:rsid w:val="00C2375F"/>
    <w:rsid w:val="00C24F58"/>
    <w:rsid w:val="00C252EC"/>
    <w:rsid w:val="00C253D4"/>
    <w:rsid w:val="00C276DD"/>
    <w:rsid w:val="00C30041"/>
    <w:rsid w:val="00C307CE"/>
    <w:rsid w:val="00C316B6"/>
    <w:rsid w:val="00C316E2"/>
    <w:rsid w:val="00C3179D"/>
    <w:rsid w:val="00C31B48"/>
    <w:rsid w:val="00C322DB"/>
    <w:rsid w:val="00C32957"/>
    <w:rsid w:val="00C32A4D"/>
    <w:rsid w:val="00C3337C"/>
    <w:rsid w:val="00C33E8F"/>
    <w:rsid w:val="00C347B1"/>
    <w:rsid w:val="00C347FC"/>
    <w:rsid w:val="00C34CE2"/>
    <w:rsid w:val="00C34D68"/>
    <w:rsid w:val="00C34DA5"/>
    <w:rsid w:val="00C34DDF"/>
    <w:rsid w:val="00C355A3"/>
    <w:rsid w:val="00C356FE"/>
    <w:rsid w:val="00C35BEB"/>
    <w:rsid w:val="00C35DFA"/>
    <w:rsid w:val="00C36899"/>
    <w:rsid w:val="00C368BD"/>
    <w:rsid w:val="00C36C4F"/>
    <w:rsid w:val="00C37037"/>
    <w:rsid w:val="00C37216"/>
    <w:rsid w:val="00C37550"/>
    <w:rsid w:val="00C37D2C"/>
    <w:rsid w:val="00C41D16"/>
    <w:rsid w:val="00C426D1"/>
    <w:rsid w:val="00C42DB9"/>
    <w:rsid w:val="00C42E88"/>
    <w:rsid w:val="00C44E86"/>
    <w:rsid w:val="00C450EE"/>
    <w:rsid w:val="00C45389"/>
    <w:rsid w:val="00C4567F"/>
    <w:rsid w:val="00C4603B"/>
    <w:rsid w:val="00C46365"/>
    <w:rsid w:val="00C46638"/>
    <w:rsid w:val="00C509D3"/>
    <w:rsid w:val="00C50AD2"/>
    <w:rsid w:val="00C511DA"/>
    <w:rsid w:val="00C516D5"/>
    <w:rsid w:val="00C51DDA"/>
    <w:rsid w:val="00C5245E"/>
    <w:rsid w:val="00C526FA"/>
    <w:rsid w:val="00C52BC0"/>
    <w:rsid w:val="00C52C53"/>
    <w:rsid w:val="00C52CE3"/>
    <w:rsid w:val="00C52EBC"/>
    <w:rsid w:val="00C5326A"/>
    <w:rsid w:val="00C533CB"/>
    <w:rsid w:val="00C539A0"/>
    <w:rsid w:val="00C53D5F"/>
    <w:rsid w:val="00C549C7"/>
    <w:rsid w:val="00C54FA8"/>
    <w:rsid w:val="00C55F98"/>
    <w:rsid w:val="00C56558"/>
    <w:rsid w:val="00C57575"/>
    <w:rsid w:val="00C57769"/>
    <w:rsid w:val="00C602CE"/>
    <w:rsid w:val="00C60489"/>
    <w:rsid w:val="00C60F98"/>
    <w:rsid w:val="00C61213"/>
    <w:rsid w:val="00C6150B"/>
    <w:rsid w:val="00C61C0A"/>
    <w:rsid w:val="00C61D3F"/>
    <w:rsid w:val="00C627BB"/>
    <w:rsid w:val="00C62A91"/>
    <w:rsid w:val="00C62F13"/>
    <w:rsid w:val="00C633D0"/>
    <w:rsid w:val="00C6410D"/>
    <w:rsid w:val="00C64363"/>
    <w:rsid w:val="00C643E2"/>
    <w:rsid w:val="00C64890"/>
    <w:rsid w:val="00C654F4"/>
    <w:rsid w:val="00C66FB1"/>
    <w:rsid w:val="00C67034"/>
    <w:rsid w:val="00C670C4"/>
    <w:rsid w:val="00C67330"/>
    <w:rsid w:val="00C67488"/>
    <w:rsid w:val="00C679C7"/>
    <w:rsid w:val="00C7072D"/>
    <w:rsid w:val="00C70D7E"/>
    <w:rsid w:val="00C7104D"/>
    <w:rsid w:val="00C7107F"/>
    <w:rsid w:val="00C71CA6"/>
    <w:rsid w:val="00C71CE3"/>
    <w:rsid w:val="00C71E26"/>
    <w:rsid w:val="00C72504"/>
    <w:rsid w:val="00C72AAF"/>
    <w:rsid w:val="00C72C36"/>
    <w:rsid w:val="00C72D41"/>
    <w:rsid w:val="00C7300E"/>
    <w:rsid w:val="00C7328D"/>
    <w:rsid w:val="00C73ACD"/>
    <w:rsid w:val="00C73BEE"/>
    <w:rsid w:val="00C73CE5"/>
    <w:rsid w:val="00C73CF0"/>
    <w:rsid w:val="00C73F9C"/>
    <w:rsid w:val="00C7460F"/>
    <w:rsid w:val="00C74972"/>
    <w:rsid w:val="00C76128"/>
    <w:rsid w:val="00C764BE"/>
    <w:rsid w:val="00C76D41"/>
    <w:rsid w:val="00C76F0B"/>
    <w:rsid w:val="00C777DC"/>
    <w:rsid w:val="00C77C3C"/>
    <w:rsid w:val="00C77E07"/>
    <w:rsid w:val="00C801B1"/>
    <w:rsid w:val="00C808D8"/>
    <w:rsid w:val="00C81A26"/>
    <w:rsid w:val="00C81AE8"/>
    <w:rsid w:val="00C82E8C"/>
    <w:rsid w:val="00C832D4"/>
    <w:rsid w:val="00C83531"/>
    <w:rsid w:val="00C835B8"/>
    <w:rsid w:val="00C83963"/>
    <w:rsid w:val="00C84290"/>
    <w:rsid w:val="00C84BF0"/>
    <w:rsid w:val="00C8517C"/>
    <w:rsid w:val="00C853D1"/>
    <w:rsid w:val="00C856EF"/>
    <w:rsid w:val="00C868BC"/>
    <w:rsid w:val="00C86AEC"/>
    <w:rsid w:val="00C87B37"/>
    <w:rsid w:val="00C901E7"/>
    <w:rsid w:val="00C906AD"/>
    <w:rsid w:val="00C90AAF"/>
    <w:rsid w:val="00C91B20"/>
    <w:rsid w:val="00C928D4"/>
    <w:rsid w:val="00C92A43"/>
    <w:rsid w:val="00C92DAD"/>
    <w:rsid w:val="00C92FE1"/>
    <w:rsid w:val="00C93598"/>
    <w:rsid w:val="00C93AE9"/>
    <w:rsid w:val="00C93DFB"/>
    <w:rsid w:val="00C94045"/>
    <w:rsid w:val="00C9498E"/>
    <w:rsid w:val="00C94C00"/>
    <w:rsid w:val="00C95943"/>
    <w:rsid w:val="00C959AB"/>
    <w:rsid w:val="00C959F3"/>
    <w:rsid w:val="00C95CF0"/>
    <w:rsid w:val="00C95FA3"/>
    <w:rsid w:val="00C96F44"/>
    <w:rsid w:val="00C978A9"/>
    <w:rsid w:val="00C97905"/>
    <w:rsid w:val="00CA067B"/>
    <w:rsid w:val="00CA2205"/>
    <w:rsid w:val="00CA29B4"/>
    <w:rsid w:val="00CA29DB"/>
    <w:rsid w:val="00CA32D5"/>
    <w:rsid w:val="00CA37C4"/>
    <w:rsid w:val="00CA3BE0"/>
    <w:rsid w:val="00CA3CB9"/>
    <w:rsid w:val="00CA3CC2"/>
    <w:rsid w:val="00CA43B7"/>
    <w:rsid w:val="00CA461C"/>
    <w:rsid w:val="00CA4927"/>
    <w:rsid w:val="00CA6D62"/>
    <w:rsid w:val="00CA73A3"/>
    <w:rsid w:val="00CA76FA"/>
    <w:rsid w:val="00CA7F25"/>
    <w:rsid w:val="00CB0075"/>
    <w:rsid w:val="00CB0C98"/>
    <w:rsid w:val="00CB0D72"/>
    <w:rsid w:val="00CB1781"/>
    <w:rsid w:val="00CB1878"/>
    <w:rsid w:val="00CB2171"/>
    <w:rsid w:val="00CB22D8"/>
    <w:rsid w:val="00CB2D44"/>
    <w:rsid w:val="00CB2E07"/>
    <w:rsid w:val="00CB3063"/>
    <w:rsid w:val="00CB3910"/>
    <w:rsid w:val="00CB3AD9"/>
    <w:rsid w:val="00CB3E25"/>
    <w:rsid w:val="00CB40C2"/>
    <w:rsid w:val="00CB41B7"/>
    <w:rsid w:val="00CB4507"/>
    <w:rsid w:val="00CB5692"/>
    <w:rsid w:val="00CB56BE"/>
    <w:rsid w:val="00CB5AC0"/>
    <w:rsid w:val="00CB600B"/>
    <w:rsid w:val="00CB6611"/>
    <w:rsid w:val="00CB6FB2"/>
    <w:rsid w:val="00CB6FEE"/>
    <w:rsid w:val="00CB740C"/>
    <w:rsid w:val="00CC0269"/>
    <w:rsid w:val="00CC0D37"/>
    <w:rsid w:val="00CC0F1F"/>
    <w:rsid w:val="00CC1321"/>
    <w:rsid w:val="00CC1A48"/>
    <w:rsid w:val="00CC1EE2"/>
    <w:rsid w:val="00CC2717"/>
    <w:rsid w:val="00CC2957"/>
    <w:rsid w:val="00CC32C6"/>
    <w:rsid w:val="00CC3348"/>
    <w:rsid w:val="00CC3705"/>
    <w:rsid w:val="00CC3C4F"/>
    <w:rsid w:val="00CC3E37"/>
    <w:rsid w:val="00CC44BC"/>
    <w:rsid w:val="00CC4E18"/>
    <w:rsid w:val="00CC4E49"/>
    <w:rsid w:val="00CC56F5"/>
    <w:rsid w:val="00CC7137"/>
    <w:rsid w:val="00CC7EAF"/>
    <w:rsid w:val="00CD0591"/>
    <w:rsid w:val="00CD05F0"/>
    <w:rsid w:val="00CD0BBF"/>
    <w:rsid w:val="00CD0E23"/>
    <w:rsid w:val="00CD102C"/>
    <w:rsid w:val="00CD1D49"/>
    <w:rsid w:val="00CD1F04"/>
    <w:rsid w:val="00CD2954"/>
    <w:rsid w:val="00CD2A0D"/>
    <w:rsid w:val="00CD2BDB"/>
    <w:rsid w:val="00CD2E64"/>
    <w:rsid w:val="00CD3B48"/>
    <w:rsid w:val="00CD4755"/>
    <w:rsid w:val="00CD55C1"/>
    <w:rsid w:val="00CD61C8"/>
    <w:rsid w:val="00CD6530"/>
    <w:rsid w:val="00CD6628"/>
    <w:rsid w:val="00CD68EB"/>
    <w:rsid w:val="00CD6ECD"/>
    <w:rsid w:val="00CD70A3"/>
    <w:rsid w:val="00CD7324"/>
    <w:rsid w:val="00CE0E20"/>
    <w:rsid w:val="00CE197D"/>
    <w:rsid w:val="00CE2232"/>
    <w:rsid w:val="00CE22C3"/>
    <w:rsid w:val="00CE24D0"/>
    <w:rsid w:val="00CE46B6"/>
    <w:rsid w:val="00CE47A5"/>
    <w:rsid w:val="00CE4981"/>
    <w:rsid w:val="00CE5110"/>
    <w:rsid w:val="00CE5C74"/>
    <w:rsid w:val="00CE634C"/>
    <w:rsid w:val="00CE64AC"/>
    <w:rsid w:val="00CE65F4"/>
    <w:rsid w:val="00CE69FD"/>
    <w:rsid w:val="00CE6A5E"/>
    <w:rsid w:val="00CE72DC"/>
    <w:rsid w:val="00CE79B5"/>
    <w:rsid w:val="00CF0679"/>
    <w:rsid w:val="00CF0832"/>
    <w:rsid w:val="00CF0EE5"/>
    <w:rsid w:val="00CF0F12"/>
    <w:rsid w:val="00CF1B78"/>
    <w:rsid w:val="00CF2DC9"/>
    <w:rsid w:val="00CF31F3"/>
    <w:rsid w:val="00CF3559"/>
    <w:rsid w:val="00CF3E33"/>
    <w:rsid w:val="00CF42EF"/>
    <w:rsid w:val="00CF437E"/>
    <w:rsid w:val="00CF4580"/>
    <w:rsid w:val="00CF4808"/>
    <w:rsid w:val="00CF4943"/>
    <w:rsid w:val="00CF4EF9"/>
    <w:rsid w:val="00CF62AC"/>
    <w:rsid w:val="00CF6F21"/>
    <w:rsid w:val="00CF7375"/>
    <w:rsid w:val="00CF7A82"/>
    <w:rsid w:val="00D00103"/>
    <w:rsid w:val="00D004E2"/>
    <w:rsid w:val="00D00F04"/>
    <w:rsid w:val="00D01114"/>
    <w:rsid w:val="00D0176C"/>
    <w:rsid w:val="00D01844"/>
    <w:rsid w:val="00D01A38"/>
    <w:rsid w:val="00D02275"/>
    <w:rsid w:val="00D0250A"/>
    <w:rsid w:val="00D02C92"/>
    <w:rsid w:val="00D02E49"/>
    <w:rsid w:val="00D036C7"/>
    <w:rsid w:val="00D03703"/>
    <w:rsid w:val="00D046AB"/>
    <w:rsid w:val="00D04CB4"/>
    <w:rsid w:val="00D04D1A"/>
    <w:rsid w:val="00D05059"/>
    <w:rsid w:val="00D0535D"/>
    <w:rsid w:val="00D0573A"/>
    <w:rsid w:val="00D05B9D"/>
    <w:rsid w:val="00D061A5"/>
    <w:rsid w:val="00D0655B"/>
    <w:rsid w:val="00D06CA2"/>
    <w:rsid w:val="00D06F89"/>
    <w:rsid w:val="00D0717D"/>
    <w:rsid w:val="00D110F8"/>
    <w:rsid w:val="00D1196E"/>
    <w:rsid w:val="00D12EE7"/>
    <w:rsid w:val="00D12FF3"/>
    <w:rsid w:val="00D1316A"/>
    <w:rsid w:val="00D13258"/>
    <w:rsid w:val="00D13B88"/>
    <w:rsid w:val="00D13DB7"/>
    <w:rsid w:val="00D146EF"/>
    <w:rsid w:val="00D14F4C"/>
    <w:rsid w:val="00D152C0"/>
    <w:rsid w:val="00D15C15"/>
    <w:rsid w:val="00D15CE6"/>
    <w:rsid w:val="00D15F9C"/>
    <w:rsid w:val="00D162AA"/>
    <w:rsid w:val="00D168B2"/>
    <w:rsid w:val="00D168E1"/>
    <w:rsid w:val="00D16C62"/>
    <w:rsid w:val="00D16DB1"/>
    <w:rsid w:val="00D20996"/>
    <w:rsid w:val="00D21022"/>
    <w:rsid w:val="00D21679"/>
    <w:rsid w:val="00D21BFB"/>
    <w:rsid w:val="00D22037"/>
    <w:rsid w:val="00D22539"/>
    <w:rsid w:val="00D225AA"/>
    <w:rsid w:val="00D230B2"/>
    <w:rsid w:val="00D233CB"/>
    <w:rsid w:val="00D2342E"/>
    <w:rsid w:val="00D24A0E"/>
    <w:rsid w:val="00D24B53"/>
    <w:rsid w:val="00D24B7D"/>
    <w:rsid w:val="00D24BF5"/>
    <w:rsid w:val="00D24D17"/>
    <w:rsid w:val="00D2601F"/>
    <w:rsid w:val="00D261E0"/>
    <w:rsid w:val="00D3062D"/>
    <w:rsid w:val="00D306F8"/>
    <w:rsid w:val="00D30B1C"/>
    <w:rsid w:val="00D310AF"/>
    <w:rsid w:val="00D31E3F"/>
    <w:rsid w:val="00D320BE"/>
    <w:rsid w:val="00D321FB"/>
    <w:rsid w:val="00D32545"/>
    <w:rsid w:val="00D330DE"/>
    <w:rsid w:val="00D33550"/>
    <w:rsid w:val="00D3420D"/>
    <w:rsid w:val="00D34844"/>
    <w:rsid w:val="00D34B38"/>
    <w:rsid w:val="00D34B4E"/>
    <w:rsid w:val="00D352A1"/>
    <w:rsid w:val="00D35559"/>
    <w:rsid w:val="00D35E4A"/>
    <w:rsid w:val="00D364BB"/>
    <w:rsid w:val="00D36C8A"/>
    <w:rsid w:val="00D378F2"/>
    <w:rsid w:val="00D37985"/>
    <w:rsid w:val="00D37ED3"/>
    <w:rsid w:val="00D40C5D"/>
    <w:rsid w:val="00D41005"/>
    <w:rsid w:val="00D413D3"/>
    <w:rsid w:val="00D4270E"/>
    <w:rsid w:val="00D42983"/>
    <w:rsid w:val="00D42B57"/>
    <w:rsid w:val="00D433B0"/>
    <w:rsid w:val="00D44576"/>
    <w:rsid w:val="00D44B9F"/>
    <w:rsid w:val="00D45170"/>
    <w:rsid w:val="00D45A4D"/>
    <w:rsid w:val="00D45D04"/>
    <w:rsid w:val="00D463AB"/>
    <w:rsid w:val="00D46BE3"/>
    <w:rsid w:val="00D46C02"/>
    <w:rsid w:val="00D46E22"/>
    <w:rsid w:val="00D47E80"/>
    <w:rsid w:val="00D506D1"/>
    <w:rsid w:val="00D510F4"/>
    <w:rsid w:val="00D51612"/>
    <w:rsid w:val="00D51695"/>
    <w:rsid w:val="00D519E6"/>
    <w:rsid w:val="00D51BE2"/>
    <w:rsid w:val="00D51E56"/>
    <w:rsid w:val="00D522E3"/>
    <w:rsid w:val="00D5245E"/>
    <w:rsid w:val="00D526D3"/>
    <w:rsid w:val="00D52C31"/>
    <w:rsid w:val="00D52E4D"/>
    <w:rsid w:val="00D5465F"/>
    <w:rsid w:val="00D5485C"/>
    <w:rsid w:val="00D54D63"/>
    <w:rsid w:val="00D54E0E"/>
    <w:rsid w:val="00D551B7"/>
    <w:rsid w:val="00D55BEC"/>
    <w:rsid w:val="00D55F94"/>
    <w:rsid w:val="00D57753"/>
    <w:rsid w:val="00D57CB6"/>
    <w:rsid w:val="00D604B2"/>
    <w:rsid w:val="00D605B7"/>
    <w:rsid w:val="00D61586"/>
    <w:rsid w:val="00D62215"/>
    <w:rsid w:val="00D62906"/>
    <w:rsid w:val="00D62982"/>
    <w:rsid w:val="00D62AB1"/>
    <w:rsid w:val="00D64023"/>
    <w:rsid w:val="00D64028"/>
    <w:rsid w:val="00D645F4"/>
    <w:rsid w:val="00D6478A"/>
    <w:rsid w:val="00D64C09"/>
    <w:rsid w:val="00D6527A"/>
    <w:rsid w:val="00D66B6F"/>
    <w:rsid w:val="00D6781F"/>
    <w:rsid w:val="00D70256"/>
    <w:rsid w:val="00D70D9E"/>
    <w:rsid w:val="00D71234"/>
    <w:rsid w:val="00D712A9"/>
    <w:rsid w:val="00D71341"/>
    <w:rsid w:val="00D71552"/>
    <w:rsid w:val="00D71A6C"/>
    <w:rsid w:val="00D71CC9"/>
    <w:rsid w:val="00D725B8"/>
    <w:rsid w:val="00D72B48"/>
    <w:rsid w:val="00D72FAE"/>
    <w:rsid w:val="00D734D7"/>
    <w:rsid w:val="00D73675"/>
    <w:rsid w:val="00D73B9F"/>
    <w:rsid w:val="00D74713"/>
    <w:rsid w:val="00D748E6"/>
    <w:rsid w:val="00D750DC"/>
    <w:rsid w:val="00D76522"/>
    <w:rsid w:val="00D77240"/>
    <w:rsid w:val="00D77AD7"/>
    <w:rsid w:val="00D803FA"/>
    <w:rsid w:val="00D8071E"/>
    <w:rsid w:val="00D81CEE"/>
    <w:rsid w:val="00D81F14"/>
    <w:rsid w:val="00D82234"/>
    <w:rsid w:val="00D82A85"/>
    <w:rsid w:val="00D833E7"/>
    <w:rsid w:val="00D835DB"/>
    <w:rsid w:val="00D840D5"/>
    <w:rsid w:val="00D841DB"/>
    <w:rsid w:val="00D8439F"/>
    <w:rsid w:val="00D844C8"/>
    <w:rsid w:val="00D84775"/>
    <w:rsid w:val="00D850E6"/>
    <w:rsid w:val="00D853DD"/>
    <w:rsid w:val="00D856BC"/>
    <w:rsid w:val="00D856D2"/>
    <w:rsid w:val="00D859F4"/>
    <w:rsid w:val="00D85CB9"/>
    <w:rsid w:val="00D85DB0"/>
    <w:rsid w:val="00D85FE6"/>
    <w:rsid w:val="00D862C7"/>
    <w:rsid w:val="00D86C16"/>
    <w:rsid w:val="00D86CE1"/>
    <w:rsid w:val="00D8722E"/>
    <w:rsid w:val="00D87E50"/>
    <w:rsid w:val="00D90CFA"/>
    <w:rsid w:val="00D91588"/>
    <w:rsid w:val="00D916F0"/>
    <w:rsid w:val="00D91DF0"/>
    <w:rsid w:val="00D92461"/>
    <w:rsid w:val="00D924C6"/>
    <w:rsid w:val="00D932FF"/>
    <w:rsid w:val="00D933B4"/>
    <w:rsid w:val="00D93899"/>
    <w:rsid w:val="00D93C79"/>
    <w:rsid w:val="00D94BFB"/>
    <w:rsid w:val="00D94EDF"/>
    <w:rsid w:val="00D9634B"/>
    <w:rsid w:val="00D96A23"/>
    <w:rsid w:val="00D96B41"/>
    <w:rsid w:val="00D96CDB"/>
    <w:rsid w:val="00D96CDC"/>
    <w:rsid w:val="00D9739C"/>
    <w:rsid w:val="00D973B3"/>
    <w:rsid w:val="00D97990"/>
    <w:rsid w:val="00D97E89"/>
    <w:rsid w:val="00DA1017"/>
    <w:rsid w:val="00DA19B6"/>
    <w:rsid w:val="00DA1A0E"/>
    <w:rsid w:val="00DA1DC2"/>
    <w:rsid w:val="00DA25FA"/>
    <w:rsid w:val="00DA2AE7"/>
    <w:rsid w:val="00DA2BFE"/>
    <w:rsid w:val="00DA2C27"/>
    <w:rsid w:val="00DA32BD"/>
    <w:rsid w:val="00DA3B5C"/>
    <w:rsid w:val="00DA522E"/>
    <w:rsid w:val="00DA6D36"/>
    <w:rsid w:val="00DA74D9"/>
    <w:rsid w:val="00DA7968"/>
    <w:rsid w:val="00DB02D9"/>
    <w:rsid w:val="00DB0528"/>
    <w:rsid w:val="00DB0791"/>
    <w:rsid w:val="00DB113A"/>
    <w:rsid w:val="00DB126E"/>
    <w:rsid w:val="00DB1704"/>
    <w:rsid w:val="00DB1AD8"/>
    <w:rsid w:val="00DB1C03"/>
    <w:rsid w:val="00DB2CCF"/>
    <w:rsid w:val="00DB347B"/>
    <w:rsid w:val="00DB3B69"/>
    <w:rsid w:val="00DB4006"/>
    <w:rsid w:val="00DB4E6E"/>
    <w:rsid w:val="00DB506E"/>
    <w:rsid w:val="00DB56AC"/>
    <w:rsid w:val="00DB7217"/>
    <w:rsid w:val="00DB7A60"/>
    <w:rsid w:val="00DB7DE4"/>
    <w:rsid w:val="00DC00D7"/>
    <w:rsid w:val="00DC0119"/>
    <w:rsid w:val="00DC0CBE"/>
    <w:rsid w:val="00DC0D38"/>
    <w:rsid w:val="00DC11D9"/>
    <w:rsid w:val="00DC168B"/>
    <w:rsid w:val="00DC1851"/>
    <w:rsid w:val="00DC23D7"/>
    <w:rsid w:val="00DC28E1"/>
    <w:rsid w:val="00DC2A85"/>
    <w:rsid w:val="00DC365D"/>
    <w:rsid w:val="00DC39BC"/>
    <w:rsid w:val="00DC3D95"/>
    <w:rsid w:val="00DC402C"/>
    <w:rsid w:val="00DC4646"/>
    <w:rsid w:val="00DC6C6C"/>
    <w:rsid w:val="00DC733B"/>
    <w:rsid w:val="00DC7517"/>
    <w:rsid w:val="00DD0206"/>
    <w:rsid w:val="00DD04FA"/>
    <w:rsid w:val="00DD05D6"/>
    <w:rsid w:val="00DD0EA4"/>
    <w:rsid w:val="00DD0FB0"/>
    <w:rsid w:val="00DD162E"/>
    <w:rsid w:val="00DD2A92"/>
    <w:rsid w:val="00DD2B70"/>
    <w:rsid w:val="00DD2D6A"/>
    <w:rsid w:val="00DD2E70"/>
    <w:rsid w:val="00DD3B11"/>
    <w:rsid w:val="00DD3B76"/>
    <w:rsid w:val="00DD3E36"/>
    <w:rsid w:val="00DD4690"/>
    <w:rsid w:val="00DD46C9"/>
    <w:rsid w:val="00DD4C25"/>
    <w:rsid w:val="00DD5195"/>
    <w:rsid w:val="00DD54FF"/>
    <w:rsid w:val="00DD5ACC"/>
    <w:rsid w:val="00DD5E19"/>
    <w:rsid w:val="00DD6A66"/>
    <w:rsid w:val="00DD6D5D"/>
    <w:rsid w:val="00DD6E5B"/>
    <w:rsid w:val="00DD7C4C"/>
    <w:rsid w:val="00DE0935"/>
    <w:rsid w:val="00DE0F96"/>
    <w:rsid w:val="00DE2484"/>
    <w:rsid w:val="00DE2C7D"/>
    <w:rsid w:val="00DE2D48"/>
    <w:rsid w:val="00DE3882"/>
    <w:rsid w:val="00DE3C48"/>
    <w:rsid w:val="00DE4119"/>
    <w:rsid w:val="00DE41FA"/>
    <w:rsid w:val="00DE4B9A"/>
    <w:rsid w:val="00DE51CC"/>
    <w:rsid w:val="00DE5AC3"/>
    <w:rsid w:val="00DE5AFE"/>
    <w:rsid w:val="00DE6227"/>
    <w:rsid w:val="00DE62DB"/>
    <w:rsid w:val="00DE6919"/>
    <w:rsid w:val="00DE6A85"/>
    <w:rsid w:val="00DE6C2D"/>
    <w:rsid w:val="00DE737F"/>
    <w:rsid w:val="00DE7594"/>
    <w:rsid w:val="00DE78FE"/>
    <w:rsid w:val="00DE7BE1"/>
    <w:rsid w:val="00DF0A98"/>
    <w:rsid w:val="00DF14CD"/>
    <w:rsid w:val="00DF22EF"/>
    <w:rsid w:val="00DF2A49"/>
    <w:rsid w:val="00DF2D6B"/>
    <w:rsid w:val="00DF30AE"/>
    <w:rsid w:val="00DF3B5E"/>
    <w:rsid w:val="00DF3C59"/>
    <w:rsid w:val="00DF453B"/>
    <w:rsid w:val="00DF5339"/>
    <w:rsid w:val="00DF5742"/>
    <w:rsid w:val="00DF5CDD"/>
    <w:rsid w:val="00DF5D98"/>
    <w:rsid w:val="00DF5DAC"/>
    <w:rsid w:val="00DF5FFB"/>
    <w:rsid w:val="00DF6462"/>
    <w:rsid w:val="00DF6A3E"/>
    <w:rsid w:val="00DF6B30"/>
    <w:rsid w:val="00DF6B60"/>
    <w:rsid w:val="00DF744E"/>
    <w:rsid w:val="00DF7744"/>
    <w:rsid w:val="00DF784B"/>
    <w:rsid w:val="00E00C4E"/>
    <w:rsid w:val="00E0118B"/>
    <w:rsid w:val="00E01CF7"/>
    <w:rsid w:val="00E0208D"/>
    <w:rsid w:val="00E02283"/>
    <w:rsid w:val="00E0235E"/>
    <w:rsid w:val="00E02599"/>
    <w:rsid w:val="00E02B2E"/>
    <w:rsid w:val="00E031E6"/>
    <w:rsid w:val="00E03338"/>
    <w:rsid w:val="00E03372"/>
    <w:rsid w:val="00E04666"/>
    <w:rsid w:val="00E04A4A"/>
    <w:rsid w:val="00E04A70"/>
    <w:rsid w:val="00E04EAB"/>
    <w:rsid w:val="00E060EA"/>
    <w:rsid w:val="00E063C3"/>
    <w:rsid w:val="00E0652C"/>
    <w:rsid w:val="00E0681D"/>
    <w:rsid w:val="00E06A40"/>
    <w:rsid w:val="00E06CEA"/>
    <w:rsid w:val="00E07193"/>
    <w:rsid w:val="00E07A6D"/>
    <w:rsid w:val="00E07ED7"/>
    <w:rsid w:val="00E10BED"/>
    <w:rsid w:val="00E115D3"/>
    <w:rsid w:val="00E12726"/>
    <w:rsid w:val="00E12A6C"/>
    <w:rsid w:val="00E12BB2"/>
    <w:rsid w:val="00E12C99"/>
    <w:rsid w:val="00E1315D"/>
    <w:rsid w:val="00E1450F"/>
    <w:rsid w:val="00E14729"/>
    <w:rsid w:val="00E14C5C"/>
    <w:rsid w:val="00E14D3B"/>
    <w:rsid w:val="00E1537B"/>
    <w:rsid w:val="00E15D05"/>
    <w:rsid w:val="00E1717D"/>
    <w:rsid w:val="00E173EB"/>
    <w:rsid w:val="00E1778B"/>
    <w:rsid w:val="00E17809"/>
    <w:rsid w:val="00E17BFF"/>
    <w:rsid w:val="00E17FFE"/>
    <w:rsid w:val="00E20756"/>
    <w:rsid w:val="00E20B73"/>
    <w:rsid w:val="00E20BE0"/>
    <w:rsid w:val="00E20FEA"/>
    <w:rsid w:val="00E21016"/>
    <w:rsid w:val="00E219E7"/>
    <w:rsid w:val="00E21C24"/>
    <w:rsid w:val="00E22120"/>
    <w:rsid w:val="00E2231B"/>
    <w:rsid w:val="00E22394"/>
    <w:rsid w:val="00E23E3D"/>
    <w:rsid w:val="00E23F14"/>
    <w:rsid w:val="00E2412A"/>
    <w:rsid w:val="00E24F1D"/>
    <w:rsid w:val="00E25537"/>
    <w:rsid w:val="00E25544"/>
    <w:rsid w:val="00E25C3B"/>
    <w:rsid w:val="00E278A3"/>
    <w:rsid w:val="00E27B57"/>
    <w:rsid w:val="00E27DB9"/>
    <w:rsid w:val="00E30CD9"/>
    <w:rsid w:val="00E314E3"/>
    <w:rsid w:val="00E31E4C"/>
    <w:rsid w:val="00E32355"/>
    <w:rsid w:val="00E32460"/>
    <w:rsid w:val="00E3251D"/>
    <w:rsid w:val="00E32D9D"/>
    <w:rsid w:val="00E333DA"/>
    <w:rsid w:val="00E3392B"/>
    <w:rsid w:val="00E3404A"/>
    <w:rsid w:val="00E34787"/>
    <w:rsid w:val="00E34B8B"/>
    <w:rsid w:val="00E350BE"/>
    <w:rsid w:val="00E35583"/>
    <w:rsid w:val="00E35F8B"/>
    <w:rsid w:val="00E3691C"/>
    <w:rsid w:val="00E36A81"/>
    <w:rsid w:val="00E370E2"/>
    <w:rsid w:val="00E37B6C"/>
    <w:rsid w:val="00E37DBF"/>
    <w:rsid w:val="00E4016D"/>
    <w:rsid w:val="00E40EA9"/>
    <w:rsid w:val="00E41F91"/>
    <w:rsid w:val="00E4212B"/>
    <w:rsid w:val="00E42279"/>
    <w:rsid w:val="00E42625"/>
    <w:rsid w:val="00E42CF1"/>
    <w:rsid w:val="00E43224"/>
    <w:rsid w:val="00E445B7"/>
    <w:rsid w:val="00E44A3C"/>
    <w:rsid w:val="00E45291"/>
    <w:rsid w:val="00E45C72"/>
    <w:rsid w:val="00E46165"/>
    <w:rsid w:val="00E466D7"/>
    <w:rsid w:val="00E47941"/>
    <w:rsid w:val="00E47BE1"/>
    <w:rsid w:val="00E47D2C"/>
    <w:rsid w:val="00E50AE5"/>
    <w:rsid w:val="00E50CAF"/>
    <w:rsid w:val="00E51140"/>
    <w:rsid w:val="00E51195"/>
    <w:rsid w:val="00E51BC0"/>
    <w:rsid w:val="00E521D4"/>
    <w:rsid w:val="00E52558"/>
    <w:rsid w:val="00E52807"/>
    <w:rsid w:val="00E540FF"/>
    <w:rsid w:val="00E54C7E"/>
    <w:rsid w:val="00E54E49"/>
    <w:rsid w:val="00E552DC"/>
    <w:rsid w:val="00E55523"/>
    <w:rsid w:val="00E5695F"/>
    <w:rsid w:val="00E573CB"/>
    <w:rsid w:val="00E57D5A"/>
    <w:rsid w:val="00E600F3"/>
    <w:rsid w:val="00E60D6F"/>
    <w:rsid w:val="00E61285"/>
    <w:rsid w:val="00E61F7F"/>
    <w:rsid w:val="00E624A3"/>
    <w:rsid w:val="00E6263D"/>
    <w:rsid w:val="00E6297A"/>
    <w:rsid w:val="00E62CB2"/>
    <w:rsid w:val="00E62FF7"/>
    <w:rsid w:val="00E63CBB"/>
    <w:rsid w:val="00E643C2"/>
    <w:rsid w:val="00E64BF8"/>
    <w:rsid w:val="00E653D7"/>
    <w:rsid w:val="00E65B91"/>
    <w:rsid w:val="00E66B36"/>
    <w:rsid w:val="00E66C6F"/>
    <w:rsid w:val="00E67D94"/>
    <w:rsid w:val="00E7025B"/>
    <w:rsid w:val="00E70582"/>
    <w:rsid w:val="00E706B2"/>
    <w:rsid w:val="00E71892"/>
    <w:rsid w:val="00E71ABE"/>
    <w:rsid w:val="00E7302C"/>
    <w:rsid w:val="00E73213"/>
    <w:rsid w:val="00E73797"/>
    <w:rsid w:val="00E7448B"/>
    <w:rsid w:val="00E75512"/>
    <w:rsid w:val="00E757BB"/>
    <w:rsid w:val="00E760A5"/>
    <w:rsid w:val="00E76B0F"/>
    <w:rsid w:val="00E76B33"/>
    <w:rsid w:val="00E76F66"/>
    <w:rsid w:val="00E7713A"/>
    <w:rsid w:val="00E77350"/>
    <w:rsid w:val="00E7751D"/>
    <w:rsid w:val="00E8044A"/>
    <w:rsid w:val="00E80702"/>
    <w:rsid w:val="00E80C52"/>
    <w:rsid w:val="00E8122A"/>
    <w:rsid w:val="00E82027"/>
    <w:rsid w:val="00E8227A"/>
    <w:rsid w:val="00E8361D"/>
    <w:rsid w:val="00E837F2"/>
    <w:rsid w:val="00E841A3"/>
    <w:rsid w:val="00E84502"/>
    <w:rsid w:val="00E845F1"/>
    <w:rsid w:val="00E84B7E"/>
    <w:rsid w:val="00E84EE9"/>
    <w:rsid w:val="00E850EA"/>
    <w:rsid w:val="00E85241"/>
    <w:rsid w:val="00E85903"/>
    <w:rsid w:val="00E86180"/>
    <w:rsid w:val="00E86221"/>
    <w:rsid w:val="00E86487"/>
    <w:rsid w:val="00E86735"/>
    <w:rsid w:val="00E87039"/>
    <w:rsid w:val="00E8716E"/>
    <w:rsid w:val="00E87410"/>
    <w:rsid w:val="00E87825"/>
    <w:rsid w:val="00E87BAC"/>
    <w:rsid w:val="00E905BC"/>
    <w:rsid w:val="00E9102B"/>
    <w:rsid w:val="00E91923"/>
    <w:rsid w:val="00E925F1"/>
    <w:rsid w:val="00E9273A"/>
    <w:rsid w:val="00E9280F"/>
    <w:rsid w:val="00E9309F"/>
    <w:rsid w:val="00E9319C"/>
    <w:rsid w:val="00E93C4E"/>
    <w:rsid w:val="00E949E9"/>
    <w:rsid w:val="00E9524D"/>
    <w:rsid w:val="00E95B86"/>
    <w:rsid w:val="00E96457"/>
    <w:rsid w:val="00E975A7"/>
    <w:rsid w:val="00E97814"/>
    <w:rsid w:val="00E97939"/>
    <w:rsid w:val="00E97C57"/>
    <w:rsid w:val="00EA02BF"/>
    <w:rsid w:val="00EA0568"/>
    <w:rsid w:val="00EA071F"/>
    <w:rsid w:val="00EA07F9"/>
    <w:rsid w:val="00EA090C"/>
    <w:rsid w:val="00EA1213"/>
    <w:rsid w:val="00EA12D8"/>
    <w:rsid w:val="00EA1882"/>
    <w:rsid w:val="00EA25B6"/>
    <w:rsid w:val="00EA25DF"/>
    <w:rsid w:val="00EA2C2B"/>
    <w:rsid w:val="00EA2DB7"/>
    <w:rsid w:val="00EA32B3"/>
    <w:rsid w:val="00EA3342"/>
    <w:rsid w:val="00EA345F"/>
    <w:rsid w:val="00EA3F66"/>
    <w:rsid w:val="00EA47D7"/>
    <w:rsid w:val="00EA5E81"/>
    <w:rsid w:val="00EA5F14"/>
    <w:rsid w:val="00EA5F7D"/>
    <w:rsid w:val="00EA649C"/>
    <w:rsid w:val="00EA6A69"/>
    <w:rsid w:val="00EA709E"/>
    <w:rsid w:val="00EA779D"/>
    <w:rsid w:val="00EA77CB"/>
    <w:rsid w:val="00EA7937"/>
    <w:rsid w:val="00EB025B"/>
    <w:rsid w:val="00EB0855"/>
    <w:rsid w:val="00EB0912"/>
    <w:rsid w:val="00EB0B66"/>
    <w:rsid w:val="00EB0D91"/>
    <w:rsid w:val="00EB116A"/>
    <w:rsid w:val="00EB11BA"/>
    <w:rsid w:val="00EB1BE0"/>
    <w:rsid w:val="00EB1EDF"/>
    <w:rsid w:val="00EB1F49"/>
    <w:rsid w:val="00EB3A45"/>
    <w:rsid w:val="00EB429C"/>
    <w:rsid w:val="00EB4CEB"/>
    <w:rsid w:val="00EB5096"/>
    <w:rsid w:val="00EB50D7"/>
    <w:rsid w:val="00EB575F"/>
    <w:rsid w:val="00EB588A"/>
    <w:rsid w:val="00EB5F6A"/>
    <w:rsid w:val="00EB6752"/>
    <w:rsid w:val="00EB6B3F"/>
    <w:rsid w:val="00EB6E42"/>
    <w:rsid w:val="00EB7457"/>
    <w:rsid w:val="00EB7B80"/>
    <w:rsid w:val="00EC0793"/>
    <w:rsid w:val="00EC082D"/>
    <w:rsid w:val="00EC14BA"/>
    <w:rsid w:val="00EC18D1"/>
    <w:rsid w:val="00EC1AE2"/>
    <w:rsid w:val="00EC221F"/>
    <w:rsid w:val="00EC232B"/>
    <w:rsid w:val="00EC24B7"/>
    <w:rsid w:val="00EC252E"/>
    <w:rsid w:val="00EC278B"/>
    <w:rsid w:val="00EC2B77"/>
    <w:rsid w:val="00EC2C14"/>
    <w:rsid w:val="00EC2C8C"/>
    <w:rsid w:val="00EC2E3B"/>
    <w:rsid w:val="00EC4449"/>
    <w:rsid w:val="00EC457D"/>
    <w:rsid w:val="00EC531D"/>
    <w:rsid w:val="00EC6637"/>
    <w:rsid w:val="00EC67F7"/>
    <w:rsid w:val="00EC696D"/>
    <w:rsid w:val="00EC706B"/>
    <w:rsid w:val="00EC7148"/>
    <w:rsid w:val="00EC76D1"/>
    <w:rsid w:val="00ED0A52"/>
    <w:rsid w:val="00ED0B03"/>
    <w:rsid w:val="00ED2295"/>
    <w:rsid w:val="00ED24BE"/>
    <w:rsid w:val="00ED261A"/>
    <w:rsid w:val="00ED2F84"/>
    <w:rsid w:val="00ED3B14"/>
    <w:rsid w:val="00ED3E45"/>
    <w:rsid w:val="00ED42AB"/>
    <w:rsid w:val="00ED499D"/>
    <w:rsid w:val="00ED4C1F"/>
    <w:rsid w:val="00ED4D84"/>
    <w:rsid w:val="00ED519D"/>
    <w:rsid w:val="00ED5CCF"/>
    <w:rsid w:val="00ED5E6B"/>
    <w:rsid w:val="00ED5FDA"/>
    <w:rsid w:val="00ED60AC"/>
    <w:rsid w:val="00ED6AD8"/>
    <w:rsid w:val="00ED6DBB"/>
    <w:rsid w:val="00ED7496"/>
    <w:rsid w:val="00ED7BEA"/>
    <w:rsid w:val="00ED7FF6"/>
    <w:rsid w:val="00EE0D68"/>
    <w:rsid w:val="00EE0DC0"/>
    <w:rsid w:val="00EE1141"/>
    <w:rsid w:val="00EE1330"/>
    <w:rsid w:val="00EE2DEA"/>
    <w:rsid w:val="00EE342C"/>
    <w:rsid w:val="00EE4B26"/>
    <w:rsid w:val="00EE4CDB"/>
    <w:rsid w:val="00EE5F42"/>
    <w:rsid w:val="00EE5FD8"/>
    <w:rsid w:val="00EE640A"/>
    <w:rsid w:val="00EE65F5"/>
    <w:rsid w:val="00EE662F"/>
    <w:rsid w:val="00EE71DA"/>
    <w:rsid w:val="00EE7480"/>
    <w:rsid w:val="00EE74DE"/>
    <w:rsid w:val="00EE757B"/>
    <w:rsid w:val="00EF08B5"/>
    <w:rsid w:val="00EF1651"/>
    <w:rsid w:val="00EF16C5"/>
    <w:rsid w:val="00EF1CE6"/>
    <w:rsid w:val="00EF20AD"/>
    <w:rsid w:val="00EF20D1"/>
    <w:rsid w:val="00EF2843"/>
    <w:rsid w:val="00EF2C43"/>
    <w:rsid w:val="00EF36CB"/>
    <w:rsid w:val="00EF3C24"/>
    <w:rsid w:val="00EF3D35"/>
    <w:rsid w:val="00EF467E"/>
    <w:rsid w:val="00EF4E35"/>
    <w:rsid w:val="00EF4EFC"/>
    <w:rsid w:val="00EF4FC7"/>
    <w:rsid w:val="00EF597B"/>
    <w:rsid w:val="00EF59E0"/>
    <w:rsid w:val="00EF5DF7"/>
    <w:rsid w:val="00EF612A"/>
    <w:rsid w:val="00EF61A2"/>
    <w:rsid w:val="00EF6C74"/>
    <w:rsid w:val="00EF7635"/>
    <w:rsid w:val="00EF77D4"/>
    <w:rsid w:val="00F00231"/>
    <w:rsid w:val="00F00863"/>
    <w:rsid w:val="00F00BB4"/>
    <w:rsid w:val="00F00E88"/>
    <w:rsid w:val="00F0245F"/>
    <w:rsid w:val="00F02F14"/>
    <w:rsid w:val="00F03214"/>
    <w:rsid w:val="00F03345"/>
    <w:rsid w:val="00F0383D"/>
    <w:rsid w:val="00F03CC3"/>
    <w:rsid w:val="00F04625"/>
    <w:rsid w:val="00F04E52"/>
    <w:rsid w:val="00F05002"/>
    <w:rsid w:val="00F056A1"/>
    <w:rsid w:val="00F05B3B"/>
    <w:rsid w:val="00F05B7F"/>
    <w:rsid w:val="00F06E5F"/>
    <w:rsid w:val="00F06EDF"/>
    <w:rsid w:val="00F07934"/>
    <w:rsid w:val="00F07FA2"/>
    <w:rsid w:val="00F1016B"/>
    <w:rsid w:val="00F10B5D"/>
    <w:rsid w:val="00F12061"/>
    <w:rsid w:val="00F1260D"/>
    <w:rsid w:val="00F128CA"/>
    <w:rsid w:val="00F137A0"/>
    <w:rsid w:val="00F1411D"/>
    <w:rsid w:val="00F14509"/>
    <w:rsid w:val="00F145CB"/>
    <w:rsid w:val="00F14717"/>
    <w:rsid w:val="00F14719"/>
    <w:rsid w:val="00F14E56"/>
    <w:rsid w:val="00F15363"/>
    <w:rsid w:val="00F154EC"/>
    <w:rsid w:val="00F15BEF"/>
    <w:rsid w:val="00F15E6D"/>
    <w:rsid w:val="00F15F1C"/>
    <w:rsid w:val="00F1618E"/>
    <w:rsid w:val="00F16302"/>
    <w:rsid w:val="00F16879"/>
    <w:rsid w:val="00F17B54"/>
    <w:rsid w:val="00F20FC3"/>
    <w:rsid w:val="00F21644"/>
    <w:rsid w:val="00F21997"/>
    <w:rsid w:val="00F21D1B"/>
    <w:rsid w:val="00F22601"/>
    <w:rsid w:val="00F229C4"/>
    <w:rsid w:val="00F22DF7"/>
    <w:rsid w:val="00F2334A"/>
    <w:rsid w:val="00F23420"/>
    <w:rsid w:val="00F239EF"/>
    <w:rsid w:val="00F23C0F"/>
    <w:rsid w:val="00F242A0"/>
    <w:rsid w:val="00F24DEC"/>
    <w:rsid w:val="00F27282"/>
    <w:rsid w:val="00F2770E"/>
    <w:rsid w:val="00F278C6"/>
    <w:rsid w:val="00F30199"/>
    <w:rsid w:val="00F304ED"/>
    <w:rsid w:val="00F30638"/>
    <w:rsid w:val="00F309CA"/>
    <w:rsid w:val="00F311DC"/>
    <w:rsid w:val="00F31285"/>
    <w:rsid w:val="00F3136D"/>
    <w:rsid w:val="00F32CF6"/>
    <w:rsid w:val="00F331AE"/>
    <w:rsid w:val="00F33586"/>
    <w:rsid w:val="00F33CCD"/>
    <w:rsid w:val="00F33EFA"/>
    <w:rsid w:val="00F34119"/>
    <w:rsid w:val="00F348A5"/>
    <w:rsid w:val="00F35157"/>
    <w:rsid w:val="00F3550C"/>
    <w:rsid w:val="00F35600"/>
    <w:rsid w:val="00F35807"/>
    <w:rsid w:val="00F368BB"/>
    <w:rsid w:val="00F3690D"/>
    <w:rsid w:val="00F36CC8"/>
    <w:rsid w:val="00F36ED4"/>
    <w:rsid w:val="00F371D6"/>
    <w:rsid w:val="00F40083"/>
    <w:rsid w:val="00F40135"/>
    <w:rsid w:val="00F41640"/>
    <w:rsid w:val="00F418A9"/>
    <w:rsid w:val="00F41B2A"/>
    <w:rsid w:val="00F41DEF"/>
    <w:rsid w:val="00F420CF"/>
    <w:rsid w:val="00F425A3"/>
    <w:rsid w:val="00F42D4E"/>
    <w:rsid w:val="00F4361C"/>
    <w:rsid w:val="00F436E9"/>
    <w:rsid w:val="00F43C13"/>
    <w:rsid w:val="00F43EF6"/>
    <w:rsid w:val="00F44E6B"/>
    <w:rsid w:val="00F457DA"/>
    <w:rsid w:val="00F45846"/>
    <w:rsid w:val="00F46482"/>
    <w:rsid w:val="00F46818"/>
    <w:rsid w:val="00F47477"/>
    <w:rsid w:val="00F47738"/>
    <w:rsid w:val="00F47B2E"/>
    <w:rsid w:val="00F503F5"/>
    <w:rsid w:val="00F50596"/>
    <w:rsid w:val="00F50ED6"/>
    <w:rsid w:val="00F50F9A"/>
    <w:rsid w:val="00F5101A"/>
    <w:rsid w:val="00F51721"/>
    <w:rsid w:val="00F52119"/>
    <w:rsid w:val="00F521FB"/>
    <w:rsid w:val="00F5259B"/>
    <w:rsid w:val="00F53686"/>
    <w:rsid w:val="00F53B6F"/>
    <w:rsid w:val="00F54F07"/>
    <w:rsid w:val="00F55116"/>
    <w:rsid w:val="00F556F1"/>
    <w:rsid w:val="00F55CC3"/>
    <w:rsid w:val="00F56D4F"/>
    <w:rsid w:val="00F56DC8"/>
    <w:rsid w:val="00F572EF"/>
    <w:rsid w:val="00F578A8"/>
    <w:rsid w:val="00F60218"/>
    <w:rsid w:val="00F60260"/>
    <w:rsid w:val="00F605A6"/>
    <w:rsid w:val="00F6097D"/>
    <w:rsid w:val="00F60BCE"/>
    <w:rsid w:val="00F618A6"/>
    <w:rsid w:val="00F61BE0"/>
    <w:rsid w:val="00F61C8D"/>
    <w:rsid w:val="00F62E2E"/>
    <w:rsid w:val="00F652CE"/>
    <w:rsid w:val="00F65EE3"/>
    <w:rsid w:val="00F663B7"/>
    <w:rsid w:val="00F66875"/>
    <w:rsid w:val="00F67C41"/>
    <w:rsid w:val="00F712A0"/>
    <w:rsid w:val="00F72106"/>
    <w:rsid w:val="00F7223B"/>
    <w:rsid w:val="00F72A1C"/>
    <w:rsid w:val="00F72A25"/>
    <w:rsid w:val="00F7368C"/>
    <w:rsid w:val="00F73907"/>
    <w:rsid w:val="00F73986"/>
    <w:rsid w:val="00F73E03"/>
    <w:rsid w:val="00F751A3"/>
    <w:rsid w:val="00F75235"/>
    <w:rsid w:val="00F754AD"/>
    <w:rsid w:val="00F76925"/>
    <w:rsid w:val="00F77106"/>
    <w:rsid w:val="00F77263"/>
    <w:rsid w:val="00F77B79"/>
    <w:rsid w:val="00F80C51"/>
    <w:rsid w:val="00F817EF"/>
    <w:rsid w:val="00F81D60"/>
    <w:rsid w:val="00F82384"/>
    <w:rsid w:val="00F82499"/>
    <w:rsid w:val="00F828FE"/>
    <w:rsid w:val="00F831D3"/>
    <w:rsid w:val="00F843C0"/>
    <w:rsid w:val="00F846EA"/>
    <w:rsid w:val="00F84991"/>
    <w:rsid w:val="00F84BF7"/>
    <w:rsid w:val="00F84C74"/>
    <w:rsid w:val="00F854F6"/>
    <w:rsid w:val="00F86295"/>
    <w:rsid w:val="00F864B8"/>
    <w:rsid w:val="00F866F0"/>
    <w:rsid w:val="00F86DAB"/>
    <w:rsid w:val="00F87439"/>
    <w:rsid w:val="00F8744B"/>
    <w:rsid w:val="00F875F9"/>
    <w:rsid w:val="00F87C4A"/>
    <w:rsid w:val="00F905A3"/>
    <w:rsid w:val="00F908EC"/>
    <w:rsid w:val="00F90A3B"/>
    <w:rsid w:val="00F91446"/>
    <w:rsid w:val="00F9145D"/>
    <w:rsid w:val="00F93256"/>
    <w:rsid w:val="00F93C38"/>
    <w:rsid w:val="00F945E3"/>
    <w:rsid w:val="00F9467B"/>
    <w:rsid w:val="00F949B5"/>
    <w:rsid w:val="00F94F5A"/>
    <w:rsid w:val="00F9696C"/>
    <w:rsid w:val="00F969D3"/>
    <w:rsid w:val="00F96A3C"/>
    <w:rsid w:val="00F97166"/>
    <w:rsid w:val="00FA152F"/>
    <w:rsid w:val="00FA22E3"/>
    <w:rsid w:val="00FA328A"/>
    <w:rsid w:val="00FA3442"/>
    <w:rsid w:val="00FA3E48"/>
    <w:rsid w:val="00FA416C"/>
    <w:rsid w:val="00FA4277"/>
    <w:rsid w:val="00FA4690"/>
    <w:rsid w:val="00FA6280"/>
    <w:rsid w:val="00FA6327"/>
    <w:rsid w:val="00FA6613"/>
    <w:rsid w:val="00FA6CA3"/>
    <w:rsid w:val="00FA75CE"/>
    <w:rsid w:val="00FB024B"/>
    <w:rsid w:val="00FB03A4"/>
    <w:rsid w:val="00FB0A8D"/>
    <w:rsid w:val="00FB1577"/>
    <w:rsid w:val="00FB191C"/>
    <w:rsid w:val="00FB1A57"/>
    <w:rsid w:val="00FB2913"/>
    <w:rsid w:val="00FB30F3"/>
    <w:rsid w:val="00FB3199"/>
    <w:rsid w:val="00FB3778"/>
    <w:rsid w:val="00FB408A"/>
    <w:rsid w:val="00FB44B2"/>
    <w:rsid w:val="00FB49A2"/>
    <w:rsid w:val="00FB4AF1"/>
    <w:rsid w:val="00FB4BD7"/>
    <w:rsid w:val="00FB5182"/>
    <w:rsid w:val="00FB5901"/>
    <w:rsid w:val="00FB60C2"/>
    <w:rsid w:val="00FB612D"/>
    <w:rsid w:val="00FB638E"/>
    <w:rsid w:val="00FB683C"/>
    <w:rsid w:val="00FB6D0E"/>
    <w:rsid w:val="00FB6E9B"/>
    <w:rsid w:val="00FB722E"/>
    <w:rsid w:val="00FB7801"/>
    <w:rsid w:val="00FB7B79"/>
    <w:rsid w:val="00FB7FC9"/>
    <w:rsid w:val="00FC0004"/>
    <w:rsid w:val="00FC1754"/>
    <w:rsid w:val="00FC1B0D"/>
    <w:rsid w:val="00FC20B5"/>
    <w:rsid w:val="00FC2209"/>
    <w:rsid w:val="00FC296B"/>
    <w:rsid w:val="00FC34F1"/>
    <w:rsid w:val="00FC3887"/>
    <w:rsid w:val="00FC3ED0"/>
    <w:rsid w:val="00FC4E93"/>
    <w:rsid w:val="00FC5924"/>
    <w:rsid w:val="00FC5CED"/>
    <w:rsid w:val="00FC6032"/>
    <w:rsid w:val="00FC6472"/>
    <w:rsid w:val="00FC7A21"/>
    <w:rsid w:val="00FC7B14"/>
    <w:rsid w:val="00FD0BFA"/>
    <w:rsid w:val="00FD0CD4"/>
    <w:rsid w:val="00FD11B6"/>
    <w:rsid w:val="00FD1225"/>
    <w:rsid w:val="00FD266A"/>
    <w:rsid w:val="00FD317A"/>
    <w:rsid w:val="00FD38BB"/>
    <w:rsid w:val="00FD467B"/>
    <w:rsid w:val="00FD469F"/>
    <w:rsid w:val="00FD4B18"/>
    <w:rsid w:val="00FD5310"/>
    <w:rsid w:val="00FD58DE"/>
    <w:rsid w:val="00FD5FD8"/>
    <w:rsid w:val="00FD66D2"/>
    <w:rsid w:val="00FD673E"/>
    <w:rsid w:val="00FD6A3B"/>
    <w:rsid w:val="00FD75F0"/>
    <w:rsid w:val="00FD7A46"/>
    <w:rsid w:val="00FE115A"/>
    <w:rsid w:val="00FE11AD"/>
    <w:rsid w:val="00FE1282"/>
    <w:rsid w:val="00FE13E6"/>
    <w:rsid w:val="00FE149E"/>
    <w:rsid w:val="00FE1E07"/>
    <w:rsid w:val="00FE2C11"/>
    <w:rsid w:val="00FE342E"/>
    <w:rsid w:val="00FE35BE"/>
    <w:rsid w:val="00FE392E"/>
    <w:rsid w:val="00FE3BB2"/>
    <w:rsid w:val="00FE3D87"/>
    <w:rsid w:val="00FE3EAF"/>
    <w:rsid w:val="00FE3F38"/>
    <w:rsid w:val="00FE4956"/>
    <w:rsid w:val="00FE4DF1"/>
    <w:rsid w:val="00FE5493"/>
    <w:rsid w:val="00FE5B33"/>
    <w:rsid w:val="00FE63B1"/>
    <w:rsid w:val="00FE67CE"/>
    <w:rsid w:val="00FF1662"/>
    <w:rsid w:val="00FF2379"/>
    <w:rsid w:val="00FF23D2"/>
    <w:rsid w:val="00FF299F"/>
    <w:rsid w:val="00FF3097"/>
    <w:rsid w:val="00FF39C9"/>
    <w:rsid w:val="00FF3F3C"/>
    <w:rsid w:val="00FF437C"/>
    <w:rsid w:val="00FF49EB"/>
    <w:rsid w:val="00FF5C0C"/>
    <w:rsid w:val="00FF677C"/>
    <w:rsid w:val="00FF6782"/>
    <w:rsid w:val="00FF6E66"/>
    <w:rsid w:val="00FF6E94"/>
    <w:rsid w:val="00FF7190"/>
    <w:rsid w:val="00FF7A62"/>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7C5F68"/>
  <w15:chartTrackingRefBased/>
  <w15:docId w15:val="{8550E699-6F8B-4F03-82C6-F875029B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A5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2170"/>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pPr>
      <w:widowControl w:val="0"/>
      <w:tabs>
        <w:tab w:val="left" w:pos="5040"/>
        <w:tab w:val="left" w:pos="5760"/>
        <w:tab w:val="left" w:pos="6480"/>
        <w:tab w:val="left" w:pos="7200"/>
        <w:tab w:val="left" w:pos="7920"/>
      </w:tabs>
      <w:ind w:left="5040" w:hanging="720"/>
    </w:pPr>
  </w:style>
  <w:style w:type="paragraph" w:customStyle="1" w:styleId="19">
    <w:name w:val="_19"/>
    <w:basedOn w:val="Normal"/>
    <w:pPr>
      <w:widowControl w:val="0"/>
      <w:tabs>
        <w:tab w:val="left" w:pos="5760"/>
        <w:tab w:val="left" w:pos="6480"/>
        <w:tab w:val="left" w:pos="7200"/>
        <w:tab w:val="left" w:pos="7920"/>
      </w:tabs>
      <w:ind w:left="5760" w:hanging="720"/>
    </w:pPr>
  </w:style>
  <w:style w:type="paragraph" w:customStyle="1" w:styleId="18">
    <w:name w:val="_18"/>
    <w:basedOn w:val="Normal"/>
    <w:pPr>
      <w:widowControl w:val="0"/>
      <w:tabs>
        <w:tab w:val="left" w:pos="6480"/>
        <w:tab w:val="left" w:pos="7200"/>
        <w:tab w:val="left" w:pos="7920"/>
      </w:tabs>
      <w:ind w:left="6480" w:hanging="720"/>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pPr>
      <w:widowControl w:val="0"/>
      <w:tabs>
        <w:tab w:val="left" w:pos="5040"/>
        <w:tab w:val="left" w:pos="5760"/>
        <w:tab w:val="left" w:pos="6480"/>
        <w:tab w:val="left" w:pos="7200"/>
        <w:tab w:val="left" w:pos="7920"/>
      </w:tabs>
      <w:ind w:left="5040" w:hanging="720"/>
    </w:pPr>
  </w:style>
  <w:style w:type="paragraph" w:customStyle="1" w:styleId="10">
    <w:name w:val="_10"/>
    <w:basedOn w:val="Normal"/>
    <w:pPr>
      <w:widowControl w:val="0"/>
      <w:tabs>
        <w:tab w:val="left" w:pos="5760"/>
        <w:tab w:val="left" w:pos="6480"/>
        <w:tab w:val="left" w:pos="7200"/>
        <w:tab w:val="left" w:pos="7920"/>
      </w:tabs>
      <w:ind w:left="5760" w:hanging="720"/>
    </w:pPr>
  </w:style>
  <w:style w:type="paragraph" w:customStyle="1" w:styleId="9">
    <w:name w:val="_9"/>
    <w:basedOn w:val="Normal"/>
    <w:pPr>
      <w:widowControl w:val="0"/>
      <w:tabs>
        <w:tab w:val="left" w:pos="6480"/>
        <w:tab w:val="left" w:pos="7200"/>
        <w:tab w:val="left" w:pos="792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pPr>
      <w:widowControl w:val="0"/>
      <w:tabs>
        <w:tab w:val="left" w:pos="5040"/>
        <w:tab w:val="left" w:pos="5760"/>
        <w:tab w:val="left" w:pos="6480"/>
        <w:tab w:val="left" w:pos="7200"/>
        <w:tab w:val="left" w:pos="7920"/>
      </w:tabs>
      <w:ind w:left="5040" w:hanging="720"/>
    </w:pPr>
  </w:style>
  <w:style w:type="paragraph" w:customStyle="1" w:styleId="1">
    <w:name w:val="_1"/>
    <w:basedOn w:val="Normal"/>
    <w:pPr>
      <w:widowControl w:val="0"/>
      <w:tabs>
        <w:tab w:val="left" w:pos="5760"/>
        <w:tab w:val="left" w:pos="6480"/>
        <w:tab w:val="left" w:pos="7200"/>
        <w:tab w:val="left" w:pos="7920"/>
      </w:tabs>
      <w:ind w:left="5760" w:hanging="720"/>
    </w:pPr>
  </w:style>
  <w:style w:type="paragraph" w:customStyle="1" w:styleId="a">
    <w:name w:val="_"/>
    <w:basedOn w:val="Normal"/>
    <w:pPr>
      <w:widowControl w:val="0"/>
      <w:tabs>
        <w:tab w:val="left" w:pos="6480"/>
        <w:tab w:val="left" w:pos="7200"/>
        <w:tab w:val="left" w:pos="7920"/>
      </w:tabs>
      <w:ind w:left="6480" w:hanging="720"/>
    </w:pPr>
  </w:style>
  <w:style w:type="character" w:customStyle="1" w:styleId="DefaultPara">
    <w:name w:val="Default Para"/>
    <w:basedOn w:val="DefaultParagraphFont"/>
  </w:style>
  <w:style w:type="character" w:customStyle="1" w:styleId="EmailStyle15">
    <w:name w:val="EmailStyle15"/>
    <w:rPr>
      <w:rFonts w:ascii="Courier" w:hAnsi="Courier"/>
      <w:color w:val="000080"/>
    </w:rPr>
  </w:style>
  <w:style w:type="character" w:customStyle="1" w:styleId="SYSHYPERTEXT">
    <w:name w:val="SYS_HYPERTEXT"/>
    <w:rPr>
      <w:color w:val="0000FF"/>
      <w:u w:val="single"/>
    </w:rPr>
  </w:style>
  <w:style w:type="character" w:styleId="PageNumber">
    <w:name w:val="page number"/>
    <w:basedOn w:val="DefaultParagraphFont"/>
    <w:rsid w:val="00110180"/>
  </w:style>
  <w:style w:type="paragraph" w:styleId="ListParagraph">
    <w:name w:val="List Paragraph"/>
    <w:basedOn w:val="Normal"/>
    <w:uiPriority w:val="34"/>
    <w:qFormat/>
    <w:rsid w:val="00017317"/>
    <w:pPr>
      <w:ind w:left="720"/>
    </w:pPr>
  </w:style>
  <w:style w:type="paragraph" w:styleId="Header">
    <w:name w:val="header"/>
    <w:basedOn w:val="Normal"/>
    <w:rsid w:val="00EF467E"/>
    <w:pPr>
      <w:tabs>
        <w:tab w:val="center" w:pos="4320"/>
        <w:tab w:val="right" w:pos="8640"/>
      </w:tabs>
    </w:pPr>
  </w:style>
  <w:style w:type="paragraph" w:styleId="BalloonText">
    <w:name w:val="Balloon Text"/>
    <w:basedOn w:val="Normal"/>
    <w:semiHidden/>
    <w:rsid w:val="009C6D04"/>
    <w:rPr>
      <w:rFonts w:ascii="Tahoma" w:hAnsi="Tahoma" w:cs="Tahoma"/>
      <w:sz w:val="16"/>
      <w:szCs w:val="16"/>
    </w:rPr>
  </w:style>
  <w:style w:type="character" w:styleId="CommentReference">
    <w:name w:val="annotation reference"/>
    <w:uiPriority w:val="99"/>
    <w:rsid w:val="001D500C"/>
    <w:rPr>
      <w:sz w:val="16"/>
      <w:szCs w:val="16"/>
    </w:rPr>
  </w:style>
  <w:style w:type="paragraph" w:styleId="CommentText">
    <w:name w:val="annotation text"/>
    <w:basedOn w:val="Normal"/>
    <w:link w:val="CommentTextChar"/>
    <w:rsid w:val="001D500C"/>
    <w:rPr>
      <w:sz w:val="20"/>
    </w:rPr>
  </w:style>
  <w:style w:type="character" w:customStyle="1" w:styleId="CommentTextChar">
    <w:name w:val="Comment Text Char"/>
    <w:basedOn w:val="DefaultParagraphFont"/>
    <w:link w:val="CommentText"/>
    <w:rsid w:val="001D500C"/>
  </w:style>
  <w:style w:type="character" w:styleId="Hyperlink">
    <w:name w:val="Hyperlink"/>
    <w:uiPriority w:val="99"/>
    <w:unhideWhenUsed/>
    <w:rsid w:val="00D152C0"/>
    <w:rPr>
      <w:color w:val="0000FF"/>
      <w:u w:val="single"/>
    </w:rPr>
  </w:style>
  <w:style w:type="paragraph" w:styleId="FootnoteText">
    <w:name w:val="footnote text"/>
    <w:basedOn w:val="Normal"/>
    <w:link w:val="FootnoteTextChar"/>
    <w:uiPriority w:val="99"/>
    <w:qFormat/>
    <w:rsid w:val="0093430D"/>
    <w:pPr>
      <w:autoSpaceDE w:val="0"/>
      <w:autoSpaceDN w:val="0"/>
      <w:adjustRightInd w:val="0"/>
    </w:pPr>
    <w:rPr>
      <w:sz w:val="20"/>
    </w:rPr>
  </w:style>
  <w:style w:type="character" w:customStyle="1" w:styleId="FootnoteTextChar">
    <w:name w:val="Footnote Text Char"/>
    <w:basedOn w:val="DefaultParagraphFont"/>
    <w:link w:val="FootnoteText"/>
    <w:uiPriority w:val="99"/>
    <w:rsid w:val="0093430D"/>
  </w:style>
  <w:style w:type="character" w:styleId="FootnoteReference">
    <w:name w:val="footnote reference"/>
    <w:uiPriority w:val="99"/>
    <w:qFormat/>
    <w:rsid w:val="0093430D"/>
    <w:rPr>
      <w:vertAlign w:val="superscript"/>
    </w:rPr>
  </w:style>
  <w:style w:type="character" w:customStyle="1" w:styleId="documentbody">
    <w:name w:val="documentbody"/>
    <w:rsid w:val="001C1D70"/>
  </w:style>
  <w:style w:type="paragraph" w:styleId="BodyText">
    <w:name w:val="Body Text"/>
    <w:basedOn w:val="Normal"/>
    <w:link w:val="BodyTextChar"/>
    <w:uiPriority w:val="99"/>
    <w:unhideWhenUsed/>
    <w:rsid w:val="00384D38"/>
    <w:pPr>
      <w:widowControl w:val="0"/>
      <w:autoSpaceDE w:val="0"/>
      <w:autoSpaceDN w:val="0"/>
      <w:adjustRightInd w:val="0"/>
      <w:spacing w:after="120"/>
    </w:pPr>
    <w:rPr>
      <w:szCs w:val="24"/>
    </w:rPr>
  </w:style>
  <w:style w:type="character" w:customStyle="1" w:styleId="BodyTextChar">
    <w:name w:val="Body Text Char"/>
    <w:link w:val="BodyText"/>
    <w:uiPriority w:val="99"/>
    <w:rsid w:val="00384D38"/>
    <w:rPr>
      <w:sz w:val="24"/>
      <w:szCs w:val="24"/>
    </w:rPr>
  </w:style>
  <w:style w:type="paragraph" w:styleId="EndnoteText">
    <w:name w:val="endnote text"/>
    <w:basedOn w:val="Normal"/>
    <w:link w:val="EndnoteTextChar"/>
    <w:uiPriority w:val="99"/>
    <w:semiHidden/>
    <w:unhideWhenUsed/>
    <w:rsid w:val="00733359"/>
    <w:rPr>
      <w:sz w:val="20"/>
    </w:rPr>
  </w:style>
  <w:style w:type="character" w:customStyle="1" w:styleId="EndnoteTextChar">
    <w:name w:val="Endnote Text Char"/>
    <w:basedOn w:val="DefaultParagraphFont"/>
    <w:link w:val="EndnoteText"/>
    <w:uiPriority w:val="99"/>
    <w:semiHidden/>
    <w:rsid w:val="00733359"/>
  </w:style>
  <w:style w:type="character" w:styleId="EndnoteReference">
    <w:name w:val="endnote reference"/>
    <w:uiPriority w:val="99"/>
    <w:semiHidden/>
    <w:unhideWhenUsed/>
    <w:rsid w:val="00733359"/>
    <w:rPr>
      <w:vertAlign w:val="superscript"/>
    </w:rPr>
  </w:style>
  <w:style w:type="paragraph" w:styleId="CommentSubject">
    <w:name w:val="annotation subject"/>
    <w:basedOn w:val="CommentText"/>
    <w:next w:val="CommentText"/>
    <w:link w:val="CommentSubjectChar"/>
    <w:uiPriority w:val="99"/>
    <w:semiHidden/>
    <w:unhideWhenUsed/>
    <w:rsid w:val="00AF4FBD"/>
    <w:rPr>
      <w:b/>
      <w:bCs/>
    </w:rPr>
  </w:style>
  <w:style w:type="character" w:customStyle="1" w:styleId="CommentSubjectChar">
    <w:name w:val="Comment Subject Char"/>
    <w:basedOn w:val="CommentTextChar"/>
    <w:link w:val="CommentSubject"/>
    <w:uiPriority w:val="99"/>
    <w:semiHidden/>
    <w:rsid w:val="00AF4F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5660">
      <w:bodyDiv w:val="1"/>
      <w:marLeft w:val="0"/>
      <w:marRight w:val="0"/>
      <w:marTop w:val="0"/>
      <w:marBottom w:val="0"/>
      <w:divBdr>
        <w:top w:val="none" w:sz="0" w:space="0" w:color="auto"/>
        <w:left w:val="none" w:sz="0" w:space="0" w:color="auto"/>
        <w:bottom w:val="none" w:sz="0" w:space="0" w:color="auto"/>
        <w:right w:val="none" w:sz="0" w:space="0" w:color="auto"/>
      </w:divBdr>
    </w:div>
    <w:div w:id="355077752">
      <w:bodyDiv w:val="1"/>
      <w:marLeft w:val="0"/>
      <w:marRight w:val="0"/>
      <w:marTop w:val="0"/>
      <w:marBottom w:val="0"/>
      <w:divBdr>
        <w:top w:val="none" w:sz="0" w:space="0" w:color="auto"/>
        <w:left w:val="none" w:sz="0" w:space="0" w:color="auto"/>
        <w:bottom w:val="none" w:sz="0" w:space="0" w:color="auto"/>
        <w:right w:val="none" w:sz="0" w:space="0" w:color="auto"/>
      </w:divBdr>
    </w:div>
    <w:div w:id="5239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fetydata.fra.dot.gov/OfficeofSafety/CIS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25F44C0773F744B44EDDB706635A40" ma:contentTypeVersion="2" ma:contentTypeDescription="Create a new document." ma:contentTypeScope="" ma:versionID="da5d60cb60745e1ab3646ebc9ba33569">
  <xsd:schema xmlns:xsd="http://www.w3.org/2001/XMLSchema" xmlns:xs="http://www.w3.org/2001/XMLSchema" xmlns:p="http://schemas.microsoft.com/office/2006/metadata/properties" targetNamespace="http://schemas.microsoft.com/office/2006/metadata/properties" ma:root="true" ma:fieldsID="d30b648a99f382dab78d4dad0ded7f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1518F-7779-43F4-A358-7A87591F33B7}">
  <ds:schemaRefs>
    <ds:schemaRef ds:uri="http://schemas.microsoft.com/sharepoint/v3/contenttype/forms"/>
  </ds:schemaRefs>
</ds:datastoreItem>
</file>

<file path=customXml/itemProps2.xml><?xml version="1.0" encoding="utf-8"?>
<ds:datastoreItem xmlns:ds="http://schemas.openxmlformats.org/officeDocument/2006/customXml" ds:itemID="{5EB2538E-D0DF-47EE-A393-3F7D3B941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C28EB0-7B5A-4ED1-B1BA-BD03A166CDF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67F4F51-FBEA-42C4-8312-7E27B71E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3034</Words>
  <Characters>17141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United States Department of Transportation</Company>
  <LinksUpToDate>false</LinksUpToDate>
  <CharactersWithSpaces>20135</CharactersWithSpaces>
  <SharedDoc>false</SharedDoc>
  <HLinks>
    <vt:vector size="12" baseType="variant">
      <vt:variant>
        <vt:i4>4718672</vt:i4>
      </vt:variant>
      <vt:variant>
        <vt:i4>5</vt:i4>
      </vt:variant>
      <vt:variant>
        <vt:i4>0</vt:i4>
      </vt:variant>
      <vt:variant>
        <vt:i4>5</vt:i4>
      </vt:variant>
      <vt:variant>
        <vt:lpwstr>http://safetydata.fra.dot.gov/OfficeofSafety/CISP</vt:lpwstr>
      </vt:variant>
      <vt:variant>
        <vt:lpwstr/>
      </vt:variant>
      <vt:variant>
        <vt:i4>4718672</vt:i4>
      </vt:variant>
      <vt:variant>
        <vt:i4>2</vt:i4>
      </vt:variant>
      <vt:variant>
        <vt:i4>0</vt:i4>
      </vt:variant>
      <vt:variant>
        <vt:i4>5</vt:i4>
      </vt:variant>
      <vt:variant>
        <vt:lpwstr>http://safetydata.fra.dot.gov/OfficeofSafety/CISP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frauser1</dc:creator>
  <cp:keywords/>
  <cp:lastModifiedBy>Wells, Hodan (FRA)</cp:lastModifiedBy>
  <cp:revision>2</cp:revision>
  <cp:lastPrinted>2013-08-20T14:44:00Z</cp:lastPrinted>
  <dcterms:created xsi:type="dcterms:W3CDTF">2020-06-25T00:03:00Z</dcterms:created>
  <dcterms:modified xsi:type="dcterms:W3CDTF">2020-06-25T00:03:00Z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0x0101009A25F44C0773F744B44EDDB706635A40</vt:lpwstr>
  </property>
</Properties>
</file>