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63ABB" w:rsidR="00211F3C" w:rsidRDefault="00163ABB">
      <w:pPr>
        <w:rPr>
          <w:b/>
        </w:rPr>
      </w:pPr>
      <w:r w:rsidRPr="00163ABB">
        <w:rPr>
          <w:b/>
        </w:rPr>
        <w:t>Justification for Request for Non-Substantive Change</w:t>
      </w:r>
    </w:p>
    <w:p w:rsidR="00163ABB" w:rsidRDefault="00163ABB">
      <w:r>
        <w:t>NCCC Impact Survey</w:t>
      </w:r>
    </w:p>
    <w:p w:rsidR="00163ABB" w:rsidRDefault="00163ABB">
      <w:r>
        <w:t>May 12, 2020</w:t>
      </w:r>
    </w:p>
    <w:p w:rsidR="00163ABB" w:rsidRDefault="00163ABB"/>
    <w:p w:rsidR="00163ABB" w:rsidP="00163ABB" w:rsidRDefault="00163ABB">
      <w:r>
        <w:t xml:space="preserve">NCCC is requesting the addition of a few questions to </w:t>
      </w:r>
      <w:r>
        <w:t xml:space="preserve">capture whether or not membership rises, falls, or is otherwise impacted by COVID-19. This is not to reframe </w:t>
      </w:r>
      <w:r>
        <w:t xml:space="preserve">the existing study </w:t>
      </w:r>
      <w:r>
        <w:t xml:space="preserve">or to study COVID-19. Instead, it is to ensure our study is valid. Membership rates, motivations to serve, and other factors may be impacted by COVID-19. If we do not capture this, it may impact the study outcome. </w:t>
      </w:r>
      <w:bookmarkStart w:name="_GoBack" w:id="0"/>
      <w:bookmarkEnd w:id="0"/>
    </w:p>
    <w:p w:rsidR="00163ABB" w:rsidRDefault="00163ABB"/>
    <w:sectPr w:rsidR="00163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ABB"/>
    <w:rsid w:val="00163ABB"/>
    <w:rsid w:val="00262220"/>
    <w:rsid w:val="0072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865C4"/>
  <w15:chartTrackingRefBased/>
  <w15:docId w15:val="{30E79EF1-A618-4AB9-BEF1-10838386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Borgstrom, Amy</dc:creator>
  <cp:keywords/>
  <dc:description/>
  <cp:lastModifiedBy>Borgstrom, Amy</cp:lastModifiedBy>
  <cp:revision>1</cp:revision>
  <dcterms:created xsi:type="dcterms:W3CDTF">2020-05-12T17:12:00Z</dcterms:created>
  <dcterms:modified xsi:type="dcterms:W3CDTF">2020-05-12T17:14:00Z</dcterms:modified>
</cp:coreProperties>
</file>