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137ED" w:rsidR="00DC6708" w:rsidP="008137ED" w:rsidRDefault="00246ECB" w14:paraId="64843827" w14:textId="2955FC55">
      <w:pPr>
        <w:pStyle w:val="Heading1"/>
        <w:spacing w:after="0"/>
        <w:jc w:val="center"/>
        <w:rPr>
          <w:rFonts w:cs="Times New Roman"/>
          <w:sz w:val="20"/>
          <w:szCs w:val="20"/>
          <w:u w:val="none"/>
        </w:rPr>
      </w:pPr>
      <w:bookmarkStart w:name="_GoBack" w:id="0"/>
      <w:bookmarkEnd w:id="0"/>
      <w:r w:rsidRPr="008137ED">
        <w:rPr>
          <w:rStyle w:val="Heading1Char"/>
          <w:rFonts w:cs="Times New Roman"/>
          <w:b/>
          <w:sz w:val="20"/>
          <w:szCs w:val="20"/>
          <w:u w:val="none"/>
        </w:rPr>
        <w:t xml:space="preserve">Attachment </w:t>
      </w:r>
      <w:r w:rsidRPr="008137ED" w:rsidR="00880D42">
        <w:rPr>
          <w:rStyle w:val="Heading1Char"/>
          <w:rFonts w:cs="Times New Roman"/>
          <w:b/>
          <w:sz w:val="20"/>
          <w:szCs w:val="20"/>
          <w:u w:val="none"/>
        </w:rPr>
        <w:t>A</w:t>
      </w:r>
      <w:r w:rsidRPr="008137ED">
        <w:rPr>
          <w:rStyle w:val="Heading1Char"/>
          <w:rFonts w:cs="Times New Roman"/>
          <w:b/>
          <w:sz w:val="20"/>
          <w:szCs w:val="20"/>
          <w:u w:val="none"/>
        </w:rPr>
        <w:t>1: Single Institution Organizational Change Ended Survey (IT,</w:t>
      </w:r>
      <w:r w:rsidRPr="008137ED">
        <w:rPr>
          <w:rStyle w:val="Heading1Char"/>
          <w:rFonts w:cs="Times New Roman"/>
          <w:sz w:val="20"/>
          <w:szCs w:val="20"/>
          <w:u w:val="none"/>
        </w:rPr>
        <w:t xml:space="preserve"> </w:t>
      </w:r>
      <w:r w:rsidRPr="008137ED">
        <w:rPr>
          <w:rFonts w:cs="Times New Roman"/>
          <w:sz w:val="20"/>
          <w:szCs w:val="20"/>
          <w:u w:val="none"/>
        </w:rPr>
        <w:t>PAID)</w:t>
      </w:r>
    </w:p>
    <w:p w:rsidRPr="008137ED" w:rsidR="00DC6708" w:rsidP="00DC6708" w:rsidRDefault="00DC6708" w14:paraId="0E033FFF" w14:textId="77777777">
      <w:pPr>
        <w:spacing w:after="0" w:line="240" w:lineRule="auto"/>
      </w:pPr>
    </w:p>
    <w:p w:rsidRPr="008850C8" w:rsidR="00DC6708" w:rsidP="00B40C7A" w:rsidRDefault="00DC6708" w14:paraId="57EE01C2" w14:textId="0925A1C8">
      <w:pPr>
        <w:pStyle w:val="xl1-fllsp12"/>
        <w:shd w:val="clear" w:color="auto" w:fill="FFFFFF"/>
        <w:spacing w:before="0" w:beforeAutospacing="0" w:after="0" w:afterAutospacing="0"/>
        <w:jc w:val="right"/>
        <w:rPr>
          <w:color w:val="201F1E"/>
          <w:sz w:val="20"/>
          <w:szCs w:val="20"/>
        </w:rPr>
      </w:pPr>
      <w:r w:rsidRPr="008850C8">
        <w:rPr>
          <w:color w:val="201F1E"/>
          <w:sz w:val="20"/>
          <w:szCs w:val="20"/>
          <w:bdr w:val="none" w:color="auto" w:sz="0" w:space="0" w:frame="1"/>
        </w:rPr>
        <w:t>OMB # XXXX-XXXX</w:t>
      </w:r>
      <w:r w:rsidRPr="008850C8" w:rsidR="00B40C7A">
        <w:rPr>
          <w:color w:val="201F1E"/>
          <w:sz w:val="20"/>
          <w:szCs w:val="20"/>
        </w:rPr>
        <w:t xml:space="preserve">     </w:t>
      </w:r>
      <w:r w:rsidRPr="008850C8">
        <w:rPr>
          <w:color w:val="201F1E"/>
          <w:sz w:val="20"/>
          <w:szCs w:val="20"/>
          <w:bdr w:val="none" w:color="auto" w:sz="0" w:space="0" w:frame="1"/>
        </w:rPr>
        <w:t>Exp:  XX-XXXX</w:t>
      </w:r>
    </w:p>
    <w:p w:rsidRPr="005A040A" w:rsidR="00DC6708" w:rsidP="00DC6708" w:rsidRDefault="00DC6708" w14:paraId="60C6657D" w14:textId="77777777">
      <w:pPr>
        <w:pStyle w:val="NormalWeb"/>
        <w:tabs>
          <w:tab w:val="left" w:pos="6660"/>
        </w:tabs>
        <w:rPr>
          <w:iCs/>
          <w:color w:val="FF0000"/>
          <w:sz w:val="20"/>
          <w:szCs w:val="20"/>
        </w:rPr>
      </w:pPr>
    </w:p>
    <w:p w:rsidRPr="008850C8" w:rsidR="00F8343E" w:rsidP="005A040A" w:rsidRDefault="00DC6708" w14:paraId="0DED0555" w14:textId="23F1B8C1">
      <w:pPr>
        <w:spacing w:after="0" w:line="240" w:lineRule="auto"/>
        <w:rPr>
          <w:sz w:val="20"/>
          <w:szCs w:val="20"/>
        </w:rPr>
      </w:pPr>
      <w:r w:rsidRPr="008850C8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XXXX-XXXX. Public reporting burden for this collection of information is estimated to average </w:t>
      </w:r>
      <w:r w:rsidRPr="008850C8" w:rsidR="00B40C7A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45</w:t>
      </w:r>
      <w:r w:rsidRPr="008850C8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minutes per response, including the time for reviewing instructions. Send comments regarding this burden estimate and any other aspect of this collection of information, including suggestions for reducing this burden, </w:t>
      </w:r>
      <w:proofErr w:type="gramStart"/>
      <w:r w:rsidRPr="008850C8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>to:</w:t>
      </w:r>
      <w:proofErr w:type="gramEnd"/>
      <w:r w:rsidRPr="008850C8">
        <w:rPr>
          <w:rFonts w:ascii="Times New Roman" w:hAnsi="Times New Roman" w:cs="Times New Roman"/>
          <w:color w:val="201F1E"/>
          <w:sz w:val="20"/>
          <w:szCs w:val="20"/>
          <w:shd w:val="clear" w:color="auto" w:fill="FFFFFF"/>
        </w:rPr>
        <w:t xml:space="preserve"> Suzanne Plimpton, Reports Clearance Officer, Information Dissemination Branch, Division of Administrative Services, National Science Foundation, Alexandria, VA 22314.</w:t>
      </w:r>
    </w:p>
    <w:p w:rsidR="00B40C7A" w:rsidP="005A040A" w:rsidRDefault="00B40C7A" w14:paraId="1F71AB84" w14:textId="38DAB2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A040A" w:rsidP="005A040A" w:rsidRDefault="005A040A" w14:paraId="38F3DE11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F8343E" w:rsidP="005A040A" w:rsidRDefault="00B90D4C" w14:paraId="5DE391A9" w14:textId="0B498B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Thank you for participating in the survey. </w:t>
      </w:r>
      <w:r w:rsidRPr="008137ED" w:rsidR="001D03E7">
        <w:rPr>
          <w:rFonts w:ascii="Times New Roman" w:hAnsi="Times New Roman" w:cs="Times New Roman"/>
          <w:sz w:val="20"/>
          <w:szCs w:val="20"/>
        </w:rPr>
        <w:t xml:space="preserve">Please answer </w:t>
      </w:r>
      <w:r w:rsidRPr="008137ED">
        <w:rPr>
          <w:rFonts w:ascii="Times New Roman" w:hAnsi="Times New Roman" w:cs="Times New Roman"/>
          <w:sz w:val="20"/>
          <w:szCs w:val="20"/>
        </w:rPr>
        <w:t xml:space="preserve">survey questions </w:t>
      </w:r>
      <w:r w:rsidRPr="008137ED" w:rsidR="001D03E7">
        <w:rPr>
          <w:rFonts w:ascii="Times New Roman" w:hAnsi="Times New Roman" w:cs="Times New Roman"/>
          <w:sz w:val="20"/>
          <w:szCs w:val="20"/>
        </w:rPr>
        <w:t xml:space="preserve">to the best of your knowledge and recollection for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the </w:t>
      </w:r>
      <w:r w:rsidRPr="008137ED" w:rsidR="00975541">
        <w:rPr>
          <w:rFonts w:ascii="Times New Roman" w:hAnsi="Times New Roman" w:cs="Times New Roman"/>
          <w:sz w:val="20"/>
          <w:szCs w:val="20"/>
        </w:rPr>
        <w:t xml:space="preserve">NSF </w:t>
      </w:r>
    </w:p>
    <w:p w:rsidRPr="008137ED" w:rsidR="00BD6CCC" w:rsidP="00BC2A1E" w:rsidRDefault="00975541" w14:paraId="43DE32C4" w14:textId="6E2D60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ADVANCE </w:t>
      </w:r>
      <w:r w:rsidRPr="008137ED" w:rsidR="001D03E7">
        <w:rPr>
          <w:rFonts w:ascii="Times New Roman" w:hAnsi="Times New Roman" w:cs="Times New Roman"/>
          <w:sz w:val="20"/>
          <w:szCs w:val="20"/>
        </w:rPr>
        <w:t xml:space="preserve">Award </w:t>
      </w:r>
      <w:r w:rsidRPr="008137ED" w:rsidR="001D03E7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 #</w:t>
      </w:r>
      <w:r w:rsidRPr="008137ED" w:rsidR="002C7CCE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pre-populated</w:t>
      </w:r>
      <w:r w:rsidRPr="008137ED" w:rsidR="001D03E7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8137ED" w:rsidR="001D03E7">
        <w:rPr>
          <w:rFonts w:ascii="Times New Roman" w:hAnsi="Times New Roman" w:cs="Times New Roman"/>
          <w:sz w:val="20"/>
          <w:szCs w:val="20"/>
        </w:rPr>
        <w:t xml:space="preserve">. </w:t>
      </w:r>
      <w:r w:rsidRPr="008137ED" w:rsidR="00B90D4C">
        <w:rPr>
          <w:rFonts w:ascii="Times New Roman" w:hAnsi="Times New Roman" w:cs="Times New Roman"/>
          <w:sz w:val="20"/>
          <w:szCs w:val="20"/>
        </w:rPr>
        <w:t xml:space="preserve">Access to </w:t>
      </w:r>
      <w:r w:rsidRPr="008137ED">
        <w:rPr>
          <w:rFonts w:ascii="Times New Roman" w:hAnsi="Times New Roman" w:cs="Times New Roman"/>
          <w:sz w:val="20"/>
          <w:szCs w:val="20"/>
        </w:rPr>
        <w:t xml:space="preserve">information about the award, such as annual reports, evaluation reports, and internal notes, </w:t>
      </w:r>
      <w:r w:rsidRPr="008137ED" w:rsidR="00B90D4C">
        <w:rPr>
          <w:rFonts w:ascii="Times New Roman" w:hAnsi="Times New Roman" w:cs="Times New Roman"/>
          <w:sz w:val="20"/>
          <w:szCs w:val="20"/>
        </w:rPr>
        <w:t>may be helpful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46495">
        <w:rPr>
          <w:rFonts w:ascii="Times New Roman" w:hAnsi="Times New Roman" w:cs="Times New Roman"/>
          <w:sz w:val="20"/>
          <w:szCs w:val="20"/>
        </w:rPr>
        <w:t xml:space="preserve">in responding to </w:t>
      </w:r>
      <w:r w:rsidRPr="008137ED" w:rsidR="00B90D4C">
        <w:rPr>
          <w:rFonts w:ascii="Times New Roman" w:hAnsi="Times New Roman" w:cs="Times New Roman"/>
          <w:sz w:val="20"/>
          <w:szCs w:val="20"/>
        </w:rPr>
        <w:t xml:space="preserve">the </w:t>
      </w:r>
      <w:r w:rsidRPr="008137ED" w:rsidR="00046495">
        <w:rPr>
          <w:rFonts w:ascii="Times New Roman" w:hAnsi="Times New Roman" w:cs="Times New Roman"/>
          <w:sz w:val="20"/>
          <w:szCs w:val="20"/>
        </w:rPr>
        <w:t xml:space="preserve">questions. </w:t>
      </w:r>
      <w:r w:rsidRPr="008137ED" w:rsidR="00182A06">
        <w:rPr>
          <w:rFonts w:ascii="Times New Roman" w:hAnsi="Times New Roman" w:cs="Times New Roman"/>
          <w:sz w:val="20"/>
          <w:szCs w:val="20"/>
        </w:rPr>
        <w:t xml:space="preserve">Also, if you hover your cursor over a </w:t>
      </w:r>
      <w:r w:rsidRPr="008137ED" w:rsidR="00E700E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E700E5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E700E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E700E5">
        <w:rPr>
          <w:rFonts w:ascii="Times New Roman" w:hAnsi="Times New Roman" w:cs="Times New Roman"/>
          <w:b/>
          <w:sz w:val="20"/>
          <w:szCs w:val="20"/>
        </w:rPr>
        <w:t>bolded word</w:t>
      </w:r>
      <w:r w:rsidRPr="008137ED" w:rsidR="00E700E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182A06">
        <w:rPr>
          <w:rFonts w:ascii="Times New Roman" w:hAnsi="Times New Roman" w:cs="Times New Roman"/>
          <w:sz w:val="20"/>
          <w:szCs w:val="20"/>
        </w:rPr>
        <w:t xml:space="preserve">, a small text box will pop up with the definition. </w:t>
      </w:r>
      <w:bookmarkStart w:name="_Hlk35794978" w:id="1"/>
      <w:r w:rsidRPr="008137ED" w:rsidR="00C113F1">
        <w:rPr>
          <w:rFonts w:ascii="Times New Roman" w:hAnsi="Times New Roman" w:cs="Times New Roman"/>
          <w:sz w:val="20"/>
          <w:szCs w:val="20"/>
        </w:rPr>
        <w:t>The survey was designed so that you can skip sections and questions and focus only on the areas that apply to you.</w:t>
      </w:r>
      <w:bookmarkEnd w:id="1"/>
      <w:r w:rsidRPr="008137ED" w:rsidR="00C113F1">
        <w:rPr>
          <w:rFonts w:ascii="Times New Roman" w:hAnsi="Times New Roman" w:cs="Times New Roman"/>
          <w:sz w:val="20"/>
          <w:szCs w:val="20"/>
        </w:rPr>
        <w:t xml:space="preserve"> This survey has the following sections.</w:t>
      </w:r>
    </w:p>
    <w:p w:rsidRPr="008137ED" w:rsidR="005F5A1C" w:rsidP="004E656F" w:rsidRDefault="005F5A1C" w14:paraId="2887544F" w14:textId="4D162ADE">
      <w:pPr>
        <w:pStyle w:val="Heading1"/>
        <w:numPr>
          <w:ilvl w:val="0"/>
          <w:numId w:val="13"/>
        </w:numPr>
        <w:spacing w:after="0"/>
        <w:rPr>
          <w:rFonts w:cs="Times New Roman"/>
          <w:b w:val="0"/>
          <w:sz w:val="20"/>
          <w:szCs w:val="20"/>
          <w:u w:val="none"/>
        </w:rPr>
      </w:pPr>
      <w:bookmarkStart w:name="_Section_1:_Policies" w:id="2"/>
      <w:bookmarkStart w:name="Section_1_Link" w:id="3"/>
      <w:bookmarkStart w:name="_Ref15917742" w:id="4"/>
      <w:bookmarkStart w:name="_Ref22547737" w:id="5"/>
      <w:bookmarkEnd w:id="2"/>
      <w:r w:rsidRPr="008137ED">
        <w:rPr>
          <w:rFonts w:cs="Times New Roman"/>
          <w:b w:val="0"/>
          <w:sz w:val="20"/>
          <w:szCs w:val="20"/>
          <w:u w:val="none"/>
        </w:rPr>
        <w:t xml:space="preserve">Section 1: </w:t>
      </w:r>
      <w:r w:rsidRPr="008137ED" w:rsidR="004D7E18">
        <w:rPr>
          <w:rFonts w:cs="Times New Roman"/>
          <w:b w:val="0"/>
          <w:sz w:val="20"/>
          <w:szCs w:val="20"/>
          <w:u w:val="none"/>
        </w:rPr>
        <w:fldChar w:fldCharType="begin"/>
      </w:r>
      <w:r w:rsidRPr="008137ED" w:rsidR="004D7E18">
        <w:rPr>
          <w:rFonts w:cs="Times New Roman"/>
          <w:sz w:val="20"/>
          <w:szCs w:val="20"/>
          <w:u w:val="none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4D7E18">
        <w:rPr>
          <w:rFonts w:cs="Times New Roman"/>
          <w:b w:val="0"/>
          <w:sz w:val="20"/>
          <w:szCs w:val="20"/>
          <w:u w:val="none"/>
        </w:rPr>
        <w:fldChar w:fldCharType="separate"/>
      </w:r>
      <w:r w:rsidRPr="008137ED" w:rsidR="004D7E18">
        <w:rPr>
          <w:rFonts w:cs="Times New Roman"/>
          <w:sz w:val="20"/>
          <w:szCs w:val="20"/>
          <w:u w:val="none"/>
        </w:rPr>
        <w:t>Policies</w:t>
      </w:r>
      <w:r w:rsidRPr="008137ED" w:rsidR="004D7E18">
        <w:rPr>
          <w:rFonts w:cs="Times New Roman"/>
          <w:b w:val="0"/>
          <w:sz w:val="20"/>
          <w:szCs w:val="20"/>
          <w:u w:val="none"/>
        </w:rPr>
        <w:fldChar w:fldCharType="end"/>
      </w:r>
      <w:r w:rsidRPr="008137ED" w:rsidR="004D7E18">
        <w:rPr>
          <w:rFonts w:cs="Times New Roman"/>
          <w:sz w:val="20"/>
          <w:szCs w:val="20"/>
          <w:u w:val="none"/>
        </w:rPr>
        <w:t xml:space="preserve"> </w:t>
      </w:r>
      <w:r w:rsidRPr="008137ED" w:rsidR="004D7E18">
        <w:rPr>
          <w:rFonts w:cs="Times New Roman"/>
          <w:b w:val="0"/>
          <w:sz w:val="20"/>
          <w:szCs w:val="20"/>
          <w:u w:val="none"/>
        </w:rPr>
        <w:t>and/or</w:t>
      </w:r>
      <w:r w:rsidRPr="008137ED" w:rsidR="004D7E18">
        <w:rPr>
          <w:rFonts w:cs="Times New Roman"/>
          <w:sz w:val="20"/>
          <w:szCs w:val="20"/>
          <w:u w:val="none"/>
        </w:rPr>
        <w:t xml:space="preserve"> </w:t>
      </w:r>
      <w:r w:rsidRPr="008137ED" w:rsidR="004D7E18">
        <w:rPr>
          <w:rFonts w:cs="Times New Roman"/>
          <w:b w:val="0"/>
          <w:sz w:val="20"/>
          <w:szCs w:val="20"/>
          <w:u w:val="none"/>
        </w:rPr>
        <w:fldChar w:fldCharType="begin"/>
      </w:r>
      <w:r w:rsidRPr="008137ED" w:rsidR="004D7E18">
        <w:rPr>
          <w:rFonts w:cs="Times New Roman"/>
          <w:sz w:val="20"/>
          <w:szCs w:val="20"/>
          <w:u w:val="none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4D7E18">
        <w:rPr>
          <w:rFonts w:cs="Times New Roman"/>
          <w:b w:val="0"/>
          <w:sz w:val="20"/>
          <w:szCs w:val="20"/>
          <w:u w:val="none"/>
        </w:rPr>
        <w:fldChar w:fldCharType="separate"/>
      </w:r>
      <w:r w:rsidRPr="008137ED" w:rsidR="004D7E18">
        <w:rPr>
          <w:rFonts w:cs="Times New Roman"/>
          <w:sz w:val="20"/>
          <w:szCs w:val="20"/>
          <w:u w:val="none"/>
        </w:rPr>
        <w:t>Procedures</w:t>
      </w:r>
      <w:r w:rsidRPr="008137ED" w:rsidR="004D7E18">
        <w:rPr>
          <w:rFonts w:cs="Times New Roman"/>
          <w:b w:val="0"/>
          <w:sz w:val="20"/>
          <w:szCs w:val="20"/>
          <w:u w:val="none"/>
        </w:rPr>
        <w:fldChar w:fldCharType="end"/>
      </w:r>
    </w:p>
    <w:bookmarkEnd w:id="3"/>
    <w:p w:rsidRPr="008137ED" w:rsidR="002C02B2" w:rsidP="004E656F" w:rsidRDefault="005F5A1C" w14:paraId="7CD05FE0" w14:textId="2A317A0C">
      <w:pPr>
        <w:pStyle w:val="ListParagraph"/>
        <w:numPr>
          <w:ilvl w:val="0"/>
          <w:numId w:val="13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8137ED">
        <w:rPr>
          <w:rFonts w:ascii="Times New Roman" w:hAnsi="Times New Roman" w:cs="Times New Roman" w:eastAsiaTheme="majorEastAsia"/>
          <w:sz w:val="20"/>
          <w:szCs w:val="20"/>
        </w:rPr>
        <w:t xml:space="preserve">Section 2: </w: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4D7E18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 w:eastAsiaTheme="majorEastAsia"/>
          <w:sz w:val="20"/>
          <w:szCs w:val="20"/>
        </w:rPr>
        <w:t xml:space="preserve"> </w:t>
      </w:r>
      <w:r w:rsidRPr="008137ED" w:rsidR="00586935">
        <w:rPr>
          <w:rFonts w:ascii="Times New Roman" w:hAnsi="Times New Roman" w:cs="Times New Roman" w:eastAsiaTheme="majorEastAsia"/>
          <w:sz w:val="20"/>
          <w:szCs w:val="20"/>
        </w:rPr>
        <w:t>Mechanisms</w:t>
      </w:r>
    </w:p>
    <w:p w:rsidRPr="008137ED" w:rsidR="005F5A1C" w:rsidP="004E656F" w:rsidRDefault="005F5A1C" w14:paraId="0AE3114C" w14:textId="295B8562">
      <w:pPr>
        <w:pStyle w:val="ListParagraph"/>
        <w:numPr>
          <w:ilvl w:val="0"/>
          <w:numId w:val="13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8137ED">
        <w:rPr>
          <w:rFonts w:ascii="Times New Roman" w:hAnsi="Times New Roman" w:cs="Times New Roman" w:eastAsiaTheme="majorEastAsia"/>
          <w:sz w:val="20"/>
          <w:szCs w:val="20"/>
        </w:rPr>
        <w:t xml:space="preserve">Section 3: </w:t>
      </w:r>
      <w:r w:rsidRPr="008137ED" w:rsidR="004D7E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4D7E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4D7E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4D7E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4D7E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 w:eastAsiaTheme="majorEastAsia"/>
          <w:sz w:val="20"/>
          <w:szCs w:val="20"/>
        </w:rPr>
        <w:t xml:space="preserve"> </w:t>
      </w:r>
      <w:r w:rsidRPr="008137ED" w:rsidR="00D359DE">
        <w:rPr>
          <w:rFonts w:ascii="Times New Roman" w:hAnsi="Times New Roman" w:cs="Times New Roman" w:eastAsiaTheme="majorEastAsia"/>
          <w:sz w:val="20"/>
          <w:szCs w:val="20"/>
        </w:rPr>
        <w:t>Structures</w:t>
      </w:r>
    </w:p>
    <w:p w:rsidRPr="008137ED" w:rsidR="005F5A1C" w:rsidP="004E656F" w:rsidRDefault="005F5A1C" w14:paraId="0D03D64B" w14:textId="4716137F">
      <w:pPr>
        <w:pStyle w:val="ListParagraph"/>
        <w:numPr>
          <w:ilvl w:val="0"/>
          <w:numId w:val="13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8137ED">
        <w:rPr>
          <w:rStyle w:val="Hyperlink"/>
          <w:rFonts w:ascii="Times New Roman" w:hAnsi="Times New Roman" w:cs="Times New Roman" w:eastAsiaTheme="majorEastAsia"/>
          <w:sz w:val="20"/>
          <w:szCs w:val="20"/>
        </w:rPr>
        <w:t>Section 4: Sources of Funding After NSF ADVANCE Funding Ended</w:t>
      </w:r>
    </w:p>
    <w:p w:rsidRPr="008137ED" w:rsidR="002C02B2" w:rsidP="004E656F" w:rsidRDefault="005F5A1C" w14:paraId="550E09F9" w14:textId="68886F39">
      <w:pPr>
        <w:pStyle w:val="ListParagraph"/>
        <w:numPr>
          <w:ilvl w:val="0"/>
          <w:numId w:val="13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8137ED">
        <w:rPr>
          <w:rStyle w:val="Hyperlink"/>
          <w:rFonts w:ascii="Times New Roman" w:hAnsi="Times New Roman" w:cs="Times New Roman" w:eastAsiaTheme="majorEastAsia"/>
          <w:sz w:val="20"/>
          <w:szCs w:val="20"/>
        </w:rPr>
        <w:t xml:space="preserve">Section 5: Factors that Affect </w: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continuation of ADVANCE strategies, after NSF ADVANCE funding ended (including any no-cost extension), that were originally implemented during ADVANCE funding period.” </w:instrTex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t>Sustainability</w:t>
      </w:r>
      <w:r w:rsidRPr="008137ED" w:rsidR="004D7E18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5F5A1C" w:rsidP="004E656F" w:rsidRDefault="005F5A1C" w14:paraId="4A318880" w14:textId="2E832387">
      <w:pPr>
        <w:pStyle w:val="ListParagraph"/>
        <w:numPr>
          <w:ilvl w:val="0"/>
          <w:numId w:val="13"/>
        </w:numPr>
        <w:rPr>
          <w:rFonts w:ascii="Times New Roman" w:hAnsi="Times New Roman" w:cs="Times New Roman" w:eastAsiaTheme="majorEastAsia"/>
          <w:sz w:val="20"/>
          <w:szCs w:val="20"/>
        </w:rPr>
      </w:pPr>
      <w:r w:rsidRPr="008137ED">
        <w:rPr>
          <w:rFonts w:ascii="Times New Roman" w:hAnsi="Times New Roman" w:cs="Times New Roman" w:eastAsiaTheme="majorEastAsia"/>
          <w:sz w:val="20"/>
          <w:szCs w:val="20"/>
        </w:rPr>
        <w:t>Section 6: ADVANCE Products and Dissemination</w:t>
      </w:r>
    </w:p>
    <w:p w:rsidRPr="008137ED" w:rsidR="00492A9B" w:rsidP="005A040A" w:rsidRDefault="005F5A1C" w14:paraId="753B130B" w14:textId="50CA9C5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 w:eastAsiaTheme="majorEastAsia"/>
          <w:sz w:val="20"/>
          <w:szCs w:val="20"/>
        </w:rPr>
      </w:pPr>
      <w:r w:rsidRPr="008137ED">
        <w:rPr>
          <w:rStyle w:val="Hyperlink"/>
          <w:rFonts w:ascii="Times New Roman" w:hAnsi="Times New Roman" w:cs="Times New Roman" w:eastAsiaTheme="majorEastAsia"/>
          <w:sz w:val="20"/>
          <w:szCs w:val="20"/>
        </w:rPr>
        <w:t>Section 7: Closing Question</w:t>
      </w:r>
      <w:bookmarkStart w:name="_Section_1:_Policies_1" w:id="6"/>
      <w:bookmarkStart w:name="_Hlk25242431" w:id="7"/>
      <w:bookmarkEnd w:id="4"/>
      <w:bookmarkEnd w:id="5"/>
      <w:bookmarkEnd w:id="6"/>
    </w:p>
    <w:p w:rsidR="005A040A" w:rsidP="005A040A" w:rsidRDefault="005A040A" w14:paraId="1B5D3064" w14:textId="77777777">
      <w:pPr>
        <w:pStyle w:val="Heading1"/>
        <w:spacing w:after="0" w:line="240" w:lineRule="auto"/>
        <w:rPr>
          <w:rFonts w:cs="Times New Roman"/>
          <w:b w:val="0"/>
          <w:sz w:val="20"/>
          <w:szCs w:val="20"/>
        </w:rPr>
      </w:pPr>
      <w:bookmarkStart w:name="_Hlk34732171" w:id="8"/>
    </w:p>
    <w:p w:rsidRPr="008137ED" w:rsidR="008A0722" w:rsidP="005A040A" w:rsidRDefault="008A0722" w14:paraId="7D982542" w14:textId="233DF7EE">
      <w:pPr>
        <w:pStyle w:val="Heading1"/>
        <w:spacing w:after="0" w:line="240" w:lineRule="auto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t xml:space="preserve">Section 1: </w:t>
      </w:r>
      <w:r w:rsidRPr="008137ED">
        <w:rPr>
          <w:rFonts w:cs="Times New Roman"/>
          <w:b w:val="0"/>
          <w:sz w:val="20"/>
          <w:szCs w:val="20"/>
        </w:rPr>
        <w:fldChar w:fldCharType="begin"/>
      </w:r>
      <w:r w:rsidRPr="008137ED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cs="Times New Roman"/>
          <w:b w:val="0"/>
          <w:sz w:val="20"/>
          <w:szCs w:val="20"/>
        </w:rPr>
        <w:fldChar w:fldCharType="separate"/>
      </w:r>
      <w:r w:rsidRPr="008137ED">
        <w:rPr>
          <w:rFonts w:cs="Times New Roman"/>
          <w:sz w:val="20"/>
          <w:szCs w:val="20"/>
        </w:rPr>
        <w:t>Policies</w:t>
      </w:r>
      <w:r w:rsidRPr="008137ED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>
        <w:rPr>
          <w:rFonts w:cs="Times New Roman"/>
          <w:b w:val="0"/>
          <w:sz w:val="20"/>
          <w:szCs w:val="20"/>
        </w:rPr>
        <w:t>and/or</w:t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351A72">
        <w:rPr>
          <w:rFonts w:cs="Times New Roman"/>
          <w:b w:val="0"/>
          <w:sz w:val="20"/>
          <w:szCs w:val="20"/>
        </w:rPr>
        <w:fldChar w:fldCharType="begin"/>
      </w:r>
      <w:r w:rsidRPr="008137ED" w:rsidR="00351A72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351A72">
        <w:rPr>
          <w:rFonts w:cs="Times New Roman"/>
          <w:b w:val="0"/>
          <w:sz w:val="20"/>
          <w:szCs w:val="20"/>
        </w:rPr>
        <w:fldChar w:fldCharType="separate"/>
      </w:r>
      <w:r w:rsidRPr="008137ED" w:rsidR="00351A72">
        <w:rPr>
          <w:rFonts w:cs="Times New Roman"/>
          <w:sz w:val="20"/>
          <w:szCs w:val="20"/>
        </w:rPr>
        <w:t>Procedures</w:t>
      </w:r>
      <w:r w:rsidRPr="008137ED" w:rsidR="00351A72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</w:p>
    <w:p w:rsidRPr="008137ED" w:rsidR="00AF3270" w:rsidP="00FE1ABA" w:rsidRDefault="00C40717" w14:paraId="638CF067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54402F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8137ED" w:rsidR="00AF3270" w:rsidP="00FE1ABA" w:rsidRDefault="008A0722" w14:paraId="6F677AFF" w14:textId="30754D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This section focuses on 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135BD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36655419" w:id="9"/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9"/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existed at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B805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NSF ADVANCE funding, as well as those the institution/organization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3C5E3E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the </w:t>
      </w:r>
      <w:r w:rsidRPr="008137ED" w:rsidR="0044105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grant t</w:t>
      </w:r>
      <w:r w:rsidRPr="008137ED">
        <w:rPr>
          <w:rFonts w:ascii="Times New Roman" w:hAnsi="Times New Roman" w:cs="Times New Roman"/>
          <w:sz w:val="20"/>
          <w:szCs w:val="20"/>
        </w:rPr>
        <w:t xml:space="preserve">hat 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F135BD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</w:rPr>
        <w:t xml:space="preserve"> funding ended. </w:t>
      </w:r>
      <w:bookmarkEnd w:id="7"/>
    </w:p>
    <w:p w:rsidRPr="008137ED" w:rsidR="00FE1ABA" w:rsidP="00FE1ABA" w:rsidRDefault="00ED3769" w14:paraId="440FCCD7" w14:textId="6FE688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When responding to the questions in this section, consider 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135BD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F135B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</w:p>
    <w:p w:rsidRPr="008137ED" w:rsidR="00FE1ABA" w:rsidP="00B24B6F" w:rsidRDefault="00FE1ABA" w14:paraId="0490DA35" w14:textId="777777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Pr="008137ED" w:rsidR="004C1DBD" w:rsidP="00835EE1" w:rsidRDefault="008A0722" w14:paraId="3E7496DD" w14:textId="07CC0B4C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fldChar w:fldCharType="begin"/>
      </w:r>
      <w:r w:rsidRPr="008137ED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cs="Times New Roman"/>
          <w:b w:val="0"/>
          <w:sz w:val="20"/>
          <w:szCs w:val="20"/>
        </w:rPr>
        <w:fldChar w:fldCharType="separate"/>
      </w:r>
      <w:r w:rsidRPr="008137ED">
        <w:rPr>
          <w:rFonts w:cs="Times New Roman"/>
          <w:sz w:val="20"/>
          <w:szCs w:val="20"/>
        </w:rPr>
        <w:t>Policies</w:t>
      </w:r>
      <w:r w:rsidRPr="008137ED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>
        <w:rPr>
          <w:rFonts w:cs="Times New Roman"/>
          <w:b w:val="0"/>
          <w:sz w:val="20"/>
          <w:szCs w:val="20"/>
        </w:rPr>
        <w:t>and/or</w:t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5F25FF">
        <w:rPr>
          <w:rFonts w:cs="Times New Roman"/>
          <w:bCs/>
          <w:sz w:val="20"/>
          <w:szCs w:val="20"/>
        </w:rPr>
        <w:fldChar w:fldCharType="begin"/>
      </w:r>
      <w:r w:rsidRPr="008137ED" w:rsidR="005F25FF">
        <w:rPr>
          <w:rFonts w:cs="Times New Roman"/>
          <w:bCs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5F25FF">
        <w:rPr>
          <w:rFonts w:cs="Times New Roman"/>
          <w:bCs/>
          <w:sz w:val="20"/>
          <w:szCs w:val="20"/>
        </w:rPr>
        <w:fldChar w:fldCharType="separate"/>
      </w:r>
      <w:r w:rsidRPr="008137ED" w:rsidR="005F25FF">
        <w:rPr>
          <w:rFonts w:cs="Times New Roman"/>
          <w:bCs/>
          <w:sz w:val="20"/>
          <w:szCs w:val="20"/>
        </w:rPr>
        <w:t>Procedures</w:t>
      </w:r>
      <w:r w:rsidRPr="008137ED" w:rsidR="005F25FF">
        <w:rPr>
          <w:rFonts w:cs="Times New Roman"/>
          <w:bCs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>
        <w:rPr>
          <w:rFonts w:cs="Times New Roman"/>
          <w:b w:val="0"/>
          <w:sz w:val="20"/>
          <w:szCs w:val="20"/>
        </w:rPr>
        <w:t>that Existed</w:t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17319D">
        <w:rPr>
          <w:rFonts w:cs="Times New Roman"/>
          <w:b w:val="0"/>
          <w:sz w:val="20"/>
          <w:szCs w:val="20"/>
        </w:rPr>
        <w:fldChar w:fldCharType="begin"/>
      </w:r>
      <w:r w:rsidRPr="008137ED" w:rsidR="0017319D">
        <w:rPr>
          <w:rFonts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17319D">
        <w:rPr>
          <w:rFonts w:cs="Times New Roman"/>
          <w:b w:val="0"/>
          <w:sz w:val="20"/>
          <w:szCs w:val="20"/>
        </w:rPr>
        <w:fldChar w:fldCharType="separate"/>
      </w:r>
      <w:r w:rsidRPr="008137ED" w:rsidR="0017319D">
        <w:rPr>
          <w:rFonts w:cs="Times New Roman"/>
          <w:sz w:val="20"/>
          <w:szCs w:val="20"/>
        </w:rPr>
        <w:t>BEFORE</w:t>
      </w:r>
      <w:r w:rsidRPr="008137ED" w:rsidR="0017319D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>
        <w:rPr>
          <w:rFonts w:cs="Times New Roman"/>
          <w:b w:val="0"/>
          <w:sz w:val="20"/>
          <w:szCs w:val="20"/>
        </w:rPr>
        <w:t>NSF ADVANCE Funding</w:t>
      </w:r>
    </w:p>
    <w:p w:rsidRPr="008137ED" w:rsidR="00093A95" w:rsidP="00093A95" w:rsidRDefault="00190762" w14:paraId="2228F5C1" w14:textId="190D21C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>Do you have</w:t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knowledge about the existence of any 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B696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policy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FB696E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 xml:space="preserve">procedure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focused on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(with gender as one or the only focus) at </w:t>
      </w:r>
      <w:r w:rsidRPr="008137ED" w:rsidR="00FB696E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 w:rsidR="00FB696E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NSF ADVANCE funding? Providing this information will help us establish a baseline for the institution</w:t>
      </w:r>
      <w:r w:rsidRPr="008137ED" w:rsidR="005B7919">
        <w:rPr>
          <w:rFonts w:ascii="Times New Roman" w:hAnsi="Times New Roman" w:eastAsia="Times New Roman" w:cs="Times New Roman"/>
          <w:sz w:val="20"/>
          <w:szCs w:val="20"/>
        </w:rPr>
        <w:t>/organization</w:t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>.</w:t>
      </w:r>
      <w:r w:rsidRPr="008137ED" w:rsidR="00093A95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093A95" w:rsidP="00093A95" w:rsidRDefault="00093A95" w14:paraId="77BDEFEE" w14:textId="277C7B0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Yes</w:t>
      </w:r>
      <w:r w:rsidRPr="008137ED" w:rsidR="00767706">
        <w:rPr>
          <w:rFonts w:ascii="Times New Roman" w:hAnsi="Times New Roman" w:cs="Times New Roman"/>
          <w:sz w:val="20"/>
          <w:szCs w:val="20"/>
        </w:rPr>
        <w:t>…..………………………………………………………………………………………………………………...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(Go To Q2)</w:t>
      </w:r>
    </w:p>
    <w:p w:rsidRPr="008137ED" w:rsidR="00093A95" w:rsidP="00093A95" w:rsidRDefault="00093A95" w14:paraId="4CAA6DDA" w14:textId="445AA1D4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No</w:t>
      </w:r>
      <w:r w:rsidRPr="008137ED" w:rsidR="0076770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……………………………………………………………………………………………………………………...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(Go To Q4)</w:t>
      </w:r>
    </w:p>
    <w:p w:rsidRPr="008137ED" w:rsidR="00415479" w:rsidP="00E128BE" w:rsidRDefault="00415479" w14:paraId="337564D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FF0000"/>
          <w:sz w:val="20"/>
          <w:szCs w:val="20"/>
        </w:rPr>
      </w:pPr>
    </w:p>
    <w:p w:rsidRPr="008137ED" w:rsidR="00415479" w:rsidP="00E128BE" w:rsidRDefault="00415479" w14:paraId="4BAD1BB2" w14:textId="6E07C747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Q2: Response option “j” should be exclusive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“j” is selected in Q2 along with any other letter from “a” – “m”, unselect any letters other than “j” and direct the respondent to Q4. Otherwise direct the respondent to Q3. </w:t>
      </w:r>
    </w:p>
    <w:p w:rsidRPr="008137ED" w:rsidR="00E128BE" w:rsidP="00E128BE" w:rsidRDefault="00E128BE" w14:paraId="757B19E3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Pr="008137ED" w:rsidR="00ED3769" w:rsidP="00453D6A" w:rsidRDefault="008A0722" w14:paraId="51276190" w14:textId="6590F81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of 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9F149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>th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existed at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NSF ADVANCE funding</w:t>
      </w:r>
      <w:r w:rsidRPr="008137ED" w:rsidR="00ED3769">
        <w:rPr>
          <w:rFonts w:ascii="Times New Roman" w:hAnsi="Times New Roman" w:cs="Times New Roman"/>
          <w:sz w:val="20"/>
          <w:szCs w:val="20"/>
        </w:rPr>
        <w:t xml:space="preserve">. Consider </w:t>
      </w:r>
      <w:r w:rsidRPr="008137ED" w:rsidR="00ED3769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 w:rsidR="00ED3769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9F149E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ED3769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ED3769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ED3769">
        <w:rPr>
          <w:rFonts w:ascii="Times New Roman" w:hAnsi="Times New Roman" w:cs="Times New Roman"/>
          <w:sz w:val="20"/>
          <w:szCs w:val="20"/>
        </w:rPr>
        <w:t xml:space="preserve">focused on </w:t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ED3769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8137ED" w:rsidR="00AA2D2B">
        <w:rPr>
          <w:rFonts w:ascii="Times New Roman" w:hAnsi="Times New Roman" w:cs="Times New Roman"/>
          <w:sz w:val="20"/>
          <w:szCs w:val="20"/>
        </w:rPr>
        <w:t xml:space="preserve"> There may be more than one </w:t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t>policy</w:t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AA2D2B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t>procedure</w:t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AA2D2B">
        <w:rPr>
          <w:rFonts w:ascii="Times New Roman" w:hAnsi="Times New Roman" w:cs="Times New Roman"/>
          <w:sz w:val="20"/>
          <w:szCs w:val="20"/>
        </w:rPr>
        <w:t xml:space="preserve"> for each</w:t>
      </w:r>
      <w:r w:rsidRPr="008137ED" w:rsidR="00AA2D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AA2D2B">
        <w:rPr>
          <w:rFonts w:ascii="Times New Roman" w:hAnsi="Times New Roman" w:cs="Times New Roman"/>
          <w:sz w:val="20"/>
          <w:szCs w:val="20"/>
        </w:rPr>
        <w:t xml:space="preserve">category. </w:t>
      </w:r>
      <w:r w:rsidRPr="008137ED">
        <w:rPr>
          <w:rFonts w:ascii="Times New Roman" w:hAnsi="Times New Roman" w:cs="Times New Roman"/>
          <w:sz w:val="20"/>
          <w:szCs w:val="20"/>
        </w:rPr>
        <w:t xml:space="preserve">Please answer to the best of your knowledge and recollection. 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137ED" w:rsidR="00D929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8137ED" w:rsidR="008A0722" w:rsidP="00453D6A" w:rsidRDefault="008A0722" w14:paraId="0ABB0F6F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Recruitment and Hiring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454BD7C9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assisting spouses/partners of faculty candidates with academic and/or non-academic job searches and/or placement.”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Dual Career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09A21848" w14:textId="01DE3B5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Salary Equity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2A8A48F7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faculty to use in order to support dependents including children, parents, grandparents, spouse, etc.”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Dependent Care Benefits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161DF829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Parental Leave or Modified Duties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Pr="008137ED" w:rsidR="008A0722" w:rsidP="00453D6A" w:rsidRDefault="008A0722" w14:paraId="16C5FAD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go beyond legal requirements for accessibility, such as nearby parking for pregnant women, lactation rooms on campus, etc.”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Other Accommodations for Pregnant or Lactating Women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8A0722" w:rsidP="00453D6A" w:rsidRDefault="008A0722" w14:paraId="4435AC14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Stop the Tenure Clock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8A0722" w:rsidP="00453D6A" w:rsidRDefault="008A0722" w14:paraId="5A175328" w14:textId="4DED446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Tenure and Promotion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9F149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Pr="008137ED" w:rsidR="008A0722" w:rsidP="00453D6A" w:rsidRDefault="008A0722" w14:paraId="4BDE01D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outlining a formal career pathway for non-tenure track faculty.”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Non-tenure Reappointment and Promotion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DE0043" w:rsidP="00453D6A" w:rsidRDefault="00DE0043" w14:paraId="0CD89D90" w14:textId="3BD72A4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Don’t recall the </w:t>
      </w:r>
      <w:r w:rsidRPr="008137ED" w:rsidR="000C681C">
        <w:rPr>
          <w:rFonts w:ascii="Times New Roman" w:hAnsi="Times New Roman" w:cs="Times New Roman"/>
          <w:sz w:val="20"/>
          <w:szCs w:val="20"/>
        </w:rPr>
        <w:t>specifics of any formal policy and/or procedure</w:t>
      </w:r>
    </w:p>
    <w:p w:rsidRPr="008137ED" w:rsidR="008A0722" w:rsidP="00453D6A" w:rsidRDefault="008A0722" w14:paraId="1EF98CEB" w14:textId="4D48EB0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lastRenderedPageBreak/>
        <w:t>Other</w:t>
      </w:r>
      <w:r w:rsidRPr="008137ED" w:rsidR="0074497D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</w:t>
      </w:r>
      <w:r w:rsidRPr="008137ED" w:rsidR="00901D8B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80 </w:t>
      </w:r>
      <w:r w:rsidRPr="008137ED" w:rsidR="00B82B65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C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haracter limit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]</w:t>
      </w:r>
      <w:r w:rsidRPr="008137ED" w:rsidR="00901D8B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 w:rsidR="00B805A2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8A0722" w:rsidP="00453D6A" w:rsidRDefault="008A0722" w14:paraId="669FD7DB" w14:textId="1B40541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r w:rsidRPr="008137ED" w:rsidR="0074497D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</w:t>
      </w:r>
      <w:r w:rsidRPr="008137ED" w:rsidR="00901D8B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 limit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]</w:t>
      </w:r>
      <w:r w:rsidRPr="008137ED" w:rsidR="00901D8B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 w:rsidR="00B805A2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8A0722" w:rsidP="00453D6A" w:rsidRDefault="008A0722" w14:paraId="1D28C726" w14:textId="112EE5C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Other</w:t>
      </w:r>
      <w:r w:rsidRPr="008137ED" w:rsidR="0074497D">
        <w:rPr>
          <w:rFonts w:ascii="Times New Roman" w:hAnsi="Times New Roman" w:eastAsia="Times New Roman" w:cs="Times New Roman"/>
          <w:bCs/>
          <w:sz w:val="20"/>
          <w:szCs w:val="20"/>
        </w:rPr>
        <w:t xml:space="preserve"> Category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80 character limit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]</w:t>
      </w:r>
      <w:r w:rsidRPr="008137ED" w:rsidR="00901D8B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 w:rsidR="00B805A2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bookmarkEnd w:id="8"/>
    <w:p w:rsidRPr="008137ED" w:rsidR="003478FB" w:rsidP="003478FB" w:rsidRDefault="003478FB" w14:paraId="1C6E2883" w14:textId="77777777">
      <w:pPr>
        <w:pStyle w:val="ListParagraph"/>
        <w:spacing w:after="0" w:line="240" w:lineRule="auto"/>
        <w:ind w:left="648"/>
        <w:rPr>
          <w:rFonts w:ascii="Times New Roman" w:hAnsi="Times New Roman" w:eastAsia="Times New Roman" w:cs="Times New Roman"/>
          <w:bCs/>
          <w:i/>
          <w:iCs/>
          <w:sz w:val="14"/>
          <w:szCs w:val="14"/>
        </w:rPr>
      </w:pPr>
    </w:p>
    <w:p w:rsidRPr="008137ED" w:rsidR="00243CB8" w:rsidP="00453D6A" w:rsidRDefault="008A0722" w14:paraId="5A73B0F6" w14:textId="14E1C8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of </w: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724A92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724A9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8137ED">
        <w:rPr>
          <w:rFonts w:ascii="Times New Roman" w:hAnsi="Times New Roman" w:cs="Times New Roman"/>
          <w:sz w:val="20"/>
          <w:szCs w:val="20"/>
        </w:rPr>
        <w:t>please select the population of focus (</w:t>
      </w:r>
      <w:r w:rsidRPr="008137ED" w:rsidR="00F8414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8414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that are tenured or on the tenure track.” </w:instrText>
      </w:r>
      <w:r w:rsidRPr="008137ED" w:rsidR="00F84142">
        <w:rPr>
          <w:rFonts w:ascii="Times New Roman" w:hAnsi="Times New Roman" w:cs="Times New Roman"/>
          <w:b/>
          <w:sz w:val="20"/>
          <w:szCs w:val="20"/>
        </w:rPr>
        <w:fldChar w:fldCharType="separate"/>
      </w:r>
      <w:bookmarkStart w:name="_Hlk38198343" w:id="10"/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that are tenured or on the tenure-track.” </w:instrText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t>tenured/tenure-track</w:t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0"/>
      <w:r w:rsidRPr="008137ED" w:rsidR="00F8414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not on the tenure-track.”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non-tenure track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faculty) and the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level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>(s)</w:t>
      </w:r>
      <w:r w:rsidRPr="008137ED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which it existed in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17319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NSF ADVANCE funding.</w:t>
      </w:r>
      <w:r w:rsidRPr="008137ED" w:rsidR="0075769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4225"/>
        <w:gridCol w:w="2700"/>
        <w:gridCol w:w="3865"/>
      </w:tblGrid>
      <w:tr w:rsidRPr="008137ED" w:rsidR="008A0722" w:rsidTr="00666895" w14:paraId="3CC04EF2" w14:textId="77777777">
        <w:trPr>
          <w:trHeight w:val="224"/>
          <w:tblHeader/>
        </w:trPr>
        <w:tc>
          <w:tcPr>
            <w:tcW w:w="1958" w:type="pct"/>
            <w:shd w:val="clear" w:color="auto" w:fill="auto"/>
            <w:vAlign w:val="center"/>
          </w:tcPr>
          <w:p w:rsidRPr="008137ED" w:rsidR="008A0722" w:rsidP="00704D20" w:rsidRDefault="008A0722" w14:paraId="180017E1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56A0D9B2" w14:textId="631CCC1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8137ED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8137ED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8137ED" w:rsidR="00B5224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8137ED" w:rsidR="008A0722" w:rsidP="00704D20" w:rsidRDefault="008A0722" w14:paraId="73CC5C06" w14:textId="4FD114AC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</w:t>
            </w:r>
            <w:r w:rsidRPr="008137ED" w:rsidR="005B213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P</w:t>
            </w:r>
            <w:r w:rsidRPr="008137ED" w:rsidR="0076770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re-populated with Q2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, </w:t>
            </w:r>
          </w:p>
          <w:p w:rsidRPr="008137ED" w:rsidR="008A0722" w:rsidP="00704D20" w:rsidRDefault="008A0722" w14:paraId="01F354A2" w14:textId="66718BF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including any responses in the “Other</w:t>
            </w:r>
            <w:r w:rsidRPr="008137ED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Category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”)</w:t>
            </w:r>
          </w:p>
        </w:tc>
        <w:tc>
          <w:tcPr>
            <w:tcW w:w="1251" w:type="pct"/>
            <w:vAlign w:val="center"/>
          </w:tcPr>
          <w:p w:rsidRPr="008137ED" w:rsidR="008A0722" w:rsidP="00704D20" w:rsidRDefault="008A0722" w14:paraId="6F028777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4F13DE69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Population of Focus</w:t>
            </w:r>
          </w:p>
          <w:p w:rsidRPr="008137ED" w:rsidR="008A0722" w:rsidP="00704D20" w:rsidRDefault="008A0722" w14:paraId="48484E91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  <w:tc>
          <w:tcPr>
            <w:tcW w:w="1791" w:type="pct"/>
            <w:tcBorders>
              <w:right w:val="single" w:color="auto" w:sz="4" w:space="0"/>
            </w:tcBorders>
            <w:vAlign w:val="center"/>
          </w:tcPr>
          <w:p w:rsidRPr="008137ED" w:rsidR="008A0722" w:rsidP="00704D20" w:rsidRDefault="008A0722" w14:paraId="18FAE426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6C0F469E" w14:textId="777777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8137ED" w:rsidR="008A0722" w:rsidP="00704D20" w:rsidRDefault="008A0722" w14:paraId="2114F9CF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8A0722" w:rsidTr="00666895" w14:paraId="273CB4A4" w14:textId="77777777">
        <w:tc>
          <w:tcPr>
            <w:tcW w:w="1958" w:type="pct"/>
            <w:tcBorders>
              <w:bottom w:val="single" w:color="auto" w:sz="4" w:space="0"/>
            </w:tcBorders>
            <w:shd w:val="clear" w:color="auto" w:fill="auto"/>
          </w:tcPr>
          <w:p w:rsidRPr="008137ED" w:rsidR="008A0722" w:rsidP="00453D6A" w:rsidRDefault="008A0722" w14:paraId="38A15E19" w14:textId="777777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 w:val="restart"/>
          </w:tcPr>
          <w:p w:rsidRPr="008137ED" w:rsidR="008A0722" w:rsidP="00453D6A" w:rsidRDefault="008A0722" w14:paraId="21A3CA2A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that are on tenure track or are tenured.”</w:instrTex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Tenured/tenure-track</w: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Pr="008137ED" w:rsidR="008A0722" w:rsidP="00453D6A" w:rsidRDefault="008A0722" w14:paraId="238F6202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not on tenure-track.”</w:instrTex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Non-tenure-track</w: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  <w:p w:rsidRPr="008137ED" w:rsidR="008A0722" w:rsidP="00453D6A" w:rsidRDefault="008A0722" w14:paraId="4EAFBBC5" w14:textId="777777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Both “a” and “b”</w:t>
            </w:r>
          </w:p>
          <w:p w:rsidRPr="008137ED" w:rsidR="008A0722" w:rsidP="00453D6A" w:rsidRDefault="008A0722" w14:paraId="46C354A0" w14:textId="2E306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</w:t>
            </w:r>
            <w:r w:rsidRPr="008137ED" w:rsidR="001D03E7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remember</w:t>
            </w:r>
          </w:p>
          <w:p w:rsidRPr="008137ED" w:rsidR="008A0722" w:rsidP="00704D20" w:rsidRDefault="008A0722" w14:paraId="4E9252B8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5E7C3974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5EB5047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6178FD3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91" w:type="pct"/>
            <w:vMerge w:val="restart"/>
          </w:tcPr>
          <w:p w:rsidRPr="008137ED" w:rsidR="008A0722" w:rsidP="00453D6A" w:rsidRDefault="008A0722" w14:paraId="79979C84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8137ED" w:rsidR="008A0722" w:rsidP="00453D6A" w:rsidRDefault="008A0722" w14:paraId="485C7D39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8137ED" w:rsidR="008A0722" w:rsidP="00453D6A" w:rsidRDefault="008A0722" w14:paraId="1F3CC48F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8137ED" w:rsidR="008A0722" w:rsidP="00453D6A" w:rsidRDefault="008A0722" w14:paraId="794D550C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8137ED" w:rsidR="008A0722" w:rsidP="00453D6A" w:rsidRDefault="008A0722" w14:paraId="26C4A8EB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8137ED" w:rsidR="008A0722" w:rsidP="00453D6A" w:rsidRDefault="008A0722" w14:paraId="61910713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8137ED" w:rsidR="008A0722" w:rsidP="00453D6A" w:rsidRDefault="008A0722" w14:paraId="13C95D97" w14:textId="7777777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8137ED" w:rsidR="008A0722" w:rsidP="00453D6A" w:rsidRDefault="008A0722" w14:paraId="2F181CBC" w14:textId="063D64D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</w:t>
            </w:r>
            <w:r w:rsidRPr="008137ED" w:rsidR="001D03E7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remember</w:t>
            </w:r>
          </w:p>
          <w:p w:rsidRPr="008137ED" w:rsidR="008A0722" w:rsidP="00704D20" w:rsidRDefault="008A0722" w14:paraId="4B131896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36A3067D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A0722" w:rsidTr="00666895" w14:paraId="16FA6912" w14:textId="77777777">
        <w:tc>
          <w:tcPr>
            <w:tcW w:w="1958" w:type="pct"/>
            <w:tcBorders>
              <w:top w:val="single" w:color="auto" w:sz="4" w:space="0"/>
            </w:tcBorders>
            <w:shd w:val="clear" w:color="auto" w:fill="auto"/>
          </w:tcPr>
          <w:p w:rsidRPr="008137ED" w:rsidR="008A0722" w:rsidP="00453D6A" w:rsidRDefault="008A0722" w14:paraId="5EEAB924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6DCD7171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7D85F44F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7C69ACBE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1F9DA072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7D21052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76CEF3BE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097C7214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7D14E470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258CA0C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1F0121D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1118E574" w14:textId="77777777">
        <w:trPr>
          <w:trHeight w:val="47"/>
        </w:trPr>
        <w:tc>
          <w:tcPr>
            <w:tcW w:w="1958" w:type="pct"/>
            <w:shd w:val="clear" w:color="auto" w:fill="auto"/>
          </w:tcPr>
          <w:p w:rsidRPr="008137ED" w:rsidR="008A0722" w:rsidP="00453D6A" w:rsidRDefault="008A0722" w14:paraId="0631207E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25B8303B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261F1297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79E60826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03274845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150C2A3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0EBCBE87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3E2EDCF5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08D3821C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353319A8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046BFF5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2A49F31A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26DF799F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6649A1B3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31CD412C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6A2CE74D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71FFF62C" w14:textId="7777777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0393EC00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5CD172C5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B805A2" w:rsidTr="00666895" w14:paraId="499D40E8" w14:textId="77777777">
        <w:trPr>
          <w:trHeight w:val="143"/>
        </w:trPr>
        <w:tc>
          <w:tcPr>
            <w:tcW w:w="1958" w:type="pct"/>
            <w:shd w:val="clear" w:color="auto" w:fill="auto"/>
          </w:tcPr>
          <w:p w:rsidRPr="008137ED" w:rsidR="00B805A2" w:rsidP="00453D6A" w:rsidRDefault="00B805A2" w14:paraId="57B258DA" w14:textId="2635143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B805A2" w:rsidP="00B805A2" w:rsidRDefault="00B805A2" w14:paraId="700781E7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B805A2" w:rsidP="00B805A2" w:rsidRDefault="00B805A2" w14:paraId="6B0F6B88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8137ED" w:rsidR="00B805A2" w:rsidTr="00666895" w14:paraId="1E047FBD" w14:textId="77777777">
        <w:trPr>
          <w:trHeight w:val="152"/>
        </w:trPr>
        <w:tc>
          <w:tcPr>
            <w:tcW w:w="1958" w:type="pct"/>
            <w:shd w:val="clear" w:color="auto" w:fill="auto"/>
          </w:tcPr>
          <w:p w:rsidRPr="008137ED" w:rsidR="00B805A2" w:rsidP="00453D6A" w:rsidRDefault="00B805A2" w14:paraId="30CFF1E7" w14:textId="185DDA10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251" w:type="pct"/>
            <w:vMerge/>
          </w:tcPr>
          <w:p w:rsidRPr="008137ED" w:rsidR="00B805A2" w:rsidP="00B805A2" w:rsidRDefault="00B805A2" w14:paraId="347FFACB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B805A2" w:rsidP="00B805A2" w:rsidRDefault="00B805A2" w14:paraId="2CC5095A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8137ED" w:rsidR="00B805A2" w:rsidTr="00666895" w14:paraId="6F334AA5" w14:textId="77777777">
        <w:trPr>
          <w:trHeight w:val="152"/>
        </w:trPr>
        <w:tc>
          <w:tcPr>
            <w:tcW w:w="1958" w:type="pct"/>
            <w:shd w:val="clear" w:color="auto" w:fill="auto"/>
          </w:tcPr>
          <w:p w:rsidRPr="008137ED" w:rsidR="00B805A2" w:rsidP="00453D6A" w:rsidRDefault="00B805A2" w14:paraId="2DA5386C" w14:textId="420B439A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251" w:type="pct"/>
            <w:vMerge/>
          </w:tcPr>
          <w:p w:rsidRPr="008137ED" w:rsidR="00B805A2" w:rsidP="00B805A2" w:rsidRDefault="00B805A2" w14:paraId="36725B01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B805A2" w:rsidP="00B805A2" w:rsidRDefault="00B805A2" w14:paraId="5C1A120C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</w:tbl>
    <w:p w:rsidRPr="008137ED" w:rsidR="00415479" w:rsidP="00767706" w:rsidRDefault="00415479" w14:paraId="0EE10B5B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8137ED" w:rsidR="00415479" w:rsidP="00767706" w:rsidRDefault="00415479" w14:paraId="6A7D6D0F" w14:textId="0BDFADFB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Q4: Response option “m” should be exclusive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“m” is selected in Q4 along with any other letter from “a” – “l”, unselect any letters other than “m” and direct the respondent to Q7. Otherwise direct the respondent to Q5.</w:t>
      </w:r>
    </w:p>
    <w:p w:rsidRPr="008137ED" w:rsidR="00B24B5C" w:rsidP="00767706" w:rsidRDefault="00B24B5C" w14:paraId="46DA918A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4C1DBD" w:rsidP="00835EE1" w:rsidRDefault="008A0722" w14:paraId="1FE235BA" w14:textId="7C2B9426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fldChar w:fldCharType="begin"/>
      </w:r>
      <w:r w:rsidRPr="008137ED">
        <w:rPr>
          <w:rFonts w:cs="Times New Roman"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cs="Times New Roman"/>
          <w:b w:val="0"/>
          <w:sz w:val="20"/>
          <w:szCs w:val="20"/>
        </w:rPr>
        <w:fldChar w:fldCharType="separate"/>
      </w:r>
      <w:r w:rsidRPr="008137ED">
        <w:rPr>
          <w:rFonts w:cs="Times New Roman"/>
          <w:sz w:val="20"/>
          <w:szCs w:val="20"/>
        </w:rPr>
        <w:t>Policies</w:t>
      </w:r>
      <w:r w:rsidRPr="008137ED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>
        <w:rPr>
          <w:rFonts w:cs="Times New Roman"/>
          <w:b w:val="0"/>
          <w:sz w:val="20"/>
          <w:szCs w:val="20"/>
        </w:rPr>
        <w:t>and/or</w:t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4B2621">
        <w:rPr>
          <w:rFonts w:cs="Times New Roman"/>
          <w:b w:val="0"/>
          <w:sz w:val="20"/>
          <w:szCs w:val="20"/>
        </w:rPr>
        <w:fldChar w:fldCharType="begin"/>
      </w:r>
      <w:r w:rsidRPr="008137ED" w:rsidR="004B2621">
        <w:rPr>
          <w:rFonts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4B2621">
        <w:rPr>
          <w:rFonts w:cs="Times New Roman"/>
          <w:b w:val="0"/>
          <w:sz w:val="20"/>
          <w:szCs w:val="20"/>
        </w:rPr>
        <w:fldChar w:fldCharType="separate"/>
      </w:r>
      <w:r w:rsidRPr="008137ED" w:rsidR="004B2621">
        <w:rPr>
          <w:rFonts w:cs="Times New Roman"/>
          <w:sz w:val="20"/>
          <w:szCs w:val="20"/>
        </w:rPr>
        <w:t>Procedures</w:t>
      </w:r>
      <w:r w:rsidRPr="008137ED" w:rsidR="004B2621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C31A5D">
        <w:rPr>
          <w:rFonts w:cs="Times New Roman"/>
          <w:sz w:val="20"/>
          <w:szCs w:val="20"/>
        </w:rPr>
        <w:fldChar w:fldCharType="begin"/>
      </w:r>
      <w:r w:rsidRPr="008137ED" w:rsidR="00C31A5D">
        <w:rPr>
          <w:rFonts w:cs="Times New Roman"/>
          <w:sz w:val="20"/>
          <w:szCs w:val="20"/>
        </w:rPr>
        <w:instrText xml:space="preserve"> AutoTextList  \s NoStyle \t “To review, modify, and/or create policies and/or procedures.” </w:instrText>
      </w:r>
      <w:r w:rsidRPr="008137ED" w:rsidR="00C31A5D">
        <w:rPr>
          <w:rFonts w:cs="Times New Roman"/>
          <w:sz w:val="20"/>
          <w:szCs w:val="20"/>
        </w:rPr>
        <w:fldChar w:fldCharType="separate"/>
      </w:r>
      <w:r w:rsidRPr="008137ED" w:rsidR="00C31A5D">
        <w:rPr>
          <w:rFonts w:cs="Times New Roman"/>
          <w:sz w:val="20"/>
          <w:szCs w:val="20"/>
        </w:rPr>
        <w:t>Worked on</w:t>
      </w:r>
      <w:r w:rsidRPr="008137ED" w:rsidR="00C31A5D">
        <w:rPr>
          <w:rFonts w:cs="Times New Roman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67393C">
        <w:rPr>
          <w:rFonts w:cs="Times New Roman"/>
          <w:b w:val="0"/>
          <w:sz w:val="20"/>
          <w:szCs w:val="20"/>
        </w:rPr>
        <w:fldChar w:fldCharType="begin"/>
      </w:r>
      <w:r w:rsidRPr="008137ED" w:rsidR="0067393C">
        <w:rPr>
          <w:rFonts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67393C">
        <w:rPr>
          <w:rFonts w:cs="Times New Roman"/>
          <w:b w:val="0"/>
          <w:sz w:val="20"/>
          <w:szCs w:val="20"/>
        </w:rPr>
        <w:fldChar w:fldCharType="separate"/>
      </w:r>
      <w:r w:rsidRPr="008137ED" w:rsidR="0067393C">
        <w:rPr>
          <w:rFonts w:cs="Times New Roman"/>
          <w:sz w:val="20"/>
          <w:szCs w:val="20"/>
        </w:rPr>
        <w:t>DURING</w:t>
      </w:r>
      <w:r w:rsidRPr="008137ED" w:rsidR="0067393C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B5224B">
        <w:rPr>
          <w:rFonts w:cs="Times New Roman"/>
          <w:b w:val="0"/>
          <w:sz w:val="20"/>
          <w:szCs w:val="20"/>
        </w:rPr>
        <w:t>the</w:t>
      </w:r>
      <w:r w:rsidRPr="008137ED" w:rsidR="00B5224B">
        <w:rPr>
          <w:rFonts w:cs="Times New Roman"/>
          <w:sz w:val="20"/>
          <w:szCs w:val="20"/>
        </w:rPr>
        <w:t xml:space="preserve"> </w:t>
      </w:r>
      <w:r w:rsidRPr="008137ED" w:rsidR="004D2356">
        <w:rPr>
          <w:rFonts w:cs="Times New Roman"/>
          <w:b w:val="0"/>
          <w:bCs/>
          <w:sz w:val="20"/>
          <w:szCs w:val="20"/>
        </w:rPr>
        <w:t xml:space="preserve">NSF ADVANCE </w:t>
      </w:r>
      <w:r w:rsidRPr="008137ED">
        <w:rPr>
          <w:rFonts w:cs="Times New Roman"/>
          <w:b w:val="0"/>
          <w:bCs/>
          <w:sz w:val="20"/>
          <w:szCs w:val="20"/>
        </w:rPr>
        <w:t>Grant that</w:t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67393C">
        <w:rPr>
          <w:rFonts w:cs="Times New Roman"/>
          <w:b w:val="0"/>
          <w:sz w:val="20"/>
          <w:szCs w:val="20"/>
        </w:rPr>
        <w:fldChar w:fldCharType="begin"/>
      </w:r>
      <w:r w:rsidRPr="008137ED" w:rsidR="0067393C">
        <w:rPr>
          <w:rFonts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67393C">
        <w:rPr>
          <w:rStyle w:val="Hyperlink"/>
          <w:rFonts w:cs="Times New Roman"/>
          <w:sz w:val="20"/>
          <w:szCs w:val="20"/>
        </w:rPr>
        <w:instrText>”</w:instrText>
      </w:r>
      <w:r w:rsidRPr="008137ED" w:rsidR="0067393C">
        <w:rPr>
          <w:rFonts w:cs="Times New Roman"/>
          <w:sz w:val="20"/>
          <w:szCs w:val="20"/>
        </w:rPr>
        <w:instrText xml:space="preserve"> </w:instrText>
      </w:r>
      <w:r w:rsidRPr="008137ED" w:rsidR="0067393C">
        <w:rPr>
          <w:rFonts w:cs="Times New Roman"/>
          <w:b w:val="0"/>
          <w:sz w:val="20"/>
          <w:szCs w:val="20"/>
        </w:rPr>
        <w:fldChar w:fldCharType="separate"/>
      </w:r>
      <w:r w:rsidRPr="008137ED" w:rsidR="0067393C">
        <w:rPr>
          <w:rFonts w:cs="Times New Roman"/>
          <w:sz w:val="20"/>
          <w:szCs w:val="20"/>
        </w:rPr>
        <w:t>CONTINUED AFTER</w:t>
      </w:r>
      <w:r w:rsidRPr="008137ED" w:rsidR="0067393C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r w:rsidRPr="008137ED" w:rsidR="004D2356">
        <w:rPr>
          <w:rFonts w:cs="Times New Roman"/>
          <w:b w:val="0"/>
          <w:bCs/>
          <w:sz w:val="20"/>
          <w:szCs w:val="20"/>
        </w:rPr>
        <w:t xml:space="preserve">the </w:t>
      </w:r>
      <w:r w:rsidRPr="008137ED" w:rsidR="00B5224B">
        <w:rPr>
          <w:rFonts w:cs="Times New Roman"/>
          <w:b w:val="0"/>
          <w:bCs/>
          <w:sz w:val="20"/>
          <w:szCs w:val="20"/>
        </w:rPr>
        <w:t>Funding</w:t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3C7131">
        <w:rPr>
          <w:rFonts w:cs="Times New Roman"/>
          <w:b w:val="0"/>
          <w:sz w:val="20"/>
          <w:szCs w:val="20"/>
        </w:rPr>
        <w:t>Ended</w:t>
      </w:r>
    </w:p>
    <w:p w:rsidRPr="008137ED" w:rsidR="00903B6A" w:rsidP="00453D6A" w:rsidRDefault="008A0722" w14:paraId="35BC6B5A" w14:textId="1842D44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categories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of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AB1A3D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ED37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the 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NSF ADVANCE grant that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67393C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funding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ended even if the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t>policy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8B77AF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procedure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is not still in place today. </w:t>
      </w:r>
      <w:r w:rsidRPr="008137ED" w:rsidR="00961C29">
        <w:rPr>
          <w:rFonts w:ascii="Times New Roman" w:hAnsi="Times New Roman" w:cs="Times New Roman"/>
          <w:bCs/>
          <w:sz w:val="20"/>
          <w:szCs w:val="20"/>
        </w:rPr>
        <w:t>C</w:t>
      </w:r>
      <w:r w:rsidRPr="008137ED" w:rsidR="006710CD">
        <w:rPr>
          <w:rFonts w:ascii="Times New Roman" w:hAnsi="Times New Roman" w:cs="Times New Roman"/>
          <w:sz w:val="20"/>
          <w:szCs w:val="20"/>
        </w:rPr>
        <w:t xml:space="preserve">onsider </w:t>
      </w:r>
      <w:r w:rsidRPr="008137ED" w:rsidR="006710CD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 w:rsidR="006710CD">
        <w:rPr>
          <w:rFonts w:ascii="Times New Roman" w:hAnsi="Times New Roman" w:cs="Times New Roman"/>
          <w:sz w:val="20"/>
          <w:szCs w:val="20"/>
        </w:rPr>
        <w:t xml:space="preserve"> the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7393C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710C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6710C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710CD">
        <w:rPr>
          <w:rFonts w:ascii="Times New Roman" w:hAnsi="Times New Roman" w:cs="Times New Roman"/>
          <w:sz w:val="20"/>
          <w:szCs w:val="20"/>
        </w:rPr>
        <w:t xml:space="preserve"> focused on </w:t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6710C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710CD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r w:rsidRPr="008137ED" w:rsidR="00903B6A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903B6A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 w:rsidR="00E210E3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137ED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D9292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8137ED" w:rsidR="008A0722" w:rsidP="00453D6A" w:rsidRDefault="008A0722" w14:paraId="5B832CEA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Recruitment and Hiring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525F0292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assisting spouses/partners of faculty candidates with academic and/or non-academic job searches and/or placement.”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Dual Career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21F274A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Salary Equity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6D720DCC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for faculty to use in order to support dependents including children, parents, grandparents, spouse, etc.”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Dependent Care Benefits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8A0722" w:rsidP="00453D6A" w:rsidRDefault="008A0722" w14:paraId="4B8830D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Parental Leave or Modified Duties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Pr="008137ED" w:rsidR="008A0722" w:rsidP="00453D6A" w:rsidRDefault="008A0722" w14:paraId="42C75B89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go beyond legal requirements for accessibility, such as nearby parking for pregnant women, lactation rooms on campus, etc.”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Other Accommodations for Pregnant or Lactating Women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8A0722" w:rsidP="00453D6A" w:rsidRDefault="008A0722" w14:paraId="750F7B05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Stop the Tenure Clock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8A0722" w:rsidP="00453D6A" w:rsidRDefault="008A0722" w14:paraId="6DEF705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Tenure and Promotion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8A0722" w:rsidP="00453D6A" w:rsidRDefault="008A0722" w14:paraId="15B6A23D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instrText xml:space="preserve"> AutoTextList  \s NoStyle \t “Policies/procedures outlining a formal career pathway for non-tenure track faculty.”</w:instrTex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t>Non-tenure Reappointment and Promotion</w:t>
      </w:r>
      <w:r w:rsidRPr="008137ED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Pr="008137ED" w:rsidR="006E1358" w:rsidP="00453D6A" w:rsidRDefault="006E1358" w14:paraId="00191FA8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Category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6E1358" w:rsidP="00453D6A" w:rsidRDefault="006E1358" w14:paraId="5EE01FC2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Category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B24B5C" w:rsidP="00B24B5C" w:rsidRDefault="006E1358" w14:paraId="53F3E933" w14:textId="32A8424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Category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8137ED" w:rsidR="00B24B5C" w:rsidP="00B24B5C" w:rsidRDefault="00B24B5C" w14:paraId="7C035CCE" w14:textId="51593C52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iCs/>
          <w:sz w:val="20"/>
          <w:szCs w:val="20"/>
        </w:rPr>
        <w:t xml:space="preserve">Not Applicable </w:t>
      </w:r>
    </w:p>
    <w:p w:rsidRPr="008137ED" w:rsidR="00173B5A" w:rsidP="0075769D" w:rsidRDefault="00173B5A" w14:paraId="69E4EE6F" w14:textId="7DBCB492">
      <w:pPr>
        <w:pStyle w:val="ListParagraph"/>
        <w:spacing w:after="0" w:line="240" w:lineRule="auto"/>
        <w:ind w:left="648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</w:p>
    <w:p w:rsidRPr="008137ED" w:rsidR="008377B0" w:rsidP="00453D6A" w:rsidRDefault="008A0722" w14:paraId="43520E1D" w14:textId="306BB542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of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7393C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[Awardee Institution pre-populated]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3C5E3E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 that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67393C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67393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funding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ended, </w:t>
      </w:r>
      <w:r w:rsidRPr="008137ED">
        <w:rPr>
          <w:rFonts w:ascii="Times New Roman" w:hAnsi="Times New Roman" w:cs="Times New Roman"/>
          <w:sz w:val="20"/>
          <w:szCs w:val="20"/>
        </w:rPr>
        <w:t>please select the population of focus (</w:t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that are tenured or on the tenure track.” </w:instrText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that are tenured or on the tenure-track.” </w:instrText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t>tenured/tenure-track</w:t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4545C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“Includes both part-time and full-time faculty not on the tenure-track.”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non-tenure track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faculty) and the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level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>(s)</w:t>
      </w:r>
      <w:r w:rsidRPr="008137ED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which </w:t>
      </w:r>
      <w:r w:rsidRPr="008137ED" w:rsidR="00006CBB">
        <w:rPr>
          <w:rFonts w:ascii="Times New Roman" w:hAnsi="Times New Roman" w:cs="Times New Roman"/>
          <w:sz w:val="20"/>
          <w:szCs w:val="20"/>
        </w:rPr>
        <w:t xml:space="preserve">it was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policies and/or procedures.”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006CBB">
        <w:rPr>
          <w:rFonts w:ascii="Times New Roman" w:hAnsi="Times New Roman" w:cs="Times New Roman"/>
          <w:bCs/>
          <w:sz w:val="20"/>
          <w:szCs w:val="20"/>
          <w:bdr w:val="none" w:color="auto" w:sz="0" w:space="0" w:frame="1"/>
          <w:shd w:val="clear" w:color="auto" w:fill="FFFFFF"/>
        </w:rPr>
        <w:t>.</w:t>
      </w:r>
      <w:r w:rsidRPr="008137ED" w:rsidR="00006CB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F966E9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F966E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4225"/>
        <w:gridCol w:w="2700"/>
        <w:gridCol w:w="3865"/>
      </w:tblGrid>
      <w:tr w:rsidRPr="008137ED" w:rsidR="008A0722" w:rsidTr="00666895" w14:paraId="726C9D26" w14:textId="77777777">
        <w:trPr>
          <w:trHeight w:val="224"/>
          <w:tblHeader/>
        </w:trPr>
        <w:tc>
          <w:tcPr>
            <w:tcW w:w="1958" w:type="pct"/>
            <w:shd w:val="clear" w:color="auto" w:fill="auto"/>
          </w:tcPr>
          <w:p w:rsidRPr="008137ED" w:rsidR="008A0722" w:rsidP="00704D20" w:rsidRDefault="008A0722" w14:paraId="1882F2D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72ABBA42" w14:textId="1246798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8137ED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8137ED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8137ED" w:rsidR="00D44552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8137ED" w:rsidR="005B2134" w:rsidP="00704D20" w:rsidRDefault="008A0722" w14:paraId="176BB769" w14:textId="251C095B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(Pre-populate with </w:t>
            </w:r>
            <w:r w:rsidRPr="008137ED" w:rsidR="00CE2968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response options selected in </w:t>
            </w:r>
            <w:r w:rsidRPr="008137ED" w:rsidR="0076770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Q4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, </w:t>
            </w:r>
          </w:p>
          <w:p w:rsidRPr="008137ED" w:rsidR="008A0722" w:rsidP="00704D20" w:rsidRDefault="008A0722" w14:paraId="41157C19" w14:textId="7174EB0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including </w:t>
            </w:r>
            <w:r w:rsidRPr="008137ED" w:rsidR="005B2134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any responses in the 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“Other</w:t>
            </w:r>
            <w:r w:rsidRPr="008137ED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C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ategory</w:t>
            </w:r>
            <w:r w:rsidRPr="008137ED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”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251" w:type="pct"/>
            <w:vAlign w:val="center"/>
          </w:tcPr>
          <w:p w:rsidRPr="008137ED" w:rsidR="008A0722" w:rsidP="00704D20" w:rsidRDefault="008A0722" w14:paraId="7046AA50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6200BA18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Population of Focus</w:t>
            </w:r>
          </w:p>
          <w:p w:rsidRPr="008137ED" w:rsidR="008A0722" w:rsidP="00704D20" w:rsidRDefault="008A0722" w14:paraId="50F00E73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  <w:tc>
          <w:tcPr>
            <w:tcW w:w="1791" w:type="pct"/>
            <w:tcBorders>
              <w:right w:val="single" w:color="auto" w:sz="4" w:space="0"/>
            </w:tcBorders>
            <w:vAlign w:val="center"/>
          </w:tcPr>
          <w:p w:rsidRPr="008137ED" w:rsidR="008A0722" w:rsidP="00704D20" w:rsidRDefault="008A0722" w14:paraId="2467228D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23A54DB9" w14:textId="77777777">
            <w:pPr>
              <w:jc w:val="center"/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8137ED" w:rsidR="008A0722" w:rsidP="00704D20" w:rsidRDefault="008A0722" w14:paraId="17A36529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8A0722" w:rsidTr="00666895" w14:paraId="34945CBE" w14:textId="77777777">
        <w:tc>
          <w:tcPr>
            <w:tcW w:w="1958" w:type="pct"/>
            <w:tcBorders>
              <w:bottom w:val="single" w:color="auto" w:sz="4" w:space="0"/>
            </w:tcBorders>
            <w:shd w:val="clear" w:color="auto" w:fill="auto"/>
          </w:tcPr>
          <w:p w:rsidRPr="008137ED" w:rsidR="008A0722" w:rsidP="00453D6A" w:rsidRDefault="008A0722" w14:paraId="4BD5B10B" w14:textId="77777777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 w:val="restart"/>
          </w:tcPr>
          <w:p w:rsidRPr="008137ED" w:rsidR="008A0722" w:rsidP="004E656F" w:rsidRDefault="008A0722" w14:paraId="5FF5BEBF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that are on tenure track or are tenured.”</w:instrTex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Tenured/tenure-track</w: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Pr="008137ED" w:rsidR="008A0722" w:rsidP="004E656F" w:rsidRDefault="008A0722" w14:paraId="71A397B9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instrText xml:space="preserve"> AutoTextList  \s NoStyle \t “Includes both part-time and full-time faculty not on tenure-track.”</w:instrTex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Non-tenure-track</w:t>
            </w: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fldChar w:fldCharType="end"/>
            </w:r>
          </w:p>
          <w:p w:rsidRPr="008137ED" w:rsidR="008A0722" w:rsidP="004E656F" w:rsidRDefault="008A0722" w14:paraId="2C009B74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Both “a” and “b”</w:t>
            </w:r>
          </w:p>
          <w:p w:rsidRPr="008137ED" w:rsidR="008A0722" w:rsidP="004E656F" w:rsidRDefault="008A0722" w14:paraId="2E5885BC" w14:textId="7777777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know/remember</w:t>
            </w:r>
          </w:p>
          <w:p w:rsidRPr="008137ED" w:rsidR="008A0722" w:rsidP="00704D20" w:rsidRDefault="008A0722" w14:paraId="150F59E9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08F9069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547F1C4F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8A0722" w:rsidP="00704D20" w:rsidRDefault="008A0722" w14:paraId="2B6DDECA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91" w:type="pct"/>
            <w:vMerge w:val="restart"/>
          </w:tcPr>
          <w:p w:rsidRPr="008137ED" w:rsidR="008A0722" w:rsidP="004E656F" w:rsidRDefault="008A0722" w14:paraId="3108A7ED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8137ED" w:rsidR="008A0722" w:rsidP="004E656F" w:rsidRDefault="008A0722" w14:paraId="341EFFF2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8137ED" w:rsidR="008A0722" w:rsidP="004E656F" w:rsidRDefault="008A0722" w14:paraId="244DC061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8137ED" w:rsidR="008A0722" w:rsidP="004E656F" w:rsidRDefault="008A0722" w14:paraId="55DA1E6E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8137ED" w:rsidR="008A0722" w:rsidP="004E656F" w:rsidRDefault="008A0722" w14:paraId="2BCE4FF5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8137ED" w:rsidR="008A0722" w:rsidP="004E656F" w:rsidRDefault="008A0722" w14:paraId="24DE365C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8137ED" w:rsidR="008A0722" w:rsidP="004E656F" w:rsidRDefault="008A0722" w14:paraId="7BD81E6A" w14:textId="7777777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8137ED" w:rsidR="0005605B" w:rsidP="004E656F" w:rsidRDefault="0005605B" w14:paraId="71203F35" w14:textId="4D341CF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</w:t>
            </w:r>
            <w:r w:rsidRPr="008137ED" w:rsidR="002B20AA">
              <w:rPr>
                <w:rFonts w:ascii="Times New Roman" w:hAnsi="Times New Roman" w:cs="Times New Roman"/>
                <w:sz w:val="14"/>
                <w:szCs w:val="14"/>
              </w:rPr>
              <w:t xml:space="preserve">Don’t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remember</w:t>
            </w:r>
          </w:p>
          <w:p w:rsidRPr="008137ED" w:rsidR="008A0722" w:rsidP="00704D20" w:rsidRDefault="008A0722" w14:paraId="6CE4EA65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25010B7F" w14:textId="7777777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3422C2B5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A0722" w:rsidTr="00666895" w14:paraId="61683E3F" w14:textId="77777777">
        <w:tc>
          <w:tcPr>
            <w:tcW w:w="1958" w:type="pct"/>
            <w:tcBorders>
              <w:top w:val="single" w:color="auto" w:sz="4" w:space="0"/>
            </w:tcBorders>
            <w:shd w:val="clear" w:color="auto" w:fill="auto"/>
          </w:tcPr>
          <w:p w:rsidRPr="008137ED" w:rsidR="008A0722" w:rsidP="00453D6A" w:rsidRDefault="008A0722" w14:paraId="3AB6A756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0C3E5E9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4FBEAFB9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5219EEC1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7728E242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767CE2F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301C8B5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02A79A0B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47E948C4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5B995B3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254C7EC2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6E7D5E91" w14:textId="77777777">
        <w:trPr>
          <w:trHeight w:val="47"/>
        </w:trPr>
        <w:tc>
          <w:tcPr>
            <w:tcW w:w="1958" w:type="pct"/>
            <w:shd w:val="clear" w:color="auto" w:fill="auto"/>
          </w:tcPr>
          <w:p w:rsidRPr="008137ED" w:rsidR="008A0722" w:rsidP="00453D6A" w:rsidRDefault="008A0722" w14:paraId="72CD48FF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487656E6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7EF0947C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570DB171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5AA1D4E3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0D70FE2E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42D3EBE6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4865BB52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435D228E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670367A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08ABF86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1DAD941E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01D01734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2716D446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31DA459E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666895" w14:paraId="24DFDE35" w14:textId="77777777">
        <w:tc>
          <w:tcPr>
            <w:tcW w:w="1958" w:type="pct"/>
            <w:shd w:val="clear" w:color="auto" w:fill="auto"/>
          </w:tcPr>
          <w:p w:rsidRPr="008137ED" w:rsidR="008A0722" w:rsidP="00453D6A" w:rsidRDefault="008A0722" w14:paraId="271814F2" w14:textId="77777777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51" w:type="pct"/>
            <w:vMerge/>
          </w:tcPr>
          <w:p w:rsidRPr="008137ED" w:rsidR="008A0722" w:rsidP="00704D20" w:rsidRDefault="008A0722" w14:paraId="61E85DC8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8A0722" w:rsidP="00704D20" w:rsidRDefault="008A0722" w14:paraId="2A62A1A4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6E1358" w:rsidTr="00666895" w14:paraId="24EA9BE9" w14:textId="77777777">
        <w:trPr>
          <w:trHeight w:val="47"/>
        </w:trPr>
        <w:tc>
          <w:tcPr>
            <w:tcW w:w="1958" w:type="pct"/>
            <w:shd w:val="clear" w:color="auto" w:fill="auto"/>
          </w:tcPr>
          <w:p w:rsidRPr="008137ED" w:rsidR="006E1358" w:rsidP="00453D6A" w:rsidRDefault="006E1358" w14:paraId="3B5C51A0" w14:textId="4F7FB10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6E1358" w:rsidP="006E1358" w:rsidRDefault="006E1358" w14:paraId="5FB42DB5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6E1358" w:rsidP="006E1358" w:rsidRDefault="006E1358" w14:paraId="1E4A56A4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8137ED" w:rsidR="006E1358" w:rsidTr="00666895" w14:paraId="7DB428AB" w14:textId="77777777">
        <w:trPr>
          <w:trHeight w:val="116"/>
        </w:trPr>
        <w:tc>
          <w:tcPr>
            <w:tcW w:w="1958" w:type="pct"/>
            <w:shd w:val="clear" w:color="auto" w:fill="auto"/>
          </w:tcPr>
          <w:p w:rsidRPr="008137ED" w:rsidR="006E1358" w:rsidP="00453D6A" w:rsidRDefault="006E1358" w14:paraId="576BF450" w14:textId="1EE19CDD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251" w:type="pct"/>
            <w:vMerge/>
          </w:tcPr>
          <w:p w:rsidRPr="008137ED" w:rsidR="006E1358" w:rsidP="006E1358" w:rsidRDefault="006E1358" w14:paraId="63888384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</w:tcPr>
          <w:p w:rsidRPr="008137ED" w:rsidR="006E1358" w:rsidP="006E1358" w:rsidRDefault="006E1358" w14:paraId="072A52B9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8137ED" w:rsidR="006E1358" w:rsidTr="00666895" w14:paraId="6E9E7474" w14:textId="77777777">
        <w:trPr>
          <w:trHeight w:val="143"/>
        </w:trPr>
        <w:tc>
          <w:tcPr>
            <w:tcW w:w="1958" w:type="pct"/>
            <w:shd w:val="clear" w:color="auto" w:fill="auto"/>
          </w:tcPr>
          <w:p w:rsidRPr="008137ED" w:rsidR="006E1358" w:rsidP="00453D6A" w:rsidRDefault="006E1358" w14:paraId="0389216F" w14:textId="7DDC143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251" w:type="pct"/>
            <w:vMerge/>
            <w:shd w:val="clear" w:color="auto" w:fill="D9D9D9" w:themeFill="background1" w:themeFillShade="D9"/>
          </w:tcPr>
          <w:p w:rsidRPr="008137ED" w:rsidR="006E1358" w:rsidP="006E1358" w:rsidRDefault="006E1358" w14:paraId="3ED455CC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  <w:tc>
          <w:tcPr>
            <w:tcW w:w="1791" w:type="pct"/>
            <w:vMerge/>
            <w:shd w:val="clear" w:color="auto" w:fill="D9D9D9" w:themeFill="background1" w:themeFillShade="D9"/>
          </w:tcPr>
          <w:p w:rsidRPr="008137ED" w:rsidR="006E1358" w:rsidP="006E1358" w:rsidRDefault="006E1358" w14:paraId="72EC4EF8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</w:tbl>
    <w:p w:rsidRPr="008137ED" w:rsidR="0070012F" w:rsidP="00801E6A" w:rsidRDefault="0070012F" w14:paraId="02513047" w14:textId="701B8A15">
      <w:pPr>
        <w:rPr>
          <w:b/>
          <w:bCs/>
        </w:rPr>
      </w:pPr>
    </w:p>
    <w:p w:rsidRPr="008137ED" w:rsidR="00040991" w:rsidP="00453D6A" w:rsidRDefault="00EA7611" w14:paraId="0770BA1A" w14:textId="1AEBB36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lastRenderedPageBreak/>
        <w:t>For each 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t xml:space="preserve">category 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 xml:space="preserve">of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Policies and/or procedures that are written.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formal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EB122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bdr w:val="none" w:color="auto" w:sz="0" w:space="0" w:frame="1"/>
          <w:shd w:val="clear" w:color="auto" w:fill="FFFFFF"/>
        </w:rPr>
        <w:t>, </w:t>
      </w:r>
      <w:r w:rsidRPr="008137ED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please select the range of years it </w:t>
      </w:r>
      <w:r w:rsidRPr="008137ED" w:rsidR="00427B8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27B8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27B84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27B84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27B8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27B84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27B8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8137ED">
        <w:rPr>
          <w:rFonts w:ascii="Times New Roman" w:hAnsi="Times New Roman" w:eastAsia="Times New Roman" w:cs="Times New Roman"/>
          <w:color w:val="000000"/>
          <w:sz w:val="20"/>
          <w:szCs w:val="20"/>
          <w:bdr w:val="none" w:color="auto" w:sz="0" w:space="0" w:frame="1"/>
          <w:shd w:val="clear" w:color="auto" w:fill="FFFFFF"/>
        </w:rPr>
        <w:t>NSF ADVANCE funding ended at </w:t>
      </w:r>
      <w:r w:rsidRPr="008137ED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  <w:bdr w:val="none" w:color="auto" w:sz="0" w:space="0" w:frame="1"/>
          <w:shd w:val="clear" w:color="auto" w:fill="FFFFFF"/>
        </w:rPr>
        <w:t>[Awardee Institution pre-populated]</w:t>
      </w:r>
      <w:r w:rsidRPr="008137ED"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bdr w:val="none" w:color="auto" w:sz="0" w:space="0" w:frame="1"/>
          <w:shd w:val="clear" w:color="auto" w:fill="FFFFFF"/>
        </w:rPr>
        <w:t>. 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If two or more 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policies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and/or </w: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t>procedures</w: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exist within the same 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“Focus area of a policy and/or procedure. For example, ‘Recruitment and Hiring’ is a category that may consist of multiple related policies and procedures.” </w:instrTex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t>category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, 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please</w:t>
      </w:r>
      <w:r w:rsidRPr="008137ED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>specify the range of years for the most </w:t>
      </w:r>
      <w:r w:rsidRPr="008137ED">
        <w:rPr>
          <w:rFonts w:ascii="Times New Roman" w:hAnsi="Times New Roman" w:eastAsia="Times New Roman" w:cs="Times New Roman"/>
          <w:i/>
          <w:iCs/>
          <w:sz w:val="20"/>
          <w:szCs w:val="20"/>
          <w:bdr w:val="none" w:color="auto" w:sz="0" w:space="0" w:frame="1"/>
          <w:shd w:val="clear" w:color="auto" w:fill="FFFFFF"/>
        </w:rPr>
        <w:t>recent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instrText>AutoTextList  \s NoStyle \t “Written principles describing how an institution/organization makes decisions, intended to be consistently interpreted and implemented."</w:instrTex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t>policy</w:t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8B77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8B77AF">
        <w:rPr>
          <w:rFonts w:ascii="Times New Roman" w:hAnsi="Times New Roman" w:cs="Times New Roman"/>
          <w:sz w:val="20"/>
          <w:szCs w:val="20"/>
        </w:rPr>
        <w:t>and/or</w:t>
      </w:r>
      <w:r w:rsidRPr="008137ED" w:rsidR="001F5DBA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t>procedure</w:t>
      </w:r>
      <w:r w:rsidRPr="008137ED" w:rsidR="001F5DB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>.</w:t>
      </w:r>
      <w:r w:rsidRPr="008137ED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  <w:bdr w:val="none" w:color="auto" w:sz="0" w:space="0" w:frame="1"/>
          <w:shd w:val="clear" w:color="auto" w:fill="FFFFFF"/>
        </w:rPr>
        <w:t>Ex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ample: If the institution has </w:t>
      </w:r>
      <w:r w:rsidRPr="008137ED" w:rsidR="0012047F">
        <w:rPr>
          <w:rFonts w:ascii="Times New Roman" w:hAnsi="Times New Roman" w:eastAsia="Times New Roman" w:cs="Times New Roman"/>
          <w:sz w:val="20"/>
          <w:szCs w:val="20"/>
        </w:rPr>
        <w:t xml:space="preserve">two 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>policies in the Recruitment and Hiring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category</w:t>
      </w:r>
      <w:r w:rsidRPr="008137ED">
        <w:rPr>
          <w:rFonts w:ascii="Times New Roman" w:hAnsi="Times New Roman" w:eastAsia="Times New Roman" w:cs="Times New Roman"/>
          <w:b/>
          <w:bCs/>
          <w:sz w:val="20"/>
          <w:szCs w:val="20"/>
          <w:bdr w:val="none" w:color="auto" w:sz="0" w:space="0" w:frame="1"/>
        </w:rPr>
        <w:t xml:space="preserve"> (</w:t>
      </w:r>
      <w:r w:rsidRPr="008137ED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>one still in place today and the other one having ended in 2012), report on the policy that is still in place today.</w:t>
      </w:r>
      <w:r w:rsidRPr="008137ED" w:rsidR="008B77AF">
        <w:rPr>
          <w:rFonts w:ascii="Times New Roman" w:hAnsi="Times New Roman" w:eastAsia="Times New Roman" w:cs="Times New Roman"/>
          <w:sz w:val="20"/>
          <w:szCs w:val="20"/>
          <w:bdr w:val="none" w:color="auto" w:sz="0" w:space="0" w:frame="1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336"/>
        <w:gridCol w:w="4454"/>
      </w:tblGrid>
      <w:tr w:rsidRPr="008137ED" w:rsidR="008A0722" w:rsidTr="00704D20" w14:paraId="45C55337" w14:textId="77777777">
        <w:trPr>
          <w:trHeight w:val="224"/>
          <w:tblHeader/>
        </w:trPr>
        <w:tc>
          <w:tcPr>
            <w:tcW w:w="2936" w:type="pct"/>
            <w:shd w:val="clear" w:color="auto" w:fill="auto"/>
          </w:tcPr>
          <w:p w:rsidRPr="008137ED" w:rsidR="008A0722" w:rsidP="00EA7611" w:rsidRDefault="008A0722" w14:paraId="757704A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Ref14361266" w:id="11"/>
            <w:bookmarkStart w:name="_Ref16004762" w:id="12"/>
            <w:bookmarkStart w:name="_Ref16002783" w:id="13"/>
          </w:p>
          <w:p w:rsidRPr="008137ED" w:rsidR="008A0722" w:rsidP="00EA7611" w:rsidRDefault="008A0722" w14:paraId="71F96CD4" w14:textId="0562995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“Focus area of a policy and/or procedure. For example, ‘Recruitment and Hiring’ is a category that may consist of multiple related policies and procedures.”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Category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of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principles describing how an institution/organization makes decisions, intended to be consistently interpreted and implemented."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Policies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and/or </w:t>
            </w:r>
            <w:r w:rsidRPr="008137ED" w:rsidR="00A2113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A21134">
              <w:rPr>
                <w:rFonts w:ascii="Times New Roman" w:hAnsi="Times New Roman" w:cs="Times New Roman"/>
                <w:b/>
                <w:sz w:val="14"/>
                <w:szCs w:val="14"/>
              </w:rPr>
              <w:instrText>AutoTextList  \s NoStyle \t “Written guidance or steps necessary to implement a policy; may be influenced by unwritten practices and may allow different interpretations.”</w:instrText>
            </w:r>
            <w:r w:rsidRPr="008137ED" w:rsidR="00A2113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A21134">
              <w:rPr>
                <w:rFonts w:ascii="Times New Roman" w:hAnsi="Times New Roman" w:cs="Times New Roman"/>
                <w:b/>
                <w:sz w:val="14"/>
                <w:szCs w:val="14"/>
              </w:rPr>
              <w:t>Procedures</w:t>
            </w:r>
            <w:r w:rsidRPr="008137ED" w:rsidR="00A21134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8137ED" w:rsidR="008A0722" w:rsidP="00EA7611" w:rsidRDefault="008A0722" w14:paraId="08D0EC64" w14:textId="3D3665B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(Pre-populate with </w:t>
            </w:r>
            <w:r w:rsidRPr="008137ED" w:rsidR="00CE2968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response options selected in 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Q</w:t>
            </w:r>
            <w:r w:rsidRPr="008137ED" w:rsidR="0076770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4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, including</w:t>
            </w:r>
            <w:r w:rsidRPr="008137ED" w:rsidR="00E64A77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any responses in the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“Other</w:t>
            </w:r>
            <w:r w:rsidRPr="008137ED" w:rsidR="00C6598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Category”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2064" w:type="pct"/>
            <w:vAlign w:val="center"/>
          </w:tcPr>
          <w:p w:rsidRPr="008137ED" w:rsidR="008A0722" w:rsidP="00EA7611" w:rsidRDefault="00427B84" w14:paraId="5209770B" w14:textId="62313980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8137ED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 w:rsidR="0005605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 w:rsidR="0005605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8137ED" w:rsidR="00A3447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funding ended </w:t>
            </w:r>
            <w:r w:rsidRPr="008137ED" w:rsidR="0005605B">
              <w:rPr>
                <w:rFonts w:ascii="Times New Roman" w:hAnsi="Times New Roman" w:cs="Times New Roman"/>
                <w:bCs/>
                <w:sz w:val="14"/>
                <w:szCs w:val="14"/>
              </w:rPr>
              <w:t>for…</w:t>
            </w:r>
          </w:p>
          <w:p w:rsidRPr="008137ED" w:rsidR="008A0722" w:rsidP="00EA7611" w:rsidRDefault="008A0722" w14:paraId="5028BC1C" w14:textId="37CBB444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</w:t>
            </w:r>
            <w:r w:rsidRPr="008137ED" w:rsidR="0005605B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</w:tr>
      <w:tr w:rsidRPr="008137ED" w:rsidR="008A0722" w:rsidTr="00704D20" w14:paraId="6A29F7B6" w14:textId="77777777">
        <w:tc>
          <w:tcPr>
            <w:tcW w:w="2936" w:type="pct"/>
            <w:tcBorders>
              <w:bottom w:val="single" w:color="auto" w:sz="4" w:space="0"/>
            </w:tcBorders>
            <w:shd w:val="clear" w:color="auto" w:fill="auto"/>
          </w:tcPr>
          <w:p w:rsidRPr="008137ED" w:rsidR="008A0722" w:rsidP="004E656F" w:rsidRDefault="008A0722" w14:paraId="3E16450A" w14:textId="77777777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faculty search expectations and requirements including advertising and active recruitment; appointment and training of faculty search committees; the interview processes; on-boarding; start-up package policies;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Recruitment and Hiring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 w:val="restart"/>
          </w:tcPr>
          <w:p w:rsidRPr="008137ED" w:rsidR="00DB15B0" w:rsidP="004E656F" w:rsidRDefault="00DB15B0" w14:paraId="6701E150" w14:textId="7777777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34296820" w:id="14"/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8137ED" w:rsidR="00DB15B0" w:rsidP="004E656F" w:rsidRDefault="00DB15B0" w14:paraId="35C9855C" w14:textId="7777777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8137ED" w:rsidR="00DB15B0" w:rsidP="004E656F" w:rsidRDefault="00DB15B0" w14:paraId="719DD22D" w14:textId="7777777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8137ED" w:rsidR="00DB15B0" w:rsidP="004E656F" w:rsidRDefault="0093533E" w14:paraId="6CE363EB" w14:textId="20F24F24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5+ </w:t>
            </w:r>
            <w:r w:rsidRPr="008137ED" w:rsidR="004364F6">
              <w:rPr>
                <w:rFonts w:ascii="Times New Roman" w:hAnsi="Times New Roman" w:cs="Times New Roman"/>
                <w:sz w:val="14"/>
                <w:szCs w:val="14"/>
              </w:rPr>
              <w:t>years</w:t>
            </w:r>
          </w:p>
          <w:p w:rsidRPr="008137ED" w:rsidR="00DB15B0" w:rsidP="004E656F" w:rsidRDefault="00DB15B0" w14:paraId="5346E6F7" w14:textId="7777777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8137ED" w:rsidR="00DB15B0" w:rsidP="004E656F" w:rsidRDefault="00DB15B0" w14:paraId="37590BA1" w14:textId="33B9058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  <w:p w:rsidRPr="008137ED" w:rsidR="0005605B" w:rsidP="00DB15B0" w:rsidRDefault="00DB15B0" w14:paraId="3BF41C35" w14:textId="6E1FDDE7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t xml:space="preserve"> </w:t>
            </w:r>
          </w:p>
          <w:bookmarkEnd w:id="14"/>
          <w:p w:rsidRPr="008137ED" w:rsidR="003C3DC5" w:rsidP="00704D20" w:rsidRDefault="003C3DC5" w14:paraId="0521E629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A0722" w:rsidP="00704D20" w:rsidRDefault="008A0722" w14:paraId="303B3340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A0722" w:rsidTr="00704D20" w14:paraId="31487B09" w14:textId="77777777">
        <w:tc>
          <w:tcPr>
            <w:tcW w:w="2936" w:type="pct"/>
            <w:tcBorders>
              <w:top w:val="single" w:color="auto" w:sz="4" w:space="0"/>
            </w:tcBorders>
            <w:shd w:val="clear" w:color="auto" w:fill="auto"/>
          </w:tcPr>
          <w:p w:rsidRPr="008137ED" w:rsidR="008A0722" w:rsidP="004E656F" w:rsidRDefault="008A0722" w14:paraId="6710FCAC" w14:textId="62177682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assisting spouses/partners of faculty candidates with academic and/or non-academic job searches and/or placement.”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Dual Career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11BA407B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740A31B7" w14:textId="77777777">
        <w:tc>
          <w:tcPr>
            <w:tcW w:w="2936" w:type="pct"/>
            <w:shd w:val="clear" w:color="auto" w:fill="auto"/>
          </w:tcPr>
          <w:p w:rsidRPr="008137ED" w:rsidR="008A0722" w:rsidP="004E656F" w:rsidRDefault="008A0722" w14:paraId="44A4E5A1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related to periodic review of faculty salaries to assess pay equity between different groups of faculty (gender, race and ethnicity, etc.) in comparison with internal and/or external peers.”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Salary Equity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</w:tcPr>
          <w:p w:rsidRPr="008137ED" w:rsidR="008A0722" w:rsidP="00704D20" w:rsidRDefault="008A0722" w14:paraId="050A37C5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15DF0167" w14:textId="77777777">
        <w:tc>
          <w:tcPr>
            <w:tcW w:w="2936" w:type="pct"/>
            <w:shd w:val="clear" w:color="auto" w:fill="auto"/>
          </w:tcPr>
          <w:p w:rsidRPr="008137ED" w:rsidR="008A0722" w:rsidP="004E656F" w:rsidRDefault="008A0722" w14:paraId="46223FAD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for faculty to use in order to support dependents including children, parents, grandparents, spouse,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Dependent Care Benefits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2AF1B5F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37EF9FE7" w14:textId="77777777">
        <w:trPr>
          <w:trHeight w:val="47"/>
        </w:trPr>
        <w:tc>
          <w:tcPr>
            <w:tcW w:w="2936" w:type="pct"/>
            <w:shd w:val="clear" w:color="auto" w:fill="auto"/>
          </w:tcPr>
          <w:p w:rsidRPr="008137ED" w:rsidR="008A0722" w:rsidP="004E656F" w:rsidRDefault="008A0722" w14:paraId="27458E22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that allow for adjustment in responsibilities for a period of time due to birth or adoption or health issues, such as reduction in teaching and research; time off from teaching and research; etc.”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Parental Leave or Modified Duties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064" w:type="pct"/>
            <w:vMerge/>
          </w:tcPr>
          <w:p w:rsidRPr="008137ED" w:rsidR="008A0722" w:rsidP="00704D20" w:rsidRDefault="008A0722" w14:paraId="326A6D4B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112B304F" w14:textId="77777777">
        <w:tc>
          <w:tcPr>
            <w:tcW w:w="2936" w:type="pct"/>
            <w:shd w:val="clear" w:color="auto" w:fill="auto"/>
          </w:tcPr>
          <w:p w:rsidRPr="008137ED" w:rsidR="008A0722" w:rsidP="004E656F" w:rsidRDefault="008A0722" w14:paraId="7ED62998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go beyond legal requirements for accessibility, such as nearby parking for pregnant women, lactation rooms on campus,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Other Accommodations for Pregnant or Lactating Women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7906B3C3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7CCBB31F" w14:textId="77777777">
        <w:tc>
          <w:tcPr>
            <w:tcW w:w="2936" w:type="pct"/>
            <w:shd w:val="clear" w:color="auto" w:fill="auto"/>
          </w:tcPr>
          <w:p w:rsidRPr="008137ED" w:rsidR="008A0722" w:rsidP="004E656F" w:rsidRDefault="008A0722" w14:paraId="40E912E7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that allow for a temporary stop in the tenure process – without penalty or expectations for additional work in the extended tenure time period – due to birth or adoption, health issues, eldercare needs,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Stop the Tenure Clock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</w:tcPr>
          <w:p w:rsidRPr="008137ED" w:rsidR="008A0722" w:rsidP="00704D20" w:rsidRDefault="008A0722" w14:paraId="4886F757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58329B88" w14:textId="77777777">
        <w:tc>
          <w:tcPr>
            <w:tcW w:w="2936" w:type="pct"/>
            <w:shd w:val="clear" w:color="auto" w:fill="auto"/>
          </w:tcPr>
          <w:p w:rsidRPr="008137ED" w:rsidR="008A0722" w:rsidP="004E656F" w:rsidRDefault="008A0722" w14:paraId="2DA3A965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“Policies/procedures for tenure and promotion review; placement of checks and balances to ensure equitable application of procedures; dissemination of tenure and promotion standards and processes; training for committee members and/or chairs; etc.”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Tenure and Promotion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  <w:shd w:val="clear" w:color="auto" w:fill="D9D9D9" w:themeFill="background1" w:themeFillShade="D9"/>
          </w:tcPr>
          <w:p w:rsidRPr="008137ED" w:rsidR="008A0722" w:rsidP="00704D20" w:rsidRDefault="008A0722" w14:paraId="7AA6485A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8A0722" w:rsidTr="00704D20" w14:paraId="11D9CE88" w14:textId="77777777">
        <w:tc>
          <w:tcPr>
            <w:tcW w:w="2936" w:type="pct"/>
            <w:shd w:val="clear" w:color="auto" w:fill="auto"/>
          </w:tcPr>
          <w:p w:rsidRPr="008137ED" w:rsidR="008A0722" w:rsidP="004E656F" w:rsidRDefault="008A0722" w14:paraId="28858D8B" w14:textId="7777777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 xml:space="preserve"> AutoTextList  \s NoStyle \t “Policies/procedures outlining a formal career pathway for non-tenure track faculty.”</w:instrTex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Non-tenure Reappointment and Promotion</w:t>
            </w:r>
            <w:r w:rsidRPr="008137E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2064" w:type="pct"/>
            <w:vMerge/>
          </w:tcPr>
          <w:p w:rsidRPr="008137ED" w:rsidR="008A0722" w:rsidP="00704D20" w:rsidRDefault="008A0722" w14:paraId="2693DEDF" w14:textId="77777777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Pr="008137ED" w:rsidR="0005605B" w:rsidTr="00704D20" w14:paraId="59E8B549" w14:textId="77777777">
        <w:trPr>
          <w:trHeight w:val="47"/>
        </w:trPr>
        <w:tc>
          <w:tcPr>
            <w:tcW w:w="2936" w:type="pct"/>
            <w:shd w:val="clear" w:color="auto" w:fill="auto"/>
          </w:tcPr>
          <w:p w:rsidRPr="008137ED" w:rsidR="0005605B" w:rsidP="004E656F" w:rsidRDefault="0005605B" w14:paraId="6BD4EFC0" w14:textId="4296F835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064" w:type="pct"/>
            <w:vMerge/>
            <w:shd w:val="clear" w:color="auto" w:fill="D9D9D9" w:themeFill="background1" w:themeFillShade="D9"/>
          </w:tcPr>
          <w:p w:rsidRPr="008137ED" w:rsidR="0005605B" w:rsidP="0005605B" w:rsidRDefault="0005605B" w14:paraId="62FE895E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8137ED" w:rsidR="0005605B" w:rsidTr="00704D20" w14:paraId="7AD6AD59" w14:textId="77777777">
        <w:trPr>
          <w:trHeight w:val="116"/>
        </w:trPr>
        <w:tc>
          <w:tcPr>
            <w:tcW w:w="2936" w:type="pct"/>
            <w:shd w:val="clear" w:color="auto" w:fill="auto"/>
          </w:tcPr>
          <w:p w:rsidRPr="008137ED" w:rsidR="0005605B" w:rsidP="004E656F" w:rsidRDefault="0005605B" w14:paraId="4F7F9F10" w14:textId="4F8BA86E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2064" w:type="pct"/>
            <w:vMerge/>
          </w:tcPr>
          <w:p w:rsidRPr="008137ED" w:rsidR="0005605B" w:rsidP="0005605B" w:rsidRDefault="0005605B" w14:paraId="6E061814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  <w:tr w:rsidRPr="008137ED" w:rsidR="0005605B" w:rsidTr="00704D20" w14:paraId="16612572" w14:textId="77777777">
        <w:trPr>
          <w:trHeight w:val="143"/>
        </w:trPr>
        <w:tc>
          <w:tcPr>
            <w:tcW w:w="2936" w:type="pct"/>
            <w:shd w:val="clear" w:color="auto" w:fill="auto"/>
          </w:tcPr>
          <w:p w:rsidRPr="008137ED" w:rsidR="0005605B" w:rsidP="004E656F" w:rsidRDefault="0005605B" w14:paraId="18C539BA" w14:textId="3898E234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Category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2064" w:type="pct"/>
            <w:vMerge/>
            <w:shd w:val="clear" w:color="auto" w:fill="D9D9D9" w:themeFill="background1" w:themeFillShade="D9"/>
          </w:tcPr>
          <w:p w:rsidRPr="008137ED" w:rsidR="0005605B" w:rsidP="0005605B" w:rsidRDefault="0005605B" w14:paraId="61445AED" w14:textId="77777777">
            <w:pPr>
              <w:rPr>
                <w:rFonts w:ascii="Times New Roman" w:hAnsi="Times New Roman" w:eastAsia="Times New Roman" w:cs="Times New Roman"/>
                <w:bCs/>
                <w:sz w:val="10"/>
                <w:szCs w:val="10"/>
              </w:rPr>
            </w:pPr>
          </w:p>
        </w:tc>
      </w:tr>
    </w:tbl>
    <w:p w:rsidRPr="008137ED" w:rsidR="00905264" w:rsidP="00586935" w:rsidRDefault="00905264" w14:paraId="271CF69B" w14:textId="6426C535">
      <w:pPr>
        <w:spacing w:after="0" w:line="240" w:lineRule="auto"/>
        <w:rPr>
          <w:color w:val="FF0000"/>
          <w:sz w:val="20"/>
          <w:szCs w:val="20"/>
        </w:rPr>
      </w:pPr>
      <w:bookmarkStart w:name="_Section_2:_Infrastructure" w:id="15"/>
      <w:bookmarkEnd w:id="15"/>
    </w:p>
    <w:p w:rsidRPr="008137ED" w:rsidR="00EA3724" w:rsidP="00586935" w:rsidRDefault="00EA3724" w14:paraId="49EEF33B" w14:textId="2C0BD517">
      <w:pPr>
        <w:pStyle w:val="Heading1"/>
        <w:keepNext w:val="0"/>
        <w:keepLines w:val="0"/>
        <w:spacing w:after="0" w:line="240" w:lineRule="auto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t xml:space="preserve">Section 2: </w:t>
      </w:r>
      <w:bookmarkStart w:name="_Hlk27668145" w:id="16"/>
      <w:bookmarkEnd w:id="11"/>
      <w:r w:rsidRPr="008137ED" w:rsidR="006418D3">
        <w:rPr>
          <w:rFonts w:cs="Times New Roman"/>
          <w:b w:val="0"/>
          <w:sz w:val="20"/>
          <w:szCs w:val="20"/>
        </w:rPr>
        <w:fldChar w:fldCharType="begin"/>
      </w:r>
      <w:r w:rsidRPr="008137ED" w:rsidR="006418D3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8137ED" w:rsidR="006418D3">
        <w:rPr>
          <w:rFonts w:cs="Times New Roman"/>
          <w:b w:val="0"/>
          <w:sz w:val="20"/>
          <w:szCs w:val="20"/>
        </w:rPr>
        <w:fldChar w:fldCharType="separate"/>
      </w:r>
      <w:r w:rsidRPr="008137ED" w:rsidR="006418D3">
        <w:rPr>
          <w:rFonts w:cs="Times New Roman"/>
          <w:sz w:val="20"/>
          <w:szCs w:val="20"/>
        </w:rPr>
        <w:t>Infrastructure</w:t>
      </w:r>
      <w:r w:rsidRPr="008137ED" w:rsidR="006418D3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sz w:val="20"/>
          <w:szCs w:val="20"/>
        </w:rPr>
        <w:t xml:space="preserve"> </w:t>
      </w:r>
      <w:bookmarkEnd w:id="16"/>
      <w:r w:rsidRPr="008137ED" w:rsidR="007D219C">
        <w:rPr>
          <w:rFonts w:cs="Times New Roman"/>
          <w:b w:val="0"/>
          <w:bCs/>
          <w:sz w:val="20"/>
          <w:szCs w:val="20"/>
        </w:rPr>
        <w:t>Mechanisms</w:t>
      </w:r>
      <w:bookmarkEnd w:id="12"/>
      <w:r w:rsidRPr="008137ED">
        <w:rPr>
          <w:rFonts w:cs="Times New Roman"/>
          <w:b w:val="0"/>
          <w:sz w:val="20"/>
          <w:szCs w:val="20"/>
        </w:rPr>
        <w:t xml:space="preserve"> </w:t>
      </w:r>
      <w:bookmarkEnd w:id="13"/>
      <w:r w:rsidRPr="008137ED">
        <w:rPr>
          <w:rFonts w:cs="Times New Roman"/>
          <w:b w:val="0"/>
          <w:sz w:val="20"/>
          <w:szCs w:val="20"/>
        </w:rPr>
        <w:t xml:space="preserve"> </w:t>
      </w:r>
    </w:p>
    <w:p w:rsidRPr="008137ED" w:rsidR="0054402F" w:rsidP="003539BE" w:rsidRDefault="0054402F" w14:paraId="0042335E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19532448" w:id="17"/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bold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8137ED" w:rsidR="00C756FC" w:rsidP="003539BE" w:rsidRDefault="00ED3F3A" w14:paraId="78006DDA" w14:textId="1CFC4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This section focuses on the </w:t>
      </w:r>
      <w:bookmarkStart w:name="_Hlk27668150" w:id="18"/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bookmarkEnd w:id="18"/>
      <w:r w:rsidRPr="008137ED" w:rsidR="003E2E58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existed 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NSF ADVANCE funding, </w:t>
      </w:r>
      <w:r w:rsidRPr="008137ED" w:rsidR="00A3224A">
        <w:rPr>
          <w:rFonts w:ascii="Times New Roman" w:hAnsi="Times New Roman" w:cs="Times New Roman"/>
          <w:sz w:val="20"/>
          <w:szCs w:val="20"/>
        </w:rPr>
        <w:t>as well as those the institution/organization</w:t>
      </w:r>
      <w:r w:rsidRPr="008137ED" w:rsidR="00A322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3C5E3E">
        <w:rPr>
          <w:rFonts w:ascii="Times New Roman" w:hAnsi="Times New Roman" w:cs="Times New Roman"/>
          <w:bCs/>
          <w:sz w:val="20"/>
          <w:szCs w:val="20"/>
        </w:rPr>
        <w:t>the grant</w:t>
      </w:r>
      <w:r w:rsidRPr="008137ED" w:rsidR="003C5E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</w:rPr>
        <w:t xml:space="preserve"> funding ended. </w:t>
      </w:r>
    </w:p>
    <w:p w:rsidRPr="008137ED" w:rsidR="00C756FC" w:rsidP="003539BE" w:rsidRDefault="00ED3F3A" w14:paraId="5D88215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do not</w:t>
      </w:r>
      <w:r w:rsidRPr="008137ED" w:rsidR="001F37FE">
        <w:rPr>
          <w:rFonts w:ascii="Times New Roman" w:hAnsi="Times New Roman" w:cs="Times New Roman"/>
          <w:sz w:val="20"/>
          <w:szCs w:val="20"/>
        </w:rPr>
        <w:t xml:space="preserve"> focus on infrastructure </w:t>
      </w:r>
      <w:r w:rsidRPr="008137ED">
        <w:rPr>
          <w:rFonts w:ascii="Times New Roman" w:hAnsi="Times New Roman" w:cs="Times New Roman"/>
          <w:sz w:val="20"/>
          <w:szCs w:val="20"/>
        </w:rPr>
        <w:t>required for your institution of higher education to comply with laws and rules as an employer (such as reporting data to the U.S. Department of Education, human resource offices, having a Title IX point of contact, etc.).</w:t>
      </w:r>
      <w:r w:rsidRPr="008137ED" w:rsidR="00B1699B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C756FC" w:rsidP="003539BE" w:rsidRDefault="00ED3F3A" w14:paraId="204A2F48" w14:textId="411ED5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When responding to the questions in this section, please consider 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0069A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</w:t>
      </w:r>
      <w:r w:rsidRPr="008137ED" w:rsidR="007D219C">
        <w:rPr>
          <w:rFonts w:ascii="Times New Roman" w:hAnsi="Times New Roman" w:cs="Times New Roman"/>
          <w:sz w:val="20"/>
          <w:szCs w:val="20"/>
        </w:rPr>
        <w:t>serve</w:t>
      </w:r>
      <w:r w:rsidRPr="008137ED" w:rsidR="00961C29">
        <w:rPr>
          <w:rFonts w:ascii="Times New Roman" w:hAnsi="Times New Roman" w:cs="Times New Roman"/>
          <w:sz w:val="20"/>
          <w:szCs w:val="20"/>
        </w:rPr>
        <w:t>d</w:t>
      </w:r>
      <w:r w:rsidRPr="008137ED" w:rsidR="007D219C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 primary purpose related to </w:t>
      </w:r>
      <w:bookmarkStart w:name="_Hlk33778858" w:id="19"/>
      <w:r w:rsidRPr="008137ED" w:rsidR="007A1A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9"/>
      <w:r w:rsidRPr="008137ED">
        <w:rPr>
          <w:rFonts w:ascii="Times New Roman" w:hAnsi="Times New Roman" w:cs="Times New Roman"/>
          <w:sz w:val="20"/>
          <w:szCs w:val="20"/>
        </w:rPr>
        <w:t xml:space="preserve"> (with gender as one or the only focus).</w:t>
      </w:r>
      <w:bookmarkEnd w:id="17"/>
      <w:r w:rsidRPr="008137ED" w:rsidR="00C756FC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3539BE" w:rsidP="003539BE" w:rsidRDefault="003539BE" w14:paraId="601E6EB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4C1DBD" w:rsidP="00632EF2" w:rsidRDefault="006418D3" w14:paraId="44631798" w14:textId="03F922CA">
      <w:pPr>
        <w:pStyle w:val="Heading1"/>
        <w:tabs>
          <w:tab w:val="left" w:pos="10552"/>
        </w:tabs>
        <w:spacing w:after="0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fldChar w:fldCharType="begin"/>
      </w:r>
      <w:r w:rsidRPr="008137ED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8137ED">
        <w:rPr>
          <w:rFonts w:cs="Times New Roman"/>
          <w:b w:val="0"/>
          <w:sz w:val="20"/>
          <w:szCs w:val="20"/>
        </w:rPr>
        <w:fldChar w:fldCharType="separate"/>
      </w:r>
      <w:r w:rsidRPr="008137ED">
        <w:rPr>
          <w:rFonts w:cs="Times New Roman"/>
          <w:sz w:val="20"/>
          <w:szCs w:val="20"/>
        </w:rPr>
        <w:t>Infrastructure</w:t>
      </w:r>
      <w:r w:rsidRPr="008137ED">
        <w:rPr>
          <w:rFonts w:cs="Times New Roman"/>
          <w:b w:val="0"/>
          <w:sz w:val="20"/>
          <w:szCs w:val="20"/>
        </w:rPr>
        <w:fldChar w:fldCharType="end"/>
      </w:r>
      <w:r w:rsidRPr="008137ED" w:rsidR="00DE6023">
        <w:rPr>
          <w:rFonts w:cs="Times New Roman"/>
          <w:sz w:val="20"/>
          <w:szCs w:val="20"/>
        </w:rPr>
        <w:t xml:space="preserve"> </w:t>
      </w:r>
      <w:r w:rsidRPr="008137ED" w:rsidR="00DE6023">
        <w:rPr>
          <w:rFonts w:cs="Times New Roman"/>
          <w:b w:val="0"/>
          <w:sz w:val="20"/>
          <w:szCs w:val="20"/>
        </w:rPr>
        <w:t>Mechanisms</w:t>
      </w:r>
      <w:r w:rsidRPr="008137ED" w:rsidR="00FE6323">
        <w:rPr>
          <w:rFonts w:cs="Times New Roman"/>
          <w:b w:val="0"/>
          <w:bCs/>
          <w:sz w:val="20"/>
          <w:szCs w:val="20"/>
        </w:rPr>
        <w:t xml:space="preserve"> that Existed</w:t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FD5921">
        <w:rPr>
          <w:rFonts w:cs="Times New Roman"/>
          <w:b w:val="0"/>
          <w:sz w:val="20"/>
          <w:szCs w:val="20"/>
        </w:rPr>
        <w:fldChar w:fldCharType="begin"/>
      </w:r>
      <w:r w:rsidRPr="008137ED" w:rsidR="00FD5921">
        <w:rPr>
          <w:rFonts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D5921">
        <w:rPr>
          <w:rFonts w:cs="Times New Roman"/>
          <w:b w:val="0"/>
          <w:sz w:val="20"/>
          <w:szCs w:val="20"/>
        </w:rPr>
        <w:fldChar w:fldCharType="separate"/>
      </w:r>
      <w:r w:rsidRPr="008137ED" w:rsidR="00FD5921">
        <w:rPr>
          <w:rFonts w:cs="Times New Roman"/>
          <w:sz w:val="20"/>
          <w:szCs w:val="20"/>
        </w:rPr>
        <w:t>BEFORE</w:t>
      </w:r>
      <w:r w:rsidRPr="008137ED" w:rsidR="00FD5921">
        <w:rPr>
          <w:rFonts w:cs="Times New Roman"/>
          <w:b w:val="0"/>
          <w:sz w:val="20"/>
          <w:szCs w:val="20"/>
        </w:rPr>
        <w:fldChar w:fldCharType="end"/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4C1DBD">
        <w:rPr>
          <w:rFonts w:cs="Times New Roman"/>
          <w:b w:val="0"/>
          <w:bCs/>
          <w:sz w:val="20"/>
          <w:szCs w:val="20"/>
        </w:rPr>
        <w:t>NSF ADVANCE Funding</w:t>
      </w:r>
    </w:p>
    <w:p w:rsidRPr="008137ED" w:rsidR="00093A95" w:rsidP="00093A95" w:rsidRDefault="00190762" w14:paraId="7BE4EDE4" w14:textId="6079BB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>Do you have</w:t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knowledge about the existence of any 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B696E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cs="Times New Roman"/>
          <w:sz w:val="20"/>
          <w:szCs w:val="20"/>
        </w:rPr>
        <w:t xml:space="preserve"> mechanisms</w:t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8137ED" w:rsidR="00FB696E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(with gender as one or the only focus) at </w:t>
      </w:r>
      <w:r w:rsidRPr="008137ED" w:rsidR="00FB696E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 w:rsidR="00FB696E">
        <w:rPr>
          <w:rFonts w:ascii="Times New Roman" w:hAnsi="Times New Roman" w:eastAsia="Times New Roman" w:cs="Times New Roman"/>
          <w:color w:val="FF0000"/>
          <w:sz w:val="20"/>
          <w:szCs w:val="20"/>
        </w:rPr>
        <w:t xml:space="preserve">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FB696E">
        <w:rPr>
          <w:rFonts w:ascii="Times New Roman" w:hAnsi="Times New Roman" w:eastAsia="Times New Roman" w:cs="Times New Roman"/>
          <w:sz w:val="20"/>
          <w:szCs w:val="20"/>
        </w:rPr>
        <w:t xml:space="preserve"> NSF ADVANCE funding? Providing this information will help us establish a baseline for the institution.</w:t>
      </w:r>
      <w:r w:rsidRPr="008137ED" w:rsidR="00093A95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093A95" w:rsidP="00093A95" w:rsidRDefault="00767706" w14:paraId="18874C6D" w14:textId="028EF4E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Yes…..………………………………………………………………………………………………………………...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(Go To Q8)</w:t>
      </w:r>
    </w:p>
    <w:p w:rsidRPr="008137ED" w:rsidR="00093A95" w:rsidP="00093A95" w:rsidRDefault="00767706" w14:paraId="198BAA2C" w14:textId="21597D4C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No…....………………………………………………………………………………………………………………...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(Go To Q9)</w:t>
      </w:r>
    </w:p>
    <w:p w:rsidRPr="008137ED" w:rsidR="00093A95" w:rsidP="00E128BE" w:rsidRDefault="00093A95" w14:paraId="774A63D6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41723C" w:rsidP="00E128BE" w:rsidRDefault="0041723C" w14:paraId="0E6ADAC7" w14:textId="5148B03A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Q8: Response option “j” should be exclusive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“j” is selected in Q8 along with any other letter from “a” – “m”, unselect any letters other than “j”.</w:t>
      </w:r>
    </w:p>
    <w:p w:rsidRPr="008137ED" w:rsidR="0041723C" w:rsidP="00E128BE" w:rsidRDefault="0041723C" w14:paraId="237F9A4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665E83" w:rsidP="00453D6A" w:rsidRDefault="007E0E8B" w14:paraId="77A5D1F8" w14:textId="08B8F32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DE6023">
        <w:rPr>
          <w:rFonts w:ascii="Times New Roman" w:hAnsi="Times New Roman" w:cs="Times New Roman"/>
          <w:sz w:val="20"/>
          <w:szCs w:val="20"/>
        </w:rPr>
        <w:t>mechanism</w:t>
      </w:r>
      <w:r w:rsidRPr="008137ED" w:rsidR="00051E9B">
        <w:rPr>
          <w:rFonts w:ascii="Times New Roman" w:hAnsi="Times New Roman" w:cs="Times New Roman"/>
          <w:sz w:val="20"/>
          <w:szCs w:val="20"/>
        </w:rPr>
        <w:t>(s)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>th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existed 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 w:rsidR="0029008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290088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>NSF ADVANCE funding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. 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Consider </w:t>
      </w:r>
      <w:r w:rsidRPr="008137ED" w:rsidR="00665E83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0069A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8137ED" w:rsidR="00B1699B">
        <w:rPr>
          <w:rFonts w:ascii="Times New Roman" w:hAnsi="Times New Roman" w:cs="Times New Roman"/>
          <w:sz w:val="20"/>
          <w:szCs w:val="20"/>
        </w:rPr>
        <w:t xml:space="preserve">Please answer to the best of your knowledge and recollection. </w:t>
      </w:r>
      <w:r w:rsidRPr="008137ED" w:rsidR="00B1699B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 w:rsidR="00B1699B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8137ED" w:rsidR="00230D12" w:rsidP="00230D12" w:rsidRDefault="00460FB5" w14:paraId="3A50C67F" w14:textId="659E42A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bookmarkStart w:name="_Hlk33779000" w:id="20"/>
      <w:r w:rsidRPr="008137ED">
        <w:rPr>
          <w:rFonts w:ascii="Times New Roman" w:hAnsi="Times New Roman" w:cs="Times New Roman"/>
          <w:sz w:val="20"/>
          <w:szCs w:val="20"/>
        </w:rPr>
        <w:t xml:space="preserve">One or more administrative office(s) that address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>, exclusively or as part of a broader portfolio</w:t>
      </w:r>
    </w:p>
    <w:p w:rsidRPr="008137ED" w:rsidR="00673534" w:rsidP="003F7884" w:rsidRDefault="00460FB5" w14:paraId="0474A4AE" w14:textId="088E3F0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Full-time and/or part-time position(s) dedicated to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efforts</w:t>
      </w:r>
    </w:p>
    <w:p w:rsidRPr="008137ED" w:rsidR="00460FB5" w:rsidP="003F7884" w:rsidRDefault="00673534" w14:paraId="337B3BE3" w14:textId="483A5F2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Operating budget </w:t>
      </w:r>
      <w:r w:rsidRPr="008137ED" w:rsidR="004804C1">
        <w:rPr>
          <w:rFonts w:ascii="Times New Roman" w:hAnsi="Times New Roman" w:eastAsia="Times New Roman" w:cs="Times New Roman"/>
          <w:sz w:val="20"/>
          <w:szCs w:val="20"/>
        </w:rPr>
        <w:t>f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or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efforts</w:t>
      </w:r>
    </w:p>
    <w:p w:rsidRPr="008137ED" w:rsidR="00230D12" w:rsidP="00453D6A" w:rsidRDefault="00230D12" w14:paraId="11AD3E53" w14:textId="448990F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Collection of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9F0599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>data</w:t>
      </w:r>
    </w:p>
    <w:p w:rsidRPr="008137ED" w:rsidR="00426D72" w:rsidP="00453D6A" w:rsidRDefault="00426D72" w14:paraId="46B1C6D3" w14:textId="22C3541F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Regular administration of faculty climate survey(s) </w:t>
      </w:r>
    </w:p>
    <w:p w:rsidRPr="008137ED" w:rsidR="009230D9" w:rsidP="00453D6A" w:rsidRDefault="00426D72" w14:paraId="540379D9" w14:textId="2373EDA0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Reporting/sharing of faculty climate survey results with stakeholders </w:t>
      </w:r>
    </w:p>
    <w:p w:rsidRPr="008137ED" w:rsidR="0028104E" w:rsidP="00453D6A" w:rsidRDefault="0028104E" w14:paraId="0F3EDBAD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Data-informed process(es) to monitor equity in recruiting and hiring faculty</w:t>
      </w:r>
    </w:p>
    <w:p w:rsidRPr="008137ED" w:rsidR="0028104E" w:rsidP="00453D6A" w:rsidRDefault="0028104E" w14:paraId="797E3038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Data-informed process(es) to monitor equity in evaluating and retaining faculty </w:t>
      </w:r>
    </w:p>
    <w:p w:rsidRPr="008137ED" w:rsidR="00F41188" w:rsidP="00F41188" w:rsidRDefault="0028104E" w14:paraId="04C602F7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Data-informed process(es) to monitor equity in tenure and promotion decisions</w:t>
      </w:r>
    </w:p>
    <w:p w:rsidRPr="008137ED" w:rsidR="00DE0043" w:rsidP="00F41188" w:rsidRDefault="00DE0043" w14:paraId="333CC664" w14:textId="6BD0AE0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Don’t recall the specifics of any </w:t>
      </w:r>
      <w:r w:rsidRPr="008137ED" w:rsidR="000C681C">
        <w:rPr>
          <w:rFonts w:ascii="Times New Roman" w:hAnsi="Times New Roman" w:cs="Times New Roman"/>
          <w:sz w:val="20"/>
          <w:szCs w:val="20"/>
        </w:rPr>
        <w:t>infrastructure mechanism</w:t>
      </w:r>
    </w:p>
    <w:p w:rsidRPr="008137ED" w:rsidR="003E4613" w:rsidP="00453D6A" w:rsidRDefault="003E4613" w14:paraId="191642BE" w14:textId="240E366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8137ED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3E4613" w:rsidP="00453D6A" w:rsidRDefault="003E4613" w14:paraId="060B20BC" w14:textId="0F29580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8137ED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F00F87" w:rsidP="00453D6A" w:rsidRDefault="003E4613" w14:paraId="451685E1" w14:textId="218C877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8137ED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  <w:bookmarkEnd w:id="20"/>
    </w:p>
    <w:p w:rsidRPr="008137ED" w:rsidR="00415479" w:rsidP="00B24B5C" w:rsidRDefault="00415479" w14:paraId="1F221E33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8137ED" w:rsidR="00415479" w:rsidP="00B24B5C" w:rsidRDefault="00415479" w14:paraId="7AED3DDA" w14:textId="5EDDAE25">
      <w:p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Q9: Response option “m” should be exclusive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“m” is selected in Q9 along wit</w:t>
      </w:r>
      <w:r w:rsidRPr="008137ED" w:rsidR="00700435">
        <w:rPr>
          <w:rFonts w:ascii="Times New Roman" w:hAnsi="Times New Roman" w:cs="Times New Roman"/>
          <w:i/>
          <w:color w:val="FF0000"/>
          <w:sz w:val="20"/>
          <w:szCs w:val="20"/>
        </w:rPr>
        <w:t>h any other letter from “a” – “l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>”, unselect any letters other than “m” and direct the respondent to Q12. Otherwise direct the respondent to Q10.</w:t>
      </w:r>
    </w:p>
    <w:p w:rsidRPr="008137ED" w:rsidR="005F21BC" w:rsidP="005F21BC" w:rsidRDefault="005F21BC" w14:paraId="3388AB34" w14:textId="77777777">
      <w:pPr>
        <w:pStyle w:val="ListParagraph"/>
        <w:spacing w:after="0" w:line="240" w:lineRule="auto"/>
        <w:ind w:left="648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</w:p>
    <w:p w:rsidRPr="008137ED" w:rsidR="004C1DBD" w:rsidP="00835EE1" w:rsidRDefault="006418D3" w14:paraId="16BC8424" w14:textId="5E7D89AA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lastRenderedPageBreak/>
        <w:fldChar w:fldCharType="begin"/>
      </w:r>
      <w:r w:rsidRPr="008137ED">
        <w:rPr>
          <w:rFonts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8137ED">
        <w:rPr>
          <w:rFonts w:cs="Times New Roman"/>
          <w:b w:val="0"/>
          <w:sz w:val="20"/>
          <w:szCs w:val="20"/>
        </w:rPr>
        <w:fldChar w:fldCharType="separate"/>
      </w:r>
      <w:r w:rsidRPr="008137ED">
        <w:rPr>
          <w:rFonts w:cs="Times New Roman"/>
          <w:sz w:val="20"/>
          <w:szCs w:val="20"/>
        </w:rPr>
        <w:t>Infrastructure</w:t>
      </w:r>
      <w:r w:rsidRPr="008137ED">
        <w:rPr>
          <w:rFonts w:cs="Times New Roman"/>
          <w:b w:val="0"/>
          <w:sz w:val="20"/>
          <w:szCs w:val="20"/>
        </w:rPr>
        <w:fldChar w:fldCharType="end"/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DE6023">
        <w:rPr>
          <w:rFonts w:cs="Times New Roman"/>
          <w:b w:val="0"/>
          <w:bCs/>
          <w:sz w:val="20"/>
          <w:szCs w:val="20"/>
        </w:rPr>
        <w:t>Mechanism</w:t>
      </w:r>
      <w:r w:rsidRPr="008137ED" w:rsidR="004C1DBD">
        <w:rPr>
          <w:rFonts w:cs="Times New Roman"/>
          <w:b w:val="0"/>
          <w:bCs/>
          <w:sz w:val="20"/>
          <w:szCs w:val="20"/>
        </w:rPr>
        <w:t>s</w:t>
      </w:r>
      <w:r w:rsidRPr="008137ED" w:rsidR="004C1DBD">
        <w:rPr>
          <w:rFonts w:cs="Times New Roman"/>
          <w:sz w:val="20"/>
          <w:szCs w:val="20"/>
        </w:rPr>
        <w:t xml:space="preserve"> </w:t>
      </w:r>
      <w:bookmarkStart w:name="_Hlk33779072" w:id="21"/>
      <w:r w:rsidRPr="008137ED" w:rsidR="00C31A5D">
        <w:rPr>
          <w:rFonts w:cs="Times New Roman"/>
          <w:sz w:val="20"/>
          <w:szCs w:val="20"/>
        </w:rPr>
        <w:fldChar w:fldCharType="begin"/>
      </w:r>
      <w:r w:rsidRPr="008137ED" w:rsidR="00C31A5D">
        <w:rPr>
          <w:rFonts w:cs="Times New Roman"/>
          <w:sz w:val="20"/>
          <w:szCs w:val="20"/>
        </w:rPr>
        <w:instrText xml:space="preserve"> AutoTextList  \s NoStyle \t “To review, modify, and/or create infrastructure mechanisms.” </w:instrText>
      </w:r>
      <w:r w:rsidRPr="008137ED" w:rsidR="00C31A5D">
        <w:rPr>
          <w:rFonts w:cs="Times New Roman"/>
          <w:sz w:val="20"/>
          <w:szCs w:val="20"/>
        </w:rPr>
        <w:fldChar w:fldCharType="separate"/>
      </w:r>
      <w:r w:rsidRPr="008137ED" w:rsidR="00C31A5D">
        <w:rPr>
          <w:rFonts w:cs="Times New Roman"/>
          <w:sz w:val="20"/>
          <w:szCs w:val="20"/>
        </w:rPr>
        <w:t>Worked on</w:t>
      </w:r>
      <w:r w:rsidRPr="008137ED" w:rsidR="00C31A5D">
        <w:rPr>
          <w:rFonts w:cs="Times New Roman"/>
          <w:sz w:val="20"/>
          <w:szCs w:val="20"/>
        </w:rPr>
        <w:fldChar w:fldCharType="end"/>
      </w:r>
      <w:r w:rsidRPr="008137ED" w:rsidR="004C1DBD">
        <w:rPr>
          <w:rFonts w:cs="Times New Roman"/>
          <w:sz w:val="20"/>
          <w:szCs w:val="20"/>
        </w:rPr>
        <w:t xml:space="preserve"> </w:t>
      </w:r>
      <w:bookmarkEnd w:id="21"/>
      <w:r w:rsidRPr="008137ED" w:rsidR="00AB1A3D">
        <w:rPr>
          <w:rFonts w:cs="Times New Roman"/>
          <w:b w:val="0"/>
          <w:sz w:val="20"/>
          <w:szCs w:val="20"/>
        </w:rPr>
        <w:fldChar w:fldCharType="begin"/>
      </w:r>
      <w:r w:rsidRPr="008137ED" w:rsidR="00AB1A3D">
        <w:rPr>
          <w:rFonts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AB1A3D">
        <w:rPr>
          <w:rFonts w:cs="Times New Roman"/>
          <w:b w:val="0"/>
          <w:sz w:val="20"/>
          <w:szCs w:val="20"/>
        </w:rPr>
        <w:fldChar w:fldCharType="separate"/>
      </w:r>
      <w:r w:rsidRPr="008137ED" w:rsidR="00AB1A3D">
        <w:rPr>
          <w:rFonts w:cs="Times New Roman"/>
          <w:sz w:val="20"/>
          <w:szCs w:val="20"/>
        </w:rPr>
        <w:t>DURING</w:t>
      </w:r>
      <w:r w:rsidRPr="008137ED" w:rsidR="00AB1A3D">
        <w:rPr>
          <w:rFonts w:cs="Times New Roman"/>
          <w:b w:val="0"/>
          <w:sz w:val="20"/>
          <w:szCs w:val="20"/>
        </w:rPr>
        <w:fldChar w:fldCharType="end"/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8A3B5C">
        <w:rPr>
          <w:rFonts w:cs="Times New Roman"/>
          <w:b w:val="0"/>
          <w:bCs/>
          <w:sz w:val="20"/>
          <w:szCs w:val="20"/>
        </w:rPr>
        <w:t>the</w:t>
      </w:r>
      <w:r w:rsidRPr="008137ED" w:rsidR="008A3B5C">
        <w:rPr>
          <w:rFonts w:cs="Times New Roman"/>
          <w:sz w:val="20"/>
          <w:szCs w:val="20"/>
        </w:rPr>
        <w:t xml:space="preserve"> </w:t>
      </w:r>
      <w:r w:rsidRPr="008137ED" w:rsidR="004D2356">
        <w:rPr>
          <w:rFonts w:cs="Times New Roman"/>
          <w:b w:val="0"/>
          <w:bCs/>
          <w:sz w:val="20"/>
          <w:szCs w:val="20"/>
        </w:rPr>
        <w:t xml:space="preserve">NSF ADVANCE </w:t>
      </w:r>
      <w:r w:rsidRPr="008137ED" w:rsidR="005F21BC">
        <w:rPr>
          <w:rFonts w:cs="Times New Roman"/>
          <w:b w:val="0"/>
          <w:bCs/>
          <w:sz w:val="20"/>
          <w:szCs w:val="20"/>
        </w:rPr>
        <w:t>Grant</w:t>
      </w:r>
      <w:r w:rsidRPr="008137ED" w:rsidR="005F21BC">
        <w:rPr>
          <w:rFonts w:cs="Times New Roman"/>
          <w:sz w:val="20"/>
          <w:szCs w:val="20"/>
        </w:rPr>
        <w:t xml:space="preserve"> </w:t>
      </w:r>
      <w:r w:rsidRPr="008137ED" w:rsidR="004C1DBD">
        <w:rPr>
          <w:rFonts w:cs="Times New Roman"/>
          <w:b w:val="0"/>
          <w:bCs/>
          <w:sz w:val="20"/>
          <w:szCs w:val="20"/>
        </w:rPr>
        <w:t>that</w:t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4C2CAF">
        <w:rPr>
          <w:rFonts w:cs="Times New Roman"/>
          <w:b w:val="0"/>
          <w:sz w:val="20"/>
          <w:szCs w:val="20"/>
        </w:rPr>
        <w:fldChar w:fldCharType="begin"/>
      </w:r>
      <w:r w:rsidRPr="008137ED" w:rsidR="004C2CAF">
        <w:rPr>
          <w:rFonts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cs="Times New Roman"/>
          <w:sz w:val="20"/>
          <w:szCs w:val="20"/>
        </w:rPr>
        <w:instrText>”</w:instrText>
      </w:r>
      <w:r w:rsidRPr="008137ED" w:rsidR="004C2CAF">
        <w:rPr>
          <w:rFonts w:cs="Times New Roman"/>
          <w:sz w:val="20"/>
          <w:szCs w:val="20"/>
        </w:rPr>
        <w:instrText xml:space="preserve"> </w:instrText>
      </w:r>
      <w:r w:rsidRPr="008137ED" w:rsidR="004C2CAF">
        <w:rPr>
          <w:rFonts w:cs="Times New Roman"/>
          <w:b w:val="0"/>
          <w:sz w:val="20"/>
          <w:szCs w:val="20"/>
        </w:rPr>
        <w:fldChar w:fldCharType="separate"/>
      </w:r>
      <w:r w:rsidRPr="008137ED" w:rsidR="004C2CAF">
        <w:rPr>
          <w:rFonts w:cs="Times New Roman"/>
          <w:sz w:val="20"/>
          <w:szCs w:val="20"/>
        </w:rPr>
        <w:t>CONTINUED AFTER</w:t>
      </w:r>
      <w:r w:rsidRPr="008137ED" w:rsidR="004C2CAF">
        <w:rPr>
          <w:rFonts w:cs="Times New Roman"/>
          <w:b w:val="0"/>
          <w:sz w:val="20"/>
          <w:szCs w:val="20"/>
        </w:rPr>
        <w:fldChar w:fldCharType="end"/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4D2356">
        <w:rPr>
          <w:rFonts w:cs="Times New Roman"/>
          <w:b w:val="0"/>
          <w:bCs/>
          <w:sz w:val="20"/>
          <w:szCs w:val="20"/>
        </w:rPr>
        <w:t xml:space="preserve">the </w:t>
      </w:r>
      <w:r w:rsidRPr="008137ED" w:rsidR="004C1DBD">
        <w:rPr>
          <w:rFonts w:cs="Times New Roman"/>
          <w:b w:val="0"/>
          <w:bCs/>
          <w:sz w:val="20"/>
          <w:szCs w:val="20"/>
        </w:rPr>
        <w:t>F</w:t>
      </w:r>
      <w:r w:rsidRPr="008137ED" w:rsidR="00B1699B">
        <w:rPr>
          <w:rFonts w:cs="Times New Roman"/>
          <w:b w:val="0"/>
          <w:bCs/>
          <w:sz w:val="20"/>
          <w:szCs w:val="20"/>
        </w:rPr>
        <w:t>unding</w:t>
      </w:r>
      <w:r w:rsidRPr="008137ED" w:rsidR="003C7131">
        <w:rPr>
          <w:rFonts w:cs="Times New Roman"/>
          <w:sz w:val="20"/>
          <w:szCs w:val="20"/>
        </w:rPr>
        <w:t xml:space="preserve"> </w:t>
      </w:r>
      <w:r w:rsidRPr="008137ED" w:rsidR="003C7131">
        <w:rPr>
          <w:rFonts w:cs="Times New Roman"/>
          <w:b w:val="0"/>
          <w:sz w:val="20"/>
          <w:szCs w:val="20"/>
        </w:rPr>
        <w:t>Ended</w:t>
      </w:r>
    </w:p>
    <w:p w:rsidRPr="008137ED" w:rsidR="006343EE" w:rsidP="00453D6A" w:rsidRDefault="00E80950" w14:paraId="41A7F7DD" w14:textId="41B5752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DE6023">
        <w:rPr>
          <w:rFonts w:ascii="Times New Roman" w:hAnsi="Times New Roman" w:cs="Times New Roman"/>
          <w:sz w:val="20"/>
          <w:szCs w:val="20"/>
        </w:rPr>
        <w:t>mechanism</w:t>
      </w:r>
      <w:r w:rsidRPr="008137ED" w:rsidR="00051E9B">
        <w:rPr>
          <w:rFonts w:ascii="Times New Roman" w:hAnsi="Times New Roman" w:cs="Times New Roman"/>
          <w:sz w:val="20"/>
          <w:szCs w:val="20"/>
        </w:rPr>
        <w:t>(s)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343EE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 w:rsidR="000963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096363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5F21BC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051E9B">
        <w:rPr>
          <w:rFonts w:ascii="Times New Roman" w:hAnsi="Times New Roman" w:cs="Times New Roman"/>
          <w:sz w:val="20"/>
          <w:szCs w:val="20"/>
        </w:rPr>
        <w:t>the</w:t>
      </w:r>
      <w:r w:rsidRPr="008137ED" w:rsidR="00051E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 that</w:t>
      </w:r>
      <w:r w:rsidRPr="008137ED" w:rsidR="00D73C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290088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 w:rsidR="00982A30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6343EE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funding</w:t>
      </w:r>
      <w:r w:rsidRPr="008137ED" w:rsidR="006343EE">
        <w:rPr>
          <w:rFonts w:ascii="Times New Roman" w:hAnsi="Times New Roman" w:cs="Times New Roman"/>
          <w:bCs/>
          <w:sz w:val="20"/>
          <w:szCs w:val="20"/>
        </w:rPr>
        <w:t xml:space="preserve"> ended,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even if the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DE6023">
        <w:rPr>
          <w:rFonts w:ascii="Times New Roman" w:hAnsi="Times New Roman" w:cs="Times New Roman"/>
          <w:bCs/>
          <w:sz w:val="20"/>
          <w:szCs w:val="20"/>
        </w:rPr>
        <w:t xml:space="preserve"> mechanism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is not still in place today.</w:t>
      </w:r>
      <w:r w:rsidRPr="008137ED" w:rsidR="006343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Consider </w:t>
      </w:r>
      <w:r w:rsidRPr="008137ED" w:rsidR="00665E83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6418D3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6418D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60069A">
        <w:rPr>
          <w:rFonts w:ascii="Times New Roman" w:hAnsi="Times New Roman" w:cs="Times New Roman"/>
          <w:sz w:val="20"/>
          <w:szCs w:val="20"/>
        </w:rPr>
        <w:t xml:space="preserve">mechanisms </w:t>
      </w:r>
      <w:r w:rsidRPr="008137ED" w:rsidR="00665E83">
        <w:rPr>
          <w:rFonts w:ascii="Times New Roman" w:hAnsi="Times New Roman" w:cs="Times New Roman"/>
          <w:sz w:val="20"/>
          <w:szCs w:val="20"/>
        </w:rPr>
        <w:t>that serve</w:t>
      </w:r>
      <w:r w:rsidRPr="008137ED" w:rsidR="001A34FD">
        <w:rPr>
          <w:rFonts w:ascii="Times New Roman" w:hAnsi="Times New Roman" w:cs="Times New Roman"/>
          <w:sz w:val="20"/>
          <w:szCs w:val="20"/>
        </w:rPr>
        <w:t>d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a primary purpose related to </w: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8137ED" w:rsidR="00B25994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 w:rsidR="00B25994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137ED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8137ED" w:rsidR="00806A48" w:rsidP="00806A48" w:rsidRDefault="00806A48" w14:paraId="29859C2C" w14:textId="3237CD8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One or more administrative office(s) that address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>, exclusively or as part of a broader portfolio</w:t>
      </w:r>
    </w:p>
    <w:p w:rsidRPr="008137ED" w:rsidR="00806A48" w:rsidP="00806A48" w:rsidRDefault="00806A48" w14:paraId="05C51FB3" w14:textId="69A8CC9C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ED7D31" w:themeColor="accent2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Full-time and/or part-time position(s) dedicated to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efforts</w:t>
      </w:r>
    </w:p>
    <w:p w:rsidRPr="008137ED" w:rsidR="00806A48" w:rsidP="00806A48" w:rsidRDefault="00806A48" w14:paraId="765DD617" w14:textId="2550B47B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Operating budget for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efforts</w:t>
      </w:r>
    </w:p>
    <w:p w:rsidRPr="008137ED" w:rsidR="00806A48" w:rsidP="00806A48" w:rsidRDefault="00806A48" w14:paraId="08EB15D0" w14:textId="448F837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Collection of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data</w:t>
      </w:r>
    </w:p>
    <w:p w:rsidRPr="008137ED" w:rsidR="00806A48" w:rsidP="00806A48" w:rsidRDefault="00806A48" w14:paraId="3DB07DF1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Regular administration of faculty climate survey(s) </w:t>
      </w:r>
    </w:p>
    <w:p w:rsidRPr="008137ED" w:rsidR="00806A48" w:rsidP="00806A48" w:rsidRDefault="00806A48" w14:paraId="36DC54ED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Reporting/sharing of faculty climate survey results with stakeholders </w:t>
      </w:r>
    </w:p>
    <w:p w:rsidRPr="008137ED" w:rsidR="00806A48" w:rsidP="00806A48" w:rsidRDefault="00806A48" w14:paraId="3DB2E1CA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Data-informed process(es) to monitor equity in recruiting and hiring faculty</w:t>
      </w:r>
    </w:p>
    <w:p w:rsidRPr="008137ED" w:rsidR="00806A48" w:rsidP="00806A48" w:rsidRDefault="00806A48" w14:paraId="128CC61F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Data-informed process(es) to monitor equity in evaluating and retaining faculty </w:t>
      </w:r>
    </w:p>
    <w:p w:rsidRPr="008137ED" w:rsidR="00806A48" w:rsidP="00806A48" w:rsidRDefault="00806A48" w14:paraId="3D994E88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Data-informed process(es) to monitor equity in tenure and promotion decisions</w:t>
      </w:r>
    </w:p>
    <w:p w:rsidRPr="008137ED" w:rsidR="00806A48" w:rsidP="00806A48" w:rsidRDefault="00806A48" w14:paraId="3D6684E2" w14:textId="29653790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8137ED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806A48" w:rsidP="00806A48" w:rsidRDefault="00806A48" w14:paraId="2104A4E6" w14:textId="54E7DB41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8137ED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806A48" w:rsidP="00806A48" w:rsidRDefault="00806A48" w14:paraId="4A36DA61" w14:textId="0A31ADE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</w:t>
      </w:r>
      <w:r w:rsidRPr="008137ED" w:rsidR="00262295">
        <w:rPr>
          <w:rFonts w:ascii="Times New Roman" w:hAnsi="Times New Roman" w:eastAsia="Times New Roman" w:cs="Times New Roman"/>
          <w:bCs/>
          <w:sz w:val="20"/>
          <w:szCs w:val="20"/>
        </w:rPr>
        <w:t>Mechanism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8137ED" w:rsidR="00B24B5C" w:rsidP="00806A48" w:rsidRDefault="00B24B5C" w14:paraId="265D55D4" w14:textId="65B2730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iCs/>
          <w:sz w:val="20"/>
          <w:szCs w:val="20"/>
        </w:rPr>
        <w:t>Not Applicable</w:t>
      </w:r>
    </w:p>
    <w:p w:rsidRPr="008137ED" w:rsidR="000F61DA" w:rsidP="000F61DA" w:rsidRDefault="000F61DA" w14:paraId="6F72A6E0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8137ED" w:rsidR="00EA5847" w:rsidP="00453D6A" w:rsidRDefault="006343EE" w14:paraId="32B7833F" w14:textId="18F42CDC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8137ED" w:rsidR="009462A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462A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9462A8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9462A8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9462A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462A8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9462A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DE6023">
        <w:rPr>
          <w:rFonts w:ascii="Times New Roman" w:hAnsi="Times New Roman" w:cs="Times New Roman"/>
          <w:sz w:val="20"/>
          <w:szCs w:val="20"/>
        </w:rPr>
        <w:t>mechanism</w:t>
      </w:r>
      <w:r w:rsidRPr="008137ED" w:rsidR="0029008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 w:rsidR="0029008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2E4E19">
        <w:rPr>
          <w:rFonts w:ascii="Times New Roman" w:hAnsi="Times New Roman" w:cs="Times New Roman"/>
          <w:sz w:val="20"/>
          <w:szCs w:val="20"/>
        </w:rPr>
        <w:t>the</w:t>
      </w:r>
      <w:r w:rsidRPr="008137ED" w:rsidR="002E4E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B11DD3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 that</w:t>
      </w:r>
      <w:r w:rsidRPr="008137ED" w:rsidR="00D73C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290088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funding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ended, </w:t>
      </w: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bookmarkStart w:name="_Hlk33779227" w:id="22"/>
      <w:r w:rsidRPr="008137ED" w:rsidR="00394E5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t>level</w:t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t>(s)</w:t>
      </w:r>
      <w:bookmarkEnd w:id="22"/>
      <w:r w:rsidRPr="008137ED" w:rsidR="00096363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which it was </w:t>
      </w:r>
      <w:r w:rsidRPr="008137ED" w:rsidR="00E128B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E128B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8137ED" w:rsidR="00E128B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E128BE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E128B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. 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830"/>
        <w:gridCol w:w="3960"/>
      </w:tblGrid>
      <w:tr w:rsidRPr="008137ED" w:rsidR="004D47CA" w:rsidTr="00774ED4" w14:paraId="55DC1AD8" w14:textId="77777777">
        <w:trPr>
          <w:trHeight w:val="620"/>
          <w:tblHeader/>
        </w:trPr>
        <w:tc>
          <w:tcPr>
            <w:tcW w:w="3165" w:type="pct"/>
            <w:shd w:val="clear" w:color="auto" w:fill="auto"/>
            <w:vAlign w:val="center"/>
          </w:tcPr>
          <w:p w:rsidRPr="008137ED" w:rsidR="00463E3D" w:rsidP="00835EE1" w:rsidRDefault="00463E3D" w14:paraId="4532D5BD" w14:textId="292897A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33779446" w:id="23"/>
          </w:p>
          <w:p w:rsidRPr="008137ED" w:rsidR="00463E3D" w:rsidP="00835EE1" w:rsidRDefault="009462A8" w14:paraId="4A3E82EF" w14:textId="78599A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 w:rsidR="00463E3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137ED" w:rsidR="00DE6023">
              <w:rPr>
                <w:rFonts w:ascii="Times New Roman" w:hAnsi="Times New Roman" w:cs="Times New Roman"/>
                <w:sz w:val="14"/>
                <w:szCs w:val="14"/>
              </w:rPr>
              <w:t>Mechanism</w:t>
            </w:r>
            <w:r w:rsidRPr="008137ED" w:rsidR="001F37FE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  <w:p w:rsidRPr="008137ED" w:rsidR="006343EE" w:rsidP="00CE052A" w:rsidRDefault="00767706" w14:paraId="5B31EB68" w14:textId="2ADBD907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(Pre-populate with Q9</w:t>
            </w:r>
            <w:r w:rsidRPr="008137ED" w:rsidR="00982A30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, including</w:t>
            </w:r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responses in the</w:t>
            </w:r>
            <w:r w:rsidRPr="008137ED" w:rsidR="00982A30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“Other</w:t>
            </w:r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Mechanisms”</w:t>
            </w:r>
            <w:r w:rsidRPr="008137ED" w:rsidR="00982A30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835" w:type="pct"/>
          </w:tcPr>
          <w:p w:rsidRPr="008137ED" w:rsidR="00463E3D" w:rsidP="00835EE1" w:rsidRDefault="00463E3D" w14:paraId="2520D3CB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982A30" w:rsidP="00835EE1" w:rsidRDefault="000E1569" w14:paraId="5509E67A" w14:textId="32E5E11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8137ED" w:rsidR="00463E3D" w:rsidP="00835EE1" w:rsidRDefault="00051E9B" w14:paraId="31BDB52C" w14:textId="77DBBAC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sz w:val="14"/>
                <w:szCs w:val="14"/>
              </w:rPr>
              <w:t xml:space="preserve"> </w:t>
            </w:r>
            <w:r w:rsidRPr="008137ED" w:rsidR="00463E3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806A48" w:rsidTr="00774ED4" w14:paraId="6903E51E" w14:textId="77777777">
        <w:tc>
          <w:tcPr>
            <w:tcW w:w="3165" w:type="pct"/>
            <w:tcBorders>
              <w:bottom w:val="single" w:color="auto" w:sz="4" w:space="0"/>
            </w:tcBorders>
            <w:shd w:val="clear" w:color="auto" w:fill="auto"/>
          </w:tcPr>
          <w:p w:rsidRPr="008137ED" w:rsidR="00806A48" w:rsidP="00806A48" w:rsidRDefault="00806A48" w14:paraId="77FEC3B5" w14:textId="7FE3164E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One or more administrative office(s) that address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, exclusively or as part of a broader portfolio</w:t>
            </w:r>
          </w:p>
        </w:tc>
        <w:tc>
          <w:tcPr>
            <w:tcW w:w="1835" w:type="pct"/>
            <w:vMerge w:val="restart"/>
          </w:tcPr>
          <w:p w:rsidRPr="008137ED" w:rsidR="00806A48" w:rsidP="004E656F" w:rsidRDefault="00806A48" w14:paraId="03A6DE89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8137ED" w:rsidR="00806A48" w:rsidP="004E656F" w:rsidRDefault="00806A48" w14:paraId="33B3D0E9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8137ED" w:rsidR="00806A48" w:rsidP="004E656F" w:rsidRDefault="00806A48" w14:paraId="14625BC1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8137ED" w:rsidR="00806A48" w:rsidP="004E656F" w:rsidRDefault="00806A48" w14:paraId="1C66BE2D" w14:textId="73C04C0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8137ED" w:rsidR="00806A48" w:rsidP="004E656F" w:rsidRDefault="00806A48" w14:paraId="2C9A8DA1" w14:textId="33316B4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8137ED" w:rsidR="00806A48" w:rsidP="004E656F" w:rsidRDefault="00806A48" w14:paraId="403825B1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8137ED" w:rsidR="00806A48" w:rsidP="004E656F" w:rsidRDefault="00806A48" w14:paraId="450AC6BA" w14:textId="7777777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8137ED" w:rsidR="00806A48" w:rsidP="004E656F" w:rsidRDefault="00806A48" w14:paraId="497695BA" w14:textId="247DE34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  <w:p w:rsidRPr="008137ED" w:rsidR="00806A48" w:rsidP="00806A48" w:rsidRDefault="00806A48" w14:paraId="655AD756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373E5F4B" w14:textId="77777777">
        <w:tc>
          <w:tcPr>
            <w:tcW w:w="3165" w:type="pct"/>
            <w:tcBorders>
              <w:top w:val="single" w:color="auto" w:sz="4" w:space="0"/>
            </w:tcBorders>
            <w:shd w:val="clear" w:color="auto" w:fill="auto"/>
          </w:tcPr>
          <w:p w:rsidRPr="008137ED" w:rsidR="00806A48" w:rsidP="00806A48" w:rsidRDefault="00806A48" w14:paraId="557998CC" w14:textId="55489E06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Full-time and/or part-time position(s) dedicated to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34E7AF5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33C7CD2C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6EDA8D0C" w14:textId="72555006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 for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5161E62A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225749A7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1316EAC0" w14:textId="6DD6DC1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Collection of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data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7138927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440A0B70" w14:textId="77777777">
        <w:trPr>
          <w:trHeight w:val="47"/>
        </w:trPr>
        <w:tc>
          <w:tcPr>
            <w:tcW w:w="3165" w:type="pct"/>
            <w:shd w:val="clear" w:color="auto" w:fill="auto"/>
          </w:tcPr>
          <w:p w:rsidRPr="008137ED" w:rsidR="00806A48" w:rsidP="00806A48" w:rsidRDefault="00806A48" w14:paraId="09B15986" w14:textId="1E62B8EE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Regular administration of faculty climate survey(s) 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73C4129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4BDAFF37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5065A6C5" w14:textId="316EECE4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Reporting/sharing of faculty climate survey results with stakeholders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66BBC0A9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4AC9EE70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2B7DC96F" w14:textId="3DB8F6B5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recruiting and hiring faculty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13A562BF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6895182C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3FCD093E" w14:textId="75DDAF3B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Data-informed process(es) to monitor equity in evaluating and retaining faculty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37E85F19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40165E61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714AD62E" w14:textId="76F7B8AF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tenure and promotion decisions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5F078F6E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749C2180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5AB3C778" w14:textId="3EDBDB18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8137ED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3DF82B2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4D837D12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3ACD44E0" w14:textId="6E6FFDF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8137ED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6FD806A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774ED4" w14:paraId="3A57A990" w14:textId="77777777">
        <w:tc>
          <w:tcPr>
            <w:tcW w:w="3165" w:type="pct"/>
            <w:shd w:val="clear" w:color="auto" w:fill="auto"/>
          </w:tcPr>
          <w:p w:rsidRPr="008137ED" w:rsidR="00806A48" w:rsidP="00806A48" w:rsidRDefault="00806A48" w14:paraId="3DA09B23" w14:textId="2A8E2728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8137ED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556C647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bookmarkEnd w:id="23"/>
    </w:tbl>
    <w:p w:rsidRPr="008137ED" w:rsidR="001C58C6" w:rsidP="001C58C6" w:rsidRDefault="001C58C6" w14:paraId="4861FE12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8137ED" w:rsidR="00E001B3" w:rsidP="00453D6A" w:rsidRDefault="00E80950" w14:paraId="046783FF" w14:textId="6FEC9D6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D86415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051E9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DE6023">
        <w:rPr>
          <w:rFonts w:ascii="Times New Roman" w:hAnsi="Times New Roman" w:cs="Times New Roman"/>
          <w:sz w:val="20"/>
          <w:szCs w:val="20"/>
        </w:rPr>
        <w:t>mechanism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infrastructure mechanisms.”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A97FFA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</w:t>
      </w:r>
      <w:r w:rsidRPr="008137ED" w:rsidR="002E4E19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DVANCE</w:t>
      </w:r>
      <w:r w:rsidRPr="008137ED" w:rsidR="00A97FFA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grant</w:t>
      </w:r>
      <w:r w:rsidRPr="008137ED">
        <w:rPr>
          <w:rFonts w:ascii="Times New Roman" w:hAnsi="Times New Roman" w:cs="Times New Roman"/>
          <w:bCs/>
          <w:sz w:val="20"/>
          <w:szCs w:val="20"/>
        </w:rPr>
        <w:t>,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A97FFA">
        <w:rPr>
          <w:rFonts w:ascii="Times New Roman" w:hAnsi="Times New Roman" w:cs="Times New Roman"/>
          <w:sz w:val="20"/>
          <w:szCs w:val="20"/>
        </w:rPr>
        <w:t xml:space="preserve">please select the range of years </w:t>
      </w:r>
      <w:r w:rsidRPr="008137ED" w:rsidR="00040991">
        <w:rPr>
          <w:rFonts w:ascii="Times New Roman" w:hAnsi="Times New Roman" w:cs="Times New Roman"/>
          <w:sz w:val="20"/>
          <w:szCs w:val="20"/>
        </w:rPr>
        <w:t xml:space="preserve">that the </w: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D86415">
        <w:rPr>
          <w:rFonts w:ascii="Times New Roman" w:hAnsi="Times New Roman" w:cs="Times New Roman"/>
          <w:sz w:val="20"/>
          <w:szCs w:val="20"/>
        </w:rPr>
        <w:instrText>Any institutional resource concerning faculty equity (e.g., physical space; full or part-time staff; operating budget; collection of faculty equity data; data reporting; data informed processes for monitoring equity; etc.).</w:instrTex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instrText xml:space="preserve">” </w:instrTex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t>infrastructure</w:t>
      </w:r>
      <w:r w:rsidRPr="008137ED" w:rsidR="00D8641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00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60069A">
        <w:rPr>
          <w:rFonts w:ascii="Times New Roman" w:hAnsi="Times New Roman" w:cs="Times New Roman"/>
          <w:sz w:val="20"/>
          <w:szCs w:val="20"/>
        </w:rPr>
        <w:t>mechanism</w:t>
      </w:r>
      <w:r w:rsidRPr="008137ED" w:rsidR="000409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A97F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A97FFA">
        <w:rPr>
          <w:rFonts w:ascii="Times New Roman" w:hAnsi="Times New Roman" w:cs="Times New Roman"/>
          <w:sz w:val="20"/>
          <w:szCs w:val="20"/>
        </w:rPr>
        <w:t>NSF ADVANCE funding</w:t>
      </w:r>
      <w:r w:rsidRPr="008137ED" w:rsidR="007951F3">
        <w:rPr>
          <w:rFonts w:ascii="Times New Roman" w:hAnsi="Times New Roman" w:cs="Times New Roman"/>
          <w:sz w:val="20"/>
          <w:szCs w:val="20"/>
        </w:rPr>
        <w:t xml:space="preserve"> ended</w:t>
      </w:r>
      <w:r w:rsidRPr="008137ED" w:rsidR="00A97FFA">
        <w:rPr>
          <w:rFonts w:ascii="Times New Roman" w:hAnsi="Times New Roman" w:cs="Times New Roman"/>
          <w:sz w:val="20"/>
          <w:szCs w:val="20"/>
        </w:rPr>
        <w:t>.</w:t>
      </w:r>
      <w:r w:rsidRPr="008137ED" w:rsidR="00DE6023">
        <w:rPr>
          <w:rFonts w:ascii="Times New Roman" w:hAnsi="Times New Roman" w:eastAsia="Times New Roman" w:cs="Times New Roman"/>
          <w:i/>
          <w:iCs/>
          <w:color w:val="000000"/>
          <w:sz w:val="20"/>
          <w:szCs w:val="20"/>
          <w:bdr w:val="none" w:color="auto" w:sz="0" w:space="0" w:frame="1"/>
          <w:shd w:val="clear" w:color="auto" w:fill="FFFFFF"/>
        </w:rPr>
        <w:t> </w:t>
      </w:r>
      <w:r w:rsidRPr="008137ED" w:rsidR="00DE602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830"/>
        <w:gridCol w:w="3960"/>
      </w:tblGrid>
      <w:tr w:rsidRPr="008137ED" w:rsidR="00E001B3" w:rsidTr="000629A2" w14:paraId="2236ED33" w14:textId="77777777">
        <w:trPr>
          <w:trHeight w:val="620"/>
          <w:tblHeader/>
        </w:trPr>
        <w:tc>
          <w:tcPr>
            <w:tcW w:w="3165" w:type="pct"/>
            <w:shd w:val="clear" w:color="auto" w:fill="auto"/>
            <w:vAlign w:val="center"/>
          </w:tcPr>
          <w:p w:rsidRPr="008137ED" w:rsidR="00E001B3" w:rsidP="000629A2" w:rsidRDefault="00E001B3" w14:paraId="7EF3707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E001B3" w:rsidP="000629A2" w:rsidRDefault="00F30FC3" w14:paraId="5C2DCA7C" w14:textId="23B891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>Any institutional resource concerning faculty equity (e.g., physical space; full or part-time staff; operating budget; collection of faculty equity data; data reporting; data informed processes for monitoring equity; etc.).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Infrastructure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 w:rsidR="00E001B3">
              <w:rPr>
                <w:rFonts w:ascii="Times New Roman" w:hAnsi="Times New Roman" w:cs="Times New Roman"/>
                <w:sz w:val="14"/>
                <w:szCs w:val="14"/>
              </w:rPr>
              <w:t xml:space="preserve"> Mechanism</w:t>
            </w:r>
          </w:p>
          <w:p w:rsidRPr="008137ED" w:rsidR="00E001B3" w:rsidP="00CE052A" w:rsidRDefault="00767706" w14:paraId="63BDE7AA" w14:textId="367DF243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(Pre-populate with Q9</w:t>
            </w:r>
            <w:r w:rsidRPr="008137ED" w:rsidR="00E001B3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, including</w:t>
            </w:r>
            <w:r w:rsidRPr="008137ED" w:rsidR="005F4E1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any responses in the</w:t>
            </w:r>
            <w:r w:rsidRPr="008137ED" w:rsidR="00E001B3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“Other</w:t>
            </w:r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</w:t>
            </w:r>
            <w:proofErr w:type="spellStart"/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Mechaniams</w:t>
            </w:r>
            <w:proofErr w:type="spellEnd"/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”)</w:t>
            </w:r>
            <w:r w:rsidRPr="008137ED" w:rsidR="00E001B3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835" w:type="pct"/>
          </w:tcPr>
          <w:p w:rsidRPr="008137ED" w:rsidR="00E001B3" w:rsidP="000629A2" w:rsidRDefault="00E001B3" w14:paraId="076D3ED3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05605B" w:rsidP="0005605B" w:rsidRDefault="00E738D5" w14:paraId="5B6A81FC" w14:textId="61FD3ADC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8137ED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 w:rsidR="0005605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 w:rsidR="0005605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8137ED" w:rsidR="00A3447F">
              <w:rPr>
                <w:rFonts w:ascii="Times New Roman" w:hAnsi="Times New Roman" w:cs="Times New Roman"/>
                <w:bCs/>
                <w:sz w:val="14"/>
                <w:szCs w:val="14"/>
              </w:rPr>
              <w:t>funding ended</w:t>
            </w:r>
            <w:r w:rsidRPr="008137ED" w:rsidR="0005605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for…</w:t>
            </w:r>
          </w:p>
          <w:p w:rsidRPr="008137ED" w:rsidR="00E001B3" w:rsidP="0005605B" w:rsidRDefault="0005605B" w14:paraId="4DCBE5AD" w14:textId="20098C12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806A48" w:rsidTr="000629A2" w14:paraId="258DF71E" w14:textId="77777777">
        <w:tc>
          <w:tcPr>
            <w:tcW w:w="3165" w:type="pct"/>
            <w:tcBorders>
              <w:bottom w:val="single" w:color="auto" w:sz="4" w:space="0"/>
            </w:tcBorders>
            <w:shd w:val="clear" w:color="auto" w:fill="auto"/>
          </w:tcPr>
          <w:p w:rsidRPr="008137ED" w:rsidR="00806A48" w:rsidP="004E656F" w:rsidRDefault="00806A48" w14:paraId="30367EB7" w14:textId="7F91BE72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One or more administrative office(s) that address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, exclusively or as part of a broader portfolio</w:t>
            </w:r>
          </w:p>
        </w:tc>
        <w:tc>
          <w:tcPr>
            <w:tcW w:w="1835" w:type="pct"/>
            <w:vMerge w:val="restart"/>
          </w:tcPr>
          <w:p w:rsidRPr="008137ED" w:rsidR="00806A48" w:rsidP="004E656F" w:rsidRDefault="00806A48" w14:paraId="64ECDFD4" w14:textId="7777777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8137ED" w:rsidR="00806A48" w:rsidP="004E656F" w:rsidRDefault="00806A48" w14:paraId="6E53A60C" w14:textId="7777777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8137ED" w:rsidR="00806A48" w:rsidP="004E656F" w:rsidRDefault="00806A48" w14:paraId="1A1618FE" w14:textId="7777777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8137ED" w:rsidR="00806A48" w:rsidP="004E656F" w:rsidRDefault="00806A48" w14:paraId="5CC97AD9" w14:textId="705AC97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8137ED" w:rsidR="00806A48" w:rsidP="004E656F" w:rsidRDefault="00806A48" w14:paraId="387AC7F9" w14:textId="7777777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8137ED" w:rsidR="00806A48" w:rsidP="004E656F" w:rsidRDefault="00806A48" w14:paraId="59567FEF" w14:textId="77777777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  <w:p w:rsidRPr="008137ED" w:rsidR="00806A48" w:rsidP="00806A48" w:rsidRDefault="00806A48" w14:paraId="02B64551" w14:textId="578A8BDE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t xml:space="preserve"> </w:t>
            </w:r>
          </w:p>
        </w:tc>
      </w:tr>
      <w:tr w:rsidRPr="008137ED" w:rsidR="00806A48" w:rsidTr="000629A2" w14:paraId="3B93E01D" w14:textId="77777777">
        <w:tc>
          <w:tcPr>
            <w:tcW w:w="3165" w:type="pct"/>
            <w:tcBorders>
              <w:top w:val="single" w:color="auto" w:sz="4" w:space="0"/>
            </w:tcBorders>
            <w:shd w:val="clear" w:color="auto" w:fill="auto"/>
          </w:tcPr>
          <w:p w:rsidRPr="008137ED" w:rsidR="00806A48" w:rsidP="004E656F" w:rsidRDefault="00806A48" w14:paraId="524DF756" w14:textId="6DD39186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Full-time and/or part-time position(s) dedicated to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14166E5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386F6CE0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33099094" w14:textId="797A8242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Operating budget for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efforts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10FC41A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3860B220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25B0929C" w14:textId="2D4A168B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Collection of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data</w:t>
            </w:r>
            <w:r w:rsidRPr="008137ED" w:rsidR="009F0599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01F53E39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58ADC006" w14:textId="77777777">
        <w:trPr>
          <w:trHeight w:val="47"/>
        </w:trPr>
        <w:tc>
          <w:tcPr>
            <w:tcW w:w="3165" w:type="pct"/>
            <w:shd w:val="clear" w:color="auto" w:fill="auto"/>
          </w:tcPr>
          <w:p w:rsidRPr="008137ED" w:rsidR="00806A48" w:rsidP="004E656F" w:rsidRDefault="00806A48" w14:paraId="709E4FEA" w14:textId="37B5DC4A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Regular administration of faculty climate survey(s) 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046CB022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44BD1219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1CAC7E73" w14:textId="23188BC2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Reporting/sharing of faculty climate survey results with stakeholders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207BB435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6F14A899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246C0F71" w14:textId="11C1B0D0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recruiting and hiring faculty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60992B0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1FA9A5D1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0694D57E" w14:textId="3C2A0F2B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Data-informed process(es) to monitor equity in evaluating and retaining faculty 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16CF096F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0D36776A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4A4B0922" w14:textId="496CC5C3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Data-informed process(es) to monitor equity in tenure and promotion decisions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3BAA3EC2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06950D0D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7D8FD64D" w14:textId="2F88666C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8137ED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5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121D3C0A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629A2" w14:paraId="57EA5CDC" w14:textId="77777777">
        <w:tc>
          <w:tcPr>
            <w:tcW w:w="3165" w:type="pct"/>
            <w:shd w:val="clear" w:color="auto" w:fill="auto"/>
          </w:tcPr>
          <w:p w:rsidRPr="008137ED" w:rsidR="00806A48" w:rsidP="004E656F" w:rsidRDefault="00806A48" w14:paraId="1F224ECB" w14:textId="61050058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8137ED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0235758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660617" w14:paraId="29B8C702" w14:textId="77777777">
        <w:trPr>
          <w:trHeight w:val="70"/>
        </w:trPr>
        <w:tc>
          <w:tcPr>
            <w:tcW w:w="3165" w:type="pct"/>
            <w:shd w:val="clear" w:color="auto" w:fill="auto"/>
          </w:tcPr>
          <w:p w:rsidRPr="008137ED" w:rsidR="00806A48" w:rsidP="004E656F" w:rsidRDefault="00806A48" w14:paraId="54F95331" w14:textId="302EAD00">
            <w:pPr>
              <w:pStyle w:val="ListParagraph"/>
              <w:numPr>
                <w:ilvl w:val="0"/>
                <w:numId w:val="21"/>
              </w:numPr>
              <w:contextualSpacing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</w:t>
            </w:r>
            <w:r w:rsidRPr="008137ED" w:rsidR="00262295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Mechanism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835" w:type="pct"/>
            <w:vMerge/>
          </w:tcPr>
          <w:p w:rsidRPr="008137ED" w:rsidR="00806A48" w:rsidP="00806A48" w:rsidRDefault="00806A48" w14:paraId="7BF96586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Pr="008137ED" w:rsidR="00DE6023" w:rsidP="006642D5" w:rsidRDefault="00DE6023" w14:paraId="73A7ABF5" w14:textId="77777777">
      <w:pPr>
        <w:spacing w:after="0" w:line="240" w:lineRule="auto"/>
        <w:rPr>
          <w:rFonts w:ascii="Times New Roman" w:hAnsi="Times New Roman" w:cs="Times New Roman" w:eastAsiaTheme="majorEastAsia"/>
          <w:sz w:val="20"/>
          <w:szCs w:val="20"/>
          <w:u w:val="single"/>
        </w:rPr>
      </w:pPr>
      <w:bookmarkStart w:name="_Ref14361376" w:id="24"/>
    </w:p>
    <w:p w:rsidRPr="008137ED" w:rsidR="00BF722E" w:rsidP="00B24B6F" w:rsidRDefault="00EA3724" w14:paraId="7E16A97D" w14:textId="5D44B2AB">
      <w:pPr>
        <w:spacing w:after="0" w:line="240" w:lineRule="auto"/>
        <w:rPr>
          <w:rFonts w:ascii="Times New Roman" w:hAnsi="Times New Roman" w:cs="Times New Roman" w:eastAsiaTheme="majorEastAsia"/>
          <w:sz w:val="20"/>
          <w:szCs w:val="20"/>
          <w:u w:val="single"/>
        </w:rPr>
      </w:pPr>
      <w:bookmarkStart w:name="Section_3_Link" w:id="25"/>
      <w:r w:rsidRPr="008137ED">
        <w:rPr>
          <w:rFonts w:ascii="Times New Roman" w:hAnsi="Times New Roman" w:cs="Times New Roman" w:eastAsiaTheme="majorEastAsia"/>
          <w:sz w:val="20"/>
          <w:szCs w:val="20"/>
          <w:u w:val="single"/>
        </w:rPr>
        <w:t xml:space="preserve">Section 3: </w:t>
      </w:r>
      <w:bookmarkStart w:name="_Hlk27668358" w:id="26"/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begin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separate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Accountability</w: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 w:eastAsiaTheme="majorEastAsia"/>
          <w:sz w:val="20"/>
          <w:szCs w:val="20"/>
          <w:u w:val="single"/>
        </w:rPr>
        <w:t xml:space="preserve"> </w:t>
      </w:r>
      <w:bookmarkEnd w:id="24"/>
      <w:bookmarkEnd w:id="26"/>
      <w:r w:rsidRPr="008137ED" w:rsidR="00181EC2">
        <w:rPr>
          <w:rFonts w:ascii="Times New Roman" w:hAnsi="Times New Roman" w:cs="Times New Roman" w:eastAsiaTheme="majorEastAsia"/>
          <w:sz w:val="20"/>
          <w:szCs w:val="20"/>
          <w:u w:val="single"/>
        </w:rPr>
        <w:t>Structures</w:t>
      </w:r>
      <w:r w:rsidRPr="008137ED">
        <w:rPr>
          <w:rFonts w:ascii="Times New Roman" w:hAnsi="Times New Roman" w:cs="Times New Roman" w:eastAsiaTheme="majorEastAsia"/>
          <w:sz w:val="20"/>
          <w:szCs w:val="20"/>
          <w:u w:val="single"/>
        </w:rPr>
        <w:t xml:space="preserve"> </w:t>
      </w:r>
      <w:bookmarkEnd w:id="25"/>
    </w:p>
    <w:p w:rsidRPr="008137ED" w:rsidR="003A613C" w:rsidP="00B24B6F" w:rsidRDefault="00AB31F0" w14:paraId="3A6756E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8137ED" w:rsidR="003A613C" w:rsidP="00B24B6F" w:rsidRDefault="007673EB" w14:paraId="3B278263" w14:textId="5AD3A2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This section focuses on the </w:t>
      </w:r>
      <w:bookmarkStart w:name="_Hlk27668361" w:id="27"/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bookmarkEnd w:id="27"/>
      <w:r w:rsidRPr="008137ED" w:rsidR="00181EC2">
        <w:rPr>
          <w:rFonts w:ascii="Times New Roman" w:hAnsi="Times New Roman" w:cs="Times New Roman"/>
          <w:sz w:val="20"/>
          <w:szCs w:val="20"/>
        </w:rPr>
        <w:t>structur</w:t>
      </w:r>
      <w:r w:rsidRPr="008137ED" w:rsidR="00B01F32">
        <w:rPr>
          <w:rFonts w:ascii="Times New Roman" w:hAnsi="Times New Roman" w:cs="Times New Roman"/>
          <w:sz w:val="20"/>
          <w:szCs w:val="20"/>
        </w:rPr>
        <w:t>es</w:t>
      </w:r>
      <w:r w:rsidRPr="008137ED">
        <w:rPr>
          <w:rFonts w:ascii="Times New Roman" w:hAnsi="Times New Roman" w:cs="Times New Roman"/>
          <w:sz w:val="20"/>
          <w:szCs w:val="20"/>
        </w:rPr>
        <w:t xml:space="preserve"> that existed 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NSF ADVANCE funding, </w:t>
      </w:r>
      <w:r w:rsidRPr="008137ED" w:rsidR="00A3224A">
        <w:rPr>
          <w:rFonts w:ascii="Times New Roman" w:hAnsi="Times New Roman" w:cs="Times New Roman"/>
          <w:sz w:val="20"/>
          <w:szCs w:val="20"/>
        </w:rPr>
        <w:t>as well as those the institution/organization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7951F3">
        <w:rPr>
          <w:rFonts w:ascii="Times New Roman" w:hAnsi="Times New Roman" w:cs="Times New Roman"/>
          <w:bCs/>
          <w:sz w:val="20"/>
          <w:szCs w:val="20"/>
        </w:rPr>
        <w:t>the grant</w:t>
      </w:r>
      <w:r w:rsidRPr="008137ED" w:rsidR="007951F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 w:rsidR="0044105D">
        <w:rPr>
          <w:rFonts w:ascii="Times New Roman" w:hAnsi="Times New Roman" w:cs="Times New Roman"/>
          <w:sz w:val="20"/>
          <w:szCs w:val="20"/>
        </w:rPr>
        <w:t xml:space="preserve"> f</w:t>
      </w:r>
      <w:r w:rsidRPr="008137ED">
        <w:rPr>
          <w:rFonts w:ascii="Times New Roman" w:hAnsi="Times New Roman" w:cs="Times New Roman"/>
          <w:sz w:val="20"/>
          <w:szCs w:val="20"/>
        </w:rPr>
        <w:t xml:space="preserve">unding ended. </w:t>
      </w:r>
    </w:p>
    <w:p w:rsidRPr="008137ED" w:rsidR="00EA3724" w:rsidP="00B24B6F" w:rsidRDefault="00D25A0D" w14:paraId="12E4ECA7" w14:textId="75C1D6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When responding to the questions in this section, please </w:t>
      </w:r>
      <w:r w:rsidRPr="008137ED" w:rsidR="00665E83">
        <w:rPr>
          <w:rFonts w:ascii="Times New Roman" w:hAnsi="Times New Roman" w:cs="Times New Roman"/>
          <w:sz w:val="20"/>
          <w:szCs w:val="20"/>
        </w:rPr>
        <w:t>consider</w:t>
      </w:r>
      <w:r w:rsidRPr="008137ED" w:rsidR="00665E8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181EC2">
        <w:rPr>
          <w:rFonts w:ascii="Times New Roman" w:hAnsi="Times New Roman" w:cs="Times New Roman"/>
          <w:i/>
          <w:iCs/>
          <w:sz w:val="20"/>
          <w:szCs w:val="20"/>
        </w:rPr>
        <w:t>only</w:t>
      </w:r>
      <w:r w:rsidRPr="008137ED" w:rsidR="00181EC2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8132D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181EC2">
        <w:rPr>
          <w:rFonts w:ascii="Times New Roman" w:hAnsi="Times New Roman" w:cs="Times New Roman"/>
          <w:sz w:val="20"/>
          <w:szCs w:val="20"/>
        </w:rPr>
        <w:t xml:space="preserve">structures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</w:t>
      </w:r>
      <w:r w:rsidRPr="008137ED" w:rsidR="007B35A2">
        <w:rPr>
          <w:rFonts w:ascii="Times New Roman" w:hAnsi="Times New Roman" w:cs="Times New Roman"/>
          <w:sz w:val="20"/>
          <w:szCs w:val="20"/>
        </w:rPr>
        <w:t>serve</w:t>
      </w:r>
      <w:r w:rsidRPr="008137ED" w:rsidR="0028104E">
        <w:rPr>
          <w:rFonts w:ascii="Times New Roman" w:hAnsi="Times New Roman" w:cs="Times New Roman"/>
          <w:sz w:val="20"/>
          <w:szCs w:val="20"/>
        </w:rPr>
        <w:t>d</w:t>
      </w:r>
      <w:r w:rsidRPr="008137ED" w:rsidR="007B35A2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 primary purpose related to </w:t>
      </w:r>
      <w:bookmarkStart w:name="_Hlk33779603" w:id="28"/>
      <w:r w:rsidRPr="008137ED" w:rsidR="007A1A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7A1A24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28"/>
      <w:r w:rsidRPr="008137ED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8137ED" w:rsidR="00C31A5D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D25A0D" w:rsidP="00835EE1" w:rsidRDefault="00D25A0D" w14:paraId="1B80DF05" w14:textId="77777777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:rsidRPr="008137ED" w:rsidR="00801E6A" w:rsidRDefault="00801E6A" w14:paraId="666249FF" w14:textId="77777777">
      <w:pPr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8137E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br w:type="page"/>
      </w:r>
    </w:p>
    <w:p w:rsidRPr="008137ED" w:rsidR="004C1DBD" w:rsidP="00835EE1" w:rsidRDefault="002936A5" w14:paraId="6D6096A2" w14:textId="6B2ADCB7">
      <w:pPr>
        <w:spacing w:after="0"/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</w:pPr>
      <w:r w:rsidRPr="008137E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lastRenderedPageBreak/>
        <w:fldChar w:fldCharType="begin"/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separate"/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t>Accountability</w:t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FFFFF"/>
        </w:rPr>
        <w:fldChar w:fldCharType="end"/>
      </w:r>
      <w:r w:rsidRPr="008137ED" w:rsidR="004C1DBD">
        <w:rPr>
          <w:rFonts w:ascii="Times New Roman" w:hAnsi="Times New Roman" w:cs="Times New Roman" w:eastAsiaTheme="majorEastAsia"/>
          <w:b/>
          <w:sz w:val="20"/>
          <w:szCs w:val="20"/>
          <w:u w:val="single"/>
        </w:rPr>
        <w:t xml:space="preserve"> </w:t>
      </w:r>
      <w:r w:rsidRPr="008137ED" w:rsidR="00181EC2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>Structures</w:t>
      </w:r>
      <w:r w:rsidRPr="008137ED" w:rsidR="004C1DBD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 xml:space="preserve"> </w:t>
      </w:r>
      <w:r w:rsidRPr="008137ED" w:rsidR="00FE6323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>that Existed</w:t>
      </w:r>
      <w:r w:rsidRPr="008137ED" w:rsidR="00FE6323">
        <w:rPr>
          <w:rFonts w:ascii="Times New Roman" w:hAnsi="Times New Roman" w:cs="Times New Roman" w:eastAsiaTheme="majorEastAsia"/>
          <w:b/>
          <w:sz w:val="20"/>
          <w:szCs w:val="20"/>
          <w:u w:val="single"/>
        </w:rPr>
        <w:t xml:space="preserve"> </w:t>
      </w:r>
      <w:r w:rsidRPr="008137ED" w:rsidR="00FD5921">
        <w:rPr>
          <w:rFonts w:ascii="Times New Roman" w:hAnsi="Times New Roman" w:cs="Times New Roman"/>
          <w:b/>
          <w:sz w:val="20"/>
          <w:szCs w:val="20"/>
          <w:u w:val="single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  <w:u w:val="single"/>
        </w:rPr>
        <w:instrText xml:space="preserve"> AutoTextList  \s NoStyle \t “In place and accessible prior to the start of the NSF ADVANCE funding.” </w:instrText>
      </w:r>
      <w:r w:rsidRPr="008137ED" w:rsidR="00FD5921">
        <w:rPr>
          <w:rFonts w:ascii="Times New Roman" w:hAnsi="Times New Roman" w:cs="Times New Roman"/>
          <w:b/>
          <w:sz w:val="20"/>
          <w:szCs w:val="20"/>
          <w:u w:val="single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  <w:u w:val="single"/>
        </w:rPr>
        <w:t>BEFORE</w:t>
      </w:r>
      <w:r w:rsidRPr="008137ED" w:rsidR="00FD5921">
        <w:rPr>
          <w:rFonts w:ascii="Times New Roman" w:hAnsi="Times New Roman" w:cs="Times New Roman"/>
          <w:b/>
          <w:sz w:val="20"/>
          <w:szCs w:val="20"/>
          <w:u w:val="single"/>
        </w:rPr>
        <w:fldChar w:fldCharType="end"/>
      </w:r>
      <w:r w:rsidRPr="008137ED" w:rsidR="004C1DBD">
        <w:rPr>
          <w:rFonts w:ascii="Times New Roman" w:hAnsi="Times New Roman" w:cs="Times New Roman" w:eastAsiaTheme="majorEastAsia"/>
          <w:b/>
          <w:sz w:val="20"/>
          <w:szCs w:val="20"/>
          <w:u w:val="single"/>
        </w:rPr>
        <w:t xml:space="preserve"> </w:t>
      </w:r>
      <w:r w:rsidRPr="008137ED" w:rsidR="004C1DBD">
        <w:rPr>
          <w:rFonts w:ascii="Times New Roman" w:hAnsi="Times New Roman" w:cs="Times New Roman" w:eastAsiaTheme="majorEastAsia"/>
          <w:bCs/>
          <w:sz w:val="20"/>
          <w:szCs w:val="20"/>
          <w:u w:val="single"/>
        </w:rPr>
        <w:t>NSF ADVANCE Funding</w:t>
      </w:r>
    </w:p>
    <w:p w:rsidRPr="008137ED" w:rsidR="00093A95" w:rsidP="00093A95" w:rsidRDefault="00FB696E" w14:paraId="7E0BD4C3" w14:textId="36473EF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sz w:val="20"/>
          <w:szCs w:val="20"/>
        </w:rPr>
        <w:t>D</w:t>
      </w:r>
      <w:r w:rsidRPr="008137ED" w:rsidR="00190762">
        <w:rPr>
          <w:rFonts w:ascii="Times New Roman" w:hAnsi="Times New Roman" w:eastAsia="Times New Roman" w:cs="Times New Roman"/>
          <w:sz w:val="20"/>
          <w:szCs w:val="20"/>
        </w:rPr>
        <w:t>o you have 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>knowledge about the existence of any </w:t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structures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that served a primary purpose related to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(with gender as one or the only focus) at </w:t>
      </w:r>
      <w:r w:rsidRPr="008137ED">
        <w:rPr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eastAsia="Times New Roman" w:cs="Times New Roman"/>
          <w:sz w:val="20"/>
          <w:szCs w:val="20"/>
        </w:rPr>
        <w:t xml:space="preserve"> NSF ADVANCE funding? Providing this information will help us establish a baseline for the institution.</w:t>
      </w:r>
      <w:r w:rsidRPr="008137ED" w:rsidR="00093A95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093A95" w:rsidP="00093A95" w:rsidRDefault="00767706" w14:paraId="26EE3194" w14:textId="0CCBDBD6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Yes…..……………………………………………………………………………………………………………….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(Go To Q13)</w:t>
      </w:r>
    </w:p>
    <w:p w:rsidRPr="008137ED" w:rsidR="00093A95" w:rsidP="00093A95" w:rsidRDefault="00767706" w14:paraId="1AF0D49B" w14:textId="35D2754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No…..………………………………………………………………………………………………………………...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(Go To Q14)</w:t>
      </w:r>
    </w:p>
    <w:p w:rsidRPr="008137ED" w:rsidR="0041723C" w:rsidP="0041723C" w:rsidRDefault="0041723C" w14:paraId="64626C7D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41723C" w:rsidP="0041723C" w:rsidRDefault="0041723C" w14:paraId="2EE8EF26" w14:textId="5DFE272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Q13: Response option “e” should be exclusive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“e” is selected in Q13 along with any other letter from “a” – “h”, unselect any letters other than “e”.</w:t>
      </w:r>
    </w:p>
    <w:p w:rsidRPr="008137ED" w:rsidR="00093A95" w:rsidP="00835EE1" w:rsidRDefault="00093A95" w14:paraId="32BC54BE" w14:textId="77777777">
      <w:pPr>
        <w:spacing w:after="0"/>
        <w:rPr>
          <w:rFonts w:ascii="Times New Roman" w:hAnsi="Times New Roman" w:cs="Times New Roman" w:eastAsiaTheme="majorEastAsia"/>
          <w:b/>
          <w:sz w:val="20"/>
          <w:szCs w:val="20"/>
          <w:u w:val="single"/>
        </w:rPr>
      </w:pPr>
    </w:p>
    <w:p w:rsidRPr="008137ED" w:rsidR="00665E83" w:rsidP="00453D6A" w:rsidRDefault="004E50FB" w14:paraId="5788B306" w14:textId="2714FF0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 w:rsidR="00D359D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D359DE">
        <w:rPr>
          <w:rFonts w:ascii="Times New Roman" w:hAnsi="Times New Roman" w:cs="Times New Roman"/>
          <w:bCs/>
          <w:sz w:val="20"/>
          <w:szCs w:val="20"/>
        </w:rPr>
        <w:t>structure</w:t>
      </w:r>
      <w:r w:rsidRPr="008137ED" w:rsidR="00AE7247">
        <w:rPr>
          <w:rFonts w:ascii="Times New Roman" w:hAnsi="Times New Roman" w:cs="Times New Roman"/>
          <w:bCs/>
          <w:sz w:val="20"/>
          <w:szCs w:val="20"/>
        </w:rPr>
        <w:t xml:space="preserve">s </w:t>
      </w:r>
      <w:r w:rsidRPr="008137ED">
        <w:rPr>
          <w:rFonts w:ascii="Times New Roman" w:hAnsi="Times New Roman" w:cs="Times New Roman"/>
          <w:bCs/>
          <w:sz w:val="20"/>
          <w:szCs w:val="20"/>
        </w:rPr>
        <w:t>th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existed 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BEFORE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NSF ADVANCE funding. </w:t>
      </w:r>
      <w:r w:rsidRPr="008137ED" w:rsidR="00665E83">
        <w:rPr>
          <w:rFonts w:ascii="Times New Roman" w:hAnsi="Times New Roman" w:cs="Times New Roman"/>
          <w:sz w:val="20"/>
          <w:szCs w:val="20"/>
        </w:rPr>
        <w:t>Consider</w:t>
      </w:r>
      <w:r w:rsidRPr="008137ED" w:rsidR="00665E83">
        <w:rPr>
          <w:rFonts w:ascii="Times New Roman" w:hAnsi="Times New Roman" w:cs="Times New Roman"/>
          <w:i/>
          <w:iCs/>
          <w:sz w:val="20"/>
          <w:szCs w:val="20"/>
        </w:rPr>
        <w:t xml:space="preserve"> only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2936A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structures that </w:t>
      </w:r>
      <w:r w:rsidRPr="008137ED" w:rsidR="007B35A2">
        <w:rPr>
          <w:rFonts w:ascii="Times New Roman" w:hAnsi="Times New Roman" w:cs="Times New Roman"/>
          <w:sz w:val="20"/>
          <w:szCs w:val="20"/>
        </w:rPr>
        <w:t xml:space="preserve">served </w:t>
      </w:r>
      <w:r w:rsidRPr="008137ED" w:rsidR="00665E83">
        <w:rPr>
          <w:rFonts w:ascii="Times New Roman" w:hAnsi="Times New Roman" w:cs="Times New Roman"/>
          <w:sz w:val="20"/>
          <w:szCs w:val="20"/>
        </w:rPr>
        <w:t>a primary</w:t>
      </w:r>
      <w:r w:rsidRPr="008137ED" w:rsidR="00AE7247">
        <w:rPr>
          <w:rFonts w:ascii="Times New Roman" w:hAnsi="Times New Roman" w:cs="Times New Roman"/>
          <w:sz w:val="20"/>
          <w:szCs w:val="20"/>
        </w:rPr>
        <w:t xml:space="preserve"> purpose</w:t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related to </w: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665E83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665E83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8137ED" w:rsidR="00181EC2">
        <w:rPr>
          <w:rFonts w:ascii="Times New Roman" w:hAnsi="Times New Roman" w:cs="Times New Roman"/>
          <w:sz w:val="20"/>
          <w:szCs w:val="20"/>
        </w:rPr>
        <w:t xml:space="preserve">Please answer to the best of your knowledge and recollection. </w:t>
      </w:r>
      <w:r w:rsidRPr="008137ED" w:rsidR="00181EC2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 w:rsidR="004742B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8137ED" w:rsidR="00230D12" w:rsidP="00453D6A" w:rsidRDefault="00230D12" w14:paraId="70FB6B32" w14:textId="4DB7D984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A strategic plan with clearly articulated goal(s) for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F41188" w:rsidP="00F41188" w:rsidRDefault="004742B8" w14:paraId="007E9001" w14:textId="35EE398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A standing </w:t>
      </w:r>
      <w:r w:rsidRPr="008137ED" w:rsidR="00230D12">
        <w:rPr>
          <w:rFonts w:ascii="Times New Roman" w:hAnsi="Times New Roman" w:cs="Times New Roman"/>
          <w:sz w:val="20"/>
          <w:szCs w:val="20"/>
        </w:rPr>
        <w:t xml:space="preserve">committee of administrators and/or faculty to advise leadership on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230D12">
        <w:rPr>
          <w:rFonts w:ascii="Times New Roman" w:hAnsi="Times New Roman" w:cs="Times New Roman"/>
          <w:sz w:val="20"/>
          <w:szCs w:val="20"/>
        </w:rPr>
        <w:t>issues</w:t>
      </w:r>
    </w:p>
    <w:p w:rsidRPr="008137ED" w:rsidR="00F41188" w:rsidP="00F41188" w:rsidRDefault="00F41188" w14:paraId="79F3FCDB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Documented expectations for leadership to act on faculty climate survey results</w:t>
      </w:r>
    </w:p>
    <w:p w:rsidRPr="008137ED" w:rsidR="00F41188" w:rsidP="00F41188" w:rsidRDefault="00F41188" w14:paraId="5B675309" w14:textId="7838AA42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Documented expectations for leadership to act on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>data (other than climate survey data)</w:t>
      </w:r>
    </w:p>
    <w:p w:rsidRPr="008137ED" w:rsidR="00DE0043" w:rsidP="00F41188" w:rsidRDefault="00DE0043" w14:paraId="07843307" w14:textId="0AE2332C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Don’t recall the specifics </w:t>
      </w:r>
      <w:r w:rsidRPr="008137ED" w:rsidR="000C681C">
        <w:rPr>
          <w:rFonts w:ascii="Times New Roman" w:hAnsi="Times New Roman" w:cs="Times New Roman"/>
          <w:sz w:val="20"/>
          <w:szCs w:val="20"/>
        </w:rPr>
        <w:t>of any accountability structure</w:t>
      </w:r>
    </w:p>
    <w:p w:rsidRPr="008137ED" w:rsidR="003E4613" w:rsidP="00453D6A" w:rsidRDefault="003E4613" w14:paraId="2D57BBC6" w14:textId="074E9CD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3E4613" w:rsidP="00453D6A" w:rsidRDefault="003E4613" w14:paraId="19CB699B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Other Structure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3E4613" w:rsidP="00453D6A" w:rsidRDefault="003E4613" w14:paraId="2B9F2E82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8137ED" w:rsidR="00415479" w:rsidP="00B24B5C" w:rsidRDefault="00415479" w14:paraId="292155E5" w14:textId="7777777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Pr="008137ED" w:rsidR="00C35D3E" w:rsidP="00B24B5C" w:rsidRDefault="00415479" w14:paraId="62548AE5" w14:textId="7777777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Notes for programmer for Q14: Response option “h” should be exclusive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sym w:font="Wingdings" w:char="F0E0"/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if “h” is selected in Q14 along with any other letter from “a” – “g”, unselect any letters other than “h” and direct the respondent to Q17 if any policies and/or procedures were selected in Q4 and/or infrastructure mechanisms were selected in Q9. </w:t>
      </w:r>
    </w:p>
    <w:p w:rsidRPr="008137ED" w:rsidR="00C35D3E" w:rsidP="00B24B5C" w:rsidRDefault="00C35D3E" w14:paraId="1A01A6C7" w14:textId="77777777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Direct the respondent to Q15 if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only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letters other than “h” were selected in Q14. </w:t>
      </w:r>
    </w:p>
    <w:p w:rsidRPr="008137ED" w:rsidR="00415479" w:rsidP="00B24B5C" w:rsidRDefault="00C35D3E" w14:paraId="7EE8F5C6" w14:textId="48912D92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>Direct the respondent to Q20 if “h” was selected in Q14 and neither policies and/or procedures in Q4 OR infrastructure mechanisms in Q9 were selected.</w:t>
      </w:r>
    </w:p>
    <w:p w:rsidRPr="008137ED" w:rsidR="000F61DA" w:rsidP="004234F2" w:rsidRDefault="000F61DA" w14:paraId="09EA4CBA" w14:textId="77777777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bookmarkStart w:name="_Accountability_Structures_worked" w:id="29"/>
    <w:bookmarkEnd w:id="29"/>
    <w:p w:rsidRPr="008137ED" w:rsidR="004C1DBD" w:rsidP="000F61DA" w:rsidRDefault="002936A5" w14:paraId="00830F16" w14:textId="365DED16">
      <w:pPr>
        <w:pStyle w:val="Heading1"/>
        <w:spacing w:after="0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Cs/>
          <w:color w:val="000000"/>
          <w:sz w:val="20"/>
          <w:szCs w:val="20"/>
          <w:shd w:val="clear" w:color="auto" w:fill="FFFFFF"/>
        </w:rPr>
        <w:fldChar w:fldCharType="begin"/>
      </w:r>
      <w:r w:rsidRPr="008137ED">
        <w:rPr>
          <w:rFonts w:cs="Times New Roman"/>
          <w:bCs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>
        <w:rPr>
          <w:rFonts w:cs="Times New Roman"/>
          <w:bCs/>
          <w:color w:val="000000"/>
          <w:sz w:val="20"/>
          <w:szCs w:val="20"/>
          <w:shd w:val="clear" w:color="auto" w:fill="FFFFFF"/>
        </w:rPr>
        <w:fldChar w:fldCharType="separate"/>
      </w:r>
      <w:r w:rsidRPr="008137ED">
        <w:rPr>
          <w:rFonts w:cs="Times New Roman"/>
          <w:bCs/>
          <w:color w:val="000000"/>
          <w:sz w:val="20"/>
          <w:szCs w:val="20"/>
          <w:shd w:val="clear" w:color="auto" w:fill="FFFFFF"/>
        </w:rPr>
        <w:t>Accountability</w:t>
      </w:r>
      <w:r w:rsidRPr="008137ED">
        <w:rPr>
          <w:rFonts w:cs="Times New Roman"/>
          <w:bCs/>
          <w:color w:val="000000"/>
          <w:sz w:val="20"/>
          <w:szCs w:val="20"/>
          <w:shd w:val="clear" w:color="auto" w:fill="FFFFFF"/>
        </w:rPr>
        <w:fldChar w:fldCharType="end"/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B01F32">
        <w:rPr>
          <w:rFonts w:cs="Times New Roman"/>
          <w:b w:val="0"/>
          <w:bCs/>
          <w:sz w:val="20"/>
          <w:szCs w:val="20"/>
        </w:rPr>
        <w:t>Structures</w:t>
      </w:r>
      <w:r w:rsidRPr="008137ED" w:rsidR="004C1DBD">
        <w:rPr>
          <w:rFonts w:cs="Times New Roman"/>
          <w:sz w:val="20"/>
          <w:szCs w:val="20"/>
        </w:rPr>
        <w:t xml:space="preserve"> </w:t>
      </w:r>
      <w:r w:rsidRPr="008137ED" w:rsidR="00C31A5D">
        <w:rPr>
          <w:rFonts w:cs="Times New Roman"/>
          <w:sz w:val="20"/>
          <w:szCs w:val="20"/>
        </w:rPr>
        <w:fldChar w:fldCharType="begin"/>
      </w:r>
      <w:r w:rsidRPr="008137ED" w:rsidR="00C31A5D">
        <w:rPr>
          <w:rFonts w:cs="Times New Roman"/>
          <w:sz w:val="20"/>
          <w:szCs w:val="20"/>
        </w:rPr>
        <w:instrText xml:space="preserve"> AutoTextList  \s NoStyle \t “To review, modify, and/or create accountability structures.” </w:instrText>
      </w:r>
      <w:r w:rsidRPr="008137ED" w:rsidR="00C31A5D">
        <w:rPr>
          <w:rFonts w:cs="Times New Roman"/>
          <w:sz w:val="20"/>
          <w:szCs w:val="20"/>
        </w:rPr>
        <w:fldChar w:fldCharType="separate"/>
      </w:r>
      <w:r w:rsidRPr="008137ED" w:rsidR="00C31A5D">
        <w:rPr>
          <w:rFonts w:cs="Times New Roman"/>
          <w:sz w:val="20"/>
          <w:szCs w:val="20"/>
        </w:rPr>
        <w:t>Worked on</w:t>
      </w:r>
      <w:r w:rsidRPr="008137ED" w:rsidR="00C31A5D">
        <w:rPr>
          <w:rFonts w:cs="Times New Roman"/>
          <w:sz w:val="20"/>
          <w:szCs w:val="20"/>
        </w:rPr>
        <w:fldChar w:fldCharType="end"/>
      </w:r>
      <w:r w:rsidRPr="008137ED" w:rsidR="004C1DBD">
        <w:rPr>
          <w:rFonts w:cs="Times New Roman"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0B652A">
        <w:rPr>
          <w:rFonts w:cs="Times New Roman"/>
          <w:b w:val="0"/>
          <w:sz w:val="20"/>
          <w:szCs w:val="20"/>
        </w:rPr>
        <w:fldChar w:fldCharType="begin"/>
      </w:r>
      <w:r w:rsidRPr="008137ED" w:rsidR="000B652A">
        <w:rPr>
          <w:rFonts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0B652A">
        <w:rPr>
          <w:rFonts w:cs="Times New Roman"/>
          <w:b w:val="0"/>
          <w:sz w:val="20"/>
          <w:szCs w:val="20"/>
        </w:rPr>
        <w:fldChar w:fldCharType="separate"/>
      </w:r>
      <w:r w:rsidRPr="008137ED" w:rsidR="000B652A">
        <w:rPr>
          <w:rFonts w:cs="Times New Roman"/>
          <w:sz w:val="20"/>
          <w:szCs w:val="20"/>
        </w:rPr>
        <w:t>DURING</w:t>
      </w:r>
      <w:r w:rsidRPr="008137ED" w:rsidR="000B652A">
        <w:rPr>
          <w:rFonts w:cs="Times New Roman"/>
          <w:b w:val="0"/>
          <w:sz w:val="20"/>
          <w:szCs w:val="20"/>
        </w:rPr>
        <w:fldChar w:fldCharType="end"/>
      </w:r>
      <w:r w:rsidRPr="008137ED" w:rsidR="000B652A">
        <w:rPr>
          <w:rFonts w:cs="Times New Roman"/>
          <w:b w:val="0"/>
          <w:sz w:val="20"/>
          <w:szCs w:val="20"/>
        </w:rPr>
        <w:t xml:space="preserve"> </w:t>
      </w:r>
      <w:r w:rsidRPr="008137ED" w:rsidR="008A3B5C">
        <w:rPr>
          <w:rFonts w:cs="Times New Roman"/>
          <w:b w:val="0"/>
          <w:sz w:val="20"/>
          <w:szCs w:val="20"/>
        </w:rPr>
        <w:t xml:space="preserve">the </w:t>
      </w:r>
      <w:r w:rsidRPr="008137ED" w:rsidR="004D2356">
        <w:rPr>
          <w:rFonts w:cs="Times New Roman"/>
          <w:b w:val="0"/>
          <w:sz w:val="20"/>
          <w:szCs w:val="20"/>
        </w:rPr>
        <w:t xml:space="preserve">NSF ADVANCE </w:t>
      </w:r>
      <w:r w:rsidRPr="008137ED" w:rsidR="000B652A">
        <w:rPr>
          <w:rFonts w:cs="Times New Roman"/>
          <w:b w:val="0"/>
          <w:sz w:val="20"/>
          <w:szCs w:val="20"/>
        </w:rPr>
        <w:t>Grant</w:t>
      </w:r>
      <w:r w:rsidRPr="008137ED" w:rsidR="004C1DBD">
        <w:rPr>
          <w:rFonts w:cs="Times New Roman"/>
          <w:b w:val="0"/>
          <w:sz w:val="20"/>
          <w:szCs w:val="20"/>
          <w:bdr w:val="none" w:color="auto" w:sz="0" w:space="0" w:frame="1"/>
          <w:shd w:val="clear" w:color="auto" w:fill="FFFFFF"/>
        </w:rPr>
        <w:t xml:space="preserve"> that</w:t>
      </w:r>
      <w:r w:rsidRPr="008137ED" w:rsidR="004C1DBD">
        <w:rPr>
          <w:rFonts w:cs="Times New Roman"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4C2CAF">
        <w:rPr>
          <w:rFonts w:cs="Times New Roman"/>
          <w:b w:val="0"/>
          <w:sz w:val="20"/>
          <w:szCs w:val="20"/>
        </w:rPr>
        <w:fldChar w:fldCharType="begin"/>
      </w:r>
      <w:r w:rsidRPr="008137ED" w:rsidR="004C2CAF">
        <w:rPr>
          <w:rFonts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cs="Times New Roman"/>
          <w:sz w:val="20"/>
          <w:szCs w:val="20"/>
        </w:rPr>
        <w:instrText>”</w:instrText>
      </w:r>
      <w:r w:rsidRPr="008137ED" w:rsidR="004C2CAF">
        <w:rPr>
          <w:rFonts w:cs="Times New Roman"/>
          <w:sz w:val="20"/>
          <w:szCs w:val="20"/>
        </w:rPr>
        <w:instrText xml:space="preserve"> </w:instrText>
      </w:r>
      <w:r w:rsidRPr="008137ED" w:rsidR="004C2CAF">
        <w:rPr>
          <w:rFonts w:cs="Times New Roman"/>
          <w:b w:val="0"/>
          <w:sz w:val="20"/>
          <w:szCs w:val="20"/>
        </w:rPr>
        <w:fldChar w:fldCharType="separate"/>
      </w:r>
      <w:r w:rsidRPr="008137ED" w:rsidR="004C2CAF">
        <w:rPr>
          <w:rFonts w:cs="Times New Roman"/>
          <w:sz w:val="20"/>
          <w:szCs w:val="20"/>
        </w:rPr>
        <w:t>CONTINUED AFTER</w:t>
      </w:r>
      <w:r w:rsidRPr="008137ED" w:rsidR="004C2CAF">
        <w:rPr>
          <w:rFonts w:cs="Times New Roman"/>
          <w:b w:val="0"/>
          <w:sz w:val="20"/>
          <w:szCs w:val="20"/>
        </w:rPr>
        <w:fldChar w:fldCharType="end"/>
      </w:r>
      <w:r w:rsidRPr="008137ED" w:rsidR="004C1DBD">
        <w:rPr>
          <w:rFonts w:cs="Times New Roman"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4D2356">
        <w:rPr>
          <w:rFonts w:cs="Times New Roman"/>
          <w:b w:val="0"/>
          <w:sz w:val="20"/>
          <w:szCs w:val="20"/>
          <w:bdr w:val="none" w:color="auto" w:sz="0" w:space="0" w:frame="1"/>
          <w:shd w:val="clear" w:color="auto" w:fill="FFFFFF"/>
        </w:rPr>
        <w:t>the</w:t>
      </w:r>
      <w:r w:rsidRPr="008137ED" w:rsidR="004D2356">
        <w:rPr>
          <w:rFonts w:cs="Times New Roman"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4C1DBD">
        <w:rPr>
          <w:rFonts w:cs="Times New Roman"/>
          <w:b w:val="0"/>
          <w:sz w:val="20"/>
          <w:szCs w:val="20"/>
          <w:bdr w:val="none" w:color="auto" w:sz="0" w:space="0" w:frame="1"/>
          <w:shd w:val="clear" w:color="auto" w:fill="FFFFFF"/>
        </w:rPr>
        <w:t>F</w:t>
      </w:r>
      <w:r w:rsidRPr="008137ED" w:rsidR="00B01F32">
        <w:rPr>
          <w:rFonts w:cs="Times New Roman"/>
          <w:b w:val="0"/>
          <w:sz w:val="20"/>
          <w:szCs w:val="20"/>
          <w:bdr w:val="none" w:color="auto" w:sz="0" w:space="0" w:frame="1"/>
          <w:shd w:val="clear" w:color="auto" w:fill="FFFFFF"/>
        </w:rPr>
        <w:t>unding</w:t>
      </w:r>
      <w:r w:rsidRPr="008137ED" w:rsidR="003C7131">
        <w:rPr>
          <w:rFonts w:cs="Times New Roman"/>
          <w:bCs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3C7131">
        <w:rPr>
          <w:rFonts w:cs="Times New Roman"/>
          <w:b w:val="0"/>
          <w:sz w:val="20"/>
          <w:szCs w:val="20"/>
        </w:rPr>
        <w:t>Ended</w:t>
      </w:r>
    </w:p>
    <w:p w:rsidRPr="008137ED" w:rsidR="004E50FB" w:rsidP="00453D6A" w:rsidRDefault="004E50FB" w14:paraId="6B5C0C74" w14:textId="71C2A26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 w:rsidR="00B01F32">
        <w:rPr>
          <w:rFonts w:ascii="Times New Roman" w:hAnsi="Times New Roman" w:cs="Times New Roman" w:eastAsiaTheme="majorEastAsia"/>
          <w:b/>
          <w:sz w:val="20"/>
          <w:szCs w:val="20"/>
        </w:rPr>
        <w:t xml:space="preserve"> </w:t>
      </w:r>
      <w:r w:rsidRPr="008137ED" w:rsidR="00B01F32">
        <w:rPr>
          <w:rFonts w:ascii="Times New Roman" w:hAnsi="Times New Roman" w:cs="Times New Roman" w:eastAsiaTheme="majorEastAsia"/>
          <w:bCs/>
          <w:sz w:val="20"/>
          <w:szCs w:val="20"/>
        </w:rPr>
        <w:t>structures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>the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</w:t>
      </w:r>
      <w:r w:rsidRPr="008137ED" w:rsidR="00D73C8F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grant that</w:t>
      </w:r>
      <w:r w:rsidRPr="008137ED" w:rsidR="00D73C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4C2CAF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4C2CAF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funding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ended, even if the 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7ED" w:rsidR="0064667E">
        <w:rPr>
          <w:rFonts w:ascii="Times New Roman" w:hAnsi="Times New Roman" w:cs="Times New Roman"/>
          <w:bCs/>
          <w:sz w:val="20"/>
          <w:szCs w:val="20"/>
        </w:rPr>
        <w:t>structure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is not still in place today.</w:t>
      </w:r>
      <w:r w:rsidRPr="008137ED" w:rsidR="007B35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7ED" w:rsidR="007B35A2">
        <w:rPr>
          <w:rFonts w:ascii="Times New Roman" w:hAnsi="Times New Roman" w:cs="Times New Roman"/>
          <w:sz w:val="20"/>
          <w:szCs w:val="20"/>
        </w:rPr>
        <w:t>Consider</w:t>
      </w:r>
      <w:r w:rsidRPr="008137ED" w:rsidR="007B35A2">
        <w:rPr>
          <w:rFonts w:ascii="Times New Roman" w:hAnsi="Times New Roman" w:cs="Times New Roman"/>
          <w:i/>
          <w:iCs/>
          <w:sz w:val="20"/>
          <w:szCs w:val="20"/>
        </w:rPr>
        <w:t xml:space="preserve"> only</w:t>
      </w:r>
      <w:r w:rsidRPr="008137ED" w:rsidR="007B35A2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 w:rsidR="007B35A2">
        <w:rPr>
          <w:rFonts w:ascii="Times New Roman" w:hAnsi="Times New Roman" w:cs="Times New Roman"/>
          <w:sz w:val="20"/>
          <w:szCs w:val="20"/>
        </w:rPr>
        <w:t xml:space="preserve"> structures that served a primary purpose related to </w:t>
      </w:r>
      <w:r w:rsidRPr="008137ED" w:rsidR="007B35A2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B35A2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7B35A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B35A2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7B35A2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B35A2">
        <w:rPr>
          <w:rFonts w:ascii="Times New Roman" w:hAnsi="Times New Roman" w:cs="Times New Roman"/>
          <w:sz w:val="20"/>
          <w:szCs w:val="20"/>
        </w:rPr>
        <w:t xml:space="preserve"> (with gender as one or the only focus).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7ED" w:rsidR="00801DA9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 w:rsidR="00801DA9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8137ED" w:rsidR="00C31A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Pr="008137ED" w:rsidR="00806A48" w:rsidP="00806A48" w:rsidRDefault="00806A48" w14:paraId="741C092F" w14:textId="21D54DF1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A strategic plan with clearly articulated goal(s) for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806A48" w:rsidP="00806A48" w:rsidRDefault="00806A48" w14:paraId="729949FB" w14:textId="683DB549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A standing committee of administrators and/or faculty to advise leadership on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issues</w:t>
      </w:r>
    </w:p>
    <w:p w:rsidRPr="008137ED" w:rsidR="00806A48" w:rsidP="00806A48" w:rsidRDefault="00806A48" w14:paraId="7DB81066" w14:textId="7777777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Documented expectations for leadership to act on faculty climate survey results</w:t>
      </w:r>
    </w:p>
    <w:p w:rsidRPr="008137ED" w:rsidR="00806A48" w:rsidP="00806A48" w:rsidRDefault="00806A48" w14:paraId="195A20C1" w14:textId="71D6E027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  <w:strike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Documented expectations for leadership to act on 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“Fair and just workplace for all faculty no matter the gender, race, ethnicity, or other social identity of faculty.” </w:instrTex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t>faculty equity</w:t>
      </w:r>
      <w:r w:rsidRPr="008137ED" w:rsidR="009F0599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data (other than climate survey data)</w:t>
      </w:r>
    </w:p>
    <w:p w:rsidRPr="008137ED" w:rsidR="00806A48" w:rsidP="00806A48" w:rsidRDefault="00806A48" w14:paraId="31A73DCB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806A48" w:rsidP="00806A48" w:rsidRDefault="00806A48" w14:paraId="77FA58A1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Other Structure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 xml:space="preserve"> 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: 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>(80 character limit)</w:t>
      </w:r>
    </w:p>
    <w:p w:rsidRPr="008137ED" w:rsidR="00806A48" w:rsidP="00806A48" w:rsidRDefault="00806A48" w14:paraId="5A27080E" w14:textId="77777777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 xml:space="preserve">Other Structure </w:t>
      </w:r>
      <w:r w:rsidRPr="008137ED"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  <w:t>[80 character limit]</w:t>
      </w:r>
      <w:r w:rsidRPr="008137ED">
        <w:rPr>
          <w:rFonts w:ascii="Times New Roman" w:hAnsi="Times New Roman" w:eastAsia="Times New Roman" w:cs="Times New Roman"/>
          <w:bCs/>
          <w:sz w:val="20"/>
          <w:szCs w:val="20"/>
        </w:rPr>
        <w:t>:</w:t>
      </w:r>
      <w:r w:rsidRPr="008137ED">
        <w:rPr>
          <w:rFonts w:ascii="Times New Roman" w:hAnsi="Times New Roman" w:eastAsia="Times New Roman" w:cs="Times New Roman"/>
          <w:bCs/>
          <w:i/>
          <w:iCs/>
          <w:color w:val="FF0000"/>
          <w:sz w:val="20"/>
          <w:szCs w:val="20"/>
        </w:rPr>
        <w:t xml:space="preserve"> (80 character limit)</w:t>
      </w:r>
    </w:p>
    <w:p w:rsidRPr="008137ED" w:rsidR="00B24B5C" w:rsidP="00806A48" w:rsidRDefault="00B24B5C" w14:paraId="6C46B794" w14:textId="6FFD9363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eastAsia="Times New Roman" w:cs="Times New Roman"/>
          <w:bCs/>
          <w:i/>
          <w:iCs/>
          <w:sz w:val="20"/>
          <w:szCs w:val="20"/>
        </w:rPr>
      </w:pPr>
      <w:r w:rsidRPr="008137ED">
        <w:rPr>
          <w:rFonts w:ascii="Times New Roman" w:hAnsi="Times New Roman" w:eastAsia="Times New Roman" w:cs="Times New Roman"/>
          <w:bCs/>
          <w:iCs/>
          <w:sz w:val="20"/>
          <w:szCs w:val="20"/>
        </w:rPr>
        <w:t>Not Applicable</w:t>
      </w:r>
    </w:p>
    <w:p w:rsidRPr="008137ED" w:rsidR="004E50FB" w:rsidP="004234F2" w:rsidRDefault="004E50FB" w14:paraId="1FBB3139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BC0A76" w:rsidP="00767706" w:rsidRDefault="00606C17" w14:paraId="7A0F7D82" w14:textId="6E49B34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B01F32">
        <w:rPr>
          <w:rFonts w:ascii="Times New Roman" w:hAnsi="Times New Roman" w:cs="Times New Roman"/>
          <w:sz w:val="20"/>
          <w:szCs w:val="20"/>
        </w:rPr>
        <w:t xml:space="preserve">structure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 w:rsidR="0009636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F37FE">
        <w:rPr>
          <w:rFonts w:ascii="Times New Roman" w:hAnsi="Times New Roman" w:cs="Times New Roman"/>
          <w:sz w:val="20"/>
          <w:szCs w:val="20"/>
        </w:rPr>
        <w:t>the</w:t>
      </w:r>
      <w:r w:rsidRPr="008137ED" w:rsidR="001F37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D73C8F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 that</w:t>
      </w:r>
      <w:r w:rsidRPr="008137ED" w:rsidR="00D73C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7731D7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DE35E2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038C5">
        <w:rPr>
          <w:rFonts w:ascii="Times New Roman" w:hAnsi="Times New Roman" w:cs="Times New Roman"/>
          <w:bCs/>
          <w:sz w:val="20"/>
          <w:szCs w:val="20"/>
        </w:rPr>
        <w:t>the</w:t>
      </w:r>
      <w:r w:rsidRPr="008137ED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funding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 ended, </w:t>
      </w:r>
      <w:r w:rsidRPr="008137ED">
        <w:rPr>
          <w:rFonts w:ascii="Times New Roman" w:hAnsi="Times New Roman" w:cs="Times New Roman"/>
          <w:sz w:val="20"/>
          <w:szCs w:val="20"/>
        </w:rPr>
        <w:t xml:space="preserve">please select the </w:t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“Department level, College/School level, Institutional level.” </w:instrText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t>level</w:t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394E58">
        <w:rPr>
          <w:rFonts w:ascii="Times New Roman" w:hAnsi="Times New Roman" w:cs="Times New Roman"/>
          <w:b/>
          <w:sz w:val="20"/>
          <w:szCs w:val="20"/>
        </w:rPr>
        <w:t>(s)</w:t>
      </w:r>
      <w:r w:rsidRPr="008137ED" w:rsidR="00506581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at which it was </w:t>
      </w:r>
      <w:r w:rsidRPr="008137ED" w:rsidR="00A3224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3224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8137ED" w:rsidR="00A3224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3224A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A3224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>.</w:t>
      </w:r>
      <w:r w:rsidRPr="008137ED" w:rsidR="00C31A5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7001"/>
        <w:gridCol w:w="3789"/>
      </w:tblGrid>
      <w:tr w:rsidRPr="008137ED" w:rsidR="004D47CA" w:rsidTr="0005605B" w14:paraId="114A27E9" w14:textId="77777777">
        <w:trPr>
          <w:trHeight w:val="620"/>
          <w:tblHeader/>
        </w:trPr>
        <w:tc>
          <w:tcPr>
            <w:tcW w:w="3244" w:type="pct"/>
            <w:shd w:val="clear" w:color="auto" w:fill="auto"/>
            <w:vAlign w:val="center"/>
          </w:tcPr>
          <w:p w:rsidRPr="008137ED" w:rsidR="00801DA9" w:rsidP="00801DA9" w:rsidRDefault="00801DA9" w14:paraId="059BF420" w14:textId="777777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801DA9" w:rsidP="00801DA9" w:rsidRDefault="00801DA9" w14:paraId="4AF11251" w14:textId="145F17C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“Refers to any institutional resource (e.g., physical space; hiring full or part-time staff; operating budget; and developing and implementing systems for collecting, reporting, and using data; etc.)."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8137ED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8137ED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8137ED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8137ED" w:rsidR="00E01AF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Structures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8137ED" w:rsidR="000F61DA" w:rsidP="00CE052A" w:rsidRDefault="00767706" w14:paraId="095128C0" w14:textId="02B0D8A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(Pre-populate with Q14</w:t>
            </w:r>
            <w:r w:rsidRPr="008137ED" w:rsidR="00801DA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, </w:t>
            </w:r>
            <w:r w:rsidRPr="008137ED" w:rsidR="005F4E1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including any responses in the </w:t>
            </w:r>
            <w:r w:rsidRPr="008137ED" w:rsidR="00801DA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“Other</w:t>
            </w:r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Structures”</w:t>
            </w:r>
            <w:r w:rsidRPr="008137ED" w:rsidR="00801DA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)</w:t>
            </w:r>
          </w:p>
        </w:tc>
        <w:tc>
          <w:tcPr>
            <w:tcW w:w="1756" w:type="pct"/>
            <w:vAlign w:val="center"/>
          </w:tcPr>
          <w:p w:rsidRPr="008137ED" w:rsidR="000F61DA" w:rsidP="002E44AA" w:rsidRDefault="000F61DA" w14:paraId="0995110A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0F61DA" w:rsidP="00801DA9" w:rsidRDefault="000F61DA" w14:paraId="36BB6475" w14:textId="62BE14FC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:rsidRPr="008137ED" w:rsidR="000F61DA" w:rsidP="002E44AA" w:rsidRDefault="00472141" w14:paraId="4E099C58" w14:textId="307D76F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bdr w:val="none" w:color="auto" w:sz="0" w:space="0" w:frame="1"/>
                <w:shd w:val="clear" w:color="auto" w:fill="FFFFFF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“Department level, College/School level, Institutional level.”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Level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s</w:t>
            </w:r>
          </w:p>
          <w:p w:rsidRPr="008137ED" w:rsidR="000F61DA" w:rsidP="002E44AA" w:rsidRDefault="000F61DA" w14:paraId="61BFAC84" w14:textId="7777777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806A48" w:rsidTr="0005605B" w14:paraId="2B35A79F" w14:textId="77777777">
        <w:tc>
          <w:tcPr>
            <w:tcW w:w="3244" w:type="pct"/>
            <w:shd w:val="clear" w:color="auto" w:fill="auto"/>
          </w:tcPr>
          <w:p w:rsidRPr="008137ED" w:rsidR="00806A48" w:rsidP="004E656F" w:rsidRDefault="00806A48" w14:paraId="6D4AD7C1" w14:textId="61502F4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 strategic plan with clearly articulated goal(s) for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756" w:type="pct"/>
            <w:vMerge w:val="restart"/>
          </w:tcPr>
          <w:p w:rsidRPr="008137ED" w:rsidR="00806A48" w:rsidP="004E656F" w:rsidRDefault="00806A48" w14:paraId="6BD4BED2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</w:t>
            </w:r>
          </w:p>
          <w:p w:rsidRPr="008137ED" w:rsidR="00806A48" w:rsidP="004E656F" w:rsidRDefault="00806A48" w14:paraId="5BA97BA5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College/School</w:t>
            </w:r>
          </w:p>
          <w:p w:rsidRPr="008137ED" w:rsidR="00806A48" w:rsidP="004E656F" w:rsidRDefault="00806A48" w14:paraId="0FF93E70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Institutional</w:t>
            </w:r>
          </w:p>
          <w:p w:rsidRPr="008137ED" w:rsidR="00806A48" w:rsidP="004E656F" w:rsidRDefault="00806A48" w14:paraId="67DD0BD4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Department and College/School</w:t>
            </w:r>
          </w:p>
          <w:p w:rsidRPr="008137ED" w:rsidR="00806A48" w:rsidP="004E656F" w:rsidRDefault="00806A48" w14:paraId="261BA640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Department and Institution</w:t>
            </w:r>
          </w:p>
          <w:p w:rsidRPr="008137ED" w:rsidR="00806A48" w:rsidP="004E656F" w:rsidRDefault="00806A48" w14:paraId="0DC59DC0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College/School and Institution</w:t>
            </w:r>
          </w:p>
          <w:p w:rsidRPr="008137ED" w:rsidR="00806A48" w:rsidP="004E656F" w:rsidRDefault="00806A48" w14:paraId="71418093" w14:textId="7777777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Cs/>
                <w:sz w:val="14"/>
                <w:szCs w:val="14"/>
              </w:rPr>
              <w:t>All 3 levels</w:t>
            </w:r>
          </w:p>
          <w:p w:rsidRPr="008137ED" w:rsidR="00806A48" w:rsidP="004E656F" w:rsidRDefault="00806A48" w14:paraId="6B44030B" w14:textId="622741B2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</w:p>
        </w:tc>
      </w:tr>
      <w:tr w:rsidRPr="008137ED" w:rsidR="00806A48" w:rsidTr="0005605B" w14:paraId="3B71B656" w14:textId="77777777">
        <w:tc>
          <w:tcPr>
            <w:tcW w:w="3244" w:type="pct"/>
            <w:shd w:val="clear" w:color="auto" w:fill="auto"/>
          </w:tcPr>
          <w:p w:rsidRPr="008137ED" w:rsidR="00806A48" w:rsidP="004E656F" w:rsidRDefault="00806A48" w14:paraId="55C399DE" w14:textId="03AF95B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 standing committee of administrators and/or faculty to advise leadership on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</w:p>
        </w:tc>
        <w:tc>
          <w:tcPr>
            <w:tcW w:w="1756" w:type="pct"/>
            <w:vMerge/>
          </w:tcPr>
          <w:p w:rsidRPr="008137ED" w:rsidR="00806A48" w:rsidP="00806A48" w:rsidRDefault="00806A48" w14:paraId="4BF2C4B8" w14:textId="77777777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5605B" w14:paraId="377EF517" w14:textId="77777777">
        <w:tc>
          <w:tcPr>
            <w:tcW w:w="3244" w:type="pct"/>
            <w:shd w:val="clear" w:color="auto" w:fill="auto"/>
          </w:tcPr>
          <w:p w:rsidRPr="008137ED" w:rsidR="00806A48" w:rsidP="004E656F" w:rsidRDefault="00806A48" w14:paraId="446C4485" w14:textId="1044796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Documented expectations for leadership to act on faculty climate survey results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088D804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5605B" w14:paraId="4E5908A6" w14:textId="77777777">
        <w:tc>
          <w:tcPr>
            <w:tcW w:w="3244" w:type="pct"/>
            <w:shd w:val="clear" w:color="auto" w:fill="auto"/>
          </w:tcPr>
          <w:p w:rsidRPr="008137ED" w:rsidR="00806A48" w:rsidP="004E656F" w:rsidRDefault="00806A48" w14:paraId="1C8D5045" w14:textId="43243F9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Documented expectations for leadership to act on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data (other than climate survey data)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744D238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5605B" w14:paraId="2FC6AF3E" w14:textId="77777777">
        <w:tc>
          <w:tcPr>
            <w:tcW w:w="3244" w:type="pct"/>
            <w:shd w:val="clear" w:color="auto" w:fill="auto"/>
          </w:tcPr>
          <w:p w:rsidRPr="008137ED" w:rsidR="00806A48" w:rsidP="004E656F" w:rsidRDefault="00806A48" w14:paraId="48ADA60A" w14:textId="20483439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48C7B06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5605B" w14:paraId="7819D477" w14:textId="77777777">
        <w:trPr>
          <w:trHeight w:val="47"/>
        </w:trPr>
        <w:tc>
          <w:tcPr>
            <w:tcW w:w="3244" w:type="pct"/>
            <w:shd w:val="clear" w:color="auto" w:fill="auto"/>
          </w:tcPr>
          <w:p w:rsidRPr="008137ED" w:rsidR="00806A48" w:rsidP="004E656F" w:rsidRDefault="00806A48" w14:paraId="743D98DD" w14:textId="0F22139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Structure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756" w:type="pct"/>
            <w:vMerge/>
          </w:tcPr>
          <w:p w:rsidRPr="008137ED" w:rsidR="00806A48" w:rsidP="00806A48" w:rsidRDefault="00806A48" w14:paraId="7A1E5117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05605B" w14:paraId="625E3D25" w14:textId="77777777">
        <w:tc>
          <w:tcPr>
            <w:tcW w:w="3244" w:type="pct"/>
            <w:shd w:val="clear" w:color="auto" w:fill="auto"/>
          </w:tcPr>
          <w:p w:rsidRPr="008137ED" w:rsidR="00806A48" w:rsidP="004E656F" w:rsidRDefault="00806A48" w14:paraId="11F8D5D7" w14:textId="53DCD5A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756" w:type="pct"/>
            <w:vMerge/>
            <w:shd w:val="clear" w:color="auto" w:fill="D9D9D9" w:themeFill="background1" w:themeFillShade="D9"/>
          </w:tcPr>
          <w:p w:rsidRPr="008137ED" w:rsidR="00806A48" w:rsidP="00806A48" w:rsidRDefault="00806A48" w14:paraId="12304F48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Pr="008137ED" w:rsidR="00BC0A76" w:rsidP="00835EE1" w:rsidRDefault="00BC0A76" w14:paraId="3D2745A9" w14:textId="77777777">
      <w:pPr>
        <w:spacing w:after="0"/>
        <w:rPr>
          <w:sz w:val="20"/>
          <w:szCs w:val="20"/>
        </w:rPr>
      </w:pPr>
    </w:p>
    <w:p w:rsidRPr="008137ED" w:rsidR="0048721F" w:rsidP="00767706" w:rsidRDefault="00606C17" w14:paraId="3B9479C0" w14:textId="44D108BB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For each 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begin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instrText xml:space="preserve"> AutoTextList  \s NoStyle \t “Ensures leadership responsibility for progress of institutional goals regarding faculty equity.” </w:instrTex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separate"/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accountability</w:t>
      </w:r>
      <w:r w:rsidRPr="008137ED" w:rsidR="00E01AF1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fldChar w:fldCharType="end"/>
      </w:r>
      <w:r w:rsidRPr="008137ED" w:rsidR="00B840A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B01F32">
        <w:rPr>
          <w:rFonts w:ascii="Times New Roman" w:hAnsi="Times New Roman" w:cs="Times New Roman"/>
          <w:sz w:val="20"/>
          <w:szCs w:val="20"/>
        </w:rPr>
        <w:t>structure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Cs/>
          <w:sz w:val="20"/>
          <w:szCs w:val="20"/>
        </w:rPr>
        <w:t xml:space="preserve">that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“To review, modify, and/or create accountability structures.” </w:instrTex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t>worked on</w:t>
      </w:r>
      <w:r w:rsidRPr="008137ED" w:rsidR="00C31A5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B01F32">
        <w:rPr>
          <w:rFonts w:ascii="Times New Roman" w:hAnsi="Times New Roman" w:cs="Times New Roman"/>
          <w:b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 </w:instrTex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t>DURING</w:t>
      </w:r>
      <w:r w:rsidRPr="008137ED" w:rsidR="00AB1A3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DE3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48721F">
        <w:rPr>
          <w:rFonts w:ascii="Times New Roman" w:hAnsi="Times New Roman" w:cs="Times New Roman"/>
          <w:bCs/>
          <w:sz w:val="20"/>
          <w:szCs w:val="20"/>
        </w:rPr>
        <w:t xml:space="preserve">the </w:t>
      </w:r>
      <w:r w:rsidRPr="008137ED" w:rsidR="0048721F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>NSF ADVANCE grant</w:t>
      </w:r>
      <w:r w:rsidRPr="008137ED" w:rsidR="0048721F">
        <w:rPr>
          <w:rFonts w:ascii="Times New Roman" w:hAnsi="Times New Roman" w:cs="Times New Roman"/>
          <w:bCs/>
          <w:sz w:val="20"/>
          <w:szCs w:val="20"/>
        </w:rPr>
        <w:t>,</w:t>
      </w:r>
      <w:r w:rsidRPr="008137ED" w:rsidR="004872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48721F">
        <w:rPr>
          <w:rFonts w:ascii="Times New Roman" w:hAnsi="Times New Roman" w:cs="Times New Roman"/>
          <w:sz w:val="20"/>
          <w:szCs w:val="20"/>
        </w:rPr>
        <w:t>please select the range of years that the structure</w:t>
      </w:r>
      <w:r w:rsidRPr="008137ED" w:rsidR="0048721F">
        <w:rPr>
          <w:rFonts w:ascii="Times New Roman" w:hAnsi="Times New Roman" w:cs="Times New Roman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7731D7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DE35E2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B01F32">
        <w:rPr>
          <w:rFonts w:ascii="Times New Roman" w:hAnsi="Times New Roman" w:cs="Times New Roman"/>
          <w:sz w:val="20"/>
          <w:szCs w:val="20"/>
        </w:rPr>
        <w:t xml:space="preserve">NSF </w:t>
      </w:r>
      <w:r w:rsidRPr="008137ED" w:rsidR="0048721F">
        <w:rPr>
          <w:rFonts w:ascii="Times New Roman" w:hAnsi="Times New Roman" w:cs="Times New Roman"/>
          <w:sz w:val="20"/>
          <w:szCs w:val="20"/>
        </w:rPr>
        <w:t>ADVANCE funding</w:t>
      </w:r>
      <w:r w:rsidRPr="008137ED" w:rsidR="0044105D">
        <w:rPr>
          <w:rFonts w:ascii="Times New Roman" w:hAnsi="Times New Roman" w:cs="Times New Roman"/>
          <w:sz w:val="20"/>
          <w:szCs w:val="20"/>
        </w:rPr>
        <w:t xml:space="preserve"> ended</w:t>
      </w:r>
      <w:r w:rsidRPr="008137ED" w:rsidR="0048721F">
        <w:rPr>
          <w:rFonts w:ascii="Times New Roman" w:hAnsi="Times New Roman" w:cs="Times New Roman"/>
          <w:sz w:val="20"/>
          <w:szCs w:val="20"/>
        </w:rPr>
        <w:t xml:space="preserve">. </w:t>
      </w:r>
      <w:r w:rsidRPr="008137ED" w:rsidR="00C31A5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6834"/>
        <w:gridCol w:w="3956"/>
      </w:tblGrid>
      <w:tr w:rsidRPr="008137ED" w:rsidR="004D47CA" w:rsidTr="00A3447F" w14:paraId="78993488" w14:textId="77777777">
        <w:trPr>
          <w:trHeight w:val="620"/>
          <w:tblHeader/>
        </w:trPr>
        <w:tc>
          <w:tcPr>
            <w:tcW w:w="3167" w:type="pct"/>
            <w:shd w:val="clear" w:color="auto" w:fill="auto"/>
            <w:vAlign w:val="center"/>
          </w:tcPr>
          <w:p w:rsidRPr="008137ED" w:rsidR="00BC0A76" w:rsidP="0048721F" w:rsidRDefault="00BC0A76" w14:paraId="43801392" w14:textId="51781D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Pr="008137ED" w:rsidR="00BC0A76" w:rsidP="002A0D19" w:rsidRDefault="00BC0A76" w14:paraId="237B9405" w14:textId="4CA0FAE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“Refers to any institutional resource (e.g., physical space; hiring full or part-time staff; operating budget; and developing and implementing systems for collecting, reporting, and using data; etc.)."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1E643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begin"/>
            </w:r>
            <w:r w:rsidRPr="008137ED" w:rsidR="001E643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instrText xml:space="preserve"> AutoTextList  \s NoStyle \t “Ensures leadership responsibility for progress of institutional goals regarding faculty equity.” </w:instrText>
            </w:r>
            <w:r w:rsidRPr="008137ED" w:rsidR="001E643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separate"/>
            </w:r>
            <w:r w:rsidRPr="008137ED" w:rsidR="001E643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Accountability</w:t>
            </w:r>
            <w:r w:rsidRPr="008137ED" w:rsidR="001E643A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137ED" w:rsidR="0064667E">
              <w:rPr>
                <w:rFonts w:ascii="Times New Roman" w:hAnsi="Times New Roman" w:cs="Times New Roman"/>
                <w:sz w:val="14"/>
                <w:szCs w:val="14"/>
              </w:rPr>
              <w:t>Structures</w:t>
            </w:r>
            <w:r w:rsidRPr="008137ED" w:rsidR="0064667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8137ED" w:rsidR="00BC0A76" w:rsidP="00CE052A" w:rsidRDefault="00B840AB" w14:paraId="73663DC2" w14:textId="6B4C06B6">
            <w:pPr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  <w:vertAlign w:val="superscript"/>
              </w:rPr>
            </w:pP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(Pre-populate with Q</w:t>
            </w:r>
            <w:r w:rsidRPr="008137ED" w:rsidR="00767706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14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,</w:t>
            </w:r>
            <w:r w:rsidRPr="008137ED" w:rsidR="005F4E19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including any responses in the 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“Other</w:t>
            </w:r>
            <w:r w:rsidRPr="008137ED" w:rsidR="00CE052A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 xml:space="preserve"> Structures</w:t>
            </w:r>
            <w:r w:rsidRPr="008137ED">
              <w:rPr>
                <w:rFonts w:ascii="Times New Roman" w:hAnsi="Times New Roman" w:cs="Times New Roman"/>
                <w:bCs/>
                <w:i/>
                <w:iCs/>
                <w:color w:val="FF0000"/>
                <w:sz w:val="14"/>
                <w:szCs w:val="14"/>
                <w:bdr w:val="none" w:color="auto" w:sz="0" w:space="0" w:frame="1"/>
                <w:shd w:val="clear" w:color="auto" w:fill="FFFFFF"/>
              </w:rPr>
              <w:t>”)</w:t>
            </w:r>
          </w:p>
        </w:tc>
        <w:tc>
          <w:tcPr>
            <w:tcW w:w="1833" w:type="pct"/>
            <w:shd w:val="clear" w:color="auto" w:fill="auto"/>
            <w:vAlign w:val="center"/>
          </w:tcPr>
          <w:p w:rsidRPr="008137ED" w:rsidR="0005605B" w:rsidP="0005605B" w:rsidRDefault="007731D7" w14:paraId="646759CD" w14:textId="2A36F35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ADVANCE strategy continued to be provided after the expiration date of the NSF ADVANCE grant (including any no-cost extension).</w:instrText>
            </w:r>
            <w:r w:rsidRPr="008137ED">
              <w:rPr>
                <w:rStyle w:val="Hyperlink"/>
                <w:rFonts w:ascii="Times New Roman" w:hAnsi="Times New Roman" w:cs="Times New Roman"/>
                <w:b/>
                <w:sz w:val="14"/>
                <w:szCs w:val="14"/>
              </w:rPr>
              <w:instrText>”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CONTINUED AFTER</w:t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 w:rsidR="0005605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 w:rsidR="0005605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NSF ADVANCE </w:t>
            </w:r>
            <w:r w:rsidRPr="008137ED" w:rsidR="00A3447F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funding ended </w:t>
            </w:r>
            <w:r w:rsidRPr="008137ED" w:rsidR="0005605B">
              <w:rPr>
                <w:rFonts w:ascii="Times New Roman" w:hAnsi="Times New Roman" w:cs="Times New Roman"/>
                <w:bCs/>
                <w:sz w:val="14"/>
                <w:szCs w:val="14"/>
              </w:rPr>
              <w:t>for…</w:t>
            </w:r>
          </w:p>
          <w:p w:rsidRPr="008137ED" w:rsidR="00BC0A76" w:rsidP="0005605B" w:rsidRDefault="0005605B" w14:paraId="57BC947C" w14:textId="6BECE762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806A48" w:rsidTr="00A3447F" w14:paraId="70085E3E" w14:textId="77777777">
        <w:tc>
          <w:tcPr>
            <w:tcW w:w="3167" w:type="pct"/>
            <w:tcBorders>
              <w:bottom w:val="single" w:color="auto" w:sz="4" w:space="0"/>
            </w:tcBorders>
            <w:shd w:val="clear" w:color="auto" w:fill="auto"/>
          </w:tcPr>
          <w:p w:rsidRPr="008137ED" w:rsidR="00806A48" w:rsidP="004E656F" w:rsidRDefault="00806A48" w14:paraId="25E05A73" w14:textId="2A01C9E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 strategic plan with clearly articulated goal(s) for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833" w:type="pct"/>
            <w:vMerge w:val="restart"/>
            <w:shd w:val="clear" w:color="auto" w:fill="auto"/>
          </w:tcPr>
          <w:p w:rsidRPr="008137ED" w:rsidR="00806A48" w:rsidP="004E656F" w:rsidRDefault="00806A48" w14:paraId="6005F99C" w14:textId="77777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&lt;1 year </w:t>
            </w:r>
          </w:p>
          <w:p w:rsidRPr="008137ED" w:rsidR="00806A48" w:rsidP="004E656F" w:rsidRDefault="00806A48" w14:paraId="6045CBE8" w14:textId="77777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1-2 years </w:t>
            </w:r>
          </w:p>
          <w:p w:rsidRPr="008137ED" w:rsidR="00806A48" w:rsidP="004E656F" w:rsidRDefault="00806A48" w14:paraId="70AC753F" w14:textId="77777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3-5 years </w:t>
            </w:r>
          </w:p>
          <w:p w:rsidRPr="008137ED" w:rsidR="00806A48" w:rsidP="004E656F" w:rsidRDefault="00806A48" w14:paraId="231AD64B" w14:textId="6832B2D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5+ years</w:t>
            </w:r>
          </w:p>
          <w:p w:rsidRPr="008137ED" w:rsidR="00806A48" w:rsidP="004E656F" w:rsidRDefault="00806A48" w14:paraId="579BBE02" w14:textId="77777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Still in place today</w:t>
            </w:r>
          </w:p>
          <w:p w:rsidRPr="008137ED" w:rsidR="00806A48" w:rsidP="004E656F" w:rsidRDefault="00806A48" w14:paraId="0CD52680" w14:textId="7777777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Don’t know/Don’t remember   </w:t>
            </w:r>
          </w:p>
          <w:p w:rsidRPr="008137ED" w:rsidR="00806A48" w:rsidP="00806A48" w:rsidRDefault="00806A48" w14:paraId="2AFABBEE" w14:textId="65F0C016">
            <w:pPr>
              <w:pStyle w:val="ListParagraph"/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806A48" w:rsidTr="00A3447F" w14:paraId="5E1645C3" w14:textId="77777777">
        <w:tc>
          <w:tcPr>
            <w:tcW w:w="3167" w:type="pct"/>
            <w:tcBorders>
              <w:top w:val="single" w:color="auto" w:sz="4" w:space="0"/>
            </w:tcBorders>
            <w:shd w:val="clear" w:color="auto" w:fill="auto"/>
          </w:tcPr>
          <w:p w:rsidRPr="008137ED" w:rsidR="00806A48" w:rsidP="004E656F" w:rsidRDefault="00806A48" w14:paraId="47D5FBC3" w14:textId="0B53DA2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A standing committee of administrators and/or faculty to advise leadership on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issues</w:t>
            </w:r>
            <w:r w:rsidRPr="008137ED" w:rsidR="009F059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833" w:type="pct"/>
            <w:vMerge/>
            <w:shd w:val="clear" w:color="auto" w:fill="auto"/>
          </w:tcPr>
          <w:p w:rsidRPr="008137ED" w:rsidR="00806A48" w:rsidP="00806A48" w:rsidRDefault="00806A48" w14:paraId="77283F6E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A3447F" w14:paraId="3085B2AF" w14:textId="77777777">
        <w:tc>
          <w:tcPr>
            <w:tcW w:w="3167" w:type="pct"/>
            <w:shd w:val="clear" w:color="auto" w:fill="auto"/>
          </w:tcPr>
          <w:p w:rsidRPr="008137ED" w:rsidR="00806A48" w:rsidP="004E656F" w:rsidRDefault="00806A48" w14:paraId="177F2BC6" w14:textId="19DDDBF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Documented expectations for leadership to act on faculty climate survey results</w:t>
            </w:r>
          </w:p>
        </w:tc>
        <w:tc>
          <w:tcPr>
            <w:tcW w:w="1833" w:type="pct"/>
            <w:vMerge/>
            <w:shd w:val="clear" w:color="auto" w:fill="auto"/>
          </w:tcPr>
          <w:p w:rsidRPr="008137ED" w:rsidR="00806A48" w:rsidP="00806A48" w:rsidRDefault="00806A48" w14:paraId="04BF0DEB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A3447F" w14:paraId="75ABFEFC" w14:textId="77777777">
        <w:tc>
          <w:tcPr>
            <w:tcW w:w="3167" w:type="pct"/>
            <w:shd w:val="clear" w:color="auto" w:fill="auto"/>
          </w:tcPr>
          <w:p w:rsidRPr="008137ED" w:rsidR="00806A48" w:rsidP="004E656F" w:rsidRDefault="00806A48" w14:paraId="1424B3E6" w14:textId="7C0B243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Documented expectations for leadership to act on 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“Fair and just workplace for all faculty no matter the gender, race, ethnicity, or other social identity of faculty.” </w:instrTex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t>faculty equity</w:t>
            </w:r>
            <w:r w:rsidRPr="008137ED" w:rsidR="009F059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data (other than climate survey data)</w:t>
            </w:r>
          </w:p>
        </w:tc>
        <w:tc>
          <w:tcPr>
            <w:tcW w:w="1833" w:type="pct"/>
            <w:vMerge/>
            <w:shd w:val="clear" w:color="auto" w:fill="auto"/>
          </w:tcPr>
          <w:p w:rsidRPr="008137ED" w:rsidR="00806A48" w:rsidP="00806A48" w:rsidRDefault="00806A48" w14:paraId="5F164D9A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A3447F" w14:paraId="3BCCD6E4" w14:textId="77777777">
        <w:trPr>
          <w:trHeight w:val="47"/>
        </w:trPr>
        <w:tc>
          <w:tcPr>
            <w:tcW w:w="3167" w:type="pct"/>
            <w:shd w:val="clear" w:color="auto" w:fill="auto"/>
          </w:tcPr>
          <w:p w:rsidRPr="008137ED" w:rsidR="00806A48" w:rsidP="004E656F" w:rsidRDefault="00806A48" w14:paraId="6261F4EB" w14:textId="255B783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3" w:type="pct"/>
            <w:vMerge/>
            <w:shd w:val="clear" w:color="auto" w:fill="auto"/>
          </w:tcPr>
          <w:p w:rsidRPr="008137ED" w:rsidR="00806A48" w:rsidP="00806A48" w:rsidRDefault="00806A48" w14:paraId="62FDC073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A3447F" w14:paraId="395C2B22" w14:textId="77777777">
        <w:tc>
          <w:tcPr>
            <w:tcW w:w="3167" w:type="pct"/>
            <w:shd w:val="clear" w:color="auto" w:fill="auto"/>
          </w:tcPr>
          <w:p w:rsidRPr="008137ED" w:rsidR="00806A48" w:rsidP="004E656F" w:rsidRDefault="00806A48" w14:paraId="3C5CBDDF" w14:textId="62DD4C7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Structure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(80 character limit)</w:t>
            </w:r>
          </w:p>
        </w:tc>
        <w:tc>
          <w:tcPr>
            <w:tcW w:w="1833" w:type="pct"/>
            <w:vMerge/>
            <w:shd w:val="clear" w:color="auto" w:fill="auto"/>
          </w:tcPr>
          <w:p w:rsidRPr="008137ED" w:rsidR="00806A48" w:rsidP="00806A48" w:rsidRDefault="00806A48" w14:paraId="4CECF412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  <w:tr w:rsidRPr="008137ED" w:rsidR="00806A48" w:rsidTr="00A3447F" w14:paraId="7FDB074C" w14:textId="77777777">
        <w:tc>
          <w:tcPr>
            <w:tcW w:w="3167" w:type="pct"/>
            <w:shd w:val="clear" w:color="auto" w:fill="auto"/>
          </w:tcPr>
          <w:p w:rsidRPr="008137ED" w:rsidR="00806A48" w:rsidP="004E656F" w:rsidRDefault="00806A48" w14:paraId="1FEF93F7" w14:textId="4329832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Structure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>[80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(80 character limit)</w:t>
            </w:r>
          </w:p>
        </w:tc>
        <w:tc>
          <w:tcPr>
            <w:tcW w:w="1833" w:type="pct"/>
            <w:vMerge/>
            <w:shd w:val="clear" w:color="auto" w:fill="auto"/>
          </w:tcPr>
          <w:p w:rsidRPr="008137ED" w:rsidR="00806A48" w:rsidP="00806A48" w:rsidRDefault="00806A48" w14:paraId="450C31B0" w14:textId="77777777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</w:tr>
    </w:tbl>
    <w:p w:rsidRPr="008137ED" w:rsidR="00BC0A76" w:rsidP="00835EE1" w:rsidRDefault="00BC0A76" w14:paraId="58F4B4FA" w14:textId="77777777">
      <w:pPr>
        <w:spacing w:after="0"/>
        <w:rPr>
          <w:sz w:val="20"/>
          <w:szCs w:val="20"/>
        </w:rPr>
      </w:pPr>
    </w:p>
    <w:p w:rsidRPr="008137ED" w:rsidR="000C681C" w:rsidP="00801E6A" w:rsidRDefault="00CF3D23" w14:paraId="69A5C674" w14:textId="35FE8F58">
      <w:pPr>
        <w:pStyle w:val="Heading1"/>
        <w:spacing w:after="0"/>
        <w:rPr>
          <w:rFonts w:cs="Times New Roman"/>
          <w:b w:val="0"/>
          <w:i/>
          <w:color w:val="FF0000"/>
          <w:sz w:val="20"/>
          <w:szCs w:val="20"/>
          <w:u w:val="none"/>
        </w:rPr>
      </w:pPr>
      <w:bookmarkStart w:name="_Section_4:_Sources" w:id="30"/>
      <w:bookmarkEnd w:id="30"/>
      <w:r w:rsidRPr="008137ED">
        <w:rPr>
          <w:rFonts w:cs="Times New Roman"/>
          <w:b w:val="0"/>
          <w:i/>
          <w:color w:val="FF0000"/>
          <w:sz w:val="20"/>
          <w:szCs w:val="20"/>
          <w:u w:val="none"/>
        </w:rPr>
        <w:t>Notes for programmer: Section 4 below is for respondents that have indicated that strategies have CONTINUED AFTER funding ended.</w:t>
      </w:r>
      <w:r w:rsidRPr="008137ED" w:rsidR="00F253A1">
        <w:rPr>
          <w:rFonts w:cs="Times New Roman"/>
          <w:b w:val="0"/>
          <w:i/>
          <w:color w:val="FF0000"/>
          <w:sz w:val="20"/>
          <w:szCs w:val="20"/>
          <w:u w:val="none"/>
        </w:rPr>
        <w:t xml:space="preserve"> Those who made policy and/or procedure selections in Q4, infrastructure mechanism selections in Q9, and accountability structure selections in Q14 will be directed here.</w:t>
      </w:r>
    </w:p>
    <w:p w:rsidRPr="008137ED" w:rsidR="00801E6A" w:rsidP="00801E6A" w:rsidRDefault="00801E6A" w14:paraId="01CE0474" w14:textId="77777777">
      <w:pPr>
        <w:spacing w:after="0" w:line="240" w:lineRule="auto"/>
      </w:pPr>
    </w:p>
    <w:p w:rsidRPr="008137ED" w:rsidR="005029A5" w:rsidP="00835EE1" w:rsidRDefault="005029A5" w14:paraId="6B4547EA" w14:textId="62A97987">
      <w:pPr>
        <w:pStyle w:val="Heading1"/>
        <w:spacing w:after="0"/>
        <w:rPr>
          <w:rFonts w:cs="Times New Roman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t>S</w:t>
      </w:r>
      <w:r w:rsidRPr="008137ED" w:rsidR="00EA3724">
        <w:rPr>
          <w:rFonts w:cs="Times New Roman"/>
          <w:b w:val="0"/>
          <w:sz w:val="20"/>
          <w:szCs w:val="20"/>
        </w:rPr>
        <w:t>ection 4: S</w:t>
      </w:r>
      <w:r w:rsidRPr="008137ED">
        <w:rPr>
          <w:rFonts w:cs="Times New Roman"/>
          <w:b w:val="0"/>
          <w:sz w:val="20"/>
          <w:szCs w:val="20"/>
        </w:rPr>
        <w:t xml:space="preserve">ources of Funding </w:t>
      </w:r>
      <w:r w:rsidRPr="008137ED" w:rsidR="007731D7">
        <w:rPr>
          <w:rFonts w:cs="Times New Roman"/>
          <w:b w:val="0"/>
          <w:sz w:val="20"/>
          <w:szCs w:val="20"/>
        </w:rPr>
        <w:fldChar w:fldCharType="begin"/>
      </w:r>
      <w:r w:rsidRPr="008137ED" w:rsidR="007731D7">
        <w:rPr>
          <w:rFonts w:cs="Times New Roman"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8137ED" w:rsidR="007731D7">
        <w:rPr>
          <w:rStyle w:val="Hyperlink"/>
          <w:rFonts w:cs="Times New Roman"/>
          <w:sz w:val="20"/>
          <w:szCs w:val="20"/>
        </w:rPr>
        <w:instrText>”</w:instrText>
      </w:r>
      <w:r w:rsidRPr="008137ED" w:rsidR="007731D7">
        <w:rPr>
          <w:rFonts w:cs="Times New Roman"/>
          <w:sz w:val="20"/>
          <w:szCs w:val="20"/>
        </w:rPr>
        <w:instrText xml:space="preserve"> </w:instrText>
      </w:r>
      <w:r w:rsidRPr="008137ED" w:rsidR="007731D7">
        <w:rPr>
          <w:rFonts w:cs="Times New Roman"/>
          <w:b w:val="0"/>
          <w:sz w:val="20"/>
          <w:szCs w:val="20"/>
        </w:rPr>
        <w:fldChar w:fldCharType="separate"/>
      </w:r>
      <w:r w:rsidRPr="008137ED" w:rsidR="007731D7">
        <w:rPr>
          <w:rFonts w:cs="Times New Roman"/>
          <w:sz w:val="20"/>
          <w:szCs w:val="20"/>
        </w:rPr>
        <w:t>AFTER</w:t>
      </w:r>
      <w:r w:rsidRPr="008137ED" w:rsidR="007731D7">
        <w:rPr>
          <w:rFonts w:cs="Times New Roman"/>
          <w:b w:val="0"/>
          <w:sz w:val="20"/>
          <w:szCs w:val="20"/>
        </w:rPr>
        <w:fldChar w:fldCharType="end"/>
      </w:r>
      <w:r w:rsidRPr="008137ED">
        <w:rPr>
          <w:rFonts w:cs="Times New Roman"/>
          <w:b w:val="0"/>
          <w:sz w:val="20"/>
          <w:szCs w:val="20"/>
        </w:rPr>
        <w:t xml:space="preserve"> NSF ADVANCE Funding Ended</w:t>
      </w:r>
    </w:p>
    <w:p w:rsidRPr="008137ED" w:rsidR="001B7150" w:rsidP="00D0108D" w:rsidRDefault="00AB31F0" w14:paraId="264777AF" w14:textId="44CDF61F">
      <w:p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8137ED" w:rsidR="001B7150">
        <w:rPr>
          <w:rFonts w:ascii="Times New Roman" w:hAnsi="Times New Roman" w:cs="Times New Roman"/>
          <w:sz w:val="20"/>
          <w:szCs w:val="20"/>
        </w:rPr>
        <w:t>This section focuses on the sources of funding for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B7150">
        <w:rPr>
          <w:rFonts w:ascii="Times New Roman" w:hAnsi="Times New Roman" w:cs="Times New Roman"/>
          <w:sz w:val="20"/>
          <w:szCs w:val="20"/>
        </w:rPr>
        <w:fldChar w:fldCharType="begin"/>
      </w:r>
      <w:r w:rsidRPr="008137ED" w:rsidR="001B7150">
        <w:rPr>
          <w:rFonts w:ascii="Times New Roman" w:hAnsi="Times New Roman" w:cs="Times New Roman"/>
          <w:sz w:val="20"/>
          <w:szCs w:val="20"/>
        </w:rPr>
        <w:instrText xml:space="preserve"> AutoTextList  \s NoStyle \t “After the end date of the NSF ADVANCE grant (including no-cost extension)” </w:instrText>
      </w:r>
      <w:r w:rsidRPr="008137ED" w:rsidR="001B7150">
        <w:rPr>
          <w:rFonts w:ascii="Times New Roman" w:hAnsi="Times New Roman" w:cs="Times New Roman"/>
          <w:sz w:val="20"/>
          <w:szCs w:val="20"/>
        </w:rPr>
        <w:fldChar w:fldCharType="separate"/>
      </w:r>
      <w:r w:rsidRPr="008137ED" w:rsidR="001B7150">
        <w:rPr>
          <w:rFonts w:ascii="Times New Roman" w:hAnsi="Times New Roman" w:cs="Times New Roman"/>
          <w:sz w:val="20"/>
          <w:szCs w:val="20"/>
        </w:rPr>
        <w:t>that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7731D7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A03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B7150">
        <w:rPr>
          <w:rFonts w:ascii="Times New Roman" w:hAnsi="Times New Roman" w:cs="Times New Roman"/>
          <w:sz w:val="20"/>
          <w:szCs w:val="20"/>
        </w:rPr>
        <w:t>NSF ADVANCE funding ended</w:t>
      </w:r>
      <w:r w:rsidRPr="008137ED" w:rsidR="00C93C39">
        <w:rPr>
          <w:rFonts w:ascii="Times New Roman" w:hAnsi="Times New Roman" w:cs="Times New Roman"/>
          <w:sz w:val="20"/>
          <w:szCs w:val="20"/>
        </w:rPr>
        <w:t>.</w:t>
      </w:r>
    </w:p>
    <w:p w:rsidRPr="008137ED" w:rsidR="003478FB" w:rsidP="00767706" w:rsidRDefault="00C93C39" w14:paraId="305EB04B" w14:textId="60D68F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Did</w:t>
      </w:r>
      <w:r w:rsidRPr="008137ED" w:rsidR="003478FB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34310735" w:id="31"/>
      <w:r w:rsidRPr="008137ED" w:rsidR="003478FB">
        <w:rPr>
          <w:rFonts w:ascii="Times New Roman" w:hAnsi="Times New Roman" w:cs="Times New Roman"/>
          <w:sz w:val="20"/>
          <w:szCs w:val="20"/>
        </w:rPr>
        <w:fldChar w:fldCharType="begin"/>
      </w:r>
      <w:r w:rsidRPr="008137ED" w:rsidR="003478F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 w:rsidR="003478FB">
        <w:rPr>
          <w:rFonts w:ascii="Times New Roman" w:hAnsi="Times New Roman" w:cs="Times New Roman"/>
          <w:sz w:val="20"/>
          <w:szCs w:val="20"/>
        </w:rPr>
        <w:fldChar w:fldCharType="separate"/>
      </w:r>
      <w:r w:rsidRPr="008137ED" w:rsidR="003478FB">
        <w:rPr>
          <w:rFonts w:ascii="Times New Roman" w:hAnsi="Times New Roman" w:cs="Times New Roman"/>
          <w:sz w:val="20"/>
          <w:szCs w:val="20"/>
        </w:rPr>
        <w:fldChar w:fldCharType="begin"/>
      </w:r>
      <w:r w:rsidRPr="008137ED" w:rsidR="003478F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 w:rsidR="003478FB">
        <w:rPr>
          <w:rFonts w:ascii="Times New Roman" w:hAnsi="Times New Roman" w:cs="Times New Roman"/>
          <w:sz w:val="20"/>
          <w:szCs w:val="20"/>
        </w:rPr>
        <w:fldChar w:fldCharType="separate"/>
      </w:r>
      <w:r w:rsidRPr="008137ED" w:rsidR="003478FB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8137ED" w:rsidR="003478FB">
        <w:rPr>
          <w:rFonts w:ascii="Times New Roman" w:hAnsi="Times New Roman" w:cs="Times New Roman"/>
          <w:sz w:val="20"/>
          <w:szCs w:val="20"/>
        </w:rPr>
        <w:fldChar w:fldCharType="end"/>
      </w:r>
      <w:r w:rsidRPr="008137ED" w:rsidR="003478FB">
        <w:rPr>
          <w:rFonts w:ascii="Times New Roman" w:hAnsi="Times New Roman" w:cs="Times New Roman"/>
          <w:sz w:val="20"/>
          <w:szCs w:val="20"/>
        </w:rPr>
        <w:fldChar w:fldCharType="end"/>
      </w:r>
      <w:bookmarkEnd w:id="31"/>
      <w:r w:rsidRPr="008137ED" w:rsidR="003478FB">
        <w:rPr>
          <w:rFonts w:ascii="Times New Roman" w:hAnsi="Times New Roman" w:cs="Times New Roman"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sz w:val="20"/>
          <w:szCs w:val="20"/>
        </w:rPr>
        <w:instrText xml:space="preserve"> AutoTextList  \s NoStyle \t “After the end date of the NSF ADVANCE grant (including no-cost extension)” </w:instrText>
      </w:r>
      <w:r w:rsidRPr="008137ED">
        <w:rPr>
          <w:rFonts w:ascii="Times New Roman" w:hAnsi="Times New Roman" w:cs="Times New Roman"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sz w:val="20"/>
          <w:szCs w:val="20"/>
        </w:rPr>
        <w:t>that</w:t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7731D7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t>CONTINUED AFTER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3478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NSF ADVANCE funding ended </w:t>
      </w:r>
      <w:r w:rsidRPr="008137ED" w:rsidR="00F44D14">
        <w:rPr>
          <w:rFonts w:ascii="Times New Roman" w:hAnsi="Times New Roman" w:cs="Times New Roman"/>
          <w:sz w:val="20"/>
          <w:szCs w:val="20"/>
        </w:rPr>
        <w:t xml:space="preserve">require </w:t>
      </w:r>
      <w:r w:rsidRPr="008137ED">
        <w:rPr>
          <w:rFonts w:ascii="Times New Roman" w:hAnsi="Times New Roman" w:cs="Times New Roman"/>
          <w:sz w:val="20"/>
          <w:szCs w:val="20"/>
        </w:rPr>
        <w:t>funding</w:t>
      </w:r>
      <w:r w:rsidRPr="008137ED" w:rsidR="003478FB">
        <w:rPr>
          <w:rFonts w:ascii="Times New Roman" w:hAnsi="Times New Roman" w:cs="Times New Roman"/>
          <w:sz w:val="20"/>
          <w:szCs w:val="20"/>
        </w:rPr>
        <w:t>?</w:t>
      </w:r>
    </w:p>
    <w:p w:rsidRPr="008137ED" w:rsidR="003478FB" w:rsidP="004E656F" w:rsidRDefault="003478FB" w14:paraId="3FF5313D" w14:textId="54750A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Yes............................................................................................................................................................................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(Go to Q18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8137ED" w:rsidR="003478FB" w:rsidP="004E656F" w:rsidRDefault="003478FB" w14:paraId="3C6EC082" w14:textId="6A1F195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No..............................................................................................................................................................................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(Go to Q19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8137ED" w:rsidR="003478FB" w:rsidP="004E656F" w:rsidRDefault="00C061B8" w14:paraId="74B40842" w14:textId="1833C56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Don’t know/Don’t remember</w:t>
      </w:r>
      <w:r w:rsidRPr="008137ED" w:rsidR="00CB7F8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(Go to Q19</w:t>
      </w:r>
      <w:r w:rsidRPr="008137ED" w:rsidR="00CB7F8E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8137ED" w:rsidR="009C11FE" w:rsidP="009C11FE" w:rsidRDefault="009C11FE" w14:paraId="01E4AC8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757A3F" w:rsidP="00767706" w:rsidRDefault="00F44D14" w14:paraId="3ECFAFF0" w14:textId="24F85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How</w:t>
      </w:r>
      <w:r w:rsidRPr="008137ED" w:rsidR="005807B2">
        <w:rPr>
          <w:rFonts w:ascii="Times New Roman" w:hAnsi="Times New Roman" w:cs="Times New Roman"/>
          <w:sz w:val="20"/>
          <w:szCs w:val="20"/>
        </w:rPr>
        <w:t xml:space="preserve"> were the </w:t>
      </w:r>
      <w:r w:rsidRPr="008137ED" w:rsidR="005807B2">
        <w:rPr>
          <w:rFonts w:ascii="Times New Roman" w:hAnsi="Times New Roman" w:cs="Times New Roman"/>
          <w:sz w:val="20"/>
          <w:szCs w:val="20"/>
        </w:rPr>
        <w:fldChar w:fldCharType="begin"/>
      </w:r>
      <w:r w:rsidRPr="008137ED" w:rsidR="005807B2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 w:rsidR="005807B2">
        <w:rPr>
          <w:rFonts w:ascii="Times New Roman" w:hAnsi="Times New Roman" w:cs="Times New Roman"/>
          <w:sz w:val="20"/>
          <w:szCs w:val="20"/>
        </w:rPr>
        <w:fldChar w:fldCharType="separate"/>
      </w:r>
      <w:r w:rsidRPr="008137ED" w:rsidR="005807B2">
        <w:rPr>
          <w:rFonts w:ascii="Times New Roman" w:hAnsi="Times New Roman" w:cs="Times New Roman"/>
          <w:sz w:val="20"/>
          <w:szCs w:val="20"/>
        </w:rPr>
        <w:fldChar w:fldCharType="begin"/>
      </w:r>
      <w:r w:rsidRPr="008137ED" w:rsidR="005807B2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 w:rsidR="005807B2">
        <w:rPr>
          <w:rFonts w:ascii="Times New Roman" w:hAnsi="Times New Roman" w:cs="Times New Roman"/>
          <w:sz w:val="20"/>
          <w:szCs w:val="20"/>
        </w:rPr>
        <w:fldChar w:fldCharType="separate"/>
      </w:r>
      <w:r w:rsidRPr="008137ED" w:rsidR="005807B2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8137ED" w:rsidR="005807B2">
        <w:rPr>
          <w:rFonts w:ascii="Times New Roman" w:hAnsi="Times New Roman" w:cs="Times New Roman"/>
          <w:sz w:val="20"/>
          <w:szCs w:val="20"/>
        </w:rPr>
        <w:fldChar w:fldCharType="end"/>
      </w:r>
      <w:r w:rsidRPr="008137ED" w:rsidR="005807B2">
        <w:rPr>
          <w:rFonts w:ascii="Times New Roman" w:hAnsi="Times New Roman" w:cs="Times New Roman"/>
          <w:sz w:val="20"/>
          <w:szCs w:val="20"/>
        </w:rPr>
        <w:fldChar w:fldCharType="end"/>
      </w:r>
      <w:r w:rsidRPr="008137ED" w:rsidR="005807B2">
        <w:rPr>
          <w:rFonts w:ascii="Times New Roman" w:hAnsi="Times New Roman" w:cs="Times New Roman"/>
          <w:sz w:val="20"/>
          <w:szCs w:val="20"/>
        </w:rPr>
        <w:t xml:space="preserve"> funded 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8137ED" w:rsidR="007731D7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t>AFTER</w:t>
      </w:r>
      <w:r w:rsidRPr="008137ED" w:rsidR="007731D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5807B2">
        <w:rPr>
          <w:rFonts w:ascii="Times New Roman" w:hAnsi="Times New Roman" w:cs="Times New Roman"/>
          <w:sz w:val="20"/>
          <w:szCs w:val="20"/>
        </w:rPr>
        <w:t>NSF ADVANCE funding ended?</w:t>
      </w:r>
      <w:r w:rsidRPr="008137ED" w:rsidR="00A24258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A24258">
        <w:rPr>
          <w:rFonts w:ascii="Times New Roman" w:hAnsi="Times New Roman" w:cs="Times New Roman"/>
          <w:i/>
          <w:sz w:val="20"/>
          <w:szCs w:val="20"/>
        </w:rPr>
        <w:t>(Select all that apply.)</w:t>
      </w:r>
    </w:p>
    <w:p w:rsidRPr="008137ED" w:rsidR="005807B2" w:rsidP="00453D6A" w:rsidRDefault="00163490" w14:paraId="409D7137" w14:textId="5CC213A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Institution/organization </w:t>
      </w:r>
      <w:r w:rsidRPr="008137ED" w:rsidR="00476031">
        <w:rPr>
          <w:rFonts w:ascii="Times New Roman" w:hAnsi="Times New Roman" w:cs="Times New Roman"/>
          <w:sz w:val="20"/>
          <w:szCs w:val="20"/>
        </w:rPr>
        <w:t>f</w:t>
      </w:r>
      <w:r w:rsidRPr="008137ED" w:rsidR="005807B2">
        <w:rPr>
          <w:rFonts w:ascii="Times New Roman" w:hAnsi="Times New Roman" w:cs="Times New Roman"/>
          <w:sz w:val="20"/>
          <w:szCs w:val="20"/>
        </w:rPr>
        <w:t>unds</w:t>
      </w:r>
    </w:p>
    <w:p w:rsidRPr="008137ED" w:rsidR="005807B2" w:rsidP="00453D6A" w:rsidRDefault="005807B2" w14:paraId="730D1B73" w14:textId="319C7FF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Private </w:t>
      </w:r>
      <w:r w:rsidRPr="008137ED" w:rsidR="00476031">
        <w:rPr>
          <w:rFonts w:ascii="Times New Roman" w:hAnsi="Times New Roman" w:cs="Times New Roman"/>
          <w:sz w:val="20"/>
          <w:szCs w:val="20"/>
        </w:rPr>
        <w:t>f</w:t>
      </w:r>
      <w:r w:rsidRPr="008137ED">
        <w:rPr>
          <w:rFonts w:ascii="Times New Roman" w:hAnsi="Times New Roman" w:cs="Times New Roman"/>
          <w:sz w:val="20"/>
          <w:szCs w:val="20"/>
        </w:rPr>
        <w:t>unds</w:t>
      </w:r>
    </w:p>
    <w:p w:rsidRPr="008137ED" w:rsidR="005807B2" w:rsidP="00453D6A" w:rsidRDefault="005807B2" w14:paraId="58E30E20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Another NSF ADVANCE grant</w:t>
      </w:r>
    </w:p>
    <w:p w:rsidRPr="008137ED" w:rsidR="005807B2" w:rsidP="00453D6A" w:rsidRDefault="005807B2" w14:paraId="19A1CB80" w14:textId="149349C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NSF </w:t>
      </w:r>
      <w:r w:rsidRPr="008137ED" w:rsidR="00476031">
        <w:rPr>
          <w:rFonts w:ascii="Times New Roman" w:hAnsi="Times New Roman" w:cs="Times New Roman"/>
          <w:sz w:val="20"/>
          <w:szCs w:val="20"/>
        </w:rPr>
        <w:t>f</w:t>
      </w:r>
      <w:r w:rsidRPr="008137ED">
        <w:rPr>
          <w:rFonts w:ascii="Times New Roman" w:hAnsi="Times New Roman" w:cs="Times New Roman"/>
          <w:sz w:val="20"/>
          <w:szCs w:val="20"/>
        </w:rPr>
        <w:t>unds other than ADVANCE</w:t>
      </w:r>
    </w:p>
    <w:p w:rsidRPr="008137ED" w:rsidR="005807B2" w:rsidP="00453D6A" w:rsidRDefault="005807B2" w14:paraId="6F08BA39" w14:textId="37063A7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Federal </w:t>
      </w:r>
      <w:r w:rsidRPr="008137ED" w:rsidR="0027137E">
        <w:rPr>
          <w:rFonts w:ascii="Times New Roman" w:hAnsi="Times New Roman" w:cs="Times New Roman"/>
          <w:sz w:val="20"/>
          <w:szCs w:val="20"/>
        </w:rPr>
        <w:t>funds</w:t>
      </w:r>
      <w:r w:rsidRPr="008137ED">
        <w:rPr>
          <w:rFonts w:ascii="Times New Roman" w:hAnsi="Times New Roman" w:cs="Times New Roman"/>
          <w:sz w:val="20"/>
          <w:szCs w:val="20"/>
        </w:rPr>
        <w:t xml:space="preserve"> other than NSF</w:t>
      </w:r>
    </w:p>
    <w:p w:rsidRPr="008137ED" w:rsidR="0027137E" w:rsidP="00453D6A" w:rsidRDefault="0027137E" w14:paraId="6E177F9F" w14:textId="59DD82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Don’t know/</w:t>
      </w:r>
      <w:r w:rsidRPr="008137ED" w:rsidR="00C061B8">
        <w:rPr>
          <w:rFonts w:ascii="Times New Roman" w:hAnsi="Times New Roman" w:cs="Times New Roman"/>
          <w:sz w:val="20"/>
          <w:szCs w:val="20"/>
        </w:rPr>
        <w:t xml:space="preserve">Don’t </w:t>
      </w:r>
      <w:r w:rsidRPr="008137ED">
        <w:rPr>
          <w:rFonts w:ascii="Times New Roman" w:hAnsi="Times New Roman" w:cs="Times New Roman"/>
          <w:sz w:val="20"/>
          <w:szCs w:val="20"/>
        </w:rPr>
        <w:t>remember</w:t>
      </w:r>
    </w:p>
    <w:p w:rsidRPr="008137ED" w:rsidR="00F253A1" w:rsidP="00F253A1" w:rsidRDefault="005807B2" w14:paraId="06553DAE" w14:textId="037C0F3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Other </w:t>
      </w:r>
      <w:r w:rsidRPr="008137ED" w:rsidR="00163490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Pr="008137ED" w:rsidR="00463A8F">
        <w:rPr>
          <w:rFonts w:ascii="Times New Roman" w:hAnsi="Times New Roman" w:cs="Times New Roman"/>
          <w:i/>
          <w:iCs/>
          <w:sz w:val="20"/>
          <w:szCs w:val="20"/>
        </w:rPr>
        <w:t>80 character limit</w:t>
      </w:r>
      <w:r w:rsidRPr="008137ED" w:rsidR="00163490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Pr="008137ED" w:rsidR="00463A8F">
        <w:rPr>
          <w:rFonts w:ascii="Times New Roman" w:hAnsi="Times New Roman" w:cs="Times New Roman"/>
          <w:sz w:val="20"/>
          <w:szCs w:val="20"/>
        </w:rPr>
        <w:t xml:space="preserve">: </w:t>
      </w:r>
      <w:r w:rsidRPr="008137ED" w:rsidR="00463A8F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</w:p>
    <w:p w:rsidRPr="008137ED" w:rsidR="00835EE1" w:rsidP="00801E6A" w:rsidRDefault="00835EE1" w14:paraId="3BFDBEF4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991A24" w:rsidP="00801E6A" w:rsidRDefault="00991A24" w14:paraId="7308811E" w14:textId="20F575AE">
      <w:pPr>
        <w:pStyle w:val="Heading1"/>
        <w:spacing w:after="0" w:line="240" w:lineRule="auto"/>
        <w:rPr>
          <w:rFonts w:cs="Times New Roman"/>
          <w:b w:val="0"/>
          <w:i/>
          <w:color w:val="FF0000"/>
          <w:sz w:val="20"/>
          <w:szCs w:val="20"/>
          <w:u w:val="none"/>
        </w:rPr>
      </w:pPr>
      <w:r w:rsidRPr="008137ED">
        <w:rPr>
          <w:rFonts w:cs="Times New Roman"/>
          <w:b w:val="0"/>
          <w:i/>
          <w:color w:val="FF0000"/>
          <w:sz w:val="20"/>
          <w:szCs w:val="20"/>
          <w:u w:val="none"/>
        </w:rPr>
        <w:t>Notes for programmer: Section 5 Q19 below is for respondents that have indicated that strategies have CONTINUED AFTER funding ended. Those who made policy and/or procedure selections in Q4, infrastructure mechanism selections in Q9, and accountability structure selections in Q14 will be directed here. Q20 is for everyone.</w:t>
      </w:r>
    </w:p>
    <w:p w:rsidRPr="008137ED" w:rsidR="00991A24" w:rsidP="00F253A1" w:rsidRDefault="00991A24" w14:paraId="3554031F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EA3724" w:rsidP="00EA3724" w:rsidRDefault="00EA3724" w14:paraId="61D2FED2" w14:textId="08DB0C3D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5:_Factors" w:id="32"/>
      <w:bookmarkStart w:name="_Ref16579325" w:id="33"/>
      <w:bookmarkEnd w:id="32"/>
      <w:r w:rsidRPr="008137ED">
        <w:rPr>
          <w:rFonts w:cs="Times New Roman"/>
          <w:b w:val="0"/>
          <w:sz w:val="20"/>
          <w:szCs w:val="20"/>
        </w:rPr>
        <w:t xml:space="preserve">Section 5: Factors that Affect </w:t>
      </w:r>
      <w:bookmarkEnd w:id="33"/>
      <w:r w:rsidRPr="008137ED" w:rsidR="001151DD">
        <w:rPr>
          <w:rFonts w:cs="Times New Roman"/>
          <w:sz w:val="20"/>
          <w:szCs w:val="20"/>
        </w:rPr>
        <w:fldChar w:fldCharType="begin"/>
      </w:r>
      <w:r w:rsidRPr="008137ED" w:rsidR="001151DD">
        <w:rPr>
          <w:rFonts w:cs="Times New Roman"/>
          <w:sz w:val="20"/>
          <w:szCs w:val="20"/>
        </w:rPr>
        <w:instrText xml:space="preserve"> AutoTextList  \s NoStyle \t “The continuation of ADVANCE strategies, after NSF ADVANCE funding ended (including any no-cost extension), that were originally implemented during ADVANCE funding period.” </w:instrText>
      </w:r>
      <w:r w:rsidRPr="008137ED" w:rsidR="001151DD">
        <w:rPr>
          <w:rFonts w:cs="Times New Roman"/>
          <w:sz w:val="20"/>
          <w:szCs w:val="20"/>
        </w:rPr>
        <w:fldChar w:fldCharType="separate"/>
      </w:r>
      <w:r w:rsidRPr="008137ED" w:rsidR="001151DD">
        <w:rPr>
          <w:rFonts w:cs="Times New Roman"/>
          <w:sz w:val="20"/>
          <w:szCs w:val="20"/>
        </w:rPr>
        <w:t>Sustainability</w:t>
      </w:r>
      <w:r w:rsidRPr="008137ED" w:rsidR="001151DD">
        <w:rPr>
          <w:rFonts w:cs="Times New Roman"/>
          <w:sz w:val="20"/>
          <w:szCs w:val="20"/>
        </w:rPr>
        <w:fldChar w:fldCharType="end"/>
      </w:r>
    </w:p>
    <w:p w:rsidRPr="008137ED" w:rsidR="001B7150" w:rsidRDefault="00AB31F0" w14:paraId="66012448" w14:textId="26217110">
      <w:p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to see a definition. </w:t>
      </w:r>
      <w:r w:rsidRPr="008137ED" w:rsidR="001B7150">
        <w:rPr>
          <w:rFonts w:ascii="Times New Roman" w:hAnsi="Times New Roman" w:cs="Times New Roman"/>
          <w:sz w:val="20"/>
          <w:szCs w:val="20"/>
        </w:rPr>
        <w:t>This section focuses on factors that may have played a part in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name="_Hlk33780375" w:id="34"/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34"/>
      <w:r w:rsidRPr="008137ED" w:rsidR="000B652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</w:instrText>
      </w:r>
      <w:r w:rsidRPr="008137ED" w:rsidR="000B652A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t>CONTINU</w:t>
      </w:r>
      <w:r w:rsidRPr="008137ED" w:rsidR="00C8080B">
        <w:rPr>
          <w:rFonts w:ascii="Times New Roman" w:hAnsi="Times New Roman" w:cs="Times New Roman"/>
          <w:b/>
          <w:sz w:val="20"/>
          <w:szCs w:val="20"/>
        </w:rPr>
        <w:t>ING</w: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t xml:space="preserve"> AFTER</w:t>
      </w:r>
      <w:r w:rsidRPr="008137ED" w:rsidR="000B652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1B715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 w:rsidR="001B7150">
        <w:rPr>
          <w:rFonts w:ascii="Times New Roman" w:hAnsi="Times New Roman" w:cs="Times New Roman"/>
          <w:sz w:val="20"/>
          <w:szCs w:val="20"/>
        </w:rPr>
        <w:t>NSF ADVANCE funding ended, as well as challenges and barriers to continuation.</w:t>
      </w:r>
    </w:p>
    <w:p w:rsidRPr="008137ED" w:rsidR="00633651" w:rsidP="00633651" w:rsidRDefault="00606C17" w14:paraId="6AA7E4D9" w14:textId="1F38BB3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indicate how important each factor was in facilitating the </w:t>
      </w:r>
      <w:bookmarkStart w:name="_Hlk16066304" w:id="35"/>
      <w:r w:rsidRPr="008137ED">
        <w:rPr>
          <w:rFonts w:ascii="Times New Roman" w:hAnsi="Times New Roman" w:cs="Times New Roman"/>
          <w:sz w:val="20"/>
          <w:szCs w:val="20"/>
        </w:rPr>
        <w:t xml:space="preserve">continuation of </w:t>
      </w:r>
      <w:bookmarkEnd w:id="35"/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>at</w:t>
      </w:r>
      <w:r w:rsidRPr="008137ED" w:rsidDel="00455647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97359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97359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 </w:instrText>
      </w:r>
      <w:hyperlink w:history="1" r:id="rId8">
        <w:r w:rsidRPr="008137ED" w:rsidR="0097359E">
          <w:rPr>
            <w:rStyle w:val="Hyperlink"/>
            <w:rFonts w:ascii="Times New Roman" w:hAnsi="Times New Roman" w:cs="Times New Roman"/>
            <w:b/>
            <w:sz w:val="20"/>
            <w:szCs w:val="20"/>
          </w:rPr>
          <w:instrText>https://www.nsf.gov/pubs/policydocs/papp/aag_1.jsp</w:instrText>
        </w:r>
      </w:hyperlink>
      <w:r w:rsidRPr="008137ED" w:rsidR="0097359E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97359E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97359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97359E">
        <w:rPr>
          <w:rFonts w:ascii="Times New Roman" w:hAnsi="Times New Roman" w:cs="Times New Roman"/>
          <w:b/>
          <w:sz w:val="20"/>
          <w:szCs w:val="20"/>
        </w:rPr>
        <w:t>AFTER</w:t>
      </w:r>
      <w:r w:rsidRPr="008137ED" w:rsidR="0097359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755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>NSF ADVANCE funding ended.</w:t>
      </w:r>
    </w:p>
    <w:tbl>
      <w:tblPr>
        <w:tblStyle w:val="TableGrid"/>
        <w:tblW w:w="4984" w:type="pct"/>
        <w:tblLayout w:type="fixed"/>
        <w:tblLook w:val="04A0" w:firstRow="1" w:lastRow="0" w:firstColumn="1" w:lastColumn="0" w:noHBand="0" w:noVBand="1"/>
      </w:tblPr>
      <w:tblGrid>
        <w:gridCol w:w="6476"/>
        <w:gridCol w:w="628"/>
        <w:gridCol w:w="721"/>
        <w:gridCol w:w="811"/>
        <w:gridCol w:w="718"/>
        <w:gridCol w:w="723"/>
        <w:gridCol w:w="678"/>
      </w:tblGrid>
      <w:tr w:rsidRPr="008137ED" w:rsidR="004D47CA" w:rsidTr="006B3244" w14:paraId="77CC5F24" w14:textId="77777777">
        <w:trPr>
          <w:tblHeader/>
        </w:trPr>
        <w:tc>
          <w:tcPr>
            <w:tcW w:w="3011" w:type="pct"/>
            <w:vAlign w:val="center"/>
          </w:tcPr>
          <w:p w:rsidRPr="008137ED" w:rsidR="000F61DA" w:rsidP="000F61DA" w:rsidRDefault="000F61DA" w14:paraId="72FAC03A" w14:textId="7CB67B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33780498" w:id="36"/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Factors that Affect </w:t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continuation of ADVANCE strategies, after NSF ADVANCE funding ended (including any no-cost extension), that were originally implemented during ADVANCE funding period.” </w:instrText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t>Sustainability</w:t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92" w:type="pct"/>
            <w:vAlign w:val="center"/>
          </w:tcPr>
          <w:p w:rsidRPr="008137ED" w:rsidR="000F61DA" w:rsidP="000F61DA" w:rsidRDefault="000F61DA" w14:paraId="18AD5E52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 xml:space="preserve">1  </w:t>
            </w:r>
          </w:p>
          <w:p w:rsidRPr="008137ED" w:rsidR="000F61DA" w:rsidP="000F61DA" w:rsidRDefault="000F61DA" w14:paraId="4E081CF8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 xml:space="preserve">Not </w:t>
            </w:r>
          </w:p>
          <w:p w:rsidRPr="008137ED" w:rsidR="000F61DA" w:rsidP="000F61DA" w:rsidRDefault="000F61DA" w14:paraId="284C443D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Important</w:t>
            </w:r>
          </w:p>
        </w:tc>
        <w:tc>
          <w:tcPr>
            <w:tcW w:w="335" w:type="pct"/>
            <w:vAlign w:val="center"/>
          </w:tcPr>
          <w:p w:rsidRPr="008137ED" w:rsidR="000F61DA" w:rsidP="000F61DA" w:rsidRDefault="000F61DA" w14:paraId="10E2B274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 xml:space="preserve">2  </w:t>
            </w:r>
          </w:p>
          <w:p w:rsidRPr="008137ED" w:rsidR="000F61DA" w:rsidP="000F61DA" w:rsidRDefault="000F61DA" w14:paraId="63E4BAE5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Slightly Important</w:t>
            </w:r>
          </w:p>
        </w:tc>
        <w:tc>
          <w:tcPr>
            <w:tcW w:w="377" w:type="pct"/>
            <w:vAlign w:val="center"/>
          </w:tcPr>
          <w:p w:rsidRPr="008137ED" w:rsidR="000F61DA" w:rsidP="000F61DA" w:rsidRDefault="000F61DA" w14:paraId="58E2CA37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 xml:space="preserve">3 </w:t>
            </w:r>
          </w:p>
          <w:p w:rsidRPr="008137ED" w:rsidR="000F61DA" w:rsidP="000F61DA" w:rsidRDefault="000F61DA" w14:paraId="0F7496D2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Moderately Important</w:t>
            </w:r>
          </w:p>
        </w:tc>
        <w:tc>
          <w:tcPr>
            <w:tcW w:w="334" w:type="pct"/>
            <w:vAlign w:val="center"/>
          </w:tcPr>
          <w:p w:rsidRPr="008137ED" w:rsidR="000F61DA" w:rsidP="000F61DA" w:rsidRDefault="000F61DA" w14:paraId="06CAACEA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  <w:p w:rsidRPr="008137ED" w:rsidR="000F61DA" w:rsidP="000F61DA" w:rsidRDefault="000F61DA" w14:paraId="28585072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Very</w:t>
            </w:r>
          </w:p>
          <w:p w:rsidRPr="008137ED" w:rsidR="000F61DA" w:rsidP="000F61DA" w:rsidRDefault="000F61DA" w14:paraId="5F12EB2C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Important</w:t>
            </w:r>
          </w:p>
        </w:tc>
        <w:tc>
          <w:tcPr>
            <w:tcW w:w="336" w:type="pct"/>
            <w:vAlign w:val="center"/>
          </w:tcPr>
          <w:p w:rsidRPr="008137ED" w:rsidR="000F61DA" w:rsidP="000F61DA" w:rsidRDefault="000F61DA" w14:paraId="73D4D4F1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  <w:p w:rsidRPr="008137ED" w:rsidR="000F61DA" w:rsidP="000F61DA" w:rsidRDefault="000F61DA" w14:paraId="46FA1936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Extremely</w:t>
            </w:r>
          </w:p>
          <w:p w:rsidRPr="008137ED" w:rsidR="000F61DA" w:rsidP="000F61DA" w:rsidRDefault="000F61DA" w14:paraId="03A6099B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Important</w:t>
            </w:r>
          </w:p>
        </w:tc>
        <w:tc>
          <w:tcPr>
            <w:tcW w:w="315" w:type="pct"/>
            <w:vAlign w:val="center"/>
          </w:tcPr>
          <w:p w:rsidRPr="008137ED" w:rsidR="000F61DA" w:rsidP="000F61DA" w:rsidRDefault="000F61DA" w14:paraId="13CB42BF" w14:textId="7777777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137ED">
              <w:rPr>
                <w:rFonts w:ascii="Times New Roman" w:hAnsi="Times New Roman" w:cs="Times New Roman"/>
                <w:sz w:val="10"/>
                <w:szCs w:val="10"/>
              </w:rPr>
              <w:t>Factor does not apply</w:t>
            </w:r>
          </w:p>
        </w:tc>
      </w:tr>
      <w:tr w:rsidRPr="008137ED" w:rsidR="004D47CA" w:rsidTr="00163490" w14:paraId="1FF234AB" w14:textId="77777777">
        <w:trPr>
          <w:trHeight w:val="350"/>
        </w:trPr>
        <w:tc>
          <w:tcPr>
            <w:tcW w:w="3011" w:type="pct"/>
            <w:vAlign w:val="center"/>
          </w:tcPr>
          <w:p w:rsidRPr="008137ED" w:rsidR="000D3D8F" w:rsidP="00163490" w:rsidRDefault="000F61DA" w14:paraId="766AEC66" w14:textId="1D25D85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bookmarkStart w:name="_Hlk28686903" w:id="37"/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Incorporation of </w:t>
            </w:r>
            <w:bookmarkStart w:name="_Hlk28686083" w:id="38"/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bookmarkEnd w:id="38"/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into the portfolio of one or more administration office(s) within institution/organization</w:t>
            </w:r>
          </w:p>
        </w:tc>
        <w:tc>
          <w:tcPr>
            <w:tcW w:w="292" w:type="pct"/>
            <w:vAlign w:val="center"/>
          </w:tcPr>
          <w:p w:rsidRPr="008137ED" w:rsidR="000F61DA" w:rsidP="002E44AA" w:rsidRDefault="000F61DA" w14:paraId="7EFBFCD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0F61DA" w:rsidP="002E44AA" w:rsidRDefault="000F61DA" w14:paraId="2420953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0F61DA" w:rsidP="002E44AA" w:rsidRDefault="000F61DA" w14:paraId="1108F3E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0F61DA" w:rsidP="002E44AA" w:rsidRDefault="000F61DA" w14:paraId="1F8118F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0F61DA" w:rsidP="002E44AA" w:rsidRDefault="000F61DA" w14:paraId="36A6A85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0F61DA" w:rsidP="002E44AA" w:rsidRDefault="000F61DA" w14:paraId="32952D2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11B06BD9" w14:textId="77777777">
        <w:trPr>
          <w:trHeight w:val="125"/>
        </w:trPr>
        <w:tc>
          <w:tcPr>
            <w:tcW w:w="3011" w:type="pct"/>
            <w:vAlign w:val="center"/>
          </w:tcPr>
          <w:p w:rsidRPr="008137ED" w:rsidR="001B74BD" w:rsidP="00163490" w:rsidRDefault="006B3244" w14:paraId="7839384D" w14:textId="2C657819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Incorporation of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into the policies and/or procedures of the institution/organization</w:t>
            </w:r>
          </w:p>
        </w:tc>
        <w:tc>
          <w:tcPr>
            <w:tcW w:w="292" w:type="pct"/>
            <w:vAlign w:val="center"/>
          </w:tcPr>
          <w:p w:rsidRPr="008137ED" w:rsidR="006B3244" w:rsidP="002E44AA" w:rsidRDefault="006B3244" w14:paraId="4631E28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6B3244" w:rsidP="002E44AA" w:rsidRDefault="006B3244" w14:paraId="02CD096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6B3244" w:rsidP="002E44AA" w:rsidRDefault="006B3244" w14:paraId="0EED6CA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6B3244" w:rsidP="002E44AA" w:rsidRDefault="006B3244" w14:paraId="456E5F7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6B3244" w:rsidP="002E44AA" w:rsidRDefault="006B3244" w14:paraId="36525C4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6B3244" w:rsidP="002E44AA" w:rsidRDefault="006B3244" w14:paraId="10AB2B7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6F971C09" w14:textId="77777777">
        <w:trPr>
          <w:trHeight w:val="47"/>
        </w:trPr>
        <w:tc>
          <w:tcPr>
            <w:tcW w:w="3011" w:type="pct"/>
            <w:shd w:val="clear" w:color="auto" w:fill="auto"/>
            <w:vAlign w:val="center"/>
          </w:tcPr>
          <w:p w:rsidRPr="008137ED" w:rsidR="001B74BD" w:rsidP="00C21769" w:rsidRDefault="006B3244" w14:paraId="7A1366DF" w14:textId="1DD0FA8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Support/buy-in of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 by faculty/members of organization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8137ED" w:rsidR="006B3244" w:rsidP="006B3244" w:rsidRDefault="006B3244" w14:paraId="555E6B4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8137ED" w:rsidR="006B3244" w:rsidP="006B3244" w:rsidRDefault="006B3244" w14:paraId="22465CC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8137ED" w:rsidR="006B3244" w:rsidP="006B3244" w:rsidRDefault="006B3244" w14:paraId="0062444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8137ED" w:rsidR="006B3244" w:rsidP="006B3244" w:rsidRDefault="006B3244" w14:paraId="54E1B5D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8137ED" w:rsidR="006B3244" w:rsidP="006B3244" w:rsidRDefault="006B3244" w14:paraId="720A3B2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8137ED" w:rsidR="006B3244" w:rsidP="006B3244" w:rsidRDefault="006B3244" w14:paraId="0D8CDA1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30CD66B7" w14:textId="77777777">
        <w:tc>
          <w:tcPr>
            <w:tcW w:w="3011" w:type="pct"/>
            <w:shd w:val="clear" w:color="auto" w:fill="auto"/>
            <w:vAlign w:val="center"/>
          </w:tcPr>
          <w:p w:rsidRPr="008137ED" w:rsidR="006B3244" w:rsidP="006B3244" w:rsidRDefault="006B3244" w14:paraId="131B7F41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Continuity of ADVANCE project leadership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8137ED" w:rsidR="006B3244" w:rsidP="006B3244" w:rsidRDefault="006B3244" w14:paraId="20EDAF5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8137ED" w:rsidR="006B3244" w:rsidP="006B3244" w:rsidRDefault="006B3244" w14:paraId="596D58F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8137ED" w:rsidR="006B3244" w:rsidP="006B3244" w:rsidRDefault="006B3244" w14:paraId="52FA5E2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8137ED" w:rsidR="006B3244" w:rsidP="006B3244" w:rsidRDefault="006B3244" w14:paraId="69FA21D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8137ED" w:rsidR="006B3244" w:rsidP="006B3244" w:rsidRDefault="006B3244" w14:paraId="3BF1B0C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8137ED" w:rsidR="006B3244" w:rsidP="006B3244" w:rsidRDefault="006B3244" w14:paraId="4218143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49837846" w14:textId="77777777">
        <w:tc>
          <w:tcPr>
            <w:tcW w:w="3011" w:type="pct"/>
            <w:shd w:val="clear" w:color="auto" w:fill="auto"/>
            <w:vAlign w:val="center"/>
          </w:tcPr>
          <w:p w:rsidRPr="008137ED" w:rsidR="006B3244" w:rsidP="006B3244" w:rsidRDefault="006B3244" w14:paraId="52EA4C4D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Continuity of institutional/organizational leadership 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8137ED" w:rsidR="006B3244" w:rsidP="006B3244" w:rsidRDefault="006B3244" w14:paraId="017E0D4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8137ED" w:rsidR="006B3244" w:rsidP="006B3244" w:rsidRDefault="006B3244" w14:paraId="5BD108F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8137ED" w:rsidR="006B3244" w:rsidP="006B3244" w:rsidRDefault="006B3244" w14:paraId="7D516B8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8137ED" w:rsidR="006B3244" w:rsidP="006B3244" w:rsidRDefault="006B3244" w14:paraId="37962AA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8137ED" w:rsidR="006B3244" w:rsidP="006B3244" w:rsidRDefault="006B3244" w14:paraId="16EE123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8137ED" w:rsidR="006B3244" w:rsidP="006B3244" w:rsidRDefault="006B3244" w14:paraId="463DBCD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3A10B00B" w14:textId="77777777">
        <w:tc>
          <w:tcPr>
            <w:tcW w:w="3011" w:type="pct"/>
            <w:shd w:val="clear" w:color="auto" w:fill="auto"/>
            <w:vAlign w:val="center"/>
          </w:tcPr>
          <w:p w:rsidRPr="008137ED" w:rsidR="006B3244" w:rsidP="006B3244" w:rsidRDefault="006B3244" w14:paraId="53A9F749" w14:textId="77777777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Continuity of partner participation in ADVANCE project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8137ED" w:rsidR="006B3244" w:rsidP="006B3244" w:rsidRDefault="006B3244" w14:paraId="3A808DE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8137ED" w:rsidR="006B3244" w:rsidP="006B3244" w:rsidRDefault="006B3244" w14:paraId="70D09D5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8137ED" w:rsidR="006B3244" w:rsidP="006B3244" w:rsidRDefault="006B3244" w14:paraId="0E3155A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8137ED" w:rsidR="006B3244" w:rsidP="006B3244" w:rsidRDefault="006B3244" w14:paraId="15AF6D9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8137ED" w:rsidR="006B3244" w:rsidP="006B3244" w:rsidRDefault="006B3244" w14:paraId="060BFAB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8137ED" w:rsidR="006B3244" w:rsidP="006B3244" w:rsidRDefault="006B3244" w14:paraId="149F306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402E8DCD" w14:textId="77777777">
        <w:tc>
          <w:tcPr>
            <w:tcW w:w="3011" w:type="pct"/>
            <w:shd w:val="clear" w:color="auto" w:fill="auto"/>
            <w:vAlign w:val="center"/>
          </w:tcPr>
          <w:p w:rsidRPr="008137ED" w:rsidR="001B74BD" w:rsidP="00C8080B" w:rsidRDefault="006B3244" w14:paraId="2D3E5A8F" w14:textId="77DDAB1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Evidence of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</w:t>
            </w:r>
            <w:r w:rsidRPr="008137ED" w:rsidR="00C8080B">
              <w:rPr>
                <w:rFonts w:ascii="Times New Roman" w:hAnsi="Times New Roman" w:cs="Times New Roman"/>
                <w:b/>
                <w:sz w:val="14"/>
                <w:szCs w:val="14"/>
              </w:rPr>
              <w:t>y</w:t>
            </w:r>
            <w:r w:rsidRPr="008137ED" w:rsidR="00C8080B">
              <w:rPr>
                <w:rFonts w:ascii="Times New Roman" w:hAnsi="Times New Roman" w:cs="Times New Roman"/>
                <w:sz w:val="14"/>
                <w:szCs w:val="14"/>
              </w:rPr>
              <w:t>’s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effectiveness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8137ED" w:rsidR="006B3244" w:rsidP="006B3244" w:rsidRDefault="006B3244" w14:paraId="4C24DB2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8137ED" w:rsidR="006B3244" w:rsidP="006B3244" w:rsidRDefault="006B3244" w14:paraId="3CF7E0F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8137ED" w:rsidR="006B3244" w:rsidP="006B3244" w:rsidRDefault="006B3244" w14:paraId="0C7DA133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8137ED" w:rsidR="006B3244" w:rsidP="006B3244" w:rsidRDefault="006B3244" w14:paraId="4A9DC99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8137ED" w:rsidR="006B3244" w:rsidP="006B3244" w:rsidRDefault="006B3244" w14:paraId="224C6CB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8137ED" w:rsidR="006B3244" w:rsidP="006B3244" w:rsidRDefault="006B3244" w14:paraId="68F2A84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7EED5744" w14:textId="77777777">
        <w:tc>
          <w:tcPr>
            <w:tcW w:w="3011" w:type="pct"/>
            <w:shd w:val="clear" w:color="auto" w:fill="auto"/>
            <w:vAlign w:val="center"/>
          </w:tcPr>
          <w:p w:rsidRPr="008137ED" w:rsidR="006B3244" w:rsidP="001151DD" w:rsidRDefault="006B3244" w14:paraId="5502BB6D" w14:textId="757C06FA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Clearly articulated </w:t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“The continuation of ADVANCE strategies, after NSF ADVANCE funding ended (including any no-cost extension), that were originally implemented during ADVANCE funding period.” </w:instrText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t>sustainability</w:t>
            </w:r>
            <w:r w:rsidRPr="008137ED" w:rsidR="001151D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plan</w:t>
            </w:r>
            <w:r w:rsidRPr="008137ED" w:rsidR="001B68A9">
              <w:rPr>
                <w:rFonts w:ascii="Times New Roman" w:hAnsi="Times New Roman" w:cs="Times New Roman"/>
                <w:sz w:val="14"/>
                <w:szCs w:val="14"/>
              </w:rPr>
              <w:t xml:space="preserve"> for </w:t>
            </w:r>
            <w:r w:rsidRPr="008137ED" w:rsidR="001B68A9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 w:rsidR="001B68A9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 w:rsidR="001B68A9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 w:rsidR="001B68A9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8137ED" w:rsidR="001B68A9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292" w:type="pct"/>
            <w:shd w:val="clear" w:color="auto" w:fill="auto"/>
            <w:vAlign w:val="center"/>
          </w:tcPr>
          <w:p w:rsidRPr="008137ED" w:rsidR="006B3244" w:rsidP="006B3244" w:rsidRDefault="006B3244" w14:paraId="64DD292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:rsidRPr="008137ED" w:rsidR="006B3244" w:rsidP="006B3244" w:rsidRDefault="006B3244" w14:paraId="13808DD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Pr="008137ED" w:rsidR="006B3244" w:rsidP="006B3244" w:rsidRDefault="006B3244" w14:paraId="45CF492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Pr="008137ED" w:rsidR="006B3244" w:rsidP="006B3244" w:rsidRDefault="006B3244" w14:paraId="3C3720C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  <w:shd w:val="clear" w:color="auto" w:fill="auto"/>
          </w:tcPr>
          <w:p w:rsidRPr="008137ED" w:rsidR="006B3244" w:rsidP="006B3244" w:rsidRDefault="006B3244" w14:paraId="29F185E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  <w:shd w:val="clear" w:color="auto" w:fill="auto"/>
          </w:tcPr>
          <w:p w:rsidRPr="008137ED" w:rsidR="006B3244" w:rsidP="006B3244" w:rsidRDefault="006B3244" w14:paraId="31AAC25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6B3244" w:rsidTr="006B3244" w14:paraId="742C22A1" w14:textId="77777777">
        <w:tc>
          <w:tcPr>
            <w:tcW w:w="3011" w:type="pct"/>
            <w:shd w:val="clear" w:color="auto" w:fill="auto"/>
            <w:vAlign w:val="center"/>
          </w:tcPr>
          <w:p w:rsidRPr="008137ED" w:rsidR="001B74BD" w:rsidP="00C21769" w:rsidRDefault="006B3244" w14:paraId="1FAC02A6" w14:textId="431CB58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Collaborations among units within institutions (e.g., human resources office, etc.)</w:t>
            </w:r>
          </w:p>
        </w:tc>
        <w:tc>
          <w:tcPr>
            <w:tcW w:w="292" w:type="pct"/>
            <w:vAlign w:val="center"/>
          </w:tcPr>
          <w:p w:rsidRPr="008137ED" w:rsidR="006B3244" w:rsidP="006B3244" w:rsidRDefault="006B3244" w14:paraId="24EE4EA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6B3244" w:rsidP="006B3244" w:rsidRDefault="006B3244" w14:paraId="654D41C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6B3244" w:rsidP="006B3244" w:rsidRDefault="006B3244" w14:paraId="5FE13D9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6B3244" w:rsidP="006B3244" w:rsidRDefault="006B3244" w14:paraId="5F04C2F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6B3244" w:rsidP="006B3244" w:rsidRDefault="006B3244" w14:paraId="54B75F6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6B3244" w:rsidP="006B3244" w:rsidRDefault="006B3244" w14:paraId="19D3FA0A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056245" w:rsidTr="006B3244" w14:paraId="07A5D5D0" w14:textId="77777777">
        <w:tc>
          <w:tcPr>
            <w:tcW w:w="3011" w:type="pct"/>
            <w:shd w:val="clear" w:color="auto" w:fill="auto"/>
            <w:vAlign w:val="center"/>
          </w:tcPr>
          <w:p w:rsidRPr="008137ED" w:rsidR="00056245" w:rsidP="006B3244" w:rsidRDefault="00056245" w14:paraId="0AF830FC" w14:textId="1700828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 xml:space="preserve">Low to no cost to continue 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instrText xml:space="preserve"> AutoTextList  \s NoStyle \t “Any activity and/or intervention focusing on STEM faculty to address inequities in academic workplaces and/or academic profession.” </w:instrTex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8137ED">
              <w:rPr>
                <w:rFonts w:ascii="Times New Roman" w:hAnsi="Times New Roman" w:cs="Times New Roman"/>
                <w:b/>
                <w:sz w:val="14"/>
                <w:szCs w:val="14"/>
              </w:rPr>
              <w:t>ADVANCE strategies</w:t>
            </w:r>
            <w:r w:rsidRPr="008137ED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292" w:type="pct"/>
            <w:vAlign w:val="center"/>
          </w:tcPr>
          <w:p w:rsidRPr="008137ED" w:rsidR="00056245" w:rsidP="006B3244" w:rsidRDefault="00056245" w14:paraId="6E7BEBF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056245" w:rsidP="006B3244" w:rsidRDefault="00056245" w14:paraId="23185A51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056245" w:rsidP="006B3244" w:rsidRDefault="00056245" w14:paraId="784DAB5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056245" w:rsidP="006B3244" w:rsidRDefault="00056245" w14:paraId="56B41C1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056245" w:rsidP="006B3244" w:rsidRDefault="00056245" w14:paraId="56A6DB19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056245" w:rsidP="006B3244" w:rsidRDefault="00056245" w14:paraId="5A303D2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CD14C5" w:rsidTr="006B3244" w14:paraId="773291DC" w14:textId="77777777">
        <w:tc>
          <w:tcPr>
            <w:tcW w:w="3011" w:type="pct"/>
            <w:shd w:val="clear" w:color="auto" w:fill="auto"/>
          </w:tcPr>
          <w:p w:rsidRPr="008137ED" w:rsidR="00CD14C5" w:rsidP="00CD14C5" w:rsidRDefault="00CD14C5" w14:paraId="042226AA" w14:textId="45CEE6F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Factor </w:t>
            </w:r>
            <w:r w:rsidRPr="008137ED" w:rsidR="002E7967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[150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 w:rsidR="002E7967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(150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292" w:type="pct"/>
            <w:vAlign w:val="center"/>
          </w:tcPr>
          <w:p w:rsidRPr="008137ED" w:rsidR="00CD14C5" w:rsidP="00CD14C5" w:rsidRDefault="00CD14C5" w14:paraId="2D31F3BE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CD14C5" w:rsidP="00CD14C5" w:rsidRDefault="00CD14C5" w14:paraId="70608B66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CD14C5" w:rsidP="00CD14C5" w:rsidRDefault="00CD14C5" w14:paraId="42D0BDE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CD14C5" w:rsidP="00CD14C5" w:rsidRDefault="00CD14C5" w14:paraId="5D12AF92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CD14C5" w:rsidP="00CD14C5" w:rsidRDefault="00CD14C5" w14:paraId="30E64DA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CD14C5" w:rsidP="00CD14C5" w:rsidRDefault="00CD14C5" w14:paraId="0E3DE2C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CD14C5" w:rsidTr="006B3244" w14:paraId="2464D476" w14:textId="77777777">
        <w:tc>
          <w:tcPr>
            <w:tcW w:w="3011" w:type="pct"/>
            <w:shd w:val="clear" w:color="auto" w:fill="auto"/>
          </w:tcPr>
          <w:p w:rsidRPr="008137ED" w:rsidR="00CD14C5" w:rsidP="00CD14C5" w:rsidRDefault="00CD14C5" w14:paraId="6A129862" w14:textId="239B255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Other Factor</w:t>
            </w:r>
            <w:r w:rsidRPr="008137ED" w:rsidR="002E7967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[150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: </w:t>
            </w:r>
            <w:r w:rsidRPr="008137ED" w:rsidR="002E7967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>(150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292" w:type="pct"/>
            <w:vAlign w:val="center"/>
          </w:tcPr>
          <w:p w:rsidRPr="008137ED" w:rsidR="00CD14C5" w:rsidP="00CD14C5" w:rsidRDefault="00CD14C5" w14:paraId="666CE45B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CD14C5" w:rsidP="00CD14C5" w:rsidRDefault="00CD14C5" w14:paraId="7A81617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CD14C5" w:rsidP="00CD14C5" w:rsidRDefault="00CD14C5" w14:paraId="50849CA5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CD14C5" w:rsidP="00CD14C5" w:rsidRDefault="00CD14C5" w14:paraId="0A7A496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CD14C5" w:rsidP="00CD14C5" w:rsidRDefault="00CD14C5" w14:paraId="105D9CC7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CD14C5" w:rsidP="00CD14C5" w:rsidRDefault="00CD14C5" w14:paraId="72543AE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137ED" w:rsidR="00CD14C5" w:rsidTr="006B3244" w14:paraId="69BE0BF1" w14:textId="77777777">
        <w:tc>
          <w:tcPr>
            <w:tcW w:w="3011" w:type="pct"/>
            <w:shd w:val="clear" w:color="auto" w:fill="auto"/>
          </w:tcPr>
          <w:p w:rsidRPr="008137ED" w:rsidR="00CD14C5" w:rsidP="00CD14C5" w:rsidRDefault="00CD14C5" w14:paraId="4B378836" w14:textId="02987A32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 xml:space="preserve">Other Factor </w:t>
            </w:r>
            <w:r w:rsidRPr="008137ED" w:rsidR="002E7967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[150 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sz w:val="14"/>
                <w:szCs w:val="14"/>
              </w:rPr>
              <w:t xml:space="preserve"> character limit]</w:t>
            </w:r>
            <w:r w:rsidRPr="008137ED">
              <w:rPr>
                <w:rFonts w:ascii="Times New Roman" w:hAnsi="Times New Roman" w:eastAsia="Times New Roman" w:cs="Times New Roman"/>
                <w:bCs/>
                <w:sz w:val="14"/>
                <w:szCs w:val="14"/>
              </w:rPr>
              <w:t>:</w:t>
            </w:r>
            <w:r w:rsidRPr="008137ED" w:rsidR="002E7967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(150</w:t>
            </w:r>
            <w:r w:rsidRPr="008137ED">
              <w:rPr>
                <w:rFonts w:ascii="Times New Roman" w:hAnsi="Times New Roman" w:eastAsia="Times New Roman" w:cs="Times New Roman"/>
                <w:bCs/>
                <w:i/>
                <w:iCs/>
                <w:color w:val="FF0000"/>
                <w:sz w:val="14"/>
                <w:szCs w:val="14"/>
              </w:rPr>
              <w:t xml:space="preserve"> character limit)</w:t>
            </w:r>
          </w:p>
        </w:tc>
        <w:tc>
          <w:tcPr>
            <w:tcW w:w="292" w:type="pct"/>
            <w:vAlign w:val="center"/>
          </w:tcPr>
          <w:p w:rsidRPr="008137ED" w:rsidR="00CD14C5" w:rsidP="00CD14C5" w:rsidRDefault="00CD14C5" w14:paraId="2C715530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" w:type="pct"/>
            <w:vAlign w:val="center"/>
          </w:tcPr>
          <w:p w:rsidRPr="008137ED" w:rsidR="00CD14C5" w:rsidP="00CD14C5" w:rsidRDefault="00CD14C5" w14:paraId="12DDD68D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7" w:type="pct"/>
            <w:vAlign w:val="center"/>
          </w:tcPr>
          <w:p w:rsidRPr="008137ED" w:rsidR="00CD14C5" w:rsidP="00CD14C5" w:rsidRDefault="00CD14C5" w14:paraId="637C96F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pct"/>
            <w:vAlign w:val="center"/>
          </w:tcPr>
          <w:p w:rsidRPr="008137ED" w:rsidR="00CD14C5" w:rsidP="00CD14C5" w:rsidRDefault="00CD14C5" w14:paraId="3DB88754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6" w:type="pct"/>
          </w:tcPr>
          <w:p w:rsidRPr="008137ED" w:rsidR="00CD14C5" w:rsidP="00CD14C5" w:rsidRDefault="00CD14C5" w14:paraId="6B2C762F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" w:type="pct"/>
          </w:tcPr>
          <w:p w:rsidRPr="008137ED" w:rsidR="00CD14C5" w:rsidP="00CD14C5" w:rsidRDefault="00CD14C5" w14:paraId="23BECCA8" w14:textId="77777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36"/>
      <w:bookmarkEnd w:id="37"/>
    </w:tbl>
    <w:p w:rsidRPr="008137ED" w:rsidR="00633651" w:rsidP="00633651" w:rsidRDefault="00633651" w14:paraId="22B8FA93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056245" w:rsidP="00633651" w:rsidRDefault="00056245" w14:paraId="06AE4448" w14:textId="07D6EC0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What were the main challenges and/or barriers to continuing 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ADVANCE strategies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in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C35D6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35D6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“Any time after the expiration date of the NSF ADVANCE grant (including any no-cost extension).</w:instrText>
      </w:r>
      <w:r w:rsidRPr="008137ED" w:rsidR="00C35D61">
        <w:rPr>
          <w:rStyle w:val="Hyperlink"/>
          <w:rFonts w:ascii="Times New Roman" w:hAnsi="Times New Roman" w:cs="Times New Roman"/>
          <w:b/>
          <w:sz w:val="20"/>
          <w:szCs w:val="20"/>
        </w:rPr>
        <w:instrText>”</w:instrText>
      </w:r>
      <w:r w:rsidRPr="008137ED" w:rsidR="00C35D6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C35D6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35D61">
        <w:rPr>
          <w:rFonts w:ascii="Times New Roman" w:hAnsi="Times New Roman" w:cs="Times New Roman"/>
          <w:b/>
          <w:sz w:val="20"/>
          <w:szCs w:val="20"/>
        </w:rPr>
        <w:t>AFTER</w:t>
      </w:r>
      <w:r w:rsidRPr="008137ED" w:rsidR="00C35D6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B8291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>NSF ADVANCE funding ended?</w:t>
      </w:r>
      <w:r w:rsidRPr="008137ED" w:rsidR="00100C69">
        <w:rPr>
          <w:rFonts w:ascii="Times New Roman" w:hAnsi="Times New Roman" w:cs="Times New Roman"/>
          <w:sz w:val="20"/>
          <w:szCs w:val="20"/>
        </w:rPr>
        <w:t xml:space="preserve"> Examples include:</w:t>
      </w:r>
      <w:r w:rsidRPr="008137ED" w:rsidR="00591B3D">
        <w:rPr>
          <w:rFonts w:ascii="Times New Roman" w:hAnsi="Times New Roman" w:cs="Times New Roman"/>
          <w:sz w:val="20"/>
          <w:szCs w:val="20"/>
        </w:rPr>
        <w:t xml:space="preserve"> changes in institution’s leadership; the cost of continuing activities; </w:t>
      </w:r>
      <w:r w:rsidRPr="008137ED" w:rsidR="00591B3D">
        <w:rPr>
          <w:rFonts w:ascii="Times New Roman" w:hAnsi="Times New Roman" w:cs="Times New Roman"/>
          <w:sz w:val="20"/>
          <w:szCs w:val="20"/>
        </w:rPr>
        <w:lastRenderedPageBreak/>
        <w:t>no institutional infrastructure to continue the work; STEM faculty resistance; limited opportunity for hiring; budget cuts to higher education in the state; and/or difficulty in measuring ADVANCE impact.</w:t>
      </w:r>
      <w:r w:rsidRPr="008137ED" w:rsidR="00100C69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100C69">
        <w:rPr>
          <w:rFonts w:ascii="Times New Roman" w:hAnsi="Times New Roman" w:cs="Times New Roman"/>
          <w:i/>
          <w:sz w:val="20"/>
          <w:szCs w:val="20"/>
        </w:rPr>
        <w:t>[200 character limit]</w:t>
      </w:r>
    </w:p>
    <w:p w:rsidRPr="008137ED" w:rsidR="004234F2" w:rsidP="00801E6A" w:rsidRDefault="00476199" w14:paraId="3F8DE2CB" w14:textId="5F77B12A">
      <w:pPr>
        <w:pStyle w:val="ListParagraph"/>
        <w:spacing w:after="0"/>
        <w:ind w:left="36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bookmarkStart w:name="_Hlk34672061" w:id="39"/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r w:rsidRPr="008137ED" w:rsidR="005F4E19">
        <w:rPr>
          <w:rFonts w:ascii="Times New Roman" w:hAnsi="Times New Roman" w:cs="Times New Roman"/>
          <w:i/>
          <w:color w:val="FF0000"/>
          <w:sz w:val="20"/>
          <w:szCs w:val="20"/>
        </w:rPr>
        <w:t>200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character limit)</w:t>
      </w:r>
      <w:bookmarkStart w:name="_Section_6:_ADVANCE" w:id="40"/>
      <w:bookmarkStart w:name="_Ref14361389" w:id="41"/>
      <w:bookmarkStart w:name="_Ref14958954" w:id="42"/>
      <w:bookmarkStart w:name="_Ref15375308" w:id="43"/>
      <w:bookmarkStart w:name="_Ref16071001" w:id="44"/>
      <w:bookmarkStart w:name="_Hlk16066360" w:id="45"/>
      <w:bookmarkStart w:name="Section_6_Link" w:id="46"/>
      <w:bookmarkEnd w:id="39"/>
      <w:bookmarkEnd w:id="40"/>
    </w:p>
    <w:p w:rsidRPr="008137ED" w:rsidR="00801E6A" w:rsidP="00801E6A" w:rsidRDefault="00801E6A" w14:paraId="7D1FC666" w14:textId="77777777">
      <w:pPr>
        <w:pStyle w:val="ListParagraph"/>
        <w:spacing w:after="0"/>
        <w:ind w:left="360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Pr="008137ED" w:rsidR="00EA3724" w:rsidP="00EA3724" w:rsidRDefault="00EA3724" w14:paraId="317131B3" w14:textId="71D62672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r w:rsidRPr="008137ED">
        <w:rPr>
          <w:rFonts w:cs="Times New Roman"/>
          <w:b w:val="0"/>
          <w:sz w:val="20"/>
          <w:szCs w:val="20"/>
        </w:rPr>
        <w:t xml:space="preserve">Section 6: </w:t>
      </w:r>
      <w:bookmarkEnd w:id="41"/>
      <w:bookmarkEnd w:id="42"/>
      <w:r w:rsidRPr="008137ED">
        <w:rPr>
          <w:rFonts w:cs="Times New Roman"/>
          <w:b w:val="0"/>
          <w:sz w:val="20"/>
          <w:szCs w:val="20"/>
        </w:rPr>
        <w:t>ADVANCE Products</w:t>
      </w:r>
      <w:bookmarkEnd w:id="43"/>
      <w:r w:rsidRPr="008137ED">
        <w:rPr>
          <w:rFonts w:cs="Times New Roman"/>
          <w:b w:val="0"/>
          <w:sz w:val="20"/>
          <w:szCs w:val="20"/>
        </w:rPr>
        <w:t xml:space="preserve"> and Dissemination</w:t>
      </w:r>
      <w:bookmarkEnd w:id="44"/>
      <w:bookmarkEnd w:id="45"/>
    </w:p>
    <w:p w:rsidRPr="008137ED" w:rsidR="002202F0" w:rsidP="00835EE1" w:rsidRDefault="00AB31F0" w14:paraId="26BDF01D" w14:textId="77777777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bookmarkStart w:name="_Hlk33780618" w:id="47"/>
      <w:bookmarkEnd w:id="46"/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to see a definition. </w:t>
      </w:r>
    </w:p>
    <w:p w:rsidRPr="008137ED" w:rsidR="002202F0" w:rsidP="00835EE1" w:rsidRDefault="00835EE1" w14:paraId="32AA9376" w14:textId="77777777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This section focuses on products (e.g.,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,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D5921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materials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, and 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>) that resulted from the NSF ADVANCE funding, as well as their dissemination to other</w:t>
      </w:r>
      <w:r w:rsidRPr="008137ED" w:rsidR="00931DD0">
        <w:rPr>
          <w:rFonts w:ascii="Times New Roman" w:hAnsi="Times New Roman" w:cs="Times New Roman"/>
          <w:sz w:val="20"/>
          <w:szCs w:val="20"/>
        </w:rPr>
        <w:t xml:space="preserve">s </w:t>
      </w:r>
      <w:r w:rsidRPr="008137ED" w:rsidR="001F7C54">
        <w:rPr>
          <w:rFonts w:ascii="Times New Roman" w:hAnsi="Times New Roman" w:cs="Times New Roman"/>
          <w:sz w:val="20"/>
          <w:szCs w:val="20"/>
        </w:rPr>
        <w:t xml:space="preserve">within and/or outside the institution/organization </w:t>
      </w:r>
      <w:r w:rsidRPr="008137ED" w:rsidR="00931DD0">
        <w:rPr>
          <w:rFonts w:ascii="Times New Roman" w:hAnsi="Times New Roman" w:cs="Times New Roman"/>
          <w:sz w:val="20"/>
          <w:szCs w:val="20"/>
        </w:rPr>
        <w:t xml:space="preserve">(e.g., institutions, societies, public). </w:t>
      </w:r>
    </w:p>
    <w:p w:rsidR="00FC3BDE" w:rsidP="00835EE1" w:rsidRDefault="00160A0C" w14:paraId="5057CD9B" w14:textId="22B5E5BF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Publications are excluded. </w:t>
      </w:r>
      <w:bookmarkEnd w:id="47"/>
    </w:p>
    <w:p w:rsidRPr="008137ED" w:rsidR="00FC3BDE" w:rsidP="00835EE1" w:rsidRDefault="00FC3BDE" w14:paraId="2C12C09E" w14:textId="77777777">
      <w:pPr>
        <w:pStyle w:val="ListParagraph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Pr="00192E22" w:rsidR="00FC3BDE" w:rsidP="00FC3BDE" w:rsidRDefault="00EC300F" w14:paraId="48E6E417" w14:textId="7C58C77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Cs/>
          <w:sz w:val="20"/>
          <w:szCs w:val="20"/>
        </w:rPr>
      </w:pPr>
      <w:bookmarkStart w:name="_Hlk33780668" w:id="48"/>
      <w:r w:rsidRPr="00192E22">
        <w:rPr>
          <w:rFonts w:ascii="Times New Roman" w:hAnsi="Times New Roman" w:cs="Times New Roman"/>
          <w:iCs/>
          <w:sz w:val="20"/>
          <w:szCs w:val="20"/>
        </w:rPr>
        <w:t>Were</w:t>
      </w:r>
      <w:r w:rsidRPr="00192E22" w:rsidR="003478FB">
        <w:rPr>
          <w:rFonts w:ascii="Times New Roman" w:hAnsi="Times New Roman" w:cs="Times New Roman"/>
          <w:iCs/>
          <w:sz w:val="20"/>
          <w:szCs w:val="20"/>
        </w:rPr>
        <w:t xml:space="preserve"> there any products (e.g., </w:t>
      </w:r>
      <w:r w:rsidRPr="00192E22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192E22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192E22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192E22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192E22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192E22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192E22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192E22" w:rsidR="003478FB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192E22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t>materials</w: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192E22" w:rsidR="003478FB">
        <w:rPr>
          <w:rFonts w:ascii="Times New Roman" w:hAnsi="Times New Roman" w:cs="Times New Roman"/>
          <w:iCs/>
          <w:sz w:val="20"/>
          <w:szCs w:val="20"/>
        </w:rPr>
        <w:t xml:space="preserve">, and </w: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192E22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192E22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192E22" w:rsidR="00FC3BDE">
        <w:rPr>
          <w:rFonts w:ascii="Times New Roman" w:hAnsi="Times New Roman" w:cs="Times New Roman"/>
          <w:iCs/>
          <w:sz w:val="20"/>
          <w:szCs w:val="20"/>
        </w:rPr>
        <w:t>)</w:t>
      </w:r>
      <w:r w:rsidRPr="00192E22" w:rsidR="00CD6ED0">
        <w:rPr>
          <w:rFonts w:ascii="Times New Roman" w:hAnsi="Times New Roman" w:cs="Times New Roman"/>
          <w:iCs/>
          <w:sz w:val="20"/>
          <w:szCs w:val="20"/>
        </w:rPr>
        <w:t xml:space="preserve"> created as a result of the NSF ADVANCE funding? </w:t>
      </w:r>
      <w:r w:rsidRPr="00192E22" w:rsidR="00F647F6">
        <w:rPr>
          <w:rFonts w:ascii="Times New Roman" w:hAnsi="Times New Roman" w:cs="Times New Roman"/>
          <w:iCs/>
          <w:sz w:val="20"/>
          <w:szCs w:val="20"/>
        </w:rPr>
        <w:t xml:space="preserve">Please exclude publications that resulted from the </w:t>
      </w:r>
      <w:r w:rsidRPr="00192E22" w:rsidR="007C3830">
        <w:rPr>
          <w:rFonts w:ascii="Times New Roman" w:hAnsi="Times New Roman" w:cs="Times New Roman"/>
          <w:iCs/>
          <w:sz w:val="20"/>
          <w:szCs w:val="20"/>
        </w:rPr>
        <w:t xml:space="preserve">NSF </w:t>
      </w:r>
      <w:r w:rsidRPr="00192E22" w:rsidR="00F647F6">
        <w:rPr>
          <w:rFonts w:ascii="Times New Roman" w:hAnsi="Times New Roman" w:cs="Times New Roman"/>
          <w:iCs/>
          <w:sz w:val="20"/>
          <w:szCs w:val="20"/>
        </w:rPr>
        <w:t xml:space="preserve">ADVANCE </w:t>
      </w:r>
      <w:r w:rsidRPr="00192E22" w:rsidR="00A3447F">
        <w:rPr>
          <w:rFonts w:ascii="Times New Roman" w:hAnsi="Times New Roman" w:cs="Times New Roman"/>
          <w:iCs/>
          <w:sz w:val="20"/>
          <w:szCs w:val="20"/>
        </w:rPr>
        <w:t>funding</w:t>
      </w:r>
      <w:r w:rsidRPr="00192E22" w:rsidR="004319A3">
        <w:rPr>
          <w:rFonts w:ascii="Times New Roman" w:hAnsi="Times New Roman" w:cs="Times New Roman"/>
          <w:iCs/>
          <w:sz w:val="20"/>
          <w:szCs w:val="20"/>
        </w:rPr>
        <w:t xml:space="preserve">, which will be </w:t>
      </w:r>
      <w:r w:rsidRPr="00192E22" w:rsidR="00F647F6">
        <w:rPr>
          <w:rFonts w:ascii="Times New Roman" w:hAnsi="Times New Roman" w:cs="Times New Roman"/>
          <w:iCs/>
          <w:sz w:val="20"/>
          <w:szCs w:val="20"/>
        </w:rPr>
        <w:t>obtained through other sources.</w:t>
      </w:r>
    </w:p>
    <w:bookmarkEnd w:id="48"/>
    <w:p w:rsidRPr="008137ED" w:rsidR="003478FB" w:rsidP="004E656F" w:rsidRDefault="003478FB" w14:paraId="1F7FA167" w14:textId="15ECCD1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Yes...........................................................................................................................................................................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(Go to Q22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8137ED" w:rsidR="003478FB" w:rsidP="004E656F" w:rsidRDefault="003478FB" w14:paraId="7E5FAA01" w14:textId="30D10A8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No.............................................................................................................................................................................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(Go to Q2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8137ED" w:rsidR="00B4182A" w:rsidP="004E656F" w:rsidRDefault="00B4182A" w14:paraId="3603A467" w14:textId="731167F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Don’t know/Don’t remember...................................................................................................................................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(Go to Q2</w:t>
      </w:r>
      <w:r w:rsidRPr="008137ED" w:rsidR="00767706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8137ED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:rsidRPr="008137ED" w:rsidR="00F33841" w:rsidP="00835EE1" w:rsidRDefault="00F33841" w14:paraId="7274D475" w14:textId="77777777">
      <w:pPr>
        <w:pStyle w:val="ListParagraph"/>
        <w:spacing w:after="0"/>
        <w:ind w:left="0"/>
        <w:rPr>
          <w:rFonts w:ascii="Times New Roman" w:hAnsi="Times New Roman" w:cs="Times New Roman"/>
          <w:i/>
          <w:sz w:val="20"/>
          <w:szCs w:val="20"/>
        </w:rPr>
      </w:pPr>
    </w:p>
    <w:p w:rsidRPr="008137ED" w:rsidR="00647786" w:rsidP="00767706" w:rsidRDefault="00647786" w14:paraId="7378B2B6" w14:textId="74D2281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name="_Hlk33780704" w:id="49"/>
      <w:r w:rsidRPr="008137ED">
        <w:rPr>
          <w:rFonts w:ascii="Times New Roman" w:hAnsi="Times New Roman" w:cs="Times New Roman"/>
          <w:sz w:val="20"/>
          <w:szCs w:val="20"/>
        </w:rPr>
        <w:t xml:space="preserve">Please provide a description for up to </w:t>
      </w:r>
      <w:r w:rsidRPr="008137ED" w:rsidR="00CD6ED0">
        <w:rPr>
          <w:rFonts w:ascii="Times New Roman" w:hAnsi="Times New Roman" w:cs="Times New Roman"/>
          <w:sz w:val="20"/>
          <w:szCs w:val="20"/>
        </w:rPr>
        <w:t>10</w:t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, 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t>materials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that resulted from </w:t>
      </w:r>
      <w:r w:rsidRPr="008137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sz w:val="20"/>
          <w:szCs w:val="20"/>
        </w:rPr>
        <w:t xml:space="preserve">’s NSF ADVANCE </w:t>
      </w:r>
      <w:r w:rsidRPr="008137ED" w:rsidR="00F67F86">
        <w:rPr>
          <w:rFonts w:ascii="Times New Roman" w:hAnsi="Times New Roman" w:cs="Times New Roman"/>
          <w:sz w:val="20"/>
          <w:szCs w:val="20"/>
        </w:rPr>
        <w:t>funding</w:t>
      </w:r>
      <w:r w:rsidRPr="008137ED">
        <w:rPr>
          <w:rFonts w:ascii="Times New Roman" w:hAnsi="Times New Roman" w:cs="Times New Roman"/>
          <w:sz w:val="20"/>
          <w:szCs w:val="20"/>
        </w:rPr>
        <w:t xml:space="preserve">. In addition, please indicate </w:t>
      </w:r>
      <w:r w:rsidRPr="008137ED" w:rsidR="005028B5">
        <w:rPr>
          <w:rFonts w:ascii="Times New Roman" w:hAnsi="Times New Roman" w:cs="Times New Roman"/>
          <w:sz w:val="20"/>
          <w:szCs w:val="20"/>
        </w:rPr>
        <w:t xml:space="preserve">if </w:t>
      </w:r>
      <w:r w:rsidRPr="008137ED" w:rsidR="008A16AB">
        <w:rPr>
          <w:rFonts w:ascii="Times New Roman" w:hAnsi="Times New Roman" w:cs="Times New Roman"/>
          <w:sz w:val="20"/>
          <w:szCs w:val="20"/>
        </w:rPr>
        <w:t>any</w:t>
      </w:r>
      <w:r w:rsidRPr="008137ED" w:rsidR="005028B5">
        <w:rPr>
          <w:rFonts w:ascii="Times New Roman" w:hAnsi="Times New Roman" w:cs="Times New Roman"/>
          <w:sz w:val="20"/>
          <w:szCs w:val="20"/>
        </w:rPr>
        <w:t xml:space="preserve"> </w:t>
      </w:r>
      <w:r w:rsidRPr="00ED1EDD" w:rsidR="005028B5">
        <w:rPr>
          <w:rFonts w:ascii="Times New Roman" w:hAnsi="Times New Roman" w:cs="Times New Roman"/>
          <w:sz w:val="20"/>
          <w:szCs w:val="20"/>
        </w:rPr>
        <w:t>product was disseminated</w:t>
      </w:r>
      <w:r w:rsidRPr="008137ED" w:rsidR="005028B5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B82B65">
        <w:rPr>
          <w:rFonts w:ascii="Times New Roman" w:hAnsi="Times New Roman" w:cs="Times New Roman"/>
          <w:sz w:val="20"/>
          <w:szCs w:val="20"/>
        </w:rPr>
        <w:t xml:space="preserve">to </w:t>
      </w:r>
      <w:r w:rsidRPr="008137ED">
        <w:rPr>
          <w:rFonts w:ascii="Times New Roman" w:hAnsi="Times New Roman" w:cs="Times New Roman"/>
          <w:sz w:val="20"/>
          <w:szCs w:val="20"/>
        </w:rPr>
        <w:t>others within and/or outside the institution/organizatio</w:t>
      </w:r>
      <w:r w:rsidRPr="008137ED" w:rsidR="008A16AB">
        <w:rPr>
          <w:rFonts w:ascii="Times New Roman" w:hAnsi="Times New Roman" w:cs="Times New Roman"/>
          <w:sz w:val="20"/>
          <w:szCs w:val="20"/>
        </w:rPr>
        <w:t>n</w:t>
      </w:r>
      <w:r w:rsidRPr="008137ED" w:rsidR="0019076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705"/>
        <w:gridCol w:w="3960"/>
        <w:gridCol w:w="5125"/>
      </w:tblGrid>
      <w:tr w:rsidRPr="005E207D" w:rsidR="00EF7007" w:rsidTr="00E0378F" w14:paraId="4F4A07CC" w14:textId="45C37C12">
        <w:trPr>
          <w:tblHeader/>
        </w:trPr>
        <w:tc>
          <w:tcPr>
            <w:tcW w:w="790" w:type="pct"/>
          </w:tcPr>
          <w:bookmarkEnd w:id="49"/>
          <w:p w:rsidRPr="00EB13B9" w:rsidR="00EF7007" w:rsidP="00ED1EDD" w:rsidRDefault="00EF7007" w14:paraId="7E9AF847" w14:textId="3F7453F2">
            <w:pPr>
              <w:pStyle w:val="ListParagraph"/>
              <w:ind w:left="36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t>Product</w:t>
            </w:r>
            <w:r w:rsidRPr="00EB13B9" w:rsidR="0034317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B13B9" w:rsidR="00ED1EDD">
              <w:rPr>
                <w:rFonts w:ascii="Times New Roman" w:hAnsi="Times New Roman" w:cs="Times New Roman"/>
                <w:b/>
                <w:sz w:val="14"/>
                <w:szCs w:val="14"/>
              </w:rPr>
              <w:t>Name</w:t>
            </w:r>
            <w:r w:rsidRPr="00EB13B9" w:rsidR="00D2751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B13B9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B13B9" w:rsidR="0043309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EB13B9">
              <w:rPr>
                <w:rFonts w:ascii="Times New Roman" w:hAnsi="Times New Roman" w:cs="Times New Roman"/>
                <w:i/>
                <w:sz w:val="14"/>
                <w:szCs w:val="14"/>
              </w:rPr>
              <w:t>[25 character</w:t>
            </w:r>
            <w:r w:rsidRPr="00EB13B9" w:rsidR="008E1BDA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limit</w:t>
            </w:r>
            <w:r w:rsidRPr="00EB13B9">
              <w:rPr>
                <w:rFonts w:ascii="Times New Roman" w:hAnsi="Times New Roman" w:cs="Times New Roman"/>
                <w:i/>
                <w:sz w:val="14"/>
                <w:szCs w:val="14"/>
              </w:rPr>
              <w:t>]</w:t>
            </w:r>
          </w:p>
          <w:p w:rsidRPr="00EB13B9" w:rsidR="00EF7007" w:rsidP="00EF7007" w:rsidRDefault="00EF7007" w14:paraId="3A5625D9" w14:textId="43CA7C6A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B13B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(25 character</w:t>
            </w:r>
            <w:r w:rsidR="00417D3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limit</w:t>
            </w:r>
            <w:r w:rsidRPr="00EB13B9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)</w:t>
            </w:r>
          </w:p>
        </w:tc>
        <w:tc>
          <w:tcPr>
            <w:tcW w:w="1835" w:type="pct"/>
            <w:vAlign w:val="center"/>
          </w:tcPr>
          <w:p w:rsidR="00C508EB" w:rsidP="00ED1EDD" w:rsidRDefault="00ED1EDD" w14:paraId="7DF60934" w14:textId="67A51DDA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EB13B9">
              <w:rPr>
                <w:rFonts w:ascii="Times New Roman" w:hAnsi="Times New Roman" w:cs="Times New Roman"/>
                <w:bCs/>
                <w:sz w:val="14"/>
                <w:szCs w:val="14"/>
              </w:rPr>
              <w:t>De</w:t>
            </w:r>
            <w:r w:rsidR="006D368B">
              <w:rPr>
                <w:rFonts w:ascii="Times New Roman" w:hAnsi="Times New Roman" w:cs="Times New Roman"/>
                <w:bCs/>
                <w:sz w:val="14"/>
                <w:szCs w:val="14"/>
              </w:rPr>
              <w:t>scribe</w:t>
            </w:r>
            <w:r w:rsidR="00C508EB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C508EB" w:rsidR="00C508EB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A compilation of different materials and resources developed for a specific purpose (how to or DIY kits). Examples include Chair Training Toolkit; Faculty Search Toolkit; and ADVANCE Indicators Toolkit.”</w:instrTex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t>toolkit</w: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C508EB" w:rsidR="00C508EB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C508EB" w:rsidR="00C508EB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CD ROMS, manuals, training videos for others to use, and workshop handouts.”</w:instrTex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t>material</w: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C508EB" w:rsidR="00C508EB">
              <w:rPr>
                <w:rFonts w:ascii="Times New Roman" w:hAnsi="Times New Roman" w:cs="Times New Roman"/>
                <w:sz w:val="14"/>
                <w:szCs w:val="14"/>
              </w:rPr>
              <w:t>, or</w:t>
            </w:r>
            <w:r w:rsidR="00C508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</w:instrText>
            </w:r>
            <w:r w:rsidRPr="00C508EB" w:rsidR="00C508EB">
              <w:rPr>
                <w:rFonts w:ascii="Times New Roman" w:hAnsi="Times New Roman" w:eastAsia="Times New Roman" w:cs="Times New Roman"/>
                <w:b/>
                <w:sz w:val="14"/>
                <w:szCs w:val="14"/>
              </w:rPr>
              <w:instrText>Examples include websites, on-line training, vignettes and case studies, newly defined faculty equity metrics, literature reviews, annotated bibliographies, and databases.”</w:instrTex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</w:instrTex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t>resource</w:t>
            </w:r>
            <w:r w:rsidRPr="00C508EB" w:rsidR="00C508EB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B13B9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Pr="00EB13B9" w:rsidR="00EF7007" w:rsidP="00ED1EDD" w:rsidRDefault="00EF7007" w14:paraId="7F3CB7D9" w14:textId="31AE1205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EB13B9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>[150 character limit]</w:t>
            </w:r>
          </w:p>
          <w:p w:rsidRPr="00EB13B9" w:rsidR="00EF7007" w:rsidP="009333C0" w:rsidRDefault="00EF7007" w14:paraId="4E353CE1" w14:textId="43608D8F">
            <w:pPr>
              <w:jc w:val="center"/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</w:pPr>
            <w:r w:rsidRPr="00EB13B9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(150 character limit)</w:t>
            </w:r>
          </w:p>
        </w:tc>
        <w:tc>
          <w:tcPr>
            <w:tcW w:w="2375" w:type="pct"/>
            <w:vAlign w:val="center"/>
          </w:tcPr>
          <w:p w:rsidRPr="005E207D" w:rsidR="00EF7007" w:rsidP="00606C17" w:rsidRDefault="00EF7007" w14:paraId="6B6D660B" w14:textId="0FB93F7E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Disseminated?</w:t>
            </w:r>
          </w:p>
          <w:p w:rsidRPr="005E207D" w:rsidR="00EF7007" w:rsidP="00606C17" w:rsidRDefault="00EF7007" w14:paraId="5EF099D2" w14:textId="6E5200E3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5E207D" w:rsidR="00EF7007" w:rsidTr="00E0378F" w14:paraId="7551ADF5" w14:textId="5C3F7B0C">
        <w:tc>
          <w:tcPr>
            <w:tcW w:w="790" w:type="pct"/>
          </w:tcPr>
          <w:p w:rsidRPr="005E207D" w:rsidR="00EF7007" w:rsidP="00EF7007" w:rsidRDefault="00EF7007" w14:paraId="390B2556" w14:textId="4E8B9259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6619F646" w14:textId="15F6D30C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1.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[150 character limit]</w:t>
            </w:r>
          </w:p>
        </w:tc>
        <w:tc>
          <w:tcPr>
            <w:tcW w:w="2375" w:type="pct"/>
            <w:vMerge w:val="restart"/>
          </w:tcPr>
          <w:p w:rsidRPr="005E207D" w:rsidR="00EF7007" w:rsidP="004E656F" w:rsidRDefault="00EF7007" w14:paraId="5B31F0DF" w14:textId="248FE4D3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Yes, within the institution/organization……………….………….</w:t>
            </w:r>
            <w:r w:rsidRPr="005E207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Q23)</w:t>
            </w:r>
          </w:p>
          <w:p w:rsidRPr="005E207D" w:rsidR="00EF7007" w:rsidP="004E656F" w:rsidRDefault="00EF7007" w14:paraId="02C799DE" w14:textId="16F65D67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Yes, outside the institution/organization……………….…………</w:t>
            </w:r>
            <w:r w:rsidRPr="005E207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Q23)</w:t>
            </w:r>
          </w:p>
          <w:p w:rsidRPr="005E207D" w:rsidR="00EF7007" w:rsidP="004E656F" w:rsidRDefault="00EF7007" w14:paraId="40DB7504" w14:textId="6D76DC64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Both “a” and “b” ……………….………………………………...</w:t>
            </w:r>
            <w:r w:rsidRPr="005E207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Q23)</w:t>
            </w:r>
          </w:p>
          <w:p w:rsidRPr="005E207D" w:rsidR="00EF7007" w:rsidP="004E656F" w:rsidRDefault="00EF7007" w14:paraId="6329D037" w14:textId="5E6C97A8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No, did not disseminate……………….…………………….…….</w:t>
            </w:r>
            <w:r w:rsidRPr="005E207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Q25)</w:t>
            </w:r>
          </w:p>
          <w:p w:rsidRPr="005E207D" w:rsidR="00EF7007" w:rsidP="004E656F" w:rsidRDefault="00EF7007" w14:paraId="521B1DC3" w14:textId="14C27822">
            <w:pPr>
              <w:numPr>
                <w:ilvl w:val="0"/>
                <w:numId w:val="29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……………….…………………….</w:t>
            </w:r>
            <w:r w:rsidRPr="005E207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Q25)</w:t>
            </w:r>
          </w:p>
        </w:tc>
      </w:tr>
      <w:tr w:rsidRPr="005E207D" w:rsidR="00EF7007" w:rsidTr="00E0378F" w14:paraId="7F916736" w14:textId="2EFBBCD1">
        <w:tc>
          <w:tcPr>
            <w:tcW w:w="790" w:type="pct"/>
          </w:tcPr>
          <w:p w:rsidRPr="005E207D" w:rsidR="00EF7007" w:rsidP="00EF7007" w:rsidRDefault="00EF7007" w14:paraId="656BC315" w14:textId="7C8C2AD7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598B9453" w14:textId="7BA433FF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2.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5AC62BF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55BA5088" w14:textId="0A77A6F7">
        <w:tc>
          <w:tcPr>
            <w:tcW w:w="790" w:type="pct"/>
          </w:tcPr>
          <w:p w:rsidRPr="005E207D" w:rsidR="00EF7007" w:rsidP="00EF7007" w:rsidRDefault="00EF7007" w14:paraId="004129E7" w14:textId="4C0778E5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08318393" w14:textId="7227E9CC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3.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6E9142BD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669FBDDA" w14:textId="44439A22">
        <w:tc>
          <w:tcPr>
            <w:tcW w:w="790" w:type="pct"/>
          </w:tcPr>
          <w:p w:rsidRPr="005E207D" w:rsidR="00EF7007" w:rsidP="00EF7007" w:rsidRDefault="00EF7007" w14:paraId="68530042" w14:textId="38588378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67B0659E" w14:textId="5EF140E2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 xml:space="preserve">4. 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75375408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71884B49" w14:textId="031FB3E8">
        <w:tc>
          <w:tcPr>
            <w:tcW w:w="790" w:type="pct"/>
          </w:tcPr>
          <w:p w:rsidRPr="005E207D" w:rsidR="00EF7007" w:rsidP="00EF7007" w:rsidRDefault="00EF7007" w14:paraId="0484F722" w14:textId="59812E63">
            <w:pPr>
              <w:contextualSpacing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19433348" w14:textId="533DCA41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14"/>
                <w:szCs w:val="14"/>
              </w:rPr>
              <w:t>5</w:t>
            </w: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421317E4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0D4F6CDB" w14:textId="77777777">
        <w:tc>
          <w:tcPr>
            <w:tcW w:w="790" w:type="pct"/>
          </w:tcPr>
          <w:p w:rsidRPr="005E207D" w:rsidR="00EF7007" w:rsidP="00EF7007" w:rsidRDefault="00EF7007" w14:paraId="156C3A58" w14:textId="0F42F610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6.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2D5ACEB7" w14:textId="7C098CD1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6.</w:t>
            </w:r>
            <w:r w:rsidRPr="005E207D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0FB91DF9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4CB49C17" w14:textId="77777777">
        <w:tc>
          <w:tcPr>
            <w:tcW w:w="790" w:type="pct"/>
          </w:tcPr>
          <w:p w:rsidRPr="005E207D" w:rsidR="00EF7007" w:rsidP="00EF7007" w:rsidRDefault="00EF7007" w14:paraId="4C4D4DB4" w14:textId="23EB1301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7.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6C3D99A4" w14:textId="740704BA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7.</w:t>
            </w:r>
            <w:r w:rsidRPr="005E207D">
              <w:rPr>
                <w:rFonts w:ascii="Times New Roman" w:hAnsi="Times New Roman" w:eastAsia="Calibri" w:cs="Times New Roman"/>
                <w:i/>
                <w:iCs/>
                <w:sz w:val="14"/>
                <w:szCs w:val="14"/>
              </w:rPr>
              <w:t xml:space="preserve"> 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123C2CAE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2CC762A0" w14:textId="77777777">
        <w:tc>
          <w:tcPr>
            <w:tcW w:w="790" w:type="pct"/>
          </w:tcPr>
          <w:p w:rsidRPr="005E207D" w:rsidR="00EF7007" w:rsidP="00EF7007" w:rsidRDefault="00EF7007" w14:paraId="4FDCBFEF" w14:textId="46057A00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8.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511FCE3D" w14:textId="4CAACF3A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8.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4C37D2CD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63C1ABB6" w14:textId="77777777">
        <w:tc>
          <w:tcPr>
            <w:tcW w:w="790" w:type="pct"/>
          </w:tcPr>
          <w:p w:rsidRPr="005E207D" w:rsidR="00EF7007" w:rsidP="00EF7007" w:rsidRDefault="00EF7007" w14:paraId="619ED8DD" w14:textId="61C03089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9.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(25 character limit)</w:t>
            </w:r>
          </w:p>
        </w:tc>
        <w:tc>
          <w:tcPr>
            <w:tcW w:w="1835" w:type="pct"/>
          </w:tcPr>
          <w:p w:rsidRPr="005E207D" w:rsidR="00EF7007" w:rsidP="00EF7007" w:rsidRDefault="00EF7007" w14:paraId="1F35AD66" w14:textId="62BC01D3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9.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[150 character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6949EABC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5E207D" w:rsidR="00EF7007" w:rsidTr="00E0378F" w14:paraId="01B9D57F" w14:textId="77777777">
        <w:tc>
          <w:tcPr>
            <w:tcW w:w="790" w:type="pct"/>
          </w:tcPr>
          <w:p w:rsidRPr="005E207D" w:rsidR="00EF7007" w:rsidP="00EF7007" w:rsidRDefault="00EF7007" w14:paraId="608ACFE2" w14:textId="607E42A2">
            <w:pPr>
              <w:contextualSpacing/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10.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25 character</w:t>
            </w:r>
            <w:proofErr w:type="gramEnd"/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1835" w:type="pct"/>
          </w:tcPr>
          <w:p w:rsidRPr="005E207D" w:rsidR="00EF7007" w:rsidP="00EF7007" w:rsidRDefault="00EF7007" w14:paraId="6A577C73" w14:textId="25F26EA1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color w:val="000000" w:themeColor="text1"/>
                <w:sz w:val="14"/>
                <w:szCs w:val="14"/>
              </w:rPr>
              <w:t>10.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[</w:t>
            </w:r>
            <w:proofErr w:type="gramStart"/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5E207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limit]</w:t>
            </w:r>
          </w:p>
        </w:tc>
        <w:tc>
          <w:tcPr>
            <w:tcW w:w="2375" w:type="pct"/>
            <w:vMerge/>
          </w:tcPr>
          <w:p w:rsidRPr="005E207D" w:rsidR="00EF7007" w:rsidP="00EF7007" w:rsidRDefault="00EF7007" w14:paraId="394E42CF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5E207D" w:rsidR="0032353D" w:rsidP="005028B5" w:rsidRDefault="0032353D" w14:paraId="70B04C5F" w14:textId="77777777">
      <w:pPr>
        <w:spacing w:after="0"/>
        <w:ind w:right="-630"/>
      </w:pPr>
    </w:p>
    <w:p w:rsidRPr="005E207D" w:rsidR="00EF7007" w:rsidP="004E656F" w:rsidRDefault="00EF7007" w14:paraId="7CC9870B" w14:textId="5A4EA702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23757344" w:id="50"/>
      <w:r w:rsidRPr="005E207D">
        <w:rPr>
          <w:rFonts w:ascii="Times New Roman" w:hAnsi="Times New Roman" w:cs="Times New Roman"/>
          <w:sz w:val="20"/>
          <w:szCs w:val="20"/>
        </w:rPr>
        <w:t xml:space="preserve">Please indicate which </w: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207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E207D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E207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E207D">
        <w:rPr>
          <w:rFonts w:ascii="Times New Roman" w:hAnsi="Times New Roman" w:cs="Times New Roman"/>
          <w:b/>
          <w:sz w:val="20"/>
          <w:szCs w:val="20"/>
        </w:rPr>
        <w:t>toolkits</w: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E207D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207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E207D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5E207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E207D">
        <w:rPr>
          <w:rFonts w:ascii="Times New Roman" w:hAnsi="Times New Roman" w:cs="Times New Roman"/>
          <w:b/>
          <w:sz w:val="20"/>
          <w:szCs w:val="20"/>
        </w:rPr>
        <w:t>materials</w: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E207D">
        <w:rPr>
          <w:rFonts w:ascii="Times New Roman" w:hAnsi="Times New Roman" w:cs="Times New Roman"/>
          <w:iCs/>
          <w:sz w:val="20"/>
          <w:szCs w:val="20"/>
        </w:rPr>
        <w:t xml:space="preserve">, or other </w: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207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5E207D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E207D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5E207D">
        <w:rPr>
          <w:rFonts w:ascii="Times New Roman" w:hAnsi="Times New Roman" w:cs="Times New Roman"/>
          <w:b/>
          <w:sz w:val="20"/>
          <w:szCs w:val="20"/>
        </w:rPr>
        <w:t>resources</w:t>
      </w:r>
      <w:r w:rsidRPr="005E207D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5E20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207D">
        <w:rPr>
          <w:rFonts w:ascii="Times New Roman" w:hAnsi="Times New Roman" w:cs="Times New Roman"/>
          <w:sz w:val="20"/>
          <w:szCs w:val="20"/>
        </w:rPr>
        <w:t>are currently being disseminated.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162"/>
        <w:gridCol w:w="5628"/>
      </w:tblGrid>
      <w:tr w:rsidRPr="008137ED" w:rsidR="00EF7007" w:rsidTr="00A11F43" w14:paraId="63077815" w14:textId="77777777">
        <w:trPr>
          <w:tblHeader/>
        </w:trPr>
        <w:tc>
          <w:tcPr>
            <w:tcW w:w="2392" w:type="pct"/>
            <w:vAlign w:val="center"/>
          </w:tcPr>
          <w:p w:rsidRPr="005E207D" w:rsidR="00EF7007" w:rsidP="00A11F43" w:rsidRDefault="00EF7007" w14:paraId="66568F23" w14:textId="01347A39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AutoTextList  \s NoStyle \t “Please assign a name to the toolkit, material, or resource.” </w:instrTex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FE3DA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Product 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t>Name</w:t>
            </w:r>
            <w:r w:rsidRPr="005E207D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  <w:p w:rsidRPr="005E207D" w:rsidR="00EF7007" w:rsidP="00A11F43" w:rsidRDefault="00EF7007" w14:paraId="21BE2435" w14:textId="5AFAE9FB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5E207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>[pre-populated with products names in column “</w:t>
            </w:r>
            <w:r w:rsidR="00FE3DAA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Product </w:t>
            </w:r>
            <w:r w:rsidRPr="005E207D">
              <w:rPr>
                <w:rFonts w:ascii="Times New Roman" w:hAnsi="Times New Roman" w:cs="Times New Roman"/>
                <w:i/>
                <w:color w:val="FF0000"/>
                <w:sz w:val="14"/>
                <w:szCs w:val="14"/>
              </w:rPr>
              <w:t xml:space="preserve"> Name” from Q22]</w:t>
            </w:r>
          </w:p>
        </w:tc>
        <w:tc>
          <w:tcPr>
            <w:tcW w:w="2608" w:type="pct"/>
            <w:vAlign w:val="center"/>
          </w:tcPr>
          <w:p w:rsidRPr="005E207D" w:rsidR="00EF7007" w:rsidP="00A11F43" w:rsidRDefault="00EF7007" w14:paraId="167FCDB6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sz w:val="14"/>
                <w:szCs w:val="14"/>
              </w:rPr>
              <w:t>Currently Being Disseminated?</w:t>
            </w:r>
          </w:p>
          <w:p w:rsidRPr="008137ED" w:rsidR="00EF7007" w:rsidP="00A11F43" w:rsidRDefault="00EF7007" w14:paraId="40038B65" w14:textId="77777777">
            <w:pPr>
              <w:jc w:val="center"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5E207D">
              <w:rPr>
                <w:rFonts w:ascii="Times New Roman" w:hAnsi="Times New Roman" w:eastAsia="Calibri" w:cs="Times New Roman"/>
                <w:i/>
                <w:color w:val="FF0000"/>
                <w:sz w:val="14"/>
                <w:szCs w:val="14"/>
              </w:rPr>
              <w:t>(drop down)</w:t>
            </w:r>
          </w:p>
        </w:tc>
      </w:tr>
      <w:tr w:rsidRPr="008137ED" w:rsidR="00783644" w:rsidTr="00A11F43" w14:paraId="06112C38" w14:textId="77777777">
        <w:tc>
          <w:tcPr>
            <w:tcW w:w="2392" w:type="pct"/>
          </w:tcPr>
          <w:p w:rsidRPr="008137ED" w:rsidR="00783644" w:rsidP="00A11F43" w:rsidRDefault="00783644" w14:paraId="3096A807" w14:textId="77777777">
            <w:pPr>
              <w:contextualSpacing/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1.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 w:val="restart"/>
          </w:tcPr>
          <w:p w:rsidRPr="008137ED" w:rsidR="00783644" w:rsidP="004E656F" w:rsidRDefault="00783644" w14:paraId="1EB8EBB0" w14:textId="04745684">
            <w:pPr>
              <w:numPr>
                <w:ilvl w:val="0"/>
                <w:numId w:val="3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Yes……………………………………………………………………………..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Q24)</w:t>
            </w:r>
          </w:p>
          <w:p w:rsidRPr="008137ED" w:rsidR="00783644" w:rsidP="004E656F" w:rsidRDefault="00783644" w14:paraId="37367BEE" w14:textId="57601E56">
            <w:pPr>
              <w:numPr>
                <w:ilvl w:val="0"/>
                <w:numId w:val="3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No……………………………………………………………………………...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Q24)</w:t>
            </w:r>
          </w:p>
          <w:p w:rsidRPr="008137ED" w:rsidR="00783644" w:rsidP="004E656F" w:rsidRDefault="00783644" w14:paraId="403D2DC1" w14:textId="3C0EC085">
            <w:pPr>
              <w:numPr>
                <w:ilvl w:val="0"/>
                <w:numId w:val="33"/>
              </w:numPr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cs="Times New Roman"/>
                <w:sz w:val="14"/>
                <w:szCs w:val="14"/>
              </w:rPr>
              <w:t>Don’t know/Don’t remember</w:t>
            </w: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………………………………………...….….…</w:t>
            </w:r>
            <w:r w:rsidRPr="008137ED"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  <w:t>(Go to Q24)</w:t>
            </w:r>
          </w:p>
        </w:tc>
      </w:tr>
      <w:tr w:rsidRPr="008137ED" w:rsidR="00783644" w:rsidTr="00A11F43" w14:paraId="0F90EA42" w14:textId="77777777">
        <w:tc>
          <w:tcPr>
            <w:tcW w:w="2392" w:type="pct"/>
          </w:tcPr>
          <w:p w:rsidRPr="008137ED" w:rsidR="00783644" w:rsidP="00A11F43" w:rsidRDefault="00783644" w14:paraId="5BDA116C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2.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A11F43" w:rsidRDefault="00783644" w14:paraId="57DB3519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4AC2296A" w14:textId="77777777">
        <w:tc>
          <w:tcPr>
            <w:tcW w:w="2392" w:type="pct"/>
          </w:tcPr>
          <w:p w:rsidRPr="008137ED" w:rsidR="00783644" w:rsidP="00A11F43" w:rsidRDefault="00783644" w14:paraId="4577A837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3.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A11F43" w:rsidRDefault="00783644" w14:paraId="1A7D0F56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794FB1F6" w14:textId="77777777">
        <w:tc>
          <w:tcPr>
            <w:tcW w:w="2392" w:type="pct"/>
          </w:tcPr>
          <w:p w:rsidRPr="008137ED" w:rsidR="00783644" w:rsidP="00A11F43" w:rsidRDefault="00783644" w14:paraId="15BB92D0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4.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A11F43" w:rsidRDefault="00783644" w14:paraId="57FBFE18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2C92BC4B" w14:textId="77777777">
        <w:tc>
          <w:tcPr>
            <w:tcW w:w="2392" w:type="pct"/>
          </w:tcPr>
          <w:p w:rsidRPr="008137ED" w:rsidR="00783644" w:rsidP="00A11F43" w:rsidRDefault="00783644" w14:paraId="016B2302" w14:textId="77777777">
            <w:pPr>
              <w:contextualSpacing/>
              <w:rPr>
                <w:rFonts w:ascii="Times New Roman" w:hAnsi="Times New Roman" w:eastAsia="Calibri" w:cs="Times New Roman"/>
                <w:color w:val="FF0000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5.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A11F43" w:rsidRDefault="00783644" w14:paraId="062AA1ED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14298164" w14:textId="77777777">
        <w:tc>
          <w:tcPr>
            <w:tcW w:w="2392" w:type="pct"/>
          </w:tcPr>
          <w:p w:rsidRPr="008137ED" w:rsidR="00783644" w:rsidP="00EF7007" w:rsidRDefault="00783644" w14:paraId="7124AFE9" w14:textId="1EE8360E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6.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EF7007" w:rsidRDefault="00783644" w14:paraId="277D7CCD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6D5FBDF1" w14:textId="77777777">
        <w:tc>
          <w:tcPr>
            <w:tcW w:w="2392" w:type="pct"/>
          </w:tcPr>
          <w:p w:rsidRPr="008137ED" w:rsidR="00783644" w:rsidP="00EF7007" w:rsidRDefault="00783644" w14:paraId="1BA2443D" w14:textId="25224CA0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7.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EF7007" w:rsidRDefault="00783644" w14:paraId="3B209E25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05B444F9" w14:textId="77777777">
        <w:tc>
          <w:tcPr>
            <w:tcW w:w="2392" w:type="pct"/>
          </w:tcPr>
          <w:p w:rsidRPr="008137ED" w:rsidR="00783644" w:rsidP="00EF7007" w:rsidRDefault="00783644" w14:paraId="5D8EC4E2" w14:textId="1B199D7C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8.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EF7007" w:rsidRDefault="00783644" w14:paraId="492403D8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38192F09" w14:textId="77777777">
        <w:tc>
          <w:tcPr>
            <w:tcW w:w="2392" w:type="pct"/>
          </w:tcPr>
          <w:p w:rsidRPr="008137ED" w:rsidR="00783644" w:rsidP="00EF7007" w:rsidRDefault="00783644" w14:paraId="2162CB66" w14:textId="7010525F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9.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EF7007" w:rsidRDefault="00783644" w14:paraId="6621C1EB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  <w:tr w:rsidRPr="008137ED" w:rsidR="00783644" w:rsidTr="00A11F43" w14:paraId="0013B5CB" w14:textId="77777777">
        <w:tc>
          <w:tcPr>
            <w:tcW w:w="2392" w:type="pct"/>
          </w:tcPr>
          <w:p w:rsidRPr="008137ED" w:rsidR="00783644" w:rsidP="00EF7007" w:rsidRDefault="00783644" w14:paraId="58D096B3" w14:textId="33FC66EC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  <w:r w:rsidRPr="008137ED">
              <w:rPr>
                <w:rFonts w:ascii="Times New Roman" w:hAnsi="Times New Roman" w:eastAsia="Calibri" w:cs="Times New Roman"/>
                <w:sz w:val="14"/>
                <w:szCs w:val="14"/>
              </w:rPr>
              <w:t>10.</w:t>
            </w:r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(</w:t>
            </w:r>
            <w:proofErr w:type="gramStart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>150 character</w:t>
            </w:r>
            <w:proofErr w:type="gramEnd"/>
            <w:r w:rsidRPr="008137ED">
              <w:rPr>
                <w:rFonts w:ascii="Times New Roman" w:hAnsi="Times New Roman" w:eastAsia="Calibri" w:cs="Times New Roman"/>
                <w:i/>
                <w:iCs/>
                <w:color w:val="FF0000"/>
                <w:sz w:val="14"/>
                <w:szCs w:val="14"/>
              </w:rPr>
              <w:t xml:space="preserve"> limit)</w:t>
            </w:r>
          </w:p>
        </w:tc>
        <w:tc>
          <w:tcPr>
            <w:tcW w:w="2608" w:type="pct"/>
            <w:vMerge/>
          </w:tcPr>
          <w:p w:rsidRPr="008137ED" w:rsidR="00783644" w:rsidP="00EF7007" w:rsidRDefault="00783644" w14:paraId="5532271F" w14:textId="77777777">
            <w:pPr>
              <w:contextualSpacing/>
              <w:rPr>
                <w:rFonts w:ascii="Times New Roman" w:hAnsi="Times New Roman" w:eastAsia="Calibri" w:cs="Times New Roman"/>
                <w:sz w:val="14"/>
                <w:szCs w:val="14"/>
              </w:rPr>
            </w:pPr>
          </w:p>
        </w:tc>
      </w:tr>
    </w:tbl>
    <w:p w:rsidRPr="00F654C1" w:rsidR="00EF7007" w:rsidP="00F654C1" w:rsidRDefault="00EF7007" w14:paraId="16B7A4FA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137ED" w:rsidR="0095560C" w:rsidP="004E656F" w:rsidRDefault="0095560C" w14:paraId="754B3880" w14:textId="42E20E6C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How are/were the 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FD5921">
        <w:rPr>
          <w:rFonts w:ascii="Times New Roman" w:hAnsi="Times New Roman" w:eastAsia="Times New Roman" w:cs="Times New Roman"/>
          <w:b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t>toolkits</w:t>
      </w:r>
      <w:r w:rsidRPr="008137ED" w:rsidR="00FD5921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, 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CD ROMS, manuals, training videos for others to use, and workshop handouts.”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t>materials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, or other 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 w:rsidR="00C02D07">
        <w:rPr>
          <w:rFonts w:ascii="Times New Roman" w:hAnsi="Times New Roman" w:eastAsia="Times New Roman" w:cs="Times New Roman"/>
          <w:b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instrText xml:space="preserve"> </w:instrTex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t>resources</w:t>
      </w:r>
      <w:r w:rsidRPr="008137ED" w:rsidR="00C02D07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bookmarkEnd w:id="50"/>
      <w:r w:rsidRPr="008137ED">
        <w:rPr>
          <w:rFonts w:ascii="Times New Roman" w:hAnsi="Times New Roman" w:cs="Times New Roman"/>
          <w:sz w:val="20"/>
          <w:szCs w:val="20"/>
        </w:rPr>
        <w:t xml:space="preserve">disseminated? 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(Select all that apply</w:t>
      </w:r>
      <w:r w:rsidRPr="008137ED" w:rsidR="006828E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8137ED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Pr="008137ED" w:rsidR="00672E80" w:rsidP="00453D6A" w:rsidRDefault="00672E80" w14:paraId="15AEB7BF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760" w:id="51"/>
      <w:r w:rsidRPr="008137ED">
        <w:rPr>
          <w:rFonts w:ascii="Times New Roman" w:hAnsi="Times New Roman" w:cs="Times New Roman"/>
          <w:sz w:val="20"/>
          <w:szCs w:val="20"/>
        </w:rPr>
        <w:t>Program Website</w:t>
      </w:r>
    </w:p>
    <w:p w:rsidRPr="008137ED" w:rsidR="00672E80" w:rsidP="00453D6A" w:rsidRDefault="00672E80" w14:paraId="6ACBC7DE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Training Workshop(s)</w:t>
      </w:r>
    </w:p>
    <w:p w:rsidRPr="008137ED" w:rsidR="00672E80" w:rsidP="00453D6A" w:rsidRDefault="00672E80" w14:paraId="26BF8A4F" w14:textId="777777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Professional Meetings/Conferences</w:t>
      </w:r>
    </w:p>
    <w:p w:rsidRPr="008137ED" w:rsidR="00EC300F" w:rsidP="00453D6A" w:rsidRDefault="00EC300F" w14:paraId="6A3F53A2" w14:textId="1A785B6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Professional Societies</w:t>
      </w:r>
    </w:p>
    <w:p w:rsidRPr="008137ED" w:rsidR="00672E80" w:rsidP="00453D6A" w:rsidRDefault="00672E80" w14:paraId="1D29B984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Conference Proceedings W/ Articles</w:t>
      </w:r>
    </w:p>
    <w:p w:rsidRPr="008137ED" w:rsidR="00672E80" w:rsidP="00453D6A" w:rsidRDefault="00672E80" w14:paraId="033295BF" w14:textId="1476285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Papers and</w:t>
      </w:r>
      <w:r w:rsidRPr="008137ED" w:rsidR="00F830EE">
        <w:rPr>
          <w:rFonts w:ascii="Times New Roman" w:hAnsi="Times New Roman" w:cs="Times New Roman"/>
          <w:sz w:val="20"/>
          <w:szCs w:val="20"/>
        </w:rPr>
        <w:t>/or</w:t>
      </w:r>
      <w:r w:rsidRPr="008137ED">
        <w:rPr>
          <w:rFonts w:ascii="Times New Roman" w:hAnsi="Times New Roman" w:cs="Times New Roman"/>
          <w:sz w:val="20"/>
          <w:szCs w:val="20"/>
        </w:rPr>
        <w:t xml:space="preserve"> Reports</w:t>
      </w:r>
    </w:p>
    <w:p w:rsidRPr="008137ED" w:rsidR="00672E80" w:rsidP="00453D6A" w:rsidRDefault="00672E80" w14:paraId="46A78492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Peer-reviewed journal articles</w:t>
      </w:r>
    </w:p>
    <w:p w:rsidRPr="008137ED" w:rsidR="00672E80" w:rsidP="00453D6A" w:rsidRDefault="00672E80" w14:paraId="2395BA1F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Ad-hoc Informal Discussions</w:t>
      </w:r>
    </w:p>
    <w:p w:rsidRPr="008137ED" w:rsidR="00672E80" w:rsidP="00453D6A" w:rsidRDefault="00672E80" w14:paraId="42120304" w14:textId="777777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Twitter, LinkedIn, Facebook, etc.  </w:t>
      </w:r>
    </w:p>
    <w:p w:rsidRPr="008137ED" w:rsidR="00672E80" w:rsidP="00453D6A" w:rsidRDefault="00672E80" w14:paraId="480A7C6E" w14:textId="20E22F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Listservs</w:t>
      </w:r>
      <w:r w:rsidRPr="008137ED" w:rsidR="00EC300F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8137ED" w:rsidR="00672E80" w:rsidP="00453D6A" w:rsidRDefault="00672E80" w14:paraId="1817918E" w14:textId="5EF6410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ARC Network</w:t>
      </w:r>
    </w:p>
    <w:p w:rsidRPr="008137ED" w:rsidR="00672E80" w:rsidP="00453D6A" w:rsidRDefault="00672E80" w14:paraId="5B37BFAA" w14:textId="2AD1D08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Collaboration with other institution</w:t>
      </w:r>
    </w:p>
    <w:p w:rsidRPr="008137ED" w:rsidR="006F7906" w:rsidP="00453D6A" w:rsidRDefault="00F220D2" w14:paraId="4E39329E" w14:textId="7B9A61D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“Individuals receiving a payment for services related to faculty equity such as, but not limited to: training via workshops, online modules, etc.; providing expertise for faculty equity projects; advising on the implementation of strategies.” 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Compensated consultant work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Pr="008137ED" w:rsidR="00672E80" w:rsidP="00453D6A" w:rsidRDefault="00672E80" w14:paraId="702F9CFE" w14:textId="226F3F7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>Do</w:t>
      </w:r>
      <w:r w:rsidRPr="008137ED" w:rsidR="00EC300F">
        <w:rPr>
          <w:rFonts w:ascii="Times New Roman" w:hAnsi="Times New Roman" w:cs="Times New Roman"/>
          <w:sz w:val="20"/>
          <w:szCs w:val="20"/>
        </w:rPr>
        <w:t>n’t</w:t>
      </w:r>
      <w:r w:rsidRPr="008137ED">
        <w:rPr>
          <w:rFonts w:ascii="Times New Roman" w:hAnsi="Times New Roman" w:cs="Times New Roman"/>
          <w:sz w:val="20"/>
          <w:szCs w:val="20"/>
        </w:rPr>
        <w:t xml:space="preserve"> know/Do</w:t>
      </w:r>
      <w:r w:rsidRPr="008137ED" w:rsidR="00EC300F">
        <w:rPr>
          <w:rFonts w:ascii="Times New Roman" w:hAnsi="Times New Roman" w:cs="Times New Roman"/>
          <w:sz w:val="20"/>
          <w:szCs w:val="20"/>
        </w:rPr>
        <w:t>n’t</w:t>
      </w:r>
      <w:r w:rsidRPr="008137ED">
        <w:rPr>
          <w:rFonts w:ascii="Times New Roman" w:hAnsi="Times New Roman" w:cs="Times New Roman"/>
          <w:sz w:val="20"/>
          <w:szCs w:val="20"/>
        </w:rPr>
        <w:t xml:space="preserve"> remember</w:t>
      </w:r>
    </w:p>
    <w:p w:rsidRPr="005627BA" w:rsidR="00EA3724" w:rsidP="00EA3724" w:rsidRDefault="00672E80" w14:paraId="37B7294D" w14:textId="49F6451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Other </w:t>
      </w:r>
      <w:r w:rsidRPr="008137ED" w:rsidR="00A72B0E">
        <w:rPr>
          <w:rFonts w:ascii="Times New Roman" w:hAnsi="Times New Roman" w:cs="Times New Roman"/>
          <w:i/>
          <w:iCs/>
          <w:sz w:val="20"/>
          <w:szCs w:val="20"/>
        </w:rPr>
        <w:t>[</w:t>
      </w:r>
      <w:proofErr w:type="gramStart"/>
      <w:r w:rsidRPr="008137ED" w:rsidR="00463A8F">
        <w:rPr>
          <w:rFonts w:ascii="Times New Roman" w:hAnsi="Times New Roman" w:cs="Times New Roman"/>
          <w:i/>
          <w:iCs/>
          <w:sz w:val="20"/>
          <w:szCs w:val="20"/>
        </w:rPr>
        <w:t>80 character</w:t>
      </w:r>
      <w:proofErr w:type="gramEnd"/>
      <w:r w:rsidRPr="008137ED" w:rsidR="00463A8F">
        <w:rPr>
          <w:rFonts w:ascii="Times New Roman" w:hAnsi="Times New Roman" w:cs="Times New Roman"/>
          <w:i/>
          <w:iCs/>
          <w:sz w:val="20"/>
          <w:szCs w:val="20"/>
        </w:rPr>
        <w:t xml:space="preserve"> limit</w:t>
      </w:r>
      <w:r w:rsidRPr="008137ED" w:rsidR="00A72B0E">
        <w:rPr>
          <w:rFonts w:ascii="Times New Roman" w:hAnsi="Times New Roman" w:cs="Times New Roman"/>
          <w:i/>
          <w:iCs/>
          <w:sz w:val="20"/>
          <w:szCs w:val="20"/>
        </w:rPr>
        <w:t>]</w:t>
      </w:r>
      <w:r w:rsidRPr="008137ED" w:rsidR="00463A8F">
        <w:rPr>
          <w:rFonts w:ascii="Times New Roman" w:hAnsi="Times New Roman" w:cs="Times New Roman"/>
          <w:sz w:val="20"/>
          <w:szCs w:val="20"/>
        </w:rPr>
        <w:t xml:space="preserve">: </w:t>
      </w:r>
      <w:r w:rsidRPr="008137ED" w:rsidR="00463A8F">
        <w:rPr>
          <w:rFonts w:ascii="Times New Roman" w:hAnsi="Times New Roman" w:cs="Times New Roman"/>
          <w:i/>
          <w:iCs/>
          <w:color w:val="FF0000"/>
          <w:sz w:val="20"/>
          <w:szCs w:val="20"/>
        </w:rPr>
        <w:t>(80 character limit)</w:t>
      </w:r>
      <w:bookmarkEnd w:id="51"/>
    </w:p>
    <w:p w:rsidRPr="008137ED" w:rsidR="00EA3724" w:rsidP="00835EE1" w:rsidRDefault="00EA3724" w14:paraId="67FEBD7A" w14:textId="438F49FB">
      <w:pPr>
        <w:pStyle w:val="Heading1"/>
        <w:keepNext w:val="0"/>
        <w:keepLines w:val="0"/>
        <w:spacing w:after="0"/>
        <w:rPr>
          <w:rFonts w:cs="Times New Roman"/>
          <w:b w:val="0"/>
          <w:sz w:val="20"/>
          <w:szCs w:val="20"/>
        </w:rPr>
      </w:pPr>
      <w:bookmarkStart w:name="_Section_7:_Closing" w:id="52"/>
      <w:bookmarkStart w:name="_Ref16579327" w:id="53"/>
      <w:bookmarkEnd w:id="52"/>
      <w:r w:rsidRPr="008137ED">
        <w:rPr>
          <w:rFonts w:cs="Times New Roman"/>
          <w:b w:val="0"/>
          <w:sz w:val="20"/>
          <w:szCs w:val="20"/>
        </w:rPr>
        <w:lastRenderedPageBreak/>
        <w:t>Section 7: Closing Question</w:t>
      </w:r>
      <w:bookmarkEnd w:id="53"/>
    </w:p>
    <w:p w:rsidRPr="008137ED" w:rsidR="00051E9B" w:rsidP="00835EE1" w:rsidRDefault="00AB31F0" w14:paraId="6CC682C7" w14:textId="0F18D3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name="_Hlk33780826" w:id="54"/>
      <w:r w:rsidRPr="008137ED">
        <w:rPr>
          <w:rFonts w:ascii="Times New Roman" w:hAnsi="Times New Roman" w:cs="Times New Roman"/>
          <w:sz w:val="20"/>
          <w:szCs w:val="20"/>
        </w:rPr>
        <w:t xml:space="preserve">Please hover your cursor over words in 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“Bolded words indicate definitions.” </w:instrTex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t>bold</w:t>
      </w:r>
      <w:r w:rsidRPr="008137ED" w:rsidR="00FB696E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>
        <w:rPr>
          <w:rFonts w:ascii="Times New Roman" w:hAnsi="Times New Roman" w:cs="Times New Roman"/>
          <w:sz w:val="20"/>
          <w:szCs w:val="20"/>
        </w:rPr>
        <w:t xml:space="preserve"> to see a definition. </w:t>
      </w:r>
      <w:bookmarkEnd w:id="54"/>
    </w:p>
    <w:p w:rsidRPr="008137ED" w:rsidR="00835EE1" w:rsidP="00835EE1" w:rsidRDefault="00835EE1" w14:paraId="787FE16B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Pr="008137ED" w:rsidR="006C150D" w:rsidP="004E656F" w:rsidRDefault="006C150D" w14:paraId="683A6796" w14:textId="1299BAF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37ED">
        <w:rPr>
          <w:rFonts w:ascii="Times New Roman" w:hAnsi="Times New Roman" w:cs="Times New Roman"/>
          <w:sz w:val="20"/>
          <w:szCs w:val="20"/>
        </w:rPr>
        <w:t xml:space="preserve">Please describe the impacts of the NSF ADVANCE project on the </w:t>
      </w:r>
      <w:bookmarkStart w:name="_Hlk33780846" w:id="55"/>
      <w:bookmarkStart w:name="_Hlk30081938" w:id="56"/>
      <w:r w:rsidRPr="008137ED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</w:instrText>
      </w:r>
      <w:r w:rsidRPr="008137ED">
        <w:rPr>
          <w:rFonts w:ascii="Times New Roman" w:hAnsi="Times New Roman" w:cs="Times New Roman"/>
          <w:sz w:val="20"/>
          <w:szCs w:val="20"/>
        </w:rPr>
        <w:instrText>A system of shared assumptions, values, and beliefs, which govern how people behave in an institution/organization.</w:instrText>
      </w:r>
      <w:r w:rsidRPr="008137ED">
        <w:rPr>
          <w:rFonts w:ascii="Times New Roman" w:hAnsi="Times New Roman" w:cs="Times New Roman"/>
          <w:b/>
          <w:sz w:val="20"/>
          <w:szCs w:val="20"/>
        </w:rPr>
        <w:instrText>”</w:instrTex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>
        <w:rPr>
          <w:rFonts w:ascii="Times New Roman" w:hAnsi="Times New Roman" w:cs="Times New Roman"/>
          <w:b/>
          <w:sz w:val="20"/>
          <w:szCs w:val="20"/>
        </w:rPr>
        <w:t>culture</w:t>
      </w:r>
      <w:r w:rsidRPr="008137ED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55"/>
      <w:r w:rsidRPr="008137ED">
        <w:rPr>
          <w:rFonts w:ascii="Times New Roman" w:hAnsi="Times New Roman" w:cs="Times New Roman"/>
          <w:sz w:val="20"/>
          <w:szCs w:val="20"/>
        </w:rPr>
        <w:t xml:space="preserve"> </w:t>
      </w:r>
      <w:bookmarkEnd w:id="56"/>
      <w:r w:rsidRPr="008137ED" w:rsidR="002C3626">
        <w:rPr>
          <w:rFonts w:ascii="Times New Roman" w:hAnsi="Times New Roman" w:cs="Times New Roman"/>
          <w:sz w:val="20"/>
          <w:szCs w:val="20"/>
        </w:rPr>
        <w:t xml:space="preserve">and/or </w:t>
      </w:r>
      <w:r w:rsidRPr="008137ED" w:rsidR="00D7004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8137ED" w:rsidR="00D7004A">
        <w:rPr>
          <w:rFonts w:ascii="Times New Roman" w:hAnsi="Times New Roman" w:cs="Times New Roman"/>
          <w:b/>
          <w:sz w:val="20"/>
          <w:szCs w:val="20"/>
        </w:rPr>
        <w:instrText xml:space="preserve"> AutoTextList  \s NoStyle \t “Aspects of the institution/organization that are observed and perceived by people in the institution/organization and thereby influence people's actions and job performance.”</w:instrText>
      </w:r>
      <w:r w:rsidRPr="008137ED" w:rsidR="00D7004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8137ED" w:rsidR="00D7004A">
        <w:rPr>
          <w:rFonts w:ascii="Times New Roman" w:hAnsi="Times New Roman" w:cs="Times New Roman"/>
          <w:b/>
          <w:sz w:val="20"/>
          <w:szCs w:val="20"/>
        </w:rPr>
        <w:t>climate</w:t>
      </w:r>
      <w:r w:rsidRPr="008137ED" w:rsidR="00D7004A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8137ED" w:rsidR="00D700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37ED">
        <w:rPr>
          <w:rFonts w:ascii="Times New Roman" w:hAnsi="Times New Roman" w:cs="Times New Roman"/>
          <w:sz w:val="20"/>
          <w:szCs w:val="20"/>
        </w:rPr>
        <w:t xml:space="preserve">of </w:t>
      </w:r>
      <w:r w:rsidRPr="008137ED" w:rsidR="00B45AD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[Awardee Institution pre-populated]</w:t>
      </w:r>
      <w:r w:rsidRPr="008137ED">
        <w:rPr>
          <w:rFonts w:ascii="Times New Roman" w:hAnsi="Times New Roman" w:cs="Times New Roman"/>
          <w:sz w:val="20"/>
          <w:szCs w:val="20"/>
        </w:rPr>
        <w:t>, if any.</w:t>
      </w:r>
      <w:r w:rsidRPr="008137ED" w:rsidR="00927597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782199">
        <w:rPr>
          <w:rFonts w:ascii="Times New Roman" w:hAnsi="Times New Roman" w:cs="Times New Roman"/>
          <w:sz w:val="20"/>
          <w:szCs w:val="20"/>
        </w:rPr>
        <w:t>Examples include:</w:t>
      </w:r>
      <w:r w:rsidRPr="008137ED" w:rsidR="00927597">
        <w:rPr>
          <w:rFonts w:ascii="Times New Roman" w:hAnsi="Times New Roman" w:cs="Times New Roman"/>
          <w:sz w:val="20"/>
          <w:szCs w:val="20"/>
        </w:rPr>
        <w:t xml:space="preserve"> increased perceptions of transparency and fairness in the tenure and promotion proce</w:t>
      </w:r>
      <w:r w:rsidRPr="008137ED" w:rsidR="00FB1EB2">
        <w:rPr>
          <w:rFonts w:ascii="Times New Roman" w:hAnsi="Times New Roman" w:cs="Times New Roman"/>
          <w:sz w:val="20"/>
          <w:szCs w:val="20"/>
        </w:rPr>
        <w:t>sses; expectations of diversity,</w:t>
      </w:r>
      <w:r w:rsidRPr="008137ED" w:rsidR="00927597">
        <w:rPr>
          <w:rFonts w:ascii="Times New Roman" w:hAnsi="Times New Roman" w:cs="Times New Roman"/>
          <w:sz w:val="20"/>
          <w:szCs w:val="20"/>
        </w:rPr>
        <w:t xml:space="preserve"> equity</w:t>
      </w:r>
      <w:r w:rsidRPr="008137ED" w:rsidR="00FB1EB2">
        <w:rPr>
          <w:rFonts w:ascii="Times New Roman" w:hAnsi="Times New Roman" w:cs="Times New Roman"/>
          <w:sz w:val="20"/>
          <w:szCs w:val="20"/>
        </w:rPr>
        <w:t>,</w:t>
      </w:r>
      <w:r w:rsidRPr="008137ED" w:rsidR="00927597">
        <w:rPr>
          <w:rFonts w:ascii="Times New Roman" w:hAnsi="Times New Roman" w:cs="Times New Roman"/>
          <w:sz w:val="20"/>
          <w:szCs w:val="20"/>
        </w:rPr>
        <w:t xml:space="preserve"> and inclusion (DEI) considerations in strategic planning; higher acceptance rate by those offered faculty positions; increased positive change in faculty climate surveys; and increased DEI language in leadership’s speeches and institutional reports and documents.</w:t>
      </w:r>
      <w:r w:rsidRPr="008137ED" w:rsidR="00051E55">
        <w:rPr>
          <w:rFonts w:ascii="Times New Roman" w:hAnsi="Times New Roman" w:cs="Times New Roman"/>
          <w:sz w:val="20"/>
          <w:szCs w:val="20"/>
        </w:rPr>
        <w:t xml:space="preserve"> </w:t>
      </w:r>
      <w:r w:rsidRPr="008137ED" w:rsidR="00051E55">
        <w:rPr>
          <w:rFonts w:ascii="Times New Roman" w:hAnsi="Times New Roman" w:cs="Times New Roman"/>
          <w:i/>
          <w:sz w:val="20"/>
          <w:szCs w:val="20"/>
        </w:rPr>
        <w:t>[</w:t>
      </w:r>
      <w:proofErr w:type="gramStart"/>
      <w:r w:rsidRPr="008137ED" w:rsidR="00051E55">
        <w:rPr>
          <w:rFonts w:ascii="Times New Roman" w:hAnsi="Times New Roman" w:cs="Times New Roman"/>
          <w:i/>
          <w:sz w:val="20"/>
          <w:szCs w:val="20"/>
        </w:rPr>
        <w:t>200 character</w:t>
      </w:r>
      <w:proofErr w:type="gramEnd"/>
      <w:r w:rsidRPr="008137ED" w:rsidR="00051E55">
        <w:rPr>
          <w:rFonts w:ascii="Times New Roman" w:hAnsi="Times New Roman" w:cs="Times New Roman"/>
          <w:i/>
          <w:sz w:val="20"/>
          <w:szCs w:val="20"/>
        </w:rPr>
        <w:t xml:space="preserve"> limit]</w:t>
      </w:r>
    </w:p>
    <w:p w:rsidRPr="008137ED" w:rsidR="003A3611" w:rsidP="00EC38E2" w:rsidRDefault="00EC38E2" w14:paraId="24C89E70" w14:textId="77777777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bookmarkStart w:name="_Hlk34672096" w:id="57"/>
      <w:bookmarkStart w:name="_Hlk34753496" w:id="58"/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</w:t>
      </w:r>
      <w:r w:rsidRPr="008137ED" w:rsidR="00D94D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(Open ended – </w:t>
      </w:r>
      <w:proofErr w:type="gramStart"/>
      <w:r w:rsidRPr="008137ED" w:rsidR="007D565A">
        <w:rPr>
          <w:rFonts w:ascii="Times New Roman" w:hAnsi="Times New Roman" w:cs="Times New Roman"/>
          <w:i/>
          <w:color w:val="FF0000"/>
          <w:sz w:val="20"/>
          <w:szCs w:val="20"/>
        </w:rPr>
        <w:t>200</w:t>
      </w:r>
      <w:r w:rsidRPr="008137ED" w:rsidR="00D94D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character</w:t>
      </w:r>
      <w:proofErr w:type="gramEnd"/>
      <w:r w:rsidRPr="008137ED" w:rsidR="00D94DED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limit)</w:t>
      </w:r>
      <w:bookmarkEnd w:id="57"/>
      <w:bookmarkEnd w:id="58"/>
      <w:r w:rsidRPr="008137ED" w:rsidR="00146E0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                              </w:t>
      </w: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</w:p>
    <w:p w:rsidRPr="008137ED" w:rsidR="00EC38E2" w:rsidP="008137ED" w:rsidRDefault="00EC38E2" w14:paraId="6FA1F2CD" w14:textId="50718756">
      <w:pPr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137ED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Pr="008137ED" w:rsidR="00146E02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</w:p>
    <w:sectPr w:rsidRPr="008137ED" w:rsidR="00EC38E2" w:rsidSect="00EC38E2">
      <w:headerReference w:type="default" r:id="rId9"/>
      <w:footerReference w:type="default" r:id="rId10"/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12ADB" w14:textId="77777777" w:rsidR="00BF7FB7" w:rsidRDefault="00BF7FB7" w:rsidP="00463E3D">
      <w:pPr>
        <w:spacing w:after="0" w:line="240" w:lineRule="auto"/>
      </w:pPr>
      <w:r>
        <w:separator/>
      </w:r>
    </w:p>
  </w:endnote>
  <w:endnote w:type="continuationSeparator" w:id="0">
    <w:p w14:paraId="26B49A75" w14:textId="77777777" w:rsidR="00BF7FB7" w:rsidRDefault="00BF7FB7" w:rsidP="0046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E829E" w14:textId="3C82AD84" w:rsidR="00C508EB" w:rsidRPr="00A612DB" w:rsidRDefault="00C508EB">
    <w:pPr>
      <w:pStyle w:val="Footer"/>
      <w:jc w:val="right"/>
      <w:rPr>
        <w:sz w:val="14"/>
        <w:szCs w:val="14"/>
      </w:rPr>
    </w:pPr>
  </w:p>
  <w:sdt>
    <w:sdtPr>
      <w:rPr>
        <w:rFonts w:ascii="Times New Roman" w:hAnsi="Times New Roman" w:cs="Times New Roman"/>
        <w:sz w:val="14"/>
        <w:szCs w:val="14"/>
      </w:rPr>
      <w:id w:val="2102219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EC977" w14:textId="77777777" w:rsidR="00C508EB" w:rsidRPr="00A612DB" w:rsidRDefault="00C508EB" w:rsidP="00A612DB">
        <w:pPr>
          <w:pStyle w:val="Footer"/>
          <w:jc w:val="right"/>
          <w:rPr>
            <w:rFonts w:ascii="Times New Roman" w:hAnsi="Times New Roman" w:cs="Times New Roman"/>
            <w:sz w:val="14"/>
            <w:szCs w:val="14"/>
          </w:rPr>
        </w:pPr>
        <w:r w:rsidRPr="00A612DB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A612DB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A612DB">
          <w:rPr>
            <w:rFonts w:ascii="Times New Roman" w:hAnsi="Times New Roman" w:cs="Times New Roman"/>
            <w:sz w:val="14"/>
            <w:szCs w:val="14"/>
          </w:rPr>
          <w:fldChar w:fldCharType="separate"/>
        </w:r>
        <w:r>
          <w:rPr>
            <w:rFonts w:ascii="Times New Roman" w:hAnsi="Times New Roman" w:cs="Times New Roman"/>
            <w:noProof/>
            <w:sz w:val="14"/>
            <w:szCs w:val="14"/>
          </w:rPr>
          <w:t>7</w:t>
        </w:r>
        <w:r w:rsidRPr="00A612DB">
          <w:rPr>
            <w:rFonts w:ascii="Times New Roman" w:hAnsi="Times New Roman" w:cs="Times New Roman"/>
            <w:noProof/>
            <w:sz w:val="14"/>
            <w:szCs w:val="14"/>
          </w:rPr>
          <w:fldChar w:fldCharType="end"/>
        </w:r>
      </w:p>
    </w:sdtContent>
  </w:sdt>
  <w:p w14:paraId="18A53C11" w14:textId="77777777" w:rsidR="00C508EB" w:rsidRDefault="00C50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7C393" w14:textId="77777777" w:rsidR="00BF7FB7" w:rsidRDefault="00BF7FB7" w:rsidP="00463E3D">
      <w:pPr>
        <w:spacing w:after="0" w:line="240" w:lineRule="auto"/>
      </w:pPr>
      <w:r>
        <w:separator/>
      </w:r>
    </w:p>
  </w:footnote>
  <w:footnote w:type="continuationSeparator" w:id="0">
    <w:p w14:paraId="413704C0" w14:textId="77777777" w:rsidR="00BF7FB7" w:rsidRDefault="00BF7FB7" w:rsidP="0046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225F" w14:textId="7CA67459" w:rsidR="00C508EB" w:rsidRPr="00A3224A" w:rsidRDefault="00C508EB" w:rsidP="00EF7007">
    <w:pPr>
      <w:pStyle w:val="Heading1"/>
      <w:spacing w:after="0"/>
      <w:jc w:val="center"/>
      <w:rPr>
        <w:rStyle w:val="Heading1Char"/>
        <w:rFonts w:cs="Times New Roman"/>
        <w:b/>
        <w:sz w:val="20"/>
        <w:szCs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2E4"/>
    <w:multiLevelType w:val="hybridMultilevel"/>
    <w:tmpl w:val="CB1EBA3A"/>
    <w:lvl w:ilvl="0" w:tplc="1ADA897C">
      <w:start w:val="2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1C6E"/>
    <w:multiLevelType w:val="hybridMultilevel"/>
    <w:tmpl w:val="A64C2EA4"/>
    <w:lvl w:ilvl="0" w:tplc="CC18728C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D308A"/>
    <w:multiLevelType w:val="hybridMultilevel"/>
    <w:tmpl w:val="BB08A824"/>
    <w:lvl w:ilvl="0" w:tplc="0B1467B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01F1D"/>
    <w:multiLevelType w:val="hybridMultilevel"/>
    <w:tmpl w:val="AA400A14"/>
    <w:lvl w:ilvl="0" w:tplc="3230A882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2C93"/>
    <w:multiLevelType w:val="hybridMultilevel"/>
    <w:tmpl w:val="587E4402"/>
    <w:lvl w:ilvl="0" w:tplc="03D69E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121EBC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41F13"/>
    <w:multiLevelType w:val="hybridMultilevel"/>
    <w:tmpl w:val="13CA7526"/>
    <w:lvl w:ilvl="0" w:tplc="BE100536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2AD1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73680"/>
    <w:multiLevelType w:val="hybridMultilevel"/>
    <w:tmpl w:val="1688A35A"/>
    <w:lvl w:ilvl="0" w:tplc="3FB6796A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25CC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97F64"/>
    <w:multiLevelType w:val="hybridMultilevel"/>
    <w:tmpl w:val="A0346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31ADE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CA48A0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D8115D"/>
    <w:multiLevelType w:val="hybridMultilevel"/>
    <w:tmpl w:val="CCF2D3E0"/>
    <w:lvl w:ilvl="0" w:tplc="BE52F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5134"/>
    <w:multiLevelType w:val="hybridMultilevel"/>
    <w:tmpl w:val="FDA447CA"/>
    <w:lvl w:ilvl="0" w:tplc="7730D3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1412A"/>
    <w:multiLevelType w:val="hybridMultilevel"/>
    <w:tmpl w:val="CCF2D3E0"/>
    <w:lvl w:ilvl="0" w:tplc="BE52F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D2B7F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C676E4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3D2A2F"/>
    <w:multiLevelType w:val="hybridMultilevel"/>
    <w:tmpl w:val="DE4EE9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27185"/>
    <w:multiLevelType w:val="hybridMultilevel"/>
    <w:tmpl w:val="AEF46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F057E"/>
    <w:multiLevelType w:val="hybridMultilevel"/>
    <w:tmpl w:val="1688A35A"/>
    <w:lvl w:ilvl="0" w:tplc="3FB6796A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62F2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00321D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4336F53"/>
    <w:multiLevelType w:val="hybridMultilevel"/>
    <w:tmpl w:val="1688A35A"/>
    <w:lvl w:ilvl="0" w:tplc="3FB6796A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F26AC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F5C1D"/>
    <w:multiLevelType w:val="hybridMultilevel"/>
    <w:tmpl w:val="755CB912"/>
    <w:lvl w:ilvl="0" w:tplc="7C683F9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CF5BA6"/>
    <w:multiLevelType w:val="hybridMultilevel"/>
    <w:tmpl w:val="AA400A14"/>
    <w:lvl w:ilvl="0" w:tplc="3230A882">
      <w:start w:val="2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F1BD9"/>
    <w:multiLevelType w:val="hybridMultilevel"/>
    <w:tmpl w:val="EE6087D6"/>
    <w:lvl w:ilvl="0" w:tplc="A634BA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3F90CE9A">
      <w:start w:val="1"/>
      <w:numFmt w:val="lowerLetter"/>
      <w:lvlText w:val="%2."/>
      <w:lvlJc w:val="left"/>
      <w:pPr>
        <w:ind w:left="648" w:hanging="288"/>
      </w:pPr>
      <w:rPr>
        <w:rFonts w:hint="default"/>
        <w:i w:val="0"/>
        <w:iCs w:val="0"/>
        <w: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B901B5"/>
    <w:multiLevelType w:val="hybridMultilevel"/>
    <w:tmpl w:val="624C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61165"/>
    <w:multiLevelType w:val="hybridMultilevel"/>
    <w:tmpl w:val="8A72CE9E"/>
    <w:lvl w:ilvl="0" w:tplc="03C042F2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785364F1"/>
    <w:multiLevelType w:val="hybridMultilevel"/>
    <w:tmpl w:val="34340068"/>
    <w:lvl w:ilvl="0" w:tplc="F850CF2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F069C6"/>
    <w:multiLevelType w:val="hybridMultilevel"/>
    <w:tmpl w:val="34340068"/>
    <w:lvl w:ilvl="0" w:tplc="F850CF2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4E30D5"/>
    <w:multiLevelType w:val="hybridMultilevel"/>
    <w:tmpl w:val="1736C616"/>
    <w:lvl w:ilvl="0" w:tplc="0240C3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5"/>
  </w:num>
  <w:num w:numId="4">
    <w:abstractNumId w:val="23"/>
  </w:num>
  <w:num w:numId="5">
    <w:abstractNumId w:val="7"/>
  </w:num>
  <w:num w:numId="6">
    <w:abstractNumId w:val="27"/>
  </w:num>
  <w:num w:numId="7">
    <w:abstractNumId w:val="25"/>
  </w:num>
  <w:num w:numId="8">
    <w:abstractNumId w:val="8"/>
  </w:num>
  <w:num w:numId="9">
    <w:abstractNumId w:val="11"/>
  </w:num>
  <w:num w:numId="10">
    <w:abstractNumId w:val="16"/>
  </w:num>
  <w:num w:numId="11">
    <w:abstractNumId w:val="19"/>
  </w:num>
  <w:num w:numId="12">
    <w:abstractNumId w:val="3"/>
  </w:num>
  <w:num w:numId="13">
    <w:abstractNumId w:val="28"/>
  </w:num>
  <w:num w:numId="14">
    <w:abstractNumId w:val="4"/>
  </w:num>
  <w:num w:numId="15">
    <w:abstractNumId w:val="14"/>
  </w:num>
  <w:num w:numId="16">
    <w:abstractNumId w:val="21"/>
  </w:num>
  <w:num w:numId="17">
    <w:abstractNumId w:val="24"/>
  </w:num>
  <w:num w:numId="18">
    <w:abstractNumId w:val="20"/>
  </w:num>
  <w:num w:numId="19">
    <w:abstractNumId w:val="15"/>
  </w:num>
  <w:num w:numId="20">
    <w:abstractNumId w:val="17"/>
  </w:num>
  <w:num w:numId="21">
    <w:abstractNumId w:val="26"/>
  </w:num>
  <w:num w:numId="22">
    <w:abstractNumId w:val="13"/>
  </w:num>
  <w:num w:numId="23">
    <w:abstractNumId w:val="1"/>
  </w:num>
  <w:num w:numId="24">
    <w:abstractNumId w:val="18"/>
  </w:num>
  <w:num w:numId="25">
    <w:abstractNumId w:val="10"/>
  </w:num>
  <w:num w:numId="26">
    <w:abstractNumId w:val="32"/>
  </w:num>
  <w:num w:numId="27">
    <w:abstractNumId w:val="31"/>
  </w:num>
  <w:num w:numId="28">
    <w:abstractNumId w:val="9"/>
  </w:num>
  <w:num w:numId="29">
    <w:abstractNumId w:val="29"/>
  </w:num>
  <w:num w:numId="30">
    <w:abstractNumId w:val="2"/>
  </w:num>
  <w:num w:numId="31">
    <w:abstractNumId w:val="0"/>
  </w:num>
  <w:num w:numId="32">
    <w:abstractNumId w:val="12"/>
  </w:num>
  <w:num w:numId="33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E7"/>
    <w:rsid w:val="0000272F"/>
    <w:rsid w:val="000038C5"/>
    <w:rsid w:val="00004C40"/>
    <w:rsid w:val="000051EB"/>
    <w:rsid w:val="00005D84"/>
    <w:rsid w:val="00006CBB"/>
    <w:rsid w:val="000079FD"/>
    <w:rsid w:val="000125AD"/>
    <w:rsid w:val="00015BDB"/>
    <w:rsid w:val="00016D88"/>
    <w:rsid w:val="00021AEC"/>
    <w:rsid w:val="00026746"/>
    <w:rsid w:val="00031D5E"/>
    <w:rsid w:val="0003294A"/>
    <w:rsid w:val="00040991"/>
    <w:rsid w:val="000458EF"/>
    <w:rsid w:val="00046495"/>
    <w:rsid w:val="00051E55"/>
    <w:rsid w:val="00051E9B"/>
    <w:rsid w:val="0005605B"/>
    <w:rsid w:val="00056106"/>
    <w:rsid w:val="00056245"/>
    <w:rsid w:val="0006259B"/>
    <w:rsid w:val="000629A2"/>
    <w:rsid w:val="00072B8E"/>
    <w:rsid w:val="00073183"/>
    <w:rsid w:val="00074296"/>
    <w:rsid w:val="00075484"/>
    <w:rsid w:val="0008154F"/>
    <w:rsid w:val="000822A8"/>
    <w:rsid w:val="0008303F"/>
    <w:rsid w:val="00083F04"/>
    <w:rsid w:val="000854F1"/>
    <w:rsid w:val="00085842"/>
    <w:rsid w:val="00086654"/>
    <w:rsid w:val="00091B04"/>
    <w:rsid w:val="00092C84"/>
    <w:rsid w:val="0009322D"/>
    <w:rsid w:val="00093A95"/>
    <w:rsid w:val="00096363"/>
    <w:rsid w:val="000979F4"/>
    <w:rsid w:val="000A41E9"/>
    <w:rsid w:val="000B1926"/>
    <w:rsid w:val="000B3973"/>
    <w:rsid w:val="000B4A4B"/>
    <w:rsid w:val="000B652A"/>
    <w:rsid w:val="000C681C"/>
    <w:rsid w:val="000D02CD"/>
    <w:rsid w:val="000D0A50"/>
    <w:rsid w:val="000D3D8F"/>
    <w:rsid w:val="000D4BE1"/>
    <w:rsid w:val="000D7633"/>
    <w:rsid w:val="000E1569"/>
    <w:rsid w:val="000E7849"/>
    <w:rsid w:val="000F479B"/>
    <w:rsid w:val="000F61DA"/>
    <w:rsid w:val="00100C69"/>
    <w:rsid w:val="001040AF"/>
    <w:rsid w:val="00107780"/>
    <w:rsid w:val="0011033A"/>
    <w:rsid w:val="001119E0"/>
    <w:rsid w:val="001151DD"/>
    <w:rsid w:val="00120286"/>
    <w:rsid w:val="0012047F"/>
    <w:rsid w:val="00123403"/>
    <w:rsid w:val="00127302"/>
    <w:rsid w:val="00130F89"/>
    <w:rsid w:val="001333F9"/>
    <w:rsid w:val="00141413"/>
    <w:rsid w:val="00146E02"/>
    <w:rsid w:val="0015371C"/>
    <w:rsid w:val="00153A49"/>
    <w:rsid w:val="00160A0C"/>
    <w:rsid w:val="00163490"/>
    <w:rsid w:val="00165243"/>
    <w:rsid w:val="00171C26"/>
    <w:rsid w:val="0017229B"/>
    <w:rsid w:val="0017319D"/>
    <w:rsid w:val="00173B5A"/>
    <w:rsid w:val="00174810"/>
    <w:rsid w:val="00181EC2"/>
    <w:rsid w:val="00181FAB"/>
    <w:rsid w:val="00182A06"/>
    <w:rsid w:val="00183352"/>
    <w:rsid w:val="00190762"/>
    <w:rsid w:val="00192E22"/>
    <w:rsid w:val="00195F24"/>
    <w:rsid w:val="001A2E16"/>
    <w:rsid w:val="001A34FD"/>
    <w:rsid w:val="001B4A77"/>
    <w:rsid w:val="001B5250"/>
    <w:rsid w:val="001B68A9"/>
    <w:rsid w:val="001B7150"/>
    <w:rsid w:val="001B74BD"/>
    <w:rsid w:val="001C2F4B"/>
    <w:rsid w:val="001C58C6"/>
    <w:rsid w:val="001C628F"/>
    <w:rsid w:val="001D03E7"/>
    <w:rsid w:val="001D04C4"/>
    <w:rsid w:val="001D2716"/>
    <w:rsid w:val="001D7710"/>
    <w:rsid w:val="001E394F"/>
    <w:rsid w:val="001E3F73"/>
    <w:rsid w:val="001E4215"/>
    <w:rsid w:val="001E643A"/>
    <w:rsid w:val="001F2E74"/>
    <w:rsid w:val="001F37FE"/>
    <w:rsid w:val="001F4160"/>
    <w:rsid w:val="001F5DBA"/>
    <w:rsid w:val="001F7C54"/>
    <w:rsid w:val="00204270"/>
    <w:rsid w:val="00206A66"/>
    <w:rsid w:val="00217529"/>
    <w:rsid w:val="002202F0"/>
    <w:rsid w:val="0022160A"/>
    <w:rsid w:val="002246E3"/>
    <w:rsid w:val="00224722"/>
    <w:rsid w:val="00226022"/>
    <w:rsid w:val="00230987"/>
    <w:rsid w:val="00230D12"/>
    <w:rsid w:val="00230D13"/>
    <w:rsid w:val="00231D0F"/>
    <w:rsid w:val="0023618F"/>
    <w:rsid w:val="002368AC"/>
    <w:rsid w:val="002417BE"/>
    <w:rsid w:val="00243CB8"/>
    <w:rsid w:val="00244E1B"/>
    <w:rsid w:val="00246ECB"/>
    <w:rsid w:val="002509F9"/>
    <w:rsid w:val="00251D67"/>
    <w:rsid w:val="00252A14"/>
    <w:rsid w:val="00253271"/>
    <w:rsid w:val="00262295"/>
    <w:rsid w:val="002670BE"/>
    <w:rsid w:val="0027107B"/>
    <w:rsid w:val="0027137E"/>
    <w:rsid w:val="00272A30"/>
    <w:rsid w:val="00275821"/>
    <w:rsid w:val="0027595F"/>
    <w:rsid w:val="00275C23"/>
    <w:rsid w:val="002766D2"/>
    <w:rsid w:val="0028104E"/>
    <w:rsid w:val="00282EAC"/>
    <w:rsid w:val="00283D20"/>
    <w:rsid w:val="00283FB4"/>
    <w:rsid w:val="00286BB6"/>
    <w:rsid w:val="00290088"/>
    <w:rsid w:val="00292751"/>
    <w:rsid w:val="002936A5"/>
    <w:rsid w:val="00293872"/>
    <w:rsid w:val="00296164"/>
    <w:rsid w:val="002A0530"/>
    <w:rsid w:val="002A0BE0"/>
    <w:rsid w:val="002A0D19"/>
    <w:rsid w:val="002B1567"/>
    <w:rsid w:val="002B1A19"/>
    <w:rsid w:val="002B20AA"/>
    <w:rsid w:val="002B3534"/>
    <w:rsid w:val="002C02B2"/>
    <w:rsid w:val="002C15EC"/>
    <w:rsid w:val="002C206E"/>
    <w:rsid w:val="002C3626"/>
    <w:rsid w:val="002C7CCE"/>
    <w:rsid w:val="002D047D"/>
    <w:rsid w:val="002D0F99"/>
    <w:rsid w:val="002E44AA"/>
    <w:rsid w:val="002E4E19"/>
    <w:rsid w:val="002E7967"/>
    <w:rsid w:val="002E7E26"/>
    <w:rsid w:val="002F18A2"/>
    <w:rsid w:val="002F3937"/>
    <w:rsid w:val="00303BF9"/>
    <w:rsid w:val="003040F6"/>
    <w:rsid w:val="00304E51"/>
    <w:rsid w:val="003077C4"/>
    <w:rsid w:val="00307D0D"/>
    <w:rsid w:val="003113B7"/>
    <w:rsid w:val="00311DD5"/>
    <w:rsid w:val="003144CF"/>
    <w:rsid w:val="003147F5"/>
    <w:rsid w:val="00314ACF"/>
    <w:rsid w:val="00314B39"/>
    <w:rsid w:val="00316A47"/>
    <w:rsid w:val="00320D17"/>
    <w:rsid w:val="003219C7"/>
    <w:rsid w:val="0032204F"/>
    <w:rsid w:val="0032353D"/>
    <w:rsid w:val="00325D4F"/>
    <w:rsid w:val="0032736B"/>
    <w:rsid w:val="00332A95"/>
    <w:rsid w:val="00342A62"/>
    <w:rsid w:val="00343060"/>
    <w:rsid w:val="00343172"/>
    <w:rsid w:val="003478FB"/>
    <w:rsid w:val="00351A72"/>
    <w:rsid w:val="003539BE"/>
    <w:rsid w:val="00355140"/>
    <w:rsid w:val="003572BF"/>
    <w:rsid w:val="00357394"/>
    <w:rsid w:val="00364E20"/>
    <w:rsid w:val="00382F7B"/>
    <w:rsid w:val="0038522D"/>
    <w:rsid w:val="003856D9"/>
    <w:rsid w:val="003937F5"/>
    <w:rsid w:val="00394E58"/>
    <w:rsid w:val="00395C96"/>
    <w:rsid w:val="003A3611"/>
    <w:rsid w:val="003A613C"/>
    <w:rsid w:val="003B3DDE"/>
    <w:rsid w:val="003B6FD9"/>
    <w:rsid w:val="003C3DC5"/>
    <w:rsid w:val="003C5E3E"/>
    <w:rsid w:val="003C7131"/>
    <w:rsid w:val="003D41A6"/>
    <w:rsid w:val="003E27DA"/>
    <w:rsid w:val="003E2E58"/>
    <w:rsid w:val="003E4613"/>
    <w:rsid w:val="003E64E4"/>
    <w:rsid w:val="003F2060"/>
    <w:rsid w:val="003F46B5"/>
    <w:rsid w:val="003F6871"/>
    <w:rsid w:val="003F7884"/>
    <w:rsid w:val="003F7942"/>
    <w:rsid w:val="004011B3"/>
    <w:rsid w:val="00401D1C"/>
    <w:rsid w:val="00407037"/>
    <w:rsid w:val="0041157A"/>
    <w:rsid w:val="00415479"/>
    <w:rsid w:val="0041723C"/>
    <w:rsid w:val="004176D6"/>
    <w:rsid w:val="00417D39"/>
    <w:rsid w:val="0042287D"/>
    <w:rsid w:val="004234F2"/>
    <w:rsid w:val="004247FC"/>
    <w:rsid w:val="00424F66"/>
    <w:rsid w:val="004263C0"/>
    <w:rsid w:val="00426D72"/>
    <w:rsid w:val="00427B84"/>
    <w:rsid w:val="00430AA8"/>
    <w:rsid w:val="00430C9D"/>
    <w:rsid w:val="004319A3"/>
    <w:rsid w:val="00433090"/>
    <w:rsid w:val="004338FD"/>
    <w:rsid w:val="004354A5"/>
    <w:rsid w:val="004364F6"/>
    <w:rsid w:val="0044105D"/>
    <w:rsid w:val="00451AA7"/>
    <w:rsid w:val="00453D6A"/>
    <w:rsid w:val="004545C8"/>
    <w:rsid w:val="0045630F"/>
    <w:rsid w:val="004576F8"/>
    <w:rsid w:val="00460B07"/>
    <w:rsid w:val="00460FB5"/>
    <w:rsid w:val="00463A8F"/>
    <w:rsid w:val="00463E3D"/>
    <w:rsid w:val="00472141"/>
    <w:rsid w:val="00472CA4"/>
    <w:rsid w:val="004742B8"/>
    <w:rsid w:val="00476031"/>
    <w:rsid w:val="00476199"/>
    <w:rsid w:val="00477CAC"/>
    <w:rsid w:val="004804C1"/>
    <w:rsid w:val="0048721F"/>
    <w:rsid w:val="0049016E"/>
    <w:rsid w:val="00492A9B"/>
    <w:rsid w:val="004A0295"/>
    <w:rsid w:val="004A17BB"/>
    <w:rsid w:val="004A1949"/>
    <w:rsid w:val="004A2A78"/>
    <w:rsid w:val="004A55A6"/>
    <w:rsid w:val="004A7C86"/>
    <w:rsid w:val="004B2621"/>
    <w:rsid w:val="004B5712"/>
    <w:rsid w:val="004C1DBD"/>
    <w:rsid w:val="004C2CAF"/>
    <w:rsid w:val="004C6061"/>
    <w:rsid w:val="004C6280"/>
    <w:rsid w:val="004C6596"/>
    <w:rsid w:val="004D015E"/>
    <w:rsid w:val="004D2356"/>
    <w:rsid w:val="004D47CA"/>
    <w:rsid w:val="004D7E18"/>
    <w:rsid w:val="004D7E74"/>
    <w:rsid w:val="004E23A2"/>
    <w:rsid w:val="004E454F"/>
    <w:rsid w:val="004E50FB"/>
    <w:rsid w:val="004E656F"/>
    <w:rsid w:val="004F0054"/>
    <w:rsid w:val="004F6AD0"/>
    <w:rsid w:val="005026F8"/>
    <w:rsid w:val="005028B5"/>
    <w:rsid w:val="005029A5"/>
    <w:rsid w:val="00505075"/>
    <w:rsid w:val="00506581"/>
    <w:rsid w:val="0051180C"/>
    <w:rsid w:val="00513CF1"/>
    <w:rsid w:val="00521BB9"/>
    <w:rsid w:val="00525426"/>
    <w:rsid w:val="00537F4C"/>
    <w:rsid w:val="005420C6"/>
    <w:rsid w:val="0054402F"/>
    <w:rsid w:val="0054452E"/>
    <w:rsid w:val="00544B89"/>
    <w:rsid w:val="00544CCE"/>
    <w:rsid w:val="00546499"/>
    <w:rsid w:val="005523FD"/>
    <w:rsid w:val="005533C9"/>
    <w:rsid w:val="005554DE"/>
    <w:rsid w:val="005577EE"/>
    <w:rsid w:val="00561154"/>
    <w:rsid w:val="005627BA"/>
    <w:rsid w:val="0056380D"/>
    <w:rsid w:val="0056656D"/>
    <w:rsid w:val="00566745"/>
    <w:rsid w:val="00567F8B"/>
    <w:rsid w:val="005701E7"/>
    <w:rsid w:val="00570548"/>
    <w:rsid w:val="00577689"/>
    <w:rsid w:val="00577C9D"/>
    <w:rsid w:val="005807B2"/>
    <w:rsid w:val="00586935"/>
    <w:rsid w:val="00590467"/>
    <w:rsid w:val="00591B3D"/>
    <w:rsid w:val="00593296"/>
    <w:rsid w:val="005A040A"/>
    <w:rsid w:val="005B2134"/>
    <w:rsid w:val="005B4421"/>
    <w:rsid w:val="005B448B"/>
    <w:rsid w:val="005B7919"/>
    <w:rsid w:val="005C29FA"/>
    <w:rsid w:val="005C35C1"/>
    <w:rsid w:val="005D3444"/>
    <w:rsid w:val="005D5A49"/>
    <w:rsid w:val="005E207D"/>
    <w:rsid w:val="005E56B9"/>
    <w:rsid w:val="005F11E1"/>
    <w:rsid w:val="005F1879"/>
    <w:rsid w:val="005F1A3F"/>
    <w:rsid w:val="005F21BC"/>
    <w:rsid w:val="005F25FF"/>
    <w:rsid w:val="005F3227"/>
    <w:rsid w:val="005F4E19"/>
    <w:rsid w:val="005F5A1C"/>
    <w:rsid w:val="0060069A"/>
    <w:rsid w:val="00600DBE"/>
    <w:rsid w:val="00602C3A"/>
    <w:rsid w:val="00606C17"/>
    <w:rsid w:val="00607151"/>
    <w:rsid w:val="00621F85"/>
    <w:rsid w:val="00626420"/>
    <w:rsid w:val="00630710"/>
    <w:rsid w:val="00631B51"/>
    <w:rsid w:val="00632EF2"/>
    <w:rsid w:val="0063305C"/>
    <w:rsid w:val="00633651"/>
    <w:rsid w:val="00633F5D"/>
    <w:rsid w:val="006343EE"/>
    <w:rsid w:val="006376C6"/>
    <w:rsid w:val="006418D3"/>
    <w:rsid w:val="00641970"/>
    <w:rsid w:val="0064667E"/>
    <w:rsid w:val="00647786"/>
    <w:rsid w:val="00654360"/>
    <w:rsid w:val="00656FB6"/>
    <w:rsid w:val="00660617"/>
    <w:rsid w:val="00660BF3"/>
    <w:rsid w:val="006642D5"/>
    <w:rsid w:val="00665E83"/>
    <w:rsid w:val="006661F1"/>
    <w:rsid w:val="00666895"/>
    <w:rsid w:val="00666AC2"/>
    <w:rsid w:val="006710CD"/>
    <w:rsid w:val="00672E80"/>
    <w:rsid w:val="00673534"/>
    <w:rsid w:val="0067393C"/>
    <w:rsid w:val="006761CC"/>
    <w:rsid w:val="006828EF"/>
    <w:rsid w:val="00682E91"/>
    <w:rsid w:val="0068395C"/>
    <w:rsid w:val="00691A07"/>
    <w:rsid w:val="00693A6E"/>
    <w:rsid w:val="00696405"/>
    <w:rsid w:val="006A1810"/>
    <w:rsid w:val="006A34EB"/>
    <w:rsid w:val="006A7EF5"/>
    <w:rsid w:val="006B0087"/>
    <w:rsid w:val="006B2093"/>
    <w:rsid w:val="006B3244"/>
    <w:rsid w:val="006C0177"/>
    <w:rsid w:val="006C0BBF"/>
    <w:rsid w:val="006C150D"/>
    <w:rsid w:val="006C6CDA"/>
    <w:rsid w:val="006C7755"/>
    <w:rsid w:val="006C7D71"/>
    <w:rsid w:val="006D07B1"/>
    <w:rsid w:val="006D1933"/>
    <w:rsid w:val="006D368B"/>
    <w:rsid w:val="006D5682"/>
    <w:rsid w:val="006D7D6B"/>
    <w:rsid w:val="006E1358"/>
    <w:rsid w:val="006E1557"/>
    <w:rsid w:val="006E43ED"/>
    <w:rsid w:val="006F1860"/>
    <w:rsid w:val="006F352F"/>
    <w:rsid w:val="006F3BA2"/>
    <w:rsid w:val="006F51DC"/>
    <w:rsid w:val="006F770F"/>
    <w:rsid w:val="006F7906"/>
    <w:rsid w:val="0070012F"/>
    <w:rsid w:val="00700435"/>
    <w:rsid w:val="00701B6F"/>
    <w:rsid w:val="007020EF"/>
    <w:rsid w:val="007047A3"/>
    <w:rsid w:val="00704D20"/>
    <w:rsid w:val="00705C25"/>
    <w:rsid w:val="00706730"/>
    <w:rsid w:val="0071235E"/>
    <w:rsid w:val="00722CB0"/>
    <w:rsid w:val="00724A92"/>
    <w:rsid w:val="00733491"/>
    <w:rsid w:val="00733D93"/>
    <w:rsid w:val="007344C0"/>
    <w:rsid w:val="00744722"/>
    <w:rsid w:val="0074497D"/>
    <w:rsid w:val="007528CA"/>
    <w:rsid w:val="007530D9"/>
    <w:rsid w:val="0075460D"/>
    <w:rsid w:val="0075571E"/>
    <w:rsid w:val="00757408"/>
    <w:rsid w:val="0075769D"/>
    <w:rsid w:val="00757A3F"/>
    <w:rsid w:val="00761188"/>
    <w:rsid w:val="007673EB"/>
    <w:rsid w:val="00767706"/>
    <w:rsid w:val="00772CBA"/>
    <w:rsid w:val="00772D92"/>
    <w:rsid w:val="007731D7"/>
    <w:rsid w:val="00774081"/>
    <w:rsid w:val="00774ED4"/>
    <w:rsid w:val="00776E51"/>
    <w:rsid w:val="00780E9C"/>
    <w:rsid w:val="00782199"/>
    <w:rsid w:val="00782AE7"/>
    <w:rsid w:val="00783644"/>
    <w:rsid w:val="00785289"/>
    <w:rsid w:val="00785ED1"/>
    <w:rsid w:val="00786250"/>
    <w:rsid w:val="00787552"/>
    <w:rsid w:val="00787746"/>
    <w:rsid w:val="007951F3"/>
    <w:rsid w:val="00796DDE"/>
    <w:rsid w:val="007A035A"/>
    <w:rsid w:val="007A17D8"/>
    <w:rsid w:val="007A1A24"/>
    <w:rsid w:val="007A39F5"/>
    <w:rsid w:val="007A57FB"/>
    <w:rsid w:val="007B0635"/>
    <w:rsid w:val="007B2406"/>
    <w:rsid w:val="007B3161"/>
    <w:rsid w:val="007B319A"/>
    <w:rsid w:val="007B35A2"/>
    <w:rsid w:val="007B4FD6"/>
    <w:rsid w:val="007B6802"/>
    <w:rsid w:val="007C3830"/>
    <w:rsid w:val="007C59E8"/>
    <w:rsid w:val="007D0CCA"/>
    <w:rsid w:val="007D219C"/>
    <w:rsid w:val="007D565A"/>
    <w:rsid w:val="007E0E8B"/>
    <w:rsid w:val="007E1825"/>
    <w:rsid w:val="007E1B0A"/>
    <w:rsid w:val="007E202B"/>
    <w:rsid w:val="007F3259"/>
    <w:rsid w:val="00801DA9"/>
    <w:rsid w:val="00801E6A"/>
    <w:rsid w:val="0080271A"/>
    <w:rsid w:val="0080339C"/>
    <w:rsid w:val="0080483A"/>
    <w:rsid w:val="00805D6A"/>
    <w:rsid w:val="0080655E"/>
    <w:rsid w:val="0080678A"/>
    <w:rsid w:val="00806A48"/>
    <w:rsid w:val="0080703E"/>
    <w:rsid w:val="00811ECE"/>
    <w:rsid w:val="008132DD"/>
    <w:rsid w:val="008137ED"/>
    <w:rsid w:val="008165C6"/>
    <w:rsid w:val="008225E9"/>
    <w:rsid w:val="00824E8E"/>
    <w:rsid w:val="0083245F"/>
    <w:rsid w:val="00835714"/>
    <w:rsid w:val="00835EE1"/>
    <w:rsid w:val="008377B0"/>
    <w:rsid w:val="00840E13"/>
    <w:rsid w:val="00842F08"/>
    <w:rsid w:val="00846177"/>
    <w:rsid w:val="0085365A"/>
    <w:rsid w:val="00854E27"/>
    <w:rsid w:val="0085639C"/>
    <w:rsid w:val="0086182E"/>
    <w:rsid w:val="008739B1"/>
    <w:rsid w:val="00876045"/>
    <w:rsid w:val="00876FDF"/>
    <w:rsid w:val="00880D42"/>
    <w:rsid w:val="00883950"/>
    <w:rsid w:val="008850C8"/>
    <w:rsid w:val="0089088D"/>
    <w:rsid w:val="00894832"/>
    <w:rsid w:val="00896131"/>
    <w:rsid w:val="008A0722"/>
    <w:rsid w:val="008A16AB"/>
    <w:rsid w:val="008A1D45"/>
    <w:rsid w:val="008A3B5C"/>
    <w:rsid w:val="008A43FF"/>
    <w:rsid w:val="008B208F"/>
    <w:rsid w:val="008B2B0D"/>
    <w:rsid w:val="008B693D"/>
    <w:rsid w:val="008B6E8F"/>
    <w:rsid w:val="008B77AF"/>
    <w:rsid w:val="008B7DDC"/>
    <w:rsid w:val="008C0E48"/>
    <w:rsid w:val="008C296F"/>
    <w:rsid w:val="008C4CD0"/>
    <w:rsid w:val="008C7578"/>
    <w:rsid w:val="008C78E3"/>
    <w:rsid w:val="008D7A99"/>
    <w:rsid w:val="008E1BDA"/>
    <w:rsid w:val="008E2E65"/>
    <w:rsid w:val="008E3E99"/>
    <w:rsid w:val="008E6529"/>
    <w:rsid w:val="008F0D1D"/>
    <w:rsid w:val="008F7AA9"/>
    <w:rsid w:val="00901D8B"/>
    <w:rsid w:val="00901EA7"/>
    <w:rsid w:val="00903B6A"/>
    <w:rsid w:val="00905264"/>
    <w:rsid w:val="00905883"/>
    <w:rsid w:val="009068B8"/>
    <w:rsid w:val="00907A8D"/>
    <w:rsid w:val="00910A98"/>
    <w:rsid w:val="009113C2"/>
    <w:rsid w:val="009123EB"/>
    <w:rsid w:val="00912B23"/>
    <w:rsid w:val="00913D98"/>
    <w:rsid w:val="00913E26"/>
    <w:rsid w:val="009230D9"/>
    <w:rsid w:val="009233AD"/>
    <w:rsid w:val="00927597"/>
    <w:rsid w:val="00927A06"/>
    <w:rsid w:val="00931DD0"/>
    <w:rsid w:val="009333C0"/>
    <w:rsid w:val="00934C04"/>
    <w:rsid w:val="0093533E"/>
    <w:rsid w:val="0093557D"/>
    <w:rsid w:val="00935697"/>
    <w:rsid w:val="0094246D"/>
    <w:rsid w:val="00944CA8"/>
    <w:rsid w:val="00944D83"/>
    <w:rsid w:val="009462A8"/>
    <w:rsid w:val="00947D3F"/>
    <w:rsid w:val="0095560C"/>
    <w:rsid w:val="00956500"/>
    <w:rsid w:val="00956BAA"/>
    <w:rsid w:val="00960613"/>
    <w:rsid w:val="00961C29"/>
    <w:rsid w:val="00965807"/>
    <w:rsid w:val="00971C6E"/>
    <w:rsid w:val="0097359E"/>
    <w:rsid w:val="00975541"/>
    <w:rsid w:val="009772A2"/>
    <w:rsid w:val="00977479"/>
    <w:rsid w:val="00982A30"/>
    <w:rsid w:val="0098734E"/>
    <w:rsid w:val="00991A24"/>
    <w:rsid w:val="009A0BA6"/>
    <w:rsid w:val="009A1709"/>
    <w:rsid w:val="009B0DA6"/>
    <w:rsid w:val="009B172F"/>
    <w:rsid w:val="009B1EC9"/>
    <w:rsid w:val="009B344E"/>
    <w:rsid w:val="009B485B"/>
    <w:rsid w:val="009C11FE"/>
    <w:rsid w:val="009C1212"/>
    <w:rsid w:val="009C32B9"/>
    <w:rsid w:val="009C378D"/>
    <w:rsid w:val="009C39B4"/>
    <w:rsid w:val="009C3AAF"/>
    <w:rsid w:val="009D195B"/>
    <w:rsid w:val="009D276D"/>
    <w:rsid w:val="009D76E4"/>
    <w:rsid w:val="009E0388"/>
    <w:rsid w:val="009E06E9"/>
    <w:rsid w:val="009E5797"/>
    <w:rsid w:val="009F0599"/>
    <w:rsid w:val="009F149E"/>
    <w:rsid w:val="00A00AFB"/>
    <w:rsid w:val="00A00E70"/>
    <w:rsid w:val="00A04CA6"/>
    <w:rsid w:val="00A063F2"/>
    <w:rsid w:val="00A10F7A"/>
    <w:rsid w:val="00A114A3"/>
    <w:rsid w:val="00A119AD"/>
    <w:rsid w:val="00A11F43"/>
    <w:rsid w:val="00A12555"/>
    <w:rsid w:val="00A12A40"/>
    <w:rsid w:val="00A1474F"/>
    <w:rsid w:val="00A15492"/>
    <w:rsid w:val="00A16C6D"/>
    <w:rsid w:val="00A21134"/>
    <w:rsid w:val="00A24258"/>
    <w:rsid w:val="00A2655B"/>
    <w:rsid w:val="00A3224A"/>
    <w:rsid w:val="00A3447F"/>
    <w:rsid w:val="00A36C4A"/>
    <w:rsid w:val="00A36F32"/>
    <w:rsid w:val="00A42732"/>
    <w:rsid w:val="00A4786F"/>
    <w:rsid w:val="00A51476"/>
    <w:rsid w:val="00A5394C"/>
    <w:rsid w:val="00A56C37"/>
    <w:rsid w:val="00A612DB"/>
    <w:rsid w:val="00A64B89"/>
    <w:rsid w:val="00A72B0E"/>
    <w:rsid w:val="00A73DE5"/>
    <w:rsid w:val="00A82216"/>
    <w:rsid w:val="00A84375"/>
    <w:rsid w:val="00A9329E"/>
    <w:rsid w:val="00A964A5"/>
    <w:rsid w:val="00A97FFA"/>
    <w:rsid w:val="00AA2D2B"/>
    <w:rsid w:val="00AA5EE5"/>
    <w:rsid w:val="00AA67A7"/>
    <w:rsid w:val="00AB114F"/>
    <w:rsid w:val="00AB1A3D"/>
    <w:rsid w:val="00AB31F0"/>
    <w:rsid w:val="00AD02B1"/>
    <w:rsid w:val="00AD496B"/>
    <w:rsid w:val="00AD78E9"/>
    <w:rsid w:val="00AE00EB"/>
    <w:rsid w:val="00AE6F48"/>
    <w:rsid w:val="00AE7247"/>
    <w:rsid w:val="00AF0C3A"/>
    <w:rsid w:val="00AF2FC6"/>
    <w:rsid w:val="00AF3270"/>
    <w:rsid w:val="00AF7F1A"/>
    <w:rsid w:val="00B01F32"/>
    <w:rsid w:val="00B04FC3"/>
    <w:rsid w:val="00B11303"/>
    <w:rsid w:val="00B11826"/>
    <w:rsid w:val="00B11DD3"/>
    <w:rsid w:val="00B1699B"/>
    <w:rsid w:val="00B21334"/>
    <w:rsid w:val="00B2194B"/>
    <w:rsid w:val="00B24B5C"/>
    <w:rsid w:val="00B24B6F"/>
    <w:rsid w:val="00B25994"/>
    <w:rsid w:val="00B266E3"/>
    <w:rsid w:val="00B31F40"/>
    <w:rsid w:val="00B335B4"/>
    <w:rsid w:val="00B36C6E"/>
    <w:rsid w:val="00B40C7A"/>
    <w:rsid w:val="00B4182A"/>
    <w:rsid w:val="00B45ADB"/>
    <w:rsid w:val="00B46BE7"/>
    <w:rsid w:val="00B5224B"/>
    <w:rsid w:val="00B54EDE"/>
    <w:rsid w:val="00B56BCC"/>
    <w:rsid w:val="00B57084"/>
    <w:rsid w:val="00B578D7"/>
    <w:rsid w:val="00B61590"/>
    <w:rsid w:val="00B63BEA"/>
    <w:rsid w:val="00B64580"/>
    <w:rsid w:val="00B665EC"/>
    <w:rsid w:val="00B762D2"/>
    <w:rsid w:val="00B805A2"/>
    <w:rsid w:val="00B8291E"/>
    <w:rsid w:val="00B82B65"/>
    <w:rsid w:val="00B840AB"/>
    <w:rsid w:val="00B9002F"/>
    <w:rsid w:val="00B90D4C"/>
    <w:rsid w:val="00B925AA"/>
    <w:rsid w:val="00B92617"/>
    <w:rsid w:val="00BA18DF"/>
    <w:rsid w:val="00BA3C40"/>
    <w:rsid w:val="00BB080E"/>
    <w:rsid w:val="00BB520F"/>
    <w:rsid w:val="00BB6810"/>
    <w:rsid w:val="00BC09EC"/>
    <w:rsid w:val="00BC0A76"/>
    <w:rsid w:val="00BC2A1E"/>
    <w:rsid w:val="00BC4215"/>
    <w:rsid w:val="00BC48D9"/>
    <w:rsid w:val="00BC4E30"/>
    <w:rsid w:val="00BC7039"/>
    <w:rsid w:val="00BD03D1"/>
    <w:rsid w:val="00BD45DE"/>
    <w:rsid w:val="00BD5758"/>
    <w:rsid w:val="00BD5F83"/>
    <w:rsid w:val="00BD6371"/>
    <w:rsid w:val="00BD6CCC"/>
    <w:rsid w:val="00BD6DD2"/>
    <w:rsid w:val="00BE12E6"/>
    <w:rsid w:val="00BE6E5B"/>
    <w:rsid w:val="00BF00DE"/>
    <w:rsid w:val="00BF3F7F"/>
    <w:rsid w:val="00BF722E"/>
    <w:rsid w:val="00BF7FB7"/>
    <w:rsid w:val="00C00A02"/>
    <w:rsid w:val="00C015E7"/>
    <w:rsid w:val="00C02D07"/>
    <w:rsid w:val="00C061B8"/>
    <w:rsid w:val="00C06E84"/>
    <w:rsid w:val="00C113F1"/>
    <w:rsid w:val="00C125BB"/>
    <w:rsid w:val="00C12907"/>
    <w:rsid w:val="00C14F1E"/>
    <w:rsid w:val="00C20E93"/>
    <w:rsid w:val="00C21769"/>
    <w:rsid w:val="00C2221D"/>
    <w:rsid w:val="00C244E9"/>
    <w:rsid w:val="00C25218"/>
    <w:rsid w:val="00C25285"/>
    <w:rsid w:val="00C2580F"/>
    <w:rsid w:val="00C300BC"/>
    <w:rsid w:val="00C31A5D"/>
    <w:rsid w:val="00C32420"/>
    <w:rsid w:val="00C32491"/>
    <w:rsid w:val="00C3294C"/>
    <w:rsid w:val="00C32E00"/>
    <w:rsid w:val="00C35D3E"/>
    <w:rsid w:val="00C35D61"/>
    <w:rsid w:val="00C379A8"/>
    <w:rsid w:val="00C40717"/>
    <w:rsid w:val="00C41446"/>
    <w:rsid w:val="00C41730"/>
    <w:rsid w:val="00C508EB"/>
    <w:rsid w:val="00C50EBC"/>
    <w:rsid w:val="00C557B7"/>
    <w:rsid w:val="00C629AA"/>
    <w:rsid w:val="00C65986"/>
    <w:rsid w:val="00C70549"/>
    <w:rsid w:val="00C706CB"/>
    <w:rsid w:val="00C70942"/>
    <w:rsid w:val="00C7289D"/>
    <w:rsid w:val="00C756FC"/>
    <w:rsid w:val="00C758B8"/>
    <w:rsid w:val="00C8080B"/>
    <w:rsid w:val="00C90E39"/>
    <w:rsid w:val="00C91280"/>
    <w:rsid w:val="00C93C39"/>
    <w:rsid w:val="00C95297"/>
    <w:rsid w:val="00C96B89"/>
    <w:rsid w:val="00CA0ABE"/>
    <w:rsid w:val="00CA6E71"/>
    <w:rsid w:val="00CA7CEE"/>
    <w:rsid w:val="00CA7EF9"/>
    <w:rsid w:val="00CB14F4"/>
    <w:rsid w:val="00CB25A5"/>
    <w:rsid w:val="00CB7F8E"/>
    <w:rsid w:val="00CC03CE"/>
    <w:rsid w:val="00CC2958"/>
    <w:rsid w:val="00CC4669"/>
    <w:rsid w:val="00CC6DDE"/>
    <w:rsid w:val="00CC6FEE"/>
    <w:rsid w:val="00CD14C5"/>
    <w:rsid w:val="00CD35AF"/>
    <w:rsid w:val="00CD38AC"/>
    <w:rsid w:val="00CD5485"/>
    <w:rsid w:val="00CD6ED0"/>
    <w:rsid w:val="00CE052A"/>
    <w:rsid w:val="00CE2968"/>
    <w:rsid w:val="00CE6821"/>
    <w:rsid w:val="00CF3D23"/>
    <w:rsid w:val="00CF483C"/>
    <w:rsid w:val="00CF5C83"/>
    <w:rsid w:val="00D009A0"/>
    <w:rsid w:val="00D0108D"/>
    <w:rsid w:val="00D07592"/>
    <w:rsid w:val="00D14836"/>
    <w:rsid w:val="00D14DB2"/>
    <w:rsid w:val="00D165B6"/>
    <w:rsid w:val="00D2084A"/>
    <w:rsid w:val="00D24E01"/>
    <w:rsid w:val="00D25A0D"/>
    <w:rsid w:val="00D26FC8"/>
    <w:rsid w:val="00D27510"/>
    <w:rsid w:val="00D303CF"/>
    <w:rsid w:val="00D359DE"/>
    <w:rsid w:val="00D43DF1"/>
    <w:rsid w:val="00D44552"/>
    <w:rsid w:val="00D4785A"/>
    <w:rsid w:val="00D503D5"/>
    <w:rsid w:val="00D50428"/>
    <w:rsid w:val="00D50DF3"/>
    <w:rsid w:val="00D54018"/>
    <w:rsid w:val="00D6150A"/>
    <w:rsid w:val="00D657E1"/>
    <w:rsid w:val="00D7004A"/>
    <w:rsid w:val="00D70886"/>
    <w:rsid w:val="00D73C8F"/>
    <w:rsid w:val="00D75B28"/>
    <w:rsid w:val="00D8079C"/>
    <w:rsid w:val="00D84A91"/>
    <w:rsid w:val="00D850A3"/>
    <w:rsid w:val="00D86415"/>
    <w:rsid w:val="00D91C92"/>
    <w:rsid w:val="00D92928"/>
    <w:rsid w:val="00D94DED"/>
    <w:rsid w:val="00D950D2"/>
    <w:rsid w:val="00D95D27"/>
    <w:rsid w:val="00DA717E"/>
    <w:rsid w:val="00DB15B0"/>
    <w:rsid w:val="00DB411D"/>
    <w:rsid w:val="00DB6D73"/>
    <w:rsid w:val="00DC3D4F"/>
    <w:rsid w:val="00DC3EC1"/>
    <w:rsid w:val="00DC42C1"/>
    <w:rsid w:val="00DC6708"/>
    <w:rsid w:val="00DD0AB2"/>
    <w:rsid w:val="00DE0043"/>
    <w:rsid w:val="00DE08BF"/>
    <w:rsid w:val="00DE0D33"/>
    <w:rsid w:val="00DE35E2"/>
    <w:rsid w:val="00DE48BD"/>
    <w:rsid w:val="00DE4CE7"/>
    <w:rsid w:val="00DE6023"/>
    <w:rsid w:val="00DF143F"/>
    <w:rsid w:val="00DF1FB5"/>
    <w:rsid w:val="00E001B3"/>
    <w:rsid w:val="00E0165B"/>
    <w:rsid w:val="00E01AF1"/>
    <w:rsid w:val="00E0378F"/>
    <w:rsid w:val="00E044AF"/>
    <w:rsid w:val="00E0480E"/>
    <w:rsid w:val="00E0536E"/>
    <w:rsid w:val="00E128BE"/>
    <w:rsid w:val="00E1745E"/>
    <w:rsid w:val="00E17B92"/>
    <w:rsid w:val="00E2077A"/>
    <w:rsid w:val="00E210E3"/>
    <w:rsid w:val="00E21AF9"/>
    <w:rsid w:val="00E2223E"/>
    <w:rsid w:val="00E2515D"/>
    <w:rsid w:val="00E25949"/>
    <w:rsid w:val="00E27A5E"/>
    <w:rsid w:val="00E34988"/>
    <w:rsid w:val="00E37468"/>
    <w:rsid w:val="00E43C93"/>
    <w:rsid w:val="00E46E50"/>
    <w:rsid w:val="00E6243D"/>
    <w:rsid w:val="00E62B3A"/>
    <w:rsid w:val="00E62FA6"/>
    <w:rsid w:val="00E64A77"/>
    <w:rsid w:val="00E659A7"/>
    <w:rsid w:val="00E665C2"/>
    <w:rsid w:val="00E67633"/>
    <w:rsid w:val="00E700E5"/>
    <w:rsid w:val="00E73856"/>
    <w:rsid w:val="00E738D5"/>
    <w:rsid w:val="00E7690E"/>
    <w:rsid w:val="00E80260"/>
    <w:rsid w:val="00E80950"/>
    <w:rsid w:val="00E825B5"/>
    <w:rsid w:val="00E8274D"/>
    <w:rsid w:val="00E82B8B"/>
    <w:rsid w:val="00E9063F"/>
    <w:rsid w:val="00E91E36"/>
    <w:rsid w:val="00E93798"/>
    <w:rsid w:val="00EA2661"/>
    <w:rsid w:val="00EA3724"/>
    <w:rsid w:val="00EA5847"/>
    <w:rsid w:val="00EA627C"/>
    <w:rsid w:val="00EA7155"/>
    <w:rsid w:val="00EA7611"/>
    <w:rsid w:val="00EB1223"/>
    <w:rsid w:val="00EB13B9"/>
    <w:rsid w:val="00EB4CD0"/>
    <w:rsid w:val="00EC2E08"/>
    <w:rsid w:val="00EC300F"/>
    <w:rsid w:val="00EC32F3"/>
    <w:rsid w:val="00EC38E2"/>
    <w:rsid w:val="00EC65FE"/>
    <w:rsid w:val="00ED0D1F"/>
    <w:rsid w:val="00ED15E7"/>
    <w:rsid w:val="00ED1EDD"/>
    <w:rsid w:val="00ED3769"/>
    <w:rsid w:val="00ED3F3A"/>
    <w:rsid w:val="00EE3256"/>
    <w:rsid w:val="00EE3D60"/>
    <w:rsid w:val="00EE5CBD"/>
    <w:rsid w:val="00EF0E7C"/>
    <w:rsid w:val="00EF50F9"/>
    <w:rsid w:val="00EF5A62"/>
    <w:rsid w:val="00EF7007"/>
    <w:rsid w:val="00EF706C"/>
    <w:rsid w:val="00F00226"/>
    <w:rsid w:val="00F00F87"/>
    <w:rsid w:val="00F031A9"/>
    <w:rsid w:val="00F05542"/>
    <w:rsid w:val="00F1275D"/>
    <w:rsid w:val="00F135BD"/>
    <w:rsid w:val="00F14341"/>
    <w:rsid w:val="00F16BEA"/>
    <w:rsid w:val="00F220D2"/>
    <w:rsid w:val="00F23616"/>
    <w:rsid w:val="00F253A1"/>
    <w:rsid w:val="00F30FC3"/>
    <w:rsid w:val="00F33841"/>
    <w:rsid w:val="00F3460F"/>
    <w:rsid w:val="00F34B34"/>
    <w:rsid w:val="00F41188"/>
    <w:rsid w:val="00F418EC"/>
    <w:rsid w:val="00F42D01"/>
    <w:rsid w:val="00F44D14"/>
    <w:rsid w:val="00F50BE3"/>
    <w:rsid w:val="00F517DE"/>
    <w:rsid w:val="00F53BD3"/>
    <w:rsid w:val="00F57173"/>
    <w:rsid w:val="00F61051"/>
    <w:rsid w:val="00F647F6"/>
    <w:rsid w:val="00F654C1"/>
    <w:rsid w:val="00F66627"/>
    <w:rsid w:val="00F66672"/>
    <w:rsid w:val="00F66B83"/>
    <w:rsid w:val="00F67F86"/>
    <w:rsid w:val="00F77CF8"/>
    <w:rsid w:val="00F830EE"/>
    <w:rsid w:val="00F8343E"/>
    <w:rsid w:val="00F84142"/>
    <w:rsid w:val="00F96452"/>
    <w:rsid w:val="00F966E9"/>
    <w:rsid w:val="00F97921"/>
    <w:rsid w:val="00FA2410"/>
    <w:rsid w:val="00FA64B7"/>
    <w:rsid w:val="00FB1260"/>
    <w:rsid w:val="00FB1EB2"/>
    <w:rsid w:val="00FB2276"/>
    <w:rsid w:val="00FB696E"/>
    <w:rsid w:val="00FC31FC"/>
    <w:rsid w:val="00FC3BDE"/>
    <w:rsid w:val="00FC4DA1"/>
    <w:rsid w:val="00FD09C8"/>
    <w:rsid w:val="00FD468A"/>
    <w:rsid w:val="00FD5921"/>
    <w:rsid w:val="00FD71C5"/>
    <w:rsid w:val="00FD77CC"/>
    <w:rsid w:val="00FE1ABA"/>
    <w:rsid w:val="00FE1D77"/>
    <w:rsid w:val="00FE2024"/>
    <w:rsid w:val="00FE3DAA"/>
    <w:rsid w:val="00FE3EE7"/>
    <w:rsid w:val="00FE6323"/>
    <w:rsid w:val="00FE6EDB"/>
    <w:rsid w:val="00FE7D30"/>
    <w:rsid w:val="00FF282D"/>
    <w:rsid w:val="00FF2C89"/>
    <w:rsid w:val="00FF3F5C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C235C"/>
  <w15:chartTrackingRefBased/>
  <w15:docId w15:val="{0B8F3AB2-F596-4B80-9B98-2BA4DC23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15EC"/>
  </w:style>
  <w:style w:type="paragraph" w:styleId="Heading1">
    <w:name w:val="heading 1"/>
    <w:basedOn w:val="Normal"/>
    <w:next w:val="Normal"/>
    <w:link w:val="Heading1Char"/>
    <w:uiPriority w:val="9"/>
    <w:qFormat/>
    <w:rsid w:val="00BC2A1E"/>
    <w:pPr>
      <w:keepNext/>
      <w:keepLines/>
      <w:outlineLvl w:val="0"/>
    </w:pPr>
    <w:rPr>
      <w:rFonts w:ascii="Times New Roman" w:eastAsiaTheme="majorEastAsia" w:hAnsi="Times New Roman" w:cstheme="majorBidi"/>
      <w:b/>
      <w:sz w:val="24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782AE7"/>
    <w:pPr>
      <w:ind w:left="720"/>
      <w:contextualSpacing/>
    </w:pPr>
  </w:style>
  <w:style w:type="table" w:styleId="TableGrid">
    <w:name w:val="Table Grid"/>
    <w:basedOn w:val="TableNormal"/>
    <w:uiPriority w:val="39"/>
    <w:rsid w:val="0078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782AE7"/>
  </w:style>
  <w:style w:type="paragraph" w:styleId="Header">
    <w:name w:val="header"/>
    <w:basedOn w:val="Normal"/>
    <w:link w:val="HeaderChar"/>
    <w:uiPriority w:val="99"/>
    <w:unhideWhenUsed/>
    <w:rsid w:val="0046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3D"/>
  </w:style>
  <w:style w:type="paragraph" w:styleId="Footer">
    <w:name w:val="footer"/>
    <w:basedOn w:val="Normal"/>
    <w:link w:val="FooterChar"/>
    <w:uiPriority w:val="99"/>
    <w:unhideWhenUsed/>
    <w:rsid w:val="0046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3D"/>
  </w:style>
  <w:style w:type="paragraph" w:styleId="BalloonText">
    <w:name w:val="Balloon Text"/>
    <w:basedOn w:val="Normal"/>
    <w:link w:val="BalloonTextChar"/>
    <w:uiPriority w:val="99"/>
    <w:semiHidden/>
    <w:unhideWhenUsed/>
    <w:rsid w:val="00D54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1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91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128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A1E"/>
    <w:rPr>
      <w:rFonts w:ascii="Times New Roman" w:eastAsiaTheme="majorEastAsia" w:hAnsi="Times New Roman" w:cstheme="majorBidi"/>
      <w:b/>
      <w:sz w:val="24"/>
      <w:szCs w:val="3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7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26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15EC"/>
    <w:rPr>
      <w:color w:val="auto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9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15EC"/>
    <w:rPr>
      <w:color w:val="auto"/>
      <w:u w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3D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C67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-fllsp12">
    <w:name w:val="x_l1-fllsp12"/>
    <w:basedOn w:val="Normal"/>
    <w:rsid w:val="00DC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pubs/policydocs/papp/aag_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4E711-F15D-404E-B880-CF0C06CF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12200</Words>
  <Characters>69545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Labibah Tehreem;windrose@windrosevision.com</dc:creator>
  <cp:keywords/>
  <dc:description/>
  <cp:lastModifiedBy>Windrose</cp:lastModifiedBy>
  <cp:revision>51</cp:revision>
  <cp:lastPrinted>2020-05-13T22:03:00Z</cp:lastPrinted>
  <dcterms:created xsi:type="dcterms:W3CDTF">2020-04-20T13:32:00Z</dcterms:created>
  <dcterms:modified xsi:type="dcterms:W3CDTF">2020-05-14T15:59:00Z</dcterms:modified>
</cp:coreProperties>
</file>