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958" w:rsidP="00137F3C" w:rsidRDefault="00BB66FE" w14:paraId="69ED32A5" w14:textId="09B1866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02C97">
        <w:rPr>
          <w:rFonts w:ascii="Times New Roman" w:hAnsi="Times New Roman" w:cs="Times New Roman"/>
          <w:b/>
          <w:sz w:val="24"/>
        </w:rPr>
        <w:t xml:space="preserve">Attachment </w:t>
      </w:r>
      <w:r w:rsidR="009425EC">
        <w:rPr>
          <w:rFonts w:ascii="Times New Roman" w:hAnsi="Times New Roman" w:cs="Times New Roman"/>
          <w:b/>
          <w:sz w:val="24"/>
        </w:rPr>
        <w:t>9</w:t>
      </w:r>
      <w:bookmarkStart w:name="_GoBack" w:id="0"/>
      <w:bookmarkEnd w:id="0"/>
      <w:r w:rsidRPr="00F02C97">
        <w:rPr>
          <w:rFonts w:ascii="Times New Roman" w:hAnsi="Times New Roman" w:cs="Times New Roman"/>
          <w:b/>
          <w:sz w:val="24"/>
        </w:rPr>
        <w:t xml:space="preserve">. Summary of Changes </w:t>
      </w:r>
      <w:r w:rsidR="003E1395">
        <w:rPr>
          <w:rFonts w:ascii="Times New Roman" w:hAnsi="Times New Roman" w:cs="Times New Roman"/>
          <w:b/>
          <w:sz w:val="24"/>
        </w:rPr>
        <w:t>Introdu</w:t>
      </w:r>
      <w:r w:rsidR="008F42A3">
        <w:rPr>
          <w:rFonts w:ascii="Times New Roman" w:hAnsi="Times New Roman" w:cs="Times New Roman"/>
          <w:b/>
          <w:sz w:val="24"/>
        </w:rPr>
        <w:t>ce</w:t>
      </w:r>
      <w:r w:rsidR="003E1395">
        <w:rPr>
          <w:rFonts w:ascii="Times New Roman" w:hAnsi="Times New Roman" w:cs="Times New Roman"/>
          <w:b/>
          <w:sz w:val="24"/>
        </w:rPr>
        <w:t>d in</w:t>
      </w:r>
      <w:r w:rsidR="008F42A3">
        <w:rPr>
          <w:rFonts w:ascii="Times New Roman" w:hAnsi="Times New Roman" w:cs="Times New Roman"/>
          <w:b/>
          <w:sz w:val="24"/>
        </w:rPr>
        <w:t xml:space="preserve"> </w:t>
      </w:r>
      <w:r w:rsidRPr="00F02C97">
        <w:rPr>
          <w:rFonts w:ascii="Times New Roman" w:hAnsi="Times New Roman" w:cs="Times New Roman"/>
          <w:b/>
          <w:sz w:val="24"/>
        </w:rPr>
        <w:t>GSS</w:t>
      </w:r>
      <w:r w:rsidR="008F42A3">
        <w:rPr>
          <w:rFonts w:ascii="Times New Roman" w:hAnsi="Times New Roman" w:cs="Times New Roman"/>
          <w:b/>
          <w:sz w:val="24"/>
        </w:rPr>
        <w:t xml:space="preserve"> 2017-2019</w:t>
      </w:r>
    </w:p>
    <w:p w:rsidRPr="00F02C97" w:rsidR="00137F3C" w:rsidP="00137F3C" w:rsidRDefault="00137F3C" w14:paraId="4BBCDD7A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Pr="00F02C97" w:rsidR="00BB66FE" w:rsidP="00137F3C" w:rsidRDefault="00BB66FE" w14:paraId="27895CA0" w14:textId="77777777">
      <w:pPr>
        <w:spacing w:after="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 xml:space="preserve">1. </w:t>
      </w:r>
      <w:r w:rsidR="008F7E52">
        <w:rPr>
          <w:rFonts w:ascii="Times New Roman" w:hAnsi="Times New Roman" w:cs="Times New Roman"/>
          <w:sz w:val="24"/>
        </w:rPr>
        <w:t xml:space="preserve">Changes </w:t>
      </w:r>
      <w:r w:rsidRPr="00F02C97" w:rsidR="008F7E52">
        <w:rPr>
          <w:rFonts w:ascii="Times New Roman" w:hAnsi="Times New Roman" w:cs="Times New Roman"/>
          <w:sz w:val="24"/>
        </w:rPr>
        <w:t>to the GSS code list and GSS-CIP crosswalk</w:t>
      </w:r>
      <w:r w:rsidR="008F7E52">
        <w:rPr>
          <w:rFonts w:ascii="Times New Roman" w:hAnsi="Times New Roman" w:cs="Times New Roman"/>
          <w:sz w:val="24"/>
        </w:rPr>
        <w:t xml:space="preserve"> resulting from implementation of </w:t>
      </w:r>
      <w:r w:rsidRPr="00F02C97">
        <w:rPr>
          <w:rFonts w:ascii="Times New Roman" w:hAnsi="Times New Roman" w:cs="Times New Roman"/>
          <w:sz w:val="24"/>
        </w:rPr>
        <w:t>NCSES</w:t>
      </w:r>
      <w:r w:rsidR="008F7E52">
        <w:rPr>
          <w:rFonts w:ascii="Times New Roman" w:hAnsi="Times New Roman" w:cs="Times New Roman"/>
          <w:sz w:val="24"/>
        </w:rPr>
        <w:t>’</w:t>
      </w:r>
      <w:r w:rsidRPr="00F02C97">
        <w:rPr>
          <w:rFonts w:ascii="Times New Roman" w:hAnsi="Times New Roman" w:cs="Times New Roman"/>
          <w:sz w:val="24"/>
        </w:rPr>
        <w:t xml:space="preserve"> </w:t>
      </w:r>
      <w:r w:rsidR="008F7E52">
        <w:rPr>
          <w:rFonts w:ascii="Times New Roman" w:hAnsi="Times New Roman" w:cs="Times New Roman"/>
          <w:sz w:val="24"/>
        </w:rPr>
        <w:t>new Taxonomy of Disciplines</w:t>
      </w:r>
      <w:r w:rsidRPr="00F02C97" w:rsidR="00C75BD3">
        <w:rPr>
          <w:rFonts w:ascii="Times New Roman" w:hAnsi="Times New Roman" w:cs="Times New Roman"/>
          <w:sz w:val="24"/>
        </w:rPr>
        <w:t xml:space="preserve"> </w:t>
      </w:r>
    </w:p>
    <w:p w:rsidRPr="00F02C97" w:rsidR="00A60CA6" w:rsidP="00137F3C" w:rsidRDefault="00E83B7C" w14:paraId="5BB32EA7" w14:textId="0B10D482">
      <w:pPr>
        <w:pStyle w:val="ListParagraph"/>
        <w:numPr>
          <w:ilvl w:val="0"/>
          <w:numId w:val="2"/>
        </w:numPr>
        <w:spacing w:after="0"/>
        <w:ind w:left="720" w:hanging="36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>Broad fields w</w:t>
      </w:r>
      <w:r w:rsidR="008F42A3">
        <w:rPr>
          <w:rFonts w:ascii="Times New Roman" w:hAnsi="Times New Roman" w:cs="Times New Roman"/>
          <w:sz w:val="24"/>
        </w:rPr>
        <w:t>ere</w:t>
      </w:r>
      <w:r w:rsidRPr="00F02C97">
        <w:rPr>
          <w:rFonts w:ascii="Times New Roman" w:hAnsi="Times New Roman" w:cs="Times New Roman"/>
          <w:sz w:val="24"/>
        </w:rPr>
        <w:t xml:space="preserve"> reorganized, </w:t>
      </w:r>
      <w:r w:rsidRPr="00F02C97" w:rsidR="00B409A1">
        <w:rPr>
          <w:rFonts w:ascii="Times New Roman" w:hAnsi="Times New Roman" w:cs="Times New Roman"/>
          <w:sz w:val="24"/>
        </w:rPr>
        <w:t xml:space="preserve">with a </w:t>
      </w:r>
      <w:r w:rsidRPr="00F02C97">
        <w:rPr>
          <w:rFonts w:ascii="Times New Roman" w:hAnsi="Times New Roman" w:cs="Times New Roman"/>
          <w:sz w:val="24"/>
        </w:rPr>
        <w:t>net</w:t>
      </w:r>
      <w:r w:rsidRPr="00F02C97" w:rsidR="00B409A1">
        <w:rPr>
          <w:rFonts w:ascii="Times New Roman" w:hAnsi="Times New Roman" w:cs="Times New Roman"/>
          <w:sz w:val="24"/>
        </w:rPr>
        <w:t xml:space="preserve"> </w:t>
      </w:r>
      <w:r w:rsidRPr="00F02C97" w:rsidR="00A60CA6">
        <w:rPr>
          <w:rFonts w:ascii="Times New Roman" w:hAnsi="Times New Roman" w:cs="Times New Roman"/>
          <w:sz w:val="24"/>
        </w:rPr>
        <w:t>reduc</w:t>
      </w:r>
      <w:r w:rsidRPr="00F02C97">
        <w:rPr>
          <w:rFonts w:ascii="Times New Roman" w:hAnsi="Times New Roman" w:cs="Times New Roman"/>
          <w:sz w:val="24"/>
        </w:rPr>
        <w:t>tion in the number of broad fields</w:t>
      </w:r>
      <w:r w:rsidRPr="00F02C97" w:rsidR="00B409A1">
        <w:rPr>
          <w:rFonts w:ascii="Times New Roman" w:hAnsi="Times New Roman" w:cs="Times New Roman"/>
          <w:sz w:val="24"/>
        </w:rPr>
        <w:t>:</w:t>
      </w:r>
    </w:p>
    <w:p w:rsidRPr="00F02C97" w:rsidR="00B409A1" w:rsidP="00137F3C" w:rsidRDefault="00B409A1" w14:paraId="0411B648" w14:textId="4F74AF9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 xml:space="preserve">Communication and Family and consumer sciences and human sciences become ineligible and </w:t>
      </w:r>
      <w:r w:rsidR="008F42A3">
        <w:rPr>
          <w:rFonts w:ascii="Times New Roman" w:hAnsi="Times New Roman" w:cs="Times New Roman"/>
          <w:sz w:val="24"/>
        </w:rPr>
        <w:t xml:space="preserve">were </w:t>
      </w:r>
      <w:proofErr w:type="gramStart"/>
      <w:r w:rsidRPr="00F02C97">
        <w:rPr>
          <w:rFonts w:ascii="Times New Roman" w:hAnsi="Times New Roman" w:cs="Times New Roman"/>
          <w:sz w:val="24"/>
        </w:rPr>
        <w:t>dropped;</w:t>
      </w:r>
      <w:proofErr w:type="gramEnd"/>
      <w:r w:rsidRPr="00F02C97">
        <w:rPr>
          <w:rFonts w:ascii="Times New Roman" w:hAnsi="Times New Roman" w:cs="Times New Roman"/>
          <w:sz w:val="24"/>
        </w:rPr>
        <w:t xml:space="preserve"> </w:t>
      </w:r>
    </w:p>
    <w:p w:rsidRPr="00F02C97" w:rsidR="00B409A1" w:rsidP="00137F3C" w:rsidRDefault="00B409A1" w14:paraId="368A9411" w14:textId="6C98522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>Natural resources and conservation sciences w</w:t>
      </w:r>
      <w:r w:rsidR="008F42A3">
        <w:rPr>
          <w:rFonts w:ascii="Times New Roman" w:hAnsi="Times New Roman" w:cs="Times New Roman"/>
          <w:sz w:val="24"/>
        </w:rPr>
        <w:t xml:space="preserve">ere </w:t>
      </w:r>
      <w:r w:rsidRPr="00F02C97">
        <w:rPr>
          <w:rFonts w:ascii="Times New Roman" w:hAnsi="Times New Roman" w:cs="Times New Roman"/>
          <w:sz w:val="24"/>
        </w:rPr>
        <w:t>split from Agricultural Sciences as a new broad field; and</w:t>
      </w:r>
    </w:p>
    <w:p w:rsidRPr="00F02C97" w:rsidR="00B409A1" w:rsidP="00137F3C" w:rsidRDefault="00B409A1" w14:paraId="7D5F1495" w14:textId="4084477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>Neurobiology and neuroscience bec</w:t>
      </w:r>
      <w:r w:rsidR="008F42A3">
        <w:rPr>
          <w:rFonts w:ascii="Times New Roman" w:hAnsi="Times New Roman" w:cs="Times New Roman"/>
          <w:sz w:val="24"/>
        </w:rPr>
        <w:t>a</w:t>
      </w:r>
      <w:r w:rsidRPr="00F02C97">
        <w:rPr>
          <w:rFonts w:ascii="Times New Roman" w:hAnsi="Times New Roman" w:cs="Times New Roman"/>
          <w:sz w:val="24"/>
        </w:rPr>
        <w:t>me subfields under Biology and biomedical sciences.</w:t>
      </w:r>
    </w:p>
    <w:p w:rsidRPr="00F02C97" w:rsidR="00B409A1" w:rsidP="00137F3C" w:rsidRDefault="00E83B7C" w14:paraId="43A5921D" w14:textId="5AF67392">
      <w:pPr>
        <w:pStyle w:val="ListParagraph"/>
        <w:numPr>
          <w:ilvl w:val="0"/>
          <w:numId w:val="2"/>
        </w:numPr>
        <w:spacing w:after="0"/>
        <w:ind w:left="720" w:hanging="36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>Subfields w</w:t>
      </w:r>
      <w:r w:rsidR="008F42A3">
        <w:rPr>
          <w:rFonts w:ascii="Times New Roman" w:hAnsi="Times New Roman" w:cs="Times New Roman"/>
          <w:sz w:val="24"/>
        </w:rPr>
        <w:t>ere</w:t>
      </w:r>
      <w:r w:rsidRPr="00F02C97">
        <w:rPr>
          <w:rFonts w:ascii="Times New Roman" w:hAnsi="Times New Roman" w:cs="Times New Roman"/>
          <w:sz w:val="24"/>
        </w:rPr>
        <w:t xml:space="preserve"> reorganized, rendering some subfields ineligible, and leading to the addition of several newly eligible subfields</w:t>
      </w:r>
      <w:r w:rsidRPr="00F02C97" w:rsidR="00B409A1">
        <w:rPr>
          <w:rFonts w:ascii="Times New Roman" w:hAnsi="Times New Roman" w:cs="Times New Roman"/>
          <w:sz w:val="24"/>
        </w:rPr>
        <w:t>:</w:t>
      </w:r>
    </w:p>
    <w:p w:rsidRPr="00F02C97" w:rsidR="00B409A1" w:rsidP="00137F3C" w:rsidRDefault="00B409A1" w14:paraId="41E33149" w14:textId="37D3124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>These detailed fields w</w:t>
      </w:r>
      <w:r w:rsidR="008F42A3">
        <w:rPr>
          <w:rFonts w:ascii="Times New Roman" w:hAnsi="Times New Roman" w:cs="Times New Roman"/>
          <w:sz w:val="24"/>
        </w:rPr>
        <w:t>ere</w:t>
      </w:r>
      <w:r w:rsidRPr="00F02C97">
        <w:rPr>
          <w:rFonts w:ascii="Times New Roman" w:hAnsi="Times New Roman" w:cs="Times New Roman"/>
          <w:sz w:val="24"/>
        </w:rPr>
        <w:t xml:space="preserve"> dropped: Anatomy 601; Biometry and epidemiology 604; Cell and molecular biology 607; Ecology 608; Entomology and parasitology 609; Sociology and anthropology 909; Public administration 913; Family and consumer sciences and human sciences 920</w:t>
      </w:r>
      <w:r w:rsidRPr="00F02C97" w:rsidR="00C75BD3">
        <w:rPr>
          <w:rFonts w:ascii="Times New Roman" w:hAnsi="Times New Roman" w:cs="Times New Roman"/>
          <w:sz w:val="24"/>
        </w:rPr>
        <w:t xml:space="preserve"> (</w:t>
      </w:r>
      <w:r w:rsidRPr="00F02C97" w:rsidR="00C75BD3">
        <w:rPr>
          <w:rFonts w:ascii="Times New Roman" w:hAnsi="Times New Roman" w:cs="Times New Roman"/>
          <w:snapToGrid w:val="0"/>
          <w:sz w:val="24"/>
        </w:rPr>
        <w:t>except for the Human development subfields which will be moved under the Social sciences field)</w:t>
      </w:r>
      <w:r w:rsidRPr="00F02C97">
        <w:rPr>
          <w:rFonts w:ascii="Times New Roman" w:hAnsi="Times New Roman" w:cs="Times New Roman"/>
          <w:sz w:val="24"/>
        </w:rPr>
        <w:t>; Communication 930; and Architecture 940.</w:t>
      </w:r>
    </w:p>
    <w:p w:rsidRPr="00F02C97" w:rsidR="00B409A1" w:rsidP="00137F3C" w:rsidRDefault="00B409A1" w14:paraId="43E693B0" w14:textId="146E060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 xml:space="preserve">These detailed fields </w:t>
      </w:r>
      <w:r w:rsidR="008F42A3">
        <w:rPr>
          <w:rFonts w:ascii="Times New Roman" w:hAnsi="Times New Roman" w:cs="Times New Roman"/>
          <w:sz w:val="24"/>
        </w:rPr>
        <w:t>were</w:t>
      </w:r>
      <w:r w:rsidRPr="00F02C97">
        <w:rPr>
          <w:rFonts w:ascii="Times New Roman" w:hAnsi="Times New Roman" w:cs="Times New Roman"/>
          <w:sz w:val="24"/>
        </w:rPr>
        <w:t xml:space="preserve"> added: Environmental science and studies 510; Forestry, natural resources, and conservation 511; Biostatistics and bioinformatics 618; Cell, cellular biology, and anatomical sciences 619; Ecology and population biology 620; Epidemiology 621; Molecular biology 622; Biomedical sciences 623; and Human development 915.</w:t>
      </w:r>
    </w:p>
    <w:p w:rsidRPr="00F02C97" w:rsidR="00B409A1" w:rsidP="00137F3C" w:rsidRDefault="00B409A1" w14:paraId="7FBC9C6D" w14:textId="74A0E63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 xml:space="preserve">These detailed fields previously reported under other fields </w:t>
      </w:r>
      <w:r w:rsidR="008F42A3">
        <w:rPr>
          <w:rFonts w:ascii="Times New Roman" w:hAnsi="Times New Roman" w:cs="Times New Roman"/>
          <w:sz w:val="24"/>
        </w:rPr>
        <w:t>are now</w:t>
      </w:r>
      <w:r w:rsidRPr="00F02C97">
        <w:rPr>
          <w:rFonts w:ascii="Times New Roman" w:hAnsi="Times New Roman" w:cs="Times New Roman"/>
          <w:sz w:val="24"/>
        </w:rPr>
        <w:t xml:space="preserve"> collected separately: Biological and biosystems engineering 115; Nanotechnology 116; Materials sciences 205; Criminal justice - safety studies 911; International relations and national security studies 912; and Public policy analysis 914.</w:t>
      </w:r>
    </w:p>
    <w:p w:rsidRPr="00F02C97" w:rsidR="00E83B7C" w:rsidP="00137F3C" w:rsidRDefault="00B409A1" w14:paraId="01CA0B78" w14:textId="072EA5E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 xml:space="preserve">Some fields have name changes to better align with the CIP program titles. For example, Biological Sciences </w:t>
      </w:r>
      <w:r w:rsidR="008F42A3">
        <w:rPr>
          <w:rFonts w:ascii="Times New Roman" w:hAnsi="Times New Roman" w:cs="Times New Roman"/>
          <w:sz w:val="24"/>
        </w:rPr>
        <w:t>are now reported under</w:t>
      </w:r>
      <w:r w:rsidRPr="00F02C97">
        <w:rPr>
          <w:rFonts w:ascii="Times New Roman" w:hAnsi="Times New Roman" w:cs="Times New Roman"/>
          <w:sz w:val="24"/>
        </w:rPr>
        <w:t xml:space="preserve"> Biological and Biomedical sciences; Earth, atmospheric, and ocean sciences </w:t>
      </w:r>
      <w:r w:rsidR="008F42A3">
        <w:rPr>
          <w:rFonts w:ascii="Times New Roman" w:hAnsi="Times New Roman" w:cs="Times New Roman"/>
          <w:sz w:val="24"/>
        </w:rPr>
        <w:t>are reported under</w:t>
      </w:r>
      <w:r w:rsidRPr="00F02C97">
        <w:rPr>
          <w:rFonts w:ascii="Times New Roman" w:hAnsi="Times New Roman" w:cs="Times New Roman"/>
          <w:sz w:val="24"/>
        </w:rPr>
        <w:t xml:space="preserve"> Geoscience, atmospheric, and ocean sciences</w:t>
      </w:r>
    </w:p>
    <w:p w:rsidR="00137F3C" w:rsidP="00137F3C" w:rsidRDefault="00137F3C" w14:paraId="3F26B676" w14:textId="77777777">
      <w:pPr>
        <w:spacing w:after="0"/>
        <w:rPr>
          <w:rFonts w:ascii="Times New Roman" w:hAnsi="Times New Roman" w:cs="Times New Roman"/>
          <w:sz w:val="24"/>
        </w:rPr>
      </w:pPr>
    </w:p>
    <w:p w:rsidRPr="00F02C97" w:rsidR="00BB66FE" w:rsidP="00137F3C" w:rsidRDefault="00BB66FE" w14:paraId="4B32ABBA" w14:textId="77777777">
      <w:pPr>
        <w:spacing w:after="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 xml:space="preserve">2.  Changes </w:t>
      </w:r>
      <w:r w:rsidRPr="00F02C97" w:rsidR="007D5CE0">
        <w:rPr>
          <w:rFonts w:ascii="Times New Roman" w:hAnsi="Times New Roman" w:cs="Times New Roman"/>
          <w:sz w:val="24"/>
        </w:rPr>
        <w:t>to data collection methods to improve data</w:t>
      </w:r>
      <w:r w:rsidRPr="00F02C97" w:rsidR="00B055F9">
        <w:rPr>
          <w:rFonts w:ascii="Times New Roman" w:hAnsi="Times New Roman" w:cs="Times New Roman"/>
          <w:sz w:val="24"/>
        </w:rPr>
        <w:t xml:space="preserve"> utility and mitigate response</w:t>
      </w:r>
      <w:r w:rsidRPr="00F02C97" w:rsidR="007D5CE0">
        <w:rPr>
          <w:rFonts w:ascii="Times New Roman" w:hAnsi="Times New Roman" w:cs="Times New Roman"/>
          <w:sz w:val="24"/>
        </w:rPr>
        <w:t xml:space="preserve"> burden</w:t>
      </w:r>
    </w:p>
    <w:p w:rsidRPr="00F02C97" w:rsidR="00BB66FE" w:rsidP="00137F3C" w:rsidRDefault="00EE6523" w14:paraId="71F2EDC3" w14:textId="239F3C54">
      <w:pPr>
        <w:pStyle w:val="ListParagraph"/>
        <w:numPr>
          <w:ilvl w:val="0"/>
          <w:numId w:val="3"/>
        </w:numPr>
        <w:spacing w:after="0"/>
        <w:ind w:left="720" w:hanging="36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>Separate</w:t>
      </w:r>
      <w:r w:rsidRPr="00F02C97" w:rsidR="007D5CE0">
        <w:rPr>
          <w:rFonts w:ascii="Times New Roman" w:hAnsi="Times New Roman" w:cs="Times New Roman"/>
          <w:sz w:val="24"/>
        </w:rPr>
        <w:t xml:space="preserve"> report</w:t>
      </w:r>
      <w:r w:rsidRPr="00F02C97">
        <w:rPr>
          <w:rFonts w:ascii="Times New Roman" w:hAnsi="Times New Roman" w:cs="Times New Roman"/>
          <w:sz w:val="24"/>
        </w:rPr>
        <w:t>ing of</w:t>
      </w:r>
      <w:r w:rsidRPr="00F02C97" w:rsidR="007D5CE0">
        <w:rPr>
          <w:rFonts w:ascii="Times New Roman" w:hAnsi="Times New Roman" w:cs="Times New Roman"/>
          <w:sz w:val="24"/>
        </w:rPr>
        <w:t xml:space="preserve"> </w:t>
      </w:r>
      <w:r w:rsidRPr="00F02C97" w:rsidR="00E83B7C">
        <w:rPr>
          <w:rFonts w:ascii="Times New Roman" w:hAnsi="Times New Roman" w:cs="Times New Roman"/>
          <w:sz w:val="24"/>
        </w:rPr>
        <w:t xml:space="preserve">graduate </w:t>
      </w:r>
      <w:r w:rsidRPr="00F02C97" w:rsidR="007D5CE0">
        <w:rPr>
          <w:rFonts w:ascii="Times New Roman" w:hAnsi="Times New Roman" w:cs="Times New Roman"/>
          <w:sz w:val="24"/>
        </w:rPr>
        <w:t>student enrollment, demographic</w:t>
      </w:r>
      <w:r w:rsidRPr="00F02C97" w:rsidR="00E83B7C">
        <w:rPr>
          <w:rFonts w:ascii="Times New Roman" w:hAnsi="Times New Roman" w:cs="Times New Roman"/>
          <w:sz w:val="24"/>
        </w:rPr>
        <w:t>,</w:t>
      </w:r>
      <w:r w:rsidRPr="00F02C97" w:rsidR="007D5CE0">
        <w:rPr>
          <w:rFonts w:ascii="Times New Roman" w:hAnsi="Times New Roman" w:cs="Times New Roman"/>
          <w:sz w:val="24"/>
        </w:rPr>
        <w:t xml:space="preserve"> and financial data </w:t>
      </w:r>
      <w:r w:rsidRPr="00F02C97" w:rsidR="00E83B7C">
        <w:rPr>
          <w:rFonts w:ascii="Times New Roman" w:hAnsi="Times New Roman" w:cs="Times New Roman"/>
          <w:sz w:val="24"/>
        </w:rPr>
        <w:t>for master's and doctoral students</w:t>
      </w:r>
    </w:p>
    <w:p w:rsidRPr="00F02C97" w:rsidR="00BB66FE" w:rsidP="00137F3C" w:rsidRDefault="00BB66FE" w14:paraId="0F9840F6" w14:textId="7EC2ECF0">
      <w:pPr>
        <w:pStyle w:val="ListParagraph"/>
        <w:numPr>
          <w:ilvl w:val="0"/>
          <w:numId w:val="3"/>
        </w:numPr>
        <w:spacing w:after="0"/>
        <w:ind w:left="720" w:hanging="36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 xml:space="preserve">Use of </w:t>
      </w:r>
      <w:r w:rsidR="006B5C35">
        <w:rPr>
          <w:rFonts w:ascii="Times New Roman" w:hAnsi="Times New Roman" w:cs="Times New Roman"/>
          <w:sz w:val="24"/>
        </w:rPr>
        <w:t xml:space="preserve">CIP </w:t>
      </w:r>
      <w:r w:rsidRPr="00F02C97">
        <w:rPr>
          <w:rFonts w:ascii="Times New Roman" w:hAnsi="Times New Roman" w:cs="Times New Roman"/>
          <w:sz w:val="24"/>
        </w:rPr>
        <w:t>codes, instead of GSS codes, for reporting GSS data</w:t>
      </w:r>
      <w:r w:rsidR="008F42A3">
        <w:rPr>
          <w:rFonts w:ascii="Times New Roman" w:hAnsi="Times New Roman" w:cs="Times New Roman"/>
          <w:sz w:val="24"/>
        </w:rPr>
        <w:t>; GSS codes are still allowed for reporting of postdocs and NFRs</w:t>
      </w:r>
    </w:p>
    <w:p w:rsidR="00BB66FE" w:rsidP="00137F3C" w:rsidRDefault="00BB66FE" w14:paraId="5F00DF3A" w14:textId="0E63AE95">
      <w:pPr>
        <w:pStyle w:val="ListParagraph"/>
        <w:numPr>
          <w:ilvl w:val="0"/>
          <w:numId w:val="3"/>
        </w:numPr>
        <w:spacing w:after="0"/>
        <w:ind w:left="720" w:hanging="36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>Expanded coordinator use of file uploads for data submission instead of manual data entry into the GSS Web Instrument</w:t>
      </w:r>
      <w:r w:rsidR="008F42A3">
        <w:rPr>
          <w:rFonts w:ascii="Times New Roman" w:hAnsi="Times New Roman" w:cs="Times New Roman"/>
          <w:sz w:val="24"/>
        </w:rPr>
        <w:t xml:space="preserve"> </w:t>
      </w:r>
    </w:p>
    <w:p w:rsidRPr="006B5C35" w:rsidR="00137F3C" w:rsidP="00137F3C" w:rsidRDefault="00137F3C" w14:paraId="3F80A74F" w14:textId="77777777">
      <w:pPr>
        <w:spacing w:after="0"/>
        <w:rPr>
          <w:rFonts w:ascii="Times New Roman" w:hAnsi="Times New Roman" w:cs="Times New Roman"/>
          <w:sz w:val="24"/>
        </w:rPr>
      </w:pPr>
    </w:p>
    <w:p w:rsidRPr="006B5C35" w:rsidR="008F7E52" w:rsidP="00137F3C" w:rsidRDefault="008F7E52" w14:paraId="459F697A" w14:textId="77777777">
      <w:pPr>
        <w:spacing w:after="0"/>
        <w:rPr>
          <w:rFonts w:ascii="Times New Roman" w:hAnsi="Times New Roman" w:cs="Times New Roman"/>
          <w:sz w:val="24"/>
        </w:rPr>
      </w:pPr>
      <w:r w:rsidRPr="006B5C35">
        <w:rPr>
          <w:rFonts w:ascii="Times New Roman" w:hAnsi="Times New Roman" w:cs="Times New Roman"/>
          <w:sz w:val="24"/>
        </w:rPr>
        <w:t xml:space="preserve">3. Changes </w:t>
      </w:r>
      <w:r w:rsidRPr="006B5C35" w:rsidR="00137F3C">
        <w:rPr>
          <w:rFonts w:ascii="Times New Roman" w:hAnsi="Times New Roman" w:cs="Times New Roman"/>
          <w:sz w:val="24"/>
        </w:rPr>
        <w:t>to</w:t>
      </w:r>
      <w:r w:rsidRPr="006B5C35">
        <w:rPr>
          <w:rFonts w:ascii="Times New Roman" w:hAnsi="Times New Roman" w:cs="Times New Roman"/>
          <w:sz w:val="24"/>
        </w:rPr>
        <w:t xml:space="preserve"> institutional eligibility </w:t>
      </w:r>
    </w:p>
    <w:p w:rsidRPr="006B5C35" w:rsidR="008F7E52" w:rsidP="006B5C35" w:rsidRDefault="006B5C35" w14:paraId="0F9E36C1" w14:textId="77777777">
      <w:pPr>
        <w:pStyle w:val="ListParagraph"/>
        <w:numPr>
          <w:ilvl w:val="0"/>
          <w:numId w:val="5"/>
        </w:numPr>
        <w:spacing w:after="0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t>T</w:t>
      </w:r>
      <w:r w:rsidRPr="006B5C35" w:rsidR="008F7E52">
        <w:rPr>
          <w:rFonts w:ascii="Times New Roman" w:hAnsi="Times New Roman" w:cs="Times New Roman"/>
          <w:sz w:val="24"/>
        </w:rPr>
        <w:t xml:space="preserve">o be consistent with HERD, for-profit institutions </w:t>
      </w:r>
      <w:r>
        <w:rPr>
          <w:rFonts w:ascii="Times New Roman" w:hAnsi="Times New Roman" w:cs="Times New Roman"/>
          <w:sz w:val="24"/>
        </w:rPr>
        <w:t>will be</w:t>
      </w:r>
      <w:r w:rsidRPr="006B5C35" w:rsidR="008F7E52">
        <w:rPr>
          <w:rFonts w:ascii="Times New Roman" w:hAnsi="Times New Roman" w:cs="Times New Roman"/>
          <w:sz w:val="24"/>
        </w:rPr>
        <w:t xml:space="preserve"> ineligible since they are typically not research institutions but rather focus on practitioner-oriented degrees.</w:t>
      </w:r>
      <w:r w:rsidRPr="006B5C35" w:rsidR="00137F3C">
        <w:rPr>
          <w:rFonts w:ascii="Times New Roman" w:hAnsi="Times New Roman" w:cs="Times New Roman"/>
          <w:sz w:val="24"/>
        </w:rPr>
        <w:t xml:space="preserve"> </w:t>
      </w:r>
    </w:p>
    <w:sectPr w:rsidRPr="006B5C35" w:rsidR="008F7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286EC" w14:textId="77777777" w:rsidR="00367AC1" w:rsidRDefault="00367AC1" w:rsidP="00EE6523">
      <w:pPr>
        <w:spacing w:after="0" w:line="240" w:lineRule="auto"/>
      </w:pPr>
      <w:r>
        <w:separator/>
      </w:r>
    </w:p>
  </w:endnote>
  <w:endnote w:type="continuationSeparator" w:id="0">
    <w:p w14:paraId="24C79C2F" w14:textId="77777777" w:rsidR="00367AC1" w:rsidRDefault="00367AC1" w:rsidP="00EE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C784F" w14:textId="77777777" w:rsidR="00367AC1" w:rsidRDefault="00367AC1" w:rsidP="00EE6523">
      <w:pPr>
        <w:spacing w:after="0" w:line="240" w:lineRule="auto"/>
      </w:pPr>
      <w:r>
        <w:separator/>
      </w:r>
    </w:p>
  </w:footnote>
  <w:footnote w:type="continuationSeparator" w:id="0">
    <w:p w14:paraId="60246EAC" w14:textId="77777777" w:rsidR="00367AC1" w:rsidRDefault="00367AC1" w:rsidP="00EE6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6EE6E1A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4430517"/>
    <w:multiLevelType w:val="hybridMultilevel"/>
    <w:tmpl w:val="D34C9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F4384"/>
    <w:multiLevelType w:val="hybridMultilevel"/>
    <w:tmpl w:val="EF5640B8"/>
    <w:lvl w:ilvl="0" w:tplc="7ED06B0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10F57"/>
    <w:multiLevelType w:val="hybridMultilevel"/>
    <w:tmpl w:val="6D2CB47C"/>
    <w:lvl w:ilvl="0" w:tplc="7ED06B0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F3E81"/>
    <w:multiLevelType w:val="hybridMultilevel"/>
    <w:tmpl w:val="27A8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FE"/>
    <w:rsid w:val="00137F3C"/>
    <w:rsid w:val="002277AE"/>
    <w:rsid w:val="00367AC1"/>
    <w:rsid w:val="003E1395"/>
    <w:rsid w:val="005D1958"/>
    <w:rsid w:val="006B5C35"/>
    <w:rsid w:val="0076044A"/>
    <w:rsid w:val="007D5CE0"/>
    <w:rsid w:val="008C0293"/>
    <w:rsid w:val="008F42A3"/>
    <w:rsid w:val="008F7E52"/>
    <w:rsid w:val="009419C7"/>
    <w:rsid w:val="009425EC"/>
    <w:rsid w:val="00970B7A"/>
    <w:rsid w:val="009F0B07"/>
    <w:rsid w:val="00A60CA6"/>
    <w:rsid w:val="00A90BA3"/>
    <w:rsid w:val="00B055F9"/>
    <w:rsid w:val="00B409A1"/>
    <w:rsid w:val="00BB66FE"/>
    <w:rsid w:val="00C75BD3"/>
    <w:rsid w:val="00E83B7C"/>
    <w:rsid w:val="00EE6523"/>
    <w:rsid w:val="00F0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7ADF"/>
  <w15:chartTrackingRefBased/>
  <w15:docId w15:val="{07A834E8-6AEF-4C7A-A342-1B45CF0F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6FE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EE6523"/>
    <w:pPr>
      <w:spacing w:after="0" w:line="240" w:lineRule="auto"/>
      <w:ind w:left="187" w:hanging="187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52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EE6523"/>
    <w:rPr>
      <w:vertAlign w:val="superscript"/>
    </w:rPr>
  </w:style>
  <w:style w:type="paragraph" w:styleId="ListBullet">
    <w:name w:val="List Bullet"/>
    <w:basedOn w:val="Normal"/>
    <w:uiPriority w:val="99"/>
    <w:unhideWhenUsed/>
    <w:rsid w:val="00EE6523"/>
    <w:pPr>
      <w:numPr>
        <w:numId w:val="4"/>
      </w:numPr>
      <w:spacing w:after="12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Healey, Kaleen</dc:creator>
  <cp:keywords/>
  <dc:description/>
  <cp:lastModifiedBy>Green, Patricia</cp:lastModifiedBy>
  <cp:revision>5</cp:revision>
  <dcterms:created xsi:type="dcterms:W3CDTF">2020-03-03T17:32:00Z</dcterms:created>
  <dcterms:modified xsi:type="dcterms:W3CDTF">2020-03-27T19:39:00Z</dcterms:modified>
</cp:coreProperties>
</file>