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240AB" w:rsidR="00841FCC" w:rsidP="00341AE2" w:rsidRDefault="00841FCC" w14:paraId="33D22A47" w14:textId="77777777">
      <w:pPr>
        <w:spacing w:after="0" w:line="240" w:lineRule="auto"/>
        <w:jc w:val="center"/>
        <w:rPr>
          <w:rFonts w:ascii="Arial" w:hAnsi="Arial" w:cs="Arial"/>
          <w:b/>
          <w:sz w:val="24"/>
          <w:szCs w:val="24"/>
        </w:rPr>
      </w:pPr>
      <w:r w:rsidRPr="001240AB">
        <w:rPr>
          <w:rFonts w:ascii="Arial" w:hAnsi="Arial" w:cs="Arial"/>
          <w:b/>
          <w:sz w:val="24"/>
          <w:szCs w:val="24"/>
        </w:rPr>
        <w:t xml:space="preserve">SUPPORTING STATEMENT FOR PAPERWORK REDUCTION </w:t>
      </w:r>
      <w:r w:rsidRPr="001240AB" w:rsidR="00803CC9">
        <w:rPr>
          <w:rFonts w:ascii="Arial" w:hAnsi="Arial" w:cs="Arial"/>
          <w:b/>
          <w:sz w:val="24"/>
          <w:szCs w:val="24"/>
        </w:rPr>
        <w:t>SUBMISSION</w:t>
      </w:r>
    </w:p>
    <w:p w:rsidRPr="001240AB" w:rsidR="00E96893" w:rsidP="00341AE2" w:rsidRDefault="00023DA3" w14:paraId="20ACBB10" w14:textId="463CBE5A">
      <w:pPr>
        <w:autoSpaceDE w:val="0"/>
        <w:autoSpaceDN w:val="0"/>
        <w:adjustRightInd w:val="0"/>
        <w:spacing w:before="40" w:after="0" w:line="240" w:lineRule="auto"/>
        <w:jc w:val="center"/>
        <w:rPr>
          <w:rFonts w:ascii="Arial" w:hAnsi="Arial" w:cs="Arial"/>
          <w:b/>
          <w:bCs/>
          <w:color w:val="4A442A" w:themeColor="background2" w:themeShade="40"/>
          <w:sz w:val="24"/>
          <w:szCs w:val="24"/>
        </w:rPr>
      </w:pPr>
      <w:r w:rsidRPr="001240AB">
        <w:rPr>
          <w:rFonts w:ascii="Arial" w:hAnsi="Arial" w:cs="Arial"/>
          <w:b/>
          <w:bCs/>
          <w:color w:val="4A442A" w:themeColor="background2" w:themeShade="40"/>
          <w:sz w:val="24"/>
          <w:szCs w:val="24"/>
        </w:rPr>
        <w:t xml:space="preserve">Grantee Reporting Requirements for NSF </w:t>
      </w:r>
      <w:r w:rsidR="00542931">
        <w:rPr>
          <w:rFonts w:ascii="Arial" w:hAnsi="Arial" w:cs="Arial"/>
          <w:b/>
          <w:bCs/>
          <w:color w:val="4A442A" w:themeColor="background2" w:themeShade="40"/>
          <w:sz w:val="24"/>
          <w:szCs w:val="24"/>
        </w:rPr>
        <w:t>I</w:t>
      </w:r>
      <w:r w:rsidR="005C05D8">
        <w:rPr>
          <w:rFonts w:ascii="Arial" w:hAnsi="Arial" w:cs="Arial"/>
          <w:b/>
          <w:bCs/>
          <w:color w:val="4A442A" w:themeColor="background2" w:themeShade="40"/>
          <w:sz w:val="24"/>
          <w:szCs w:val="24"/>
        </w:rPr>
        <w:t>ndustry-University Cooperative Research Centers (IUCRC)</w:t>
      </w:r>
      <w:r w:rsidR="00542931">
        <w:rPr>
          <w:rFonts w:ascii="Arial" w:hAnsi="Arial" w:cs="Arial"/>
          <w:b/>
          <w:bCs/>
          <w:color w:val="4A442A" w:themeColor="background2" w:themeShade="40"/>
          <w:sz w:val="24"/>
          <w:szCs w:val="24"/>
        </w:rPr>
        <w:t xml:space="preserve"> Program</w:t>
      </w:r>
    </w:p>
    <w:p w:rsidRPr="00341AE2" w:rsidR="00803CC9" w:rsidP="00341AE2" w:rsidRDefault="00803CC9" w14:paraId="3782AF63" w14:textId="2A79A78D">
      <w:pPr>
        <w:pStyle w:val="Heading2"/>
        <w:spacing w:before="0" w:line="240" w:lineRule="auto"/>
        <w:rPr>
          <w:rFonts w:ascii="Arial" w:hAnsi="Arial" w:cs="Arial"/>
          <w:color w:val="17365D" w:themeColor="text2" w:themeShade="BF"/>
          <w:sz w:val="24"/>
          <w:szCs w:val="24"/>
        </w:rPr>
      </w:pPr>
    </w:p>
    <w:p w:rsidRPr="001240AB" w:rsidR="00023DA3" w:rsidP="00341AE2" w:rsidRDefault="00023DA3" w14:paraId="41890497" w14:textId="77777777">
      <w:pPr>
        <w:pStyle w:val="Heading1"/>
        <w:spacing w:before="0" w:line="240" w:lineRule="auto"/>
        <w:rPr>
          <w:rFonts w:ascii="Arial" w:hAnsi="Arial" w:cs="Arial"/>
          <w:color w:val="1F497D" w:themeColor="text2"/>
          <w:sz w:val="24"/>
          <w:szCs w:val="24"/>
        </w:rPr>
      </w:pPr>
    </w:p>
    <w:p w:rsidRPr="001240AB" w:rsidR="00592007" w:rsidP="00341AE2" w:rsidRDefault="00592007" w14:paraId="2B8F37A4" w14:textId="0750CB04">
      <w:pPr>
        <w:pStyle w:val="Heading1"/>
        <w:spacing w:before="0" w:line="240" w:lineRule="auto"/>
        <w:rPr>
          <w:rFonts w:ascii="Arial" w:hAnsi="Arial" w:cs="Arial"/>
          <w:color w:val="1F497D" w:themeColor="text2"/>
          <w:sz w:val="24"/>
          <w:szCs w:val="24"/>
        </w:rPr>
      </w:pPr>
      <w:r w:rsidRPr="001240AB">
        <w:rPr>
          <w:rFonts w:ascii="Arial" w:hAnsi="Arial" w:cs="Arial"/>
          <w:color w:val="1F497D" w:themeColor="text2"/>
          <w:sz w:val="24"/>
          <w:szCs w:val="24"/>
        </w:rPr>
        <w:t>Section A</w:t>
      </w:r>
      <w:r w:rsidRPr="001240AB" w:rsidR="00CF0060">
        <w:rPr>
          <w:rFonts w:ascii="Arial" w:hAnsi="Arial" w:cs="Arial"/>
          <w:color w:val="1F497D" w:themeColor="text2"/>
          <w:sz w:val="24"/>
          <w:szCs w:val="24"/>
        </w:rPr>
        <w:t>.  Justification</w:t>
      </w:r>
    </w:p>
    <w:p w:rsidRPr="006A1F50" w:rsidR="006B105D" w:rsidP="00341AE2" w:rsidRDefault="0067088E" w14:paraId="5B6D5C4A" w14:textId="6BB7C999">
      <w:pPr>
        <w:pStyle w:val="NormalWeb"/>
        <w:rPr>
          <w:rFonts w:ascii="Arial" w:hAnsi="Arial" w:cs="Arial"/>
          <w:sz w:val="22"/>
          <w:szCs w:val="22"/>
        </w:rPr>
      </w:pPr>
      <w:r w:rsidRPr="006A1F50">
        <w:rPr>
          <w:rFonts w:ascii="Arial" w:hAnsi="Arial" w:cs="Arial"/>
          <w:sz w:val="22"/>
          <w:szCs w:val="22"/>
        </w:rPr>
        <w:t xml:space="preserve">This request </w:t>
      </w:r>
      <w:r w:rsidRPr="006A1F50" w:rsidR="006B6626">
        <w:rPr>
          <w:rFonts w:ascii="Arial" w:hAnsi="Arial" w:cs="Arial"/>
          <w:sz w:val="22"/>
          <w:szCs w:val="22"/>
        </w:rPr>
        <w:t xml:space="preserve">is for </w:t>
      </w:r>
      <w:r w:rsidRPr="006A1F50">
        <w:rPr>
          <w:rFonts w:ascii="Arial" w:hAnsi="Arial" w:cs="Arial"/>
          <w:sz w:val="22"/>
          <w:szCs w:val="22"/>
        </w:rPr>
        <w:t xml:space="preserve">approval </w:t>
      </w:r>
      <w:r w:rsidRPr="006A1F50" w:rsidR="006B6626">
        <w:rPr>
          <w:rFonts w:ascii="Arial" w:hAnsi="Arial" w:cs="Arial"/>
          <w:sz w:val="22"/>
          <w:szCs w:val="22"/>
        </w:rPr>
        <w:t xml:space="preserve">of </w:t>
      </w:r>
      <w:r w:rsidRPr="006A1F50" w:rsidR="00A51E94">
        <w:rPr>
          <w:rFonts w:ascii="Arial" w:hAnsi="Arial" w:cs="Arial"/>
          <w:sz w:val="22"/>
          <w:szCs w:val="22"/>
        </w:rPr>
        <w:t>a</w:t>
      </w:r>
      <w:r w:rsidRPr="006A1F50" w:rsidR="00F013E2">
        <w:rPr>
          <w:rFonts w:ascii="Arial" w:hAnsi="Arial" w:cs="Arial"/>
          <w:sz w:val="22"/>
          <w:szCs w:val="22"/>
        </w:rPr>
        <w:t xml:space="preserve">n </w:t>
      </w:r>
      <w:r w:rsidRPr="006A1F50" w:rsidR="004B78C8">
        <w:rPr>
          <w:rFonts w:ascii="Arial" w:hAnsi="Arial" w:cs="Arial"/>
          <w:sz w:val="22"/>
          <w:szCs w:val="22"/>
        </w:rPr>
        <w:t>annual repor</w:t>
      </w:r>
      <w:r w:rsidRPr="006A1F50" w:rsidR="00CB7E50">
        <w:rPr>
          <w:rFonts w:ascii="Arial" w:hAnsi="Arial" w:cs="Arial"/>
          <w:sz w:val="22"/>
          <w:szCs w:val="22"/>
        </w:rPr>
        <w:t>ting</w:t>
      </w:r>
      <w:r w:rsidRPr="006A1F50" w:rsidR="00067A86">
        <w:rPr>
          <w:rFonts w:ascii="Arial" w:hAnsi="Arial" w:cs="Arial"/>
          <w:sz w:val="22"/>
          <w:szCs w:val="22"/>
        </w:rPr>
        <w:t xml:space="preserve"> requirement</w:t>
      </w:r>
      <w:r w:rsidRPr="006A1F50" w:rsidR="00A51E94">
        <w:rPr>
          <w:rFonts w:ascii="Arial" w:hAnsi="Arial" w:cs="Arial"/>
          <w:sz w:val="22"/>
          <w:szCs w:val="22"/>
        </w:rPr>
        <w:t xml:space="preserve"> </w:t>
      </w:r>
      <w:r w:rsidRPr="006A1F50" w:rsidR="004B78C8">
        <w:rPr>
          <w:rFonts w:ascii="Arial" w:hAnsi="Arial" w:cs="Arial"/>
          <w:sz w:val="22"/>
          <w:szCs w:val="22"/>
        </w:rPr>
        <w:t xml:space="preserve">for </w:t>
      </w:r>
      <w:r w:rsidRPr="006A1F50" w:rsidR="00CB7E50">
        <w:rPr>
          <w:rFonts w:ascii="Arial" w:hAnsi="Arial" w:cs="Arial"/>
          <w:sz w:val="22"/>
          <w:szCs w:val="22"/>
        </w:rPr>
        <w:t>IUCRC</w:t>
      </w:r>
      <w:r w:rsidRPr="006A1F50" w:rsidR="00E33C67">
        <w:rPr>
          <w:rFonts w:ascii="Arial" w:hAnsi="Arial" w:cs="Arial"/>
          <w:sz w:val="22"/>
          <w:szCs w:val="22"/>
        </w:rPr>
        <w:t xml:space="preserve"> </w:t>
      </w:r>
      <w:r w:rsidRPr="006A1F50" w:rsidR="004B78C8">
        <w:rPr>
          <w:rFonts w:ascii="Arial" w:hAnsi="Arial" w:cs="Arial"/>
          <w:sz w:val="22"/>
          <w:szCs w:val="22"/>
        </w:rPr>
        <w:t>grantees</w:t>
      </w:r>
      <w:r w:rsidRPr="006A1F50" w:rsidR="00A51E94">
        <w:rPr>
          <w:rFonts w:ascii="Arial" w:hAnsi="Arial" w:cs="Arial"/>
          <w:sz w:val="22"/>
          <w:szCs w:val="22"/>
        </w:rPr>
        <w:t xml:space="preserve"> intended to </w:t>
      </w:r>
      <w:r w:rsidRPr="006A1F50" w:rsidR="005A30F2">
        <w:rPr>
          <w:rFonts w:ascii="Arial" w:hAnsi="Arial" w:cs="Arial"/>
          <w:sz w:val="22"/>
          <w:szCs w:val="22"/>
        </w:rPr>
        <w:t>monitor</w:t>
      </w:r>
      <w:r w:rsidRPr="006A1F50" w:rsidR="001F0B2A">
        <w:rPr>
          <w:rFonts w:ascii="Arial" w:hAnsi="Arial" w:cs="Arial"/>
          <w:sz w:val="22"/>
          <w:szCs w:val="22"/>
        </w:rPr>
        <w:t xml:space="preserve"> </w:t>
      </w:r>
      <w:r w:rsidRPr="006A1F50" w:rsidR="007D4372">
        <w:rPr>
          <w:rFonts w:ascii="Arial" w:hAnsi="Arial" w:cs="Arial"/>
          <w:sz w:val="22"/>
          <w:szCs w:val="22"/>
        </w:rPr>
        <w:t xml:space="preserve">progresses, </w:t>
      </w:r>
      <w:r w:rsidRPr="006A1F50" w:rsidR="006B105D">
        <w:rPr>
          <w:rFonts w:ascii="Arial" w:hAnsi="Arial" w:cs="Arial"/>
          <w:sz w:val="22"/>
          <w:szCs w:val="22"/>
        </w:rPr>
        <w:t xml:space="preserve">outputs, short-term, intermediate, and long-term outcomes of </w:t>
      </w:r>
      <w:r w:rsidRPr="006A1F50" w:rsidR="005D698E">
        <w:rPr>
          <w:rFonts w:ascii="Arial" w:hAnsi="Arial" w:cs="Arial"/>
          <w:sz w:val="22"/>
          <w:szCs w:val="22"/>
        </w:rPr>
        <w:t xml:space="preserve">the National Science Foundation (NSF) </w:t>
      </w:r>
      <w:r w:rsidRPr="006A1F50" w:rsidR="00A9194C">
        <w:rPr>
          <w:rFonts w:ascii="Arial" w:hAnsi="Arial" w:cs="Arial"/>
          <w:sz w:val="22"/>
          <w:szCs w:val="22"/>
        </w:rPr>
        <w:t xml:space="preserve">investments in </w:t>
      </w:r>
      <w:r w:rsidRPr="006A1F50" w:rsidR="005A2CF1">
        <w:rPr>
          <w:rFonts w:ascii="Arial" w:hAnsi="Arial" w:cs="Arial"/>
          <w:sz w:val="22"/>
          <w:szCs w:val="22"/>
        </w:rPr>
        <w:t xml:space="preserve">the </w:t>
      </w:r>
      <w:hyperlink w:history="1" r:id="rId11">
        <w:r w:rsidRPr="006A1F50" w:rsidR="0054317F">
          <w:rPr>
            <w:rStyle w:val="Hyperlink"/>
            <w:rFonts w:ascii="Arial" w:hAnsi="Arial" w:cs="Arial"/>
            <w:sz w:val="22"/>
            <w:szCs w:val="22"/>
          </w:rPr>
          <w:t>Industry-University Cooperative Research Centers (IUCRC) Program</w:t>
        </w:r>
      </w:hyperlink>
      <w:r w:rsidRPr="006A1F50" w:rsidR="005A2CF1">
        <w:rPr>
          <w:rFonts w:ascii="Arial" w:hAnsi="Arial" w:cs="Arial"/>
          <w:sz w:val="22"/>
          <w:szCs w:val="22"/>
        </w:rPr>
        <w:t xml:space="preserve">. </w:t>
      </w:r>
      <w:r w:rsidRPr="006A1F50" w:rsidR="00A9194C">
        <w:rPr>
          <w:rFonts w:ascii="Arial" w:hAnsi="Arial" w:cs="Arial"/>
          <w:sz w:val="22"/>
          <w:szCs w:val="22"/>
        </w:rPr>
        <w:t xml:space="preserve">  </w:t>
      </w:r>
    </w:p>
    <w:p w:rsidRPr="006A1F50" w:rsidR="0065199F" w:rsidP="00341AE2" w:rsidRDefault="0054317F" w14:paraId="5E7D157A" w14:textId="1EBA7F6E">
      <w:pPr>
        <w:pStyle w:val="NormalWeb"/>
        <w:spacing w:after="0" w:afterAutospacing="0"/>
        <w:rPr>
          <w:rFonts w:ascii="Arial" w:hAnsi="Arial" w:cs="Arial"/>
          <w:sz w:val="22"/>
          <w:szCs w:val="22"/>
        </w:rPr>
      </w:pPr>
      <w:r w:rsidRPr="006A1F50">
        <w:rPr>
          <w:rFonts w:ascii="Arial" w:hAnsi="Arial" w:cs="Arial"/>
          <w:sz w:val="22"/>
          <w:szCs w:val="22"/>
        </w:rPr>
        <w:t xml:space="preserve">The IUCRC Program </w:t>
      </w:r>
      <w:r w:rsidRPr="006A1F50" w:rsidR="00F805DF">
        <w:rPr>
          <w:rFonts w:ascii="Arial" w:hAnsi="Arial" w:cs="Arial"/>
          <w:sz w:val="22"/>
          <w:szCs w:val="22"/>
        </w:rPr>
        <w:t xml:space="preserve">was initiated in 1973 to develop long-term partnerships among industry, academe, and government.  </w:t>
      </w:r>
      <w:r w:rsidRPr="006A1F50" w:rsidR="00162DEA">
        <w:rPr>
          <w:rFonts w:ascii="Arial" w:hAnsi="Arial" w:cs="Arial"/>
          <w:sz w:val="22"/>
          <w:szCs w:val="22"/>
        </w:rPr>
        <w:t xml:space="preserve">The </w:t>
      </w:r>
      <w:r w:rsidRPr="006A1F50" w:rsidR="000A584F">
        <w:rPr>
          <w:rFonts w:ascii="Arial" w:hAnsi="Arial" w:cs="Arial"/>
          <w:sz w:val="22"/>
          <w:szCs w:val="22"/>
        </w:rPr>
        <w:t>NSF</w:t>
      </w:r>
      <w:r w:rsidRPr="006A1F50" w:rsidR="00162DEA">
        <w:rPr>
          <w:rFonts w:ascii="Arial" w:hAnsi="Arial" w:cs="Arial"/>
          <w:sz w:val="22"/>
          <w:szCs w:val="22"/>
        </w:rPr>
        <w:t xml:space="preserve"> invests in these partnerships to promote research programs of mutual interest, contribute to the Nation's research infrastructure base and enhance the intellectual capacity of the U</w:t>
      </w:r>
      <w:r w:rsidRPr="006A1F50" w:rsidR="009254BB">
        <w:rPr>
          <w:rFonts w:ascii="Arial" w:hAnsi="Arial" w:cs="Arial"/>
          <w:sz w:val="22"/>
          <w:szCs w:val="22"/>
        </w:rPr>
        <w:t xml:space="preserve">.S. </w:t>
      </w:r>
      <w:r w:rsidRPr="00F40185" w:rsidR="009254BB">
        <w:rPr>
          <w:rFonts w:ascii="Arial" w:hAnsi="Arial" w:cs="Arial"/>
          <w:color w:val="000000"/>
          <w:sz w:val="22"/>
          <w:szCs w:val="22"/>
        </w:rPr>
        <w:t>science, technology, engineering, and mathematics (STEM)</w:t>
      </w:r>
      <w:r w:rsidRPr="006A1F50" w:rsidR="009254BB">
        <w:rPr>
          <w:rFonts w:ascii="Arial" w:hAnsi="Arial" w:cs="Arial"/>
          <w:sz w:val="22"/>
          <w:szCs w:val="22"/>
        </w:rPr>
        <w:t xml:space="preserve"> </w:t>
      </w:r>
      <w:r w:rsidRPr="006A1F50" w:rsidR="00162DEA">
        <w:rPr>
          <w:rFonts w:ascii="Arial" w:hAnsi="Arial" w:cs="Arial"/>
          <w:sz w:val="22"/>
          <w:szCs w:val="22"/>
        </w:rPr>
        <w:t>workforce through the integration of research and education. As appropriate, NSF encourages international collaborations that advance these goals within the global context.</w:t>
      </w:r>
    </w:p>
    <w:p w:rsidRPr="006A1F50" w:rsidR="0065199F" w:rsidP="00341AE2" w:rsidRDefault="00F40185" w14:paraId="49330169" w14:textId="308EF9D9">
      <w:pPr>
        <w:shd w:val="clear" w:color="auto" w:fill="FFFFFF"/>
        <w:spacing w:before="100" w:beforeAutospacing="1" w:after="0" w:line="240" w:lineRule="auto"/>
        <w:rPr>
          <w:rFonts w:ascii="Arial" w:hAnsi="Arial" w:eastAsia="Times New Roman" w:cs="Arial"/>
          <w:color w:val="000000"/>
        </w:rPr>
      </w:pPr>
      <w:r w:rsidRPr="00F40185">
        <w:rPr>
          <w:rFonts w:ascii="Arial" w:hAnsi="Arial" w:eastAsia="Times New Roman" w:cs="Arial"/>
          <w:color w:val="000000"/>
        </w:rPr>
        <w:t>An</w:t>
      </w:r>
      <w:r w:rsidRPr="006A1F50" w:rsidR="00BF737C">
        <w:rPr>
          <w:rFonts w:ascii="Arial" w:hAnsi="Arial" w:eastAsia="Times New Roman" w:cs="Arial"/>
          <w:color w:val="000000"/>
        </w:rPr>
        <w:t xml:space="preserve"> </w:t>
      </w:r>
      <w:r w:rsidRPr="00F40185">
        <w:rPr>
          <w:rFonts w:ascii="Arial" w:hAnsi="Arial" w:eastAsia="Times New Roman" w:cs="Arial"/>
          <w:color w:val="000000"/>
        </w:rPr>
        <w:t xml:space="preserve">IUCRC </w:t>
      </w:r>
      <w:r w:rsidRPr="006A1F50" w:rsidR="00BF737C">
        <w:rPr>
          <w:rFonts w:ascii="Arial" w:hAnsi="Arial" w:cs="Arial"/>
          <w:color w:val="000000"/>
        </w:rPr>
        <w:t xml:space="preserve">(or “Center”) </w:t>
      </w:r>
      <w:r w:rsidRPr="00F40185">
        <w:rPr>
          <w:rFonts w:ascii="Arial" w:hAnsi="Arial" w:eastAsia="Times New Roman" w:cs="Arial"/>
          <w:color w:val="000000"/>
        </w:rPr>
        <w:t xml:space="preserve">operates as a consortium integrating industry, government, and academia. The industrial community includes major corporations, middle market companies, small businesses and startups; public participants may range from local governments to divisions of federal agencies. These stakeholders partner to advance critical technologies from early stage research to the marketplace. The membership fees support research projects conducted by university faculty and students. NSF provides </w:t>
      </w:r>
      <w:r w:rsidRPr="006A1F50" w:rsidR="00086126">
        <w:rPr>
          <w:rFonts w:ascii="Arial" w:hAnsi="Arial" w:eastAsia="Times New Roman" w:cs="Arial"/>
          <w:color w:val="000000"/>
        </w:rPr>
        <w:t xml:space="preserve">small investments </w:t>
      </w:r>
      <w:r w:rsidRPr="006A1F50" w:rsidR="007A3D76">
        <w:rPr>
          <w:rFonts w:ascii="Arial" w:hAnsi="Arial" w:eastAsia="Times New Roman" w:cs="Arial"/>
          <w:color w:val="000000"/>
        </w:rPr>
        <w:t>to cover</w:t>
      </w:r>
      <w:r w:rsidRPr="00F40185">
        <w:rPr>
          <w:rFonts w:ascii="Arial" w:hAnsi="Arial" w:eastAsia="Times New Roman" w:cs="Arial"/>
          <w:color w:val="000000"/>
        </w:rPr>
        <w:t xml:space="preserve"> operations</w:t>
      </w:r>
      <w:r w:rsidRPr="006A1F50" w:rsidR="007A3D76">
        <w:rPr>
          <w:rFonts w:ascii="Arial" w:hAnsi="Arial" w:eastAsia="Times New Roman" w:cs="Arial"/>
          <w:color w:val="000000"/>
        </w:rPr>
        <w:t xml:space="preserve"> and administration</w:t>
      </w:r>
      <w:r w:rsidRPr="006A1F50" w:rsidR="00CF0F48">
        <w:rPr>
          <w:rFonts w:ascii="Arial" w:hAnsi="Arial" w:eastAsia="Times New Roman" w:cs="Arial"/>
          <w:color w:val="000000"/>
        </w:rPr>
        <w:t>,</w:t>
      </w:r>
      <w:r w:rsidRPr="00F40185">
        <w:rPr>
          <w:rFonts w:ascii="Arial" w:hAnsi="Arial" w:eastAsia="Times New Roman" w:cs="Arial"/>
          <w:color w:val="000000"/>
        </w:rPr>
        <w:t xml:space="preserve"> a</w:t>
      </w:r>
      <w:r w:rsidRPr="006A1F50" w:rsidR="00CF0F48">
        <w:rPr>
          <w:rFonts w:ascii="Arial" w:hAnsi="Arial" w:eastAsia="Times New Roman" w:cs="Arial"/>
          <w:color w:val="000000"/>
        </w:rPr>
        <w:t>s well as to</w:t>
      </w:r>
      <w:r w:rsidRPr="006A1F50" w:rsidR="007A3D76">
        <w:rPr>
          <w:rFonts w:ascii="Arial" w:hAnsi="Arial" w:eastAsia="Times New Roman" w:cs="Arial"/>
          <w:color w:val="000000"/>
        </w:rPr>
        <w:t xml:space="preserve"> provide</w:t>
      </w:r>
      <w:r w:rsidRPr="00F40185">
        <w:rPr>
          <w:rFonts w:ascii="Arial" w:hAnsi="Arial" w:eastAsia="Times New Roman" w:cs="Arial"/>
          <w:color w:val="000000"/>
        </w:rPr>
        <w:t xml:space="preserve"> a governance framework for membership, operations, and evaluation.</w:t>
      </w:r>
    </w:p>
    <w:p w:rsidRPr="006A1F50" w:rsidR="00A436FE" w:rsidP="00341AE2" w:rsidRDefault="005A7376" w14:paraId="7FE61EF5" w14:textId="3CA9B9E1">
      <w:pPr>
        <w:pStyle w:val="NormalWeb"/>
        <w:shd w:val="clear" w:color="auto" w:fill="FFFFFF"/>
        <w:rPr>
          <w:rFonts w:ascii="Arial" w:hAnsi="Arial" w:cs="Arial"/>
          <w:color w:val="000000"/>
          <w:sz w:val="22"/>
          <w:szCs w:val="22"/>
        </w:rPr>
      </w:pPr>
      <w:r w:rsidRPr="006A1F50">
        <w:rPr>
          <w:rFonts w:ascii="Arial" w:hAnsi="Arial" w:cs="Arial"/>
          <w:color w:val="000000"/>
          <w:sz w:val="22"/>
          <w:szCs w:val="22"/>
        </w:rPr>
        <w:t>Structurally,</w:t>
      </w:r>
      <w:r w:rsidRPr="006A1F50" w:rsidR="00663C3C">
        <w:rPr>
          <w:rFonts w:ascii="Arial" w:hAnsi="Arial" w:cs="Arial"/>
          <w:color w:val="000000"/>
          <w:sz w:val="22"/>
          <w:szCs w:val="22"/>
        </w:rPr>
        <w:t xml:space="preserve"> </w:t>
      </w:r>
      <w:r w:rsidRPr="006A1F50">
        <w:rPr>
          <w:rFonts w:ascii="Arial" w:hAnsi="Arial" w:cs="Arial"/>
          <w:color w:val="000000"/>
          <w:sz w:val="22"/>
          <w:szCs w:val="22"/>
        </w:rPr>
        <w:t>a Center</w:t>
      </w:r>
      <w:r w:rsidRPr="006A1F50" w:rsidR="00663C3C">
        <w:rPr>
          <w:rFonts w:ascii="Arial" w:hAnsi="Arial" w:cs="Arial"/>
          <w:color w:val="000000"/>
          <w:sz w:val="22"/>
          <w:szCs w:val="22"/>
        </w:rPr>
        <w:t xml:space="preserve"> is</w:t>
      </w:r>
      <w:r w:rsidRPr="006A1F50" w:rsidR="00A436FE">
        <w:rPr>
          <w:rFonts w:ascii="Arial" w:hAnsi="Arial" w:cs="Arial"/>
          <w:color w:val="000000"/>
          <w:sz w:val="22"/>
          <w:szCs w:val="22"/>
        </w:rPr>
        <w:t xml:space="preserve"> compris</w:t>
      </w:r>
      <w:r w:rsidRPr="006A1F50" w:rsidR="00663C3C">
        <w:rPr>
          <w:rFonts w:ascii="Arial" w:hAnsi="Arial" w:cs="Arial"/>
          <w:color w:val="000000"/>
          <w:sz w:val="22"/>
          <w:szCs w:val="22"/>
        </w:rPr>
        <w:t>ed</w:t>
      </w:r>
      <w:r w:rsidRPr="006A1F50" w:rsidR="00A436FE">
        <w:rPr>
          <w:rFonts w:ascii="Arial" w:hAnsi="Arial" w:cs="Arial"/>
          <w:color w:val="000000"/>
          <w:sz w:val="22"/>
          <w:szCs w:val="22"/>
        </w:rPr>
        <w:t xml:space="preserve"> </w:t>
      </w:r>
      <w:r w:rsidRPr="006A1F50" w:rsidR="00361835">
        <w:rPr>
          <w:rFonts w:ascii="Arial" w:hAnsi="Arial" w:cs="Arial"/>
          <w:color w:val="000000"/>
          <w:sz w:val="22"/>
          <w:szCs w:val="22"/>
        </w:rPr>
        <w:t xml:space="preserve">of </w:t>
      </w:r>
      <w:r w:rsidRPr="006A1F50" w:rsidR="00A436FE">
        <w:rPr>
          <w:rFonts w:ascii="Arial" w:hAnsi="Arial" w:cs="Arial"/>
          <w:color w:val="000000"/>
          <w:sz w:val="22"/>
          <w:szCs w:val="22"/>
        </w:rPr>
        <w:t>one or more University “Sites” and a number of Member organizations who pay membership fees that support the Center’s research costs and activities. It consists of the following main elements:</w:t>
      </w:r>
    </w:p>
    <w:p w:rsidRPr="006A1F50" w:rsidR="00A436FE" w:rsidP="00341AE2" w:rsidRDefault="00A436FE" w14:paraId="3A3EA3E0" w14:textId="620F3887">
      <w:pPr>
        <w:numPr>
          <w:ilvl w:val="0"/>
          <w:numId w:val="11"/>
        </w:numPr>
        <w:shd w:val="clear" w:color="auto" w:fill="FFFFFF"/>
        <w:spacing w:before="100" w:beforeAutospacing="1" w:after="100" w:afterAutospacing="1" w:line="240" w:lineRule="auto"/>
        <w:rPr>
          <w:rFonts w:ascii="Arial" w:hAnsi="Arial" w:cs="Arial"/>
          <w:color w:val="000000"/>
        </w:rPr>
      </w:pPr>
      <w:r w:rsidRPr="006A1F50">
        <w:rPr>
          <w:rStyle w:val="Emphasis"/>
          <w:rFonts w:ascii="Arial" w:hAnsi="Arial" w:cs="Arial"/>
          <w:b/>
          <w:bCs/>
          <w:color w:val="000000"/>
        </w:rPr>
        <w:t>University Sites:</w:t>
      </w:r>
      <w:r w:rsidRPr="006A1F50">
        <w:rPr>
          <w:rFonts w:ascii="Arial" w:hAnsi="Arial" w:cs="Arial"/>
          <w:color w:val="000000"/>
        </w:rPr>
        <w:t> Universities/Institutions of Higher Education participating in an IUCRC, either as a Lead Site or a Partner Site.</w:t>
      </w:r>
    </w:p>
    <w:p w:rsidRPr="006A1F50" w:rsidR="00A436FE" w:rsidP="00341AE2" w:rsidRDefault="00A436FE" w14:paraId="1021A06B" w14:textId="20FF46B9">
      <w:pPr>
        <w:numPr>
          <w:ilvl w:val="0"/>
          <w:numId w:val="11"/>
        </w:numPr>
        <w:shd w:val="clear" w:color="auto" w:fill="FFFFFF"/>
        <w:spacing w:before="100" w:after="100" w:afterAutospacing="1" w:line="240" w:lineRule="auto"/>
        <w:rPr>
          <w:rFonts w:ascii="Arial" w:hAnsi="Arial" w:cs="Arial"/>
          <w:color w:val="000000"/>
        </w:rPr>
      </w:pPr>
      <w:r w:rsidRPr="006A1F50">
        <w:rPr>
          <w:rStyle w:val="Emphasis"/>
          <w:rFonts w:ascii="Arial" w:hAnsi="Arial" w:cs="Arial"/>
          <w:b/>
          <w:bCs/>
          <w:color w:val="000000"/>
        </w:rPr>
        <w:t>Members:</w:t>
      </w:r>
      <w:r w:rsidRPr="006A1F50">
        <w:rPr>
          <w:rFonts w:ascii="Arial" w:hAnsi="Arial" w:cs="Arial"/>
          <w:color w:val="000000"/>
        </w:rPr>
        <w:t> Companies (large and small businesses, startups, for-profit and non-profit entities) and government agencies (federal, state and local) who pay membership fees</w:t>
      </w:r>
    </w:p>
    <w:p w:rsidRPr="006A1F50" w:rsidR="00A436FE" w:rsidP="00341AE2" w:rsidRDefault="00A436FE" w14:paraId="7513ECC1" w14:textId="77777777">
      <w:pPr>
        <w:numPr>
          <w:ilvl w:val="0"/>
          <w:numId w:val="11"/>
        </w:numPr>
        <w:shd w:val="clear" w:color="auto" w:fill="FFFFFF"/>
        <w:spacing w:before="100" w:after="100" w:afterAutospacing="1" w:line="240" w:lineRule="auto"/>
        <w:rPr>
          <w:rFonts w:ascii="Arial" w:hAnsi="Arial" w:cs="Arial"/>
          <w:color w:val="000000"/>
        </w:rPr>
      </w:pPr>
      <w:r w:rsidRPr="006A1F50">
        <w:rPr>
          <w:rStyle w:val="Emphasis"/>
          <w:rFonts w:ascii="Arial" w:hAnsi="Arial" w:cs="Arial"/>
          <w:b/>
          <w:bCs/>
          <w:color w:val="000000"/>
        </w:rPr>
        <w:t>Industry Advisory Board (IAB):</w:t>
      </w:r>
      <w:r w:rsidRPr="006A1F50">
        <w:rPr>
          <w:rFonts w:ascii="Arial" w:hAnsi="Arial" w:cs="Arial"/>
          <w:color w:val="000000"/>
        </w:rPr>
        <w:t> Representatives from the Member organizations who participate actively in guiding and supporting the IUCRC’s mission and vision, research roadmap, and related programs.</w:t>
      </w:r>
    </w:p>
    <w:p w:rsidRPr="006A1F50" w:rsidR="00A436FE" w:rsidP="00341AE2" w:rsidRDefault="00A436FE" w14:paraId="767DB477" w14:textId="6D09E3E6">
      <w:pPr>
        <w:numPr>
          <w:ilvl w:val="0"/>
          <w:numId w:val="11"/>
        </w:numPr>
        <w:shd w:val="clear" w:color="auto" w:fill="FFFFFF"/>
        <w:spacing w:before="100" w:after="100" w:afterAutospacing="1" w:line="240" w:lineRule="auto"/>
        <w:rPr>
          <w:rFonts w:ascii="Arial" w:hAnsi="Arial" w:cs="Arial"/>
          <w:color w:val="000000"/>
        </w:rPr>
      </w:pPr>
      <w:r w:rsidRPr="006A1F50">
        <w:rPr>
          <w:rStyle w:val="Emphasis"/>
          <w:rFonts w:ascii="Arial" w:hAnsi="Arial" w:cs="Arial"/>
          <w:b/>
          <w:bCs/>
          <w:color w:val="000000"/>
        </w:rPr>
        <w:t>NSF:</w:t>
      </w:r>
      <w:r w:rsidRPr="006A1F50">
        <w:rPr>
          <w:rFonts w:ascii="Arial" w:hAnsi="Arial" w:cs="Arial"/>
          <w:color w:val="000000"/>
        </w:rPr>
        <w:t> NSF provides funding for administrative costs, program oversight, and a governance framework to manage membership, operations, and evaluation.</w:t>
      </w:r>
    </w:p>
    <w:p w:rsidR="005348BF" w:rsidP="00341AE2" w:rsidRDefault="0063073E" w14:paraId="747AC23E" w14:textId="4EA1E85F">
      <w:pPr>
        <w:spacing w:after="0" w:line="240" w:lineRule="auto"/>
        <w:rPr>
          <w:rFonts w:ascii="Arial" w:hAnsi="Arial" w:cs="Arial"/>
          <w:color w:val="000000"/>
          <w:shd w:val="clear" w:color="auto" w:fill="FFFFFF"/>
        </w:rPr>
      </w:pPr>
      <w:r w:rsidRPr="006A1F50">
        <w:rPr>
          <w:rFonts w:ascii="Arial" w:hAnsi="Arial" w:cs="Arial"/>
          <w:color w:val="000000"/>
          <w:shd w:val="clear" w:color="auto" w:fill="FFFFFF"/>
        </w:rPr>
        <w:t xml:space="preserve">An IUCRC Center progresses from inception through </w:t>
      </w:r>
      <w:r w:rsidR="005348BF">
        <w:rPr>
          <w:rFonts w:ascii="Arial" w:hAnsi="Arial" w:cs="Arial"/>
          <w:color w:val="000000"/>
          <w:shd w:val="clear" w:color="auto" w:fill="FFFFFF"/>
        </w:rPr>
        <w:t xml:space="preserve">different stages (Phase I, Phase II, and Phase III), with the number of phases </w:t>
      </w:r>
      <w:r w:rsidR="002C1BAF">
        <w:rPr>
          <w:rFonts w:ascii="Arial" w:hAnsi="Arial" w:cs="Arial"/>
          <w:color w:val="000000"/>
          <w:shd w:val="clear" w:color="auto" w:fill="FFFFFF"/>
        </w:rPr>
        <w:t xml:space="preserve">being defined in the solicitation under which a Center is funded.  The goal of these Centers is to, ultimately, become self-sustaining by the end of its last phase, as defined in the solicitation under which it was funded, without </w:t>
      </w:r>
      <w:r w:rsidR="004153FB">
        <w:rPr>
          <w:rFonts w:ascii="Arial" w:hAnsi="Arial" w:cs="Arial"/>
          <w:color w:val="000000"/>
          <w:shd w:val="clear" w:color="auto" w:fill="FFFFFF"/>
        </w:rPr>
        <w:t xml:space="preserve">further NSF support. </w:t>
      </w:r>
    </w:p>
    <w:p w:rsidRPr="006A1F50" w:rsidR="004941F9" w:rsidP="00341AE2" w:rsidRDefault="004941F9" w14:paraId="0F0F4351" w14:textId="77777777">
      <w:pPr>
        <w:spacing w:after="0" w:line="240" w:lineRule="auto"/>
        <w:rPr>
          <w:rFonts w:ascii="Arial" w:hAnsi="Arial" w:cs="Arial"/>
        </w:rPr>
      </w:pPr>
    </w:p>
    <w:p w:rsidRPr="006A1F50" w:rsidR="00A436FE" w:rsidP="00341AE2" w:rsidRDefault="00C40E77" w14:paraId="7D83EAE2" w14:textId="5726E63C">
      <w:pPr>
        <w:spacing w:after="0" w:line="240" w:lineRule="auto"/>
        <w:rPr>
          <w:rFonts w:ascii="Arial" w:hAnsi="Arial" w:cs="Arial"/>
        </w:rPr>
      </w:pPr>
      <w:r w:rsidRPr="006A1F50">
        <w:rPr>
          <w:rFonts w:ascii="Arial" w:hAnsi="Arial" w:cs="Arial"/>
        </w:rPr>
        <w:lastRenderedPageBreak/>
        <w:t>For IUCRCs</w:t>
      </w:r>
      <w:r w:rsidRPr="006A1F50" w:rsidR="005E4C1D">
        <w:rPr>
          <w:rFonts w:ascii="Arial" w:hAnsi="Arial" w:cs="Arial"/>
        </w:rPr>
        <w:t xml:space="preserve"> </w:t>
      </w:r>
      <w:r w:rsidRPr="006A1F50">
        <w:rPr>
          <w:rFonts w:ascii="Arial" w:hAnsi="Arial" w:cs="Arial"/>
        </w:rPr>
        <w:t>fund</w:t>
      </w:r>
      <w:r w:rsidR="00BC0E07">
        <w:rPr>
          <w:rFonts w:ascii="Arial" w:hAnsi="Arial" w:cs="Arial"/>
        </w:rPr>
        <w:t>ed</w:t>
      </w:r>
      <w:r w:rsidRPr="006A1F50">
        <w:rPr>
          <w:rFonts w:ascii="Arial" w:hAnsi="Arial" w:cs="Arial"/>
        </w:rPr>
        <w:t xml:space="preserve"> under th</w:t>
      </w:r>
      <w:r w:rsidRPr="006A1F50" w:rsidR="00F83173">
        <w:rPr>
          <w:rFonts w:ascii="Arial" w:hAnsi="Arial" w:cs="Arial"/>
        </w:rPr>
        <w:t xml:space="preserve">e </w:t>
      </w:r>
      <w:hyperlink w:history="1" r:id="rId12">
        <w:r w:rsidRPr="006A1F50" w:rsidR="00F83173">
          <w:rPr>
            <w:rStyle w:val="Hyperlink"/>
            <w:rFonts w:ascii="Arial" w:hAnsi="Arial" w:cs="Arial"/>
          </w:rPr>
          <w:t>new</w:t>
        </w:r>
        <w:r w:rsidRPr="006A1F50">
          <w:rPr>
            <w:rStyle w:val="Hyperlink"/>
            <w:rFonts w:ascii="Arial" w:hAnsi="Arial" w:cs="Arial"/>
          </w:rPr>
          <w:t xml:space="preserve"> solicitation</w:t>
        </w:r>
      </w:hyperlink>
      <w:r w:rsidRPr="006A1F50">
        <w:rPr>
          <w:rFonts w:ascii="Arial" w:hAnsi="Arial" w:cs="Arial"/>
        </w:rPr>
        <w:t>, NSF provides support to Centers/Sites for a five-year Phase I award.</w:t>
      </w:r>
      <w:r w:rsidR="009F46F2">
        <w:rPr>
          <w:rFonts w:ascii="Arial" w:hAnsi="Arial" w:cs="Arial"/>
        </w:rPr>
        <w:t xml:space="preserve">  </w:t>
      </w:r>
      <w:r w:rsidRPr="006A1F50" w:rsidR="00BA2E67">
        <w:rPr>
          <w:rFonts w:ascii="Arial" w:hAnsi="Arial" w:cs="Arial"/>
        </w:rPr>
        <w:t>In the final year of Phase I, all Sites</w:t>
      </w:r>
      <w:r w:rsidR="00205CB1">
        <w:rPr>
          <w:rFonts w:ascii="Arial" w:hAnsi="Arial" w:cs="Arial"/>
        </w:rPr>
        <w:t xml:space="preserve"> in the same Center</w:t>
      </w:r>
      <w:r w:rsidRPr="006A1F50" w:rsidR="00BA2E67">
        <w:rPr>
          <w:rFonts w:ascii="Arial" w:hAnsi="Arial" w:cs="Arial"/>
        </w:rPr>
        <w:t xml:space="preserve"> apply as a group</w:t>
      </w:r>
      <w:r w:rsidR="00A56D6A">
        <w:rPr>
          <w:rFonts w:ascii="Arial" w:hAnsi="Arial" w:cs="Arial"/>
        </w:rPr>
        <w:t>,</w:t>
      </w:r>
      <w:r w:rsidRPr="006A1F50" w:rsidR="00BA2E67">
        <w:rPr>
          <w:rFonts w:ascii="Arial" w:hAnsi="Arial" w:cs="Arial"/>
        </w:rPr>
        <w:t xml:space="preserve"> for</w:t>
      </w:r>
      <w:r w:rsidR="00A56D6A">
        <w:rPr>
          <w:rFonts w:ascii="Arial" w:hAnsi="Arial" w:cs="Arial"/>
        </w:rPr>
        <w:t xml:space="preserve"> a</w:t>
      </w:r>
      <w:r w:rsidRPr="006A1F50" w:rsidR="00BA2E67">
        <w:rPr>
          <w:rFonts w:ascii="Arial" w:hAnsi="Arial" w:cs="Arial"/>
        </w:rPr>
        <w:t xml:space="preserve"> Phase II</w:t>
      </w:r>
      <w:r w:rsidR="00A56D6A">
        <w:rPr>
          <w:rFonts w:ascii="Arial" w:hAnsi="Arial" w:cs="Arial"/>
        </w:rPr>
        <w:t xml:space="preserve"> term</w:t>
      </w:r>
      <w:r w:rsidRPr="006A1F50" w:rsidR="00BA2E67">
        <w:rPr>
          <w:rFonts w:ascii="Arial" w:hAnsi="Arial" w:cs="Arial"/>
        </w:rPr>
        <w:t xml:space="preserve"> (years 6-10 of the Center). </w:t>
      </w:r>
      <w:r w:rsidR="00A56D6A">
        <w:rPr>
          <w:rFonts w:ascii="Arial" w:hAnsi="Arial" w:cs="Arial"/>
        </w:rPr>
        <w:t xml:space="preserve"> To successfully compete to become a Phase II Center, </w:t>
      </w:r>
      <w:r w:rsidRPr="006A1F50" w:rsidR="00BA2E67">
        <w:rPr>
          <w:rFonts w:ascii="Arial" w:hAnsi="Arial" w:cs="Arial"/>
        </w:rPr>
        <w:t>The Cente</w:t>
      </w:r>
      <w:r w:rsidR="00A56D6A">
        <w:rPr>
          <w:rFonts w:ascii="Arial" w:hAnsi="Arial" w:cs="Arial"/>
        </w:rPr>
        <w:t xml:space="preserve">r </w:t>
      </w:r>
      <w:r w:rsidRPr="006A1F50" w:rsidR="00BA2E67">
        <w:rPr>
          <w:rFonts w:ascii="Arial" w:hAnsi="Arial" w:cs="Arial"/>
        </w:rPr>
        <w:t xml:space="preserve">must demonstrate that it </w:t>
      </w:r>
      <w:r w:rsidR="0046394C">
        <w:rPr>
          <w:rFonts w:ascii="Arial" w:hAnsi="Arial" w:cs="Arial"/>
        </w:rPr>
        <w:t xml:space="preserve">has </w:t>
      </w:r>
      <w:r w:rsidRPr="006A1F50" w:rsidR="00BA2E67">
        <w:rPr>
          <w:rFonts w:ascii="Arial" w:hAnsi="Arial" w:cs="Arial"/>
        </w:rPr>
        <w:t>met NSF grant requirements during Phase I and</w:t>
      </w:r>
      <w:r w:rsidR="0046394C">
        <w:rPr>
          <w:rFonts w:ascii="Arial" w:hAnsi="Arial" w:cs="Arial"/>
        </w:rPr>
        <w:t xml:space="preserve"> that it</w:t>
      </w:r>
      <w:r w:rsidRPr="006A1F50" w:rsidR="00BA2E67">
        <w:rPr>
          <w:rFonts w:ascii="Arial" w:hAnsi="Arial" w:cs="Arial"/>
        </w:rPr>
        <w:t xml:space="preserve"> can meet</w:t>
      </w:r>
      <w:r w:rsidR="0046394C">
        <w:rPr>
          <w:rFonts w:ascii="Arial" w:hAnsi="Arial" w:cs="Arial"/>
        </w:rPr>
        <w:t xml:space="preserve"> (or exceed)</w:t>
      </w:r>
      <w:r w:rsidRPr="006A1F50" w:rsidR="00BA2E67">
        <w:rPr>
          <w:rFonts w:ascii="Arial" w:hAnsi="Arial" w:cs="Arial"/>
        </w:rPr>
        <w:t xml:space="preserve"> the minimum Phase II membership and funding commitment requirements.</w:t>
      </w:r>
      <w:r w:rsidRPr="006A1F50" w:rsidR="006B1CFF">
        <w:rPr>
          <w:rFonts w:ascii="Arial" w:hAnsi="Arial" w:cs="Arial"/>
        </w:rPr>
        <w:t xml:space="preserve">  Phase II has two </w:t>
      </w:r>
      <w:r w:rsidR="00282067">
        <w:rPr>
          <w:rFonts w:ascii="Arial" w:hAnsi="Arial" w:cs="Arial"/>
        </w:rPr>
        <w:t xml:space="preserve">different </w:t>
      </w:r>
      <w:r w:rsidRPr="006A1F50" w:rsidR="006B1CFF">
        <w:rPr>
          <w:rFonts w:ascii="Arial" w:hAnsi="Arial" w:cs="Arial"/>
        </w:rPr>
        <w:t xml:space="preserve">mutually-exclusive </w:t>
      </w:r>
      <w:r w:rsidR="00282067">
        <w:rPr>
          <w:rFonts w:ascii="Arial" w:hAnsi="Arial" w:cs="Arial"/>
        </w:rPr>
        <w:t>options</w:t>
      </w:r>
      <w:r w:rsidRPr="006A1F50" w:rsidR="006B1CFF">
        <w:rPr>
          <w:rFonts w:ascii="Arial" w:hAnsi="Arial" w:cs="Arial"/>
        </w:rPr>
        <w:t>– Phase II and Phase II-Plus (Phase II+)</w:t>
      </w:r>
      <w:r w:rsidR="00D2008A">
        <w:rPr>
          <w:rFonts w:ascii="Arial" w:hAnsi="Arial" w:cs="Arial"/>
        </w:rPr>
        <w:t xml:space="preserve">, each </w:t>
      </w:r>
      <w:r w:rsidRPr="006A1F50" w:rsidR="00A75C09">
        <w:rPr>
          <w:rFonts w:ascii="Arial" w:hAnsi="Arial" w:cs="Arial"/>
        </w:rPr>
        <w:t xml:space="preserve">with different membership </w:t>
      </w:r>
      <w:r w:rsidR="00D2008A">
        <w:rPr>
          <w:rFonts w:ascii="Arial" w:hAnsi="Arial" w:cs="Arial"/>
        </w:rPr>
        <w:t xml:space="preserve">and program income </w:t>
      </w:r>
      <w:r w:rsidRPr="006A1F50" w:rsidR="00BD2DB4">
        <w:rPr>
          <w:rFonts w:ascii="Arial" w:hAnsi="Arial" w:cs="Arial"/>
        </w:rPr>
        <w:t xml:space="preserve">requirements. </w:t>
      </w:r>
    </w:p>
    <w:p w:rsidRPr="006A1F50" w:rsidR="004941F9" w:rsidP="00341AE2" w:rsidRDefault="004941F9" w14:paraId="55CEC3FF" w14:textId="77777777">
      <w:pPr>
        <w:spacing w:after="0" w:line="240" w:lineRule="auto"/>
        <w:rPr>
          <w:rFonts w:ascii="Arial" w:hAnsi="Arial" w:cs="Arial"/>
        </w:rPr>
      </w:pPr>
    </w:p>
    <w:p w:rsidRPr="006A1F50" w:rsidR="00E96893" w:rsidP="00341AE2" w:rsidRDefault="00E96893" w14:paraId="756F977D" w14:textId="20B54914">
      <w:pPr>
        <w:pStyle w:val="Heading3"/>
        <w:rPr>
          <w:rFonts w:ascii="Arial" w:hAnsi="Arial" w:cs="Arial"/>
          <w:sz w:val="24"/>
          <w:szCs w:val="24"/>
        </w:rPr>
      </w:pPr>
      <w:r w:rsidRPr="006A1F50">
        <w:rPr>
          <w:rFonts w:ascii="Arial" w:hAnsi="Arial" w:cs="Arial"/>
          <w:sz w:val="24"/>
          <w:szCs w:val="24"/>
        </w:rPr>
        <w:t>A.1 Circumstances Requiring the Collection of Data</w:t>
      </w:r>
    </w:p>
    <w:p w:rsidR="001530EE" w:rsidP="00341AE2" w:rsidRDefault="00703732" w14:paraId="0D7B7046" w14:textId="040CC5E9">
      <w:pPr>
        <w:spacing w:line="240" w:lineRule="auto"/>
        <w:rPr>
          <w:rFonts w:ascii="Arial" w:hAnsi="Arial" w:cs="Arial"/>
        </w:rPr>
      </w:pPr>
      <w:r w:rsidRPr="006A1F50">
        <w:rPr>
          <w:rFonts w:ascii="Arial" w:hAnsi="Arial" w:cs="Arial"/>
        </w:rPr>
        <w:t xml:space="preserve">The </w:t>
      </w:r>
      <w:r w:rsidRPr="006A1F50">
        <w:rPr>
          <w:rFonts w:ascii="Arial" w:hAnsi="Arial" w:cs="Arial"/>
          <w:b/>
          <w:bCs/>
          <w:i/>
          <w:iCs/>
        </w:rPr>
        <w:t>IUCRC Center Director Annual Survey</w:t>
      </w:r>
      <w:r w:rsidRPr="006A1F50">
        <w:rPr>
          <w:rFonts w:ascii="Arial" w:hAnsi="Arial" w:cs="Arial"/>
        </w:rPr>
        <w:t xml:space="preserve"> was designed and specifically tailored to collect information on </w:t>
      </w:r>
      <w:r w:rsidR="00E75E3A">
        <w:rPr>
          <w:rFonts w:ascii="Arial" w:hAnsi="Arial" w:cs="Arial"/>
        </w:rPr>
        <w:t xml:space="preserve">Membership levels, </w:t>
      </w:r>
      <w:r w:rsidRPr="006A1F50">
        <w:rPr>
          <w:rFonts w:ascii="Arial" w:hAnsi="Arial" w:cs="Arial"/>
        </w:rPr>
        <w:t>Center Income, Research Progress</w:t>
      </w:r>
      <w:r w:rsidR="00ED06CD">
        <w:rPr>
          <w:rFonts w:ascii="Arial" w:hAnsi="Arial" w:cs="Arial"/>
        </w:rPr>
        <w:t>/Success</w:t>
      </w:r>
      <w:r w:rsidRPr="006A1F50">
        <w:rPr>
          <w:rFonts w:ascii="Arial" w:hAnsi="Arial" w:cs="Arial"/>
        </w:rPr>
        <w:t xml:space="preserve">, and Workforce Development.  This request for </w:t>
      </w:r>
      <w:r w:rsidR="00C66BB8">
        <w:rPr>
          <w:rFonts w:ascii="Arial" w:hAnsi="Arial" w:cs="Arial"/>
        </w:rPr>
        <w:t>reinstatement</w:t>
      </w:r>
      <w:r w:rsidRPr="006A1F50">
        <w:rPr>
          <w:rFonts w:ascii="Arial" w:hAnsi="Arial" w:cs="Arial"/>
        </w:rPr>
        <w:t xml:space="preserve"> stems from the following: (1) the desire to obtain the best data possible from the Centers, and (2) increased transparency and accountability for the Program.  </w:t>
      </w:r>
      <w:r w:rsidRPr="006A1F50" w:rsidR="001530EE">
        <w:rPr>
          <w:rFonts w:ascii="Arial" w:hAnsi="Arial" w:cs="Arial"/>
        </w:rPr>
        <w:t>Since the extent and complexity of the questions</w:t>
      </w:r>
      <w:r w:rsidR="00BB2ABE">
        <w:rPr>
          <w:rFonts w:ascii="Arial" w:hAnsi="Arial" w:cs="Arial"/>
        </w:rPr>
        <w:t xml:space="preserve"> in the survey</w:t>
      </w:r>
      <w:r w:rsidRPr="006A1F50" w:rsidR="001530EE">
        <w:rPr>
          <w:rFonts w:ascii="Arial" w:hAnsi="Arial" w:cs="Arial"/>
        </w:rPr>
        <w:t xml:space="preserve"> go beyond the standard </w:t>
      </w:r>
      <w:hyperlink w:history="1" r:id="rId13">
        <w:r w:rsidRPr="006A1F50" w:rsidR="001530EE">
          <w:rPr>
            <w:rStyle w:val="Hyperlink"/>
            <w:rFonts w:ascii="Arial" w:hAnsi="Arial" w:cs="Arial"/>
          </w:rPr>
          <w:t>NSF annual report requirement</w:t>
        </w:r>
      </w:hyperlink>
      <w:r w:rsidRPr="006A1F50" w:rsidR="001530EE">
        <w:rPr>
          <w:rFonts w:ascii="Arial" w:hAnsi="Arial" w:cs="Arial"/>
        </w:rPr>
        <w:t xml:space="preserve">, a separate clearance would provide the flexibility within the Program to consider changes as needed.  </w:t>
      </w:r>
    </w:p>
    <w:p w:rsidRPr="006A1F50" w:rsidR="00703732" w:rsidP="00341AE2" w:rsidRDefault="00703732" w14:paraId="580D68F0" w14:textId="77777777">
      <w:pPr>
        <w:spacing w:line="240" w:lineRule="auto"/>
        <w:rPr>
          <w:rFonts w:ascii="Arial" w:hAnsi="Arial" w:cs="Arial"/>
        </w:rPr>
      </w:pPr>
      <w:r w:rsidRPr="006A1F50">
        <w:rPr>
          <w:rFonts w:ascii="Arial" w:hAnsi="Arial" w:cs="Arial"/>
        </w:rPr>
        <w:t xml:space="preserve">The </w:t>
      </w:r>
      <w:r w:rsidRPr="006A1F50">
        <w:rPr>
          <w:rFonts w:ascii="Arial" w:hAnsi="Arial" w:cs="Arial"/>
          <w:i/>
          <w:iCs/>
        </w:rPr>
        <w:t xml:space="preserve">IUCRC Center Director Annual Survey </w:t>
      </w:r>
      <w:r w:rsidRPr="006A1F50">
        <w:rPr>
          <w:rFonts w:ascii="Arial" w:hAnsi="Arial" w:cs="Arial"/>
        </w:rPr>
        <w:t>will be required once a year for the life of the Phase I, II, and/or III award(s).  The information collected will be used as a tool to monitor the performance of a Center and ensure that the award is in good standing.  Summaries of the data could be used in responding to queries from Congress, the public, NSFs external merit reviewers who serve as advisors, including Committees of Visitors, and NSF’s Office of the Inspector General.  These data are needed for effective</w:t>
      </w:r>
      <w:r>
        <w:rPr>
          <w:rFonts w:ascii="Arial" w:hAnsi="Arial" w:cs="Arial"/>
          <w:sz w:val="24"/>
          <w:szCs w:val="24"/>
        </w:rPr>
        <w:t xml:space="preserve"> </w:t>
      </w:r>
      <w:r w:rsidRPr="006A1F50">
        <w:rPr>
          <w:rFonts w:ascii="Arial" w:hAnsi="Arial" w:cs="Arial"/>
        </w:rPr>
        <w:t>administration, center monitoring, program</w:t>
      </w:r>
      <w:r>
        <w:rPr>
          <w:rFonts w:ascii="Arial" w:hAnsi="Arial" w:cs="Arial"/>
          <w:sz w:val="24"/>
          <w:szCs w:val="24"/>
        </w:rPr>
        <w:t xml:space="preserve"> </w:t>
      </w:r>
      <w:r w:rsidRPr="006A1F50">
        <w:rPr>
          <w:rFonts w:ascii="Arial" w:hAnsi="Arial" w:cs="Arial"/>
        </w:rPr>
        <w:t xml:space="preserve">evaluation, and for measuring attainment of NSF’s program and strategic goals, as identified by the President’s Accountable Government Initiative, the Government Performance and Results Act Modernization of 2010, Evidence-Based Policymaking Act of 2018, and NSF’s Strategic Plan. </w:t>
      </w:r>
    </w:p>
    <w:p w:rsidRPr="006A1F50" w:rsidR="00293F7E" w:rsidP="00341AE2" w:rsidRDefault="003B3285" w14:paraId="2541FF87" w14:textId="745967EA">
      <w:pPr>
        <w:pStyle w:val="Heading3"/>
        <w:rPr>
          <w:rFonts w:ascii="Arial" w:hAnsi="Arial" w:cs="Arial"/>
          <w:b w:val="0"/>
          <w:bCs w:val="0"/>
        </w:rPr>
      </w:pPr>
      <w:r w:rsidRPr="006A1F50">
        <w:rPr>
          <w:rFonts w:ascii="Arial" w:hAnsi="Arial" w:cs="Arial"/>
          <w:b w:val="0"/>
          <w:bCs w:val="0"/>
        </w:rPr>
        <w:t>To enable effective oversight of its investment</w:t>
      </w:r>
      <w:r w:rsidRPr="006A1F50" w:rsidR="00B47BA1">
        <w:rPr>
          <w:rFonts w:ascii="Arial" w:hAnsi="Arial" w:cs="Arial"/>
          <w:b w:val="0"/>
          <w:bCs w:val="0"/>
        </w:rPr>
        <w:t xml:space="preserve"> and fulfill its monitoring and management responsibilities</w:t>
      </w:r>
      <w:r w:rsidRPr="006A1F50">
        <w:rPr>
          <w:rFonts w:ascii="Arial" w:hAnsi="Arial" w:cs="Arial"/>
          <w:b w:val="0"/>
          <w:bCs w:val="0"/>
        </w:rPr>
        <w:t xml:space="preserve">, NSF </w:t>
      </w:r>
      <w:r w:rsidRPr="006A1F50" w:rsidR="00B47BA1">
        <w:rPr>
          <w:rFonts w:ascii="Arial" w:hAnsi="Arial" w:cs="Arial"/>
          <w:b w:val="0"/>
          <w:bCs w:val="0"/>
        </w:rPr>
        <w:t xml:space="preserve">needs current and standardized </w:t>
      </w:r>
      <w:r w:rsidRPr="006A1F50" w:rsidR="00AB4B4E">
        <w:rPr>
          <w:rFonts w:ascii="Arial" w:hAnsi="Arial" w:cs="Arial"/>
          <w:b w:val="0"/>
          <w:bCs w:val="0"/>
        </w:rPr>
        <w:t>information about the short- and long-term outcomes of the IUCRC Program.  Significant project oversight is especially important given th</w:t>
      </w:r>
      <w:r w:rsidRPr="006A1F50" w:rsidR="00687F50">
        <w:rPr>
          <w:rFonts w:ascii="Arial" w:hAnsi="Arial" w:cs="Arial"/>
          <w:b w:val="0"/>
          <w:bCs w:val="0"/>
        </w:rPr>
        <w:t xml:space="preserve">e complexity of the funding model </w:t>
      </w:r>
      <w:r w:rsidRPr="006A1F50" w:rsidR="00091825">
        <w:rPr>
          <w:rFonts w:ascii="Arial" w:hAnsi="Arial" w:cs="Arial"/>
          <w:b w:val="0"/>
          <w:bCs w:val="0"/>
        </w:rPr>
        <w:t xml:space="preserve">involved in </w:t>
      </w:r>
      <w:r w:rsidRPr="006A1F50" w:rsidR="00932E10">
        <w:rPr>
          <w:rFonts w:ascii="Arial" w:hAnsi="Arial" w:cs="Arial"/>
          <w:b w:val="0"/>
          <w:bCs w:val="0"/>
        </w:rPr>
        <w:t xml:space="preserve">establishing and maintaining a </w:t>
      </w:r>
      <w:r w:rsidR="00063377">
        <w:rPr>
          <w:rFonts w:ascii="Arial" w:hAnsi="Arial" w:cs="Arial"/>
          <w:b w:val="0"/>
          <w:bCs w:val="0"/>
        </w:rPr>
        <w:t xml:space="preserve">successful </w:t>
      </w:r>
      <w:r w:rsidRPr="006A1F50" w:rsidR="00932E10">
        <w:rPr>
          <w:rFonts w:ascii="Arial" w:hAnsi="Arial" w:cs="Arial"/>
          <w:b w:val="0"/>
          <w:bCs w:val="0"/>
        </w:rPr>
        <w:t>Center.</w:t>
      </w:r>
      <w:r w:rsidRPr="006A1F50" w:rsidR="007D76F9">
        <w:rPr>
          <w:rFonts w:ascii="Arial" w:hAnsi="Arial" w:cs="Arial"/>
          <w:b w:val="0"/>
          <w:bCs w:val="0"/>
        </w:rPr>
        <w:t xml:space="preserve">  Therefore, </w:t>
      </w:r>
      <w:r w:rsidR="00B95805">
        <w:rPr>
          <w:rFonts w:ascii="Arial" w:hAnsi="Arial" w:cs="Arial"/>
          <w:b w:val="0"/>
          <w:bCs w:val="0"/>
        </w:rPr>
        <w:t xml:space="preserve">Center </w:t>
      </w:r>
      <w:r w:rsidRPr="006A1F50" w:rsidR="003F5CDE">
        <w:rPr>
          <w:rFonts w:ascii="Arial" w:hAnsi="Arial" w:cs="Arial"/>
          <w:b w:val="0"/>
          <w:bCs w:val="0"/>
        </w:rPr>
        <w:t>grantees (</w:t>
      </w:r>
      <w:r w:rsidR="00B95805">
        <w:rPr>
          <w:rFonts w:ascii="Arial" w:hAnsi="Arial" w:cs="Arial"/>
          <w:b w:val="0"/>
          <w:bCs w:val="0"/>
        </w:rPr>
        <w:t xml:space="preserve">i.e. </w:t>
      </w:r>
      <w:r w:rsidRPr="006A1F50" w:rsidR="00A50879">
        <w:rPr>
          <w:rFonts w:ascii="Arial" w:hAnsi="Arial" w:cs="Arial"/>
          <w:b w:val="0"/>
          <w:bCs w:val="0"/>
        </w:rPr>
        <w:t>Site Directors of the Centers)</w:t>
      </w:r>
      <w:r w:rsidRPr="006A1F50" w:rsidR="00AB4B4E">
        <w:rPr>
          <w:rFonts w:ascii="Arial" w:hAnsi="Arial" w:cs="Arial"/>
          <w:b w:val="0"/>
          <w:bCs w:val="0"/>
        </w:rPr>
        <w:t xml:space="preserve"> need more oversight than </w:t>
      </w:r>
      <w:r w:rsidRPr="006A1F50" w:rsidR="00A50879">
        <w:rPr>
          <w:rFonts w:ascii="Arial" w:hAnsi="Arial" w:cs="Arial"/>
          <w:b w:val="0"/>
          <w:bCs w:val="0"/>
        </w:rPr>
        <w:t>awardees from</w:t>
      </w:r>
      <w:r w:rsidRPr="006A1F50" w:rsidR="00183BA2">
        <w:rPr>
          <w:rFonts w:ascii="Arial" w:hAnsi="Arial" w:cs="Arial"/>
          <w:b w:val="0"/>
          <w:bCs w:val="0"/>
        </w:rPr>
        <w:t xml:space="preserve"> other</w:t>
      </w:r>
      <w:r w:rsidRPr="006A1F50" w:rsidR="00A50879">
        <w:rPr>
          <w:rFonts w:ascii="Arial" w:hAnsi="Arial" w:cs="Arial"/>
          <w:b w:val="0"/>
          <w:bCs w:val="0"/>
        </w:rPr>
        <w:t xml:space="preserve"> conventional and more straightforward research </w:t>
      </w:r>
      <w:r w:rsidR="00B95805">
        <w:rPr>
          <w:rFonts w:ascii="Arial" w:hAnsi="Arial" w:cs="Arial"/>
          <w:b w:val="0"/>
          <w:bCs w:val="0"/>
        </w:rPr>
        <w:t>projects funded by</w:t>
      </w:r>
      <w:r w:rsidRPr="006A1F50" w:rsidR="00A50879">
        <w:rPr>
          <w:rFonts w:ascii="Arial" w:hAnsi="Arial" w:cs="Arial"/>
          <w:b w:val="0"/>
          <w:bCs w:val="0"/>
        </w:rPr>
        <w:t xml:space="preserve"> NSF</w:t>
      </w:r>
      <w:r w:rsidR="00B95805">
        <w:rPr>
          <w:rFonts w:ascii="Arial" w:hAnsi="Arial" w:cs="Arial"/>
          <w:b w:val="0"/>
          <w:bCs w:val="0"/>
        </w:rPr>
        <w:t xml:space="preserve"> core programs</w:t>
      </w:r>
      <w:r w:rsidRPr="006A1F50" w:rsidR="00A50879">
        <w:rPr>
          <w:rFonts w:ascii="Arial" w:hAnsi="Arial" w:cs="Arial"/>
          <w:b w:val="0"/>
          <w:bCs w:val="0"/>
        </w:rPr>
        <w:t xml:space="preserve">.  </w:t>
      </w:r>
    </w:p>
    <w:p w:rsidRPr="006A1F50" w:rsidR="00293F7E" w:rsidP="00341AE2" w:rsidRDefault="00293F7E" w14:paraId="2EF1CC71" w14:textId="68A28238">
      <w:pPr>
        <w:pStyle w:val="Heading3"/>
        <w:rPr>
          <w:rFonts w:ascii="Arial" w:hAnsi="Arial" w:cs="Arial"/>
          <w:b w:val="0"/>
          <w:bCs w:val="0"/>
        </w:rPr>
      </w:pPr>
      <w:r w:rsidRPr="006A1F50">
        <w:rPr>
          <w:rFonts w:ascii="Arial" w:hAnsi="Arial" w:cs="Arial"/>
          <w:b w:val="0"/>
          <w:bCs w:val="0"/>
        </w:rPr>
        <w:t>NSF requires that each active NSF-funded Center provide data annually to NSF and</w:t>
      </w:r>
      <w:r w:rsidR="002801A6">
        <w:rPr>
          <w:rFonts w:ascii="Arial" w:hAnsi="Arial" w:cs="Arial"/>
          <w:b w:val="0"/>
          <w:bCs w:val="0"/>
        </w:rPr>
        <w:t>/or</w:t>
      </w:r>
      <w:r w:rsidRPr="006A1F50">
        <w:rPr>
          <w:rFonts w:ascii="Arial" w:hAnsi="Arial" w:cs="Arial"/>
          <w:b w:val="0"/>
          <w:bCs w:val="0"/>
        </w:rPr>
        <w:t xml:space="preserve"> its authorized representatives (contractors</w:t>
      </w:r>
      <w:r w:rsidR="004D65E7">
        <w:rPr>
          <w:rFonts w:ascii="Arial" w:hAnsi="Arial" w:cs="Arial"/>
          <w:b w:val="0"/>
          <w:bCs w:val="0"/>
        </w:rPr>
        <w:t>, partners,</w:t>
      </w:r>
      <w:r w:rsidRPr="006A1F50">
        <w:rPr>
          <w:rFonts w:ascii="Arial" w:hAnsi="Arial" w:cs="Arial"/>
          <w:b w:val="0"/>
          <w:bCs w:val="0"/>
        </w:rPr>
        <w:t xml:space="preserve"> </w:t>
      </w:r>
      <w:r w:rsidR="007019DB">
        <w:rPr>
          <w:rFonts w:ascii="Arial" w:hAnsi="Arial" w:cs="Arial"/>
          <w:b w:val="0"/>
          <w:bCs w:val="0"/>
        </w:rPr>
        <w:t>and/</w:t>
      </w:r>
      <w:r w:rsidRPr="006A1F50">
        <w:rPr>
          <w:rFonts w:ascii="Arial" w:hAnsi="Arial" w:cs="Arial"/>
          <w:b w:val="0"/>
          <w:bCs w:val="0"/>
        </w:rPr>
        <w:t xml:space="preserve">or grantees).  </w:t>
      </w:r>
      <w:r w:rsidRPr="006A1F50" w:rsidR="004E28CB">
        <w:rPr>
          <w:rFonts w:ascii="Arial" w:hAnsi="Arial" w:cs="Arial"/>
          <w:b w:val="0"/>
          <w:bCs w:val="0"/>
        </w:rPr>
        <w:t>Center</w:t>
      </w:r>
      <w:r w:rsidRPr="006A1F50" w:rsidR="00CD0D60">
        <w:rPr>
          <w:rFonts w:ascii="Arial" w:hAnsi="Arial" w:cs="Arial"/>
          <w:b w:val="0"/>
          <w:bCs w:val="0"/>
        </w:rPr>
        <w:t>s</w:t>
      </w:r>
      <w:r w:rsidRPr="006A1F50" w:rsidR="004E28CB">
        <w:rPr>
          <w:rFonts w:ascii="Arial" w:hAnsi="Arial" w:cs="Arial"/>
          <w:b w:val="0"/>
          <w:bCs w:val="0"/>
        </w:rPr>
        <w:t xml:space="preserve"> are responsible for submitting</w:t>
      </w:r>
      <w:r w:rsidR="00B95805">
        <w:rPr>
          <w:rFonts w:ascii="Arial" w:hAnsi="Arial" w:cs="Arial"/>
          <w:b w:val="0"/>
          <w:bCs w:val="0"/>
        </w:rPr>
        <w:t xml:space="preserve"> data from</w:t>
      </w:r>
      <w:r w:rsidRPr="006A1F50" w:rsidR="004E28CB">
        <w:rPr>
          <w:rFonts w:ascii="Arial" w:hAnsi="Arial" w:cs="Arial"/>
          <w:b w:val="0"/>
          <w:bCs w:val="0"/>
        </w:rPr>
        <w:t xml:space="preserve"> the most recently completed fiscal year of activit</w:t>
      </w:r>
      <w:r w:rsidRPr="006A1F50" w:rsidR="00CD0D60">
        <w:rPr>
          <w:rFonts w:ascii="Arial" w:hAnsi="Arial" w:cs="Arial"/>
          <w:b w:val="0"/>
          <w:bCs w:val="0"/>
        </w:rPr>
        <w:t>ies</w:t>
      </w:r>
      <w:r w:rsidRPr="006A1F50" w:rsidR="004E28CB">
        <w:rPr>
          <w:rFonts w:ascii="Arial" w:hAnsi="Arial" w:cs="Arial"/>
          <w:b w:val="0"/>
          <w:bCs w:val="0"/>
        </w:rPr>
        <w:t xml:space="preserve">.  </w:t>
      </w:r>
      <w:r w:rsidRPr="006A1F50" w:rsidR="00082458">
        <w:rPr>
          <w:rFonts w:ascii="Arial" w:hAnsi="Arial" w:cs="Arial"/>
          <w:b w:val="0"/>
          <w:bCs w:val="0"/>
        </w:rPr>
        <w:t xml:space="preserve">NSF asks all Site Directors, both Lead and Partner Sites, </w:t>
      </w:r>
      <w:r w:rsidRPr="006A1F50" w:rsidR="005D47A5">
        <w:rPr>
          <w:rFonts w:ascii="Arial" w:hAnsi="Arial" w:cs="Arial"/>
          <w:b w:val="0"/>
          <w:bCs w:val="0"/>
        </w:rPr>
        <w:t>to submit</w:t>
      </w:r>
      <w:r w:rsidR="008C6F8D">
        <w:rPr>
          <w:rFonts w:ascii="Arial" w:hAnsi="Arial" w:cs="Arial"/>
          <w:b w:val="0"/>
          <w:bCs w:val="0"/>
        </w:rPr>
        <w:t xml:space="preserve"> survey information</w:t>
      </w:r>
      <w:r w:rsidRPr="006A1F50" w:rsidR="005D47A5">
        <w:rPr>
          <w:rFonts w:ascii="Arial" w:hAnsi="Arial" w:cs="Arial"/>
          <w:b w:val="0"/>
          <w:bCs w:val="0"/>
        </w:rPr>
        <w:t xml:space="preserve">.  </w:t>
      </w:r>
      <w:r w:rsidRPr="006A1F50" w:rsidR="009E081E">
        <w:rPr>
          <w:rFonts w:ascii="Arial" w:hAnsi="Arial" w:cs="Arial"/>
          <w:b w:val="0"/>
          <w:bCs w:val="0"/>
        </w:rPr>
        <w:t>The Lead Site Director is responsible</w:t>
      </w:r>
      <w:r w:rsidRPr="006A1F50" w:rsidR="00CC6ED4">
        <w:rPr>
          <w:rFonts w:ascii="Arial" w:hAnsi="Arial" w:cs="Arial"/>
          <w:b w:val="0"/>
          <w:bCs w:val="0"/>
        </w:rPr>
        <w:t xml:space="preserve"> to address</w:t>
      </w:r>
      <w:r w:rsidRPr="006A1F50" w:rsidR="009E081E">
        <w:rPr>
          <w:rFonts w:ascii="Arial" w:hAnsi="Arial" w:cs="Arial"/>
          <w:b w:val="0"/>
          <w:bCs w:val="0"/>
        </w:rPr>
        <w:t xml:space="preserve"> </w:t>
      </w:r>
      <w:r w:rsidRPr="006A1F50" w:rsidR="00CC6ED4">
        <w:rPr>
          <w:rFonts w:ascii="Arial" w:hAnsi="Arial" w:cs="Arial"/>
          <w:b w:val="0"/>
          <w:bCs w:val="0"/>
        </w:rPr>
        <w:t xml:space="preserve">all sections of the survey, while Partner Site Directors are responsible </w:t>
      </w:r>
      <w:r w:rsidRPr="006A1F50" w:rsidR="007A639E">
        <w:rPr>
          <w:rFonts w:ascii="Arial" w:hAnsi="Arial" w:cs="Arial"/>
          <w:b w:val="0"/>
          <w:bCs w:val="0"/>
        </w:rPr>
        <w:t xml:space="preserve">to address only </w:t>
      </w:r>
      <w:r w:rsidR="008C6F8D">
        <w:rPr>
          <w:rFonts w:ascii="Arial" w:hAnsi="Arial" w:cs="Arial"/>
          <w:b w:val="0"/>
          <w:bCs w:val="0"/>
        </w:rPr>
        <w:t xml:space="preserve">a subset of the </w:t>
      </w:r>
      <w:r w:rsidRPr="006A1F50" w:rsidR="007A639E">
        <w:rPr>
          <w:rFonts w:ascii="Arial" w:hAnsi="Arial" w:cs="Arial"/>
          <w:b w:val="0"/>
          <w:bCs w:val="0"/>
        </w:rPr>
        <w:t>questions pertaining</w:t>
      </w:r>
      <w:r w:rsidR="008C6F8D">
        <w:rPr>
          <w:rFonts w:ascii="Arial" w:hAnsi="Arial" w:cs="Arial"/>
          <w:b w:val="0"/>
          <w:bCs w:val="0"/>
        </w:rPr>
        <w:t xml:space="preserve"> specifically</w:t>
      </w:r>
      <w:r w:rsidRPr="006A1F50" w:rsidR="007A639E">
        <w:rPr>
          <w:rFonts w:ascii="Arial" w:hAnsi="Arial" w:cs="Arial"/>
          <w:b w:val="0"/>
          <w:bCs w:val="0"/>
        </w:rPr>
        <w:t xml:space="preserve"> to their</w:t>
      </w:r>
      <w:r w:rsidR="008C6F8D">
        <w:rPr>
          <w:rFonts w:ascii="Arial" w:hAnsi="Arial" w:cs="Arial"/>
          <w:b w:val="0"/>
          <w:bCs w:val="0"/>
        </w:rPr>
        <w:t xml:space="preserve"> own</w:t>
      </w:r>
      <w:r w:rsidRPr="006A1F50" w:rsidR="007A639E">
        <w:rPr>
          <w:rFonts w:ascii="Arial" w:hAnsi="Arial" w:cs="Arial"/>
          <w:b w:val="0"/>
          <w:bCs w:val="0"/>
        </w:rPr>
        <w:t xml:space="preserve"> Site.  </w:t>
      </w:r>
    </w:p>
    <w:p w:rsidRPr="006A1F50" w:rsidR="000F1E89" w:rsidP="00341AE2" w:rsidRDefault="000F1E89" w14:paraId="067C501C" w14:textId="7521B996">
      <w:pPr>
        <w:pStyle w:val="Heading3"/>
        <w:rPr>
          <w:rFonts w:ascii="Arial" w:hAnsi="Arial" w:cs="Arial"/>
          <w:b w:val="0"/>
          <w:bCs w:val="0"/>
        </w:rPr>
      </w:pPr>
      <w:r w:rsidRPr="006A1F50">
        <w:rPr>
          <w:rFonts w:ascii="Arial" w:hAnsi="Arial" w:cs="Arial"/>
          <w:b w:val="0"/>
          <w:bCs w:val="0"/>
        </w:rPr>
        <w:t xml:space="preserve">There are 14 sections </w:t>
      </w:r>
      <w:r w:rsidRPr="006A1F50" w:rsidR="00BA7BDC">
        <w:rPr>
          <w:rFonts w:ascii="Arial" w:hAnsi="Arial" w:cs="Arial"/>
          <w:b w:val="0"/>
          <w:bCs w:val="0"/>
        </w:rPr>
        <w:t>in</w:t>
      </w:r>
      <w:r w:rsidRPr="006A1F50">
        <w:rPr>
          <w:rFonts w:ascii="Arial" w:hAnsi="Arial" w:cs="Arial"/>
          <w:b w:val="0"/>
          <w:bCs w:val="0"/>
        </w:rPr>
        <w:t xml:space="preserve"> the Survey: </w:t>
      </w:r>
    </w:p>
    <w:p w:rsidRPr="006A1F50" w:rsidR="0039531D" w:rsidP="00341AE2" w:rsidRDefault="0039531D" w14:paraId="0F27AD16" w14:textId="166C0270">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Contact Information [All Sites]</w:t>
      </w:r>
    </w:p>
    <w:p w:rsidRPr="006A1F50" w:rsidR="0039531D" w:rsidP="00341AE2" w:rsidRDefault="0039531D" w14:paraId="0027DB18" w14:textId="102BD599">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Center Lead/Partner Site Identification [All Sites]</w:t>
      </w:r>
    </w:p>
    <w:p w:rsidRPr="006A1F50" w:rsidR="0039531D" w:rsidP="00341AE2" w:rsidRDefault="0039531D" w14:paraId="0CCB335E" w14:textId="2C54FE9A">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Center Structural Information [Lead Site only]</w:t>
      </w:r>
    </w:p>
    <w:p w:rsidRPr="006A1F50" w:rsidR="0039531D" w:rsidP="00341AE2" w:rsidRDefault="0039531D" w14:paraId="59CE500C" w14:textId="6CC17DA0">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lastRenderedPageBreak/>
        <w:t>Center Members [Lead Site only]</w:t>
      </w:r>
    </w:p>
    <w:p w:rsidRPr="006A1F50" w:rsidR="0039531D" w:rsidP="00341AE2" w:rsidRDefault="0039531D" w14:paraId="7CA8B804" w14:textId="61DCA5B0">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Recruitment, Retention, and Turnover of Members [Lead Site only]</w:t>
      </w:r>
    </w:p>
    <w:p w:rsidRPr="006A1F50" w:rsidR="0039531D" w:rsidP="00341AE2" w:rsidRDefault="0039531D" w14:paraId="6BD61D1F" w14:textId="60F15F80">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Membership Fee Structure [Lead Site only]</w:t>
      </w:r>
    </w:p>
    <w:p w:rsidRPr="006A1F50" w:rsidR="0039531D" w:rsidP="00341AE2" w:rsidRDefault="0039531D" w14:paraId="7A12E1E0" w14:textId="165119EC">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Membership Type, Membership Fees paid, and Voting Status of Current Members [Lead Site only]</w:t>
      </w:r>
    </w:p>
    <w:p w:rsidRPr="006A1F50" w:rsidR="0039531D" w:rsidP="00341AE2" w:rsidRDefault="0039531D" w14:paraId="22A548CB" w14:textId="133F7C73">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Center Income [Lead Site only]</w:t>
      </w:r>
    </w:p>
    <w:p w:rsidRPr="006A1F50" w:rsidR="0039531D" w:rsidP="00341AE2" w:rsidRDefault="0039531D" w14:paraId="2A18770D" w14:textId="2E753E64">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Operating Expenses [Lead Site only]</w:t>
      </w:r>
    </w:p>
    <w:p w:rsidRPr="006A1F50" w:rsidR="0039531D" w:rsidP="00341AE2" w:rsidRDefault="0039531D" w14:paraId="2AD440F5" w14:textId="7D824B95">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Workforce Development [All Sites]</w:t>
      </w:r>
    </w:p>
    <w:p w:rsidRPr="006A1F50" w:rsidR="0039531D" w:rsidP="00341AE2" w:rsidRDefault="0039531D" w14:paraId="391CF17E" w14:textId="556D8E80">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Academic &amp; Commercial Outcomes [All Sites]</w:t>
      </w:r>
    </w:p>
    <w:p w:rsidRPr="006A1F50" w:rsidR="0039531D" w:rsidP="00341AE2" w:rsidRDefault="0039531D" w14:paraId="72DFC56A" w14:textId="01CF1495">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Personnel [All Sites]</w:t>
      </w:r>
    </w:p>
    <w:p w:rsidRPr="006A1F50" w:rsidR="0039531D" w:rsidP="00341AE2" w:rsidRDefault="0039531D" w14:paraId="08423161" w14:textId="1E144029">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Center Projects [Lead Site only]</w:t>
      </w:r>
    </w:p>
    <w:p w:rsidR="0039531D" w:rsidP="00341AE2" w:rsidRDefault="0039531D" w14:paraId="1B048E0B" w14:textId="19122BE2">
      <w:pPr>
        <w:pStyle w:val="Heading3"/>
        <w:numPr>
          <w:ilvl w:val="0"/>
          <w:numId w:val="12"/>
        </w:numPr>
        <w:spacing w:before="48" w:beforeLines="20" w:beforeAutospacing="0" w:after="48" w:afterLines="20" w:afterAutospacing="0"/>
        <w:rPr>
          <w:rFonts w:ascii="Arial" w:hAnsi="Arial" w:cs="Arial"/>
          <w:b w:val="0"/>
          <w:bCs w:val="0"/>
        </w:rPr>
      </w:pPr>
      <w:r w:rsidRPr="006A1F50">
        <w:rPr>
          <w:rFonts w:ascii="Arial" w:hAnsi="Arial" w:cs="Arial"/>
          <w:b w:val="0"/>
          <w:bCs w:val="0"/>
        </w:rPr>
        <w:t>Survey Reporting (Optional) [All Sites]</w:t>
      </w:r>
    </w:p>
    <w:p w:rsidRPr="006A1F50" w:rsidR="00965F47" w:rsidP="00341AE2" w:rsidRDefault="00965F47" w14:paraId="692A4A6D" w14:textId="77777777">
      <w:pPr>
        <w:pStyle w:val="Heading3"/>
        <w:spacing w:before="48" w:beforeLines="20" w:beforeAutospacing="0" w:after="48" w:afterLines="20" w:afterAutospacing="0"/>
        <w:ind w:left="720"/>
        <w:rPr>
          <w:rFonts w:ascii="Arial" w:hAnsi="Arial" w:cs="Arial"/>
          <w:b w:val="0"/>
          <w:bCs w:val="0"/>
        </w:rPr>
      </w:pPr>
    </w:p>
    <w:p w:rsidR="00834389" w:rsidP="00341AE2" w:rsidRDefault="00A204BF" w14:paraId="194AF60B" w14:textId="22F189CC">
      <w:pPr>
        <w:pStyle w:val="NormalWeb"/>
        <w:spacing w:before="0" w:beforeAutospacing="0" w:after="0" w:afterAutospacing="0"/>
        <w:rPr>
          <w:rFonts w:ascii="Arial" w:hAnsi="Arial" w:cs="Arial"/>
          <w:sz w:val="22"/>
          <w:szCs w:val="22"/>
        </w:rPr>
      </w:pPr>
      <w:r w:rsidRPr="002B6C00">
        <w:rPr>
          <w:rFonts w:ascii="Arial" w:hAnsi="Arial" w:cs="Arial"/>
          <w:sz w:val="22"/>
          <w:szCs w:val="22"/>
        </w:rPr>
        <w:t>In addition to the</w:t>
      </w:r>
      <w:r w:rsidRPr="002B6C00">
        <w:rPr>
          <w:rFonts w:ascii="Arial" w:hAnsi="Arial" w:cs="Arial"/>
          <w:i/>
          <w:iCs/>
          <w:sz w:val="22"/>
          <w:szCs w:val="22"/>
        </w:rPr>
        <w:t xml:space="preserve"> </w:t>
      </w:r>
      <w:r w:rsidRPr="002B6C00">
        <w:rPr>
          <w:rFonts w:ascii="Arial" w:hAnsi="Arial" w:cs="Arial"/>
          <w:b/>
          <w:bCs/>
          <w:i/>
          <w:iCs/>
          <w:sz w:val="22"/>
          <w:szCs w:val="22"/>
        </w:rPr>
        <w:t>IUCRC Center Director Annual Survey</w:t>
      </w:r>
      <w:r w:rsidRPr="002B6C00">
        <w:rPr>
          <w:rFonts w:ascii="Arial" w:hAnsi="Arial" w:cs="Arial"/>
          <w:sz w:val="22"/>
          <w:szCs w:val="22"/>
        </w:rPr>
        <w:t xml:space="preserve">, </w:t>
      </w:r>
      <w:r w:rsidRPr="002B6C00" w:rsidR="00A2029D">
        <w:rPr>
          <w:rFonts w:ascii="Arial" w:hAnsi="Arial" w:cs="Arial"/>
          <w:sz w:val="22"/>
          <w:szCs w:val="22"/>
        </w:rPr>
        <w:t>each Center needs to submi</w:t>
      </w:r>
      <w:r w:rsidRPr="002B6C00" w:rsidR="008F5E65">
        <w:rPr>
          <w:rFonts w:ascii="Arial" w:hAnsi="Arial" w:cs="Arial"/>
          <w:sz w:val="22"/>
          <w:szCs w:val="22"/>
        </w:rPr>
        <w:t xml:space="preserve">t, annually, </w:t>
      </w:r>
      <w:r w:rsidRPr="002B6C00" w:rsidR="002B6C00">
        <w:rPr>
          <w:rFonts w:ascii="Arial" w:hAnsi="Arial" w:cs="Arial"/>
          <w:sz w:val="22"/>
          <w:szCs w:val="22"/>
        </w:rPr>
        <w:t>an</w:t>
      </w:r>
      <w:r w:rsidRPr="002B6C00" w:rsidR="00C63CCC">
        <w:rPr>
          <w:rFonts w:ascii="Arial" w:hAnsi="Arial" w:cs="Arial"/>
          <w:sz w:val="22"/>
          <w:szCs w:val="22"/>
        </w:rPr>
        <w:t xml:space="preserve"> </w:t>
      </w:r>
      <w:r w:rsidRPr="002B6C00" w:rsidR="00A40D49">
        <w:rPr>
          <w:rFonts w:ascii="Arial" w:hAnsi="Arial" w:cs="Arial"/>
          <w:b/>
          <w:bCs/>
          <w:sz w:val="22"/>
          <w:szCs w:val="22"/>
          <w:u w:val="single"/>
        </w:rPr>
        <w:t xml:space="preserve">SRO </w:t>
      </w:r>
      <w:r w:rsidRPr="002B6C00" w:rsidR="008F5E65">
        <w:rPr>
          <w:rFonts w:ascii="Arial" w:hAnsi="Arial" w:cs="Arial"/>
          <w:b/>
          <w:bCs/>
          <w:sz w:val="22"/>
          <w:szCs w:val="22"/>
          <w:u w:val="single"/>
        </w:rPr>
        <w:t>Certification of Membership</w:t>
      </w:r>
      <w:r w:rsidRPr="002B6C00" w:rsidR="008F5E65">
        <w:rPr>
          <w:rFonts w:ascii="Arial" w:hAnsi="Arial" w:cs="Arial"/>
          <w:sz w:val="22"/>
          <w:szCs w:val="22"/>
        </w:rPr>
        <w:t xml:space="preserve">. </w:t>
      </w:r>
      <w:r w:rsidRPr="002B6C00" w:rsidR="009B334F">
        <w:rPr>
          <w:rFonts w:ascii="Arial" w:hAnsi="Arial" w:cs="Arial"/>
          <w:sz w:val="22"/>
          <w:szCs w:val="22"/>
        </w:rPr>
        <w:t>The certification</w:t>
      </w:r>
      <w:r w:rsidRPr="00824160" w:rsidR="00824160">
        <w:rPr>
          <w:rFonts w:ascii="Arial" w:hAnsi="Arial" w:cs="Arial"/>
          <w:sz w:val="22"/>
          <w:szCs w:val="22"/>
        </w:rPr>
        <w:t xml:space="preserve"> </w:t>
      </w:r>
      <w:r w:rsidR="00D105BA">
        <w:rPr>
          <w:rFonts w:ascii="Arial" w:hAnsi="Arial" w:cs="Arial"/>
          <w:sz w:val="22"/>
          <w:szCs w:val="22"/>
        </w:rPr>
        <w:t>is</w:t>
      </w:r>
      <w:r w:rsidRPr="002B6C00" w:rsidR="00824160">
        <w:rPr>
          <w:rFonts w:ascii="Arial" w:hAnsi="Arial" w:cs="Arial"/>
          <w:sz w:val="22"/>
          <w:szCs w:val="22"/>
        </w:rPr>
        <w:t xml:space="preserve"> certified by the respective university’s Sponsored Research Office (SRO)</w:t>
      </w:r>
      <w:r w:rsidR="00834389">
        <w:rPr>
          <w:rFonts w:ascii="Arial" w:hAnsi="Arial" w:cs="Arial"/>
          <w:sz w:val="22"/>
          <w:szCs w:val="22"/>
        </w:rPr>
        <w:t xml:space="preserve">, </w:t>
      </w:r>
      <w:r w:rsidR="00D105BA">
        <w:rPr>
          <w:rFonts w:ascii="Arial" w:hAnsi="Arial" w:cs="Arial"/>
          <w:sz w:val="22"/>
          <w:szCs w:val="22"/>
        </w:rPr>
        <w:t>and s</w:t>
      </w:r>
      <w:r w:rsidR="00834389">
        <w:rPr>
          <w:rFonts w:ascii="Arial" w:hAnsi="Arial" w:cs="Arial"/>
          <w:sz w:val="22"/>
          <w:szCs w:val="22"/>
        </w:rPr>
        <w:t>ubmitted by</w:t>
      </w:r>
      <w:r w:rsidRPr="002B6C00" w:rsidR="00824160">
        <w:rPr>
          <w:rFonts w:ascii="Arial" w:hAnsi="Arial" w:cs="Arial"/>
          <w:sz w:val="22"/>
          <w:szCs w:val="22"/>
        </w:rPr>
        <w:t xml:space="preserve"> </w:t>
      </w:r>
      <w:r w:rsidR="00834389">
        <w:rPr>
          <w:rFonts w:ascii="Arial" w:hAnsi="Arial" w:cs="Arial"/>
          <w:sz w:val="22"/>
          <w:szCs w:val="22"/>
        </w:rPr>
        <w:t>t</w:t>
      </w:r>
      <w:r w:rsidR="0004668C">
        <w:rPr>
          <w:rFonts w:ascii="Arial" w:hAnsi="Arial" w:cs="Arial"/>
          <w:sz w:val="22"/>
          <w:szCs w:val="22"/>
        </w:rPr>
        <w:t xml:space="preserve">he </w:t>
      </w:r>
      <w:r w:rsidRPr="002B6C00" w:rsidR="009B334F">
        <w:rPr>
          <w:rFonts w:ascii="Arial" w:hAnsi="Arial" w:cs="Arial"/>
          <w:sz w:val="22"/>
          <w:szCs w:val="22"/>
        </w:rPr>
        <w:t>Lead Site Director</w:t>
      </w:r>
      <w:r w:rsidR="00834389">
        <w:rPr>
          <w:rFonts w:ascii="Arial" w:hAnsi="Arial" w:cs="Arial"/>
          <w:sz w:val="22"/>
          <w:szCs w:val="22"/>
        </w:rPr>
        <w:t xml:space="preserve">. </w:t>
      </w:r>
    </w:p>
    <w:p w:rsidR="00834389" w:rsidP="00341AE2" w:rsidRDefault="00834389" w14:paraId="4F32410D" w14:textId="77777777">
      <w:pPr>
        <w:pStyle w:val="NormalWeb"/>
        <w:spacing w:before="0" w:beforeAutospacing="0" w:after="0" w:afterAutospacing="0"/>
        <w:rPr>
          <w:rFonts w:ascii="Arial" w:hAnsi="Arial" w:cs="Arial"/>
          <w:sz w:val="22"/>
          <w:szCs w:val="22"/>
        </w:rPr>
      </w:pPr>
    </w:p>
    <w:p w:rsidRPr="002B6C00" w:rsidR="00B77151" w:rsidP="00341AE2" w:rsidRDefault="008F5E65" w14:paraId="6FABCFD7" w14:textId="2AAE9B99">
      <w:pPr>
        <w:pStyle w:val="NormalWeb"/>
        <w:spacing w:before="0" w:beforeAutospacing="0" w:after="0" w:afterAutospacing="0"/>
        <w:rPr>
          <w:rFonts w:ascii="Arial" w:hAnsi="Arial" w:cs="Arial"/>
          <w:sz w:val="22"/>
          <w:szCs w:val="22"/>
        </w:rPr>
      </w:pPr>
      <w:r w:rsidRPr="002B6C00">
        <w:rPr>
          <w:rFonts w:ascii="Arial" w:hAnsi="Arial" w:cs="Arial"/>
          <w:sz w:val="22"/>
          <w:szCs w:val="22"/>
        </w:rPr>
        <w:t>Th</w:t>
      </w:r>
      <w:r w:rsidRPr="002B6C00" w:rsidR="000B149A">
        <w:rPr>
          <w:rFonts w:ascii="Arial" w:hAnsi="Arial" w:cs="Arial"/>
          <w:sz w:val="22"/>
          <w:szCs w:val="22"/>
        </w:rPr>
        <w:t>e certification consists of</w:t>
      </w:r>
      <w:r w:rsidRPr="002B6C00">
        <w:rPr>
          <w:rFonts w:ascii="Arial" w:hAnsi="Arial" w:cs="Arial"/>
          <w:sz w:val="22"/>
          <w:szCs w:val="22"/>
        </w:rPr>
        <w:t xml:space="preserve"> a list of </w:t>
      </w:r>
      <w:r w:rsidR="00493B73">
        <w:rPr>
          <w:rFonts w:ascii="Arial" w:hAnsi="Arial" w:cs="Arial"/>
          <w:sz w:val="22"/>
          <w:szCs w:val="22"/>
        </w:rPr>
        <w:t xml:space="preserve">IAB center </w:t>
      </w:r>
      <w:r w:rsidRPr="002B6C00">
        <w:rPr>
          <w:rFonts w:ascii="Arial" w:hAnsi="Arial" w:cs="Arial"/>
          <w:sz w:val="22"/>
          <w:szCs w:val="22"/>
        </w:rPr>
        <w:t>members and</w:t>
      </w:r>
      <w:r w:rsidRPr="002B6C00" w:rsidR="000B149A">
        <w:rPr>
          <w:rFonts w:ascii="Arial" w:hAnsi="Arial" w:cs="Arial"/>
          <w:sz w:val="22"/>
          <w:szCs w:val="22"/>
        </w:rPr>
        <w:t xml:space="preserve"> </w:t>
      </w:r>
      <w:r w:rsidR="00493B73">
        <w:rPr>
          <w:rFonts w:ascii="Arial" w:hAnsi="Arial" w:cs="Arial"/>
          <w:sz w:val="22"/>
          <w:szCs w:val="22"/>
        </w:rPr>
        <w:t>the amount of</w:t>
      </w:r>
      <w:r w:rsidR="00824160">
        <w:rPr>
          <w:rFonts w:ascii="Arial" w:hAnsi="Arial" w:cs="Arial"/>
          <w:sz w:val="22"/>
          <w:szCs w:val="22"/>
        </w:rPr>
        <w:t xml:space="preserve"> </w:t>
      </w:r>
      <w:r w:rsidRPr="002B6C00" w:rsidR="000B149A">
        <w:rPr>
          <w:rFonts w:ascii="Arial" w:hAnsi="Arial" w:cs="Arial"/>
          <w:sz w:val="22"/>
          <w:szCs w:val="22"/>
        </w:rPr>
        <w:t>membership fee</w:t>
      </w:r>
      <w:r w:rsidR="00EB7453">
        <w:rPr>
          <w:rFonts w:ascii="Arial" w:hAnsi="Arial" w:cs="Arial"/>
          <w:sz w:val="22"/>
          <w:szCs w:val="22"/>
        </w:rPr>
        <w:t>s</w:t>
      </w:r>
      <w:r w:rsidR="00824160">
        <w:rPr>
          <w:rFonts w:ascii="Arial" w:hAnsi="Arial" w:cs="Arial"/>
          <w:sz w:val="22"/>
          <w:szCs w:val="22"/>
        </w:rPr>
        <w:t xml:space="preserve"> paid by each member. </w:t>
      </w:r>
      <w:r w:rsidRPr="002B6C00" w:rsidR="009B334F">
        <w:rPr>
          <w:rFonts w:ascii="Arial" w:hAnsi="Arial" w:cs="Arial"/>
          <w:sz w:val="22"/>
          <w:szCs w:val="22"/>
        </w:rPr>
        <w:t xml:space="preserve">The certification also </w:t>
      </w:r>
      <w:r w:rsidR="00490778">
        <w:rPr>
          <w:rFonts w:ascii="Arial" w:hAnsi="Arial" w:cs="Arial"/>
          <w:sz w:val="22"/>
          <w:szCs w:val="22"/>
        </w:rPr>
        <w:t>contains</w:t>
      </w:r>
      <w:r w:rsidRPr="002B6C00" w:rsidR="009B334F">
        <w:rPr>
          <w:rFonts w:ascii="Arial" w:hAnsi="Arial" w:cs="Arial"/>
          <w:sz w:val="22"/>
          <w:szCs w:val="22"/>
        </w:rPr>
        <w:t xml:space="preserve"> </w:t>
      </w:r>
      <w:r w:rsidRPr="002B6C00" w:rsidR="00B77151">
        <w:rPr>
          <w:rFonts w:ascii="Arial" w:hAnsi="Arial" w:cs="Arial"/>
          <w:sz w:val="22"/>
          <w:szCs w:val="22"/>
        </w:rPr>
        <w:t xml:space="preserve">information on: </w:t>
      </w:r>
    </w:p>
    <w:p w:rsidRPr="002B6C00" w:rsidR="00A2029D" w:rsidP="00341AE2" w:rsidRDefault="00840E57" w14:paraId="71A95B61" w14:textId="15C5E43D">
      <w:pPr>
        <w:pStyle w:val="NormalWeb"/>
        <w:numPr>
          <w:ilvl w:val="0"/>
          <w:numId w:val="19"/>
        </w:numPr>
        <w:spacing w:before="0" w:beforeAutospacing="0" w:after="0" w:afterAutospacing="0"/>
        <w:rPr>
          <w:rFonts w:ascii="Arial" w:hAnsi="Arial" w:cs="Arial"/>
          <w:sz w:val="22"/>
          <w:szCs w:val="22"/>
        </w:rPr>
      </w:pPr>
      <w:r w:rsidRPr="002B6C00">
        <w:rPr>
          <w:rFonts w:ascii="Arial" w:hAnsi="Arial" w:cs="Arial"/>
          <w:sz w:val="22"/>
          <w:szCs w:val="22"/>
        </w:rPr>
        <w:t xml:space="preserve">Total Program Income collected </w:t>
      </w:r>
      <w:r w:rsidRPr="002B6C00" w:rsidR="002B6C00">
        <w:rPr>
          <w:rFonts w:ascii="Arial" w:hAnsi="Arial" w:cs="Arial"/>
          <w:sz w:val="22"/>
          <w:szCs w:val="22"/>
        </w:rPr>
        <w:t>during the performance period</w:t>
      </w:r>
    </w:p>
    <w:p w:rsidRPr="002B6C00" w:rsidR="00B77151" w:rsidP="00341AE2" w:rsidRDefault="00B77151" w14:paraId="6EC9DB20" w14:textId="72D74B2C">
      <w:pPr>
        <w:pStyle w:val="NormalWeb"/>
        <w:numPr>
          <w:ilvl w:val="0"/>
          <w:numId w:val="19"/>
        </w:numPr>
        <w:spacing w:before="0" w:beforeAutospacing="0" w:after="0" w:afterAutospacing="0"/>
        <w:rPr>
          <w:rFonts w:ascii="Arial" w:hAnsi="Arial" w:cs="Arial"/>
          <w:sz w:val="22"/>
          <w:szCs w:val="22"/>
        </w:rPr>
      </w:pPr>
      <w:r w:rsidRPr="002B6C00">
        <w:rPr>
          <w:rFonts w:ascii="Arial" w:hAnsi="Arial" w:cs="Arial"/>
          <w:sz w:val="22"/>
          <w:szCs w:val="22"/>
        </w:rPr>
        <w:t>In-kind contributions received</w:t>
      </w:r>
      <w:r w:rsidRPr="002B6C00" w:rsidR="002B6C00">
        <w:rPr>
          <w:rFonts w:ascii="Arial" w:hAnsi="Arial" w:cs="Arial"/>
          <w:sz w:val="22"/>
          <w:szCs w:val="22"/>
        </w:rPr>
        <w:t xml:space="preserve"> during the performance period</w:t>
      </w:r>
    </w:p>
    <w:p w:rsidRPr="002B6C00" w:rsidR="002B6C00" w:rsidP="00341AE2" w:rsidRDefault="002B6C00" w14:paraId="7D74C5FB" w14:textId="06CB4B10">
      <w:pPr>
        <w:pStyle w:val="NormalWeb"/>
        <w:numPr>
          <w:ilvl w:val="0"/>
          <w:numId w:val="19"/>
        </w:numPr>
        <w:spacing w:before="0" w:beforeAutospacing="0" w:after="0" w:afterAutospacing="0"/>
        <w:rPr>
          <w:rFonts w:ascii="Arial" w:hAnsi="Arial" w:cs="Arial"/>
          <w:sz w:val="22"/>
          <w:szCs w:val="22"/>
        </w:rPr>
      </w:pPr>
      <w:r w:rsidRPr="002B6C00">
        <w:rPr>
          <w:rFonts w:ascii="Arial" w:hAnsi="Arial" w:cs="Arial"/>
          <w:sz w:val="22"/>
          <w:szCs w:val="22"/>
        </w:rPr>
        <w:t>Allocation and expenditures of each Site’s research funds by projects</w:t>
      </w:r>
    </w:p>
    <w:p w:rsidR="00D02A12" w:rsidP="00341AE2" w:rsidRDefault="00E96893" w14:paraId="1162C1B6" w14:textId="7C3174D7">
      <w:pPr>
        <w:pStyle w:val="Heading3"/>
        <w:rPr>
          <w:rFonts w:ascii="Arial" w:hAnsi="Arial" w:cs="Arial"/>
          <w:sz w:val="24"/>
          <w:szCs w:val="24"/>
        </w:rPr>
      </w:pPr>
      <w:r w:rsidRPr="001240AB">
        <w:rPr>
          <w:rFonts w:ascii="Arial" w:hAnsi="Arial" w:cs="Arial"/>
          <w:sz w:val="24"/>
          <w:szCs w:val="24"/>
        </w:rPr>
        <w:t>A.2 Purposes and Use of the Data</w:t>
      </w:r>
    </w:p>
    <w:p w:rsidRPr="0010531E" w:rsidR="0097508C" w:rsidP="00341AE2" w:rsidRDefault="0097508C" w14:paraId="63A69068" w14:textId="43AFD54A">
      <w:pPr>
        <w:spacing w:after="240" w:line="240" w:lineRule="auto"/>
        <w:rPr>
          <w:rFonts w:ascii="Arial" w:hAnsi="Arial" w:cs="Arial"/>
        </w:rPr>
      </w:pPr>
      <w:r w:rsidRPr="0010531E">
        <w:rPr>
          <w:rFonts w:ascii="Arial" w:hAnsi="Arial" w:cs="Arial"/>
        </w:rPr>
        <w:t xml:space="preserve">The </w:t>
      </w:r>
      <w:r w:rsidRPr="0010531E" w:rsidR="007A301C">
        <w:rPr>
          <w:rFonts w:ascii="Arial" w:hAnsi="Arial" w:cs="Arial"/>
          <w:i/>
          <w:iCs/>
        </w:rPr>
        <w:t>Grantee Reporting Requirements for NSF IUCRC Program</w:t>
      </w:r>
      <w:r w:rsidRPr="0010531E" w:rsidR="007A301C">
        <w:rPr>
          <w:rFonts w:ascii="Arial" w:hAnsi="Arial" w:cs="Arial"/>
        </w:rPr>
        <w:t xml:space="preserve"> </w:t>
      </w:r>
      <w:r w:rsidRPr="0010531E">
        <w:rPr>
          <w:rFonts w:ascii="Arial" w:hAnsi="Arial" w:cs="Arial"/>
        </w:rPr>
        <w:t>ha</w:t>
      </w:r>
      <w:r w:rsidR="007A301C">
        <w:rPr>
          <w:rFonts w:ascii="Arial" w:hAnsi="Arial" w:cs="Arial"/>
        </w:rPr>
        <w:t>ve</w:t>
      </w:r>
      <w:r w:rsidRPr="0010531E">
        <w:rPr>
          <w:rFonts w:ascii="Arial" w:hAnsi="Arial" w:cs="Arial"/>
        </w:rPr>
        <w:t xml:space="preserve"> been created</w:t>
      </w:r>
      <w:r w:rsidR="009C7862">
        <w:rPr>
          <w:rFonts w:ascii="Arial" w:hAnsi="Arial" w:cs="Arial"/>
        </w:rPr>
        <w:t xml:space="preserve"> to manage and track the success of the </w:t>
      </w:r>
      <w:r w:rsidR="00247C6A">
        <w:rPr>
          <w:rFonts w:ascii="Arial" w:hAnsi="Arial" w:cs="Arial"/>
        </w:rPr>
        <w:t>NSF IUCRC Program.</w:t>
      </w:r>
      <w:r w:rsidRPr="0010531E">
        <w:rPr>
          <w:rFonts w:ascii="Arial" w:hAnsi="Arial" w:cs="Arial"/>
        </w:rPr>
        <w:t xml:space="preserve"> </w:t>
      </w:r>
      <w:r w:rsidR="00667DC2">
        <w:rPr>
          <w:rFonts w:ascii="Arial" w:hAnsi="Arial" w:cs="Arial"/>
        </w:rPr>
        <w:t xml:space="preserve"> </w:t>
      </w:r>
      <w:r w:rsidRPr="0010531E">
        <w:rPr>
          <w:rFonts w:ascii="Arial" w:hAnsi="Arial" w:cs="Arial"/>
        </w:rPr>
        <w:t xml:space="preserve">The data collected </w:t>
      </w:r>
      <w:r w:rsidR="008C6F8D">
        <w:rPr>
          <w:rFonts w:ascii="Arial" w:hAnsi="Arial" w:cs="Arial"/>
        </w:rPr>
        <w:t>are</w:t>
      </w:r>
      <w:r w:rsidRPr="0010531E">
        <w:rPr>
          <w:rFonts w:ascii="Arial" w:hAnsi="Arial" w:cs="Arial"/>
        </w:rPr>
        <w:t xml:space="preserve"> focused on program-specific qualitative and quantitative indicators.   </w:t>
      </w:r>
      <w:r w:rsidR="009F10E2">
        <w:rPr>
          <w:rFonts w:ascii="Arial" w:hAnsi="Arial" w:cs="Arial"/>
        </w:rPr>
        <w:t>In particular, t</w:t>
      </w:r>
      <w:r w:rsidRPr="0010531E">
        <w:rPr>
          <w:rFonts w:ascii="Arial" w:hAnsi="Arial" w:cs="Arial"/>
        </w:rPr>
        <w:t xml:space="preserve">he items on the </w:t>
      </w:r>
      <w:r w:rsidR="009F10E2">
        <w:rPr>
          <w:rFonts w:ascii="Arial" w:hAnsi="Arial" w:cs="Arial"/>
        </w:rPr>
        <w:t xml:space="preserve">IUCRC Center Director Annual </w:t>
      </w:r>
      <w:r w:rsidRPr="0010531E">
        <w:rPr>
          <w:rFonts w:ascii="Arial" w:hAnsi="Arial" w:cs="Arial"/>
        </w:rPr>
        <w:t xml:space="preserve">survey elicit outputs (i.e., R&amp;D activities, research progress), </w:t>
      </w:r>
      <w:r w:rsidR="00EE6A6B">
        <w:rPr>
          <w:rFonts w:ascii="Arial" w:hAnsi="Arial" w:cs="Arial"/>
        </w:rPr>
        <w:t xml:space="preserve">research </w:t>
      </w:r>
      <w:r w:rsidRPr="0010531E">
        <w:rPr>
          <w:rFonts w:ascii="Arial" w:hAnsi="Arial" w:cs="Arial"/>
        </w:rPr>
        <w:t>outcomes and impacts (i.e., member</w:t>
      </w:r>
      <w:r w:rsidR="00EE6A6B">
        <w:rPr>
          <w:rFonts w:ascii="Arial" w:hAnsi="Arial" w:cs="Arial"/>
        </w:rPr>
        <w:t xml:space="preserve"> collaboration</w:t>
      </w:r>
      <w:r w:rsidRPr="0010531E">
        <w:rPr>
          <w:rFonts w:ascii="Arial" w:hAnsi="Arial" w:cs="Arial"/>
        </w:rPr>
        <w:t xml:space="preserve">, </w:t>
      </w:r>
      <w:r w:rsidR="00CF48AE">
        <w:rPr>
          <w:rFonts w:ascii="Arial" w:hAnsi="Arial" w:cs="Arial"/>
        </w:rPr>
        <w:t>students trained,</w:t>
      </w:r>
      <w:r w:rsidRPr="0010531E">
        <w:rPr>
          <w:rFonts w:ascii="Arial" w:hAnsi="Arial" w:cs="Arial"/>
        </w:rPr>
        <w:t xml:space="preserve"> academic and commercial successes).  </w:t>
      </w:r>
    </w:p>
    <w:p w:rsidRPr="0010531E" w:rsidR="00B61DF0" w:rsidP="00341AE2" w:rsidRDefault="00B61DF0" w14:paraId="276C7763" w14:textId="23F873DC">
      <w:pPr>
        <w:spacing w:after="0" w:line="240" w:lineRule="auto"/>
        <w:rPr>
          <w:rFonts w:ascii="Arial" w:hAnsi="Arial" w:cs="Arial"/>
        </w:rPr>
      </w:pPr>
      <w:r w:rsidRPr="0010531E">
        <w:rPr>
          <w:rFonts w:ascii="Arial" w:hAnsi="Arial" w:cs="Arial"/>
        </w:rPr>
        <w:t xml:space="preserve">Collection of these data </w:t>
      </w:r>
      <w:r w:rsidRPr="0010531E" w:rsidR="00A32FD0">
        <w:rPr>
          <w:rFonts w:ascii="Arial" w:hAnsi="Arial" w:cs="Arial"/>
        </w:rPr>
        <w:t>serve</w:t>
      </w:r>
      <w:r w:rsidRPr="0010531E" w:rsidR="00A55A33">
        <w:rPr>
          <w:rFonts w:ascii="Arial" w:hAnsi="Arial" w:cs="Arial"/>
        </w:rPr>
        <w:t>s</w:t>
      </w:r>
      <w:r w:rsidRPr="0010531E">
        <w:rPr>
          <w:rFonts w:ascii="Arial" w:hAnsi="Arial" w:cs="Arial"/>
        </w:rPr>
        <w:t xml:space="preserve"> several purposes, including:</w:t>
      </w:r>
    </w:p>
    <w:p w:rsidR="006C23BD" w:rsidP="00341AE2" w:rsidRDefault="00B61DF0" w14:paraId="6220BB20" w14:textId="77777777">
      <w:pPr>
        <w:numPr>
          <w:ilvl w:val="0"/>
          <w:numId w:val="8"/>
        </w:numPr>
        <w:spacing w:before="120" w:after="120" w:line="240" w:lineRule="auto"/>
        <w:rPr>
          <w:rFonts w:ascii="Arial" w:hAnsi="Arial" w:eastAsia="Times New Roman" w:cs="Arial"/>
        </w:rPr>
      </w:pPr>
      <w:r w:rsidRPr="0010531E">
        <w:rPr>
          <w:rFonts w:ascii="Arial" w:hAnsi="Arial" w:eastAsia="Times New Roman" w:cs="Arial"/>
        </w:rPr>
        <w:t xml:space="preserve">Providing information on </w:t>
      </w:r>
      <w:r w:rsidR="006C23BD">
        <w:rPr>
          <w:rFonts w:ascii="Arial" w:hAnsi="Arial" w:eastAsia="Times New Roman" w:cs="Arial"/>
        </w:rPr>
        <w:t xml:space="preserve">NSF IUCRC </w:t>
      </w:r>
      <w:r w:rsidRPr="0010531E">
        <w:rPr>
          <w:rFonts w:ascii="Arial" w:hAnsi="Arial" w:eastAsia="Times New Roman" w:cs="Arial"/>
        </w:rPr>
        <w:t>research investments in terms of advancements in science, technology, and society impact</w:t>
      </w:r>
    </w:p>
    <w:p w:rsidR="007932F1" w:rsidP="00341AE2" w:rsidRDefault="006C23BD" w14:paraId="18C6D813" w14:textId="68EB9E52">
      <w:pPr>
        <w:numPr>
          <w:ilvl w:val="0"/>
          <w:numId w:val="8"/>
        </w:numPr>
        <w:spacing w:before="100" w:beforeAutospacing="1" w:after="120" w:line="240" w:lineRule="auto"/>
        <w:rPr>
          <w:rFonts w:ascii="Arial" w:hAnsi="Arial" w:eastAsia="Times New Roman" w:cs="Arial"/>
        </w:rPr>
      </w:pPr>
      <w:r>
        <w:rPr>
          <w:rFonts w:ascii="Arial" w:hAnsi="Arial" w:eastAsia="Times New Roman" w:cs="Arial"/>
        </w:rPr>
        <w:t>M</w:t>
      </w:r>
      <w:r w:rsidRPr="0010531E" w:rsidR="00B61DF0">
        <w:rPr>
          <w:rFonts w:ascii="Arial" w:hAnsi="Arial" w:eastAsia="Times New Roman" w:cs="Arial"/>
        </w:rPr>
        <w:t>onitor</w:t>
      </w:r>
      <w:r>
        <w:rPr>
          <w:rFonts w:ascii="Arial" w:hAnsi="Arial" w:eastAsia="Times New Roman" w:cs="Arial"/>
        </w:rPr>
        <w:t>in</w:t>
      </w:r>
      <w:r w:rsidR="008F22EF">
        <w:rPr>
          <w:rFonts w:ascii="Arial" w:hAnsi="Arial" w:eastAsia="Times New Roman" w:cs="Arial"/>
        </w:rPr>
        <w:t>g</w:t>
      </w:r>
      <w:r w:rsidRPr="0010531E" w:rsidR="00B61DF0">
        <w:rPr>
          <w:rFonts w:ascii="Arial" w:hAnsi="Arial" w:eastAsia="Times New Roman" w:cs="Arial"/>
        </w:rPr>
        <w:t xml:space="preserve"> scientific and technical resources </w:t>
      </w:r>
      <w:r w:rsidR="007932F1">
        <w:rPr>
          <w:rFonts w:ascii="Arial" w:hAnsi="Arial" w:eastAsia="Times New Roman" w:cs="Arial"/>
        </w:rPr>
        <w:t xml:space="preserve">to determine </w:t>
      </w:r>
      <w:r w:rsidRPr="0010531E" w:rsidR="00B61DF0">
        <w:rPr>
          <w:rFonts w:ascii="Arial" w:hAnsi="Arial" w:eastAsia="Times New Roman" w:cs="Arial"/>
        </w:rPr>
        <w:t>the effectiveness of NSF-sponsored projects</w:t>
      </w:r>
    </w:p>
    <w:p w:rsidRPr="0010531E" w:rsidR="00B61DF0" w:rsidP="00341AE2" w:rsidRDefault="007932F1" w14:paraId="072CD8D3" w14:textId="12E97D3D">
      <w:pPr>
        <w:numPr>
          <w:ilvl w:val="0"/>
          <w:numId w:val="8"/>
        </w:numPr>
        <w:spacing w:before="100" w:beforeAutospacing="1" w:after="240" w:line="240" w:lineRule="auto"/>
        <w:rPr>
          <w:rFonts w:ascii="Arial" w:hAnsi="Arial" w:eastAsia="Times New Roman" w:cs="Arial"/>
        </w:rPr>
      </w:pPr>
      <w:r>
        <w:rPr>
          <w:rFonts w:ascii="Arial" w:hAnsi="Arial" w:eastAsia="Times New Roman" w:cs="Arial"/>
        </w:rPr>
        <w:t>I</w:t>
      </w:r>
      <w:r w:rsidRPr="0010531E" w:rsidR="00B61DF0">
        <w:rPr>
          <w:rFonts w:ascii="Arial" w:hAnsi="Arial" w:eastAsia="Times New Roman" w:cs="Arial"/>
        </w:rPr>
        <w:t>dentify</w:t>
      </w:r>
      <w:r>
        <w:rPr>
          <w:rFonts w:ascii="Arial" w:hAnsi="Arial" w:eastAsia="Times New Roman" w:cs="Arial"/>
        </w:rPr>
        <w:t>ing</w:t>
      </w:r>
      <w:r w:rsidRPr="0010531E" w:rsidR="00B61DF0">
        <w:rPr>
          <w:rFonts w:ascii="Arial" w:hAnsi="Arial" w:eastAsia="Times New Roman" w:cs="Arial"/>
        </w:rPr>
        <w:t xml:space="preserve"> outputs of projects funded</w:t>
      </w:r>
      <w:r>
        <w:rPr>
          <w:rFonts w:ascii="Arial" w:hAnsi="Arial" w:eastAsia="Times New Roman" w:cs="Arial"/>
        </w:rPr>
        <w:t xml:space="preserve"> by the NSF IUCRC Program</w:t>
      </w:r>
      <w:r w:rsidR="00D93D73">
        <w:rPr>
          <w:rFonts w:ascii="Arial" w:hAnsi="Arial" w:eastAsia="Times New Roman" w:cs="Arial"/>
        </w:rPr>
        <w:t xml:space="preserve"> awards for</w:t>
      </w:r>
      <w:r w:rsidRPr="0010531E" w:rsidR="00B61DF0">
        <w:rPr>
          <w:rFonts w:ascii="Arial" w:hAnsi="Arial" w:eastAsia="Times New Roman" w:cs="Arial"/>
        </w:rPr>
        <w:t xml:space="preserve"> management and </w:t>
      </w:r>
      <w:r w:rsidR="00D93D73">
        <w:rPr>
          <w:rFonts w:ascii="Arial" w:hAnsi="Arial" w:eastAsia="Times New Roman" w:cs="Arial"/>
        </w:rPr>
        <w:t xml:space="preserve">for </w:t>
      </w:r>
      <w:r w:rsidRPr="0010531E" w:rsidR="00B61DF0">
        <w:rPr>
          <w:rFonts w:ascii="Arial" w:hAnsi="Arial" w:eastAsia="Times New Roman" w:cs="Arial"/>
        </w:rPr>
        <w:t xml:space="preserve">reporting to the Administration </w:t>
      </w:r>
    </w:p>
    <w:p w:rsidRPr="0010531E" w:rsidR="009D7E8B" w:rsidP="00341AE2" w:rsidRDefault="007B530E" w14:paraId="33E4835B" w14:textId="4DBBCF80">
      <w:pPr>
        <w:pStyle w:val="p1-standpara"/>
        <w:spacing w:before="0" w:beforeAutospacing="0" w:after="240" w:afterAutospacing="0" w:line="264" w:lineRule="auto"/>
        <w:rPr>
          <w:rFonts w:ascii="Arial" w:hAnsi="Arial" w:cs="Arial"/>
          <w:sz w:val="22"/>
          <w:szCs w:val="22"/>
        </w:rPr>
      </w:pPr>
      <w:r w:rsidRPr="0010531E">
        <w:rPr>
          <w:rFonts w:ascii="Arial" w:hAnsi="Arial" w:cs="Arial"/>
          <w:sz w:val="22"/>
          <w:szCs w:val="22"/>
        </w:rPr>
        <w:t xml:space="preserve">The information collected </w:t>
      </w:r>
      <w:r w:rsidRPr="0010531E" w:rsidR="00587976">
        <w:rPr>
          <w:rFonts w:ascii="Arial" w:hAnsi="Arial" w:cs="Arial"/>
          <w:sz w:val="22"/>
          <w:szCs w:val="22"/>
        </w:rPr>
        <w:t>allow managing</w:t>
      </w:r>
      <w:r w:rsidRPr="0010531E" w:rsidR="009A3997">
        <w:rPr>
          <w:rFonts w:ascii="Arial" w:hAnsi="Arial" w:cs="Arial"/>
          <w:sz w:val="22"/>
          <w:szCs w:val="22"/>
        </w:rPr>
        <w:t xml:space="preserve"> IUCRC Program Directors</w:t>
      </w:r>
      <w:r w:rsidRPr="0010531E" w:rsidR="00827602">
        <w:rPr>
          <w:rFonts w:ascii="Arial" w:hAnsi="Arial" w:cs="Arial"/>
          <w:sz w:val="22"/>
          <w:szCs w:val="22"/>
        </w:rPr>
        <w:t xml:space="preserve"> </w:t>
      </w:r>
      <w:r w:rsidR="00AD0DCE">
        <w:rPr>
          <w:rFonts w:ascii="Arial" w:hAnsi="Arial" w:cs="Arial"/>
          <w:sz w:val="22"/>
          <w:szCs w:val="22"/>
        </w:rPr>
        <w:t xml:space="preserve">to </w:t>
      </w:r>
      <w:r w:rsidR="00B7107A">
        <w:rPr>
          <w:rFonts w:ascii="Arial" w:hAnsi="Arial" w:cs="Arial"/>
          <w:sz w:val="22"/>
          <w:szCs w:val="22"/>
        </w:rPr>
        <w:t xml:space="preserve">ensure </w:t>
      </w:r>
      <w:r w:rsidRPr="0010531E" w:rsidR="00CB17FE">
        <w:rPr>
          <w:rFonts w:ascii="Arial" w:hAnsi="Arial" w:cs="Arial"/>
          <w:sz w:val="22"/>
          <w:szCs w:val="22"/>
        </w:rPr>
        <w:t xml:space="preserve">that the </w:t>
      </w:r>
      <w:r w:rsidR="00B7107A">
        <w:rPr>
          <w:rFonts w:ascii="Arial" w:hAnsi="Arial" w:cs="Arial"/>
          <w:sz w:val="22"/>
          <w:szCs w:val="22"/>
        </w:rPr>
        <w:t xml:space="preserve">Centers awarded </w:t>
      </w:r>
      <w:r w:rsidRPr="0010531E" w:rsidR="00CB17FE">
        <w:rPr>
          <w:rFonts w:ascii="Arial" w:hAnsi="Arial" w:cs="Arial"/>
          <w:sz w:val="22"/>
          <w:szCs w:val="22"/>
        </w:rPr>
        <w:t xml:space="preserve">are in good </w:t>
      </w:r>
      <w:r w:rsidRPr="0010531E" w:rsidR="009D7E8B">
        <w:rPr>
          <w:rFonts w:ascii="Arial" w:hAnsi="Arial" w:cs="Arial"/>
          <w:sz w:val="22"/>
          <w:szCs w:val="22"/>
        </w:rPr>
        <w:t>standing, and</w:t>
      </w:r>
      <w:r w:rsidRPr="0010531E" w:rsidR="00952405">
        <w:rPr>
          <w:rFonts w:ascii="Arial" w:hAnsi="Arial" w:cs="Arial"/>
          <w:sz w:val="22"/>
          <w:szCs w:val="22"/>
        </w:rPr>
        <w:t xml:space="preserve"> </w:t>
      </w:r>
      <w:r w:rsidR="00080241">
        <w:rPr>
          <w:rFonts w:ascii="Arial" w:hAnsi="Arial" w:cs="Arial"/>
          <w:sz w:val="22"/>
          <w:szCs w:val="22"/>
        </w:rPr>
        <w:t xml:space="preserve">complying with IUCRC </w:t>
      </w:r>
      <w:r w:rsidRPr="0010531E" w:rsidR="009D7E8B">
        <w:rPr>
          <w:rFonts w:ascii="Arial" w:hAnsi="Arial" w:cs="Arial"/>
          <w:sz w:val="22"/>
          <w:szCs w:val="22"/>
        </w:rPr>
        <w:t xml:space="preserve">Program requirements.  </w:t>
      </w:r>
      <w:r w:rsidR="00080241">
        <w:rPr>
          <w:rFonts w:ascii="Arial" w:hAnsi="Arial" w:cs="Arial"/>
          <w:sz w:val="22"/>
          <w:szCs w:val="22"/>
        </w:rPr>
        <w:t>D</w:t>
      </w:r>
      <w:r w:rsidRPr="0010531E" w:rsidR="009D7E8B">
        <w:rPr>
          <w:rFonts w:ascii="Arial" w:hAnsi="Arial" w:cs="Arial"/>
          <w:sz w:val="22"/>
          <w:szCs w:val="22"/>
        </w:rPr>
        <w:t xml:space="preserve">ata collected </w:t>
      </w:r>
      <w:r w:rsidR="00080241">
        <w:rPr>
          <w:rFonts w:ascii="Arial" w:hAnsi="Arial" w:cs="Arial"/>
          <w:sz w:val="22"/>
          <w:szCs w:val="22"/>
        </w:rPr>
        <w:t xml:space="preserve">is also used for recommending changes to improve and strengthen the Program. </w:t>
      </w:r>
      <w:r w:rsidRPr="0010531E" w:rsidR="0055159A">
        <w:rPr>
          <w:rFonts w:ascii="Arial" w:hAnsi="Arial" w:cs="Arial"/>
          <w:sz w:val="22"/>
          <w:szCs w:val="22"/>
        </w:rPr>
        <w:t>The IUCRC Program</w:t>
      </w:r>
      <w:r w:rsidR="00080241">
        <w:rPr>
          <w:rFonts w:ascii="Arial" w:hAnsi="Arial" w:cs="Arial"/>
          <w:sz w:val="22"/>
          <w:szCs w:val="22"/>
        </w:rPr>
        <w:t xml:space="preserve"> uses </w:t>
      </w:r>
      <w:r w:rsidR="009F10E2">
        <w:rPr>
          <w:rFonts w:ascii="Arial" w:hAnsi="Arial" w:cs="Arial"/>
          <w:sz w:val="22"/>
          <w:szCs w:val="22"/>
        </w:rPr>
        <w:t>these information</w:t>
      </w:r>
      <w:r w:rsidR="00080241">
        <w:rPr>
          <w:rFonts w:ascii="Arial" w:hAnsi="Arial" w:cs="Arial"/>
          <w:sz w:val="22"/>
          <w:szCs w:val="22"/>
        </w:rPr>
        <w:t xml:space="preserve"> to</w:t>
      </w:r>
      <w:r w:rsidRPr="0010531E" w:rsidR="0055159A">
        <w:rPr>
          <w:rFonts w:ascii="Arial" w:hAnsi="Arial" w:cs="Arial"/>
          <w:sz w:val="22"/>
          <w:szCs w:val="22"/>
        </w:rPr>
        <w:t xml:space="preserve"> remain responsive to </w:t>
      </w:r>
      <w:r w:rsidR="00080241">
        <w:rPr>
          <w:rFonts w:ascii="Arial" w:hAnsi="Arial" w:cs="Arial"/>
          <w:sz w:val="22"/>
          <w:szCs w:val="22"/>
        </w:rPr>
        <w:t xml:space="preserve">the nation’s </w:t>
      </w:r>
      <w:r w:rsidRPr="0010531E" w:rsidR="0055159A">
        <w:rPr>
          <w:rFonts w:ascii="Arial" w:hAnsi="Arial" w:cs="Arial"/>
          <w:sz w:val="22"/>
          <w:szCs w:val="22"/>
        </w:rPr>
        <w:t xml:space="preserve">changing </w:t>
      </w:r>
      <w:r w:rsidR="00080241">
        <w:rPr>
          <w:rFonts w:ascii="Arial" w:hAnsi="Arial" w:cs="Arial"/>
          <w:sz w:val="22"/>
          <w:szCs w:val="22"/>
        </w:rPr>
        <w:t xml:space="preserve">science, technology, and economic </w:t>
      </w:r>
      <w:r w:rsidRPr="0010531E" w:rsidR="0055159A">
        <w:rPr>
          <w:rFonts w:ascii="Arial" w:hAnsi="Arial" w:cs="Arial"/>
          <w:sz w:val="22"/>
          <w:szCs w:val="22"/>
        </w:rPr>
        <w:t>environment</w:t>
      </w:r>
      <w:r w:rsidR="00491859">
        <w:rPr>
          <w:rFonts w:ascii="Arial" w:hAnsi="Arial" w:cs="Arial"/>
          <w:sz w:val="22"/>
          <w:szCs w:val="22"/>
        </w:rPr>
        <w:t xml:space="preserve"> and to</w:t>
      </w:r>
      <w:r w:rsidRPr="0010531E" w:rsidR="0055159A">
        <w:rPr>
          <w:rFonts w:ascii="Arial" w:hAnsi="Arial" w:cs="Arial"/>
          <w:sz w:val="22"/>
          <w:szCs w:val="22"/>
        </w:rPr>
        <w:t xml:space="preserve"> secure future </w:t>
      </w:r>
      <w:r w:rsidR="00491859">
        <w:rPr>
          <w:rFonts w:ascii="Arial" w:hAnsi="Arial" w:cs="Arial"/>
          <w:sz w:val="22"/>
          <w:szCs w:val="22"/>
        </w:rPr>
        <w:t xml:space="preserve">Program </w:t>
      </w:r>
      <w:r w:rsidRPr="0010531E" w:rsidR="0055159A">
        <w:rPr>
          <w:rFonts w:ascii="Arial" w:hAnsi="Arial" w:cs="Arial"/>
          <w:sz w:val="22"/>
          <w:szCs w:val="22"/>
        </w:rPr>
        <w:t xml:space="preserve">funding </w:t>
      </w:r>
      <w:r w:rsidR="00491859">
        <w:rPr>
          <w:rFonts w:ascii="Arial" w:hAnsi="Arial" w:cs="Arial"/>
          <w:sz w:val="22"/>
          <w:szCs w:val="22"/>
        </w:rPr>
        <w:t xml:space="preserve">and </w:t>
      </w:r>
      <w:r w:rsidRPr="0010531E" w:rsidR="0055159A">
        <w:rPr>
          <w:rFonts w:ascii="Arial" w:hAnsi="Arial" w:cs="Arial"/>
          <w:sz w:val="22"/>
          <w:szCs w:val="22"/>
        </w:rPr>
        <w:t>for continued</w:t>
      </w:r>
      <w:r w:rsidR="00491859">
        <w:rPr>
          <w:rFonts w:ascii="Arial" w:hAnsi="Arial" w:cs="Arial"/>
          <w:sz w:val="22"/>
          <w:szCs w:val="22"/>
        </w:rPr>
        <w:t xml:space="preserve"> </w:t>
      </w:r>
      <w:r w:rsidR="00491859">
        <w:rPr>
          <w:rFonts w:ascii="Arial" w:hAnsi="Arial" w:cs="Arial"/>
          <w:sz w:val="22"/>
          <w:szCs w:val="22"/>
        </w:rPr>
        <w:lastRenderedPageBreak/>
        <w:t>Program</w:t>
      </w:r>
      <w:r w:rsidRPr="0010531E" w:rsidR="0055159A">
        <w:rPr>
          <w:rFonts w:ascii="Arial" w:hAnsi="Arial" w:cs="Arial"/>
          <w:sz w:val="22"/>
          <w:szCs w:val="22"/>
        </w:rPr>
        <w:t xml:space="preserve"> growth. </w:t>
      </w:r>
      <w:r w:rsidR="00491859">
        <w:rPr>
          <w:rFonts w:ascii="Arial" w:hAnsi="Arial" w:cs="Arial"/>
          <w:sz w:val="22"/>
          <w:szCs w:val="22"/>
        </w:rPr>
        <w:t>I</w:t>
      </w:r>
      <w:r w:rsidRPr="0010531E" w:rsidR="00411F84">
        <w:rPr>
          <w:rFonts w:ascii="Arial" w:hAnsi="Arial" w:cs="Arial"/>
          <w:sz w:val="22"/>
          <w:szCs w:val="22"/>
        </w:rPr>
        <w:t xml:space="preserve">nformation is also used for NSF internal reports, impact assessments, trend analyses, </w:t>
      </w:r>
      <w:r w:rsidR="00C86852">
        <w:rPr>
          <w:rFonts w:ascii="Arial" w:hAnsi="Arial" w:cs="Arial"/>
          <w:sz w:val="22"/>
          <w:szCs w:val="22"/>
        </w:rPr>
        <w:t xml:space="preserve">and </w:t>
      </w:r>
      <w:r w:rsidRPr="0010531E" w:rsidR="00411F84">
        <w:rPr>
          <w:rFonts w:ascii="Arial" w:hAnsi="Arial" w:cs="Arial"/>
          <w:sz w:val="22"/>
          <w:szCs w:val="22"/>
        </w:rPr>
        <w:t>historical comparison</w:t>
      </w:r>
      <w:r w:rsidR="00491859">
        <w:rPr>
          <w:rFonts w:ascii="Arial" w:hAnsi="Arial" w:cs="Arial"/>
          <w:sz w:val="22"/>
          <w:szCs w:val="22"/>
        </w:rPr>
        <w:t>s</w:t>
      </w:r>
      <w:r w:rsidR="00C86852">
        <w:rPr>
          <w:rFonts w:ascii="Arial" w:hAnsi="Arial" w:cs="Arial"/>
          <w:sz w:val="22"/>
          <w:szCs w:val="22"/>
        </w:rPr>
        <w:t xml:space="preserve">. </w:t>
      </w:r>
    </w:p>
    <w:p w:rsidRPr="001240AB" w:rsidR="00E96893" w:rsidP="00341AE2" w:rsidRDefault="00E96893" w14:paraId="7B0CBC81" w14:textId="77777777">
      <w:pPr>
        <w:pStyle w:val="Heading3"/>
        <w:rPr>
          <w:rFonts w:ascii="Arial" w:hAnsi="Arial" w:cs="Arial"/>
          <w:sz w:val="24"/>
          <w:szCs w:val="24"/>
        </w:rPr>
      </w:pPr>
      <w:r w:rsidRPr="001240AB">
        <w:rPr>
          <w:rFonts w:ascii="Arial" w:hAnsi="Arial" w:cs="Arial"/>
          <w:sz w:val="24"/>
          <w:szCs w:val="24"/>
        </w:rPr>
        <w:t>A.3 Use of Information Technology to Reduce Burden</w:t>
      </w:r>
    </w:p>
    <w:p w:rsidRPr="0010531E" w:rsidR="00D07C3A" w:rsidP="00341AE2" w:rsidRDefault="00D07C3A" w14:paraId="143ADFD7" w14:textId="19395A3E">
      <w:pPr>
        <w:spacing w:after="240" w:line="240" w:lineRule="auto"/>
        <w:rPr>
          <w:rFonts w:ascii="Arial" w:hAnsi="Arial" w:cs="Arial"/>
        </w:rPr>
      </w:pPr>
      <w:r w:rsidRPr="0010531E">
        <w:rPr>
          <w:rFonts w:ascii="Arial" w:hAnsi="Arial" w:cs="Arial"/>
        </w:rPr>
        <w:t xml:space="preserve">All </w:t>
      </w:r>
      <w:r w:rsidR="00121C68">
        <w:rPr>
          <w:rFonts w:ascii="Arial" w:hAnsi="Arial" w:cs="Arial"/>
        </w:rPr>
        <w:t>components in th</w:t>
      </w:r>
      <w:r w:rsidR="001C039F">
        <w:rPr>
          <w:rFonts w:ascii="Arial" w:hAnsi="Arial" w:cs="Arial"/>
        </w:rPr>
        <w:t>e</w:t>
      </w:r>
      <w:r w:rsidR="00121C68">
        <w:rPr>
          <w:rFonts w:ascii="Arial" w:hAnsi="Arial" w:cs="Arial"/>
        </w:rPr>
        <w:t xml:space="preserve"> collection</w:t>
      </w:r>
      <w:r w:rsidRPr="0010531E">
        <w:rPr>
          <w:rFonts w:ascii="Arial" w:hAnsi="Arial" w:cs="Arial"/>
        </w:rPr>
        <w:t xml:space="preserve"> </w:t>
      </w:r>
      <w:r w:rsidRPr="0010531E" w:rsidR="004C001D">
        <w:rPr>
          <w:rFonts w:ascii="Arial" w:hAnsi="Arial" w:cs="Arial"/>
        </w:rPr>
        <w:t xml:space="preserve">will utilize </w:t>
      </w:r>
      <w:r w:rsidRPr="0010531E" w:rsidR="00843F46">
        <w:rPr>
          <w:rFonts w:ascii="Arial" w:hAnsi="Arial" w:cs="Arial"/>
        </w:rPr>
        <w:t>electronic form</w:t>
      </w:r>
      <w:r w:rsidRPr="0010531E" w:rsidR="004C001D">
        <w:rPr>
          <w:rFonts w:ascii="Arial" w:hAnsi="Arial" w:cs="Arial"/>
        </w:rPr>
        <w:t>s</w:t>
      </w:r>
      <w:r w:rsidRPr="0010531E" w:rsidR="00843F46">
        <w:rPr>
          <w:rFonts w:ascii="Arial" w:hAnsi="Arial" w:cs="Arial"/>
        </w:rPr>
        <w:t xml:space="preserve"> </w:t>
      </w:r>
      <w:r w:rsidRPr="0010531E">
        <w:rPr>
          <w:rFonts w:ascii="Arial" w:hAnsi="Arial" w:cs="Arial"/>
        </w:rPr>
        <w:t xml:space="preserve">to minimize data </w:t>
      </w:r>
      <w:r w:rsidRPr="0010531E" w:rsidR="00843F46">
        <w:rPr>
          <w:rFonts w:ascii="Arial" w:hAnsi="Arial" w:cs="Arial"/>
        </w:rPr>
        <w:t>error</w:t>
      </w:r>
      <w:r w:rsidRPr="0010531E" w:rsidR="004C001D">
        <w:rPr>
          <w:rFonts w:ascii="Arial" w:hAnsi="Arial" w:cs="Arial"/>
        </w:rPr>
        <w:t>s</w:t>
      </w:r>
      <w:r w:rsidRPr="0010531E">
        <w:rPr>
          <w:rFonts w:ascii="Arial" w:hAnsi="Arial" w:cs="Arial"/>
        </w:rPr>
        <w:t xml:space="preserve"> and respondent burden. </w:t>
      </w:r>
      <w:r w:rsidRPr="0010531E" w:rsidR="00C34FD4">
        <w:rPr>
          <w:rFonts w:ascii="Arial" w:hAnsi="Arial" w:cs="Arial"/>
        </w:rPr>
        <w:t xml:space="preserve"> </w:t>
      </w:r>
      <w:r w:rsidRPr="0010531E" w:rsidR="00F168DA">
        <w:rPr>
          <w:rFonts w:ascii="Arial" w:hAnsi="Arial" w:cs="Arial"/>
        </w:rPr>
        <w:t>In some cases,</w:t>
      </w:r>
      <w:r w:rsidRPr="0010531E" w:rsidR="002E043A">
        <w:rPr>
          <w:rFonts w:ascii="Arial" w:hAnsi="Arial" w:cs="Arial"/>
        </w:rPr>
        <w:t xml:space="preserve"> </w:t>
      </w:r>
      <w:r w:rsidRPr="0010531E" w:rsidR="004C001D">
        <w:rPr>
          <w:rFonts w:ascii="Arial" w:hAnsi="Arial" w:cs="Arial"/>
        </w:rPr>
        <w:t>P</w:t>
      </w:r>
      <w:r w:rsidRPr="0010531E" w:rsidR="00F168DA">
        <w:rPr>
          <w:rFonts w:ascii="Arial" w:hAnsi="Arial" w:cs="Arial"/>
        </w:rPr>
        <w:t xml:space="preserve">rogram </w:t>
      </w:r>
      <w:r w:rsidRPr="0010531E" w:rsidR="004C001D">
        <w:rPr>
          <w:rFonts w:ascii="Arial" w:hAnsi="Arial" w:cs="Arial"/>
        </w:rPr>
        <w:t>Directors</w:t>
      </w:r>
      <w:r w:rsidRPr="0010531E" w:rsidR="00F630F5">
        <w:rPr>
          <w:rFonts w:ascii="Arial" w:hAnsi="Arial" w:cs="Arial"/>
        </w:rPr>
        <w:t xml:space="preserve">, NSF staff, </w:t>
      </w:r>
      <w:r w:rsidRPr="0010531E" w:rsidR="002E043A">
        <w:rPr>
          <w:rFonts w:ascii="Arial" w:hAnsi="Arial" w:cs="Arial"/>
        </w:rPr>
        <w:t>and/or NSF authorized representatives</w:t>
      </w:r>
      <w:r w:rsidRPr="0010531E" w:rsidR="004C001D">
        <w:rPr>
          <w:rFonts w:ascii="Arial" w:hAnsi="Arial" w:cs="Arial"/>
        </w:rPr>
        <w:t xml:space="preserve"> </w:t>
      </w:r>
      <w:r w:rsidRPr="0010531E" w:rsidR="00F168DA">
        <w:rPr>
          <w:rFonts w:ascii="Arial" w:hAnsi="Arial" w:cs="Arial"/>
        </w:rPr>
        <w:t xml:space="preserve">may </w:t>
      </w:r>
      <w:r w:rsidRPr="0010531E" w:rsidR="004C001D">
        <w:rPr>
          <w:rFonts w:ascii="Arial" w:hAnsi="Arial" w:cs="Arial"/>
        </w:rPr>
        <w:t>contact</w:t>
      </w:r>
      <w:r w:rsidRPr="0010531E" w:rsidR="00F168DA">
        <w:rPr>
          <w:rFonts w:ascii="Arial" w:hAnsi="Arial" w:cs="Arial"/>
        </w:rPr>
        <w:t xml:space="preserve"> the respondent</w:t>
      </w:r>
      <w:r w:rsidRPr="0010531E" w:rsidR="002E043A">
        <w:rPr>
          <w:rFonts w:ascii="Arial" w:hAnsi="Arial" w:cs="Arial"/>
        </w:rPr>
        <w:t>s</w:t>
      </w:r>
      <w:r w:rsidRPr="0010531E" w:rsidR="00F168DA">
        <w:rPr>
          <w:rFonts w:ascii="Arial" w:hAnsi="Arial" w:cs="Arial"/>
        </w:rPr>
        <w:t xml:space="preserve"> for </w:t>
      </w:r>
      <w:r w:rsidRPr="0010531E" w:rsidR="000D3B15">
        <w:rPr>
          <w:rFonts w:ascii="Arial" w:hAnsi="Arial" w:cs="Arial"/>
        </w:rPr>
        <w:t>clarification</w:t>
      </w:r>
      <w:r w:rsidRPr="0010531E" w:rsidR="004C001D">
        <w:rPr>
          <w:rFonts w:ascii="Arial" w:hAnsi="Arial" w:cs="Arial"/>
        </w:rPr>
        <w:t>s or</w:t>
      </w:r>
      <w:r w:rsidRPr="0010531E" w:rsidR="000D3B15">
        <w:rPr>
          <w:rFonts w:ascii="Arial" w:hAnsi="Arial" w:cs="Arial"/>
        </w:rPr>
        <w:t xml:space="preserve"> </w:t>
      </w:r>
      <w:r w:rsidRPr="0010531E" w:rsidR="00F168DA">
        <w:rPr>
          <w:rFonts w:ascii="Arial" w:hAnsi="Arial" w:cs="Arial"/>
        </w:rPr>
        <w:t>follow-up</w:t>
      </w:r>
      <w:r w:rsidRPr="0010531E" w:rsidR="004C001D">
        <w:rPr>
          <w:rFonts w:ascii="Arial" w:hAnsi="Arial" w:cs="Arial"/>
        </w:rPr>
        <w:t xml:space="preserve"> questions</w:t>
      </w:r>
      <w:r w:rsidR="00D91D1C">
        <w:rPr>
          <w:rFonts w:ascii="Arial" w:hAnsi="Arial" w:cs="Arial"/>
        </w:rPr>
        <w:t xml:space="preserve"> to ensure quality assurance and use these conversations to increase the robustness on the data.</w:t>
      </w:r>
      <w:r w:rsidRPr="0010531E" w:rsidR="00F168DA">
        <w:rPr>
          <w:rFonts w:ascii="Arial" w:hAnsi="Arial" w:cs="Arial"/>
        </w:rPr>
        <w:t xml:space="preserve"> </w:t>
      </w:r>
    </w:p>
    <w:p w:rsidRPr="001240AB" w:rsidR="00E96893" w:rsidP="00341AE2" w:rsidRDefault="00E96893" w14:paraId="31A9F5A0" w14:textId="77777777">
      <w:pPr>
        <w:pStyle w:val="Heading3"/>
        <w:rPr>
          <w:rFonts w:ascii="Arial" w:hAnsi="Arial" w:cs="Arial"/>
          <w:sz w:val="24"/>
          <w:szCs w:val="24"/>
        </w:rPr>
      </w:pPr>
      <w:r w:rsidRPr="001240AB">
        <w:rPr>
          <w:rFonts w:ascii="Arial" w:hAnsi="Arial" w:cs="Arial"/>
          <w:sz w:val="24"/>
          <w:szCs w:val="24"/>
        </w:rPr>
        <w:t>A.4 Efforts to Identify Duplication</w:t>
      </w:r>
    </w:p>
    <w:p w:rsidRPr="0010531E" w:rsidR="00D07C3A" w:rsidP="00341AE2" w:rsidRDefault="00F12793" w14:paraId="6040CFA4" w14:textId="20196ACA">
      <w:pPr>
        <w:pStyle w:val="p1-standpara"/>
        <w:spacing w:before="0" w:beforeAutospacing="0" w:after="240" w:afterAutospacing="0"/>
        <w:rPr>
          <w:rFonts w:ascii="Arial" w:hAnsi="Arial" w:cs="Arial"/>
          <w:sz w:val="22"/>
          <w:szCs w:val="22"/>
        </w:rPr>
      </w:pPr>
      <w:r w:rsidRPr="0010531E">
        <w:rPr>
          <w:rFonts w:ascii="Arial" w:hAnsi="Arial" w:cs="Arial"/>
          <w:sz w:val="22"/>
          <w:szCs w:val="22"/>
        </w:rPr>
        <w:t xml:space="preserve">The </w:t>
      </w:r>
      <w:r w:rsidRPr="0010531E" w:rsidR="00216FAD">
        <w:rPr>
          <w:rFonts w:ascii="Arial" w:hAnsi="Arial" w:cs="Arial"/>
          <w:i/>
          <w:iCs/>
          <w:sz w:val="22"/>
          <w:szCs w:val="22"/>
        </w:rPr>
        <w:t xml:space="preserve">Grantee Reporting Requirements for NSF </w:t>
      </w:r>
      <w:r w:rsidRPr="0010531E" w:rsidR="00257540">
        <w:rPr>
          <w:rFonts w:ascii="Arial" w:hAnsi="Arial" w:cs="Arial"/>
          <w:i/>
          <w:iCs/>
          <w:sz w:val="22"/>
          <w:szCs w:val="22"/>
        </w:rPr>
        <w:t>IUCRC Program</w:t>
      </w:r>
      <w:r w:rsidRPr="0010531E" w:rsidR="00D07C3A">
        <w:rPr>
          <w:rFonts w:ascii="Arial" w:hAnsi="Arial" w:cs="Arial"/>
          <w:sz w:val="22"/>
          <w:szCs w:val="22"/>
        </w:rPr>
        <w:t xml:space="preserve"> does not duplicate</w:t>
      </w:r>
      <w:r w:rsidR="00D91D1C">
        <w:rPr>
          <w:rFonts w:ascii="Arial" w:hAnsi="Arial" w:cs="Arial"/>
          <w:sz w:val="22"/>
          <w:szCs w:val="22"/>
        </w:rPr>
        <w:t xml:space="preserve"> other</w:t>
      </w:r>
      <w:r w:rsidRPr="0010531E" w:rsidR="00D07C3A">
        <w:rPr>
          <w:rFonts w:ascii="Arial" w:hAnsi="Arial" w:cs="Arial"/>
          <w:sz w:val="22"/>
          <w:szCs w:val="22"/>
        </w:rPr>
        <w:t xml:space="preserve"> efforts undertaken by </w:t>
      </w:r>
      <w:r w:rsidRPr="0010531E" w:rsidR="000D3B15">
        <w:rPr>
          <w:rFonts w:ascii="Arial" w:hAnsi="Arial" w:cs="Arial"/>
          <w:sz w:val="22"/>
          <w:szCs w:val="22"/>
        </w:rPr>
        <w:t>NSF</w:t>
      </w:r>
      <w:r w:rsidRPr="0010531E" w:rsidR="00D07C3A">
        <w:rPr>
          <w:rFonts w:ascii="Arial" w:hAnsi="Arial" w:cs="Arial"/>
          <w:sz w:val="22"/>
          <w:szCs w:val="22"/>
        </w:rPr>
        <w:t>, other federal agencies, or other data collection agents. </w:t>
      </w:r>
    </w:p>
    <w:p w:rsidRPr="001240AB" w:rsidR="00E96893" w:rsidP="00341AE2" w:rsidRDefault="00E96893" w14:paraId="316AC296" w14:textId="77777777">
      <w:pPr>
        <w:pStyle w:val="Heading3"/>
        <w:rPr>
          <w:rFonts w:ascii="Arial" w:hAnsi="Arial" w:cs="Arial"/>
          <w:sz w:val="24"/>
          <w:szCs w:val="24"/>
        </w:rPr>
      </w:pPr>
      <w:r w:rsidRPr="001240AB">
        <w:rPr>
          <w:rFonts w:ascii="Arial" w:hAnsi="Arial" w:cs="Arial"/>
          <w:sz w:val="24"/>
          <w:szCs w:val="24"/>
        </w:rPr>
        <w:t>A.5 Small Business</w:t>
      </w:r>
    </w:p>
    <w:p w:rsidRPr="0010531E" w:rsidR="00257540" w:rsidP="00341AE2" w:rsidRDefault="00257540" w14:paraId="506E4462" w14:textId="767E313A">
      <w:pPr>
        <w:spacing w:after="240" w:line="240" w:lineRule="auto"/>
        <w:rPr>
          <w:rFonts w:ascii="Arial" w:hAnsi="Arial" w:cs="Arial"/>
        </w:rPr>
      </w:pPr>
      <w:r w:rsidRPr="0010531E">
        <w:rPr>
          <w:rFonts w:ascii="Arial" w:hAnsi="Arial" w:cs="Arial"/>
        </w:rPr>
        <w:t>N/A</w:t>
      </w:r>
    </w:p>
    <w:p w:rsidRPr="001240AB" w:rsidR="00E96893" w:rsidP="00341AE2" w:rsidRDefault="00E96893" w14:paraId="0F3D1E08" w14:textId="7BD2A4A3">
      <w:pPr>
        <w:pStyle w:val="Heading3"/>
        <w:rPr>
          <w:rFonts w:ascii="Arial" w:hAnsi="Arial" w:cs="Arial"/>
          <w:sz w:val="24"/>
          <w:szCs w:val="24"/>
        </w:rPr>
      </w:pPr>
      <w:r w:rsidRPr="001240AB">
        <w:rPr>
          <w:rFonts w:ascii="Arial" w:hAnsi="Arial" w:cs="Arial"/>
          <w:sz w:val="24"/>
          <w:szCs w:val="24"/>
        </w:rPr>
        <w:t>A.6 Consequences of Not Collecting the Information</w:t>
      </w:r>
    </w:p>
    <w:p w:rsidRPr="0010531E" w:rsidR="00C76048" w:rsidP="00341AE2" w:rsidRDefault="00C76048" w14:paraId="0EB38A6E" w14:textId="001418E9">
      <w:pPr>
        <w:spacing w:after="240" w:line="240" w:lineRule="auto"/>
        <w:rPr>
          <w:rFonts w:ascii="Arial" w:hAnsi="Arial" w:cs="Arial"/>
        </w:rPr>
      </w:pPr>
      <w:r w:rsidRPr="0010531E">
        <w:rPr>
          <w:rFonts w:ascii="Arial" w:hAnsi="Arial" w:cs="Arial"/>
        </w:rPr>
        <w:t xml:space="preserve">If the information were not collected, NSF would be unable to </w:t>
      </w:r>
      <w:r w:rsidR="006953DE">
        <w:rPr>
          <w:rFonts w:ascii="Arial" w:hAnsi="Arial" w:cs="Arial"/>
        </w:rPr>
        <w:t>(</w:t>
      </w:r>
      <w:r w:rsidRPr="0010531E">
        <w:rPr>
          <w:rFonts w:ascii="Arial" w:hAnsi="Arial" w:cs="Arial"/>
        </w:rPr>
        <w:t>1) meet its accountability requirements</w:t>
      </w:r>
      <w:r w:rsidR="006953DE">
        <w:rPr>
          <w:rFonts w:ascii="Arial" w:hAnsi="Arial" w:cs="Arial"/>
        </w:rPr>
        <w:t xml:space="preserve">, (2) </w:t>
      </w:r>
      <w:r w:rsidRPr="0010531E">
        <w:rPr>
          <w:rFonts w:ascii="Arial" w:hAnsi="Arial" w:cs="Arial"/>
        </w:rPr>
        <w:t xml:space="preserve">assess the degree to which </w:t>
      </w:r>
      <w:r w:rsidRPr="0010531E" w:rsidR="00632470">
        <w:rPr>
          <w:rFonts w:ascii="Arial" w:hAnsi="Arial" w:cs="Arial"/>
        </w:rPr>
        <w:t xml:space="preserve">Centers </w:t>
      </w:r>
      <w:r w:rsidRPr="0010531E">
        <w:rPr>
          <w:rFonts w:ascii="Arial" w:hAnsi="Arial" w:cs="Arial"/>
        </w:rPr>
        <w:t xml:space="preserve">are meeting their goals over time, and </w:t>
      </w:r>
      <w:r w:rsidR="006953DE">
        <w:rPr>
          <w:rFonts w:ascii="Arial" w:hAnsi="Arial" w:cs="Arial"/>
        </w:rPr>
        <w:t>(3</w:t>
      </w:r>
      <w:r w:rsidRPr="0010531E">
        <w:rPr>
          <w:rFonts w:ascii="Arial" w:hAnsi="Arial" w:cs="Arial"/>
        </w:rPr>
        <w:t>) document progress and outcomes of the IUCRC Centers.</w:t>
      </w:r>
    </w:p>
    <w:p w:rsidRPr="00790180" w:rsidR="000D3B15" w:rsidP="00341AE2" w:rsidRDefault="000F12F8" w14:paraId="007F622D" w14:textId="76D47B0A">
      <w:pPr>
        <w:spacing w:after="0" w:line="240" w:lineRule="auto"/>
        <w:rPr>
          <w:rFonts w:ascii="Arial" w:hAnsi="Arial" w:eastAsia="Times New Roman" w:cs="Arial"/>
        </w:rPr>
      </w:pPr>
      <w:r w:rsidRPr="0010531E">
        <w:rPr>
          <w:rFonts w:ascii="Arial" w:hAnsi="Arial" w:eastAsia="Times New Roman" w:cs="Arial"/>
        </w:rPr>
        <w:t>Less frequent data collection would</w:t>
      </w:r>
      <w:r w:rsidRPr="0010531E" w:rsidR="00C76048">
        <w:rPr>
          <w:rFonts w:ascii="Arial" w:hAnsi="Arial" w:eastAsia="Times New Roman" w:cs="Arial"/>
        </w:rPr>
        <w:t xml:space="preserve"> also</w:t>
      </w:r>
      <w:r w:rsidRPr="0010531E">
        <w:rPr>
          <w:rFonts w:ascii="Arial" w:hAnsi="Arial" w:eastAsia="Times New Roman" w:cs="Arial"/>
        </w:rPr>
        <w:t xml:space="preserve"> preclude NSF</w:t>
      </w:r>
      <w:r w:rsidRPr="0010531E" w:rsidR="0011396B">
        <w:rPr>
          <w:rFonts w:ascii="Arial" w:hAnsi="Arial" w:eastAsia="Times New Roman" w:cs="Arial"/>
        </w:rPr>
        <w:t xml:space="preserve"> from</w:t>
      </w:r>
      <w:r w:rsidRPr="0010531E">
        <w:rPr>
          <w:rFonts w:ascii="Arial" w:hAnsi="Arial" w:eastAsia="Times New Roman" w:cs="Arial"/>
        </w:rPr>
        <w:t xml:space="preserve"> </w:t>
      </w:r>
      <w:r w:rsidR="00B126AC">
        <w:rPr>
          <w:rFonts w:ascii="Arial" w:hAnsi="Arial" w:eastAsia="Times New Roman" w:cs="Arial"/>
        </w:rPr>
        <w:t xml:space="preserve">adequately </w:t>
      </w:r>
      <w:r w:rsidRPr="0010531E">
        <w:rPr>
          <w:rFonts w:ascii="Arial" w:hAnsi="Arial" w:eastAsia="Times New Roman" w:cs="Arial"/>
        </w:rPr>
        <w:t>monitoring and document</w:t>
      </w:r>
      <w:r w:rsidR="00B126AC">
        <w:rPr>
          <w:rFonts w:ascii="Arial" w:hAnsi="Arial" w:eastAsia="Times New Roman" w:cs="Arial"/>
        </w:rPr>
        <w:t>ing</w:t>
      </w:r>
      <w:r w:rsidRPr="0010531E">
        <w:rPr>
          <w:rFonts w:ascii="Arial" w:hAnsi="Arial" w:eastAsia="Times New Roman" w:cs="Arial"/>
        </w:rPr>
        <w:t xml:space="preserve"> of the progress of each IUCRC. This inhibits NSF from making informed decisions about funding and the timely correction of weaknesses identified in a Center’s activities. The consequence of less frequent collection would manifest itself in lack of an effective way to monitor the investment of resources and time that NSF has committed to the IUCRC Program.  </w:t>
      </w:r>
    </w:p>
    <w:p w:rsidRPr="001240AB" w:rsidR="00E96893" w:rsidP="00341AE2" w:rsidRDefault="00E96893" w14:paraId="14C23967" w14:textId="77777777">
      <w:pPr>
        <w:pStyle w:val="Heading3"/>
        <w:rPr>
          <w:rFonts w:ascii="Arial" w:hAnsi="Arial" w:cs="Arial"/>
          <w:sz w:val="24"/>
          <w:szCs w:val="24"/>
        </w:rPr>
      </w:pPr>
      <w:r w:rsidRPr="001240AB">
        <w:rPr>
          <w:rFonts w:ascii="Arial" w:hAnsi="Arial" w:cs="Arial"/>
          <w:sz w:val="24"/>
          <w:szCs w:val="24"/>
        </w:rPr>
        <w:t>A.7 Special Circumstances Justifying Inconsistencies with Guidelines in 5 CFR 1320.6</w:t>
      </w:r>
    </w:p>
    <w:p w:rsidRPr="0010531E" w:rsidR="001A4011" w:rsidP="00341AE2" w:rsidRDefault="004410FB" w14:paraId="3C7E709E" w14:textId="5BA890C2">
      <w:pPr>
        <w:pStyle w:val="NormalWeb"/>
        <w:spacing w:after="240" w:afterAutospacing="0"/>
        <w:rPr>
          <w:rFonts w:ascii="Arial" w:hAnsi="Arial" w:cs="Arial"/>
          <w:sz w:val="22"/>
          <w:szCs w:val="22"/>
        </w:rPr>
      </w:pPr>
      <w:r w:rsidRPr="0010531E">
        <w:rPr>
          <w:rFonts w:ascii="Arial" w:hAnsi="Arial" w:cs="Arial"/>
          <w:sz w:val="22"/>
          <w:szCs w:val="22"/>
        </w:rPr>
        <w:t xml:space="preserve">Data collected for the </w:t>
      </w:r>
      <w:r w:rsidRPr="0010531E">
        <w:rPr>
          <w:rFonts w:ascii="Arial" w:hAnsi="Arial" w:cs="Arial"/>
          <w:i/>
          <w:iCs/>
          <w:sz w:val="22"/>
          <w:szCs w:val="22"/>
        </w:rPr>
        <w:t xml:space="preserve">Grantee Reporting Requirements for NSF </w:t>
      </w:r>
      <w:r w:rsidRPr="0010531E" w:rsidR="006E03D9">
        <w:rPr>
          <w:rFonts w:ascii="Arial" w:hAnsi="Arial" w:cs="Arial"/>
          <w:i/>
          <w:iCs/>
          <w:sz w:val="22"/>
          <w:szCs w:val="22"/>
        </w:rPr>
        <w:t>IUCRC</w:t>
      </w:r>
      <w:r w:rsidRPr="0010531E">
        <w:rPr>
          <w:rFonts w:ascii="Arial" w:hAnsi="Arial" w:cs="Arial"/>
          <w:i/>
          <w:iCs/>
          <w:sz w:val="22"/>
          <w:szCs w:val="22"/>
        </w:rPr>
        <w:t xml:space="preserve"> Program</w:t>
      </w:r>
      <w:r w:rsidRPr="0010531E">
        <w:rPr>
          <w:rFonts w:ascii="Arial" w:hAnsi="Arial" w:cs="Arial"/>
          <w:sz w:val="22"/>
          <w:szCs w:val="22"/>
        </w:rPr>
        <w:t xml:space="preserve"> </w:t>
      </w:r>
      <w:r w:rsidRPr="0010531E" w:rsidR="00D07C3A">
        <w:rPr>
          <w:rFonts w:ascii="Arial" w:hAnsi="Arial" w:cs="Arial"/>
          <w:sz w:val="22"/>
          <w:szCs w:val="22"/>
        </w:rPr>
        <w:t xml:space="preserve">will comply with 5 CFR 1320.6. </w:t>
      </w:r>
      <w:r w:rsidRPr="0010531E">
        <w:rPr>
          <w:rFonts w:ascii="Arial" w:hAnsi="Arial" w:cs="Arial"/>
          <w:sz w:val="22"/>
          <w:szCs w:val="22"/>
        </w:rPr>
        <w:t xml:space="preserve">  </w:t>
      </w:r>
      <w:r w:rsidRPr="0010531E" w:rsidR="001A4011">
        <w:rPr>
          <w:rFonts w:ascii="Arial" w:hAnsi="Arial" w:cs="Arial"/>
          <w:sz w:val="22"/>
          <w:szCs w:val="22"/>
        </w:rPr>
        <w:t xml:space="preserve">First, a </w:t>
      </w:r>
      <w:r w:rsidRPr="0010531E">
        <w:rPr>
          <w:rFonts w:ascii="Arial" w:hAnsi="Arial" w:cs="Arial"/>
          <w:sz w:val="22"/>
          <w:szCs w:val="22"/>
        </w:rPr>
        <w:t xml:space="preserve">valid OMB control number will be displayed at the beginning of the </w:t>
      </w:r>
      <w:r w:rsidRPr="0010531E" w:rsidR="001A4011">
        <w:rPr>
          <w:rFonts w:ascii="Arial" w:hAnsi="Arial" w:cs="Arial"/>
          <w:sz w:val="22"/>
          <w:szCs w:val="22"/>
        </w:rPr>
        <w:t xml:space="preserve">electronic </w:t>
      </w:r>
      <w:r w:rsidRPr="0010531E">
        <w:rPr>
          <w:rFonts w:ascii="Arial" w:hAnsi="Arial" w:cs="Arial"/>
          <w:sz w:val="22"/>
          <w:szCs w:val="22"/>
        </w:rPr>
        <w:t>form</w:t>
      </w:r>
      <w:r w:rsidRPr="0010531E" w:rsidR="001A4011">
        <w:rPr>
          <w:rFonts w:ascii="Arial" w:hAnsi="Arial" w:cs="Arial"/>
          <w:sz w:val="22"/>
          <w:szCs w:val="22"/>
        </w:rPr>
        <w:t>.  Second, as the reporting requirement is mandatory,</w:t>
      </w:r>
      <w:r w:rsidRPr="0010531E" w:rsidR="002B43C1">
        <w:rPr>
          <w:rFonts w:ascii="Arial" w:hAnsi="Arial" w:cs="Arial"/>
          <w:sz w:val="22"/>
          <w:szCs w:val="22"/>
        </w:rPr>
        <w:t xml:space="preserve"> </w:t>
      </w:r>
      <w:r w:rsidRPr="0010531E" w:rsidR="001A4011">
        <w:rPr>
          <w:rFonts w:ascii="Arial" w:hAnsi="Arial" w:cs="Arial"/>
          <w:sz w:val="22"/>
          <w:szCs w:val="22"/>
        </w:rPr>
        <w:t xml:space="preserve">the </w:t>
      </w:r>
      <w:r w:rsidRPr="0010531E">
        <w:rPr>
          <w:rFonts w:ascii="Arial" w:hAnsi="Arial" w:cs="Arial"/>
          <w:sz w:val="22"/>
          <w:szCs w:val="22"/>
        </w:rPr>
        <w:t xml:space="preserve">NSF </w:t>
      </w:r>
      <w:r w:rsidRPr="0010531E" w:rsidR="00DB089A">
        <w:rPr>
          <w:rFonts w:ascii="Arial" w:hAnsi="Arial" w:cs="Arial"/>
          <w:sz w:val="22"/>
          <w:szCs w:val="22"/>
        </w:rPr>
        <w:t>IUCRC</w:t>
      </w:r>
      <w:r w:rsidRPr="0010531E">
        <w:rPr>
          <w:rFonts w:ascii="Arial" w:hAnsi="Arial" w:cs="Arial"/>
          <w:sz w:val="22"/>
          <w:szCs w:val="22"/>
        </w:rPr>
        <w:t xml:space="preserve"> Program will</w:t>
      </w:r>
      <w:r w:rsidRPr="0010531E" w:rsidR="002B43C1">
        <w:rPr>
          <w:rFonts w:ascii="Arial" w:hAnsi="Arial" w:cs="Arial"/>
          <w:sz w:val="22"/>
          <w:szCs w:val="22"/>
        </w:rPr>
        <w:t xml:space="preserve"> communicate clearly—</w:t>
      </w:r>
      <w:r w:rsidR="00C42012">
        <w:rPr>
          <w:rFonts w:ascii="Arial" w:hAnsi="Arial" w:cs="Arial"/>
          <w:sz w:val="22"/>
          <w:szCs w:val="22"/>
        </w:rPr>
        <w:t>through</w:t>
      </w:r>
      <w:r w:rsidRPr="0010531E" w:rsidR="002B43C1">
        <w:rPr>
          <w:rFonts w:ascii="Arial" w:hAnsi="Arial" w:cs="Arial"/>
          <w:i/>
          <w:iCs/>
          <w:sz w:val="22"/>
          <w:szCs w:val="22"/>
        </w:rPr>
        <w:t xml:space="preserve"> </w:t>
      </w:r>
      <w:r w:rsidRPr="0010531E" w:rsidR="002B43C1">
        <w:rPr>
          <w:rFonts w:ascii="Arial" w:hAnsi="Arial" w:cs="Arial"/>
          <w:sz w:val="22"/>
          <w:szCs w:val="22"/>
        </w:rPr>
        <w:t xml:space="preserve">proposal solicitations, the NSF </w:t>
      </w:r>
      <w:r w:rsidRPr="0010531E" w:rsidR="00DB089A">
        <w:rPr>
          <w:rFonts w:ascii="Arial" w:hAnsi="Arial" w:cs="Arial"/>
          <w:sz w:val="22"/>
          <w:szCs w:val="22"/>
        </w:rPr>
        <w:t>IUCRC</w:t>
      </w:r>
      <w:r w:rsidRPr="0010531E" w:rsidR="002B43C1">
        <w:rPr>
          <w:rFonts w:ascii="Arial" w:hAnsi="Arial" w:cs="Arial"/>
          <w:sz w:val="22"/>
          <w:szCs w:val="22"/>
        </w:rPr>
        <w:t xml:space="preserve"> website, and program announcements—that such collection of </w:t>
      </w:r>
      <w:r w:rsidR="00C42012">
        <w:rPr>
          <w:rFonts w:ascii="Arial" w:hAnsi="Arial" w:cs="Arial"/>
          <w:sz w:val="22"/>
          <w:szCs w:val="22"/>
        </w:rPr>
        <w:t xml:space="preserve">these </w:t>
      </w:r>
      <w:r w:rsidRPr="0010531E" w:rsidR="002B43C1">
        <w:rPr>
          <w:rFonts w:ascii="Arial" w:hAnsi="Arial" w:cs="Arial"/>
          <w:sz w:val="22"/>
          <w:szCs w:val="22"/>
        </w:rPr>
        <w:t>information will be treated as a means for satisfying a condition for the receipt</w:t>
      </w:r>
      <w:r w:rsidRPr="0010531E" w:rsidR="002B43C1">
        <w:rPr>
          <w:rFonts w:ascii="Arial" w:hAnsi="Arial" w:cs="Arial"/>
          <w:i/>
          <w:iCs/>
          <w:sz w:val="22"/>
          <w:szCs w:val="22"/>
        </w:rPr>
        <w:t xml:space="preserve"> </w:t>
      </w:r>
      <w:r w:rsidRPr="0010531E" w:rsidR="002B43C1">
        <w:rPr>
          <w:rFonts w:ascii="Arial" w:hAnsi="Arial" w:cs="Arial"/>
          <w:sz w:val="22"/>
          <w:szCs w:val="22"/>
        </w:rPr>
        <w:t xml:space="preserve">of the </w:t>
      </w:r>
      <w:r w:rsidRPr="0010531E" w:rsidR="00DB089A">
        <w:rPr>
          <w:rFonts w:ascii="Arial" w:hAnsi="Arial" w:cs="Arial"/>
          <w:sz w:val="22"/>
          <w:szCs w:val="22"/>
        </w:rPr>
        <w:t xml:space="preserve">IUCRC </w:t>
      </w:r>
      <w:r w:rsidRPr="0010531E" w:rsidR="002B43C1">
        <w:rPr>
          <w:rFonts w:ascii="Arial" w:hAnsi="Arial" w:cs="Arial"/>
          <w:sz w:val="22"/>
          <w:szCs w:val="22"/>
        </w:rPr>
        <w:t>grant.</w:t>
      </w:r>
    </w:p>
    <w:p w:rsidR="00E07E98" w:rsidP="00341AE2" w:rsidRDefault="002B43C1" w14:paraId="15941AF9" w14:textId="76E7789B">
      <w:pPr>
        <w:pStyle w:val="NormalWeb"/>
        <w:spacing w:after="240" w:afterAutospacing="0"/>
        <w:rPr>
          <w:rFonts w:ascii="Arial" w:hAnsi="Arial" w:cs="Arial"/>
          <w:sz w:val="22"/>
          <w:szCs w:val="22"/>
        </w:rPr>
      </w:pPr>
      <w:r w:rsidRPr="0010531E">
        <w:rPr>
          <w:rFonts w:ascii="Arial" w:hAnsi="Arial" w:cs="Arial"/>
          <w:sz w:val="22"/>
          <w:szCs w:val="22"/>
        </w:rPr>
        <w:t xml:space="preserve">NSF </w:t>
      </w:r>
      <w:r w:rsidRPr="0010531E" w:rsidR="00DB089A">
        <w:rPr>
          <w:rFonts w:ascii="Arial" w:hAnsi="Arial" w:cs="Arial"/>
          <w:sz w:val="22"/>
          <w:szCs w:val="22"/>
        </w:rPr>
        <w:t>IUCRC</w:t>
      </w:r>
      <w:r w:rsidRPr="0010531E">
        <w:rPr>
          <w:rFonts w:ascii="Arial" w:hAnsi="Arial" w:cs="Arial"/>
          <w:sz w:val="22"/>
          <w:szCs w:val="22"/>
        </w:rPr>
        <w:t xml:space="preserve"> grantees will be asked to submit this </w:t>
      </w:r>
      <w:r w:rsidRPr="0010531E" w:rsidR="00DB089A">
        <w:rPr>
          <w:rFonts w:ascii="Arial" w:hAnsi="Arial" w:cs="Arial"/>
          <w:sz w:val="22"/>
          <w:szCs w:val="22"/>
        </w:rPr>
        <w:t xml:space="preserve">survey </w:t>
      </w:r>
      <w:r w:rsidRPr="0010531E" w:rsidR="00D07C3A">
        <w:rPr>
          <w:rFonts w:ascii="Arial" w:hAnsi="Arial" w:cs="Arial"/>
          <w:sz w:val="22"/>
          <w:szCs w:val="22"/>
        </w:rPr>
        <w:t>annually</w:t>
      </w:r>
      <w:r w:rsidRPr="0010531E" w:rsidR="0036024D">
        <w:rPr>
          <w:rFonts w:ascii="Arial" w:hAnsi="Arial" w:cs="Arial"/>
          <w:sz w:val="22"/>
          <w:szCs w:val="22"/>
        </w:rPr>
        <w:t xml:space="preserve"> during the life of the award</w:t>
      </w:r>
      <w:r w:rsidRPr="0010531E" w:rsidR="004410FB">
        <w:rPr>
          <w:rFonts w:ascii="Arial" w:hAnsi="Arial" w:cs="Arial"/>
          <w:sz w:val="22"/>
          <w:szCs w:val="22"/>
        </w:rPr>
        <w:t>.</w:t>
      </w:r>
    </w:p>
    <w:p w:rsidRPr="001240AB" w:rsidR="002D1CDC" w:rsidP="00341AE2" w:rsidRDefault="00E96893" w14:paraId="0C69C9DC" w14:textId="61E442CF">
      <w:pPr>
        <w:pStyle w:val="Heading3"/>
        <w:rPr>
          <w:rFonts w:ascii="Arial" w:hAnsi="Arial" w:cs="Arial"/>
          <w:sz w:val="24"/>
          <w:szCs w:val="24"/>
        </w:rPr>
      </w:pPr>
      <w:r w:rsidRPr="001240AB">
        <w:rPr>
          <w:rFonts w:ascii="Arial" w:hAnsi="Arial" w:cs="Arial"/>
          <w:sz w:val="24"/>
          <w:szCs w:val="24"/>
        </w:rPr>
        <w:t xml:space="preserve">A.8 </w:t>
      </w:r>
      <w:r w:rsidRPr="001240AB" w:rsidR="00773F2E">
        <w:rPr>
          <w:rFonts w:ascii="Arial" w:hAnsi="Arial" w:cs="Arial"/>
          <w:sz w:val="24"/>
          <w:szCs w:val="24"/>
        </w:rPr>
        <w:t xml:space="preserve">Federal Register Notice and </w:t>
      </w:r>
      <w:r w:rsidRPr="001240AB">
        <w:rPr>
          <w:rFonts w:ascii="Arial" w:hAnsi="Arial" w:cs="Arial"/>
          <w:sz w:val="24"/>
          <w:szCs w:val="24"/>
        </w:rPr>
        <w:t>Consultation Outside the Agency</w:t>
      </w:r>
    </w:p>
    <w:p w:rsidRPr="0010531E" w:rsidR="002D1CDC" w:rsidP="00341AE2" w:rsidRDefault="00773F2E" w14:paraId="5171B531" w14:textId="5ED6C11A">
      <w:pPr>
        <w:pStyle w:val="BodyText"/>
        <w:suppressAutoHyphens/>
        <w:spacing w:line="240" w:lineRule="auto"/>
        <w:rPr>
          <w:rFonts w:ascii="Arial" w:hAnsi="Arial" w:cs="Arial"/>
          <w:b/>
          <w:bCs/>
          <w:color w:val="FF0000"/>
          <w:szCs w:val="22"/>
        </w:rPr>
      </w:pPr>
      <w:r w:rsidRPr="0010531E">
        <w:rPr>
          <w:rFonts w:ascii="Arial" w:hAnsi="Arial" w:cs="Arial"/>
          <w:bCs/>
          <w:szCs w:val="22"/>
        </w:rPr>
        <w:t xml:space="preserve">The agency’s notice, as required by 5 CFR 1320.8(d), was published in the </w:t>
      </w:r>
      <w:r w:rsidRPr="0010531E">
        <w:rPr>
          <w:rFonts w:ascii="Arial" w:hAnsi="Arial" w:cs="Arial"/>
          <w:bCs/>
          <w:i/>
          <w:iCs/>
          <w:szCs w:val="22"/>
        </w:rPr>
        <w:t>Federal</w:t>
      </w:r>
      <w:r w:rsidRPr="0010531E" w:rsidR="00FB074A">
        <w:rPr>
          <w:rFonts w:ascii="Arial" w:hAnsi="Arial" w:cs="Arial"/>
          <w:bCs/>
          <w:i/>
          <w:iCs/>
          <w:szCs w:val="22"/>
        </w:rPr>
        <w:t xml:space="preserve"> </w:t>
      </w:r>
      <w:r w:rsidRPr="0010531E">
        <w:rPr>
          <w:rFonts w:ascii="Arial" w:hAnsi="Arial" w:cs="Arial"/>
          <w:bCs/>
          <w:i/>
          <w:iCs/>
          <w:szCs w:val="22"/>
        </w:rPr>
        <w:t>Register</w:t>
      </w:r>
      <w:r w:rsidRPr="0010531E">
        <w:rPr>
          <w:rFonts w:ascii="Arial" w:hAnsi="Arial" w:cs="Arial"/>
          <w:bCs/>
          <w:szCs w:val="22"/>
        </w:rPr>
        <w:t xml:space="preserve"> on February 21, 2020, at 85 FR 1019</w:t>
      </w:r>
      <w:r w:rsidRPr="0010531E" w:rsidR="001E1E68">
        <w:rPr>
          <w:rFonts w:ascii="Arial" w:hAnsi="Arial" w:cs="Arial"/>
          <w:bCs/>
          <w:szCs w:val="22"/>
        </w:rPr>
        <w:t>5</w:t>
      </w:r>
      <w:r w:rsidRPr="0010531E">
        <w:rPr>
          <w:rFonts w:ascii="Arial" w:hAnsi="Arial" w:cs="Arial"/>
          <w:bCs/>
          <w:szCs w:val="22"/>
        </w:rPr>
        <w:t>, and no comments were received.</w:t>
      </w:r>
    </w:p>
    <w:p w:rsidRPr="001240AB" w:rsidR="002D1CDC" w:rsidP="00341AE2" w:rsidRDefault="002D1CDC" w14:paraId="12410274" w14:textId="77777777">
      <w:pPr>
        <w:pStyle w:val="Heading3"/>
        <w:rPr>
          <w:rFonts w:ascii="Arial" w:hAnsi="Arial" w:cs="Arial"/>
          <w:sz w:val="24"/>
          <w:szCs w:val="24"/>
        </w:rPr>
      </w:pPr>
      <w:r w:rsidRPr="001240AB">
        <w:rPr>
          <w:rFonts w:ascii="Arial" w:hAnsi="Arial" w:cs="Arial"/>
          <w:sz w:val="24"/>
          <w:szCs w:val="24"/>
        </w:rPr>
        <w:lastRenderedPageBreak/>
        <w:t>A.9. Payments or Gifts to Respondents</w:t>
      </w:r>
    </w:p>
    <w:p w:rsidRPr="0010531E" w:rsidR="00B8340C" w:rsidP="00341AE2" w:rsidRDefault="00E07E98" w14:paraId="6307D3F6" w14:textId="50FF7259">
      <w:pPr>
        <w:spacing w:after="240" w:line="240" w:lineRule="auto"/>
        <w:rPr>
          <w:rFonts w:ascii="Arial" w:hAnsi="Arial" w:cs="Arial"/>
        </w:rPr>
      </w:pPr>
      <w:r w:rsidRPr="0010531E">
        <w:rPr>
          <w:rFonts w:ascii="Arial" w:hAnsi="Arial" w:cs="Arial"/>
        </w:rPr>
        <w:t>Not applicable</w:t>
      </w:r>
    </w:p>
    <w:p w:rsidRPr="001240AB" w:rsidR="002D1CDC" w:rsidP="00341AE2" w:rsidRDefault="002D1CDC" w14:paraId="54143396" w14:textId="77777777">
      <w:pPr>
        <w:pStyle w:val="Heading3"/>
        <w:rPr>
          <w:rFonts w:ascii="Arial" w:hAnsi="Arial" w:cs="Arial"/>
          <w:sz w:val="24"/>
          <w:szCs w:val="24"/>
        </w:rPr>
      </w:pPr>
      <w:r w:rsidRPr="001240AB">
        <w:rPr>
          <w:rFonts w:ascii="Arial" w:hAnsi="Arial" w:cs="Arial"/>
          <w:sz w:val="24"/>
          <w:szCs w:val="24"/>
        </w:rPr>
        <w:t>A.10. Assurance of Confidentiality</w:t>
      </w:r>
    </w:p>
    <w:p w:rsidRPr="0010531E" w:rsidR="002D1CDC" w:rsidP="00341AE2" w:rsidRDefault="002D1CDC" w14:paraId="260BE573" w14:textId="77777777">
      <w:pPr>
        <w:pStyle w:val="NormalWeb"/>
        <w:spacing w:before="0" w:beforeAutospacing="0" w:after="240" w:afterAutospacing="0"/>
        <w:rPr>
          <w:rFonts w:ascii="Arial" w:hAnsi="Arial" w:cs="Arial"/>
          <w:sz w:val="22"/>
          <w:szCs w:val="22"/>
        </w:rPr>
      </w:pPr>
      <w:r w:rsidRPr="0010531E">
        <w:rPr>
          <w:rFonts w:ascii="Arial" w:hAnsi="Arial" w:cs="Arial"/>
          <w:sz w:val="22"/>
          <w:szCs w:val="22"/>
        </w:rPr>
        <w:t xml:space="preserve">Respondents </w:t>
      </w:r>
      <w:r w:rsidRPr="0010531E" w:rsidR="00A665E8">
        <w:rPr>
          <w:rFonts w:ascii="Arial" w:hAnsi="Arial" w:cs="Arial"/>
          <w:sz w:val="22"/>
          <w:szCs w:val="22"/>
        </w:rPr>
        <w:t xml:space="preserve">will be </w:t>
      </w:r>
      <w:r w:rsidRPr="0010531E">
        <w:rPr>
          <w:rFonts w:ascii="Arial" w:hAnsi="Arial" w:cs="Arial"/>
          <w:sz w:val="22"/>
          <w:szCs w:val="22"/>
        </w:rPr>
        <w:t xml:space="preserve">informed that any information on specific individuals is maintained in accordance with the Privacy Act of 1974. Every data collection instrument </w:t>
      </w:r>
      <w:r w:rsidRPr="0010531E" w:rsidR="00A665E8">
        <w:rPr>
          <w:rFonts w:ascii="Arial" w:hAnsi="Arial" w:cs="Arial"/>
          <w:sz w:val="22"/>
          <w:szCs w:val="22"/>
        </w:rPr>
        <w:t xml:space="preserve">will </w:t>
      </w:r>
      <w:r w:rsidRPr="0010531E">
        <w:rPr>
          <w:rFonts w:ascii="Arial" w:hAnsi="Arial" w:cs="Arial"/>
          <w:sz w:val="22"/>
          <w:szCs w:val="22"/>
        </w:rPr>
        <w:t>display both OMB and Privacy Act notices.</w:t>
      </w:r>
    </w:p>
    <w:p w:rsidRPr="0010531E" w:rsidR="002D1CDC" w:rsidP="00341AE2" w:rsidRDefault="002D1CDC" w14:paraId="316E2C18" w14:textId="6A069D14">
      <w:pPr>
        <w:pStyle w:val="NormalWeb"/>
        <w:spacing w:before="0" w:beforeAutospacing="0" w:after="240" w:afterAutospacing="0"/>
        <w:rPr>
          <w:rFonts w:ascii="Arial" w:hAnsi="Arial" w:cs="Arial"/>
          <w:sz w:val="22"/>
          <w:szCs w:val="22"/>
        </w:rPr>
      </w:pPr>
      <w:r w:rsidRPr="0010531E">
        <w:rPr>
          <w:rFonts w:ascii="Arial" w:hAnsi="Arial" w:cs="Arial"/>
          <w:sz w:val="22"/>
          <w:szCs w:val="22"/>
        </w:rPr>
        <w:t xml:space="preserve">Respondents </w:t>
      </w:r>
      <w:r w:rsidRPr="0010531E" w:rsidR="00A665E8">
        <w:rPr>
          <w:rFonts w:ascii="Arial" w:hAnsi="Arial" w:cs="Arial"/>
          <w:sz w:val="22"/>
          <w:szCs w:val="22"/>
        </w:rPr>
        <w:t xml:space="preserve">will be </w:t>
      </w:r>
      <w:r w:rsidRPr="0010531E">
        <w:rPr>
          <w:rFonts w:ascii="Arial" w:hAnsi="Arial" w:cs="Arial"/>
          <w:sz w:val="22"/>
          <w:szCs w:val="22"/>
        </w:rPr>
        <w:t xml:space="preserve">told that data collected are available to NSF officials and staff, </w:t>
      </w:r>
      <w:r w:rsidRPr="0010531E" w:rsidR="002B26A1">
        <w:rPr>
          <w:rFonts w:ascii="Arial" w:hAnsi="Arial" w:cs="Arial"/>
          <w:sz w:val="22"/>
          <w:szCs w:val="22"/>
        </w:rPr>
        <w:t xml:space="preserve">and </w:t>
      </w:r>
      <w:r w:rsidRPr="0010531E" w:rsidR="00C63E44">
        <w:rPr>
          <w:rFonts w:ascii="Arial" w:hAnsi="Arial" w:cs="Arial"/>
          <w:sz w:val="22"/>
          <w:szCs w:val="22"/>
        </w:rPr>
        <w:t xml:space="preserve">authorized </w:t>
      </w:r>
      <w:r w:rsidRPr="0010531E" w:rsidR="002B26A1">
        <w:rPr>
          <w:rFonts w:ascii="Arial" w:hAnsi="Arial" w:cs="Arial"/>
          <w:sz w:val="22"/>
          <w:szCs w:val="22"/>
        </w:rPr>
        <w:t>contractors</w:t>
      </w:r>
      <w:r w:rsidRPr="0010531E" w:rsidR="00C63E44">
        <w:rPr>
          <w:rFonts w:ascii="Arial" w:hAnsi="Arial" w:cs="Arial"/>
          <w:sz w:val="22"/>
          <w:szCs w:val="22"/>
        </w:rPr>
        <w:t xml:space="preserve"> and/or grantees</w:t>
      </w:r>
      <w:r w:rsidRPr="0010531E" w:rsidR="00BF4A84">
        <w:rPr>
          <w:rFonts w:ascii="Arial" w:hAnsi="Arial" w:cs="Arial"/>
          <w:sz w:val="22"/>
          <w:szCs w:val="22"/>
        </w:rPr>
        <w:t>,</w:t>
      </w:r>
      <w:r w:rsidRPr="0010531E">
        <w:rPr>
          <w:rFonts w:ascii="Arial" w:hAnsi="Arial" w:cs="Arial"/>
          <w:sz w:val="22"/>
          <w:szCs w:val="22"/>
        </w:rPr>
        <w:t xml:space="preserve"> </w:t>
      </w:r>
      <w:r w:rsidR="00C42012">
        <w:rPr>
          <w:rFonts w:ascii="Arial" w:hAnsi="Arial" w:cs="Arial"/>
          <w:sz w:val="22"/>
          <w:szCs w:val="22"/>
        </w:rPr>
        <w:t xml:space="preserve">who </w:t>
      </w:r>
      <w:r w:rsidRPr="0010531E">
        <w:rPr>
          <w:rFonts w:ascii="Arial" w:hAnsi="Arial" w:cs="Arial"/>
          <w:sz w:val="22"/>
          <w:szCs w:val="22"/>
        </w:rPr>
        <w:t xml:space="preserve">manage the data and data collection software. </w:t>
      </w:r>
      <w:r w:rsidRPr="0010531E" w:rsidR="002B26A1">
        <w:rPr>
          <w:rFonts w:ascii="Arial" w:hAnsi="Arial" w:cs="Arial"/>
          <w:sz w:val="22"/>
          <w:szCs w:val="22"/>
        </w:rPr>
        <w:t xml:space="preserve"> </w:t>
      </w:r>
      <w:r w:rsidRPr="0010531E">
        <w:rPr>
          <w:rFonts w:ascii="Arial" w:hAnsi="Arial" w:cs="Arial"/>
          <w:sz w:val="22"/>
          <w:szCs w:val="22"/>
        </w:rPr>
        <w:t xml:space="preserve">Data </w:t>
      </w:r>
      <w:r w:rsidRPr="0010531E" w:rsidR="00A665E8">
        <w:rPr>
          <w:rFonts w:ascii="Arial" w:hAnsi="Arial" w:cs="Arial"/>
          <w:sz w:val="22"/>
          <w:szCs w:val="22"/>
        </w:rPr>
        <w:t xml:space="preserve">will be </w:t>
      </w:r>
      <w:r w:rsidRPr="0010531E">
        <w:rPr>
          <w:rFonts w:ascii="Arial" w:hAnsi="Arial" w:cs="Arial"/>
          <w:sz w:val="22"/>
          <w:szCs w:val="22"/>
        </w:rPr>
        <w:t>processed according to federal and state privacy statutes. Th</w:t>
      </w:r>
      <w:r w:rsidRPr="0010531E" w:rsidR="00A665E8">
        <w:rPr>
          <w:rFonts w:ascii="Arial" w:hAnsi="Arial" w:cs="Arial"/>
          <w:sz w:val="22"/>
          <w:szCs w:val="22"/>
        </w:rPr>
        <w:t>e</w:t>
      </w:r>
      <w:r w:rsidRPr="0010531E">
        <w:rPr>
          <w:rFonts w:ascii="Arial" w:hAnsi="Arial" w:cs="Arial"/>
          <w:sz w:val="22"/>
          <w:szCs w:val="22"/>
        </w:rPr>
        <w:t xml:space="preserve"> system </w:t>
      </w:r>
      <w:r w:rsidRPr="0010531E" w:rsidR="00A665E8">
        <w:rPr>
          <w:rFonts w:ascii="Arial" w:hAnsi="Arial" w:cs="Arial"/>
          <w:sz w:val="22"/>
          <w:szCs w:val="22"/>
        </w:rPr>
        <w:t xml:space="preserve">will </w:t>
      </w:r>
      <w:r w:rsidRPr="0010531E">
        <w:rPr>
          <w:rFonts w:ascii="Arial" w:hAnsi="Arial" w:cs="Arial"/>
          <w:sz w:val="22"/>
          <w:szCs w:val="22"/>
        </w:rPr>
        <w:t>limit access to personally identifiable information to authorized users</w:t>
      </w:r>
      <w:r w:rsidRPr="0010531E" w:rsidR="00157F6C">
        <w:rPr>
          <w:rFonts w:ascii="Arial" w:hAnsi="Arial" w:cs="Arial"/>
          <w:sz w:val="22"/>
          <w:szCs w:val="22"/>
        </w:rPr>
        <w:t xml:space="preserve">.  </w:t>
      </w:r>
      <w:r w:rsidRPr="0010531E">
        <w:rPr>
          <w:rFonts w:ascii="Arial" w:hAnsi="Arial" w:cs="Arial"/>
          <w:sz w:val="22"/>
          <w:szCs w:val="22"/>
        </w:rPr>
        <w:t xml:space="preserve">Data submitted </w:t>
      </w:r>
      <w:r w:rsidRPr="0010531E" w:rsidR="00A665E8">
        <w:rPr>
          <w:rFonts w:ascii="Arial" w:hAnsi="Arial" w:cs="Arial"/>
          <w:sz w:val="22"/>
          <w:szCs w:val="22"/>
        </w:rPr>
        <w:t xml:space="preserve">will be </w:t>
      </w:r>
      <w:r w:rsidRPr="0010531E">
        <w:rPr>
          <w:rFonts w:ascii="Arial" w:hAnsi="Arial" w:cs="Arial"/>
          <w:sz w:val="22"/>
          <w:szCs w:val="22"/>
        </w:rPr>
        <w:t>used in accordance with criteria established by NSF for monitoring research and education grants and in response to Public Law 99-383 and 42 USC 1885c.</w:t>
      </w:r>
    </w:p>
    <w:p w:rsidRPr="001240AB" w:rsidR="00E96893" w:rsidP="00341AE2" w:rsidRDefault="00E96893" w14:paraId="581037A2" w14:textId="77777777">
      <w:pPr>
        <w:pStyle w:val="Heading3"/>
        <w:rPr>
          <w:rFonts w:ascii="Arial" w:hAnsi="Arial" w:cs="Arial"/>
          <w:sz w:val="24"/>
          <w:szCs w:val="24"/>
        </w:rPr>
      </w:pPr>
      <w:r w:rsidRPr="001240AB">
        <w:rPr>
          <w:rFonts w:ascii="Arial" w:hAnsi="Arial" w:cs="Arial"/>
          <w:sz w:val="24"/>
          <w:szCs w:val="24"/>
        </w:rPr>
        <w:t>A.11 Questions of a Sensitive Nature</w:t>
      </w:r>
    </w:p>
    <w:p w:rsidRPr="0010531E" w:rsidR="00E07E98" w:rsidP="00341AE2" w:rsidRDefault="007D22DF" w14:paraId="76C07B5A" w14:textId="24DA23A9">
      <w:pPr>
        <w:spacing w:line="240" w:lineRule="auto"/>
        <w:rPr>
          <w:rFonts w:ascii="Arial" w:hAnsi="Arial" w:cs="Arial"/>
        </w:rPr>
      </w:pPr>
      <w:r w:rsidRPr="0010531E">
        <w:rPr>
          <w:rFonts w:ascii="Arial" w:hAnsi="Arial" w:cs="Arial"/>
        </w:rPr>
        <w:t xml:space="preserve">In the </w:t>
      </w:r>
      <w:r w:rsidRPr="0010531E">
        <w:rPr>
          <w:rFonts w:ascii="Arial" w:hAnsi="Arial" w:cs="Arial"/>
          <w:i/>
          <w:iCs/>
        </w:rPr>
        <w:t xml:space="preserve">Grantee Reporting Requirements for NSF </w:t>
      </w:r>
      <w:r w:rsidRPr="0010531E" w:rsidR="00742986">
        <w:rPr>
          <w:rFonts w:ascii="Arial" w:hAnsi="Arial" w:cs="Arial"/>
          <w:i/>
          <w:iCs/>
        </w:rPr>
        <w:t>IUCRC</w:t>
      </w:r>
      <w:r w:rsidRPr="0010531E">
        <w:rPr>
          <w:rFonts w:ascii="Arial" w:hAnsi="Arial" w:cs="Arial"/>
          <w:i/>
          <w:iCs/>
        </w:rPr>
        <w:t xml:space="preserve"> Program</w:t>
      </w:r>
      <w:r w:rsidRPr="0010531E">
        <w:rPr>
          <w:rFonts w:ascii="Arial" w:hAnsi="Arial" w:cs="Arial"/>
        </w:rPr>
        <w:t xml:space="preserve">, </w:t>
      </w:r>
      <w:r w:rsidRPr="0010531E" w:rsidR="00591479">
        <w:rPr>
          <w:rFonts w:ascii="Arial" w:hAnsi="Arial" w:cs="Arial"/>
        </w:rPr>
        <w:t>information f</w:t>
      </w:r>
      <w:r w:rsidRPr="0010531E" w:rsidR="00933F49">
        <w:rPr>
          <w:rFonts w:ascii="Arial" w:hAnsi="Arial" w:cs="Arial"/>
        </w:rPr>
        <w:t xml:space="preserve">rom </w:t>
      </w:r>
      <w:r w:rsidRPr="0010531E" w:rsidR="00742986">
        <w:rPr>
          <w:rFonts w:ascii="Arial" w:hAnsi="Arial" w:cs="Arial"/>
        </w:rPr>
        <w:t xml:space="preserve">survey </w:t>
      </w:r>
      <w:r w:rsidR="00B61A1F">
        <w:rPr>
          <w:rFonts w:ascii="Arial" w:hAnsi="Arial" w:cs="Arial"/>
        </w:rPr>
        <w:t>cor</w:t>
      </w:r>
      <w:r w:rsidRPr="0010531E" w:rsidR="00933F49">
        <w:rPr>
          <w:rFonts w:ascii="Arial" w:hAnsi="Arial" w:cs="Arial"/>
        </w:rPr>
        <w:t>respondents, including name</w:t>
      </w:r>
      <w:r w:rsidRPr="0010531E" w:rsidR="00E07E98">
        <w:rPr>
          <w:rFonts w:ascii="Arial" w:hAnsi="Arial" w:cs="Arial"/>
        </w:rPr>
        <w:t xml:space="preserve">, affiliated organization, and </w:t>
      </w:r>
      <w:r w:rsidRPr="0010531E" w:rsidR="00B477AC">
        <w:rPr>
          <w:rFonts w:ascii="Arial" w:hAnsi="Arial" w:cs="Arial"/>
        </w:rPr>
        <w:t>email</w:t>
      </w:r>
      <w:r w:rsidRPr="0010531E" w:rsidR="00591479">
        <w:rPr>
          <w:rFonts w:ascii="Arial" w:hAnsi="Arial" w:cs="Arial"/>
        </w:rPr>
        <w:t xml:space="preserve"> address</w:t>
      </w:r>
      <w:r w:rsidRPr="0010531E">
        <w:rPr>
          <w:rFonts w:ascii="Arial" w:hAnsi="Arial" w:cs="Arial"/>
        </w:rPr>
        <w:t xml:space="preserve"> are</w:t>
      </w:r>
      <w:r w:rsidR="00B61A1F">
        <w:rPr>
          <w:rFonts w:ascii="Arial" w:hAnsi="Arial" w:cs="Arial"/>
        </w:rPr>
        <w:t xml:space="preserve"> </w:t>
      </w:r>
      <w:r w:rsidRPr="0010531E">
        <w:rPr>
          <w:rFonts w:ascii="Arial" w:hAnsi="Arial" w:cs="Arial"/>
        </w:rPr>
        <w:t>requested</w:t>
      </w:r>
      <w:r w:rsidRPr="0010531E" w:rsidR="005273DF">
        <w:rPr>
          <w:rFonts w:ascii="Arial" w:hAnsi="Arial" w:cs="Arial"/>
        </w:rPr>
        <w:t xml:space="preserve">. </w:t>
      </w:r>
      <w:r w:rsidRPr="0010531E" w:rsidR="00591479">
        <w:rPr>
          <w:rFonts w:ascii="Arial" w:hAnsi="Arial" w:cs="Arial"/>
        </w:rPr>
        <w:t>These data are</w:t>
      </w:r>
      <w:r w:rsidRPr="0010531E" w:rsidR="00742986">
        <w:rPr>
          <w:rFonts w:ascii="Arial" w:hAnsi="Arial" w:cs="Arial"/>
        </w:rPr>
        <w:t xml:space="preserve"> simply </w:t>
      </w:r>
      <w:r w:rsidRPr="0010531E" w:rsidR="00591479">
        <w:rPr>
          <w:rFonts w:ascii="Arial" w:hAnsi="Arial" w:cs="Arial"/>
        </w:rPr>
        <w:t xml:space="preserve">collected </w:t>
      </w:r>
      <w:r w:rsidRPr="0010531E" w:rsidR="00742986">
        <w:rPr>
          <w:rFonts w:ascii="Arial" w:hAnsi="Arial" w:cs="Arial"/>
        </w:rPr>
        <w:t>in case</w:t>
      </w:r>
      <w:r w:rsidR="00B61A1F">
        <w:rPr>
          <w:rFonts w:ascii="Arial" w:hAnsi="Arial" w:cs="Arial"/>
        </w:rPr>
        <w:t xml:space="preserve"> further</w:t>
      </w:r>
      <w:r w:rsidRPr="0010531E" w:rsidR="00742986">
        <w:rPr>
          <w:rFonts w:ascii="Arial" w:hAnsi="Arial" w:cs="Arial"/>
        </w:rPr>
        <w:t xml:space="preserve"> clarifications </w:t>
      </w:r>
      <w:r w:rsidRPr="0010531E" w:rsidR="00BD4BF4">
        <w:rPr>
          <w:rFonts w:ascii="Arial" w:hAnsi="Arial" w:cs="Arial"/>
        </w:rPr>
        <w:t>are needed.</w:t>
      </w:r>
      <w:r w:rsidRPr="0010531E" w:rsidR="00591479">
        <w:rPr>
          <w:rFonts w:ascii="Arial" w:hAnsi="Arial" w:cs="Arial"/>
        </w:rPr>
        <w:t xml:space="preserve"> </w:t>
      </w:r>
    </w:p>
    <w:p w:rsidRPr="0010531E" w:rsidR="00E77091" w:rsidP="00341AE2" w:rsidRDefault="00E07E98" w14:paraId="059B4E39" w14:textId="2AF01284">
      <w:pPr>
        <w:spacing w:line="240" w:lineRule="auto"/>
        <w:rPr>
          <w:rFonts w:ascii="Arial" w:hAnsi="Arial" w:cs="Arial"/>
        </w:rPr>
      </w:pPr>
      <w:r w:rsidRPr="0010531E">
        <w:rPr>
          <w:rFonts w:ascii="Arial" w:hAnsi="Arial" w:cs="Arial"/>
        </w:rPr>
        <w:t>I</w:t>
      </w:r>
      <w:r w:rsidRPr="0010531E" w:rsidR="00591479">
        <w:rPr>
          <w:rFonts w:ascii="Arial" w:hAnsi="Arial" w:cs="Arial"/>
        </w:rPr>
        <w:t xml:space="preserve">ndividual-level data that are </w:t>
      </w:r>
      <w:r w:rsidR="00341AE2">
        <w:rPr>
          <w:rFonts w:ascii="Arial" w:hAnsi="Arial" w:cs="Arial"/>
        </w:rPr>
        <w:t>c</w:t>
      </w:r>
      <w:r w:rsidRPr="0010531E" w:rsidR="00591479">
        <w:rPr>
          <w:rFonts w:ascii="Arial" w:hAnsi="Arial" w:cs="Arial"/>
        </w:rPr>
        <w:t xml:space="preserve">ollected </w:t>
      </w:r>
      <w:r w:rsidRPr="0010531E" w:rsidR="00C413A3">
        <w:rPr>
          <w:rFonts w:ascii="Arial" w:hAnsi="Arial" w:cs="Arial"/>
        </w:rPr>
        <w:t xml:space="preserve">will be </w:t>
      </w:r>
      <w:r w:rsidRPr="0010531E" w:rsidR="00591479">
        <w:rPr>
          <w:rFonts w:ascii="Arial" w:hAnsi="Arial" w:cs="Arial"/>
        </w:rPr>
        <w:t xml:space="preserve">provided only to </w:t>
      </w:r>
      <w:r w:rsidRPr="0010531E">
        <w:rPr>
          <w:rFonts w:ascii="Arial" w:hAnsi="Arial" w:cs="Arial"/>
        </w:rPr>
        <w:t>managing Program Directors, NSF senior management, and supporting</w:t>
      </w:r>
      <w:r w:rsidRPr="0010531E" w:rsidR="00591479">
        <w:rPr>
          <w:rFonts w:ascii="Arial" w:hAnsi="Arial" w:cs="Arial"/>
        </w:rPr>
        <w:t xml:space="preserve"> staff conducting </w:t>
      </w:r>
      <w:r w:rsidRPr="0010531E">
        <w:rPr>
          <w:rFonts w:ascii="Arial" w:hAnsi="Arial" w:cs="Arial"/>
        </w:rPr>
        <w:t>analyses</w:t>
      </w:r>
      <w:r w:rsidRPr="0010531E" w:rsidR="00591479">
        <w:rPr>
          <w:rFonts w:ascii="Arial" w:hAnsi="Arial" w:cs="Arial"/>
        </w:rPr>
        <w:t xml:space="preserve"> using the data as authorized by NSF. </w:t>
      </w:r>
      <w:r w:rsidRPr="0010531E">
        <w:rPr>
          <w:rFonts w:ascii="Arial" w:hAnsi="Arial" w:cs="Arial"/>
        </w:rPr>
        <w:t xml:space="preserve"> </w:t>
      </w:r>
      <w:r w:rsidRPr="0010531E" w:rsidR="00591479">
        <w:rPr>
          <w:rFonts w:ascii="Arial" w:hAnsi="Arial" w:cs="Arial"/>
        </w:rPr>
        <w:t>Any public reporti</w:t>
      </w:r>
      <w:r w:rsidRPr="0010531E" w:rsidR="005E4A96">
        <w:rPr>
          <w:rFonts w:ascii="Arial" w:hAnsi="Arial" w:cs="Arial"/>
        </w:rPr>
        <w:t xml:space="preserve">ng of data </w:t>
      </w:r>
      <w:r w:rsidRPr="0010531E" w:rsidR="00C413A3">
        <w:rPr>
          <w:rFonts w:ascii="Arial" w:hAnsi="Arial" w:cs="Arial"/>
        </w:rPr>
        <w:t>will be in</w:t>
      </w:r>
      <w:r w:rsidRPr="0010531E" w:rsidR="005E4A96">
        <w:rPr>
          <w:rFonts w:ascii="Arial" w:hAnsi="Arial" w:cs="Arial"/>
        </w:rPr>
        <w:t xml:space="preserve"> aggregate form, and all personal identifiers </w:t>
      </w:r>
      <w:r w:rsidRPr="0010531E" w:rsidR="00C413A3">
        <w:rPr>
          <w:rFonts w:ascii="Arial" w:hAnsi="Arial" w:cs="Arial"/>
        </w:rPr>
        <w:t xml:space="preserve">will be </w:t>
      </w:r>
      <w:r w:rsidRPr="0010531E" w:rsidR="005E4A96">
        <w:rPr>
          <w:rFonts w:ascii="Arial" w:hAnsi="Arial" w:cs="Arial"/>
        </w:rPr>
        <w:t>removed.</w:t>
      </w:r>
    </w:p>
    <w:p w:rsidRPr="001240AB" w:rsidR="00E96893" w:rsidP="00341AE2" w:rsidRDefault="00E96893" w14:paraId="258697AA" w14:textId="77777777">
      <w:pPr>
        <w:pStyle w:val="Heading3"/>
        <w:rPr>
          <w:rFonts w:ascii="Arial" w:hAnsi="Arial" w:cs="Arial"/>
          <w:sz w:val="24"/>
          <w:szCs w:val="24"/>
        </w:rPr>
      </w:pPr>
      <w:r w:rsidRPr="001240AB">
        <w:rPr>
          <w:rFonts w:ascii="Arial" w:hAnsi="Arial" w:cs="Arial"/>
          <w:sz w:val="24"/>
          <w:szCs w:val="24"/>
        </w:rPr>
        <w:t>A.12 Estimates of Response Burden</w:t>
      </w:r>
    </w:p>
    <w:p w:rsidRPr="001240AB" w:rsidR="00001829" w:rsidP="00341AE2" w:rsidRDefault="00001829" w14:paraId="3775151F" w14:textId="77777777">
      <w:pPr>
        <w:pStyle w:val="Heading4"/>
        <w:spacing w:line="240" w:lineRule="auto"/>
        <w:rPr>
          <w:rFonts w:ascii="Arial" w:hAnsi="Arial" w:cs="Arial"/>
          <w:color w:val="1F497D" w:themeColor="text2"/>
          <w:sz w:val="24"/>
          <w:szCs w:val="24"/>
        </w:rPr>
      </w:pPr>
      <w:r w:rsidRPr="001240AB">
        <w:rPr>
          <w:rFonts w:ascii="Arial" w:hAnsi="Arial" w:cs="Arial"/>
          <w:color w:val="1F497D" w:themeColor="text2"/>
          <w:sz w:val="24"/>
          <w:szCs w:val="24"/>
        </w:rPr>
        <w:t>A.12.1. Number of Respondents, Frequency of Response, and Annual Hour Burden</w:t>
      </w:r>
    </w:p>
    <w:p w:rsidRPr="001240AB" w:rsidR="00001829" w:rsidP="00341AE2" w:rsidRDefault="00001829" w14:paraId="36C0DF26" w14:textId="12E0AA55">
      <w:pPr>
        <w:pStyle w:val="Heading3"/>
        <w:rPr>
          <w:rFonts w:ascii="Arial" w:hAnsi="Arial" w:cs="Arial"/>
          <w:color w:val="4A442A" w:themeColor="background2" w:themeShade="40"/>
          <w:sz w:val="24"/>
          <w:szCs w:val="24"/>
        </w:rPr>
      </w:pPr>
      <w:r w:rsidRPr="001240AB">
        <w:rPr>
          <w:rStyle w:val="Strong"/>
          <w:rFonts w:ascii="Arial" w:hAnsi="Arial" w:cs="Arial"/>
          <w:b/>
          <w:bCs/>
          <w:color w:val="4A442A" w:themeColor="background2" w:themeShade="40"/>
          <w:sz w:val="24"/>
          <w:szCs w:val="24"/>
        </w:rPr>
        <w:t xml:space="preserve">Table </w:t>
      </w:r>
      <w:r w:rsidRPr="001240AB" w:rsidR="00EB63C3">
        <w:rPr>
          <w:rStyle w:val="Strong"/>
          <w:rFonts w:ascii="Arial" w:hAnsi="Arial" w:cs="Arial"/>
          <w:b/>
          <w:bCs/>
          <w:color w:val="4A442A" w:themeColor="background2" w:themeShade="40"/>
          <w:sz w:val="24"/>
          <w:szCs w:val="24"/>
        </w:rPr>
        <w:t>1</w:t>
      </w:r>
      <w:r w:rsidRPr="001240AB">
        <w:rPr>
          <w:rStyle w:val="Strong"/>
          <w:rFonts w:ascii="Arial" w:hAnsi="Arial" w:cs="Arial"/>
          <w:b/>
          <w:bCs/>
          <w:color w:val="4A442A" w:themeColor="background2" w:themeShade="40"/>
          <w:sz w:val="24"/>
          <w:szCs w:val="24"/>
        </w:rPr>
        <w:t>. Respondents, Responses, and Annual Hour Burden</w:t>
      </w:r>
    </w:p>
    <w:tbl>
      <w:tblPr>
        <w:tblStyle w:val="TableGrid"/>
        <w:tblW w:w="9468" w:type="dxa"/>
        <w:tblLook w:val="04A0" w:firstRow="1" w:lastRow="0" w:firstColumn="1" w:lastColumn="0" w:noHBand="0" w:noVBand="1"/>
      </w:tblPr>
      <w:tblGrid>
        <w:gridCol w:w="3754"/>
        <w:gridCol w:w="1737"/>
        <w:gridCol w:w="2064"/>
        <w:gridCol w:w="1913"/>
      </w:tblGrid>
      <w:tr w:rsidRPr="0010531E" w:rsidR="001D4CB2" w:rsidTr="00F43DA6" w14:paraId="3A685BBE" w14:textId="77777777">
        <w:trPr>
          <w:trHeight w:val="791"/>
        </w:trPr>
        <w:tc>
          <w:tcPr>
            <w:tcW w:w="3754" w:type="dxa"/>
            <w:hideMark/>
          </w:tcPr>
          <w:p w:rsidRPr="0010531E" w:rsidR="001D4CB2" w:rsidP="00341AE2" w:rsidRDefault="001D4CB2" w14:paraId="203D9876" w14:textId="1948E3E5">
            <w:pPr>
              <w:pStyle w:val="NormalWeb"/>
              <w:spacing w:after="0" w:afterAutospacing="0"/>
              <w:rPr>
                <w:rFonts w:ascii="Arial" w:hAnsi="Arial" w:cs="Arial"/>
                <w:color w:val="404040" w:themeColor="text1" w:themeTint="BF"/>
                <w:sz w:val="22"/>
                <w:szCs w:val="22"/>
              </w:rPr>
            </w:pPr>
            <w:r w:rsidRPr="0010531E">
              <w:rPr>
                <w:rStyle w:val="Strong"/>
                <w:rFonts w:ascii="Arial" w:hAnsi="Arial" w:cs="Arial"/>
                <w:color w:val="404040" w:themeColor="text1" w:themeTint="BF"/>
                <w:sz w:val="22"/>
                <w:szCs w:val="22"/>
              </w:rPr>
              <w:t xml:space="preserve">Collection </w:t>
            </w:r>
            <w:r w:rsidR="001C664F">
              <w:rPr>
                <w:rStyle w:val="Strong"/>
                <w:rFonts w:ascii="Arial" w:hAnsi="Arial" w:cs="Arial"/>
                <w:color w:val="404040" w:themeColor="text1" w:themeTint="BF"/>
                <w:sz w:val="22"/>
                <w:szCs w:val="22"/>
              </w:rPr>
              <w:t>Component</w:t>
            </w:r>
          </w:p>
        </w:tc>
        <w:tc>
          <w:tcPr>
            <w:tcW w:w="1737" w:type="dxa"/>
            <w:hideMark/>
          </w:tcPr>
          <w:p w:rsidRPr="0010531E" w:rsidR="001D4CB2" w:rsidP="00341AE2" w:rsidRDefault="001D4CB2" w14:paraId="760EB0AB" w14:textId="511E8AB5">
            <w:pPr>
              <w:pStyle w:val="NormalWeb"/>
              <w:spacing w:after="0" w:afterAutospacing="0"/>
              <w:rPr>
                <w:rFonts w:ascii="Arial" w:hAnsi="Arial" w:cs="Arial"/>
                <w:color w:val="404040" w:themeColor="text1" w:themeTint="BF"/>
                <w:sz w:val="22"/>
                <w:szCs w:val="22"/>
              </w:rPr>
            </w:pPr>
            <w:r w:rsidRPr="0010531E">
              <w:rPr>
                <w:rStyle w:val="Strong"/>
                <w:rFonts w:ascii="Arial" w:hAnsi="Arial" w:cs="Arial"/>
                <w:color w:val="404040" w:themeColor="text1" w:themeTint="BF"/>
                <w:sz w:val="22"/>
                <w:szCs w:val="22"/>
              </w:rPr>
              <w:t>N</w:t>
            </w:r>
            <w:r w:rsidRPr="0010531E" w:rsidR="00372087">
              <w:rPr>
                <w:rStyle w:val="Strong"/>
                <w:rFonts w:ascii="Arial" w:hAnsi="Arial" w:cs="Arial"/>
                <w:color w:val="404040" w:themeColor="text1" w:themeTint="BF"/>
                <w:sz w:val="22"/>
                <w:szCs w:val="22"/>
              </w:rPr>
              <w:t xml:space="preserve">umber </w:t>
            </w:r>
            <w:r w:rsidRPr="0010531E">
              <w:rPr>
                <w:rStyle w:val="Strong"/>
                <w:rFonts w:ascii="Arial" w:hAnsi="Arial" w:cs="Arial"/>
                <w:color w:val="404040" w:themeColor="text1" w:themeTint="BF"/>
                <w:sz w:val="22"/>
                <w:szCs w:val="22"/>
              </w:rPr>
              <w:t>of Respondents</w:t>
            </w:r>
          </w:p>
        </w:tc>
        <w:tc>
          <w:tcPr>
            <w:tcW w:w="2064" w:type="dxa"/>
            <w:hideMark/>
          </w:tcPr>
          <w:p w:rsidRPr="0010531E" w:rsidR="001D4CB2" w:rsidP="00341AE2" w:rsidRDefault="00A63A20" w14:paraId="2C9C8D1A" w14:textId="078368C0">
            <w:pPr>
              <w:pStyle w:val="NormalWeb"/>
              <w:spacing w:after="0" w:afterAutospacing="0"/>
              <w:rPr>
                <w:rFonts w:ascii="Arial" w:hAnsi="Arial" w:cs="Arial"/>
                <w:color w:val="404040" w:themeColor="text1" w:themeTint="BF"/>
                <w:sz w:val="22"/>
                <w:szCs w:val="22"/>
              </w:rPr>
            </w:pPr>
            <w:r w:rsidRPr="0010531E">
              <w:rPr>
                <w:rStyle w:val="Strong"/>
                <w:rFonts w:ascii="Arial" w:hAnsi="Arial" w:cs="Arial"/>
                <w:color w:val="404040" w:themeColor="text1" w:themeTint="BF"/>
                <w:sz w:val="22"/>
                <w:szCs w:val="22"/>
              </w:rPr>
              <w:t>Number</w:t>
            </w:r>
            <w:r w:rsidRPr="0010531E" w:rsidR="001D4CB2">
              <w:rPr>
                <w:rStyle w:val="Strong"/>
                <w:rFonts w:ascii="Arial" w:hAnsi="Arial" w:cs="Arial"/>
                <w:color w:val="404040" w:themeColor="text1" w:themeTint="BF"/>
                <w:sz w:val="22"/>
                <w:szCs w:val="22"/>
              </w:rPr>
              <w:t xml:space="preserve"> of </w:t>
            </w:r>
            <w:r w:rsidRPr="0010531E" w:rsidR="00145A7B">
              <w:rPr>
                <w:rStyle w:val="Strong"/>
                <w:rFonts w:ascii="Arial" w:hAnsi="Arial" w:cs="Arial"/>
                <w:color w:val="404040" w:themeColor="text1" w:themeTint="BF"/>
                <w:sz w:val="22"/>
                <w:szCs w:val="22"/>
              </w:rPr>
              <w:t>Hours</w:t>
            </w:r>
            <w:r w:rsidRPr="0010531E">
              <w:rPr>
                <w:rStyle w:val="Strong"/>
                <w:rFonts w:ascii="Arial" w:hAnsi="Arial" w:cs="Arial"/>
                <w:color w:val="404040" w:themeColor="text1" w:themeTint="BF"/>
                <w:sz w:val="22"/>
                <w:szCs w:val="22"/>
              </w:rPr>
              <w:t xml:space="preserve"> per </w:t>
            </w:r>
            <w:r w:rsidRPr="0010531E" w:rsidR="00122ED4">
              <w:rPr>
                <w:rStyle w:val="Strong"/>
                <w:rFonts w:ascii="Arial" w:hAnsi="Arial" w:cs="Arial"/>
                <w:color w:val="404040" w:themeColor="text1" w:themeTint="BF"/>
                <w:sz w:val="22"/>
                <w:szCs w:val="22"/>
              </w:rPr>
              <w:t>Respondent</w:t>
            </w:r>
          </w:p>
        </w:tc>
        <w:tc>
          <w:tcPr>
            <w:tcW w:w="1913" w:type="dxa"/>
            <w:hideMark/>
          </w:tcPr>
          <w:p w:rsidRPr="0010531E" w:rsidR="001D4CB2" w:rsidP="00341AE2" w:rsidRDefault="003409EB" w14:paraId="0CDDF763" w14:textId="4497F805">
            <w:pPr>
              <w:pStyle w:val="NormalWeb"/>
              <w:spacing w:after="0" w:afterAutospacing="0"/>
              <w:rPr>
                <w:rFonts w:ascii="Arial" w:hAnsi="Arial" w:cs="Arial"/>
                <w:color w:val="404040" w:themeColor="text1" w:themeTint="BF"/>
                <w:sz w:val="22"/>
                <w:szCs w:val="22"/>
              </w:rPr>
            </w:pPr>
            <w:r w:rsidRPr="0010531E">
              <w:rPr>
                <w:rStyle w:val="Strong"/>
                <w:rFonts w:ascii="Arial" w:hAnsi="Arial" w:cs="Arial"/>
                <w:color w:val="404040" w:themeColor="text1" w:themeTint="BF"/>
                <w:sz w:val="22"/>
                <w:szCs w:val="22"/>
              </w:rPr>
              <w:t>Total</w:t>
            </w:r>
            <w:r w:rsidRPr="0010531E" w:rsidR="001D4CB2">
              <w:rPr>
                <w:rStyle w:val="Strong"/>
                <w:rFonts w:ascii="Arial" w:hAnsi="Arial" w:cs="Arial"/>
                <w:color w:val="404040" w:themeColor="text1" w:themeTint="BF"/>
                <w:sz w:val="22"/>
                <w:szCs w:val="22"/>
              </w:rPr>
              <w:t xml:space="preserve"> Burden</w:t>
            </w:r>
            <w:r w:rsidRPr="0010531E" w:rsidR="00A63A20">
              <w:rPr>
                <w:rStyle w:val="Strong"/>
                <w:rFonts w:ascii="Arial" w:hAnsi="Arial" w:cs="Arial"/>
                <w:color w:val="404040" w:themeColor="text1" w:themeTint="BF"/>
                <w:sz w:val="22"/>
                <w:szCs w:val="22"/>
              </w:rPr>
              <w:t xml:space="preserve"> (Hours)</w:t>
            </w:r>
          </w:p>
        </w:tc>
      </w:tr>
      <w:tr w:rsidRPr="0010531E" w:rsidR="001E7215" w:rsidTr="00F43DA6" w14:paraId="2C2F9586" w14:textId="77777777">
        <w:tc>
          <w:tcPr>
            <w:tcW w:w="3754" w:type="dxa"/>
            <w:vAlign w:val="center"/>
          </w:tcPr>
          <w:p w:rsidRPr="0010531E" w:rsidR="001E7215" w:rsidP="00341AE2" w:rsidRDefault="002B0755" w14:paraId="50946C80" w14:textId="745FCE55">
            <w:pPr>
              <w:pStyle w:val="p1-standpara"/>
              <w:spacing w:before="0" w:beforeAutospacing="0" w:after="240" w:afterAutospacing="0"/>
              <w:rPr>
                <w:rFonts w:ascii="Arial" w:hAnsi="Arial" w:cs="Arial"/>
                <w:sz w:val="22"/>
                <w:szCs w:val="22"/>
              </w:rPr>
            </w:pPr>
            <w:r>
              <w:rPr>
                <w:rFonts w:ascii="Arial" w:hAnsi="Arial" w:cs="Arial"/>
                <w:i/>
                <w:iCs/>
                <w:sz w:val="22"/>
                <w:szCs w:val="22"/>
              </w:rPr>
              <w:t>Center Director Annual Survey</w:t>
            </w:r>
          </w:p>
        </w:tc>
        <w:tc>
          <w:tcPr>
            <w:tcW w:w="1737" w:type="dxa"/>
          </w:tcPr>
          <w:p w:rsidRPr="0010531E" w:rsidR="001E7215" w:rsidP="00341AE2" w:rsidRDefault="00926DB8" w14:paraId="69135A97" w14:textId="6D633410">
            <w:pPr>
              <w:pStyle w:val="NormalWeb"/>
              <w:rPr>
                <w:rFonts w:ascii="Arial" w:hAnsi="Arial" w:cs="Arial"/>
                <w:sz w:val="22"/>
                <w:szCs w:val="22"/>
              </w:rPr>
            </w:pPr>
            <w:r w:rsidRPr="0010531E">
              <w:rPr>
                <w:rFonts w:ascii="Arial" w:hAnsi="Arial" w:cs="Arial"/>
                <w:sz w:val="22"/>
                <w:szCs w:val="22"/>
              </w:rPr>
              <w:t xml:space="preserve">250 </w:t>
            </w:r>
            <w:r w:rsidR="00B16B88">
              <w:rPr>
                <w:rFonts w:ascii="Arial" w:hAnsi="Arial" w:cs="Arial"/>
                <w:sz w:val="22"/>
                <w:szCs w:val="22"/>
              </w:rPr>
              <w:t>(</w:t>
            </w:r>
            <w:r w:rsidRPr="0010531E">
              <w:rPr>
                <w:rFonts w:ascii="Arial" w:hAnsi="Arial" w:cs="Arial"/>
                <w:sz w:val="22"/>
                <w:szCs w:val="22"/>
              </w:rPr>
              <w:t>sites</w:t>
            </w:r>
            <w:r w:rsidR="00B16B88">
              <w:rPr>
                <w:rFonts w:ascii="Arial" w:hAnsi="Arial" w:cs="Arial"/>
                <w:sz w:val="22"/>
                <w:szCs w:val="22"/>
              </w:rPr>
              <w:t>)</w:t>
            </w:r>
          </w:p>
        </w:tc>
        <w:tc>
          <w:tcPr>
            <w:tcW w:w="2064" w:type="dxa"/>
          </w:tcPr>
          <w:p w:rsidRPr="0010531E" w:rsidR="001E7215" w:rsidP="00341AE2" w:rsidRDefault="00D1409C" w14:paraId="268748DF" w14:textId="3C15F69E">
            <w:pPr>
              <w:pStyle w:val="NormalWeb"/>
              <w:rPr>
                <w:rFonts w:ascii="Arial" w:hAnsi="Arial" w:cs="Arial"/>
                <w:sz w:val="22"/>
                <w:szCs w:val="22"/>
              </w:rPr>
            </w:pPr>
            <w:r>
              <w:rPr>
                <w:rFonts w:ascii="Arial" w:hAnsi="Arial" w:cs="Arial"/>
                <w:sz w:val="22"/>
                <w:szCs w:val="22"/>
              </w:rPr>
              <w:t>1.5</w:t>
            </w:r>
            <w:r w:rsidRPr="0010531E" w:rsidR="00A63A20">
              <w:rPr>
                <w:rFonts w:ascii="Arial" w:hAnsi="Arial" w:cs="Arial"/>
                <w:sz w:val="22"/>
                <w:szCs w:val="22"/>
              </w:rPr>
              <w:t xml:space="preserve"> hour</w:t>
            </w:r>
            <w:r w:rsidRPr="0010531E" w:rsidR="00C6328F">
              <w:rPr>
                <w:rFonts w:ascii="Arial" w:hAnsi="Arial" w:cs="Arial"/>
                <w:sz w:val="22"/>
                <w:szCs w:val="22"/>
              </w:rPr>
              <w:t>s</w:t>
            </w:r>
            <w:r w:rsidRPr="0010531E" w:rsidR="00A63A20">
              <w:rPr>
                <w:rFonts w:ascii="Arial" w:hAnsi="Arial" w:cs="Arial"/>
                <w:sz w:val="22"/>
                <w:szCs w:val="22"/>
              </w:rPr>
              <w:t xml:space="preserve"> per year</w:t>
            </w:r>
          </w:p>
        </w:tc>
        <w:tc>
          <w:tcPr>
            <w:tcW w:w="1913" w:type="dxa"/>
          </w:tcPr>
          <w:p w:rsidRPr="0010531E" w:rsidR="001E7215" w:rsidP="00341AE2" w:rsidRDefault="00173BA2" w14:paraId="2F0349B6" w14:textId="262A8C5D">
            <w:pPr>
              <w:pStyle w:val="NormalWeb"/>
              <w:rPr>
                <w:rFonts w:ascii="Arial" w:hAnsi="Arial" w:cs="Arial"/>
                <w:sz w:val="22"/>
                <w:szCs w:val="22"/>
              </w:rPr>
            </w:pPr>
            <w:r>
              <w:rPr>
                <w:rFonts w:ascii="Arial" w:hAnsi="Arial" w:cs="Arial"/>
                <w:sz w:val="22"/>
                <w:szCs w:val="22"/>
              </w:rPr>
              <w:t>375</w:t>
            </w:r>
            <w:r w:rsidR="00D1409C">
              <w:rPr>
                <w:rFonts w:ascii="Arial" w:hAnsi="Arial" w:cs="Arial"/>
                <w:sz w:val="22"/>
                <w:szCs w:val="22"/>
              </w:rPr>
              <w:t xml:space="preserve"> </w:t>
            </w:r>
            <w:r w:rsidRPr="0010531E" w:rsidR="00A63A20">
              <w:rPr>
                <w:rFonts w:ascii="Arial" w:hAnsi="Arial" w:cs="Arial"/>
                <w:sz w:val="22"/>
                <w:szCs w:val="22"/>
              </w:rPr>
              <w:t>hours</w:t>
            </w:r>
          </w:p>
        </w:tc>
      </w:tr>
      <w:tr w:rsidRPr="0010531E" w:rsidR="002B0755" w:rsidTr="00F43DA6" w14:paraId="6F8F8749" w14:textId="77777777">
        <w:tc>
          <w:tcPr>
            <w:tcW w:w="3754" w:type="dxa"/>
            <w:vAlign w:val="center"/>
          </w:tcPr>
          <w:p w:rsidRPr="0010531E" w:rsidR="002B0755" w:rsidP="00341AE2" w:rsidRDefault="001C664F" w14:paraId="3EF16383" w14:textId="0BA0C592">
            <w:pPr>
              <w:pStyle w:val="p1-standpara"/>
              <w:spacing w:before="0" w:beforeAutospacing="0" w:after="240" w:afterAutospacing="0"/>
              <w:rPr>
                <w:rFonts w:ascii="Arial" w:hAnsi="Arial" w:cs="Arial"/>
                <w:i/>
                <w:iCs/>
                <w:sz w:val="22"/>
                <w:szCs w:val="22"/>
              </w:rPr>
            </w:pPr>
            <w:r>
              <w:rPr>
                <w:rFonts w:ascii="Arial" w:hAnsi="Arial" w:cs="Arial"/>
                <w:i/>
                <w:iCs/>
                <w:sz w:val="22"/>
                <w:szCs w:val="22"/>
              </w:rPr>
              <w:t>SRO Membership Certification</w:t>
            </w:r>
          </w:p>
        </w:tc>
        <w:tc>
          <w:tcPr>
            <w:tcW w:w="1737" w:type="dxa"/>
          </w:tcPr>
          <w:p w:rsidRPr="0010531E" w:rsidR="002B0755" w:rsidP="00341AE2" w:rsidRDefault="00D1409C" w14:paraId="4D836085" w14:textId="20B5FF61">
            <w:pPr>
              <w:pStyle w:val="NormalWeb"/>
              <w:rPr>
                <w:rFonts w:ascii="Arial" w:hAnsi="Arial" w:cs="Arial"/>
                <w:sz w:val="22"/>
                <w:szCs w:val="22"/>
              </w:rPr>
            </w:pPr>
            <w:r>
              <w:rPr>
                <w:rFonts w:ascii="Arial" w:hAnsi="Arial" w:cs="Arial"/>
                <w:sz w:val="22"/>
                <w:szCs w:val="22"/>
              </w:rPr>
              <w:t xml:space="preserve">80 </w:t>
            </w:r>
            <w:r w:rsidR="00B16B88">
              <w:rPr>
                <w:rFonts w:ascii="Arial" w:hAnsi="Arial" w:cs="Arial"/>
                <w:sz w:val="22"/>
                <w:szCs w:val="22"/>
              </w:rPr>
              <w:t>(</w:t>
            </w:r>
            <w:r>
              <w:rPr>
                <w:rFonts w:ascii="Arial" w:hAnsi="Arial" w:cs="Arial"/>
                <w:sz w:val="22"/>
                <w:szCs w:val="22"/>
              </w:rPr>
              <w:t>Centers</w:t>
            </w:r>
            <w:r w:rsidR="00B16B88">
              <w:rPr>
                <w:rFonts w:ascii="Arial" w:hAnsi="Arial" w:cs="Arial"/>
                <w:sz w:val="22"/>
                <w:szCs w:val="22"/>
              </w:rPr>
              <w:t>)</w:t>
            </w:r>
          </w:p>
        </w:tc>
        <w:tc>
          <w:tcPr>
            <w:tcW w:w="2064" w:type="dxa"/>
          </w:tcPr>
          <w:p w:rsidRPr="0010531E" w:rsidR="002B0755" w:rsidP="00341AE2" w:rsidRDefault="00D1409C" w14:paraId="441AB68B" w14:textId="192DA6AA">
            <w:pPr>
              <w:pStyle w:val="NormalWeb"/>
              <w:rPr>
                <w:rFonts w:ascii="Arial" w:hAnsi="Arial" w:cs="Arial"/>
                <w:sz w:val="22"/>
                <w:szCs w:val="22"/>
              </w:rPr>
            </w:pPr>
            <w:r>
              <w:rPr>
                <w:rFonts w:ascii="Arial" w:hAnsi="Arial" w:cs="Arial"/>
                <w:sz w:val="22"/>
                <w:szCs w:val="22"/>
              </w:rPr>
              <w:t>1 hour per year</w:t>
            </w:r>
          </w:p>
        </w:tc>
        <w:tc>
          <w:tcPr>
            <w:tcW w:w="1913" w:type="dxa"/>
          </w:tcPr>
          <w:p w:rsidRPr="0010531E" w:rsidR="002B0755" w:rsidP="00341AE2" w:rsidRDefault="00D1409C" w14:paraId="4FD9BF5F" w14:textId="4D40E184">
            <w:pPr>
              <w:pStyle w:val="NormalWeb"/>
              <w:rPr>
                <w:rFonts w:ascii="Arial" w:hAnsi="Arial" w:cs="Arial"/>
                <w:sz w:val="22"/>
                <w:szCs w:val="22"/>
              </w:rPr>
            </w:pPr>
            <w:r>
              <w:rPr>
                <w:rFonts w:ascii="Arial" w:hAnsi="Arial" w:cs="Arial"/>
                <w:sz w:val="22"/>
                <w:szCs w:val="22"/>
              </w:rPr>
              <w:t>80 hours</w:t>
            </w:r>
          </w:p>
        </w:tc>
      </w:tr>
      <w:tr w:rsidRPr="0010531E" w:rsidR="00EB63C3" w:rsidTr="00F43DA6" w14:paraId="3EEBC2EE" w14:textId="77777777">
        <w:tc>
          <w:tcPr>
            <w:tcW w:w="3754" w:type="dxa"/>
          </w:tcPr>
          <w:p w:rsidRPr="0010531E" w:rsidR="00EB63C3" w:rsidP="00341AE2" w:rsidRDefault="00EB63C3" w14:paraId="1717945B" w14:textId="219F7912">
            <w:pPr>
              <w:pStyle w:val="p1-standpara"/>
              <w:spacing w:before="0" w:beforeAutospacing="0" w:after="240" w:afterAutospacing="0"/>
              <w:rPr>
                <w:rFonts w:ascii="Arial" w:hAnsi="Arial" w:cs="Arial"/>
                <w:sz w:val="22"/>
                <w:szCs w:val="22"/>
              </w:rPr>
            </w:pPr>
            <w:r w:rsidRPr="0010531E">
              <w:rPr>
                <w:rStyle w:val="Strong"/>
                <w:rFonts w:ascii="Arial" w:hAnsi="Arial" w:cs="Arial"/>
                <w:sz w:val="22"/>
                <w:szCs w:val="22"/>
              </w:rPr>
              <w:t>Total</w:t>
            </w:r>
          </w:p>
        </w:tc>
        <w:tc>
          <w:tcPr>
            <w:tcW w:w="1737" w:type="dxa"/>
          </w:tcPr>
          <w:p w:rsidRPr="0010531E" w:rsidR="00EB63C3" w:rsidP="00341AE2" w:rsidRDefault="00A748EB" w14:paraId="7EA32A57" w14:textId="4E5DB55D">
            <w:pPr>
              <w:pStyle w:val="NormalWeb"/>
              <w:spacing w:after="240" w:afterAutospacing="0"/>
              <w:rPr>
                <w:rFonts w:ascii="Arial" w:hAnsi="Arial" w:cs="Arial"/>
                <w:sz w:val="22"/>
                <w:szCs w:val="22"/>
              </w:rPr>
            </w:pPr>
            <w:r>
              <w:rPr>
                <w:rFonts w:ascii="Arial" w:hAnsi="Arial" w:cs="Arial"/>
                <w:sz w:val="22"/>
                <w:szCs w:val="22"/>
              </w:rPr>
              <w:t>330</w:t>
            </w:r>
          </w:p>
        </w:tc>
        <w:tc>
          <w:tcPr>
            <w:tcW w:w="2064" w:type="dxa"/>
          </w:tcPr>
          <w:p w:rsidRPr="0010531E" w:rsidR="00EB63C3" w:rsidP="00341AE2" w:rsidRDefault="00EB63C3" w14:paraId="549C5027" w14:textId="2EED7408">
            <w:pPr>
              <w:pStyle w:val="NormalWeb"/>
              <w:spacing w:after="240" w:afterAutospacing="0"/>
              <w:rPr>
                <w:rFonts w:ascii="Arial" w:hAnsi="Arial" w:cs="Arial"/>
                <w:sz w:val="22"/>
                <w:szCs w:val="22"/>
              </w:rPr>
            </w:pPr>
          </w:p>
        </w:tc>
        <w:tc>
          <w:tcPr>
            <w:tcW w:w="1913" w:type="dxa"/>
          </w:tcPr>
          <w:p w:rsidRPr="0010531E" w:rsidR="00EB63C3" w:rsidP="00341AE2" w:rsidRDefault="00F37F18" w14:paraId="0BBBCE73" w14:textId="6A583F61">
            <w:pPr>
              <w:pStyle w:val="NormalWeb"/>
              <w:rPr>
                <w:rFonts w:ascii="Arial" w:hAnsi="Arial" w:cs="Arial"/>
                <w:sz w:val="22"/>
                <w:szCs w:val="22"/>
              </w:rPr>
            </w:pPr>
            <w:r>
              <w:rPr>
                <w:rFonts w:ascii="Arial" w:hAnsi="Arial" w:cs="Arial"/>
                <w:sz w:val="22"/>
                <w:szCs w:val="22"/>
              </w:rPr>
              <w:t>455 hours</w:t>
            </w:r>
            <w:r w:rsidR="00F43DA6">
              <w:rPr>
                <w:rFonts w:ascii="Arial" w:hAnsi="Arial" w:cs="Arial"/>
                <w:sz w:val="22"/>
                <w:szCs w:val="22"/>
              </w:rPr>
              <w:t>/year</w:t>
            </w:r>
          </w:p>
        </w:tc>
      </w:tr>
    </w:tbl>
    <w:p w:rsidRPr="0010531E" w:rsidR="00145A7B" w:rsidP="00341AE2" w:rsidRDefault="00145A7B" w14:paraId="225CB20E" w14:textId="6332BCC5">
      <w:pPr>
        <w:pStyle w:val="NormalWeb"/>
        <w:spacing w:after="0" w:afterAutospacing="0"/>
        <w:rPr>
          <w:rFonts w:ascii="Arial" w:hAnsi="Arial" w:cs="Arial"/>
          <w:sz w:val="22"/>
          <w:szCs w:val="22"/>
        </w:rPr>
      </w:pPr>
      <w:r w:rsidRPr="0010531E">
        <w:rPr>
          <w:rFonts w:ascii="Arial" w:hAnsi="Arial" w:cs="Arial"/>
          <w:sz w:val="22"/>
          <w:szCs w:val="22"/>
        </w:rPr>
        <w:t xml:space="preserve">As shown in </w:t>
      </w:r>
      <w:r w:rsidRPr="0010531E" w:rsidR="000E0214">
        <w:rPr>
          <w:rFonts w:ascii="Arial" w:hAnsi="Arial" w:cs="Arial"/>
          <w:sz w:val="22"/>
          <w:szCs w:val="22"/>
        </w:rPr>
        <w:t xml:space="preserve">Table </w:t>
      </w:r>
      <w:r w:rsidRPr="0010531E" w:rsidR="00EB63C3">
        <w:rPr>
          <w:rFonts w:ascii="Arial" w:hAnsi="Arial" w:cs="Arial"/>
          <w:sz w:val="22"/>
          <w:szCs w:val="22"/>
        </w:rPr>
        <w:t>1</w:t>
      </w:r>
      <w:r w:rsidRPr="0010531E">
        <w:rPr>
          <w:rFonts w:ascii="Arial" w:hAnsi="Arial" w:cs="Arial"/>
          <w:sz w:val="22"/>
          <w:szCs w:val="22"/>
        </w:rPr>
        <w:t xml:space="preserve"> </w:t>
      </w:r>
      <w:r w:rsidRPr="0010531E" w:rsidR="00EB63C3">
        <w:rPr>
          <w:rFonts w:ascii="Arial" w:hAnsi="Arial" w:cs="Arial"/>
          <w:sz w:val="22"/>
          <w:szCs w:val="22"/>
        </w:rPr>
        <w:t>above</w:t>
      </w:r>
      <w:r w:rsidRPr="0010531E">
        <w:rPr>
          <w:rFonts w:ascii="Arial" w:hAnsi="Arial" w:cs="Arial"/>
          <w:sz w:val="22"/>
          <w:szCs w:val="22"/>
        </w:rPr>
        <w:t xml:space="preserve">, the annual response burden for the collections under this request is </w:t>
      </w:r>
      <w:r w:rsidR="00F43DA6">
        <w:rPr>
          <w:rFonts w:ascii="Arial" w:hAnsi="Arial" w:cs="Arial"/>
          <w:sz w:val="22"/>
          <w:szCs w:val="22"/>
        </w:rPr>
        <w:t>455</w:t>
      </w:r>
      <w:r w:rsidRPr="0010531E" w:rsidR="00C6328F">
        <w:rPr>
          <w:rFonts w:ascii="Arial" w:hAnsi="Arial" w:cs="Arial"/>
          <w:sz w:val="22"/>
          <w:szCs w:val="22"/>
        </w:rPr>
        <w:t xml:space="preserve"> hours, which include curate all the necessary information, and submit the </w:t>
      </w:r>
      <w:r w:rsidR="00F43DA6">
        <w:rPr>
          <w:rFonts w:ascii="Arial" w:hAnsi="Arial" w:cs="Arial"/>
          <w:sz w:val="22"/>
          <w:szCs w:val="22"/>
        </w:rPr>
        <w:t xml:space="preserve">certification and </w:t>
      </w:r>
      <w:r w:rsidRPr="0010531E" w:rsidR="00C6328F">
        <w:rPr>
          <w:rFonts w:ascii="Arial" w:hAnsi="Arial" w:cs="Arial"/>
          <w:sz w:val="22"/>
          <w:szCs w:val="22"/>
        </w:rPr>
        <w:t>survey.</w:t>
      </w:r>
    </w:p>
    <w:p w:rsidRPr="0010531E" w:rsidR="00A63A20" w:rsidP="00341AE2" w:rsidRDefault="00A63A20" w14:paraId="45490B93" w14:textId="77777777">
      <w:pPr>
        <w:pStyle w:val="NormalWeb"/>
        <w:spacing w:before="0" w:beforeAutospacing="0" w:after="0" w:afterAutospacing="0"/>
        <w:rPr>
          <w:rFonts w:ascii="Arial" w:hAnsi="Arial" w:cs="Arial"/>
          <w:sz w:val="22"/>
          <w:szCs w:val="22"/>
        </w:rPr>
      </w:pPr>
    </w:p>
    <w:p w:rsidR="00001829" w:rsidP="00341AE2" w:rsidRDefault="00001829" w14:paraId="5A52801A" w14:textId="1D0D8672">
      <w:pPr>
        <w:pStyle w:val="NormalWeb"/>
        <w:spacing w:before="0" w:beforeAutospacing="0" w:after="0" w:afterAutospacing="0"/>
        <w:rPr>
          <w:rFonts w:ascii="Arial" w:hAnsi="Arial" w:cs="Arial"/>
          <w:color w:val="000000"/>
          <w:sz w:val="22"/>
          <w:szCs w:val="22"/>
        </w:rPr>
      </w:pPr>
      <w:r w:rsidRPr="0010531E">
        <w:rPr>
          <w:rFonts w:ascii="Arial" w:hAnsi="Arial" w:cs="Arial"/>
          <w:sz w:val="22"/>
          <w:szCs w:val="22"/>
        </w:rPr>
        <w:lastRenderedPageBreak/>
        <w:t>The r</w:t>
      </w:r>
      <w:r w:rsidRPr="0010531E">
        <w:rPr>
          <w:rFonts w:ascii="Arial" w:hAnsi="Arial" w:cs="Arial"/>
          <w:color w:val="000000"/>
          <w:sz w:val="22"/>
          <w:szCs w:val="22"/>
        </w:rPr>
        <w:t>espondents are P</w:t>
      </w:r>
      <w:r w:rsidRPr="0010531E" w:rsidR="00EB63C3">
        <w:rPr>
          <w:rFonts w:ascii="Arial" w:hAnsi="Arial" w:cs="Arial"/>
          <w:color w:val="000000"/>
          <w:sz w:val="22"/>
          <w:szCs w:val="22"/>
        </w:rPr>
        <w:t>rincipal Investigators (PIs) of the awards</w:t>
      </w:r>
      <w:r w:rsidRPr="0010531E" w:rsidR="005A30F2">
        <w:rPr>
          <w:rFonts w:ascii="Arial" w:hAnsi="Arial" w:cs="Arial"/>
          <w:color w:val="000000"/>
          <w:sz w:val="22"/>
          <w:szCs w:val="22"/>
        </w:rPr>
        <w:t xml:space="preserve">, </w:t>
      </w:r>
      <w:r w:rsidRPr="0010531E" w:rsidR="00747529">
        <w:rPr>
          <w:rFonts w:ascii="Arial" w:hAnsi="Arial" w:cs="Arial"/>
          <w:color w:val="000000"/>
          <w:sz w:val="22"/>
          <w:szCs w:val="22"/>
        </w:rPr>
        <w:t xml:space="preserve">managing directors, </w:t>
      </w:r>
      <w:r w:rsidRPr="0010531E" w:rsidR="005A30F2">
        <w:rPr>
          <w:rFonts w:ascii="Arial" w:hAnsi="Arial" w:cs="Arial"/>
          <w:color w:val="000000"/>
          <w:sz w:val="22"/>
          <w:szCs w:val="22"/>
        </w:rPr>
        <w:t>or</w:t>
      </w:r>
      <w:r w:rsidRPr="0010531E" w:rsidR="00EB63C3">
        <w:rPr>
          <w:rFonts w:ascii="Arial" w:hAnsi="Arial" w:cs="Arial"/>
          <w:color w:val="000000"/>
          <w:sz w:val="22"/>
          <w:szCs w:val="22"/>
        </w:rPr>
        <w:t xml:space="preserve"> </w:t>
      </w:r>
      <w:r w:rsidRPr="0010531E" w:rsidR="00FB1FAC">
        <w:rPr>
          <w:rFonts w:ascii="Arial" w:hAnsi="Arial" w:cs="Arial"/>
          <w:color w:val="000000"/>
          <w:sz w:val="22"/>
          <w:szCs w:val="22"/>
        </w:rPr>
        <w:t xml:space="preserve">other </w:t>
      </w:r>
      <w:r w:rsidRPr="0010531E" w:rsidR="00747529">
        <w:rPr>
          <w:rFonts w:ascii="Arial" w:hAnsi="Arial" w:cs="Arial"/>
          <w:color w:val="000000"/>
          <w:sz w:val="22"/>
          <w:szCs w:val="22"/>
        </w:rPr>
        <w:t>administrative</w:t>
      </w:r>
      <w:r w:rsidRPr="0010531E" w:rsidR="00EB63C3">
        <w:rPr>
          <w:rFonts w:ascii="Arial" w:hAnsi="Arial" w:cs="Arial"/>
          <w:color w:val="000000"/>
          <w:sz w:val="22"/>
          <w:szCs w:val="22"/>
        </w:rPr>
        <w:t xml:space="preserve"> personnel of the </w:t>
      </w:r>
      <w:r w:rsidRPr="0010531E" w:rsidR="00747529">
        <w:rPr>
          <w:rFonts w:ascii="Arial" w:hAnsi="Arial" w:cs="Arial"/>
          <w:color w:val="000000"/>
          <w:sz w:val="22"/>
          <w:szCs w:val="22"/>
        </w:rPr>
        <w:t>Center</w:t>
      </w:r>
      <w:r w:rsidRPr="0010531E">
        <w:rPr>
          <w:rFonts w:ascii="Arial" w:hAnsi="Arial" w:cs="Arial"/>
          <w:color w:val="000000"/>
          <w:sz w:val="22"/>
          <w:szCs w:val="22"/>
        </w:rPr>
        <w:t xml:space="preserve">. </w:t>
      </w:r>
    </w:p>
    <w:p w:rsidRPr="0010531E" w:rsidR="0010531E" w:rsidP="00341AE2" w:rsidRDefault="0010531E" w14:paraId="2AEB764B" w14:textId="77777777">
      <w:pPr>
        <w:pStyle w:val="NormalWeb"/>
        <w:spacing w:before="0" w:beforeAutospacing="0" w:after="0" w:afterAutospacing="0"/>
        <w:rPr>
          <w:rFonts w:ascii="Arial" w:hAnsi="Arial" w:cs="Arial"/>
          <w:color w:val="000000"/>
          <w:sz w:val="22"/>
          <w:szCs w:val="22"/>
        </w:rPr>
      </w:pPr>
    </w:p>
    <w:p w:rsidRPr="0010531E" w:rsidR="00001829" w:rsidP="00341AE2" w:rsidRDefault="004B6BC5" w14:paraId="2A095CA8" w14:textId="77777777">
      <w:pPr>
        <w:pStyle w:val="Heading4"/>
        <w:spacing w:line="240" w:lineRule="auto"/>
        <w:rPr>
          <w:rFonts w:ascii="Arial" w:hAnsi="Arial" w:cs="Arial"/>
          <w:color w:val="1F497D" w:themeColor="text2"/>
          <w:sz w:val="24"/>
          <w:szCs w:val="24"/>
        </w:rPr>
      </w:pPr>
      <w:r w:rsidRPr="0010531E">
        <w:rPr>
          <w:rFonts w:ascii="Arial" w:hAnsi="Arial" w:cs="Arial"/>
          <w:color w:val="1F497D" w:themeColor="text2"/>
          <w:sz w:val="24"/>
          <w:szCs w:val="24"/>
        </w:rPr>
        <w:t>A.12.2</w:t>
      </w:r>
      <w:r w:rsidRPr="0010531E" w:rsidR="00001829">
        <w:rPr>
          <w:rFonts w:ascii="Arial" w:hAnsi="Arial" w:cs="Arial"/>
          <w:color w:val="1F497D" w:themeColor="text2"/>
          <w:sz w:val="24"/>
          <w:szCs w:val="24"/>
        </w:rPr>
        <w:t>. Estimates of Annualized Cost to Respondents for the Hour Burdens</w:t>
      </w:r>
    </w:p>
    <w:p w:rsidRPr="0010531E" w:rsidR="008B43B1" w:rsidP="00341AE2" w:rsidRDefault="00001829" w14:paraId="2567916B" w14:textId="2C864FB7">
      <w:pPr>
        <w:pStyle w:val="p1-standpara"/>
        <w:spacing w:before="120" w:beforeAutospacing="0" w:after="0" w:afterAutospacing="0"/>
        <w:rPr>
          <w:rFonts w:ascii="Arial" w:hAnsi="Arial" w:cs="Arial"/>
          <w:color w:val="1F497D"/>
          <w:sz w:val="22"/>
          <w:szCs w:val="22"/>
        </w:rPr>
      </w:pPr>
      <w:r w:rsidRPr="0010531E">
        <w:rPr>
          <w:rFonts w:ascii="Arial" w:hAnsi="Arial" w:cs="Arial"/>
          <w:color w:val="000000"/>
          <w:sz w:val="22"/>
          <w:szCs w:val="22"/>
        </w:rPr>
        <w:t xml:space="preserve">The following table shows the annualized estimate of costs to </w:t>
      </w:r>
      <w:r w:rsidRPr="0010531E" w:rsidR="00747529">
        <w:rPr>
          <w:rFonts w:ascii="Arial" w:hAnsi="Arial" w:cs="Arial"/>
          <w:color w:val="000000"/>
          <w:sz w:val="22"/>
          <w:szCs w:val="22"/>
        </w:rPr>
        <w:t xml:space="preserve">the </w:t>
      </w:r>
      <w:r w:rsidRPr="0010531E">
        <w:rPr>
          <w:rFonts w:ascii="Arial" w:hAnsi="Arial" w:cs="Arial"/>
          <w:color w:val="000000"/>
          <w:sz w:val="22"/>
          <w:szCs w:val="22"/>
        </w:rPr>
        <w:t xml:space="preserve">respondents, who are generally university professors. </w:t>
      </w:r>
      <w:r w:rsidRPr="0010531E">
        <w:rPr>
          <w:rFonts w:ascii="Arial" w:hAnsi="Arial" w:cs="Arial"/>
          <w:sz w:val="22"/>
          <w:szCs w:val="22"/>
        </w:rPr>
        <w:t>This estimated hourly rate is based on a report from the American Association of University Professors, “</w:t>
      </w:r>
      <w:hyperlink w:history="1" r:id="rId14">
        <w:r w:rsidRPr="0010531E" w:rsidR="008B43B1">
          <w:rPr>
            <w:rStyle w:val="Hyperlink"/>
            <w:rFonts w:ascii="Arial" w:hAnsi="Arial" w:cs="Arial"/>
            <w:sz w:val="22"/>
            <w:szCs w:val="22"/>
          </w:rPr>
          <w:t xml:space="preserve">The </w:t>
        </w:r>
        <w:r w:rsidRPr="0010531E">
          <w:rPr>
            <w:rStyle w:val="Hyperlink"/>
            <w:rFonts w:ascii="Arial" w:hAnsi="Arial" w:cs="Arial"/>
            <w:sz w:val="22"/>
            <w:szCs w:val="22"/>
          </w:rPr>
          <w:t xml:space="preserve">Annual Report on the Economic Status of the Profession, </w:t>
        </w:r>
        <w:r w:rsidRPr="0010531E" w:rsidR="000E0214">
          <w:rPr>
            <w:rStyle w:val="Hyperlink"/>
            <w:rFonts w:ascii="Arial" w:hAnsi="Arial" w:cs="Arial"/>
            <w:sz w:val="22"/>
            <w:szCs w:val="22"/>
          </w:rPr>
          <w:t>201</w:t>
        </w:r>
        <w:r w:rsidRPr="0010531E" w:rsidR="008B43B1">
          <w:rPr>
            <w:rStyle w:val="Hyperlink"/>
            <w:rFonts w:ascii="Arial" w:hAnsi="Arial" w:cs="Arial"/>
            <w:sz w:val="22"/>
            <w:szCs w:val="22"/>
          </w:rPr>
          <w:t>8</w:t>
        </w:r>
        <w:r w:rsidRPr="0010531E" w:rsidR="000E0214">
          <w:rPr>
            <w:rStyle w:val="Hyperlink"/>
            <w:rFonts w:ascii="Arial" w:hAnsi="Arial" w:cs="Arial"/>
            <w:sz w:val="22"/>
            <w:szCs w:val="22"/>
          </w:rPr>
          <w:t>-1</w:t>
        </w:r>
        <w:r w:rsidRPr="0010531E" w:rsidR="008B43B1">
          <w:rPr>
            <w:rStyle w:val="Hyperlink"/>
            <w:rFonts w:ascii="Arial" w:hAnsi="Arial" w:cs="Arial"/>
            <w:sz w:val="22"/>
            <w:szCs w:val="22"/>
          </w:rPr>
          <w:t>9</w:t>
        </w:r>
      </w:hyperlink>
      <w:r w:rsidRPr="0010531E">
        <w:rPr>
          <w:rFonts w:ascii="Arial" w:hAnsi="Arial" w:cs="Arial"/>
          <w:sz w:val="22"/>
          <w:szCs w:val="22"/>
        </w:rPr>
        <w:t>”</w:t>
      </w:r>
      <w:r w:rsidRPr="0010531E" w:rsidR="008B43B1">
        <w:rPr>
          <w:rFonts w:ascii="Arial" w:hAnsi="Arial" w:cs="Arial"/>
          <w:sz w:val="22"/>
          <w:szCs w:val="22"/>
        </w:rPr>
        <w:t>,</w:t>
      </w:r>
      <w:r w:rsidRPr="0010531E">
        <w:rPr>
          <w:rFonts w:ascii="Arial" w:hAnsi="Arial" w:cs="Arial"/>
          <w:sz w:val="22"/>
          <w:szCs w:val="22"/>
        </w:rPr>
        <w:t xml:space="preserve"> </w:t>
      </w:r>
      <w:r w:rsidRPr="0010531E" w:rsidR="008B43B1">
        <w:rPr>
          <w:rFonts w:ascii="Arial" w:hAnsi="Arial" w:cs="Arial"/>
          <w:sz w:val="22"/>
          <w:szCs w:val="22"/>
        </w:rPr>
        <w:t xml:space="preserve">Survey Report </w:t>
      </w:r>
      <w:r w:rsidRPr="0010531E">
        <w:rPr>
          <w:rFonts w:ascii="Arial" w:hAnsi="Arial" w:cs="Arial"/>
          <w:sz w:val="22"/>
          <w:szCs w:val="22"/>
        </w:rPr>
        <w:t xml:space="preserve">Table </w:t>
      </w:r>
      <w:r w:rsidRPr="0010531E" w:rsidR="008B43B1">
        <w:rPr>
          <w:rFonts w:ascii="Arial" w:hAnsi="Arial" w:cs="Arial"/>
          <w:sz w:val="22"/>
          <w:szCs w:val="22"/>
        </w:rPr>
        <w:t>1</w:t>
      </w:r>
      <w:r w:rsidRPr="0010531E">
        <w:rPr>
          <w:rFonts w:ascii="Arial" w:hAnsi="Arial" w:cs="Arial"/>
          <w:sz w:val="22"/>
          <w:szCs w:val="22"/>
        </w:rPr>
        <w:t>.</w:t>
      </w:r>
      <w:r w:rsidRPr="0010531E">
        <w:rPr>
          <w:rFonts w:ascii="Arial" w:hAnsi="Arial" w:cs="Arial"/>
          <w:color w:val="1F497D"/>
          <w:sz w:val="22"/>
          <w:szCs w:val="22"/>
        </w:rPr>
        <w:t xml:space="preserve"> </w:t>
      </w:r>
    </w:p>
    <w:p w:rsidRPr="0010531E" w:rsidR="008B43B1" w:rsidP="00341AE2" w:rsidRDefault="008B43B1" w14:paraId="3DAA97AA" w14:textId="77777777">
      <w:pPr>
        <w:pStyle w:val="p1-standpara"/>
        <w:spacing w:before="0" w:beforeAutospacing="0" w:after="0" w:afterAutospacing="0"/>
        <w:rPr>
          <w:rFonts w:ascii="Arial" w:hAnsi="Arial" w:cs="Arial"/>
          <w:color w:val="1F497D"/>
          <w:sz w:val="22"/>
          <w:szCs w:val="22"/>
        </w:rPr>
      </w:pPr>
    </w:p>
    <w:p w:rsidRPr="0010531E" w:rsidR="00001829" w:rsidP="00341AE2" w:rsidRDefault="00001829" w14:paraId="4434727F" w14:textId="161AB745">
      <w:pPr>
        <w:pStyle w:val="p1-standpara"/>
        <w:spacing w:before="0" w:beforeAutospacing="0" w:after="0" w:afterAutospacing="0"/>
        <w:rPr>
          <w:rFonts w:ascii="Arial" w:hAnsi="Arial" w:cs="Arial"/>
          <w:sz w:val="22"/>
          <w:szCs w:val="22"/>
        </w:rPr>
      </w:pPr>
      <w:r w:rsidRPr="0010531E">
        <w:rPr>
          <w:rFonts w:ascii="Arial" w:hAnsi="Arial" w:cs="Arial"/>
          <w:sz w:val="22"/>
          <w:szCs w:val="22"/>
        </w:rPr>
        <w:t xml:space="preserve">According to this </w:t>
      </w:r>
      <w:r w:rsidRPr="0010531E" w:rsidR="000E0214">
        <w:rPr>
          <w:rFonts w:ascii="Arial" w:hAnsi="Arial" w:cs="Arial"/>
          <w:sz w:val="22"/>
          <w:szCs w:val="22"/>
        </w:rPr>
        <w:t>repo</w:t>
      </w:r>
      <w:r w:rsidRPr="0010531E" w:rsidR="008B43B1">
        <w:rPr>
          <w:rFonts w:ascii="Arial" w:hAnsi="Arial" w:cs="Arial"/>
          <w:sz w:val="22"/>
          <w:szCs w:val="22"/>
        </w:rPr>
        <w:t>rt</w:t>
      </w:r>
      <w:r w:rsidRPr="0010531E">
        <w:rPr>
          <w:rFonts w:ascii="Arial" w:hAnsi="Arial" w:cs="Arial"/>
          <w:sz w:val="22"/>
          <w:szCs w:val="22"/>
        </w:rPr>
        <w:t>, the average salary of a</w:t>
      </w:r>
      <w:r w:rsidR="00AD3324">
        <w:rPr>
          <w:rFonts w:ascii="Arial" w:hAnsi="Arial" w:cs="Arial"/>
          <w:sz w:val="22"/>
          <w:szCs w:val="22"/>
        </w:rPr>
        <w:t xml:space="preserve"> full</w:t>
      </w:r>
      <w:r w:rsidRPr="0010531E">
        <w:rPr>
          <w:rFonts w:ascii="Arial" w:hAnsi="Arial" w:cs="Arial"/>
          <w:sz w:val="22"/>
          <w:szCs w:val="22"/>
        </w:rPr>
        <w:t xml:space="preserve"> professor across all types of doctoral-granting institutions was </w:t>
      </w:r>
      <w:r w:rsidRPr="0010531E" w:rsidR="008B43B1">
        <w:rPr>
          <w:rFonts w:ascii="Arial" w:hAnsi="Arial" w:cs="Arial"/>
          <w:sz w:val="22"/>
          <w:szCs w:val="22"/>
        </w:rPr>
        <w:t>$</w:t>
      </w:r>
      <w:r w:rsidR="00BF13B0">
        <w:rPr>
          <w:rFonts w:ascii="Arial" w:hAnsi="Arial" w:cs="Arial"/>
          <w:sz w:val="22"/>
          <w:szCs w:val="22"/>
        </w:rPr>
        <w:t>154,983</w:t>
      </w:r>
      <w:r w:rsidRPr="0010531E" w:rsidR="008B43B1">
        <w:rPr>
          <w:rFonts w:ascii="Arial" w:hAnsi="Arial" w:cs="Arial"/>
          <w:sz w:val="22"/>
          <w:szCs w:val="22"/>
        </w:rPr>
        <w:t xml:space="preserve">.   </w:t>
      </w:r>
      <w:r w:rsidRPr="0010531E">
        <w:rPr>
          <w:rFonts w:ascii="Arial" w:hAnsi="Arial" w:cs="Arial"/>
          <w:sz w:val="22"/>
          <w:szCs w:val="22"/>
        </w:rPr>
        <w:t>When divided by the number of standard annual work hours (2,080), this calculates to approximately $</w:t>
      </w:r>
      <w:r w:rsidR="00044438">
        <w:rPr>
          <w:rFonts w:ascii="Arial" w:hAnsi="Arial" w:cs="Arial"/>
          <w:sz w:val="22"/>
          <w:szCs w:val="22"/>
        </w:rPr>
        <w:t>75</w:t>
      </w:r>
      <w:r w:rsidRPr="0010531E" w:rsidR="008B43B1">
        <w:rPr>
          <w:rFonts w:ascii="Arial" w:hAnsi="Arial" w:cs="Arial"/>
          <w:sz w:val="22"/>
          <w:szCs w:val="22"/>
        </w:rPr>
        <w:t xml:space="preserve"> </w:t>
      </w:r>
      <w:r w:rsidRPr="0010531E">
        <w:rPr>
          <w:rFonts w:ascii="Arial" w:hAnsi="Arial" w:cs="Arial"/>
          <w:sz w:val="22"/>
          <w:szCs w:val="22"/>
        </w:rPr>
        <w:t>per hour.</w:t>
      </w:r>
    </w:p>
    <w:p w:rsidRPr="0010531E" w:rsidR="00F72B3A" w:rsidP="00341AE2" w:rsidRDefault="00F72B3A" w14:paraId="364120F1" w14:textId="64705831">
      <w:pPr>
        <w:pStyle w:val="Heading3"/>
        <w:rPr>
          <w:rFonts w:ascii="Arial" w:hAnsi="Arial" w:cs="Arial"/>
          <w:color w:val="4A442A" w:themeColor="background2" w:themeShade="40"/>
        </w:rPr>
      </w:pPr>
      <w:r w:rsidRPr="0010531E">
        <w:rPr>
          <w:rStyle w:val="Strong"/>
          <w:rFonts w:ascii="Arial" w:hAnsi="Arial" w:cs="Arial"/>
          <w:b/>
          <w:bCs/>
          <w:color w:val="4A442A" w:themeColor="background2" w:themeShade="40"/>
        </w:rPr>
        <w:t xml:space="preserve">Table </w:t>
      </w:r>
      <w:r w:rsidRPr="0010531E" w:rsidR="00F463F1">
        <w:rPr>
          <w:rStyle w:val="Strong"/>
          <w:rFonts w:ascii="Arial" w:hAnsi="Arial" w:cs="Arial"/>
          <w:b/>
          <w:bCs/>
          <w:color w:val="4A442A" w:themeColor="background2" w:themeShade="40"/>
        </w:rPr>
        <w:t>2</w:t>
      </w:r>
      <w:r w:rsidRPr="0010531E">
        <w:rPr>
          <w:rStyle w:val="Strong"/>
          <w:rFonts w:ascii="Arial" w:hAnsi="Arial" w:cs="Arial"/>
          <w:b/>
          <w:bCs/>
          <w:color w:val="4A442A" w:themeColor="background2" w:themeShade="40"/>
        </w:rPr>
        <w:t>. Annuitized Cost to Respondents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149"/>
        <w:gridCol w:w="1706"/>
        <w:gridCol w:w="1530"/>
        <w:gridCol w:w="1350"/>
        <w:gridCol w:w="1615"/>
      </w:tblGrid>
      <w:tr w:rsidRPr="0010531E" w:rsidR="00001829" w:rsidTr="00F463F1" w14:paraId="2DC52564" w14:textId="77777777">
        <w:trPr>
          <w:jc w:val="center"/>
        </w:trPr>
        <w:tc>
          <w:tcPr>
            <w:tcW w:w="3149" w:type="dxa"/>
            <w:tcMar>
              <w:top w:w="0" w:type="dxa"/>
              <w:left w:w="108" w:type="dxa"/>
              <w:bottom w:w="0" w:type="dxa"/>
              <w:right w:w="108" w:type="dxa"/>
            </w:tcMar>
            <w:vAlign w:val="center"/>
            <w:hideMark/>
          </w:tcPr>
          <w:p w:rsidRPr="0010531E" w:rsidR="00001829" w:rsidP="00341AE2" w:rsidRDefault="00001829" w14:paraId="7B999AE8" w14:textId="77777777">
            <w:pPr>
              <w:spacing w:before="100" w:beforeAutospacing="1" w:after="100" w:afterAutospacing="1" w:line="240" w:lineRule="auto"/>
              <w:rPr>
                <w:rFonts w:ascii="Arial" w:hAnsi="Arial" w:eastAsia="Times New Roman" w:cs="Arial"/>
                <w:color w:val="404040" w:themeColor="text1" w:themeTint="BF"/>
              </w:rPr>
            </w:pPr>
            <w:r w:rsidRPr="0010531E">
              <w:rPr>
                <w:rFonts w:ascii="Arial" w:hAnsi="Arial" w:eastAsia="Times New Roman" w:cs="Arial"/>
                <w:b/>
                <w:bCs/>
                <w:color w:val="404040" w:themeColor="text1" w:themeTint="BF"/>
              </w:rPr>
              <w:t>Respondent Type</w:t>
            </w:r>
          </w:p>
        </w:tc>
        <w:tc>
          <w:tcPr>
            <w:tcW w:w="1706" w:type="dxa"/>
            <w:tcMar>
              <w:top w:w="0" w:type="dxa"/>
              <w:left w:w="108" w:type="dxa"/>
              <w:bottom w:w="0" w:type="dxa"/>
              <w:right w:w="108" w:type="dxa"/>
            </w:tcMar>
            <w:vAlign w:val="center"/>
            <w:hideMark/>
          </w:tcPr>
          <w:p w:rsidRPr="0010531E" w:rsidR="00001829" w:rsidP="00341AE2" w:rsidRDefault="00001829" w14:paraId="4ED8C2EC" w14:textId="4AD7F3FF">
            <w:pPr>
              <w:spacing w:before="100" w:beforeAutospacing="1" w:after="100" w:afterAutospacing="1" w:line="240" w:lineRule="auto"/>
              <w:rPr>
                <w:rFonts w:ascii="Arial" w:hAnsi="Arial" w:eastAsia="Times New Roman" w:cs="Arial"/>
                <w:color w:val="404040" w:themeColor="text1" w:themeTint="BF"/>
              </w:rPr>
            </w:pPr>
            <w:r w:rsidRPr="0010531E">
              <w:rPr>
                <w:rFonts w:ascii="Arial" w:hAnsi="Arial" w:eastAsia="Times New Roman" w:cs="Arial"/>
                <w:b/>
                <w:bCs/>
                <w:color w:val="404040" w:themeColor="text1" w:themeTint="BF"/>
              </w:rPr>
              <w:t>N</w:t>
            </w:r>
            <w:r w:rsidRPr="0010531E" w:rsidR="00372087">
              <w:rPr>
                <w:rFonts w:ascii="Arial" w:hAnsi="Arial" w:eastAsia="Times New Roman" w:cs="Arial"/>
                <w:b/>
                <w:bCs/>
                <w:color w:val="404040" w:themeColor="text1" w:themeTint="BF"/>
              </w:rPr>
              <w:t>umber</w:t>
            </w:r>
            <w:r w:rsidRPr="0010531E">
              <w:rPr>
                <w:rFonts w:ascii="Arial" w:hAnsi="Arial" w:eastAsia="Times New Roman" w:cs="Arial"/>
                <w:b/>
                <w:bCs/>
                <w:color w:val="404040" w:themeColor="text1" w:themeTint="BF"/>
              </w:rPr>
              <w:t xml:space="preserve"> of Respondents </w:t>
            </w:r>
          </w:p>
        </w:tc>
        <w:tc>
          <w:tcPr>
            <w:tcW w:w="1530" w:type="dxa"/>
            <w:tcMar>
              <w:top w:w="0" w:type="dxa"/>
              <w:left w:w="108" w:type="dxa"/>
              <w:bottom w:w="0" w:type="dxa"/>
              <w:right w:w="108" w:type="dxa"/>
            </w:tcMar>
            <w:vAlign w:val="center"/>
            <w:hideMark/>
          </w:tcPr>
          <w:p w:rsidRPr="0010531E" w:rsidR="00001829" w:rsidP="00341AE2" w:rsidRDefault="005D053D" w14:paraId="6CBAAF53" w14:textId="074AC1D2">
            <w:pPr>
              <w:spacing w:before="100" w:beforeAutospacing="1" w:after="100" w:afterAutospacing="1" w:line="240" w:lineRule="auto"/>
              <w:rPr>
                <w:rFonts w:ascii="Arial" w:hAnsi="Arial" w:eastAsia="Times New Roman" w:cs="Arial"/>
                <w:color w:val="404040" w:themeColor="text1" w:themeTint="BF"/>
              </w:rPr>
            </w:pPr>
            <w:r w:rsidRPr="0010531E">
              <w:rPr>
                <w:rFonts w:ascii="Arial" w:hAnsi="Arial" w:eastAsia="Times New Roman" w:cs="Arial"/>
                <w:b/>
                <w:bCs/>
                <w:color w:val="404040" w:themeColor="text1" w:themeTint="BF"/>
              </w:rPr>
              <w:t xml:space="preserve">Total Burden </w:t>
            </w:r>
            <w:r w:rsidRPr="0010531E" w:rsidR="003409EB">
              <w:rPr>
                <w:rFonts w:ascii="Arial" w:hAnsi="Arial" w:eastAsia="Times New Roman" w:cs="Arial"/>
                <w:b/>
                <w:bCs/>
                <w:color w:val="404040" w:themeColor="text1" w:themeTint="BF"/>
              </w:rPr>
              <w:t>(</w:t>
            </w:r>
            <w:r w:rsidRPr="0010531E">
              <w:rPr>
                <w:rFonts w:ascii="Arial" w:hAnsi="Arial" w:eastAsia="Times New Roman" w:cs="Arial"/>
                <w:b/>
                <w:bCs/>
                <w:color w:val="404040" w:themeColor="text1" w:themeTint="BF"/>
              </w:rPr>
              <w:t>Hours</w:t>
            </w:r>
            <w:r w:rsidRPr="0010531E" w:rsidR="003409EB">
              <w:rPr>
                <w:rFonts w:ascii="Arial" w:hAnsi="Arial" w:eastAsia="Times New Roman" w:cs="Arial"/>
                <w:b/>
                <w:bCs/>
                <w:color w:val="404040" w:themeColor="text1" w:themeTint="BF"/>
              </w:rPr>
              <w:t>)</w:t>
            </w:r>
          </w:p>
        </w:tc>
        <w:tc>
          <w:tcPr>
            <w:tcW w:w="1350" w:type="dxa"/>
            <w:tcMar>
              <w:top w:w="0" w:type="dxa"/>
              <w:left w:w="108" w:type="dxa"/>
              <w:bottom w:w="0" w:type="dxa"/>
              <w:right w:w="108" w:type="dxa"/>
            </w:tcMar>
            <w:vAlign w:val="center"/>
            <w:hideMark/>
          </w:tcPr>
          <w:p w:rsidRPr="0010531E" w:rsidR="00001829" w:rsidP="00341AE2" w:rsidRDefault="00001829" w14:paraId="50E4E9F4" w14:textId="77777777">
            <w:pPr>
              <w:spacing w:before="100" w:beforeAutospacing="1" w:after="100" w:afterAutospacing="1" w:line="240" w:lineRule="auto"/>
              <w:rPr>
                <w:rFonts w:ascii="Arial" w:hAnsi="Arial" w:eastAsia="Times New Roman" w:cs="Arial"/>
                <w:color w:val="404040" w:themeColor="text1" w:themeTint="BF"/>
              </w:rPr>
            </w:pPr>
            <w:r w:rsidRPr="0010531E">
              <w:rPr>
                <w:rFonts w:ascii="Arial" w:hAnsi="Arial" w:eastAsia="Times New Roman" w:cs="Arial"/>
                <w:b/>
                <w:bCs/>
                <w:color w:val="404040" w:themeColor="text1" w:themeTint="BF"/>
              </w:rPr>
              <w:t>Average Hourly Rate</w:t>
            </w:r>
          </w:p>
        </w:tc>
        <w:tc>
          <w:tcPr>
            <w:tcW w:w="1615" w:type="dxa"/>
            <w:tcMar>
              <w:top w:w="0" w:type="dxa"/>
              <w:left w:w="108" w:type="dxa"/>
              <w:bottom w:w="0" w:type="dxa"/>
              <w:right w:w="108" w:type="dxa"/>
            </w:tcMar>
            <w:vAlign w:val="center"/>
            <w:hideMark/>
          </w:tcPr>
          <w:p w:rsidRPr="0010531E" w:rsidR="00001829" w:rsidP="00341AE2" w:rsidRDefault="00001829" w14:paraId="78F01792" w14:textId="77777777">
            <w:pPr>
              <w:spacing w:before="100" w:beforeAutospacing="1" w:after="100" w:afterAutospacing="1" w:line="240" w:lineRule="auto"/>
              <w:rPr>
                <w:rFonts w:ascii="Arial" w:hAnsi="Arial" w:eastAsia="Times New Roman" w:cs="Arial"/>
                <w:color w:val="404040" w:themeColor="text1" w:themeTint="BF"/>
              </w:rPr>
            </w:pPr>
            <w:r w:rsidRPr="0010531E">
              <w:rPr>
                <w:rFonts w:ascii="Arial" w:hAnsi="Arial" w:eastAsia="Times New Roman" w:cs="Arial"/>
                <w:b/>
                <w:bCs/>
                <w:color w:val="404040" w:themeColor="text1" w:themeTint="BF"/>
              </w:rPr>
              <w:t>Estimated Annual Cost</w:t>
            </w:r>
          </w:p>
        </w:tc>
      </w:tr>
      <w:tr w:rsidRPr="0010531E" w:rsidR="00001829" w:rsidTr="00F463F1" w14:paraId="0CEA817D" w14:textId="77777777">
        <w:trPr>
          <w:jc w:val="center"/>
        </w:trPr>
        <w:tc>
          <w:tcPr>
            <w:tcW w:w="3149" w:type="dxa"/>
            <w:tcMar>
              <w:top w:w="0" w:type="dxa"/>
              <w:left w:w="108" w:type="dxa"/>
              <w:bottom w:w="0" w:type="dxa"/>
              <w:right w:w="108" w:type="dxa"/>
            </w:tcMar>
            <w:hideMark/>
          </w:tcPr>
          <w:p w:rsidRPr="0010531E" w:rsidR="00001829" w:rsidP="00341AE2" w:rsidRDefault="00802099" w14:paraId="7F382FC9" w14:textId="34289C9E">
            <w:pPr>
              <w:spacing w:before="100" w:beforeAutospacing="1" w:after="100" w:afterAutospacing="1" w:line="240" w:lineRule="auto"/>
              <w:rPr>
                <w:rFonts w:ascii="Arial" w:hAnsi="Arial" w:eastAsia="Times New Roman" w:cs="Arial"/>
              </w:rPr>
            </w:pPr>
            <w:r w:rsidRPr="0010531E">
              <w:rPr>
                <w:rFonts w:ascii="Arial" w:hAnsi="Arial" w:eastAsia="Times New Roman" w:cs="Arial"/>
                <w:color w:val="000000"/>
              </w:rPr>
              <w:t>PIs,</w:t>
            </w:r>
            <w:r w:rsidRPr="0010531E" w:rsidR="00626B0C">
              <w:rPr>
                <w:rFonts w:ascii="Arial" w:hAnsi="Arial" w:eastAsia="Times New Roman" w:cs="Arial"/>
                <w:color w:val="000000"/>
              </w:rPr>
              <w:t xml:space="preserve"> </w:t>
            </w:r>
            <w:r w:rsidRPr="0010531E" w:rsidR="00EC14C4">
              <w:rPr>
                <w:rFonts w:ascii="Arial" w:hAnsi="Arial" w:eastAsia="Times New Roman" w:cs="Arial"/>
                <w:color w:val="000000"/>
              </w:rPr>
              <w:t>Managing directors, or administrative personnel</w:t>
            </w:r>
          </w:p>
        </w:tc>
        <w:tc>
          <w:tcPr>
            <w:tcW w:w="1706" w:type="dxa"/>
            <w:tcMar>
              <w:top w:w="0" w:type="dxa"/>
              <w:left w:w="108" w:type="dxa"/>
              <w:bottom w:w="0" w:type="dxa"/>
              <w:right w:w="108" w:type="dxa"/>
            </w:tcMar>
            <w:vAlign w:val="center"/>
          </w:tcPr>
          <w:p w:rsidRPr="0010531E" w:rsidR="00001829" w:rsidP="00341AE2" w:rsidRDefault="00420F66" w14:paraId="298E36A5" w14:textId="14FA6457">
            <w:pPr>
              <w:spacing w:before="100" w:beforeAutospacing="1" w:after="100" w:afterAutospacing="1" w:line="240" w:lineRule="auto"/>
              <w:rPr>
                <w:rFonts w:ascii="Arial" w:hAnsi="Arial" w:eastAsia="Times New Roman" w:cs="Arial"/>
                <w:highlight w:val="yellow"/>
              </w:rPr>
            </w:pPr>
            <w:r w:rsidRPr="00420F66">
              <w:rPr>
                <w:rFonts w:ascii="Arial" w:hAnsi="Arial" w:eastAsia="Times New Roman" w:cs="Arial"/>
              </w:rPr>
              <w:t>250</w:t>
            </w:r>
          </w:p>
        </w:tc>
        <w:tc>
          <w:tcPr>
            <w:tcW w:w="1530" w:type="dxa"/>
            <w:tcMar>
              <w:top w:w="0" w:type="dxa"/>
              <w:left w:w="108" w:type="dxa"/>
              <w:bottom w:w="0" w:type="dxa"/>
              <w:right w:w="108" w:type="dxa"/>
            </w:tcMar>
            <w:vAlign w:val="center"/>
            <w:hideMark/>
          </w:tcPr>
          <w:p w:rsidRPr="0010531E" w:rsidR="00001829" w:rsidP="00341AE2" w:rsidRDefault="00420F66" w14:paraId="4FD31EE6" w14:textId="21EEA29D">
            <w:pPr>
              <w:spacing w:before="100" w:beforeAutospacing="1" w:after="100" w:afterAutospacing="1" w:line="240" w:lineRule="auto"/>
              <w:rPr>
                <w:rFonts w:ascii="Arial" w:hAnsi="Arial" w:eastAsia="Times New Roman" w:cs="Arial"/>
                <w:highlight w:val="yellow"/>
              </w:rPr>
            </w:pPr>
            <w:r w:rsidRPr="00420F66">
              <w:rPr>
                <w:rFonts w:ascii="Arial" w:hAnsi="Arial" w:eastAsia="Times New Roman" w:cs="Arial"/>
              </w:rPr>
              <w:t>375</w:t>
            </w:r>
          </w:p>
        </w:tc>
        <w:tc>
          <w:tcPr>
            <w:tcW w:w="1350" w:type="dxa"/>
            <w:tcMar>
              <w:top w:w="0" w:type="dxa"/>
              <w:left w:w="108" w:type="dxa"/>
              <w:bottom w:w="0" w:type="dxa"/>
              <w:right w:w="108" w:type="dxa"/>
            </w:tcMar>
            <w:vAlign w:val="center"/>
            <w:hideMark/>
          </w:tcPr>
          <w:p w:rsidRPr="0010531E" w:rsidR="00001829" w:rsidP="00341AE2" w:rsidRDefault="00C731D7" w14:paraId="715537EA" w14:textId="7AD651AB">
            <w:pPr>
              <w:spacing w:before="100" w:beforeAutospacing="1" w:after="100" w:afterAutospacing="1" w:line="240" w:lineRule="auto"/>
              <w:rPr>
                <w:rFonts w:ascii="Arial" w:hAnsi="Arial" w:eastAsia="Times New Roman" w:cs="Arial"/>
              </w:rPr>
            </w:pPr>
            <w:r w:rsidRPr="0010531E">
              <w:rPr>
                <w:rFonts w:ascii="Arial" w:hAnsi="Arial" w:eastAsia="Times New Roman" w:cs="Arial"/>
                <w:color w:val="000000"/>
              </w:rPr>
              <w:t>$</w:t>
            </w:r>
            <w:r w:rsidR="00044438">
              <w:rPr>
                <w:rFonts w:ascii="Arial" w:hAnsi="Arial" w:eastAsia="Times New Roman" w:cs="Arial"/>
                <w:color w:val="000000"/>
              </w:rPr>
              <w:t>75</w:t>
            </w:r>
          </w:p>
        </w:tc>
        <w:tc>
          <w:tcPr>
            <w:tcW w:w="1615" w:type="dxa"/>
            <w:tcMar>
              <w:top w:w="0" w:type="dxa"/>
              <w:left w:w="108" w:type="dxa"/>
              <w:bottom w:w="0" w:type="dxa"/>
              <w:right w:w="108" w:type="dxa"/>
            </w:tcMar>
            <w:vAlign w:val="center"/>
            <w:hideMark/>
          </w:tcPr>
          <w:p w:rsidRPr="0010531E" w:rsidR="00001829" w:rsidP="00341AE2" w:rsidRDefault="00297E8E" w14:paraId="6D4F0E75" w14:textId="22136715">
            <w:pPr>
              <w:spacing w:before="100" w:beforeAutospacing="1" w:after="100" w:afterAutospacing="1" w:line="240" w:lineRule="auto"/>
              <w:rPr>
                <w:rFonts w:ascii="Arial" w:hAnsi="Arial" w:eastAsia="Times New Roman" w:cs="Arial"/>
                <w:highlight w:val="yellow"/>
              </w:rPr>
            </w:pPr>
            <w:r w:rsidRPr="00297E8E">
              <w:rPr>
                <w:rFonts w:ascii="Arial" w:hAnsi="Arial" w:eastAsia="Times New Roman" w:cs="Arial"/>
              </w:rPr>
              <w:t>$</w:t>
            </w:r>
            <w:r w:rsidR="00420F66">
              <w:rPr>
                <w:rFonts w:ascii="Arial" w:hAnsi="Arial" w:eastAsia="Times New Roman" w:cs="Arial"/>
              </w:rPr>
              <w:t>28,125</w:t>
            </w:r>
          </w:p>
        </w:tc>
      </w:tr>
      <w:tr w:rsidRPr="0010531E" w:rsidR="00420F66" w:rsidTr="00F463F1" w14:paraId="1FF49A3B" w14:textId="77777777">
        <w:trPr>
          <w:jc w:val="center"/>
        </w:trPr>
        <w:tc>
          <w:tcPr>
            <w:tcW w:w="3149" w:type="dxa"/>
            <w:tcMar>
              <w:top w:w="0" w:type="dxa"/>
              <w:left w:w="108" w:type="dxa"/>
              <w:bottom w:w="0" w:type="dxa"/>
              <w:right w:w="108" w:type="dxa"/>
            </w:tcMar>
          </w:tcPr>
          <w:p w:rsidRPr="0010531E" w:rsidR="00420F66" w:rsidP="00341AE2" w:rsidRDefault="00420F66" w14:paraId="48442C9C" w14:textId="211713A9">
            <w:pPr>
              <w:spacing w:before="100" w:beforeAutospacing="1" w:after="100" w:afterAutospacing="1" w:line="240" w:lineRule="auto"/>
              <w:rPr>
                <w:rFonts w:ascii="Arial" w:hAnsi="Arial" w:eastAsia="Times New Roman" w:cs="Arial"/>
                <w:color w:val="000000"/>
              </w:rPr>
            </w:pPr>
            <w:r>
              <w:rPr>
                <w:rFonts w:ascii="Arial" w:hAnsi="Arial" w:eastAsia="Times New Roman" w:cs="Arial"/>
                <w:color w:val="000000"/>
              </w:rPr>
              <w:t>PIs, Managing directors, or administrative personnel</w:t>
            </w:r>
          </w:p>
        </w:tc>
        <w:tc>
          <w:tcPr>
            <w:tcW w:w="1706" w:type="dxa"/>
            <w:tcMar>
              <w:top w:w="0" w:type="dxa"/>
              <w:left w:w="108" w:type="dxa"/>
              <w:bottom w:w="0" w:type="dxa"/>
              <w:right w:w="108" w:type="dxa"/>
            </w:tcMar>
            <w:vAlign w:val="center"/>
          </w:tcPr>
          <w:p w:rsidRPr="00420F66" w:rsidR="00420F66" w:rsidP="00341AE2" w:rsidRDefault="00420F66" w14:paraId="7A70457E" w14:textId="6BAD5841">
            <w:pPr>
              <w:spacing w:before="100" w:beforeAutospacing="1" w:after="100" w:afterAutospacing="1" w:line="240" w:lineRule="auto"/>
              <w:rPr>
                <w:rFonts w:ascii="Arial" w:hAnsi="Arial" w:eastAsia="Times New Roman" w:cs="Arial"/>
              </w:rPr>
            </w:pPr>
            <w:r>
              <w:rPr>
                <w:rFonts w:ascii="Arial" w:hAnsi="Arial" w:eastAsia="Times New Roman" w:cs="Arial"/>
              </w:rPr>
              <w:t>80</w:t>
            </w:r>
          </w:p>
        </w:tc>
        <w:tc>
          <w:tcPr>
            <w:tcW w:w="1530" w:type="dxa"/>
            <w:tcMar>
              <w:top w:w="0" w:type="dxa"/>
              <w:left w:w="108" w:type="dxa"/>
              <w:bottom w:w="0" w:type="dxa"/>
              <w:right w:w="108" w:type="dxa"/>
            </w:tcMar>
            <w:vAlign w:val="center"/>
          </w:tcPr>
          <w:p w:rsidR="00420F66" w:rsidP="00341AE2" w:rsidRDefault="00420F66" w14:paraId="4026F766" w14:textId="7CA3864B">
            <w:pPr>
              <w:spacing w:before="100" w:beforeAutospacing="1" w:after="100" w:afterAutospacing="1" w:line="240" w:lineRule="auto"/>
              <w:rPr>
                <w:rFonts w:ascii="Arial" w:hAnsi="Arial" w:eastAsia="Times New Roman" w:cs="Arial"/>
              </w:rPr>
            </w:pPr>
            <w:r>
              <w:rPr>
                <w:rFonts w:ascii="Arial" w:hAnsi="Arial" w:eastAsia="Times New Roman" w:cs="Arial"/>
              </w:rPr>
              <w:t>80</w:t>
            </w:r>
          </w:p>
        </w:tc>
        <w:tc>
          <w:tcPr>
            <w:tcW w:w="1350" w:type="dxa"/>
            <w:tcMar>
              <w:top w:w="0" w:type="dxa"/>
              <w:left w:w="108" w:type="dxa"/>
              <w:bottom w:w="0" w:type="dxa"/>
              <w:right w:w="108" w:type="dxa"/>
            </w:tcMar>
            <w:vAlign w:val="center"/>
          </w:tcPr>
          <w:p w:rsidRPr="0010531E" w:rsidR="00420F66" w:rsidP="00341AE2" w:rsidRDefault="00420F66" w14:paraId="31EDCB03" w14:textId="197ADBFA">
            <w:pPr>
              <w:spacing w:before="100" w:beforeAutospacing="1" w:after="100" w:afterAutospacing="1" w:line="240" w:lineRule="auto"/>
              <w:rPr>
                <w:rFonts w:ascii="Arial" w:hAnsi="Arial" w:eastAsia="Times New Roman" w:cs="Arial"/>
                <w:color w:val="000000"/>
              </w:rPr>
            </w:pPr>
            <w:r>
              <w:rPr>
                <w:rFonts w:ascii="Arial" w:hAnsi="Arial" w:eastAsia="Times New Roman" w:cs="Arial"/>
                <w:color w:val="000000"/>
              </w:rPr>
              <w:t>$75</w:t>
            </w:r>
          </w:p>
        </w:tc>
        <w:tc>
          <w:tcPr>
            <w:tcW w:w="1615" w:type="dxa"/>
            <w:tcMar>
              <w:top w:w="0" w:type="dxa"/>
              <w:left w:w="108" w:type="dxa"/>
              <w:bottom w:w="0" w:type="dxa"/>
              <w:right w:w="108" w:type="dxa"/>
            </w:tcMar>
            <w:vAlign w:val="center"/>
          </w:tcPr>
          <w:p w:rsidRPr="00297E8E" w:rsidR="00420F66" w:rsidP="00341AE2" w:rsidRDefault="00420F66" w14:paraId="0A920C75" w14:textId="61AEE6CC">
            <w:pPr>
              <w:spacing w:before="100" w:beforeAutospacing="1" w:after="100" w:afterAutospacing="1" w:line="240" w:lineRule="auto"/>
              <w:rPr>
                <w:rFonts w:ascii="Arial" w:hAnsi="Arial" w:eastAsia="Times New Roman" w:cs="Arial"/>
              </w:rPr>
            </w:pPr>
            <w:r>
              <w:rPr>
                <w:rFonts w:ascii="Arial" w:hAnsi="Arial" w:eastAsia="Times New Roman" w:cs="Arial"/>
              </w:rPr>
              <w:t>$6,000</w:t>
            </w:r>
          </w:p>
        </w:tc>
      </w:tr>
      <w:tr w:rsidRPr="0010531E" w:rsidR="00420F66" w:rsidTr="00F463F1" w14:paraId="03D9A6A7" w14:textId="77777777">
        <w:trPr>
          <w:jc w:val="center"/>
        </w:trPr>
        <w:tc>
          <w:tcPr>
            <w:tcW w:w="3149" w:type="dxa"/>
            <w:tcMar>
              <w:top w:w="0" w:type="dxa"/>
              <w:left w:w="108" w:type="dxa"/>
              <w:bottom w:w="0" w:type="dxa"/>
              <w:right w:w="108" w:type="dxa"/>
            </w:tcMar>
          </w:tcPr>
          <w:p w:rsidR="00420F66" w:rsidP="00341AE2" w:rsidRDefault="00420F66" w14:paraId="7B2E6567" w14:textId="77777777">
            <w:pPr>
              <w:spacing w:before="100" w:beforeAutospacing="1" w:after="100" w:afterAutospacing="1" w:line="240" w:lineRule="auto"/>
              <w:rPr>
                <w:rFonts w:ascii="Arial" w:hAnsi="Arial" w:eastAsia="Times New Roman" w:cs="Arial"/>
                <w:color w:val="000000"/>
              </w:rPr>
            </w:pPr>
          </w:p>
        </w:tc>
        <w:tc>
          <w:tcPr>
            <w:tcW w:w="1706" w:type="dxa"/>
            <w:tcMar>
              <w:top w:w="0" w:type="dxa"/>
              <w:left w:w="108" w:type="dxa"/>
              <w:bottom w:w="0" w:type="dxa"/>
              <w:right w:w="108" w:type="dxa"/>
            </w:tcMar>
            <w:vAlign w:val="center"/>
          </w:tcPr>
          <w:p w:rsidR="00420F66" w:rsidP="00341AE2" w:rsidRDefault="00420F66" w14:paraId="3DF511C9" w14:textId="4791ECD4">
            <w:pPr>
              <w:spacing w:before="100" w:beforeAutospacing="1" w:after="100" w:afterAutospacing="1" w:line="240" w:lineRule="auto"/>
              <w:rPr>
                <w:rFonts w:ascii="Arial" w:hAnsi="Arial" w:eastAsia="Times New Roman" w:cs="Arial"/>
              </w:rPr>
            </w:pPr>
            <w:r>
              <w:rPr>
                <w:rFonts w:ascii="Arial" w:hAnsi="Arial" w:eastAsia="Times New Roman" w:cs="Arial"/>
              </w:rPr>
              <w:t>330</w:t>
            </w:r>
          </w:p>
        </w:tc>
        <w:tc>
          <w:tcPr>
            <w:tcW w:w="1530" w:type="dxa"/>
            <w:tcMar>
              <w:top w:w="0" w:type="dxa"/>
              <w:left w:w="108" w:type="dxa"/>
              <w:bottom w:w="0" w:type="dxa"/>
              <w:right w:w="108" w:type="dxa"/>
            </w:tcMar>
            <w:vAlign w:val="center"/>
          </w:tcPr>
          <w:p w:rsidR="00420F66" w:rsidP="00341AE2" w:rsidRDefault="00420F66" w14:paraId="7DB81F1D" w14:textId="6C38C890">
            <w:pPr>
              <w:spacing w:before="100" w:beforeAutospacing="1" w:after="100" w:afterAutospacing="1" w:line="240" w:lineRule="auto"/>
              <w:rPr>
                <w:rFonts w:ascii="Arial" w:hAnsi="Arial" w:eastAsia="Times New Roman" w:cs="Arial"/>
              </w:rPr>
            </w:pPr>
            <w:r>
              <w:rPr>
                <w:rFonts w:ascii="Arial" w:hAnsi="Arial" w:eastAsia="Times New Roman" w:cs="Arial"/>
              </w:rPr>
              <w:t>455</w:t>
            </w:r>
          </w:p>
        </w:tc>
        <w:tc>
          <w:tcPr>
            <w:tcW w:w="1350" w:type="dxa"/>
            <w:tcMar>
              <w:top w:w="0" w:type="dxa"/>
              <w:left w:w="108" w:type="dxa"/>
              <w:bottom w:w="0" w:type="dxa"/>
              <w:right w:w="108" w:type="dxa"/>
            </w:tcMar>
            <w:vAlign w:val="center"/>
          </w:tcPr>
          <w:p w:rsidR="00420F66" w:rsidP="00341AE2" w:rsidRDefault="00420F66" w14:paraId="1B8E863C" w14:textId="4C805281">
            <w:pPr>
              <w:spacing w:before="100" w:beforeAutospacing="1" w:after="100" w:afterAutospacing="1" w:line="240" w:lineRule="auto"/>
              <w:rPr>
                <w:rFonts w:ascii="Arial" w:hAnsi="Arial" w:eastAsia="Times New Roman" w:cs="Arial"/>
                <w:color w:val="000000"/>
              </w:rPr>
            </w:pPr>
            <w:r>
              <w:rPr>
                <w:rFonts w:ascii="Arial" w:hAnsi="Arial" w:eastAsia="Times New Roman" w:cs="Arial"/>
                <w:color w:val="000000"/>
              </w:rPr>
              <w:t>$75</w:t>
            </w:r>
          </w:p>
        </w:tc>
        <w:tc>
          <w:tcPr>
            <w:tcW w:w="1615" w:type="dxa"/>
            <w:tcMar>
              <w:top w:w="0" w:type="dxa"/>
              <w:left w:w="108" w:type="dxa"/>
              <w:bottom w:w="0" w:type="dxa"/>
              <w:right w:w="108" w:type="dxa"/>
            </w:tcMar>
            <w:vAlign w:val="center"/>
          </w:tcPr>
          <w:p w:rsidR="00420F66" w:rsidP="00341AE2" w:rsidRDefault="00420F66" w14:paraId="45C07873" w14:textId="341B2015">
            <w:pPr>
              <w:spacing w:before="100" w:beforeAutospacing="1" w:after="100" w:afterAutospacing="1" w:line="240" w:lineRule="auto"/>
              <w:rPr>
                <w:rFonts w:ascii="Arial" w:hAnsi="Arial" w:eastAsia="Times New Roman" w:cs="Arial"/>
              </w:rPr>
            </w:pPr>
            <w:r>
              <w:rPr>
                <w:rFonts w:ascii="Arial" w:hAnsi="Arial" w:eastAsia="Times New Roman" w:cs="Arial"/>
              </w:rPr>
              <w:t>$34,125</w:t>
            </w:r>
          </w:p>
        </w:tc>
      </w:tr>
    </w:tbl>
    <w:p w:rsidRPr="001240AB" w:rsidR="00E96893" w:rsidP="00341AE2" w:rsidRDefault="00DD3D7C" w14:paraId="1B7649F1" w14:textId="5D3C638A">
      <w:pPr>
        <w:pStyle w:val="Heading3"/>
        <w:rPr>
          <w:rFonts w:ascii="Arial" w:hAnsi="Arial" w:cs="Arial"/>
          <w:sz w:val="24"/>
          <w:szCs w:val="24"/>
        </w:rPr>
      </w:pPr>
      <w:r w:rsidRPr="001240AB">
        <w:rPr>
          <w:rFonts w:ascii="Arial" w:hAnsi="Arial" w:cs="Arial"/>
          <w:sz w:val="24"/>
          <w:szCs w:val="24"/>
        </w:rPr>
        <w:t>A.13 Estimate of Total Capital and Startup Costs</w:t>
      </w:r>
      <w:r w:rsidRPr="001240AB" w:rsidR="0077248C">
        <w:rPr>
          <w:rFonts w:ascii="Arial" w:hAnsi="Arial" w:cs="Arial"/>
          <w:sz w:val="24"/>
          <w:szCs w:val="24"/>
        </w:rPr>
        <w:t>/O</w:t>
      </w:r>
      <w:r w:rsidRPr="001240AB">
        <w:rPr>
          <w:rFonts w:ascii="Arial" w:hAnsi="Arial" w:cs="Arial"/>
          <w:sz w:val="24"/>
          <w:szCs w:val="24"/>
        </w:rPr>
        <w:t>peration and Maintenance Costs to Respondents or Record Keepers</w:t>
      </w:r>
    </w:p>
    <w:p w:rsidRPr="0010531E" w:rsidR="00E07E98" w:rsidP="00341AE2" w:rsidRDefault="00E07E98" w14:paraId="31E93946" w14:textId="05A2A9C5">
      <w:pPr>
        <w:spacing w:after="240" w:line="240" w:lineRule="auto"/>
        <w:rPr>
          <w:rFonts w:ascii="Arial" w:hAnsi="Arial" w:cs="Arial"/>
        </w:rPr>
      </w:pPr>
      <w:r w:rsidRPr="0010531E">
        <w:rPr>
          <w:rFonts w:ascii="Arial" w:hAnsi="Arial" w:cs="Arial"/>
        </w:rPr>
        <w:t>Not applicable</w:t>
      </w:r>
      <w:r w:rsidRPr="0010531E" w:rsidR="00FB074A">
        <w:rPr>
          <w:rFonts w:ascii="Arial" w:hAnsi="Arial" w:cs="Arial"/>
        </w:rPr>
        <w:t>.</w:t>
      </w:r>
    </w:p>
    <w:p w:rsidR="00BD3022" w:rsidP="00341AE2" w:rsidRDefault="00DD3D7C" w14:paraId="3CF801C5" w14:textId="3A6895BB">
      <w:pPr>
        <w:pStyle w:val="Heading3"/>
        <w:rPr>
          <w:rFonts w:ascii="Arial" w:hAnsi="Arial" w:cs="Arial"/>
          <w:sz w:val="24"/>
          <w:szCs w:val="24"/>
        </w:rPr>
      </w:pPr>
      <w:r w:rsidRPr="00A027F9">
        <w:rPr>
          <w:rFonts w:ascii="Arial" w:hAnsi="Arial" w:cs="Arial"/>
          <w:sz w:val="24"/>
          <w:szCs w:val="24"/>
        </w:rPr>
        <w:t>A.14 Estimates of Costs to the Federal Government</w:t>
      </w:r>
      <w:r w:rsidRPr="00A027F9" w:rsidR="006F7AAB">
        <w:rPr>
          <w:rFonts w:ascii="Arial" w:hAnsi="Arial" w:cs="Arial"/>
          <w:sz w:val="24"/>
          <w:szCs w:val="24"/>
        </w:rPr>
        <w:t xml:space="preserve"> </w:t>
      </w:r>
    </w:p>
    <w:p w:rsidRPr="00D76401" w:rsidR="00A748EB" w:rsidP="00341AE2" w:rsidRDefault="00A748EB" w14:paraId="0EB6B4A6" w14:textId="463C210C">
      <w:pPr>
        <w:spacing w:after="240" w:line="240" w:lineRule="auto"/>
        <w:rPr>
          <w:rFonts w:ascii="Arial" w:hAnsi="Arial" w:cs="Arial"/>
          <w:sz w:val="24"/>
          <w:szCs w:val="24"/>
        </w:rPr>
      </w:pPr>
      <w:r w:rsidRPr="00D76401">
        <w:rPr>
          <w:rFonts w:ascii="Arial" w:hAnsi="Arial" w:cs="Arial"/>
          <w:sz w:val="24"/>
          <w:szCs w:val="24"/>
        </w:rPr>
        <w:t xml:space="preserve">On average, the managing </w:t>
      </w:r>
      <w:r>
        <w:rPr>
          <w:rFonts w:ascii="Arial" w:hAnsi="Arial" w:cs="Arial"/>
          <w:sz w:val="24"/>
          <w:szCs w:val="24"/>
        </w:rPr>
        <w:t>IUCRC</w:t>
      </w:r>
      <w:r w:rsidRPr="00D76401">
        <w:rPr>
          <w:rFonts w:ascii="Arial" w:hAnsi="Arial" w:cs="Arial"/>
          <w:sz w:val="24"/>
          <w:szCs w:val="24"/>
        </w:rPr>
        <w:t xml:space="preserve"> Program Director</w:t>
      </w:r>
      <w:r>
        <w:rPr>
          <w:rFonts w:ascii="Arial" w:hAnsi="Arial" w:cs="Arial"/>
          <w:sz w:val="24"/>
          <w:szCs w:val="24"/>
        </w:rPr>
        <w:t xml:space="preserve"> (usually a GS 15) will take about </w:t>
      </w:r>
      <w:r>
        <w:rPr>
          <w:rFonts w:ascii="Arial" w:hAnsi="Arial" w:cs="Arial"/>
          <w:sz w:val="24"/>
          <w:szCs w:val="24"/>
        </w:rPr>
        <w:t>60</w:t>
      </w:r>
      <w:r>
        <w:rPr>
          <w:rFonts w:ascii="Arial" w:hAnsi="Arial" w:cs="Arial"/>
          <w:sz w:val="24"/>
          <w:szCs w:val="24"/>
        </w:rPr>
        <w:t xml:space="preserve"> minutes to review the technical narratives on a report.  Each </w:t>
      </w:r>
      <w:r>
        <w:rPr>
          <w:rFonts w:ascii="Arial" w:hAnsi="Arial" w:cs="Arial"/>
          <w:sz w:val="24"/>
          <w:szCs w:val="24"/>
        </w:rPr>
        <w:t>Center Director</w:t>
      </w:r>
      <w:r>
        <w:rPr>
          <w:rFonts w:ascii="Arial" w:hAnsi="Arial" w:cs="Arial"/>
          <w:sz w:val="24"/>
          <w:szCs w:val="24"/>
        </w:rPr>
        <w:t xml:space="preserve"> is asked to submit the report </w:t>
      </w:r>
      <w:r>
        <w:rPr>
          <w:rFonts w:ascii="Arial" w:hAnsi="Arial" w:cs="Arial"/>
          <w:sz w:val="24"/>
          <w:szCs w:val="24"/>
        </w:rPr>
        <w:t>once</w:t>
      </w:r>
      <w:r>
        <w:rPr>
          <w:rFonts w:ascii="Arial" w:hAnsi="Arial" w:cs="Arial"/>
          <w:sz w:val="24"/>
          <w:szCs w:val="24"/>
        </w:rPr>
        <w:t xml:space="preserve"> a year.  The review of the report is part of the due diligence process that each Program Director needs to perform to </w:t>
      </w:r>
      <w:r w:rsidRPr="001240AB">
        <w:rPr>
          <w:rFonts w:ascii="Arial" w:hAnsi="Arial" w:cs="Arial"/>
          <w:sz w:val="24"/>
          <w:szCs w:val="24"/>
        </w:rPr>
        <w:t>monitor the pro</w:t>
      </w:r>
      <w:r>
        <w:rPr>
          <w:rFonts w:ascii="Arial" w:hAnsi="Arial" w:cs="Arial"/>
          <w:sz w:val="24"/>
          <w:szCs w:val="24"/>
        </w:rPr>
        <w:t xml:space="preserve">ject(s), ensure the grantee’s </w:t>
      </w:r>
      <w:r w:rsidRPr="001240AB">
        <w:rPr>
          <w:rFonts w:ascii="Arial" w:hAnsi="Arial" w:cs="Arial"/>
          <w:sz w:val="24"/>
          <w:szCs w:val="24"/>
        </w:rPr>
        <w:t>compliance</w:t>
      </w:r>
      <w:r>
        <w:rPr>
          <w:rFonts w:ascii="Arial" w:hAnsi="Arial" w:cs="Arial"/>
          <w:sz w:val="24"/>
          <w:szCs w:val="24"/>
        </w:rPr>
        <w:t xml:space="preserve"> with</w:t>
      </w:r>
      <w:r w:rsidRPr="001240AB">
        <w:rPr>
          <w:rFonts w:ascii="Arial" w:hAnsi="Arial" w:cs="Arial"/>
          <w:sz w:val="24"/>
          <w:szCs w:val="24"/>
        </w:rPr>
        <w:t xml:space="preserve"> </w:t>
      </w:r>
      <w:r>
        <w:rPr>
          <w:rFonts w:ascii="Arial" w:hAnsi="Arial" w:cs="Arial"/>
          <w:sz w:val="24"/>
          <w:szCs w:val="24"/>
        </w:rPr>
        <w:t xml:space="preserve">the </w:t>
      </w:r>
      <w:r w:rsidRPr="001240AB">
        <w:rPr>
          <w:rFonts w:ascii="Arial" w:hAnsi="Arial" w:cs="Arial"/>
          <w:sz w:val="24"/>
          <w:szCs w:val="24"/>
        </w:rPr>
        <w:t>requirements</w:t>
      </w:r>
      <w:r>
        <w:rPr>
          <w:rFonts w:ascii="Arial" w:hAnsi="Arial" w:cs="Arial"/>
          <w:sz w:val="24"/>
          <w:szCs w:val="24"/>
        </w:rPr>
        <w:t>,</w:t>
      </w:r>
      <w:r w:rsidRPr="001240AB">
        <w:rPr>
          <w:rFonts w:ascii="Arial" w:hAnsi="Arial" w:cs="Arial"/>
          <w:sz w:val="24"/>
          <w:szCs w:val="24"/>
        </w:rPr>
        <w:t xml:space="preserve"> and </w:t>
      </w:r>
      <w:r>
        <w:rPr>
          <w:rFonts w:ascii="Arial" w:hAnsi="Arial" w:cs="Arial"/>
          <w:sz w:val="24"/>
          <w:szCs w:val="24"/>
        </w:rPr>
        <w:t>ascertain</w:t>
      </w:r>
      <w:r w:rsidRPr="001240AB">
        <w:rPr>
          <w:rFonts w:ascii="Arial" w:hAnsi="Arial" w:cs="Arial"/>
          <w:sz w:val="24"/>
          <w:szCs w:val="24"/>
        </w:rPr>
        <w:t xml:space="preserve"> that the award is in good standing.  </w:t>
      </w:r>
      <w:r>
        <w:rPr>
          <w:rFonts w:ascii="Arial" w:hAnsi="Arial" w:cs="Arial"/>
          <w:sz w:val="24"/>
          <w:szCs w:val="24"/>
        </w:rPr>
        <w:t>The cost to the Federal government for reviewing the reports totals $27,621 per year.</w:t>
      </w:r>
    </w:p>
    <w:tbl>
      <w:tblPr>
        <w:tblW w:w="10179"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60"/>
        <w:gridCol w:w="1719"/>
        <w:gridCol w:w="1865"/>
        <w:gridCol w:w="1512"/>
        <w:gridCol w:w="1415"/>
        <w:gridCol w:w="1008"/>
      </w:tblGrid>
      <w:tr w:rsidRPr="001240AB" w:rsidR="00A748EB" w:rsidTr="00010A7D" w14:paraId="43A1E14B" w14:textId="77777777">
        <w:trPr>
          <w:trHeight w:val="465"/>
        </w:trPr>
        <w:tc>
          <w:tcPr>
            <w:tcW w:w="2660" w:type="dxa"/>
            <w:tcMar>
              <w:top w:w="0" w:type="dxa"/>
              <w:left w:w="108" w:type="dxa"/>
              <w:bottom w:w="0" w:type="dxa"/>
              <w:right w:w="108" w:type="dxa"/>
            </w:tcMar>
            <w:vAlign w:val="center"/>
            <w:hideMark/>
          </w:tcPr>
          <w:p w:rsidRPr="001240AB" w:rsidR="00A748EB" w:rsidP="00341AE2" w:rsidRDefault="00A748EB" w14:paraId="123CEB6C" w14:textId="77777777">
            <w:pPr>
              <w:spacing w:before="100" w:beforeAutospacing="1" w:after="100" w:afterAutospacing="1" w:line="240" w:lineRule="auto"/>
              <w:rPr>
                <w:rFonts w:ascii="Arial" w:hAnsi="Arial" w:eastAsia="Times New Roman" w:cs="Arial"/>
                <w:color w:val="404040" w:themeColor="text1" w:themeTint="BF"/>
                <w:sz w:val="24"/>
                <w:szCs w:val="24"/>
              </w:rPr>
            </w:pPr>
            <w:r>
              <w:rPr>
                <w:rFonts w:ascii="Arial" w:hAnsi="Arial" w:eastAsia="Times New Roman" w:cs="Arial"/>
                <w:b/>
                <w:bCs/>
                <w:color w:val="404040" w:themeColor="text1" w:themeTint="BF"/>
                <w:sz w:val="24"/>
                <w:szCs w:val="24"/>
              </w:rPr>
              <w:t>Task</w:t>
            </w:r>
          </w:p>
        </w:tc>
        <w:tc>
          <w:tcPr>
            <w:tcW w:w="1719" w:type="dxa"/>
            <w:tcMar>
              <w:top w:w="0" w:type="dxa"/>
              <w:left w:w="108" w:type="dxa"/>
              <w:bottom w:w="0" w:type="dxa"/>
              <w:right w:w="108" w:type="dxa"/>
            </w:tcMar>
            <w:vAlign w:val="center"/>
            <w:hideMark/>
          </w:tcPr>
          <w:p w:rsidRPr="001240AB" w:rsidR="00A748EB" w:rsidP="00341AE2" w:rsidRDefault="00A748EB" w14:paraId="46203AAB" w14:textId="77777777">
            <w:pPr>
              <w:spacing w:before="100" w:beforeAutospacing="1" w:after="100" w:afterAutospacing="1" w:line="240" w:lineRule="auto"/>
              <w:rPr>
                <w:rFonts w:ascii="Arial" w:hAnsi="Arial" w:eastAsia="Times New Roman" w:cs="Arial"/>
                <w:color w:val="404040" w:themeColor="text1" w:themeTint="BF"/>
                <w:sz w:val="24"/>
                <w:szCs w:val="24"/>
              </w:rPr>
            </w:pPr>
            <w:r w:rsidRPr="001240AB">
              <w:rPr>
                <w:rFonts w:ascii="Arial" w:hAnsi="Arial" w:eastAsia="Times New Roman" w:cs="Arial"/>
                <w:b/>
                <w:bCs/>
                <w:color w:val="404040" w:themeColor="text1" w:themeTint="BF"/>
                <w:sz w:val="24"/>
                <w:szCs w:val="24"/>
              </w:rPr>
              <w:t>N</w:t>
            </w:r>
            <w:r>
              <w:rPr>
                <w:rFonts w:ascii="Arial" w:hAnsi="Arial" w:eastAsia="Times New Roman" w:cs="Arial"/>
                <w:b/>
                <w:bCs/>
                <w:color w:val="404040" w:themeColor="text1" w:themeTint="BF"/>
                <w:sz w:val="24"/>
                <w:szCs w:val="24"/>
              </w:rPr>
              <w:t>umber of Reports</w:t>
            </w:r>
          </w:p>
        </w:tc>
        <w:tc>
          <w:tcPr>
            <w:tcW w:w="1865" w:type="dxa"/>
            <w:tcMar>
              <w:top w:w="0" w:type="dxa"/>
              <w:left w:w="108" w:type="dxa"/>
              <w:bottom w:w="0" w:type="dxa"/>
              <w:right w:w="108" w:type="dxa"/>
            </w:tcMar>
            <w:vAlign w:val="center"/>
            <w:hideMark/>
          </w:tcPr>
          <w:p w:rsidRPr="00412F61" w:rsidR="00A748EB" w:rsidP="00341AE2" w:rsidRDefault="00A748EB" w14:paraId="5D7780F2" w14:textId="77777777">
            <w:pPr>
              <w:spacing w:before="100" w:beforeAutospacing="1" w:after="100" w:afterAutospacing="1" w:line="240" w:lineRule="auto"/>
              <w:rPr>
                <w:rFonts w:ascii="Arial" w:hAnsi="Arial" w:eastAsia="Times New Roman" w:cs="Arial"/>
                <w:b/>
                <w:bCs/>
                <w:color w:val="404040" w:themeColor="text1" w:themeTint="BF"/>
                <w:sz w:val="24"/>
                <w:szCs w:val="24"/>
              </w:rPr>
            </w:pPr>
            <w:r>
              <w:rPr>
                <w:rFonts w:ascii="Arial" w:hAnsi="Arial" w:eastAsia="Times New Roman" w:cs="Arial"/>
                <w:b/>
                <w:bCs/>
                <w:color w:val="404040" w:themeColor="text1" w:themeTint="BF"/>
                <w:sz w:val="24"/>
                <w:szCs w:val="24"/>
              </w:rPr>
              <w:t>Time/Review</w:t>
            </w:r>
          </w:p>
        </w:tc>
        <w:tc>
          <w:tcPr>
            <w:tcW w:w="1512" w:type="dxa"/>
          </w:tcPr>
          <w:p w:rsidRPr="001240AB" w:rsidR="00A748EB" w:rsidP="00341AE2" w:rsidRDefault="00A748EB" w14:paraId="4C9AA10D" w14:textId="77777777">
            <w:pPr>
              <w:spacing w:before="100" w:beforeAutospacing="1" w:after="100" w:afterAutospacing="1" w:line="240" w:lineRule="auto"/>
              <w:rPr>
                <w:rFonts w:ascii="Arial" w:hAnsi="Arial" w:eastAsia="Times New Roman" w:cs="Arial"/>
                <w:b/>
                <w:bCs/>
                <w:color w:val="404040" w:themeColor="text1" w:themeTint="BF"/>
                <w:sz w:val="24"/>
                <w:szCs w:val="24"/>
              </w:rPr>
            </w:pPr>
            <w:r>
              <w:rPr>
                <w:rFonts w:ascii="Arial" w:hAnsi="Arial" w:eastAsia="Times New Roman" w:cs="Arial"/>
                <w:b/>
                <w:bCs/>
                <w:color w:val="404040" w:themeColor="text1" w:themeTint="BF"/>
                <w:sz w:val="24"/>
                <w:szCs w:val="24"/>
              </w:rPr>
              <w:t>Frequency</w:t>
            </w:r>
          </w:p>
        </w:tc>
        <w:tc>
          <w:tcPr>
            <w:tcW w:w="1415" w:type="dxa"/>
          </w:tcPr>
          <w:p w:rsidRPr="001240AB" w:rsidR="00A748EB" w:rsidP="00341AE2" w:rsidRDefault="00A748EB" w14:paraId="63214118" w14:textId="77777777">
            <w:pPr>
              <w:spacing w:before="100" w:beforeAutospacing="1" w:after="100" w:afterAutospacing="1" w:line="240" w:lineRule="auto"/>
              <w:rPr>
                <w:rFonts w:ascii="Arial" w:hAnsi="Arial" w:eastAsia="Times New Roman" w:cs="Arial"/>
                <w:b/>
                <w:bCs/>
                <w:color w:val="404040" w:themeColor="text1" w:themeTint="BF"/>
                <w:sz w:val="24"/>
                <w:szCs w:val="24"/>
              </w:rPr>
            </w:pPr>
            <w:r>
              <w:rPr>
                <w:rFonts w:ascii="Arial" w:hAnsi="Arial" w:eastAsia="Times New Roman" w:cs="Arial"/>
                <w:b/>
                <w:bCs/>
                <w:color w:val="404040" w:themeColor="text1" w:themeTint="BF"/>
                <w:sz w:val="24"/>
                <w:szCs w:val="24"/>
              </w:rPr>
              <w:t>Total Time</w:t>
            </w:r>
          </w:p>
        </w:tc>
        <w:tc>
          <w:tcPr>
            <w:tcW w:w="1008" w:type="dxa"/>
          </w:tcPr>
          <w:p w:rsidR="00A748EB" w:rsidP="00341AE2" w:rsidRDefault="00A748EB" w14:paraId="0DCB199A" w14:textId="77777777">
            <w:pPr>
              <w:spacing w:before="100" w:beforeAutospacing="1" w:after="100" w:afterAutospacing="1" w:line="240" w:lineRule="auto"/>
              <w:rPr>
                <w:rFonts w:ascii="Arial" w:hAnsi="Arial" w:eastAsia="Times New Roman" w:cs="Arial"/>
                <w:b/>
                <w:bCs/>
                <w:color w:val="404040" w:themeColor="text1" w:themeTint="BF"/>
                <w:sz w:val="24"/>
                <w:szCs w:val="24"/>
              </w:rPr>
            </w:pPr>
            <w:r>
              <w:rPr>
                <w:rFonts w:ascii="Arial" w:hAnsi="Arial" w:eastAsia="Times New Roman" w:cs="Arial"/>
                <w:b/>
                <w:bCs/>
                <w:color w:val="404040" w:themeColor="text1" w:themeTint="BF"/>
                <w:sz w:val="24"/>
                <w:szCs w:val="24"/>
              </w:rPr>
              <w:t>Cost</w:t>
            </w:r>
          </w:p>
        </w:tc>
      </w:tr>
      <w:tr w:rsidRPr="001240AB" w:rsidR="00A748EB" w:rsidTr="00010A7D" w14:paraId="6735C3E0" w14:textId="77777777">
        <w:trPr>
          <w:trHeight w:val="1177"/>
        </w:trPr>
        <w:tc>
          <w:tcPr>
            <w:tcW w:w="2660" w:type="dxa"/>
            <w:tcMar>
              <w:top w:w="0" w:type="dxa"/>
              <w:left w:w="108" w:type="dxa"/>
              <w:bottom w:w="0" w:type="dxa"/>
              <w:right w:w="108" w:type="dxa"/>
            </w:tcMar>
            <w:hideMark/>
          </w:tcPr>
          <w:p w:rsidRPr="001240AB" w:rsidR="00A748EB" w:rsidP="00341AE2" w:rsidRDefault="00A748EB" w14:paraId="344CC480" w14:textId="77777777">
            <w:pPr>
              <w:spacing w:before="100" w:beforeAutospacing="1" w:after="100" w:afterAutospacing="1" w:line="240" w:lineRule="auto"/>
              <w:rPr>
                <w:rFonts w:ascii="Arial" w:hAnsi="Arial" w:eastAsia="Times New Roman" w:cs="Arial"/>
                <w:sz w:val="24"/>
                <w:szCs w:val="24"/>
              </w:rPr>
            </w:pPr>
            <w:r>
              <w:rPr>
                <w:rFonts w:ascii="Arial" w:hAnsi="Arial" w:eastAsia="Times New Roman" w:cs="Arial"/>
                <w:color w:val="000000"/>
                <w:sz w:val="24"/>
                <w:szCs w:val="24"/>
              </w:rPr>
              <w:t>Program Directors reviewing technical narrative in the reports</w:t>
            </w:r>
          </w:p>
        </w:tc>
        <w:tc>
          <w:tcPr>
            <w:tcW w:w="1719" w:type="dxa"/>
            <w:tcMar>
              <w:top w:w="0" w:type="dxa"/>
              <w:left w:w="108" w:type="dxa"/>
              <w:bottom w:w="0" w:type="dxa"/>
              <w:right w:w="108" w:type="dxa"/>
            </w:tcMar>
            <w:vAlign w:val="center"/>
          </w:tcPr>
          <w:p w:rsidRPr="001240AB" w:rsidR="00A748EB" w:rsidP="00341AE2" w:rsidRDefault="00A748EB" w14:paraId="001B3C91" w14:textId="4BC4729A">
            <w:pPr>
              <w:spacing w:before="100" w:beforeAutospacing="1" w:after="100" w:afterAutospacing="1" w:line="240" w:lineRule="auto"/>
              <w:rPr>
                <w:rFonts w:ascii="Arial" w:hAnsi="Arial" w:eastAsia="Times New Roman" w:cs="Arial"/>
                <w:sz w:val="24"/>
                <w:szCs w:val="24"/>
                <w:highlight w:val="yellow"/>
              </w:rPr>
            </w:pPr>
            <w:r w:rsidRPr="001240AB">
              <w:rPr>
                <w:rFonts w:ascii="Arial" w:hAnsi="Arial" w:eastAsia="Times New Roman" w:cs="Arial"/>
                <w:sz w:val="24"/>
                <w:szCs w:val="24"/>
              </w:rPr>
              <w:t>3</w:t>
            </w:r>
            <w:r>
              <w:rPr>
                <w:rFonts w:ascii="Arial" w:hAnsi="Arial" w:eastAsia="Times New Roman" w:cs="Arial"/>
                <w:sz w:val="24"/>
                <w:szCs w:val="24"/>
              </w:rPr>
              <w:t>30</w:t>
            </w:r>
          </w:p>
        </w:tc>
        <w:tc>
          <w:tcPr>
            <w:tcW w:w="1865" w:type="dxa"/>
            <w:tcMar>
              <w:top w:w="0" w:type="dxa"/>
              <w:left w:w="108" w:type="dxa"/>
              <w:bottom w:w="0" w:type="dxa"/>
              <w:right w:w="108" w:type="dxa"/>
            </w:tcMar>
            <w:vAlign w:val="center"/>
            <w:hideMark/>
          </w:tcPr>
          <w:p w:rsidRPr="001240AB" w:rsidR="00A748EB" w:rsidP="00341AE2" w:rsidRDefault="00A748EB" w14:paraId="2FEF46E4" w14:textId="6F1E49E6">
            <w:pPr>
              <w:spacing w:before="100" w:beforeAutospacing="1" w:after="100" w:afterAutospacing="1" w:line="240" w:lineRule="auto"/>
              <w:rPr>
                <w:rFonts w:ascii="Arial" w:hAnsi="Arial" w:eastAsia="Times New Roman" w:cs="Arial"/>
                <w:sz w:val="24"/>
                <w:szCs w:val="24"/>
                <w:highlight w:val="yellow"/>
              </w:rPr>
            </w:pPr>
            <w:r>
              <w:rPr>
                <w:rFonts w:ascii="Arial" w:hAnsi="Arial" w:eastAsia="Times New Roman" w:cs="Arial"/>
                <w:sz w:val="24"/>
                <w:szCs w:val="24"/>
              </w:rPr>
              <w:t>60</w:t>
            </w:r>
            <w:r w:rsidRPr="00337F5A">
              <w:rPr>
                <w:rFonts w:ascii="Arial" w:hAnsi="Arial" w:eastAsia="Times New Roman" w:cs="Arial"/>
                <w:sz w:val="24"/>
                <w:szCs w:val="24"/>
              </w:rPr>
              <w:t xml:space="preserve"> minutes</w:t>
            </w:r>
          </w:p>
        </w:tc>
        <w:tc>
          <w:tcPr>
            <w:tcW w:w="1512" w:type="dxa"/>
          </w:tcPr>
          <w:p w:rsidR="00A748EB" w:rsidP="00341AE2" w:rsidRDefault="00A748EB" w14:paraId="13EA67D6" w14:textId="6D00342A">
            <w:pPr>
              <w:spacing w:before="100" w:beforeAutospacing="1" w:after="100" w:afterAutospacing="1" w:line="240" w:lineRule="auto"/>
              <w:rPr>
                <w:rFonts w:ascii="Arial" w:hAnsi="Arial" w:eastAsia="Times New Roman" w:cs="Arial"/>
                <w:sz w:val="24"/>
                <w:szCs w:val="24"/>
              </w:rPr>
            </w:pPr>
            <w:r>
              <w:rPr>
                <w:rFonts w:ascii="Arial" w:hAnsi="Arial" w:eastAsia="Times New Roman" w:cs="Arial"/>
                <w:sz w:val="24"/>
                <w:szCs w:val="24"/>
              </w:rPr>
              <w:t>Annually</w:t>
            </w:r>
          </w:p>
          <w:p w:rsidRPr="00A748EB" w:rsidR="00A748EB" w:rsidP="00341AE2" w:rsidRDefault="00A748EB" w14:paraId="097F65DC" w14:textId="7805DC89">
            <w:pPr>
              <w:rPr>
                <w:rFonts w:ascii="Arial" w:hAnsi="Arial" w:eastAsia="Times New Roman" w:cs="Arial"/>
                <w:sz w:val="24"/>
                <w:szCs w:val="24"/>
              </w:rPr>
            </w:pPr>
          </w:p>
        </w:tc>
        <w:tc>
          <w:tcPr>
            <w:tcW w:w="1415" w:type="dxa"/>
          </w:tcPr>
          <w:p w:rsidRPr="001240AB" w:rsidR="00A748EB" w:rsidP="00341AE2" w:rsidRDefault="00A748EB" w14:paraId="7773604A" w14:textId="74A3372F">
            <w:pPr>
              <w:spacing w:before="100" w:beforeAutospacing="1" w:after="100" w:afterAutospacing="1" w:line="240" w:lineRule="auto"/>
              <w:rPr>
                <w:rFonts w:ascii="Arial" w:hAnsi="Arial" w:eastAsia="Times New Roman" w:cs="Arial"/>
                <w:sz w:val="24"/>
                <w:szCs w:val="24"/>
              </w:rPr>
            </w:pPr>
            <w:r>
              <w:rPr>
                <w:rFonts w:ascii="Arial" w:hAnsi="Arial" w:eastAsia="Times New Roman" w:cs="Arial"/>
                <w:sz w:val="24"/>
                <w:szCs w:val="24"/>
              </w:rPr>
              <w:t xml:space="preserve">330 </w:t>
            </w:r>
            <w:r>
              <w:rPr>
                <w:rFonts w:ascii="Arial" w:hAnsi="Arial" w:eastAsia="Times New Roman" w:cs="Arial"/>
                <w:sz w:val="24"/>
                <w:szCs w:val="24"/>
              </w:rPr>
              <w:t>hours/year</w:t>
            </w:r>
          </w:p>
        </w:tc>
        <w:tc>
          <w:tcPr>
            <w:tcW w:w="1008" w:type="dxa"/>
          </w:tcPr>
          <w:p w:rsidR="00A748EB" w:rsidP="00341AE2" w:rsidRDefault="00A748EB" w14:paraId="20420001" w14:textId="754EF451">
            <w:pPr>
              <w:spacing w:before="100" w:beforeAutospacing="1" w:after="100" w:afterAutospacing="1" w:line="240" w:lineRule="auto"/>
              <w:rPr>
                <w:rFonts w:ascii="Arial" w:hAnsi="Arial" w:eastAsia="Times New Roman" w:cs="Arial"/>
                <w:sz w:val="24"/>
                <w:szCs w:val="24"/>
              </w:rPr>
            </w:pPr>
            <w:r>
              <w:rPr>
                <w:rFonts w:ascii="Arial" w:hAnsi="Arial" w:eastAsia="Times New Roman" w:cs="Arial"/>
                <w:sz w:val="24"/>
                <w:szCs w:val="24"/>
              </w:rPr>
              <w:t xml:space="preserve">$61.38 x </w:t>
            </w:r>
            <w:r>
              <w:rPr>
                <w:rFonts w:ascii="Arial" w:hAnsi="Arial" w:eastAsia="Times New Roman" w:cs="Arial"/>
                <w:sz w:val="24"/>
                <w:szCs w:val="24"/>
              </w:rPr>
              <w:t xml:space="preserve">330 </w:t>
            </w:r>
            <w:r>
              <w:rPr>
                <w:rFonts w:ascii="Arial" w:hAnsi="Arial" w:eastAsia="Times New Roman" w:cs="Arial"/>
                <w:sz w:val="24"/>
                <w:szCs w:val="24"/>
              </w:rPr>
              <w:t>hours =</w:t>
            </w:r>
          </w:p>
          <w:p w:rsidR="00A748EB" w:rsidP="00341AE2" w:rsidRDefault="00A748EB" w14:paraId="1F06E96D" w14:textId="21AF2987">
            <w:pPr>
              <w:spacing w:before="100" w:beforeAutospacing="1" w:after="100" w:afterAutospacing="1" w:line="240" w:lineRule="auto"/>
              <w:rPr>
                <w:rFonts w:ascii="Arial" w:hAnsi="Arial" w:eastAsia="Times New Roman" w:cs="Arial"/>
                <w:sz w:val="24"/>
                <w:szCs w:val="24"/>
              </w:rPr>
            </w:pPr>
            <w:r>
              <w:rPr>
                <w:rFonts w:ascii="Arial" w:hAnsi="Arial" w:eastAsia="Times New Roman" w:cs="Arial"/>
                <w:sz w:val="24"/>
                <w:szCs w:val="24"/>
              </w:rPr>
              <w:t>$2</w:t>
            </w:r>
            <w:r>
              <w:rPr>
                <w:rFonts w:ascii="Arial" w:hAnsi="Arial" w:eastAsia="Times New Roman" w:cs="Arial"/>
                <w:sz w:val="24"/>
                <w:szCs w:val="24"/>
              </w:rPr>
              <w:t>0,256</w:t>
            </w:r>
          </w:p>
        </w:tc>
      </w:tr>
    </w:tbl>
    <w:p w:rsidRPr="0010531E" w:rsidR="00C26262" w:rsidP="00341AE2" w:rsidRDefault="00C26262" w14:paraId="73487FE4" w14:textId="3B5388DF">
      <w:pPr>
        <w:spacing w:after="240" w:line="240" w:lineRule="auto"/>
        <w:rPr>
          <w:rFonts w:ascii="Arial" w:hAnsi="Arial" w:cs="Arial"/>
        </w:rPr>
      </w:pPr>
    </w:p>
    <w:p w:rsidRPr="001240AB" w:rsidR="009E7AAA" w:rsidP="00341AE2" w:rsidRDefault="009E7AAA" w14:paraId="2DFAB86E" w14:textId="77777777">
      <w:pPr>
        <w:pStyle w:val="Heading3"/>
        <w:rPr>
          <w:rFonts w:ascii="Arial" w:hAnsi="Arial" w:cs="Arial"/>
          <w:sz w:val="24"/>
          <w:szCs w:val="24"/>
        </w:rPr>
      </w:pPr>
      <w:r w:rsidRPr="001240AB">
        <w:rPr>
          <w:rFonts w:ascii="Arial" w:hAnsi="Arial" w:cs="Arial"/>
          <w:sz w:val="24"/>
          <w:szCs w:val="24"/>
        </w:rPr>
        <w:lastRenderedPageBreak/>
        <w:t>A.15. Changes in Burden</w:t>
      </w:r>
    </w:p>
    <w:p w:rsidRPr="0010531E" w:rsidR="002E30AA" w:rsidP="00341AE2" w:rsidRDefault="002E30AA" w14:paraId="18634054" w14:textId="3BCFA6DF">
      <w:pPr>
        <w:pStyle w:val="Heading3"/>
        <w:rPr>
          <w:rFonts w:ascii="Arial" w:hAnsi="Arial" w:cs="Arial" w:eastAsiaTheme="minorHAnsi"/>
          <w:b w:val="0"/>
          <w:bCs w:val="0"/>
        </w:rPr>
      </w:pPr>
      <w:r w:rsidRPr="0010531E">
        <w:rPr>
          <w:rFonts w:ascii="Arial" w:hAnsi="Arial" w:cs="Arial" w:eastAsiaTheme="minorHAnsi"/>
          <w:b w:val="0"/>
          <w:bCs w:val="0"/>
        </w:rPr>
        <w:t>The burden has decreased significantly from the 201</w:t>
      </w:r>
      <w:r w:rsidR="00010A7D">
        <w:rPr>
          <w:rFonts w:ascii="Arial" w:hAnsi="Arial" w:cs="Arial" w:eastAsiaTheme="minorHAnsi"/>
          <w:b w:val="0"/>
          <w:bCs w:val="0"/>
        </w:rPr>
        <w:t>7</w:t>
      </w:r>
      <w:r w:rsidRPr="0010531E">
        <w:rPr>
          <w:rFonts w:ascii="Arial" w:hAnsi="Arial" w:cs="Arial" w:eastAsiaTheme="minorHAnsi"/>
          <w:b w:val="0"/>
          <w:bCs w:val="0"/>
        </w:rPr>
        <w:t xml:space="preserve"> clearance request as </w:t>
      </w:r>
      <w:r w:rsidRPr="0010531E" w:rsidR="00EA1930">
        <w:rPr>
          <w:rFonts w:ascii="Arial" w:hAnsi="Arial" w:cs="Arial" w:eastAsiaTheme="minorHAnsi"/>
          <w:b w:val="0"/>
          <w:bCs w:val="0"/>
        </w:rPr>
        <w:t>NSF has made significant changes to the collection process of Center-related data to reduce the burden on respondents</w:t>
      </w:r>
      <w:r w:rsidRPr="0010531E" w:rsidR="000C3A61">
        <w:rPr>
          <w:rFonts w:ascii="Arial" w:hAnsi="Arial" w:cs="Arial" w:eastAsiaTheme="minorHAnsi"/>
          <w:b w:val="0"/>
          <w:bCs w:val="0"/>
        </w:rPr>
        <w:t>.</w:t>
      </w:r>
    </w:p>
    <w:p w:rsidRPr="001240AB" w:rsidR="002D1CDC" w:rsidP="00341AE2" w:rsidRDefault="002D1CDC" w14:paraId="48DC5D66" w14:textId="6025776B">
      <w:pPr>
        <w:pStyle w:val="Heading3"/>
        <w:rPr>
          <w:rFonts w:ascii="Arial" w:hAnsi="Arial" w:cs="Arial"/>
          <w:sz w:val="24"/>
          <w:szCs w:val="24"/>
        </w:rPr>
      </w:pPr>
      <w:r w:rsidRPr="001240AB">
        <w:rPr>
          <w:rFonts w:ascii="Arial" w:hAnsi="Arial" w:cs="Arial"/>
          <w:sz w:val="24"/>
          <w:szCs w:val="24"/>
        </w:rPr>
        <w:t>A.16. Plans for Publication, Analysis, and Schedule</w:t>
      </w:r>
    </w:p>
    <w:p w:rsidR="0022509B" w:rsidP="00341AE2" w:rsidRDefault="0022509B" w14:paraId="600FB5A2" w14:textId="3F5F3348">
      <w:pPr>
        <w:spacing w:after="240" w:line="240" w:lineRule="auto"/>
        <w:rPr>
          <w:rFonts w:ascii="Arial" w:hAnsi="Arial" w:cs="Arial"/>
        </w:rPr>
      </w:pPr>
      <w:r w:rsidRPr="0010531E">
        <w:rPr>
          <w:rFonts w:ascii="Arial" w:hAnsi="Arial" w:cs="Arial"/>
        </w:rPr>
        <w:t>Not applicable</w:t>
      </w:r>
      <w:r w:rsidRPr="0010531E" w:rsidR="00FB074A">
        <w:rPr>
          <w:rFonts w:ascii="Arial" w:hAnsi="Arial" w:cs="Arial"/>
        </w:rPr>
        <w:t>.</w:t>
      </w:r>
    </w:p>
    <w:p w:rsidRPr="001240AB" w:rsidR="002D1CDC" w:rsidP="00341AE2" w:rsidRDefault="002D1CDC" w14:paraId="4A295164" w14:textId="77777777">
      <w:pPr>
        <w:pStyle w:val="Heading3"/>
        <w:rPr>
          <w:rFonts w:ascii="Arial" w:hAnsi="Arial" w:cs="Arial"/>
          <w:sz w:val="24"/>
          <w:szCs w:val="24"/>
        </w:rPr>
      </w:pPr>
      <w:r w:rsidRPr="001240AB">
        <w:rPr>
          <w:rFonts w:ascii="Arial" w:hAnsi="Arial" w:cs="Arial"/>
          <w:sz w:val="24"/>
          <w:szCs w:val="24"/>
        </w:rPr>
        <w:t>A.17. Approval to Not Display Expiration Date</w:t>
      </w:r>
    </w:p>
    <w:p w:rsidRPr="0010531E" w:rsidR="002D1CDC" w:rsidP="00341AE2" w:rsidRDefault="002D1CDC" w14:paraId="2E244544" w14:textId="76FD6959">
      <w:pPr>
        <w:spacing w:after="240" w:line="240" w:lineRule="auto"/>
        <w:rPr>
          <w:rFonts w:ascii="Arial" w:hAnsi="Arial" w:cs="Arial"/>
        </w:rPr>
      </w:pPr>
      <w:r w:rsidRPr="0010531E">
        <w:rPr>
          <w:rFonts w:ascii="Arial" w:hAnsi="Arial" w:cs="Arial"/>
        </w:rPr>
        <w:t>Not applicable</w:t>
      </w:r>
      <w:r w:rsidRPr="0010531E" w:rsidR="00FB074A">
        <w:rPr>
          <w:rFonts w:ascii="Arial" w:hAnsi="Arial" w:cs="Arial"/>
        </w:rPr>
        <w:t>.</w:t>
      </w:r>
    </w:p>
    <w:p w:rsidRPr="001240AB" w:rsidR="002D1CDC" w:rsidP="00341AE2" w:rsidRDefault="002D1CDC" w14:paraId="408216AC" w14:textId="77777777">
      <w:pPr>
        <w:pStyle w:val="Heading3"/>
        <w:rPr>
          <w:rFonts w:ascii="Arial" w:hAnsi="Arial" w:cs="Arial"/>
          <w:sz w:val="24"/>
          <w:szCs w:val="24"/>
        </w:rPr>
      </w:pPr>
      <w:r w:rsidRPr="001240AB">
        <w:rPr>
          <w:rFonts w:ascii="Arial" w:hAnsi="Arial" w:cs="Arial"/>
          <w:sz w:val="24"/>
          <w:szCs w:val="24"/>
        </w:rPr>
        <w:t>A.18 Exceptions to Item 19 of OMB Form 83-I</w:t>
      </w:r>
    </w:p>
    <w:p w:rsidRPr="0010531E" w:rsidR="007607BE" w:rsidP="00341AE2" w:rsidRDefault="002D1CDC" w14:paraId="4E25E91E" w14:textId="072A025B">
      <w:pPr>
        <w:spacing w:after="240" w:line="240" w:lineRule="auto"/>
        <w:rPr>
          <w:rFonts w:ascii="Arial" w:hAnsi="Arial" w:cs="Arial"/>
        </w:rPr>
      </w:pPr>
      <w:r w:rsidRPr="0010531E">
        <w:rPr>
          <w:rFonts w:ascii="Arial" w:hAnsi="Arial" w:cs="Arial"/>
        </w:rPr>
        <w:t>No exceptions apply.</w:t>
      </w:r>
    </w:p>
    <w:p w:rsidR="001240AB" w:rsidP="00341AE2" w:rsidRDefault="001240AB" w14:paraId="71A91986" w14:textId="11E04F49">
      <w:pPr>
        <w:spacing w:after="240" w:line="240" w:lineRule="auto"/>
        <w:rPr>
          <w:rFonts w:ascii="Arial" w:hAnsi="Arial" w:cs="Arial"/>
          <w:sz w:val="24"/>
          <w:szCs w:val="24"/>
        </w:rPr>
      </w:pPr>
      <w:r>
        <w:rPr>
          <w:rFonts w:ascii="Arial" w:hAnsi="Arial" w:cs="Arial"/>
          <w:b/>
          <w:bCs/>
          <w:sz w:val="24"/>
          <w:szCs w:val="24"/>
        </w:rPr>
        <w:t>Part B.</w:t>
      </w:r>
    </w:p>
    <w:p w:rsidRPr="0010531E" w:rsidR="001240AB" w:rsidP="00341AE2" w:rsidRDefault="001240AB" w14:paraId="654E6EF8" w14:textId="0CB4E9DF">
      <w:pPr>
        <w:spacing w:after="240" w:line="240" w:lineRule="auto"/>
        <w:rPr>
          <w:rFonts w:ascii="Arial" w:hAnsi="Arial" w:cs="Arial"/>
        </w:rPr>
      </w:pPr>
      <w:r w:rsidRPr="0010531E">
        <w:rPr>
          <w:rFonts w:ascii="Arial" w:hAnsi="Arial" w:cs="Arial"/>
        </w:rPr>
        <w:t>Not applicable.</w:t>
      </w:r>
    </w:p>
    <w:sectPr w:rsidRPr="0010531E" w:rsidR="001240AB" w:rsidSect="008944A3">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E3288" w14:textId="77777777" w:rsidR="008C0B23" w:rsidRDefault="008C0B23" w:rsidP="00F168DA">
      <w:pPr>
        <w:spacing w:after="0" w:line="240" w:lineRule="auto"/>
      </w:pPr>
      <w:r>
        <w:separator/>
      </w:r>
    </w:p>
  </w:endnote>
  <w:endnote w:type="continuationSeparator" w:id="0">
    <w:p w14:paraId="0D9BF5A2" w14:textId="77777777" w:rsidR="008C0B23" w:rsidRDefault="008C0B23" w:rsidP="00F1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784077"/>
      <w:docPartObj>
        <w:docPartGallery w:val="Page Numbers (Bottom of Page)"/>
        <w:docPartUnique/>
      </w:docPartObj>
    </w:sdtPr>
    <w:sdtEndPr>
      <w:rPr>
        <w:noProof/>
      </w:rPr>
    </w:sdtEndPr>
    <w:sdtContent>
      <w:p w14:paraId="500DA8CE" w14:textId="72FB437F" w:rsidR="005A30F2" w:rsidRDefault="005A30F2">
        <w:pPr>
          <w:pStyle w:val="Footer"/>
          <w:jc w:val="center"/>
        </w:pPr>
        <w:r>
          <w:fldChar w:fldCharType="begin"/>
        </w:r>
        <w:r>
          <w:instrText xml:space="preserve"> PAGE   \* MERGEFORMAT </w:instrText>
        </w:r>
        <w:r>
          <w:fldChar w:fldCharType="separate"/>
        </w:r>
        <w:r w:rsidR="00FD45A7">
          <w:rPr>
            <w:noProof/>
          </w:rPr>
          <w:t>14</w:t>
        </w:r>
        <w:r>
          <w:rPr>
            <w:noProof/>
          </w:rPr>
          <w:fldChar w:fldCharType="end"/>
        </w:r>
      </w:p>
    </w:sdtContent>
  </w:sdt>
  <w:p w14:paraId="3711B80F" w14:textId="77777777" w:rsidR="005A30F2" w:rsidRDefault="005A3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EF3C6" w14:textId="77777777" w:rsidR="008C0B23" w:rsidRDefault="008C0B23" w:rsidP="00F168DA">
      <w:pPr>
        <w:spacing w:after="0" w:line="240" w:lineRule="auto"/>
      </w:pPr>
      <w:r>
        <w:separator/>
      </w:r>
    </w:p>
  </w:footnote>
  <w:footnote w:type="continuationSeparator" w:id="0">
    <w:p w14:paraId="702C8C46" w14:textId="77777777" w:rsidR="008C0B23" w:rsidRDefault="008C0B23" w:rsidP="00F16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0C1"/>
    <w:multiLevelType w:val="hybridMultilevel"/>
    <w:tmpl w:val="1500FC80"/>
    <w:lvl w:ilvl="0" w:tplc="7F263F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719A8"/>
    <w:multiLevelType w:val="hybridMultilevel"/>
    <w:tmpl w:val="7ADE10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F061C"/>
    <w:multiLevelType w:val="multilevel"/>
    <w:tmpl w:val="1C06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16DE5"/>
    <w:multiLevelType w:val="multilevel"/>
    <w:tmpl w:val="86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E2F1D"/>
    <w:multiLevelType w:val="multilevel"/>
    <w:tmpl w:val="472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D7C68"/>
    <w:multiLevelType w:val="hybridMultilevel"/>
    <w:tmpl w:val="DFA2E4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5036A"/>
    <w:multiLevelType w:val="hybridMultilevel"/>
    <w:tmpl w:val="4DDC5E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4F6738"/>
    <w:multiLevelType w:val="multilevel"/>
    <w:tmpl w:val="172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512718"/>
    <w:multiLevelType w:val="hybridMultilevel"/>
    <w:tmpl w:val="F152A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CF7AFF"/>
    <w:multiLevelType w:val="hybridMultilevel"/>
    <w:tmpl w:val="B30A3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66032"/>
    <w:multiLevelType w:val="multilevel"/>
    <w:tmpl w:val="54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D129A"/>
    <w:multiLevelType w:val="hybridMultilevel"/>
    <w:tmpl w:val="84AE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07922"/>
    <w:multiLevelType w:val="hybridMultilevel"/>
    <w:tmpl w:val="DD0839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8456E5"/>
    <w:multiLevelType w:val="multilevel"/>
    <w:tmpl w:val="7A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D0FA4"/>
    <w:multiLevelType w:val="multilevel"/>
    <w:tmpl w:val="579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E7B68"/>
    <w:multiLevelType w:val="hybridMultilevel"/>
    <w:tmpl w:val="3EE8BF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097F9D"/>
    <w:multiLevelType w:val="multilevel"/>
    <w:tmpl w:val="15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511487"/>
    <w:multiLevelType w:val="multilevel"/>
    <w:tmpl w:val="56A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6"/>
  </w:num>
  <w:num w:numId="3">
    <w:abstractNumId w:val="4"/>
  </w:num>
  <w:num w:numId="4">
    <w:abstractNumId w:val="18"/>
  </w:num>
  <w:num w:numId="5">
    <w:abstractNumId w:val="7"/>
  </w:num>
  <w:num w:numId="6">
    <w:abstractNumId w:val="10"/>
  </w:num>
  <w:num w:numId="7">
    <w:abstractNumId w:val="14"/>
  </w:num>
  <w:num w:numId="8">
    <w:abstractNumId w:val="17"/>
  </w:num>
  <w:num w:numId="9">
    <w:abstractNumId w:val="3"/>
  </w:num>
  <w:num w:numId="10">
    <w:abstractNumId w:val="0"/>
  </w:num>
  <w:num w:numId="11">
    <w:abstractNumId w:val="2"/>
  </w:num>
  <w:num w:numId="12">
    <w:abstractNumId w:val="1"/>
  </w:num>
  <w:num w:numId="13">
    <w:abstractNumId w:val="15"/>
  </w:num>
  <w:num w:numId="14">
    <w:abstractNumId w:val="6"/>
  </w:num>
  <w:num w:numId="15">
    <w:abstractNumId w:val="5"/>
  </w:num>
  <w:num w:numId="16">
    <w:abstractNumId w:val="12"/>
  </w:num>
  <w:num w:numId="17">
    <w:abstractNumId w:val="9"/>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93"/>
    <w:rsid w:val="00001829"/>
    <w:rsid w:val="00010A7D"/>
    <w:rsid w:val="000234B1"/>
    <w:rsid w:val="00023DA3"/>
    <w:rsid w:val="00027277"/>
    <w:rsid w:val="00027534"/>
    <w:rsid w:val="00031961"/>
    <w:rsid w:val="00032495"/>
    <w:rsid w:val="00033EFA"/>
    <w:rsid w:val="000427AD"/>
    <w:rsid w:val="00044438"/>
    <w:rsid w:val="0004668C"/>
    <w:rsid w:val="00053B98"/>
    <w:rsid w:val="00063377"/>
    <w:rsid w:val="000657CA"/>
    <w:rsid w:val="00067A86"/>
    <w:rsid w:val="00072B86"/>
    <w:rsid w:val="00080241"/>
    <w:rsid w:val="00082458"/>
    <w:rsid w:val="00086126"/>
    <w:rsid w:val="0009037D"/>
    <w:rsid w:val="00091825"/>
    <w:rsid w:val="000935C0"/>
    <w:rsid w:val="00093910"/>
    <w:rsid w:val="000A0225"/>
    <w:rsid w:val="000A584F"/>
    <w:rsid w:val="000B149A"/>
    <w:rsid w:val="000B1C19"/>
    <w:rsid w:val="000B3132"/>
    <w:rsid w:val="000C3A61"/>
    <w:rsid w:val="000C4DF0"/>
    <w:rsid w:val="000D3B15"/>
    <w:rsid w:val="000E0214"/>
    <w:rsid w:val="000E56BB"/>
    <w:rsid w:val="000E670E"/>
    <w:rsid w:val="000F12F8"/>
    <w:rsid w:val="000F1E89"/>
    <w:rsid w:val="000F239C"/>
    <w:rsid w:val="000F3653"/>
    <w:rsid w:val="000F3D3D"/>
    <w:rsid w:val="000F626C"/>
    <w:rsid w:val="001006F3"/>
    <w:rsid w:val="00102FCC"/>
    <w:rsid w:val="001031DD"/>
    <w:rsid w:val="0010531E"/>
    <w:rsid w:val="00106A43"/>
    <w:rsid w:val="00110C81"/>
    <w:rsid w:val="001112C6"/>
    <w:rsid w:val="0011396B"/>
    <w:rsid w:val="00120BDB"/>
    <w:rsid w:val="00121C68"/>
    <w:rsid w:val="00122ED4"/>
    <w:rsid w:val="00123005"/>
    <w:rsid w:val="001240AB"/>
    <w:rsid w:val="00125C9E"/>
    <w:rsid w:val="00125DE8"/>
    <w:rsid w:val="00126FD3"/>
    <w:rsid w:val="00127D5A"/>
    <w:rsid w:val="001304EE"/>
    <w:rsid w:val="001331EB"/>
    <w:rsid w:val="00133E73"/>
    <w:rsid w:val="001402DA"/>
    <w:rsid w:val="0014571B"/>
    <w:rsid w:val="00145A7B"/>
    <w:rsid w:val="001513BD"/>
    <w:rsid w:val="00152B84"/>
    <w:rsid w:val="001530EE"/>
    <w:rsid w:val="001544E1"/>
    <w:rsid w:val="00156232"/>
    <w:rsid w:val="00157F6C"/>
    <w:rsid w:val="00162DEA"/>
    <w:rsid w:val="001648EB"/>
    <w:rsid w:val="00166248"/>
    <w:rsid w:val="001675F3"/>
    <w:rsid w:val="001701C5"/>
    <w:rsid w:val="00173BA2"/>
    <w:rsid w:val="00183BA2"/>
    <w:rsid w:val="00184163"/>
    <w:rsid w:val="00186372"/>
    <w:rsid w:val="0018658E"/>
    <w:rsid w:val="001A4011"/>
    <w:rsid w:val="001B10D0"/>
    <w:rsid w:val="001B71AF"/>
    <w:rsid w:val="001C039F"/>
    <w:rsid w:val="001C664F"/>
    <w:rsid w:val="001D1A18"/>
    <w:rsid w:val="001D2B32"/>
    <w:rsid w:val="001D4CB2"/>
    <w:rsid w:val="001E1E68"/>
    <w:rsid w:val="001E7215"/>
    <w:rsid w:val="001F0B2A"/>
    <w:rsid w:val="001F4E46"/>
    <w:rsid w:val="00200797"/>
    <w:rsid w:val="00205CB1"/>
    <w:rsid w:val="00216FAD"/>
    <w:rsid w:val="00220CF2"/>
    <w:rsid w:val="00224109"/>
    <w:rsid w:val="0022509B"/>
    <w:rsid w:val="002261B2"/>
    <w:rsid w:val="0022742B"/>
    <w:rsid w:val="00241839"/>
    <w:rsid w:val="00242B86"/>
    <w:rsid w:val="002438C4"/>
    <w:rsid w:val="002471EB"/>
    <w:rsid w:val="00247C6A"/>
    <w:rsid w:val="002503EF"/>
    <w:rsid w:val="00255E1F"/>
    <w:rsid w:val="00257540"/>
    <w:rsid w:val="002801A6"/>
    <w:rsid w:val="00282067"/>
    <w:rsid w:val="00282405"/>
    <w:rsid w:val="00292DDE"/>
    <w:rsid w:val="00293F7E"/>
    <w:rsid w:val="002958A7"/>
    <w:rsid w:val="00297E8E"/>
    <w:rsid w:val="002A496D"/>
    <w:rsid w:val="002B0755"/>
    <w:rsid w:val="002B0FE9"/>
    <w:rsid w:val="002B1B3C"/>
    <w:rsid w:val="002B26A1"/>
    <w:rsid w:val="002B43C1"/>
    <w:rsid w:val="002B4661"/>
    <w:rsid w:val="002B6C00"/>
    <w:rsid w:val="002C0D31"/>
    <w:rsid w:val="002C1BAF"/>
    <w:rsid w:val="002C6257"/>
    <w:rsid w:val="002D1CDC"/>
    <w:rsid w:val="002E043A"/>
    <w:rsid w:val="002E30AA"/>
    <w:rsid w:val="002F1BDC"/>
    <w:rsid w:val="002F2FCF"/>
    <w:rsid w:val="0030362D"/>
    <w:rsid w:val="00320201"/>
    <w:rsid w:val="00320A03"/>
    <w:rsid w:val="0032117B"/>
    <w:rsid w:val="00323A24"/>
    <w:rsid w:val="00337F5A"/>
    <w:rsid w:val="003409EB"/>
    <w:rsid w:val="00341AE2"/>
    <w:rsid w:val="00342AA9"/>
    <w:rsid w:val="00353D98"/>
    <w:rsid w:val="003566BA"/>
    <w:rsid w:val="0036024D"/>
    <w:rsid w:val="00361835"/>
    <w:rsid w:val="003625DF"/>
    <w:rsid w:val="00366368"/>
    <w:rsid w:val="00370913"/>
    <w:rsid w:val="00372087"/>
    <w:rsid w:val="0039531D"/>
    <w:rsid w:val="003B1473"/>
    <w:rsid w:val="003B2287"/>
    <w:rsid w:val="003B3285"/>
    <w:rsid w:val="003B4E54"/>
    <w:rsid w:val="003C447A"/>
    <w:rsid w:val="003D0607"/>
    <w:rsid w:val="003E08FE"/>
    <w:rsid w:val="003E38D7"/>
    <w:rsid w:val="003F4A35"/>
    <w:rsid w:val="003F5CDE"/>
    <w:rsid w:val="003F7EA5"/>
    <w:rsid w:val="00411387"/>
    <w:rsid w:val="00411F84"/>
    <w:rsid w:val="00412F61"/>
    <w:rsid w:val="004153FB"/>
    <w:rsid w:val="00420F66"/>
    <w:rsid w:val="004410FB"/>
    <w:rsid w:val="00441548"/>
    <w:rsid w:val="004437AE"/>
    <w:rsid w:val="0044773E"/>
    <w:rsid w:val="0045782B"/>
    <w:rsid w:val="00457EB1"/>
    <w:rsid w:val="0046394C"/>
    <w:rsid w:val="004646E8"/>
    <w:rsid w:val="00470F27"/>
    <w:rsid w:val="00473E0C"/>
    <w:rsid w:val="0048336C"/>
    <w:rsid w:val="00490778"/>
    <w:rsid w:val="00491859"/>
    <w:rsid w:val="004939F9"/>
    <w:rsid w:val="00493B73"/>
    <w:rsid w:val="004941F9"/>
    <w:rsid w:val="004A031B"/>
    <w:rsid w:val="004B3995"/>
    <w:rsid w:val="004B547F"/>
    <w:rsid w:val="004B6BC5"/>
    <w:rsid w:val="004B78C8"/>
    <w:rsid w:val="004C001D"/>
    <w:rsid w:val="004C1285"/>
    <w:rsid w:val="004D0F7B"/>
    <w:rsid w:val="004D5F37"/>
    <w:rsid w:val="004D65E7"/>
    <w:rsid w:val="004E28CB"/>
    <w:rsid w:val="004F6779"/>
    <w:rsid w:val="004F6801"/>
    <w:rsid w:val="004F7C46"/>
    <w:rsid w:val="00504FB3"/>
    <w:rsid w:val="00510B2D"/>
    <w:rsid w:val="005111FA"/>
    <w:rsid w:val="0051157F"/>
    <w:rsid w:val="00511CD0"/>
    <w:rsid w:val="00515CE5"/>
    <w:rsid w:val="00517082"/>
    <w:rsid w:val="0052245B"/>
    <w:rsid w:val="005273DF"/>
    <w:rsid w:val="00530108"/>
    <w:rsid w:val="00531F01"/>
    <w:rsid w:val="005348BF"/>
    <w:rsid w:val="00542931"/>
    <w:rsid w:val="0054317F"/>
    <w:rsid w:val="005514B0"/>
    <w:rsid w:val="0055159A"/>
    <w:rsid w:val="00555EA4"/>
    <w:rsid w:val="005669AE"/>
    <w:rsid w:val="0057171B"/>
    <w:rsid w:val="00571E99"/>
    <w:rsid w:val="0057335A"/>
    <w:rsid w:val="00573BD5"/>
    <w:rsid w:val="00587976"/>
    <w:rsid w:val="005902F9"/>
    <w:rsid w:val="00591479"/>
    <w:rsid w:val="005917C4"/>
    <w:rsid w:val="00591E46"/>
    <w:rsid w:val="00592007"/>
    <w:rsid w:val="00596786"/>
    <w:rsid w:val="00596AF2"/>
    <w:rsid w:val="005A2CF1"/>
    <w:rsid w:val="005A30F2"/>
    <w:rsid w:val="005A4066"/>
    <w:rsid w:val="005A7376"/>
    <w:rsid w:val="005B0139"/>
    <w:rsid w:val="005B213B"/>
    <w:rsid w:val="005B3255"/>
    <w:rsid w:val="005B3449"/>
    <w:rsid w:val="005B595A"/>
    <w:rsid w:val="005B5DD6"/>
    <w:rsid w:val="005C05D8"/>
    <w:rsid w:val="005C0AD3"/>
    <w:rsid w:val="005C2FF2"/>
    <w:rsid w:val="005D053D"/>
    <w:rsid w:val="005D47A5"/>
    <w:rsid w:val="005D6059"/>
    <w:rsid w:val="005D66A4"/>
    <w:rsid w:val="005D6700"/>
    <w:rsid w:val="005D698E"/>
    <w:rsid w:val="005D69D6"/>
    <w:rsid w:val="005E1DBF"/>
    <w:rsid w:val="005E3890"/>
    <w:rsid w:val="005E47BC"/>
    <w:rsid w:val="005E4A96"/>
    <w:rsid w:val="005E4C1D"/>
    <w:rsid w:val="005F48E3"/>
    <w:rsid w:val="00601639"/>
    <w:rsid w:val="0061156E"/>
    <w:rsid w:val="00611915"/>
    <w:rsid w:val="00612D92"/>
    <w:rsid w:val="0062334B"/>
    <w:rsid w:val="00624347"/>
    <w:rsid w:val="00624C1F"/>
    <w:rsid w:val="00626B0C"/>
    <w:rsid w:val="0063073E"/>
    <w:rsid w:val="00632470"/>
    <w:rsid w:val="00640FA9"/>
    <w:rsid w:val="0064304F"/>
    <w:rsid w:val="00646AF8"/>
    <w:rsid w:val="0065199F"/>
    <w:rsid w:val="00653392"/>
    <w:rsid w:val="006538E5"/>
    <w:rsid w:val="00657A1D"/>
    <w:rsid w:val="00663C3C"/>
    <w:rsid w:val="00667CFF"/>
    <w:rsid w:val="00667DC2"/>
    <w:rsid w:val="0067088E"/>
    <w:rsid w:val="006764C4"/>
    <w:rsid w:val="006838E9"/>
    <w:rsid w:val="006857C1"/>
    <w:rsid w:val="00687F50"/>
    <w:rsid w:val="00690FE4"/>
    <w:rsid w:val="0069402B"/>
    <w:rsid w:val="006953DE"/>
    <w:rsid w:val="00695DE3"/>
    <w:rsid w:val="0069647F"/>
    <w:rsid w:val="006A1F50"/>
    <w:rsid w:val="006A2117"/>
    <w:rsid w:val="006A5CD4"/>
    <w:rsid w:val="006B105D"/>
    <w:rsid w:val="006B1BF2"/>
    <w:rsid w:val="006B1CFF"/>
    <w:rsid w:val="006B3F9F"/>
    <w:rsid w:val="006B6626"/>
    <w:rsid w:val="006B6D9C"/>
    <w:rsid w:val="006C2313"/>
    <w:rsid w:val="006C23BD"/>
    <w:rsid w:val="006C7605"/>
    <w:rsid w:val="006E03D9"/>
    <w:rsid w:val="006E25EF"/>
    <w:rsid w:val="006E378A"/>
    <w:rsid w:val="006E5ACF"/>
    <w:rsid w:val="006F0C8B"/>
    <w:rsid w:val="006F0E44"/>
    <w:rsid w:val="006F1947"/>
    <w:rsid w:val="006F1DC9"/>
    <w:rsid w:val="006F64D9"/>
    <w:rsid w:val="006F7AAB"/>
    <w:rsid w:val="006F7C19"/>
    <w:rsid w:val="00700301"/>
    <w:rsid w:val="007019DB"/>
    <w:rsid w:val="00703732"/>
    <w:rsid w:val="00703BEA"/>
    <w:rsid w:val="007200D5"/>
    <w:rsid w:val="00721C44"/>
    <w:rsid w:val="00722D1C"/>
    <w:rsid w:val="00733592"/>
    <w:rsid w:val="0073797B"/>
    <w:rsid w:val="00742986"/>
    <w:rsid w:val="007458A8"/>
    <w:rsid w:val="00747529"/>
    <w:rsid w:val="007564EB"/>
    <w:rsid w:val="0076024A"/>
    <w:rsid w:val="007607BE"/>
    <w:rsid w:val="00761DF7"/>
    <w:rsid w:val="00765AA5"/>
    <w:rsid w:val="007674AD"/>
    <w:rsid w:val="0077248C"/>
    <w:rsid w:val="00772B48"/>
    <w:rsid w:val="00773F2E"/>
    <w:rsid w:val="00774D13"/>
    <w:rsid w:val="007861A2"/>
    <w:rsid w:val="00787540"/>
    <w:rsid w:val="00790180"/>
    <w:rsid w:val="00792334"/>
    <w:rsid w:val="007932F1"/>
    <w:rsid w:val="007A301C"/>
    <w:rsid w:val="007A3D76"/>
    <w:rsid w:val="007A639E"/>
    <w:rsid w:val="007B11DC"/>
    <w:rsid w:val="007B530E"/>
    <w:rsid w:val="007C062F"/>
    <w:rsid w:val="007C3ABC"/>
    <w:rsid w:val="007D22DF"/>
    <w:rsid w:val="007D4372"/>
    <w:rsid w:val="007D48BB"/>
    <w:rsid w:val="007D76F9"/>
    <w:rsid w:val="007F0209"/>
    <w:rsid w:val="007F07BF"/>
    <w:rsid w:val="007F6BCD"/>
    <w:rsid w:val="00802099"/>
    <w:rsid w:val="00803CC9"/>
    <w:rsid w:val="008048DC"/>
    <w:rsid w:val="00804EBD"/>
    <w:rsid w:val="008073A1"/>
    <w:rsid w:val="00816620"/>
    <w:rsid w:val="008169C2"/>
    <w:rsid w:val="008220F3"/>
    <w:rsid w:val="00824160"/>
    <w:rsid w:val="00824A87"/>
    <w:rsid w:val="00827602"/>
    <w:rsid w:val="00833360"/>
    <w:rsid w:val="00834389"/>
    <w:rsid w:val="00836FC6"/>
    <w:rsid w:val="00840705"/>
    <w:rsid w:val="00840E57"/>
    <w:rsid w:val="00841FCC"/>
    <w:rsid w:val="008433B2"/>
    <w:rsid w:val="00843F46"/>
    <w:rsid w:val="008501CF"/>
    <w:rsid w:val="00860413"/>
    <w:rsid w:val="00875769"/>
    <w:rsid w:val="00881A42"/>
    <w:rsid w:val="0088383B"/>
    <w:rsid w:val="00892D6E"/>
    <w:rsid w:val="008944A3"/>
    <w:rsid w:val="008A6C2D"/>
    <w:rsid w:val="008B43B1"/>
    <w:rsid w:val="008B4CA6"/>
    <w:rsid w:val="008B7BDD"/>
    <w:rsid w:val="008C0A65"/>
    <w:rsid w:val="008C0B23"/>
    <w:rsid w:val="008C5A03"/>
    <w:rsid w:val="008C6F8D"/>
    <w:rsid w:val="008D0A41"/>
    <w:rsid w:val="008D5917"/>
    <w:rsid w:val="008F22EF"/>
    <w:rsid w:val="008F5E65"/>
    <w:rsid w:val="008F7158"/>
    <w:rsid w:val="009001D4"/>
    <w:rsid w:val="00910288"/>
    <w:rsid w:val="00917CF2"/>
    <w:rsid w:val="00922D5A"/>
    <w:rsid w:val="009254BB"/>
    <w:rsid w:val="00926DB8"/>
    <w:rsid w:val="009325F5"/>
    <w:rsid w:val="00932E10"/>
    <w:rsid w:val="00933F49"/>
    <w:rsid w:val="00941DC7"/>
    <w:rsid w:val="00946F8D"/>
    <w:rsid w:val="00952405"/>
    <w:rsid w:val="00962C4A"/>
    <w:rsid w:val="00965F47"/>
    <w:rsid w:val="00974D7A"/>
    <w:rsid w:val="0097508C"/>
    <w:rsid w:val="009A1529"/>
    <w:rsid w:val="009A3997"/>
    <w:rsid w:val="009A4466"/>
    <w:rsid w:val="009B334F"/>
    <w:rsid w:val="009B3436"/>
    <w:rsid w:val="009C16E1"/>
    <w:rsid w:val="009C4DCF"/>
    <w:rsid w:val="009C6E43"/>
    <w:rsid w:val="009C7862"/>
    <w:rsid w:val="009D08E8"/>
    <w:rsid w:val="009D0D6D"/>
    <w:rsid w:val="009D7E8B"/>
    <w:rsid w:val="009E081E"/>
    <w:rsid w:val="009E221C"/>
    <w:rsid w:val="009E392C"/>
    <w:rsid w:val="009E7AAA"/>
    <w:rsid w:val="009F10E2"/>
    <w:rsid w:val="009F4477"/>
    <w:rsid w:val="009F46F2"/>
    <w:rsid w:val="00A027F9"/>
    <w:rsid w:val="00A104B0"/>
    <w:rsid w:val="00A1168C"/>
    <w:rsid w:val="00A17446"/>
    <w:rsid w:val="00A2029D"/>
    <w:rsid w:val="00A204BF"/>
    <w:rsid w:val="00A32FD0"/>
    <w:rsid w:val="00A358F2"/>
    <w:rsid w:val="00A35A75"/>
    <w:rsid w:val="00A40D49"/>
    <w:rsid w:val="00A411A3"/>
    <w:rsid w:val="00A42FA8"/>
    <w:rsid w:val="00A436FE"/>
    <w:rsid w:val="00A50879"/>
    <w:rsid w:val="00A51E94"/>
    <w:rsid w:val="00A55A33"/>
    <w:rsid w:val="00A56D6A"/>
    <w:rsid w:val="00A57A64"/>
    <w:rsid w:val="00A63A20"/>
    <w:rsid w:val="00A665E8"/>
    <w:rsid w:val="00A72E6A"/>
    <w:rsid w:val="00A741C2"/>
    <w:rsid w:val="00A748EB"/>
    <w:rsid w:val="00A75C09"/>
    <w:rsid w:val="00A8701D"/>
    <w:rsid w:val="00A9194C"/>
    <w:rsid w:val="00A9371B"/>
    <w:rsid w:val="00A94577"/>
    <w:rsid w:val="00A95861"/>
    <w:rsid w:val="00A95FDE"/>
    <w:rsid w:val="00AA38AD"/>
    <w:rsid w:val="00AA4A58"/>
    <w:rsid w:val="00AA5065"/>
    <w:rsid w:val="00AB1802"/>
    <w:rsid w:val="00AB4B4E"/>
    <w:rsid w:val="00AB5F85"/>
    <w:rsid w:val="00AC0D2F"/>
    <w:rsid w:val="00AC6F4C"/>
    <w:rsid w:val="00AD0A95"/>
    <w:rsid w:val="00AD0DCE"/>
    <w:rsid w:val="00AD1AD6"/>
    <w:rsid w:val="00AD3147"/>
    <w:rsid w:val="00AD3324"/>
    <w:rsid w:val="00AE1150"/>
    <w:rsid w:val="00AE5F8B"/>
    <w:rsid w:val="00AE6A29"/>
    <w:rsid w:val="00AF1F10"/>
    <w:rsid w:val="00B027A5"/>
    <w:rsid w:val="00B02E1A"/>
    <w:rsid w:val="00B05AE7"/>
    <w:rsid w:val="00B07D07"/>
    <w:rsid w:val="00B126AC"/>
    <w:rsid w:val="00B16B88"/>
    <w:rsid w:val="00B16DFC"/>
    <w:rsid w:val="00B35B5E"/>
    <w:rsid w:val="00B369E9"/>
    <w:rsid w:val="00B477AC"/>
    <w:rsid w:val="00B47BA1"/>
    <w:rsid w:val="00B51B8F"/>
    <w:rsid w:val="00B54ADD"/>
    <w:rsid w:val="00B57003"/>
    <w:rsid w:val="00B61A1F"/>
    <w:rsid w:val="00B61DF0"/>
    <w:rsid w:val="00B7107A"/>
    <w:rsid w:val="00B759FA"/>
    <w:rsid w:val="00B77151"/>
    <w:rsid w:val="00B809BF"/>
    <w:rsid w:val="00B8340C"/>
    <w:rsid w:val="00B85716"/>
    <w:rsid w:val="00B91559"/>
    <w:rsid w:val="00B92FC5"/>
    <w:rsid w:val="00B95805"/>
    <w:rsid w:val="00BA1837"/>
    <w:rsid w:val="00BA2E67"/>
    <w:rsid w:val="00BA7BDC"/>
    <w:rsid w:val="00BB0094"/>
    <w:rsid w:val="00BB2ABE"/>
    <w:rsid w:val="00BB7E9D"/>
    <w:rsid w:val="00BC0E07"/>
    <w:rsid w:val="00BC17D4"/>
    <w:rsid w:val="00BC4B11"/>
    <w:rsid w:val="00BD2302"/>
    <w:rsid w:val="00BD298A"/>
    <w:rsid w:val="00BD2DB4"/>
    <w:rsid w:val="00BD3022"/>
    <w:rsid w:val="00BD4BF4"/>
    <w:rsid w:val="00BF0750"/>
    <w:rsid w:val="00BF0D7A"/>
    <w:rsid w:val="00BF13B0"/>
    <w:rsid w:val="00BF1839"/>
    <w:rsid w:val="00BF4A84"/>
    <w:rsid w:val="00BF737C"/>
    <w:rsid w:val="00C00203"/>
    <w:rsid w:val="00C07848"/>
    <w:rsid w:val="00C14AE6"/>
    <w:rsid w:val="00C25431"/>
    <w:rsid w:val="00C26262"/>
    <w:rsid w:val="00C34FD4"/>
    <w:rsid w:val="00C3559A"/>
    <w:rsid w:val="00C40E77"/>
    <w:rsid w:val="00C413A3"/>
    <w:rsid w:val="00C41656"/>
    <w:rsid w:val="00C42012"/>
    <w:rsid w:val="00C52140"/>
    <w:rsid w:val="00C56F31"/>
    <w:rsid w:val="00C6328F"/>
    <w:rsid w:val="00C63CCC"/>
    <w:rsid w:val="00C63E44"/>
    <w:rsid w:val="00C66BB8"/>
    <w:rsid w:val="00C731D7"/>
    <w:rsid w:val="00C752C3"/>
    <w:rsid w:val="00C75EDC"/>
    <w:rsid w:val="00C76048"/>
    <w:rsid w:val="00C7629D"/>
    <w:rsid w:val="00C86852"/>
    <w:rsid w:val="00C92A81"/>
    <w:rsid w:val="00C9675E"/>
    <w:rsid w:val="00CA008C"/>
    <w:rsid w:val="00CA0537"/>
    <w:rsid w:val="00CA0BD4"/>
    <w:rsid w:val="00CA3557"/>
    <w:rsid w:val="00CA3C78"/>
    <w:rsid w:val="00CA5FC4"/>
    <w:rsid w:val="00CB17FE"/>
    <w:rsid w:val="00CB383C"/>
    <w:rsid w:val="00CB489A"/>
    <w:rsid w:val="00CB7E50"/>
    <w:rsid w:val="00CC29C1"/>
    <w:rsid w:val="00CC5AF3"/>
    <w:rsid w:val="00CC6ED4"/>
    <w:rsid w:val="00CD0D60"/>
    <w:rsid w:val="00CD1D94"/>
    <w:rsid w:val="00CD7BD0"/>
    <w:rsid w:val="00CE135B"/>
    <w:rsid w:val="00CF0060"/>
    <w:rsid w:val="00CF0282"/>
    <w:rsid w:val="00CF0829"/>
    <w:rsid w:val="00CF0D60"/>
    <w:rsid w:val="00CF0F48"/>
    <w:rsid w:val="00CF4646"/>
    <w:rsid w:val="00CF48AE"/>
    <w:rsid w:val="00CF543E"/>
    <w:rsid w:val="00D00F1E"/>
    <w:rsid w:val="00D02A12"/>
    <w:rsid w:val="00D03C64"/>
    <w:rsid w:val="00D07C3A"/>
    <w:rsid w:val="00D105BA"/>
    <w:rsid w:val="00D1409C"/>
    <w:rsid w:val="00D2008A"/>
    <w:rsid w:val="00D20731"/>
    <w:rsid w:val="00D305F5"/>
    <w:rsid w:val="00D3225C"/>
    <w:rsid w:val="00D540F1"/>
    <w:rsid w:val="00D552D5"/>
    <w:rsid w:val="00D61A0E"/>
    <w:rsid w:val="00D63E47"/>
    <w:rsid w:val="00D7042B"/>
    <w:rsid w:val="00D736F6"/>
    <w:rsid w:val="00D75169"/>
    <w:rsid w:val="00D76401"/>
    <w:rsid w:val="00D8332A"/>
    <w:rsid w:val="00D8477A"/>
    <w:rsid w:val="00D91D1C"/>
    <w:rsid w:val="00D923BC"/>
    <w:rsid w:val="00D93B97"/>
    <w:rsid w:val="00D93D73"/>
    <w:rsid w:val="00D95C39"/>
    <w:rsid w:val="00D96F12"/>
    <w:rsid w:val="00DA4CC2"/>
    <w:rsid w:val="00DA79C1"/>
    <w:rsid w:val="00DB089A"/>
    <w:rsid w:val="00DC340F"/>
    <w:rsid w:val="00DD16C0"/>
    <w:rsid w:val="00DD2681"/>
    <w:rsid w:val="00DD3D7C"/>
    <w:rsid w:val="00DE1B2D"/>
    <w:rsid w:val="00DE575B"/>
    <w:rsid w:val="00DE6330"/>
    <w:rsid w:val="00DF1ECF"/>
    <w:rsid w:val="00DF4FB0"/>
    <w:rsid w:val="00E05CB9"/>
    <w:rsid w:val="00E07E98"/>
    <w:rsid w:val="00E12886"/>
    <w:rsid w:val="00E1478E"/>
    <w:rsid w:val="00E16001"/>
    <w:rsid w:val="00E23BFD"/>
    <w:rsid w:val="00E30638"/>
    <w:rsid w:val="00E316BC"/>
    <w:rsid w:val="00E32DBF"/>
    <w:rsid w:val="00E33C67"/>
    <w:rsid w:val="00E37064"/>
    <w:rsid w:val="00E56631"/>
    <w:rsid w:val="00E5719E"/>
    <w:rsid w:val="00E75E3A"/>
    <w:rsid w:val="00E77091"/>
    <w:rsid w:val="00E85A88"/>
    <w:rsid w:val="00E86160"/>
    <w:rsid w:val="00E869C4"/>
    <w:rsid w:val="00E96893"/>
    <w:rsid w:val="00EA1930"/>
    <w:rsid w:val="00EA1F7B"/>
    <w:rsid w:val="00EA27D6"/>
    <w:rsid w:val="00EB63C3"/>
    <w:rsid w:val="00EB7453"/>
    <w:rsid w:val="00EC14C4"/>
    <w:rsid w:val="00EC7287"/>
    <w:rsid w:val="00ED06CD"/>
    <w:rsid w:val="00EE2318"/>
    <w:rsid w:val="00EE2CD8"/>
    <w:rsid w:val="00EE5677"/>
    <w:rsid w:val="00EE5C48"/>
    <w:rsid w:val="00EE63DE"/>
    <w:rsid w:val="00EE6A6B"/>
    <w:rsid w:val="00EF53FD"/>
    <w:rsid w:val="00EF714E"/>
    <w:rsid w:val="00F00DFC"/>
    <w:rsid w:val="00F013E2"/>
    <w:rsid w:val="00F026CF"/>
    <w:rsid w:val="00F06084"/>
    <w:rsid w:val="00F10013"/>
    <w:rsid w:val="00F1141D"/>
    <w:rsid w:val="00F121EA"/>
    <w:rsid w:val="00F12793"/>
    <w:rsid w:val="00F165C5"/>
    <w:rsid w:val="00F168DA"/>
    <w:rsid w:val="00F22155"/>
    <w:rsid w:val="00F26794"/>
    <w:rsid w:val="00F37F18"/>
    <w:rsid w:val="00F40185"/>
    <w:rsid w:val="00F422D6"/>
    <w:rsid w:val="00F43DA6"/>
    <w:rsid w:val="00F463F1"/>
    <w:rsid w:val="00F55249"/>
    <w:rsid w:val="00F60960"/>
    <w:rsid w:val="00F630F5"/>
    <w:rsid w:val="00F72B3A"/>
    <w:rsid w:val="00F72D93"/>
    <w:rsid w:val="00F805DF"/>
    <w:rsid w:val="00F82889"/>
    <w:rsid w:val="00F83173"/>
    <w:rsid w:val="00F85AC8"/>
    <w:rsid w:val="00FA25B3"/>
    <w:rsid w:val="00FB074A"/>
    <w:rsid w:val="00FB1FAC"/>
    <w:rsid w:val="00FB2EF8"/>
    <w:rsid w:val="00FB431E"/>
    <w:rsid w:val="00FC677D"/>
    <w:rsid w:val="00FC6F90"/>
    <w:rsid w:val="00FD45A7"/>
    <w:rsid w:val="00FE0F8A"/>
    <w:rsid w:val="00FF0038"/>
    <w:rsid w:val="00FF4922"/>
    <w:rsid w:val="00FF6A0C"/>
    <w:rsid w:val="00FF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4FB071"/>
  <w15:docId w15:val="{BAC24C38-6E28-47C1-9631-522F0085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1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2D1CDC"/>
    <w:pPr>
      <w:spacing w:before="100" w:beforeAutospacing="1" w:after="100" w:afterAutospacing="1" w:line="240" w:lineRule="auto"/>
      <w:outlineLvl w:val="2"/>
    </w:pPr>
    <w:rPr>
      <w:rFonts w:ascii="Verdana" w:eastAsia="Verdana" w:hAnsi="Verdana" w:cs="Times New Roman"/>
      <w:b/>
      <w:bCs/>
    </w:rPr>
  </w:style>
  <w:style w:type="paragraph" w:styleId="Heading4">
    <w:name w:val="heading 4"/>
    <w:basedOn w:val="Normal"/>
    <w:next w:val="Normal"/>
    <w:link w:val="Heading4Char"/>
    <w:uiPriority w:val="9"/>
    <w:unhideWhenUsed/>
    <w:qFormat/>
    <w:rsid w:val="006F1D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07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27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para"/>
    <w:basedOn w:val="Normal"/>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67088E"/>
  </w:style>
  <w:style w:type="paragraph" w:styleId="NormalWeb">
    <w:name w:val="Normal (Web)"/>
    <w:basedOn w:val="Normal"/>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7088E"/>
    <w:rPr>
      <w:b/>
      <w:bCs/>
    </w:rPr>
  </w:style>
  <w:style w:type="character" w:styleId="Emphasis">
    <w:name w:val="Emphasis"/>
    <w:uiPriority w:val="20"/>
    <w:qFormat/>
    <w:rsid w:val="0067088E"/>
    <w:rPr>
      <w:i/>
      <w:iCs/>
    </w:rPr>
  </w:style>
  <w:style w:type="paragraph" w:styleId="FootnoteText">
    <w:name w:val="footnote text"/>
    <w:basedOn w:val="Normal"/>
    <w:link w:val="FootnoteTextChar"/>
    <w:uiPriority w:val="99"/>
    <w:semiHidden/>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708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88E"/>
    <w:rPr>
      <w:color w:val="0000FF" w:themeColor="hyperlink"/>
      <w:u w:val="single"/>
    </w:rPr>
  </w:style>
  <w:style w:type="character" w:styleId="CommentReference">
    <w:name w:val="annotation reference"/>
    <w:basedOn w:val="DefaultParagraphFont"/>
    <w:uiPriority w:val="99"/>
    <w:semiHidden/>
    <w:unhideWhenUsed/>
    <w:rsid w:val="005E47BC"/>
    <w:rPr>
      <w:sz w:val="16"/>
      <w:szCs w:val="16"/>
    </w:rPr>
  </w:style>
  <w:style w:type="paragraph" w:styleId="CommentText">
    <w:name w:val="annotation text"/>
    <w:basedOn w:val="Normal"/>
    <w:link w:val="CommentTextChar"/>
    <w:uiPriority w:val="99"/>
    <w:semiHidden/>
    <w:unhideWhenUsed/>
    <w:rsid w:val="005E47BC"/>
    <w:pPr>
      <w:spacing w:line="240" w:lineRule="auto"/>
    </w:pPr>
    <w:rPr>
      <w:sz w:val="20"/>
      <w:szCs w:val="20"/>
    </w:rPr>
  </w:style>
  <w:style w:type="character" w:customStyle="1" w:styleId="CommentTextChar">
    <w:name w:val="Comment Text Char"/>
    <w:basedOn w:val="DefaultParagraphFont"/>
    <w:link w:val="CommentText"/>
    <w:uiPriority w:val="99"/>
    <w:semiHidden/>
    <w:rsid w:val="005E47BC"/>
    <w:rPr>
      <w:sz w:val="20"/>
      <w:szCs w:val="20"/>
    </w:rPr>
  </w:style>
  <w:style w:type="paragraph" w:styleId="CommentSubject">
    <w:name w:val="annotation subject"/>
    <w:basedOn w:val="CommentText"/>
    <w:next w:val="CommentText"/>
    <w:link w:val="CommentSubjectChar"/>
    <w:uiPriority w:val="99"/>
    <w:semiHidden/>
    <w:unhideWhenUsed/>
    <w:rsid w:val="005E47BC"/>
    <w:rPr>
      <w:b/>
      <w:bCs/>
    </w:rPr>
  </w:style>
  <w:style w:type="character" w:customStyle="1" w:styleId="CommentSubjectChar">
    <w:name w:val="Comment Subject Char"/>
    <w:basedOn w:val="CommentTextChar"/>
    <w:link w:val="CommentSubject"/>
    <w:uiPriority w:val="99"/>
    <w:semiHidden/>
    <w:rsid w:val="005E47BC"/>
    <w:rPr>
      <w:b/>
      <w:bCs/>
      <w:sz w:val="20"/>
      <w:szCs w:val="20"/>
    </w:rPr>
  </w:style>
  <w:style w:type="paragraph" w:styleId="BalloonText">
    <w:name w:val="Balloon Text"/>
    <w:basedOn w:val="Normal"/>
    <w:link w:val="BalloonTextChar"/>
    <w:uiPriority w:val="99"/>
    <w:semiHidden/>
    <w:unhideWhenUsed/>
    <w:rsid w:val="005E4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BC"/>
    <w:rPr>
      <w:rFonts w:ascii="Tahoma" w:hAnsi="Tahoma" w:cs="Tahoma"/>
      <w:sz w:val="16"/>
      <w:szCs w:val="16"/>
    </w:rPr>
  </w:style>
  <w:style w:type="paragraph" w:customStyle="1" w:styleId="default">
    <w:name w:val="default"/>
    <w:basedOn w:val="Normal"/>
    <w:rsid w:val="007B5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D1CDC"/>
    <w:rPr>
      <w:rFonts w:ascii="Verdana" w:eastAsia="Verdana" w:hAnsi="Verdana" w:cs="Times New Roman"/>
      <w:b/>
      <w:bCs/>
    </w:rPr>
  </w:style>
  <w:style w:type="character" w:customStyle="1" w:styleId="Heading2Char">
    <w:name w:val="Heading 2 Char"/>
    <w:basedOn w:val="DefaultParagraphFont"/>
    <w:link w:val="Heading2"/>
    <w:uiPriority w:val="9"/>
    <w:rsid w:val="00761DF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CE5"/>
    <w:rPr>
      <w:color w:val="800080" w:themeColor="followedHyperlink"/>
      <w:u w:val="single"/>
    </w:rPr>
  </w:style>
  <w:style w:type="paragraph" w:styleId="Header">
    <w:name w:val="header"/>
    <w:basedOn w:val="Normal"/>
    <w:link w:val="HeaderChar"/>
    <w:uiPriority w:val="99"/>
    <w:unhideWhenUsed/>
    <w:rsid w:val="004A0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1B"/>
  </w:style>
  <w:style w:type="paragraph" w:styleId="Footer">
    <w:name w:val="footer"/>
    <w:basedOn w:val="Normal"/>
    <w:link w:val="FooterChar"/>
    <w:uiPriority w:val="99"/>
    <w:unhideWhenUsed/>
    <w:rsid w:val="004A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1B"/>
  </w:style>
  <w:style w:type="character" w:customStyle="1" w:styleId="Heading1Char">
    <w:name w:val="Heading 1 Char"/>
    <w:basedOn w:val="DefaultParagraphFont"/>
    <w:link w:val="Heading1"/>
    <w:uiPriority w:val="9"/>
    <w:rsid w:val="006F1D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F1D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07BE"/>
    <w:rPr>
      <w:rFonts w:asciiTheme="majorHAnsi" w:eastAsiaTheme="majorEastAsia" w:hAnsiTheme="majorHAnsi" w:cstheme="majorBidi"/>
      <w:color w:val="243F60" w:themeColor="accent1" w:themeShade="7F"/>
    </w:rPr>
  </w:style>
  <w:style w:type="paragraph" w:styleId="Bibliography">
    <w:name w:val="Bibliography"/>
    <w:basedOn w:val="Normal"/>
    <w:next w:val="Normal"/>
    <w:uiPriority w:val="37"/>
    <w:unhideWhenUsed/>
    <w:rsid w:val="00DA79C1"/>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6B6626"/>
    <w:rPr>
      <w:color w:val="808080"/>
      <w:shd w:val="clear" w:color="auto" w:fill="E6E6E6"/>
    </w:rPr>
  </w:style>
  <w:style w:type="paragraph" w:styleId="BodyText">
    <w:name w:val="Body Text"/>
    <w:basedOn w:val="Normal"/>
    <w:link w:val="BodyTextChar"/>
    <w:rsid w:val="00773F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73F2E"/>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semiHidden/>
    <w:rsid w:val="00EA27D6"/>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2029D"/>
    <w:pPr>
      <w:spacing w:after="0" w:line="240" w:lineRule="auto"/>
      <w:ind w:left="720"/>
      <w:contextualSpacing/>
    </w:pPr>
    <w:rPr>
      <w:rFonts w:ascii="Gill Sans" w:eastAsia="Times New Roman" w:hAnsi="Gill Sans" w:cs="Times New Roman"/>
      <w:kern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323465">
      <w:bodyDiv w:val="1"/>
      <w:marLeft w:val="0"/>
      <w:marRight w:val="0"/>
      <w:marTop w:val="0"/>
      <w:marBottom w:val="0"/>
      <w:divBdr>
        <w:top w:val="none" w:sz="0" w:space="0" w:color="auto"/>
        <w:left w:val="none" w:sz="0" w:space="0" w:color="auto"/>
        <w:bottom w:val="none" w:sz="0" w:space="0" w:color="auto"/>
        <w:right w:val="none" w:sz="0" w:space="0" w:color="auto"/>
      </w:divBdr>
    </w:div>
    <w:div w:id="710804773">
      <w:bodyDiv w:val="1"/>
      <w:marLeft w:val="0"/>
      <w:marRight w:val="0"/>
      <w:marTop w:val="0"/>
      <w:marBottom w:val="0"/>
      <w:divBdr>
        <w:top w:val="none" w:sz="0" w:space="0" w:color="auto"/>
        <w:left w:val="none" w:sz="0" w:space="0" w:color="auto"/>
        <w:bottom w:val="none" w:sz="0" w:space="0" w:color="auto"/>
        <w:right w:val="none" w:sz="0" w:space="0" w:color="auto"/>
      </w:divBdr>
    </w:div>
    <w:div w:id="863791594">
      <w:bodyDiv w:val="1"/>
      <w:marLeft w:val="0"/>
      <w:marRight w:val="0"/>
      <w:marTop w:val="0"/>
      <w:marBottom w:val="0"/>
      <w:divBdr>
        <w:top w:val="none" w:sz="0" w:space="0" w:color="auto"/>
        <w:left w:val="none" w:sz="0" w:space="0" w:color="auto"/>
        <w:bottom w:val="none" w:sz="0" w:space="0" w:color="auto"/>
        <w:right w:val="none" w:sz="0" w:space="0" w:color="auto"/>
      </w:divBdr>
    </w:div>
    <w:div w:id="208714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gov/publications/pub_summ.jsp?ods_key=papp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f.gov/pubs/2020/nsf20570/nsf2057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ucrc.nsf.gov/universities/solicit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up.org/sites/default/files/2018-19_ARES_Final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51771-8E4F-4EC4-8B68-AA918DD1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0784B-E029-4B07-B7FB-64F887644DDF}">
  <ds:schemaRefs>
    <ds:schemaRef ds:uri="http://schemas.microsoft.com/sharepoint/v3/contenttype/forms"/>
  </ds:schemaRefs>
</ds:datastoreItem>
</file>

<file path=customXml/itemProps3.xml><?xml version="1.0" encoding="utf-8"?>
<ds:datastoreItem xmlns:ds="http://schemas.openxmlformats.org/officeDocument/2006/customXml" ds:itemID="{42DBC81D-6786-467A-AA9B-DF82C72C1B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A20B7D-14C8-4FEE-BE6C-DF633131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Griswold, Shannon</dc:creator>
  <cp:lastModifiedBy>Plimpton, Suzanne H.</cp:lastModifiedBy>
  <cp:revision>4</cp:revision>
  <cp:lastPrinted>2015-02-05T13:50:00Z</cp:lastPrinted>
  <dcterms:created xsi:type="dcterms:W3CDTF">2020-06-30T17:55:00Z</dcterms:created>
  <dcterms:modified xsi:type="dcterms:W3CDTF">2020-06-30T20:48:00Z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zotero-version="4.0.9.1"&gt;&lt;session id="b1U2PGoC"/&gt;&lt;style id="http://www.zotero.org/styles/ieee"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y fmtid="{D5CDD505-2E9C-101B-9397-08002B2CF9AE}" pid="4" name="ContentTypeId">
    <vt:lpwstr>0x010100B1DBA43D31A8D544AF460E5EC28DD78C</vt:lpwstr>
  </property>
</Properties>
</file>