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72C" w:rsidP="004D172C" w:rsidRDefault="004D172C" w14:paraId="31560F3D" w14:textId="42C3B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SBA is amending the information collection approved under OMB Control Number 3245-0407 by revising the questions on SBA Form 2483 and Form 2484 related to whether an applicant for a Paycheck Protection Program loan, or a 20% or more owner of the equity of the applicant, is subject to any pending criminal charges or has a criminal history. </w:t>
      </w:r>
      <w:r w:rsidR="00CD2CD2">
        <w:rPr>
          <w:rFonts w:ascii="Times New Roman" w:hAnsi="Times New Roman" w:cs="Times New Roman"/>
          <w:sz w:val="24"/>
          <w:szCs w:val="24"/>
        </w:rPr>
        <w:t xml:space="preserve">The revisions do not impact the currently reported burdens for this information collection. </w:t>
      </w:r>
    </w:p>
    <w:p w:rsidR="004D172C" w:rsidP="004D172C" w:rsidRDefault="004D172C" w14:paraId="28974A6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13E" w:rsidP="004D172C" w:rsidRDefault="00CD2CD2" w14:paraId="3877D7DA" w14:textId="6A37A8E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2C"/>
    <w:rsid w:val="004D172C"/>
    <w:rsid w:val="00745162"/>
    <w:rsid w:val="00CD2CD2"/>
    <w:rsid w:val="00CF74D4"/>
    <w:rsid w:val="00D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B8B8"/>
  <w15:chartTrackingRefBased/>
  <w15:docId w15:val="{C653E2EB-85E5-4BC9-BD41-969FE2F4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e6866fc9dfe6cf22938dd976f8ce86c7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9839ca3f60fb71401d620f3741423bec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73253-B07B-41F2-B114-09A24BE579FD}">
  <ds:schemaRefs>
    <ds:schemaRef ds:uri="http://schemas.openxmlformats.org/package/2006/metadata/core-properties"/>
    <ds:schemaRef ds:uri="http://schemas.microsoft.com/office/infopath/2007/PartnerControls"/>
    <ds:schemaRef ds:uri="df8ca2b3-c461-4baf-902d-952c62ae996a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fab2ba2-e35c-45ae-b8b8-c41e9416e355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B021CC-B662-4693-B9EF-7E308268B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F19AF-FF61-472E-BF0C-134485EF6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Curtis Rich</cp:lastModifiedBy>
  <cp:revision>2</cp:revision>
  <dcterms:created xsi:type="dcterms:W3CDTF">2020-06-23T22:00:00Z</dcterms:created>
  <dcterms:modified xsi:type="dcterms:W3CDTF">2020-06-23T22:00:00Z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</Properties>
</file>