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36E94823"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FA5478" w14:paraId="2E813E88" w14:textId="190F632B">
      <w:pPr>
        <w:jc w:val="center"/>
        <w:rPr>
          <w:rFonts w:asciiTheme="majorHAnsi" w:hAnsiTheme="majorHAnsi"/>
          <w:sz w:val="24"/>
        </w:rPr>
      </w:pPr>
      <w:r w:rsidRPr="00FA5478">
        <w:rPr>
          <w:rFonts w:asciiTheme="majorHAnsi" w:hAnsiTheme="majorHAnsi"/>
          <w:sz w:val="24"/>
        </w:rPr>
        <w:t>EX</w:t>
      </w:r>
      <w:r w:rsidR="000901A3">
        <w:rPr>
          <w:rFonts w:asciiTheme="majorHAnsi" w:hAnsiTheme="majorHAnsi"/>
          <w:sz w:val="24"/>
        </w:rPr>
        <w:t>CEPTIONAL FAMILY MEMBER PROGRAM; DD Form 2792, DD Form 2792-1;</w:t>
      </w:r>
      <w:r w:rsidRPr="00FA5478">
        <w:rPr>
          <w:rFonts w:asciiTheme="majorHAnsi" w:hAnsiTheme="majorHAnsi"/>
          <w:sz w:val="24"/>
        </w:rPr>
        <w:t xml:space="preserve"> OMB Control Number 0704-0411</w:t>
      </w:r>
    </w:p>
    <w:p w:rsidR="00340D9B" w:rsidP="006E563D" w:rsidRDefault="00340D9B" w14:paraId="2F48BCC0" w14:textId="77777777">
      <w:pPr>
        <w:spacing w:after="0" w:line="240" w:lineRule="auto"/>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594B6B" w:rsidTr="00594B6B" w14:paraId="27FD790C" w14:textId="77777777">
        <w:trPr>
          <w:trHeight w:val="595"/>
        </w:trPr>
        <w:tc>
          <w:tcPr>
            <w:tcW w:w="9515" w:type="dxa"/>
          </w:tcPr>
          <w:p w:rsidR="00594B6B" w:rsidP="00594B6B" w:rsidRDefault="00594B6B" w14:paraId="147DE752"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Pr="00340D9B" w:rsidR="00594B6B" w:rsidP="00594B6B" w:rsidRDefault="00594B6B" w14:paraId="0E9C6DAB" w14:textId="77777777">
            <w:pPr>
              <w:rPr>
                <w:rFonts w:asciiTheme="majorHAnsi" w:hAnsiTheme="majorHAnsi"/>
                <w:i/>
                <w:sz w:val="24"/>
              </w:rPr>
            </w:pPr>
          </w:p>
          <w:p w:rsidR="00D247FB" w:rsidP="00E36721" w:rsidRDefault="00033EA2" w14:paraId="13C2C2DD" w14:textId="68B125EB">
            <w:pPr>
              <w:pStyle w:val="NoSpacing"/>
              <w:numPr>
                <w:ilvl w:val="0"/>
                <w:numId w:val="23"/>
              </w:numPr>
              <w:spacing w:after="80"/>
              <w:rPr>
                <w:rFonts w:asciiTheme="majorHAnsi" w:hAnsiTheme="majorHAnsi"/>
              </w:rPr>
            </w:pPr>
            <w:r>
              <w:rPr>
                <w:rFonts w:asciiTheme="majorHAnsi" w:hAnsiTheme="majorHAnsi"/>
              </w:rPr>
              <w:t>Burden increased</w:t>
            </w:r>
            <w:r w:rsidR="00D247FB">
              <w:rPr>
                <w:rFonts w:asciiTheme="majorHAnsi" w:hAnsiTheme="majorHAnsi"/>
              </w:rPr>
              <w:t xml:space="preserve"> due to a general increase in the number of family members filling out both forms.</w:t>
            </w:r>
          </w:p>
          <w:p w:rsidRPr="00B3776E" w:rsidR="00594B6B" w:rsidP="00B3776E" w:rsidRDefault="00E36721" w14:paraId="4D5DF143" w14:textId="01350790">
            <w:pPr>
              <w:pStyle w:val="NoSpacing"/>
              <w:numPr>
                <w:ilvl w:val="0"/>
                <w:numId w:val="23"/>
              </w:numPr>
              <w:spacing w:after="80"/>
              <w:rPr>
                <w:rFonts w:asciiTheme="majorHAnsi" w:hAnsiTheme="majorHAnsi"/>
              </w:rPr>
            </w:pPr>
            <w:r w:rsidRPr="00D85F0F">
              <w:rPr>
                <w:rFonts w:asciiTheme="majorHAnsi" w:hAnsiTheme="majorHAnsi"/>
              </w:rPr>
              <w:t>Remove</w:t>
            </w:r>
            <w:r>
              <w:rPr>
                <w:rFonts w:asciiTheme="majorHAnsi" w:hAnsiTheme="majorHAnsi"/>
              </w:rPr>
              <w:t>d</w:t>
            </w:r>
            <w:r w:rsidRPr="00D85F0F">
              <w:rPr>
                <w:rFonts w:asciiTheme="majorHAnsi" w:hAnsiTheme="majorHAnsi"/>
              </w:rPr>
              <w:t xml:space="preserve"> all requirements and references to Social Security Numbers; the Sponsor’s DoD ID number was included as a replacement throughout the DD Forms 2792 and 2792-1.</w:t>
            </w:r>
          </w:p>
        </w:tc>
      </w:tr>
    </w:tbl>
    <w:p w:rsidRPr="00340D9B" w:rsidR="00340D9B" w:rsidP="002D7713" w:rsidRDefault="00340D9B" w14:paraId="421995CE" w14:textId="77777777">
      <w:pPr>
        <w:pStyle w:val="ListParagraph"/>
        <w:spacing w:after="0" w:line="240" w:lineRule="auto"/>
        <w:rPr>
          <w:rFonts w:asciiTheme="majorHAnsi" w:hAnsiTheme="majorHAnsi"/>
          <w:sz w:val="24"/>
        </w:rPr>
      </w:pPr>
    </w:p>
    <w:p w:rsidR="00B97F30" w:rsidP="00B97F30" w:rsidRDefault="0027743E" w14:paraId="6FF145F4" w14:textId="1B898CEF">
      <w:pPr>
        <w:spacing w:after="0" w:line="240" w:lineRule="auto"/>
        <w:rPr>
          <w:rFonts w:asciiTheme="majorHAnsi" w:hAnsiTheme="majorHAnsi"/>
          <w: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B97F30" w:rsidP="00B97F30" w:rsidRDefault="00B97F30" w14:paraId="1615951C" w14:textId="77777777">
      <w:pPr>
        <w:spacing w:after="0" w:line="240" w:lineRule="auto"/>
        <w:rPr>
          <w:rFonts w:asciiTheme="majorHAnsi" w:hAnsiTheme="majorHAnsi"/>
          <w:i/>
          <w:sz w:val="24"/>
        </w:rPr>
      </w:pPr>
    </w:p>
    <w:p w:rsidRPr="003712DE" w:rsidR="00B97F30" w:rsidP="00B97F30" w:rsidRDefault="00B97F30" w14:paraId="55060333" w14:textId="06F077AE">
      <w:pPr>
        <w:spacing w:after="0" w:line="240" w:lineRule="auto"/>
        <w:rPr>
          <w:rFonts w:asciiTheme="majorHAnsi" w:hAnsiTheme="majorHAnsi"/>
          <w:i/>
          <w:sz w:val="24"/>
        </w:rPr>
      </w:pPr>
      <w:r w:rsidRPr="00B97F30">
        <w:rPr>
          <w:rFonts w:asciiTheme="majorHAnsi" w:hAnsiTheme="majorHAnsi"/>
          <w:sz w:val="24"/>
        </w:rPr>
        <w:t>The Individuals with Disabilities Education Act, (Sections 1400 et seq. of title 20, United States Code) and the Defense Dependents Education Act, (Sections 921 et seq. of title 20, United States Code) require the Department of Defense to provide early i</w:t>
      </w:r>
      <w:bookmarkStart w:name="_GoBack" w:id="0"/>
      <w:bookmarkEnd w:id="0"/>
      <w:r w:rsidRPr="00B97F30">
        <w:rPr>
          <w:rFonts w:asciiTheme="majorHAnsi" w:hAnsiTheme="majorHAnsi"/>
          <w:sz w:val="24"/>
        </w:rPr>
        <w:t>ntervention services to developmentally delayed infants and toddlers (birth through 2) and special education and medically related services to children with disabilities from 3 through 21 years of age who are eligible to attend a DoD school. In order to ensure the availability of necessary medical and educational services for family members, the Department must identify those who have special health or educational needs. Medical and educational needs are also considered when approving family travel to an overseas or remote location where DoD must provide the services.</w:t>
      </w:r>
      <w:r>
        <w:rPr>
          <w:rFonts w:asciiTheme="majorHAnsi" w:hAnsiTheme="majorHAnsi"/>
          <w:sz w:val="24"/>
        </w:rPr>
        <w:t xml:space="preserve"> </w:t>
      </w:r>
    </w:p>
    <w:p w:rsidRPr="00B97F30" w:rsidR="00B97F30" w:rsidP="00B97F30" w:rsidRDefault="00B97F30" w14:paraId="62B5A5EC" w14:textId="77777777">
      <w:pPr>
        <w:spacing w:after="0" w:line="240" w:lineRule="auto"/>
        <w:rPr>
          <w:rFonts w:asciiTheme="majorHAnsi" w:hAnsiTheme="majorHAnsi"/>
          <w:sz w:val="24"/>
        </w:rPr>
      </w:pPr>
    </w:p>
    <w:p w:rsidRPr="00B97F30" w:rsidR="00B97F30" w:rsidP="00B97F30" w:rsidRDefault="00B97F30" w14:paraId="6DAB4C3D" w14:textId="77777777">
      <w:pPr>
        <w:spacing w:after="0" w:line="240" w:lineRule="auto"/>
        <w:rPr>
          <w:rFonts w:asciiTheme="majorHAnsi" w:hAnsiTheme="majorHAnsi"/>
          <w:sz w:val="24"/>
        </w:rPr>
      </w:pPr>
      <w:r w:rsidRPr="00B97F30">
        <w:rPr>
          <w:rFonts w:asciiTheme="majorHAnsi" w:hAnsiTheme="majorHAnsi"/>
          <w:sz w:val="24"/>
        </w:rPr>
        <w:t>The Health Insurance Portability and Accountability Act (HIPAA) of 1996 (Public Law 94-191) requires specific language to advise the individuals that personally identifiable health information shall not be used or disclosed except for specifically permitted purposes, unless informed consent is provided by the individual. The Department is standardizing the information collection to ensure that appropriate information is collected and that it meets the data collection HIPAA requirements.</w:t>
      </w:r>
    </w:p>
    <w:p w:rsidRPr="00B97F30" w:rsidR="00B97F30" w:rsidP="00B97F30" w:rsidRDefault="00B97F30" w14:paraId="5F98A383" w14:textId="77777777">
      <w:pPr>
        <w:spacing w:after="0" w:line="240" w:lineRule="auto"/>
        <w:rPr>
          <w:rFonts w:asciiTheme="majorHAnsi" w:hAnsiTheme="majorHAnsi"/>
          <w:sz w:val="24"/>
        </w:rPr>
      </w:pPr>
    </w:p>
    <w:p w:rsidRPr="003712DE" w:rsidR="00B97F30" w:rsidP="00B97F30" w:rsidRDefault="00B97F30" w14:paraId="7DC5D365" w14:textId="77777777">
      <w:pPr>
        <w:spacing w:after="0" w:line="240" w:lineRule="auto"/>
        <w:rPr>
          <w:rFonts w:asciiTheme="majorHAnsi" w:hAnsiTheme="majorHAnsi"/>
          <w:sz w:val="24"/>
        </w:rPr>
      </w:pPr>
      <w:r w:rsidRPr="00B97F30">
        <w:rPr>
          <w:rFonts w:asciiTheme="majorHAnsi" w:hAnsiTheme="majorHAnsi"/>
          <w:sz w:val="24"/>
        </w:rPr>
        <w:t>The National Defense Authorization Act (NDAA) for Fiscal Year 2010 (Public Law 111-84) requires procedures to identify members of the Uniformed Services who are members of military families with special needs, mechanisms to ensure their timely and accurate evaluations and enrollment.</w:t>
      </w:r>
    </w:p>
    <w:p w:rsidR="00510F0C" w:rsidP="006E563D" w:rsidRDefault="00510F0C" w14:paraId="294BBEBB" w14:textId="77777777">
      <w:pPr>
        <w:spacing w:after="0" w:line="240" w:lineRule="auto"/>
        <w:rPr>
          <w:rFonts w:asciiTheme="majorHAnsi" w:hAnsiTheme="majorHAnsi"/>
          <w:sz w:val="24"/>
        </w:rPr>
      </w:pPr>
    </w:p>
    <w:p w:rsidRPr="0085688C" w:rsidR="005C7428" w:rsidP="006E563D" w:rsidRDefault="00510F0C" w14:paraId="59E0DB48" w14:textId="522C134B">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7B4B45" w:rsidP="00B97F30" w:rsidRDefault="007B4B45" w14:paraId="0D03A5C9" w14:textId="77777777">
      <w:pPr>
        <w:spacing w:after="0" w:line="240" w:lineRule="auto"/>
        <w:rPr>
          <w:rFonts w:asciiTheme="majorHAnsi" w:hAnsiTheme="majorHAnsi"/>
          <w:sz w:val="24"/>
        </w:rPr>
      </w:pPr>
    </w:p>
    <w:p w:rsidR="00B97F30" w:rsidP="00B97F30" w:rsidRDefault="00B97F30" w14:paraId="41591044" w14:textId="4C6F687A">
      <w:pPr>
        <w:spacing w:after="0" w:line="240" w:lineRule="auto"/>
        <w:rPr>
          <w:rFonts w:asciiTheme="majorHAnsi" w:hAnsiTheme="majorHAnsi"/>
          <w:sz w:val="24"/>
        </w:rPr>
      </w:pPr>
      <w:r w:rsidRPr="003712DE">
        <w:rPr>
          <w:rFonts w:asciiTheme="majorHAnsi" w:hAnsiTheme="majorHAnsi"/>
          <w:sz w:val="24"/>
        </w:rPr>
        <w:t xml:space="preserve">The purpose of this information collection is to 1) enroll sponsors into the Exceptional Family Member Program (EFMP), 2) match the special needs of family members against the availability of medical and educational services through the Family Member Travel Screening (FMTS) process, and 3) advise civilian employees about the availability of medical and educational services to meet the special needs of their family members. Respondents are Military members and DoD civilian employees, private physicians and school personnel. </w:t>
      </w:r>
      <w:r w:rsidR="007B4B45">
        <w:rPr>
          <w:rFonts w:asciiTheme="majorHAnsi" w:hAnsiTheme="majorHAnsi"/>
          <w:sz w:val="24"/>
        </w:rPr>
        <w:t xml:space="preserve">Respondents may access these information collection instruments online, or through paper copies provided to them. Similarly, the information collection instruments may be completed either by hand or digitally and returned via secure digital exchange or in-person using a paper copy of the information collection instruments. </w:t>
      </w:r>
    </w:p>
    <w:p w:rsidR="00B97F30" w:rsidP="00B97F30" w:rsidRDefault="00B97F30" w14:paraId="10D1E0D7" w14:textId="77777777">
      <w:pPr>
        <w:spacing w:after="0" w:line="240" w:lineRule="auto"/>
        <w:rPr>
          <w:rFonts w:asciiTheme="majorHAnsi" w:hAnsiTheme="majorHAnsi"/>
          <w:sz w:val="24"/>
        </w:rPr>
      </w:pPr>
    </w:p>
    <w:p w:rsidR="003F7DD6" w:rsidP="003712DE" w:rsidRDefault="00B97F30" w14:paraId="1FC3A075" w14:textId="129823B4">
      <w:pPr>
        <w:spacing w:after="0" w:line="240" w:lineRule="auto"/>
        <w:rPr>
          <w:rFonts w:asciiTheme="majorHAnsi" w:hAnsiTheme="majorHAnsi"/>
          <w:sz w:val="24"/>
        </w:rPr>
      </w:pPr>
      <w:r w:rsidRPr="003712DE">
        <w:rPr>
          <w:rFonts w:asciiTheme="majorHAnsi" w:hAnsiTheme="majorHAnsi"/>
          <w:sz w:val="24"/>
        </w:rPr>
        <w:lastRenderedPageBreak/>
        <w:t>This information collection is primarily used by the Uniformed Services to enroll family members who meet the criteria for special medical and educational needs into the EFMP as well as identifying individuals requiring special consideration when authorizing family travel to an overseas or remote location at government expense. The DD Form 2792, “Family Member Medical Summary,” and DD Form 2792-1, “Special Education/Early Intervention Summary,” are the forms associated with this information collection. The information is provided to both medical and educational screening personnel in overseas and remote locations for their determination of the availability of medical and education resources necessary to meet the family member’s needs. The medical and/or educational recommendation is supplied to the appropriate Military Department’s personnel department in determining the future assignment for the service member. This information collection may also be used to identify available medical and educational resources to DoD civilian employees who are considering a job overseas to assist them in deciding whether to relocate overseas with a family member who has special medical or educational needs. The information is not supplied to agencies outside of the Department of Defense.</w:t>
      </w:r>
      <w:r w:rsidR="007B4B45">
        <w:rPr>
          <w:rFonts w:asciiTheme="majorHAnsi" w:hAnsiTheme="majorHAnsi"/>
          <w:sz w:val="24"/>
        </w:rPr>
        <w:t xml:space="preserve"> R</w:t>
      </w:r>
      <w:r w:rsidRPr="003712DE">
        <w:rPr>
          <w:rFonts w:asciiTheme="majorHAnsi" w:hAnsiTheme="majorHAnsi"/>
          <w:sz w:val="24"/>
        </w:rPr>
        <w:t>espondents are required to update the forms every 3 years</w:t>
      </w:r>
      <w:r w:rsidR="007B4B45">
        <w:rPr>
          <w:rFonts w:asciiTheme="majorHAnsi" w:hAnsiTheme="majorHAnsi"/>
          <w:sz w:val="24"/>
        </w:rPr>
        <w:t xml:space="preserve">, and communication from the Military Departments may be sent to the respondent requesting an update to the information collection. </w:t>
      </w:r>
    </w:p>
    <w:p w:rsidR="005C7428" w:rsidP="006E563D" w:rsidRDefault="005C7428" w14:paraId="6CC181D3" w14:textId="77777777">
      <w:pPr>
        <w:spacing w:after="0" w:line="240" w:lineRule="auto"/>
        <w:rPr>
          <w:rFonts w:asciiTheme="majorHAnsi" w:hAnsiTheme="majorHAnsi"/>
          <w:i/>
          <w:sz w:val="24"/>
        </w:rPr>
      </w:pPr>
    </w:p>
    <w:p w:rsidRPr="0085688C" w:rsidR="005C7428" w:rsidP="006E563D" w:rsidRDefault="005C7428" w14:paraId="569E6959" w14:textId="4494045E">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Pr="005C7428" w:rsidR="005C7428" w:rsidRDefault="00105F45" w14:paraId="02E85CCC" w14:textId="65CA07CE">
      <w:pPr>
        <w:spacing w:after="0" w:line="240" w:lineRule="auto"/>
        <w:rPr>
          <w:rFonts w:asciiTheme="majorHAnsi" w:hAnsiTheme="majorHAnsi"/>
          <w:i/>
          <w:sz w:val="24"/>
        </w:rPr>
      </w:pPr>
      <w:r>
        <w:rPr>
          <w:rFonts w:asciiTheme="majorHAnsi" w:hAnsiTheme="majorHAnsi"/>
          <w:i/>
          <w:sz w:val="24"/>
        </w:rPr>
        <w:t xml:space="preserve"> </w:t>
      </w:r>
    </w:p>
    <w:p w:rsidRPr="003712DE" w:rsidR="00B97F30" w:rsidP="006E563D" w:rsidRDefault="00B97F30" w14:paraId="6038E4DC" w14:textId="5AF1CF0C">
      <w:pPr>
        <w:spacing w:after="0" w:line="240" w:lineRule="auto"/>
        <w:rPr>
          <w:rFonts w:asciiTheme="majorHAnsi" w:hAnsiTheme="majorHAnsi"/>
          <w:sz w:val="24"/>
        </w:rPr>
      </w:pPr>
      <w:r w:rsidRPr="003712DE">
        <w:rPr>
          <w:rFonts w:asciiTheme="majorHAnsi" w:hAnsiTheme="majorHAnsi"/>
          <w:sz w:val="24"/>
        </w:rPr>
        <w:t xml:space="preserve">The DD Form 2792 and DD Form 2792-1 are available to the public electronically online from the Department of Defense forms website (https://www.esd.whs.mil/Directives/forms/dd2500_2999/). </w:t>
      </w:r>
      <w:r w:rsidR="007322E1">
        <w:rPr>
          <w:rFonts w:asciiTheme="majorHAnsi" w:hAnsiTheme="majorHAnsi"/>
          <w:sz w:val="24"/>
        </w:rPr>
        <w:t xml:space="preserve">The current electronic response rate is 30%. </w:t>
      </w:r>
      <w:r w:rsidRPr="003712DE">
        <w:rPr>
          <w:rFonts w:asciiTheme="majorHAnsi" w:hAnsiTheme="majorHAnsi"/>
          <w:sz w:val="24"/>
        </w:rPr>
        <w:t>For respondents who have access to computerized information technology, the forms can be completed online and electronically signed using a Common Access Card (CAC). There are no current plans to submit the completed forms electronically due to the number of individuals who must sign the form (sponsor or family member, civilian physician and/or public school officials). Although the Department has electronically generated the form, the form includes confidential medical information that must be entered by a physician. At this time, it is not practical to require that this information be entered electronically.</w:t>
      </w:r>
    </w:p>
    <w:p w:rsidR="008635C4" w:rsidP="006E563D" w:rsidRDefault="005C7428" w14:paraId="74FB8BA9" w14:textId="77777777">
      <w:pPr>
        <w:spacing w:after="0" w:line="240" w:lineRule="auto"/>
        <w:rPr>
          <w:rFonts w:asciiTheme="majorHAnsi" w:hAnsiTheme="majorHAnsi"/>
          <w:i/>
          <w:sz w:val="24"/>
        </w:rPr>
      </w:pPr>
      <w:r w:rsidRPr="005C7428">
        <w:rPr>
          <w:rFonts w:asciiTheme="majorHAnsi" w:hAnsiTheme="majorHAnsi"/>
          <w:i/>
          <w:sz w:val="24"/>
        </w:rPr>
        <w:t xml:space="preserve"> </w:t>
      </w:r>
    </w:p>
    <w:p w:rsidRPr="0085688C" w:rsidR="008635C4" w:rsidP="006E563D" w:rsidRDefault="008635C4" w14:paraId="7129B586" w14:textId="39D13201">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8635C4" w:rsidRDefault="000D0F42" w14:paraId="0E06D6CD" w14:textId="75A2E524">
      <w:pPr>
        <w:spacing w:after="0" w:line="240" w:lineRule="auto"/>
        <w:rPr>
          <w:rFonts w:asciiTheme="majorHAnsi" w:hAnsiTheme="majorHAnsi"/>
          <w:i/>
          <w:sz w:val="24"/>
        </w:rPr>
      </w:pPr>
      <w:r>
        <w:rPr>
          <w:rFonts w:asciiTheme="majorHAnsi" w:hAnsiTheme="majorHAnsi"/>
          <w:i/>
          <w:sz w:val="24"/>
        </w:rPr>
        <w:t xml:space="preserve"> </w:t>
      </w:r>
    </w:p>
    <w:p w:rsidR="00CA15B1" w:rsidRDefault="000D0F42" w14:paraId="0FEB7770" w14:textId="5F5E3DB3">
      <w:pPr>
        <w:spacing w:after="0" w:line="240" w:lineRule="auto"/>
        <w:rPr>
          <w:rFonts w:asciiTheme="majorHAnsi" w:hAnsiTheme="majorHAnsi"/>
          <w:i/>
          <w:sz w:val="24"/>
        </w:rPr>
      </w:pPr>
      <w:r w:rsidRPr="003712DE">
        <w:rPr>
          <w:rFonts w:asciiTheme="majorHAnsi" w:hAnsiTheme="majorHAnsi"/>
          <w:sz w:val="24"/>
        </w:rPr>
        <w:t>Investigation resulted in no findings of duplicate records. The information collection is not available in any centralized location and requires the assistance of military personnel and DoD civilian employees in providing information. Each form contains unique and original information that pertains only to the medical and educational needs of an individual family member.</w:t>
      </w:r>
      <w:r w:rsidRPr="000D0F42" w:rsidR="008635C4">
        <w:rPr>
          <w:rFonts w:asciiTheme="majorHAnsi" w:hAnsiTheme="majorHAnsi"/>
          <w:i/>
          <w:sz w:val="24"/>
        </w:rPr>
        <w:t xml:space="preserve"> </w:t>
      </w:r>
      <w:r w:rsidRPr="003712DE" w:rsidR="008635C4">
        <w:rPr>
          <w:rFonts w:asciiTheme="majorHAnsi" w:hAnsiTheme="majorHAnsi"/>
          <w:sz w:val="24"/>
        </w:rPr>
        <w:t xml:space="preserve">The information obtained through this collection is unique and </w:t>
      </w:r>
      <w:r w:rsidRPr="003712DE" w:rsidR="00CA15B1">
        <w:rPr>
          <w:rFonts w:asciiTheme="majorHAnsi" w:hAnsiTheme="majorHAnsi"/>
          <w:sz w:val="24"/>
        </w:rPr>
        <w:t xml:space="preserve">is </w:t>
      </w:r>
      <w:r w:rsidRPr="003712DE" w:rsidR="008635C4">
        <w:rPr>
          <w:rFonts w:asciiTheme="majorHAnsi" w:hAnsiTheme="majorHAnsi"/>
          <w:sz w:val="24"/>
        </w:rPr>
        <w:t>not already available for use or adaptation from another cleared source.</w:t>
      </w:r>
      <w:r w:rsidRPr="00200261" w:rsidR="008635C4">
        <w:rPr>
          <w:rFonts w:asciiTheme="majorHAnsi" w:hAnsiTheme="majorHAnsi"/>
          <w:sz w:val="24"/>
        </w:rPr>
        <w:t xml:space="preserve"> </w:t>
      </w:r>
    </w:p>
    <w:p w:rsidR="00CA15B1" w:rsidP="006E563D" w:rsidRDefault="00CA15B1" w14:paraId="5751C0E7" w14:textId="77777777">
      <w:pPr>
        <w:spacing w:after="0" w:line="240" w:lineRule="auto"/>
        <w:rPr>
          <w:rFonts w:asciiTheme="majorHAnsi" w:hAnsiTheme="majorHAnsi"/>
          <w:i/>
          <w:sz w:val="24"/>
        </w:rPr>
      </w:pPr>
    </w:p>
    <w:p w:rsidR="00CA15B1" w:rsidP="006E563D" w:rsidRDefault="00CA15B1" w14:paraId="7662471D" w14:textId="3D71D6EA">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Pr="003863A1" w:rsidR="00D20C89" w:rsidP="006E563D" w:rsidRDefault="00D20C89" w14:paraId="12ACFBD5" w14:textId="40BEC0BB">
      <w:pPr>
        <w:spacing w:after="0" w:line="240" w:lineRule="auto"/>
        <w:rPr>
          <w:rFonts w:asciiTheme="majorHAnsi" w:hAnsiTheme="majorHAnsi"/>
          <w:sz w:val="24"/>
        </w:rPr>
      </w:pPr>
    </w:p>
    <w:p w:rsidR="002567F9" w:rsidP="006E563D" w:rsidRDefault="002567F9" w14:paraId="1145C2C5" w14:textId="77777777">
      <w:pPr>
        <w:spacing w:after="0" w:line="240" w:lineRule="auto"/>
        <w:rPr>
          <w:rFonts w:asciiTheme="majorHAnsi" w:hAnsiTheme="majorHAnsi"/>
          <w:i/>
          <w:sz w:val="24"/>
        </w:rPr>
      </w:pPr>
      <w:r w:rsidRPr="003712DE">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3C4DAF5F" w14:textId="77777777">
      <w:pPr>
        <w:spacing w:after="0" w:line="240" w:lineRule="auto"/>
        <w:rPr>
          <w:rFonts w:asciiTheme="majorHAnsi" w:hAnsiTheme="majorHAnsi"/>
          <w:i/>
          <w:sz w:val="24"/>
        </w:rPr>
      </w:pPr>
    </w:p>
    <w:p w:rsidRPr="0085688C" w:rsidR="002567F9" w:rsidP="006E563D" w:rsidRDefault="002567F9" w14:paraId="0B4DA502" w14:textId="72EA48E0">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D20C89" w:rsidP="006E563D" w:rsidRDefault="00D20C89" w14:paraId="3CBFFADE" w14:textId="07D184C1">
      <w:pPr>
        <w:spacing w:after="0" w:line="240" w:lineRule="auto"/>
        <w:rPr>
          <w:rFonts w:asciiTheme="majorHAnsi" w:hAnsiTheme="majorHAnsi"/>
          <w:i/>
          <w:sz w:val="24"/>
        </w:rPr>
      </w:pPr>
    </w:p>
    <w:p w:rsidRPr="003712DE" w:rsidR="00D20C89" w:rsidP="006E563D" w:rsidRDefault="00D20C89" w14:paraId="2C07F8E2" w14:textId="6CE36F6B">
      <w:pPr>
        <w:spacing w:after="0" w:line="240" w:lineRule="auto"/>
        <w:rPr>
          <w:rFonts w:asciiTheme="majorHAnsi" w:hAnsiTheme="majorHAnsi"/>
          <w:sz w:val="24"/>
        </w:rPr>
      </w:pPr>
      <w:r w:rsidRPr="003712DE">
        <w:rPr>
          <w:rFonts w:asciiTheme="majorHAnsi" w:hAnsiTheme="majorHAnsi"/>
          <w:sz w:val="24"/>
        </w:rPr>
        <w:t>If this information is not collected it will be impossible for the Military Departments to consider the special medical and/or educational needs of family members when approving overseas travel, nor would it be possible to inform civilian employees of the availability of services overseas. If the information is collected less often, it may be inaccurate. This could result in an incorrect decision about assignment and thus a lack of adequate resources to meet the family member’s medical and/or educational needs. The Department would incur significant costs if family members are returned to the United States from an overseas location due to non-existent or insufficient medical support being available.</w:t>
      </w:r>
      <w:r w:rsidR="008265D7">
        <w:rPr>
          <w:rFonts w:asciiTheme="majorHAnsi" w:hAnsiTheme="majorHAnsi"/>
          <w:sz w:val="24"/>
        </w:rPr>
        <w:t xml:space="preserve">  In addition, families would not be enrolled into the program in a consistent manner.</w:t>
      </w:r>
    </w:p>
    <w:p w:rsidR="00F86C35" w:rsidP="006E563D" w:rsidRDefault="00F86C35" w14:paraId="48E3AE99" w14:textId="77777777">
      <w:pPr>
        <w:spacing w:after="0" w:line="240" w:lineRule="auto"/>
        <w:rPr>
          <w:rFonts w:asciiTheme="majorHAnsi" w:hAnsiTheme="majorHAnsi"/>
          <w:i/>
          <w:sz w:val="24"/>
        </w:rPr>
      </w:pPr>
    </w:p>
    <w:p w:rsidR="00F86C35" w:rsidP="006E563D" w:rsidRDefault="00F86C35" w14:paraId="61ADFBC5" w14:textId="0BDEA01B">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Pr="00200261" w:rsidR="001F5BD6" w:rsidRDefault="001F5BD6" w14:paraId="31102914" w14:textId="77777777">
      <w:pPr>
        <w:spacing w:after="0" w:line="240" w:lineRule="auto"/>
        <w:rPr>
          <w:rFonts w:asciiTheme="majorHAnsi" w:hAnsiTheme="majorHAnsi"/>
          <w:i/>
          <w:sz w:val="24"/>
        </w:rPr>
      </w:pPr>
    </w:p>
    <w:p w:rsidRPr="00657617" w:rsidR="00200261" w:rsidP="003712DE" w:rsidRDefault="001F5BD6" w14:paraId="63FED8BE" w14:textId="1ABB5FE0">
      <w:pPr>
        <w:spacing w:after="0" w:line="240" w:lineRule="auto"/>
        <w:rPr>
          <w:rFonts w:asciiTheme="majorHAnsi" w:hAnsiTheme="majorHAnsi"/>
          <w:i/>
        </w:rPr>
      </w:pPr>
      <w:r w:rsidRPr="003712DE">
        <w:rPr>
          <w:rFonts w:asciiTheme="majorHAnsi" w:hAnsiTheme="majorHAnsi"/>
          <w:sz w:val="24"/>
        </w:rPr>
        <w:t xml:space="preserve">There are no special circumstances. </w:t>
      </w:r>
      <w:r w:rsidRPr="003712DE" w:rsidR="00200261">
        <w:rPr>
          <w:rFonts w:asciiTheme="majorHAnsi" w:hAnsiTheme="majorHAnsi"/>
          <w:sz w:val="24"/>
        </w:rPr>
        <w:t>This collection of information does not require collection to be conducted in a manner inconsistent with the guidelines delineated in 5 CFR 1320.5(d)(2).</w:t>
      </w:r>
    </w:p>
    <w:p w:rsidR="00200261" w:rsidP="00200261" w:rsidRDefault="00200261" w14:paraId="42CDCD1C"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6C428E13"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14:paraId="5051661D" w14:textId="0F7E7DAF">
      <w:pPr>
        <w:pStyle w:val="NormalWeb"/>
        <w:spacing w:line="288" w:lineRule="atLeast"/>
        <w:rPr>
          <w:rFonts w:asciiTheme="majorHAnsi" w:hAnsiTheme="majorHAnsi" w:eastAsiaTheme="minorHAnsi" w:cstheme="minorBidi"/>
          <w:szCs w:val="22"/>
        </w:rPr>
      </w:pPr>
      <w:r w:rsidRPr="007B4B45">
        <w:rPr>
          <w:rFonts w:asciiTheme="majorHAnsi" w:hAnsiTheme="majorHAnsi" w:eastAsiaTheme="minorHAnsi" w:cstheme="minorBidi"/>
          <w:szCs w:val="22"/>
        </w:rPr>
        <w:t>A</w:t>
      </w:r>
      <w:r w:rsidR="00B8612A">
        <w:rPr>
          <w:rFonts w:asciiTheme="majorHAnsi" w:hAnsiTheme="majorHAnsi" w:eastAsiaTheme="minorHAnsi" w:cstheme="minorBidi"/>
          <w:szCs w:val="22"/>
        </w:rPr>
        <w:t xml:space="preserve"> 60-Day Federal Register Notice</w:t>
      </w:r>
      <w:r w:rsidRPr="007B4B45" w:rsidR="00502FF3">
        <w:rPr>
          <w:rFonts w:asciiTheme="majorHAnsi" w:hAnsiTheme="majorHAnsi" w:eastAsiaTheme="minorHAnsi" w:cstheme="minorBidi"/>
          <w:szCs w:val="22"/>
        </w:rPr>
        <w:t xml:space="preserve"> </w:t>
      </w:r>
      <w:r w:rsidRPr="007B4B45">
        <w:rPr>
          <w:rFonts w:asciiTheme="majorHAnsi" w:hAnsiTheme="majorHAnsi" w:eastAsiaTheme="minorHAnsi" w:cstheme="minorBidi"/>
          <w:szCs w:val="22"/>
        </w:rPr>
        <w:t>f</w:t>
      </w:r>
      <w:r w:rsidR="00DF387C">
        <w:rPr>
          <w:rFonts w:asciiTheme="majorHAnsi" w:hAnsiTheme="majorHAnsi" w:eastAsiaTheme="minorHAnsi" w:cstheme="minorBidi"/>
          <w:szCs w:val="22"/>
        </w:rPr>
        <w:t xml:space="preserve">or the collection published on </w:t>
      </w:r>
      <w:r w:rsidRPr="007B4B45" w:rsidR="00FF6421">
        <w:rPr>
          <w:rFonts w:asciiTheme="majorHAnsi" w:hAnsiTheme="majorHAnsi" w:eastAsiaTheme="minorHAnsi" w:cstheme="minorBidi"/>
          <w:szCs w:val="22"/>
        </w:rPr>
        <w:t>Wednesday</w:t>
      </w:r>
      <w:r w:rsidRPr="007B4B45">
        <w:rPr>
          <w:rFonts w:asciiTheme="majorHAnsi" w:hAnsiTheme="majorHAnsi" w:eastAsiaTheme="minorHAnsi" w:cstheme="minorBidi"/>
          <w:szCs w:val="22"/>
        </w:rPr>
        <w:t xml:space="preserve"> </w:t>
      </w:r>
      <w:r w:rsidRPr="007B4B45" w:rsidR="00FF6421">
        <w:rPr>
          <w:rFonts w:asciiTheme="majorHAnsi" w:hAnsiTheme="majorHAnsi" w:eastAsiaTheme="minorHAnsi" w:cstheme="minorBidi"/>
          <w:szCs w:val="22"/>
        </w:rPr>
        <w:t>October 24, 2018</w:t>
      </w:r>
      <w:r w:rsidRPr="007B4B45">
        <w:rPr>
          <w:rFonts w:asciiTheme="majorHAnsi" w:hAnsiTheme="majorHAnsi" w:eastAsiaTheme="minorHAnsi" w:cstheme="minorBidi"/>
          <w:szCs w:val="22"/>
        </w:rPr>
        <w:t xml:space="preserve">.  The 60-Day FRN citation is </w:t>
      </w:r>
      <w:r w:rsidR="001377F6">
        <w:rPr>
          <w:rFonts w:asciiTheme="majorHAnsi" w:hAnsiTheme="majorHAnsi" w:eastAsiaTheme="minorHAnsi" w:cstheme="minorBidi"/>
          <w:szCs w:val="22"/>
        </w:rPr>
        <w:t>83 FR 53615</w:t>
      </w:r>
      <w:r w:rsidRPr="007B4B45">
        <w:rPr>
          <w:rFonts w:asciiTheme="majorHAnsi" w:hAnsiTheme="majorHAnsi" w:eastAsiaTheme="minorHAnsi" w:cstheme="minorBidi"/>
          <w:szCs w:val="22"/>
        </w:rPr>
        <w:t>.</w:t>
      </w:r>
      <w:r w:rsidRPr="00657617">
        <w:rPr>
          <w:rFonts w:asciiTheme="majorHAnsi" w:hAnsiTheme="majorHAnsi" w:eastAsiaTheme="minorHAnsi" w:cstheme="minorBidi"/>
          <w:szCs w:val="22"/>
        </w:rPr>
        <w:t xml:space="preserve"> </w:t>
      </w:r>
    </w:p>
    <w:p w:rsidR="00200261" w:rsidP="00200261" w:rsidRDefault="00200261" w14:paraId="5DC74013" w14:textId="48B5DA22">
      <w:pPr>
        <w:pStyle w:val="NormalWeb"/>
        <w:spacing w:line="288" w:lineRule="atLeast"/>
        <w:rPr>
          <w:rFonts w:asciiTheme="majorHAnsi" w:hAnsiTheme="majorHAnsi" w:eastAsiaTheme="minorHAnsi" w:cstheme="minorBidi"/>
          <w:szCs w:val="22"/>
        </w:rPr>
      </w:pPr>
      <w:r w:rsidRPr="003712DE">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200261" w:rsidRDefault="00502FF3" w14:paraId="405350B0" w14:textId="3590D8DA">
      <w:pPr>
        <w:pStyle w:val="NormalWeb"/>
        <w:spacing w:line="288" w:lineRule="atLeast"/>
        <w:rPr>
          <w:rFonts w:asciiTheme="majorHAnsi" w:hAnsiTheme="majorHAnsi" w:eastAsiaTheme="minorHAnsi" w:cstheme="minorBidi"/>
          <w:szCs w:val="22"/>
        </w:rPr>
      </w:pPr>
      <w:r w:rsidRPr="004A57A9">
        <w:rPr>
          <w:rFonts w:asciiTheme="majorHAnsi" w:hAnsiTheme="majorHAnsi" w:eastAsiaTheme="minorHAnsi" w:cstheme="minorBidi"/>
          <w:szCs w:val="22"/>
        </w:rPr>
        <w:t>A 30-Day Federal Register Notice fo</w:t>
      </w:r>
      <w:r w:rsidR="00DF387C">
        <w:rPr>
          <w:rFonts w:asciiTheme="majorHAnsi" w:hAnsiTheme="majorHAnsi" w:eastAsiaTheme="minorHAnsi" w:cstheme="minorBidi"/>
          <w:szCs w:val="22"/>
        </w:rPr>
        <w:t>r the collection published on Friday May 1, 2020</w:t>
      </w:r>
      <w:r w:rsidRPr="004A57A9">
        <w:rPr>
          <w:rFonts w:asciiTheme="majorHAnsi" w:hAnsiTheme="majorHAnsi" w:eastAsiaTheme="minorHAnsi" w:cstheme="minorBidi"/>
          <w:szCs w:val="22"/>
        </w:rPr>
        <w:t>.  The 30-Day FRN c</w:t>
      </w:r>
      <w:r w:rsidR="00DF387C">
        <w:rPr>
          <w:rFonts w:asciiTheme="majorHAnsi" w:hAnsiTheme="majorHAnsi" w:eastAsiaTheme="minorHAnsi" w:cstheme="minorBidi"/>
          <w:szCs w:val="22"/>
        </w:rPr>
        <w:t>itation is 85 FRN 25408</w:t>
      </w:r>
      <w:r w:rsidRPr="004A57A9">
        <w:rPr>
          <w:rFonts w:asciiTheme="majorHAnsi" w:hAnsiTheme="majorHAnsi" w:eastAsiaTheme="minorHAnsi" w:cstheme="minorBidi"/>
          <w:szCs w:val="22"/>
        </w:rPr>
        <w:t>.</w:t>
      </w:r>
      <w:r w:rsidRPr="004A57A9" w:rsidR="008C5F98">
        <w:rPr>
          <w:rFonts w:asciiTheme="majorHAnsi" w:hAnsiTheme="majorHAnsi" w:eastAsiaTheme="minorHAnsi" w:cstheme="minorBidi"/>
          <w:szCs w:val="22"/>
        </w:rPr>
        <w:t xml:space="preserve"> </w:t>
      </w:r>
    </w:p>
    <w:p w:rsidR="00200261" w:rsidP="00200261" w:rsidRDefault="00200261" w14:paraId="574B3CAA" w14:textId="1B1EF17C">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85688C">
        <w:rPr>
          <w:rFonts w:asciiTheme="majorHAnsi" w:hAnsiTheme="majorHAnsi" w:eastAsiaTheme="minorHAnsi" w:cstheme="minorBidi"/>
          <w:szCs w:val="22"/>
        </w:rPr>
        <w:t xml:space="preserve"> </w:t>
      </w:r>
    </w:p>
    <w:p w:rsidRPr="003712DE" w:rsidR="00C07F0E" w:rsidP="003712DE" w:rsidRDefault="00997D2E" w14:paraId="5E4CDF2A" w14:textId="0BBCF467">
      <w:pPr>
        <w:pStyle w:val="NormalWeb"/>
        <w:spacing w:line="288" w:lineRule="atLeast"/>
        <w:rPr>
          <w:rFonts w:asciiTheme="majorHAnsi" w:hAnsiTheme="majorHAnsi"/>
        </w:rPr>
      </w:pPr>
      <w:r w:rsidRPr="00997D2E">
        <w:rPr>
          <w:rFonts w:asciiTheme="majorHAnsi" w:hAnsiTheme="majorHAnsi" w:eastAsiaTheme="minorHAnsi" w:cstheme="minorBidi"/>
          <w:szCs w:val="22"/>
        </w:rPr>
        <w:t>In preparation for the current submission, the program analyst responsible for EFMP policy from the Office of the Secretary of Defense convened a working group of the EFMP Managers from each Service to review the DD Forms 2792 and 2792-1. The group concurred that the requirement should remain for the collection of information at least every 3 years</w:t>
      </w:r>
      <w:r w:rsidR="00C07F0E">
        <w:rPr>
          <w:rFonts w:asciiTheme="majorHAnsi" w:hAnsiTheme="majorHAnsi" w:eastAsiaTheme="minorHAnsi" w:cstheme="minorBidi"/>
          <w:szCs w:val="22"/>
        </w:rPr>
        <w:t xml:space="preserve">. </w:t>
      </w:r>
    </w:p>
    <w:p w:rsidRPr="0085688C" w:rsidR="00571698" w:rsidP="003712DE" w:rsidRDefault="006A13FA" w14:paraId="6BED2154" w14:textId="67997257">
      <w:pPr>
        <w:pStyle w:val="NormalWeb"/>
        <w:spacing w:line="288" w:lineRule="atLeast"/>
        <w:rPr>
          <w:rFonts w:asciiTheme="majorHAnsi" w:hAnsiTheme="majorHAnsi"/>
        </w:rPr>
      </w:pPr>
      <w:r w:rsidRPr="006A13FA">
        <w:rPr>
          <w:rFonts w:asciiTheme="majorHAnsi" w:hAnsiTheme="majorHAnsi"/>
        </w:rPr>
        <w:t xml:space="preserve">9. </w:t>
      </w:r>
      <w:r w:rsidRPr="006A13FA">
        <w:rPr>
          <w:rFonts w:asciiTheme="majorHAnsi" w:hAnsiTheme="majorHAnsi"/>
        </w:rPr>
        <w:tab/>
      </w:r>
      <w:r w:rsidRPr="006A13FA">
        <w:rPr>
          <w:rFonts w:asciiTheme="majorHAnsi" w:hAnsiTheme="majorHAnsi"/>
          <w:u w:val="single"/>
        </w:rPr>
        <w:t>Gifts or Payment</w:t>
      </w:r>
      <w:r w:rsidR="0085688C">
        <w:rPr>
          <w:rFonts w:asciiTheme="majorHAnsi" w:hAnsiTheme="majorHAnsi"/>
          <w:u w:val="single"/>
        </w:rPr>
        <w:t xml:space="preserve"> </w:t>
      </w:r>
    </w:p>
    <w:p w:rsidR="006A13FA" w:rsidP="006A13FA" w:rsidRDefault="006A13FA" w14:paraId="5944C4B9" w14:textId="137D454C">
      <w:pPr>
        <w:spacing w:after="0" w:line="240" w:lineRule="auto"/>
        <w:rPr>
          <w:rFonts w:asciiTheme="majorHAnsi" w:hAnsiTheme="majorHAnsi"/>
          <w:i/>
          <w:sz w:val="24"/>
        </w:rPr>
      </w:pPr>
      <w:r w:rsidRPr="003712DE">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Pr="00DF4849" w:rsidR="00B37827" w:rsidP="006A13FA" w:rsidRDefault="00B37827" w14:paraId="25D22FB4" w14:textId="01C0DC11">
      <w:pPr>
        <w:spacing w:after="0" w:line="240" w:lineRule="auto"/>
        <w:rPr>
          <w:rFonts w:asciiTheme="majorHAnsi" w:hAnsiTheme="majorHAnsi"/>
          <w:sz w:val="24"/>
        </w:rPr>
      </w:pPr>
    </w:p>
    <w:p w:rsidR="00F97482" w:rsidP="006A13FA" w:rsidRDefault="00F97482" w14:paraId="18D98BCE" w14:textId="7DBBB9C1">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C7011D" w:rsidP="00C7011D" w:rsidRDefault="00C7011D" w14:paraId="0753ED98" w14:textId="430B5EEC">
      <w:pPr>
        <w:spacing w:after="0" w:line="240" w:lineRule="auto"/>
        <w:rPr>
          <w:rFonts w:asciiTheme="majorHAnsi" w:hAnsiTheme="majorHAnsi"/>
          <w:sz w:val="24"/>
        </w:rPr>
      </w:pPr>
      <w:r w:rsidRPr="003712DE">
        <w:rPr>
          <w:rFonts w:asciiTheme="majorHAnsi" w:hAnsiTheme="majorHAnsi"/>
          <w:sz w:val="24"/>
        </w:rPr>
        <w:t xml:space="preserve">All data are protected by the Privacy Act of 1974 and are protected according to the regulations therein, and by related DoD directives and instructions. The Privacy Impact Assessment (PIA) is not applicable. The following System of Records Notices (SORNs) oversee the collection of the SSN. Completed forms are covered by official military personnel and special needs records. SORNs are maintained by each of the Services. The DoD Blanket Routine Uses found at </w:t>
      </w:r>
      <w:hyperlink w:history="1" r:id="rId7">
        <w:r w:rsidRPr="00CD6678">
          <w:rPr>
            <w:rStyle w:val="Hyperlink"/>
            <w:rFonts w:asciiTheme="majorHAnsi" w:hAnsiTheme="majorHAnsi"/>
            <w:sz w:val="24"/>
            <w:szCs w:val="24"/>
          </w:rPr>
          <w:t>http://dpclo.defense.gov/Privacy/SORNsIndex/BlanketRoutineUses.aspx</w:t>
        </w:r>
      </w:hyperlink>
      <w:r w:rsidRPr="00CD6678">
        <w:rPr>
          <w:rFonts w:asciiTheme="majorHAnsi" w:hAnsiTheme="majorHAnsi"/>
          <w:sz w:val="24"/>
          <w:szCs w:val="24"/>
        </w:rPr>
        <w:t xml:space="preserve">  a</w:t>
      </w:r>
      <w:r w:rsidRPr="003712DE">
        <w:rPr>
          <w:rFonts w:asciiTheme="majorHAnsi" w:hAnsiTheme="majorHAnsi"/>
          <w:sz w:val="24"/>
        </w:rPr>
        <w:t>pply to this collection.</w:t>
      </w:r>
      <w:r>
        <w:rPr>
          <w:rFonts w:asciiTheme="majorHAnsi" w:hAnsiTheme="majorHAnsi"/>
          <w:sz w:val="24"/>
        </w:rPr>
        <w:t xml:space="preserve"> </w:t>
      </w:r>
    </w:p>
    <w:p w:rsidR="00C7011D" w:rsidP="00C7011D" w:rsidRDefault="00C7011D" w14:paraId="26454A3E" w14:textId="4B3E0371">
      <w:pPr>
        <w:spacing w:after="0" w:line="240" w:lineRule="auto"/>
        <w:rPr>
          <w:rFonts w:asciiTheme="majorHAnsi" w:hAnsiTheme="majorHAnsi"/>
          <w:sz w:val="24"/>
        </w:rPr>
      </w:pPr>
    </w:p>
    <w:p w:rsidRPr="00C7011D" w:rsidR="00C7011D" w:rsidP="00C7011D" w:rsidRDefault="00C7011D" w14:paraId="2E672309" w14:textId="77777777">
      <w:pPr>
        <w:spacing w:after="0" w:line="240" w:lineRule="auto"/>
        <w:rPr>
          <w:rFonts w:asciiTheme="majorHAnsi" w:hAnsiTheme="majorHAnsi"/>
          <w:sz w:val="24"/>
        </w:rPr>
      </w:pPr>
      <w:r w:rsidRPr="00C7011D">
        <w:rPr>
          <w:rFonts w:asciiTheme="majorHAnsi" w:hAnsiTheme="majorHAnsi"/>
          <w:sz w:val="24"/>
        </w:rPr>
        <w:t>Applicable SORNs:</w:t>
      </w:r>
    </w:p>
    <w:p w:rsidRPr="00C7011D" w:rsidR="00C7011D" w:rsidP="00C7011D" w:rsidRDefault="00C7011D" w14:paraId="45B7DE7F" w14:textId="77777777">
      <w:pPr>
        <w:spacing w:after="0" w:line="240" w:lineRule="auto"/>
        <w:rPr>
          <w:rFonts w:asciiTheme="majorHAnsi" w:hAnsiTheme="majorHAnsi"/>
          <w:sz w:val="24"/>
        </w:rPr>
      </w:pPr>
    </w:p>
    <w:p w:rsidRPr="00C7011D" w:rsidR="00C7011D" w:rsidP="00C7011D" w:rsidRDefault="00C7011D" w14:paraId="39DF79E4" w14:textId="77777777">
      <w:pPr>
        <w:spacing w:after="0" w:line="240" w:lineRule="auto"/>
        <w:rPr>
          <w:rFonts w:asciiTheme="majorHAnsi" w:hAnsiTheme="majorHAnsi"/>
          <w:sz w:val="24"/>
        </w:rPr>
      </w:pPr>
      <w:r w:rsidRPr="00C7011D">
        <w:rPr>
          <w:rFonts w:asciiTheme="majorHAnsi" w:hAnsiTheme="majorHAnsi"/>
          <w:sz w:val="24"/>
        </w:rPr>
        <w:t>Army</w:t>
      </w:r>
    </w:p>
    <w:p w:rsidRPr="00C7011D" w:rsidR="00C7011D" w:rsidP="00C7011D" w:rsidRDefault="00C7011D" w14:paraId="4D53EBCE" w14:textId="77777777">
      <w:pPr>
        <w:spacing w:after="0" w:line="240" w:lineRule="auto"/>
        <w:rPr>
          <w:rFonts w:asciiTheme="majorHAnsi" w:hAnsiTheme="majorHAnsi"/>
          <w:sz w:val="24"/>
        </w:rPr>
      </w:pPr>
    </w:p>
    <w:p w:rsidRPr="00C7011D" w:rsidR="00C7011D" w:rsidP="00C7011D" w:rsidRDefault="00C7011D" w14:paraId="278A1EB8" w14:textId="5A2E9C1E">
      <w:pPr>
        <w:spacing w:after="0" w:line="240" w:lineRule="auto"/>
        <w:rPr>
          <w:rFonts w:asciiTheme="majorHAnsi" w:hAnsiTheme="majorHAnsi"/>
          <w:sz w:val="24"/>
        </w:rPr>
      </w:pPr>
      <w:r w:rsidRPr="00C7011D">
        <w:rPr>
          <w:rFonts w:asciiTheme="majorHAnsi" w:hAnsiTheme="majorHAnsi"/>
          <w:sz w:val="24"/>
        </w:rPr>
        <w:t>A0600-8-104b AHRC, Official Military Personnel Record (</w:t>
      </w:r>
      <w:hyperlink w:history="1" r:id="rId8">
        <w:r w:rsidRPr="001956CB">
          <w:rPr>
            <w:rStyle w:val="Hyperlink"/>
            <w:rFonts w:asciiTheme="majorHAnsi" w:hAnsiTheme="majorHAnsi"/>
            <w:sz w:val="24"/>
          </w:rPr>
          <w:t>https://dpcld.defense.gov/Privacy/SORNsIndex/DOD-wide-SORN-Article-View/Article/570054/a0600-8-104-ahrc/</w:t>
        </w:r>
      </w:hyperlink>
      <w:r w:rsidRPr="00C7011D">
        <w:rPr>
          <w:rFonts w:asciiTheme="majorHAnsi" w:hAnsiTheme="majorHAnsi"/>
          <w:sz w:val="24"/>
        </w:rPr>
        <w:t>)</w:t>
      </w:r>
      <w:r>
        <w:rPr>
          <w:rFonts w:asciiTheme="majorHAnsi" w:hAnsiTheme="majorHAnsi"/>
          <w:sz w:val="24"/>
        </w:rPr>
        <w:t xml:space="preserve"> </w:t>
      </w:r>
    </w:p>
    <w:p w:rsidRPr="00C7011D" w:rsidR="00C7011D" w:rsidP="00C7011D" w:rsidRDefault="00C7011D" w14:paraId="78C94D5C" w14:textId="77777777">
      <w:pPr>
        <w:spacing w:after="0" w:line="240" w:lineRule="auto"/>
        <w:rPr>
          <w:rFonts w:asciiTheme="majorHAnsi" w:hAnsiTheme="majorHAnsi"/>
          <w:sz w:val="24"/>
        </w:rPr>
      </w:pPr>
    </w:p>
    <w:p w:rsidRPr="00C7011D" w:rsidR="00C7011D" w:rsidP="00C7011D" w:rsidRDefault="00C7011D" w14:paraId="5DA9BE6D" w14:textId="19051368">
      <w:pPr>
        <w:spacing w:after="0" w:line="240" w:lineRule="auto"/>
        <w:rPr>
          <w:rFonts w:asciiTheme="majorHAnsi" w:hAnsiTheme="majorHAnsi"/>
          <w:sz w:val="24"/>
        </w:rPr>
      </w:pPr>
      <w:r w:rsidRPr="00C7011D">
        <w:rPr>
          <w:rFonts w:asciiTheme="majorHAnsi" w:hAnsiTheme="majorHAnsi"/>
          <w:sz w:val="24"/>
        </w:rPr>
        <w:t>A0608b CFSC, Personnel Affairs: Army Community Service Assistance Files (</w:t>
      </w:r>
      <w:hyperlink w:history="1" r:id="rId9">
        <w:r w:rsidRPr="001956CB">
          <w:rPr>
            <w:rStyle w:val="Hyperlink"/>
            <w:rFonts w:asciiTheme="majorHAnsi" w:hAnsiTheme="majorHAnsi"/>
            <w:sz w:val="24"/>
          </w:rPr>
          <w:t>https://dpcld.defense.gov/Privacy/SORNsIndex/DOD-wide-SORN-Article-View/Article/570084/a0608b-cfsc</w:t>
        </w:r>
      </w:hyperlink>
      <w:r w:rsidRPr="00C7011D">
        <w:rPr>
          <w:rFonts w:asciiTheme="majorHAnsi" w:hAnsiTheme="majorHAnsi"/>
          <w:sz w:val="24"/>
        </w:rPr>
        <w:t>)</w:t>
      </w:r>
      <w:r>
        <w:rPr>
          <w:rFonts w:asciiTheme="majorHAnsi" w:hAnsiTheme="majorHAnsi"/>
          <w:sz w:val="24"/>
        </w:rPr>
        <w:t xml:space="preserve"> </w:t>
      </w:r>
    </w:p>
    <w:p w:rsidRPr="00C7011D" w:rsidR="00C7011D" w:rsidP="00C7011D" w:rsidRDefault="00C7011D" w14:paraId="53FB4D1D" w14:textId="77777777">
      <w:pPr>
        <w:spacing w:after="0" w:line="240" w:lineRule="auto"/>
        <w:rPr>
          <w:rFonts w:asciiTheme="majorHAnsi" w:hAnsiTheme="majorHAnsi"/>
          <w:sz w:val="24"/>
        </w:rPr>
      </w:pPr>
    </w:p>
    <w:p w:rsidRPr="00C7011D" w:rsidR="00C7011D" w:rsidP="00C7011D" w:rsidRDefault="00C7011D" w14:paraId="6ACA327D" w14:textId="77777777">
      <w:pPr>
        <w:spacing w:after="0" w:line="240" w:lineRule="auto"/>
        <w:rPr>
          <w:rFonts w:asciiTheme="majorHAnsi" w:hAnsiTheme="majorHAnsi"/>
          <w:sz w:val="24"/>
        </w:rPr>
      </w:pPr>
      <w:r w:rsidRPr="00C7011D">
        <w:rPr>
          <w:rFonts w:asciiTheme="majorHAnsi" w:hAnsiTheme="majorHAnsi"/>
          <w:sz w:val="24"/>
        </w:rPr>
        <w:t>Marine Corps</w:t>
      </w:r>
    </w:p>
    <w:p w:rsidRPr="00C7011D" w:rsidR="00C7011D" w:rsidP="00C7011D" w:rsidRDefault="00C7011D" w14:paraId="69FFE742" w14:textId="77777777">
      <w:pPr>
        <w:spacing w:after="0" w:line="240" w:lineRule="auto"/>
        <w:rPr>
          <w:rFonts w:asciiTheme="majorHAnsi" w:hAnsiTheme="majorHAnsi"/>
          <w:sz w:val="24"/>
        </w:rPr>
      </w:pPr>
    </w:p>
    <w:p w:rsidRPr="00C7011D" w:rsidR="00C7011D" w:rsidP="00C7011D" w:rsidRDefault="00C7011D" w14:paraId="1957C6F0" w14:textId="05C17E3E">
      <w:pPr>
        <w:spacing w:after="0" w:line="240" w:lineRule="auto"/>
        <w:rPr>
          <w:rFonts w:asciiTheme="majorHAnsi" w:hAnsiTheme="majorHAnsi"/>
          <w:sz w:val="24"/>
        </w:rPr>
      </w:pPr>
      <w:r w:rsidRPr="00C7011D">
        <w:rPr>
          <w:rFonts w:asciiTheme="majorHAnsi" w:hAnsiTheme="majorHAnsi"/>
          <w:sz w:val="24"/>
        </w:rPr>
        <w:t>M01070-6, Marine Corps Official Military Personnel Files (</w:t>
      </w:r>
      <w:hyperlink w:history="1" r:id="rId10">
        <w:r w:rsidRPr="001956CB">
          <w:rPr>
            <w:rStyle w:val="Hyperlink"/>
            <w:rFonts w:asciiTheme="majorHAnsi" w:hAnsiTheme="majorHAnsi"/>
            <w:sz w:val="24"/>
          </w:rPr>
          <w:t>https://dpcld.defense.gov/Privacy/SORNsIndex/DOD-wide-SORN-Article-View/Article/570626/m01070-6/</w:t>
        </w:r>
      </w:hyperlink>
      <w:r w:rsidRPr="00C7011D">
        <w:rPr>
          <w:rFonts w:asciiTheme="majorHAnsi" w:hAnsiTheme="majorHAnsi"/>
          <w:sz w:val="24"/>
        </w:rPr>
        <w:t>)</w:t>
      </w:r>
      <w:r>
        <w:rPr>
          <w:rFonts w:asciiTheme="majorHAnsi" w:hAnsiTheme="majorHAnsi"/>
          <w:sz w:val="24"/>
        </w:rPr>
        <w:t xml:space="preserve"> </w:t>
      </w:r>
    </w:p>
    <w:p w:rsidRPr="00C7011D" w:rsidR="00C7011D" w:rsidP="00C7011D" w:rsidRDefault="00C7011D" w14:paraId="5777B79C" w14:textId="77777777">
      <w:pPr>
        <w:spacing w:after="0" w:line="240" w:lineRule="auto"/>
        <w:rPr>
          <w:rFonts w:asciiTheme="majorHAnsi" w:hAnsiTheme="majorHAnsi"/>
          <w:sz w:val="24"/>
        </w:rPr>
      </w:pPr>
    </w:p>
    <w:p w:rsidRPr="00C7011D" w:rsidR="00C7011D" w:rsidP="00C7011D" w:rsidRDefault="00C7011D" w14:paraId="26CBAE05" w14:textId="3240D3FD">
      <w:pPr>
        <w:spacing w:after="0" w:line="240" w:lineRule="auto"/>
        <w:rPr>
          <w:rFonts w:asciiTheme="majorHAnsi" w:hAnsiTheme="majorHAnsi"/>
          <w:sz w:val="24"/>
        </w:rPr>
      </w:pPr>
      <w:r w:rsidRPr="00C7011D">
        <w:rPr>
          <w:rFonts w:asciiTheme="majorHAnsi" w:hAnsiTheme="majorHAnsi"/>
          <w:sz w:val="24"/>
        </w:rPr>
        <w:t>M01754-6 - Exceptional Family Member Program Records (</w:t>
      </w:r>
      <w:hyperlink w:history="1" r:id="rId11">
        <w:r w:rsidRPr="001956CB">
          <w:rPr>
            <w:rStyle w:val="Hyperlink"/>
            <w:rFonts w:asciiTheme="majorHAnsi" w:hAnsiTheme="majorHAnsi"/>
            <w:sz w:val="24"/>
          </w:rPr>
          <w:t>https://dpcld.defense.gov/Privacy/SORNsIndex/DOD-wide-SORN-Article-View/Article/570631/m01754-6/</w:t>
        </w:r>
      </w:hyperlink>
      <w:r w:rsidRPr="00C7011D">
        <w:rPr>
          <w:rFonts w:asciiTheme="majorHAnsi" w:hAnsiTheme="majorHAnsi"/>
          <w:sz w:val="24"/>
        </w:rPr>
        <w:t>)</w:t>
      </w:r>
      <w:r>
        <w:rPr>
          <w:rFonts w:asciiTheme="majorHAnsi" w:hAnsiTheme="majorHAnsi"/>
          <w:sz w:val="24"/>
        </w:rPr>
        <w:t xml:space="preserve"> </w:t>
      </w:r>
    </w:p>
    <w:p w:rsidRPr="00C7011D" w:rsidR="00C7011D" w:rsidP="00C7011D" w:rsidRDefault="00C7011D" w14:paraId="299D7A88" w14:textId="1839CD0A">
      <w:pPr>
        <w:spacing w:after="0" w:line="240" w:lineRule="auto"/>
        <w:rPr>
          <w:rFonts w:asciiTheme="majorHAnsi" w:hAnsiTheme="majorHAnsi"/>
          <w:sz w:val="24"/>
        </w:rPr>
      </w:pPr>
      <w:r w:rsidRPr="00C7011D">
        <w:rPr>
          <w:rFonts w:asciiTheme="majorHAnsi" w:hAnsiTheme="majorHAnsi"/>
          <w:sz w:val="24"/>
        </w:rPr>
        <w:t xml:space="preserve">  </w:t>
      </w:r>
    </w:p>
    <w:p w:rsidRPr="00C7011D" w:rsidR="00C7011D" w:rsidP="00C7011D" w:rsidRDefault="00C7011D" w14:paraId="197272CC" w14:textId="77777777">
      <w:pPr>
        <w:spacing w:after="0" w:line="240" w:lineRule="auto"/>
        <w:rPr>
          <w:rFonts w:asciiTheme="majorHAnsi" w:hAnsiTheme="majorHAnsi"/>
          <w:sz w:val="24"/>
        </w:rPr>
      </w:pPr>
      <w:r w:rsidRPr="00C7011D">
        <w:rPr>
          <w:rFonts w:asciiTheme="majorHAnsi" w:hAnsiTheme="majorHAnsi"/>
          <w:sz w:val="24"/>
        </w:rPr>
        <w:t>Navy</w:t>
      </w:r>
    </w:p>
    <w:p w:rsidRPr="00C7011D" w:rsidR="00C7011D" w:rsidP="00C7011D" w:rsidRDefault="00C7011D" w14:paraId="56AAC936" w14:textId="77777777">
      <w:pPr>
        <w:spacing w:after="0" w:line="240" w:lineRule="auto"/>
        <w:rPr>
          <w:rFonts w:asciiTheme="majorHAnsi" w:hAnsiTheme="majorHAnsi"/>
          <w:sz w:val="24"/>
        </w:rPr>
      </w:pPr>
    </w:p>
    <w:p w:rsidRPr="00C7011D" w:rsidR="00C7011D" w:rsidP="00C7011D" w:rsidRDefault="00C7011D" w14:paraId="70F5F2EF" w14:textId="0BB0B498">
      <w:pPr>
        <w:spacing w:after="0" w:line="240" w:lineRule="auto"/>
        <w:rPr>
          <w:rFonts w:asciiTheme="majorHAnsi" w:hAnsiTheme="majorHAnsi"/>
          <w:sz w:val="24"/>
        </w:rPr>
      </w:pPr>
      <w:r w:rsidRPr="00C7011D">
        <w:rPr>
          <w:rFonts w:asciiTheme="majorHAnsi" w:hAnsiTheme="majorHAnsi"/>
          <w:sz w:val="24"/>
        </w:rPr>
        <w:t>N01070-3, Navy Military Personnel Records System (</w:t>
      </w:r>
      <w:hyperlink w:history="1" r:id="rId12">
        <w:r w:rsidRPr="001956CB">
          <w:rPr>
            <w:rStyle w:val="Hyperlink"/>
            <w:rFonts w:asciiTheme="majorHAnsi" w:hAnsiTheme="majorHAnsi"/>
            <w:sz w:val="24"/>
          </w:rPr>
          <w:t>https://dpcld.defense.gov/Privacy/SORNsIndex/DOD-wide-SORN-Article-View/Article/570310/n01070-3/</w:t>
        </w:r>
      </w:hyperlink>
      <w:r w:rsidRPr="00C7011D">
        <w:rPr>
          <w:rFonts w:asciiTheme="majorHAnsi" w:hAnsiTheme="majorHAnsi"/>
          <w:sz w:val="24"/>
        </w:rPr>
        <w:t>)</w:t>
      </w:r>
      <w:r>
        <w:rPr>
          <w:rFonts w:asciiTheme="majorHAnsi" w:hAnsiTheme="majorHAnsi"/>
          <w:sz w:val="24"/>
        </w:rPr>
        <w:t xml:space="preserve"> </w:t>
      </w:r>
      <w:r w:rsidRPr="00C7011D">
        <w:rPr>
          <w:rFonts w:asciiTheme="majorHAnsi" w:hAnsiTheme="majorHAnsi"/>
          <w:sz w:val="24"/>
        </w:rPr>
        <w:t xml:space="preserve"> </w:t>
      </w:r>
      <w:r>
        <w:rPr>
          <w:rFonts w:asciiTheme="majorHAnsi" w:hAnsiTheme="majorHAnsi"/>
          <w:sz w:val="24"/>
        </w:rPr>
        <w:t xml:space="preserve"> </w:t>
      </w:r>
    </w:p>
    <w:p w:rsidRPr="00C7011D" w:rsidR="00C7011D" w:rsidP="00C7011D" w:rsidRDefault="00C7011D" w14:paraId="26759E42" w14:textId="77777777">
      <w:pPr>
        <w:spacing w:after="0" w:line="240" w:lineRule="auto"/>
        <w:rPr>
          <w:rFonts w:asciiTheme="majorHAnsi" w:hAnsiTheme="majorHAnsi"/>
          <w:sz w:val="24"/>
        </w:rPr>
      </w:pPr>
    </w:p>
    <w:p w:rsidRPr="00C7011D" w:rsidR="00C7011D" w:rsidP="00C7011D" w:rsidRDefault="00C7011D" w14:paraId="0944FEF4" w14:textId="6ED7DA1F">
      <w:pPr>
        <w:spacing w:after="0" w:line="240" w:lineRule="auto"/>
        <w:rPr>
          <w:rFonts w:asciiTheme="majorHAnsi" w:hAnsiTheme="majorHAnsi"/>
          <w:sz w:val="24"/>
        </w:rPr>
      </w:pPr>
      <w:r w:rsidRPr="00C7011D">
        <w:rPr>
          <w:rFonts w:asciiTheme="majorHAnsi" w:hAnsiTheme="majorHAnsi"/>
          <w:sz w:val="24"/>
        </w:rPr>
        <w:t>N01301-2, On-Line Distribution Information System (ODIS) (</w:t>
      </w:r>
      <w:hyperlink w:history="1" r:id="rId13">
        <w:r w:rsidRPr="001956CB">
          <w:rPr>
            <w:rStyle w:val="Hyperlink"/>
            <w:rFonts w:asciiTheme="majorHAnsi" w:hAnsiTheme="majorHAnsi"/>
            <w:sz w:val="24"/>
          </w:rPr>
          <w:t>https://dpcld.defense.gov/Privacy/SORNsIndex/DOD-wide-SORN-Article-View/Article/570320/n01301-2/</w:t>
        </w:r>
      </w:hyperlink>
      <w:r w:rsidRPr="00C7011D">
        <w:rPr>
          <w:rFonts w:asciiTheme="majorHAnsi" w:hAnsiTheme="majorHAnsi"/>
          <w:sz w:val="24"/>
        </w:rPr>
        <w:t>)</w:t>
      </w:r>
      <w:r>
        <w:rPr>
          <w:rFonts w:asciiTheme="majorHAnsi" w:hAnsiTheme="majorHAnsi"/>
          <w:sz w:val="24"/>
        </w:rPr>
        <w:t xml:space="preserve"> </w:t>
      </w:r>
      <w:r w:rsidRPr="00C7011D">
        <w:rPr>
          <w:rFonts w:asciiTheme="majorHAnsi" w:hAnsiTheme="majorHAnsi"/>
          <w:sz w:val="24"/>
        </w:rPr>
        <w:t xml:space="preserve"> </w:t>
      </w:r>
    </w:p>
    <w:p w:rsidR="00554C77" w:rsidP="00C7011D" w:rsidRDefault="00554C77" w14:paraId="4DF4234F" w14:textId="255C8633">
      <w:pPr>
        <w:spacing w:after="0" w:line="240" w:lineRule="auto"/>
        <w:rPr>
          <w:rFonts w:asciiTheme="majorHAnsi" w:hAnsiTheme="majorHAnsi"/>
          <w:sz w:val="24"/>
        </w:rPr>
      </w:pPr>
    </w:p>
    <w:p w:rsidRPr="00C7011D" w:rsidR="00C7011D" w:rsidP="00C7011D" w:rsidRDefault="00C7011D" w14:paraId="072A76C5" w14:textId="6E80601D">
      <w:pPr>
        <w:spacing w:after="0" w:line="240" w:lineRule="auto"/>
        <w:rPr>
          <w:rFonts w:asciiTheme="majorHAnsi" w:hAnsiTheme="majorHAnsi"/>
          <w:sz w:val="24"/>
        </w:rPr>
      </w:pPr>
      <w:r w:rsidRPr="00C7011D">
        <w:rPr>
          <w:rFonts w:asciiTheme="majorHAnsi" w:hAnsiTheme="majorHAnsi"/>
          <w:sz w:val="24"/>
        </w:rPr>
        <w:t>Air Force</w:t>
      </w:r>
    </w:p>
    <w:p w:rsidRPr="00C7011D" w:rsidR="00C7011D" w:rsidP="00C7011D" w:rsidRDefault="00C7011D" w14:paraId="031B12ED" w14:textId="77777777">
      <w:pPr>
        <w:spacing w:after="0" w:line="240" w:lineRule="auto"/>
        <w:rPr>
          <w:rFonts w:asciiTheme="majorHAnsi" w:hAnsiTheme="majorHAnsi"/>
          <w:sz w:val="24"/>
        </w:rPr>
      </w:pPr>
    </w:p>
    <w:p w:rsidRPr="00C7011D" w:rsidR="00C7011D" w:rsidP="00C7011D" w:rsidRDefault="00C7011D" w14:paraId="40B1B9C8" w14:textId="58F83737">
      <w:pPr>
        <w:spacing w:after="0" w:line="240" w:lineRule="auto"/>
        <w:rPr>
          <w:rFonts w:asciiTheme="majorHAnsi" w:hAnsiTheme="majorHAnsi"/>
          <w:sz w:val="24"/>
        </w:rPr>
      </w:pPr>
      <w:r w:rsidRPr="00C7011D">
        <w:rPr>
          <w:rFonts w:asciiTheme="majorHAnsi" w:hAnsiTheme="majorHAnsi"/>
          <w:sz w:val="24"/>
        </w:rPr>
        <w:t>F036 AF PC C, Military Personnel Records System (</w:t>
      </w:r>
      <w:hyperlink w:history="1" r:id="rId14">
        <w:r w:rsidRPr="001956CB">
          <w:rPr>
            <w:rStyle w:val="Hyperlink"/>
            <w:rFonts w:asciiTheme="majorHAnsi" w:hAnsiTheme="majorHAnsi"/>
            <w:sz w:val="24"/>
          </w:rPr>
          <w:t>https://dpcld.defense.gov/Privacy/SORNsIndex/DOD-wide-SORN-Article-View/Article/569824/f036-af-pc-c/</w:t>
        </w:r>
      </w:hyperlink>
      <w:r w:rsidRPr="00C7011D">
        <w:rPr>
          <w:rFonts w:asciiTheme="majorHAnsi" w:hAnsiTheme="majorHAnsi"/>
          <w:sz w:val="24"/>
        </w:rPr>
        <w:t>)</w:t>
      </w:r>
      <w:r>
        <w:rPr>
          <w:rFonts w:asciiTheme="majorHAnsi" w:hAnsiTheme="majorHAnsi"/>
          <w:sz w:val="24"/>
        </w:rPr>
        <w:t xml:space="preserve"> </w:t>
      </w:r>
    </w:p>
    <w:p w:rsidRPr="00C7011D" w:rsidR="00C7011D" w:rsidP="00C7011D" w:rsidRDefault="00C7011D" w14:paraId="7D310386" w14:textId="77777777">
      <w:pPr>
        <w:spacing w:after="0" w:line="240" w:lineRule="auto"/>
        <w:rPr>
          <w:rFonts w:asciiTheme="majorHAnsi" w:hAnsiTheme="majorHAnsi"/>
          <w:sz w:val="24"/>
        </w:rPr>
      </w:pPr>
    </w:p>
    <w:p w:rsidRPr="00C7011D" w:rsidR="00C7011D" w:rsidP="00C7011D" w:rsidRDefault="00C7011D" w14:paraId="5C6122AA" w14:textId="77777777">
      <w:pPr>
        <w:spacing w:after="0" w:line="240" w:lineRule="auto"/>
        <w:rPr>
          <w:rFonts w:asciiTheme="majorHAnsi" w:hAnsiTheme="majorHAnsi"/>
          <w:sz w:val="24"/>
        </w:rPr>
      </w:pPr>
      <w:r w:rsidRPr="00C7011D">
        <w:rPr>
          <w:rFonts w:asciiTheme="majorHAnsi" w:hAnsiTheme="majorHAnsi"/>
          <w:sz w:val="24"/>
        </w:rPr>
        <w:t>F044 AF SG U, Special Needs and Educational and Developmental Intervention</w:t>
      </w:r>
    </w:p>
    <w:p w:rsidRPr="00C7011D" w:rsidR="00C7011D" w:rsidP="00C7011D" w:rsidRDefault="00C7011D" w14:paraId="157BBEAF" w14:textId="77777777">
      <w:pPr>
        <w:spacing w:after="0" w:line="240" w:lineRule="auto"/>
        <w:rPr>
          <w:rFonts w:asciiTheme="majorHAnsi" w:hAnsiTheme="majorHAnsi"/>
          <w:sz w:val="24"/>
        </w:rPr>
      </w:pPr>
      <w:r w:rsidRPr="00C7011D">
        <w:rPr>
          <w:rFonts w:asciiTheme="majorHAnsi" w:hAnsiTheme="majorHAnsi"/>
          <w:sz w:val="24"/>
        </w:rPr>
        <w:t xml:space="preserve">Services </w:t>
      </w:r>
    </w:p>
    <w:p w:rsidRPr="00C7011D" w:rsidR="00C7011D" w:rsidP="00C7011D" w:rsidRDefault="00C7011D" w14:paraId="474EFAC4" w14:textId="016964C6">
      <w:pPr>
        <w:spacing w:after="0" w:line="240" w:lineRule="auto"/>
        <w:rPr>
          <w:rFonts w:asciiTheme="majorHAnsi" w:hAnsiTheme="majorHAnsi"/>
          <w:sz w:val="24"/>
        </w:rPr>
      </w:pPr>
      <w:r w:rsidRPr="00C7011D">
        <w:rPr>
          <w:rFonts w:asciiTheme="majorHAnsi" w:hAnsiTheme="majorHAnsi"/>
          <w:sz w:val="24"/>
        </w:rPr>
        <w:t>(</w:t>
      </w:r>
      <w:hyperlink w:history="1" r:id="rId15">
        <w:r w:rsidRPr="001956CB">
          <w:rPr>
            <w:rStyle w:val="Hyperlink"/>
            <w:rFonts w:asciiTheme="majorHAnsi" w:hAnsiTheme="majorHAnsi"/>
            <w:sz w:val="24"/>
          </w:rPr>
          <w:t>https://dpcld.defense.gov/Privacy/SORNsIndex/DOD-wide-SORN-Article-View/Article/569875/f044-af-sg-u/</w:t>
        </w:r>
      </w:hyperlink>
      <w:r w:rsidRPr="00C7011D">
        <w:rPr>
          <w:rFonts w:asciiTheme="majorHAnsi" w:hAnsiTheme="majorHAnsi"/>
          <w:sz w:val="24"/>
        </w:rPr>
        <w:t>)</w:t>
      </w:r>
      <w:r>
        <w:rPr>
          <w:rFonts w:asciiTheme="majorHAnsi" w:hAnsiTheme="majorHAnsi"/>
          <w:sz w:val="24"/>
        </w:rPr>
        <w:t xml:space="preserve"> </w:t>
      </w:r>
      <w:r w:rsidRPr="00C7011D">
        <w:rPr>
          <w:rFonts w:asciiTheme="majorHAnsi" w:hAnsiTheme="majorHAnsi"/>
          <w:sz w:val="24"/>
        </w:rPr>
        <w:t xml:space="preserve"> </w:t>
      </w:r>
    </w:p>
    <w:p w:rsidRPr="00C7011D" w:rsidR="00C7011D" w:rsidP="00C7011D" w:rsidRDefault="00C7011D" w14:paraId="3BF71E13" w14:textId="77777777">
      <w:pPr>
        <w:spacing w:after="0" w:line="240" w:lineRule="auto"/>
        <w:rPr>
          <w:rFonts w:asciiTheme="majorHAnsi" w:hAnsiTheme="majorHAnsi"/>
          <w:sz w:val="24"/>
        </w:rPr>
      </w:pPr>
    </w:p>
    <w:p w:rsidRPr="00C7011D" w:rsidR="00C7011D" w:rsidP="00C7011D" w:rsidRDefault="00C7011D" w14:paraId="124995D3" w14:textId="77777777">
      <w:pPr>
        <w:spacing w:after="0" w:line="240" w:lineRule="auto"/>
        <w:rPr>
          <w:rFonts w:asciiTheme="majorHAnsi" w:hAnsiTheme="majorHAnsi"/>
          <w:sz w:val="24"/>
        </w:rPr>
      </w:pPr>
      <w:r w:rsidRPr="00C7011D">
        <w:rPr>
          <w:rFonts w:asciiTheme="majorHAnsi" w:hAnsiTheme="majorHAnsi"/>
          <w:sz w:val="24"/>
        </w:rPr>
        <w:t>DoD</w:t>
      </w:r>
    </w:p>
    <w:p w:rsidRPr="00C7011D" w:rsidR="00C7011D" w:rsidP="00C7011D" w:rsidRDefault="00C7011D" w14:paraId="2C0567BE" w14:textId="77777777">
      <w:pPr>
        <w:spacing w:after="0" w:line="240" w:lineRule="auto"/>
        <w:rPr>
          <w:rFonts w:asciiTheme="majorHAnsi" w:hAnsiTheme="majorHAnsi"/>
          <w:sz w:val="24"/>
        </w:rPr>
      </w:pPr>
    </w:p>
    <w:p w:rsidRPr="00C7011D" w:rsidR="00C7011D" w:rsidP="00C7011D" w:rsidRDefault="00C7011D" w14:paraId="66699E51" w14:textId="0D53D7EB">
      <w:pPr>
        <w:spacing w:after="0" w:line="240" w:lineRule="auto"/>
        <w:rPr>
          <w:rFonts w:asciiTheme="majorHAnsi" w:hAnsiTheme="majorHAnsi"/>
          <w:sz w:val="24"/>
        </w:rPr>
      </w:pPr>
      <w:r w:rsidRPr="00C7011D">
        <w:rPr>
          <w:rFonts w:asciiTheme="majorHAnsi" w:hAnsiTheme="majorHAnsi"/>
          <w:sz w:val="24"/>
        </w:rPr>
        <w:t>DPR 34, Defense Civilian Personnel Data System (</w:t>
      </w:r>
      <w:hyperlink w:history="1" r:id="rId16">
        <w:r w:rsidRPr="001956CB">
          <w:rPr>
            <w:rStyle w:val="Hyperlink"/>
            <w:rFonts w:asciiTheme="majorHAnsi" w:hAnsiTheme="majorHAnsi"/>
            <w:sz w:val="24"/>
          </w:rPr>
          <w:t>https://dpcld.defense.gov/Privacy/SORNsIndex/DOD-Component-Article-View/Article/570697/dpr-34-dod/</w:t>
        </w:r>
      </w:hyperlink>
      <w:r w:rsidRPr="00C7011D">
        <w:rPr>
          <w:rFonts w:asciiTheme="majorHAnsi" w:hAnsiTheme="majorHAnsi"/>
          <w:sz w:val="24"/>
        </w:rPr>
        <w:t>)</w:t>
      </w:r>
      <w:r>
        <w:rPr>
          <w:rFonts w:asciiTheme="majorHAnsi" w:hAnsiTheme="majorHAnsi"/>
          <w:sz w:val="24"/>
        </w:rPr>
        <w:t xml:space="preserve"> </w:t>
      </w:r>
      <w:r w:rsidRPr="00C7011D">
        <w:rPr>
          <w:rFonts w:asciiTheme="majorHAnsi" w:hAnsiTheme="majorHAnsi"/>
          <w:sz w:val="24"/>
        </w:rPr>
        <w:t xml:space="preserve"> </w:t>
      </w:r>
    </w:p>
    <w:p w:rsidRPr="00C7011D" w:rsidR="00C7011D" w:rsidP="00C7011D" w:rsidRDefault="00C7011D" w14:paraId="7CEB6F66" w14:textId="77777777">
      <w:pPr>
        <w:spacing w:after="0" w:line="240" w:lineRule="auto"/>
        <w:rPr>
          <w:rFonts w:asciiTheme="majorHAnsi" w:hAnsiTheme="majorHAnsi"/>
          <w:sz w:val="24"/>
        </w:rPr>
      </w:pPr>
    </w:p>
    <w:p w:rsidRPr="00C7011D" w:rsidR="00C7011D" w:rsidP="00C7011D" w:rsidRDefault="00C7011D" w14:paraId="6F1DA46C" w14:textId="3170B156">
      <w:pPr>
        <w:spacing w:after="0" w:line="240" w:lineRule="auto"/>
        <w:rPr>
          <w:rFonts w:asciiTheme="majorHAnsi" w:hAnsiTheme="majorHAnsi"/>
          <w:sz w:val="24"/>
        </w:rPr>
      </w:pPr>
      <w:r w:rsidRPr="00C7011D">
        <w:rPr>
          <w:rFonts w:asciiTheme="majorHAnsi" w:hAnsiTheme="majorHAnsi"/>
          <w:sz w:val="24"/>
        </w:rPr>
        <w:t>EDHA 16 DoD, Special Needs Program Management Information System (SNPMIS) Records (</w:t>
      </w:r>
      <w:hyperlink w:history="1" r:id="rId17">
        <w:r w:rsidRPr="001956CB">
          <w:rPr>
            <w:rStyle w:val="Hyperlink"/>
            <w:rFonts w:asciiTheme="majorHAnsi" w:hAnsiTheme="majorHAnsi"/>
            <w:sz w:val="24"/>
          </w:rPr>
          <w:t>https://dpcld.defense.gov/Privacy/SORNsIndex/DOD-wide-SORN-Article-View/Article/570679/edha-16-dod/</w:t>
        </w:r>
      </w:hyperlink>
      <w:r w:rsidRPr="00C7011D">
        <w:rPr>
          <w:rFonts w:asciiTheme="majorHAnsi" w:hAnsiTheme="majorHAnsi"/>
          <w:sz w:val="24"/>
        </w:rPr>
        <w:t>)</w:t>
      </w:r>
      <w:r>
        <w:rPr>
          <w:rFonts w:asciiTheme="majorHAnsi" w:hAnsiTheme="majorHAnsi"/>
          <w:sz w:val="24"/>
        </w:rPr>
        <w:t xml:space="preserve"> </w:t>
      </w:r>
      <w:r w:rsidRPr="00C7011D">
        <w:rPr>
          <w:rFonts w:asciiTheme="majorHAnsi" w:hAnsiTheme="majorHAnsi"/>
          <w:sz w:val="24"/>
        </w:rPr>
        <w:t xml:space="preserve"> </w:t>
      </w:r>
      <w:r>
        <w:rPr>
          <w:rFonts w:asciiTheme="majorHAnsi" w:hAnsiTheme="majorHAnsi"/>
          <w:sz w:val="24"/>
        </w:rPr>
        <w:t xml:space="preserve"> </w:t>
      </w:r>
    </w:p>
    <w:p w:rsidRPr="00C7011D" w:rsidR="00C7011D" w:rsidP="00C7011D" w:rsidRDefault="00C7011D" w14:paraId="5F39B38D" w14:textId="77777777">
      <w:pPr>
        <w:spacing w:after="0" w:line="240" w:lineRule="auto"/>
        <w:rPr>
          <w:rFonts w:asciiTheme="majorHAnsi" w:hAnsiTheme="majorHAnsi"/>
          <w:sz w:val="24"/>
        </w:rPr>
      </w:pPr>
    </w:p>
    <w:p w:rsidRPr="00C7011D" w:rsidR="00C7011D" w:rsidP="00C7011D" w:rsidRDefault="00C7011D" w14:paraId="43AA0CDA" w14:textId="77777777">
      <w:pPr>
        <w:spacing w:after="0" w:line="240" w:lineRule="auto"/>
        <w:rPr>
          <w:rFonts w:asciiTheme="majorHAnsi" w:hAnsiTheme="majorHAnsi"/>
          <w:sz w:val="24"/>
        </w:rPr>
      </w:pPr>
      <w:r w:rsidRPr="00C7011D">
        <w:rPr>
          <w:rFonts w:asciiTheme="majorHAnsi" w:hAnsiTheme="majorHAnsi"/>
          <w:sz w:val="24"/>
        </w:rPr>
        <w:t>EDHA 07, Military Health Information System</w:t>
      </w:r>
    </w:p>
    <w:p w:rsidRPr="00C7011D" w:rsidR="00C7011D" w:rsidP="00C7011D" w:rsidRDefault="00C7011D" w14:paraId="6DBBDEDC" w14:textId="15F4C492">
      <w:pPr>
        <w:spacing w:after="0" w:line="240" w:lineRule="auto"/>
        <w:rPr>
          <w:rFonts w:asciiTheme="majorHAnsi" w:hAnsiTheme="majorHAnsi"/>
          <w:sz w:val="24"/>
        </w:rPr>
      </w:pPr>
      <w:r w:rsidRPr="00C7011D">
        <w:rPr>
          <w:rFonts w:asciiTheme="majorHAnsi" w:hAnsiTheme="majorHAnsi"/>
          <w:sz w:val="24"/>
        </w:rPr>
        <w:t>(</w:t>
      </w:r>
      <w:hyperlink w:history="1" r:id="rId18">
        <w:r w:rsidRPr="001956CB">
          <w:rPr>
            <w:rStyle w:val="Hyperlink"/>
            <w:rFonts w:asciiTheme="majorHAnsi" w:hAnsiTheme="majorHAnsi"/>
            <w:sz w:val="24"/>
          </w:rPr>
          <w:t>https://dpcld.defense.gov/Privacy/SORNsIndex/DOD-wide-SORN-Article-View/Article/570672/edha-07/</w:t>
        </w:r>
      </w:hyperlink>
      <w:r w:rsidRPr="00C7011D">
        <w:rPr>
          <w:rFonts w:asciiTheme="majorHAnsi" w:hAnsiTheme="majorHAnsi"/>
          <w:sz w:val="24"/>
        </w:rPr>
        <w:t>)</w:t>
      </w:r>
      <w:r>
        <w:rPr>
          <w:rFonts w:asciiTheme="majorHAnsi" w:hAnsiTheme="majorHAnsi"/>
          <w:sz w:val="24"/>
        </w:rPr>
        <w:t xml:space="preserve"> </w:t>
      </w:r>
    </w:p>
    <w:p w:rsidRPr="00C7011D" w:rsidR="00C7011D" w:rsidP="00C7011D" w:rsidRDefault="00C7011D" w14:paraId="5B618BB1" w14:textId="77777777">
      <w:pPr>
        <w:spacing w:after="0" w:line="240" w:lineRule="auto"/>
        <w:rPr>
          <w:rFonts w:asciiTheme="majorHAnsi" w:hAnsiTheme="majorHAnsi"/>
          <w:sz w:val="24"/>
        </w:rPr>
      </w:pPr>
    </w:p>
    <w:p w:rsidRPr="00C7011D" w:rsidR="00C7011D" w:rsidP="00C7011D" w:rsidRDefault="00C7011D" w14:paraId="4838E330" w14:textId="77777777">
      <w:pPr>
        <w:spacing w:after="0" w:line="240" w:lineRule="auto"/>
        <w:rPr>
          <w:rFonts w:asciiTheme="majorHAnsi" w:hAnsiTheme="majorHAnsi"/>
          <w:sz w:val="24"/>
        </w:rPr>
      </w:pPr>
      <w:r w:rsidRPr="00C7011D">
        <w:rPr>
          <w:rFonts w:asciiTheme="majorHAnsi" w:hAnsiTheme="majorHAnsi"/>
          <w:sz w:val="24"/>
        </w:rPr>
        <w:t>OSD/JS, DMDC 02 Defense Enrollment Eligibility Reporting Systems (DEERS)</w:t>
      </w:r>
    </w:p>
    <w:p w:rsidRPr="00C7011D" w:rsidR="00C7011D" w:rsidP="00C7011D" w:rsidRDefault="00C7011D" w14:paraId="497072C4" w14:textId="2D7DAFC1">
      <w:pPr>
        <w:spacing w:after="0" w:line="240" w:lineRule="auto"/>
        <w:rPr>
          <w:rFonts w:asciiTheme="majorHAnsi" w:hAnsiTheme="majorHAnsi"/>
          <w:sz w:val="24"/>
        </w:rPr>
      </w:pPr>
      <w:r w:rsidRPr="00C7011D">
        <w:rPr>
          <w:rFonts w:asciiTheme="majorHAnsi" w:hAnsiTheme="majorHAnsi"/>
          <w:sz w:val="24"/>
        </w:rPr>
        <w:t>(</w:t>
      </w:r>
      <w:hyperlink w:history="1" r:id="rId19">
        <w:r w:rsidRPr="001956CB">
          <w:rPr>
            <w:rStyle w:val="Hyperlink"/>
            <w:rFonts w:asciiTheme="majorHAnsi" w:hAnsiTheme="majorHAnsi"/>
            <w:sz w:val="24"/>
          </w:rPr>
          <w:t>https://dpcld.defense.gov/Privacy/SORNsIndex/DOD-wide-SORN-Article-View/Article/627618/dmdc-02-dod/</w:t>
        </w:r>
      </w:hyperlink>
      <w:r w:rsidRPr="00C7011D">
        <w:rPr>
          <w:rFonts w:asciiTheme="majorHAnsi" w:hAnsiTheme="majorHAnsi"/>
          <w:sz w:val="24"/>
        </w:rPr>
        <w:t>)</w:t>
      </w:r>
      <w:r>
        <w:rPr>
          <w:rFonts w:asciiTheme="majorHAnsi" w:hAnsiTheme="majorHAnsi"/>
          <w:sz w:val="24"/>
        </w:rPr>
        <w:t xml:space="preserve"> </w:t>
      </w:r>
    </w:p>
    <w:p w:rsidRPr="00C7011D" w:rsidR="00C7011D" w:rsidP="00C7011D" w:rsidRDefault="00C7011D" w14:paraId="79EFAA3B" w14:textId="77777777">
      <w:pPr>
        <w:spacing w:after="0" w:line="240" w:lineRule="auto"/>
        <w:rPr>
          <w:rFonts w:asciiTheme="majorHAnsi" w:hAnsiTheme="majorHAnsi"/>
          <w:sz w:val="24"/>
        </w:rPr>
      </w:pPr>
    </w:p>
    <w:p w:rsidRPr="00C7011D" w:rsidR="00C7011D" w:rsidP="00C7011D" w:rsidRDefault="00C7011D" w14:paraId="7A62A240" w14:textId="77777777">
      <w:pPr>
        <w:spacing w:after="0" w:line="240" w:lineRule="auto"/>
        <w:rPr>
          <w:rFonts w:asciiTheme="majorHAnsi" w:hAnsiTheme="majorHAnsi"/>
          <w:sz w:val="24"/>
        </w:rPr>
      </w:pPr>
      <w:r w:rsidRPr="00C7011D">
        <w:rPr>
          <w:rFonts w:asciiTheme="majorHAnsi" w:hAnsiTheme="majorHAnsi"/>
          <w:sz w:val="24"/>
        </w:rPr>
        <w:t>Department of Defense Education Activity</w:t>
      </w:r>
    </w:p>
    <w:p w:rsidRPr="00C7011D" w:rsidR="00C7011D" w:rsidP="00C7011D" w:rsidRDefault="00C7011D" w14:paraId="34F7652A" w14:textId="77777777">
      <w:pPr>
        <w:spacing w:after="0" w:line="240" w:lineRule="auto"/>
        <w:rPr>
          <w:rFonts w:asciiTheme="majorHAnsi" w:hAnsiTheme="majorHAnsi"/>
          <w:sz w:val="24"/>
        </w:rPr>
      </w:pPr>
    </w:p>
    <w:p w:rsidRPr="00C7011D" w:rsidR="00C7011D" w:rsidP="00C7011D" w:rsidRDefault="00C7011D" w14:paraId="11F0D61A" w14:textId="77777777">
      <w:pPr>
        <w:spacing w:after="0" w:line="240" w:lineRule="auto"/>
        <w:rPr>
          <w:rFonts w:asciiTheme="majorHAnsi" w:hAnsiTheme="majorHAnsi"/>
          <w:sz w:val="24"/>
        </w:rPr>
      </w:pPr>
      <w:r w:rsidRPr="00C7011D">
        <w:rPr>
          <w:rFonts w:asciiTheme="majorHAnsi" w:hAnsiTheme="majorHAnsi"/>
          <w:sz w:val="24"/>
        </w:rPr>
        <w:t xml:space="preserve">DoDEA 26, Department of Defense Education Activity Dependent Children's School Program Files </w:t>
      </w:r>
    </w:p>
    <w:p w:rsidRPr="00C7011D" w:rsidR="00C7011D" w:rsidP="00C7011D" w:rsidRDefault="00C7011D" w14:paraId="5F524EC1" w14:textId="53490242">
      <w:pPr>
        <w:spacing w:after="0" w:line="240" w:lineRule="auto"/>
        <w:rPr>
          <w:rFonts w:asciiTheme="majorHAnsi" w:hAnsiTheme="majorHAnsi"/>
          <w:sz w:val="24"/>
        </w:rPr>
      </w:pPr>
      <w:r w:rsidRPr="00C7011D">
        <w:rPr>
          <w:rFonts w:asciiTheme="majorHAnsi" w:hAnsiTheme="majorHAnsi"/>
          <w:sz w:val="24"/>
        </w:rPr>
        <w:t>(</w:t>
      </w:r>
      <w:hyperlink w:history="1" r:id="rId20">
        <w:r w:rsidRPr="001956CB">
          <w:rPr>
            <w:rStyle w:val="Hyperlink"/>
            <w:rFonts w:asciiTheme="majorHAnsi" w:hAnsiTheme="majorHAnsi"/>
            <w:sz w:val="24"/>
          </w:rPr>
          <w:t>https://dpcld.defense.gov/Privacy/SORNsIndex/DOD-wide-SORN-Article-View/Article/570576/dodea-29/</w:t>
        </w:r>
      </w:hyperlink>
      <w:r w:rsidRPr="00C7011D">
        <w:rPr>
          <w:rFonts w:asciiTheme="majorHAnsi" w:hAnsiTheme="majorHAnsi"/>
          <w:sz w:val="24"/>
        </w:rPr>
        <w:t>)</w:t>
      </w:r>
      <w:r>
        <w:rPr>
          <w:rFonts w:asciiTheme="majorHAnsi" w:hAnsiTheme="majorHAnsi"/>
          <w:sz w:val="24"/>
        </w:rPr>
        <w:t xml:space="preserve"> </w:t>
      </w:r>
      <w:r w:rsidRPr="00C7011D">
        <w:rPr>
          <w:rFonts w:asciiTheme="majorHAnsi" w:hAnsiTheme="majorHAnsi"/>
          <w:sz w:val="24"/>
        </w:rPr>
        <w:t xml:space="preserve"> </w:t>
      </w:r>
    </w:p>
    <w:p w:rsidRPr="00C7011D" w:rsidR="00C7011D" w:rsidP="00C7011D" w:rsidRDefault="00C7011D" w14:paraId="73A41B80" w14:textId="77777777">
      <w:pPr>
        <w:spacing w:after="0" w:line="240" w:lineRule="auto"/>
        <w:rPr>
          <w:rFonts w:asciiTheme="majorHAnsi" w:hAnsiTheme="majorHAnsi"/>
          <w:sz w:val="24"/>
        </w:rPr>
      </w:pPr>
    </w:p>
    <w:p w:rsidRPr="00C7011D" w:rsidR="00C7011D" w:rsidP="00C7011D" w:rsidRDefault="00C7011D" w14:paraId="79BFF216" w14:textId="3E09D443">
      <w:pPr>
        <w:spacing w:after="0" w:line="240" w:lineRule="auto"/>
        <w:rPr>
          <w:rFonts w:asciiTheme="majorHAnsi" w:hAnsiTheme="majorHAnsi"/>
          <w:sz w:val="24"/>
        </w:rPr>
      </w:pPr>
      <w:r w:rsidRPr="00C7011D">
        <w:rPr>
          <w:rFonts w:asciiTheme="majorHAnsi" w:hAnsiTheme="majorHAnsi"/>
          <w:sz w:val="24"/>
        </w:rPr>
        <w:t>DoDEA 29, DoDEA Non</w:t>
      </w:r>
      <w:r w:rsidR="00552C4F">
        <w:rPr>
          <w:rFonts w:asciiTheme="majorHAnsi" w:hAnsiTheme="majorHAnsi"/>
          <w:sz w:val="24"/>
        </w:rPr>
        <w:t>-</w:t>
      </w:r>
      <w:r w:rsidRPr="00C7011D">
        <w:rPr>
          <w:rFonts w:asciiTheme="majorHAnsi" w:hAnsiTheme="majorHAnsi"/>
          <w:sz w:val="24"/>
        </w:rPr>
        <w:t>DoD Schools Program</w:t>
      </w:r>
    </w:p>
    <w:p w:rsidRPr="003712DE" w:rsidR="00C7011D" w:rsidRDefault="00C7011D" w14:paraId="2516D481" w14:textId="47E5FC50">
      <w:pPr>
        <w:spacing w:after="0" w:line="240" w:lineRule="auto"/>
        <w:rPr>
          <w:rFonts w:asciiTheme="majorHAnsi" w:hAnsiTheme="majorHAnsi"/>
          <w:sz w:val="24"/>
        </w:rPr>
      </w:pPr>
      <w:r w:rsidRPr="00C7011D">
        <w:rPr>
          <w:rFonts w:asciiTheme="majorHAnsi" w:hAnsiTheme="majorHAnsi"/>
          <w:sz w:val="24"/>
        </w:rPr>
        <w:t>(</w:t>
      </w:r>
      <w:hyperlink w:history="1" r:id="rId21">
        <w:r w:rsidRPr="001956CB">
          <w:rPr>
            <w:rStyle w:val="Hyperlink"/>
            <w:rFonts w:asciiTheme="majorHAnsi" w:hAnsiTheme="majorHAnsi"/>
            <w:sz w:val="24"/>
          </w:rPr>
          <w:t>https://dpcld.defense.gov/Privacy/SORNsIndex/DOD-wide-SORN-Article-View/Article/570576/dodea-29/</w:t>
        </w:r>
      </w:hyperlink>
      <w:r w:rsidRPr="00C7011D">
        <w:rPr>
          <w:rFonts w:asciiTheme="majorHAnsi" w:hAnsiTheme="majorHAnsi"/>
          <w:sz w:val="24"/>
        </w:rPr>
        <w:t>)</w:t>
      </w:r>
      <w:r>
        <w:rPr>
          <w:rFonts w:asciiTheme="majorHAnsi" w:hAnsiTheme="majorHAnsi"/>
          <w:sz w:val="24"/>
        </w:rPr>
        <w:t xml:space="preserve"> </w:t>
      </w:r>
    </w:p>
    <w:p w:rsidR="007B4B45" w:rsidP="00996894" w:rsidRDefault="007B4B45" w14:paraId="07A20BEB" w14:textId="6BA592C8">
      <w:pPr>
        <w:spacing w:after="0" w:line="240" w:lineRule="auto"/>
        <w:rPr>
          <w:rFonts w:asciiTheme="majorHAnsi" w:hAnsiTheme="majorHAnsi"/>
          <w:i/>
          <w:sz w:val="24"/>
        </w:rPr>
      </w:pPr>
      <w:r>
        <w:rPr>
          <w:rFonts w:asciiTheme="majorHAnsi" w:hAnsiTheme="majorHAnsi"/>
          <w:i/>
          <w:sz w:val="24"/>
        </w:rPr>
        <w:t xml:space="preserve"> </w:t>
      </w:r>
    </w:p>
    <w:p w:rsidR="00996894" w:rsidP="008C157E" w:rsidRDefault="00996894" w14:paraId="1B0DC4D2" w14:textId="7B2FB938">
      <w:pPr>
        <w:spacing w:after="0" w:line="240" w:lineRule="auto"/>
        <w:rPr>
          <w:rFonts w:asciiTheme="majorHAnsi" w:hAnsiTheme="majorHAnsi"/>
          <w:sz w:val="24"/>
        </w:rPr>
      </w:pPr>
      <w:r w:rsidRPr="008C157E">
        <w:rPr>
          <w:rFonts w:asciiTheme="majorHAnsi" w:hAnsiTheme="majorHAnsi"/>
          <w:sz w:val="24"/>
        </w:rPr>
        <w:t>Records Retention and Disposition Schedule</w:t>
      </w:r>
      <w:r w:rsidR="008C157E">
        <w:rPr>
          <w:rFonts w:asciiTheme="majorHAnsi" w:hAnsiTheme="majorHAnsi"/>
          <w:sz w:val="24"/>
        </w:rPr>
        <w:t xml:space="preserve">s: </w:t>
      </w:r>
    </w:p>
    <w:p w:rsidRPr="008C157E" w:rsidR="008C157E" w:rsidP="008C157E" w:rsidRDefault="008C157E" w14:paraId="70E19C64" w14:textId="77777777">
      <w:pPr>
        <w:spacing w:after="0" w:line="240" w:lineRule="auto"/>
        <w:rPr>
          <w:rFonts w:asciiTheme="majorHAnsi" w:hAnsiTheme="majorHAnsi"/>
          <w:sz w:val="24"/>
        </w:rPr>
      </w:pPr>
    </w:p>
    <w:p w:rsidRPr="00C7011D" w:rsidR="008C157E" w:rsidP="008C157E" w:rsidRDefault="008C157E" w14:paraId="6BD194DA" w14:textId="025E179C">
      <w:pPr>
        <w:spacing w:after="0" w:line="240" w:lineRule="auto"/>
        <w:rPr>
          <w:rFonts w:asciiTheme="majorHAnsi" w:hAnsiTheme="majorHAnsi"/>
          <w:sz w:val="24"/>
        </w:rPr>
      </w:pPr>
      <w:r w:rsidRPr="00C7011D">
        <w:rPr>
          <w:rFonts w:asciiTheme="majorHAnsi" w:hAnsiTheme="majorHAnsi"/>
          <w:sz w:val="24"/>
        </w:rPr>
        <w:t>Army</w:t>
      </w:r>
    </w:p>
    <w:p w:rsidR="008C157E" w:rsidP="008C157E" w:rsidRDefault="008C157E" w14:paraId="7E3BC445" w14:textId="77777777">
      <w:pPr>
        <w:pStyle w:val="ListParagraph"/>
        <w:numPr>
          <w:ilvl w:val="0"/>
          <w:numId w:val="31"/>
        </w:numPr>
        <w:spacing w:after="0" w:line="240" w:lineRule="auto"/>
        <w:rPr>
          <w:rFonts w:asciiTheme="majorHAnsi" w:hAnsiTheme="majorHAnsi"/>
          <w:sz w:val="24"/>
        </w:rPr>
      </w:pPr>
      <w:r w:rsidRPr="008C157E">
        <w:rPr>
          <w:rFonts w:asciiTheme="majorHAnsi" w:hAnsiTheme="majorHAnsi"/>
          <w:sz w:val="24"/>
        </w:rPr>
        <w:t>A0600-8-104b AHRC, Official Military Personnel Record</w:t>
      </w:r>
      <w:r>
        <w:rPr>
          <w:rFonts w:asciiTheme="majorHAnsi" w:hAnsiTheme="majorHAnsi"/>
          <w:sz w:val="24"/>
        </w:rPr>
        <w:t xml:space="preserve">: </w:t>
      </w:r>
      <w:r w:rsidRPr="008C157E">
        <w:rPr>
          <w:rFonts w:asciiTheme="majorHAnsi" w:hAnsiTheme="majorHAnsi"/>
          <w:sz w:val="24"/>
        </w:rPr>
        <w:t>Soldiers records are offered to the National Archives 75 after years individual's final separation. The National Archives, after consultation with the Department of the Army, genealogists, historians, social scientists, and other interested parties, will then determine the disposition of the records based on any continuing administrative needs and their archival value. Records, if any, not selected for permanent retention by the Archives will be disposed of.</w:t>
      </w:r>
    </w:p>
    <w:p w:rsidRPr="008C157E" w:rsidR="008C157E" w:rsidP="008C157E" w:rsidRDefault="008C157E" w14:paraId="23DBE2B5" w14:textId="14861FAA">
      <w:pPr>
        <w:pStyle w:val="ListParagraph"/>
        <w:numPr>
          <w:ilvl w:val="0"/>
          <w:numId w:val="31"/>
        </w:numPr>
        <w:spacing w:after="0" w:line="240" w:lineRule="auto"/>
        <w:rPr>
          <w:rFonts w:asciiTheme="majorHAnsi" w:hAnsiTheme="majorHAnsi"/>
          <w:sz w:val="24"/>
        </w:rPr>
      </w:pPr>
      <w:r w:rsidRPr="008C157E">
        <w:rPr>
          <w:rFonts w:asciiTheme="majorHAnsi" w:hAnsiTheme="majorHAnsi"/>
          <w:sz w:val="24"/>
        </w:rPr>
        <w:t>A0608b CFSC, Personnel Affairs: Army Community Service Assistance Files</w:t>
      </w:r>
      <w:r>
        <w:rPr>
          <w:rFonts w:asciiTheme="majorHAnsi" w:hAnsiTheme="majorHAnsi"/>
          <w:sz w:val="24"/>
        </w:rPr>
        <w:t xml:space="preserve">: </w:t>
      </w:r>
      <w:r w:rsidRPr="008C157E">
        <w:rPr>
          <w:rFonts w:asciiTheme="majorHAnsi" w:hAnsiTheme="majorHAnsi"/>
          <w:sz w:val="24"/>
        </w:rPr>
        <w:t xml:space="preserve">Destroyed after 2 years. Information may be transferred from one Army Community Service Center to another upon permanent change of station of service member. </w:t>
      </w:r>
    </w:p>
    <w:p w:rsidRPr="00C7011D" w:rsidR="008C157E" w:rsidP="008C157E" w:rsidRDefault="008C157E" w14:paraId="459500DC" w14:textId="77777777">
      <w:pPr>
        <w:spacing w:after="0" w:line="240" w:lineRule="auto"/>
        <w:rPr>
          <w:rFonts w:asciiTheme="majorHAnsi" w:hAnsiTheme="majorHAnsi"/>
          <w:sz w:val="24"/>
        </w:rPr>
      </w:pPr>
    </w:p>
    <w:p w:rsidRPr="00C7011D" w:rsidR="008C157E" w:rsidP="008C157E" w:rsidRDefault="008C157E" w14:paraId="6CFCBE8D" w14:textId="4EC9E9C1">
      <w:pPr>
        <w:spacing w:after="0" w:line="240" w:lineRule="auto"/>
        <w:rPr>
          <w:rFonts w:asciiTheme="majorHAnsi" w:hAnsiTheme="majorHAnsi"/>
          <w:sz w:val="24"/>
        </w:rPr>
      </w:pPr>
      <w:r w:rsidRPr="00C7011D">
        <w:rPr>
          <w:rFonts w:asciiTheme="majorHAnsi" w:hAnsiTheme="majorHAnsi"/>
          <w:sz w:val="24"/>
        </w:rPr>
        <w:t>Marine Corps</w:t>
      </w:r>
    </w:p>
    <w:p w:rsidRPr="008C157E" w:rsidR="008C157E" w:rsidP="002A39FF" w:rsidRDefault="008C157E" w14:paraId="6FD931ED" w14:textId="5D7E13DA">
      <w:pPr>
        <w:pStyle w:val="ListParagraph"/>
        <w:numPr>
          <w:ilvl w:val="0"/>
          <w:numId w:val="32"/>
        </w:numPr>
        <w:spacing w:after="0" w:line="240" w:lineRule="auto"/>
        <w:rPr>
          <w:rFonts w:asciiTheme="majorHAnsi" w:hAnsiTheme="majorHAnsi"/>
          <w:sz w:val="24"/>
        </w:rPr>
      </w:pPr>
      <w:r w:rsidRPr="008C157E">
        <w:rPr>
          <w:rFonts w:asciiTheme="majorHAnsi" w:hAnsiTheme="majorHAnsi"/>
          <w:sz w:val="24"/>
        </w:rPr>
        <w:t xml:space="preserve">M01070-6, Marine Corps Official Military Personnel Files: Official Military Personnel File records are permanent. Records of Marines who separated, retired, or whose military service obligation expired prior to 1 January 1998 are maintained at the National Personnel Records Center, 9700 Page Avenue, St Louis MO 63132-5100. The records of Marines with remaining military service obligation or contractual obligations after 31 December 1997 are maintained at Headquarters, U.S. Marine Corps, U.S. Marine Corps (Code MMSB), 2008 Elliot Road, Quantico, VA 22134-5030. Permanent records are transferred to the National Archives and Records Administration (NARA) 62 years after the completion of the service member's obligated service. For Official Military Personnel File records of Marine Corps members in the regular or reserve components as of 1 January 1998 or those members who separated, retired, or died while in service, in the year 1998 or later are maintained at the National Personnel Records Center, Military Personnel Records Branch, 9700 Page Avenue, St. Louis, MO 63132-5100. </w:t>
      </w:r>
    </w:p>
    <w:p w:rsidRPr="008C157E" w:rsidR="008C157E" w:rsidP="008C157E" w:rsidRDefault="008C157E" w14:paraId="7A5D4948" w14:textId="1F71DDD7">
      <w:pPr>
        <w:pStyle w:val="ListParagraph"/>
        <w:numPr>
          <w:ilvl w:val="0"/>
          <w:numId w:val="32"/>
        </w:numPr>
        <w:spacing w:after="0" w:line="240" w:lineRule="auto"/>
        <w:rPr>
          <w:rFonts w:asciiTheme="majorHAnsi" w:hAnsiTheme="majorHAnsi"/>
          <w:sz w:val="24"/>
        </w:rPr>
      </w:pPr>
      <w:r w:rsidRPr="008C157E">
        <w:rPr>
          <w:rFonts w:asciiTheme="majorHAnsi" w:hAnsiTheme="majorHAnsi"/>
          <w:sz w:val="24"/>
        </w:rPr>
        <w:t>M01754-6 - Exceptional Family Member Program Records</w:t>
      </w:r>
      <w:r>
        <w:rPr>
          <w:rFonts w:asciiTheme="majorHAnsi" w:hAnsiTheme="majorHAnsi"/>
          <w:sz w:val="24"/>
        </w:rPr>
        <w:t xml:space="preserve">: </w:t>
      </w:r>
      <w:r w:rsidRPr="008C157E">
        <w:rPr>
          <w:rFonts w:asciiTheme="majorHAnsi" w:hAnsiTheme="majorHAnsi"/>
          <w:sz w:val="24"/>
        </w:rPr>
        <w:t>The records retention has not been approved by the National Archives and Records Administration, until then treat as permanent</w:t>
      </w:r>
      <w:r>
        <w:rPr>
          <w:rFonts w:asciiTheme="majorHAnsi" w:hAnsiTheme="majorHAnsi"/>
          <w:sz w:val="24"/>
        </w:rPr>
        <w:t xml:space="preserve">. </w:t>
      </w:r>
      <w:r w:rsidRPr="008C157E">
        <w:rPr>
          <w:rFonts w:asciiTheme="majorHAnsi" w:hAnsiTheme="majorHAnsi"/>
          <w:sz w:val="24"/>
        </w:rPr>
        <w:t xml:space="preserve"> </w:t>
      </w:r>
    </w:p>
    <w:p w:rsidRPr="00C7011D" w:rsidR="008C157E" w:rsidP="008C157E" w:rsidRDefault="008C157E" w14:paraId="67D1367B" w14:textId="77777777">
      <w:pPr>
        <w:spacing w:after="0" w:line="240" w:lineRule="auto"/>
        <w:rPr>
          <w:rFonts w:asciiTheme="majorHAnsi" w:hAnsiTheme="majorHAnsi"/>
          <w:sz w:val="24"/>
        </w:rPr>
      </w:pPr>
      <w:r w:rsidRPr="00C7011D">
        <w:rPr>
          <w:rFonts w:asciiTheme="majorHAnsi" w:hAnsiTheme="majorHAnsi"/>
          <w:sz w:val="24"/>
        </w:rPr>
        <w:t xml:space="preserve">  </w:t>
      </w:r>
    </w:p>
    <w:p w:rsidRPr="00C7011D" w:rsidR="008C157E" w:rsidP="008C157E" w:rsidRDefault="008C157E" w14:paraId="5F185447" w14:textId="68FDCFD6">
      <w:pPr>
        <w:spacing w:after="0" w:line="240" w:lineRule="auto"/>
        <w:rPr>
          <w:rFonts w:asciiTheme="majorHAnsi" w:hAnsiTheme="majorHAnsi"/>
          <w:sz w:val="24"/>
        </w:rPr>
      </w:pPr>
      <w:r w:rsidRPr="00C7011D">
        <w:rPr>
          <w:rFonts w:asciiTheme="majorHAnsi" w:hAnsiTheme="majorHAnsi"/>
          <w:sz w:val="24"/>
        </w:rPr>
        <w:t>Navy</w:t>
      </w:r>
    </w:p>
    <w:p w:rsidRPr="008C157E" w:rsidR="008C157E" w:rsidP="008D23E3" w:rsidRDefault="008C157E" w14:paraId="3D591E81" w14:textId="18F3CF1F">
      <w:pPr>
        <w:pStyle w:val="ListParagraph"/>
        <w:numPr>
          <w:ilvl w:val="0"/>
          <w:numId w:val="33"/>
        </w:numPr>
        <w:spacing w:after="0" w:line="240" w:lineRule="auto"/>
        <w:rPr>
          <w:rFonts w:asciiTheme="majorHAnsi" w:hAnsiTheme="majorHAnsi"/>
          <w:sz w:val="24"/>
        </w:rPr>
      </w:pPr>
      <w:r w:rsidRPr="008C157E">
        <w:rPr>
          <w:rFonts w:asciiTheme="majorHAnsi" w:hAnsiTheme="majorHAnsi"/>
          <w:sz w:val="24"/>
        </w:rPr>
        <w:t xml:space="preserve">N01070-3, Navy Military Personnel Records System: Those documents that are designated as temporary in the prescribing regulations remain in the record until their obsolescence, or the member is separated from the Navy, then are removed and provided to the individual. Those documents designated as permanent are submitted to Navy Personnel Command at predetermined times to form a single personnel record in the Electronic Military Personnel Records System (EMPRS), and remain in EMPRS permanently. Permanent records are transferred to the National Archives and Records Administration 62 years after the completion of the service member's obligated service. </w:t>
      </w:r>
    </w:p>
    <w:p w:rsidRPr="00DF4849" w:rsidR="00115145" w:rsidP="008C157E" w:rsidRDefault="008C157E" w14:paraId="142EB970" w14:textId="40874DC5">
      <w:pPr>
        <w:pStyle w:val="ListParagraph"/>
        <w:numPr>
          <w:ilvl w:val="0"/>
          <w:numId w:val="33"/>
        </w:numPr>
        <w:spacing w:after="0" w:line="240" w:lineRule="auto"/>
        <w:rPr>
          <w:rFonts w:asciiTheme="majorHAnsi" w:hAnsiTheme="majorHAnsi"/>
          <w:sz w:val="24"/>
        </w:rPr>
      </w:pPr>
      <w:r w:rsidRPr="008C157E">
        <w:rPr>
          <w:rFonts w:asciiTheme="majorHAnsi" w:hAnsiTheme="majorHAnsi"/>
          <w:sz w:val="24"/>
        </w:rPr>
        <w:t xml:space="preserve">N01301-2, On-Line Distribution Information System (ODIS): Destroy 1 month after release from active duty, when superseded or when no longer needed for reference, whichever is earliest. Paper records are disposed of by burning or shredding. Electronic records are deleted from encrypted hard drives. </w:t>
      </w:r>
    </w:p>
    <w:p w:rsidR="00115145" w:rsidP="008C157E" w:rsidRDefault="00115145" w14:paraId="4B605413" w14:textId="21BF5902">
      <w:pPr>
        <w:spacing w:after="0" w:line="240" w:lineRule="auto"/>
        <w:rPr>
          <w:rFonts w:asciiTheme="majorHAnsi" w:hAnsiTheme="majorHAnsi"/>
          <w:sz w:val="24"/>
        </w:rPr>
      </w:pPr>
    </w:p>
    <w:p w:rsidRPr="00C7011D" w:rsidR="008C157E" w:rsidP="008C157E" w:rsidRDefault="008C157E" w14:paraId="4134F554" w14:textId="5BBBB6CA">
      <w:pPr>
        <w:spacing w:after="0" w:line="240" w:lineRule="auto"/>
        <w:rPr>
          <w:rFonts w:asciiTheme="majorHAnsi" w:hAnsiTheme="majorHAnsi"/>
          <w:sz w:val="24"/>
        </w:rPr>
      </w:pPr>
      <w:r w:rsidRPr="00C7011D">
        <w:rPr>
          <w:rFonts w:asciiTheme="majorHAnsi" w:hAnsiTheme="majorHAnsi"/>
          <w:sz w:val="24"/>
        </w:rPr>
        <w:t>Air Force</w:t>
      </w:r>
    </w:p>
    <w:p w:rsidRPr="008C157E" w:rsidR="008C157E" w:rsidP="008C157E" w:rsidRDefault="008C157E" w14:paraId="4FB5A102" w14:textId="4AF297D6">
      <w:pPr>
        <w:pStyle w:val="ListParagraph"/>
        <w:numPr>
          <w:ilvl w:val="0"/>
          <w:numId w:val="34"/>
        </w:numPr>
        <w:spacing w:after="0" w:line="240" w:lineRule="auto"/>
        <w:rPr>
          <w:rFonts w:asciiTheme="majorHAnsi" w:hAnsiTheme="majorHAnsi"/>
          <w:sz w:val="24"/>
        </w:rPr>
      </w:pPr>
      <w:r w:rsidRPr="008C157E">
        <w:rPr>
          <w:rFonts w:asciiTheme="majorHAnsi" w:hAnsiTheme="majorHAnsi"/>
          <w:sz w:val="24"/>
        </w:rPr>
        <w:t>F036 AF PC C, Military Personnel Records System</w:t>
      </w:r>
      <w:r>
        <w:rPr>
          <w:rFonts w:asciiTheme="majorHAnsi" w:hAnsiTheme="majorHAnsi"/>
          <w:sz w:val="24"/>
        </w:rPr>
        <w:t xml:space="preserve">: </w:t>
      </w:r>
      <w:r w:rsidRPr="008C157E">
        <w:rPr>
          <w:rFonts w:asciiTheme="majorHAnsi" w:hAnsiTheme="majorHAnsi"/>
          <w:sz w:val="24"/>
        </w:rPr>
        <w:t xml:space="preserve">Records are retained 3 months after reporting, and then destroyed by tearing into small bits, pulping, shredding, burning, or macerating.  </w:t>
      </w:r>
    </w:p>
    <w:p w:rsidRPr="008C157E" w:rsidR="008C157E" w:rsidP="008C157E" w:rsidRDefault="008C157E" w14:paraId="32A079D6" w14:textId="54C6207A">
      <w:pPr>
        <w:pStyle w:val="ListParagraph"/>
        <w:numPr>
          <w:ilvl w:val="0"/>
          <w:numId w:val="34"/>
        </w:numPr>
        <w:spacing w:after="0" w:line="240" w:lineRule="auto"/>
        <w:rPr>
          <w:rFonts w:asciiTheme="majorHAnsi" w:hAnsiTheme="majorHAnsi"/>
          <w:sz w:val="24"/>
        </w:rPr>
      </w:pPr>
      <w:r w:rsidRPr="008C157E">
        <w:rPr>
          <w:rFonts w:asciiTheme="majorHAnsi" w:hAnsiTheme="majorHAnsi"/>
          <w:sz w:val="24"/>
        </w:rPr>
        <w:t>F044 AF SG U, Special Needs and Educational and Developmental Intervention</w:t>
      </w:r>
      <w:r>
        <w:rPr>
          <w:rFonts w:asciiTheme="majorHAnsi" w:hAnsiTheme="majorHAnsi"/>
          <w:sz w:val="24"/>
        </w:rPr>
        <w:t xml:space="preserve"> </w:t>
      </w:r>
      <w:r w:rsidRPr="008C157E">
        <w:rPr>
          <w:rFonts w:asciiTheme="majorHAnsi" w:hAnsiTheme="majorHAnsi"/>
          <w:sz w:val="24"/>
        </w:rPr>
        <w:t>Services</w:t>
      </w:r>
      <w:r>
        <w:rPr>
          <w:rFonts w:asciiTheme="majorHAnsi" w:hAnsiTheme="majorHAnsi"/>
          <w:sz w:val="24"/>
        </w:rPr>
        <w:t xml:space="preserve">: </w:t>
      </w:r>
      <w:r w:rsidRPr="008C157E">
        <w:rPr>
          <w:rFonts w:asciiTheme="majorHAnsi" w:hAnsiTheme="majorHAnsi"/>
          <w:sz w:val="24"/>
        </w:rPr>
        <w:t>A Special Needs Assignment Coordination Record is closed when criteria for the Q-Code identifier no longer is met, or the AD member separates or retires from military services. An Educational and Developmental Intervention Services, early intervention services record is closed when the child, 0-3 years old, has reached and maintained age appropriate skills and is determined to no longer require services. A related services record is closed when the school age child no longer requires services, passes the age criteria, transfers to a public education system. Cut off and transfer to the National Personnel Records Center, 9700 Page Blvd, St Louis, MO 63132-1547, 2-years after the end of the calendar year in which the Q-code deletion request has been affirmed by AFPC where they are destroyed after 25 years.</w:t>
      </w:r>
    </w:p>
    <w:p w:rsidRPr="00C7011D" w:rsidR="008C157E" w:rsidP="008C157E" w:rsidRDefault="008C157E" w14:paraId="22D34686" w14:textId="77777777">
      <w:pPr>
        <w:spacing w:after="0" w:line="240" w:lineRule="auto"/>
        <w:rPr>
          <w:rFonts w:asciiTheme="majorHAnsi" w:hAnsiTheme="majorHAnsi"/>
          <w:sz w:val="24"/>
        </w:rPr>
      </w:pPr>
    </w:p>
    <w:p w:rsidRPr="00C7011D" w:rsidR="008C157E" w:rsidP="008C157E" w:rsidRDefault="008C157E" w14:paraId="612FC335" w14:textId="7D2CEAB9">
      <w:pPr>
        <w:spacing w:after="0" w:line="240" w:lineRule="auto"/>
        <w:rPr>
          <w:rFonts w:asciiTheme="majorHAnsi" w:hAnsiTheme="majorHAnsi"/>
          <w:sz w:val="24"/>
        </w:rPr>
      </w:pPr>
      <w:r w:rsidRPr="00C7011D">
        <w:rPr>
          <w:rFonts w:asciiTheme="majorHAnsi" w:hAnsiTheme="majorHAnsi"/>
          <w:sz w:val="24"/>
        </w:rPr>
        <w:t>DoD</w:t>
      </w:r>
    </w:p>
    <w:p w:rsidRPr="008C157E" w:rsidR="008C157E" w:rsidP="00270674" w:rsidRDefault="008C157E" w14:paraId="1B252B9E" w14:textId="3AEF39F5">
      <w:pPr>
        <w:pStyle w:val="ListParagraph"/>
        <w:numPr>
          <w:ilvl w:val="0"/>
          <w:numId w:val="35"/>
        </w:numPr>
        <w:spacing w:after="0" w:line="240" w:lineRule="auto"/>
        <w:rPr>
          <w:rFonts w:asciiTheme="majorHAnsi" w:hAnsiTheme="majorHAnsi"/>
          <w:sz w:val="24"/>
        </w:rPr>
      </w:pPr>
      <w:r w:rsidRPr="008C157E">
        <w:rPr>
          <w:rFonts w:asciiTheme="majorHAnsi" w:hAnsiTheme="majorHAnsi"/>
          <w:sz w:val="24"/>
        </w:rPr>
        <w:t xml:space="preserve">DPR 34, Defense Civilian Personnel Data System: Records are retained for 25 years after an individual separates from the government and then the records are purged. </w:t>
      </w:r>
    </w:p>
    <w:p w:rsidRPr="00552C4F" w:rsidR="008C157E" w:rsidP="00332CA3" w:rsidRDefault="008C157E" w14:paraId="3858BD78" w14:textId="5402D56F">
      <w:pPr>
        <w:pStyle w:val="ListParagraph"/>
        <w:numPr>
          <w:ilvl w:val="0"/>
          <w:numId w:val="35"/>
        </w:numPr>
        <w:spacing w:after="0" w:line="240" w:lineRule="auto"/>
        <w:rPr>
          <w:rFonts w:asciiTheme="majorHAnsi" w:hAnsiTheme="majorHAnsi"/>
          <w:sz w:val="24"/>
        </w:rPr>
      </w:pPr>
      <w:r w:rsidRPr="00552C4F">
        <w:rPr>
          <w:rFonts w:asciiTheme="majorHAnsi" w:hAnsiTheme="majorHAnsi"/>
          <w:sz w:val="24"/>
        </w:rPr>
        <w:t>EDHA 16 DoD, Special Needs Program Management Information System (SNPMIS) Records</w:t>
      </w:r>
      <w:r w:rsidR="00552C4F">
        <w:rPr>
          <w:rFonts w:asciiTheme="majorHAnsi" w:hAnsiTheme="majorHAnsi"/>
          <w:sz w:val="24"/>
        </w:rPr>
        <w:t xml:space="preserve">: </w:t>
      </w:r>
      <w:r w:rsidRPr="00552C4F" w:rsidR="00552C4F">
        <w:rPr>
          <w:rFonts w:asciiTheme="majorHAnsi" w:hAnsiTheme="majorHAnsi"/>
          <w:sz w:val="24"/>
        </w:rPr>
        <w:t>Records are maintained until no longer needed for current business.</w:t>
      </w:r>
    </w:p>
    <w:p w:rsidRPr="00552C4F" w:rsidR="008C157E" w:rsidP="008C157E" w:rsidRDefault="008C157E" w14:paraId="07867139" w14:textId="49913CEC">
      <w:pPr>
        <w:pStyle w:val="ListParagraph"/>
        <w:numPr>
          <w:ilvl w:val="0"/>
          <w:numId w:val="35"/>
        </w:numPr>
        <w:spacing w:after="0" w:line="240" w:lineRule="auto"/>
        <w:rPr>
          <w:rFonts w:asciiTheme="majorHAnsi" w:hAnsiTheme="majorHAnsi"/>
          <w:sz w:val="24"/>
        </w:rPr>
      </w:pPr>
      <w:r w:rsidRPr="008C157E">
        <w:rPr>
          <w:rFonts w:asciiTheme="majorHAnsi" w:hAnsiTheme="majorHAnsi"/>
          <w:sz w:val="24"/>
        </w:rPr>
        <w:t>EDHA 07, Military Health Information System</w:t>
      </w:r>
      <w:r>
        <w:rPr>
          <w:rFonts w:asciiTheme="majorHAnsi" w:hAnsiTheme="majorHAnsi"/>
          <w:sz w:val="24"/>
        </w:rPr>
        <w:t xml:space="preserve">: </w:t>
      </w:r>
      <w:r w:rsidRPr="008C157E">
        <w:rPr>
          <w:rFonts w:asciiTheme="majorHAnsi" w:hAnsiTheme="majorHAnsi"/>
          <w:sz w:val="24"/>
        </w:rPr>
        <w:t>Disposition pending (treat records as permanent until the National Archives and Records Administration have approved the retention and disposition schedule)</w:t>
      </w:r>
      <w:r w:rsidR="00E34C74">
        <w:rPr>
          <w:rFonts w:asciiTheme="majorHAnsi" w:hAnsiTheme="majorHAnsi"/>
          <w:sz w:val="24"/>
        </w:rPr>
        <w:t xml:space="preserve">. </w:t>
      </w:r>
    </w:p>
    <w:p w:rsidRPr="008C157E" w:rsidR="008C157E" w:rsidP="008C157E" w:rsidRDefault="008C157E" w14:paraId="4BB241AB" w14:textId="64D0565E">
      <w:pPr>
        <w:pStyle w:val="ListParagraph"/>
        <w:numPr>
          <w:ilvl w:val="0"/>
          <w:numId w:val="35"/>
        </w:numPr>
        <w:spacing w:after="0" w:line="240" w:lineRule="auto"/>
        <w:rPr>
          <w:rFonts w:asciiTheme="majorHAnsi" w:hAnsiTheme="majorHAnsi"/>
          <w:sz w:val="24"/>
        </w:rPr>
      </w:pPr>
      <w:r w:rsidRPr="008C157E">
        <w:rPr>
          <w:rFonts w:asciiTheme="majorHAnsi" w:hAnsiTheme="majorHAnsi"/>
          <w:sz w:val="24"/>
        </w:rPr>
        <w:t>OSD/JS, DMDC 02 Defense Enrollment Eligibility Reporting Systems (DEERS)</w:t>
      </w:r>
      <w:r w:rsidR="00552C4F">
        <w:rPr>
          <w:rFonts w:asciiTheme="majorHAnsi" w:hAnsiTheme="majorHAnsi"/>
          <w:sz w:val="24"/>
        </w:rPr>
        <w:t xml:space="preserve">: </w:t>
      </w:r>
      <w:r w:rsidRPr="00552C4F" w:rsidR="00552C4F">
        <w:rPr>
          <w:rFonts w:asciiTheme="majorHAnsi" w:hAnsiTheme="majorHAnsi"/>
          <w:sz w:val="24"/>
        </w:rPr>
        <w:t>Records are maintained until no longer needed for current business.</w:t>
      </w:r>
    </w:p>
    <w:p w:rsidRPr="00C7011D" w:rsidR="008C157E" w:rsidP="008C157E" w:rsidRDefault="008C157E" w14:paraId="3475BFAA" w14:textId="77777777">
      <w:pPr>
        <w:spacing w:after="0" w:line="240" w:lineRule="auto"/>
        <w:rPr>
          <w:rFonts w:asciiTheme="majorHAnsi" w:hAnsiTheme="majorHAnsi"/>
          <w:sz w:val="24"/>
        </w:rPr>
      </w:pPr>
    </w:p>
    <w:p w:rsidRPr="00C7011D" w:rsidR="008C157E" w:rsidP="008C157E" w:rsidRDefault="008C157E" w14:paraId="44B8C135" w14:textId="0EDF1E37">
      <w:pPr>
        <w:spacing w:after="0" w:line="240" w:lineRule="auto"/>
        <w:rPr>
          <w:rFonts w:asciiTheme="majorHAnsi" w:hAnsiTheme="majorHAnsi"/>
          <w:sz w:val="24"/>
        </w:rPr>
      </w:pPr>
      <w:r w:rsidRPr="00C7011D">
        <w:rPr>
          <w:rFonts w:asciiTheme="majorHAnsi" w:hAnsiTheme="majorHAnsi"/>
          <w:sz w:val="24"/>
        </w:rPr>
        <w:t>Department of Defense Education Activity</w:t>
      </w:r>
    </w:p>
    <w:p w:rsidRPr="00552C4F" w:rsidR="008C157E" w:rsidP="00552C4F" w:rsidRDefault="008C157E" w14:paraId="767D102D" w14:textId="2613005E">
      <w:pPr>
        <w:pStyle w:val="ListParagraph"/>
        <w:numPr>
          <w:ilvl w:val="0"/>
          <w:numId w:val="36"/>
        </w:numPr>
        <w:spacing w:after="0" w:line="240" w:lineRule="auto"/>
        <w:rPr>
          <w:rFonts w:asciiTheme="majorHAnsi" w:hAnsiTheme="majorHAnsi"/>
          <w:sz w:val="24"/>
        </w:rPr>
      </w:pPr>
      <w:r w:rsidRPr="00552C4F">
        <w:rPr>
          <w:rFonts w:asciiTheme="majorHAnsi" w:hAnsiTheme="majorHAnsi"/>
          <w:sz w:val="24"/>
        </w:rPr>
        <w:t>DoDEA 26, Department of Defense Education Activity Dependent Children's School Program Files</w:t>
      </w:r>
      <w:r w:rsidRPr="00552C4F" w:rsidR="00552C4F">
        <w:rPr>
          <w:rFonts w:asciiTheme="majorHAnsi" w:hAnsiTheme="majorHAnsi"/>
          <w:sz w:val="24"/>
        </w:rPr>
        <w:t>: Documents and electronic records on enrollment and registration, school registration forms, parental correspondence, other notes and related information and similar records are destroyed five (5) years after transfer, withdrawal, or death of student.</w:t>
      </w:r>
      <w:r w:rsidR="00552C4F">
        <w:rPr>
          <w:rFonts w:asciiTheme="majorHAnsi" w:hAnsiTheme="majorHAnsi"/>
          <w:sz w:val="24"/>
        </w:rPr>
        <w:t xml:space="preserve"> </w:t>
      </w:r>
      <w:r w:rsidRPr="00552C4F" w:rsidR="00552C4F">
        <w:rPr>
          <w:rFonts w:asciiTheme="majorHAnsi" w:hAnsiTheme="majorHAnsi"/>
          <w:sz w:val="24"/>
        </w:rPr>
        <w:t>Tutor record files are destroyed six (6) years and three (3) months after period covered by account.</w:t>
      </w:r>
      <w:r w:rsidR="00552C4F">
        <w:rPr>
          <w:rFonts w:asciiTheme="majorHAnsi" w:hAnsiTheme="majorHAnsi"/>
          <w:sz w:val="24"/>
        </w:rPr>
        <w:t xml:space="preserve"> </w:t>
      </w:r>
      <w:r w:rsidRPr="00552C4F" w:rsidR="00552C4F">
        <w:rPr>
          <w:rFonts w:asciiTheme="majorHAnsi" w:hAnsiTheme="majorHAnsi"/>
          <w:sz w:val="24"/>
        </w:rPr>
        <w:t>Records of students not approved for the program are destroyed one year after end of school year.</w:t>
      </w:r>
    </w:p>
    <w:p w:rsidRPr="00DF4849" w:rsidR="00C963C8" w:rsidP="00996894" w:rsidRDefault="008C157E" w14:paraId="184D41ED" w14:textId="31084C37">
      <w:pPr>
        <w:pStyle w:val="ListParagraph"/>
        <w:numPr>
          <w:ilvl w:val="0"/>
          <w:numId w:val="36"/>
        </w:numPr>
        <w:spacing w:after="0" w:line="240" w:lineRule="auto"/>
        <w:rPr>
          <w:rFonts w:asciiTheme="majorHAnsi" w:hAnsiTheme="majorHAnsi"/>
          <w:sz w:val="24"/>
        </w:rPr>
      </w:pPr>
      <w:r w:rsidRPr="00552C4F">
        <w:rPr>
          <w:rFonts w:asciiTheme="majorHAnsi" w:hAnsiTheme="majorHAnsi"/>
          <w:sz w:val="24"/>
        </w:rPr>
        <w:t>DoDEA 29, DoDEA Non</w:t>
      </w:r>
      <w:r w:rsidR="00552C4F">
        <w:rPr>
          <w:rFonts w:asciiTheme="majorHAnsi" w:hAnsiTheme="majorHAnsi"/>
          <w:sz w:val="24"/>
        </w:rPr>
        <w:t>-</w:t>
      </w:r>
      <w:r w:rsidRPr="00552C4F">
        <w:rPr>
          <w:rFonts w:asciiTheme="majorHAnsi" w:hAnsiTheme="majorHAnsi"/>
          <w:sz w:val="24"/>
        </w:rPr>
        <w:t>DoD Schools Program</w:t>
      </w:r>
      <w:r w:rsidR="00552C4F">
        <w:rPr>
          <w:rFonts w:asciiTheme="majorHAnsi" w:hAnsiTheme="majorHAnsi"/>
          <w:sz w:val="24"/>
        </w:rPr>
        <w:t xml:space="preserve">: </w:t>
      </w:r>
      <w:r w:rsidRPr="00552C4F" w:rsidR="00552C4F">
        <w:rPr>
          <w:rFonts w:asciiTheme="majorHAnsi" w:hAnsiTheme="majorHAnsi"/>
          <w:sz w:val="24"/>
        </w:rPr>
        <w:t>Documents and electronic records on enrollment and registration, school registration forms, parental correspondence, other notes and related information and similar records are destroyed five (5) years after transfer, withdrawal, or death of student.</w:t>
      </w:r>
      <w:r w:rsidR="00552C4F">
        <w:rPr>
          <w:rFonts w:asciiTheme="majorHAnsi" w:hAnsiTheme="majorHAnsi"/>
          <w:sz w:val="24"/>
        </w:rPr>
        <w:t xml:space="preserve"> </w:t>
      </w:r>
      <w:r w:rsidRPr="00552C4F" w:rsidR="00552C4F">
        <w:rPr>
          <w:rFonts w:asciiTheme="majorHAnsi" w:hAnsiTheme="majorHAnsi"/>
          <w:sz w:val="24"/>
        </w:rPr>
        <w:t>Tutor record files are destroyed six (6) years and three (3) months after period covered by account.</w:t>
      </w:r>
      <w:r w:rsidR="00552C4F">
        <w:rPr>
          <w:rFonts w:asciiTheme="majorHAnsi" w:hAnsiTheme="majorHAnsi"/>
          <w:sz w:val="24"/>
        </w:rPr>
        <w:t xml:space="preserve"> </w:t>
      </w:r>
      <w:r w:rsidRPr="00552C4F" w:rsidR="00552C4F">
        <w:rPr>
          <w:rFonts w:asciiTheme="majorHAnsi" w:hAnsiTheme="majorHAnsi"/>
          <w:sz w:val="24"/>
        </w:rPr>
        <w:t>Records of students not approved for the program are destroyed one year after end of school year.</w:t>
      </w:r>
      <w:r w:rsidRPr="00552C4F">
        <w:rPr>
          <w:rFonts w:asciiTheme="majorHAnsi" w:hAnsiTheme="majorHAnsi"/>
          <w:sz w:val="24"/>
        </w:rPr>
        <w:t xml:space="preserve"> </w:t>
      </w:r>
    </w:p>
    <w:p w:rsidR="00C963C8" w:rsidP="00996894" w:rsidRDefault="00C963C8" w14:paraId="3FB8259C" w14:textId="77777777">
      <w:pPr>
        <w:spacing w:after="0" w:line="240" w:lineRule="auto"/>
        <w:rPr>
          <w:rFonts w:asciiTheme="majorHAnsi" w:hAnsiTheme="majorHAnsi"/>
          <w:sz w:val="24"/>
        </w:rPr>
      </w:pPr>
    </w:p>
    <w:p w:rsidR="00996894" w:rsidP="00996894" w:rsidRDefault="00337EF1" w14:paraId="7A446861" w14:textId="66E6CFA0">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P="00337EF1" w:rsidRDefault="009A6246" w14:paraId="022DCA76" w14:textId="77777777">
      <w:pPr>
        <w:spacing w:after="0" w:line="240" w:lineRule="auto"/>
        <w:rPr>
          <w:rFonts w:asciiTheme="majorHAnsi" w:hAnsiTheme="majorHAnsi"/>
          <w:sz w:val="24"/>
        </w:rPr>
      </w:pPr>
    </w:p>
    <w:p w:rsidRPr="003712DE" w:rsidR="008505E7" w:rsidP="008505E7" w:rsidRDefault="008505E7" w14:paraId="09099425" w14:textId="18E34137">
      <w:pPr>
        <w:spacing w:after="0" w:line="240" w:lineRule="auto"/>
        <w:rPr>
          <w:rFonts w:asciiTheme="majorHAnsi" w:hAnsiTheme="majorHAnsi"/>
          <w:sz w:val="24"/>
        </w:rPr>
      </w:pPr>
      <w:r w:rsidRPr="003712DE">
        <w:rPr>
          <w:rFonts w:asciiTheme="majorHAnsi" w:hAnsiTheme="majorHAnsi"/>
          <w:sz w:val="24"/>
        </w:rPr>
        <w:t xml:space="preserve">All of the information on DD Form 2792 and DD Form 2792-1 is considered sensitive. The forms collect information about family members and their medical or educational </w:t>
      </w:r>
      <w:r w:rsidR="00B649B6">
        <w:rPr>
          <w:rFonts w:asciiTheme="majorHAnsi" w:hAnsiTheme="majorHAnsi"/>
          <w:sz w:val="24"/>
        </w:rPr>
        <w:t>needs</w:t>
      </w:r>
      <w:r w:rsidRPr="003712DE">
        <w:rPr>
          <w:rFonts w:asciiTheme="majorHAnsi" w:hAnsiTheme="majorHAnsi"/>
          <w:sz w:val="24"/>
        </w:rPr>
        <w:t>. The purpose of the form</w:t>
      </w:r>
      <w:r w:rsidR="00F46EB8">
        <w:rPr>
          <w:rFonts w:asciiTheme="majorHAnsi" w:hAnsiTheme="majorHAnsi"/>
          <w:sz w:val="24"/>
        </w:rPr>
        <w:t>s</w:t>
      </w:r>
      <w:r w:rsidRPr="003712DE">
        <w:rPr>
          <w:rFonts w:asciiTheme="majorHAnsi" w:hAnsiTheme="majorHAnsi"/>
          <w:sz w:val="24"/>
        </w:rPr>
        <w:t xml:space="preserve">, however, requires that such information be collected so that the medical and educational needs can be met </w:t>
      </w:r>
      <w:r w:rsidR="00F46EB8">
        <w:rPr>
          <w:rFonts w:asciiTheme="majorHAnsi" w:hAnsiTheme="majorHAnsi"/>
          <w:sz w:val="24"/>
        </w:rPr>
        <w:t>in the location they reside</w:t>
      </w:r>
      <w:r w:rsidRPr="003712DE">
        <w:rPr>
          <w:rFonts w:asciiTheme="majorHAnsi" w:hAnsiTheme="majorHAnsi"/>
          <w:sz w:val="24"/>
        </w:rPr>
        <w:t>.</w:t>
      </w:r>
    </w:p>
    <w:p w:rsidRPr="003712DE" w:rsidR="008505E7" w:rsidP="008505E7" w:rsidRDefault="008505E7" w14:paraId="4F8500BE" w14:textId="77777777">
      <w:pPr>
        <w:spacing w:after="0" w:line="240" w:lineRule="auto"/>
        <w:rPr>
          <w:rFonts w:asciiTheme="majorHAnsi" w:hAnsiTheme="majorHAnsi"/>
          <w:sz w:val="24"/>
        </w:rPr>
      </w:pPr>
    </w:p>
    <w:p w:rsidRPr="003712DE" w:rsidR="008505E7" w:rsidP="008505E7" w:rsidRDefault="008505E7" w14:paraId="3C7A66CB" w14:textId="77777777">
      <w:pPr>
        <w:spacing w:after="0" w:line="240" w:lineRule="auto"/>
        <w:rPr>
          <w:rFonts w:asciiTheme="majorHAnsi" w:hAnsiTheme="majorHAnsi"/>
          <w:sz w:val="24"/>
        </w:rPr>
      </w:pPr>
      <w:r w:rsidRPr="003712DE">
        <w:rPr>
          <w:rFonts w:asciiTheme="majorHAnsi" w:hAnsiTheme="majorHAnsi"/>
          <w:sz w:val="24"/>
        </w:rPr>
        <w:t xml:space="preserve">The DD Forms 2792 and 2792-1 are used to help match the needs of family members with the locations where their special needs can be met. Complete information increases the likelihood that the recommendation will accurately reflect the needs. </w:t>
      </w:r>
    </w:p>
    <w:p w:rsidRPr="003712DE" w:rsidR="008505E7" w:rsidP="008505E7" w:rsidRDefault="008505E7" w14:paraId="3EC6578F" w14:textId="77777777">
      <w:pPr>
        <w:spacing w:after="0" w:line="240" w:lineRule="auto"/>
        <w:rPr>
          <w:rFonts w:asciiTheme="majorHAnsi" w:hAnsiTheme="majorHAnsi"/>
          <w:sz w:val="24"/>
        </w:rPr>
      </w:pPr>
    </w:p>
    <w:p w:rsidRPr="003712DE" w:rsidR="008505E7" w:rsidP="008505E7" w:rsidRDefault="008505E7" w14:paraId="5A19CC4F" w14:textId="77777777">
      <w:pPr>
        <w:spacing w:after="0" w:line="240" w:lineRule="auto"/>
        <w:rPr>
          <w:rFonts w:asciiTheme="majorHAnsi" w:hAnsiTheme="majorHAnsi"/>
          <w:sz w:val="24"/>
        </w:rPr>
      </w:pPr>
      <w:r w:rsidRPr="003712DE">
        <w:rPr>
          <w:rFonts w:asciiTheme="majorHAnsi" w:hAnsiTheme="majorHAnsi"/>
          <w:sz w:val="24"/>
        </w:rPr>
        <w:t xml:space="preserve">In considering the health and safety of these family members, decisions are made on an individual basis, not solely on a diagnosis. Gender provides additional information that is relevant to medical care. There is increased prevalence and severity of certain conditions that have a gender basis. There are chromosomal conditions that have gender differences regarding prognosis and types of care. There are gender differences in medication management. </w:t>
      </w:r>
    </w:p>
    <w:p w:rsidRPr="003712DE" w:rsidR="008505E7" w:rsidP="008505E7" w:rsidRDefault="008505E7" w14:paraId="2ABFD7DB" w14:textId="77777777">
      <w:pPr>
        <w:spacing w:after="0" w:line="240" w:lineRule="auto"/>
        <w:rPr>
          <w:rFonts w:asciiTheme="majorHAnsi" w:hAnsiTheme="majorHAnsi"/>
          <w:sz w:val="24"/>
        </w:rPr>
      </w:pPr>
    </w:p>
    <w:p w:rsidRPr="003712DE" w:rsidR="008505E7" w:rsidP="008505E7" w:rsidRDefault="008505E7" w14:paraId="1CC8A847" w14:textId="77777777">
      <w:pPr>
        <w:spacing w:after="0" w:line="240" w:lineRule="auto"/>
        <w:rPr>
          <w:rFonts w:asciiTheme="majorHAnsi" w:hAnsiTheme="majorHAnsi"/>
          <w:sz w:val="24"/>
        </w:rPr>
      </w:pPr>
      <w:r w:rsidRPr="003712DE">
        <w:rPr>
          <w:rFonts w:asciiTheme="majorHAnsi" w:hAnsiTheme="majorHAnsi"/>
          <w:sz w:val="24"/>
        </w:rPr>
        <w:t xml:space="preserve">In the special needs population, there are developmental issues that present differently depending on gender, especially in early intervention and preschool-aged populations. </w:t>
      </w:r>
    </w:p>
    <w:p w:rsidRPr="003712DE" w:rsidR="008505E7" w:rsidP="008505E7" w:rsidRDefault="008505E7" w14:paraId="58EC7CB7" w14:textId="77777777">
      <w:pPr>
        <w:spacing w:after="0" w:line="240" w:lineRule="auto"/>
        <w:rPr>
          <w:rFonts w:asciiTheme="majorHAnsi" w:hAnsiTheme="majorHAnsi"/>
          <w:sz w:val="24"/>
        </w:rPr>
      </w:pPr>
    </w:p>
    <w:p w:rsidR="00D21AA6" w:rsidP="00337EF1" w:rsidRDefault="008505E7" w14:paraId="1AB46792" w14:textId="15EEE803">
      <w:pPr>
        <w:spacing w:after="0" w:line="240" w:lineRule="auto"/>
        <w:rPr>
          <w:rFonts w:asciiTheme="majorHAnsi" w:hAnsiTheme="majorHAnsi"/>
          <w:sz w:val="24"/>
        </w:rPr>
      </w:pPr>
      <w:r w:rsidRPr="003712DE">
        <w:rPr>
          <w:rFonts w:asciiTheme="majorHAnsi" w:hAnsiTheme="majorHAnsi"/>
          <w:sz w:val="24"/>
        </w:rPr>
        <w:t>Gender provides necessary information that helps to clarify the interventions and supports necessary to manage certain conditions and diseases.</w:t>
      </w:r>
      <w:r w:rsidRPr="008505E7">
        <w:rPr>
          <w:rFonts w:asciiTheme="majorHAnsi" w:hAnsiTheme="majorHAnsi"/>
          <w:i/>
          <w:sz w:val="24"/>
        </w:rPr>
        <w:t xml:space="preserve">  </w:t>
      </w:r>
    </w:p>
    <w:p w:rsidR="008505E7" w:rsidP="00337EF1" w:rsidRDefault="008505E7" w14:paraId="1586826A" w14:textId="77777777">
      <w:pPr>
        <w:spacing w:after="0" w:line="240" w:lineRule="auto"/>
        <w:rPr>
          <w:rFonts w:asciiTheme="majorHAnsi" w:hAnsiTheme="majorHAnsi"/>
          <w:sz w:val="24"/>
        </w:rPr>
      </w:pPr>
    </w:p>
    <w:p w:rsidRPr="00B33B97" w:rsidR="00D21AA6" w:rsidP="00337EF1" w:rsidRDefault="00D21AA6" w14:paraId="15F61F23" w14:textId="77777777">
      <w:pPr>
        <w:spacing w:after="0" w:line="240" w:lineRule="auto"/>
        <w:rPr>
          <w:rFonts w:asciiTheme="majorHAnsi" w:hAnsiTheme="majorHAnsi"/>
          <w:sz w:val="24"/>
        </w:rPr>
      </w:pPr>
      <w:r w:rsidRPr="00B33B97">
        <w:rPr>
          <w:rFonts w:asciiTheme="majorHAnsi" w:hAnsiTheme="majorHAnsi"/>
          <w:sz w:val="24"/>
        </w:rPr>
        <w:t xml:space="preserve">12. </w:t>
      </w:r>
      <w:r w:rsidRPr="00B33B97" w:rsidR="00A76F7E">
        <w:rPr>
          <w:rFonts w:asciiTheme="majorHAnsi" w:hAnsiTheme="majorHAnsi"/>
          <w:sz w:val="24"/>
        </w:rPr>
        <w:tab/>
      </w:r>
      <w:r w:rsidRPr="00B33B97" w:rsidR="00A76F7E">
        <w:rPr>
          <w:rFonts w:asciiTheme="majorHAnsi" w:hAnsiTheme="majorHAnsi"/>
          <w:sz w:val="24"/>
          <w:u w:val="single"/>
        </w:rPr>
        <w:t>Respondent Burden and its Labor Costs</w:t>
      </w:r>
    </w:p>
    <w:p w:rsidR="00B55E9F" w:rsidP="00B55E9F" w:rsidRDefault="00235D71" w14:paraId="1E15460D" w14:textId="77777777">
      <w:pPr>
        <w:pStyle w:val="NormalWeb"/>
        <w:spacing w:after="0" w:afterAutospacing="0" w:line="288" w:lineRule="atLeast"/>
        <w:rPr>
          <w:rFonts w:asciiTheme="majorHAnsi" w:hAnsiTheme="majorHAnsi" w:eastAsiaTheme="minorHAnsi" w:cstheme="minorBidi"/>
          <w:szCs w:val="22"/>
        </w:rPr>
      </w:pPr>
      <w:r w:rsidRPr="00B33B97">
        <w:rPr>
          <w:rFonts w:asciiTheme="majorHAnsi" w:hAnsiTheme="majorHAnsi" w:eastAsiaTheme="minorHAnsi" w:cstheme="minorBidi"/>
          <w:szCs w:val="22"/>
        </w:rPr>
        <w:t>Part A: ESTIMATION OF RESPONDENT BURDEN</w:t>
      </w:r>
    </w:p>
    <w:p w:rsidRPr="00235D71" w:rsidR="00B55E9F" w:rsidP="00235D71" w:rsidRDefault="00B55E9F" w14:paraId="079B0B2F" w14:textId="77777777">
      <w:pPr>
        <w:spacing w:after="0" w:line="240" w:lineRule="auto"/>
        <w:rPr>
          <w:rFonts w:asciiTheme="majorHAnsi" w:hAnsiTheme="majorHAnsi"/>
          <w:i/>
          <w:sz w:val="24"/>
        </w:rPr>
      </w:pPr>
    </w:p>
    <w:p w:rsidR="002D209F" w:rsidP="003712DE" w:rsidRDefault="002D209F" w14:paraId="4F50F6BC" w14:textId="011F0148">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6C14E7" w:rsidP="002D209F" w:rsidRDefault="002D209F" w14:paraId="75C09318" w14:textId="77777777">
      <w:pPr>
        <w:pStyle w:val="ListParagraph"/>
        <w:spacing w:after="0" w:line="240" w:lineRule="auto"/>
        <w:rPr>
          <w:rFonts w:asciiTheme="majorHAnsi" w:hAnsiTheme="majorHAnsi"/>
          <w:sz w:val="24"/>
        </w:rPr>
      </w:pPr>
      <w:r>
        <w:rPr>
          <w:rFonts w:asciiTheme="majorHAnsi" w:hAnsiTheme="majorHAnsi"/>
          <w:sz w:val="24"/>
        </w:rPr>
        <w:t>[</w:t>
      </w:r>
      <w:r w:rsidRPr="003712DE" w:rsidR="000B74A0">
        <w:rPr>
          <w:rFonts w:asciiTheme="majorHAnsi" w:hAnsiTheme="majorHAnsi"/>
          <w:sz w:val="24"/>
        </w:rPr>
        <w:t>DD Form 2792 “Family Member Medical Summary</w:t>
      </w:r>
      <w:r w:rsidR="005D2B28">
        <w:rPr>
          <w:rFonts w:asciiTheme="majorHAnsi" w:hAnsiTheme="majorHAnsi"/>
          <w:sz w:val="24"/>
        </w:rPr>
        <w:t>”</w:t>
      </w:r>
      <w:r>
        <w:rPr>
          <w:rFonts w:asciiTheme="majorHAnsi" w:hAnsiTheme="majorHAnsi"/>
          <w:sz w:val="24"/>
        </w:rPr>
        <w:t>]</w:t>
      </w:r>
      <w:r w:rsidR="006C14E7">
        <w:rPr>
          <w:rFonts w:asciiTheme="majorHAnsi" w:hAnsiTheme="majorHAnsi"/>
          <w:sz w:val="24"/>
        </w:rPr>
        <w:t xml:space="preserve"> </w:t>
      </w:r>
    </w:p>
    <w:p w:rsidRPr="003712DE" w:rsidR="00235D71" w:rsidP="002D209F" w:rsidRDefault="006C14E7" w14:paraId="043CFD52" w14:textId="266D8E5D">
      <w:pPr>
        <w:pStyle w:val="ListParagraph"/>
        <w:spacing w:after="0" w:line="240" w:lineRule="auto"/>
        <w:rPr>
          <w:rFonts w:asciiTheme="majorHAnsi" w:hAnsiTheme="majorHAnsi"/>
          <w:sz w:val="24"/>
        </w:rPr>
      </w:pPr>
      <w:r>
        <w:rPr>
          <w:rFonts w:asciiTheme="majorHAnsi" w:hAnsiTheme="majorHAnsi"/>
          <w:sz w:val="24"/>
        </w:rPr>
        <w:t>Respondents: Family Members</w:t>
      </w:r>
    </w:p>
    <w:p w:rsidRPr="003712DE" w:rsidR="00235D71" w:rsidRDefault="00520B36" w14:paraId="32CEECC9" w14:textId="6E6AEC18">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Respondents:</w:t>
      </w:r>
      <w:r w:rsidR="000B74A0">
        <w:rPr>
          <w:rFonts w:asciiTheme="majorHAnsi" w:hAnsiTheme="majorHAnsi"/>
          <w:sz w:val="24"/>
        </w:rPr>
        <w:t xml:space="preserve"> </w:t>
      </w:r>
      <w:r w:rsidRPr="003712DE" w:rsidR="00733C3A">
        <w:rPr>
          <w:rFonts w:asciiTheme="majorHAnsi" w:hAnsiTheme="majorHAnsi"/>
          <w:sz w:val="24"/>
        </w:rPr>
        <w:t xml:space="preserve">55,828 Family </w:t>
      </w:r>
      <w:r w:rsidR="00733C3A">
        <w:rPr>
          <w:rFonts w:asciiTheme="majorHAnsi" w:hAnsiTheme="majorHAnsi"/>
          <w:sz w:val="24"/>
        </w:rPr>
        <w:t>M</w:t>
      </w:r>
      <w:r w:rsidR="00684A1F">
        <w:rPr>
          <w:rFonts w:asciiTheme="majorHAnsi" w:hAnsiTheme="majorHAnsi"/>
          <w:sz w:val="24"/>
        </w:rPr>
        <w:t>embers</w:t>
      </w:r>
      <w:r w:rsidRPr="003712DE" w:rsidR="00733C3A">
        <w:rPr>
          <w:rFonts w:asciiTheme="majorHAnsi" w:hAnsiTheme="majorHAnsi"/>
          <w:sz w:val="24"/>
        </w:rPr>
        <w:t xml:space="preserve"> </w:t>
      </w:r>
    </w:p>
    <w:p w:rsidR="00235D71" w:rsidP="00235D71" w:rsidRDefault="00A76F7E" w14:paraId="475EA520" w14:textId="484738DA">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Pr="003712DE" w:rsidR="000B74A0">
        <w:rPr>
          <w:rFonts w:asciiTheme="majorHAnsi" w:hAnsiTheme="majorHAnsi"/>
          <w:sz w:val="24"/>
        </w:rPr>
        <w:t>1</w:t>
      </w:r>
    </w:p>
    <w:p w:rsidR="00235D71" w:rsidP="00235D71" w:rsidRDefault="00A76F7E" w14:paraId="14F188C1" w14:textId="7315E60F">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ber of Total Annual Responses:</w:t>
      </w:r>
      <w:r w:rsidR="000B74A0">
        <w:rPr>
          <w:rFonts w:asciiTheme="majorHAnsi" w:hAnsiTheme="majorHAnsi"/>
          <w:sz w:val="24"/>
        </w:rPr>
        <w:t xml:space="preserve"> </w:t>
      </w:r>
      <w:r w:rsidRPr="003712DE" w:rsidR="000B74A0">
        <w:rPr>
          <w:rFonts w:asciiTheme="majorHAnsi" w:hAnsiTheme="majorHAnsi"/>
          <w:sz w:val="24"/>
        </w:rPr>
        <w:t>55,828 Family mem</w:t>
      </w:r>
      <w:r w:rsidR="00684A1F">
        <w:rPr>
          <w:rFonts w:asciiTheme="majorHAnsi" w:hAnsiTheme="majorHAnsi"/>
          <w:sz w:val="24"/>
        </w:rPr>
        <w:t>bers</w:t>
      </w:r>
    </w:p>
    <w:p w:rsidR="00502FF3" w:rsidP="00235D71" w:rsidRDefault="00A76F7E" w14:paraId="11181C92" w14:textId="6B997630">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Pr="003712DE" w:rsidR="000B74A0">
        <w:rPr>
          <w:rFonts w:asciiTheme="majorHAnsi" w:hAnsiTheme="majorHAnsi"/>
          <w:sz w:val="24"/>
        </w:rPr>
        <w:t>: 5 minutes</w:t>
      </w:r>
    </w:p>
    <w:p w:rsidR="00A76F7E" w:rsidP="00235D71" w:rsidRDefault="00A76F7E" w14:paraId="650CD950" w14:textId="0D4229B4">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w:t>
      </w:r>
      <w:r w:rsidR="00684A1F">
        <w:rPr>
          <w:rFonts w:asciiTheme="majorHAnsi" w:hAnsiTheme="majorHAnsi"/>
          <w:sz w:val="24"/>
        </w:rPr>
        <w:t xml:space="preserve"> 4,652</w:t>
      </w:r>
      <w:r w:rsidR="000B74A0">
        <w:rPr>
          <w:rFonts w:asciiTheme="majorHAnsi" w:hAnsiTheme="majorHAnsi"/>
          <w:sz w:val="24"/>
        </w:rPr>
        <w:t xml:space="preserve"> hours</w:t>
      </w:r>
      <w:r w:rsidR="00733C3A">
        <w:rPr>
          <w:rFonts w:asciiTheme="majorHAnsi" w:hAnsiTheme="majorHAnsi"/>
          <w:sz w:val="24"/>
        </w:rPr>
        <w:t xml:space="preserve">  </w:t>
      </w:r>
    </w:p>
    <w:p w:rsidRPr="006C14E7" w:rsidR="006C14E7" w:rsidP="006C14E7" w:rsidRDefault="006C14E7" w14:paraId="6FA60F02" w14:textId="0A1F542F">
      <w:pPr>
        <w:spacing w:after="0" w:line="240" w:lineRule="auto"/>
        <w:rPr>
          <w:rFonts w:asciiTheme="majorHAnsi" w:hAnsiTheme="majorHAnsi"/>
          <w:sz w:val="24"/>
        </w:rPr>
      </w:pPr>
    </w:p>
    <w:p w:rsidR="006C14E7" w:rsidP="006C14E7" w:rsidRDefault="006C14E7" w14:paraId="41430FE4" w14:textId="77777777">
      <w:pPr>
        <w:pStyle w:val="ListParagraph"/>
        <w:spacing w:after="0" w:line="240" w:lineRule="auto"/>
        <w:rPr>
          <w:rFonts w:asciiTheme="majorHAnsi" w:hAnsiTheme="majorHAnsi"/>
          <w:sz w:val="24"/>
        </w:rPr>
      </w:pPr>
      <w:r>
        <w:rPr>
          <w:rFonts w:asciiTheme="majorHAnsi" w:hAnsiTheme="majorHAnsi"/>
          <w:sz w:val="24"/>
        </w:rPr>
        <w:t>[DD Form 2792 “Family Medical Summary”</w:t>
      </w:r>
      <w:r w:rsidRPr="00235D71">
        <w:rPr>
          <w:rFonts w:asciiTheme="majorHAnsi" w:hAnsiTheme="majorHAnsi"/>
          <w:sz w:val="24"/>
        </w:rPr>
        <w:t>]</w:t>
      </w:r>
      <w:r>
        <w:rPr>
          <w:rFonts w:asciiTheme="majorHAnsi" w:hAnsiTheme="majorHAnsi"/>
          <w:sz w:val="24"/>
        </w:rPr>
        <w:t xml:space="preserve"> </w:t>
      </w:r>
    </w:p>
    <w:p w:rsidR="006C14E7" w:rsidP="006C14E7" w:rsidRDefault="006C14E7" w14:paraId="509AB07E" w14:textId="0BEA6711">
      <w:pPr>
        <w:pStyle w:val="ListParagraph"/>
        <w:spacing w:after="0" w:line="240" w:lineRule="auto"/>
        <w:rPr>
          <w:rFonts w:asciiTheme="majorHAnsi" w:hAnsiTheme="majorHAnsi"/>
          <w:sz w:val="24"/>
        </w:rPr>
      </w:pPr>
      <w:r>
        <w:rPr>
          <w:rFonts w:asciiTheme="majorHAnsi" w:hAnsiTheme="majorHAnsi"/>
          <w:sz w:val="24"/>
        </w:rPr>
        <w:t xml:space="preserve">Respondents: Medical Providers </w:t>
      </w:r>
      <w:r w:rsidRPr="00235D71">
        <w:rPr>
          <w:rFonts w:asciiTheme="majorHAnsi" w:hAnsiTheme="majorHAnsi"/>
          <w:sz w:val="24"/>
        </w:rPr>
        <w:t xml:space="preserve"> </w:t>
      </w:r>
    </w:p>
    <w:p w:rsidR="006C14E7" w:rsidP="006C14E7" w:rsidRDefault="006C14E7" w14:paraId="5971B9D9" w14:textId="16E804F2">
      <w:pPr>
        <w:pStyle w:val="ListParagraph"/>
        <w:numPr>
          <w:ilvl w:val="0"/>
          <w:numId w:val="38"/>
        </w:numPr>
        <w:spacing w:after="0" w:line="240" w:lineRule="auto"/>
        <w:rPr>
          <w:rFonts w:asciiTheme="majorHAnsi" w:hAnsiTheme="majorHAnsi"/>
          <w:sz w:val="24"/>
        </w:rPr>
      </w:pPr>
      <w:r>
        <w:rPr>
          <w:rFonts w:asciiTheme="majorHAnsi" w:hAnsiTheme="majorHAnsi"/>
          <w:sz w:val="24"/>
        </w:rPr>
        <w:t>Number of Respondents: 11,166</w:t>
      </w:r>
    </w:p>
    <w:p w:rsidR="006C14E7" w:rsidP="006C14E7" w:rsidRDefault="006C14E7" w14:paraId="7AF39F22" w14:textId="1FFFA772">
      <w:pPr>
        <w:pStyle w:val="ListParagraph"/>
        <w:numPr>
          <w:ilvl w:val="0"/>
          <w:numId w:val="38"/>
        </w:numPr>
        <w:spacing w:after="0" w:line="240" w:lineRule="auto"/>
        <w:rPr>
          <w:rFonts w:asciiTheme="majorHAnsi" w:hAnsiTheme="majorHAnsi"/>
          <w:sz w:val="24"/>
        </w:rPr>
      </w:pPr>
      <w:r>
        <w:rPr>
          <w:rFonts w:asciiTheme="majorHAnsi" w:hAnsiTheme="majorHAnsi"/>
          <w:sz w:val="24"/>
        </w:rPr>
        <w:t>Number of Responses Per Respondent: 1</w:t>
      </w:r>
    </w:p>
    <w:p w:rsidR="006C14E7" w:rsidP="006C14E7" w:rsidRDefault="006C14E7" w14:paraId="6F2CCB5E" w14:textId="10A2AAC5">
      <w:pPr>
        <w:pStyle w:val="ListParagraph"/>
        <w:numPr>
          <w:ilvl w:val="0"/>
          <w:numId w:val="38"/>
        </w:numPr>
        <w:spacing w:after="0" w:line="240" w:lineRule="auto"/>
        <w:rPr>
          <w:rFonts w:asciiTheme="majorHAnsi" w:hAnsiTheme="majorHAnsi"/>
          <w:sz w:val="24"/>
        </w:rPr>
      </w:pPr>
      <w:r>
        <w:rPr>
          <w:rFonts w:asciiTheme="majorHAnsi" w:hAnsiTheme="majorHAnsi"/>
          <w:sz w:val="24"/>
        </w:rPr>
        <w:t>Number of Total Annual Responses: 11,166</w:t>
      </w:r>
    </w:p>
    <w:p w:rsidR="006C14E7" w:rsidP="006C14E7" w:rsidRDefault="006C14E7" w14:paraId="2482C445" w14:textId="504F8564">
      <w:pPr>
        <w:pStyle w:val="ListParagraph"/>
        <w:numPr>
          <w:ilvl w:val="0"/>
          <w:numId w:val="38"/>
        </w:numPr>
        <w:spacing w:after="0" w:line="240" w:lineRule="auto"/>
        <w:rPr>
          <w:rFonts w:asciiTheme="majorHAnsi" w:hAnsiTheme="majorHAnsi"/>
          <w:sz w:val="24"/>
        </w:rPr>
      </w:pPr>
      <w:r>
        <w:rPr>
          <w:rFonts w:asciiTheme="majorHAnsi" w:hAnsiTheme="majorHAnsi"/>
          <w:sz w:val="24"/>
        </w:rPr>
        <w:t>Response Time: 25 minutes</w:t>
      </w:r>
    </w:p>
    <w:p w:rsidRPr="00684A1F" w:rsidR="002D209F" w:rsidP="002D209F" w:rsidRDefault="006C14E7" w14:paraId="6DD58415" w14:textId="3CF7D8F4">
      <w:pPr>
        <w:pStyle w:val="ListParagraph"/>
        <w:numPr>
          <w:ilvl w:val="0"/>
          <w:numId w:val="38"/>
        </w:numPr>
        <w:spacing w:after="0" w:line="240" w:lineRule="auto"/>
        <w:rPr>
          <w:rFonts w:asciiTheme="majorHAnsi" w:hAnsiTheme="majorHAnsi"/>
          <w:sz w:val="24"/>
        </w:rPr>
      </w:pPr>
      <w:r>
        <w:rPr>
          <w:rFonts w:asciiTheme="majorHAnsi" w:hAnsiTheme="majorHAnsi"/>
          <w:sz w:val="24"/>
        </w:rPr>
        <w:t>Respondent Burden Hours</w:t>
      </w:r>
      <w:r w:rsidRPr="006C14E7">
        <w:rPr>
          <w:rFonts w:asciiTheme="majorHAnsi" w:hAnsiTheme="majorHAnsi"/>
          <w:sz w:val="24"/>
        </w:rPr>
        <w:t xml:space="preserve">: </w:t>
      </w:r>
      <w:r w:rsidR="00332F6E">
        <w:rPr>
          <w:rFonts w:asciiTheme="majorHAnsi" w:hAnsiTheme="majorHAnsi"/>
          <w:sz w:val="24"/>
        </w:rPr>
        <w:t>4,653</w:t>
      </w:r>
      <w:r w:rsidRPr="006C14E7">
        <w:rPr>
          <w:rFonts w:asciiTheme="majorHAnsi" w:hAnsiTheme="majorHAnsi"/>
          <w:sz w:val="24"/>
        </w:rPr>
        <w:t xml:space="preserve"> hours</w:t>
      </w:r>
      <w:r>
        <w:rPr>
          <w:rFonts w:asciiTheme="majorHAnsi" w:hAnsiTheme="majorHAnsi"/>
          <w:sz w:val="24"/>
        </w:rPr>
        <w:t xml:space="preserve"> </w:t>
      </w:r>
    </w:p>
    <w:p w:rsidRPr="003712DE" w:rsidR="00733C3A" w:rsidP="003712DE" w:rsidRDefault="00733C3A" w14:paraId="0A2D9D00" w14:textId="77777777">
      <w:pPr>
        <w:spacing w:after="0" w:line="240" w:lineRule="auto"/>
        <w:ind w:left="1080"/>
        <w:rPr>
          <w:rFonts w:asciiTheme="majorHAnsi" w:hAnsiTheme="majorHAnsi"/>
          <w:sz w:val="24"/>
        </w:rPr>
      </w:pPr>
    </w:p>
    <w:p w:rsidR="00733C3A" w:rsidP="002D209F" w:rsidRDefault="006C14E7" w14:paraId="0C83C427" w14:textId="1E050644">
      <w:pPr>
        <w:spacing w:after="0" w:line="240" w:lineRule="auto"/>
        <w:ind w:left="360" w:firstLine="360"/>
        <w:rPr>
          <w:rFonts w:asciiTheme="majorHAnsi" w:hAnsiTheme="majorHAnsi"/>
          <w:sz w:val="24"/>
        </w:rPr>
      </w:pPr>
      <w:r>
        <w:rPr>
          <w:rFonts w:asciiTheme="majorHAnsi" w:hAnsiTheme="majorHAnsi"/>
          <w:sz w:val="24"/>
        </w:rPr>
        <w:t>[</w:t>
      </w:r>
      <w:r w:rsidRPr="002D209F" w:rsidR="00733C3A">
        <w:rPr>
          <w:rFonts w:asciiTheme="majorHAnsi" w:hAnsiTheme="majorHAnsi"/>
          <w:sz w:val="24"/>
        </w:rPr>
        <w:t>DD Form 2792-1 “Special Education / Early Intervention Summary”</w:t>
      </w:r>
      <w:r>
        <w:rPr>
          <w:rFonts w:asciiTheme="majorHAnsi" w:hAnsiTheme="majorHAnsi"/>
          <w:sz w:val="24"/>
        </w:rPr>
        <w:t>]</w:t>
      </w:r>
    </w:p>
    <w:p w:rsidRPr="002D209F" w:rsidR="006C14E7" w:rsidP="002D209F" w:rsidRDefault="006C14E7" w14:paraId="41CE22D0" w14:textId="2BCBAE59">
      <w:pPr>
        <w:spacing w:after="0" w:line="240" w:lineRule="auto"/>
        <w:ind w:left="360" w:firstLine="360"/>
        <w:rPr>
          <w:rFonts w:asciiTheme="majorHAnsi" w:hAnsiTheme="majorHAnsi"/>
          <w:sz w:val="24"/>
        </w:rPr>
      </w:pPr>
      <w:r>
        <w:rPr>
          <w:rFonts w:asciiTheme="majorHAnsi" w:hAnsiTheme="majorHAnsi"/>
          <w:sz w:val="24"/>
        </w:rPr>
        <w:t>Respondents: Family Members</w:t>
      </w:r>
    </w:p>
    <w:p w:rsidRPr="00D85F0F" w:rsidR="00733C3A" w:rsidP="003712DE" w:rsidRDefault="00733C3A" w14:paraId="3608D6B9" w14:textId="171C7FAC">
      <w:pPr>
        <w:pStyle w:val="ListParagraph"/>
        <w:numPr>
          <w:ilvl w:val="0"/>
          <w:numId w:val="27"/>
        </w:numPr>
        <w:spacing w:after="0" w:line="240" w:lineRule="auto"/>
        <w:rPr>
          <w:rFonts w:asciiTheme="majorHAnsi" w:hAnsiTheme="majorHAnsi"/>
          <w:sz w:val="24"/>
        </w:rPr>
      </w:pPr>
      <w:r>
        <w:rPr>
          <w:rFonts w:asciiTheme="majorHAnsi" w:hAnsiTheme="majorHAnsi"/>
          <w:sz w:val="24"/>
        </w:rPr>
        <w:t xml:space="preserve">Number of Respondents: </w:t>
      </w:r>
      <w:r w:rsidR="00392258">
        <w:rPr>
          <w:rFonts w:asciiTheme="majorHAnsi" w:hAnsiTheme="majorHAnsi"/>
          <w:sz w:val="24"/>
        </w:rPr>
        <w:t>16,906</w:t>
      </w:r>
    </w:p>
    <w:p w:rsidR="00733C3A" w:rsidP="003712DE" w:rsidRDefault="00733C3A" w14:paraId="0C2246C9"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 xml:space="preserve">Number of Responses Per Respondent: </w:t>
      </w:r>
      <w:r w:rsidRPr="00D85F0F">
        <w:rPr>
          <w:rFonts w:asciiTheme="majorHAnsi" w:hAnsiTheme="majorHAnsi"/>
          <w:sz w:val="24"/>
        </w:rPr>
        <w:t>1</w:t>
      </w:r>
    </w:p>
    <w:p w:rsidR="00733C3A" w:rsidP="003712DE" w:rsidRDefault="00733C3A" w14:paraId="1A023CC0" w14:textId="5462503F">
      <w:pPr>
        <w:pStyle w:val="ListParagraph"/>
        <w:numPr>
          <w:ilvl w:val="0"/>
          <w:numId w:val="27"/>
        </w:numPr>
        <w:spacing w:after="0" w:line="240" w:lineRule="auto"/>
        <w:rPr>
          <w:rFonts w:asciiTheme="majorHAnsi" w:hAnsiTheme="majorHAnsi"/>
          <w:sz w:val="24"/>
        </w:rPr>
      </w:pPr>
      <w:r>
        <w:rPr>
          <w:rFonts w:asciiTheme="majorHAnsi" w:hAnsiTheme="majorHAnsi"/>
          <w:sz w:val="24"/>
        </w:rPr>
        <w:t xml:space="preserve">Number of Total Annual Responses: </w:t>
      </w:r>
      <w:r w:rsidR="00392258">
        <w:rPr>
          <w:rFonts w:asciiTheme="majorHAnsi" w:hAnsiTheme="majorHAnsi"/>
          <w:sz w:val="24"/>
        </w:rPr>
        <w:t>16,906</w:t>
      </w:r>
    </w:p>
    <w:p w:rsidR="00321B04" w:rsidP="003712DE" w:rsidRDefault="00733C3A" w14:paraId="7BE17030" w14:textId="522BB71F">
      <w:pPr>
        <w:pStyle w:val="ListParagraph"/>
        <w:numPr>
          <w:ilvl w:val="0"/>
          <w:numId w:val="27"/>
        </w:numPr>
        <w:spacing w:after="0" w:line="240" w:lineRule="auto"/>
        <w:rPr>
          <w:rFonts w:asciiTheme="majorHAnsi" w:hAnsiTheme="majorHAnsi"/>
          <w:sz w:val="24"/>
        </w:rPr>
      </w:pPr>
      <w:r>
        <w:rPr>
          <w:rFonts w:asciiTheme="majorHAnsi" w:hAnsiTheme="majorHAnsi"/>
          <w:sz w:val="24"/>
        </w:rPr>
        <w:t>Response Time</w:t>
      </w:r>
      <w:r w:rsidRPr="00D85F0F">
        <w:rPr>
          <w:rFonts w:asciiTheme="majorHAnsi" w:hAnsiTheme="majorHAnsi"/>
        </w:rPr>
        <w:t xml:space="preserve">: </w:t>
      </w:r>
      <w:r w:rsidRPr="00D85F0F">
        <w:rPr>
          <w:rFonts w:asciiTheme="majorHAnsi" w:hAnsiTheme="majorHAnsi"/>
          <w:sz w:val="24"/>
        </w:rPr>
        <w:t>5 minutes</w:t>
      </w:r>
    </w:p>
    <w:p w:rsidR="00733C3A" w:rsidP="00321B04" w:rsidRDefault="00332F6E" w14:paraId="404B8697" w14:textId="376B5A14">
      <w:pPr>
        <w:pStyle w:val="ListParagraph"/>
        <w:numPr>
          <w:ilvl w:val="0"/>
          <w:numId w:val="27"/>
        </w:numPr>
        <w:spacing w:after="0" w:line="240" w:lineRule="auto"/>
        <w:rPr>
          <w:rFonts w:asciiTheme="majorHAnsi" w:hAnsiTheme="majorHAnsi"/>
          <w:sz w:val="24"/>
        </w:rPr>
      </w:pPr>
      <w:r>
        <w:rPr>
          <w:rFonts w:asciiTheme="majorHAnsi" w:hAnsiTheme="majorHAnsi"/>
          <w:sz w:val="24"/>
        </w:rPr>
        <w:t xml:space="preserve">Respondent Burden Hours: </w:t>
      </w:r>
      <w:r w:rsidR="008D777C">
        <w:rPr>
          <w:rFonts w:asciiTheme="majorHAnsi" w:hAnsiTheme="majorHAnsi"/>
          <w:sz w:val="24"/>
        </w:rPr>
        <w:t>1,409</w:t>
      </w:r>
    </w:p>
    <w:p w:rsidRPr="00684A1F" w:rsidR="006C14E7" w:rsidP="00684A1F" w:rsidRDefault="006C14E7" w14:paraId="08DECA9B" w14:textId="01072160">
      <w:pPr>
        <w:spacing w:after="0" w:line="240" w:lineRule="auto"/>
        <w:rPr>
          <w:rFonts w:asciiTheme="majorHAnsi" w:hAnsiTheme="majorHAnsi"/>
          <w:sz w:val="24"/>
        </w:rPr>
      </w:pPr>
    </w:p>
    <w:p w:rsidR="006C14E7" w:rsidP="006C14E7" w:rsidRDefault="006C14E7" w14:paraId="660F4644" w14:textId="3FEC5430">
      <w:pPr>
        <w:spacing w:after="0" w:line="240" w:lineRule="auto"/>
        <w:ind w:left="360" w:firstLine="360"/>
        <w:rPr>
          <w:rFonts w:asciiTheme="majorHAnsi" w:hAnsiTheme="majorHAnsi"/>
          <w:sz w:val="24"/>
        </w:rPr>
      </w:pPr>
      <w:r>
        <w:rPr>
          <w:rFonts w:asciiTheme="majorHAnsi" w:hAnsiTheme="majorHAnsi"/>
          <w:sz w:val="24"/>
        </w:rPr>
        <w:t>[DD 2792-1 “Special Education / Early Intervention Summary”</w:t>
      </w:r>
      <w:r w:rsidRPr="006C14E7">
        <w:rPr>
          <w:rFonts w:asciiTheme="majorHAnsi" w:hAnsiTheme="majorHAnsi"/>
          <w:sz w:val="24"/>
        </w:rPr>
        <w:t xml:space="preserve">] </w:t>
      </w:r>
    </w:p>
    <w:p w:rsidRPr="006C14E7" w:rsidR="006C14E7" w:rsidP="006C14E7" w:rsidRDefault="006C14E7" w14:paraId="686696B1" w14:textId="57137439">
      <w:pPr>
        <w:spacing w:after="0" w:line="240" w:lineRule="auto"/>
        <w:ind w:left="360" w:firstLine="360"/>
        <w:rPr>
          <w:rFonts w:asciiTheme="majorHAnsi" w:hAnsiTheme="majorHAnsi"/>
          <w:sz w:val="24"/>
        </w:rPr>
      </w:pPr>
      <w:r>
        <w:rPr>
          <w:rFonts w:asciiTheme="majorHAnsi" w:hAnsiTheme="majorHAnsi"/>
          <w:sz w:val="24"/>
        </w:rPr>
        <w:t>Responden</w:t>
      </w:r>
      <w:r w:rsidR="00684A1F">
        <w:rPr>
          <w:rFonts w:asciiTheme="majorHAnsi" w:hAnsiTheme="majorHAnsi"/>
          <w:sz w:val="24"/>
        </w:rPr>
        <w:t>ts: Special Education Members</w:t>
      </w:r>
    </w:p>
    <w:p w:rsidR="006C14E7" w:rsidP="00332F6E" w:rsidRDefault="006C14E7" w14:paraId="7307941D" w14:textId="585F440E">
      <w:pPr>
        <w:pStyle w:val="ListParagraph"/>
        <w:numPr>
          <w:ilvl w:val="0"/>
          <w:numId w:val="39"/>
        </w:numPr>
        <w:spacing w:after="0" w:line="240" w:lineRule="auto"/>
        <w:rPr>
          <w:rFonts w:asciiTheme="majorHAnsi" w:hAnsiTheme="majorHAnsi"/>
          <w:sz w:val="24"/>
        </w:rPr>
      </w:pPr>
      <w:r>
        <w:rPr>
          <w:rFonts w:asciiTheme="majorHAnsi" w:hAnsiTheme="majorHAnsi"/>
          <w:sz w:val="24"/>
        </w:rPr>
        <w:t>Number of Respondents</w:t>
      </w:r>
      <w:r w:rsidRPr="00684A1F">
        <w:rPr>
          <w:rFonts w:asciiTheme="majorHAnsi" w:hAnsiTheme="majorHAnsi"/>
          <w:sz w:val="24"/>
        </w:rPr>
        <w:t xml:space="preserve">: </w:t>
      </w:r>
      <w:r w:rsidRPr="00684A1F" w:rsidR="00684A1F">
        <w:rPr>
          <w:rFonts w:asciiTheme="majorHAnsi" w:hAnsiTheme="majorHAnsi"/>
          <w:sz w:val="24"/>
        </w:rPr>
        <w:t>14,708</w:t>
      </w:r>
    </w:p>
    <w:p w:rsidR="006C14E7" w:rsidP="00332F6E" w:rsidRDefault="006C14E7" w14:paraId="04CA0E94" w14:textId="77261A97">
      <w:pPr>
        <w:pStyle w:val="ListParagraph"/>
        <w:numPr>
          <w:ilvl w:val="0"/>
          <w:numId w:val="39"/>
        </w:numPr>
        <w:spacing w:after="0" w:line="240" w:lineRule="auto"/>
        <w:rPr>
          <w:rFonts w:asciiTheme="majorHAnsi" w:hAnsiTheme="majorHAnsi"/>
          <w:sz w:val="24"/>
        </w:rPr>
      </w:pPr>
      <w:r>
        <w:rPr>
          <w:rFonts w:asciiTheme="majorHAnsi" w:hAnsiTheme="majorHAnsi"/>
          <w:sz w:val="24"/>
        </w:rPr>
        <w:t>Number of Responses Per</w:t>
      </w:r>
      <w:r w:rsidR="00684A1F">
        <w:rPr>
          <w:rFonts w:asciiTheme="majorHAnsi" w:hAnsiTheme="majorHAnsi"/>
          <w:sz w:val="24"/>
        </w:rPr>
        <w:t xml:space="preserve"> Respondent: 1</w:t>
      </w:r>
    </w:p>
    <w:p w:rsidR="006C14E7" w:rsidP="00332F6E" w:rsidRDefault="006C14E7" w14:paraId="569E08EC" w14:textId="7CDBD94F">
      <w:pPr>
        <w:pStyle w:val="ListParagraph"/>
        <w:numPr>
          <w:ilvl w:val="0"/>
          <w:numId w:val="39"/>
        </w:numPr>
        <w:spacing w:after="0" w:line="240" w:lineRule="auto"/>
        <w:rPr>
          <w:rFonts w:asciiTheme="majorHAnsi" w:hAnsiTheme="majorHAnsi"/>
          <w:sz w:val="24"/>
        </w:rPr>
      </w:pPr>
      <w:r>
        <w:rPr>
          <w:rFonts w:asciiTheme="majorHAnsi" w:hAnsiTheme="majorHAnsi"/>
          <w:sz w:val="24"/>
        </w:rPr>
        <w:t>Num</w:t>
      </w:r>
      <w:r w:rsidR="00684A1F">
        <w:rPr>
          <w:rFonts w:asciiTheme="majorHAnsi" w:hAnsiTheme="majorHAnsi"/>
          <w:sz w:val="24"/>
        </w:rPr>
        <w:t>ber of Total Annual Responses: 14,708</w:t>
      </w:r>
    </w:p>
    <w:p w:rsidR="006C14E7" w:rsidP="00332F6E" w:rsidRDefault="00684A1F" w14:paraId="07C938AE" w14:textId="41D2E43E">
      <w:pPr>
        <w:pStyle w:val="ListParagraph"/>
        <w:numPr>
          <w:ilvl w:val="0"/>
          <w:numId w:val="39"/>
        </w:numPr>
        <w:spacing w:after="0" w:line="240" w:lineRule="auto"/>
        <w:rPr>
          <w:rFonts w:asciiTheme="majorHAnsi" w:hAnsiTheme="majorHAnsi"/>
          <w:sz w:val="24"/>
        </w:rPr>
      </w:pPr>
      <w:r>
        <w:rPr>
          <w:rFonts w:asciiTheme="majorHAnsi" w:hAnsiTheme="majorHAnsi"/>
          <w:sz w:val="24"/>
        </w:rPr>
        <w:t>Response Time</w:t>
      </w:r>
      <w:r w:rsidR="006C14E7">
        <w:rPr>
          <w:rFonts w:asciiTheme="majorHAnsi" w:hAnsiTheme="majorHAnsi"/>
          <w:sz w:val="24"/>
        </w:rPr>
        <w:t xml:space="preserve">: </w:t>
      </w:r>
      <w:r w:rsidRPr="00684A1F">
        <w:rPr>
          <w:rFonts w:asciiTheme="majorHAnsi" w:hAnsiTheme="majorHAnsi"/>
          <w:sz w:val="24"/>
        </w:rPr>
        <w:t>20 minutes</w:t>
      </w:r>
    </w:p>
    <w:p w:rsidR="006C14E7" w:rsidP="00332F6E" w:rsidRDefault="00684A1F" w14:paraId="4D9010C0" w14:textId="000A0C7E">
      <w:pPr>
        <w:pStyle w:val="ListParagraph"/>
        <w:numPr>
          <w:ilvl w:val="0"/>
          <w:numId w:val="39"/>
        </w:numPr>
        <w:spacing w:after="0" w:line="240" w:lineRule="auto"/>
        <w:rPr>
          <w:rFonts w:asciiTheme="majorHAnsi" w:hAnsiTheme="majorHAnsi"/>
          <w:sz w:val="24"/>
        </w:rPr>
      </w:pPr>
      <w:r>
        <w:rPr>
          <w:rFonts w:asciiTheme="majorHAnsi" w:hAnsiTheme="majorHAnsi"/>
          <w:sz w:val="24"/>
        </w:rPr>
        <w:t>Respondent Burden Hours</w:t>
      </w:r>
      <w:r w:rsidRPr="00684A1F" w:rsidR="006C14E7">
        <w:rPr>
          <w:rFonts w:asciiTheme="majorHAnsi" w:hAnsiTheme="majorHAnsi"/>
          <w:sz w:val="24"/>
        </w:rPr>
        <w:t xml:space="preserve">: </w:t>
      </w:r>
      <w:r w:rsidRPr="00684A1F">
        <w:rPr>
          <w:rFonts w:asciiTheme="majorHAnsi" w:hAnsiTheme="majorHAnsi"/>
          <w:sz w:val="24"/>
        </w:rPr>
        <w:t>4</w:t>
      </w:r>
      <w:r w:rsidR="00332F6E">
        <w:rPr>
          <w:rFonts w:asciiTheme="majorHAnsi" w:hAnsiTheme="majorHAnsi"/>
          <w:sz w:val="24"/>
        </w:rPr>
        <w:t>,902</w:t>
      </w:r>
      <w:r w:rsidRPr="00684A1F" w:rsidR="006C14E7">
        <w:rPr>
          <w:rFonts w:asciiTheme="majorHAnsi" w:hAnsiTheme="majorHAnsi"/>
          <w:sz w:val="24"/>
        </w:rPr>
        <w:t xml:space="preserve"> hours</w:t>
      </w:r>
      <w:r w:rsidR="006C14E7">
        <w:rPr>
          <w:rFonts w:asciiTheme="majorHAnsi" w:hAnsiTheme="majorHAnsi"/>
          <w:sz w:val="24"/>
        </w:rPr>
        <w:t xml:space="preserve"> </w:t>
      </w:r>
    </w:p>
    <w:p w:rsidR="00B62AF8" w:rsidP="00B62AF8" w:rsidRDefault="00B62AF8" w14:paraId="33E84D6D" w14:textId="65F6E1BD">
      <w:pPr>
        <w:spacing w:after="0" w:line="240" w:lineRule="auto"/>
        <w:rPr>
          <w:rFonts w:asciiTheme="majorHAnsi" w:hAnsiTheme="majorHAnsi"/>
          <w:sz w:val="24"/>
        </w:rPr>
      </w:pPr>
    </w:p>
    <w:p w:rsidR="00235D71" w:rsidP="00235D71" w:rsidRDefault="00235D71" w14:paraId="62801252" w14:textId="2FA473FD">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rsidRDefault="00235D71" w14:paraId="664BD14B" w14:textId="71BF620D">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321B04">
        <w:rPr>
          <w:rFonts w:asciiTheme="majorHAnsi" w:hAnsiTheme="majorHAnsi"/>
          <w:sz w:val="24"/>
        </w:rPr>
        <w:t>98,608</w:t>
      </w:r>
    </w:p>
    <w:p w:rsidR="00235D71" w:rsidP="00235D71" w:rsidRDefault="00235D71" w14:paraId="05A90D9B" w14:textId="6D157448">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w:t>
      </w:r>
      <w:r w:rsidR="00321B04">
        <w:rPr>
          <w:rFonts w:asciiTheme="majorHAnsi" w:hAnsiTheme="majorHAnsi"/>
          <w:sz w:val="24"/>
        </w:rPr>
        <w:t>: 98</w:t>
      </w:r>
      <w:r w:rsidR="00E82DCC">
        <w:rPr>
          <w:rFonts w:asciiTheme="majorHAnsi" w:hAnsiTheme="majorHAnsi"/>
          <w:sz w:val="24"/>
        </w:rPr>
        <w:t>,</w:t>
      </w:r>
      <w:r w:rsidR="00321B04">
        <w:rPr>
          <w:rFonts w:asciiTheme="majorHAnsi" w:hAnsiTheme="majorHAnsi"/>
          <w:sz w:val="24"/>
        </w:rPr>
        <w:t>608</w:t>
      </w:r>
    </w:p>
    <w:p w:rsidRPr="00392258" w:rsidR="005945D7" w:rsidP="00337EF1" w:rsidRDefault="00235D71" w14:paraId="3EA3D7BF" w14:textId="3ACBBE1B">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w:t>
      </w:r>
      <w:r w:rsidRPr="005D2B28">
        <w:rPr>
          <w:rFonts w:asciiTheme="majorHAnsi" w:hAnsiTheme="majorHAnsi"/>
          <w:sz w:val="24"/>
        </w:rPr>
        <w:t>Hours</w:t>
      </w:r>
      <w:r w:rsidRPr="005D2B28" w:rsidR="00336711">
        <w:rPr>
          <w:rFonts w:asciiTheme="majorHAnsi" w:hAnsiTheme="majorHAnsi"/>
          <w:i/>
          <w:sz w:val="24"/>
        </w:rPr>
        <w:t>:</w:t>
      </w:r>
      <w:r w:rsidRPr="003712DE" w:rsidR="00336711">
        <w:rPr>
          <w:rFonts w:asciiTheme="majorHAnsi" w:hAnsiTheme="majorHAnsi"/>
          <w:sz w:val="24"/>
        </w:rPr>
        <w:t xml:space="preserve"> 15,</w:t>
      </w:r>
      <w:r w:rsidR="008D777C">
        <w:rPr>
          <w:rFonts w:asciiTheme="majorHAnsi" w:hAnsiTheme="majorHAnsi"/>
          <w:sz w:val="24"/>
        </w:rPr>
        <w:t xml:space="preserve">616 </w:t>
      </w:r>
      <w:r w:rsidRPr="005D2B28">
        <w:rPr>
          <w:rFonts w:asciiTheme="majorHAnsi" w:hAnsiTheme="majorHAnsi"/>
          <w:sz w:val="24"/>
        </w:rPr>
        <w:t>hours</w:t>
      </w:r>
    </w:p>
    <w:p w:rsidR="005945D7" w:rsidP="00337EF1" w:rsidRDefault="005945D7" w14:paraId="2EA384EF" w14:textId="77777777">
      <w:pPr>
        <w:spacing w:after="0" w:line="240" w:lineRule="auto"/>
        <w:rPr>
          <w:rFonts w:asciiTheme="majorHAnsi" w:hAnsiTheme="majorHAnsi"/>
          <w:sz w:val="24"/>
        </w:rPr>
      </w:pPr>
    </w:p>
    <w:p w:rsidRPr="003827BB" w:rsidR="00B55E9F" w:rsidP="00520B36" w:rsidRDefault="00235D71" w14:paraId="0184167E" w14:textId="200535E1">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46D71672" w14:textId="77777777">
      <w:pPr>
        <w:pStyle w:val="ListParagraph"/>
        <w:spacing w:after="0" w:line="240" w:lineRule="auto"/>
        <w:rPr>
          <w:rFonts w:asciiTheme="majorHAnsi" w:hAnsiTheme="majorHAnsi"/>
          <w:sz w:val="24"/>
        </w:rPr>
      </w:pPr>
    </w:p>
    <w:p w:rsidR="00235D71" w:rsidP="003712DE" w:rsidRDefault="005D2B28" w14:paraId="3B46A002" w14:textId="357699C3">
      <w:pPr>
        <w:pStyle w:val="ListParagraph"/>
        <w:numPr>
          <w:ilvl w:val="0"/>
          <w:numId w:val="16"/>
        </w:numPr>
        <w:spacing w:after="0" w:line="240" w:lineRule="auto"/>
        <w:rPr>
          <w:rFonts w:asciiTheme="majorHAnsi" w:hAnsiTheme="majorHAnsi"/>
          <w:sz w:val="24"/>
        </w:rPr>
      </w:pPr>
      <w:r w:rsidRPr="00D85F0F">
        <w:rPr>
          <w:rFonts w:asciiTheme="majorHAnsi" w:hAnsiTheme="majorHAnsi"/>
          <w:sz w:val="24"/>
        </w:rPr>
        <w:t>DD Form 2792 “Family Member Medical Summary</w:t>
      </w:r>
      <w:r>
        <w:rPr>
          <w:rFonts w:asciiTheme="majorHAnsi" w:hAnsiTheme="majorHAnsi"/>
          <w:sz w:val="24"/>
        </w:rPr>
        <w:t>”</w:t>
      </w:r>
      <w:r w:rsidRPr="00235D71" w:rsidR="00235D71">
        <w:rPr>
          <w:rFonts w:asciiTheme="majorHAnsi" w:hAnsiTheme="majorHAnsi"/>
          <w:sz w:val="24"/>
        </w:rPr>
        <w:t xml:space="preserve"> </w:t>
      </w:r>
    </w:p>
    <w:p w:rsidR="00EF7368" w:rsidP="00EF7368" w:rsidRDefault="00EF7368" w14:paraId="21F59A0B" w14:textId="281A9DED">
      <w:pPr>
        <w:pStyle w:val="ListParagraph"/>
        <w:spacing w:after="0" w:line="240" w:lineRule="auto"/>
        <w:rPr>
          <w:rFonts w:asciiTheme="majorHAnsi" w:hAnsiTheme="majorHAnsi"/>
          <w:sz w:val="24"/>
        </w:rPr>
      </w:pPr>
      <w:r>
        <w:rPr>
          <w:rFonts w:asciiTheme="majorHAnsi" w:hAnsiTheme="majorHAnsi"/>
          <w:sz w:val="24"/>
        </w:rPr>
        <w:t>Respondent: Family Member</w:t>
      </w:r>
    </w:p>
    <w:p w:rsidR="00235D71" w:rsidP="002D209F" w:rsidRDefault="00235D71" w14:paraId="1F754AEA" w14:textId="3338F3EA">
      <w:pPr>
        <w:pStyle w:val="ListParagraph"/>
        <w:numPr>
          <w:ilvl w:val="0"/>
          <w:numId w:val="37"/>
        </w:numPr>
        <w:spacing w:after="0" w:line="240" w:lineRule="auto"/>
        <w:rPr>
          <w:rFonts w:asciiTheme="majorHAnsi" w:hAnsiTheme="majorHAnsi"/>
          <w:sz w:val="24"/>
        </w:rPr>
      </w:pPr>
      <w:r>
        <w:rPr>
          <w:rFonts w:asciiTheme="majorHAnsi" w:hAnsiTheme="majorHAnsi"/>
          <w:sz w:val="24"/>
        </w:rPr>
        <w:t>Number of Total Annual Responses:</w:t>
      </w:r>
      <w:r w:rsidR="00614DC4">
        <w:rPr>
          <w:rFonts w:asciiTheme="majorHAnsi" w:hAnsiTheme="majorHAnsi"/>
          <w:sz w:val="24"/>
        </w:rPr>
        <w:t xml:space="preserve"> </w:t>
      </w:r>
      <w:r w:rsidRPr="00D85F0F" w:rsidR="00614DC4">
        <w:rPr>
          <w:rFonts w:asciiTheme="majorHAnsi" w:hAnsiTheme="majorHAnsi"/>
          <w:sz w:val="24"/>
        </w:rPr>
        <w:t xml:space="preserve">55,828 Family </w:t>
      </w:r>
      <w:r w:rsidR="00614DC4">
        <w:rPr>
          <w:rFonts w:asciiTheme="majorHAnsi" w:hAnsiTheme="majorHAnsi"/>
          <w:sz w:val="24"/>
        </w:rPr>
        <w:t>M</w:t>
      </w:r>
      <w:r w:rsidR="00EF7368">
        <w:rPr>
          <w:rFonts w:asciiTheme="majorHAnsi" w:hAnsiTheme="majorHAnsi"/>
          <w:sz w:val="24"/>
        </w:rPr>
        <w:t>embers</w:t>
      </w:r>
    </w:p>
    <w:p w:rsidRPr="00614DC4" w:rsidR="00235D71" w:rsidP="002D209F" w:rsidRDefault="00235D71" w14:paraId="71C7B2D8" w14:textId="49E500DC">
      <w:pPr>
        <w:pStyle w:val="ListParagraph"/>
        <w:numPr>
          <w:ilvl w:val="0"/>
          <w:numId w:val="37"/>
        </w:numPr>
        <w:spacing w:after="0" w:line="240" w:lineRule="auto"/>
        <w:rPr>
          <w:rFonts w:asciiTheme="majorHAnsi" w:hAnsiTheme="majorHAnsi"/>
          <w:sz w:val="24"/>
        </w:rPr>
      </w:pPr>
      <w:r>
        <w:rPr>
          <w:rFonts w:asciiTheme="majorHAnsi" w:hAnsiTheme="majorHAnsi"/>
          <w:sz w:val="24"/>
        </w:rPr>
        <w:t>Response Time</w:t>
      </w:r>
      <w:r w:rsidR="00614DC4">
        <w:rPr>
          <w:rFonts w:asciiTheme="majorHAnsi" w:hAnsiTheme="majorHAnsi"/>
          <w:i/>
        </w:rPr>
        <w:t xml:space="preserve">: </w:t>
      </w:r>
      <w:r w:rsidRPr="00D85F0F" w:rsidR="00614DC4">
        <w:rPr>
          <w:rFonts w:asciiTheme="majorHAnsi" w:hAnsiTheme="majorHAnsi"/>
          <w:sz w:val="24"/>
        </w:rPr>
        <w:t xml:space="preserve">5 </w:t>
      </w:r>
      <w:r w:rsidRPr="00614DC4" w:rsidR="00614DC4">
        <w:rPr>
          <w:rFonts w:asciiTheme="majorHAnsi" w:hAnsiTheme="majorHAnsi"/>
          <w:sz w:val="24"/>
        </w:rPr>
        <w:t>minutes</w:t>
      </w:r>
    </w:p>
    <w:p w:rsidRPr="00614DC4" w:rsidR="00235D71" w:rsidP="002D209F" w:rsidRDefault="00235D71" w14:paraId="1524FF62" w14:textId="4AB78084">
      <w:pPr>
        <w:pStyle w:val="ListParagraph"/>
        <w:numPr>
          <w:ilvl w:val="0"/>
          <w:numId w:val="37"/>
        </w:numPr>
        <w:spacing w:after="0" w:line="240" w:lineRule="auto"/>
        <w:rPr>
          <w:rFonts w:asciiTheme="majorHAnsi" w:hAnsiTheme="majorHAnsi"/>
          <w:sz w:val="24"/>
        </w:rPr>
      </w:pPr>
      <w:r w:rsidRPr="00614DC4">
        <w:rPr>
          <w:rFonts w:asciiTheme="majorHAnsi" w:hAnsiTheme="majorHAnsi"/>
          <w:sz w:val="24"/>
        </w:rPr>
        <w:t xml:space="preserve">Respondent Hourly Wage: </w:t>
      </w:r>
      <w:r w:rsidR="00EF7368">
        <w:rPr>
          <w:rFonts w:asciiTheme="majorHAnsi" w:hAnsiTheme="majorHAnsi"/>
          <w:sz w:val="24"/>
        </w:rPr>
        <w:t>$27.17</w:t>
      </w:r>
    </w:p>
    <w:p w:rsidRPr="00614DC4" w:rsidR="00235D71" w:rsidP="002D209F" w:rsidRDefault="00235D71" w14:paraId="47661044" w14:textId="6BD3995E">
      <w:pPr>
        <w:pStyle w:val="ListParagraph"/>
        <w:numPr>
          <w:ilvl w:val="0"/>
          <w:numId w:val="37"/>
        </w:numPr>
        <w:spacing w:after="0" w:line="240" w:lineRule="auto"/>
        <w:rPr>
          <w:rFonts w:asciiTheme="majorHAnsi" w:hAnsiTheme="majorHAnsi"/>
          <w:sz w:val="24"/>
        </w:rPr>
      </w:pPr>
      <w:r w:rsidRPr="00614DC4">
        <w:rPr>
          <w:rFonts w:asciiTheme="majorHAnsi" w:hAnsiTheme="majorHAnsi"/>
          <w:sz w:val="24"/>
        </w:rPr>
        <w:t xml:space="preserve">Labor Burden per Response </w:t>
      </w:r>
      <w:r w:rsidR="00EF7368">
        <w:rPr>
          <w:rFonts w:asciiTheme="majorHAnsi" w:hAnsiTheme="majorHAnsi"/>
          <w:sz w:val="24"/>
        </w:rPr>
        <w:t>: $2.18</w:t>
      </w:r>
    </w:p>
    <w:p w:rsidR="003827BB" w:rsidP="009968E1" w:rsidRDefault="00235D71" w14:paraId="55E8934F" w14:textId="5E34615A">
      <w:pPr>
        <w:pStyle w:val="ListParagraph"/>
        <w:numPr>
          <w:ilvl w:val="0"/>
          <w:numId w:val="37"/>
        </w:numPr>
        <w:tabs>
          <w:tab w:val="left" w:pos="6300"/>
        </w:tabs>
        <w:spacing w:after="0" w:line="240" w:lineRule="auto"/>
        <w:rPr>
          <w:rFonts w:asciiTheme="majorHAnsi" w:hAnsiTheme="majorHAnsi"/>
          <w:sz w:val="24"/>
        </w:rPr>
      </w:pPr>
      <w:r w:rsidRPr="00614DC4">
        <w:rPr>
          <w:rFonts w:asciiTheme="majorHAnsi" w:hAnsiTheme="majorHAnsi"/>
          <w:sz w:val="24"/>
        </w:rPr>
        <w:t xml:space="preserve">Total Labor Burden: </w:t>
      </w:r>
      <w:r w:rsidR="00EF7368">
        <w:rPr>
          <w:rFonts w:asciiTheme="majorHAnsi" w:hAnsiTheme="majorHAnsi"/>
          <w:sz w:val="24"/>
        </w:rPr>
        <w:t>$121,705.04</w:t>
      </w:r>
    </w:p>
    <w:p w:rsidRPr="009968E1" w:rsidR="009968E1" w:rsidP="009968E1" w:rsidRDefault="009968E1" w14:paraId="44A3EC25" w14:textId="77777777">
      <w:pPr>
        <w:pStyle w:val="ListParagraph"/>
        <w:tabs>
          <w:tab w:val="left" w:pos="6300"/>
        </w:tabs>
        <w:spacing w:after="0" w:line="240" w:lineRule="auto"/>
        <w:ind w:left="1440"/>
        <w:rPr>
          <w:rFonts w:asciiTheme="majorHAnsi" w:hAnsiTheme="majorHAnsi"/>
          <w:sz w:val="24"/>
        </w:rPr>
      </w:pPr>
    </w:p>
    <w:p w:rsidR="009968E1" w:rsidP="003827BB" w:rsidRDefault="009968E1" w14:paraId="40C4B9B0" w14:textId="77777777">
      <w:pPr>
        <w:pStyle w:val="ListParagraph"/>
        <w:spacing w:after="0" w:line="240" w:lineRule="auto"/>
        <w:rPr>
          <w:rFonts w:asciiTheme="majorHAnsi" w:hAnsiTheme="majorHAnsi"/>
          <w:sz w:val="24"/>
        </w:rPr>
      </w:pPr>
      <w:r>
        <w:rPr>
          <w:rFonts w:asciiTheme="majorHAnsi" w:hAnsiTheme="majorHAnsi"/>
          <w:sz w:val="24"/>
        </w:rPr>
        <w:t>[DD Form 2792 “Family Member Medical Summary”</w:t>
      </w:r>
      <w:r w:rsidRPr="00235D71" w:rsidR="003827BB">
        <w:rPr>
          <w:rFonts w:asciiTheme="majorHAnsi" w:hAnsiTheme="majorHAnsi"/>
          <w:sz w:val="24"/>
        </w:rPr>
        <w:t>]</w:t>
      </w:r>
    </w:p>
    <w:p w:rsidR="003827BB" w:rsidP="003827BB" w:rsidRDefault="00347373" w14:paraId="56682925" w14:textId="2A80B16D">
      <w:pPr>
        <w:pStyle w:val="ListParagraph"/>
        <w:spacing w:after="0" w:line="240" w:lineRule="auto"/>
        <w:rPr>
          <w:rFonts w:asciiTheme="majorHAnsi" w:hAnsiTheme="majorHAnsi"/>
          <w:sz w:val="24"/>
        </w:rPr>
      </w:pPr>
      <w:r>
        <w:rPr>
          <w:rFonts w:asciiTheme="majorHAnsi" w:hAnsiTheme="majorHAnsi"/>
          <w:sz w:val="24"/>
        </w:rPr>
        <w:t>Respondents: Medical Providers</w:t>
      </w:r>
      <w:r w:rsidRPr="00235D71" w:rsidR="003827BB">
        <w:rPr>
          <w:rFonts w:asciiTheme="majorHAnsi" w:hAnsiTheme="majorHAnsi"/>
          <w:sz w:val="24"/>
        </w:rPr>
        <w:t xml:space="preserve"> </w:t>
      </w:r>
    </w:p>
    <w:p w:rsidR="003827BB" w:rsidP="003827BB" w:rsidRDefault="003827BB" w14:paraId="74FF5C69" w14:textId="7C72DF35">
      <w:pPr>
        <w:pStyle w:val="ListParagraph"/>
        <w:numPr>
          <w:ilvl w:val="0"/>
          <w:numId w:val="17"/>
        </w:numPr>
        <w:spacing w:after="0" w:line="240" w:lineRule="auto"/>
        <w:rPr>
          <w:rFonts w:asciiTheme="majorHAnsi" w:hAnsiTheme="majorHAnsi"/>
          <w:sz w:val="24"/>
        </w:rPr>
      </w:pPr>
      <w:r>
        <w:rPr>
          <w:rFonts w:asciiTheme="majorHAnsi" w:hAnsiTheme="majorHAnsi"/>
          <w:sz w:val="24"/>
        </w:rPr>
        <w:t>Nu</w:t>
      </w:r>
      <w:r w:rsidR="00347373">
        <w:rPr>
          <w:rFonts w:asciiTheme="majorHAnsi" w:hAnsiTheme="majorHAnsi"/>
          <w:sz w:val="24"/>
        </w:rPr>
        <w:t>mber of Total Annual Responses: 11,166</w:t>
      </w:r>
    </w:p>
    <w:p w:rsidR="003827BB" w:rsidP="003827BB" w:rsidRDefault="00347373" w14:paraId="03891E89" w14:textId="5A653915">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 25 minutes</w:t>
      </w:r>
    </w:p>
    <w:p w:rsidR="003827BB" w:rsidP="003827BB" w:rsidRDefault="00347373" w14:paraId="3E6520F2" w14:textId="467ED092">
      <w:pPr>
        <w:pStyle w:val="ListParagraph"/>
        <w:numPr>
          <w:ilvl w:val="0"/>
          <w:numId w:val="17"/>
        </w:numPr>
        <w:spacing w:after="0" w:line="240" w:lineRule="auto"/>
        <w:rPr>
          <w:rFonts w:asciiTheme="majorHAnsi" w:hAnsiTheme="majorHAnsi"/>
          <w:sz w:val="24"/>
        </w:rPr>
      </w:pPr>
      <w:r>
        <w:rPr>
          <w:rFonts w:asciiTheme="majorHAnsi" w:hAnsiTheme="majorHAnsi"/>
          <w:sz w:val="24"/>
        </w:rPr>
        <w:t>Respondent Hourly Wage: $100</w:t>
      </w:r>
    </w:p>
    <w:p w:rsidR="003827BB" w:rsidP="003827BB" w:rsidRDefault="00347373" w14:paraId="48ADC013" w14:textId="442D5CE4">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00EF7368">
        <w:rPr>
          <w:rFonts w:asciiTheme="majorHAnsi" w:hAnsiTheme="majorHAnsi"/>
          <w:sz w:val="24"/>
        </w:rPr>
        <w:t>$42</w:t>
      </w:r>
    </w:p>
    <w:p w:rsidRPr="00841433" w:rsidR="003827BB" w:rsidP="00841433" w:rsidRDefault="00EF7368" w14:paraId="5DDBD905" w14:textId="7A8365E5">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 $468,972</w:t>
      </w:r>
    </w:p>
    <w:p w:rsidRPr="00841433" w:rsidR="00614DC4" w:rsidP="00841433" w:rsidRDefault="00614DC4" w14:paraId="3CE8B9DE" w14:textId="462D02B5">
      <w:pPr>
        <w:spacing w:after="0" w:line="240" w:lineRule="auto"/>
        <w:rPr>
          <w:rFonts w:asciiTheme="majorHAnsi" w:hAnsiTheme="majorHAnsi"/>
          <w:sz w:val="24"/>
        </w:rPr>
      </w:pPr>
    </w:p>
    <w:p w:rsidR="00614DC4" w:rsidP="003827BB" w:rsidRDefault="00EF7368" w14:paraId="70A54966" w14:textId="0708579A">
      <w:pPr>
        <w:pStyle w:val="ListParagraph"/>
        <w:spacing w:after="0" w:line="240" w:lineRule="auto"/>
        <w:rPr>
          <w:rFonts w:asciiTheme="majorHAnsi" w:hAnsiTheme="majorHAnsi"/>
          <w:sz w:val="24"/>
        </w:rPr>
      </w:pPr>
      <w:r>
        <w:rPr>
          <w:rFonts w:asciiTheme="majorHAnsi" w:hAnsiTheme="majorHAnsi"/>
          <w:sz w:val="24"/>
        </w:rPr>
        <w:t>[</w:t>
      </w:r>
      <w:r w:rsidRPr="00FC66CD" w:rsidR="00614DC4">
        <w:rPr>
          <w:rFonts w:asciiTheme="majorHAnsi" w:hAnsiTheme="majorHAnsi"/>
          <w:sz w:val="24"/>
        </w:rPr>
        <w:t>DD Form 2792-1 “Special Education / Early Intervention Summary”</w:t>
      </w:r>
      <w:r>
        <w:rPr>
          <w:rFonts w:asciiTheme="majorHAnsi" w:hAnsiTheme="majorHAnsi"/>
          <w:sz w:val="24"/>
        </w:rPr>
        <w:t>]</w:t>
      </w:r>
    </w:p>
    <w:p w:rsidRPr="00FC66CD" w:rsidR="009968E1" w:rsidP="003827BB" w:rsidRDefault="009968E1" w14:paraId="1FE5FD6C" w14:textId="5FE0098C">
      <w:pPr>
        <w:pStyle w:val="ListParagraph"/>
        <w:spacing w:after="0" w:line="240" w:lineRule="auto"/>
        <w:rPr>
          <w:rFonts w:asciiTheme="majorHAnsi" w:hAnsiTheme="majorHAnsi"/>
          <w:sz w:val="24"/>
        </w:rPr>
      </w:pPr>
      <w:r>
        <w:rPr>
          <w:rFonts w:asciiTheme="majorHAnsi" w:hAnsiTheme="majorHAnsi"/>
          <w:sz w:val="24"/>
        </w:rPr>
        <w:t>Respondents: Family Members</w:t>
      </w:r>
    </w:p>
    <w:p w:rsidRPr="003712DE" w:rsidR="00614DC4" w:rsidP="003712DE" w:rsidRDefault="00614DC4" w14:paraId="56789535" w14:textId="7C2DDB07">
      <w:pPr>
        <w:pStyle w:val="ListParagraph"/>
        <w:numPr>
          <w:ilvl w:val="0"/>
          <w:numId w:val="29"/>
        </w:numPr>
        <w:spacing w:after="0" w:line="240" w:lineRule="auto"/>
        <w:rPr>
          <w:rFonts w:asciiTheme="majorHAnsi" w:hAnsiTheme="majorHAnsi"/>
          <w:sz w:val="24"/>
        </w:rPr>
      </w:pPr>
      <w:r w:rsidRPr="00614DC4">
        <w:rPr>
          <w:rFonts w:asciiTheme="majorHAnsi" w:hAnsiTheme="majorHAnsi"/>
          <w:sz w:val="24"/>
        </w:rPr>
        <w:t>Number of Total Annual Response</w:t>
      </w:r>
      <w:r w:rsidR="00EF7368">
        <w:rPr>
          <w:rFonts w:asciiTheme="majorHAnsi" w:hAnsiTheme="majorHAnsi"/>
          <w:sz w:val="24"/>
        </w:rPr>
        <w:t>s: 16,906</w:t>
      </w:r>
    </w:p>
    <w:p w:rsidRPr="003712DE" w:rsidR="00EB17B7" w:rsidP="003712DE" w:rsidRDefault="00614DC4" w14:paraId="7D178342" w14:textId="2CDFE784">
      <w:pPr>
        <w:pStyle w:val="ListParagraph"/>
        <w:numPr>
          <w:ilvl w:val="0"/>
          <w:numId w:val="29"/>
        </w:numPr>
        <w:spacing w:after="0" w:line="240" w:lineRule="auto"/>
        <w:rPr>
          <w:rFonts w:asciiTheme="majorHAnsi" w:hAnsiTheme="majorHAnsi"/>
          <w:sz w:val="24"/>
        </w:rPr>
      </w:pPr>
      <w:r>
        <w:rPr>
          <w:rFonts w:asciiTheme="majorHAnsi" w:hAnsiTheme="majorHAnsi"/>
          <w:sz w:val="24"/>
        </w:rPr>
        <w:t>Response Time</w:t>
      </w:r>
      <w:r>
        <w:rPr>
          <w:rFonts w:asciiTheme="majorHAnsi" w:hAnsiTheme="majorHAnsi"/>
          <w:i/>
        </w:rPr>
        <w:t xml:space="preserve">: </w:t>
      </w:r>
      <w:r w:rsidR="00F96F24">
        <w:rPr>
          <w:rFonts w:asciiTheme="majorHAnsi" w:hAnsiTheme="majorHAnsi"/>
          <w:sz w:val="24"/>
        </w:rPr>
        <w:t>Response Time</w:t>
      </w:r>
      <w:r w:rsidRPr="00D85F0F" w:rsidR="00F96F24">
        <w:rPr>
          <w:rFonts w:asciiTheme="majorHAnsi" w:hAnsiTheme="majorHAnsi"/>
        </w:rPr>
        <w:t xml:space="preserve">: </w:t>
      </w:r>
      <w:r w:rsidR="00EF7368">
        <w:rPr>
          <w:rFonts w:asciiTheme="majorHAnsi" w:hAnsiTheme="majorHAnsi"/>
          <w:sz w:val="24"/>
        </w:rPr>
        <w:t>5 minutes</w:t>
      </w:r>
    </w:p>
    <w:p w:rsidRPr="003712DE" w:rsidR="00EB17B7" w:rsidP="003712DE" w:rsidRDefault="00614DC4" w14:paraId="12574137" w14:textId="52B5A803">
      <w:pPr>
        <w:pStyle w:val="ListParagraph"/>
        <w:numPr>
          <w:ilvl w:val="0"/>
          <w:numId w:val="29"/>
        </w:numPr>
        <w:spacing w:after="0" w:line="240" w:lineRule="auto"/>
        <w:rPr>
          <w:rFonts w:asciiTheme="majorHAnsi" w:hAnsiTheme="majorHAnsi"/>
          <w:sz w:val="24"/>
        </w:rPr>
      </w:pPr>
      <w:r w:rsidRPr="003712DE">
        <w:rPr>
          <w:rFonts w:asciiTheme="majorHAnsi" w:hAnsiTheme="majorHAnsi"/>
          <w:sz w:val="24"/>
        </w:rPr>
        <w:t xml:space="preserve">Respondent Hourly Wage: </w:t>
      </w:r>
      <w:r w:rsidRPr="003712DE" w:rsidR="00F96F24">
        <w:rPr>
          <w:rFonts w:asciiTheme="majorHAnsi" w:hAnsiTheme="majorHAnsi"/>
          <w:sz w:val="24"/>
        </w:rPr>
        <w:t>$</w:t>
      </w:r>
      <w:r w:rsidR="00EF7368">
        <w:rPr>
          <w:rFonts w:asciiTheme="majorHAnsi" w:hAnsiTheme="majorHAnsi"/>
          <w:sz w:val="24"/>
        </w:rPr>
        <w:t>27.17</w:t>
      </w:r>
    </w:p>
    <w:p w:rsidRPr="003712DE" w:rsidR="00EB17B7" w:rsidP="003712DE" w:rsidRDefault="00614DC4" w14:paraId="2766A103" w14:textId="5F6BEF57">
      <w:pPr>
        <w:pStyle w:val="ListParagraph"/>
        <w:numPr>
          <w:ilvl w:val="0"/>
          <w:numId w:val="29"/>
        </w:numPr>
        <w:spacing w:after="0" w:line="240" w:lineRule="auto"/>
        <w:rPr>
          <w:rFonts w:asciiTheme="majorHAnsi" w:hAnsiTheme="majorHAnsi"/>
          <w:sz w:val="24"/>
        </w:rPr>
      </w:pPr>
      <w:r w:rsidRPr="003712DE">
        <w:rPr>
          <w:rFonts w:asciiTheme="majorHAnsi" w:hAnsiTheme="majorHAnsi"/>
          <w:sz w:val="24"/>
        </w:rPr>
        <w:t xml:space="preserve">Labor Burden per Response: </w:t>
      </w:r>
      <w:r w:rsidR="00EF7368">
        <w:rPr>
          <w:rFonts w:asciiTheme="majorHAnsi" w:hAnsiTheme="majorHAnsi"/>
          <w:sz w:val="24"/>
        </w:rPr>
        <w:t>$2.18</w:t>
      </w:r>
    </w:p>
    <w:p w:rsidRPr="003827BB" w:rsidR="00614DC4" w:rsidP="003712DE" w:rsidRDefault="00614DC4" w14:paraId="34E597B0" w14:textId="01873C1C">
      <w:pPr>
        <w:pStyle w:val="ListParagraph"/>
        <w:numPr>
          <w:ilvl w:val="0"/>
          <w:numId w:val="29"/>
        </w:numPr>
        <w:spacing w:after="0" w:line="240" w:lineRule="auto"/>
        <w:rPr>
          <w:rFonts w:asciiTheme="majorHAnsi" w:hAnsiTheme="majorHAnsi"/>
          <w:sz w:val="24"/>
        </w:rPr>
      </w:pPr>
      <w:r w:rsidRPr="003712DE">
        <w:rPr>
          <w:rFonts w:asciiTheme="majorHAnsi" w:hAnsiTheme="majorHAnsi"/>
          <w:sz w:val="24"/>
        </w:rPr>
        <w:t>Total Labor Burden:</w:t>
      </w:r>
      <w:r w:rsidR="00283CD7">
        <w:rPr>
          <w:rFonts w:asciiTheme="majorHAnsi" w:hAnsiTheme="majorHAnsi"/>
          <w:sz w:val="24"/>
        </w:rPr>
        <w:t xml:space="preserve"> $36,855.08</w:t>
      </w:r>
    </w:p>
    <w:p w:rsidRPr="003827BB" w:rsidR="003827BB" w:rsidP="003827BB" w:rsidRDefault="003827BB" w14:paraId="3D5D1CC8" w14:textId="20D5BF62">
      <w:pPr>
        <w:spacing w:after="0" w:line="240" w:lineRule="auto"/>
        <w:rPr>
          <w:rFonts w:asciiTheme="majorHAnsi" w:hAnsiTheme="majorHAnsi"/>
          <w:sz w:val="24"/>
        </w:rPr>
      </w:pPr>
    </w:p>
    <w:p w:rsidR="003827BB" w:rsidP="003827BB" w:rsidRDefault="003827BB" w14:paraId="1C4E3625" w14:textId="3008C32A">
      <w:pPr>
        <w:pStyle w:val="ListParagraph"/>
        <w:spacing w:after="0" w:line="240" w:lineRule="auto"/>
        <w:rPr>
          <w:rFonts w:asciiTheme="majorHAnsi" w:hAnsiTheme="majorHAnsi"/>
          <w:sz w:val="24"/>
        </w:rPr>
      </w:pPr>
      <w:r>
        <w:rPr>
          <w:rFonts w:asciiTheme="majorHAnsi" w:hAnsiTheme="majorHAnsi"/>
          <w:sz w:val="24"/>
        </w:rPr>
        <w:t>[DD Form 2792-1 “Special Education / Early Intervention Summary</w:t>
      </w:r>
      <w:r w:rsidRPr="00235D71">
        <w:rPr>
          <w:rFonts w:asciiTheme="majorHAnsi" w:hAnsiTheme="majorHAnsi"/>
          <w:sz w:val="24"/>
        </w:rPr>
        <w:t>]</w:t>
      </w:r>
    </w:p>
    <w:p w:rsidR="003827BB" w:rsidP="003827BB" w:rsidRDefault="003827BB" w14:paraId="3826059D" w14:textId="3063B6B7">
      <w:pPr>
        <w:pStyle w:val="ListParagraph"/>
        <w:spacing w:after="0" w:line="240" w:lineRule="auto"/>
        <w:rPr>
          <w:rFonts w:asciiTheme="majorHAnsi" w:hAnsiTheme="majorHAnsi"/>
          <w:sz w:val="24"/>
        </w:rPr>
      </w:pPr>
      <w:r>
        <w:rPr>
          <w:rFonts w:asciiTheme="majorHAnsi" w:hAnsiTheme="majorHAnsi"/>
          <w:sz w:val="24"/>
        </w:rPr>
        <w:t>Respondents: Special Education Teachers</w:t>
      </w:r>
      <w:r w:rsidRPr="00235D71">
        <w:rPr>
          <w:rFonts w:asciiTheme="majorHAnsi" w:hAnsiTheme="majorHAnsi"/>
          <w:sz w:val="24"/>
        </w:rPr>
        <w:t xml:space="preserve"> </w:t>
      </w:r>
    </w:p>
    <w:p w:rsidR="003827BB" w:rsidP="00EF7368" w:rsidRDefault="003827BB" w14:paraId="25B23386" w14:textId="0F0012AE">
      <w:pPr>
        <w:pStyle w:val="ListParagraph"/>
        <w:numPr>
          <w:ilvl w:val="0"/>
          <w:numId w:val="40"/>
        </w:numPr>
        <w:spacing w:after="0" w:line="240" w:lineRule="auto"/>
        <w:rPr>
          <w:rFonts w:asciiTheme="majorHAnsi" w:hAnsiTheme="majorHAnsi"/>
          <w:sz w:val="24"/>
        </w:rPr>
      </w:pPr>
      <w:r>
        <w:rPr>
          <w:rFonts w:asciiTheme="majorHAnsi" w:hAnsiTheme="majorHAnsi"/>
          <w:sz w:val="24"/>
        </w:rPr>
        <w:t>Nu</w:t>
      </w:r>
      <w:r w:rsidR="00EF7368">
        <w:rPr>
          <w:rFonts w:asciiTheme="majorHAnsi" w:hAnsiTheme="majorHAnsi"/>
          <w:sz w:val="24"/>
        </w:rPr>
        <w:t>mber of Total Annual Responses: 14,708</w:t>
      </w:r>
    </w:p>
    <w:p w:rsidR="003827BB" w:rsidP="00EF7368" w:rsidRDefault="00EF7368" w14:paraId="406F6D34" w14:textId="18EA3D67">
      <w:pPr>
        <w:pStyle w:val="ListParagraph"/>
        <w:numPr>
          <w:ilvl w:val="0"/>
          <w:numId w:val="40"/>
        </w:numPr>
        <w:spacing w:after="0" w:line="240" w:lineRule="auto"/>
        <w:rPr>
          <w:rFonts w:asciiTheme="majorHAnsi" w:hAnsiTheme="majorHAnsi"/>
          <w:sz w:val="24"/>
        </w:rPr>
      </w:pPr>
      <w:r>
        <w:rPr>
          <w:rFonts w:asciiTheme="majorHAnsi" w:hAnsiTheme="majorHAnsi"/>
          <w:sz w:val="24"/>
        </w:rPr>
        <w:t>Response Time: 20 minutes</w:t>
      </w:r>
    </w:p>
    <w:p w:rsidR="003827BB" w:rsidP="00EF7368" w:rsidRDefault="00EF7368" w14:paraId="0DBD2F59" w14:textId="403B046C">
      <w:pPr>
        <w:pStyle w:val="ListParagraph"/>
        <w:numPr>
          <w:ilvl w:val="0"/>
          <w:numId w:val="40"/>
        </w:numPr>
        <w:spacing w:after="0" w:line="240" w:lineRule="auto"/>
        <w:rPr>
          <w:rFonts w:asciiTheme="majorHAnsi" w:hAnsiTheme="majorHAnsi"/>
          <w:sz w:val="24"/>
        </w:rPr>
      </w:pPr>
      <w:r>
        <w:rPr>
          <w:rFonts w:asciiTheme="majorHAnsi" w:hAnsiTheme="majorHAnsi"/>
          <w:sz w:val="24"/>
        </w:rPr>
        <w:t>Respondent Hourly Wage:  $27.84</w:t>
      </w:r>
    </w:p>
    <w:p w:rsidR="003827BB" w:rsidP="00EF7368" w:rsidRDefault="003827BB" w14:paraId="2DCE1970" w14:textId="3A85A88C">
      <w:pPr>
        <w:pStyle w:val="ListParagraph"/>
        <w:numPr>
          <w:ilvl w:val="0"/>
          <w:numId w:val="40"/>
        </w:numPr>
        <w:spacing w:after="0" w:line="240" w:lineRule="auto"/>
        <w:rPr>
          <w:rFonts w:asciiTheme="majorHAnsi" w:hAnsiTheme="majorHAnsi"/>
          <w:sz w:val="24"/>
        </w:rPr>
      </w:pPr>
      <w:r>
        <w:rPr>
          <w:rFonts w:asciiTheme="majorHAnsi" w:hAnsiTheme="majorHAnsi"/>
          <w:sz w:val="24"/>
        </w:rPr>
        <w:t>L</w:t>
      </w:r>
      <w:r w:rsidR="00EF7368">
        <w:rPr>
          <w:rFonts w:asciiTheme="majorHAnsi" w:hAnsiTheme="majorHAnsi"/>
          <w:sz w:val="24"/>
        </w:rPr>
        <w:t>abor Burden per Response: $9.19</w:t>
      </w:r>
    </w:p>
    <w:p w:rsidR="003827BB" w:rsidP="00EF7368" w:rsidRDefault="00EF7368" w14:paraId="56B2A8B1" w14:textId="4E1C5380">
      <w:pPr>
        <w:pStyle w:val="ListParagraph"/>
        <w:numPr>
          <w:ilvl w:val="0"/>
          <w:numId w:val="40"/>
        </w:numPr>
        <w:spacing w:after="0" w:line="240" w:lineRule="auto"/>
        <w:rPr>
          <w:rFonts w:asciiTheme="majorHAnsi" w:hAnsiTheme="majorHAnsi"/>
          <w:sz w:val="24"/>
        </w:rPr>
      </w:pPr>
      <w:r>
        <w:rPr>
          <w:rFonts w:asciiTheme="majorHAnsi" w:hAnsiTheme="majorHAnsi"/>
          <w:sz w:val="24"/>
        </w:rPr>
        <w:t>Total Labor Burden: $135,166.52</w:t>
      </w:r>
    </w:p>
    <w:p w:rsidRPr="00283CD7" w:rsidR="00B55E9F" w:rsidP="00283CD7" w:rsidRDefault="00B55E9F" w14:paraId="39C057B5" w14:textId="4CE3EE22">
      <w:pPr>
        <w:spacing w:after="0" w:line="240" w:lineRule="auto"/>
        <w:rPr>
          <w:rFonts w:asciiTheme="majorHAnsi" w:hAnsiTheme="majorHAnsi"/>
          <w:sz w:val="24"/>
        </w:rPr>
      </w:pPr>
    </w:p>
    <w:p w:rsidR="00235D71" w:rsidP="00235D71" w:rsidRDefault="00235D71" w14:paraId="22F19592"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Pr="00F702A9" w:rsidR="00235D71" w:rsidP="00235D71" w:rsidRDefault="00235D71" w14:paraId="2903BB36" w14:textId="65FAF942">
      <w:pPr>
        <w:pStyle w:val="ListParagraph"/>
        <w:numPr>
          <w:ilvl w:val="1"/>
          <w:numId w:val="16"/>
        </w:numPr>
        <w:spacing w:after="0" w:line="240" w:lineRule="auto"/>
        <w:rPr>
          <w:rFonts w:asciiTheme="majorHAnsi" w:hAnsiTheme="majorHAnsi"/>
          <w:sz w:val="24"/>
        </w:rPr>
      </w:pPr>
      <w:r w:rsidRPr="00F702A9">
        <w:rPr>
          <w:rFonts w:asciiTheme="majorHAnsi" w:hAnsiTheme="majorHAnsi"/>
          <w:sz w:val="24"/>
        </w:rPr>
        <w:t>Total Number of Annual Responses</w:t>
      </w:r>
      <w:r w:rsidRPr="00F702A9" w:rsidR="00F702A9">
        <w:rPr>
          <w:rFonts w:asciiTheme="majorHAnsi" w:hAnsiTheme="majorHAnsi"/>
          <w:sz w:val="24"/>
        </w:rPr>
        <w:t xml:space="preserve">: </w:t>
      </w:r>
      <w:r w:rsidRPr="003712DE" w:rsidR="00F702A9">
        <w:rPr>
          <w:rFonts w:asciiTheme="majorHAnsi" w:hAnsiTheme="majorHAnsi"/>
          <w:sz w:val="24"/>
        </w:rPr>
        <w:t>98, 608</w:t>
      </w:r>
    </w:p>
    <w:p w:rsidR="00235D71" w:rsidP="00235D71" w:rsidRDefault="00235D71" w14:paraId="0F31D0CD" w14:textId="1984694C">
      <w:pPr>
        <w:pStyle w:val="ListParagraph"/>
        <w:numPr>
          <w:ilvl w:val="1"/>
          <w:numId w:val="16"/>
        </w:numPr>
        <w:spacing w:after="0" w:line="240" w:lineRule="auto"/>
        <w:rPr>
          <w:rFonts w:asciiTheme="majorHAnsi" w:hAnsiTheme="majorHAnsi"/>
          <w:sz w:val="24"/>
        </w:rPr>
      </w:pPr>
      <w:r w:rsidRPr="00F702A9">
        <w:rPr>
          <w:rFonts w:asciiTheme="majorHAnsi" w:hAnsiTheme="majorHAnsi"/>
          <w:sz w:val="24"/>
        </w:rPr>
        <w:t xml:space="preserve">Total Labor Burden: </w:t>
      </w:r>
      <w:r w:rsidR="000F2C58">
        <w:rPr>
          <w:rFonts w:asciiTheme="majorHAnsi" w:hAnsiTheme="majorHAnsi"/>
          <w:sz w:val="24"/>
        </w:rPr>
        <w:t>$762,</w:t>
      </w:r>
      <w:r w:rsidR="00283CD7">
        <w:rPr>
          <w:rFonts w:asciiTheme="majorHAnsi" w:hAnsiTheme="majorHAnsi"/>
          <w:sz w:val="24"/>
        </w:rPr>
        <w:t>698.64</w:t>
      </w:r>
    </w:p>
    <w:p w:rsidR="003124E2" w:rsidP="003124E2" w:rsidRDefault="003124E2" w14:paraId="6655336D" w14:textId="77777777">
      <w:pPr>
        <w:spacing w:after="0" w:line="240" w:lineRule="auto"/>
        <w:rPr>
          <w:rFonts w:asciiTheme="majorHAnsi" w:hAnsiTheme="majorHAnsi"/>
          <w:sz w:val="24"/>
        </w:rPr>
      </w:pPr>
    </w:p>
    <w:p w:rsidRPr="003712DE" w:rsidR="003124E2" w:rsidP="003712DE" w:rsidRDefault="003124E2" w14:paraId="0C449DFB" w14:textId="59171A34">
      <w:pPr>
        <w:spacing w:after="0" w:line="240" w:lineRule="auto"/>
        <w:rPr>
          <w:rFonts w:asciiTheme="majorHAnsi" w:hAnsiTheme="majorHAnsi"/>
          <w:sz w:val="24"/>
        </w:rPr>
      </w:pPr>
      <w:r w:rsidRPr="003712DE">
        <w:rPr>
          <w:rFonts w:asciiTheme="majorHAnsi" w:hAnsiTheme="majorHAnsi"/>
          <w:sz w:val="24"/>
        </w:rPr>
        <w:t xml:space="preserve">Please see below for an explanation of how burden was estimated. </w:t>
      </w:r>
    </w:p>
    <w:p w:rsidR="003124E2" w:rsidP="003124E2" w:rsidRDefault="003124E2" w14:paraId="46BE4407" w14:textId="77777777">
      <w:pPr>
        <w:spacing w:after="0" w:line="240" w:lineRule="auto"/>
        <w:rPr>
          <w:rFonts w:asciiTheme="majorHAnsi" w:hAnsiTheme="majorHAnsi"/>
          <w:sz w:val="24"/>
        </w:rPr>
      </w:pPr>
    </w:p>
    <w:p w:rsidR="00520B36" w:rsidP="006F2DF8" w:rsidRDefault="00520B36" w14:paraId="0523F535" w14:textId="77777777">
      <w:pPr>
        <w:spacing w:after="0" w:line="240" w:lineRule="auto"/>
        <w:rPr>
          <w:rFonts w:asciiTheme="majorHAnsi" w:hAnsiTheme="majorHAnsi"/>
          <w:sz w:val="24"/>
        </w:rPr>
      </w:pPr>
    </w:p>
    <w:p w:rsidRPr="0019309D" w:rsidR="00520B36" w:rsidP="0019309D" w:rsidRDefault="0019309D" w14:paraId="4F82B696" w14:textId="3F333FDD">
      <w:pPr>
        <w:spacing w:after="0" w:line="240" w:lineRule="auto"/>
        <w:rPr>
          <w:rFonts w:asciiTheme="majorHAnsi" w:hAnsiTheme="majorHAnsi"/>
          <w:sz w:val="24"/>
        </w:rPr>
      </w:pPr>
      <w:r w:rsidRPr="003712DE">
        <w:rPr>
          <w:rFonts w:asciiTheme="majorHAnsi" w:hAnsiTheme="majorHAnsi"/>
          <w:sz w:val="24"/>
        </w:rPr>
        <w:t xml:space="preserve">The Respondent hourly wage was determined by using the </w:t>
      </w:r>
      <w:r w:rsidRPr="003712DE" w:rsidR="008A06EF">
        <w:rPr>
          <w:rFonts w:asciiTheme="majorHAnsi" w:hAnsiTheme="majorHAnsi"/>
          <w:sz w:val="24"/>
        </w:rPr>
        <w:t>[</w:t>
      </w:r>
      <w:r w:rsidRPr="003712DE">
        <w:rPr>
          <w:rFonts w:asciiTheme="majorHAnsi" w:hAnsiTheme="majorHAnsi"/>
          <w:sz w:val="24"/>
        </w:rPr>
        <w:t>Department of Labor Wage Website</w:t>
      </w:r>
      <w:r w:rsidRPr="003712DE" w:rsidR="008A06EF">
        <w:rPr>
          <w:rFonts w:asciiTheme="majorHAnsi" w:hAnsiTheme="majorHAnsi"/>
          <w:sz w:val="24"/>
        </w:rPr>
        <w:t>]</w:t>
      </w:r>
      <w:r w:rsidRPr="003712DE">
        <w:rPr>
          <w:rFonts w:asciiTheme="majorHAnsi" w:hAnsiTheme="majorHAnsi"/>
          <w:sz w:val="24"/>
        </w:rPr>
        <w:t xml:space="preserve"> (</w:t>
      </w:r>
      <w:r w:rsidRPr="003712DE" w:rsidR="008A06EF">
        <w:rPr>
          <w:rFonts w:asciiTheme="majorHAnsi" w:hAnsiTheme="majorHAnsi"/>
          <w:sz w:val="24"/>
        </w:rPr>
        <w:t>[</w:t>
      </w:r>
      <w:hyperlink w:history="1" r:id="rId22">
        <w:r w:rsidRPr="003712DE">
          <w:rPr>
            <w:rStyle w:val="Hyperlink"/>
            <w:rFonts w:asciiTheme="majorHAnsi" w:hAnsiTheme="majorHAnsi"/>
            <w:sz w:val="24"/>
          </w:rPr>
          <w:t>http://www.dol.gov/dol/topic/wages/index.htm</w:t>
        </w:r>
      </w:hyperlink>
      <w:r w:rsidRPr="003712DE" w:rsidR="008A06EF">
        <w:rPr>
          <w:rFonts w:asciiTheme="majorHAnsi" w:hAnsiTheme="majorHAnsi"/>
          <w:sz w:val="24"/>
        </w:rPr>
        <w:t>])</w:t>
      </w:r>
    </w:p>
    <w:p w:rsidR="006F2DF8" w:rsidP="00337EF1" w:rsidRDefault="006F2DF8" w14:paraId="64A38B81" w14:textId="77777777">
      <w:pPr>
        <w:spacing w:after="0" w:line="240" w:lineRule="auto"/>
        <w:rPr>
          <w:rFonts w:asciiTheme="majorHAnsi" w:hAnsiTheme="majorHAnsi"/>
          <w:sz w:val="24"/>
        </w:rPr>
      </w:pPr>
    </w:p>
    <w:p w:rsidR="0019309D" w:rsidP="00337EF1" w:rsidRDefault="0019309D" w14:paraId="712BCD18" w14:textId="2C25DCED">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AB15F2" w:rsidP="0019309D" w:rsidRDefault="00AB15F2" w14:paraId="4B8AC13C" w14:textId="504646B2">
      <w:pPr>
        <w:spacing w:after="0" w:line="240" w:lineRule="auto"/>
        <w:rPr>
          <w:rFonts w:asciiTheme="majorHAnsi" w:hAnsiTheme="majorHAnsi"/>
          <w:sz w:val="24"/>
        </w:rPr>
      </w:pPr>
    </w:p>
    <w:p w:rsidR="0019309D" w:rsidP="0019309D" w:rsidRDefault="0019309D" w14:paraId="7D5FC6A5" w14:textId="010F85C0">
      <w:pPr>
        <w:spacing w:after="0" w:line="240" w:lineRule="auto"/>
        <w:rPr>
          <w:rFonts w:asciiTheme="majorHAnsi" w:hAnsiTheme="majorHAnsi"/>
          <w:sz w:val="24"/>
        </w:rPr>
      </w:pPr>
      <w:r w:rsidRPr="003712DE">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5E5496E9" w14:textId="77777777">
      <w:pPr>
        <w:spacing w:after="0" w:line="240" w:lineRule="auto"/>
        <w:rPr>
          <w:rFonts w:asciiTheme="majorHAnsi" w:hAnsiTheme="majorHAnsi"/>
          <w:sz w:val="24"/>
        </w:rPr>
      </w:pPr>
    </w:p>
    <w:p w:rsidR="00F25499" w:rsidP="0019309D" w:rsidRDefault="00F25499" w14:paraId="6E2E42EE" w14:textId="77777777">
      <w:pPr>
        <w:spacing w:after="0" w:line="240" w:lineRule="auto"/>
        <w:rPr>
          <w:rFonts w:asciiTheme="majorHAnsi" w:hAnsiTheme="majorHAnsi"/>
          <w:sz w:val="24"/>
        </w:rPr>
      </w:pPr>
      <w:r w:rsidRPr="003712DE">
        <w:rPr>
          <w:rFonts w:asciiTheme="majorHAnsi" w:hAnsiTheme="majorHAnsi"/>
          <w:sz w:val="24"/>
        </w:rPr>
        <w:t xml:space="preserve">14. </w:t>
      </w:r>
      <w:r w:rsidRPr="003712DE">
        <w:rPr>
          <w:rFonts w:asciiTheme="majorHAnsi" w:hAnsiTheme="majorHAnsi"/>
          <w:sz w:val="24"/>
        </w:rPr>
        <w:tab/>
      </w:r>
      <w:r w:rsidRPr="003712DE">
        <w:rPr>
          <w:rFonts w:asciiTheme="majorHAnsi" w:hAnsiTheme="majorHAnsi"/>
          <w:sz w:val="24"/>
          <w:u w:val="single"/>
        </w:rPr>
        <w:t>Cost to the Federal Government</w:t>
      </w:r>
    </w:p>
    <w:p w:rsidR="00235D71" w:rsidP="0019309D" w:rsidRDefault="00235D71" w14:paraId="7FCA9FF0" w14:textId="77777777">
      <w:pPr>
        <w:spacing w:after="0" w:line="240" w:lineRule="auto"/>
        <w:rPr>
          <w:rFonts w:asciiTheme="majorHAnsi" w:hAnsiTheme="majorHAnsi"/>
          <w:sz w:val="24"/>
        </w:rPr>
      </w:pPr>
    </w:p>
    <w:p w:rsidRPr="00235D71" w:rsidR="00722FDB" w:rsidP="00722FDB" w:rsidRDefault="00235D71" w14:paraId="51034950" w14:textId="5F32AED4">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06206605" w14:textId="77777777">
      <w:pPr>
        <w:pStyle w:val="ListParagraph"/>
        <w:spacing w:after="0" w:line="240" w:lineRule="auto"/>
        <w:rPr>
          <w:rFonts w:asciiTheme="majorHAnsi" w:hAnsiTheme="majorHAnsi"/>
          <w:sz w:val="24"/>
        </w:rPr>
      </w:pPr>
    </w:p>
    <w:p w:rsidRPr="001740B9" w:rsidR="00235D71" w:rsidP="00235D71" w:rsidRDefault="001740B9" w14:paraId="4491177C" w14:textId="67B408C0">
      <w:pPr>
        <w:pStyle w:val="ListParagraph"/>
        <w:numPr>
          <w:ilvl w:val="0"/>
          <w:numId w:val="18"/>
        </w:numPr>
        <w:spacing w:after="0" w:line="240" w:lineRule="auto"/>
        <w:rPr>
          <w:rFonts w:asciiTheme="majorHAnsi" w:hAnsiTheme="majorHAnsi"/>
          <w:sz w:val="24"/>
        </w:rPr>
      </w:pPr>
      <w:r w:rsidRPr="00D85F0F">
        <w:rPr>
          <w:rFonts w:asciiTheme="majorHAnsi" w:hAnsiTheme="majorHAnsi"/>
        </w:rPr>
        <w:t>DD Form 2792 “Family Member Medical Summary”</w:t>
      </w:r>
      <w:r w:rsidRPr="001740B9" w:rsidR="00235D71">
        <w:rPr>
          <w:rFonts w:asciiTheme="majorHAnsi" w:hAnsiTheme="majorHAnsi"/>
          <w:sz w:val="24"/>
        </w:rPr>
        <w:t xml:space="preserve"> </w:t>
      </w:r>
      <w:r w:rsidR="003669A5">
        <w:rPr>
          <w:rFonts w:asciiTheme="majorHAnsi" w:hAnsiTheme="majorHAnsi"/>
          <w:sz w:val="24"/>
        </w:rPr>
        <w:t xml:space="preserve"> </w:t>
      </w:r>
    </w:p>
    <w:p w:rsidR="00235D71" w:rsidP="00235D71" w:rsidRDefault="00235D71" w14:paraId="0D3ECA7D" w14:textId="00C09E12">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Pr="003712DE" w:rsidR="003669A5">
        <w:rPr>
          <w:rFonts w:asciiTheme="majorHAnsi" w:hAnsiTheme="majorHAnsi"/>
          <w:sz w:val="24"/>
        </w:rPr>
        <w:t xml:space="preserve">55,828 </w:t>
      </w:r>
    </w:p>
    <w:p w:rsidR="00235D71" w:rsidP="00235D71" w:rsidRDefault="00235D71" w14:paraId="3CEADA1A" w14:textId="11C184F4">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405EFA">
        <w:rPr>
          <w:rFonts w:asciiTheme="majorHAnsi" w:hAnsiTheme="majorHAnsi"/>
          <w:sz w:val="24"/>
        </w:rPr>
        <w:t>40 minutes</w:t>
      </w:r>
    </w:p>
    <w:p w:rsidR="00235D71" w:rsidP="00235D71" w:rsidRDefault="00235D71" w14:paraId="18BDF63B" w14:textId="76C0E1FD">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w:t>
      </w:r>
      <w:r w:rsidRPr="00722FDB">
        <w:rPr>
          <w:rFonts w:asciiTheme="majorHAnsi" w:hAnsiTheme="majorHAnsi"/>
          <w:sz w:val="24"/>
        </w:rPr>
        <w:t>: $</w:t>
      </w:r>
      <w:r w:rsidRPr="003669A5" w:rsidR="006E3BD8">
        <w:rPr>
          <w:rFonts w:asciiTheme="majorHAnsi" w:hAnsiTheme="majorHAnsi"/>
          <w:color w:val="000000" w:themeColor="text1"/>
          <w:sz w:val="24"/>
        </w:rPr>
        <w:t>16.37</w:t>
      </w:r>
    </w:p>
    <w:p w:rsidR="00235D71" w:rsidP="00235D71" w:rsidRDefault="00235D71" w14:paraId="4A9C06A8" w14:textId="33587FB3">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00405EFA">
        <w:rPr>
          <w:rFonts w:asciiTheme="majorHAnsi" w:hAnsiTheme="majorHAnsi"/>
          <w:sz w:val="24"/>
        </w:rPr>
        <w:t>: $10.97</w:t>
      </w:r>
      <w:r w:rsidR="006E3BD8">
        <w:rPr>
          <w:rFonts w:asciiTheme="majorHAnsi" w:hAnsiTheme="majorHAnsi"/>
          <w:sz w:val="24"/>
        </w:rPr>
        <w:t xml:space="preserve"> </w:t>
      </w:r>
    </w:p>
    <w:p w:rsidR="00B55E9F" w:rsidP="00B55E9F" w:rsidRDefault="00235D71" w14:paraId="5B3BA768" w14:textId="2DAB1D8A">
      <w:pPr>
        <w:pStyle w:val="ListParagraph"/>
        <w:numPr>
          <w:ilvl w:val="0"/>
          <w:numId w:val="19"/>
        </w:numPr>
        <w:spacing w:after="0" w:line="240" w:lineRule="auto"/>
        <w:rPr>
          <w:rFonts w:asciiTheme="majorHAnsi" w:hAnsiTheme="majorHAnsi"/>
          <w:sz w:val="24"/>
        </w:rPr>
      </w:pPr>
      <w:r w:rsidRPr="003669A5">
        <w:rPr>
          <w:rFonts w:asciiTheme="majorHAnsi" w:hAnsiTheme="majorHAnsi"/>
          <w:sz w:val="24"/>
        </w:rPr>
        <w:t>Total Cost to Process Responses: $</w:t>
      </w:r>
      <w:r w:rsidR="00FC66CD">
        <w:rPr>
          <w:rFonts w:asciiTheme="majorHAnsi" w:hAnsiTheme="majorHAnsi"/>
          <w:sz w:val="24"/>
        </w:rPr>
        <w:t xml:space="preserve">612,433.16 </w:t>
      </w:r>
    </w:p>
    <w:p w:rsidR="00FC66CD" w:rsidP="00FC66CD" w:rsidRDefault="00FC66CD" w14:paraId="4BAA8A2E" w14:textId="77777777">
      <w:pPr>
        <w:pStyle w:val="ListParagraph"/>
        <w:spacing w:after="0" w:line="240" w:lineRule="auto"/>
        <w:ind w:left="1440"/>
        <w:rPr>
          <w:rFonts w:asciiTheme="majorHAnsi" w:hAnsiTheme="majorHAnsi"/>
          <w:sz w:val="24"/>
        </w:rPr>
      </w:pPr>
    </w:p>
    <w:p w:rsidRPr="001740B9" w:rsidR="00FC66CD" w:rsidP="00FC66CD" w:rsidRDefault="00FC66CD" w14:paraId="47EBD4E6" w14:textId="3CDB1F65">
      <w:pPr>
        <w:pStyle w:val="ListParagraph"/>
        <w:numPr>
          <w:ilvl w:val="0"/>
          <w:numId w:val="18"/>
        </w:numPr>
        <w:spacing w:after="0" w:line="240" w:lineRule="auto"/>
        <w:rPr>
          <w:rFonts w:asciiTheme="majorHAnsi" w:hAnsiTheme="majorHAnsi"/>
          <w:sz w:val="24"/>
        </w:rPr>
      </w:pPr>
      <w:r>
        <w:rPr>
          <w:rFonts w:asciiTheme="majorHAnsi" w:hAnsiTheme="majorHAnsi"/>
          <w:sz w:val="24"/>
        </w:rPr>
        <w:t>DD Form 2792-1 “Special Education / Early Intervention Summary”</w:t>
      </w:r>
    </w:p>
    <w:p w:rsidR="00FC66CD" w:rsidP="00FC66CD" w:rsidRDefault="00FC66CD" w14:paraId="3D5366B4" w14:textId="1898FAB9">
      <w:pPr>
        <w:pStyle w:val="ListParagraph"/>
        <w:numPr>
          <w:ilvl w:val="0"/>
          <w:numId w:val="30"/>
        </w:numPr>
        <w:spacing w:after="0" w:line="240" w:lineRule="auto"/>
        <w:rPr>
          <w:rFonts w:asciiTheme="majorHAnsi" w:hAnsiTheme="majorHAnsi"/>
          <w:sz w:val="24"/>
        </w:rPr>
      </w:pPr>
      <w:r>
        <w:rPr>
          <w:rFonts w:asciiTheme="majorHAnsi" w:hAnsiTheme="majorHAnsi"/>
          <w:sz w:val="24"/>
        </w:rPr>
        <w:t>Number of Total Annual Responses: 16,906</w:t>
      </w:r>
      <w:r w:rsidRPr="003712DE">
        <w:rPr>
          <w:rFonts w:asciiTheme="majorHAnsi" w:hAnsiTheme="majorHAnsi"/>
          <w:sz w:val="24"/>
        </w:rPr>
        <w:t xml:space="preserve"> </w:t>
      </w:r>
    </w:p>
    <w:p w:rsidR="00FC66CD" w:rsidP="00FC66CD" w:rsidRDefault="00FC66CD" w14:paraId="4397D77D" w14:textId="4860B5C4">
      <w:pPr>
        <w:pStyle w:val="ListParagraph"/>
        <w:numPr>
          <w:ilvl w:val="0"/>
          <w:numId w:val="30"/>
        </w:numPr>
        <w:spacing w:after="0" w:line="240" w:lineRule="auto"/>
        <w:rPr>
          <w:rFonts w:asciiTheme="majorHAnsi" w:hAnsiTheme="majorHAnsi"/>
          <w:sz w:val="24"/>
        </w:rPr>
      </w:pPr>
      <w:r>
        <w:rPr>
          <w:rFonts w:asciiTheme="majorHAnsi" w:hAnsiTheme="majorHAnsi"/>
          <w:sz w:val="24"/>
        </w:rPr>
        <w:t>Processing Time per Re</w:t>
      </w:r>
      <w:r w:rsidR="00405EFA">
        <w:rPr>
          <w:rFonts w:asciiTheme="majorHAnsi" w:hAnsiTheme="majorHAnsi"/>
          <w:sz w:val="24"/>
        </w:rPr>
        <w:t>sponse: 40 minutes</w:t>
      </w:r>
    </w:p>
    <w:p w:rsidR="00FC66CD" w:rsidP="00FC66CD" w:rsidRDefault="00FC66CD" w14:paraId="3332B6EB" w14:textId="3C1F0C3E">
      <w:pPr>
        <w:pStyle w:val="ListParagraph"/>
        <w:numPr>
          <w:ilvl w:val="0"/>
          <w:numId w:val="30"/>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w:t>
      </w:r>
      <w:r w:rsidRPr="00722FDB">
        <w:rPr>
          <w:rFonts w:asciiTheme="majorHAnsi" w:hAnsiTheme="majorHAnsi"/>
          <w:sz w:val="24"/>
        </w:rPr>
        <w:t>: $</w:t>
      </w:r>
      <w:r w:rsidRPr="003669A5">
        <w:rPr>
          <w:rFonts w:asciiTheme="majorHAnsi" w:hAnsiTheme="majorHAnsi"/>
          <w:color w:val="000000" w:themeColor="text1"/>
          <w:sz w:val="24"/>
        </w:rPr>
        <w:t>16.37</w:t>
      </w:r>
    </w:p>
    <w:p w:rsidR="00FC66CD" w:rsidP="00FC66CD" w:rsidRDefault="00FC66CD" w14:paraId="3BA02D6A" w14:textId="7D56FD72">
      <w:pPr>
        <w:pStyle w:val="ListParagraph"/>
        <w:numPr>
          <w:ilvl w:val="0"/>
          <w:numId w:val="30"/>
        </w:numPr>
        <w:spacing w:after="0" w:line="240" w:lineRule="auto"/>
        <w:rPr>
          <w:rFonts w:asciiTheme="majorHAnsi" w:hAnsiTheme="majorHAnsi"/>
          <w:sz w:val="24"/>
        </w:rPr>
      </w:pPr>
      <w:r>
        <w:rPr>
          <w:rFonts w:asciiTheme="majorHAnsi" w:hAnsiTheme="majorHAnsi"/>
          <w:sz w:val="24"/>
        </w:rPr>
        <w:t>Cost to Process Each Response</w:t>
      </w:r>
      <w:r>
        <w:rPr>
          <w:rFonts w:asciiTheme="majorHAnsi" w:hAnsiTheme="majorHAnsi"/>
          <w:i/>
          <w:sz w:val="24"/>
        </w:rPr>
        <w:t xml:space="preserve">: </w:t>
      </w:r>
      <w:r w:rsidR="00405EFA">
        <w:rPr>
          <w:rFonts w:asciiTheme="majorHAnsi" w:hAnsiTheme="majorHAnsi"/>
          <w:sz w:val="24"/>
        </w:rPr>
        <w:t>$10.97</w:t>
      </w:r>
      <w:r>
        <w:rPr>
          <w:rFonts w:asciiTheme="majorHAnsi" w:hAnsiTheme="majorHAnsi"/>
          <w:sz w:val="24"/>
        </w:rPr>
        <w:t xml:space="preserve"> </w:t>
      </w:r>
    </w:p>
    <w:p w:rsidRPr="003669A5" w:rsidR="00FC66CD" w:rsidP="00FC66CD" w:rsidRDefault="00FC66CD" w14:paraId="0AFAFF65" w14:textId="5773CAA8">
      <w:pPr>
        <w:pStyle w:val="ListParagraph"/>
        <w:numPr>
          <w:ilvl w:val="0"/>
          <w:numId w:val="30"/>
        </w:numPr>
        <w:spacing w:after="0" w:line="240" w:lineRule="auto"/>
        <w:rPr>
          <w:rFonts w:asciiTheme="majorHAnsi" w:hAnsiTheme="majorHAnsi"/>
          <w:sz w:val="24"/>
        </w:rPr>
      </w:pPr>
      <w:r w:rsidRPr="003669A5">
        <w:rPr>
          <w:rFonts w:asciiTheme="majorHAnsi" w:hAnsiTheme="majorHAnsi"/>
          <w:sz w:val="24"/>
        </w:rPr>
        <w:t>Total Cost to Process Responses: $</w:t>
      </w:r>
      <w:r>
        <w:rPr>
          <w:rFonts w:asciiTheme="majorHAnsi" w:hAnsiTheme="majorHAnsi"/>
          <w:sz w:val="24"/>
        </w:rPr>
        <w:t>185,458.82</w:t>
      </w:r>
    </w:p>
    <w:p w:rsidRPr="00FC66CD" w:rsidR="00FC66CD" w:rsidP="00FC66CD" w:rsidRDefault="00FC66CD" w14:paraId="732C25FE" w14:textId="77777777">
      <w:pPr>
        <w:spacing w:after="0" w:line="240" w:lineRule="auto"/>
        <w:rPr>
          <w:rFonts w:asciiTheme="majorHAnsi" w:hAnsiTheme="majorHAnsi"/>
          <w:sz w:val="24"/>
        </w:rPr>
      </w:pPr>
    </w:p>
    <w:p w:rsidR="00235D71" w:rsidP="00235D71" w:rsidRDefault="00235D71" w14:paraId="1A9230A7"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Pr="00FC66CD" w:rsidR="00235D71" w:rsidP="00235D71" w:rsidRDefault="00235D71" w14:paraId="75613169" w14:textId="103261FB">
      <w:pPr>
        <w:pStyle w:val="ListParagraph"/>
        <w:numPr>
          <w:ilvl w:val="1"/>
          <w:numId w:val="18"/>
        </w:numPr>
        <w:spacing w:after="0" w:line="240" w:lineRule="auto"/>
        <w:rPr>
          <w:rFonts w:asciiTheme="majorHAnsi" w:hAnsiTheme="majorHAnsi"/>
          <w:sz w:val="24"/>
        </w:rPr>
      </w:pPr>
      <w:r w:rsidRPr="00FC66CD">
        <w:rPr>
          <w:rFonts w:asciiTheme="majorHAnsi" w:hAnsiTheme="majorHAnsi"/>
          <w:sz w:val="24"/>
        </w:rPr>
        <w:t xml:space="preserve">Total Number of Annual Responses: </w:t>
      </w:r>
      <w:r w:rsidRPr="00FC66CD" w:rsidR="00640EBD">
        <w:rPr>
          <w:rFonts w:asciiTheme="majorHAnsi" w:hAnsiTheme="majorHAnsi"/>
          <w:sz w:val="24"/>
        </w:rPr>
        <w:t>72,734</w:t>
      </w:r>
    </w:p>
    <w:p w:rsidRPr="00FC66CD" w:rsidR="00B55E9F" w:rsidP="00722FDB" w:rsidRDefault="00235D71" w14:paraId="2CB17292" w14:textId="77E59094">
      <w:pPr>
        <w:pStyle w:val="ListParagraph"/>
        <w:numPr>
          <w:ilvl w:val="1"/>
          <w:numId w:val="18"/>
        </w:numPr>
        <w:spacing w:after="0" w:line="240" w:lineRule="auto"/>
        <w:rPr>
          <w:rFonts w:asciiTheme="majorHAnsi" w:hAnsiTheme="majorHAnsi"/>
          <w:sz w:val="24"/>
        </w:rPr>
      </w:pPr>
      <w:r w:rsidRPr="00FC66CD">
        <w:rPr>
          <w:rFonts w:asciiTheme="majorHAnsi" w:hAnsiTheme="majorHAnsi"/>
          <w:sz w:val="24"/>
        </w:rPr>
        <w:t>Total Labor Burden</w:t>
      </w:r>
      <w:r w:rsidRPr="003712DE" w:rsidR="003669A5">
        <w:rPr>
          <w:rFonts w:asciiTheme="majorHAnsi" w:hAnsiTheme="majorHAnsi"/>
          <w:sz w:val="24"/>
        </w:rPr>
        <w:t>:</w:t>
      </w:r>
      <w:r w:rsidRPr="00FC66CD" w:rsidR="003669A5">
        <w:rPr>
          <w:rFonts w:asciiTheme="majorHAnsi" w:hAnsiTheme="majorHAnsi"/>
          <w:i/>
          <w:sz w:val="24"/>
        </w:rPr>
        <w:t xml:space="preserve"> </w:t>
      </w:r>
      <w:r w:rsidRPr="00FC66CD">
        <w:rPr>
          <w:rFonts w:asciiTheme="majorHAnsi" w:hAnsiTheme="majorHAnsi"/>
          <w:sz w:val="24"/>
        </w:rPr>
        <w:t>$</w:t>
      </w:r>
      <w:r w:rsidRPr="00FC66CD" w:rsidR="00640EBD">
        <w:rPr>
          <w:rFonts w:asciiTheme="majorHAnsi" w:hAnsiTheme="majorHAnsi"/>
          <w:sz w:val="24"/>
        </w:rPr>
        <w:t>797,891.98</w:t>
      </w:r>
    </w:p>
    <w:p w:rsidR="00E34C74" w:rsidP="00722FDB" w:rsidRDefault="00E34C74" w14:paraId="3E100B79" w14:textId="0D4605AA">
      <w:pPr>
        <w:spacing w:after="0" w:line="240" w:lineRule="auto"/>
        <w:rPr>
          <w:rFonts w:asciiTheme="majorHAnsi" w:hAnsiTheme="majorHAnsi"/>
          <w:sz w:val="24"/>
        </w:rPr>
      </w:pPr>
    </w:p>
    <w:p w:rsidRPr="00235D71" w:rsidR="00235D71" w:rsidP="00722FDB" w:rsidRDefault="00235D71" w14:paraId="1F44DC36" w14:textId="7027B322">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235D71" w:rsidRDefault="00235D71" w14:paraId="2FC0D5E4"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852A44" w:rsidR="00235D71" w:rsidP="00235D71" w:rsidRDefault="00235D71" w14:paraId="13DA503E" w14:textId="31E582BA">
      <w:pPr>
        <w:pStyle w:val="ListParagraph"/>
        <w:numPr>
          <w:ilvl w:val="1"/>
          <w:numId w:val="20"/>
        </w:numPr>
        <w:spacing w:after="0" w:line="240" w:lineRule="auto"/>
        <w:rPr>
          <w:rFonts w:asciiTheme="majorHAnsi" w:hAnsiTheme="majorHAnsi"/>
          <w:i/>
          <w:sz w:val="24"/>
        </w:rPr>
      </w:pPr>
      <w:r w:rsidRPr="00852A44">
        <w:rPr>
          <w:rFonts w:asciiTheme="majorHAnsi" w:hAnsiTheme="majorHAnsi"/>
          <w:sz w:val="24"/>
        </w:rPr>
        <w:t>Equipment: $</w:t>
      </w:r>
      <w:r w:rsidRPr="00852A44" w:rsidR="006E3BD8">
        <w:rPr>
          <w:rFonts w:asciiTheme="majorHAnsi" w:hAnsiTheme="majorHAnsi"/>
          <w:sz w:val="24"/>
        </w:rPr>
        <w:t>0</w:t>
      </w:r>
    </w:p>
    <w:p w:rsidRPr="00852A44" w:rsidR="00235D71" w:rsidP="00235D71" w:rsidRDefault="00235D71" w14:paraId="394507C8" w14:textId="4420587F">
      <w:pPr>
        <w:pStyle w:val="ListParagraph"/>
        <w:numPr>
          <w:ilvl w:val="1"/>
          <w:numId w:val="20"/>
        </w:numPr>
        <w:spacing w:after="0" w:line="240" w:lineRule="auto"/>
        <w:rPr>
          <w:rFonts w:asciiTheme="majorHAnsi" w:hAnsiTheme="majorHAnsi"/>
          <w:i/>
          <w:sz w:val="24"/>
        </w:rPr>
      </w:pPr>
      <w:r w:rsidRPr="00852A44">
        <w:rPr>
          <w:rFonts w:asciiTheme="majorHAnsi" w:hAnsiTheme="majorHAnsi"/>
          <w:sz w:val="24"/>
        </w:rPr>
        <w:t>Printing: $</w:t>
      </w:r>
      <w:r w:rsidRPr="00852A44" w:rsidR="006E3BD8">
        <w:rPr>
          <w:rFonts w:asciiTheme="majorHAnsi" w:hAnsiTheme="majorHAnsi"/>
          <w:sz w:val="24"/>
        </w:rPr>
        <w:t>64,654.46</w:t>
      </w:r>
    </w:p>
    <w:p w:rsidRPr="00852A44" w:rsidR="00235D71" w:rsidP="00235D71" w:rsidRDefault="00235D71" w14:paraId="28485268" w14:textId="27EFC97E">
      <w:pPr>
        <w:pStyle w:val="ListParagraph"/>
        <w:numPr>
          <w:ilvl w:val="1"/>
          <w:numId w:val="20"/>
        </w:numPr>
        <w:spacing w:after="0" w:line="240" w:lineRule="auto"/>
        <w:rPr>
          <w:rFonts w:asciiTheme="majorHAnsi" w:hAnsiTheme="majorHAnsi"/>
          <w:i/>
          <w:sz w:val="24"/>
        </w:rPr>
      </w:pPr>
      <w:r w:rsidRPr="00852A44">
        <w:rPr>
          <w:rFonts w:asciiTheme="majorHAnsi" w:hAnsiTheme="majorHAnsi"/>
          <w:sz w:val="24"/>
        </w:rPr>
        <w:t>Postage: $</w:t>
      </w:r>
      <w:r w:rsidRPr="00852A44" w:rsidR="006E3BD8">
        <w:rPr>
          <w:rFonts w:asciiTheme="majorHAnsi" w:hAnsiTheme="majorHAnsi"/>
          <w:sz w:val="24"/>
        </w:rPr>
        <w:t>0</w:t>
      </w:r>
    </w:p>
    <w:p w:rsidRPr="00852A44" w:rsidR="00235D71" w:rsidP="00235D71" w:rsidRDefault="00235D71" w14:paraId="798E35F2" w14:textId="04ACE236">
      <w:pPr>
        <w:pStyle w:val="ListParagraph"/>
        <w:numPr>
          <w:ilvl w:val="1"/>
          <w:numId w:val="20"/>
        </w:numPr>
        <w:spacing w:after="0" w:line="240" w:lineRule="auto"/>
        <w:rPr>
          <w:rFonts w:asciiTheme="majorHAnsi" w:hAnsiTheme="majorHAnsi"/>
          <w:i/>
          <w:sz w:val="24"/>
        </w:rPr>
      </w:pPr>
      <w:r w:rsidRPr="00852A44">
        <w:rPr>
          <w:rFonts w:asciiTheme="majorHAnsi" w:hAnsiTheme="majorHAnsi"/>
          <w:sz w:val="24"/>
        </w:rPr>
        <w:t>Software Purchases: $</w:t>
      </w:r>
      <w:r w:rsidRPr="00852A44" w:rsidR="006E3BD8">
        <w:rPr>
          <w:rFonts w:asciiTheme="majorHAnsi" w:hAnsiTheme="majorHAnsi"/>
          <w:sz w:val="24"/>
        </w:rPr>
        <w:t>0</w:t>
      </w:r>
    </w:p>
    <w:p w:rsidRPr="00852A44" w:rsidR="00235D71" w:rsidP="00235D71" w:rsidRDefault="00235D71" w14:paraId="5FB880C5" w14:textId="776EF161">
      <w:pPr>
        <w:pStyle w:val="ListParagraph"/>
        <w:numPr>
          <w:ilvl w:val="1"/>
          <w:numId w:val="20"/>
        </w:numPr>
        <w:spacing w:after="0" w:line="240" w:lineRule="auto"/>
        <w:rPr>
          <w:rFonts w:asciiTheme="majorHAnsi" w:hAnsiTheme="majorHAnsi"/>
          <w:i/>
          <w:sz w:val="24"/>
        </w:rPr>
      </w:pPr>
      <w:r w:rsidRPr="00852A44">
        <w:rPr>
          <w:rFonts w:asciiTheme="majorHAnsi" w:hAnsiTheme="majorHAnsi"/>
          <w:sz w:val="24"/>
        </w:rPr>
        <w:t>Licensing Costs: $</w:t>
      </w:r>
      <w:r w:rsidRPr="00852A44" w:rsidR="006E3BD8">
        <w:rPr>
          <w:rFonts w:asciiTheme="majorHAnsi" w:hAnsiTheme="majorHAnsi"/>
          <w:sz w:val="24"/>
        </w:rPr>
        <w:t>0</w:t>
      </w:r>
    </w:p>
    <w:p w:rsidRPr="00852A44" w:rsidR="00235D71" w:rsidP="00235D71" w:rsidRDefault="00235D71" w14:paraId="4430E925" w14:textId="59DF6A5F">
      <w:pPr>
        <w:pStyle w:val="ListParagraph"/>
        <w:numPr>
          <w:ilvl w:val="1"/>
          <w:numId w:val="20"/>
        </w:numPr>
        <w:spacing w:after="0" w:line="240" w:lineRule="auto"/>
        <w:rPr>
          <w:rFonts w:asciiTheme="majorHAnsi" w:hAnsiTheme="majorHAnsi"/>
          <w:i/>
          <w:sz w:val="24"/>
        </w:rPr>
      </w:pPr>
      <w:r w:rsidRPr="00852A44">
        <w:rPr>
          <w:rFonts w:asciiTheme="majorHAnsi" w:hAnsiTheme="majorHAnsi"/>
          <w:sz w:val="24"/>
        </w:rPr>
        <w:t>Other: $</w:t>
      </w:r>
      <w:r w:rsidRPr="00852A44" w:rsidR="006E3BD8">
        <w:rPr>
          <w:rFonts w:asciiTheme="majorHAnsi" w:hAnsiTheme="majorHAnsi"/>
          <w:sz w:val="24"/>
        </w:rPr>
        <w:t>0</w:t>
      </w:r>
      <w:r w:rsidRPr="00852A44" w:rsidR="00543D08">
        <w:rPr>
          <w:rFonts w:asciiTheme="majorHAnsi" w:hAnsiTheme="majorHAnsi"/>
          <w:sz w:val="24"/>
        </w:rPr>
        <w:t xml:space="preserve"> </w:t>
      </w:r>
    </w:p>
    <w:p w:rsidR="00543D08" w:rsidP="00543D08" w:rsidRDefault="00543D08" w14:paraId="6B00A1B7" w14:textId="1DB1049D">
      <w:pPr>
        <w:spacing w:after="0" w:line="240" w:lineRule="auto"/>
        <w:rPr>
          <w:rFonts w:asciiTheme="majorHAnsi" w:hAnsiTheme="majorHAnsi"/>
          <w:i/>
          <w:sz w:val="24"/>
        </w:rPr>
      </w:pPr>
    </w:p>
    <w:p w:rsidRPr="003712DE" w:rsidR="00543D08" w:rsidP="00543D08" w:rsidRDefault="00543D08" w14:paraId="2B0AB029" w14:textId="6F2FC6E0">
      <w:pPr>
        <w:spacing w:after="0" w:line="240" w:lineRule="auto"/>
        <w:rPr>
          <w:rFonts w:asciiTheme="majorHAnsi" w:hAnsiTheme="majorHAnsi"/>
          <w:sz w:val="24"/>
        </w:rPr>
      </w:pPr>
      <w:r>
        <w:rPr>
          <w:rFonts w:asciiTheme="majorHAnsi" w:hAnsiTheme="majorHAnsi"/>
          <w:sz w:val="24"/>
        </w:rPr>
        <w:t xml:space="preserve">Please see below for an estimation of how operational and maintenance costs. </w:t>
      </w:r>
    </w:p>
    <w:p w:rsidR="00543D08" w:rsidP="00543D08" w:rsidRDefault="00543D08" w14:paraId="40D86253" w14:textId="77777777">
      <w:pPr>
        <w:spacing w:after="0" w:line="240" w:lineRule="auto"/>
        <w:rPr>
          <w:rFonts w:asciiTheme="majorHAnsi" w:hAnsiTheme="majorHAnsi"/>
          <w:i/>
          <w:sz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0"/>
        <w:gridCol w:w="1870"/>
        <w:gridCol w:w="1870"/>
        <w:gridCol w:w="1870"/>
        <w:gridCol w:w="1870"/>
      </w:tblGrid>
      <w:tr w:rsidRPr="00543D08" w:rsidR="00543D08" w:rsidTr="00A95AAF" w14:paraId="6E9EACF8" w14:textId="77777777">
        <w:tc>
          <w:tcPr>
            <w:tcW w:w="5000" w:type="pct"/>
            <w:gridSpan w:val="5"/>
            <w:shd w:val="clear" w:color="auto" w:fill="auto"/>
          </w:tcPr>
          <w:p w:rsidRPr="003712DE" w:rsidR="00543D08" w:rsidP="00A95AAF" w:rsidRDefault="00543D08" w14:paraId="77B179E8" w14:textId="77777777">
            <w:pPr>
              <w:pStyle w:val="NormalWeb"/>
              <w:spacing w:line="288" w:lineRule="atLeast"/>
              <w:jc w:val="center"/>
              <w:rPr>
                <w:rFonts w:asciiTheme="majorHAnsi" w:hAnsiTheme="majorHAnsi" w:eastAsiaTheme="minorHAnsi" w:cstheme="minorBidi"/>
                <w:szCs w:val="22"/>
              </w:rPr>
            </w:pPr>
            <w:r w:rsidRPr="003712DE">
              <w:rPr>
                <w:rFonts w:asciiTheme="majorHAnsi" w:hAnsiTheme="majorHAnsi" w:eastAsiaTheme="minorHAnsi" w:cstheme="minorBidi"/>
                <w:szCs w:val="22"/>
              </w:rPr>
              <w:t>Cost to Print DD Forms 2792 and 2792-1</w:t>
            </w:r>
          </w:p>
        </w:tc>
      </w:tr>
      <w:tr w:rsidRPr="00543D08" w:rsidR="00543D08" w:rsidTr="00A95AAF" w14:paraId="598B62EE" w14:textId="77777777">
        <w:tc>
          <w:tcPr>
            <w:tcW w:w="1000" w:type="pct"/>
            <w:shd w:val="clear" w:color="auto" w:fill="auto"/>
          </w:tcPr>
          <w:p w:rsidRPr="003712DE" w:rsidR="00543D08" w:rsidP="00A95AAF" w:rsidRDefault="00543D08" w14:paraId="585E9151" w14:textId="77777777">
            <w:pPr>
              <w:pStyle w:val="NormalWeb"/>
              <w:spacing w:line="288" w:lineRule="atLeast"/>
              <w:rPr>
                <w:rFonts w:asciiTheme="majorHAnsi" w:hAnsiTheme="majorHAnsi" w:eastAsiaTheme="minorHAnsi" w:cstheme="minorBidi"/>
                <w:szCs w:val="22"/>
              </w:rPr>
            </w:pPr>
          </w:p>
        </w:tc>
        <w:tc>
          <w:tcPr>
            <w:tcW w:w="1000" w:type="pct"/>
            <w:shd w:val="clear" w:color="auto" w:fill="auto"/>
          </w:tcPr>
          <w:p w:rsidRPr="003712DE" w:rsidR="00543D08" w:rsidP="00A95AAF" w:rsidRDefault="00543D08" w14:paraId="3EF9A791" w14:textId="77777777">
            <w:pPr>
              <w:pStyle w:val="NormalWeb"/>
              <w:spacing w:line="288" w:lineRule="atLeast"/>
              <w:jc w:val="center"/>
              <w:rPr>
                <w:rFonts w:asciiTheme="majorHAnsi" w:hAnsiTheme="majorHAnsi" w:eastAsiaTheme="minorHAnsi" w:cstheme="minorBidi"/>
                <w:szCs w:val="22"/>
              </w:rPr>
            </w:pPr>
            <w:r w:rsidRPr="003712DE">
              <w:rPr>
                <w:rFonts w:asciiTheme="majorHAnsi" w:hAnsiTheme="majorHAnsi" w:eastAsiaTheme="minorHAnsi" w:cstheme="minorBidi"/>
                <w:szCs w:val="22"/>
              </w:rPr>
              <w:t>Number of Forms Completed per Year</w:t>
            </w:r>
          </w:p>
        </w:tc>
        <w:tc>
          <w:tcPr>
            <w:tcW w:w="1000" w:type="pct"/>
            <w:shd w:val="clear" w:color="auto" w:fill="auto"/>
          </w:tcPr>
          <w:p w:rsidRPr="003712DE" w:rsidR="00543D08" w:rsidP="00A95AAF" w:rsidRDefault="00543D08" w14:paraId="0A9E4909" w14:textId="77777777">
            <w:pPr>
              <w:pStyle w:val="NormalWeb"/>
              <w:spacing w:line="288" w:lineRule="atLeast"/>
              <w:jc w:val="center"/>
              <w:rPr>
                <w:rFonts w:asciiTheme="majorHAnsi" w:hAnsiTheme="majorHAnsi" w:eastAsiaTheme="minorHAnsi" w:cstheme="minorBidi"/>
                <w:szCs w:val="22"/>
              </w:rPr>
            </w:pPr>
            <w:r w:rsidRPr="003712DE">
              <w:rPr>
                <w:rFonts w:asciiTheme="majorHAnsi" w:hAnsiTheme="majorHAnsi" w:eastAsiaTheme="minorHAnsi" w:cstheme="minorBidi"/>
                <w:szCs w:val="22"/>
              </w:rPr>
              <w:t>Number of Pages per Form</w:t>
            </w:r>
          </w:p>
        </w:tc>
        <w:tc>
          <w:tcPr>
            <w:tcW w:w="1000" w:type="pct"/>
            <w:shd w:val="clear" w:color="auto" w:fill="auto"/>
          </w:tcPr>
          <w:p w:rsidRPr="003712DE" w:rsidR="00543D08" w:rsidP="00A95AAF" w:rsidRDefault="00543D08" w14:paraId="75648C33" w14:textId="77777777">
            <w:pPr>
              <w:pStyle w:val="NormalWeb"/>
              <w:spacing w:line="288" w:lineRule="atLeast"/>
              <w:jc w:val="center"/>
              <w:rPr>
                <w:rFonts w:asciiTheme="majorHAnsi" w:hAnsiTheme="majorHAnsi" w:eastAsiaTheme="minorHAnsi" w:cstheme="minorBidi"/>
                <w:szCs w:val="22"/>
              </w:rPr>
            </w:pPr>
            <w:r w:rsidRPr="003712DE">
              <w:rPr>
                <w:rFonts w:asciiTheme="majorHAnsi" w:hAnsiTheme="majorHAnsi" w:eastAsiaTheme="minorHAnsi" w:cstheme="minorBidi"/>
                <w:szCs w:val="22"/>
              </w:rPr>
              <w:t>Printing Cost per Page</w:t>
            </w:r>
          </w:p>
        </w:tc>
        <w:tc>
          <w:tcPr>
            <w:tcW w:w="1000" w:type="pct"/>
            <w:shd w:val="clear" w:color="auto" w:fill="auto"/>
          </w:tcPr>
          <w:p w:rsidRPr="003712DE" w:rsidR="00543D08" w:rsidP="00A95AAF" w:rsidRDefault="00543D08" w14:paraId="2D6367A1" w14:textId="77777777">
            <w:pPr>
              <w:pStyle w:val="NormalWeb"/>
              <w:spacing w:line="288" w:lineRule="atLeast"/>
              <w:jc w:val="center"/>
              <w:rPr>
                <w:rFonts w:asciiTheme="majorHAnsi" w:hAnsiTheme="majorHAnsi" w:eastAsiaTheme="minorHAnsi" w:cstheme="minorBidi"/>
                <w:szCs w:val="22"/>
              </w:rPr>
            </w:pPr>
            <w:r w:rsidRPr="003712DE">
              <w:rPr>
                <w:rFonts w:asciiTheme="majorHAnsi" w:hAnsiTheme="majorHAnsi" w:eastAsiaTheme="minorHAnsi" w:cstheme="minorBidi"/>
                <w:szCs w:val="22"/>
              </w:rPr>
              <w:t>Printing Cost</w:t>
            </w:r>
          </w:p>
        </w:tc>
      </w:tr>
      <w:tr w:rsidRPr="00543D08" w:rsidR="00543D08" w:rsidTr="00A95AAF" w14:paraId="624244D4" w14:textId="77777777">
        <w:trPr>
          <w:trHeight w:val="1440"/>
        </w:trPr>
        <w:tc>
          <w:tcPr>
            <w:tcW w:w="1000" w:type="pct"/>
            <w:shd w:val="clear" w:color="auto" w:fill="auto"/>
            <w:vAlign w:val="center"/>
          </w:tcPr>
          <w:p w:rsidRPr="003712DE" w:rsidR="00543D08" w:rsidP="00A95AAF" w:rsidRDefault="00543D08" w14:paraId="535F1D53" w14:textId="77777777">
            <w:pPr>
              <w:pStyle w:val="NormalWeb"/>
              <w:spacing w:line="288" w:lineRule="atLeast"/>
              <w:rPr>
                <w:rFonts w:asciiTheme="majorHAnsi" w:hAnsiTheme="majorHAnsi" w:eastAsiaTheme="minorHAnsi" w:cstheme="minorBidi"/>
                <w:szCs w:val="22"/>
              </w:rPr>
            </w:pPr>
            <w:r w:rsidRPr="003712DE">
              <w:rPr>
                <w:rFonts w:asciiTheme="majorHAnsi" w:hAnsiTheme="majorHAnsi" w:eastAsiaTheme="minorHAnsi" w:cstheme="minorBidi"/>
                <w:szCs w:val="22"/>
              </w:rPr>
              <w:t>DD Form 2792 “Family Member Medical Summary”</w:t>
            </w:r>
          </w:p>
        </w:tc>
        <w:tc>
          <w:tcPr>
            <w:tcW w:w="1000" w:type="pct"/>
            <w:shd w:val="clear" w:color="auto" w:fill="auto"/>
            <w:vAlign w:val="center"/>
          </w:tcPr>
          <w:p w:rsidRPr="003712DE" w:rsidR="00543D08" w:rsidP="00A95AAF" w:rsidRDefault="00543D08" w14:paraId="02F4E354" w14:textId="77777777">
            <w:pPr>
              <w:jc w:val="center"/>
              <w:rPr>
                <w:rFonts w:asciiTheme="majorHAnsi" w:hAnsiTheme="majorHAnsi"/>
                <w:sz w:val="24"/>
              </w:rPr>
            </w:pPr>
            <w:r w:rsidRPr="003712DE">
              <w:rPr>
                <w:rFonts w:asciiTheme="majorHAnsi" w:hAnsiTheme="majorHAnsi"/>
                <w:sz w:val="24"/>
              </w:rPr>
              <w:t>55,828</w:t>
            </w:r>
          </w:p>
        </w:tc>
        <w:tc>
          <w:tcPr>
            <w:tcW w:w="1000" w:type="pct"/>
            <w:shd w:val="clear" w:color="auto" w:fill="auto"/>
            <w:vAlign w:val="center"/>
          </w:tcPr>
          <w:p w:rsidRPr="003712DE" w:rsidR="00543D08" w:rsidP="00A95AAF" w:rsidRDefault="00543D08" w14:paraId="07C1CFC2" w14:textId="77777777">
            <w:pPr>
              <w:pStyle w:val="NormalWeb"/>
              <w:spacing w:line="288" w:lineRule="atLeast"/>
              <w:jc w:val="center"/>
              <w:rPr>
                <w:rFonts w:asciiTheme="majorHAnsi" w:hAnsiTheme="majorHAnsi" w:eastAsiaTheme="minorHAnsi" w:cstheme="minorBidi"/>
                <w:szCs w:val="22"/>
              </w:rPr>
            </w:pPr>
            <w:r w:rsidRPr="003712DE">
              <w:rPr>
                <w:rFonts w:asciiTheme="majorHAnsi" w:hAnsiTheme="majorHAnsi" w:eastAsiaTheme="minorHAnsi" w:cstheme="minorBidi"/>
                <w:szCs w:val="22"/>
              </w:rPr>
              <w:t>8</w:t>
            </w:r>
          </w:p>
        </w:tc>
        <w:tc>
          <w:tcPr>
            <w:tcW w:w="1000" w:type="pct"/>
            <w:shd w:val="clear" w:color="auto" w:fill="auto"/>
            <w:vAlign w:val="center"/>
          </w:tcPr>
          <w:p w:rsidRPr="003712DE" w:rsidR="00543D08" w:rsidP="00A95AAF" w:rsidRDefault="00543D08" w14:paraId="314BE879" w14:textId="77777777">
            <w:pPr>
              <w:pStyle w:val="NormalWeb"/>
              <w:spacing w:line="288" w:lineRule="atLeast"/>
              <w:jc w:val="center"/>
              <w:rPr>
                <w:rFonts w:asciiTheme="majorHAnsi" w:hAnsiTheme="majorHAnsi" w:eastAsiaTheme="minorHAnsi" w:cstheme="minorBidi"/>
                <w:szCs w:val="22"/>
              </w:rPr>
            </w:pPr>
            <w:r w:rsidRPr="003712DE">
              <w:rPr>
                <w:rFonts w:asciiTheme="majorHAnsi" w:hAnsiTheme="majorHAnsi" w:eastAsiaTheme="minorHAnsi" w:cstheme="minorBidi"/>
                <w:szCs w:val="22"/>
              </w:rPr>
              <w:t>$0.13</w:t>
            </w:r>
          </w:p>
        </w:tc>
        <w:tc>
          <w:tcPr>
            <w:tcW w:w="1000" w:type="pct"/>
            <w:shd w:val="clear" w:color="auto" w:fill="auto"/>
            <w:vAlign w:val="center"/>
          </w:tcPr>
          <w:p w:rsidRPr="003712DE" w:rsidR="00543D08" w:rsidP="00A95AAF" w:rsidRDefault="00543D08" w14:paraId="48222DC2" w14:textId="77777777">
            <w:pPr>
              <w:pStyle w:val="NormalWeb"/>
              <w:spacing w:line="288" w:lineRule="atLeast"/>
              <w:jc w:val="center"/>
              <w:rPr>
                <w:rFonts w:asciiTheme="majorHAnsi" w:hAnsiTheme="majorHAnsi" w:eastAsiaTheme="minorHAnsi" w:cstheme="minorBidi"/>
                <w:szCs w:val="22"/>
              </w:rPr>
            </w:pPr>
            <w:r w:rsidRPr="003712DE">
              <w:rPr>
                <w:rFonts w:asciiTheme="majorHAnsi" w:hAnsiTheme="majorHAnsi" w:eastAsiaTheme="minorHAnsi" w:cstheme="minorBidi"/>
                <w:szCs w:val="22"/>
              </w:rPr>
              <w:t>$58,061.12</w:t>
            </w:r>
          </w:p>
        </w:tc>
      </w:tr>
      <w:tr w:rsidRPr="00543D08" w:rsidR="00543D08" w:rsidTr="00A95AAF" w14:paraId="2FDEDD9B" w14:textId="77777777">
        <w:trPr>
          <w:trHeight w:val="1440"/>
        </w:trPr>
        <w:tc>
          <w:tcPr>
            <w:tcW w:w="1000" w:type="pct"/>
            <w:shd w:val="clear" w:color="auto" w:fill="auto"/>
            <w:vAlign w:val="center"/>
          </w:tcPr>
          <w:p w:rsidRPr="003712DE" w:rsidR="00543D08" w:rsidP="00A95AAF" w:rsidRDefault="00543D08" w14:paraId="235756FA" w14:textId="77777777">
            <w:pPr>
              <w:pStyle w:val="NormalWeb"/>
              <w:spacing w:line="288" w:lineRule="atLeast"/>
              <w:rPr>
                <w:rFonts w:asciiTheme="majorHAnsi" w:hAnsiTheme="majorHAnsi" w:eastAsiaTheme="minorHAnsi" w:cstheme="minorBidi"/>
                <w:szCs w:val="22"/>
              </w:rPr>
            </w:pPr>
            <w:r w:rsidRPr="003712DE">
              <w:rPr>
                <w:rFonts w:asciiTheme="majorHAnsi" w:hAnsiTheme="majorHAnsi" w:eastAsiaTheme="minorHAnsi" w:cstheme="minorBidi"/>
                <w:szCs w:val="22"/>
              </w:rPr>
              <w:t>DD Form 2792-1 “Special Education / Early Intervention Summary”</w:t>
            </w:r>
          </w:p>
        </w:tc>
        <w:tc>
          <w:tcPr>
            <w:tcW w:w="1000" w:type="pct"/>
            <w:shd w:val="clear" w:color="auto" w:fill="auto"/>
            <w:vAlign w:val="center"/>
          </w:tcPr>
          <w:p w:rsidRPr="003712DE" w:rsidR="00543D08" w:rsidP="00A95AAF" w:rsidRDefault="00543D08" w14:paraId="68B0861E" w14:textId="77777777">
            <w:pPr>
              <w:jc w:val="center"/>
              <w:rPr>
                <w:rFonts w:asciiTheme="majorHAnsi" w:hAnsiTheme="majorHAnsi"/>
                <w:sz w:val="24"/>
              </w:rPr>
            </w:pPr>
            <w:r w:rsidRPr="003712DE">
              <w:rPr>
                <w:rFonts w:asciiTheme="majorHAnsi" w:hAnsiTheme="majorHAnsi"/>
                <w:sz w:val="24"/>
              </w:rPr>
              <w:t>16,906</w:t>
            </w:r>
          </w:p>
        </w:tc>
        <w:tc>
          <w:tcPr>
            <w:tcW w:w="1000" w:type="pct"/>
            <w:shd w:val="clear" w:color="auto" w:fill="auto"/>
            <w:vAlign w:val="center"/>
          </w:tcPr>
          <w:p w:rsidRPr="003712DE" w:rsidR="00543D08" w:rsidP="00A95AAF" w:rsidRDefault="00543D08" w14:paraId="571609CF" w14:textId="77777777">
            <w:pPr>
              <w:pStyle w:val="NormalWeb"/>
              <w:spacing w:line="288" w:lineRule="atLeast"/>
              <w:jc w:val="center"/>
              <w:rPr>
                <w:rFonts w:asciiTheme="majorHAnsi" w:hAnsiTheme="majorHAnsi" w:eastAsiaTheme="minorHAnsi" w:cstheme="minorBidi"/>
                <w:szCs w:val="22"/>
              </w:rPr>
            </w:pPr>
            <w:r w:rsidRPr="003712DE">
              <w:rPr>
                <w:rFonts w:asciiTheme="majorHAnsi" w:hAnsiTheme="majorHAnsi" w:eastAsiaTheme="minorHAnsi" w:cstheme="minorBidi"/>
                <w:szCs w:val="22"/>
              </w:rPr>
              <w:t>3</w:t>
            </w:r>
          </w:p>
        </w:tc>
        <w:tc>
          <w:tcPr>
            <w:tcW w:w="1000" w:type="pct"/>
            <w:shd w:val="clear" w:color="auto" w:fill="auto"/>
            <w:vAlign w:val="center"/>
          </w:tcPr>
          <w:p w:rsidRPr="003712DE" w:rsidR="00543D08" w:rsidP="00A95AAF" w:rsidRDefault="00543D08" w14:paraId="03832D09" w14:textId="77777777">
            <w:pPr>
              <w:pStyle w:val="NormalWeb"/>
              <w:spacing w:line="288" w:lineRule="atLeast"/>
              <w:jc w:val="center"/>
              <w:rPr>
                <w:rFonts w:asciiTheme="majorHAnsi" w:hAnsiTheme="majorHAnsi" w:eastAsiaTheme="minorHAnsi" w:cstheme="minorBidi"/>
                <w:szCs w:val="22"/>
              </w:rPr>
            </w:pPr>
            <w:r w:rsidRPr="003712DE">
              <w:rPr>
                <w:rFonts w:asciiTheme="majorHAnsi" w:hAnsiTheme="majorHAnsi" w:eastAsiaTheme="minorHAnsi" w:cstheme="minorBidi"/>
                <w:szCs w:val="22"/>
              </w:rPr>
              <w:t>$0.13</w:t>
            </w:r>
          </w:p>
        </w:tc>
        <w:tc>
          <w:tcPr>
            <w:tcW w:w="1000" w:type="pct"/>
            <w:shd w:val="clear" w:color="auto" w:fill="auto"/>
            <w:vAlign w:val="center"/>
          </w:tcPr>
          <w:p w:rsidRPr="003712DE" w:rsidR="00543D08" w:rsidP="00A95AAF" w:rsidRDefault="00543D08" w14:paraId="5A6355C9" w14:textId="77777777">
            <w:pPr>
              <w:pStyle w:val="NormalWeb"/>
              <w:spacing w:line="288" w:lineRule="atLeast"/>
              <w:jc w:val="center"/>
              <w:rPr>
                <w:rFonts w:asciiTheme="majorHAnsi" w:hAnsiTheme="majorHAnsi" w:eastAsiaTheme="minorHAnsi" w:cstheme="minorBidi"/>
                <w:szCs w:val="22"/>
              </w:rPr>
            </w:pPr>
            <w:r w:rsidRPr="003712DE">
              <w:rPr>
                <w:rFonts w:asciiTheme="majorHAnsi" w:hAnsiTheme="majorHAnsi" w:eastAsiaTheme="minorHAnsi" w:cstheme="minorBidi"/>
                <w:szCs w:val="22"/>
              </w:rPr>
              <w:t>$6,593.34</w:t>
            </w:r>
          </w:p>
        </w:tc>
      </w:tr>
      <w:tr w:rsidRPr="00543D08" w:rsidR="00543D08" w:rsidTr="00A95AAF" w14:paraId="72F29673" w14:textId="77777777">
        <w:trPr>
          <w:trHeight w:val="864"/>
        </w:trPr>
        <w:tc>
          <w:tcPr>
            <w:tcW w:w="1000" w:type="pct"/>
            <w:tcBorders>
              <w:top w:val="single" w:color="auto" w:sz="12" w:space="0"/>
            </w:tcBorders>
            <w:shd w:val="clear" w:color="auto" w:fill="auto"/>
            <w:vAlign w:val="center"/>
          </w:tcPr>
          <w:p w:rsidRPr="003712DE" w:rsidR="00543D08" w:rsidP="00A95AAF" w:rsidRDefault="00543D08" w14:paraId="13E85821" w14:textId="77777777">
            <w:pPr>
              <w:pStyle w:val="NormalWeb"/>
              <w:spacing w:line="288" w:lineRule="atLeast"/>
              <w:rPr>
                <w:rFonts w:asciiTheme="majorHAnsi" w:hAnsiTheme="majorHAnsi" w:eastAsiaTheme="minorHAnsi" w:cstheme="minorBidi"/>
                <w:szCs w:val="22"/>
              </w:rPr>
            </w:pPr>
            <w:r w:rsidRPr="003712DE">
              <w:rPr>
                <w:rFonts w:asciiTheme="majorHAnsi" w:hAnsiTheme="majorHAnsi" w:eastAsiaTheme="minorHAnsi" w:cstheme="minorBidi"/>
                <w:szCs w:val="22"/>
              </w:rPr>
              <w:t>Total</w:t>
            </w:r>
          </w:p>
        </w:tc>
        <w:tc>
          <w:tcPr>
            <w:tcW w:w="1000" w:type="pct"/>
            <w:tcBorders>
              <w:top w:val="single" w:color="auto" w:sz="12" w:space="0"/>
            </w:tcBorders>
            <w:shd w:val="clear" w:color="auto" w:fill="auto"/>
            <w:vAlign w:val="center"/>
          </w:tcPr>
          <w:p w:rsidRPr="003712DE" w:rsidR="00543D08" w:rsidP="00A95AAF" w:rsidRDefault="00543D08" w14:paraId="5389B524" w14:textId="77777777">
            <w:pPr>
              <w:pStyle w:val="NormalWeb"/>
              <w:spacing w:line="288" w:lineRule="atLeast"/>
              <w:jc w:val="center"/>
              <w:rPr>
                <w:rFonts w:asciiTheme="majorHAnsi" w:hAnsiTheme="majorHAnsi" w:eastAsiaTheme="minorHAnsi" w:cstheme="minorBidi"/>
                <w:szCs w:val="22"/>
              </w:rPr>
            </w:pPr>
            <w:r w:rsidRPr="003712DE">
              <w:rPr>
                <w:rFonts w:asciiTheme="majorHAnsi" w:hAnsiTheme="majorHAnsi" w:eastAsiaTheme="minorHAnsi" w:cstheme="minorBidi"/>
                <w:szCs w:val="22"/>
              </w:rPr>
              <w:t>72,734</w:t>
            </w:r>
          </w:p>
        </w:tc>
        <w:tc>
          <w:tcPr>
            <w:tcW w:w="1000" w:type="pct"/>
            <w:tcBorders>
              <w:top w:val="single" w:color="auto" w:sz="12" w:space="0"/>
            </w:tcBorders>
            <w:shd w:val="clear" w:color="auto" w:fill="auto"/>
            <w:vAlign w:val="center"/>
          </w:tcPr>
          <w:p w:rsidRPr="003712DE" w:rsidR="00543D08" w:rsidP="00A95AAF" w:rsidRDefault="00B57021" w14:paraId="64F70709" w14:textId="74D41C6E">
            <w:pPr>
              <w:pStyle w:val="NormalWeb"/>
              <w:spacing w:line="288" w:lineRule="atLeast"/>
              <w:jc w:val="center"/>
              <w:rPr>
                <w:rFonts w:asciiTheme="majorHAnsi" w:hAnsiTheme="majorHAnsi" w:eastAsiaTheme="minorHAnsi" w:cstheme="minorBidi"/>
                <w:szCs w:val="22"/>
              </w:rPr>
            </w:pPr>
            <w:r>
              <w:rPr>
                <w:rFonts w:asciiTheme="majorHAnsi" w:hAnsiTheme="majorHAnsi" w:eastAsiaTheme="minorHAnsi" w:cstheme="minorBidi"/>
                <w:szCs w:val="22"/>
              </w:rPr>
              <w:t>N/A</w:t>
            </w:r>
          </w:p>
        </w:tc>
        <w:tc>
          <w:tcPr>
            <w:tcW w:w="1000" w:type="pct"/>
            <w:tcBorders>
              <w:top w:val="single" w:color="auto" w:sz="12" w:space="0"/>
            </w:tcBorders>
            <w:shd w:val="clear" w:color="auto" w:fill="auto"/>
            <w:vAlign w:val="center"/>
          </w:tcPr>
          <w:p w:rsidRPr="003712DE" w:rsidR="00543D08" w:rsidP="00A95AAF" w:rsidRDefault="00B57021" w14:paraId="73D5BFC1" w14:textId="577D42E0">
            <w:pPr>
              <w:pStyle w:val="NormalWeb"/>
              <w:spacing w:line="288" w:lineRule="atLeast"/>
              <w:jc w:val="center"/>
              <w:rPr>
                <w:rFonts w:asciiTheme="majorHAnsi" w:hAnsiTheme="majorHAnsi" w:eastAsiaTheme="minorHAnsi" w:cstheme="minorBidi"/>
                <w:szCs w:val="22"/>
              </w:rPr>
            </w:pPr>
            <w:r>
              <w:rPr>
                <w:rFonts w:asciiTheme="majorHAnsi" w:hAnsiTheme="majorHAnsi" w:eastAsiaTheme="minorHAnsi" w:cstheme="minorBidi"/>
                <w:szCs w:val="22"/>
              </w:rPr>
              <w:t>N/A</w:t>
            </w:r>
          </w:p>
        </w:tc>
        <w:tc>
          <w:tcPr>
            <w:tcW w:w="1000" w:type="pct"/>
            <w:tcBorders>
              <w:top w:val="single" w:color="auto" w:sz="12" w:space="0"/>
            </w:tcBorders>
            <w:shd w:val="clear" w:color="auto" w:fill="auto"/>
            <w:vAlign w:val="center"/>
          </w:tcPr>
          <w:p w:rsidRPr="003712DE" w:rsidR="00543D08" w:rsidP="00A95AAF" w:rsidRDefault="00543D08" w14:paraId="6A2A46FF" w14:textId="77777777">
            <w:pPr>
              <w:pStyle w:val="NormalWeb"/>
              <w:spacing w:line="288" w:lineRule="atLeast"/>
              <w:jc w:val="center"/>
              <w:rPr>
                <w:rFonts w:asciiTheme="majorHAnsi" w:hAnsiTheme="majorHAnsi" w:eastAsiaTheme="minorHAnsi" w:cstheme="minorBidi"/>
                <w:szCs w:val="22"/>
              </w:rPr>
            </w:pPr>
            <w:r w:rsidRPr="003712DE">
              <w:rPr>
                <w:rFonts w:asciiTheme="majorHAnsi" w:hAnsiTheme="majorHAnsi" w:eastAsiaTheme="minorHAnsi" w:cstheme="minorBidi"/>
                <w:szCs w:val="22"/>
              </w:rPr>
              <w:t>$64,654.46</w:t>
            </w:r>
          </w:p>
        </w:tc>
      </w:tr>
    </w:tbl>
    <w:p w:rsidRPr="003712DE" w:rsidR="00543D08" w:rsidP="003712DE" w:rsidRDefault="00543D08" w14:paraId="560E2515" w14:textId="77777777">
      <w:pPr>
        <w:spacing w:after="0" w:line="240" w:lineRule="auto"/>
        <w:rPr>
          <w:rFonts w:asciiTheme="majorHAnsi" w:hAnsiTheme="majorHAnsi"/>
          <w:i/>
          <w:sz w:val="24"/>
        </w:rPr>
      </w:pPr>
    </w:p>
    <w:p w:rsidRPr="00235D71" w:rsidR="00B55E9F" w:rsidP="00B55E9F" w:rsidRDefault="00B55E9F" w14:paraId="236D19A5" w14:textId="77777777">
      <w:pPr>
        <w:pStyle w:val="ListParagraph"/>
        <w:spacing w:after="0" w:line="240" w:lineRule="auto"/>
        <w:ind w:left="1440"/>
        <w:rPr>
          <w:rFonts w:asciiTheme="majorHAnsi" w:hAnsiTheme="majorHAnsi"/>
          <w:i/>
          <w:sz w:val="24"/>
        </w:rPr>
      </w:pPr>
    </w:p>
    <w:p w:rsidRPr="00B55E9F" w:rsidR="00235D71" w:rsidP="00B55E9F" w:rsidRDefault="00B55E9F" w14:paraId="2B7D8351" w14:textId="3A85C8A1">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543D08">
        <w:rPr>
          <w:rFonts w:asciiTheme="majorHAnsi" w:hAnsiTheme="majorHAnsi"/>
          <w:sz w:val="24"/>
        </w:rPr>
        <w:t>64</w:t>
      </w:r>
      <w:r w:rsidR="003712DE">
        <w:rPr>
          <w:rFonts w:asciiTheme="majorHAnsi" w:hAnsiTheme="majorHAnsi"/>
          <w:sz w:val="24"/>
        </w:rPr>
        <w:t>,</w:t>
      </w:r>
      <w:r w:rsidR="00543D08">
        <w:rPr>
          <w:rFonts w:asciiTheme="majorHAnsi" w:hAnsiTheme="majorHAnsi"/>
          <w:sz w:val="24"/>
        </w:rPr>
        <w:t>654.46</w:t>
      </w:r>
    </w:p>
    <w:p w:rsidR="00B55E9F" w:rsidP="00B55E9F" w:rsidRDefault="00B55E9F" w14:paraId="092392FF" w14:textId="77777777">
      <w:pPr>
        <w:spacing w:after="0" w:line="240" w:lineRule="auto"/>
        <w:rPr>
          <w:rFonts w:asciiTheme="majorHAnsi" w:hAnsiTheme="majorHAnsi"/>
          <w:i/>
          <w:sz w:val="24"/>
        </w:rPr>
      </w:pPr>
    </w:p>
    <w:p w:rsidR="00B55E9F" w:rsidP="00B55E9F" w:rsidRDefault="00B55E9F" w14:paraId="34CAE893"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6749221F" w14:textId="77777777">
      <w:pPr>
        <w:spacing w:after="0" w:line="240" w:lineRule="auto"/>
        <w:rPr>
          <w:rFonts w:asciiTheme="majorHAnsi" w:hAnsiTheme="majorHAnsi"/>
          <w:sz w:val="24"/>
        </w:rPr>
      </w:pPr>
    </w:p>
    <w:p w:rsidRPr="000A44F0" w:rsidR="00543D08" w:rsidP="00543D08" w:rsidRDefault="00B55E9F" w14:paraId="6598FD79" w14:textId="2AB785DC">
      <w:pPr>
        <w:pStyle w:val="ListParagraph"/>
        <w:numPr>
          <w:ilvl w:val="0"/>
          <w:numId w:val="22"/>
        </w:numPr>
        <w:spacing w:after="0" w:line="240" w:lineRule="auto"/>
        <w:rPr>
          <w:rFonts w:asciiTheme="majorHAnsi" w:hAnsiTheme="majorHAnsi"/>
          <w:sz w:val="24"/>
        </w:rPr>
      </w:pPr>
      <w:r w:rsidRPr="003712DE">
        <w:rPr>
          <w:rFonts w:asciiTheme="majorHAnsi" w:hAnsiTheme="majorHAnsi"/>
          <w:sz w:val="24"/>
        </w:rPr>
        <w:t xml:space="preserve">Total Labor Cost to the Federal Government: </w:t>
      </w:r>
      <w:r w:rsidRPr="000A44F0" w:rsidR="000A44F0">
        <w:rPr>
          <w:rFonts w:asciiTheme="majorHAnsi" w:hAnsiTheme="majorHAnsi"/>
          <w:sz w:val="24"/>
        </w:rPr>
        <w:t>$797,891.98</w:t>
      </w:r>
    </w:p>
    <w:p w:rsidRPr="003712DE" w:rsidR="00543D08" w:rsidP="003712DE" w:rsidRDefault="00543D08" w14:paraId="1DCBA520" w14:textId="77777777">
      <w:pPr>
        <w:pStyle w:val="ListParagraph"/>
        <w:spacing w:after="0" w:line="240" w:lineRule="auto"/>
        <w:rPr>
          <w:rFonts w:asciiTheme="majorHAnsi" w:hAnsiTheme="majorHAnsi"/>
          <w:sz w:val="24"/>
        </w:rPr>
      </w:pPr>
    </w:p>
    <w:p w:rsidRPr="003712DE" w:rsidR="00B55E9F" w:rsidRDefault="00B55E9F" w14:paraId="2F9BB6B3" w14:textId="1644A908">
      <w:pPr>
        <w:pStyle w:val="ListParagraph"/>
        <w:numPr>
          <w:ilvl w:val="0"/>
          <w:numId w:val="22"/>
        </w:numPr>
        <w:spacing w:after="0" w:line="240" w:lineRule="auto"/>
        <w:rPr>
          <w:rFonts w:asciiTheme="majorHAnsi" w:hAnsiTheme="majorHAnsi"/>
          <w:sz w:val="24"/>
        </w:rPr>
      </w:pPr>
      <w:r w:rsidRPr="003712DE">
        <w:rPr>
          <w:rFonts w:asciiTheme="majorHAnsi" w:hAnsiTheme="majorHAnsi"/>
          <w:sz w:val="24"/>
        </w:rPr>
        <w:t>Total Operational and Maintenance Costs: $</w:t>
      </w:r>
      <w:r w:rsidRPr="003712DE" w:rsidR="00543D08">
        <w:rPr>
          <w:rFonts w:asciiTheme="majorHAnsi" w:hAnsiTheme="majorHAnsi"/>
          <w:sz w:val="24"/>
        </w:rPr>
        <w:t>64</w:t>
      </w:r>
      <w:r w:rsidRPr="000A44F0" w:rsidR="00E663D1">
        <w:rPr>
          <w:rFonts w:asciiTheme="majorHAnsi" w:hAnsiTheme="majorHAnsi"/>
          <w:sz w:val="24"/>
        </w:rPr>
        <w:t>,</w:t>
      </w:r>
      <w:r w:rsidRPr="003712DE" w:rsidR="00543D08">
        <w:rPr>
          <w:rFonts w:asciiTheme="majorHAnsi" w:hAnsiTheme="majorHAnsi"/>
          <w:sz w:val="24"/>
        </w:rPr>
        <w:t>654.46</w:t>
      </w:r>
    </w:p>
    <w:p w:rsidRPr="000A44F0" w:rsidR="00B55E9F" w:rsidP="00B55E9F" w:rsidRDefault="00B55E9F" w14:paraId="03BCC002" w14:textId="77777777">
      <w:pPr>
        <w:spacing w:after="0" w:line="240" w:lineRule="auto"/>
        <w:rPr>
          <w:rFonts w:asciiTheme="majorHAnsi" w:hAnsiTheme="majorHAnsi"/>
          <w:sz w:val="24"/>
        </w:rPr>
      </w:pPr>
    </w:p>
    <w:p w:rsidRPr="003712DE" w:rsidR="00B55E9F" w:rsidP="00B55E9F" w:rsidRDefault="00B55E9F" w14:paraId="7B1EB692" w14:textId="64F09037">
      <w:pPr>
        <w:pStyle w:val="ListParagraph"/>
        <w:numPr>
          <w:ilvl w:val="0"/>
          <w:numId w:val="22"/>
        </w:numPr>
        <w:spacing w:after="0" w:line="240" w:lineRule="auto"/>
        <w:rPr>
          <w:rFonts w:asciiTheme="majorHAnsi" w:hAnsiTheme="majorHAnsi"/>
          <w:sz w:val="24"/>
        </w:rPr>
      </w:pPr>
      <w:r w:rsidRPr="003712DE">
        <w:rPr>
          <w:rFonts w:asciiTheme="majorHAnsi" w:hAnsiTheme="majorHAnsi"/>
          <w:sz w:val="24"/>
        </w:rPr>
        <w:t>Total Cost to the Federal Government</w:t>
      </w:r>
      <w:r w:rsidR="003D6DFD">
        <w:rPr>
          <w:rFonts w:asciiTheme="majorHAnsi" w:hAnsiTheme="majorHAnsi"/>
          <w:sz w:val="24"/>
        </w:rPr>
        <w:t xml:space="preserve">: </w:t>
      </w:r>
      <w:r w:rsidRPr="003712DE">
        <w:rPr>
          <w:rFonts w:asciiTheme="majorHAnsi" w:hAnsiTheme="majorHAnsi"/>
          <w:sz w:val="24"/>
        </w:rPr>
        <w:t>$</w:t>
      </w:r>
      <w:r w:rsidRPr="000A44F0" w:rsidR="009A60D9">
        <w:rPr>
          <w:rFonts w:asciiTheme="majorHAnsi" w:hAnsiTheme="majorHAnsi"/>
          <w:sz w:val="24"/>
        </w:rPr>
        <w:t>8</w:t>
      </w:r>
      <w:r w:rsidRPr="000A44F0" w:rsidR="000A44F0">
        <w:rPr>
          <w:rFonts w:asciiTheme="majorHAnsi" w:hAnsiTheme="majorHAnsi"/>
          <w:sz w:val="24"/>
        </w:rPr>
        <w:t>62</w:t>
      </w:r>
      <w:r w:rsidRPr="000A44F0" w:rsidR="009A60D9">
        <w:rPr>
          <w:rFonts w:asciiTheme="majorHAnsi" w:hAnsiTheme="majorHAnsi"/>
          <w:sz w:val="24"/>
        </w:rPr>
        <w:t>,</w:t>
      </w:r>
      <w:r w:rsidRPr="000A44F0" w:rsidR="000A44F0">
        <w:rPr>
          <w:rFonts w:asciiTheme="majorHAnsi" w:hAnsiTheme="majorHAnsi"/>
          <w:sz w:val="24"/>
        </w:rPr>
        <w:t>5</w:t>
      </w:r>
      <w:r w:rsidRPr="000A44F0" w:rsidR="009A60D9">
        <w:rPr>
          <w:rFonts w:asciiTheme="majorHAnsi" w:hAnsiTheme="majorHAnsi"/>
          <w:sz w:val="24"/>
        </w:rPr>
        <w:t>46.4</w:t>
      </w:r>
      <w:r w:rsidRPr="000A44F0" w:rsidR="000A44F0">
        <w:rPr>
          <w:rFonts w:asciiTheme="majorHAnsi" w:hAnsiTheme="majorHAnsi"/>
          <w:sz w:val="24"/>
        </w:rPr>
        <w:t>4</w:t>
      </w:r>
    </w:p>
    <w:p w:rsidR="00486235" w:rsidP="00486235" w:rsidRDefault="00486235" w14:paraId="644EFD2E" w14:textId="77777777">
      <w:pPr>
        <w:spacing w:after="0" w:line="240" w:lineRule="auto"/>
        <w:rPr>
          <w:rFonts w:asciiTheme="majorHAnsi" w:hAnsiTheme="majorHAnsi"/>
          <w:sz w:val="24"/>
        </w:rPr>
      </w:pPr>
    </w:p>
    <w:p w:rsidR="008D66A3" w:rsidP="00486235" w:rsidRDefault="00DA2B37" w14:paraId="240874C9" w14:textId="24118FBE">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Pr="0048126D" w:rsidR="0048126D" w:rsidP="00486235" w:rsidRDefault="0048126D" w14:paraId="50C43261" w14:textId="77777777">
      <w:pPr>
        <w:spacing w:after="0" w:line="240" w:lineRule="auto"/>
        <w:rPr>
          <w:rFonts w:asciiTheme="majorHAnsi" w:hAnsiTheme="majorHAnsi"/>
          <w:sz w:val="24"/>
          <w:u w:val="single"/>
        </w:rPr>
      </w:pPr>
    </w:p>
    <w:p w:rsidRPr="003712DE" w:rsidR="008D66A3" w:rsidP="00486235" w:rsidRDefault="008D66A3" w14:paraId="6EA4984F" w14:textId="5772FDFA">
      <w:pPr>
        <w:spacing w:after="0" w:line="240" w:lineRule="auto"/>
        <w:rPr>
          <w:rFonts w:asciiTheme="majorHAnsi" w:hAnsiTheme="majorHAnsi"/>
          <w:sz w:val="24"/>
        </w:rPr>
      </w:pPr>
      <w:r w:rsidRPr="003712DE">
        <w:rPr>
          <w:rFonts w:asciiTheme="majorHAnsi" w:hAnsiTheme="majorHAnsi"/>
          <w:sz w:val="24"/>
        </w:rPr>
        <w:t>The burden has increased since the previous approval due to</w:t>
      </w:r>
      <w:r w:rsidRPr="008D66A3">
        <w:rPr>
          <w:rFonts w:asciiTheme="majorHAnsi" w:hAnsiTheme="majorHAnsi"/>
          <w:sz w:val="24"/>
        </w:rPr>
        <w:t xml:space="preserve"> the fact that t</w:t>
      </w:r>
      <w:r w:rsidRPr="003712DE">
        <w:rPr>
          <w:rFonts w:asciiTheme="majorHAnsi" w:hAnsiTheme="majorHAnsi"/>
          <w:sz w:val="24"/>
        </w:rPr>
        <w:t>he numbers of family members identified with special needs has risen and is expected to</w:t>
      </w:r>
      <w:r w:rsidR="0048126D">
        <w:rPr>
          <w:rFonts w:asciiTheme="majorHAnsi" w:hAnsiTheme="majorHAnsi"/>
          <w:sz w:val="24"/>
        </w:rPr>
        <w:t xml:space="preserve"> rise minimally over the next three </w:t>
      </w:r>
      <w:r w:rsidRPr="003712DE">
        <w:rPr>
          <w:rFonts w:asciiTheme="majorHAnsi" w:hAnsiTheme="majorHAnsi"/>
          <w:sz w:val="24"/>
        </w:rPr>
        <w:t>years. Additionally, the total dollar amount reflects the increased use of non-military physicians and non-governmental school personnel to complete the forms.</w:t>
      </w:r>
    </w:p>
    <w:p w:rsidR="00B55E9F" w:rsidP="00486235" w:rsidRDefault="00B55E9F" w14:paraId="67AB3F2E" w14:textId="77777777">
      <w:pPr>
        <w:spacing w:after="0" w:line="240" w:lineRule="auto"/>
        <w:rPr>
          <w:rFonts w:asciiTheme="majorHAnsi" w:hAnsiTheme="majorHAnsi"/>
          <w:i/>
          <w:sz w:val="24"/>
        </w:rPr>
      </w:pPr>
    </w:p>
    <w:p w:rsidR="00DA2B37" w:rsidP="00486235" w:rsidRDefault="005C3A95" w14:paraId="307D96B8" w14:textId="7BD9752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Pr="005C3A95" w:rsidR="00691952" w:rsidRDefault="00691952" w14:paraId="27DE398A" w14:textId="77777777">
      <w:pPr>
        <w:spacing w:after="0" w:line="240" w:lineRule="auto"/>
        <w:rPr>
          <w:rFonts w:asciiTheme="majorHAnsi" w:hAnsiTheme="majorHAnsi"/>
          <w:i/>
          <w:sz w:val="24"/>
        </w:rPr>
      </w:pPr>
    </w:p>
    <w:p w:rsidR="00DA2B37" w:rsidRDefault="005C3A95" w14:paraId="204A20DE" w14:textId="7A5DC9F6">
      <w:pPr>
        <w:spacing w:after="0" w:line="240" w:lineRule="auto"/>
        <w:rPr>
          <w:rFonts w:asciiTheme="majorHAnsi" w:hAnsiTheme="majorHAnsi"/>
          <w:sz w:val="24"/>
        </w:rPr>
      </w:pPr>
      <w:r w:rsidRPr="003712DE">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14:paraId="56DB9FFE" w14:textId="77777777">
      <w:pPr>
        <w:spacing w:after="0" w:line="240" w:lineRule="auto"/>
        <w:rPr>
          <w:rFonts w:asciiTheme="majorHAnsi" w:hAnsiTheme="majorHAnsi"/>
          <w:sz w:val="24"/>
        </w:rPr>
      </w:pPr>
    </w:p>
    <w:p w:rsidRPr="0085688C" w:rsidR="005C3A95" w:rsidP="00486235" w:rsidRDefault="005C3A95" w14:paraId="4295A7B8" w14:textId="60705DF0">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691952" w:rsidP="00486235" w:rsidRDefault="00691952" w14:paraId="618F9341" w14:textId="02D81080">
      <w:pPr>
        <w:spacing w:after="0" w:line="240" w:lineRule="auto"/>
        <w:rPr>
          <w:rFonts w:asciiTheme="majorHAnsi" w:hAnsiTheme="majorHAnsi"/>
          <w:sz w:val="24"/>
        </w:rPr>
      </w:pPr>
    </w:p>
    <w:p w:rsidR="00C62D17" w:rsidP="00486235" w:rsidRDefault="00C62D17" w14:paraId="4210D2CF" w14:textId="54D09922">
      <w:pPr>
        <w:spacing w:after="0" w:line="240" w:lineRule="auto"/>
        <w:rPr>
          <w:rFonts w:asciiTheme="majorHAnsi" w:hAnsiTheme="majorHAnsi"/>
          <w:sz w:val="24"/>
        </w:rPr>
      </w:pPr>
      <w:r w:rsidRPr="003712DE">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1A742BE3" w14:textId="77777777">
      <w:pPr>
        <w:spacing w:after="0" w:line="240" w:lineRule="auto"/>
        <w:rPr>
          <w:rFonts w:asciiTheme="majorHAnsi" w:hAnsiTheme="majorHAnsi"/>
          <w:sz w:val="24"/>
        </w:rPr>
      </w:pPr>
    </w:p>
    <w:p w:rsidRPr="0085688C" w:rsidR="00C62D17" w:rsidP="00486235" w:rsidRDefault="00C62D17" w14:paraId="75C47163" w14:textId="51D0BB4B">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691952" w:rsidP="00B55E9F" w:rsidRDefault="00691952" w14:paraId="7CD48006" w14:textId="424C7F90">
      <w:pPr>
        <w:spacing w:after="0" w:line="240" w:lineRule="auto"/>
        <w:rPr>
          <w:rFonts w:asciiTheme="majorHAnsi" w:hAnsiTheme="majorHAnsi"/>
          <w:i/>
          <w:sz w:val="24"/>
        </w:rPr>
      </w:pPr>
    </w:p>
    <w:p w:rsidRPr="00C62D17" w:rsidR="00A50A0F" w:rsidP="00B55E9F" w:rsidRDefault="00A50A0F" w14:paraId="3516004C" w14:textId="0BC6A22A">
      <w:pPr>
        <w:spacing w:after="0" w:line="240" w:lineRule="auto"/>
        <w:rPr>
          <w:rFonts w:asciiTheme="majorHAnsi" w:hAnsiTheme="majorHAnsi"/>
          <w:i/>
          <w:sz w:val="24"/>
        </w:rPr>
      </w:pPr>
      <w:r w:rsidRPr="00691952">
        <w:rPr>
          <w:rFonts w:asciiTheme="majorHAnsi" w:hAnsiTheme="majorHAnsi"/>
          <w:i/>
          <w:sz w:val="24"/>
        </w:rPr>
        <w:t xml:space="preserve"> </w:t>
      </w:r>
      <w:r w:rsidRPr="003712DE">
        <w:rPr>
          <w:rFonts w:asciiTheme="majorHAnsi" w:hAnsiTheme="majorHAnsi"/>
          <w:sz w:val="24"/>
        </w:rPr>
        <w:t>We are not requesting an</w:t>
      </w:r>
      <w:r w:rsidRPr="003712DE" w:rsidR="00420AE9">
        <w:rPr>
          <w:rFonts w:asciiTheme="majorHAnsi" w:hAnsiTheme="majorHAnsi"/>
          <w:sz w:val="24"/>
        </w:rPr>
        <w:t>y</w:t>
      </w:r>
      <w:r w:rsidRPr="003712DE">
        <w:rPr>
          <w:rFonts w:asciiTheme="majorHAnsi" w:hAnsiTheme="majorHAnsi"/>
          <w:sz w:val="24"/>
        </w:rPr>
        <w:t xml:space="preserve"> exemption</w:t>
      </w:r>
      <w:r w:rsidRPr="003712DE" w:rsidR="00420AE9">
        <w:rPr>
          <w:rFonts w:asciiTheme="majorHAnsi" w:hAnsiTheme="majorHAnsi"/>
          <w:sz w:val="24"/>
        </w:rPr>
        <w:t>s</w:t>
      </w:r>
      <w:r w:rsidRPr="003712DE">
        <w:rPr>
          <w:rFonts w:asciiTheme="majorHAnsi" w:hAnsiTheme="majorHAnsi"/>
          <w:sz w:val="24"/>
        </w:rPr>
        <w:t xml:space="preserve"> to the provisions </w:t>
      </w:r>
      <w:r w:rsidRPr="003712DE"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95080E" w16cid:durableId="22387E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D2AC9" w14:textId="77777777" w:rsidR="00FB4096" w:rsidRDefault="00FB4096" w:rsidP="00FB569C">
      <w:pPr>
        <w:spacing w:after="0" w:line="240" w:lineRule="auto"/>
      </w:pPr>
      <w:r>
        <w:separator/>
      </w:r>
    </w:p>
  </w:endnote>
  <w:endnote w:type="continuationSeparator" w:id="0">
    <w:p w14:paraId="5ADE4DD5" w14:textId="77777777" w:rsidR="00FB4096" w:rsidRDefault="00FB4096"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EA4E8" w14:textId="77777777" w:rsidR="00FB4096" w:rsidRDefault="00FB4096" w:rsidP="00FB569C">
      <w:pPr>
        <w:spacing w:after="0" w:line="240" w:lineRule="auto"/>
      </w:pPr>
      <w:r>
        <w:separator/>
      </w:r>
    </w:p>
  </w:footnote>
  <w:footnote w:type="continuationSeparator" w:id="0">
    <w:p w14:paraId="764340AD" w14:textId="77777777" w:rsidR="00FB4096" w:rsidRDefault="00FB4096"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617728"/>
    <w:multiLevelType w:val="hybridMultilevel"/>
    <w:tmpl w:val="8402B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2620E"/>
    <w:multiLevelType w:val="hybridMultilevel"/>
    <w:tmpl w:val="EAA2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A53A4"/>
    <w:multiLevelType w:val="hybridMultilevel"/>
    <w:tmpl w:val="EBC6C5B8"/>
    <w:lvl w:ilvl="0" w:tplc="CDC804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392F3C"/>
    <w:multiLevelType w:val="hybridMultilevel"/>
    <w:tmpl w:val="A9162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550080"/>
    <w:multiLevelType w:val="hybridMultilevel"/>
    <w:tmpl w:val="BF021F3E"/>
    <w:lvl w:ilvl="0" w:tplc="6A4674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DF58CA"/>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3F4104"/>
    <w:multiLevelType w:val="hybridMultilevel"/>
    <w:tmpl w:val="6F6E5D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DD8294A"/>
    <w:multiLevelType w:val="hybridMultilevel"/>
    <w:tmpl w:val="4CFE1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105C6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FD84D40"/>
    <w:multiLevelType w:val="hybridMultilevel"/>
    <w:tmpl w:val="9222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E41903"/>
    <w:multiLevelType w:val="hybridMultilevel"/>
    <w:tmpl w:val="7DE6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567C1125"/>
    <w:multiLevelType w:val="hybridMultilevel"/>
    <w:tmpl w:val="6F6E5D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5748A3"/>
    <w:multiLevelType w:val="hybridMultilevel"/>
    <w:tmpl w:val="A77C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BB4C7F"/>
    <w:multiLevelType w:val="hybridMultilevel"/>
    <w:tmpl w:val="B0A8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0972EE"/>
    <w:multiLevelType w:val="hybridMultilevel"/>
    <w:tmpl w:val="6F6E5D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632AC2"/>
    <w:multiLevelType w:val="hybridMultilevel"/>
    <w:tmpl w:val="05909FB4"/>
    <w:lvl w:ilvl="0" w:tplc="9E6894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AD3516B"/>
    <w:multiLevelType w:val="hybridMultilevel"/>
    <w:tmpl w:val="BF021F3E"/>
    <w:lvl w:ilvl="0" w:tplc="6A4674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0"/>
  </w:num>
  <w:num w:numId="3">
    <w:abstractNumId w:val="17"/>
  </w:num>
  <w:num w:numId="4">
    <w:abstractNumId w:val="16"/>
  </w:num>
  <w:num w:numId="5">
    <w:abstractNumId w:val="29"/>
  </w:num>
  <w:num w:numId="6">
    <w:abstractNumId w:val="1"/>
  </w:num>
  <w:num w:numId="7">
    <w:abstractNumId w:val="30"/>
  </w:num>
  <w:num w:numId="8">
    <w:abstractNumId w:val="26"/>
  </w:num>
  <w:num w:numId="9">
    <w:abstractNumId w:val="31"/>
  </w:num>
  <w:num w:numId="10">
    <w:abstractNumId w:val="5"/>
  </w:num>
  <w:num w:numId="11">
    <w:abstractNumId w:val="24"/>
  </w:num>
  <w:num w:numId="12">
    <w:abstractNumId w:val="27"/>
  </w:num>
  <w:num w:numId="13">
    <w:abstractNumId w:val="36"/>
  </w:num>
  <w:num w:numId="14">
    <w:abstractNumId w:val="39"/>
  </w:num>
  <w:num w:numId="15">
    <w:abstractNumId w:val="15"/>
  </w:num>
  <w:num w:numId="16">
    <w:abstractNumId w:val="14"/>
  </w:num>
  <w:num w:numId="17">
    <w:abstractNumId w:val="18"/>
  </w:num>
  <w:num w:numId="18">
    <w:abstractNumId w:val="12"/>
  </w:num>
  <w:num w:numId="19">
    <w:abstractNumId w:val="11"/>
  </w:num>
  <w:num w:numId="20">
    <w:abstractNumId w:val="9"/>
  </w:num>
  <w:num w:numId="21">
    <w:abstractNumId w:val="20"/>
  </w:num>
  <w:num w:numId="22">
    <w:abstractNumId w:val="4"/>
  </w:num>
  <w:num w:numId="23">
    <w:abstractNumId w:val="7"/>
  </w:num>
  <w:num w:numId="24">
    <w:abstractNumId w:val="32"/>
  </w:num>
  <w:num w:numId="25">
    <w:abstractNumId w:val="25"/>
  </w:num>
  <w:num w:numId="26">
    <w:abstractNumId w:val="3"/>
  </w:num>
  <w:num w:numId="27">
    <w:abstractNumId w:val="10"/>
  </w:num>
  <w:num w:numId="28">
    <w:abstractNumId w:val="6"/>
  </w:num>
  <w:num w:numId="29">
    <w:abstractNumId w:val="38"/>
  </w:num>
  <w:num w:numId="30">
    <w:abstractNumId w:val="37"/>
  </w:num>
  <w:num w:numId="31">
    <w:abstractNumId w:val="34"/>
  </w:num>
  <w:num w:numId="32">
    <w:abstractNumId w:val="19"/>
  </w:num>
  <w:num w:numId="33">
    <w:abstractNumId w:val="33"/>
  </w:num>
  <w:num w:numId="34">
    <w:abstractNumId w:val="8"/>
  </w:num>
  <w:num w:numId="35">
    <w:abstractNumId w:val="22"/>
  </w:num>
  <w:num w:numId="36">
    <w:abstractNumId w:val="2"/>
  </w:num>
  <w:num w:numId="37">
    <w:abstractNumId w:val="28"/>
  </w:num>
  <w:num w:numId="38">
    <w:abstractNumId w:val="13"/>
  </w:num>
  <w:num w:numId="39">
    <w:abstractNumId w:val="21"/>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33EA2"/>
    <w:rsid w:val="000901A3"/>
    <w:rsid w:val="000A44F0"/>
    <w:rsid w:val="000B0E70"/>
    <w:rsid w:val="000B74A0"/>
    <w:rsid w:val="000D0F42"/>
    <w:rsid w:val="000F2C58"/>
    <w:rsid w:val="00105F45"/>
    <w:rsid w:val="00115145"/>
    <w:rsid w:val="00127B46"/>
    <w:rsid w:val="001377F6"/>
    <w:rsid w:val="001740B9"/>
    <w:rsid w:val="0019309D"/>
    <w:rsid w:val="001E10A8"/>
    <w:rsid w:val="001E27E6"/>
    <w:rsid w:val="001F149F"/>
    <w:rsid w:val="001F526C"/>
    <w:rsid w:val="001F5BD6"/>
    <w:rsid w:val="00200261"/>
    <w:rsid w:val="00203BC2"/>
    <w:rsid w:val="00211832"/>
    <w:rsid w:val="00222D1B"/>
    <w:rsid w:val="00235D71"/>
    <w:rsid w:val="00237228"/>
    <w:rsid w:val="0024335E"/>
    <w:rsid w:val="00254DCF"/>
    <w:rsid w:val="002567F9"/>
    <w:rsid w:val="0027743E"/>
    <w:rsid w:val="00283CD7"/>
    <w:rsid w:val="00294E92"/>
    <w:rsid w:val="002975A9"/>
    <w:rsid w:val="002D209F"/>
    <w:rsid w:val="002D7713"/>
    <w:rsid w:val="002F5C5E"/>
    <w:rsid w:val="003124E2"/>
    <w:rsid w:val="003132E7"/>
    <w:rsid w:val="00321B04"/>
    <w:rsid w:val="00331D7E"/>
    <w:rsid w:val="00332F6E"/>
    <w:rsid w:val="00336711"/>
    <w:rsid w:val="00337EF1"/>
    <w:rsid w:val="00340D9B"/>
    <w:rsid w:val="00347373"/>
    <w:rsid w:val="003669A5"/>
    <w:rsid w:val="003712DE"/>
    <w:rsid w:val="003827BB"/>
    <w:rsid w:val="003863A1"/>
    <w:rsid w:val="00392258"/>
    <w:rsid w:val="00394A8A"/>
    <w:rsid w:val="003C0540"/>
    <w:rsid w:val="003D6DFD"/>
    <w:rsid w:val="003F0FCE"/>
    <w:rsid w:val="003F69C7"/>
    <w:rsid w:val="003F7DD6"/>
    <w:rsid w:val="00405EFA"/>
    <w:rsid w:val="00411EE6"/>
    <w:rsid w:val="00420AE9"/>
    <w:rsid w:val="00480AFF"/>
    <w:rsid w:val="0048126D"/>
    <w:rsid w:val="00486235"/>
    <w:rsid w:val="00490797"/>
    <w:rsid w:val="004A57A9"/>
    <w:rsid w:val="004C74D6"/>
    <w:rsid w:val="004F4F5D"/>
    <w:rsid w:val="004F6B41"/>
    <w:rsid w:val="00502FF3"/>
    <w:rsid w:val="00506C2C"/>
    <w:rsid w:val="00510F0C"/>
    <w:rsid w:val="00520B36"/>
    <w:rsid w:val="00536D7F"/>
    <w:rsid w:val="00543D08"/>
    <w:rsid w:val="00552C4F"/>
    <w:rsid w:val="00554C77"/>
    <w:rsid w:val="005635A3"/>
    <w:rsid w:val="00571698"/>
    <w:rsid w:val="00576EDB"/>
    <w:rsid w:val="005945D7"/>
    <w:rsid w:val="00594B6B"/>
    <w:rsid w:val="00596BBA"/>
    <w:rsid w:val="005C3A95"/>
    <w:rsid w:val="005C7428"/>
    <w:rsid w:val="005D2B28"/>
    <w:rsid w:val="005D5C81"/>
    <w:rsid w:val="00614DC4"/>
    <w:rsid w:val="00640EBD"/>
    <w:rsid w:val="00642741"/>
    <w:rsid w:val="0065530D"/>
    <w:rsid w:val="00657617"/>
    <w:rsid w:val="00665F94"/>
    <w:rsid w:val="006757C0"/>
    <w:rsid w:val="00684A1F"/>
    <w:rsid w:val="00691952"/>
    <w:rsid w:val="006A13FA"/>
    <w:rsid w:val="006B5F28"/>
    <w:rsid w:val="006C14E7"/>
    <w:rsid w:val="006D14AA"/>
    <w:rsid w:val="006E3BD8"/>
    <w:rsid w:val="006E563D"/>
    <w:rsid w:val="006F2DF8"/>
    <w:rsid w:val="006F2ED4"/>
    <w:rsid w:val="00722FDB"/>
    <w:rsid w:val="007322E1"/>
    <w:rsid w:val="00733C3A"/>
    <w:rsid w:val="007412F5"/>
    <w:rsid w:val="0077261C"/>
    <w:rsid w:val="007A1B65"/>
    <w:rsid w:val="007B4B45"/>
    <w:rsid w:val="008265D7"/>
    <w:rsid w:val="00837346"/>
    <w:rsid w:val="00841433"/>
    <w:rsid w:val="008505E7"/>
    <w:rsid w:val="00852A44"/>
    <w:rsid w:val="0085688C"/>
    <w:rsid w:val="00856F81"/>
    <w:rsid w:val="008635C4"/>
    <w:rsid w:val="008A06EF"/>
    <w:rsid w:val="008A6501"/>
    <w:rsid w:val="008C157E"/>
    <w:rsid w:val="008C5F98"/>
    <w:rsid w:val="008D1294"/>
    <w:rsid w:val="008D66A3"/>
    <w:rsid w:val="008D777C"/>
    <w:rsid w:val="008E3029"/>
    <w:rsid w:val="0091388D"/>
    <w:rsid w:val="0093452E"/>
    <w:rsid w:val="009372D6"/>
    <w:rsid w:val="009460EF"/>
    <w:rsid w:val="0098628F"/>
    <w:rsid w:val="00994F2B"/>
    <w:rsid w:val="00996894"/>
    <w:rsid w:val="009968E1"/>
    <w:rsid w:val="00997D2E"/>
    <w:rsid w:val="009A60D9"/>
    <w:rsid w:val="009A6246"/>
    <w:rsid w:val="009F2544"/>
    <w:rsid w:val="00A50A0F"/>
    <w:rsid w:val="00A76F7E"/>
    <w:rsid w:val="00A77157"/>
    <w:rsid w:val="00A8665B"/>
    <w:rsid w:val="00A95AAF"/>
    <w:rsid w:val="00AB15F2"/>
    <w:rsid w:val="00AC46FF"/>
    <w:rsid w:val="00B23C45"/>
    <w:rsid w:val="00B33B97"/>
    <w:rsid w:val="00B3776E"/>
    <w:rsid w:val="00B37827"/>
    <w:rsid w:val="00B51431"/>
    <w:rsid w:val="00B52F4E"/>
    <w:rsid w:val="00B55E9F"/>
    <w:rsid w:val="00B57021"/>
    <w:rsid w:val="00B62AF8"/>
    <w:rsid w:val="00B649B6"/>
    <w:rsid w:val="00B76CD9"/>
    <w:rsid w:val="00B8612A"/>
    <w:rsid w:val="00B933B0"/>
    <w:rsid w:val="00B97F30"/>
    <w:rsid w:val="00BA6F37"/>
    <w:rsid w:val="00BD7755"/>
    <w:rsid w:val="00C07F0E"/>
    <w:rsid w:val="00C33684"/>
    <w:rsid w:val="00C50B2C"/>
    <w:rsid w:val="00C62D17"/>
    <w:rsid w:val="00C7011D"/>
    <w:rsid w:val="00C808F4"/>
    <w:rsid w:val="00C963C8"/>
    <w:rsid w:val="00CA0D1D"/>
    <w:rsid w:val="00CA15B1"/>
    <w:rsid w:val="00CC24D5"/>
    <w:rsid w:val="00CC2835"/>
    <w:rsid w:val="00CD6678"/>
    <w:rsid w:val="00D20C89"/>
    <w:rsid w:val="00D21AA6"/>
    <w:rsid w:val="00D23758"/>
    <w:rsid w:val="00D247FB"/>
    <w:rsid w:val="00D462F7"/>
    <w:rsid w:val="00D54B0E"/>
    <w:rsid w:val="00D734A2"/>
    <w:rsid w:val="00DA1653"/>
    <w:rsid w:val="00DA2B37"/>
    <w:rsid w:val="00DD4E6D"/>
    <w:rsid w:val="00DF387C"/>
    <w:rsid w:val="00DF4849"/>
    <w:rsid w:val="00E34C74"/>
    <w:rsid w:val="00E36721"/>
    <w:rsid w:val="00E5409A"/>
    <w:rsid w:val="00E65D41"/>
    <w:rsid w:val="00E663D1"/>
    <w:rsid w:val="00E82DCC"/>
    <w:rsid w:val="00E95FFB"/>
    <w:rsid w:val="00EA6C04"/>
    <w:rsid w:val="00EB1162"/>
    <w:rsid w:val="00EB17B7"/>
    <w:rsid w:val="00ED110A"/>
    <w:rsid w:val="00EF7368"/>
    <w:rsid w:val="00F25499"/>
    <w:rsid w:val="00F35FCB"/>
    <w:rsid w:val="00F46EB8"/>
    <w:rsid w:val="00F702A9"/>
    <w:rsid w:val="00F86C35"/>
    <w:rsid w:val="00F96F24"/>
    <w:rsid w:val="00F97482"/>
    <w:rsid w:val="00FA5478"/>
    <w:rsid w:val="00FB4096"/>
    <w:rsid w:val="00FB569C"/>
    <w:rsid w:val="00FC66CD"/>
    <w:rsid w:val="00FF21AF"/>
    <w:rsid w:val="00FF6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3F6F3"/>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7F30"/>
    <w:rPr>
      <w:sz w:val="16"/>
      <w:szCs w:val="16"/>
    </w:rPr>
  </w:style>
  <w:style w:type="paragraph" w:styleId="CommentText">
    <w:name w:val="annotation text"/>
    <w:basedOn w:val="Normal"/>
    <w:link w:val="CommentTextChar"/>
    <w:uiPriority w:val="99"/>
    <w:semiHidden/>
    <w:unhideWhenUsed/>
    <w:rsid w:val="00B97F30"/>
    <w:pPr>
      <w:spacing w:line="240" w:lineRule="auto"/>
    </w:pPr>
    <w:rPr>
      <w:sz w:val="20"/>
      <w:szCs w:val="20"/>
    </w:rPr>
  </w:style>
  <w:style w:type="character" w:customStyle="1" w:styleId="CommentTextChar">
    <w:name w:val="Comment Text Char"/>
    <w:basedOn w:val="DefaultParagraphFont"/>
    <w:link w:val="CommentText"/>
    <w:uiPriority w:val="99"/>
    <w:semiHidden/>
    <w:rsid w:val="00B97F30"/>
    <w:rPr>
      <w:sz w:val="20"/>
      <w:szCs w:val="20"/>
    </w:rPr>
  </w:style>
  <w:style w:type="paragraph" w:styleId="CommentSubject">
    <w:name w:val="annotation subject"/>
    <w:basedOn w:val="CommentText"/>
    <w:next w:val="CommentText"/>
    <w:link w:val="CommentSubjectChar"/>
    <w:uiPriority w:val="99"/>
    <w:semiHidden/>
    <w:unhideWhenUsed/>
    <w:rsid w:val="00B97F30"/>
    <w:rPr>
      <w:b/>
      <w:bCs/>
    </w:rPr>
  </w:style>
  <w:style w:type="character" w:customStyle="1" w:styleId="CommentSubjectChar">
    <w:name w:val="Comment Subject Char"/>
    <w:basedOn w:val="CommentTextChar"/>
    <w:link w:val="CommentSubject"/>
    <w:uiPriority w:val="99"/>
    <w:semiHidden/>
    <w:rsid w:val="00B97F30"/>
    <w:rPr>
      <w:b/>
      <w:bCs/>
      <w:sz w:val="20"/>
      <w:szCs w:val="20"/>
    </w:rPr>
  </w:style>
  <w:style w:type="paragraph" w:styleId="NoSpacing">
    <w:name w:val="No Spacing"/>
    <w:uiPriority w:val="1"/>
    <w:qFormat/>
    <w:rsid w:val="00C07F0E"/>
    <w:pPr>
      <w:spacing w:after="0"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C7011D"/>
    <w:rPr>
      <w:color w:val="605E5C"/>
      <w:shd w:val="clear" w:color="auto" w:fill="E1DFDD"/>
    </w:rPr>
  </w:style>
  <w:style w:type="paragraph" w:styleId="Revision">
    <w:name w:val="Revision"/>
    <w:hidden/>
    <w:uiPriority w:val="99"/>
    <w:semiHidden/>
    <w:rsid w:val="002F5C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4936">
      <w:bodyDiv w:val="1"/>
      <w:marLeft w:val="0"/>
      <w:marRight w:val="0"/>
      <w:marTop w:val="0"/>
      <w:marBottom w:val="0"/>
      <w:divBdr>
        <w:top w:val="none" w:sz="0" w:space="0" w:color="auto"/>
        <w:left w:val="none" w:sz="0" w:space="0" w:color="auto"/>
        <w:bottom w:val="none" w:sz="0" w:space="0" w:color="auto"/>
        <w:right w:val="none" w:sz="0" w:space="0" w:color="auto"/>
      </w:divBdr>
    </w:div>
    <w:div w:id="1150560148">
      <w:bodyDiv w:val="1"/>
      <w:marLeft w:val="0"/>
      <w:marRight w:val="0"/>
      <w:marTop w:val="0"/>
      <w:marBottom w:val="0"/>
      <w:divBdr>
        <w:top w:val="none" w:sz="0" w:space="0" w:color="auto"/>
        <w:left w:val="none" w:sz="0" w:space="0" w:color="auto"/>
        <w:bottom w:val="none" w:sz="0" w:space="0" w:color="auto"/>
        <w:right w:val="none" w:sz="0" w:space="0" w:color="auto"/>
      </w:divBdr>
    </w:div>
    <w:div w:id="1355770117">
      <w:bodyDiv w:val="1"/>
      <w:marLeft w:val="0"/>
      <w:marRight w:val="0"/>
      <w:marTop w:val="0"/>
      <w:marBottom w:val="0"/>
      <w:divBdr>
        <w:top w:val="none" w:sz="0" w:space="0" w:color="auto"/>
        <w:left w:val="none" w:sz="0" w:space="0" w:color="auto"/>
        <w:bottom w:val="none" w:sz="0" w:space="0" w:color="auto"/>
        <w:right w:val="none" w:sz="0" w:space="0" w:color="auto"/>
      </w:divBdr>
    </w:div>
    <w:div w:id="149803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pcld.defense.gov/Privacy/SORNsIndex/DOD-wide-SORN-Article-View/Article/570054/a0600-8-104-ahrc/" TargetMode="External"/><Relationship Id="rId13" Type="http://schemas.openxmlformats.org/officeDocument/2006/relationships/hyperlink" Target="https://dpcld.defense.gov/Privacy/SORNsIndex/DOD-wide-SORN-Article-View/Article/570320/n01301-2/" TargetMode="External"/><Relationship Id="rId18" Type="http://schemas.openxmlformats.org/officeDocument/2006/relationships/hyperlink" Target="https://dpcld.defense.gov/Privacy/SORNsIndex/DOD-wide-SORN-Article-View/Article/570672/edha-07/" TargetMode="External"/><Relationship Id="rId3" Type="http://schemas.openxmlformats.org/officeDocument/2006/relationships/settings" Target="settings.xml"/><Relationship Id="rId21" Type="http://schemas.openxmlformats.org/officeDocument/2006/relationships/hyperlink" Target="https://dpcld.defense.gov/Privacy/SORNsIndex/DOD-wide-SORN-Article-View/Article/570576/dodea-29/" TargetMode="External"/><Relationship Id="rId7" Type="http://schemas.openxmlformats.org/officeDocument/2006/relationships/hyperlink" Target="http://dpclo.defense.gov/Privacy/SORNsIndex/BlanketRoutineUses.aspx" TargetMode="External"/><Relationship Id="rId12" Type="http://schemas.openxmlformats.org/officeDocument/2006/relationships/hyperlink" Target="https://dpcld.defense.gov/Privacy/SORNsIndex/DOD-wide-SORN-Article-View/Article/570310/n01070-3/" TargetMode="External"/><Relationship Id="rId17" Type="http://schemas.openxmlformats.org/officeDocument/2006/relationships/hyperlink" Target="https://dpcld.defense.gov/Privacy/SORNsIndex/DOD-wide-SORN-Article-View/Article/570679/edha-16-dod/" TargetMode="External"/><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https://dpcld.defense.gov/Privacy/SORNsIndex/DOD-Component-Article-View/Article/570697/dpr-34-dod/" TargetMode="External"/><Relationship Id="rId20" Type="http://schemas.openxmlformats.org/officeDocument/2006/relationships/hyperlink" Target="https://dpcld.defense.gov/Privacy/SORNsIndex/DOD-wide-SORN-Article-View/Article/570576/dodea-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pcld.defense.gov/Privacy/SORNsIndex/DOD-wide-SORN-Article-View/Article/570631/m01754-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pcld.defense.gov/Privacy/SORNsIndex/DOD-wide-SORN-Article-View/Article/569875/f044-af-sg-u/" TargetMode="External"/><Relationship Id="rId23" Type="http://schemas.openxmlformats.org/officeDocument/2006/relationships/fontTable" Target="fontTable.xml"/><Relationship Id="rId10" Type="http://schemas.openxmlformats.org/officeDocument/2006/relationships/hyperlink" Target="https://dpcld.defense.gov/Privacy/SORNsIndex/DOD-wide-SORN-Article-View/Article/570626/m01070-6/" TargetMode="External"/><Relationship Id="rId19" Type="http://schemas.openxmlformats.org/officeDocument/2006/relationships/hyperlink" Target="https://dpcld.defense.gov/Privacy/SORNsIndex/DOD-wide-SORN-Article-View/Article/627618/dmdc-02-dod/" TargetMode="External"/><Relationship Id="rId4" Type="http://schemas.openxmlformats.org/officeDocument/2006/relationships/webSettings" Target="webSettings.xml"/><Relationship Id="rId9" Type="http://schemas.openxmlformats.org/officeDocument/2006/relationships/hyperlink" Target="https://dpcld.defense.gov/Privacy/SORNsIndex/DOD-wide-SORN-Article-View/Article/570084/a0608b-cfsc" TargetMode="External"/><Relationship Id="rId14" Type="http://schemas.openxmlformats.org/officeDocument/2006/relationships/hyperlink" Target="https://dpcld.defense.gov/Privacy/SORNsIndex/DOD-wide-SORN-Article-View/Article/569824/f036-af-pc-c/" TargetMode="External"/><Relationship Id="rId22" Type="http://schemas.openxmlformats.org/officeDocument/2006/relationships/hyperlink" Target="http://www.dol.gov/dol/topic/wag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3782</Words>
  <Characters>21561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James, Angela N CIV WHS ESD (US)</cp:lastModifiedBy>
  <cp:revision>2</cp:revision>
  <cp:lastPrinted>2016-09-20T19:55:00Z</cp:lastPrinted>
  <dcterms:created xsi:type="dcterms:W3CDTF">2020-07-29T19:37:00Z</dcterms:created>
  <dcterms:modified xsi:type="dcterms:W3CDTF">2020-07-29T19:37:00Z</dcterms:modified>
</cp:coreProperties>
</file>