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1CDE" w:rsidR="00384074" w:rsidP="00D11CDE" w:rsidRDefault="00384074" w14:paraId="58D832CC" w14:textId="77777777">
      <w:pPr>
        <w:autoSpaceDE w:val="0"/>
        <w:autoSpaceDN w:val="0"/>
        <w:adjustRightInd w:val="0"/>
        <w:ind w:left="720"/>
        <w:jc w:val="center"/>
        <w:rPr>
          <w:b/>
          <w:bCs/>
        </w:rPr>
      </w:pPr>
      <w:bookmarkStart w:name="_GoBack" w:id="0"/>
      <w:bookmarkEnd w:id="0"/>
    </w:p>
    <w:p w:rsidRPr="00D11CDE" w:rsidR="00211558" w:rsidP="00D11CDE" w:rsidRDefault="00211558" w14:paraId="58D832CD" w14:textId="77777777">
      <w:pPr>
        <w:autoSpaceDE w:val="0"/>
        <w:autoSpaceDN w:val="0"/>
        <w:adjustRightInd w:val="0"/>
        <w:ind w:left="720"/>
        <w:jc w:val="center"/>
        <w:rPr>
          <w:b/>
          <w:bCs/>
        </w:rPr>
      </w:pPr>
    </w:p>
    <w:p w:rsidRPr="00D11CDE" w:rsidR="00384074" w:rsidP="00D11CDE" w:rsidRDefault="00384074" w14:paraId="58D832CE" w14:textId="29A9E475">
      <w:pPr>
        <w:keepNext/>
        <w:keepLines/>
        <w:jc w:val="center"/>
        <w:outlineLvl w:val="6"/>
        <w:rPr>
          <w:rFonts w:eastAsiaTheme="majorEastAsia"/>
          <w:b/>
          <w:iCs/>
          <w:color w:val="404040" w:themeColor="text1" w:themeTint="BF"/>
        </w:rPr>
      </w:pPr>
      <w:r w:rsidRPr="00D11CDE">
        <w:rPr>
          <w:rFonts w:eastAsiaTheme="majorEastAsia"/>
          <w:b/>
          <w:iCs/>
          <w:color w:val="404040" w:themeColor="text1" w:themeTint="BF"/>
        </w:rPr>
        <w:t xml:space="preserve">SUPPORTING </w:t>
      </w:r>
      <w:r w:rsidRPr="00D11CDE" w:rsidR="00FB3B30">
        <w:rPr>
          <w:rFonts w:eastAsiaTheme="majorEastAsia"/>
          <w:b/>
          <w:iCs/>
          <w:color w:val="404040" w:themeColor="text1" w:themeTint="BF"/>
        </w:rPr>
        <w:t>STATEMENT PART</w:t>
      </w:r>
      <w:r w:rsidRPr="00D11CDE">
        <w:rPr>
          <w:rFonts w:eastAsiaTheme="majorEastAsia"/>
          <w:b/>
          <w:iCs/>
          <w:color w:val="404040" w:themeColor="text1" w:themeTint="BF"/>
        </w:rPr>
        <w:t xml:space="preserve"> </w:t>
      </w:r>
      <w:r w:rsidRPr="00D11CDE" w:rsidR="00C6477C">
        <w:rPr>
          <w:rFonts w:eastAsiaTheme="majorEastAsia"/>
          <w:b/>
          <w:iCs/>
          <w:color w:val="404040" w:themeColor="text1" w:themeTint="BF"/>
        </w:rPr>
        <w:t>B</w:t>
      </w:r>
    </w:p>
    <w:p w:rsidRPr="00D11CDE" w:rsidR="00972DEF" w:rsidP="00D11CDE" w:rsidRDefault="00972DEF" w14:paraId="58D832CF" w14:textId="77777777">
      <w:pPr>
        <w:pStyle w:val="BalloonText"/>
        <w:jc w:val="center"/>
        <w:rPr>
          <w:sz w:val="24"/>
          <w:szCs w:val="24"/>
        </w:rPr>
      </w:pPr>
    </w:p>
    <w:p w:rsidRPr="00D11CDE" w:rsidR="0072581E" w:rsidP="00D11CDE" w:rsidRDefault="0072581E" w14:paraId="12733F4C" w14:textId="77777777">
      <w:pPr>
        <w:pStyle w:val="BalloonText"/>
        <w:jc w:val="center"/>
        <w:rPr>
          <w:sz w:val="24"/>
          <w:szCs w:val="24"/>
        </w:rPr>
      </w:pPr>
    </w:p>
    <w:p w:rsidRPr="00D11CDE" w:rsidR="0072581E" w:rsidP="00D11CDE" w:rsidRDefault="0072581E" w14:paraId="6A501163" w14:textId="77777777">
      <w:pPr>
        <w:pStyle w:val="BalloonText"/>
        <w:jc w:val="center"/>
        <w:rPr>
          <w:sz w:val="24"/>
          <w:szCs w:val="24"/>
        </w:rPr>
      </w:pPr>
    </w:p>
    <w:p w:rsidRPr="00D11CDE" w:rsidR="00972DEF" w:rsidP="00D11CDE" w:rsidRDefault="00972DEF" w14:paraId="58D832D0" w14:textId="77777777">
      <w:pPr>
        <w:autoSpaceDE w:val="0"/>
        <w:autoSpaceDN w:val="0"/>
        <w:adjustRightInd w:val="0"/>
        <w:jc w:val="center"/>
        <w:rPr>
          <w:b/>
          <w:bCs/>
        </w:rPr>
      </w:pPr>
    </w:p>
    <w:p w:rsidRPr="00D11CDE" w:rsidR="000556D1" w:rsidP="00D11CDE" w:rsidRDefault="000556D1" w14:paraId="061000EA" w14:textId="71B085A3">
      <w:pPr>
        <w:jc w:val="center"/>
        <w:rPr>
          <w:b/>
        </w:rPr>
      </w:pPr>
      <w:r w:rsidRPr="00D11CDE">
        <w:rPr>
          <w:b/>
        </w:rPr>
        <w:t>OMB</w:t>
      </w:r>
      <w:r w:rsidRPr="00D11CDE" w:rsidR="0012408F">
        <w:rPr>
          <w:b/>
        </w:rPr>
        <w:t xml:space="preserve"> No.</w:t>
      </w:r>
      <w:r w:rsidRPr="00D11CDE">
        <w:rPr>
          <w:b/>
        </w:rPr>
        <w:t xml:space="preserve"> 0920-XXXX</w:t>
      </w:r>
    </w:p>
    <w:p w:rsidRPr="00D11CDE" w:rsidR="00972DEF" w:rsidP="00D11CDE" w:rsidRDefault="00972DEF" w14:paraId="58D832D2" w14:textId="77777777">
      <w:pPr>
        <w:jc w:val="center"/>
        <w:rPr>
          <w:b/>
          <w:highlight w:val="yellow"/>
        </w:rPr>
      </w:pPr>
    </w:p>
    <w:p w:rsidRPr="00D11CDE" w:rsidR="00972DEF" w:rsidP="00D11CDE" w:rsidRDefault="00972DEF" w14:paraId="58D832D3" w14:textId="77777777">
      <w:pPr>
        <w:jc w:val="center"/>
        <w:rPr>
          <w:highlight w:val="yellow"/>
        </w:rPr>
      </w:pPr>
    </w:p>
    <w:p w:rsidRPr="00D11CDE" w:rsidR="009901D4" w:rsidP="00D11CDE" w:rsidRDefault="00EE70FF" w14:paraId="58D832D5" w14:textId="6483F361">
      <w:pPr>
        <w:jc w:val="center"/>
        <w:rPr>
          <w:b/>
        </w:rPr>
      </w:pPr>
      <w:r w:rsidRPr="00D11CDE">
        <w:rPr>
          <w:b/>
        </w:rPr>
        <w:t xml:space="preserve">Date: </w:t>
      </w:r>
      <w:r w:rsidR="00A91CE4">
        <w:rPr>
          <w:b/>
        </w:rPr>
        <w:t>01/15/2020</w:t>
      </w:r>
    </w:p>
    <w:p w:rsidRPr="00D11CDE" w:rsidR="00EA5684" w:rsidP="00D11CDE" w:rsidRDefault="00EA5684" w14:paraId="189864B3" w14:textId="4AE371DA">
      <w:pPr>
        <w:jc w:val="center"/>
        <w:rPr>
          <w:b/>
        </w:rPr>
      </w:pPr>
    </w:p>
    <w:p w:rsidRPr="00D11CDE" w:rsidR="00EA5684" w:rsidP="00D11CDE" w:rsidRDefault="00EA5684" w14:paraId="12939E67" w14:textId="77777777">
      <w:pPr>
        <w:jc w:val="center"/>
      </w:pPr>
    </w:p>
    <w:p w:rsidRPr="00D11CDE" w:rsidR="009901D4" w:rsidP="00D11CDE" w:rsidRDefault="009901D4" w14:paraId="58D832D6" w14:textId="77777777">
      <w:pPr>
        <w:jc w:val="center"/>
      </w:pPr>
    </w:p>
    <w:p w:rsidRPr="00D11CDE" w:rsidR="00F01BE4" w:rsidP="00D11CDE" w:rsidRDefault="0018723B" w14:paraId="30E1DF2B" w14:textId="6C63D14F">
      <w:pPr>
        <w:jc w:val="center"/>
      </w:pPr>
      <w:r w:rsidRPr="00D11CDE">
        <w:rPr>
          <w:rStyle w:val="BookTitle"/>
          <w:sz w:val="24"/>
          <w:szCs w:val="24"/>
        </w:rPr>
        <w:t>DELTA IMPACT RECIPIENT</w:t>
      </w:r>
      <w:r w:rsidR="00BE7DDB">
        <w:rPr>
          <w:rStyle w:val="BookTitle"/>
          <w:sz w:val="24"/>
          <w:szCs w:val="24"/>
        </w:rPr>
        <w:t xml:space="preserve"> </w:t>
      </w:r>
      <w:r w:rsidR="00A91CE4">
        <w:rPr>
          <w:rStyle w:val="BookTitle"/>
          <w:sz w:val="24"/>
          <w:szCs w:val="24"/>
        </w:rPr>
        <w:t>EVALUATION DATA COLLECTION INSTRUMENTS</w:t>
      </w:r>
    </w:p>
    <w:p w:rsidRPr="00D11CDE" w:rsidR="00F01BE4" w:rsidP="00D11CDE" w:rsidRDefault="00F01BE4" w14:paraId="643B4C83" w14:textId="77777777">
      <w:pPr>
        <w:jc w:val="center"/>
      </w:pPr>
    </w:p>
    <w:p w:rsidRPr="00D11CDE" w:rsidR="00972DEF" w:rsidP="00D11CDE" w:rsidRDefault="00972DEF" w14:paraId="58D832DF" w14:textId="77777777">
      <w:pPr>
        <w:jc w:val="center"/>
      </w:pPr>
    </w:p>
    <w:p w:rsidRPr="00D11CDE" w:rsidR="00972DEF" w:rsidP="00D11CDE" w:rsidRDefault="00972DEF" w14:paraId="58D832E0" w14:textId="77777777">
      <w:pPr>
        <w:jc w:val="center"/>
      </w:pPr>
    </w:p>
    <w:p w:rsidRPr="00D11CDE" w:rsidR="00972DEF" w:rsidP="00D11CDE" w:rsidRDefault="00972DEF" w14:paraId="58D832E1" w14:textId="77777777">
      <w:pPr>
        <w:jc w:val="center"/>
      </w:pPr>
    </w:p>
    <w:p w:rsidRPr="00D11CDE" w:rsidR="00972DEF" w:rsidP="00D11CDE" w:rsidRDefault="00972DEF" w14:paraId="58D832E2" w14:textId="77777777">
      <w:pPr>
        <w:jc w:val="center"/>
      </w:pPr>
    </w:p>
    <w:p w:rsidRPr="00D11CDE" w:rsidR="00972DEF" w:rsidP="00D11CDE" w:rsidRDefault="00972DEF" w14:paraId="58D832E3" w14:textId="77777777">
      <w:pPr>
        <w:jc w:val="center"/>
      </w:pPr>
    </w:p>
    <w:p w:rsidRPr="00D11CDE" w:rsidR="00972DEF" w:rsidP="00D11CDE" w:rsidRDefault="00972DEF" w14:paraId="58D832E4" w14:textId="77777777">
      <w:pPr>
        <w:jc w:val="center"/>
      </w:pPr>
    </w:p>
    <w:p w:rsidRPr="00D11CDE" w:rsidR="00FF7DF6" w:rsidP="00D11CDE" w:rsidRDefault="00FF7DF6" w14:paraId="62F16F9C" w14:textId="6353A124">
      <w:pPr>
        <w:jc w:val="center"/>
      </w:pPr>
      <w:r w:rsidRPr="00D11CDE">
        <w:t>Point of Contact:</w:t>
      </w:r>
    </w:p>
    <w:p w:rsidRPr="00D11CDE" w:rsidR="00FB432B" w:rsidP="00D11CDE" w:rsidRDefault="00DA6165" w14:paraId="58D832E6" w14:textId="24C24CC0">
      <w:pPr>
        <w:jc w:val="center"/>
      </w:pPr>
      <w:r w:rsidRPr="00D11CDE">
        <w:t>Lindsey Barranco, PhD</w:t>
      </w:r>
    </w:p>
    <w:p w:rsidRPr="00D11CDE" w:rsidR="00972DEF" w:rsidP="00D11CDE" w:rsidRDefault="00972DEF" w14:paraId="58D832E8" w14:textId="77777777">
      <w:pPr>
        <w:pStyle w:val="E-mailSignature"/>
        <w:jc w:val="center"/>
        <w:rPr>
          <w:noProof/>
        </w:rPr>
      </w:pPr>
      <w:bookmarkStart w:name="_MailAutoSig" w:id="1"/>
      <w:r w:rsidRPr="00D11CDE">
        <w:rPr>
          <w:noProof/>
        </w:rPr>
        <w:t>Centers for Disease Control and Prevention</w:t>
      </w:r>
    </w:p>
    <w:p w:rsidRPr="00D11CDE" w:rsidR="00972DEF" w:rsidP="00D11CDE" w:rsidRDefault="00972DEF" w14:paraId="58D832E9" w14:textId="77777777">
      <w:pPr>
        <w:pStyle w:val="E-mailSignature"/>
        <w:jc w:val="center"/>
        <w:rPr>
          <w:noProof/>
        </w:rPr>
      </w:pPr>
      <w:r w:rsidRPr="00D11CDE">
        <w:rPr>
          <w:noProof/>
        </w:rPr>
        <w:t>National Center for Injury Prevention and Control</w:t>
      </w:r>
    </w:p>
    <w:p w:rsidRPr="00D11CDE" w:rsidR="00CF4520" w:rsidP="00D11CDE" w:rsidRDefault="00CF4520" w14:paraId="58D832EA" w14:textId="51F319E7">
      <w:pPr>
        <w:pStyle w:val="E-mailSignature"/>
        <w:jc w:val="center"/>
        <w:rPr>
          <w:noProof/>
        </w:rPr>
      </w:pPr>
      <w:r w:rsidRPr="00D11CDE">
        <w:rPr>
          <w:noProof/>
        </w:rPr>
        <w:t>4770 Buford Highway NE</w:t>
      </w:r>
      <w:r w:rsidRPr="00D11CDE" w:rsidR="00F01BE4">
        <w:rPr>
          <w:noProof/>
        </w:rPr>
        <w:t>,</w:t>
      </w:r>
      <w:r w:rsidRPr="00D11CDE">
        <w:rPr>
          <w:noProof/>
        </w:rPr>
        <w:t xml:space="preserve">  MS F-64</w:t>
      </w:r>
    </w:p>
    <w:p w:rsidRPr="00D11CDE" w:rsidR="00972DEF" w:rsidP="00D11CDE" w:rsidRDefault="00CF4520" w14:paraId="58D832EB" w14:textId="77777777">
      <w:pPr>
        <w:pStyle w:val="E-mailSignature"/>
        <w:jc w:val="center"/>
        <w:rPr>
          <w:noProof/>
        </w:rPr>
      </w:pPr>
      <w:r w:rsidRPr="00D11CDE">
        <w:rPr>
          <w:noProof/>
        </w:rPr>
        <w:t>A</w:t>
      </w:r>
      <w:r w:rsidRPr="00D11CDE" w:rsidR="00972DEF">
        <w:rPr>
          <w:noProof/>
        </w:rPr>
        <w:t>tlanta, GA 30341-3724</w:t>
      </w:r>
    </w:p>
    <w:p w:rsidRPr="00D11CDE" w:rsidR="00972DEF" w:rsidP="00D11CDE" w:rsidRDefault="00AC4C1E" w14:paraId="58D832EC" w14:textId="02FDDDBE">
      <w:pPr>
        <w:pStyle w:val="E-mailSignature"/>
        <w:jc w:val="center"/>
        <w:rPr>
          <w:noProof/>
        </w:rPr>
      </w:pPr>
      <w:r w:rsidRPr="00D11CDE">
        <w:rPr>
          <w:noProof/>
        </w:rPr>
        <w:t>P</w:t>
      </w:r>
      <w:r w:rsidRPr="00D11CDE" w:rsidR="00CF4520">
        <w:rPr>
          <w:noProof/>
        </w:rPr>
        <w:t>hone:</w:t>
      </w:r>
      <w:r w:rsidRPr="00D11CDE" w:rsidR="00DA6165">
        <w:rPr>
          <w:noProof/>
        </w:rPr>
        <w:t xml:space="preserve"> </w:t>
      </w:r>
      <w:r w:rsidRPr="00D11CDE" w:rsidR="00EF2119">
        <w:rPr>
          <w:noProof/>
        </w:rPr>
        <w:t>404-498-5221</w:t>
      </w:r>
    </w:p>
    <w:p w:rsidRPr="00D11CDE" w:rsidR="00972DEF" w:rsidP="00D11CDE" w:rsidRDefault="00AC4C1E" w14:paraId="58D832EE" w14:textId="2C72BE0B">
      <w:pPr>
        <w:pStyle w:val="E-mailSignature"/>
        <w:jc w:val="center"/>
        <w:rPr>
          <w:noProof/>
        </w:rPr>
      </w:pPr>
      <w:r w:rsidRPr="00D11CDE">
        <w:rPr>
          <w:noProof/>
        </w:rPr>
        <w:t>E</w:t>
      </w:r>
      <w:r w:rsidRPr="00D11CDE" w:rsidR="008A02C8">
        <w:rPr>
          <w:noProof/>
        </w:rPr>
        <w:t>mail:</w:t>
      </w:r>
      <w:r w:rsidRPr="00D11CDE" w:rsidR="006C6DE5">
        <w:rPr>
          <w:noProof/>
        </w:rPr>
        <w:t xml:space="preserve"> </w:t>
      </w:r>
      <w:r w:rsidRPr="00D11CDE" w:rsidR="00DA6165">
        <w:rPr>
          <w:noProof/>
        </w:rPr>
        <w:t>yzi9</w:t>
      </w:r>
      <w:r w:rsidRPr="00D11CDE">
        <w:rPr>
          <w:noProof/>
        </w:rPr>
        <w:t>@cdc.gov</w:t>
      </w:r>
    </w:p>
    <w:bookmarkEnd w:id="1"/>
    <w:p w:rsidRPr="00D11CDE" w:rsidR="00972DEF" w:rsidP="00D11CDE" w:rsidRDefault="00972DEF" w14:paraId="58D832EF" w14:textId="77777777">
      <w:pPr>
        <w:jc w:val="center"/>
      </w:pPr>
    </w:p>
    <w:p w:rsidRPr="00D11CDE" w:rsidR="00972DEF" w:rsidP="00D11CDE" w:rsidRDefault="00972DEF" w14:paraId="58D832F0" w14:textId="77777777"/>
    <w:p w:rsidRPr="00D11CDE" w:rsidR="00972DEF" w:rsidP="00D11CDE" w:rsidRDefault="00972DEF" w14:paraId="58D832F1" w14:textId="77777777">
      <w:pPr>
        <w:jc w:val="center"/>
      </w:pPr>
    </w:p>
    <w:p w:rsidRPr="00D11CDE" w:rsidR="00F63E8B" w:rsidP="00D11CDE" w:rsidRDefault="00F63E8B" w14:paraId="58D832F2" w14:textId="77777777">
      <w:pPr>
        <w:jc w:val="center"/>
      </w:pPr>
    </w:p>
    <w:p w:rsidRPr="00D11CDE" w:rsidR="00F63E8B" w:rsidP="00D11CDE" w:rsidRDefault="005068B0" w14:paraId="58D832F3" w14:textId="77777777">
      <w:pPr>
        <w:jc w:val="center"/>
      </w:pPr>
      <w:r w:rsidRPr="00D11CDE">
        <w:br w:type="page"/>
      </w:r>
    </w:p>
    <w:p w:rsidRPr="00D11CDE" w:rsidR="004D35FF" w:rsidP="00D11CDE" w:rsidRDefault="004D35FF" w14:paraId="431FE34E" w14:textId="39600B84">
      <w:pPr>
        <w:jc w:val="center"/>
        <w:rPr>
          <w:b/>
        </w:rPr>
      </w:pPr>
      <w:r w:rsidRPr="00D11CDE">
        <w:rPr>
          <w:b/>
        </w:rPr>
        <w:lastRenderedPageBreak/>
        <w:t>TABLE OF CONTENTS</w:t>
      </w:r>
    </w:p>
    <w:p w:rsidRPr="00D11CDE" w:rsidR="00DA499C" w:rsidP="00D11CDE" w:rsidRDefault="00DA499C" w14:paraId="2F3775E4" w14:textId="77777777">
      <w:pPr>
        <w:jc w:val="center"/>
        <w:rPr>
          <w:b/>
        </w:rPr>
      </w:pPr>
    </w:p>
    <w:p w:rsidRPr="00D11CDE" w:rsidR="004D35FF" w:rsidP="00D11CDE" w:rsidRDefault="004D35FF" w14:paraId="77B900E3" w14:textId="4E82C636">
      <w:pPr>
        <w:tabs>
          <w:tab w:val="right" w:pos="9360"/>
        </w:tabs>
        <w:rPr>
          <w:b/>
          <w:u w:val="single"/>
        </w:rPr>
      </w:pPr>
      <w:r w:rsidRPr="00D11CDE">
        <w:rPr>
          <w:b/>
          <w:u w:val="single"/>
        </w:rPr>
        <w:t>Section</w:t>
      </w:r>
      <w:r w:rsidRPr="00D11CDE" w:rsidR="00095E65">
        <w:rPr>
          <w:b/>
        </w:rPr>
        <w:tab/>
      </w:r>
      <w:r w:rsidRPr="00D11CDE" w:rsidR="00095E65">
        <w:rPr>
          <w:b/>
          <w:u w:val="single"/>
        </w:rPr>
        <w:t>Page</w:t>
      </w:r>
    </w:p>
    <w:p w:rsidRPr="00D11CDE" w:rsidR="000B3C2F" w:rsidP="00D11CDE" w:rsidRDefault="004D35FF" w14:paraId="192FCB35" w14:textId="387B2AC3">
      <w:pPr>
        <w:pStyle w:val="TOC1"/>
        <w:tabs>
          <w:tab w:val="right" w:leader="dot" w:pos="9350"/>
        </w:tabs>
        <w:rPr>
          <w:rFonts w:eastAsiaTheme="minorEastAsia"/>
          <w:b w:val="0"/>
          <w:bCs w:val="0"/>
          <w:caps w:val="0"/>
          <w:noProof/>
          <w:szCs w:val="24"/>
        </w:rPr>
      </w:pPr>
      <w:r w:rsidRPr="00D11CDE">
        <w:rPr>
          <w:b w:val="0"/>
          <w:bCs w:val="0"/>
          <w:caps w:val="0"/>
          <w:szCs w:val="24"/>
        </w:rPr>
        <w:fldChar w:fldCharType="begin"/>
      </w:r>
      <w:r w:rsidRPr="00D11CDE">
        <w:rPr>
          <w:b w:val="0"/>
          <w:bCs w:val="0"/>
          <w:caps w:val="0"/>
          <w:szCs w:val="24"/>
        </w:rPr>
        <w:instrText xml:space="preserve"> TOC \o "1-3" \h \z \u </w:instrText>
      </w:r>
      <w:r w:rsidRPr="00D11CDE">
        <w:rPr>
          <w:b w:val="0"/>
          <w:bCs w:val="0"/>
          <w:caps w:val="0"/>
          <w:szCs w:val="24"/>
        </w:rPr>
        <w:fldChar w:fldCharType="separate"/>
      </w:r>
      <w:hyperlink w:history="1" w:anchor="_Toc447197739">
        <w:r w:rsidRPr="00D11CDE" w:rsidR="000B3C2F">
          <w:rPr>
            <w:rStyle w:val="Hyperlink"/>
            <w:noProof/>
            <w:szCs w:val="24"/>
          </w:rPr>
          <w:t>B.  COLLECTIONS OF INFORMATION EMPLOYING STATISTICAL METHODS</w:t>
        </w:r>
        <w:r w:rsidRPr="00D11CDE" w:rsidR="000B3C2F">
          <w:rPr>
            <w:noProof/>
            <w:webHidden/>
            <w:szCs w:val="24"/>
          </w:rPr>
          <w:tab/>
        </w:r>
        <w:r w:rsidRPr="00D11CDE" w:rsidR="000B3C2F">
          <w:rPr>
            <w:noProof/>
            <w:webHidden/>
            <w:szCs w:val="24"/>
          </w:rPr>
          <w:fldChar w:fldCharType="begin"/>
        </w:r>
        <w:r w:rsidRPr="00D11CDE" w:rsidR="000B3C2F">
          <w:rPr>
            <w:noProof/>
            <w:webHidden/>
            <w:szCs w:val="24"/>
          </w:rPr>
          <w:instrText xml:space="preserve"> PAGEREF _Toc447197739 \h </w:instrText>
        </w:r>
        <w:r w:rsidRPr="00D11CDE" w:rsidR="000B3C2F">
          <w:rPr>
            <w:noProof/>
            <w:webHidden/>
            <w:szCs w:val="24"/>
          </w:rPr>
        </w:r>
        <w:r w:rsidRPr="00D11CDE" w:rsidR="000B3C2F">
          <w:rPr>
            <w:noProof/>
            <w:webHidden/>
            <w:szCs w:val="24"/>
          </w:rPr>
          <w:fldChar w:fldCharType="separate"/>
        </w:r>
        <w:r w:rsidR="0004782B">
          <w:rPr>
            <w:noProof/>
            <w:webHidden/>
            <w:szCs w:val="24"/>
          </w:rPr>
          <w:t>3</w:t>
        </w:r>
        <w:r w:rsidRPr="00D11CDE" w:rsidR="000B3C2F">
          <w:rPr>
            <w:noProof/>
            <w:webHidden/>
            <w:szCs w:val="24"/>
          </w:rPr>
          <w:fldChar w:fldCharType="end"/>
        </w:r>
      </w:hyperlink>
    </w:p>
    <w:p w:rsidRPr="00D11CDE" w:rsidR="000B3C2F" w:rsidP="00F75366" w:rsidRDefault="008B602B" w14:paraId="59938226" w14:textId="1DD45631">
      <w:pPr>
        <w:pStyle w:val="TOC2"/>
        <w:rPr>
          <w:rFonts w:eastAsiaTheme="minorEastAsia"/>
          <w:noProof/>
        </w:rPr>
      </w:pPr>
      <w:hyperlink w:history="1" w:anchor="_Toc447197740">
        <w:r w:rsidRPr="00D11CDE" w:rsidR="000B3C2F">
          <w:rPr>
            <w:rStyle w:val="Hyperlink"/>
            <w:noProof/>
            <w:szCs w:val="24"/>
          </w:rPr>
          <w:t xml:space="preserve">B.1. </w:t>
        </w:r>
        <w:r w:rsidRPr="00D11CDE" w:rsidR="000B3C2F">
          <w:rPr>
            <w:rFonts w:eastAsiaTheme="minorEastAsia"/>
            <w:noProof/>
          </w:rPr>
          <w:tab/>
        </w:r>
        <w:r w:rsidRPr="00D11CDE" w:rsidR="000B3C2F">
          <w:rPr>
            <w:rStyle w:val="Hyperlink"/>
            <w:noProof/>
            <w:szCs w:val="24"/>
          </w:rPr>
          <w:t>Respondent Universe and Sampling Methods</w:t>
        </w:r>
        <w:r w:rsidRPr="00D11CDE" w:rsidR="000B3C2F">
          <w:rPr>
            <w:noProof/>
            <w:webHidden/>
          </w:rPr>
          <w:tab/>
        </w:r>
        <w:r w:rsidRPr="00D11CDE" w:rsidR="000B3C2F">
          <w:rPr>
            <w:noProof/>
            <w:webHidden/>
          </w:rPr>
          <w:fldChar w:fldCharType="begin"/>
        </w:r>
        <w:r w:rsidRPr="00D11CDE" w:rsidR="000B3C2F">
          <w:rPr>
            <w:noProof/>
            <w:webHidden/>
          </w:rPr>
          <w:instrText xml:space="preserve"> PAGEREF _Toc447197740 \h </w:instrText>
        </w:r>
        <w:r w:rsidRPr="00D11CDE" w:rsidR="000B3C2F">
          <w:rPr>
            <w:noProof/>
            <w:webHidden/>
          </w:rPr>
        </w:r>
        <w:r w:rsidRPr="00D11CDE" w:rsidR="000B3C2F">
          <w:rPr>
            <w:noProof/>
            <w:webHidden/>
          </w:rPr>
          <w:fldChar w:fldCharType="separate"/>
        </w:r>
        <w:r w:rsidR="0004782B">
          <w:rPr>
            <w:noProof/>
            <w:webHidden/>
          </w:rPr>
          <w:t>3</w:t>
        </w:r>
        <w:r w:rsidRPr="00D11CDE" w:rsidR="000B3C2F">
          <w:rPr>
            <w:noProof/>
            <w:webHidden/>
          </w:rPr>
          <w:fldChar w:fldCharType="end"/>
        </w:r>
      </w:hyperlink>
    </w:p>
    <w:p w:rsidRPr="00D11CDE" w:rsidR="000B3C2F" w:rsidP="00F75366" w:rsidRDefault="008B602B" w14:paraId="0AF4DA1A" w14:textId="477894F6">
      <w:pPr>
        <w:pStyle w:val="TOC2"/>
        <w:rPr>
          <w:rFonts w:eastAsiaTheme="minorEastAsia"/>
          <w:noProof/>
        </w:rPr>
      </w:pPr>
      <w:hyperlink w:history="1" w:anchor="_Toc447197741">
        <w:r w:rsidRPr="00D11CDE" w:rsidR="000B3C2F">
          <w:rPr>
            <w:rStyle w:val="Hyperlink"/>
            <w:noProof/>
            <w:szCs w:val="24"/>
          </w:rPr>
          <w:t xml:space="preserve">B.2. </w:t>
        </w:r>
        <w:r w:rsidRPr="00D11CDE" w:rsidR="000B3C2F">
          <w:rPr>
            <w:rFonts w:eastAsiaTheme="minorEastAsia"/>
            <w:noProof/>
          </w:rPr>
          <w:tab/>
        </w:r>
        <w:r w:rsidRPr="00D11CDE" w:rsidR="000B3C2F">
          <w:rPr>
            <w:rStyle w:val="Hyperlink"/>
            <w:noProof/>
            <w:szCs w:val="24"/>
          </w:rPr>
          <w:t>Procedures for the Collection of Information</w:t>
        </w:r>
        <w:r w:rsidRPr="00D11CDE" w:rsidR="000B3C2F">
          <w:rPr>
            <w:noProof/>
            <w:webHidden/>
          </w:rPr>
          <w:tab/>
        </w:r>
        <w:r w:rsidRPr="00D11CDE" w:rsidR="000B3C2F">
          <w:rPr>
            <w:noProof/>
            <w:webHidden/>
          </w:rPr>
          <w:fldChar w:fldCharType="begin"/>
        </w:r>
        <w:r w:rsidRPr="00D11CDE" w:rsidR="000B3C2F">
          <w:rPr>
            <w:noProof/>
            <w:webHidden/>
          </w:rPr>
          <w:instrText xml:space="preserve"> PAGEREF _Toc447197741 \h </w:instrText>
        </w:r>
        <w:r w:rsidRPr="00D11CDE" w:rsidR="000B3C2F">
          <w:rPr>
            <w:noProof/>
            <w:webHidden/>
          </w:rPr>
        </w:r>
        <w:r w:rsidRPr="00D11CDE" w:rsidR="000B3C2F">
          <w:rPr>
            <w:noProof/>
            <w:webHidden/>
          </w:rPr>
          <w:fldChar w:fldCharType="separate"/>
        </w:r>
        <w:r w:rsidR="0004782B">
          <w:rPr>
            <w:noProof/>
            <w:webHidden/>
          </w:rPr>
          <w:t>3</w:t>
        </w:r>
        <w:r w:rsidRPr="00D11CDE" w:rsidR="000B3C2F">
          <w:rPr>
            <w:noProof/>
            <w:webHidden/>
          </w:rPr>
          <w:fldChar w:fldCharType="end"/>
        </w:r>
      </w:hyperlink>
    </w:p>
    <w:p w:rsidRPr="00D11CDE" w:rsidR="000B3C2F" w:rsidP="00F75366" w:rsidRDefault="008B602B" w14:paraId="6E5FD94E" w14:textId="268333B7">
      <w:pPr>
        <w:pStyle w:val="TOC2"/>
        <w:rPr>
          <w:rFonts w:eastAsiaTheme="minorEastAsia"/>
          <w:noProof/>
        </w:rPr>
      </w:pPr>
      <w:hyperlink w:history="1" w:anchor="_Toc447197742">
        <w:r w:rsidRPr="00D11CDE" w:rsidR="000B3C2F">
          <w:rPr>
            <w:rStyle w:val="Hyperlink"/>
            <w:noProof/>
            <w:szCs w:val="24"/>
          </w:rPr>
          <w:t xml:space="preserve">B.3. </w:t>
        </w:r>
        <w:r w:rsidR="00F75366">
          <w:rPr>
            <w:rStyle w:val="Hyperlink"/>
            <w:noProof/>
            <w:szCs w:val="24"/>
          </w:rPr>
          <w:t xml:space="preserve">   </w:t>
        </w:r>
        <w:r w:rsidRPr="00D11CDE" w:rsidR="000B3C2F">
          <w:rPr>
            <w:rStyle w:val="Hyperlink"/>
            <w:noProof/>
            <w:szCs w:val="24"/>
          </w:rPr>
          <w:t>Methods to Maximize Response Rates and Deal with Nonresponse</w:t>
        </w:r>
        <w:r w:rsidRPr="00D11CDE" w:rsidR="000B3C2F">
          <w:rPr>
            <w:noProof/>
            <w:webHidden/>
          </w:rPr>
          <w:tab/>
        </w:r>
        <w:r w:rsidRPr="00D11CDE" w:rsidR="000B3C2F">
          <w:rPr>
            <w:noProof/>
            <w:webHidden/>
          </w:rPr>
          <w:fldChar w:fldCharType="begin"/>
        </w:r>
        <w:r w:rsidRPr="00D11CDE" w:rsidR="000B3C2F">
          <w:rPr>
            <w:noProof/>
            <w:webHidden/>
          </w:rPr>
          <w:instrText xml:space="preserve"> PAGEREF _Toc447197742 \h </w:instrText>
        </w:r>
        <w:r w:rsidRPr="00D11CDE" w:rsidR="000B3C2F">
          <w:rPr>
            <w:noProof/>
            <w:webHidden/>
          </w:rPr>
        </w:r>
        <w:r w:rsidRPr="00D11CDE" w:rsidR="000B3C2F">
          <w:rPr>
            <w:noProof/>
            <w:webHidden/>
          </w:rPr>
          <w:fldChar w:fldCharType="separate"/>
        </w:r>
        <w:r w:rsidR="0004782B">
          <w:rPr>
            <w:noProof/>
            <w:webHidden/>
          </w:rPr>
          <w:t>5</w:t>
        </w:r>
        <w:r w:rsidRPr="00D11CDE" w:rsidR="000B3C2F">
          <w:rPr>
            <w:noProof/>
            <w:webHidden/>
          </w:rPr>
          <w:fldChar w:fldCharType="end"/>
        </w:r>
      </w:hyperlink>
    </w:p>
    <w:p w:rsidRPr="00D11CDE" w:rsidR="000B3C2F" w:rsidP="00F75366" w:rsidRDefault="008B602B" w14:paraId="6E207893" w14:textId="1C1CB193">
      <w:pPr>
        <w:pStyle w:val="TOC2"/>
        <w:rPr>
          <w:rFonts w:eastAsiaTheme="minorEastAsia"/>
          <w:noProof/>
        </w:rPr>
      </w:pPr>
      <w:hyperlink w:history="1" w:anchor="_Toc447197743">
        <w:r w:rsidRPr="00D11CDE" w:rsidR="000B3C2F">
          <w:rPr>
            <w:rStyle w:val="Hyperlink"/>
            <w:noProof/>
            <w:szCs w:val="24"/>
          </w:rPr>
          <w:t xml:space="preserve">B.4. </w:t>
        </w:r>
        <w:r w:rsidR="00F75366">
          <w:rPr>
            <w:rStyle w:val="Hyperlink"/>
            <w:noProof/>
            <w:szCs w:val="24"/>
          </w:rPr>
          <w:t xml:space="preserve">   </w:t>
        </w:r>
        <w:r w:rsidRPr="00D11CDE" w:rsidR="000B3C2F">
          <w:rPr>
            <w:rStyle w:val="Hyperlink"/>
            <w:noProof/>
            <w:szCs w:val="24"/>
          </w:rPr>
          <w:t>Tests of Procedures or Methods to be Undertaken</w:t>
        </w:r>
        <w:r w:rsidRPr="00D11CDE" w:rsidR="000B3C2F">
          <w:rPr>
            <w:noProof/>
            <w:webHidden/>
          </w:rPr>
          <w:tab/>
        </w:r>
        <w:r w:rsidRPr="00D11CDE" w:rsidR="000B3C2F">
          <w:rPr>
            <w:noProof/>
            <w:webHidden/>
          </w:rPr>
          <w:fldChar w:fldCharType="begin"/>
        </w:r>
        <w:r w:rsidRPr="00D11CDE" w:rsidR="000B3C2F">
          <w:rPr>
            <w:noProof/>
            <w:webHidden/>
          </w:rPr>
          <w:instrText xml:space="preserve"> PAGEREF _Toc447197743 \h </w:instrText>
        </w:r>
        <w:r w:rsidRPr="00D11CDE" w:rsidR="000B3C2F">
          <w:rPr>
            <w:noProof/>
            <w:webHidden/>
          </w:rPr>
        </w:r>
        <w:r w:rsidRPr="00D11CDE" w:rsidR="000B3C2F">
          <w:rPr>
            <w:noProof/>
            <w:webHidden/>
          </w:rPr>
          <w:fldChar w:fldCharType="separate"/>
        </w:r>
        <w:r w:rsidR="0004782B">
          <w:rPr>
            <w:noProof/>
            <w:webHidden/>
          </w:rPr>
          <w:t>5</w:t>
        </w:r>
        <w:r w:rsidRPr="00D11CDE" w:rsidR="000B3C2F">
          <w:rPr>
            <w:noProof/>
            <w:webHidden/>
          </w:rPr>
          <w:fldChar w:fldCharType="end"/>
        </w:r>
      </w:hyperlink>
    </w:p>
    <w:p w:rsidRPr="00D11CDE" w:rsidR="000B3C2F" w:rsidP="00F75366" w:rsidRDefault="008B602B" w14:paraId="6EBE8753" w14:textId="3EB804D7">
      <w:pPr>
        <w:pStyle w:val="TOC2"/>
        <w:rPr>
          <w:rFonts w:eastAsiaTheme="minorEastAsia"/>
          <w:noProof/>
        </w:rPr>
      </w:pPr>
      <w:hyperlink w:history="1" w:anchor="_Toc447197744">
        <w:r w:rsidRPr="00D11CDE" w:rsidR="000B3C2F">
          <w:rPr>
            <w:rStyle w:val="Hyperlink"/>
            <w:noProof/>
            <w:szCs w:val="24"/>
          </w:rPr>
          <w:t xml:space="preserve">B.5. </w:t>
        </w:r>
        <w:r w:rsidR="00F75366">
          <w:rPr>
            <w:rStyle w:val="Hyperlink"/>
            <w:noProof/>
            <w:szCs w:val="24"/>
          </w:rPr>
          <w:t xml:space="preserve">   </w:t>
        </w:r>
        <w:r w:rsidRPr="00D11CDE" w:rsidR="000B3C2F">
          <w:rPr>
            <w:rStyle w:val="Hyperlink"/>
            <w:noProof/>
            <w:szCs w:val="24"/>
          </w:rPr>
          <w:t>Individuals Consulted on Statistical Aspects and Individuals Collecting and/or Analyzing Data</w:t>
        </w:r>
        <w:r w:rsidRPr="00D11CDE" w:rsidR="000B3C2F">
          <w:rPr>
            <w:noProof/>
            <w:webHidden/>
          </w:rPr>
          <w:tab/>
        </w:r>
        <w:r w:rsidRPr="00D11CDE" w:rsidR="000B3C2F">
          <w:rPr>
            <w:noProof/>
            <w:webHidden/>
          </w:rPr>
          <w:fldChar w:fldCharType="begin"/>
        </w:r>
        <w:r w:rsidRPr="00D11CDE" w:rsidR="000B3C2F">
          <w:rPr>
            <w:noProof/>
            <w:webHidden/>
          </w:rPr>
          <w:instrText xml:space="preserve"> PAGEREF _Toc447197744 \h </w:instrText>
        </w:r>
        <w:r w:rsidRPr="00D11CDE" w:rsidR="000B3C2F">
          <w:rPr>
            <w:noProof/>
            <w:webHidden/>
          </w:rPr>
        </w:r>
        <w:r w:rsidRPr="00D11CDE" w:rsidR="000B3C2F">
          <w:rPr>
            <w:noProof/>
            <w:webHidden/>
          </w:rPr>
          <w:fldChar w:fldCharType="separate"/>
        </w:r>
        <w:r w:rsidR="0004782B">
          <w:rPr>
            <w:noProof/>
            <w:webHidden/>
          </w:rPr>
          <w:t>5</w:t>
        </w:r>
        <w:r w:rsidRPr="00D11CDE" w:rsidR="000B3C2F">
          <w:rPr>
            <w:noProof/>
            <w:webHidden/>
          </w:rPr>
          <w:fldChar w:fldCharType="end"/>
        </w:r>
      </w:hyperlink>
    </w:p>
    <w:p w:rsidRPr="00D11CDE" w:rsidR="00972DEF" w:rsidP="00D11CDE" w:rsidRDefault="004D35FF" w14:paraId="58D832F4" w14:textId="64B37125">
      <w:r w:rsidRPr="00D11CDE">
        <w:rPr>
          <w:b/>
          <w:bCs/>
          <w:caps/>
        </w:rPr>
        <w:fldChar w:fldCharType="end"/>
      </w:r>
    </w:p>
    <w:p w:rsidRPr="00D11CDE" w:rsidR="00EA5684" w:rsidP="00D11CDE" w:rsidRDefault="00EA5684" w14:paraId="5FA2A811" w14:textId="77777777">
      <w:pPr>
        <w:pStyle w:val="TOC1"/>
        <w:rPr>
          <w:szCs w:val="24"/>
        </w:rPr>
      </w:pPr>
      <w:r w:rsidRPr="00D11CDE">
        <w:rPr>
          <w:szCs w:val="24"/>
        </w:rPr>
        <w:t>Attachments</w:t>
      </w:r>
    </w:p>
    <w:p w:rsidR="00980188" w:rsidP="00980188" w:rsidRDefault="00980188" w14:paraId="25A0D6CD" w14:textId="77777777">
      <w:pPr>
        <w:tabs>
          <w:tab w:val="left" w:pos="900"/>
        </w:tabs>
        <w:spacing w:after="60"/>
      </w:pPr>
      <w:r>
        <w:t>Att. 1</w:t>
      </w:r>
      <w:r>
        <w:tab/>
        <w:t xml:space="preserve">Authorizing Legislation: Family Violence and Prevention Services Act (FVPSA) </w:t>
      </w:r>
    </w:p>
    <w:p w:rsidR="00980188" w:rsidP="00980188" w:rsidRDefault="00980188" w14:paraId="265D44C6" w14:textId="77777777">
      <w:pPr>
        <w:tabs>
          <w:tab w:val="left" w:pos="900"/>
        </w:tabs>
        <w:spacing w:after="60"/>
        <w:ind w:left="900"/>
      </w:pPr>
      <w:r>
        <w:t>statute (42 USC § 10414)</w:t>
      </w:r>
    </w:p>
    <w:p w:rsidRPr="006A0E71" w:rsidR="00980188" w:rsidP="00980188" w:rsidRDefault="00980188" w14:paraId="632432A6" w14:textId="77777777">
      <w:pPr>
        <w:tabs>
          <w:tab w:val="left" w:pos="900"/>
        </w:tabs>
        <w:spacing w:after="60"/>
      </w:pPr>
      <w:r w:rsidRPr="006A0E71">
        <w:t>Att. 2</w:t>
      </w:r>
      <w:r w:rsidRPr="006A0E71">
        <w:tab/>
      </w:r>
      <w:r w:rsidRPr="00C45A81">
        <w:rPr>
          <w:highlight w:val="yellow"/>
        </w:rPr>
        <w:t>Published 60-Day Federal Register Notice</w:t>
      </w:r>
    </w:p>
    <w:p w:rsidRPr="006A0E71" w:rsidR="00980188" w:rsidP="00980188" w:rsidRDefault="00980188" w14:paraId="7EB7F885" w14:textId="77777777">
      <w:pPr>
        <w:tabs>
          <w:tab w:val="left" w:pos="900"/>
        </w:tabs>
        <w:spacing w:after="60"/>
      </w:pPr>
      <w:r w:rsidRPr="006A0E71">
        <w:t>Att. 3</w:t>
      </w:r>
      <w:r w:rsidRPr="006A0E71">
        <w:tab/>
      </w:r>
      <w:r>
        <w:t>Protocol</w:t>
      </w:r>
      <w:r w:rsidRPr="006A0E71">
        <w:t xml:space="preserve">: </w:t>
      </w:r>
      <w:r>
        <w:t>Key Informant Interview – Project Lead</w:t>
      </w:r>
    </w:p>
    <w:p w:rsidR="00980188" w:rsidP="00980188" w:rsidRDefault="00980188" w14:paraId="72C60DEF" w14:textId="77777777">
      <w:pPr>
        <w:tabs>
          <w:tab w:val="left" w:pos="900"/>
        </w:tabs>
        <w:spacing w:after="60"/>
      </w:pPr>
      <w:r w:rsidRPr="006A0E71">
        <w:t>Att. 4</w:t>
      </w:r>
      <w:r w:rsidRPr="006A0E71">
        <w:tab/>
      </w:r>
      <w:r>
        <w:t>Protocol</w:t>
      </w:r>
      <w:r w:rsidRPr="006A0E71">
        <w:t xml:space="preserve">: </w:t>
      </w:r>
      <w:r>
        <w:t xml:space="preserve">Key Informant Interview – Evaluator </w:t>
      </w:r>
    </w:p>
    <w:p w:rsidR="00980188" w:rsidP="00980188" w:rsidRDefault="00980188" w14:paraId="33118156" w14:textId="77777777">
      <w:pPr>
        <w:tabs>
          <w:tab w:val="left" w:pos="900"/>
        </w:tabs>
        <w:spacing w:after="60"/>
      </w:pPr>
      <w:r>
        <w:t>Att. 5</w:t>
      </w:r>
      <w:r>
        <w:tab/>
        <w:t>Instrument: Subrecipient Survey</w:t>
      </w:r>
    </w:p>
    <w:p w:rsidRPr="006A0E71" w:rsidR="00980188" w:rsidP="00980188" w:rsidRDefault="00980188" w14:paraId="419B8F4B" w14:textId="77777777">
      <w:pPr>
        <w:tabs>
          <w:tab w:val="left" w:pos="900"/>
        </w:tabs>
        <w:spacing w:after="60"/>
      </w:pPr>
      <w:r>
        <w:t>Att. 6</w:t>
      </w:r>
      <w:r>
        <w:tab/>
        <w:t xml:space="preserve">Instrument: Prevention Infrastructure Assessment </w:t>
      </w:r>
    </w:p>
    <w:p w:rsidR="00980188" w:rsidP="00980188" w:rsidRDefault="00980188" w14:paraId="07D4FBED" w14:textId="7AF2661C">
      <w:pPr>
        <w:tabs>
          <w:tab w:val="left" w:pos="900"/>
        </w:tabs>
        <w:spacing w:after="60"/>
      </w:pPr>
      <w:r w:rsidRPr="006A0E71">
        <w:t xml:space="preserve">Att. </w:t>
      </w:r>
      <w:r>
        <w:t>7</w:t>
      </w:r>
      <w:r w:rsidRPr="006A0E71">
        <w:tab/>
        <w:t>Institutional Review Board (IRB) Determination</w:t>
      </w:r>
    </w:p>
    <w:p w:rsidRPr="00D11CDE" w:rsidR="0072581E" w:rsidP="00D11CDE" w:rsidRDefault="00980188" w14:paraId="0EF5BD18" w14:textId="62581C15">
      <w:pPr>
        <w:tabs>
          <w:tab w:val="left" w:pos="900"/>
        </w:tabs>
        <w:spacing w:after="60"/>
      </w:pPr>
      <w:r>
        <w:t xml:space="preserve">Att. 8 </w:t>
      </w:r>
      <w:proofErr w:type="gramStart"/>
      <w:r>
        <w:t>-  Crosswalk</w:t>
      </w:r>
      <w:proofErr w:type="gramEnd"/>
      <w:r>
        <w:t xml:space="preserve"> </w:t>
      </w:r>
      <w:r w:rsidRPr="00E56A57">
        <w:t xml:space="preserve">of DELTA Impact </w:t>
      </w:r>
      <w:r>
        <w:t>Evaluation Questions and Data Collection Methods</w:t>
      </w:r>
    </w:p>
    <w:p w:rsidRPr="00D11CDE" w:rsidR="0072581E" w:rsidP="00D11CDE" w:rsidRDefault="0072581E" w14:paraId="0463F86C" w14:textId="77777777">
      <w:pPr>
        <w:tabs>
          <w:tab w:val="left" w:pos="900"/>
        </w:tabs>
        <w:spacing w:after="60"/>
      </w:pPr>
    </w:p>
    <w:p w:rsidRPr="00D11CDE" w:rsidR="0072581E" w:rsidP="00D11CDE" w:rsidRDefault="0072581E" w14:paraId="0A3DEB47" w14:textId="77777777">
      <w:pPr>
        <w:tabs>
          <w:tab w:val="left" w:pos="900"/>
        </w:tabs>
        <w:spacing w:after="60"/>
      </w:pPr>
    </w:p>
    <w:p w:rsidRPr="00D11CDE" w:rsidR="0072581E" w:rsidP="00D11CDE" w:rsidRDefault="0072581E" w14:paraId="0477C46F" w14:textId="77777777">
      <w:pPr>
        <w:tabs>
          <w:tab w:val="left" w:pos="900"/>
        </w:tabs>
        <w:spacing w:after="60"/>
      </w:pPr>
    </w:p>
    <w:p w:rsidRPr="00D11CDE" w:rsidR="0072581E" w:rsidP="00D11CDE" w:rsidRDefault="0072581E" w14:paraId="01B78E4D" w14:textId="77777777">
      <w:pPr>
        <w:tabs>
          <w:tab w:val="left" w:pos="900"/>
        </w:tabs>
        <w:spacing w:after="60"/>
      </w:pPr>
    </w:p>
    <w:p w:rsidRPr="00D11CDE" w:rsidR="0072581E" w:rsidP="00D11CDE" w:rsidRDefault="0072581E" w14:paraId="79DAC762" w14:textId="77777777">
      <w:pPr>
        <w:tabs>
          <w:tab w:val="left" w:pos="900"/>
        </w:tabs>
        <w:spacing w:after="60"/>
      </w:pPr>
    </w:p>
    <w:p w:rsidRPr="00D11CDE" w:rsidR="0072581E" w:rsidP="00D11CDE" w:rsidRDefault="0072581E" w14:paraId="591FE946" w14:textId="77777777">
      <w:pPr>
        <w:tabs>
          <w:tab w:val="left" w:pos="900"/>
        </w:tabs>
        <w:spacing w:after="60"/>
      </w:pPr>
    </w:p>
    <w:p w:rsidRPr="00D11CDE" w:rsidR="0072581E" w:rsidP="00D11CDE" w:rsidRDefault="0072581E" w14:paraId="3844F7C6" w14:textId="77777777">
      <w:pPr>
        <w:tabs>
          <w:tab w:val="left" w:pos="900"/>
        </w:tabs>
        <w:spacing w:after="60"/>
      </w:pPr>
    </w:p>
    <w:p w:rsidRPr="00D11CDE" w:rsidR="0072581E" w:rsidP="00D11CDE" w:rsidRDefault="0072581E" w14:paraId="48E23C7F" w14:textId="77777777">
      <w:pPr>
        <w:tabs>
          <w:tab w:val="left" w:pos="900"/>
        </w:tabs>
        <w:spacing w:after="60"/>
      </w:pPr>
    </w:p>
    <w:p w:rsidRPr="00D11CDE" w:rsidR="0072581E" w:rsidP="00D11CDE" w:rsidRDefault="0072581E" w14:paraId="2A37BE9D" w14:textId="77777777">
      <w:pPr>
        <w:tabs>
          <w:tab w:val="left" w:pos="900"/>
        </w:tabs>
        <w:spacing w:after="60"/>
      </w:pPr>
    </w:p>
    <w:p w:rsidRPr="00D11CDE" w:rsidR="0072581E" w:rsidP="00D11CDE" w:rsidRDefault="0072581E" w14:paraId="379844C8" w14:textId="77777777">
      <w:pPr>
        <w:tabs>
          <w:tab w:val="left" w:pos="900"/>
        </w:tabs>
        <w:spacing w:after="60"/>
      </w:pPr>
    </w:p>
    <w:p w:rsidRPr="00D11CDE" w:rsidR="0072581E" w:rsidP="00D11CDE" w:rsidRDefault="0072581E" w14:paraId="67938BE3" w14:textId="77777777">
      <w:pPr>
        <w:tabs>
          <w:tab w:val="left" w:pos="900"/>
        </w:tabs>
        <w:spacing w:after="60"/>
      </w:pPr>
    </w:p>
    <w:p w:rsidRPr="00D11CDE" w:rsidR="0072581E" w:rsidP="00D11CDE" w:rsidRDefault="0072581E" w14:paraId="226A7E80" w14:textId="77777777">
      <w:pPr>
        <w:tabs>
          <w:tab w:val="left" w:pos="900"/>
        </w:tabs>
        <w:spacing w:after="60"/>
      </w:pPr>
    </w:p>
    <w:p w:rsidRPr="00D11CDE" w:rsidR="0072581E" w:rsidP="00D11CDE" w:rsidRDefault="0072581E" w14:paraId="6A83B1B7" w14:textId="77777777">
      <w:pPr>
        <w:tabs>
          <w:tab w:val="left" w:pos="900"/>
        </w:tabs>
        <w:spacing w:after="60"/>
      </w:pPr>
    </w:p>
    <w:p w:rsidRPr="00D11CDE" w:rsidR="0072581E" w:rsidP="00D11CDE" w:rsidRDefault="0072581E" w14:paraId="5945A2AE" w14:textId="324822C1">
      <w:pPr>
        <w:tabs>
          <w:tab w:val="left" w:pos="900"/>
        </w:tabs>
        <w:spacing w:after="60"/>
      </w:pPr>
    </w:p>
    <w:p w:rsidRPr="00D11CDE" w:rsidR="00EF2119" w:rsidP="00D11CDE" w:rsidRDefault="00EF2119" w14:paraId="146A05CE" w14:textId="1340BFCD">
      <w:pPr>
        <w:tabs>
          <w:tab w:val="left" w:pos="900"/>
        </w:tabs>
        <w:spacing w:after="60"/>
      </w:pPr>
    </w:p>
    <w:p w:rsidRPr="00D11CDE" w:rsidR="00EF2119" w:rsidP="00D11CDE" w:rsidRDefault="00EF2119" w14:paraId="360ADDEF" w14:textId="77777777">
      <w:pPr>
        <w:tabs>
          <w:tab w:val="left" w:pos="900"/>
        </w:tabs>
        <w:spacing w:after="60"/>
      </w:pPr>
    </w:p>
    <w:p w:rsidRPr="00D11CDE" w:rsidR="00C6270C" w:rsidP="00D11CDE" w:rsidRDefault="00C6270C" w14:paraId="58D8331A" w14:textId="0EC03B21">
      <w:pPr>
        <w:tabs>
          <w:tab w:val="left" w:pos="900"/>
        </w:tabs>
        <w:spacing w:after="60"/>
      </w:pPr>
    </w:p>
    <w:p w:rsidRPr="00D11CDE" w:rsidR="00972DEF" w:rsidP="00D11CDE" w:rsidRDefault="0067383C" w14:paraId="58D8332B" w14:textId="5E875698">
      <w:pPr>
        <w:pStyle w:val="Heading1"/>
      </w:pPr>
      <w:bookmarkStart w:name="_Toc447197739" w:id="2"/>
      <w:r w:rsidRPr="00D11CDE">
        <w:lastRenderedPageBreak/>
        <w:t>B</w:t>
      </w:r>
      <w:r w:rsidRPr="00D11CDE" w:rsidR="00972DEF">
        <w:t xml:space="preserve">.  </w:t>
      </w:r>
      <w:r w:rsidRPr="00D11CDE">
        <w:t>COLLECTIONS OF INFORMATION EMPLOYING STATISTICAL METHODS</w:t>
      </w:r>
      <w:bookmarkEnd w:id="2"/>
    </w:p>
    <w:p w:rsidRPr="00D11CDE" w:rsidR="0072581E" w:rsidP="00D11CDE" w:rsidRDefault="0072581E" w14:paraId="5F7EC7F3" w14:textId="77777777"/>
    <w:p w:rsidRPr="00D11CDE" w:rsidR="00660ED8" w:rsidP="00D11CDE" w:rsidRDefault="00660ED8" w14:paraId="58D8332C" w14:textId="3E2E0D77">
      <w:pPr>
        <w:autoSpaceDE w:val="0"/>
        <w:autoSpaceDN w:val="0"/>
        <w:adjustRightInd w:val="0"/>
        <w:rPr>
          <w:b/>
          <w:bCs/>
        </w:rPr>
      </w:pPr>
    </w:p>
    <w:p w:rsidRPr="00D11CDE" w:rsidR="00972DEF" w:rsidP="00D11CDE" w:rsidRDefault="0067383C" w14:paraId="58D8332E" w14:textId="22036CB1">
      <w:pPr>
        <w:pStyle w:val="Heading2"/>
        <w:rPr>
          <w:sz w:val="24"/>
          <w:szCs w:val="24"/>
        </w:rPr>
      </w:pPr>
      <w:bookmarkStart w:name="_Toc447197740" w:id="3"/>
      <w:r w:rsidRPr="00D11CDE">
        <w:rPr>
          <w:sz w:val="24"/>
          <w:szCs w:val="24"/>
        </w:rPr>
        <w:t xml:space="preserve">B.1. </w:t>
      </w:r>
      <w:r w:rsidRPr="00D11CDE">
        <w:rPr>
          <w:sz w:val="24"/>
          <w:szCs w:val="24"/>
        </w:rPr>
        <w:tab/>
        <w:t>Respondent Universe and Sampling Methods</w:t>
      </w:r>
      <w:bookmarkEnd w:id="3"/>
    </w:p>
    <w:p w:rsidRPr="00D11CDE" w:rsidR="0067383C" w:rsidP="00D11CDE" w:rsidRDefault="0067383C" w14:paraId="786D9192" w14:textId="77777777">
      <w:pPr>
        <w:rPr>
          <w:rStyle w:val="Emphasis"/>
        </w:rPr>
      </w:pPr>
    </w:p>
    <w:p w:rsidRPr="00D11CDE" w:rsidR="0009462C" w:rsidP="00D11CDE" w:rsidRDefault="003C509B" w14:paraId="5C3CE795" w14:textId="7EA74184">
      <w:r w:rsidRPr="00D11CDE">
        <w:t xml:space="preserve">Information will be collected from a total of 37 respondents across </w:t>
      </w:r>
      <w:r w:rsidR="0027460A">
        <w:t>all</w:t>
      </w:r>
      <w:r w:rsidRPr="00D11CDE" w:rsidR="0027460A">
        <w:t xml:space="preserve"> </w:t>
      </w:r>
      <w:r w:rsidRPr="00D11CDE">
        <w:t>10 recipients</w:t>
      </w:r>
      <w:r w:rsidRPr="00D11CDE" w:rsidR="0009462C">
        <w:t xml:space="preserve"> </w:t>
      </w:r>
      <w:r w:rsidRPr="00D11CDE">
        <w:t xml:space="preserve">and </w:t>
      </w:r>
      <w:r w:rsidR="00BE7DDB">
        <w:t xml:space="preserve">all </w:t>
      </w:r>
      <w:r w:rsidRPr="00D11CDE">
        <w:t xml:space="preserve">17 subrecipients </w:t>
      </w:r>
      <w:r w:rsidRPr="00D11CDE" w:rsidR="00A27947">
        <w:t>of</w:t>
      </w:r>
      <w:r w:rsidRPr="00D11CDE" w:rsidR="00F02685">
        <w:t xml:space="preserve"> the DELTA Impact</w:t>
      </w:r>
      <w:r w:rsidRPr="00D11CDE" w:rsidR="004A1EEC">
        <w:t xml:space="preserve"> </w:t>
      </w:r>
      <w:r w:rsidRPr="00D11CDE" w:rsidR="00A27947">
        <w:t xml:space="preserve">Program </w:t>
      </w:r>
      <w:r w:rsidRPr="00D11CDE" w:rsidR="0009462C">
        <w:t>cooperative agreement.</w:t>
      </w:r>
      <w:r w:rsidRPr="00D11CDE">
        <w:t xml:space="preserve"> Project leads and </w:t>
      </w:r>
      <w:r w:rsidR="0027460A">
        <w:t xml:space="preserve">program </w:t>
      </w:r>
      <w:r w:rsidRPr="00D11CDE">
        <w:t xml:space="preserve">evaluation leads from each of the 10 State Domestic Violence Coalitions (SDVCs) will participate in key informant interviews. Designated personnel from </w:t>
      </w:r>
      <w:r w:rsidR="00BE7DDB">
        <w:t>the</w:t>
      </w:r>
      <w:r w:rsidRPr="00D11CDE">
        <w:t xml:space="preserve"> 17 </w:t>
      </w:r>
      <w:r w:rsidR="00BE7DDB">
        <w:t xml:space="preserve">subrecipient organizations </w:t>
      </w:r>
      <w:r w:rsidRPr="00D11CDE">
        <w:t xml:space="preserve">will complete web-based surveys. </w:t>
      </w:r>
      <w:r w:rsidRPr="00D11CDE" w:rsidR="0009462C">
        <w:t>Respondents will report information to CDC about their</w:t>
      </w:r>
      <w:r w:rsidRPr="00D11CDE">
        <w:t xml:space="preserve"> experiences planning</w:t>
      </w:r>
      <w:r w:rsidR="0027460A">
        <w:t xml:space="preserve"> and</w:t>
      </w:r>
      <w:r w:rsidRPr="00D11CDE" w:rsidR="0027460A">
        <w:t xml:space="preserve"> </w:t>
      </w:r>
      <w:r w:rsidRPr="00D11CDE">
        <w:t>implementing DELTA Impact program or policy efforts</w:t>
      </w:r>
      <w:r w:rsidR="0027460A">
        <w:t xml:space="preserve"> and conducting related evaluation activities</w:t>
      </w:r>
      <w:r w:rsidRPr="00D11CDE">
        <w:t xml:space="preserve">. </w:t>
      </w:r>
      <w:r w:rsidRPr="00D11CDE" w:rsidR="00EF2119">
        <w:t xml:space="preserve">In addition, </w:t>
      </w:r>
      <w:r w:rsidRPr="00D11CDE" w:rsidR="00A379BE">
        <w:t xml:space="preserve">project leads will complete a web-based survey in years 3 and 5 to measure changes in capacity to implement community and societal level prevention efforts. </w:t>
      </w:r>
      <w:r w:rsidRPr="00D11CDE" w:rsidR="0067383C">
        <w:t xml:space="preserve">Statistical sampling methods are not applicable to this information collection </w:t>
      </w:r>
      <w:r w:rsidRPr="00D11CDE" w:rsidR="001C7BFC">
        <w:t xml:space="preserve">because information will only be collected from </w:t>
      </w:r>
      <w:r w:rsidR="0027460A">
        <w:t xml:space="preserve">all </w:t>
      </w:r>
      <w:r w:rsidRPr="00D11CDE" w:rsidR="001C7BFC">
        <w:t>funded recipients</w:t>
      </w:r>
      <w:r w:rsidRPr="00D11CDE" w:rsidR="001A49D4">
        <w:t xml:space="preserve"> and subrecipients</w:t>
      </w:r>
      <w:r w:rsidRPr="00D11CDE" w:rsidR="001C7BFC">
        <w:t>.</w:t>
      </w:r>
      <w:r w:rsidRPr="00D11CDE" w:rsidR="001A49D4">
        <w:t xml:space="preserve"> </w:t>
      </w:r>
    </w:p>
    <w:p w:rsidRPr="00D11CDE" w:rsidR="00892A14" w:rsidP="00D11CDE" w:rsidRDefault="00892A14" w14:paraId="7BB497DF" w14:textId="77777777"/>
    <w:p w:rsidRPr="00D11CDE" w:rsidR="002F5CA8" w:rsidP="00D11CDE" w:rsidRDefault="002F5CA8" w14:paraId="52E79B26" w14:textId="52446176">
      <w:pPr>
        <w:pStyle w:val="Heading2"/>
        <w:rPr>
          <w:sz w:val="24"/>
          <w:szCs w:val="24"/>
        </w:rPr>
      </w:pPr>
      <w:bookmarkStart w:name="_Toc447197741" w:id="4"/>
      <w:r w:rsidRPr="00D11CDE">
        <w:rPr>
          <w:sz w:val="24"/>
          <w:szCs w:val="24"/>
        </w:rPr>
        <w:t>B.</w:t>
      </w:r>
      <w:r w:rsidRPr="00D11CDE" w:rsidR="003A2C8E">
        <w:rPr>
          <w:sz w:val="24"/>
          <w:szCs w:val="24"/>
        </w:rPr>
        <w:t>2</w:t>
      </w:r>
      <w:r w:rsidRPr="00D11CDE">
        <w:rPr>
          <w:sz w:val="24"/>
          <w:szCs w:val="24"/>
        </w:rPr>
        <w:t xml:space="preserve">. </w:t>
      </w:r>
      <w:r w:rsidRPr="00D11CDE">
        <w:rPr>
          <w:sz w:val="24"/>
          <w:szCs w:val="24"/>
        </w:rPr>
        <w:tab/>
        <w:t>Procedures for the Collection of Information</w:t>
      </w:r>
      <w:bookmarkEnd w:id="4"/>
    </w:p>
    <w:p w:rsidRPr="00D11CDE" w:rsidR="00360BA4" w:rsidP="00D11CDE" w:rsidRDefault="00360BA4" w14:paraId="4843F496" w14:textId="1E3D3257">
      <w:pPr>
        <w:rPr>
          <w:b/>
          <w:bCs/>
        </w:rPr>
      </w:pPr>
    </w:p>
    <w:p w:rsidRPr="0077640A" w:rsidR="004C4D25" w:rsidP="0077640A" w:rsidRDefault="004C4D25" w14:paraId="2CC10727" w14:textId="73ACDF54">
      <w:pPr>
        <w:pStyle w:val="ListParagraph"/>
        <w:numPr>
          <w:ilvl w:val="0"/>
          <w:numId w:val="16"/>
        </w:numPr>
        <w:rPr>
          <w:b/>
          <w:bCs/>
          <w:u w:val="single"/>
        </w:rPr>
      </w:pPr>
      <w:r w:rsidRPr="0077640A">
        <w:rPr>
          <w:b/>
          <w:bCs/>
          <w:u w:val="single"/>
        </w:rPr>
        <w:t xml:space="preserve">Data Collection Instruments </w:t>
      </w:r>
    </w:p>
    <w:p w:rsidRPr="00D11CDE" w:rsidR="003A1395" w:rsidP="00D11CDE" w:rsidRDefault="003A1395" w14:paraId="1CA5B61B" w14:textId="77777777">
      <w:pPr>
        <w:rPr>
          <w:u w:val="single"/>
        </w:rPr>
      </w:pPr>
    </w:p>
    <w:p w:rsidRPr="00D11CDE" w:rsidR="00F75366" w:rsidP="00F75366" w:rsidRDefault="00F75366" w14:paraId="62117EEE" w14:textId="77777777">
      <w:pPr>
        <w:ind w:left="360"/>
        <w:rPr>
          <w:u w:val="single"/>
        </w:rPr>
      </w:pPr>
      <w:r w:rsidRPr="00D11CDE">
        <w:rPr>
          <w:u w:val="single"/>
        </w:rPr>
        <w:t>Coalition Key Informant Interviews</w:t>
      </w:r>
    </w:p>
    <w:p w:rsidRPr="00D11CDE" w:rsidR="00F75366" w:rsidP="00F75366" w:rsidRDefault="00F75366" w14:paraId="543F638D" w14:textId="0D58289D">
      <w:pPr>
        <w:ind w:left="360"/>
      </w:pPr>
      <w:r w:rsidRPr="00D11CDE">
        <w:t xml:space="preserve">Data will be collected via telephone interviews (see </w:t>
      </w:r>
      <w:r w:rsidRPr="00D11CDE">
        <w:rPr>
          <w:b/>
        </w:rPr>
        <w:t xml:space="preserve">Attachment </w:t>
      </w:r>
      <w:r>
        <w:rPr>
          <w:b/>
        </w:rPr>
        <w:t>3</w:t>
      </w:r>
      <w:r w:rsidRPr="00D11CDE">
        <w:rPr>
          <w:b/>
        </w:rPr>
        <w:t xml:space="preserve"> and </w:t>
      </w:r>
      <w:r>
        <w:rPr>
          <w:b/>
        </w:rPr>
        <w:t>4</w:t>
      </w:r>
      <w:r w:rsidRPr="00D11CDE">
        <w:t>). CDC staff will conduct individual, semi-structured interviews with a) project leads and b) evaluation leads associated with</w:t>
      </w:r>
      <w:r>
        <w:t xml:space="preserve"> each</w:t>
      </w:r>
      <w:r w:rsidRPr="00D11CDE">
        <w:t xml:space="preserve"> the 10 SDVCs. The interview guides are designed to solicit </w:t>
      </w:r>
      <w:r w:rsidR="0027460A">
        <w:t xml:space="preserve">qualitative </w:t>
      </w:r>
      <w:r w:rsidRPr="00D11CDE">
        <w:t xml:space="preserve">information </w:t>
      </w:r>
      <w:r w:rsidR="0027460A">
        <w:t xml:space="preserve">on the facilitators and barriers to implementing the State Action Plan, supporting subrecipients to implement prevention efforts, and coordinating program evaluation and implementation </w:t>
      </w:r>
      <w:proofErr w:type="gramStart"/>
      <w:r w:rsidR="0027460A">
        <w:t>activities.</w:t>
      </w:r>
      <w:r w:rsidRPr="00D11CDE">
        <w:t>.</w:t>
      </w:r>
      <w:proofErr w:type="gramEnd"/>
      <w:r w:rsidRPr="00D11CDE">
        <w:t xml:space="preserve"> </w:t>
      </w:r>
      <w:r w:rsidR="00D25735">
        <w:t xml:space="preserve">The interview guides are tailored such that the questions pertain to each interviewees’ role (project lead or program evaluator). </w:t>
      </w:r>
    </w:p>
    <w:p w:rsidR="00F75366" w:rsidP="0077640A" w:rsidRDefault="00F75366" w14:paraId="5085217C" w14:textId="298A807D">
      <w:pPr>
        <w:ind w:firstLine="360"/>
        <w:rPr>
          <w:u w:val="single"/>
        </w:rPr>
      </w:pPr>
    </w:p>
    <w:p w:rsidRPr="00D11CDE" w:rsidR="00F75366" w:rsidP="00F75366" w:rsidRDefault="00F75366" w14:paraId="01B5C367" w14:textId="77777777">
      <w:pPr>
        <w:ind w:left="360"/>
        <w:rPr>
          <w:u w:val="single"/>
        </w:rPr>
      </w:pPr>
      <w:r w:rsidRPr="00D11CDE">
        <w:rPr>
          <w:u w:val="single"/>
        </w:rPr>
        <w:t xml:space="preserve">Subrecipient Survey </w:t>
      </w:r>
    </w:p>
    <w:p w:rsidRPr="00D11CDE" w:rsidR="00F75366" w:rsidP="00F75366" w:rsidRDefault="00F75366" w14:paraId="3515FFAA" w14:textId="2E3D0550">
      <w:pPr>
        <w:ind w:left="360"/>
        <w:rPr>
          <w:color w:val="000000" w:themeColor="text1"/>
        </w:rPr>
      </w:pPr>
      <w:r w:rsidRPr="00D11CDE">
        <w:rPr>
          <w:color w:val="000000" w:themeColor="text1"/>
        </w:rPr>
        <w:t xml:space="preserve">The </w:t>
      </w:r>
      <w:r>
        <w:rPr>
          <w:color w:val="000000" w:themeColor="text1"/>
        </w:rPr>
        <w:t xml:space="preserve">DELTA Impact </w:t>
      </w:r>
      <w:r w:rsidRPr="00D11CDE">
        <w:rPr>
          <w:color w:val="000000" w:themeColor="text1"/>
        </w:rPr>
        <w:t xml:space="preserve">project lead at each </w:t>
      </w:r>
      <w:r w:rsidR="00BE7DDB">
        <w:rPr>
          <w:color w:val="000000" w:themeColor="text1"/>
        </w:rPr>
        <w:t>subrecipient organization</w:t>
      </w:r>
      <w:r w:rsidRPr="00D11CDE">
        <w:rPr>
          <w:color w:val="000000" w:themeColor="text1"/>
        </w:rPr>
        <w:t xml:space="preserve"> will complete the web-based Subrecipient Survey </w:t>
      </w:r>
      <w:r w:rsidRPr="00D11CDE">
        <w:t xml:space="preserve">(see </w:t>
      </w:r>
      <w:r w:rsidRPr="00D11CDE">
        <w:rPr>
          <w:b/>
        </w:rPr>
        <w:t>Attachment</w:t>
      </w:r>
      <w:r>
        <w:rPr>
          <w:b/>
        </w:rPr>
        <w:t xml:space="preserve"> 5</w:t>
      </w:r>
      <w:r w:rsidRPr="00D11CDE">
        <w:t>)</w:t>
      </w:r>
      <w:r w:rsidRPr="00D11CDE">
        <w:rPr>
          <w:color w:val="000000" w:themeColor="text1"/>
        </w:rPr>
        <w:t xml:space="preserve">. </w:t>
      </w:r>
      <w:r>
        <w:rPr>
          <w:color w:val="000000" w:themeColor="text1"/>
        </w:rPr>
        <w:t xml:space="preserve">The point of contact at each SDVC will provide the contact information for </w:t>
      </w:r>
      <w:r w:rsidR="00980188">
        <w:rPr>
          <w:color w:val="000000" w:themeColor="text1"/>
        </w:rPr>
        <w:t>each of the subrecipient</w:t>
      </w:r>
      <w:r>
        <w:rPr>
          <w:color w:val="000000" w:themeColor="text1"/>
        </w:rPr>
        <w:t xml:space="preserve"> project leads in their state. </w:t>
      </w:r>
      <w:r w:rsidRPr="00D11CDE">
        <w:rPr>
          <w:color w:val="000000" w:themeColor="text1"/>
        </w:rPr>
        <w:t xml:space="preserve">The survey contains primarily multiple-choice questions, with several open-ended questions for respondents to offer further explanation or additional feedback. The survey collects information on </w:t>
      </w:r>
      <w:r w:rsidR="00D25735">
        <w:rPr>
          <w:color w:val="000000" w:themeColor="text1"/>
        </w:rPr>
        <w:t xml:space="preserve">each </w:t>
      </w:r>
      <w:r w:rsidR="00980188">
        <w:rPr>
          <w:color w:val="000000" w:themeColor="text1"/>
        </w:rPr>
        <w:t xml:space="preserve">subrecipients </w:t>
      </w:r>
      <w:r w:rsidRPr="00D11CDE">
        <w:rPr>
          <w:color w:val="000000" w:themeColor="text1"/>
        </w:rPr>
        <w:t xml:space="preserve">experience implementing a DELTA Impact program or policy effort. Survey items include progress toward meeting key milestones, perception of training and technical assistance received, and prioritization of community and societal level prevention strategies. </w:t>
      </w:r>
    </w:p>
    <w:p w:rsidR="00F75366" w:rsidP="00F75366" w:rsidRDefault="00F75366" w14:paraId="40C075EA" w14:textId="77777777">
      <w:pPr>
        <w:rPr>
          <w:u w:val="single"/>
        </w:rPr>
      </w:pPr>
    </w:p>
    <w:p w:rsidRPr="00D11CDE" w:rsidR="00A379BE" w:rsidP="0077640A" w:rsidRDefault="00A379BE" w14:paraId="20160328" w14:textId="1E626B70">
      <w:pPr>
        <w:ind w:firstLine="360"/>
        <w:rPr>
          <w:u w:val="single"/>
        </w:rPr>
      </w:pPr>
      <w:r w:rsidRPr="00D11CDE">
        <w:rPr>
          <w:u w:val="single"/>
        </w:rPr>
        <w:t>Prevention Infrastructure Assessment</w:t>
      </w:r>
    </w:p>
    <w:p w:rsidRPr="00D11CDE" w:rsidR="00F7461C" w:rsidP="0077640A" w:rsidRDefault="00EF2119" w14:paraId="01CB47C0" w14:textId="0842CAB3">
      <w:pPr>
        <w:ind w:left="360"/>
        <w:rPr>
          <w:color w:val="000000" w:themeColor="text1"/>
        </w:rPr>
      </w:pPr>
      <w:r w:rsidRPr="00D11CDE">
        <w:t xml:space="preserve">The </w:t>
      </w:r>
      <w:r w:rsidRPr="00D11CDE" w:rsidR="00A379BE">
        <w:t>Prevention Infrastructure Assessment is a web-based survey</w:t>
      </w:r>
      <w:r w:rsidRPr="00D11CDE" w:rsidR="003A1395">
        <w:t xml:space="preserve"> (see </w:t>
      </w:r>
      <w:r w:rsidRPr="00D11CDE" w:rsidR="003A1395">
        <w:rPr>
          <w:b/>
        </w:rPr>
        <w:t>Attachment</w:t>
      </w:r>
      <w:r w:rsidR="00F75366">
        <w:rPr>
          <w:b/>
        </w:rPr>
        <w:t xml:space="preserve"> 6</w:t>
      </w:r>
      <w:r w:rsidRPr="00D11CDE" w:rsidR="003A1395">
        <w:t>)</w:t>
      </w:r>
      <w:r w:rsidRPr="00D11CDE" w:rsidR="00A379BE">
        <w:t xml:space="preserve"> to be completed by the </w:t>
      </w:r>
      <w:r w:rsidR="00BE7DDB">
        <w:t xml:space="preserve">primary contact for </w:t>
      </w:r>
      <w:r w:rsidRPr="00D11CDE" w:rsidR="00A379BE">
        <w:t xml:space="preserve">DELTA Impact at each SDVC. The assessment collects information on the </w:t>
      </w:r>
      <w:r w:rsidRPr="00D11CDE" w:rsidR="00DE24BC">
        <w:t>SDVCs infrastructure and capacity to implement primary prevention at the community and societal level</w:t>
      </w:r>
      <w:r w:rsidR="00D25735">
        <w:t xml:space="preserve"> and conduct related </w:t>
      </w:r>
      <w:r w:rsidR="00980188">
        <w:t xml:space="preserve">program </w:t>
      </w:r>
      <w:r w:rsidR="00D25735">
        <w:t>evaluation activities</w:t>
      </w:r>
      <w:r w:rsidRPr="00D11CDE" w:rsidR="00DE24BC">
        <w:t xml:space="preserve">. </w:t>
      </w:r>
      <w:r w:rsidRPr="00D11CDE" w:rsidR="00A379BE">
        <w:t xml:space="preserve">The </w:t>
      </w:r>
      <w:r w:rsidRPr="00D11CDE" w:rsidR="00A379BE">
        <w:lastRenderedPageBreak/>
        <w:t xml:space="preserve">survey </w:t>
      </w:r>
      <w:r w:rsidRPr="00D11CDE" w:rsidR="001351FB">
        <w:t>consists</w:t>
      </w:r>
      <w:r w:rsidRPr="00D11CDE" w:rsidR="00A379BE">
        <w:t xml:space="preserve"> primarily </w:t>
      </w:r>
      <w:r w:rsidR="00D25735">
        <w:t xml:space="preserve">of </w:t>
      </w:r>
      <w:r w:rsidRPr="00D11CDE" w:rsidR="00DE24BC">
        <w:t>multiple-choice</w:t>
      </w:r>
      <w:r w:rsidRPr="00D11CDE" w:rsidR="00A379BE">
        <w:t xml:space="preserve"> questions.</w:t>
      </w:r>
      <w:r w:rsidRPr="00D11CDE" w:rsidR="00DE24BC">
        <w:t xml:space="preserve"> It will be administered in years 3 and 5 to measure change over the project period. </w:t>
      </w:r>
      <w:r w:rsidRPr="00D11CDE" w:rsidR="00DE24BC">
        <w:rPr>
          <w:color w:val="000000" w:themeColor="text1"/>
        </w:rPr>
        <w:t>The Prevention Infrastructure Assessment includes items</w:t>
      </w:r>
      <w:r w:rsidRPr="00D11CDE" w:rsidR="00F7461C">
        <w:rPr>
          <w:color w:val="000000" w:themeColor="text1"/>
        </w:rPr>
        <w:t xml:space="preserve"> </w:t>
      </w:r>
      <w:r w:rsidRPr="00D11CDE" w:rsidR="00DE24BC">
        <w:rPr>
          <w:color w:val="000000" w:themeColor="text1"/>
        </w:rPr>
        <w:t>pertaining to recipients’ expertise and knowledge, training, partnerships</w:t>
      </w:r>
      <w:r w:rsidR="00B3124D">
        <w:rPr>
          <w:color w:val="000000" w:themeColor="text1"/>
        </w:rPr>
        <w:t>, and prioritization of primary prevention</w:t>
      </w:r>
      <w:r w:rsidRPr="00D11CDE" w:rsidR="00DE24BC">
        <w:rPr>
          <w:color w:val="000000" w:themeColor="text1"/>
        </w:rPr>
        <w:t xml:space="preserve">. </w:t>
      </w:r>
    </w:p>
    <w:p w:rsidRPr="00D11CDE" w:rsidR="00DE24BC" w:rsidP="00D11CDE" w:rsidRDefault="00DE24BC" w14:paraId="254C668C" w14:textId="77777777"/>
    <w:p w:rsidRPr="0077640A" w:rsidR="00DE24BC" w:rsidP="0077640A" w:rsidRDefault="004C4D25" w14:paraId="424E4B93" w14:textId="764AA34D">
      <w:pPr>
        <w:pStyle w:val="ListParagraph"/>
        <w:numPr>
          <w:ilvl w:val="0"/>
          <w:numId w:val="16"/>
        </w:numPr>
        <w:rPr>
          <w:b/>
          <w:u w:val="single"/>
        </w:rPr>
      </w:pPr>
      <w:r w:rsidRPr="0077640A">
        <w:rPr>
          <w:b/>
          <w:u w:val="single"/>
        </w:rPr>
        <w:t>Re</w:t>
      </w:r>
      <w:r w:rsidRPr="0077640A" w:rsidR="00740528">
        <w:rPr>
          <w:b/>
          <w:u w:val="single"/>
        </w:rPr>
        <w:t xml:space="preserve">spondent Notification/Recruitment </w:t>
      </w:r>
    </w:p>
    <w:p w:rsidRPr="00D11CDE" w:rsidR="00E44401" w:rsidP="0077640A" w:rsidRDefault="001364F3" w14:paraId="56891FB1" w14:textId="69ABCFE9">
      <w:pPr>
        <w:ind w:left="360"/>
      </w:pPr>
      <w:r>
        <w:t xml:space="preserve">Data collection processes will be </w:t>
      </w:r>
      <w:r w:rsidR="00A55CBA">
        <w:t>introduced to</w:t>
      </w:r>
      <w:r>
        <w:t xml:space="preserve"> re</w:t>
      </w:r>
      <w:r w:rsidR="00A55CBA">
        <w:t>cipient</w:t>
      </w:r>
      <w:r>
        <w:t>s during regularly scheduled project calls. Additionally, t</w:t>
      </w:r>
      <w:r w:rsidRPr="00D11CDE" w:rsidR="004C4D25">
        <w:t xml:space="preserve">he CDC project officers will send email notifications </w:t>
      </w:r>
      <w:r w:rsidRPr="00D11CDE" w:rsidR="00DE24BC">
        <w:t xml:space="preserve">to </w:t>
      </w:r>
      <w:r w:rsidRPr="00D11CDE" w:rsidR="004C4D25">
        <w:t xml:space="preserve">the </w:t>
      </w:r>
      <w:r w:rsidRPr="00D11CDE" w:rsidR="00DE24BC">
        <w:t>interview and survey respondents</w:t>
      </w:r>
      <w:r w:rsidRPr="00D11CDE" w:rsidR="004C4D25">
        <w:t xml:space="preserve">. The </w:t>
      </w:r>
      <w:r w:rsidRPr="0004782B" w:rsidR="004C4D25">
        <w:t>email notification</w:t>
      </w:r>
      <w:r w:rsidRPr="00D11CDE" w:rsidR="00DE24BC">
        <w:t xml:space="preserve"> </w:t>
      </w:r>
      <w:r w:rsidRPr="00D11CDE" w:rsidR="00E44401">
        <w:t>will explain:</w:t>
      </w:r>
    </w:p>
    <w:p w:rsidRPr="00D11CDE" w:rsidR="00E44401" w:rsidP="0077640A" w:rsidRDefault="00E44401" w14:paraId="01D70DB9" w14:textId="5A98D003">
      <w:pPr>
        <w:pStyle w:val="ListParagraph"/>
        <w:numPr>
          <w:ilvl w:val="0"/>
          <w:numId w:val="15"/>
        </w:numPr>
        <w:ind w:left="1440"/>
      </w:pPr>
      <w:r w:rsidRPr="00D11CDE">
        <w:t xml:space="preserve">The purpose of the data collection and why participation is important </w:t>
      </w:r>
    </w:p>
    <w:p w:rsidRPr="00D11CDE" w:rsidR="00E44401" w:rsidP="0077640A" w:rsidRDefault="00E44401" w14:paraId="32362D7A" w14:textId="3370F55B">
      <w:pPr>
        <w:pStyle w:val="ListParagraph"/>
        <w:numPr>
          <w:ilvl w:val="0"/>
          <w:numId w:val="15"/>
        </w:numPr>
        <w:ind w:left="1440"/>
      </w:pPr>
      <w:r w:rsidRPr="00D11CDE">
        <w:t>Method</w:t>
      </w:r>
      <w:r w:rsidR="00A55CBA">
        <w:t>s</w:t>
      </w:r>
      <w:r w:rsidRPr="00D11CDE">
        <w:t xml:space="preserve"> to safeguard responses </w:t>
      </w:r>
    </w:p>
    <w:p w:rsidRPr="00D11CDE" w:rsidR="00E44401" w:rsidP="0077640A" w:rsidRDefault="00E44401" w14:paraId="637B6ECC" w14:textId="75CA9218">
      <w:pPr>
        <w:pStyle w:val="ListParagraph"/>
        <w:numPr>
          <w:ilvl w:val="0"/>
          <w:numId w:val="15"/>
        </w:numPr>
        <w:ind w:left="1440"/>
      </w:pPr>
      <w:r w:rsidRPr="00D11CDE">
        <w:t xml:space="preserve">That </w:t>
      </w:r>
      <w:r w:rsidR="0004782B">
        <w:t xml:space="preserve">responses will have no impact on funding </w:t>
      </w:r>
    </w:p>
    <w:p w:rsidRPr="00D11CDE" w:rsidR="00E44401" w:rsidP="0077640A" w:rsidRDefault="00E44401" w14:paraId="115671E9" w14:textId="53A47B99">
      <w:pPr>
        <w:pStyle w:val="ListParagraph"/>
        <w:numPr>
          <w:ilvl w:val="0"/>
          <w:numId w:val="15"/>
        </w:numPr>
        <w:ind w:left="1440"/>
      </w:pPr>
      <w:r w:rsidRPr="00D11CDE">
        <w:t xml:space="preserve">The expected response time to schedule the interview </w:t>
      </w:r>
      <w:r w:rsidRPr="00D11CDE" w:rsidR="00DE24BC">
        <w:t xml:space="preserve">or </w:t>
      </w:r>
      <w:r w:rsidRPr="00D11CDE" w:rsidR="004C4D25">
        <w:t xml:space="preserve">to </w:t>
      </w:r>
      <w:r w:rsidRPr="00D11CDE" w:rsidR="00DE24BC">
        <w:t>complete the survey</w:t>
      </w:r>
    </w:p>
    <w:p w:rsidRPr="00D11CDE" w:rsidR="00E44401" w:rsidP="0077640A" w:rsidRDefault="0077640A" w14:paraId="3C5CBD67" w14:textId="5B3C9869">
      <w:pPr>
        <w:pStyle w:val="ListParagraph"/>
        <w:numPr>
          <w:ilvl w:val="0"/>
          <w:numId w:val="15"/>
        </w:numPr>
        <w:ind w:left="1440"/>
      </w:pPr>
      <w:r>
        <w:t xml:space="preserve">CDC contact person to whom questions should be directed </w:t>
      </w:r>
    </w:p>
    <w:p w:rsidRPr="00D11CDE" w:rsidR="00303612" w:rsidP="0077640A" w:rsidRDefault="00303612" w14:paraId="6E477EB3" w14:textId="7F4DDAD2">
      <w:pPr>
        <w:ind w:left="360"/>
      </w:pPr>
      <w:r w:rsidRPr="00D11CDE">
        <w:t>Following the distribution o</w:t>
      </w:r>
      <w:r w:rsidR="00D11CDE">
        <w:t>f the email notifications</w:t>
      </w:r>
      <w:r w:rsidRPr="00D11CDE">
        <w:t xml:space="preserve">, respondents will have </w:t>
      </w:r>
      <w:r w:rsidRPr="00D11CDE" w:rsidR="00D11CDE">
        <w:t>20 business</w:t>
      </w:r>
      <w:r w:rsidRPr="00D11CDE">
        <w:t xml:space="preserve"> days to schedule a telephone interview or complete the web-based surveys. Those who do not respond will receive a reminder</w:t>
      </w:r>
      <w:r w:rsidR="00A55CBA">
        <w:t xml:space="preserve"> email</w:t>
      </w:r>
      <w:r w:rsidR="009924DB">
        <w:t>.</w:t>
      </w:r>
      <w:r w:rsidR="00A91CE4">
        <w:t xml:space="preserve"> Those who do not respond in 10 business days will receive a reminder phone call.</w:t>
      </w:r>
      <w:r w:rsidRPr="00D11CDE">
        <w:t xml:space="preserve"> Those who respond </w:t>
      </w:r>
      <w:r w:rsidR="00A91CE4">
        <w:t xml:space="preserve">to schedule an interview or complete the surveys </w:t>
      </w:r>
      <w:r w:rsidRPr="00D11CDE">
        <w:t>will receive a confirmation email.</w:t>
      </w:r>
    </w:p>
    <w:p w:rsidRPr="00D11CDE" w:rsidR="004C4D25" w:rsidP="00D11CDE" w:rsidRDefault="004C4D25" w14:paraId="2BBD2801" w14:textId="77777777">
      <w:pPr>
        <w:ind w:left="360"/>
        <w:rPr>
          <w:iCs/>
        </w:rPr>
      </w:pPr>
    </w:p>
    <w:p w:rsidRPr="0077640A" w:rsidR="004C4D25" w:rsidP="0077640A" w:rsidRDefault="004C4D25" w14:paraId="32306C32" w14:textId="45D484ED">
      <w:pPr>
        <w:pStyle w:val="ListParagraph"/>
        <w:numPr>
          <w:ilvl w:val="0"/>
          <w:numId w:val="16"/>
        </w:numPr>
        <w:rPr>
          <w:b/>
          <w:iCs/>
          <w:u w:val="single"/>
        </w:rPr>
      </w:pPr>
      <w:r w:rsidRPr="0077640A">
        <w:rPr>
          <w:b/>
          <w:iCs/>
          <w:u w:val="single"/>
        </w:rPr>
        <w:t xml:space="preserve">Data </w:t>
      </w:r>
      <w:r w:rsidRPr="0077640A" w:rsidR="00740528">
        <w:rPr>
          <w:b/>
          <w:iCs/>
          <w:u w:val="single"/>
        </w:rPr>
        <w:t xml:space="preserve">Collection and </w:t>
      </w:r>
      <w:r w:rsidRPr="0077640A">
        <w:rPr>
          <w:b/>
          <w:iCs/>
          <w:u w:val="single"/>
        </w:rPr>
        <w:t xml:space="preserve">Management </w:t>
      </w:r>
    </w:p>
    <w:p w:rsidRPr="00D11CDE" w:rsidR="00740528" w:rsidP="0077640A" w:rsidRDefault="00740528" w14:paraId="511C0B1B" w14:textId="291A38A9">
      <w:pPr>
        <w:ind w:left="360"/>
        <w:rPr>
          <w:iCs/>
        </w:rPr>
      </w:pPr>
      <w:r w:rsidRPr="00D11CDE">
        <w:rPr>
          <w:iCs/>
        </w:rPr>
        <w:t>Each</w:t>
      </w:r>
      <w:r w:rsidR="00F75366">
        <w:rPr>
          <w:iCs/>
        </w:rPr>
        <w:t xml:space="preserve"> telephone</w:t>
      </w:r>
      <w:r w:rsidRPr="00D11CDE">
        <w:rPr>
          <w:iCs/>
        </w:rPr>
        <w:t xml:space="preserve"> interview will be conducted by two CDC staff members. </w:t>
      </w:r>
      <w:r w:rsidR="009924DB">
        <w:t xml:space="preserve">One staff member will take the lead on conducting the interview, while the other takes the lead on documenting the results and assures that the information recorded is complete and accurate. </w:t>
      </w:r>
      <w:r w:rsidR="009924DB">
        <w:rPr>
          <w:iCs/>
        </w:rPr>
        <w:t>The notes will</w:t>
      </w:r>
      <w:r w:rsidRPr="00D11CDE">
        <w:rPr>
          <w:iCs/>
        </w:rPr>
        <w:t xml:space="preserve"> be compiled and finalized after each telephone interview is completed. The telephone interviews will be audio-recorded to aid with development and compilation of notes. Verbal permission will be obtained from respondents at the beginning of the interview.</w:t>
      </w:r>
    </w:p>
    <w:p w:rsidRPr="00D11CDE" w:rsidR="00740528" w:rsidP="0077640A" w:rsidRDefault="00E44401" w14:paraId="0401B8D2" w14:textId="61C9AFE0">
      <w:pPr>
        <w:ind w:left="720"/>
        <w:rPr>
          <w:iCs/>
        </w:rPr>
      </w:pPr>
      <w:r w:rsidRPr="00D11CDE">
        <w:rPr>
          <w:iCs/>
        </w:rPr>
        <w:t xml:space="preserve"> </w:t>
      </w:r>
    </w:p>
    <w:p w:rsidRPr="00D11CDE" w:rsidR="00740528" w:rsidP="0077640A" w:rsidRDefault="00740528" w14:paraId="28662AF3" w14:textId="5E3A7F39">
      <w:pPr>
        <w:ind w:left="360"/>
        <w:rPr>
          <w:color w:val="000000" w:themeColor="text1"/>
        </w:rPr>
      </w:pPr>
      <w:r w:rsidRPr="00D11CDE">
        <w:rPr>
          <w:color w:val="000000" w:themeColor="text1"/>
        </w:rPr>
        <w:t xml:space="preserve">The survey tools will be administered using </w:t>
      </w:r>
      <w:r w:rsidR="00BE7DDB">
        <w:rPr>
          <w:color w:val="000000" w:themeColor="text1"/>
        </w:rPr>
        <w:t>web-based survey software</w:t>
      </w:r>
      <w:r w:rsidRPr="00D11CDE">
        <w:rPr>
          <w:color w:val="000000" w:themeColor="text1"/>
        </w:rPr>
        <w:t xml:space="preserve">. The </w:t>
      </w:r>
      <w:r w:rsidR="00980188">
        <w:rPr>
          <w:color w:val="000000" w:themeColor="text1"/>
        </w:rPr>
        <w:t>primary contacts</w:t>
      </w:r>
      <w:r w:rsidRPr="00D11CDE">
        <w:rPr>
          <w:color w:val="000000" w:themeColor="text1"/>
        </w:rPr>
        <w:t xml:space="preserve"> at the </w:t>
      </w:r>
      <w:r w:rsidR="00D25735">
        <w:rPr>
          <w:color w:val="000000" w:themeColor="text1"/>
        </w:rPr>
        <w:t>SDVCs</w:t>
      </w:r>
      <w:r w:rsidRPr="00D11CDE" w:rsidR="00D25735">
        <w:rPr>
          <w:color w:val="000000" w:themeColor="text1"/>
        </w:rPr>
        <w:t xml:space="preserve"> </w:t>
      </w:r>
      <w:r w:rsidRPr="00D11CDE">
        <w:rPr>
          <w:color w:val="000000" w:themeColor="text1"/>
        </w:rPr>
        <w:t xml:space="preserve">and at the </w:t>
      </w:r>
      <w:r w:rsidR="00980188">
        <w:rPr>
          <w:color w:val="000000" w:themeColor="text1"/>
        </w:rPr>
        <w:t>subrecipient</w:t>
      </w:r>
      <w:r w:rsidRPr="00D11CDE" w:rsidR="00980188">
        <w:rPr>
          <w:color w:val="000000" w:themeColor="text1"/>
        </w:rPr>
        <w:t xml:space="preserve">s </w:t>
      </w:r>
      <w:r w:rsidRPr="00D11CDE">
        <w:rPr>
          <w:color w:val="000000" w:themeColor="text1"/>
        </w:rPr>
        <w:t xml:space="preserve">will receive an email notification with the abovementioned information and the links to complete the surveys. After the surveys close, the data will be </w:t>
      </w:r>
      <w:r w:rsidRPr="00D11CDE">
        <w:t xml:space="preserve">imported into a reporting database, available only to CDC staff and contractors. </w:t>
      </w:r>
    </w:p>
    <w:p w:rsidRPr="00D11CDE" w:rsidR="00740528" w:rsidP="0077640A" w:rsidRDefault="00740528" w14:paraId="116CFE4B" w14:textId="77777777">
      <w:pPr>
        <w:ind w:left="720"/>
        <w:rPr>
          <w:iCs/>
        </w:rPr>
      </w:pPr>
    </w:p>
    <w:p w:rsidRPr="00D11CDE" w:rsidR="00E44401" w:rsidP="0077640A" w:rsidRDefault="00E44401" w14:paraId="2C542906" w14:textId="29C83950">
      <w:pPr>
        <w:ind w:left="360"/>
        <w:rPr>
          <w:iCs/>
        </w:rPr>
      </w:pPr>
      <w:r w:rsidRPr="00D11CDE">
        <w:rPr>
          <w:iCs/>
        </w:rPr>
        <w:t>All notes,</w:t>
      </w:r>
      <w:r w:rsidRPr="00D11CDE" w:rsidR="00740528">
        <w:rPr>
          <w:iCs/>
        </w:rPr>
        <w:t xml:space="preserve"> survey responses,</w:t>
      </w:r>
      <w:r w:rsidRPr="00D11CDE">
        <w:rPr>
          <w:iCs/>
        </w:rPr>
        <w:t xml:space="preserve"> audio recordings, and materials will be kept on a secure password protected CDC server accessible only to project team members</w:t>
      </w:r>
      <w:r w:rsidRPr="00A91CE4">
        <w:rPr>
          <w:iCs/>
        </w:rPr>
        <w:t xml:space="preserve">. </w:t>
      </w:r>
      <w:r w:rsidR="00F75366">
        <w:rPr>
          <w:iCs/>
        </w:rPr>
        <w:t>A</w:t>
      </w:r>
      <w:r w:rsidRPr="00A91CE4">
        <w:rPr>
          <w:iCs/>
        </w:rPr>
        <w:t>udio recordings will be destroyed</w:t>
      </w:r>
      <w:r w:rsidR="00F75366">
        <w:rPr>
          <w:iCs/>
        </w:rPr>
        <w:t xml:space="preserve"> once interview summary notes are finalized</w:t>
      </w:r>
      <w:r w:rsidRPr="00A91CE4">
        <w:rPr>
          <w:iCs/>
        </w:rPr>
        <w:t>.</w:t>
      </w:r>
      <w:r w:rsidRPr="00A91CE4" w:rsidR="00233541">
        <w:rPr>
          <w:iCs/>
        </w:rPr>
        <w:t xml:space="preserve"> All other data will be kept through the end of the DELTA Impact funding period plus two additional years for analysis purposes. </w:t>
      </w:r>
      <w:r w:rsidRPr="00A91CE4">
        <w:rPr>
          <w:iCs/>
        </w:rPr>
        <w:t xml:space="preserve"> </w:t>
      </w:r>
    </w:p>
    <w:p w:rsidRPr="00D11CDE" w:rsidR="00E44401" w:rsidP="00D11CDE" w:rsidRDefault="00E44401" w14:paraId="56A3F663" w14:textId="5C61E125">
      <w:pPr>
        <w:rPr>
          <w:iCs/>
        </w:rPr>
      </w:pPr>
    </w:p>
    <w:p w:rsidRPr="0077640A" w:rsidR="004C4D25" w:rsidP="0077640A" w:rsidRDefault="004C4D25" w14:paraId="32071EC3" w14:textId="4E513290">
      <w:pPr>
        <w:pStyle w:val="ListParagraph"/>
        <w:numPr>
          <w:ilvl w:val="0"/>
          <w:numId w:val="16"/>
        </w:numPr>
        <w:rPr>
          <w:b/>
          <w:iCs/>
          <w:u w:val="single"/>
        </w:rPr>
      </w:pPr>
      <w:r w:rsidRPr="0077640A">
        <w:rPr>
          <w:b/>
          <w:iCs/>
          <w:u w:val="single"/>
        </w:rPr>
        <w:t xml:space="preserve">Analysis </w:t>
      </w:r>
      <w:r w:rsidRPr="0077640A" w:rsidR="00303612">
        <w:rPr>
          <w:b/>
          <w:iCs/>
          <w:u w:val="single"/>
        </w:rPr>
        <w:t>and Publication Plan</w:t>
      </w:r>
    </w:p>
    <w:p w:rsidR="00740528" w:rsidP="0077640A" w:rsidRDefault="00233541" w14:paraId="1FE3ADD8" w14:textId="2B2CF5B8">
      <w:pPr>
        <w:autoSpaceDE w:val="0"/>
        <w:autoSpaceDN w:val="0"/>
        <w:adjustRightInd w:val="0"/>
        <w:ind w:left="360"/>
        <w:rPr>
          <w:iCs/>
        </w:rPr>
      </w:pPr>
      <w:r w:rsidRPr="00D11CDE">
        <w:rPr>
          <w:bCs/>
        </w:rPr>
        <w:t xml:space="preserve">CDC will not use complex statistical methods for analyzing information. Most statistical analyses will be descriptive (i.e., frequencies and crosstabs) and content analysis. For example, the selection on a Likert scale assessing skills pertaining to implementation will be documented and analyzed. </w:t>
      </w:r>
      <w:r w:rsidRPr="00D11CDE">
        <w:rPr>
          <w:iCs/>
        </w:rPr>
        <w:t xml:space="preserve">Qualitative data will be coded and analyzed thematically. </w:t>
      </w:r>
      <w:r w:rsidRPr="00D11CDE" w:rsidR="00740528">
        <w:rPr>
          <w:iCs/>
        </w:rPr>
        <w:t xml:space="preserve">Themes </w:t>
      </w:r>
      <w:r w:rsidRPr="00D11CDE" w:rsidR="00740528">
        <w:rPr>
          <w:iCs/>
        </w:rPr>
        <w:lastRenderedPageBreak/>
        <w:t xml:space="preserve">will be generated inductively from reading the notes as well as deductively organized by the topics covered during the interviews.  </w:t>
      </w:r>
    </w:p>
    <w:p w:rsidRPr="00D11CDE" w:rsidR="00740528" w:rsidP="00B3124D" w:rsidRDefault="00740528" w14:paraId="4FAC4BC5" w14:textId="77777777">
      <w:pPr>
        <w:rPr>
          <w:iCs/>
        </w:rPr>
      </w:pPr>
    </w:p>
    <w:p w:rsidRPr="00D11CDE" w:rsidR="00233541" w:rsidP="0077640A" w:rsidRDefault="00233541" w14:paraId="67E82068" w14:textId="79AA4685">
      <w:pPr>
        <w:autoSpaceDE w:val="0"/>
        <w:autoSpaceDN w:val="0"/>
        <w:adjustRightInd w:val="0"/>
        <w:ind w:left="360"/>
        <w:rPr>
          <w:bCs/>
        </w:rPr>
      </w:pPr>
      <w:bookmarkStart w:name="_Hlk27491983" w:id="5"/>
      <w:r w:rsidRPr="00D11CDE">
        <w:rPr>
          <w:iCs/>
        </w:rPr>
        <w:t>Themes and findings identified across the recipients will be synthesized into aggregated reports. These reports will not link specific findings to a recipient. These aggregated findings and lessons learned will be shared with recipients, local organizations participating in violence prevention work, researchers and practitioners working in the field of violence prevention, as well as CDC program stakeholders and leadership. Aggregated findings will be shared through presentations, webinars, meetings, conferences, translation products for recipients and scientific manuscripts</w:t>
      </w:r>
      <w:bookmarkEnd w:id="5"/>
      <w:r w:rsidRPr="00D11CDE">
        <w:rPr>
          <w:iCs/>
        </w:rPr>
        <w:t>.</w:t>
      </w:r>
    </w:p>
    <w:p w:rsidRPr="00D11CDE" w:rsidR="004C4D25" w:rsidP="00D11CDE" w:rsidRDefault="004C4D25" w14:paraId="738260F4" w14:textId="77777777">
      <w:pPr>
        <w:autoSpaceDE w:val="0"/>
        <w:autoSpaceDN w:val="0"/>
        <w:adjustRightInd w:val="0"/>
        <w:rPr>
          <w:bCs/>
        </w:rPr>
      </w:pPr>
    </w:p>
    <w:p w:rsidRPr="00D11CDE" w:rsidR="003A2C8E" w:rsidP="00D11CDE" w:rsidRDefault="003A2C8E" w14:paraId="3D072DE6" w14:textId="5AC93D48">
      <w:pPr>
        <w:pStyle w:val="Heading2"/>
        <w:rPr>
          <w:sz w:val="24"/>
          <w:szCs w:val="24"/>
        </w:rPr>
      </w:pPr>
      <w:bookmarkStart w:name="_Toc447197742" w:id="6"/>
      <w:r w:rsidRPr="00D11CDE">
        <w:rPr>
          <w:sz w:val="24"/>
          <w:szCs w:val="24"/>
        </w:rPr>
        <w:t>B.3. Methods to Maximize Response Rates and Deal with Nonresponse</w:t>
      </w:r>
      <w:bookmarkEnd w:id="6"/>
      <w:r w:rsidRPr="00D11CDE">
        <w:rPr>
          <w:sz w:val="24"/>
          <w:szCs w:val="24"/>
        </w:rPr>
        <w:t xml:space="preserve"> </w:t>
      </w:r>
    </w:p>
    <w:p w:rsidRPr="001F3AB1" w:rsidR="001364F3" w:rsidP="001364F3" w:rsidRDefault="005223F5" w14:paraId="5816575E" w14:textId="57516765">
      <w:r>
        <w:t>T</w:t>
      </w:r>
      <w:r w:rsidRPr="001F3AB1" w:rsidR="001364F3">
        <w:t xml:space="preserve">he </w:t>
      </w:r>
      <w:r w:rsidR="009924DB">
        <w:t xml:space="preserve">CDC </w:t>
      </w:r>
      <w:r w:rsidRPr="001F3AB1" w:rsidR="001364F3">
        <w:t xml:space="preserve">project team will make every effort to maximize the rate of response. The </w:t>
      </w:r>
      <w:r w:rsidR="001364F3">
        <w:t>instruments</w:t>
      </w:r>
      <w:r w:rsidRPr="001F3AB1" w:rsidR="001364F3">
        <w:t xml:space="preserve"> w</w:t>
      </w:r>
      <w:r w:rsidR="001364F3">
        <w:t xml:space="preserve">ere </w:t>
      </w:r>
      <w:r w:rsidRPr="001F3AB1" w:rsidR="001364F3">
        <w:t xml:space="preserve">designed </w:t>
      </w:r>
      <w:r w:rsidR="009924DB">
        <w:t>to minimize response burden by including the minimum number of questions and to be</w:t>
      </w:r>
      <w:r w:rsidRPr="001F3AB1" w:rsidR="001364F3">
        <w:t xml:space="preserve"> streamlin</w:t>
      </w:r>
      <w:r w:rsidR="009924DB">
        <w:t xml:space="preserve">ed </w:t>
      </w:r>
      <w:r w:rsidRPr="001F3AB1" w:rsidR="001364F3">
        <w:t>to allow for skipping questions</w:t>
      </w:r>
      <w:r w:rsidR="009924DB">
        <w:t>.</w:t>
      </w:r>
      <w:r w:rsidRPr="001F3AB1" w:rsidR="001364F3">
        <w:t xml:space="preserve"> </w:t>
      </w:r>
      <w:r w:rsidR="001364F3">
        <w:t>The data collection process and timeline will be discussed in regularly scheduled project calls with recipients</w:t>
      </w:r>
      <w:r w:rsidR="009924DB">
        <w:t xml:space="preserve">. </w:t>
      </w:r>
      <w:r w:rsidR="00A91CE4">
        <w:t xml:space="preserve">Reminder emails will be sent to respondents 20 business days after the initial email to those who have not replied to schedule an interview or complete the web-based surveys. Respondents who do not reply to the reminder email within 10 business days will receive a phone call from the CDC project team. </w:t>
      </w:r>
      <w:r w:rsidRPr="00D848C2" w:rsidR="001364F3">
        <w:t>Given that the</w:t>
      </w:r>
      <w:r w:rsidRPr="00D848C2" w:rsidR="00A91CE4">
        <w:t xml:space="preserve"> data collection can be completed at the time and location convenient for respondents </w:t>
      </w:r>
      <w:r w:rsidRPr="00D848C2" w:rsidR="001364F3">
        <w:t xml:space="preserve">the project team is confident the response rate will be high. </w:t>
      </w:r>
    </w:p>
    <w:p w:rsidRPr="00D11CDE" w:rsidR="00F7461C" w:rsidP="00D11CDE" w:rsidRDefault="00F7461C" w14:paraId="03E38F6D" w14:textId="3B16C68C"/>
    <w:p w:rsidRPr="00D11CDE" w:rsidR="00EF204C" w:rsidP="00D11CDE" w:rsidRDefault="00EF204C" w14:paraId="7CA1C99D" w14:textId="77777777">
      <w:pPr>
        <w:pStyle w:val="Heading2"/>
        <w:rPr>
          <w:sz w:val="24"/>
          <w:szCs w:val="24"/>
        </w:rPr>
      </w:pPr>
      <w:bookmarkStart w:name="_Toc447197743" w:id="7"/>
      <w:r w:rsidRPr="00D11CDE">
        <w:rPr>
          <w:sz w:val="24"/>
          <w:szCs w:val="24"/>
        </w:rPr>
        <w:t>B.4. Tests of Procedures or Methods to be Undertaken</w:t>
      </w:r>
      <w:bookmarkEnd w:id="7"/>
      <w:r w:rsidRPr="00D11CDE">
        <w:rPr>
          <w:sz w:val="24"/>
          <w:szCs w:val="24"/>
        </w:rPr>
        <w:t xml:space="preserve"> </w:t>
      </w:r>
    </w:p>
    <w:p w:rsidRPr="00D11CDE" w:rsidR="00EF204C" w:rsidP="00D11CDE" w:rsidRDefault="00EF204C" w14:paraId="65C093A7" w14:textId="77777777">
      <w:pPr>
        <w:rPr>
          <w:color w:val="000000"/>
        </w:rPr>
      </w:pPr>
    </w:p>
    <w:p w:rsidRPr="00D11CDE" w:rsidR="00805EE8" w:rsidP="00D11CDE" w:rsidRDefault="00805EE8" w14:paraId="7AD6DC42" w14:textId="4C397706">
      <w:r w:rsidRPr="00D11CDE">
        <w:t xml:space="preserve">The </w:t>
      </w:r>
      <w:r w:rsidR="00D11CDE">
        <w:t>instruments were</w:t>
      </w:r>
      <w:r w:rsidRPr="00D11CDE">
        <w:t xml:space="preserve"> developed in consultation with other CDC st</w:t>
      </w:r>
      <w:r w:rsidRPr="00D11CDE" w:rsidR="00AE3202">
        <w:t xml:space="preserve">aff who have developed similar </w:t>
      </w:r>
      <w:r w:rsidR="00D317C0">
        <w:t>instruments</w:t>
      </w:r>
      <w:r w:rsidRPr="00D11CDE">
        <w:t xml:space="preserve"> for other programs. </w:t>
      </w:r>
      <w:r w:rsidRPr="0004782B">
        <w:t xml:space="preserve">The </w:t>
      </w:r>
      <w:r w:rsidRPr="0004782B" w:rsidR="00D317C0">
        <w:t>instruments</w:t>
      </w:r>
      <w:r w:rsidRPr="0004782B">
        <w:t xml:space="preserve"> were</w:t>
      </w:r>
      <w:r w:rsidRPr="0004782B" w:rsidR="00D317C0">
        <w:t xml:space="preserve"> also</w:t>
      </w:r>
      <w:r w:rsidRPr="0004782B">
        <w:t xml:space="preserve"> pilot tested </w:t>
      </w:r>
      <w:r w:rsidRPr="0004782B" w:rsidR="00EF204C">
        <w:t>with CDC program staff.</w:t>
      </w:r>
      <w:r w:rsidRPr="00D11CDE" w:rsidR="00EF204C">
        <w:t xml:space="preserve"> </w:t>
      </w:r>
    </w:p>
    <w:p w:rsidRPr="00D11CDE" w:rsidR="00EF204C" w:rsidP="00D11CDE" w:rsidRDefault="00EF204C" w14:paraId="594F64AF" w14:textId="77777777">
      <w:pPr>
        <w:autoSpaceDE w:val="0"/>
        <w:autoSpaceDN w:val="0"/>
        <w:adjustRightInd w:val="0"/>
      </w:pPr>
    </w:p>
    <w:p w:rsidRPr="00D11CDE" w:rsidR="00EF204C" w:rsidP="00D11CDE" w:rsidRDefault="00EF204C" w14:paraId="55D678A5" w14:textId="77777777">
      <w:pPr>
        <w:pStyle w:val="Heading2"/>
        <w:rPr>
          <w:sz w:val="24"/>
          <w:szCs w:val="24"/>
        </w:rPr>
      </w:pPr>
      <w:bookmarkStart w:name="_Toc447197744" w:id="8"/>
      <w:r w:rsidRPr="00D11CDE">
        <w:rPr>
          <w:sz w:val="24"/>
          <w:szCs w:val="24"/>
        </w:rPr>
        <w:t>B.5. Individuals Consulted on Statistical Aspects and Individuals Collecting and/or Analyzing Data</w:t>
      </w:r>
      <w:bookmarkEnd w:id="8"/>
    </w:p>
    <w:p w:rsidRPr="00D11CDE" w:rsidR="00EF204C" w:rsidP="00D11CDE" w:rsidRDefault="00EF204C" w14:paraId="1FDF4170" w14:textId="77777777"/>
    <w:p w:rsidR="0004782B" w:rsidP="0004782B" w:rsidRDefault="00EF204C" w14:paraId="22830356" w14:textId="07B31E29">
      <w:r w:rsidRPr="00D11CDE">
        <w:t xml:space="preserve">The following individuals consulted on </w:t>
      </w:r>
      <w:r w:rsidR="0004782B">
        <w:t>development of the data collection</w:t>
      </w:r>
      <w:r w:rsidRPr="00D11CDE" w:rsidR="00805EE8">
        <w:rPr>
          <w:color w:val="000000"/>
        </w:rPr>
        <w:t xml:space="preserve"> tools</w:t>
      </w:r>
      <w:r w:rsidRPr="00D11CDE">
        <w:t>:</w:t>
      </w:r>
    </w:p>
    <w:p w:rsidRPr="00D11CDE" w:rsidR="00EF204C" w:rsidP="0004782B" w:rsidRDefault="0004782B" w14:paraId="2F161F4F" w14:textId="7195FFCB">
      <w:pPr>
        <w:tabs>
          <w:tab w:val="left" w:pos="360"/>
        </w:tabs>
        <w:ind w:left="360"/>
      </w:pPr>
      <w:r w:rsidRPr="00D11CDE">
        <w:t xml:space="preserve">Jessica Crowell, Behavioral Scientist, CDC, (404) 718-5132    </w:t>
      </w:r>
      <w:hyperlink w:history="1" r:id="rId12">
        <w:r w:rsidRPr="00D11CDE">
          <w:rPr>
            <w:rStyle w:val="Hyperlink"/>
          </w:rPr>
          <w:t>wuz6@cdc.gov</w:t>
        </w:r>
      </w:hyperlink>
      <w:r w:rsidRPr="00D11CDE">
        <w:t xml:space="preserve"> </w:t>
      </w:r>
    </w:p>
    <w:p w:rsidR="0004782B" w:rsidP="00D11CDE" w:rsidRDefault="0004782B" w14:paraId="11747985" w14:textId="1A27E619">
      <w:pPr>
        <w:tabs>
          <w:tab w:val="left" w:pos="360"/>
        </w:tabs>
        <w:ind w:left="360"/>
      </w:pPr>
      <w:r>
        <w:t>Brenton Guy, Public Health Advisor, CDC,</w:t>
      </w:r>
      <w:r w:rsidRPr="0004782B">
        <w:t xml:space="preserve"> 404-547-6991</w:t>
      </w:r>
      <w:r>
        <w:t xml:space="preserve">   </w:t>
      </w:r>
      <w:hyperlink w:history="1" r:id="rId13">
        <w:r w:rsidRPr="00644001">
          <w:rPr>
            <w:rStyle w:val="Hyperlink"/>
          </w:rPr>
          <w:t>iub6@cdc.gov</w:t>
        </w:r>
      </w:hyperlink>
      <w:r>
        <w:t xml:space="preserve"> </w:t>
      </w:r>
    </w:p>
    <w:p w:rsidRPr="00D11CDE" w:rsidR="00EF204C" w:rsidP="00D11CDE" w:rsidRDefault="00EF204C" w14:paraId="08B7A69F" w14:textId="6241CD79">
      <w:pPr>
        <w:tabs>
          <w:tab w:val="left" w:pos="360"/>
        </w:tabs>
        <w:ind w:left="360"/>
      </w:pPr>
      <w:r w:rsidRPr="00D11CDE">
        <w:t xml:space="preserve">Kimberly Freire, Lead Behavioral Scientist, CDC (770) 488-4994, </w:t>
      </w:r>
      <w:hyperlink w:history="1" r:id="rId14">
        <w:r w:rsidRPr="00D11CDE">
          <w:rPr>
            <w:rStyle w:val="Hyperlink"/>
          </w:rPr>
          <w:t>HBX8@cdc.gov</w:t>
        </w:r>
      </w:hyperlink>
    </w:p>
    <w:p w:rsidRPr="00D11CDE" w:rsidR="00EF204C" w:rsidP="00D11CDE" w:rsidRDefault="00EF204C" w14:paraId="7E73B396" w14:textId="77777777">
      <w:pPr>
        <w:ind w:left="360"/>
      </w:pPr>
      <w:r w:rsidRPr="00D11CDE">
        <w:t xml:space="preserve">Gayle Payne, PPTB Branch Chief, CDC (770) 488-8050, </w:t>
      </w:r>
      <w:hyperlink w:history="1" r:id="rId15">
        <w:r w:rsidRPr="00D11CDE">
          <w:rPr>
            <w:rStyle w:val="Hyperlink"/>
          </w:rPr>
          <w:t>HFN5@cdc.gov</w:t>
        </w:r>
      </w:hyperlink>
      <w:r w:rsidRPr="00D11CDE">
        <w:t xml:space="preserve"> </w:t>
      </w:r>
    </w:p>
    <w:p w:rsidRPr="00D11CDE" w:rsidR="00EF204C" w:rsidP="00D11CDE" w:rsidRDefault="00EF204C" w14:paraId="310E5895" w14:textId="77777777">
      <w:pPr>
        <w:ind w:left="360"/>
        <w:rPr>
          <w:noProof/>
          <w:color w:val="0000FF"/>
        </w:rPr>
      </w:pPr>
    </w:p>
    <w:p w:rsidRPr="00D11CDE" w:rsidR="00EF204C" w:rsidP="00D11CDE" w:rsidRDefault="00EF204C" w14:paraId="6EC65C19" w14:textId="7D98AC89">
      <w:r w:rsidRPr="00D11CDE">
        <w:t>The core CDC personnel who will collect and/or analyze the data include:</w:t>
      </w:r>
    </w:p>
    <w:p w:rsidR="00EF204C" w:rsidP="00D11CDE" w:rsidRDefault="00F02685" w14:paraId="4AC8109C" w14:textId="5739D062">
      <w:pPr>
        <w:tabs>
          <w:tab w:val="left" w:pos="360"/>
        </w:tabs>
        <w:ind w:left="360"/>
      </w:pPr>
      <w:r w:rsidRPr="00D11CDE">
        <w:t>Lindsey Barranco,</w:t>
      </w:r>
      <w:r w:rsidRPr="00D11CDE" w:rsidR="00EF204C">
        <w:t xml:space="preserve"> </w:t>
      </w:r>
      <w:r w:rsidRPr="00D11CDE" w:rsidR="0015376F">
        <w:t>Behavioral Scientist, CDC, (404) 498-5221</w:t>
      </w:r>
      <w:r w:rsidR="00F75366">
        <w:t>,</w:t>
      </w:r>
      <w:r w:rsidRPr="00D11CDE" w:rsidR="0015376F">
        <w:t xml:space="preserve"> </w:t>
      </w:r>
      <w:hyperlink w:history="1" r:id="rId16">
        <w:r w:rsidRPr="00D11CDE" w:rsidR="0015376F">
          <w:rPr>
            <w:rStyle w:val="Hyperlink"/>
          </w:rPr>
          <w:t>yzi9@cdc.gov</w:t>
        </w:r>
      </w:hyperlink>
      <w:r w:rsidRPr="00D11CDE" w:rsidR="0015376F">
        <w:t xml:space="preserve"> </w:t>
      </w:r>
    </w:p>
    <w:p w:rsidR="0004782B" w:rsidP="00D11CDE" w:rsidRDefault="0004782B" w14:paraId="526F939D" w14:textId="3AB88574">
      <w:pPr>
        <w:tabs>
          <w:tab w:val="left" w:pos="360"/>
        </w:tabs>
        <w:ind w:left="360"/>
      </w:pPr>
      <w:r>
        <w:t>Candace</w:t>
      </w:r>
      <w:r w:rsidR="00F75366">
        <w:t xml:space="preserve"> Girod, Health Scientist, CDC, (</w:t>
      </w:r>
      <w:r w:rsidRPr="00F75366" w:rsidR="00F75366">
        <w:t>404</w:t>
      </w:r>
      <w:r w:rsidR="00F75366">
        <w:t xml:space="preserve">) </w:t>
      </w:r>
      <w:r w:rsidRPr="00F75366" w:rsidR="00F75366">
        <w:t>498-1329</w:t>
      </w:r>
      <w:r w:rsidR="00F75366">
        <w:t xml:space="preserve">, </w:t>
      </w:r>
      <w:hyperlink w:history="1" r:id="rId17">
        <w:r w:rsidRPr="00690890" w:rsidR="00F75366">
          <w:rPr>
            <w:rStyle w:val="Hyperlink"/>
          </w:rPr>
          <w:t>mrv7@cdc.gov</w:t>
        </w:r>
      </w:hyperlink>
      <w:r w:rsidR="00F75366">
        <w:t xml:space="preserve"> </w:t>
      </w:r>
    </w:p>
    <w:p w:rsidRPr="00D11CDE" w:rsidR="0004782B" w:rsidP="00D11CDE" w:rsidRDefault="0004782B" w14:paraId="0267D94D" w14:textId="5E291A98">
      <w:pPr>
        <w:tabs>
          <w:tab w:val="left" w:pos="360"/>
        </w:tabs>
        <w:ind w:left="360"/>
      </w:pPr>
    </w:p>
    <w:sectPr w:rsidRPr="00D11CDE" w:rsidR="0004782B" w:rsidSect="001A0A8C">
      <w:headerReference w:type="default" r:id="rId18"/>
      <w:footerReference w:type="even" r:id="rId19"/>
      <w:footerReference w:type="default" r:id="rId20"/>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C2999" w14:textId="77777777" w:rsidR="00835A32" w:rsidRDefault="00835A32">
      <w:r>
        <w:separator/>
      </w:r>
    </w:p>
  </w:endnote>
  <w:endnote w:type="continuationSeparator" w:id="0">
    <w:p w14:paraId="254FF103" w14:textId="77777777" w:rsidR="00835A32" w:rsidRDefault="00835A32">
      <w:r>
        <w:continuationSeparator/>
      </w:r>
    </w:p>
  </w:endnote>
  <w:endnote w:type="continuationNotice" w:id="1">
    <w:p w14:paraId="02DF8C1C" w14:textId="77777777" w:rsidR="00835A32" w:rsidRDefault="00835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33C5" w14:textId="77777777" w:rsidR="00CF4FF6" w:rsidRDefault="00CF4FF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833C6" w14:textId="77777777" w:rsidR="00CF4FF6" w:rsidRDefault="00CF4FF6" w:rsidP="001A0A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33C7" w14:textId="5F8CA803" w:rsidR="00CF4FF6" w:rsidRDefault="00CF4FF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4404">
      <w:rPr>
        <w:rStyle w:val="PageNumber"/>
        <w:noProof/>
      </w:rPr>
      <w:t>5</w:t>
    </w:r>
    <w:r>
      <w:rPr>
        <w:rStyle w:val="PageNumber"/>
      </w:rPr>
      <w:fldChar w:fldCharType="end"/>
    </w:r>
  </w:p>
  <w:p w14:paraId="58D833C8" w14:textId="77777777" w:rsidR="00CF4FF6" w:rsidRPr="00BB4559" w:rsidRDefault="00CF4FF6" w:rsidP="00144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2A2B4" w14:textId="77777777" w:rsidR="00835A32" w:rsidRDefault="00835A32">
      <w:r>
        <w:separator/>
      </w:r>
    </w:p>
  </w:footnote>
  <w:footnote w:type="continuationSeparator" w:id="0">
    <w:p w14:paraId="4F81F773" w14:textId="77777777" w:rsidR="00835A32" w:rsidRDefault="00835A32">
      <w:r>
        <w:continuationSeparator/>
      </w:r>
    </w:p>
  </w:footnote>
  <w:footnote w:type="continuationNotice" w:id="1">
    <w:p w14:paraId="146B1C86" w14:textId="77777777" w:rsidR="00835A32" w:rsidRDefault="00835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5611" w14:textId="77777777" w:rsidR="00330CD6" w:rsidRDefault="00330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1B1CFE"/>
    <w:multiLevelType w:val="hybridMultilevel"/>
    <w:tmpl w:val="F42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15:restartNumberingAfterBreak="0">
    <w:nsid w:val="288831AA"/>
    <w:multiLevelType w:val="hybridMultilevel"/>
    <w:tmpl w:val="3B385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EEC33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00150F"/>
    <w:multiLevelType w:val="hybridMultilevel"/>
    <w:tmpl w:val="C5D65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87439"/>
    <w:multiLevelType w:val="hybridMultilevel"/>
    <w:tmpl w:val="9DF09AEE"/>
    <w:lvl w:ilvl="0" w:tplc="7EC489D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3" w15:restartNumberingAfterBreak="0">
    <w:nsid w:val="7B6C1F74"/>
    <w:multiLevelType w:val="hybridMultilevel"/>
    <w:tmpl w:val="B9A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0668A"/>
    <w:multiLevelType w:val="hybridMultilevel"/>
    <w:tmpl w:val="2EAA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5"/>
  </w:num>
  <w:num w:numId="5">
    <w:abstractNumId w:val="6"/>
  </w:num>
  <w:num w:numId="6">
    <w:abstractNumId w:val="13"/>
  </w:num>
  <w:num w:numId="7">
    <w:abstractNumId w:val="1"/>
  </w:num>
  <w:num w:numId="8">
    <w:abstractNumId w:val="9"/>
  </w:num>
  <w:num w:numId="9">
    <w:abstractNumId w:val="15"/>
  </w:num>
  <w:num w:numId="10">
    <w:abstractNumId w:val="2"/>
  </w:num>
  <w:num w:numId="11">
    <w:abstractNumId w:val="14"/>
  </w:num>
  <w:num w:numId="12">
    <w:abstractNumId w:val="11"/>
  </w:num>
  <w:num w:numId="13">
    <w:abstractNumId w:val="7"/>
  </w:num>
  <w:num w:numId="14">
    <w:abstractNumId w:val="4"/>
  </w:num>
  <w:num w:numId="15">
    <w:abstractNumId w:val="10"/>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51E"/>
    <w:rsid w:val="00002669"/>
    <w:rsid w:val="00002CB2"/>
    <w:rsid w:val="00003893"/>
    <w:rsid w:val="00003D0C"/>
    <w:rsid w:val="000068D5"/>
    <w:rsid w:val="00006CD4"/>
    <w:rsid w:val="00012596"/>
    <w:rsid w:val="00013F0A"/>
    <w:rsid w:val="00014066"/>
    <w:rsid w:val="0001452F"/>
    <w:rsid w:val="00014C5D"/>
    <w:rsid w:val="000151A9"/>
    <w:rsid w:val="0001727B"/>
    <w:rsid w:val="00020C8E"/>
    <w:rsid w:val="000227AE"/>
    <w:rsid w:val="00022FA5"/>
    <w:rsid w:val="000236D9"/>
    <w:rsid w:val="00024097"/>
    <w:rsid w:val="0002634D"/>
    <w:rsid w:val="00026C55"/>
    <w:rsid w:val="00027004"/>
    <w:rsid w:val="00030B06"/>
    <w:rsid w:val="00032EAB"/>
    <w:rsid w:val="00034D66"/>
    <w:rsid w:val="00035615"/>
    <w:rsid w:val="000367E7"/>
    <w:rsid w:val="00037139"/>
    <w:rsid w:val="00040551"/>
    <w:rsid w:val="00040871"/>
    <w:rsid w:val="000417EF"/>
    <w:rsid w:val="00043124"/>
    <w:rsid w:val="000433DD"/>
    <w:rsid w:val="00043C49"/>
    <w:rsid w:val="000462CE"/>
    <w:rsid w:val="00046631"/>
    <w:rsid w:val="00046D69"/>
    <w:rsid w:val="00047243"/>
    <w:rsid w:val="0004782B"/>
    <w:rsid w:val="00050500"/>
    <w:rsid w:val="00050FD2"/>
    <w:rsid w:val="000523C9"/>
    <w:rsid w:val="0005319C"/>
    <w:rsid w:val="00054F7E"/>
    <w:rsid w:val="0005567A"/>
    <w:rsid w:val="000556D1"/>
    <w:rsid w:val="000630F3"/>
    <w:rsid w:val="00063B71"/>
    <w:rsid w:val="00063EA6"/>
    <w:rsid w:val="000642F2"/>
    <w:rsid w:val="000663CC"/>
    <w:rsid w:val="000711CD"/>
    <w:rsid w:val="00071FAD"/>
    <w:rsid w:val="00072515"/>
    <w:rsid w:val="00075AA8"/>
    <w:rsid w:val="00080E9F"/>
    <w:rsid w:val="00082FB9"/>
    <w:rsid w:val="000847B7"/>
    <w:rsid w:val="00084F1E"/>
    <w:rsid w:val="00085277"/>
    <w:rsid w:val="000858FA"/>
    <w:rsid w:val="0009080F"/>
    <w:rsid w:val="000912FD"/>
    <w:rsid w:val="00092573"/>
    <w:rsid w:val="000925D2"/>
    <w:rsid w:val="00092717"/>
    <w:rsid w:val="00093851"/>
    <w:rsid w:val="0009462C"/>
    <w:rsid w:val="00094BF2"/>
    <w:rsid w:val="00094C24"/>
    <w:rsid w:val="00095AF9"/>
    <w:rsid w:val="00095E65"/>
    <w:rsid w:val="00096849"/>
    <w:rsid w:val="000A0F71"/>
    <w:rsid w:val="000A14C5"/>
    <w:rsid w:val="000A293B"/>
    <w:rsid w:val="000A7ED7"/>
    <w:rsid w:val="000B0D54"/>
    <w:rsid w:val="000B24F9"/>
    <w:rsid w:val="000B32C4"/>
    <w:rsid w:val="000B382B"/>
    <w:rsid w:val="000B3C2F"/>
    <w:rsid w:val="000B487F"/>
    <w:rsid w:val="000B53C5"/>
    <w:rsid w:val="000B7303"/>
    <w:rsid w:val="000C1208"/>
    <w:rsid w:val="000C274B"/>
    <w:rsid w:val="000C2EFC"/>
    <w:rsid w:val="000C3B79"/>
    <w:rsid w:val="000C4150"/>
    <w:rsid w:val="000C4CAF"/>
    <w:rsid w:val="000C66B5"/>
    <w:rsid w:val="000C7F93"/>
    <w:rsid w:val="000D05A0"/>
    <w:rsid w:val="000D0892"/>
    <w:rsid w:val="000D18C8"/>
    <w:rsid w:val="000D22C3"/>
    <w:rsid w:val="000D31C0"/>
    <w:rsid w:val="000D4D18"/>
    <w:rsid w:val="000D4D34"/>
    <w:rsid w:val="000E3608"/>
    <w:rsid w:val="000E367F"/>
    <w:rsid w:val="000E3BC9"/>
    <w:rsid w:val="000E400E"/>
    <w:rsid w:val="000E447D"/>
    <w:rsid w:val="000F0094"/>
    <w:rsid w:val="000F0613"/>
    <w:rsid w:val="000F0EE6"/>
    <w:rsid w:val="000F1766"/>
    <w:rsid w:val="000F19A7"/>
    <w:rsid w:val="000F50B9"/>
    <w:rsid w:val="000F55B5"/>
    <w:rsid w:val="00100302"/>
    <w:rsid w:val="00100D30"/>
    <w:rsid w:val="00102734"/>
    <w:rsid w:val="00103318"/>
    <w:rsid w:val="00103D59"/>
    <w:rsid w:val="00105183"/>
    <w:rsid w:val="00106A5F"/>
    <w:rsid w:val="0011307D"/>
    <w:rsid w:val="00113141"/>
    <w:rsid w:val="001134E9"/>
    <w:rsid w:val="00113543"/>
    <w:rsid w:val="00115552"/>
    <w:rsid w:val="00115D62"/>
    <w:rsid w:val="00117092"/>
    <w:rsid w:val="001204A1"/>
    <w:rsid w:val="00120EE2"/>
    <w:rsid w:val="00121FD2"/>
    <w:rsid w:val="00122751"/>
    <w:rsid w:val="0012343D"/>
    <w:rsid w:val="0012408F"/>
    <w:rsid w:val="001245D1"/>
    <w:rsid w:val="00124EB1"/>
    <w:rsid w:val="00124F7A"/>
    <w:rsid w:val="0012575C"/>
    <w:rsid w:val="00125D25"/>
    <w:rsid w:val="001272F0"/>
    <w:rsid w:val="00131426"/>
    <w:rsid w:val="0013185D"/>
    <w:rsid w:val="00133154"/>
    <w:rsid w:val="00133289"/>
    <w:rsid w:val="001351FB"/>
    <w:rsid w:val="001355B4"/>
    <w:rsid w:val="00135823"/>
    <w:rsid w:val="001364F3"/>
    <w:rsid w:val="00137B89"/>
    <w:rsid w:val="00140AD2"/>
    <w:rsid w:val="001418B2"/>
    <w:rsid w:val="00141F78"/>
    <w:rsid w:val="0014232C"/>
    <w:rsid w:val="00143326"/>
    <w:rsid w:val="00143A97"/>
    <w:rsid w:val="00143BF1"/>
    <w:rsid w:val="001440C5"/>
    <w:rsid w:val="00144640"/>
    <w:rsid w:val="00147660"/>
    <w:rsid w:val="00147F0D"/>
    <w:rsid w:val="0015182B"/>
    <w:rsid w:val="00151E03"/>
    <w:rsid w:val="00152324"/>
    <w:rsid w:val="001528DE"/>
    <w:rsid w:val="001535D6"/>
    <w:rsid w:val="0015376F"/>
    <w:rsid w:val="00153B43"/>
    <w:rsid w:val="00153EB1"/>
    <w:rsid w:val="001543AF"/>
    <w:rsid w:val="001553BF"/>
    <w:rsid w:val="001564E9"/>
    <w:rsid w:val="00157CD6"/>
    <w:rsid w:val="00162CE1"/>
    <w:rsid w:val="0016565B"/>
    <w:rsid w:val="00166105"/>
    <w:rsid w:val="001668C4"/>
    <w:rsid w:val="00170514"/>
    <w:rsid w:val="00173966"/>
    <w:rsid w:val="001744B0"/>
    <w:rsid w:val="001751AC"/>
    <w:rsid w:val="00180188"/>
    <w:rsid w:val="0018364C"/>
    <w:rsid w:val="00183655"/>
    <w:rsid w:val="001838E3"/>
    <w:rsid w:val="0018723B"/>
    <w:rsid w:val="00190B66"/>
    <w:rsid w:val="00190E6C"/>
    <w:rsid w:val="00191015"/>
    <w:rsid w:val="00191682"/>
    <w:rsid w:val="0019427F"/>
    <w:rsid w:val="00195C2D"/>
    <w:rsid w:val="00195C3A"/>
    <w:rsid w:val="0019616B"/>
    <w:rsid w:val="00197F5F"/>
    <w:rsid w:val="001A05F9"/>
    <w:rsid w:val="001A0A8C"/>
    <w:rsid w:val="001A15A4"/>
    <w:rsid w:val="001A25A8"/>
    <w:rsid w:val="001A49D4"/>
    <w:rsid w:val="001A4E71"/>
    <w:rsid w:val="001A569A"/>
    <w:rsid w:val="001A5E9F"/>
    <w:rsid w:val="001A6157"/>
    <w:rsid w:val="001A643D"/>
    <w:rsid w:val="001A77D0"/>
    <w:rsid w:val="001A7C5C"/>
    <w:rsid w:val="001B13FF"/>
    <w:rsid w:val="001B218A"/>
    <w:rsid w:val="001B2979"/>
    <w:rsid w:val="001B43C7"/>
    <w:rsid w:val="001B495A"/>
    <w:rsid w:val="001C03CC"/>
    <w:rsid w:val="001C0C72"/>
    <w:rsid w:val="001C0E4A"/>
    <w:rsid w:val="001C374A"/>
    <w:rsid w:val="001C4949"/>
    <w:rsid w:val="001C4D29"/>
    <w:rsid w:val="001C7212"/>
    <w:rsid w:val="001C7245"/>
    <w:rsid w:val="001C79EF"/>
    <w:rsid w:val="001C7BFC"/>
    <w:rsid w:val="001D0FDA"/>
    <w:rsid w:val="001D230B"/>
    <w:rsid w:val="001D3733"/>
    <w:rsid w:val="001D3CE3"/>
    <w:rsid w:val="001D49C9"/>
    <w:rsid w:val="001D55A6"/>
    <w:rsid w:val="001D7D77"/>
    <w:rsid w:val="001E07EB"/>
    <w:rsid w:val="001E0B9B"/>
    <w:rsid w:val="001E14E2"/>
    <w:rsid w:val="001E1A5D"/>
    <w:rsid w:val="001E7051"/>
    <w:rsid w:val="001F1FDA"/>
    <w:rsid w:val="001F2730"/>
    <w:rsid w:val="001F2E0D"/>
    <w:rsid w:val="001F3081"/>
    <w:rsid w:val="001F4E47"/>
    <w:rsid w:val="001F6EB7"/>
    <w:rsid w:val="001F761E"/>
    <w:rsid w:val="001F76EF"/>
    <w:rsid w:val="00200EF9"/>
    <w:rsid w:val="0020133D"/>
    <w:rsid w:val="0020149B"/>
    <w:rsid w:val="00201B2B"/>
    <w:rsid w:val="00202616"/>
    <w:rsid w:val="00203779"/>
    <w:rsid w:val="00203955"/>
    <w:rsid w:val="00203C9D"/>
    <w:rsid w:val="00205D79"/>
    <w:rsid w:val="00205E92"/>
    <w:rsid w:val="0021106A"/>
    <w:rsid w:val="00211543"/>
    <w:rsid w:val="00211558"/>
    <w:rsid w:val="002121A0"/>
    <w:rsid w:val="00212621"/>
    <w:rsid w:val="00212983"/>
    <w:rsid w:val="00215ED9"/>
    <w:rsid w:val="002174E2"/>
    <w:rsid w:val="00220407"/>
    <w:rsid w:val="00220898"/>
    <w:rsid w:val="00222A8A"/>
    <w:rsid w:val="00222B5F"/>
    <w:rsid w:val="00222E65"/>
    <w:rsid w:val="00223004"/>
    <w:rsid w:val="00224E04"/>
    <w:rsid w:val="002254E6"/>
    <w:rsid w:val="00227662"/>
    <w:rsid w:val="002305A1"/>
    <w:rsid w:val="00233541"/>
    <w:rsid w:val="002339B2"/>
    <w:rsid w:val="00233FB1"/>
    <w:rsid w:val="00234AED"/>
    <w:rsid w:val="00234FD5"/>
    <w:rsid w:val="00236E15"/>
    <w:rsid w:val="00237911"/>
    <w:rsid w:val="0024031D"/>
    <w:rsid w:val="002420E6"/>
    <w:rsid w:val="00242B38"/>
    <w:rsid w:val="00244909"/>
    <w:rsid w:val="002475B4"/>
    <w:rsid w:val="002539D4"/>
    <w:rsid w:val="0025574D"/>
    <w:rsid w:val="00263928"/>
    <w:rsid w:val="0026518B"/>
    <w:rsid w:val="00265796"/>
    <w:rsid w:val="00267068"/>
    <w:rsid w:val="00267102"/>
    <w:rsid w:val="0027160A"/>
    <w:rsid w:val="00271E8F"/>
    <w:rsid w:val="00272294"/>
    <w:rsid w:val="0027460A"/>
    <w:rsid w:val="00274D73"/>
    <w:rsid w:val="0027700E"/>
    <w:rsid w:val="0027701C"/>
    <w:rsid w:val="00277131"/>
    <w:rsid w:val="00281970"/>
    <w:rsid w:val="00281BA9"/>
    <w:rsid w:val="00282E91"/>
    <w:rsid w:val="00284D49"/>
    <w:rsid w:val="002868D1"/>
    <w:rsid w:val="00286B9B"/>
    <w:rsid w:val="00287302"/>
    <w:rsid w:val="0028778D"/>
    <w:rsid w:val="00287899"/>
    <w:rsid w:val="002879F5"/>
    <w:rsid w:val="00287B54"/>
    <w:rsid w:val="00292536"/>
    <w:rsid w:val="00293622"/>
    <w:rsid w:val="0029410B"/>
    <w:rsid w:val="00295BB7"/>
    <w:rsid w:val="002963A8"/>
    <w:rsid w:val="0029651F"/>
    <w:rsid w:val="00297CF8"/>
    <w:rsid w:val="002A25C6"/>
    <w:rsid w:val="002A3B5B"/>
    <w:rsid w:val="002A68F4"/>
    <w:rsid w:val="002A6C59"/>
    <w:rsid w:val="002A71C6"/>
    <w:rsid w:val="002A7BE0"/>
    <w:rsid w:val="002B062E"/>
    <w:rsid w:val="002B1F00"/>
    <w:rsid w:val="002B1FD3"/>
    <w:rsid w:val="002B2A27"/>
    <w:rsid w:val="002B359E"/>
    <w:rsid w:val="002B4943"/>
    <w:rsid w:val="002B4DAA"/>
    <w:rsid w:val="002B686F"/>
    <w:rsid w:val="002B6A5F"/>
    <w:rsid w:val="002B7441"/>
    <w:rsid w:val="002B7EEC"/>
    <w:rsid w:val="002B7F79"/>
    <w:rsid w:val="002C0813"/>
    <w:rsid w:val="002C38F5"/>
    <w:rsid w:val="002C3BEA"/>
    <w:rsid w:val="002C5DEA"/>
    <w:rsid w:val="002C6797"/>
    <w:rsid w:val="002C7CDA"/>
    <w:rsid w:val="002D01AF"/>
    <w:rsid w:val="002D1314"/>
    <w:rsid w:val="002D1936"/>
    <w:rsid w:val="002D2491"/>
    <w:rsid w:val="002D26EA"/>
    <w:rsid w:val="002D28D8"/>
    <w:rsid w:val="002D4851"/>
    <w:rsid w:val="002D5113"/>
    <w:rsid w:val="002D6121"/>
    <w:rsid w:val="002D626B"/>
    <w:rsid w:val="002E250F"/>
    <w:rsid w:val="002E2B98"/>
    <w:rsid w:val="002E3A2A"/>
    <w:rsid w:val="002E447A"/>
    <w:rsid w:val="002E45B2"/>
    <w:rsid w:val="002E6593"/>
    <w:rsid w:val="002E7084"/>
    <w:rsid w:val="002E79A9"/>
    <w:rsid w:val="002F0D3D"/>
    <w:rsid w:val="002F4E6F"/>
    <w:rsid w:val="002F51B5"/>
    <w:rsid w:val="002F55BA"/>
    <w:rsid w:val="002F5CA8"/>
    <w:rsid w:val="002F658C"/>
    <w:rsid w:val="002F7686"/>
    <w:rsid w:val="002F76B8"/>
    <w:rsid w:val="002F7C31"/>
    <w:rsid w:val="003002B8"/>
    <w:rsid w:val="0030062F"/>
    <w:rsid w:val="00300922"/>
    <w:rsid w:val="00303612"/>
    <w:rsid w:val="00303D69"/>
    <w:rsid w:val="00305166"/>
    <w:rsid w:val="003056EB"/>
    <w:rsid w:val="00305748"/>
    <w:rsid w:val="00305806"/>
    <w:rsid w:val="0030782C"/>
    <w:rsid w:val="00307CE5"/>
    <w:rsid w:val="00307DC2"/>
    <w:rsid w:val="00311A01"/>
    <w:rsid w:val="00312E8C"/>
    <w:rsid w:val="00313C77"/>
    <w:rsid w:val="0031472F"/>
    <w:rsid w:val="00317A2B"/>
    <w:rsid w:val="00317FF8"/>
    <w:rsid w:val="00321103"/>
    <w:rsid w:val="003213FB"/>
    <w:rsid w:val="0032281D"/>
    <w:rsid w:val="00322A75"/>
    <w:rsid w:val="00323247"/>
    <w:rsid w:val="0032357F"/>
    <w:rsid w:val="003245AD"/>
    <w:rsid w:val="00326F38"/>
    <w:rsid w:val="00327ED5"/>
    <w:rsid w:val="00330867"/>
    <w:rsid w:val="00330C43"/>
    <w:rsid w:val="00330CD6"/>
    <w:rsid w:val="00332535"/>
    <w:rsid w:val="00333BBF"/>
    <w:rsid w:val="00334B07"/>
    <w:rsid w:val="00335D3D"/>
    <w:rsid w:val="00336388"/>
    <w:rsid w:val="003369F1"/>
    <w:rsid w:val="003379A2"/>
    <w:rsid w:val="00337C4A"/>
    <w:rsid w:val="00337E44"/>
    <w:rsid w:val="00337FCD"/>
    <w:rsid w:val="0034159D"/>
    <w:rsid w:val="00341921"/>
    <w:rsid w:val="00342151"/>
    <w:rsid w:val="00344B6E"/>
    <w:rsid w:val="003467B9"/>
    <w:rsid w:val="003474F1"/>
    <w:rsid w:val="0035053A"/>
    <w:rsid w:val="00351B4A"/>
    <w:rsid w:val="00352533"/>
    <w:rsid w:val="00352DA4"/>
    <w:rsid w:val="003544B9"/>
    <w:rsid w:val="003553D5"/>
    <w:rsid w:val="00360BA4"/>
    <w:rsid w:val="00360C3E"/>
    <w:rsid w:val="00360F81"/>
    <w:rsid w:val="00361659"/>
    <w:rsid w:val="003617CE"/>
    <w:rsid w:val="00362CAD"/>
    <w:rsid w:val="003650A0"/>
    <w:rsid w:val="003676A0"/>
    <w:rsid w:val="0037022F"/>
    <w:rsid w:val="00371780"/>
    <w:rsid w:val="00372ED4"/>
    <w:rsid w:val="00373237"/>
    <w:rsid w:val="003761A1"/>
    <w:rsid w:val="00377B8E"/>
    <w:rsid w:val="0038124B"/>
    <w:rsid w:val="00382642"/>
    <w:rsid w:val="003833F5"/>
    <w:rsid w:val="0038374C"/>
    <w:rsid w:val="00384074"/>
    <w:rsid w:val="00386D2B"/>
    <w:rsid w:val="00386DC7"/>
    <w:rsid w:val="003901C4"/>
    <w:rsid w:val="00390B26"/>
    <w:rsid w:val="00390B3E"/>
    <w:rsid w:val="0039296A"/>
    <w:rsid w:val="00392A36"/>
    <w:rsid w:val="00393820"/>
    <w:rsid w:val="00395139"/>
    <w:rsid w:val="00396F65"/>
    <w:rsid w:val="0039709E"/>
    <w:rsid w:val="003A083B"/>
    <w:rsid w:val="003A1395"/>
    <w:rsid w:val="003A236F"/>
    <w:rsid w:val="003A2C8E"/>
    <w:rsid w:val="003A517B"/>
    <w:rsid w:val="003A5968"/>
    <w:rsid w:val="003A6381"/>
    <w:rsid w:val="003A6D08"/>
    <w:rsid w:val="003B1062"/>
    <w:rsid w:val="003B14A4"/>
    <w:rsid w:val="003B1FC1"/>
    <w:rsid w:val="003B3713"/>
    <w:rsid w:val="003B3C8F"/>
    <w:rsid w:val="003B4D2D"/>
    <w:rsid w:val="003B54A2"/>
    <w:rsid w:val="003B62E6"/>
    <w:rsid w:val="003B6AB5"/>
    <w:rsid w:val="003B6E8E"/>
    <w:rsid w:val="003C0020"/>
    <w:rsid w:val="003C2F65"/>
    <w:rsid w:val="003C31F1"/>
    <w:rsid w:val="003C509B"/>
    <w:rsid w:val="003C5105"/>
    <w:rsid w:val="003C5758"/>
    <w:rsid w:val="003C6134"/>
    <w:rsid w:val="003C61ED"/>
    <w:rsid w:val="003C657F"/>
    <w:rsid w:val="003C6948"/>
    <w:rsid w:val="003D01BA"/>
    <w:rsid w:val="003D053A"/>
    <w:rsid w:val="003D0E3E"/>
    <w:rsid w:val="003D29AA"/>
    <w:rsid w:val="003D7382"/>
    <w:rsid w:val="003E1523"/>
    <w:rsid w:val="003E336A"/>
    <w:rsid w:val="003E4996"/>
    <w:rsid w:val="003E5613"/>
    <w:rsid w:val="003E5B19"/>
    <w:rsid w:val="003F2103"/>
    <w:rsid w:val="003F24FB"/>
    <w:rsid w:val="003F2567"/>
    <w:rsid w:val="003F39D3"/>
    <w:rsid w:val="003F4612"/>
    <w:rsid w:val="003F487A"/>
    <w:rsid w:val="003F4EDC"/>
    <w:rsid w:val="003F647A"/>
    <w:rsid w:val="003F6774"/>
    <w:rsid w:val="003F70EC"/>
    <w:rsid w:val="003F73F7"/>
    <w:rsid w:val="003F77E5"/>
    <w:rsid w:val="004004F4"/>
    <w:rsid w:val="00400A54"/>
    <w:rsid w:val="004016E1"/>
    <w:rsid w:val="00401926"/>
    <w:rsid w:val="0040417C"/>
    <w:rsid w:val="004055ED"/>
    <w:rsid w:val="00405CC1"/>
    <w:rsid w:val="004074A2"/>
    <w:rsid w:val="00410DE1"/>
    <w:rsid w:val="00412629"/>
    <w:rsid w:val="00413799"/>
    <w:rsid w:val="00414129"/>
    <w:rsid w:val="004142EA"/>
    <w:rsid w:val="00414F4D"/>
    <w:rsid w:val="00420226"/>
    <w:rsid w:val="0042305E"/>
    <w:rsid w:val="00424036"/>
    <w:rsid w:val="0042586D"/>
    <w:rsid w:val="00425A89"/>
    <w:rsid w:val="00426EB4"/>
    <w:rsid w:val="004270FA"/>
    <w:rsid w:val="004308C9"/>
    <w:rsid w:val="0043129A"/>
    <w:rsid w:val="00431563"/>
    <w:rsid w:val="0043245D"/>
    <w:rsid w:val="00432677"/>
    <w:rsid w:val="00434311"/>
    <w:rsid w:val="00434AC6"/>
    <w:rsid w:val="00435F41"/>
    <w:rsid w:val="00440555"/>
    <w:rsid w:val="00440CAA"/>
    <w:rsid w:val="00444062"/>
    <w:rsid w:val="004463FB"/>
    <w:rsid w:val="004467D7"/>
    <w:rsid w:val="00447B2A"/>
    <w:rsid w:val="0045133E"/>
    <w:rsid w:val="0045156A"/>
    <w:rsid w:val="004524AF"/>
    <w:rsid w:val="00452D20"/>
    <w:rsid w:val="004557D8"/>
    <w:rsid w:val="00460D8E"/>
    <w:rsid w:val="004629C8"/>
    <w:rsid w:val="00462A10"/>
    <w:rsid w:val="00462C2C"/>
    <w:rsid w:val="00463909"/>
    <w:rsid w:val="00464371"/>
    <w:rsid w:val="0046461B"/>
    <w:rsid w:val="004652C6"/>
    <w:rsid w:val="004654E0"/>
    <w:rsid w:val="00465E5A"/>
    <w:rsid w:val="00466B57"/>
    <w:rsid w:val="00466E9D"/>
    <w:rsid w:val="00467698"/>
    <w:rsid w:val="00467DF4"/>
    <w:rsid w:val="004711E7"/>
    <w:rsid w:val="004712A2"/>
    <w:rsid w:val="0047248F"/>
    <w:rsid w:val="0047487F"/>
    <w:rsid w:val="00474989"/>
    <w:rsid w:val="00474AF0"/>
    <w:rsid w:val="0047522A"/>
    <w:rsid w:val="00475603"/>
    <w:rsid w:val="0047702E"/>
    <w:rsid w:val="00477041"/>
    <w:rsid w:val="00480879"/>
    <w:rsid w:val="00480944"/>
    <w:rsid w:val="00483754"/>
    <w:rsid w:val="00483ACE"/>
    <w:rsid w:val="00486B82"/>
    <w:rsid w:val="00486BF8"/>
    <w:rsid w:val="0049057C"/>
    <w:rsid w:val="00490F99"/>
    <w:rsid w:val="004930E9"/>
    <w:rsid w:val="004941DD"/>
    <w:rsid w:val="0049571E"/>
    <w:rsid w:val="00495DF8"/>
    <w:rsid w:val="00496128"/>
    <w:rsid w:val="004964BB"/>
    <w:rsid w:val="004966A9"/>
    <w:rsid w:val="004970E0"/>
    <w:rsid w:val="004A080C"/>
    <w:rsid w:val="004A1EEC"/>
    <w:rsid w:val="004A2FD7"/>
    <w:rsid w:val="004A33B3"/>
    <w:rsid w:val="004A3A24"/>
    <w:rsid w:val="004A4436"/>
    <w:rsid w:val="004A5382"/>
    <w:rsid w:val="004B1AD2"/>
    <w:rsid w:val="004B43E5"/>
    <w:rsid w:val="004B564B"/>
    <w:rsid w:val="004B573C"/>
    <w:rsid w:val="004B5B6A"/>
    <w:rsid w:val="004B5CF3"/>
    <w:rsid w:val="004B65A1"/>
    <w:rsid w:val="004B7EBB"/>
    <w:rsid w:val="004C382C"/>
    <w:rsid w:val="004C3842"/>
    <w:rsid w:val="004C45EC"/>
    <w:rsid w:val="004C4BBD"/>
    <w:rsid w:val="004C4D25"/>
    <w:rsid w:val="004C7230"/>
    <w:rsid w:val="004C7776"/>
    <w:rsid w:val="004D01B3"/>
    <w:rsid w:val="004D0582"/>
    <w:rsid w:val="004D098F"/>
    <w:rsid w:val="004D15BB"/>
    <w:rsid w:val="004D2567"/>
    <w:rsid w:val="004D2986"/>
    <w:rsid w:val="004D3458"/>
    <w:rsid w:val="004D35FF"/>
    <w:rsid w:val="004D392F"/>
    <w:rsid w:val="004D5948"/>
    <w:rsid w:val="004D6211"/>
    <w:rsid w:val="004D6379"/>
    <w:rsid w:val="004D709D"/>
    <w:rsid w:val="004D7884"/>
    <w:rsid w:val="004D7F0D"/>
    <w:rsid w:val="004E35BD"/>
    <w:rsid w:val="004E3D74"/>
    <w:rsid w:val="004E4A64"/>
    <w:rsid w:val="004E6F95"/>
    <w:rsid w:val="004F0F79"/>
    <w:rsid w:val="004F1B4B"/>
    <w:rsid w:val="004F2F1A"/>
    <w:rsid w:val="004F39CA"/>
    <w:rsid w:val="004F5AAA"/>
    <w:rsid w:val="004F7754"/>
    <w:rsid w:val="004F7D4D"/>
    <w:rsid w:val="00501904"/>
    <w:rsid w:val="00502A59"/>
    <w:rsid w:val="005031BF"/>
    <w:rsid w:val="005040E3"/>
    <w:rsid w:val="005056FC"/>
    <w:rsid w:val="00506507"/>
    <w:rsid w:val="005068B0"/>
    <w:rsid w:val="00510566"/>
    <w:rsid w:val="00511650"/>
    <w:rsid w:val="00514539"/>
    <w:rsid w:val="00514E0A"/>
    <w:rsid w:val="00516C0A"/>
    <w:rsid w:val="00516C4D"/>
    <w:rsid w:val="005170B6"/>
    <w:rsid w:val="0051742C"/>
    <w:rsid w:val="005217DA"/>
    <w:rsid w:val="005223F5"/>
    <w:rsid w:val="005228D2"/>
    <w:rsid w:val="00522BAB"/>
    <w:rsid w:val="00527146"/>
    <w:rsid w:val="0052776C"/>
    <w:rsid w:val="00530866"/>
    <w:rsid w:val="00530A86"/>
    <w:rsid w:val="00532865"/>
    <w:rsid w:val="00532988"/>
    <w:rsid w:val="00532DEA"/>
    <w:rsid w:val="00534D79"/>
    <w:rsid w:val="00537652"/>
    <w:rsid w:val="00537F19"/>
    <w:rsid w:val="00541831"/>
    <w:rsid w:val="00541B70"/>
    <w:rsid w:val="00541D30"/>
    <w:rsid w:val="00543913"/>
    <w:rsid w:val="00543BA7"/>
    <w:rsid w:val="005441D4"/>
    <w:rsid w:val="00546310"/>
    <w:rsid w:val="00546EDE"/>
    <w:rsid w:val="00550417"/>
    <w:rsid w:val="00551816"/>
    <w:rsid w:val="0055218E"/>
    <w:rsid w:val="00553243"/>
    <w:rsid w:val="005538DB"/>
    <w:rsid w:val="00553C3C"/>
    <w:rsid w:val="00556FB7"/>
    <w:rsid w:val="00557028"/>
    <w:rsid w:val="0056038E"/>
    <w:rsid w:val="00560AD0"/>
    <w:rsid w:val="00560DD5"/>
    <w:rsid w:val="0056138E"/>
    <w:rsid w:val="00561CB3"/>
    <w:rsid w:val="00561F46"/>
    <w:rsid w:val="00562428"/>
    <w:rsid w:val="00562BC1"/>
    <w:rsid w:val="005657B2"/>
    <w:rsid w:val="00566A63"/>
    <w:rsid w:val="0057192D"/>
    <w:rsid w:val="00571B88"/>
    <w:rsid w:val="00572127"/>
    <w:rsid w:val="00572D0A"/>
    <w:rsid w:val="005745B3"/>
    <w:rsid w:val="00575DCB"/>
    <w:rsid w:val="00576DC3"/>
    <w:rsid w:val="00577541"/>
    <w:rsid w:val="005826C4"/>
    <w:rsid w:val="00584D31"/>
    <w:rsid w:val="005866C9"/>
    <w:rsid w:val="00587B18"/>
    <w:rsid w:val="005901DE"/>
    <w:rsid w:val="00590221"/>
    <w:rsid w:val="00590679"/>
    <w:rsid w:val="00590795"/>
    <w:rsid w:val="00590EAA"/>
    <w:rsid w:val="005937DA"/>
    <w:rsid w:val="00593962"/>
    <w:rsid w:val="0059448A"/>
    <w:rsid w:val="00595BDF"/>
    <w:rsid w:val="00596733"/>
    <w:rsid w:val="00596A46"/>
    <w:rsid w:val="00597261"/>
    <w:rsid w:val="00597AFE"/>
    <w:rsid w:val="00597C53"/>
    <w:rsid w:val="005A2729"/>
    <w:rsid w:val="005A406C"/>
    <w:rsid w:val="005A4E67"/>
    <w:rsid w:val="005A511A"/>
    <w:rsid w:val="005A53E2"/>
    <w:rsid w:val="005A58AE"/>
    <w:rsid w:val="005B1431"/>
    <w:rsid w:val="005B2ABC"/>
    <w:rsid w:val="005B457C"/>
    <w:rsid w:val="005C0B15"/>
    <w:rsid w:val="005C20AE"/>
    <w:rsid w:val="005C263A"/>
    <w:rsid w:val="005C2B52"/>
    <w:rsid w:val="005C420B"/>
    <w:rsid w:val="005C4801"/>
    <w:rsid w:val="005C53C4"/>
    <w:rsid w:val="005C5B05"/>
    <w:rsid w:val="005C6A4D"/>
    <w:rsid w:val="005D0004"/>
    <w:rsid w:val="005D017B"/>
    <w:rsid w:val="005D0942"/>
    <w:rsid w:val="005D2943"/>
    <w:rsid w:val="005D4291"/>
    <w:rsid w:val="005D4786"/>
    <w:rsid w:val="005D4C16"/>
    <w:rsid w:val="005D5E45"/>
    <w:rsid w:val="005E012C"/>
    <w:rsid w:val="005E0216"/>
    <w:rsid w:val="005E4C8D"/>
    <w:rsid w:val="005E72AB"/>
    <w:rsid w:val="005F2A70"/>
    <w:rsid w:val="005F317B"/>
    <w:rsid w:val="005F3EAD"/>
    <w:rsid w:val="005F3F4E"/>
    <w:rsid w:val="005F4116"/>
    <w:rsid w:val="00604360"/>
    <w:rsid w:val="006045B1"/>
    <w:rsid w:val="00606950"/>
    <w:rsid w:val="00607F6E"/>
    <w:rsid w:val="006109B5"/>
    <w:rsid w:val="00612AD5"/>
    <w:rsid w:val="00613960"/>
    <w:rsid w:val="00615F2A"/>
    <w:rsid w:val="006160AD"/>
    <w:rsid w:val="006164A2"/>
    <w:rsid w:val="006167A0"/>
    <w:rsid w:val="00616889"/>
    <w:rsid w:val="00617CCB"/>
    <w:rsid w:val="0062245E"/>
    <w:rsid w:val="00624338"/>
    <w:rsid w:val="006244BA"/>
    <w:rsid w:val="00624B5D"/>
    <w:rsid w:val="006260B2"/>
    <w:rsid w:val="006274BE"/>
    <w:rsid w:val="006277F4"/>
    <w:rsid w:val="006304DB"/>
    <w:rsid w:val="00631B18"/>
    <w:rsid w:val="00631F91"/>
    <w:rsid w:val="0063274B"/>
    <w:rsid w:val="00633591"/>
    <w:rsid w:val="006340BB"/>
    <w:rsid w:val="006351B8"/>
    <w:rsid w:val="00635389"/>
    <w:rsid w:val="00637802"/>
    <w:rsid w:val="00637B29"/>
    <w:rsid w:val="00637CDB"/>
    <w:rsid w:val="00637FBE"/>
    <w:rsid w:val="006405DA"/>
    <w:rsid w:val="0064774D"/>
    <w:rsid w:val="00651F6F"/>
    <w:rsid w:val="006536FC"/>
    <w:rsid w:val="00653CEB"/>
    <w:rsid w:val="00654E58"/>
    <w:rsid w:val="006604C6"/>
    <w:rsid w:val="00660600"/>
    <w:rsid w:val="00660ED8"/>
    <w:rsid w:val="00661B1D"/>
    <w:rsid w:val="00664077"/>
    <w:rsid w:val="006653C0"/>
    <w:rsid w:val="006700B5"/>
    <w:rsid w:val="00672741"/>
    <w:rsid w:val="0067383C"/>
    <w:rsid w:val="00674F65"/>
    <w:rsid w:val="006774A0"/>
    <w:rsid w:val="00677BBC"/>
    <w:rsid w:val="00680642"/>
    <w:rsid w:val="0068093F"/>
    <w:rsid w:val="0068260E"/>
    <w:rsid w:val="006846BF"/>
    <w:rsid w:val="00685A1F"/>
    <w:rsid w:val="00686CCB"/>
    <w:rsid w:val="00690CAD"/>
    <w:rsid w:val="00690FE7"/>
    <w:rsid w:val="00691454"/>
    <w:rsid w:val="0069204F"/>
    <w:rsid w:val="0069426C"/>
    <w:rsid w:val="0069469E"/>
    <w:rsid w:val="00694A0F"/>
    <w:rsid w:val="00694C3F"/>
    <w:rsid w:val="006A0ACE"/>
    <w:rsid w:val="006A10F2"/>
    <w:rsid w:val="006A1BF5"/>
    <w:rsid w:val="006A3D91"/>
    <w:rsid w:val="006A43AB"/>
    <w:rsid w:val="006A4D7F"/>
    <w:rsid w:val="006A4DC2"/>
    <w:rsid w:val="006A52E7"/>
    <w:rsid w:val="006B0F63"/>
    <w:rsid w:val="006B1164"/>
    <w:rsid w:val="006B204A"/>
    <w:rsid w:val="006B3C55"/>
    <w:rsid w:val="006B54AF"/>
    <w:rsid w:val="006B5501"/>
    <w:rsid w:val="006B71C5"/>
    <w:rsid w:val="006C06D9"/>
    <w:rsid w:val="006C0D2F"/>
    <w:rsid w:val="006C1464"/>
    <w:rsid w:val="006C152E"/>
    <w:rsid w:val="006C279D"/>
    <w:rsid w:val="006C41DB"/>
    <w:rsid w:val="006C4DCA"/>
    <w:rsid w:val="006C6DE5"/>
    <w:rsid w:val="006C6E10"/>
    <w:rsid w:val="006C6FD7"/>
    <w:rsid w:val="006D375D"/>
    <w:rsid w:val="006D40B6"/>
    <w:rsid w:val="006D5759"/>
    <w:rsid w:val="006D6008"/>
    <w:rsid w:val="006D7764"/>
    <w:rsid w:val="006D7A23"/>
    <w:rsid w:val="006D7CBF"/>
    <w:rsid w:val="006E01C6"/>
    <w:rsid w:val="006E22AC"/>
    <w:rsid w:val="006E25AF"/>
    <w:rsid w:val="006E52A2"/>
    <w:rsid w:val="006E54B7"/>
    <w:rsid w:val="006E7055"/>
    <w:rsid w:val="006F0679"/>
    <w:rsid w:val="006F1928"/>
    <w:rsid w:val="006F1DA6"/>
    <w:rsid w:val="006F20DA"/>
    <w:rsid w:val="006F2DDC"/>
    <w:rsid w:val="006F3E77"/>
    <w:rsid w:val="006F49BF"/>
    <w:rsid w:val="006F4D8C"/>
    <w:rsid w:val="006F5154"/>
    <w:rsid w:val="006F66A9"/>
    <w:rsid w:val="006F6950"/>
    <w:rsid w:val="006F6C70"/>
    <w:rsid w:val="006F76AB"/>
    <w:rsid w:val="006F7807"/>
    <w:rsid w:val="007018C5"/>
    <w:rsid w:val="00702447"/>
    <w:rsid w:val="00702CD6"/>
    <w:rsid w:val="00703113"/>
    <w:rsid w:val="00704C1A"/>
    <w:rsid w:val="00704CC1"/>
    <w:rsid w:val="007050DD"/>
    <w:rsid w:val="007057F6"/>
    <w:rsid w:val="00706A5E"/>
    <w:rsid w:val="00706BF3"/>
    <w:rsid w:val="00707C2C"/>
    <w:rsid w:val="00710E59"/>
    <w:rsid w:val="00713376"/>
    <w:rsid w:val="00714750"/>
    <w:rsid w:val="00715258"/>
    <w:rsid w:val="007167B3"/>
    <w:rsid w:val="00716A0C"/>
    <w:rsid w:val="0072256A"/>
    <w:rsid w:val="00723EE4"/>
    <w:rsid w:val="007245ED"/>
    <w:rsid w:val="0072581E"/>
    <w:rsid w:val="00726CE9"/>
    <w:rsid w:val="00726D01"/>
    <w:rsid w:val="007274B4"/>
    <w:rsid w:val="00727F68"/>
    <w:rsid w:val="007306D6"/>
    <w:rsid w:val="007310C0"/>
    <w:rsid w:val="007314B3"/>
    <w:rsid w:val="007346CC"/>
    <w:rsid w:val="00734D2F"/>
    <w:rsid w:val="0073584F"/>
    <w:rsid w:val="007363E1"/>
    <w:rsid w:val="00736BB3"/>
    <w:rsid w:val="00740528"/>
    <w:rsid w:val="00740734"/>
    <w:rsid w:val="007409E7"/>
    <w:rsid w:val="0074187A"/>
    <w:rsid w:val="00742897"/>
    <w:rsid w:val="00742C02"/>
    <w:rsid w:val="00743E43"/>
    <w:rsid w:val="00743F0A"/>
    <w:rsid w:val="00745DE6"/>
    <w:rsid w:val="00747468"/>
    <w:rsid w:val="007475AC"/>
    <w:rsid w:val="007478DD"/>
    <w:rsid w:val="00747954"/>
    <w:rsid w:val="007479AD"/>
    <w:rsid w:val="00747FB7"/>
    <w:rsid w:val="007530DA"/>
    <w:rsid w:val="00753C4E"/>
    <w:rsid w:val="00754B26"/>
    <w:rsid w:val="00755AE1"/>
    <w:rsid w:val="00756792"/>
    <w:rsid w:val="00760067"/>
    <w:rsid w:val="00760946"/>
    <w:rsid w:val="00760CBB"/>
    <w:rsid w:val="00761C70"/>
    <w:rsid w:val="00762A56"/>
    <w:rsid w:val="00763766"/>
    <w:rsid w:val="00764618"/>
    <w:rsid w:val="00765642"/>
    <w:rsid w:val="00765EEB"/>
    <w:rsid w:val="007672DF"/>
    <w:rsid w:val="00767916"/>
    <w:rsid w:val="00770A7D"/>
    <w:rsid w:val="00771B3A"/>
    <w:rsid w:val="007722EB"/>
    <w:rsid w:val="007733AE"/>
    <w:rsid w:val="007740B4"/>
    <w:rsid w:val="00774116"/>
    <w:rsid w:val="00774741"/>
    <w:rsid w:val="00775002"/>
    <w:rsid w:val="0077640A"/>
    <w:rsid w:val="007800FF"/>
    <w:rsid w:val="007813F5"/>
    <w:rsid w:val="00781D75"/>
    <w:rsid w:val="00783327"/>
    <w:rsid w:val="00785199"/>
    <w:rsid w:val="007879D5"/>
    <w:rsid w:val="00791964"/>
    <w:rsid w:val="0079212E"/>
    <w:rsid w:val="007932AC"/>
    <w:rsid w:val="0079357C"/>
    <w:rsid w:val="0079382B"/>
    <w:rsid w:val="00794719"/>
    <w:rsid w:val="007949FC"/>
    <w:rsid w:val="00796094"/>
    <w:rsid w:val="0079632D"/>
    <w:rsid w:val="0079760C"/>
    <w:rsid w:val="007A1B80"/>
    <w:rsid w:val="007A2C77"/>
    <w:rsid w:val="007B046D"/>
    <w:rsid w:val="007B074D"/>
    <w:rsid w:val="007B0D9F"/>
    <w:rsid w:val="007B2E53"/>
    <w:rsid w:val="007B2F29"/>
    <w:rsid w:val="007B30B4"/>
    <w:rsid w:val="007B3A6F"/>
    <w:rsid w:val="007B5F29"/>
    <w:rsid w:val="007B6550"/>
    <w:rsid w:val="007B6DE7"/>
    <w:rsid w:val="007B6F11"/>
    <w:rsid w:val="007B6FF1"/>
    <w:rsid w:val="007C20CD"/>
    <w:rsid w:val="007C5FF4"/>
    <w:rsid w:val="007C6876"/>
    <w:rsid w:val="007C72B9"/>
    <w:rsid w:val="007C742D"/>
    <w:rsid w:val="007D2420"/>
    <w:rsid w:val="007D2758"/>
    <w:rsid w:val="007D3E7F"/>
    <w:rsid w:val="007D5A01"/>
    <w:rsid w:val="007D5AE0"/>
    <w:rsid w:val="007D65EF"/>
    <w:rsid w:val="007E077E"/>
    <w:rsid w:val="007E1F3E"/>
    <w:rsid w:val="007E3D8B"/>
    <w:rsid w:val="007E4E6B"/>
    <w:rsid w:val="007E5D14"/>
    <w:rsid w:val="007E73B7"/>
    <w:rsid w:val="007E749D"/>
    <w:rsid w:val="007E7C28"/>
    <w:rsid w:val="007E7ECC"/>
    <w:rsid w:val="007F2343"/>
    <w:rsid w:val="007F327B"/>
    <w:rsid w:val="007F5BED"/>
    <w:rsid w:val="007F6E43"/>
    <w:rsid w:val="0080270A"/>
    <w:rsid w:val="00805EE8"/>
    <w:rsid w:val="00807160"/>
    <w:rsid w:val="008079C6"/>
    <w:rsid w:val="00807B32"/>
    <w:rsid w:val="00807E7F"/>
    <w:rsid w:val="0081001B"/>
    <w:rsid w:val="008106F1"/>
    <w:rsid w:val="00810DF9"/>
    <w:rsid w:val="00812EDE"/>
    <w:rsid w:val="00813278"/>
    <w:rsid w:val="00815B51"/>
    <w:rsid w:val="008211F0"/>
    <w:rsid w:val="00821ACC"/>
    <w:rsid w:val="00822164"/>
    <w:rsid w:val="008228DF"/>
    <w:rsid w:val="00823DD1"/>
    <w:rsid w:val="0082457E"/>
    <w:rsid w:val="008245FB"/>
    <w:rsid w:val="008256F6"/>
    <w:rsid w:val="00827763"/>
    <w:rsid w:val="008309D9"/>
    <w:rsid w:val="00831807"/>
    <w:rsid w:val="0083236C"/>
    <w:rsid w:val="00833CB3"/>
    <w:rsid w:val="00834F55"/>
    <w:rsid w:val="00835140"/>
    <w:rsid w:val="008356AD"/>
    <w:rsid w:val="008359FF"/>
    <w:rsid w:val="00835A32"/>
    <w:rsid w:val="00837ABA"/>
    <w:rsid w:val="00840427"/>
    <w:rsid w:val="008429DD"/>
    <w:rsid w:val="00843107"/>
    <w:rsid w:val="00843F9D"/>
    <w:rsid w:val="008442A7"/>
    <w:rsid w:val="0084449E"/>
    <w:rsid w:val="0084469A"/>
    <w:rsid w:val="008478B1"/>
    <w:rsid w:val="00847CE2"/>
    <w:rsid w:val="00850889"/>
    <w:rsid w:val="00850A74"/>
    <w:rsid w:val="0085100A"/>
    <w:rsid w:val="00852BB7"/>
    <w:rsid w:val="00854468"/>
    <w:rsid w:val="008547AA"/>
    <w:rsid w:val="00855014"/>
    <w:rsid w:val="00855324"/>
    <w:rsid w:val="0086059F"/>
    <w:rsid w:val="00860D56"/>
    <w:rsid w:val="00860DFC"/>
    <w:rsid w:val="008615EB"/>
    <w:rsid w:val="00865E81"/>
    <w:rsid w:val="0086721B"/>
    <w:rsid w:val="00867F51"/>
    <w:rsid w:val="00870F16"/>
    <w:rsid w:val="0087371B"/>
    <w:rsid w:val="00873CA2"/>
    <w:rsid w:val="00875095"/>
    <w:rsid w:val="0087576D"/>
    <w:rsid w:val="0087595C"/>
    <w:rsid w:val="00875C9D"/>
    <w:rsid w:val="00876473"/>
    <w:rsid w:val="008768FC"/>
    <w:rsid w:val="0087710A"/>
    <w:rsid w:val="00877201"/>
    <w:rsid w:val="00881606"/>
    <w:rsid w:val="00881B0F"/>
    <w:rsid w:val="0088523A"/>
    <w:rsid w:val="00885A4B"/>
    <w:rsid w:val="00885DCD"/>
    <w:rsid w:val="0089138D"/>
    <w:rsid w:val="00892A14"/>
    <w:rsid w:val="00895DB5"/>
    <w:rsid w:val="00896793"/>
    <w:rsid w:val="008A02C8"/>
    <w:rsid w:val="008A1866"/>
    <w:rsid w:val="008A1A86"/>
    <w:rsid w:val="008A1E86"/>
    <w:rsid w:val="008A27C2"/>
    <w:rsid w:val="008A663C"/>
    <w:rsid w:val="008A7362"/>
    <w:rsid w:val="008B0908"/>
    <w:rsid w:val="008B32C5"/>
    <w:rsid w:val="008B3EB0"/>
    <w:rsid w:val="008B4A4D"/>
    <w:rsid w:val="008B522A"/>
    <w:rsid w:val="008B576C"/>
    <w:rsid w:val="008B602B"/>
    <w:rsid w:val="008B6133"/>
    <w:rsid w:val="008B6E27"/>
    <w:rsid w:val="008C26EC"/>
    <w:rsid w:val="008C4045"/>
    <w:rsid w:val="008C54DC"/>
    <w:rsid w:val="008C59AD"/>
    <w:rsid w:val="008D0B72"/>
    <w:rsid w:val="008D1EBA"/>
    <w:rsid w:val="008D2085"/>
    <w:rsid w:val="008D2CE4"/>
    <w:rsid w:val="008D2E86"/>
    <w:rsid w:val="008D48F1"/>
    <w:rsid w:val="008D62EB"/>
    <w:rsid w:val="008E0680"/>
    <w:rsid w:val="008E0EFA"/>
    <w:rsid w:val="008E2111"/>
    <w:rsid w:val="008E3293"/>
    <w:rsid w:val="008E402E"/>
    <w:rsid w:val="008E45C5"/>
    <w:rsid w:val="008E4BC7"/>
    <w:rsid w:val="008E50D4"/>
    <w:rsid w:val="008E556D"/>
    <w:rsid w:val="008E6212"/>
    <w:rsid w:val="008E6E95"/>
    <w:rsid w:val="008E75D8"/>
    <w:rsid w:val="008E766D"/>
    <w:rsid w:val="008E78B9"/>
    <w:rsid w:val="008E7B62"/>
    <w:rsid w:val="008F25C5"/>
    <w:rsid w:val="008F2E8D"/>
    <w:rsid w:val="008F4441"/>
    <w:rsid w:val="008F78CF"/>
    <w:rsid w:val="00901C5D"/>
    <w:rsid w:val="00902C24"/>
    <w:rsid w:val="00904484"/>
    <w:rsid w:val="00905AEB"/>
    <w:rsid w:val="0090736A"/>
    <w:rsid w:val="00907E75"/>
    <w:rsid w:val="00910583"/>
    <w:rsid w:val="009112DF"/>
    <w:rsid w:val="00913DCF"/>
    <w:rsid w:val="00913EDB"/>
    <w:rsid w:val="00913F8A"/>
    <w:rsid w:val="00915AD4"/>
    <w:rsid w:val="0091648D"/>
    <w:rsid w:val="00916ABC"/>
    <w:rsid w:val="00917806"/>
    <w:rsid w:val="0092167B"/>
    <w:rsid w:val="009253F9"/>
    <w:rsid w:val="009254D7"/>
    <w:rsid w:val="009259B3"/>
    <w:rsid w:val="00926756"/>
    <w:rsid w:val="0092793E"/>
    <w:rsid w:val="00931CA6"/>
    <w:rsid w:val="00932DFA"/>
    <w:rsid w:val="00934709"/>
    <w:rsid w:val="0093547E"/>
    <w:rsid w:val="00935A8F"/>
    <w:rsid w:val="0093739D"/>
    <w:rsid w:val="00941290"/>
    <w:rsid w:val="00941B66"/>
    <w:rsid w:val="00945F58"/>
    <w:rsid w:val="00946BB2"/>
    <w:rsid w:val="00946FE0"/>
    <w:rsid w:val="00950A3B"/>
    <w:rsid w:val="00951E8B"/>
    <w:rsid w:val="009523DC"/>
    <w:rsid w:val="0095295F"/>
    <w:rsid w:val="00953BD9"/>
    <w:rsid w:val="00953D4F"/>
    <w:rsid w:val="009557F6"/>
    <w:rsid w:val="009559E8"/>
    <w:rsid w:val="00956D43"/>
    <w:rsid w:val="00956F39"/>
    <w:rsid w:val="00957059"/>
    <w:rsid w:val="009609B3"/>
    <w:rsid w:val="009622A8"/>
    <w:rsid w:val="009704AE"/>
    <w:rsid w:val="00971CA9"/>
    <w:rsid w:val="009721F9"/>
    <w:rsid w:val="00972DEF"/>
    <w:rsid w:val="00973A5F"/>
    <w:rsid w:val="009743C5"/>
    <w:rsid w:val="00974FB7"/>
    <w:rsid w:val="00976365"/>
    <w:rsid w:val="00976649"/>
    <w:rsid w:val="0097678A"/>
    <w:rsid w:val="00976FEE"/>
    <w:rsid w:val="00977034"/>
    <w:rsid w:val="00980188"/>
    <w:rsid w:val="00981F16"/>
    <w:rsid w:val="00982808"/>
    <w:rsid w:val="0098322F"/>
    <w:rsid w:val="00985407"/>
    <w:rsid w:val="009854E8"/>
    <w:rsid w:val="0098565D"/>
    <w:rsid w:val="00985817"/>
    <w:rsid w:val="00986691"/>
    <w:rsid w:val="009901D4"/>
    <w:rsid w:val="009924DB"/>
    <w:rsid w:val="009926F2"/>
    <w:rsid w:val="00994215"/>
    <w:rsid w:val="009942F1"/>
    <w:rsid w:val="00994431"/>
    <w:rsid w:val="00996A51"/>
    <w:rsid w:val="009971A3"/>
    <w:rsid w:val="009A1445"/>
    <w:rsid w:val="009A1588"/>
    <w:rsid w:val="009A275B"/>
    <w:rsid w:val="009A2D3C"/>
    <w:rsid w:val="009A3A64"/>
    <w:rsid w:val="009A41BA"/>
    <w:rsid w:val="009A4635"/>
    <w:rsid w:val="009A48D5"/>
    <w:rsid w:val="009A6445"/>
    <w:rsid w:val="009A6E42"/>
    <w:rsid w:val="009A71AB"/>
    <w:rsid w:val="009A75DD"/>
    <w:rsid w:val="009B1429"/>
    <w:rsid w:val="009B2DB4"/>
    <w:rsid w:val="009B4439"/>
    <w:rsid w:val="009B4911"/>
    <w:rsid w:val="009B4AA0"/>
    <w:rsid w:val="009B4AF7"/>
    <w:rsid w:val="009B58BE"/>
    <w:rsid w:val="009B6981"/>
    <w:rsid w:val="009B7199"/>
    <w:rsid w:val="009C0C82"/>
    <w:rsid w:val="009C60B0"/>
    <w:rsid w:val="009C68CB"/>
    <w:rsid w:val="009D0301"/>
    <w:rsid w:val="009D0BC4"/>
    <w:rsid w:val="009D2C2C"/>
    <w:rsid w:val="009D309A"/>
    <w:rsid w:val="009D47A8"/>
    <w:rsid w:val="009D6181"/>
    <w:rsid w:val="009E0043"/>
    <w:rsid w:val="009E37E2"/>
    <w:rsid w:val="009E4871"/>
    <w:rsid w:val="009E5E02"/>
    <w:rsid w:val="009E631C"/>
    <w:rsid w:val="009F0040"/>
    <w:rsid w:val="009F0A22"/>
    <w:rsid w:val="009F0B8B"/>
    <w:rsid w:val="009F0B98"/>
    <w:rsid w:val="009F22FB"/>
    <w:rsid w:val="009F2FD7"/>
    <w:rsid w:val="009F418D"/>
    <w:rsid w:val="009F50C7"/>
    <w:rsid w:val="00A005AD"/>
    <w:rsid w:val="00A01353"/>
    <w:rsid w:val="00A02695"/>
    <w:rsid w:val="00A03B1A"/>
    <w:rsid w:val="00A11861"/>
    <w:rsid w:val="00A1201A"/>
    <w:rsid w:val="00A12251"/>
    <w:rsid w:val="00A1346B"/>
    <w:rsid w:val="00A1379C"/>
    <w:rsid w:val="00A13FC9"/>
    <w:rsid w:val="00A14032"/>
    <w:rsid w:val="00A1421C"/>
    <w:rsid w:val="00A14583"/>
    <w:rsid w:val="00A14E3F"/>
    <w:rsid w:val="00A160CB"/>
    <w:rsid w:val="00A17697"/>
    <w:rsid w:val="00A2018F"/>
    <w:rsid w:val="00A203A1"/>
    <w:rsid w:val="00A21B94"/>
    <w:rsid w:val="00A21CEF"/>
    <w:rsid w:val="00A21E6D"/>
    <w:rsid w:val="00A257E4"/>
    <w:rsid w:val="00A2627E"/>
    <w:rsid w:val="00A26B90"/>
    <w:rsid w:val="00A26DFE"/>
    <w:rsid w:val="00A271AA"/>
    <w:rsid w:val="00A2748B"/>
    <w:rsid w:val="00A27947"/>
    <w:rsid w:val="00A316A8"/>
    <w:rsid w:val="00A318DF"/>
    <w:rsid w:val="00A324BA"/>
    <w:rsid w:val="00A330B5"/>
    <w:rsid w:val="00A33DC6"/>
    <w:rsid w:val="00A34DE3"/>
    <w:rsid w:val="00A35B34"/>
    <w:rsid w:val="00A365A1"/>
    <w:rsid w:val="00A37553"/>
    <w:rsid w:val="00A379BE"/>
    <w:rsid w:val="00A40C98"/>
    <w:rsid w:val="00A42F11"/>
    <w:rsid w:val="00A43960"/>
    <w:rsid w:val="00A43DB4"/>
    <w:rsid w:val="00A44267"/>
    <w:rsid w:val="00A4439E"/>
    <w:rsid w:val="00A44630"/>
    <w:rsid w:val="00A4542E"/>
    <w:rsid w:val="00A4616C"/>
    <w:rsid w:val="00A50E9E"/>
    <w:rsid w:val="00A529E9"/>
    <w:rsid w:val="00A536AE"/>
    <w:rsid w:val="00A539ED"/>
    <w:rsid w:val="00A55CBA"/>
    <w:rsid w:val="00A56213"/>
    <w:rsid w:val="00A5757E"/>
    <w:rsid w:val="00A6099B"/>
    <w:rsid w:val="00A6200C"/>
    <w:rsid w:val="00A62F9F"/>
    <w:rsid w:val="00A65CA1"/>
    <w:rsid w:val="00A707DC"/>
    <w:rsid w:val="00A72024"/>
    <w:rsid w:val="00A7248A"/>
    <w:rsid w:val="00A73B99"/>
    <w:rsid w:val="00A753EB"/>
    <w:rsid w:val="00A75982"/>
    <w:rsid w:val="00A779A2"/>
    <w:rsid w:val="00A8069C"/>
    <w:rsid w:val="00A80A92"/>
    <w:rsid w:val="00A80F16"/>
    <w:rsid w:val="00A818BC"/>
    <w:rsid w:val="00A818C7"/>
    <w:rsid w:val="00A82BB6"/>
    <w:rsid w:val="00A82C8B"/>
    <w:rsid w:val="00A834FD"/>
    <w:rsid w:val="00A90D95"/>
    <w:rsid w:val="00A90E1C"/>
    <w:rsid w:val="00A91CE4"/>
    <w:rsid w:val="00A926A9"/>
    <w:rsid w:val="00A92A25"/>
    <w:rsid w:val="00A92ACD"/>
    <w:rsid w:val="00A942F5"/>
    <w:rsid w:val="00A954B6"/>
    <w:rsid w:val="00A959DF"/>
    <w:rsid w:val="00A95B61"/>
    <w:rsid w:val="00A95D12"/>
    <w:rsid w:val="00A96792"/>
    <w:rsid w:val="00AA0FEF"/>
    <w:rsid w:val="00AA20AA"/>
    <w:rsid w:val="00AA22EF"/>
    <w:rsid w:val="00AA26E8"/>
    <w:rsid w:val="00AA2DD5"/>
    <w:rsid w:val="00AA3D04"/>
    <w:rsid w:val="00AA4DCB"/>
    <w:rsid w:val="00AA56AA"/>
    <w:rsid w:val="00AA5A44"/>
    <w:rsid w:val="00AA5E12"/>
    <w:rsid w:val="00AB0B57"/>
    <w:rsid w:val="00AB21A7"/>
    <w:rsid w:val="00AB2345"/>
    <w:rsid w:val="00AB2A94"/>
    <w:rsid w:val="00AB4552"/>
    <w:rsid w:val="00AB466D"/>
    <w:rsid w:val="00AB4895"/>
    <w:rsid w:val="00AB4CD3"/>
    <w:rsid w:val="00AB5AB4"/>
    <w:rsid w:val="00AB65C7"/>
    <w:rsid w:val="00AB7D32"/>
    <w:rsid w:val="00AC0281"/>
    <w:rsid w:val="00AC0910"/>
    <w:rsid w:val="00AC0AFD"/>
    <w:rsid w:val="00AC1D1F"/>
    <w:rsid w:val="00AC1DE6"/>
    <w:rsid w:val="00AC2254"/>
    <w:rsid w:val="00AC33DF"/>
    <w:rsid w:val="00AC4434"/>
    <w:rsid w:val="00AC448C"/>
    <w:rsid w:val="00AC4C1E"/>
    <w:rsid w:val="00AC513E"/>
    <w:rsid w:val="00AC6521"/>
    <w:rsid w:val="00AC6B44"/>
    <w:rsid w:val="00AC6FA8"/>
    <w:rsid w:val="00AD0BB8"/>
    <w:rsid w:val="00AD508B"/>
    <w:rsid w:val="00AD5EF2"/>
    <w:rsid w:val="00AD7D38"/>
    <w:rsid w:val="00AE00DD"/>
    <w:rsid w:val="00AE16FD"/>
    <w:rsid w:val="00AE2C58"/>
    <w:rsid w:val="00AE3202"/>
    <w:rsid w:val="00AE3644"/>
    <w:rsid w:val="00AE4B16"/>
    <w:rsid w:val="00AE4DB7"/>
    <w:rsid w:val="00AE7E24"/>
    <w:rsid w:val="00AF0404"/>
    <w:rsid w:val="00AF0DAD"/>
    <w:rsid w:val="00AF152B"/>
    <w:rsid w:val="00AF1D25"/>
    <w:rsid w:val="00AF2AE4"/>
    <w:rsid w:val="00AF39E7"/>
    <w:rsid w:val="00AF3DA4"/>
    <w:rsid w:val="00AF4655"/>
    <w:rsid w:val="00AF63D0"/>
    <w:rsid w:val="00AF756B"/>
    <w:rsid w:val="00B016AC"/>
    <w:rsid w:val="00B02772"/>
    <w:rsid w:val="00B027F4"/>
    <w:rsid w:val="00B03004"/>
    <w:rsid w:val="00B05574"/>
    <w:rsid w:val="00B062EC"/>
    <w:rsid w:val="00B10335"/>
    <w:rsid w:val="00B12635"/>
    <w:rsid w:val="00B17729"/>
    <w:rsid w:val="00B216C1"/>
    <w:rsid w:val="00B21A66"/>
    <w:rsid w:val="00B2281B"/>
    <w:rsid w:val="00B22BB7"/>
    <w:rsid w:val="00B24E98"/>
    <w:rsid w:val="00B2733B"/>
    <w:rsid w:val="00B27D1D"/>
    <w:rsid w:val="00B3035E"/>
    <w:rsid w:val="00B30AB8"/>
    <w:rsid w:val="00B3124D"/>
    <w:rsid w:val="00B32AF8"/>
    <w:rsid w:val="00B33817"/>
    <w:rsid w:val="00B34A58"/>
    <w:rsid w:val="00B3578A"/>
    <w:rsid w:val="00B35F0D"/>
    <w:rsid w:val="00B371D2"/>
    <w:rsid w:val="00B41B57"/>
    <w:rsid w:val="00B41F15"/>
    <w:rsid w:val="00B42744"/>
    <w:rsid w:val="00B43025"/>
    <w:rsid w:val="00B43061"/>
    <w:rsid w:val="00B45969"/>
    <w:rsid w:val="00B46A3A"/>
    <w:rsid w:val="00B47AE4"/>
    <w:rsid w:val="00B508ED"/>
    <w:rsid w:val="00B51C24"/>
    <w:rsid w:val="00B51CB3"/>
    <w:rsid w:val="00B53019"/>
    <w:rsid w:val="00B54182"/>
    <w:rsid w:val="00B54DC4"/>
    <w:rsid w:val="00B566C2"/>
    <w:rsid w:val="00B566C6"/>
    <w:rsid w:val="00B56D28"/>
    <w:rsid w:val="00B57A31"/>
    <w:rsid w:val="00B6005C"/>
    <w:rsid w:val="00B6065C"/>
    <w:rsid w:val="00B61EFE"/>
    <w:rsid w:val="00B6349B"/>
    <w:rsid w:val="00B63808"/>
    <w:rsid w:val="00B65413"/>
    <w:rsid w:val="00B67D27"/>
    <w:rsid w:val="00B70FA9"/>
    <w:rsid w:val="00B7145E"/>
    <w:rsid w:val="00B71834"/>
    <w:rsid w:val="00B747E9"/>
    <w:rsid w:val="00B75A46"/>
    <w:rsid w:val="00B76922"/>
    <w:rsid w:val="00B76D36"/>
    <w:rsid w:val="00B779D7"/>
    <w:rsid w:val="00B80EA1"/>
    <w:rsid w:val="00B8190C"/>
    <w:rsid w:val="00B81C3E"/>
    <w:rsid w:val="00B820F5"/>
    <w:rsid w:val="00B823F2"/>
    <w:rsid w:val="00B83935"/>
    <w:rsid w:val="00B83F16"/>
    <w:rsid w:val="00B86381"/>
    <w:rsid w:val="00B87B74"/>
    <w:rsid w:val="00B9073F"/>
    <w:rsid w:val="00B91F61"/>
    <w:rsid w:val="00B92677"/>
    <w:rsid w:val="00B93FC0"/>
    <w:rsid w:val="00B944AE"/>
    <w:rsid w:val="00B95EE9"/>
    <w:rsid w:val="00B95FE7"/>
    <w:rsid w:val="00B9616A"/>
    <w:rsid w:val="00BA0106"/>
    <w:rsid w:val="00BA0A8C"/>
    <w:rsid w:val="00BA0A94"/>
    <w:rsid w:val="00BA234F"/>
    <w:rsid w:val="00BA3E2A"/>
    <w:rsid w:val="00BA4EDA"/>
    <w:rsid w:val="00BA54DD"/>
    <w:rsid w:val="00BA6705"/>
    <w:rsid w:val="00BA751C"/>
    <w:rsid w:val="00BB127E"/>
    <w:rsid w:val="00BB1F82"/>
    <w:rsid w:val="00BB22CD"/>
    <w:rsid w:val="00BB25A1"/>
    <w:rsid w:val="00BB3299"/>
    <w:rsid w:val="00BB32A6"/>
    <w:rsid w:val="00BB745C"/>
    <w:rsid w:val="00BC04D3"/>
    <w:rsid w:val="00BC08D2"/>
    <w:rsid w:val="00BC140B"/>
    <w:rsid w:val="00BC1721"/>
    <w:rsid w:val="00BC1D56"/>
    <w:rsid w:val="00BC23AF"/>
    <w:rsid w:val="00BC3B20"/>
    <w:rsid w:val="00BC68CC"/>
    <w:rsid w:val="00BD0D8B"/>
    <w:rsid w:val="00BD1896"/>
    <w:rsid w:val="00BD2281"/>
    <w:rsid w:val="00BD267E"/>
    <w:rsid w:val="00BD42F2"/>
    <w:rsid w:val="00BD599B"/>
    <w:rsid w:val="00BD65BE"/>
    <w:rsid w:val="00BD7C4E"/>
    <w:rsid w:val="00BD7CC7"/>
    <w:rsid w:val="00BE1D00"/>
    <w:rsid w:val="00BE2065"/>
    <w:rsid w:val="00BE2319"/>
    <w:rsid w:val="00BE36C9"/>
    <w:rsid w:val="00BE49E1"/>
    <w:rsid w:val="00BE7DDB"/>
    <w:rsid w:val="00BF069C"/>
    <w:rsid w:val="00BF189E"/>
    <w:rsid w:val="00BF18F4"/>
    <w:rsid w:val="00BF44C7"/>
    <w:rsid w:val="00BF55E6"/>
    <w:rsid w:val="00BF6F40"/>
    <w:rsid w:val="00C00543"/>
    <w:rsid w:val="00C008A2"/>
    <w:rsid w:val="00C00E0A"/>
    <w:rsid w:val="00C01502"/>
    <w:rsid w:val="00C019B7"/>
    <w:rsid w:val="00C03960"/>
    <w:rsid w:val="00C03FF8"/>
    <w:rsid w:val="00C057BC"/>
    <w:rsid w:val="00C06097"/>
    <w:rsid w:val="00C11DBB"/>
    <w:rsid w:val="00C13E40"/>
    <w:rsid w:val="00C141D4"/>
    <w:rsid w:val="00C159CF"/>
    <w:rsid w:val="00C1738D"/>
    <w:rsid w:val="00C174AE"/>
    <w:rsid w:val="00C21240"/>
    <w:rsid w:val="00C229C0"/>
    <w:rsid w:val="00C232F0"/>
    <w:rsid w:val="00C23C55"/>
    <w:rsid w:val="00C23DD0"/>
    <w:rsid w:val="00C2474B"/>
    <w:rsid w:val="00C26947"/>
    <w:rsid w:val="00C278D1"/>
    <w:rsid w:val="00C31430"/>
    <w:rsid w:val="00C322EF"/>
    <w:rsid w:val="00C32CEA"/>
    <w:rsid w:val="00C3389F"/>
    <w:rsid w:val="00C347A3"/>
    <w:rsid w:val="00C35C82"/>
    <w:rsid w:val="00C361DF"/>
    <w:rsid w:val="00C37846"/>
    <w:rsid w:val="00C425A9"/>
    <w:rsid w:val="00C43FE6"/>
    <w:rsid w:val="00C45252"/>
    <w:rsid w:val="00C45646"/>
    <w:rsid w:val="00C47020"/>
    <w:rsid w:val="00C47423"/>
    <w:rsid w:val="00C50317"/>
    <w:rsid w:val="00C50992"/>
    <w:rsid w:val="00C51606"/>
    <w:rsid w:val="00C533F9"/>
    <w:rsid w:val="00C55DD2"/>
    <w:rsid w:val="00C56D34"/>
    <w:rsid w:val="00C57CF8"/>
    <w:rsid w:val="00C60005"/>
    <w:rsid w:val="00C621FB"/>
    <w:rsid w:val="00C6270C"/>
    <w:rsid w:val="00C63172"/>
    <w:rsid w:val="00C634FC"/>
    <w:rsid w:val="00C63EAA"/>
    <w:rsid w:val="00C6477C"/>
    <w:rsid w:val="00C6606D"/>
    <w:rsid w:val="00C6649E"/>
    <w:rsid w:val="00C668E8"/>
    <w:rsid w:val="00C67DE9"/>
    <w:rsid w:val="00C71389"/>
    <w:rsid w:val="00C719E2"/>
    <w:rsid w:val="00C722B8"/>
    <w:rsid w:val="00C7327F"/>
    <w:rsid w:val="00C73634"/>
    <w:rsid w:val="00C73F1A"/>
    <w:rsid w:val="00C751CD"/>
    <w:rsid w:val="00C77029"/>
    <w:rsid w:val="00C778EC"/>
    <w:rsid w:val="00C816F0"/>
    <w:rsid w:val="00C81ECE"/>
    <w:rsid w:val="00C82D16"/>
    <w:rsid w:val="00C831F1"/>
    <w:rsid w:val="00C8445B"/>
    <w:rsid w:val="00C870A2"/>
    <w:rsid w:val="00C90187"/>
    <w:rsid w:val="00C909BE"/>
    <w:rsid w:val="00C90B6C"/>
    <w:rsid w:val="00C91433"/>
    <w:rsid w:val="00C923DB"/>
    <w:rsid w:val="00C92A5C"/>
    <w:rsid w:val="00C94885"/>
    <w:rsid w:val="00C9591D"/>
    <w:rsid w:val="00C95B1E"/>
    <w:rsid w:val="00C963F0"/>
    <w:rsid w:val="00C96496"/>
    <w:rsid w:val="00C96635"/>
    <w:rsid w:val="00C97AAA"/>
    <w:rsid w:val="00C97B6C"/>
    <w:rsid w:val="00C97E8B"/>
    <w:rsid w:val="00CA0176"/>
    <w:rsid w:val="00CA143D"/>
    <w:rsid w:val="00CA1CEB"/>
    <w:rsid w:val="00CA3F4B"/>
    <w:rsid w:val="00CA401D"/>
    <w:rsid w:val="00CA462A"/>
    <w:rsid w:val="00CA5A00"/>
    <w:rsid w:val="00CA6C66"/>
    <w:rsid w:val="00CA774D"/>
    <w:rsid w:val="00CA7A60"/>
    <w:rsid w:val="00CB41C1"/>
    <w:rsid w:val="00CB42F1"/>
    <w:rsid w:val="00CB545E"/>
    <w:rsid w:val="00CB72BA"/>
    <w:rsid w:val="00CB7C9E"/>
    <w:rsid w:val="00CC0E79"/>
    <w:rsid w:val="00CC2A7D"/>
    <w:rsid w:val="00CC6BDA"/>
    <w:rsid w:val="00CC6CB6"/>
    <w:rsid w:val="00CD0ED5"/>
    <w:rsid w:val="00CD1646"/>
    <w:rsid w:val="00CD395F"/>
    <w:rsid w:val="00CD3E1C"/>
    <w:rsid w:val="00CD425C"/>
    <w:rsid w:val="00CD722B"/>
    <w:rsid w:val="00CD75C2"/>
    <w:rsid w:val="00CE0733"/>
    <w:rsid w:val="00CE08B4"/>
    <w:rsid w:val="00CE3C7B"/>
    <w:rsid w:val="00CE3DC4"/>
    <w:rsid w:val="00CE505E"/>
    <w:rsid w:val="00CE71A2"/>
    <w:rsid w:val="00CF1009"/>
    <w:rsid w:val="00CF14B9"/>
    <w:rsid w:val="00CF18B0"/>
    <w:rsid w:val="00CF324A"/>
    <w:rsid w:val="00CF397D"/>
    <w:rsid w:val="00CF4520"/>
    <w:rsid w:val="00CF4FF6"/>
    <w:rsid w:val="00CF50F0"/>
    <w:rsid w:val="00CF780C"/>
    <w:rsid w:val="00D0038D"/>
    <w:rsid w:val="00D019DD"/>
    <w:rsid w:val="00D02902"/>
    <w:rsid w:val="00D041FC"/>
    <w:rsid w:val="00D04B6B"/>
    <w:rsid w:val="00D066D7"/>
    <w:rsid w:val="00D07554"/>
    <w:rsid w:val="00D07A64"/>
    <w:rsid w:val="00D11CDE"/>
    <w:rsid w:val="00D11EEB"/>
    <w:rsid w:val="00D12DFA"/>
    <w:rsid w:val="00D13387"/>
    <w:rsid w:val="00D14840"/>
    <w:rsid w:val="00D14990"/>
    <w:rsid w:val="00D16005"/>
    <w:rsid w:val="00D16425"/>
    <w:rsid w:val="00D16D40"/>
    <w:rsid w:val="00D20F53"/>
    <w:rsid w:val="00D2336B"/>
    <w:rsid w:val="00D2504B"/>
    <w:rsid w:val="00D25735"/>
    <w:rsid w:val="00D26171"/>
    <w:rsid w:val="00D265DD"/>
    <w:rsid w:val="00D317C0"/>
    <w:rsid w:val="00D323FA"/>
    <w:rsid w:val="00D343C7"/>
    <w:rsid w:val="00D34404"/>
    <w:rsid w:val="00D356CB"/>
    <w:rsid w:val="00D36B60"/>
    <w:rsid w:val="00D375A3"/>
    <w:rsid w:val="00D40475"/>
    <w:rsid w:val="00D44442"/>
    <w:rsid w:val="00D44624"/>
    <w:rsid w:val="00D44A75"/>
    <w:rsid w:val="00D44EB9"/>
    <w:rsid w:val="00D4728E"/>
    <w:rsid w:val="00D477DB"/>
    <w:rsid w:val="00D505A4"/>
    <w:rsid w:val="00D5108F"/>
    <w:rsid w:val="00D51DE7"/>
    <w:rsid w:val="00D5287D"/>
    <w:rsid w:val="00D54424"/>
    <w:rsid w:val="00D54862"/>
    <w:rsid w:val="00D62343"/>
    <w:rsid w:val="00D629FE"/>
    <w:rsid w:val="00D63FE2"/>
    <w:rsid w:val="00D641FA"/>
    <w:rsid w:val="00D64AC1"/>
    <w:rsid w:val="00D64BF3"/>
    <w:rsid w:val="00D66AA4"/>
    <w:rsid w:val="00D672EB"/>
    <w:rsid w:val="00D67EB6"/>
    <w:rsid w:val="00D701BA"/>
    <w:rsid w:val="00D7593E"/>
    <w:rsid w:val="00D80044"/>
    <w:rsid w:val="00D80137"/>
    <w:rsid w:val="00D821F4"/>
    <w:rsid w:val="00D82ACE"/>
    <w:rsid w:val="00D83D56"/>
    <w:rsid w:val="00D848C2"/>
    <w:rsid w:val="00D86D58"/>
    <w:rsid w:val="00D87C3E"/>
    <w:rsid w:val="00D91D7C"/>
    <w:rsid w:val="00D92150"/>
    <w:rsid w:val="00D92665"/>
    <w:rsid w:val="00D9326F"/>
    <w:rsid w:val="00D932B7"/>
    <w:rsid w:val="00D9465E"/>
    <w:rsid w:val="00D94845"/>
    <w:rsid w:val="00D95286"/>
    <w:rsid w:val="00D96033"/>
    <w:rsid w:val="00D968E6"/>
    <w:rsid w:val="00DA0B6C"/>
    <w:rsid w:val="00DA3C59"/>
    <w:rsid w:val="00DA4076"/>
    <w:rsid w:val="00DA499C"/>
    <w:rsid w:val="00DA5359"/>
    <w:rsid w:val="00DA6165"/>
    <w:rsid w:val="00DA6654"/>
    <w:rsid w:val="00DB209D"/>
    <w:rsid w:val="00DB30B3"/>
    <w:rsid w:val="00DB3481"/>
    <w:rsid w:val="00DB3712"/>
    <w:rsid w:val="00DB434F"/>
    <w:rsid w:val="00DB66F6"/>
    <w:rsid w:val="00DB678B"/>
    <w:rsid w:val="00DC283E"/>
    <w:rsid w:val="00DC34EE"/>
    <w:rsid w:val="00DC3BBA"/>
    <w:rsid w:val="00DC3C0C"/>
    <w:rsid w:val="00DC47D3"/>
    <w:rsid w:val="00DC5094"/>
    <w:rsid w:val="00DC673F"/>
    <w:rsid w:val="00DC7EA3"/>
    <w:rsid w:val="00DD163C"/>
    <w:rsid w:val="00DD1855"/>
    <w:rsid w:val="00DD5DAF"/>
    <w:rsid w:val="00DD639C"/>
    <w:rsid w:val="00DD7775"/>
    <w:rsid w:val="00DE0088"/>
    <w:rsid w:val="00DE2126"/>
    <w:rsid w:val="00DE24BC"/>
    <w:rsid w:val="00DE521C"/>
    <w:rsid w:val="00DE59A9"/>
    <w:rsid w:val="00DE6B0F"/>
    <w:rsid w:val="00DE6C80"/>
    <w:rsid w:val="00DE7CB0"/>
    <w:rsid w:val="00DE7DF3"/>
    <w:rsid w:val="00DF16CB"/>
    <w:rsid w:val="00DF1B64"/>
    <w:rsid w:val="00DF42AA"/>
    <w:rsid w:val="00DF6608"/>
    <w:rsid w:val="00DF676A"/>
    <w:rsid w:val="00DF73BE"/>
    <w:rsid w:val="00E00033"/>
    <w:rsid w:val="00E046DE"/>
    <w:rsid w:val="00E04BF4"/>
    <w:rsid w:val="00E05835"/>
    <w:rsid w:val="00E1224B"/>
    <w:rsid w:val="00E13469"/>
    <w:rsid w:val="00E14B37"/>
    <w:rsid w:val="00E15041"/>
    <w:rsid w:val="00E15081"/>
    <w:rsid w:val="00E150BD"/>
    <w:rsid w:val="00E17F14"/>
    <w:rsid w:val="00E20963"/>
    <w:rsid w:val="00E21D29"/>
    <w:rsid w:val="00E22065"/>
    <w:rsid w:val="00E22072"/>
    <w:rsid w:val="00E254B8"/>
    <w:rsid w:val="00E25CF4"/>
    <w:rsid w:val="00E272BA"/>
    <w:rsid w:val="00E275FE"/>
    <w:rsid w:val="00E27E98"/>
    <w:rsid w:val="00E27F7B"/>
    <w:rsid w:val="00E305D2"/>
    <w:rsid w:val="00E3382B"/>
    <w:rsid w:val="00E338C8"/>
    <w:rsid w:val="00E401B3"/>
    <w:rsid w:val="00E4307E"/>
    <w:rsid w:val="00E44401"/>
    <w:rsid w:val="00E44B36"/>
    <w:rsid w:val="00E52AA2"/>
    <w:rsid w:val="00E5312C"/>
    <w:rsid w:val="00E538D8"/>
    <w:rsid w:val="00E54144"/>
    <w:rsid w:val="00E54EC7"/>
    <w:rsid w:val="00E60FA3"/>
    <w:rsid w:val="00E6106F"/>
    <w:rsid w:val="00E61D20"/>
    <w:rsid w:val="00E6212B"/>
    <w:rsid w:val="00E62DE5"/>
    <w:rsid w:val="00E630C3"/>
    <w:rsid w:val="00E63E38"/>
    <w:rsid w:val="00E64F39"/>
    <w:rsid w:val="00E65825"/>
    <w:rsid w:val="00E66FD3"/>
    <w:rsid w:val="00E6740E"/>
    <w:rsid w:val="00E704DE"/>
    <w:rsid w:val="00E70823"/>
    <w:rsid w:val="00E727D2"/>
    <w:rsid w:val="00E73253"/>
    <w:rsid w:val="00E73B77"/>
    <w:rsid w:val="00E757BB"/>
    <w:rsid w:val="00E75EC8"/>
    <w:rsid w:val="00E767A0"/>
    <w:rsid w:val="00E769A5"/>
    <w:rsid w:val="00E7712D"/>
    <w:rsid w:val="00E812B1"/>
    <w:rsid w:val="00E81E34"/>
    <w:rsid w:val="00E821B0"/>
    <w:rsid w:val="00E829BC"/>
    <w:rsid w:val="00E841FF"/>
    <w:rsid w:val="00E84E00"/>
    <w:rsid w:val="00E87727"/>
    <w:rsid w:val="00E903BC"/>
    <w:rsid w:val="00E90D02"/>
    <w:rsid w:val="00E911E5"/>
    <w:rsid w:val="00E929DE"/>
    <w:rsid w:val="00E93875"/>
    <w:rsid w:val="00E949DE"/>
    <w:rsid w:val="00EA04B8"/>
    <w:rsid w:val="00EA05DC"/>
    <w:rsid w:val="00EA1845"/>
    <w:rsid w:val="00EA204C"/>
    <w:rsid w:val="00EA2681"/>
    <w:rsid w:val="00EA3700"/>
    <w:rsid w:val="00EA3B42"/>
    <w:rsid w:val="00EA3EC1"/>
    <w:rsid w:val="00EA5684"/>
    <w:rsid w:val="00EA5D57"/>
    <w:rsid w:val="00EB00D9"/>
    <w:rsid w:val="00EB29DC"/>
    <w:rsid w:val="00EB2F39"/>
    <w:rsid w:val="00EB356F"/>
    <w:rsid w:val="00EB39C1"/>
    <w:rsid w:val="00EB4376"/>
    <w:rsid w:val="00EB460D"/>
    <w:rsid w:val="00EB48CA"/>
    <w:rsid w:val="00EB55CD"/>
    <w:rsid w:val="00EB6736"/>
    <w:rsid w:val="00EB7ED6"/>
    <w:rsid w:val="00EC089E"/>
    <w:rsid w:val="00EC08E0"/>
    <w:rsid w:val="00EC18B4"/>
    <w:rsid w:val="00EC214B"/>
    <w:rsid w:val="00EC3431"/>
    <w:rsid w:val="00EC5ABC"/>
    <w:rsid w:val="00EC6258"/>
    <w:rsid w:val="00EC7FC5"/>
    <w:rsid w:val="00ED01D9"/>
    <w:rsid w:val="00ED0839"/>
    <w:rsid w:val="00ED0EC5"/>
    <w:rsid w:val="00ED2FD5"/>
    <w:rsid w:val="00ED4C2D"/>
    <w:rsid w:val="00ED7F5B"/>
    <w:rsid w:val="00EE1CD8"/>
    <w:rsid w:val="00EE3987"/>
    <w:rsid w:val="00EE40C4"/>
    <w:rsid w:val="00EE5316"/>
    <w:rsid w:val="00EE57D6"/>
    <w:rsid w:val="00EE5C86"/>
    <w:rsid w:val="00EE70FF"/>
    <w:rsid w:val="00EF204C"/>
    <w:rsid w:val="00EF2119"/>
    <w:rsid w:val="00EF2F61"/>
    <w:rsid w:val="00EF579A"/>
    <w:rsid w:val="00EF6CD8"/>
    <w:rsid w:val="00F01B8D"/>
    <w:rsid w:val="00F01BE4"/>
    <w:rsid w:val="00F02685"/>
    <w:rsid w:val="00F02D91"/>
    <w:rsid w:val="00F04959"/>
    <w:rsid w:val="00F05BBF"/>
    <w:rsid w:val="00F077CB"/>
    <w:rsid w:val="00F1051F"/>
    <w:rsid w:val="00F11D8A"/>
    <w:rsid w:val="00F12B8F"/>
    <w:rsid w:val="00F13CC0"/>
    <w:rsid w:val="00F14D34"/>
    <w:rsid w:val="00F156A7"/>
    <w:rsid w:val="00F16BBB"/>
    <w:rsid w:val="00F16E29"/>
    <w:rsid w:val="00F16F32"/>
    <w:rsid w:val="00F17BB3"/>
    <w:rsid w:val="00F17FE9"/>
    <w:rsid w:val="00F20EAE"/>
    <w:rsid w:val="00F217F5"/>
    <w:rsid w:val="00F21DFA"/>
    <w:rsid w:val="00F220DE"/>
    <w:rsid w:val="00F235C3"/>
    <w:rsid w:val="00F23EE2"/>
    <w:rsid w:val="00F23F09"/>
    <w:rsid w:val="00F2469E"/>
    <w:rsid w:val="00F2484F"/>
    <w:rsid w:val="00F24B0F"/>
    <w:rsid w:val="00F24B5D"/>
    <w:rsid w:val="00F260B3"/>
    <w:rsid w:val="00F27D0E"/>
    <w:rsid w:val="00F30D8D"/>
    <w:rsid w:val="00F31437"/>
    <w:rsid w:val="00F31B74"/>
    <w:rsid w:val="00F3359B"/>
    <w:rsid w:val="00F33AE8"/>
    <w:rsid w:val="00F344AA"/>
    <w:rsid w:val="00F34F02"/>
    <w:rsid w:val="00F356A6"/>
    <w:rsid w:val="00F35BE5"/>
    <w:rsid w:val="00F365B6"/>
    <w:rsid w:val="00F36FAE"/>
    <w:rsid w:val="00F42619"/>
    <w:rsid w:val="00F429D1"/>
    <w:rsid w:val="00F42AB1"/>
    <w:rsid w:val="00F438C4"/>
    <w:rsid w:val="00F43D9A"/>
    <w:rsid w:val="00F446D8"/>
    <w:rsid w:val="00F4523E"/>
    <w:rsid w:val="00F45522"/>
    <w:rsid w:val="00F5349D"/>
    <w:rsid w:val="00F535D8"/>
    <w:rsid w:val="00F54468"/>
    <w:rsid w:val="00F54F16"/>
    <w:rsid w:val="00F574C1"/>
    <w:rsid w:val="00F6243C"/>
    <w:rsid w:val="00F6319C"/>
    <w:rsid w:val="00F63E8B"/>
    <w:rsid w:val="00F65688"/>
    <w:rsid w:val="00F66B81"/>
    <w:rsid w:val="00F67B03"/>
    <w:rsid w:val="00F7286B"/>
    <w:rsid w:val="00F736C8"/>
    <w:rsid w:val="00F7425D"/>
    <w:rsid w:val="00F7461C"/>
    <w:rsid w:val="00F75366"/>
    <w:rsid w:val="00F76502"/>
    <w:rsid w:val="00F76BF9"/>
    <w:rsid w:val="00F816E7"/>
    <w:rsid w:val="00F819F3"/>
    <w:rsid w:val="00F81B3E"/>
    <w:rsid w:val="00F820FE"/>
    <w:rsid w:val="00F823D6"/>
    <w:rsid w:val="00F84BA7"/>
    <w:rsid w:val="00F85148"/>
    <w:rsid w:val="00F854C6"/>
    <w:rsid w:val="00F860BF"/>
    <w:rsid w:val="00F876D7"/>
    <w:rsid w:val="00F87933"/>
    <w:rsid w:val="00F90C18"/>
    <w:rsid w:val="00F91F55"/>
    <w:rsid w:val="00F9218C"/>
    <w:rsid w:val="00F92D6B"/>
    <w:rsid w:val="00F97375"/>
    <w:rsid w:val="00F97935"/>
    <w:rsid w:val="00FA1A40"/>
    <w:rsid w:val="00FA3D80"/>
    <w:rsid w:val="00FA45CB"/>
    <w:rsid w:val="00FA46DF"/>
    <w:rsid w:val="00FA4A29"/>
    <w:rsid w:val="00FA5530"/>
    <w:rsid w:val="00FA6D33"/>
    <w:rsid w:val="00FA7664"/>
    <w:rsid w:val="00FB0DC0"/>
    <w:rsid w:val="00FB1045"/>
    <w:rsid w:val="00FB17A6"/>
    <w:rsid w:val="00FB37C8"/>
    <w:rsid w:val="00FB39D9"/>
    <w:rsid w:val="00FB39F3"/>
    <w:rsid w:val="00FB3B30"/>
    <w:rsid w:val="00FB432B"/>
    <w:rsid w:val="00FB4D21"/>
    <w:rsid w:val="00FB4DFD"/>
    <w:rsid w:val="00FB6EE8"/>
    <w:rsid w:val="00FC16D4"/>
    <w:rsid w:val="00FC41C9"/>
    <w:rsid w:val="00FC6FBE"/>
    <w:rsid w:val="00FD0BF2"/>
    <w:rsid w:val="00FD1DE0"/>
    <w:rsid w:val="00FD3AFD"/>
    <w:rsid w:val="00FD3B17"/>
    <w:rsid w:val="00FD3C23"/>
    <w:rsid w:val="00FD40C5"/>
    <w:rsid w:val="00FD6437"/>
    <w:rsid w:val="00FE1444"/>
    <w:rsid w:val="00FE17BA"/>
    <w:rsid w:val="00FE1A9F"/>
    <w:rsid w:val="00FE41B7"/>
    <w:rsid w:val="00FE5B2C"/>
    <w:rsid w:val="00FE5E19"/>
    <w:rsid w:val="00FF1B09"/>
    <w:rsid w:val="00FF33CE"/>
    <w:rsid w:val="00FF383C"/>
    <w:rsid w:val="00FF5377"/>
    <w:rsid w:val="00FF555B"/>
    <w:rsid w:val="00FF5FE6"/>
    <w:rsid w:val="00FF68DA"/>
    <w:rsid w:val="00FF73BA"/>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32C8"/>
  <w15:docId w15:val="{081B42B9-68DA-4D19-9F97-9050F0DB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0B3C2F"/>
    <w:pPr>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0B3C2F"/>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4D35FF"/>
    <w:pPr>
      <w:spacing w:before="120" w:after="120"/>
    </w:pPr>
    <w:rPr>
      <w:b/>
      <w:bCs/>
      <w:caps/>
      <w:szCs w:val="20"/>
    </w:rPr>
  </w:style>
  <w:style w:type="paragraph" w:styleId="TOC2">
    <w:name w:val="toc 2"/>
    <w:basedOn w:val="Normal"/>
    <w:autoRedefine/>
    <w:uiPriority w:val="39"/>
    <w:rsid w:val="00F75366"/>
    <w:pPr>
      <w:tabs>
        <w:tab w:val="left" w:pos="108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character" w:styleId="Emphasis">
    <w:name w:val="Emphasis"/>
    <w:basedOn w:val="DefaultParagraphFont"/>
    <w:qFormat/>
    <w:rsid w:val="0067383C"/>
    <w:rPr>
      <w:i/>
      <w:iCs/>
    </w:rPr>
  </w:style>
  <w:style w:type="character" w:styleId="UnresolvedMention">
    <w:name w:val="Unresolved Mention"/>
    <w:basedOn w:val="DefaultParagraphFont"/>
    <w:uiPriority w:val="99"/>
    <w:semiHidden/>
    <w:unhideWhenUsed/>
    <w:rsid w:val="0004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80767112">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10156261">
      <w:bodyDiv w:val="1"/>
      <w:marLeft w:val="0"/>
      <w:marRight w:val="0"/>
      <w:marTop w:val="0"/>
      <w:marBottom w:val="0"/>
      <w:divBdr>
        <w:top w:val="none" w:sz="0" w:space="0" w:color="auto"/>
        <w:left w:val="none" w:sz="0" w:space="0" w:color="auto"/>
        <w:bottom w:val="none" w:sz="0" w:space="0" w:color="auto"/>
        <w:right w:val="none" w:sz="0" w:space="0" w:color="auto"/>
      </w:divBdr>
    </w:div>
    <w:div w:id="1429232084">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90982566">
      <w:bodyDiv w:val="1"/>
      <w:marLeft w:val="0"/>
      <w:marRight w:val="0"/>
      <w:marTop w:val="0"/>
      <w:marBottom w:val="0"/>
      <w:divBdr>
        <w:top w:val="none" w:sz="0" w:space="0" w:color="auto"/>
        <w:left w:val="none" w:sz="0" w:space="0" w:color="auto"/>
        <w:bottom w:val="none" w:sz="0" w:space="0" w:color="auto"/>
        <w:right w:val="none" w:sz="0" w:space="0" w:color="auto"/>
      </w:divBdr>
    </w:div>
    <w:div w:id="182061307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83093776">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ub6@cd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wuz6@cdc.gov" TargetMode="External"/><Relationship Id="rId17" Type="http://schemas.openxmlformats.org/officeDocument/2006/relationships/hyperlink" Target="mailto:mrv7@cdc.gov" TargetMode="External"/><Relationship Id="rId2" Type="http://schemas.openxmlformats.org/officeDocument/2006/relationships/customXml" Target="../customXml/item2.xml"/><Relationship Id="rId16" Type="http://schemas.openxmlformats.org/officeDocument/2006/relationships/hyperlink" Target="mailto:yzi9@cd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FN5@cdc.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BX8@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79D9-C4D2-45FC-AE2D-715980804CC3}">
  <ds:schemaRef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04a172f-e16f-4887-a47b-3990e8128e1e"/>
    <ds:schemaRef ds:uri="http://purl.org/dc/terms/"/>
  </ds:schemaRefs>
</ds:datastoreItem>
</file>

<file path=customXml/itemProps2.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3.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5.xml><?xml version="1.0" encoding="utf-8"?>
<ds:datastoreItem xmlns:ds="http://schemas.openxmlformats.org/officeDocument/2006/customXml" ds:itemID="{8FD9E10F-F99E-4579-99E6-69CBB35C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9012</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10371</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Vedavyas, Archana (CDC/DDNID/NCIPC/OD) (CTR)</cp:lastModifiedBy>
  <cp:revision>2</cp:revision>
  <cp:lastPrinted>2019-12-18T15:45:00Z</cp:lastPrinted>
  <dcterms:created xsi:type="dcterms:W3CDTF">2020-02-13T19:26:00Z</dcterms:created>
  <dcterms:modified xsi:type="dcterms:W3CDTF">2020-02-13T19:26:00Z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