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8DA" w:rsidP="00BA5087" w:rsidRDefault="00A27576" w14:paraId="60B19EF2" w14:textId="46CFE8CC">
      <w:pPr>
        <w:spacing w:after="0" w:line="240" w:lineRule="auto"/>
        <w:jc w:val="center"/>
        <w:rPr>
          <w:rFonts w:ascii="Courier New" w:hAnsi="Courier New" w:cs="Courier New"/>
          <w:b/>
          <w:sz w:val="24"/>
          <w:szCs w:val="24"/>
        </w:rPr>
      </w:pPr>
      <w:r w:rsidRPr="00A27576">
        <w:rPr>
          <w:rFonts w:ascii="Courier New" w:hAnsi="Courier New" w:cs="Courier New"/>
          <w:b/>
          <w:sz w:val="24"/>
          <w:szCs w:val="24"/>
        </w:rPr>
        <w:t>Capacity Building Assistance Program: Data Management, Monitoring, and Evaluation</w:t>
      </w:r>
    </w:p>
    <w:p w:rsidRPr="008836C3" w:rsidR="00A27576" w:rsidP="00BA5087" w:rsidRDefault="00A27576" w14:paraId="3122BF6A" w14:textId="77777777">
      <w:pPr>
        <w:spacing w:after="0" w:line="240" w:lineRule="auto"/>
        <w:jc w:val="center"/>
        <w:rPr>
          <w:rFonts w:ascii="Courier New" w:hAnsi="Courier New" w:cs="Courier New"/>
          <w:sz w:val="24"/>
          <w:szCs w:val="24"/>
        </w:rPr>
      </w:pPr>
    </w:p>
    <w:p w:rsidRPr="008836C3" w:rsidR="005558DA" w:rsidP="00BA5087" w:rsidRDefault="005558DA" w14:paraId="192B90CB" w14:textId="77777777">
      <w:pPr>
        <w:spacing w:after="0" w:line="240" w:lineRule="auto"/>
        <w:jc w:val="center"/>
        <w:rPr>
          <w:rFonts w:ascii="Courier New" w:hAnsi="Courier New" w:cs="Courier New"/>
          <w:sz w:val="24"/>
          <w:szCs w:val="24"/>
        </w:rPr>
      </w:pPr>
    </w:p>
    <w:p w:rsidRPr="008836C3" w:rsidR="00113A83" w:rsidP="00690CF7" w:rsidRDefault="007B42BA" w14:paraId="375E7E49" w14:textId="13FC401D">
      <w:pPr>
        <w:spacing w:after="0" w:line="240" w:lineRule="auto"/>
        <w:jc w:val="center"/>
        <w:rPr>
          <w:rFonts w:ascii="Courier New" w:hAnsi="Courier New" w:cs="Courier New"/>
          <w:sz w:val="24"/>
          <w:szCs w:val="24"/>
        </w:rPr>
      </w:pPr>
      <w:r w:rsidRPr="008836C3">
        <w:rPr>
          <w:rFonts w:ascii="Courier New" w:hAnsi="Courier New" w:cs="Courier New"/>
          <w:sz w:val="24"/>
          <w:szCs w:val="24"/>
        </w:rPr>
        <w:t xml:space="preserve">OMB No. </w:t>
      </w:r>
      <w:r w:rsidR="005411E1">
        <w:rPr>
          <w:rFonts w:ascii="Courier New" w:hAnsi="Courier New" w:cs="Courier New"/>
          <w:sz w:val="24"/>
          <w:szCs w:val="24"/>
        </w:rPr>
        <w:t>0920-NEW</w:t>
      </w:r>
    </w:p>
    <w:p w:rsidRPr="008836C3" w:rsidR="005558DA" w:rsidP="00BA5087" w:rsidRDefault="005558DA" w14:paraId="3F1F7562" w14:textId="77777777">
      <w:pPr>
        <w:spacing w:after="0" w:line="240" w:lineRule="auto"/>
        <w:jc w:val="center"/>
        <w:rPr>
          <w:rFonts w:ascii="Courier New" w:hAnsi="Courier New" w:cs="Courier New"/>
          <w:sz w:val="24"/>
          <w:szCs w:val="24"/>
        </w:rPr>
      </w:pPr>
    </w:p>
    <w:p w:rsidRPr="008836C3" w:rsidR="005558DA" w:rsidP="00BA5087" w:rsidRDefault="005558DA" w14:paraId="34E719A7" w14:textId="77777777">
      <w:pPr>
        <w:spacing w:after="0" w:line="240" w:lineRule="auto"/>
        <w:jc w:val="center"/>
        <w:rPr>
          <w:rFonts w:ascii="Courier New" w:hAnsi="Courier New" w:cs="Courier New"/>
          <w:sz w:val="24"/>
          <w:szCs w:val="24"/>
        </w:rPr>
      </w:pPr>
    </w:p>
    <w:p w:rsidRPr="008836C3" w:rsidR="005558DA" w:rsidP="00BA5087" w:rsidRDefault="005558DA" w14:paraId="20CFE879" w14:textId="77777777">
      <w:pPr>
        <w:spacing w:after="0" w:line="240" w:lineRule="auto"/>
        <w:jc w:val="center"/>
        <w:rPr>
          <w:rFonts w:ascii="Courier New" w:hAnsi="Courier New" w:cs="Courier New"/>
          <w:sz w:val="24"/>
          <w:szCs w:val="24"/>
        </w:rPr>
      </w:pPr>
    </w:p>
    <w:p w:rsidRPr="008836C3" w:rsidR="007B42BA" w:rsidP="00BA5087" w:rsidRDefault="007B42BA" w14:paraId="63162466" w14:textId="77777777">
      <w:pPr>
        <w:spacing w:after="0" w:line="240" w:lineRule="auto"/>
        <w:jc w:val="center"/>
        <w:rPr>
          <w:rFonts w:ascii="Courier New" w:hAnsi="Courier New" w:cs="Courier New"/>
          <w:b/>
          <w:sz w:val="24"/>
          <w:szCs w:val="24"/>
        </w:rPr>
      </w:pPr>
    </w:p>
    <w:p w:rsidRPr="008836C3" w:rsidR="005558DA" w:rsidP="00194CE3" w:rsidRDefault="00194CE3" w14:paraId="637F50F8" w14:textId="77777777">
      <w:pPr>
        <w:tabs>
          <w:tab w:val="center" w:pos="4680"/>
          <w:tab w:val="left" w:pos="6865"/>
        </w:tabs>
        <w:spacing w:after="0" w:line="240" w:lineRule="auto"/>
        <w:rPr>
          <w:rFonts w:ascii="Courier New" w:hAnsi="Courier New" w:cs="Courier New"/>
          <w:b/>
          <w:sz w:val="24"/>
          <w:szCs w:val="24"/>
        </w:rPr>
      </w:pPr>
      <w:r w:rsidRPr="008836C3">
        <w:rPr>
          <w:rFonts w:ascii="Courier New" w:hAnsi="Courier New" w:cs="Courier New"/>
          <w:b/>
          <w:sz w:val="24"/>
          <w:szCs w:val="24"/>
        </w:rPr>
        <w:tab/>
      </w:r>
      <w:r w:rsidRPr="008836C3" w:rsidR="005558DA">
        <w:rPr>
          <w:rFonts w:ascii="Courier New" w:hAnsi="Courier New" w:cs="Courier New"/>
          <w:b/>
          <w:sz w:val="24"/>
          <w:szCs w:val="24"/>
        </w:rPr>
        <w:t>Supporting Statement – Section B</w:t>
      </w:r>
      <w:r w:rsidRPr="008836C3">
        <w:rPr>
          <w:rFonts w:ascii="Courier New" w:hAnsi="Courier New" w:cs="Courier New"/>
          <w:b/>
          <w:sz w:val="24"/>
          <w:szCs w:val="24"/>
        </w:rPr>
        <w:tab/>
        <w:t xml:space="preserve"> </w:t>
      </w:r>
    </w:p>
    <w:p w:rsidRPr="008836C3" w:rsidR="005558DA" w:rsidP="00BA5087" w:rsidRDefault="005558DA" w14:paraId="265213DC" w14:textId="77777777">
      <w:pPr>
        <w:spacing w:after="0" w:line="240" w:lineRule="auto"/>
        <w:jc w:val="center"/>
        <w:rPr>
          <w:rFonts w:ascii="Courier New" w:hAnsi="Courier New" w:cs="Courier New"/>
          <w:sz w:val="24"/>
          <w:szCs w:val="24"/>
        </w:rPr>
      </w:pPr>
    </w:p>
    <w:p w:rsidRPr="008836C3" w:rsidR="005558DA" w:rsidP="00BA5087" w:rsidRDefault="005558DA" w14:paraId="35D0A9A0" w14:textId="77777777">
      <w:pPr>
        <w:spacing w:after="0" w:line="240" w:lineRule="auto"/>
        <w:jc w:val="center"/>
        <w:rPr>
          <w:rFonts w:ascii="Courier New" w:hAnsi="Courier New" w:cs="Courier New"/>
          <w:sz w:val="24"/>
          <w:szCs w:val="24"/>
        </w:rPr>
      </w:pPr>
    </w:p>
    <w:p w:rsidRPr="008836C3" w:rsidR="005558DA" w:rsidP="00BA5087" w:rsidRDefault="005558DA" w14:paraId="21083CA3" w14:textId="77777777">
      <w:pPr>
        <w:spacing w:after="0" w:line="240" w:lineRule="auto"/>
        <w:jc w:val="center"/>
        <w:rPr>
          <w:rFonts w:ascii="Courier New" w:hAnsi="Courier New" w:cs="Courier New"/>
          <w:sz w:val="24"/>
          <w:szCs w:val="24"/>
        </w:rPr>
      </w:pPr>
    </w:p>
    <w:p w:rsidRPr="008836C3" w:rsidR="005558DA" w:rsidP="00BA5087" w:rsidRDefault="005558DA" w14:paraId="540B0710" w14:textId="77777777">
      <w:pPr>
        <w:spacing w:after="0" w:line="240" w:lineRule="auto"/>
        <w:jc w:val="center"/>
        <w:rPr>
          <w:rFonts w:ascii="Courier New" w:hAnsi="Courier New" w:cs="Courier New"/>
          <w:sz w:val="24"/>
          <w:szCs w:val="24"/>
        </w:rPr>
      </w:pPr>
    </w:p>
    <w:p w:rsidRPr="008836C3" w:rsidR="005558DA" w:rsidP="00BA5087" w:rsidRDefault="005558DA" w14:paraId="461AE673" w14:textId="77777777">
      <w:pPr>
        <w:spacing w:after="0" w:line="240" w:lineRule="auto"/>
        <w:jc w:val="center"/>
        <w:rPr>
          <w:rFonts w:ascii="Courier New" w:hAnsi="Courier New" w:cs="Courier New"/>
          <w:sz w:val="24"/>
          <w:szCs w:val="24"/>
        </w:rPr>
      </w:pPr>
    </w:p>
    <w:p w:rsidRPr="008836C3" w:rsidR="00BA5087" w:rsidP="00BA5087" w:rsidRDefault="000707BB" w14:paraId="1107AA5D" w14:textId="1CD71946">
      <w:pPr>
        <w:spacing w:after="0" w:line="240" w:lineRule="auto"/>
        <w:jc w:val="center"/>
        <w:rPr>
          <w:rFonts w:ascii="Courier New" w:hAnsi="Courier New" w:cs="Courier New"/>
          <w:sz w:val="24"/>
          <w:szCs w:val="24"/>
        </w:rPr>
      </w:pPr>
      <w:r>
        <w:rPr>
          <w:rFonts w:ascii="Courier New" w:hAnsi="Courier New" w:cs="Courier New"/>
          <w:sz w:val="24"/>
          <w:szCs w:val="24"/>
        </w:rPr>
        <w:t>Jul</w:t>
      </w:r>
      <w:bookmarkStart w:name="_GoBack" w:id="0"/>
      <w:bookmarkEnd w:id="0"/>
      <w:r>
        <w:rPr>
          <w:rFonts w:ascii="Courier New" w:hAnsi="Courier New" w:cs="Courier New"/>
          <w:sz w:val="24"/>
          <w:szCs w:val="24"/>
        </w:rPr>
        <w:t>y 15</w:t>
      </w:r>
      <w:r w:rsidR="002A649D">
        <w:rPr>
          <w:rFonts w:ascii="Courier New" w:hAnsi="Courier New" w:cs="Courier New"/>
          <w:sz w:val="24"/>
          <w:szCs w:val="24"/>
        </w:rPr>
        <w:t>, 2020</w:t>
      </w:r>
    </w:p>
    <w:p w:rsidRPr="008836C3" w:rsidR="005558DA" w:rsidP="00BA5087" w:rsidRDefault="005558DA" w14:paraId="6E1F6A6E" w14:textId="77777777">
      <w:pPr>
        <w:spacing w:after="0" w:line="240" w:lineRule="auto"/>
        <w:jc w:val="center"/>
        <w:rPr>
          <w:rFonts w:ascii="Courier New" w:hAnsi="Courier New" w:cs="Courier New"/>
          <w:sz w:val="24"/>
          <w:szCs w:val="24"/>
        </w:rPr>
      </w:pPr>
    </w:p>
    <w:p w:rsidRPr="008836C3" w:rsidR="005558DA" w:rsidP="00BA5087" w:rsidRDefault="005558DA" w14:paraId="4642E417" w14:textId="77777777">
      <w:pPr>
        <w:spacing w:after="0" w:line="240" w:lineRule="auto"/>
        <w:jc w:val="center"/>
        <w:rPr>
          <w:rFonts w:ascii="Courier New" w:hAnsi="Courier New" w:cs="Courier New"/>
          <w:sz w:val="24"/>
          <w:szCs w:val="24"/>
        </w:rPr>
      </w:pPr>
    </w:p>
    <w:p w:rsidRPr="008836C3" w:rsidR="005558DA" w:rsidP="00BA5087" w:rsidRDefault="005558DA" w14:paraId="0F351003" w14:textId="77777777">
      <w:pPr>
        <w:spacing w:after="0" w:line="240" w:lineRule="auto"/>
        <w:jc w:val="center"/>
        <w:rPr>
          <w:rFonts w:ascii="Courier New" w:hAnsi="Courier New" w:cs="Courier New"/>
          <w:sz w:val="24"/>
          <w:szCs w:val="24"/>
        </w:rPr>
      </w:pPr>
    </w:p>
    <w:p w:rsidRPr="008836C3" w:rsidR="007B42BA" w:rsidP="00BA5087" w:rsidRDefault="007B42BA" w14:paraId="01B40BC6" w14:textId="77777777">
      <w:pPr>
        <w:spacing w:after="0" w:line="240" w:lineRule="auto"/>
        <w:jc w:val="center"/>
        <w:rPr>
          <w:rFonts w:ascii="Courier New" w:hAnsi="Courier New" w:cs="Courier New"/>
          <w:sz w:val="24"/>
          <w:szCs w:val="24"/>
        </w:rPr>
      </w:pPr>
    </w:p>
    <w:p w:rsidRPr="008836C3" w:rsidR="007B42BA" w:rsidP="00BA5087" w:rsidRDefault="007B42BA" w14:paraId="733465BF" w14:textId="77777777">
      <w:pPr>
        <w:spacing w:after="0" w:line="240" w:lineRule="auto"/>
        <w:jc w:val="center"/>
        <w:rPr>
          <w:rFonts w:ascii="Courier New" w:hAnsi="Courier New" w:cs="Courier New"/>
          <w:sz w:val="24"/>
          <w:szCs w:val="24"/>
        </w:rPr>
      </w:pPr>
    </w:p>
    <w:p w:rsidRPr="008836C3" w:rsidR="007B42BA" w:rsidP="00BA5087" w:rsidRDefault="007B42BA" w14:paraId="3C3040C8" w14:textId="77777777">
      <w:pPr>
        <w:spacing w:after="0" w:line="240" w:lineRule="auto"/>
        <w:jc w:val="center"/>
        <w:rPr>
          <w:rFonts w:ascii="Courier New" w:hAnsi="Courier New" w:cs="Courier New"/>
          <w:sz w:val="24"/>
          <w:szCs w:val="24"/>
        </w:rPr>
      </w:pPr>
    </w:p>
    <w:p w:rsidRPr="008836C3" w:rsidR="007B42BA" w:rsidP="00BA5087" w:rsidRDefault="007B42BA" w14:paraId="223214E5" w14:textId="77777777">
      <w:pPr>
        <w:spacing w:after="0" w:line="240" w:lineRule="auto"/>
        <w:jc w:val="center"/>
        <w:rPr>
          <w:rFonts w:ascii="Courier New" w:hAnsi="Courier New" w:cs="Courier New"/>
          <w:sz w:val="24"/>
          <w:szCs w:val="24"/>
        </w:rPr>
      </w:pPr>
    </w:p>
    <w:p w:rsidRPr="008836C3" w:rsidR="007B42BA" w:rsidP="00BA5087" w:rsidRDefault="007B42BA" w14:paraId="76585FAB" w14:textId="77777777">
      <w:pPr>
        <w:spacing w:after="0" w:line="240" w:lineRule="auto"/>
        <w:jc w:val="center"/>
        <w:rPr>
          <w:rFonts w:ascii="Courier New" w:hAnsi="Courier New" w:cs="Courier New"/>
          <w:sz w:val="24"/>
          <w:szCs w:val="24"/>
        </w:rPr>
      </w:pPr>
    </w:p>
    <w:p w:rsidRPr="008836C3" w:rsidR="007B42BA" w:rsidP="00BA5087" w:rsidRDefault="007B42BA" w14:paraId="375B1217" w14:textId="77777777">
      <w:pPr>
        <w:spacing w:after="0" w:line="240" w:lineRule="auto"/>
        <w:jc w:val="center"/>
        <w:rPr>
          <w:rFonts w:ascii="Courier New" w:hAnsi="Courier New" w:cs="Courier New"/>
          <w:sz w:val="24"/>
          <w:szCs w:val="24"/>
        </w:rPr>
      </w:pPr>
    </w:p>
    <w:p w:rsidRPr="008836C3" w:rsidR="007B42BA" w:rsidP="00BA5087" w:rsidRDefault="007B42BA" w14:paraId="3BD1D6A5" w14:textId="77777777">
      <w:pPr>
        <w:spacing w:after="0" w:line="240" w:lineRule="auto"/>
        <w:jc w:val="center"/>
        <w:rPr>
          <w:rFonts w:ascii="Courier New" w:hAnsi="Courier New" w:cs="Courier New"/>
          <w:sz w:val="24"/>
          <w:szCs w:val="24"/>
        </w:rPr>
      </w:pPr>
    </w:p>
    <w:p w:rsidRPr="008836C3" w:rsidR="007B42BA" w:rsidP="00BA5087" w:rsidRDefault="007B42BA" w14:paraId="7C244D0E" w14:textId="77777777">
      <w:pPr>
        <w:spacing w:after="0" w:line="240" w:lineRule="auto"/>
        <w:jc w:val="center"/>
        <w:rPr>
          <w:rFonts w:ascii="Courier New" w:hAnsi="Courier New" w:cs="Courier New"/>
          <w:sz w:val="24"/>
          <w:szCs w:val="24"/>
        </w:rPr>
      </w:pPr>
    </w:p>
    <w:p w:rsidRPr="008836C3" w:rsidR="007B42BA" w:rsidP="00BA5087" w:rsidRDefault="007B42BA" w14:paraId="17AD1F7A" w14:textId="77777777">
      <w:pPr>
        <w:spacing w:after="0"/>
        <w:jc w:val="center"/>
        <w:rPr>
          <w:rFonts w:ascii="Courier New" w:hAnsi="Courier New" w:cs="Courier New"/>
          <w:b/>
          <w:sz w:val="24"/>
          <w:szCs w:val="24"/>
          <w:u w:val="single"/>
        </w:rPr>
      </w:pPr>
      <w:r w:rsidRPr="008836C3">
        <w:rPr>
          <w:rFonts w:ascii="Courier New" w:hAnsi="Courier New" w:cs="Courier New"/>
          <w:b/>
          <w:sz w:val="24"/>
          <w:szCs w:val="24"/>
          <w:u w:val="single"/>
        </w:rPr>
        <w:t>Program Official/Project Officer</w:t>
      </w:r>
    </w:p>
    <w:p w:rsidRPr="008836C3" w:rsidR="007B42BA" w:rsidP="00BA5087" w:rsidRDefault="007B42BA" w14:paraId="679D5BDE" w14:textId="77777777">
      <w:pPr>
        <w:spacing w:after="0"/>
        <w:jc w:val="center"/>
        <w:rPr>
          <w:rFonts w:ascii="Courier New" w:hAnsi="Courier New" w:cs="Courier New"/>
          <w:sz w:val="24"/>
          <w:szCs w:val="24"/>
        </w:rPr>
      </w:pPr>
    </w:p>
    <w:p w:rsidRPr="008836C3" w:rsidR="00690CF7" w:rsidP="00690CF7" w:rsidRDefault="00690CF7" w14:paraId="1ADA379B" w14:textId="77777777">
      <w:pPr>
        <w:spacing w:after="0" w:line="240" w:lineRule="auto"/>
        <w:jc w:val="center"/>
        <w:rPr>
          <w:rFonts w:ascii="Courier New" w:hAnsi="Courier New" w:cs="Courier New"/>
          <w:b/>
          <w:sz w:val="24"/>
          <w:szCs w:val="24"/>
        </w:rPr>
      </w:pPr>
      <w:r w:rsidRPr="008836C3">
        <w:rPr>
          <w:rFonts w:ascii="Courier New" w:hAnsi="Courier New" w:cs="Courier New"/>
          <w:b/>
          <w:sz w:val="24"/>
          <w:szCs w:val="24"/>
        </w:rPr>
        <w:t xml:space="preserve">Contact: </w:t>
      </w:r>
    </w:p>
    <w:p w:rsidRPr="008836C3" w:rsidR="00690CF7" w:rsidP="00690CF7" w:rsidRDefault="00690CF7" w14:paraId="4093F4A0" w14:textId="77777777">
      <w:pPr>
        <w:spacing w:after="0" w:line="240" w:lineRule="auto"/>
        <w:jc w:val="center"/>
        <w:rPr>
          <w:rFonts w:ascii="Courier New" w:hAnsi="Courier New" w:cs="Courier New"/>
          <w:sz w:val="24"/>
          <w:szCs w:val="24"/>
        </w:rPr>
      </w:pPr>
      <w:r w:rsidRPr="008836C3">
        <w:rPr>
          <w:rFonts w:ascii="Courier New" w:hAnsi="Courier New" w:cs="Courier New"/>
          <w:sz w:val="24"/>
          <w:szCs w:val="24"/>
        </w:rPr>
        <w:t>Program Official/Project Officer</w:t>
      </w:r>
    </w:p>
    <w:p w:rsidRPr="00634843" w:rsidR="00634843" w:rsidP="00634843" w:rsidRDefault="00634843" w14:paraId="630B5A05" w14:textId="77777777">
      <w:pPr>
        <w:spacing w:after="0" w:line="240" w:lineRule="auto"/>
        <w:jc w:val="center"/>
        <w:rPr>
          <w:rFonts w:ascii="Courier New" w:hAnsi="Courier New" w:cs="Courier New"/>
          <w:b/>
          <w:sz w:val="24"/>
          <w:szCs w:val="24"/>
        </w:rPr>
      </w:pPr>
      <w:r w:rsidRPr="00634843">
        <w:rPr>
          <w:rFonts w:ascii="Courier New" w:hAnsi="Courier New" w:cs="Courier New"/>
          <w:b/>
          <w:sz w:val="24"/>
          <w:szCs w:val="24"/>
        </w:rPr>
        <w:t xml:space="preserve">Name: </w:t>
      </w:r>
      <w:r w:rsidRPr="00634843">
        <w:rPr>
          <w:rFonts w:ascii="Courier New" w:hAnsi="Courier New" w:cs="Courier New"/>
          <w:sz w:val="24"/>
          <w:szCs w:val="24"/>
        </w:rPr>
        <w:t>Sherese Garrett, DrPH</w:t>
      </w:r>
    </w:p>
    <w:p w:rsidR="00634843" w:rsidP="00634843" w:rsidRDefault="00634843" w14:paraId="5842C9B5" w14:textId="77777777">
      <w:pPr>
        <w:spacing w:after="0" w:line="240" w:lineRule="auto"/>
        <w:jc w:val="center"/>
        <w:rPr>
          <w:rFonts w:ascii="Courier New" w:hAnsi="Courier New" w:cs="Courier New"/>
          <w:b/>
          <w:sz w:val="24"/>
          <w:szCs w:val="24"/>
        </w:rPr>
      </w:pPr>
      <w:r w:rsidRPr="00634843">
        <w:rPr>
          <w:rFonts w:ascii="Courier New" w:hAnsi="Courier New" w:cs="Courier New"/>
          <w:b/>
          <w:sz w:val="24"/>
          <w:szCs w:val="24"/>
        </w:rPr>
        <w:t xml:space="preserve">Title: </w:t>
      </w:r>
      <w:r w:rsidRPr="00634843">
        <w:rPr>
          <w:rFonts w:ascii="Courier New" w:hAnsi="Courier New" w:cs="Courier New"/>
          <w:sz w:val="24"/>
          <w:szCs w:val="24"/>
        </w:rPr>
        <w:t>Health Scientist</w:t>
      </w:r>
    </w:p>
    <w:p w:rsidRPr="008836C3" w:rsidR="00690CF7" w:rsidP="00634843" w:rsidRDefault="00690CF7" w14:paraId="79B24F8F" w14:textId="40CECAB1">
      <w:pPr>
        <w:spacing w:after="0" w:line="240" w:lineRule="auto"/>
        <w:jc w:val="center"/>
        <w:rPr>
          <w:rFonts w:ascii="Courier New" w:hAnsi="Courier New" w:cs="Courier New"/>
          <w:sz w:val="24"/>
          <w:szCs w:val="24"/>
        </w:rPr>
      </w:pPr>
      <w:r w:rsidRPr="008836C3">
        <w:rPr>
          <w:rFonts w:ascii="Courier New" w:hAnsi="Courier New" w:cs="Courier New"/>
          <w:b/>
          <w:sz w:val="24"/>
          <w:szCs w:val="24"/>
        </w:rPr>
        <w:t>CIO</w:t>
      </w:r>
      <w:r w:rsidRPr="008836C3">
        <w:rPr>
          <w:rFonts w:ascii="Courier New" w:hAnsi="Courier New" w:cs="Courier New"/>
          <w:sz w:val="24"/>
          <w:szCs w:val="24"/>
        </w:rPr>
        <w:t>: Centers for Disease Control and Prevention, National Center for HIV, Viral Hepatitis, STD, and TB</w:t>
      </w:r>
    </w:p>
    <w:p w:rsidRPr="008836C3" w:rsidR="00690CF7" w:rsidP="00690CF7" w:rsidRDefault="00690CF7" w14:paraId="48A32619" w14:textId="77777777">
      <w:pPr>
        <w:spacing w:after="0" w:line="240" w:lineRule="auto"/>
        <w:jc w:val="center"/>
        <w:rPr>
          <w:rFonts w:ascii="Courier New" w:hAnsi="Courier New" w:cs="Courier New"/>
          <w:sz w:val="24"/>
          <w:szCs w:val="24"/>
        </w:rPr>
      </w:pPr>
      <w:r w:rsidRPr="008836C3">
        <w:rPr>
          <w:rFonts w:ascii="Courier New" w:hAnsi="Courier New" w:cs="Courier New"/>
          <w:b/>
          <w:sz w:val="24"/>
          <w:szCs w:val="24"/>
        </w:rPr>
        <w:t>Division</w:t>
      </w:r>
      <w:r w:rsidRPr="008836C3">
        <w:rPr>
          <w:rFonts w:ascii="Courier New" w:hAnsi="Courier New" w:cs="Courier New"/>
          <w:sz w:val="24"/>
          <w:szCs w:val="24"/>
        </w:rPr>
        <w:t>: Division of HIV/AIDS Prevention</w:t>
      </w:r>
    </w:p>
    <w:p w:rsidRPr="008836C3" w:rsidR="00690CF7" w:rsidP="00690CF7" w:rsidRDefault="00690CF7" w14:paraId="35F95E61" w14:textId="77777777">
      <w:pPr>
        <w:spacing w:after="0" w:line="240" w:lineRule="auto"/>
        <w:jc w:val="center"/>
        <w:rPr>
          <w:rFonts w:ascii="Courier New" w:hAnsi="Courier New" w:cs="Courier New"/>
          <w:sz w:val="24"/>
          <w:szCs w:val="24"/>
        </w:rPr>
      </w:pPr>
      <w:r w:rsidRPr="008836C3">
        <w:rPr>
          <w:rFonts w:ascii="Courier New" w:hAnsi="Courier New" w:cs="Courier New"/>
          <w:b/>
          <w:sz w:val="24"/>
          <w:szCs w:val="24"/>
        </w:rPr>
        <w:t>Branch</w:t>
      </w:r>
      <w:r w:rsidRPr="008836C3">
        <w:rPr>
          <w:rFonts w:ascii="Courier New" w:hAnsi="Courier New" w:cs="Courier New"/>
          <w:sz w:val="24"/>
          <w:szCs w:val="24"/>
        </w:rPr>
        <w:t>: Capacity Building Branch</w:t>
      </w:r>
    </w:p>
    <w:p w:rsidRPr="008836C3" w:rsidR="00690CF7" w:rsidP="00690CF7" w:rsidRDefault="00690CF7" w14:paraId="3AA68C26" w14:textId="3312C406">
      <w:pPr>
        <w:spacing w:after="0" w:line="240" w:lineRule="auto"/>
        <w:jc w:val="center"/>
        <w:rPr>
          <w:rFonts w:ascii="Courier New" w:hAnsi="Courier New" w:cs="Courier New"/>
          <w:sz w:val="24"/>
          <w:szCs w:val="24"/>
        </w:rPr>
      </w:pPr>
      <w:r w:rsidRPr="008836C3">
        <w:rPr>
          <w:rFonts w:ascii="Courier New" w:hAnsi="Courier New" w:cs="Courier New"/>
          <w:b/>
          <w:sz w:val="24"/>
          <w:szCs w:val="24"/>
        </w:rPr>
        <w:t>Address</w:t>
      </w:r>
      <w:r w:rsidRPr="008836C3">
        <w:rPr>
          <w:rFonts w:ascii="Courier New" w:hAnsi="Courier New" w:cs="Courier New"/>
          <w:sz w:val="24"/>
          <w:szCs w:val="24"/>
        </w:rPr>
        <w:t xml:space="preserve">: 1600 Clifton Road, MS </w:t>
      </w:r>
      <w:r w:rsidR="00634843">
        <w:rPr>
          <w:rFonts w:ascii="Courier New" w:hAnsi="Courier New" w:cs="Courier New"/>
          <w:sz w:val="24"/>
          <w:szCs w:val="24"/>
        </w:rPr>
        <w:t>US8-3</w:t>
      </w:r>
    </w:p>
    <w:p w:rsidRPr="008836C3" w:rsidR="00690CF7" w:rsidP="00690CF7" w:rsidRDefault="00690CF7" w14:paraId="225B70A3" w14:textId="4EA66F2D">
      <w:pPr>
        <w:spacing w:after="0" w:line="240" w:lineRule="auto"/>
        <w:jc w:val="center"/>
        <w:rPr>
          <w:rFonts w:ascii="Courier New" w:hAnsi="Courier New" w:cs="Courier New"/>
          <w:sz w:val="24"/>
          <w:szCs w:val="24"/>
        </w:rPr>
      </w:pPr>
      <w:r w:rsidRPr="008836C3">
        <w:rPr>
          <w:rFonts w:ascii="Courier New" w:hAnsi="Courier New" w:cs="Courier New"/>
          <w:b/>
          <w:sz w:val="24"/>
          <w:szCs w:val="24"/>
        </w:rPr>
        <w:t>Phone</w:t>
      </w:r>
      <w:r w:rsidRPr="008836C3">
        <w:rPr>
          <w:rFonts w:ascii="Courier New" w:hAnsi="Courier New" w:cs="Courier New"/>
          <w:sz w:val="24"/>
          <w:szCs w:val="24"/>
        </w:rPr>
        <w:t>: 404-</w:t>
      </w:r>
      <w:r w:rsidR="00634843">
        <w:rPr>
          <w:rFonts w:ascii="Courier New" w:hAnsi="Courier New" w:cs="Courier New"/>
          <w:sz w:val="24"/>
          <w:szCs w:val="24"/>
        </w:rPr>
        <w:t>498-0196</w:t>
      </w:r>
    </w:p>
    <w:p w:rsidRPr="008836C3" w:rsidR="00690CF7" w:rsidP="00690CF7" w:rsidRDefault="00690CF7" w14:paraId="28FCE719" w14:textId="77777777">
      <w:pPr>
        <w:spacing w:after="0" w:line="240" w:lineRule="auto"/>
        <w:jc w:val="center"/>
        <w:rPr>
          <w:rFonts w:ascii="Courier New" w:hAnsi="Courier New" w:cs="Courier New"/>
          <w:sz w:val="24"/>
          <w:szCs w:val="24"/>
        </w:rPr>
      </w:pPr>
      <w:r w:rsidRPr="008836C3">
        <w:rPr>
          <w:rFonts w:ascii="Courier New" w:hAnsi="Courier New" w:cs="Courier New"/>
          <w:b/>
          <w:sz w:val="24"/>
          <w:szCs w:val="24"/>
        </w:rPr>
        <w:t>Fax</w:t>
      </w:r>
      <w:r w:rsidRPr="008836C3">
        <w:rPr>
          <w:rFonts w:ascii="Courier New" w:hAnsi="Courier New" w:cs="Courier New"/>
          <w:sz w:val="24"/>
          <w:szCs w:val="24"/>
        </w:rPr>
        <w:t>: 404-639-0944</w:t>
      </w:r>
    </w:p>
    <w:p w:rsidRPr="008836C3" w:rsidR="00690CF7" w:rsidP="00690CF7" w:rsidRDefault="00690CF7" w14:paraId="093A614F" w14:textId="627E550C">
      <w:pPr>
        <w:spacing w:after="0" w:line="240" w:lineRule="auto"/>
        <w:jc w:val="center"/>
        <w:rPr>
          <w:rFonts w:ascii="Courier New" w:hAnsi="Courier New" w:cs="Courier New"/>
          <w:sz w:val="24"/>
          <w:szCs w:val="24"/>
        </w:rPr>
      </w:pPr>
      <w:r w:rsidRPr="008836C3">
        <w:rPr>
          <w:rFonts w:ascii="Courier New" w:hAnsi="Courier New" w:cs="Courier New"/>
          <w:b/>
          <w:sz w:val="24"/>
          <w:szCs w:val="24"/>
        </w:rPr>
        <w:t>Email</w:t>
      </w:r>
      <w:r w:rsidRPr="008836C3">
        <w:rPr>
          <w:rFonts w:ascii="Courier New" w:hAnsi="Courier New" w:cs="Courier New"/>
          <w:sz w:val="24"/>
          <w:szCs w:val="24"/>
        </w:rPr>
        <w:t xml:space="preserve">: </w:t>
      </w:r>
      <w:hyperlink w:history="1" r:id="rId8">
        <w:r w:rsidRPr="002965FE" w:rsidR="00634843">
          <w:rPr>
            <w:rStyle w:val="Hyperlink"/>
            <w:rFonts w:ascii="Courier New" w:hAnsi="Courier New" w:cs="Courier New"/>
            <w:sz w:val="24"/>
            <w:szCs w:val="24"/>
          </w:rPr>
          <w:t>wsc5@cdc.gov</w:t>
        </w:r>
      </w:hyperlink>
    </w:p>
    <w:p w:rsidRPr="008836C3" w:rsidR="00E86F2B" w:rsidRDefault="00E86F2B" w14:paraId="1FB3C228" w14:textId="77777777">
      <w:pPr>
        <w:rPr>
          <w:rFonts w:ascii="Courier New" w:hAnsi="Courier New" w:cs="Courier New"/>
          <w:sz w:val="24"/>
          <w:szCs w:val="24"/>
        </w:rPr>
      </w:pPr>
      <w:r w:rsidRPr="008836C3">
        <w:rPr>
          <w:rFonts w:ascii="Courier New" w:hAnsi="Courier New" w:cs="Courier New"/>
          <w:sz w:val="24"/>
          <w:szCs w:val="24"/>
        </w:rPr>
        <w:br w:type="page"/>
      </w:r>
    </w:p>
    <w:p w:rsidRPr="008836C3" w:rsidR="00E86F2B" w:rsidP="005411E1" w:rsidRDefault="00E86F2B" w14:paraId="4E2C43AF" w14:textId="77777777">
      <w:pPr>
        <w:pStyle w:val="Heading3"/>
        <w:spacing w:line="240" w:lineRule="auto"/>
        <w:rPr>
          <w:rFonts w:ascii="Courier New" w:hAnsi="Courier New" w:cs="Courier New"/>
          <w:sz w:val="24"/>
          <w:szCs w:val="24"/>
        </w:rPr>
      </w:pPr>
      <w:r w:rsidRPr="008836C3">
        <w:rPr>
          <w:rFonts w:ascii="Courier New" w:hAnsi="Courier New" w:cs="Courier New"/>
          <w:sz w:val="24"/>
          <w:szCs w:val="24"/>
        </w:rPr>
        <w:lastRenderedPageBreak/>
        <w:t>Section B – Data Collection Procedures</w:t>
      </w:r>
    </w:p>
    <w:p w:rsidRPr="008836C3" w:rsidR="00E86F2B" w:rsidP="005411E1" w:rsidRDefault="00E86F2B" w14:paraId="132D7189" w14:textId="77777777">
      <w:pPr>
        <w:spacing w:after="0" w:line="240" w:lineRule="auto"/>
        <w:rPr>
          <w:rFonts w:ascii="Courier New" w:hAnsi="Courier New" w:cs="Courier New"/>
          <w:sz w:val="24"/>
          <w:szCs w:val="24"/>
        </w:rPr>
      </w:pPr>
    </w:p>
    <w:p w:rsidRPr="008836C3" w:rsidR="00E86F2B" w:rsidP="005411E1" w:rsidRDefault="00E86F2B" w14:paraId="516949E5" w14:textId="77777777">
      <w:pPr>
        <w:pStyle w:val="Heading4"/>
        <w:spacing w:line="240" w:lineRule="auto"/>
        <w:contextualSpacing w:val="0"/>
        <w:rPr>
          <w:rFonts w:ascii="Courier New" w:hAnsi="Courier New" w:cs="Courier New"/>
          <w:sz w:val="24"/>
          <w:szCs w:val="24"/>
        </w:rPr>
      </w:pPr>
      <w:r w:rsidRPr="008836C3">
        <w:rPr>
          <w:rFonts w:ascii="Courier New" w:hAnsi="Courier New" w:cs="Courier New"/>
          <w:sz w:val="24"/>
          <w:szCs w:val="24"/>
        </w:rPr>
        <w:t>Respondent Universe and Sampling Methods</w:t>
      </w:r>
    </w:p>
    <w:p w:rsidRPr="008836C3" w:rsidR="00AA550D" w:rsidP="005411E1" w:rsidRDefault="00AA550D" w14:paraId="4F44A7B6" w14:textId="77777777">
      <w:pPr>
        <w:spacing w:after="0" w:line="240" w:lineRule="auto"/>
        <w:ind w:left="360"/>
        <w:rPr>
          <w:rFonts w:ascii="Courier New" w:hAnsi="Courier New" w:cs="Courier New"/>
          <w:sz w:val="24"/>
          <w:szCs w:val="24"/>
        </w:rPr>
      </w:pPr>
    </w:p>
    <w:p w:rsidRPr="008836C3" w:rsidR="00D51783" w:rsidP="005411E1" w:rsidRDefault="00E86F2B" w14:paraId="10C5C93D" w14:textId="0EC5DBE4">
      <w:pPr>
        <w:spacing w:after="0" w:line="240" w:lineRule="auto"/>
        <w:ind w:left="360"/>
        <w:rPr>
          <w:rFonts w:ascii="Courier New" w:hAnsi="Courier New" w:cs="Courier New"/>
          <w:sz w:val="24"/>
          <w:szCs w:val="24"/>
        </w:rPr>
      </w:pPr>
      <w:r w:rsidRPr="008836C3">
        <w:rPr>
          <w:rFonts w:ascii="Courier New" w:hAnsi="Courier New" w:cs="Courier New"/>
          <w:sz w:val="24"/>
          <w:szCs w:val="24"/>
        </w:rPr>
        <w:t xml:space="preserve">The respondent universe consists </w:t>
      </w:r>
      <w:r w:rsidRPr="008836C3" w:rsidR="00D90FA6">
        <w:rPr>
          <w:rFonts w:ascii="Courier New" w:hAnsi="Courier New" w:cs="Courier New"/>
          <w:sz w:val="24"/>
          <w:szCs w:val="24"/>
        </w:rPr>
        <w:t xml:space="preserve">of </w:t>
      </w:r>
      <w:r w:rsidRPr="008836C3" w:rsidR="007360DF">
        <w:rPr>
          <w:rFonts w:ascii="Courier New" w:hAnsi="Courier New" w:cs="Courier New"/>
          <w:sz w:val="24"/>
          <w:szCs w:val="24"/>
        </w:rPr>
        <w:t>recipients of capacity</w:t>
      </w:r>
      <w:r w:rsidRPr="008836C3" w:rsidR="00E25E5C">
        <w:rPr>
          <w:rFonts w:ascii="Courier New" w:hAnsi="Courier New" w:cs="Courier New"/>
          <w:sz w:val="24"/>
          <w:szCs w:val="24"/>
        </w:rPr>
        <w:t>-</w:t>
      </w:r>
      <w:r w:rsidRPr="008836C3" w:rsidR="007360DF">
        <w:rPr>
          <w:rFonts w:ascii="Courier New" w:hAnsi="Courier New" w:cs="Courier New"/>
          <w:sz w:val="24"/>
          <w:szCs w:val="24"/>
        </w:rPr>
        <w:t>building assistance (CBA) services (i.e., training and technical assistance)</w:t>
      </w:r>
      <w:r w:rsidRPr="008836C3" w:rsidR="00826DF6">
        <w:rPr>
          <w:rFonts w:ascii="Courier New" w:hAnsi="Courier New" w:cs="Courier New"/>
          <w:sz w:val="24"/>
          <w:szCs w:val="24"/>
        </w:rPr>
        <w:t xml:space="preserve">. These </w:t>
      </w:r>
      <w:r w:rsidRPr="008836C3" w:rsidR="007360DF">
        <w:rPr>
          <w:rFonts w:ascii="Courier New" w:hAnsi="Courier New" w:cs="Courier New"/>
          <w:sz w:val="24"/>
          <w:szCs w:val="24"/>
        </w:rPr>
        <w:t xml:space="preserve">are health professionals from </w:t>
      </w:r>
      <w:r w:rsidR="00501FBB">
        <w:rPr>
          <w:rFonts w:ascii="Courier New" w:hAnsi="Courier New" w:cs="Courier New"/>
          <w:sz w:val="24"/>
          <w:szCs w:val="24"/>
        </w:rPr>
        <w:t>community</w:t>
      </w:r>
      <w:r w:rsidR="00111AAD">
        <w:rPr>
          <w:rFonts w:ascii="Courier New" w:hAnsi="Courier New" w:cs="Courier New"/>
          <w:sz w:val="24"/>
          <w:szCs w:val="24"/>
        </w:rPr>
        <w:t xml:space="preserve"> </w:t>
      </w:r>
      <w:r w:rsidR="00501FBB">
        <w:rPr>
          <w:rFonts w:ascii="Courier New" w:hAnsi="Courier New" w:cs="Courier New"/>
          <w:sz w:val="24"/>
          <w:szCs w:val="24"/>
        </w:rPr>
        <w:t>based organizations (</w:t>
      </w:r>
      <w:r w:rsidRPr="008836C3" w:rsidR="007360DF">
        <w:rPr>
          <w:rFonts w:ascii="Courier New" w:hAnsi="Courier New" w:cs="Courier New"/>
          <w:sz w:val="24"/>
          <w:szCs w:val="24"/>
        </w:rPr>
        <w:t>CBOs</w:t>
      </w:r>
      <w:r w:rsidR="00501FBB">
        <w:rPr>
          <w:rFonts w:ascii="Courier New" w:hAnsi="Courier New" w:cs="Courier New"/>
          <w:sz w:val="24"/>
          <w:szCs w:val="24"/>
        </w:rPr>
        <w:t>)</w:t>
      </w:r>
      <w:r w:rsidRPr="008836C3" w:rsidR="00961112">
        <w:rPr>
          <w:rFonts w:ascii="Courier New" w:hAnsi="Courier New" w:cs="Courier New"/>
          <w:sz w:val="24"/>
          <w:szCs w:val="24"/>
        </w:rPr>
        <w:t xml:space="preserve"> and</w:t>
      </w:r>
      <w:r w:rsidRPr="008836C3" w:rsidR="007360DF">
        <w:rPr>
          <w:rFonts w:ascii="Courier New" w:hAnsi="Courier New" w:cs="Courier New"/>
          <w:sz w:val="24"/>
          <w:szCs w:val="24"/>
        </w:rPr>
        <w:t xml:space="preserve"> health departments</w:t>
      </w:r>
      <w:r w:rsidRPr="008836C3" w:rsidR="00826DF6">
        <w:rPr>
          <w:rFonts w:ascii="Courier New" w:hAnsi="Courier New" w:cs="Courier New"/>
          <w:sz w:val="24"/>
          <w:szCs w:val="24"/>
        </w:rPr>
        <w:t xml:space="preserve"> involved in HIV-prevention service delivery and are </w:t>
      </w:r>
      <w:r w:rsidRPr="008836C3" w:rsidR="007360DF">
        <w:rPr>
          <w:rFonts w:ascii="Courier New" w:hAnsi="Courier New" w:cs="Courier New"/>
          <w:sz w:val="24"/>
          <w:szCs w:val="24"/>
        </w:rPr>
        <w:t>funded directly or indirectly by the CDC</w:t>
      </w:r>
      <w:r w:rsidRPr="008836C3">
        <w:rPr>
          <w:rFonts w:ascii="Courier New" w:hAnsi="Courier New" w:cs="Courier New"/>
          <w:sz w:val="24"/>
          <w:szCs w:val="24"/>
        </w:rPr>
        <w:t xml:space="preserve">.  These health professionals provide essential </w:t>
      </w:r>
      <w:r w:rsidRPr="008836C3" w:rsidR="00826DF6">
        <w:rPr>
          <w:rFonts w:ascii="Courier New" w:hAnsi="Courier New" w:cs="Courier New"/>
          <w:sz w:val="24"/>
          <w:szCs w:val="24"/>
        </w:rPr>
        <w:t>HIV-prevention</w:t>
      </w:r>
      <w:r w:rsidRPr="008836C3">
        <w:rPr>
          <w:rFonts w:ascii="Courier New" w:hAnsi="Courier New" w:cs="Courier New"/>
          <w:sz w:val="24"/>
          <w:szCs w:val="24"/>
        </w:rPr>
        <w:t xml:space="preserve"> services in communities and local areas where HIV is most heavily concentrated to achieve the greatest impact in </w:t>
      </w:r>
      <w:r w:rsidRPr="008836C3" w:rsidR="00B51EB5">
        <w:rPr>
          <w:rFonts w:ascii="Courier New" w:hAnsi="Courier New" w:cs="Courier New"/>
          <w:sz w:val="24"/>
          <w:szCs w:val="24"/>
        </w:rPr>
        <w:t>reducing new HIV infections</w:t>
      </w:r>
      <w:r w:rsidRPr="008836C3" w:rsidR="00826DF6">
        <w:rPr>
          <w:rFonts w:ascii="Courier New" w:hAnsi="Courier New" w:cs="Courier New"/>
          <w:sz w:val="24"/>
          <w:szCs w:val="24"/>
        </w:rPr>
        <w:t>;</w:t>
      </w:r>
      <w:r w:rsidRPr="008836C3" w:rsidR="00B51EB5">
        <w:rPr>
          <w:rFonts w:ascii="Courier New" w:hAnsi="Courier New" w:cs="Courier New"/>
          <w:sz w:val="24"/>
          <w:szCs w:val="24"/>
        </w:rPr>
        <w:t xml:space="preserve"> increasing access to care for people with HIV</w:t>
      </w:r>
      <w:r w:rsidRPr="008836C3" w:rsidR="00826DF6">
        <w:rPr>
          <w:rFonts w:ascii="Courier New" w:hAnsi="Courier New" w:cs="Courier New"/>
          <w:sz w:val="24"/>
          <w:szCs w:val="24"/>
        </w:rPr>
        <w:t>;</w:t>
      </w:r>
      <w:r w:rsidRPr="008836C3" w:rsidR="00B51EB5">
        <w:rPr>
          <w:rFonts w:ascii="Courier New" w:hAnsi="Courier New" w:cs="Courier New"/>
          <w:sz w:val="24"/>
          <w:szCs w:val="24"/>
        </w:rPr>
        <w:t xml:space="preserve"> improving outcomes and reducing mortality for people living with HIV</w:t>
      </w:r>
      <w:r w:rsidRPr="008836C3" w:rsidR="00826DF6">
        <w:rPr>
          <w:rFonts w:ascii="Courier New" w:hAnsi="Courier New" w:cs="Courier New"/>
          <w:sz w:val="24"/>
          <w:szCs w:val="24"/>
        </w:rPr>
        <w:t>;</w:t>
      </w:r>
      <w:r w:rsidRPr="008836C3" w:rsidR="00B51EB5">
        <w:rPr>
          <w:rFonts w:ascii="Courier New" w:hAnsi="Courier New" w:cs="Courier New"/>
          <w:sz w:val="24"/>
          <w:szCs w:val="24"/>
        </w:rPr>
        <w:t xml:space="preserve"> and reducing HIV-related disparities</w:t>
      </w:r>
      <w:r w:rsidRPr="008836C3">
        <w:rPr>
          <w:rFonts w:ascii="Courier New" w:hAnsi="Courier New" w:cs="Courier New"/>
          <w:sz w:val="24"/>
          <w:szCs w:val="24"/>
        </w:rPr>
        <w:t>.  Their positions include HIV educator</w:t>
      </w:r>
      <w:r w:rsidRPr="008836C3" w:rsidR="00826DF6">
        <w:rPr>
          <w:rFonts w:ascii="Courier New" w:hAnsi="Courier New" w:cs="Courier New"/>
          <w:sz w:val="24"/>
          <w:szCs w:val="24"/>
        </w:rPr>
        <w:t>;</w:t>
      </w:r>
      <w:r w:rsidRPr="008836C3">
        <w:rPr>
          <w:rFonts w:ascii="Courier New" w:hAnsi="Courier New" w:cs="Courier New"/>
          <w:sz w:val="24"/>
          <w:szCs w:val="24"/>
        </w:rPr>
        <w:t xml:space="preserve"> clinical supervisor</w:t>
      </w:r>
      <w:r w:rsidRPr="008836C3" w:rsidR="00826DF6">
        <w:rPr>
          <w:rFonts w:ascii="Courier New" w:hAnsi="Courier New" w:cs="Courier New"/>
          <w:sz w:val="24"/>
          <w:szCs w:val="24"/>
        </w:rPr>
        <w:t>;</w:t>
      </w:r>
      <w:r w:rsidRPr="008836C3">
        <w:rPr>
          <w:rFonts w:ascii="Courier New" w:hAnsi="Courier New" w:cs="Courier New"/>
          <w:sz w:val="24"/>
          <w:szCs w:val="24"/>
        </w:rPr>
        <w:t xml:space="preserve"> </w:t>
      </w:r>
      <w:r w:rsidRPr="008836C3" w:rsidR="00826DF6">
        <w:rPr>
          <w:rFonts w:ascii="Courier New" w:hAnsi="Courier New" w:cs="Courier New"/>
          <w:sz w:val="24"/>
          <w:szCs w:val="24"/>
        </w:rPr>
        <w:t>HIV-prevention</w:t>
      </w:r>
      <w:r w:rsidRPr="008836C3">
        <w:rPr>
          <w:rFonts w:ascii="Courier New" w:hAnsi="Courier New" w:cs="Courier New"/>
          <w:sz w:val="24"/>
          <w:szCs w:val="24"/>
        </w:rPr>
        <w:t xml:space="preserve"> specialist</w:t>
      </w:r>
      <w:r w:rsidRPr="008836C3" w:rsidR="00826DF6">
        <w:rPr>
          <w:rFonts w:ascii="Courier New" w:hAnsi="Courier New" w:cs="Courier New"/>
          <w:sz w:val="24"/>
          <w:szCs w:val="24"/>
        </w:rPr>
        <w:t>;</w:t>
      </w:r>
      <w:r w:rsidRPr="008836C3">
        <w:rPr>
          <w:rFonts w:ascii="Courier New" w:hAnsi="Courier New" w:cs="Courier New"/>
          <w:sz w:val="24"/>
          <w:szCs w:val="24"/>
        </w:rPr>
        <w:t xml:space="preserve"> clinician</w:t>
      </w:r>
      <w:r w:rsidRPr="008836C3" w:rsidR="00826DF6">
        <w:rPr>
          <w:rFonts w:ascii="Courier New" w:hAnsi="Courier New" w:cs="Courier New"/>
          <w:sz w:val="24"/>
          <w:szCs w:val="24"/>
        </w:rPr>
        <w:t>;</w:t>
      </w:r>
      <w:r w:rsidRPr="008836C3">
        <w:rPr>
          <w:rFonts w:ascii="Courier New" w:hAnsi="Courier New" w:cs="Courier New"/>
          <w:sz w:val="24"/>
          <w:szCs w:val="24"/>
        </w:rPr>
        <w:t xml:space="preserve"> outreach worker</w:t>
      </w:r>
      <w:r w:rsidRPr="008836C3" w:rsidR="00826DF6">
        <w:rPr>
          <w:rFonts w:ascii="Courier New" w:hAnsi="Courier New" w:cs="Courier New"/>
          <w:sz w:val="24"/>
          <w:szCs w:val="24"/>
        </w:rPr>
        <w:t>;</w:t>
      </w:r>
      <w:r w:rsidRPr="008836C3">
        <w:rPr>
          <w:rFonts w:ascii="Courier New" w:hAnsi="Courier New" w:cs="Courier New"/>
          <w:sz w:val="24"/>
          <w:szCs w:val="24"/>
        </w:rPr>
        <w:t xml:space="preserve"> case manager director</w:t>
      </w:r>
      <w:r w:rsidRPr="008836C3" w:rsidR="00826DF6">
        <w:rPr>
          <w:rFonts w:ascii="Courier New" w:hAnsi="Courier New" w:cs="Courier New"/>
          <w:sz w:val="24"/>
          <w:szCs w:val="24"/>
        </w:rPr>
        <w:t>;</w:t>
      </w:r>
      <w:r w:rsidRPr="008836C3">
        <w:rPr>
          <w:rFonts w:ascii="Courier New" w:hAnsi="Courier New" w:cs="Courier New"/>
          <w:sz w:val="24"/>
          <w:szCs w:val="24"/>
        </w:rPr>
        <w:t xml:space="preserve"> program coordinator</w:t>
      </w:r>
      <w:r w:rsidRPr="008836C3" w:rsidR="00826DF6">
        <w:rPr>
          <w:rFonts w:ascii="Courier New" w:hAnsi="Courier New" w:cs="Courier New"/>
          <w:sz w:val="24"/>
          <w:szCs w:val="24"/>
        </w:rPr>
        <w:t>;</w:t>
      </w:r>
      <w:r w:rsidRPr="008836C3">
        <w:rPr>
          <w:rFonts w:ascii="Courier New" w:hAnsi="Courier New" w:cs="Courier New"/>
          <w:sz w:val="24"/>
          <w:szCs w:val="24"/>
        </w:rPr>
        <w:t xml:space="preserve"> program manager</w:t>
      </w:r>
      <w:r w:rsidRPr="008836C3" w:rsidR="00826DF6">
        <w:rPr>
          <w:rFonts w:ascii="Courier New" w:hAnsi="Courier New" w:cs="Courier New"/>
          <w:sz w:val="24"/>
          <w:szCs w:val="24"/>
        </w:rPr>
        <w:t>;</w:t>
      </w:r>
      <w:r w:rsidRPr="008836C3">
        <w:rPr>
          <w:rFonts w:ascii="Courier New" w:hAnsi="Courier New" w:cs="Courier New"/>
          <w:sz w:val="24"/>
          <w:szCs w:val="24"/>
        </w:rPr>
        <w:t xml:space="preserve"> disease intervention specialist</w:t>
      </w:r>
      <w:r w:rsidRPr="008836C3" w:rsidR="00826DF6">
        <w:rPr>
          <w:rFonts w:ascii="Courier New" w:hAnsi="Courier New" w:cs="Courier New"/>
          <w:sz w:val="24"/>
          <w:szCs w:val="24"/>
        </w:rPr>
        <w:t>;</w:t>
      </w:r>
      <w:r w:rsidRPr="008836C3">
        <w:rPr>
          <w:rFonts w:ascii="Courier New" w:hAnsi="Courier New" w:cs="Courier New"/>
          <w:sz w:val="24"/>
          <w:szCs w:val="24"/>
        </w:rPr>
        <w:t xml:space="preserve"> partner services provider</w:t>
      </w:r>
      <w:r w:rsidRPr="008836C3" w:rsidR="00826DF6">
        <w:rPr>
          <w:rFonts w:ascii="Courier New" w:hAnsi="Courier New" w:cs="Courier New"/>
          <w:sz w:val="24"/>
          <w:szCs w:val="24"/>
        </w:rPr>
        <w:t>;</w:t>
      </w:r>
      <w:r w:rsidRPr="008836C3">
        <w:rPr>
          <w:rFonts w:ascii="Courier New" w:hAnsi="Courier New" w:cs="Courier New"/>
          <w:sz w:val="24"/>
          <w:szCs w:val="24"/>
        </w:rPr>
        <w:t xml:space="preserve"> physicians</w:t>
      </w:r>
      <w:r w:rsidRPr="008836C3" w:rsidR="00826DF6">
        <w:rPr>
          <w:rFonts w:ascii="Courier New" w:hAnsi="Courier New" w:cs="Courier New"/>
          <w:sz w:val="24"/>
          <w:szCs w:val="24"/>
        </w:rPr>
        <w:t>;</w:t>
      </w:r>
      <w:r w:rsidRPr="008836C3">
        <w:rPr>
          <w:rFonts w:ascii="Courier New" w:hAnsi="Courier New" w:cs="Courier New"/>
          <w:sz w:val="24"/>
          <w:szCs w:val="24"/>
        </w:rPr>
        <w:t xml:space="preserve"> n</w:t>
      </w:r>
      <w:r w:rsidRPr="008836C3" w:rsidR="0048627A">
        <w:rPr>
          <w:rFonts w:ascii="Courier New" w:hAnsi="Courier New" w:cs="Courier New"/>
          <w:sz w:val="24"/>
          <w:szCs w:val="24"/>
        </w:rPr>
        <w:t>urses</w:t>
      </w:r>
      <w:r w:rsidRPr="008836C3" w:rsidR="00826DF6">
        <w:rPr>
          <w:rFonts w:ascii="Courier New" w:hAnsi="Courier New" w:cs="Courier New"/>
          <w:sz w:val="24"/>
          <w:szCs w:val="24"/>
        </w:rPr>
        <w:t>;</w:t>
      </w:r>
      <w:r w:rsidRPr="008836C3" w:rsidR="0048627A">
        <w:rPr>
          <w:rFonts w:ascii="Courier New" w:hAnsi="Courier New" w:cs="Courier New"/>
          <w:sz w:val="24"/>
          <w:szCs w:val="24"/>
        </w:rPr>
        <w:t xml:space="preserve"> and health educators</w:t>
      </w:r>
      <w:r w:rsidRPr="008836C3">
        <w:rPr>
          <w:rFonts w:ascii="Courier New" w:hAnsi="Courier New" w:cs="Courier New"/>
          <w:sz w:val="24"/>
          <w:szCs w:val="24"/>
        </w:rPr>
        <w:t xml:space="preserve">.  The CDC-funded </w:t>
      </w:r>
      <w:r w:rsidRPr="008836C3" w:rsidR="00826DF6">
        <w:rPr>
          <w:rFonts w:ascii="Courier New" w:hAnsi="Courier New" w:cs="Courier New"/>
          <w:sz w:val="24"/>
          <w:szCs w:val="24"/>
        </w:rPr>
        <w:t>CBA</w:t>
      </w:r>
      <w:r w:rsidRPr="008836C3">
        <w:rPr>
          <w:rFonts w:ascii="Courier New" w:hAnsi="Courier New" w:cs="Courier New"/>
          <w:sz w:val="24"/>
          <w:szCs w:val="24"/>
        </w:rPr>
        <w:t xml:space="preserve"> providers offer classroom</w:t>
      </w:r>
      <w:r w:rsidRPr="008836C3" w:rsidR="00961112">
        <w:rPr>
          <w:rFonts w:ascii="Courier New" w:hAnsi="Courier New" w:cs="Courier New"/>
          <w:sz w:val="24"/>
          <w:szCs w:val="24"/>
        </w:rPr>
        <w:t>,</w:t>
      </w:r>
      <w:r w:rsidRPr="008836C3">
        <w:rPr>
          <w:rFonts w:ascii="Courier New" w:hAnsi="Courier New" w:cs="Courier New"/>
          <w:sz w:val="24"/>
          <w:szCs w:val="24"/>
        </w:rPr>
        <w:t xml:space="preserve"> web-based</w:t>
      </w:r>
      <w:r w:rsidRPr="008836C3" w:rsidR="00961112">
        <w:rPr>
          <w:rFonts w:ascii="Courier New" w:hAnsi="Courier New" w:cs="Courier New"/>
          <w:sz w:val="24"/>
          <w:szCs w:val="24"/>
        </w:rPr>
        <w:t>, and blended</w:t>
      </w:r>
      <w:r w:rsidRPr="008836C3">
        <w:rPr>
          <w:rFonts w:ascii="Courier New" w:hAnsi="Courier New" w:cs="Courier New"/>
          <w:sz w:val="24"/>
          <w:szCs w:val="24"/>
        </w:rPr>
        <w:t xml:space="preserve"> training</w:t>
      </w:r>
      <w:r w:rsidR="00111AAD">
        <w:rPr>
          <w:rFonts w:ascii="Courier New" w:hAnsi="Courier New" w:cs="Courier New"/>
          <w:sz w:val="24"/>
          <w:szCs w:val="24"/>
        </w:rPr>
        <w:t>s</w:t>
      </w:r>
      <w:r w:rsidRPr="008836C3" w:rsidR="00826DF6">
        <w:rPr>
          <w:rFonts w:ascii="Courier New" w:hAnsi="Courier New" w:cs="Courier New"/>
          <w:sz w:val="24"/>
          <w:szCs w:val="24"/>
        </w:rPr>
        <w:t>, as well as</w:t>
      </w:r>
      <w:r w:rsidRPr="008836C3">
        <w:rPr>
          <w:rFonts w:ascii="Courier New" w:hAnsi="Courier New" w:cs="Courier New"/>
          <w:sz w:val="24"/>
          <w:szCs w:val="24"/>
        </w:rPr>
        <w:t xml:space="preserve"> one-on-one technical assistance</w:t>
      </w:r>
      <w:r w:rsidRPr="008836C3" w:rsidR="005470EF">
        <w:rPr>
          <w:rFonts w:ascii="Courier New" w:hAnsi="Courier New" w:cs="Courier New"/>
          <w:sz w:val="24"/>
          <w:szCs w:val="24"/>
        </w:rPr>
        <w:t xml:space="preserve"> (TA)</w:t>
      </w:r>
      <w:r w:rsidRPr="008836C3">
        <w:rPr>
          <w:rFonts w:ascii="Courier New" w:hAnsi="Courier New" w:cs="Courier New"/>
          <w:sz w:val="24"/>
          <w:szCs w:val="24"/>
        </w:rPr>
        <w:t xml:space="preserve"> to build and maintain the capacity of health professionals and their organizations to control and prevent HIV.</w:t>
      </w:r>
      <w:r w:rsidRPr="00D51783" w:rsidR="00D51783">
        <w:rPr>
          <w:rFonts w:ascii="Courier New" w:hAnsi="Courier New" w:cs="Courier New"/>
          <w:sz w:val="24"/>
          <w:szCs w:val="24"/>
        </w:rPr>
        <w:t xml:space="preserve"> </w:t>
      </w:r>
      <w:r w:rsidRPr="008836C3" w:rsidR="00D51783">
        <w:rPr>
          <w:rFonts w:ascii="Courier New" w:hAnsi="Courier New" w:cs="Courier New"/>
          <w:sz w:val="24"/>
          <w:szCs w:val="24"/>
        </w:rPr>
        <w:t xml:space="preserve">From </w:t>
      </w:r>
      <w:r w:rsidR="00D51783">
        <w:rPr>
          <w:rFonts w:ascii="Courier New" w:hAnsi="Courier New" w:cs="Courier New"/>
          <w:sz w:val="24"/>
          <w:szCs w:val="24"/>
        </w:rPr>
        <w:t xml:space="preserve">April 1, 2019 </w:t>
      </w:r>
      <w:r w:rsidRPr="008836C3" w:rsidR="00D51783">
        <w:rPr>
          <w:rFonts w:ascii="Courier New" w:hAnsi="Courier New" w:cs="Courier New"/>
          <w:sz w:val="24"/>
          <w:szCs w:val="24"/>
        </w:rPr>
        <w:t xml:space="preserve">to </w:t>
      </w:r>
      <w:r w:rsidR="00D51783">
        <w:rPr>
          <w:rFonts w:ascii="Courier New" w:hAnsi="Courier New" w:cs="Courier New"/>
          <w:sz w:val="24"/>
          <w:szCs w:val="24"/>
        </w:rPr>
        <w:t>March 31</w:t>
      </w:r>
      <w:r w:rsidRPr="008836C3" w:rsidR="00D51783">
        <w:rPr>
          <w:rFonts w:ascii="Courier New" w:hAnsi="Courier New" w:cs="Courier New"/>
          <w:sz w:val="24"/>
          <w:szCs w:val="24"/>
        </w:rPr>
        <w:t>, 202</w:t>
      </w:r>
      <w:r w:rsidR="00D51783">
        <w:rPr>
          <w:rFonts w:ascii="Courier New" w:hAnsi="Courier New" w:cs="Courier New"/>
          <w:sz w:val="24"/>
          <w:szCs w:val="24"/>
        </w:rPr>
        <w:t>4</w:t>
      </w:r>
      <w:r w:rsidRPr="008836C3" w:rsidR="00D51783">
        <w:rPr>
          <w:rFonts w:ascii="Courier New" w:hAnsi="Courier New" w:cs="Courier New"/>
          <w:sz w:val="24"/>
          <w:szCs w:val="24"/>
        </w:rPr>
        <w:t>, TA and training will be provided as requested to health professional</w:t>
      </w:r>
      <w:r w:rsidR="00D51783">
        <w:rPr>
          <w:rFonts w:ascii="Courier New" w:hAnsi="Courier New" w:cs="Courier New"/>
          <w:sz w:val="24"/>
          <w:szCs w:val="24"/>
        </w:rPr>
        <w:t>s</w:t>
      </w:r>
      <w:r w:rsidRPr="008836C3" w:rsidR="00D51783">
        <w:rPr>
          <w:rFonts w:ascii="Courier New" w:hAnsi="Courier New" w:cs="Courier New"/>
          <w:sz w:val="24"/>
          <w:szCs w:val="24"/>
        </w:rPr>
        <w:t xml:space="preserve"> </w:t>
      </w:r>
      <w:r w:rsidR="00D51783">
        <w:rPr>
          <w:rFonts w:ascii="Courier New" w:hAnsi="Courier New" w:cs="Courier New"/>
          <w:sz w:val="24"/>
          <w:szCs w:val="24"/>
        </w:rPr>
        <w:t>within</w:t>
      </w:r>
      <w:r w:rsidRPr="008836C3" w:rsidR="00D51783">
        <w:rPr>
          <w:rFonts w:ascii="Courier New" w:hAnsi="Courier New" w:cs="Courier New"/>
          <w:sz w:val="24"/>
          <w:szCs w:val="24"/>
        </w:rPr>
        <w:t xml:space="preserve"> CBOs and health departments, most of whom are funded directly or indirectly by the CDC.  </w:t>
      </w:r>
    </w:p>
    <w:p w:rsidR="00E86F2B" w:rsidP="005411E1" w:rsidRDefault="00E86F2B" w14:paraId="17E2E2F0" w14:textId="00EFFCF4">
      <w:pPr>
        <w:spacing w:after="0" w:line="240" w:lineRule="auto"/>
        <w:ind w:left="360"/>
        <w:rPr>
          <w:rFonts w:ascii="Courier New" w:hAnsi="Courier New" w:cs="Courier New"/>
          <w:sz w:val="24"/>
          <w:szCs w:val="24"/>
        </w:rPr>
      </w:pPr>
    </w:p>
    <w:p w:rsidRPr="008836C3" w:rsidR="00776338" w:rsidP="005411E1" w:rsidRDefault="00D51783" w14:paraId="24A2A2FB" w14:textId="12713784">
      <w:pPr>
        <w:spacing w:after="0" w:line="240" w:lineRule="auto"/>
        <w:ind w:left="360"/>
        <w:rPr>
          <w:rFonts w:ascii="Courier New" w:hAnsi="Courier New" w:cs="Courier New"/>
          <w:sz w:val="24"/>
          <w:szCs w:val="24"/>
        </w:rPr>
      </w:pPr>
      <w:r w:rsidRPr="008836C3">
        <w:rPr>
          <w:rFonts w:ascii="Courier New" w:hAnsi="Courier New" w:cs="Courier New"/>
          <w:sz w:val="24"/>
          <w:szCs w:val="24"/>
        </w:rPr>
        <w:t xml:space="preserve">For the CBB Learning Group Registration, Post-Training Evaluation, and Post-TA Evaluation, all training and/or TA recipients </w:t>
      </w:r>
      <w:r>
        <w:rPr>
          <w:rFonts w:ascii="Courier New" w:hAnsi="Courier New" w:cs="Courier New"/>
          <w:sz w:val="24"/>
          <w:szCs w:val="24"/>
        </w:rPr>
        <w:t>will be invited to participate in the information collection</w:t>
      </w:r>
      <w:r w:rsidRPr="008836C3">
        <w:rPr>
          <w:rFonts w:ascii="Courier New" w:hAnsi="Courier New" w:cs="Courier New"/>
          <w:sz w:val="24"/>
          <w:szCs w:val="24"/>
        </w:rPr>
        <w:t>.</w:t>
      </w:r>
      <w:r w:rsidRPr="00D51783">
        <w:rPr>
          <w:rFonts w:ascii="Courier New" w:hAnsi="Courier New" w:cs="Courier New"/>
          <w:sz w:val="24"/>
          <w:szCs w:val="24"/>
        </w:rPr>
        <w:t xml:space="preserve"> </w:t>
      </w:r>
      <w:r w:rsidRPr="008836C3" w:rsidR="00776338">
        <w:rPr>
          <w:rFonts w:ascii="Courier New" w:hAnsi="Courier New" w:cs="Courier New"/>
          <w:sz w:val="24"/>
          <w:szCs w:val="24"/>
        </w:rPr>
        <w:t xml:space="preserve">To </w:t>
      </w:r>
      <w:r w:rsidR="00776338">
        <w:rPr>
          <w:rFonts w:ascii="Courier New" w:hAnsi="Courier New" w:cs="Courier New"/>
          <w:sz w:val="24"/>
          <w:szCs w:val="24"/>
        </w:rPr>
        <w:t>minimize</w:t>
      </w:r>
      <w:r w:rsidRPr="008836C3" w:rsidR="00776338">
        <w:rPr>
          <w:rFonts w:ascii="Courier New" w:hAnsi="Courier New" w:cs="Courier New"/>
          <w:sz w:val="24"/>
          <w:szCs w:val="24"/>
        </w:rPr>
        <w:t xml:space="preserve"> impact of the data collection on </w:t>
      </w:r>
      <w:r w:rsidR="00776338">
        <w:rPr>
          <w:rFonts w:ascii="Courier New" w:hAnsi="Courier New" w:cs="Courier New"/>
          <w:sz w:val="24"/>
          <w:szCs w:val="24"/>
        </w:rPr>
        <w:t>training and TA</w:t>
      </w:r>
      <w:r w:rsidRPr="008836C3" w:rsidR="00776338">
        <w:rPr>
          <w:rFonts w:ascii="Courier New" w:hAnsi="Courier New" w:cs="Courier New"/>
          <w:sz w:val="24"/>
          <w:szCs w:val="24"/>
        </w:rPr>
        <w:t xml:space="preserve"> recipients, non-responders</w:t>
      </w:r>
      <w:r w:rsidR="00776338">
        <w:rPr>
          <w:rFonts w:ascii="Courier New" w:hAnsi="Courier New" w:cs="Courier New"/>
          <w:sz w:val="24"/>
          <w:szCs w:val="24"/>
        </w:rPr>
        <w:t xml:space="preserve"> for </w:t>
      </w:r>
      <w:r w:rsidRPr="008836C3" w:rsidR="00776338">
        <w:rPr>
          <w:rFonts w:ascii="Courier New" w:hAnsi="Courier New" w:cs="Courier New"/>
          <w:sz w:val="24"/>
          <w:szCs w:val="24"/>
        </w:rPr>
        <w:t>Post-Training Evaluation and Post-TA Evaluation</w:t>
      </w:r>
      <w:r w:rsidR="00776338">
        <w:rPr>
          <w:rFonts w:ascii="Courier New" w:hAnsi="Courier New" w:cs="Courier New"/>
          <w:sz w:val="24"/>
          <w:szCs w:val="24"/>
        </w:rPr>
        <w:t xml:space="preserve"> do not receive</w:t>
      </w:r>
      <w:r w:rsidRPr="008836C3" w:rsidR="00776338">
        <w:rPr>
          <w:rFonts w:ascii="Courier New" w:hAnsi="Courier New" w:cs="Courier New"/>
          <w:sz w:val="24"/>
          <w:szCs w:val="24"/>
        </w:rPr>
        <w:t xml:space="preserve"> follow-up in the form of emails or phone calls.</w:t>
      </w:r>
    </w:p>
    <w:p w:rsidR="00776338" w:rsidP="005411E1" w:rsidRDefault="00776338" w14:paraId="28C3599E" w14:textId="77777777">
      <w:pPr>
        <w:spacing w:after="0" w:line="240" w:lineRule="auto"/>
        <w:ind w:left="360"/>
        <w:rPr>
          <w:rFonts w:ascii="Courier New" w:hAnsi="Courier New" w:cs="Courier New"/>
          <w:sz w:val="24"/>
          <w:szCs w:val="24"/>
        </w:rPr>
      </w:pPr>
    </w:p>
    <w:p w:rsidRPr="008836C3" w:rsidR="00D51783" w:rsidP="005411E1" w:rsidRDefault="00D51783" w14:paraId="11C7C0C2" w14:textId="6E9FFFCC">
      <w:pPr>
        <w:spacing w:after="0" w:line="240" w:lineRule="auto"/>
        <w:ind w:left="360"/>
        <w:rPr>
          <w:rFonts w:ascii="Courier New" w:hAnsi="Courier New" w:cs="Courier New"/>
          <w:sz w:val="24"/>
          <w:szCs w:val="24"/>
        </w:rPr>
      </w:pPr>
      <w:r w:rsidRPr="008836C3">
        <w:rPr>
          <w:rFonts w:ascii="Courier New" w:hAnsi="Courier New" w:cs="Courier New"/>
          <w:sz w:val="24"/>
          <w:szCs w:val="24"/>
        </w:rPr>
        <w:t xml:space="preserve">Program managers of training and TA recipients </w:t>
      </w:r>
      <w:r>
        <w:rPr>
          <w:rFonts w:ascii="Courier New" w:hAnsi="Courier New" w:cs="Courier New"/>
          <w:sz w:val="24"/>
          <w:szCs w:val="24"/>
        </w:rPr>
        <w:t>are the only respondents for the</w:t>
      </w:r>
      <w:r w:rsidR="00776338">
        <w:rPr>
          <w:rFonts w:ascii="Courier New" w:hAnsi="Courier New" w:cs="Courier New"/>
          <w:sz w:val="24"/>
          <w:szCs w:val="24"/>
        </w:rPr>
        <w:t xml:space="preserve"> </w:t>
      </w:r>
      <w:r w:rsidRPr="008836C3" w:rsidR="00776338">
        <w:rPr>
          <w:rFonts w:ascii="Courier New" w:hAnsi="Courier New" w:cs="Courier New"/>
          <w:sz w:val="24"/>
          <w:szCs w:val="24"/>
        </w:rPr>
        <w:t>Training and TA Follow-up Survey</w:t>
      </w:r>
      <w:r w:rsidR="00776338">
        <w:rPr>
          <w:rFonts w:ascii="Courier New" w:hAnsi="Courier New" w:cs="Courier New"/>
          <w:sz w:val="24"/>
          <w:szCs w:val="24"/>
        </w:rPr>
        <w:t xml:space="preserve">. Specifically, the </w:t>
      </w:r>
      <w:r w:rsidRPr="008836C3" w:rsidR="00776338">
        <w:rPr>
          <w:rFonts w:ascii="Courier New" w:hAnsi="Courier New" w:cs="Courier New"/>
          <w:sz w:val="24"/>
          <w:szCs w:val="24"/>
        </w:rPr>
        <w:t>Training and TA Follow-up Survey</w:t>
      </w:r>
      <w:r w:rsidR="00776338">
        <w:rPr>
          <w:rFonts w:ascii="Courier New" w:hAnsi="Courier New" w:cs="Courier New"/>
          <w:sz w:val="24"/>
          <w:szCs w:val="24"/>
        </w:rPr>
        <w:t xml:space="preserve"> is sent to program managers of CDC-funded organizations.</w:t>
      </w:r>
      <w:r w:rsidRPr="008836C3">
        <w:rPr>
          <w:rFonts w:ascii="Courier New" w:hAnsi="Courier New" w:cs="Courier New"/>
          <w:sz w:val="24"/>
          <w:szCs w:val="24"/>
        </w:rPr>
        <w:t xml:space="preserve"> Program managers will be identified by DHAP’s Prevention Program Branch (PPB). PPB will provide telephone numbers and email addresses for one program manager at each of the 189 CDC-funded programs.</w:t>
      </w:r>
      <w:r w:rsidR="00776338">
        <w:rPr>
          <w:rFonts w:ascii="Courier New" w:hAnsi="Courier New" w:cs="Courier New"/>
          <w:sz w:val="24"/>
          <w:szCs w:val="24"/>
        </w:rPr>
        <w:t xml:space="preserve"> The information provided by PPB is stored within CTS.</w:t>
      </w:r>
    </w:p>
    <w:p w:rsidRPr="008836C3" w:rsidR="00E86F2B" w:rsidP="005411E1" w:rsidRDefault="00E86F2B" w14:paraId="7628C14A" w14:textId="77777777">
      <w:pPr>
        <w:spacing w:after="0" w:line="240" w:lineRule="auto"/>
        <w:ind w:left="360"/>
        <w:rPr>
          <w:rFonts w:ascii="Courier New" w:hAnsi="Courier New" w:cs="Courier New"/>
          <w:sz w:val="24"/>
          <w:szCs w:val="24"/>
        </w:rPr>
      </w:pPr>
    </w:p>
    <w:p w:rsidR="00F93650" w:rsidP="005411E1" w:rsidRDefault="00E86F2B" w14:paraId="1CF7C962" w14:textId="53B3733E">
      <w:pPr>
        <w:spacing w:after="0" w:line="240" w:lineRule="auto"/>
        <w:ind w:left="360"/>
        <w:rPr>
          <w:rFonts w:ascii="Courier New" w:hAnsi="Courier New" w:cs="Courier New"/>
          <w:sz w:val="24"/>
          <w:szCs w:val="24"/>
        </w:rPr>
      </w:pPr>
      <w:r w:rsidRPr="008836C3">
        <w:rPr>
          <w:rFonts w:ascii="Courier New" w:hAnsi="Courier New" w:cs="Courier New"/>
          <w:sz w:val="24"/>
          <w:szCs w:val="24"/>
        </w:rPr>
        <w:lastRenderedPageBreak/>
        <w:t xml:space="preserve">We anticipate collecting </w:t>
      </w:r>
      <w:r w:rsidRPr="008836C3" w:rsidR="00E90419">
        <w:rPr>
          <w:rFonts w:ascii="Courier New" w:hAnsi="Courier New" w:cs="Courier New"/>
          <w:sz w:val="24"/>
          <w:szCs w:val="24"/>
        </w:rPr>
        <w:t>Learning Group Registration</w:t>
      </w:r>
      <w:r w:rsidRPr="008836C3" w:rsidR="001C062D">
        <w:rPr>
          <w:rFonts w:ascii="Courier New" w:hAnsi="Courier New" w:cs="Courier New"/>
          <w:sz w:val="24"/>
          <w:szCs w:val="24"/>
        </w:rPr>
        <w:t>,</w:t>
      </w:r>
      <w:r w:rsidRPr="008836C3" w:rsidR="005E1124">
        <w:rPr>
          <w:rFonts w:ascii="Courier New" w:hAnsi="Courier New" w:cs="Courier New"/>
          <w:sz w:val="24"/>
          <w:szCs w:val="24"/>
        </w:rPr>
        <w:t xml:space="preserve"> Post</w:t>
      </w:r>
      <w:r w:rsidRPr="008836C3" w:rsidR="00826DF6">
        <w:rPr>
          <w:rFonts w:ascii="Courier New" w:hAnsi="Courier New" w:cs="Courier New"/>
          <w:sz w:val="24"/>
          <w:szCs w:val="24"/>
        </w:rPr>
        <w:t>-</w:t>
      </w:r>
      <w:r w:rsidRPr="008836C3" w:rsidR="005470EF">
        <w:rPr>
          <w:rFonts w:ascii="Courier New" w:hAnsi="Courier New" w:cs="Courier New"/>
          <w:sz w:val="24"/>
          <w:szCs w:val="24"/>
        </w:rPr>
        <w:t>Training</w:t>
      </w:r>
      <w:r w:rsidRPr="008836C3" w:rsidR="005E1124">
        <w:rPr>
          <w:rFonts w:ascii="Courier New" w:hAnsi="Courier New" w:cs="Courier New"/>
          <w:sz w:val="24"/>
          <w:szCs w:val="24"/>
        </w:rPr>
        <w:t xml:space="preserve"> Evaluation</w:t>
      </w:r>
      <w:r w:rsidRPr="008836C3" w:rsidR="00961112">
        <w:rPr>
          <w:rFonts w:ascii="Courier New" w:hAnsi="Courier New" w:cs="Courier New"/>
          <w:sz w:val="24"/>
          <w:szCs w:val="24"/>
        </w:rPr>
        <w:t>, Post</w:t>
      </w:r>
      <w:r w:rsidRPr="008836C3" w:rsidR="00826DF6">
        <w:rPr>
          <w:rFonts w:ascii="Courier New" w:hAnsi="Courier New" w:cs="Courier New"/>
          <w:sz w:val="24"/>
          <w:szCs w:val="24"/>
        </w:rPr>
        <w:t>-</w:t>
      </w:r>
      <w:r w:rsidRPr="008836C3" w:rsidR="005470EF">
        <w:rPr>
          <w:rFonts w:ascii="Courier New" w:hAnsi="Courier New" w:cs="Courier New"/>
          <w:sz w:val="24"/>
          <w:szCs w:val="24"/>
        </w:rPr>
        <w:t>TA</w:t>
      </w:r>
      <w:r w:rsidRPr="008836C3" w:rsidR="001C062D">
        <w:rPr>
          <w:rFonts w:ascii="Courier New" w:hAnsi="Courier New" w:cs="Courier New"/>
          <w:sz w:val="24"/>
          <w:szCs w:val="24"/>
        </w:rPr>
        <w:t xml:space="preserve"> </w:t>
      </w:r>
      <w:r w:rsidRPr="008836C3" w:rsidR="00961112">
        <w:rPr>
          <w:rFonts w:ascii="Courier New" w:hAnsi="Courier New" w:cs="Courier New"/>
          <w:sz w:val="24"/>
          <w:szCs w:val="24"/>
        </w:rPr>
        <w:t>Evaluation</w:t>
      </w:r>
      <w:r w:rsidRPr="008836C3" w:rsidR="005E1124">
        <w:rPr>
          <w:rFonts w:ascii="Courier New" w:hAnsi="Courier New" w:cs="Courier New"/>
          <w:sz w:val="24"/>
          <w:szCs w:val="24"/>
        </w:rPr>
        <w:t>, and</w:t>
      </w:r>
      <w:r w:rsidRPr="008836C3" w:rsidR="005470EF">
        <w:rPr>
          <w:rFonts w:ascii="Courier New" w:hAnsi="Courier New" w:cs="Courier New"/>
          <w:sz w:val="24"/>
          <w:szCs w:val="24"/>
        </w:rPr>
        <w:t xml:space="preserve"> Training and</w:t>
      </w:r>
      <w:r w:rsidRPr="008836C3" w:rsidR="005E1124">
        <w:rPr>
          <w:rFonts w:ascii="Courier New" w:hAnsi="Courier New" w:cs="Courier New"/>
          <w:sz w:val="24"/>
          <w:szCs w:val="24"/>
        </w:rPr>
        <w:t xml:space="preserve"> </w:t>
      </w:r>
      <w:r w:rsidRPr="008836C3" w:rsidR="005470EF">
        <w:rPr>
          <w:rFonts w:ascii="Courier New" w:hAnsi="Courier New" w:cs="Courier New"/>
          <w:sz w:val="24"/>
          <w:szCs w:val="24"/>
        </w:rPr>
        <w:t>TA</w:t>
      </w:r>
      <w:r w:rsidR="00111AAD">
        <w:rPr>
          <w:rFonts w:ascii="Courier New" w:hAnsi="Courier New" w:cs="Courier New"/>
          <w:sz w:val="24"/>
          <w:szCs w:val="24"/>
        </w:rPr>
        <w:t xml:space="preserve"> </w:t>
      </w:r>
      <w:r w:rsidRPr="008836C3" w:rsidR="00961112">
        <w:rPr>
          <w:rFonts w:ascii="Courier New" w:hAnsi="Courier New" w:cs="Courier New"/>
          <w:sz w:val="24"/>
          <w:szCs w:val="24"/>
        </w:rPr>
        <w:t xml:space="preserve">Follow-up </w:t>
      </w:r>
      <w:r w:rsidRPr="008836C3" w:rsidR="008F003D">
        <w:rPr>
          <w:rFonts w:ascii="Courier New" w:hAnsi="Courier New" w:cs="Courier New"/>
          <w:sz w:val="24"/>
          <w:szCs w:val="24"/>
        </w:rPr>
        <w:t>Survey</w:t>
      </w:r>
      <w:r w:rsidR="00111AAD">
        <w:rPr>
          <w:rFonts w:ascii="Courier New" w:hAnsi="Courier New" w:cs="Courier New"/>
          <w:sz w:val="24"/>
          <w:szCs w:val="24"/>
        </w:rPr>
        <w:t xml:space="preserve"> </w:t>
      </w:r>
      <w:r w:rsidRPr="008836C3">
        <w:rPr>
          <w:rFonts w:ascii="Courier New" w:hAnsi="Courier New" w:cs="Courier New"/>
          <w:sz w:val="24"/>
          <w:szCs w:val="24"/>
        </w:rPr>
        <w:t>data</w:t>
      </w:r>
      <w:r w:rsidR="00111AAD">
        <w:rPr>
          <w:rFonts w:ascii="Courier New" w:hAnsi="Courier New" w:cs="Courier New"/>
          <w:sz w:val="24"/>
          <w:szCs w:val="24"/>
        </w:rPr>
        <w:t xml:space="preserve">. Approximately </w:t>
      </w:r>
      <w:r w:rsidRPr="008836C3" w:rsidR="002D3A33">
        <w:rPr>
          <w:rFonts w:ascii="Courier New" w:hAnsi="Courier New" w:cs="Courier New"/>
          <w:sz w:val="24"/>
          <w:szCs w:val="24"/>
        </w:rPr>
        <w:t>3</w:t>
      </w:r>
      <w:r w:rsidRPr="008836C3" w:rsidR="00D90FA6">
        <w:rPr>
          <w:rFonts w:ascii="Courier New" w:hAnsi="Courier New" w:cs="Courier New"/>
          <w:sz w:val="24"/>
          <w:szCs w:val="24"/>
        </w:rPr>
        <w:t>,</w:t>
      </w:r>
      <w:r w:rsidRPr="008836C3" w:rsidR="002D3A33">
        <w:rPr>
          <w:rFonts w:ascii="Courier New" w:hAnsi="Courier New" w:cs="Courier New"/>
          <w:sz w:val="24"/>
          <w:szCs w:val="24"/>
        </w:rPr>
        <w:t xml:space="preserve">800 </w:t>
      </w:r>
      <w:r w:rsidRPr="008836C3">
        <w:rPr>
          <w:rFonts w:ascii="Courier New" w:hAnsi="Courier New" w:cs="Courier New"/>
          <w:sz w:val="24"/>
          <w:szCs w:val="24"/>
        </w:rPr>
        <w:t>people</w:t>
      </w:r>
      <w:r w:rsidRPr="008836C3" w:rsidR="00D90FA6">
        <w:rPr>
          <w:rFonts w:ascii="Courier New" w:hAnsi="Courier New" w:cs="Courier New"/>
          <w:sz w:val="24"/>
          <w:szCs w:val="24"/>
        </w:rPr>
        <w:t xml:space="preserve"> </w:t>
      </w:r>
      <w:r w:rsidR="00111AAD">
        <w:rPr>
          <w:rFonts w:ascii="Courier New" w:hAnsi="Courier New" w:cs="Courier New"/>
          <w:sz w:val="24"/>
          <w:szCs w:val="24"/>
        </w:rPr>
        <w:t>will complete the</w:t>
      </w:r>
      <w:r w:rsidRPr="008836C3" w:rsidR="005470EF">
        <w:rPr>
          <w:rFonts w:ascii="Courier New" w:hAnsi="Courier New" w:cs="Courier New"/>
          <w:sz w:val="24"/>
          <w:szCs w:val="24"/>
        </w:rPr>
        <w:t xml:space="preserve"> </w:t>
      </w:r>
      <w:r w:rsidRPr="008836C3" w:rsidR="00E90419">
        <w:rPr>
          <w:rFonts w:ascii="Courier New" w:hAnsi="Courier New" w:cs="Courier New"/>
          <w:sz w:val="24"/>
          <w:szCs w:val="24"/>
        </w:rPr>
        <w:t>Learning Group Registration</w:t>
      </w:r>
      <w:r w:rsidR="00111AAD">
        <w:rPr>
          <w:rFonts w:ascii="Courier New" w:hAnsi="Courier New" w:cs="Courier New"/>
          <w:sz w:val="24"/>
          <w:szCs w:val="24"/>
        </w:rPr>
        <w:t xml:space="preserve">. Similarly, approximately 3,800 people will complete the </w:t>
      </w:r>
      <w:r w:rsidRPr="008836C3" w:rsidR="00961112">
        <w:rPr>
          <w:rFonts w:ascii="Courier New" w:hAnsi="Courier New" w:cs="Courier New"/>
          <w:sz w:val="24"/>
          <w:szCs w:val="24"/>
        </w:rPr>
        <w:t>Post</w:t>
      </w:r>
      <w:r w:rsidRPr="008836C3" w:rsidR="00826DF6">
        <w:rPr>
          <w:rFonts w:ascii="Courier New" w:hAnsi="Courier New" w:cs="Courier New"/>
          <w:sz w:val="24"/>
          <w:szCs w:val="24"/>
        </w:rPr>
        <w:t>-</w:t>
      </w:r>
      <w:r w:rsidRPr="008836C3" w:rsidR="00961112">
        <w:rPr>
          <w:rFonts w:ascii="Courier New" w:hAnsi="Courier New" w:cs="Courier New"/>
          <w:sz w:val="24"/>
          <w:szCs w:val="24"/>
        </w:rPr>
        <w:t>Training Evaluation</w:t>
      </w:r>
      <w:r w:rsidR="00111AAD">
        <w:rPr>
          <w:rFonts w:ascii="Courier New" w:hAnsi="Courier New" w:cs="Courier New"/>
          <w:sz w:val="24"/>
          <w:szCs w:val="24"/>
        </w:rPr>
        <w:t xml:space="preserve">. It is estimated that approximately </w:t>
      </w:r>
      <w:r w:rsidRPr="008836C3" w:rsidR="002D3A33">
        <w:rPr>
          <w:rFonts w:ascii="Courier New" w:hAnsi="Courier New" w:cs="Courier New"/>
          <w:sz w:val="24"/>
          <w:szCs w:val="24"/>
        </w:rPr>
        <w:t>3,</w:t>
      </w:r>
      <w:r w:rsidRPr="008836C3" w:rsidR="00B20962">
        <w:rPr>
          <w:rFonts w:ascii="Courier New" w:hAnsi="Courier New" w:cs="Courier New"/>
          <w:sz w:val="24"/>
          <w:szCs w:val="24"/>
        </w:rPr>
        <w:t>6</w:t>
      </w:r>
      <w:r w:rsidRPr="008836C3" w:rsidR="002D3A33">
        <w:rPr>
          <w:rFonts w:ascii="Courier New" w:hAnsi="Courier New" w:cs="Courier New"/>
          <w:sz w:val="24"/>
          <w:szCs w:val="24"/>
        </w:rPr>
        <w:t xml:space="preserve">50 people </w:t>
      </w:r>
      <w:r w:rsidR="00111AAD">
        <w:rPr>
          <w:rFonts w:ascii="Courier New" w:hAnsi="Courier New" w:cs="Courier New"/>
          <w:sz w:val="24"/>
          <w:szCs w:val="24"/>
        </w:rPr>
        <w:t>will complete</w:t>
      </w:r>
      <w:r w:rsidRPr="008836C3" w:rsidR="002D3A33">
        <w:rPr>
          <w:rFonts w:ascii="Courier New" w:hAnsi="Courier New" w:cs="Courier New"/>
          <w:sz w:val="24"/>
          <w:szCs w:val="24"/>
        </w:rPr>
        <w:t xml:space="preserve"> the </w:t>
      </w:r>
      <w:r w:rsidRPr="008836C3" w:rsidR="00961112">
        <w:rPr>
          <w:rFonts w:ascii="Courier New" w:hAnsi="Courier New" w:cs="Courier New"/>
          <w:sz w:val="24"/>
          <w:szCs w:val="24"/>
        </w:rPr>
        <w:t>Post</w:t>
      </w:r>
      <w:r w:rsidRPr="008836C3" w:rsidR="00826DF6">
        <w:rPr>
          <w:rFonts w:ascii="Courier New" w:hAnsi="Courier New" w:cs="Courier New"/>
          <w:sz w:val="24"/>
          <w:szCs w:val="24"/>
        </w:rPr>
        <w:t>-</w:t>
      </w:r>
      <w:r w:rsidRPr="008836C3" w:rsidR="00961112">
        <w:rPr>
          <w:rFonts w:ascii="Courier New" w:hAnsi="Courier New" w:cs="Courier New"/>
          <w:sz w:val="24"/>
          <w:szCs w:val="24"/>
        </w:rPr>
        <w:t>TA Evaluation</w:t>
      </w:r>
      <w:r w:rsidR="00111AAD">
        <w:rPr>
          <w:rFonts w:ascii="Courier New" w:hAnsi="Courier New" w:cs="Courier New"/>
          <w:sz w:val="24"/>
          <w:szCs w:val="24"/>
        </w:rPr>
        <w:t xml:space="preserve">. Each of the estimates are annual </w:t>
      </w:r>
      <w:r w:rsidR="00F93650">
        <w:rPr>
          <w:rFonts w:ascii="Courier New" w:hAnsi="Courier New" w:cs="Courier New"/>
          <w:sz w:val="24"/>
          <w:szCs w:val="24"/>
        </w:rPr>
        <w:t>estimates</w:t>
      </w:r>
      <w:r w:rsidR="00111AAD">
        <w:rPr>
          <w:rFonts w:ascii="Courier New" w:hAnsi="Courier New" w:cs="Courier New"/>
          <w:sz w:val="24"/>
          <w:szCs w:val="24"/>
        </w:rPr>
        <w:t xml:space="preserve">. For the </w:t>
      </w:r>
      <w:r w:rsidRPr="008836C3" w:rsidR="00111AAD">
        <w:rPr>
          <w:rFonts w:ascii="Courier New" w:hAnsi="Courier New" w:cs="Courier New"/>
          <w:sz w:val="24"/>
          <w:szCs w:val="24"/>
        </w:rPr>
        <w:t>Training and TA Follow-up Survey</w:t>
      </w:r>
      <w:r w:rsidR="00111AAD">
        <w:rPr>
          <w:rFonts w:ascii="Courier New" w:hAnsi="Courier New" w:cs="Courier New"/>
          <w:sz w:val="24"/>
          <w:szCs w:val="24"/>
        </w:rPr>
        <w:t>, it is estimated that</w:t>
      </w:r>
      <w:r w:rsidRPr="008836C3" w:rsidR="005470EF">
        <w:rPr>
          <w:rFonts w:ascii="Courier New" w:hAnsi="Courier New" w:cs="Courier New"/>
          <w:sz w:val="24"/>
          <w:szCs w:val="24"/>
        </w:rPr>
        <w:t xml:space="preserve"> 189 program managers </w:t>
      </w:r>
      <w:r w:rsidR="00111AAD">
        <w:rPr>
          <w:rFonts w:ascii="Courier New" w:hAnsi="Courier New" w:cs="Courier New"/>
          <w:sz w:val="24"/>
          <w:szCs w:val="24"/>
        </w:rPr>
        <w:t>will complete the survey</w:t>
      </w:r>
      <w:r w:rsidRPr="008836C3" w:rsidR="00961112">
        <w:rPr>
          <w:rFonts w:ascii="Courier New" w:hAnsi="Courier New" w:cs="Courier New"/>
          <w:sz w:val="24"/>
          <w:szCs w:val="24"/>
        </w:rPr>
        <w:t xml:space="preserve"> </w:t>
      </w:r>
      <w:r w:rsidRPr="008836C3" w:rsidR="002D3A33">
        <w:rPr>
          <w:rFonts w:ascii="Courier New" w:hAnsi="Courier New" w:cs="Courier New"/>
          <w:sz w:val="24"/>
          <w:szCs w:val="24"/>
        </w:rPr>
        <w:t>every six months</w:t>
      </w:r>
      <w:r w:rsidRPr="008836C3" w:rsidR="00D90FA6">
        <w:rPr>
          <w:rFonts w:ascii="Courier New" w:hAnsi="Courier New" w:cs="Courier New"/>
          <w:sz w:val="24"/>
          <w:szCs w:val="24"/>
        </w:rPr>
        <w:t xml:space="preserve"> </w:t>
      </w:r>
      <w:r w:rsidR="00111AAD">
        <w:rPr>
          <w:rFonts w:ascii="Courier New" w:hAnsi="Courier New" w:cs="Courier New"/>
          <w:sz w:val="24"/>
          <w:szCs w:val="24"/>
        </w:rPr>
        <w:t>during</w:t>
      </w:r>
      <w:r w:rsidRPr="008836C3" w:rsidR="00D90FA6">
        <w:rPr>
          <w:rFonts w:ascii="Courier New" w:hAnsi="Courier New" w:cs="Courier New"/>
          <w:sz w:val="24"/>
          <w:szCs w:val="24"/>
        </w:rPr>
        <w:t xml:space="preserve"> a 3-year period</w:t>
      </w:r>
      <w:r w:rsidRPr="008836C3">
        <w:rPr>
          <w:rFonts w:ascii="Courier New" w:hAnsi="Courier New" w:cs="Courier New"/>
          <w:sz w:val="24"/>
          <w:szCs w:val="24"/>
        </w:rPr>
        <w:t>.  Th</w:t>
      </w:r>
      <w:r w:rsidR="00111AAD">
        <w:rPr>
          <w:rFonts w:ascii="Courier New" w:hAnsi="Courier New" w:cs="Courier New"/>
          <w:sz w:val="24"/>
          <w:szCs w:val="24"/>
        </w:rPr>
        <w:t>e</w:t>
      </w:r>
      <w:r w:rsidRPr="008836C3">
        <w:rPr>
          <w:rFonts w:ascii="Courier New" w:hAnsi="Courier New" w:cs="Courier New"/>
          <w:sz w:val="24"/>
          <w:szCs w:val="24"/>
        </w:rPr>
        <w:t xml:space="preserve"> estimate</w:t>
      </w:r>
      <w:r w:rsidR="00F93650">
        <w:rPr>
          <w:rFonts w:ascii="Courier New" w:hAnsi="Courier New" w:cs="Courier New"/>
          <w:sz w:val="24"/>
          <w:szCs w:val="24"/>
        </w:rPr>
        <w:t>s are</w:t>
      </w:r>
      <w:r w:rsidRPr="008836C3">
        <w:rPr>
          <w:rFonts w:ascii="Courier New" w:hAnsi="Courier New" w:cs="Courier New"/>
          <w:sz w:val="24"/>
          <w:szCs w:val="24"/>
        </w:rPr>
        <w:t xml:space="preserve"> based on </w:t>
      </w:r>
      <w:r w:rsidR="00F93650">
        <w:rPr>
          <w:rFonts w:ascii="Courier New" w:hAnsi="Courier New" w:cs="Courier New"/>
          <w:sz w:val="24"/>
          <w:szCs w:val="24"/>
        </w:rPr>
        <w:t xml:space="preserve">previous years’ data for the </w:t>
      </w:r>
      <w:r w:rsidRPr="008836C3">
        <w:rPr>
          <w:rFonts w:ascii="Courier New" w:hAnsi="Courier New" w:cs="Courier New"/>
          <w:sz w:val="24"/>
          <w:szCs w:val="24"/>
        </w:rPr>
        <w:t>number of people provid</w:t>
      </w:r>
      <w:r w:rsidRPr="008836C3" w:rsidR="002576B2">
        <w:rPr>
          <w:rFonts w:ascii="Courier New" w:hAnsi="Courier New" w:cs="Courier New"/>
          <w:sz w:val="24"/>
          <w:szCs w:val="24"/>
        </w:rPr>
        <w:t>ed with CBA services</w:t>
      </w:r>
      <w:r w:rsidR="00F93650">
        <w:rPr>
          <w:rFonts w:ascii="Courier New" w:hAnsi="Courier New" w:cs="Courier New"/>
          <w:sz w:val="24"/>
          <w:szCs w:val="24"/>
        </w:rPr>
        <w:t>,</w:t>
      </w:r>
      <w:r w:rsidRPr="008836C3" w:rsidR="0039729C">
        <w:rPr>
          <w:rFonts w:ascii="Courier New" w:hAnsi="Courier New" w:cs="Courier New"/>
          <w:sz w:val="24"/>
          <w:szCs w:val="24"/>
        </w:rPr>
        <w:t xml:space="preserve"> and the </w:t>
      </w:r>
      <w:r w:rsidR="00F93650">
        <w:rPr>
          <w:rFonts w:ascii="Courier New" w:hAnsi="Courier New" w:cs="Courier New"/>
          <w:sz w:val="24"/>
          <w:szCs w:val="24"/>
        </w:rPr>
        <w:t xml:space="preserve">current </w:t>
      </w:r>
      <w:r w:rsidRPr="008836C3" w:rsidR="0039729C">
        <w:rPr>
          <w:rFonts w:ascii="Courier New" w:hAnsi="Courier New" w:cs="Courier New"/>
          <w:sz w:val="24"/>
          <w:szCs w:val="24"/>
        </w:rPr>
        <w:t>number</w:t>
      </w:r>
      <w:r w:rsidR="00B76506">
        <w:rPr>
          <w:rFonts w:ascii="Courier New" w:hAnsi="Courier New" w:cs="Courier New"/>
          <w:sz w:val="24"/>
          <w:szCs w:val="24"/>
        </w:rPr>
        <w:t xml:space="preserve"> of</w:t>
      </w:r>
      <w:r w:rsidRPr="008836C3" w:rsidR="0039729C">
        <w:rPr>
          <w:rFonts w:ascii="Courier New" w:hAnsi="Courier New" w:cs="Courier New"/>
          <w:sz w:val="24"/>
          <w:szCs w:val="24"/>
        </w:rPr>
        <w:t xml:space="preserve"> program managers</w:t>
      </w:r>
      <w:r w:rsidR="00F93650">
        <w:rPr>
          <w:rFonts w:ascii="Courier New" w:hAnsi="Courier New" w:cs="Courier New"/>
          <w:sz w:val="24"/>
          <w:szCs w:val="24"/>
        </w:rPr>
        <w:t xml:space="preserve"> for CDC directly-funded programs</w:t>
      </w:r>
      <w:r w:rsidRPr="008836C3" w:rsidR="002576B2">
        <w:rPr>
          <w:rFonts w:ascii="Courier New" w:hAnsi="Courier New" w:cs="Courier New"/>
          <w:sz w:val="24"/>
          <w:szCs w:val="24"/>
        </w:rPr>
        <w:t xml:space="preserve">. </w:t>
      </w:r>
    </w:p>
    <w:p w:rsidR="00F93650" w:rsidP="005411E1" w:rsidRDefault="00F93650" w14:paraId="29813A9F" w14:textId="77777777">
      <w:pPr>
        <w:spacing w:after="0" w:line="240" w:lineRule="auto"/>
        <w:ind w:left="360"/>
        <w:rPr>
          <w:rFonts w:ascii="Courier New" w:hAnsi="Courier New" w:cs="Courier New"/>
          <w:sz w:val="24"/>
          <w:szCs w:val="24"/>
        </w:rPr>
      </w:pPr>
    </w:p>
    <w:p w:rsidR="006168E2" w:rsidP="005411E1" w:rsidRDefault="00F93650" w14:paraId="1B0D988B" w14:textId="67C9285F">
      <w:pPr>
        <w:spacing w:after="0" w:line="240" w:lineRule="auto"/>
        <w:ind w:left="360"/>
        <w:rPr>
          <w:rFonts w:ascii="Courier New" w:hAnsi="Courier New" w:cs="Courier New"/>
          <w:sz w:val="24"/>
          <w:szCs w:val="24"/>
        </w:rPr>
      </w:pPr>
      <w:r>
        <w:rPr>
          <w:rFonts w:ascii="Courier New" w:hAnsi="Courier New" w:cs="Courier New"/>
          <w:sz w:val="24"/>
          <w:szCs w:val="24"/>
        </w:rPr>
        <w:t xml:space="preserve">The respondents for the </w:t>
      </w:r>
      <w:r w:rsidRPr="008836C3">
        <w:rPr>
          <w:rFonts w:ascii="Courier New" w:hAnsi="Courier New" w:cs="Courier New"/>
          <w:sz w:val="24"/>
          <w:szCs w:val="24"/>
        </w:rPr>
        <w:t>Learning Group Registration</w:t>
      </w:r>
      <w:r>
        <w:rPr>
          <w:rFonts w:ascii="Courier New" w:hAnsi="Courier New" w:cs="Courier New"/>
          <w:sz w:val="24"/>
          <w:szCs w:val="24"/>
        </w:rPr>
        <w:t xml:space="preserve"> and</w:t>
      </w:r>
      <w:r w:rsidRPr="008836C3">
        <w:rPr>
          <w:rFonts w:ascii="Courier New" w:hAnsi="Courier New" w:cs="Courier New"/>
          <w:sz w:val="24"/>
          <w:szCs w:val="24"/>
        </w:rPr>
        <w:t xml:space="preserve"> Post-Training Evaluation</w:t>
      </w:r>
      <w:r>
        <w:rPr>
          <w:rFonts w:ascii="Courier New" w:hAnsi="Courier New" w:cs="Courier New"/>
          <w:sz w:val="24"/>
          <w:szCs w:val="24"/>
        </w:rPr>
        <w:t xml:space="preserve"> are identified and tracked within CDC TRAIN. Training completion data is transferred to, and stored within, the CBA Tracking Systems (CTS). CTS uses the </w:t>
      </w:r>
      <w:r w:rsidR="006168E2">
        <w:rPr>
          <w:rFonts w:ascii="Courier New" w:hAnsi="Courier New" w:cs="Courier New"/>
          <w:sz w:val="24"/>
          <w:szCs w:val="24"/>
        </w:rPr>
        <w:t>CDC TRAIN data</w:t>
      </w:r>
      <w:r>
        <w:rPr>
          <w:rFonts w:ascii="Courier New" w:hAnsi="Courier New" w:cs="Courier New"/>
          <w:sz w:val="24"/>
          <w:szCs w:val="24"/>
        </w:rPr>
        <w:t xml:space="preserve"> to electronically send the </w:t>
      </w:r>
      <w:r w:rsidRPr="008836C3">
        <w:rPr>
          <w:rFonts w:ascii="Courier New" w:hAnsi="Courier New" w:cs="Courier New"/>
          <w:sz w:val="24"/>
          <w:szCs w:val="24"/>
        </w:rPr>
        <w:t xml:space="preserve">Post-Training Evaluation </w:t>
      </w:r>
      <w:r>
        <w:rPr>
          <w:rFonts w:ascii="Courier New" w:hAnsi="Courier New" w:cs="Courier New"/>
          <w:sz w:val="24"/>
          <w:szCs w:val="24"/>
        </w:rPr>
        <w:t>to training recipients</w:t>
      </w:r>
      <w:r w:rsidR="006168E2">
        <w:rPr>
          <w:rFonts w:ascii="Courier New" w:hAnsi="Courier New" w:cs="Courier New"/>
          <w:sz w:val="24"/>
          <w:szCs w:val="24"/>
        </w:rPr>
        <w:t xml:space="preserve"> who have completed their </w:t>
      </w:r>
      <w:r w:rsidR="00B76506">
        <w:rPr>
          <w:rFonts w:ascii="Courier New" w:hAnsi="Courier New" w:cs="Courier New"/>
          <w:sz w:val="24"/>
          <w:szCs w:val="24"/>
        </w:rPr>
        <w:t>training(</w:t>
      </w:r>
      <w:r w:rsidR="006168E2">
        <w:rPr>
          <w:rFonts w:ascii="Courier New" w:hAnsi="Courier New" w:cs="Courier New"/>
          <w:sz w:val="24"/>
          <w:szCs w:val="24"/>
        </w:rPr>
        <w:t>s)</w:t>
      </w:r>
      <w:r>
        <w:rPr>
          <w:rFonts w:ascii="Courier New" w:hAnsi="Courier New" w:cs="Courier New"/>
          <w:sz w:val="24"/>
          <w:szCs w:val="24"/>
        </w:rPr>
        <w:t xml:space="preserve">. </w:t>
      </w:r>
      <w:r w:rsidRPr="00B76506" w:rsidR="00B76506">
        <w:rPr>
          <w:rFonts w:ascii="Courier New" w:hAnsi="Courier New" w:cs="Courier New"/>
          <w:sz w:val="24"/>
          <w:szCs w:val="24"/>
        </w:rPr>
        <w:t>Post-Training Evaluation</w:t>
      </w:r>
      <w:r w:rsidR="006168E2">
        <w:rPr>
          <w:rFonts w:ascii="Courier New" w:hAnsi="Courier New" w:cs="Courier New"/>
          <w:sz w:val="24"/>
          <w:szCs w:val="24"/>
        </w:rPr>
        <w:t xml:space="preserve"> responses are stored within CTS.</w:t>
      </w:r>
    </w:p>
    <w:p w:rsidR="006168E2" w:rsidP="005411E1" w:rsidRDefault="006168E2" w14:paraId="37019BDA" w14:textId="53C4C9D8">
      <w:pPr>
        <w:spacing w:after="0" w:line="240" w:lineRule="auto"/>
        <w:ind w:left="360"/>
        <w:rPr>
          <w:rFonts w:ascii="Courier New" w:hAnsi="Courier New" w:cs="Courier New"/>
          <w:sz w:val="24"/>
          <w:szCs w:val="24"/>
        </w:rPr>
      </w:pPr>
    </w:p>
    <w:p w:rsidR="006168E2" w:rsidP="005411E1" w:rsidRDefault="006168E2" w14:paraId="36386BD0" w14:textId="5A4EEC48">
      <w:pPr>
        <w:spacing w:after="0" w:line="240" w:lineRule="auto"/>
        <w:ind w:left="360"/>
        <w:rPr>
          <w:rFonts w:ascii="Courier New" w:hAnsi="Courier New" w:cs="Courier New"/>
          <w:sz w:val="24"/>
          <w:szCs w:val="24"/>
        </w:rPr>
      </w:pPr>
      <w:r>
        <w:rPr>
          <w:rFonts w:ascii="Courier New" w:hAnsi="Courier New" w:cs="Courier New"/>
          <w:sz w:val="24"/>
          <w:szCs w:val="24"/>
        </w:rPr>
        <w:t xml:space="preserve">The respondents for the </w:t>
      </w:r>
      <w:r w:rsidRPr="008836C3">
        <w:rPr>
          <w:rFonts w:ascii="Courier New" w:hAnsi="Courier New" w:cs="Courier New"/>
          <w:sz w:val="24"/>
          <w:szCs w:val="24"/>
        </w:rPr>
        <w:t>Post-TA Evaluation</w:t>
      </w:r>
      <w:r>
        <w:rPr>
          <w:rFonts w:ascii="Courier New" w:hAnsi="Courier New" w:cs="Courier New"/>
          <w:sz w:val="24"/>
          <w:szCs w:val="24"/>
        </w:rPr>
        <w:t xml:space="preserve"> are identified and tracked within CTS. CTS is the online portal used to request</w:t>
      </w:r>
      <w:r w:rsidR="00B76506">
        <w:rPr>
          <w:rFonts w:ascii="Courier New" w:hAnsi="Courier New" w:cs="Courier New"/>
          <w:sz w:val="24"/>
          <w:szCs w:val="24"/>
        </w:rPr>
        <w:t xml:space="preserve"> and </w:t>
      </w:r>
      <w:r>
        <w:rPr>
          <w:rFonts w:ascii="Courier New" w:hAnsi="Courier New" w:cs="Courier New"/>
          <w:sz w:val="24"/>
          <w:szCs w:val="24"/>
        </w:rPr>
        <w:t xml:space="preserve">manage TA </w:t>
      </w:r>
      <w:r w:rsidR="00B76506">
        <w:rPr>
          <w:rFonts w:ascii="Courier New" w:hAnsi="Courier New" w:cs="Courier New"/>
          <w:sz w:val="24"/>
          <w:szCs w:val="24"/>
        </w:rPr>
        <w:t>delivery</w:t>
      </w:r>
      <w:r>
        <w:rPr>
          <w:rFonts w:ascii="Courier New" w:hAnsi="Courier New" w:cs="Courier New"/>
          <w:sz w:val="24"/>
          <w:szCs w:val="24"/>
        </w:rPr>
        <w:t xml:space="preserve">. Using internal system data, CTS will electronically send the </w:t>
      </w:r>
      <w:r w:rsidRPr="008836C3">
        <w:rPr>
          <w:rFonts w:ascii="Courier New" w:hAnsi="Courier New" w:cs="Courier New"/>
          <w:sz w:val="24"/>
          <w:szCs w:val="24"/>
        </w:rPr>
        <w:t xml:space="preserve">Post-Training Evaluation </w:t>
      </w:r>
      <w:r>
        <w:rPr>
          <w:rFonts w:ascii="Courier New" w:hAnsi="Courier New" w:cs="Courier New"/>
          <w:sz w:val="24"/>
          <w:szCs w:val="24"/>
        </w:rPr>
        <w:t xml:space="preserve">to </w:t>
      </w:r>
      <w:r w:rsidR="00B76506">
        <w:rPr>
          <w:rFonts w:ascii="Courier New" w:hAnsi="Courier New" w:cs="Courier New"/>
          <w:sz w:val="24"/>
          <w:szCs w:val="24"/>
        </w:rPr>
        <w:t>TA</w:t>
      </w:r>
      <w:r>
        <w:rPr>
          <w:rFonts w:ascii="Courier New" w:hAnsi="Courier New" w:cs="Courier New"/>
          <w:sz w:val="24"/>
          <w:szCs w:val="24"/>
        </w:rPr>
        <w:t xml:space="preserve"> recipients whose TA request is marked in the system as complete. </w:t>
      </w:r>
      <w:r w:rsidRPr="008836C3" w:rsidR="00B76506">
        <w:rPr>
          <w:rFonts w:ascii="Courier New" w:hAnsi="Courier New" w:cs="Courier New"/>
          <w:sz w:val="24"/>
          <w:szCs w:val="24"/>
        </w:rPr>
        <w:t>Post-TA Evaluation</w:t>
      </w:r>
      <w:r>
        <w:rPr>
          <w:rFonts w:ascii="Courier New" w:hAnsi="Courier New" w:cs="Courier New"/>
          <w:sz w:val="24"/>
          <w:szCs w:val="24"/>
        </w:rPr>
        <w:t xml:space="preserve"> responses are stored within CTS.</w:t>
      </w:r>
    </w:p>
    <w:p w:rsidR="006168E2" w:rsidP="005411E1" w:rsidRDefault="006168E2" w14:paraId="053EC419" w14:textId="53F5A86E">
      <w:pPr>
        <w:spacing w:after="0" w:line="240" w:lineRule="auto"/>
        <w:ind w:left="360"/>
        <w:rPr>
          <w:rFonts w:ascii="Courier New" w:hAnsi="Courier New" w:cs="Courier New"/>
          <w:sz w:val="24"/>
          <w:szCs w:val="24"/>
        </w:rPr>
      </w:pPr>
    </w:p>
    <w:p w:rsidRPr="008836C3" w:rsidR="00DA5A74" w:rsidP="005411E1" w:rsidRDefault="006168E2" w14:paraId="50656BE0" w14:textId="75693725">
      <w:pPr>
        <w:spacing w:after="0" w:line="240" w:lineRule="auto"/>
        <w:ind w:left="360"/>
        <w:rPr>
          <w:rFonts w:ascii="Courier New" w:hAnsi="Courier New" w:cs="Courier New"/>
          <w:sz w:val="24"/>
          <w:szCs w:val="24"/>
        </w:rPr>
      </w:pPr>
      <w:r>
        <w:rPr>
          <w:rFonts w:ascii="Courier New" w:hAnsi="Courier New" w:cs="Courier New"/>
          <w:sz w:val="24"/>
          <w:szCs w:val="24"/>
        </w:rPr>
        <w:t xml:space="preserve">The respondents for the Training and TA Follow-up Survey are identified and tracked within CTS. </w:t>
      </w:r>
      <w:r w:rsidR="00B76506">
        <w:rPr>
          <w:rFonts w:ascii="Courier New" w:hAnsi="Courier New" w:cs="Courier New"/>
          <w:sz w:val="24"/>
          <w:szCs w:val="24"/>
        </w:rPr>
        <w:t xml:space="preserve">Using data within the CDC TRAIN and CTS datasets, CTS will identify CDC-funded organizations whose staff completed one of more training or TA event. </w:t>
      </w:r>
      <w:r w:rsidR="00776338">
        <w:rPr>
          <w:rFonts w:ascii="Courier New" w:hAnsi="Courier New" w:cs="Courier New"/>
          <w:sz w:val="24"/>
          <w:szCs w:val="24"/>
        </w:rPr>
        <w:t xml:space="preserve">Every 6 months, </w:t>
      </w:r>
      <w:r w:rsidR="00B76506">
        <w:rPr>
          <w:rFonts w:ascii="Courier New" w:hAnsi="Courier New" w:cs="Courier New"/>
          <w:sz w:val="24"/>
          <w:szCs w:val="24"/>
        </w:rPr>
        <w:t xml:space="preserve">CTS will electronically send the </w:t>
      </w:r>
      <w:r w:rsidRPr="008836C3" w:rsidR="00B76506">
        <w:rPr>
          <w:rFonts w:ascii="Courier New" w:hAnsi="Courier New" w:cs="Courier New"/>
          <w:sz w:val="24"/>
          <w:szCs w:val="24"/>
        </w:rPr>
        <w:t xml:space="preserve">Training </w:t>
      </w:r>
      <w:r w:rsidR="00B76506">
        <w:rPr>
          <w:rFonts w:ascii="Courier New" w:hAnsi="Courier New" w:cs="Courier New"/>
          <w:sz w:val="24"/>
          <w:szCs w:val="24"/>
        </w:rPr>
        <w:t xml:space="preserve">and TA Follow-up Survey to program managers of those CDC-funded organizations. </w:t>
      </w:r>
      <w:r w:rsidRPr="008836C3" w:rsidR="006D479B">
        <w:rPr>
          <w:rFonts w:ascii="Courier New" w:hAnsi="Courier New" w:cs="Courier New"/>
          <w:sz w:val="24"/>
          <w:szCs w:val="24"/>
        </w:rPr>
        <w:t xml:space="preserve">If </w:t>
      </w:r>
      <w:r w:rsidR="00776338">
        <w:rPr>
          <w:rFonts w:ascii="Courier New" w:hAnsi="Courier New" w:cs="Courier New"/>
          <w:sz w:val="24"/>
          <w:szCs w:val="24"/>
        </w:rPr>
        <w:t>program managers</w:t>
      </w:r>
      <w:r w:rsidRPr="008836C3" w:rsidR="006D479B">
        <w:rPr>
          <w:rFonts w:ascii="Courier New" w:hAnsi="Courier New" w:cs="Courier New"/>
          <w:sz w:val="24"/>
          <w:szCs w:val="24"/>
        </w:rPr>
        <w:t xml:space="preserve"> do not </w:t>
      </w:r>
      <w:r w:rsidR="00776338">
        <w:rPr>
          <w:rFonts w:ascii="Courier New" w:hAnsi="Courier New" w:cs="Courier New"/>
          <w:sz w:val="24"/>
          <w:szCs w:val="24"/>
        </w:rPr>
        <w:t>complete the Training and TA Follow-up Survey</w:t>
      </w:r>
      <w:r w:rsidRPr="008836C3" w:rsidR="006D479B">
        <w:rPr>
          <w:rFonts w:ascii="Courier New" w:hAnsi="Courier New" w:cs="Courier New"/>
          <w:sz w:val="24"/>
          <w:szCs w:val="24"/>
        </w:rPr>
        <w:t xml:space="preserve"> within two weeks</w:t>
      </w:r>
      <w:r w:rsidR="00776338">
        <w:rPr>
          <w:rFonts w:ascii="Courier New" w:hAnsi="Courier New" w:cs="Courier New"/>
          <w:sz w:val="24"/>
          <w:szCs w:val="24"/>
        </w:rPr>
        <w:t xml:space="preserve"> of the email invitation</w:t>
      </w:r>
      <w:r w:rsidRPr="008836C3" w:rsidR="006D479B">
        <w:rPr>
          <w:rFonts w:ascii="Courier New" w:hAnsi="Courier New" w:cs="Courier New"/>
          <w:sz w:val="24"/>
          <w:szCs w:val="24"/>
        </w:rPr>
        <w:t xml:space="preserve">, they will be added to a non-responder list in </w:t>
      </w:r>
      <w:r w:rsidR="00776338">
        <w:rPr>
          <w:rFonts w:ascii="Courier New" w:hAnsi="Courier New" w:cs="Courier New"/>
          <w:sz w:val="24"/>
          <w:szCs w:val="24"/>
        </w:rPr>
        <w:t>CTS</w:t>
      </w:r>
      <w:r w:rsidRPr="008836C3" w:rsidR="006D479B">
        <w:rPr>
          <w:rFonts w:ascii="Courier New" w:hAnsi="Courier New" w:cs="Courier New"/>
          <w:sz w:val="24"/>
          <w:szCs w:val="24"/>
        </w:rPr>
        <w:t xml:space="preserve">. </w:t>
      </w:r>
      <w:r w:rsidRPr="008836C3" w:rsidR="00483A85">
        <w:rPr>
          <w:rFonts w:ascii="Courier New" w:hAnsi="Courier New" w:cs="Courier New"/>
          <w:sz w:val="24"/>
          <w:szCs w:val="24"/>
        </w:rPr>
        <w:t xml:space="preserve">A contractor </w:t>
      </w:r>
      <w:r w:rsidR="00776338">
        <w:rPr>
          <w:rFonts w:ascii="Courier New" w:hAnsi="Courier New" w:cs="Courier New"/>
          <w:sz w:val="24"/>
          <w:szCs w:val="24"/>
        </w:rPr>
        <w:t xml:space="preserve">will use the non-responder list to </w:t>
      </w:r>
      <w:r w:rsidRPr="008836C3" w:rsidR="00483A85">
        <w:rPr>
          <w:rFonts w:ascii="Courier New" w:hAnsi="Courier New" w:cs="Courier New"/>
          <w:sz w:val="24"/>
          <w:szCs w:val="24"/>
        </w:rPr>
        <w:t>conduct telephone and email follow-up (i.e., 8 contact attempts in 5 weeks) to try to convert non-responders to responders.</w:t>
      </w:r>
      <w:r w:rsidRPr="008836C3" w:rsidR="00B87D7F">
        <w:rPr>
          <w:rFonts w:ascii="Courier New" w:hAnsi="Courier New" w:cs="Courier New"/>
          <w:sz w:val="24"/>
          <w:szCs w:val="24"/>
        </w:rPr>
        <w:t xml:space="preserve"> The eight contact attempts will consist of a combination of four telephone calls and four email reminders (i.e., phone, phone, email, phone, email, phone, email, email). </w:t>
      </w:r>
      <w:r w:rsidR="00776338">
        <w:rPr>
          <w:rFonts w:ascii="Courier New" w:hAnsi="Courier New" w:cs="Courier New"/>
          <w:sz w:val="24"/>
          <w:szCs w:val="24"/>
        </w:rPr>
        <w:t>Training and TA Follow-up Survey responses will be stored within CTS.</w:t>
      </w:r>
    </w:p>
    <w:p w:rsidRPr="008836C3" w:rsidR="00512E3B" w:rsidP="005411E1" w:rsidRDefault="00512E3B" w14:paraId="5DE84D22" w14:textId="77777777">
      <w:pPr>
        <w:spacing w:after="0" w:line="240" w:lineRule="auto"/>
        <w:ind w:left="360"/>
        <w:rPr>
          <w:rFonts w:ascii="Courier New" w:hAnsi="Courier New" w:cs="Courier New"/>
          <w:sz w:val="24"/>
          <w:szCs w:val="24"/>
        </w:rPr>
      </w:pPr>
    </w:p>
    <w:p w:rsidR="00512E3B" w:rsidP="005411E1" w:rsidRDefault="00512E3B" w14:paraId="33E40C9C" w14:textId="4A329B8D">
      <w:pPr>
        <w:spacing w:after="0" w:line="240" w:lineRule="auto"/>
        <w:ind w:left="360"/>
        <w:rPr>
          <w:rFonts w:ascii="Courier New" w:hAnsi="Courier New" w:cs="Courier New"/>
          <w:sz w:val="24"/>
          <w:szCs w:val="24"/>
        </w:rPr>
      </w:pPr>
      <w:r w:rsidRPr="008836C3">
        <w:rPr>
          <w:rFonts w:ascii="Courier New" w:hAnsi="Courier New" w:cs="Courier New"/>
          <w:sz w:val="24"/>
          <w:szCs w:val="24"/>
        </w:rPr>
        <w:lastRenderedPageBreak/>
        <w:t>We a</w:t>
      </w:r>
      <w:r w:rsidRPr="008836C3" w:rsidR="006445BE">
        <w:rPr>
          <w:rFonts w:ascii="Courier New" w:hAnsi="Courier New" w:cs="Courier New"/>
          <w:sz w:val="24"/>
          <w:szCs w:val="24"/>
        </w:rPr>
        <w:t>nticipate</w:t>
      </w:r>
      <w:r w:rsidRPr="008836C3">
        <w:rPr>
          <w:rFonts w:ascii="Courier New" w:hAnsi="Courier New" w:cs="Courier New"/>
          <w:sz w:val="24"/>
          <w:szCs w:val="24"/>
        </w:rPr>
        <w:t xml:space="preserve"> a</w:t>
      </w:r>
      <w:r w:rsidRPr="008836C3" w:rsidR="00315F32">
        <w:rPr>
          <w:rFonts w:ascii="Courier New" w:hAnsi="Courier New" w:cs="Courier New"/>
          <w:sz w:val="24"/>
          <w:szCs w:val="24"/>
        </w:rPr>
        <w:t>n 8</w:t>
      </w:r>
      <w:r w:rsidRPr="008836C3">
        <w:rPr>
          <w:rFonts w:ascii="Courier New" w:hAnsi="Courier New" w:cs="Courier New"/>
          <w:sz w:val="24"/>
          <w:szCs w:val="24"/>
        </w:rPr>
        <w:t xml:space="preserve">0% response rate for the instruments.  The </w:t>
      </w:r>
      <w:r w:rsidRPr="008836C3" w:rsidR="00E90419">
        <w:rPr>
          <w:rFonts w:ascii="Courier New" w:hAnsi="Courier New" w:cs="Courier New"/>
          <w:sz w:val="24"/>
          <w:szCs w:val="24"/>
        </w:rPr>
        <w:t>Learning Group Registration</w:t>
      </w:r>
      <w:r w:rsidRPr="008836C3">
        <w:rPr>
          <w:rFonts w:ascii="Courier New" w:hAnsi="Courier New" w:cs="Courier New"/>
          <w:sz w:val="24"/>
          <w:szCs w:val="24"/>
        </w:rPr>
        <w:t xml:space="preserve"> is req</w:t>
      </w:r>
      <w:r w:rsidR="00776338">
        <w:rPr>
          <w:rFonts w:ascii="Courier New" w:hAnsi="Courier New" w:cs="Courier New"/>
          <w:sz w:val="24"/>
          <w:szCs w:val="24"/>
        </w:rPr>
        <w:t>uested</w:t>
      </w:r>
      <w:r w:rsidRPr="008836C3">
        <w:rPr>
          <w:rFonts w:ascii="Courier New" w:hAnsi="Courier New" w:cs="Courier New"/>
          <w:sz w:val="24"/>
          <w:szCs w:val="24"/>
        </w:rPr>
        <w:t xml:space="preserve"> </w:t>
      </w:r>
      <w:r w:rsidR="00BF29B8">
        <w:rPr>
          <w:rFonts w:ascii="Courier New" w:hAnsi="Courier New" w:cs="Courier New"/>
          <w:sz w:val="24"/>
          <w:szCs w:val="24"/>
        </w:rPr>
        <w:t>when</w:t>
      </w:r>
      <w:r w:rsidRPr="008836C3">
        <w:rPr>
          <w:rFonts w:ascii="Courier New" w:hAnsi="Courier New" w:cs="Courier New"/>
          <w:sz w:val="24"/>
          <w:szCs w:val="24"/>
        </w:rPr>
        <w:t xml:space="preserve"> training recipients request </w:t>
      </w:r>
      <w:r w:rsidR="00BF29B8">
        <w:rPr>
          <w:rFonts w:ascii="Courier New" w:hAnsi="Courier New" w:cs="Courier New"/>
          <w:sz w:val="24"/>
          <w:szCs w:val="24"/>
        </w:rPr>
        <w:t xml:space="preserve">registration or access to a CBA-related </w:t>
      </w:r>
      <w:r w:rsidRPr="008836C3">
        <w:rPr>
          <w:rFonts w:ascii="Courier New" w:hAnsi="Courier New" w:cs="Courier New"/>
          <w:sz w:val="24"/>
          <w:szCs w:val="24"/>
        </w:rPr>
        <w:t>courses</w:t>
      </w:r>
      <w:r w:rsidR="00BF29B8">
        <w:rPr>
          <w:rFonts w:ascii="Courier New" w:hAnsi="Courier New" w:cs="Courier New"/>
          <w:sz w:val="24"/>
          <w:szCs w:val="24"/>
        </w:rPr>
        <w:t xml:space="preserve">. </w:t>
      </w:r>
      <w:r w:rsidRPr="008836C3">
        <w:rPr>
          <w:rFonts w:ascii="Courier New" w:hAnsi="Courier New" w:cs="Courier New"/>
          <w:sz w:val="24"/>
          <w:szCs w:val="24"/>
        </w:rPr>
        <w:t xml:space="preserve">Participation in the </w:t>
      </w:r>
      <w:r w:rsidRPr="008836C3" w:rsidR="00E90419">
        <w:rPr>
          <w:rFonts w:ascii="Courier New" w:hAnsi="Courier New" w:cs="Courier New"/>
          <w:sz w:val="24"/>
          <w:szCs w:val="24"/>
        </w:rPr>
        <w:t>Post-Training</w:t>
      </w:r>
      <w:r w:rsidRPr="008836C3" w:rsidR="006954FC">
        <w:rPr>
          <w:rFonts w:ascii="Courier New" w:hAnsi="Courier New" w:cs="Courier New"/>
          <w:sz w:val="24"/>
          <w:szCs w:val="24"/>
        </w:rPr>
        <w:t xml:space="preserve"> Evaluation (PT</w:t>
      </w:r>
      <w:r w:rsidRPr="008836C3">
        <w:rPr>
          <w:rFonts w:ascii="Courier New" w:hAnsi="Courier New" w:cs="Courier New"/>
          <w:sz w:val="24"/>
          <w:szCs w:val="24"/>
        </w:rPr>
        <w:t xml:space="preserve">E) will be encouraged by providing </w:t>
      </w:r>
      <w:r w:rsidR="00BF29B8">
        <w:rPr>
          <w:rFonts w:ascii="Courier New" w:hAnsi="Courier New" w:cs="Courier New"/>
          <w:sz w:val="24"/>
          <w:szCs w:val="24"/>
        </w:rPr>
        <w:t>a survey invitation before issuing a t</w:t>
      </w:r>
      <w:r w:rsidRPr="008836C3">
        <w:rPr>
          <w:rFonts w:ascii="Courier New" w:hAnsi="Courier New" w:cs="Courier New"/>
          <w:sz w:val="24"/>
          <w:szCs w:val="24"/>
        </w:rPr>
        <w:t>raining</w:t>
      </w:r>
      <w:r w:rsidR="00BF29B8">
        <w:rPr>
          <w:rFonts w:ascii="Courier New" w:hAnsi="Courier New" w:cs="Courier New"/>
          <w:sz w:val="24"/>
          <w:szCs w:val="24"/>
        </w:rPr>
        <w:t xml:space="preserve"> </w:t>
      </w:r>
      <w:r w:rsidRPr="008836C3">
        <w:rPr>
          <w:rFonts w:ascii="Courier New" w:hAnsi="Courier New" w:cs="Courier New"/>
          <w:sz w:val="24"/>
          <w:szCs w:val="24"/>
        </w:rPr>
        <w:t xml:space="preserve">certificate of completion. Therefore, we anticipate the response rate for this instrument will be 80% or higher. </w:t>
      </w:r>
      <w:r w:rsidR="00BF29B8">
        <w:rPr>
          <w:rFonts w:ascii="Courier New" w:hAnsi="Courier New" w:cs="Courier New"/>
          <w:sz w:val="24"/>
          <w:szCs w:val="24"/>
        </w:rPr>
        <w:t xml:space="preserve">For the Post-TA Evaluation, TA providers will be provided a short script to inform TA recipients that they will receive a survey and to emphasize the value of their input. </w:t>
      </w:r>
      <w:r w:rsidRPr="008836C3" w:rsidR="00BF29B8">
        <w:rPr>
          <w:rFonts w:ascii="Courier New" w:hAnsi="Courier New" w:cs="Courier New"/>
          <w:sz w:val="24"/>
          <w:szCs w:val="24"/>
        </w:rPr>
        <w:t>We anticipate an 80% response rate</w:t>
      </w:r>
      <w:r w:rsidR="00BF29B8">
        <w:rPr>
          <w:rFonts w:ascii="Courier New" w:hAnsi="Courier New" w:cs="Courier New"/>
          <w:sz w:val="24"/>
          <w:szCs w:val="24"/>
        </w:rPr>
        <w:t xml:space="preserve"> for the Post-TA Evaluation. </w:t>
      </w:r>
      <w:r w:rsidRPr="008836C3" w:rsidR="006739C3">
        <w:rPr>
          <w:rFonts w:ascii="Courier New" w:hAnsi="Courier New" w:cs="Courier New"/>
          <w:sz w:val="24"/>
          <w:szCs w:val="24"/>
        </w:rPr>
        <w:t xml:space="preserve">To </w:t>
      </w:r>
      <w:r w:rsidRPr="008836C3" w:rsidR="00F732DB">
        <w:rPr>
          <w:rFonts w:ascii="Courier New" w:hAnsi="Courier New" w:cs="Courier New"/>
          <w:sz w:val="24"/>
          <w:szCs w:val="24"/>
        </w:rPr>
        <w:t xml:space="preserve">achieve an 80% response rate with the </w:t>
      </w:r>
      <w:r w:rsidRPr="008836C3" w:rsidR="006954FC">
        <w:rPr>
          <w:rFonts w:ascii="Courier New" w:hAnsi="Courier New" w:cs="Courier New"/>
          <w:sz w:val="24"/>
          <w:szCs w:val="24"/>
        </w:rPr>
        <w:t xml:space="preserve">Training and TA </w:t>
      </w:r>
      <w:r w:rsidRPr="008836C3" w:rsidR="00483A85">
        <w:rPr>
          <w:rFonts w:ascii="Courier New" w:hAnsi="Courier New" w:cs="Courier New"/>
          <w:sz w:val="24"/>
          <w:szCs w:val="24"/>
        </w:rPr>
        <w:t>Follow-up Survey</w:t>
      </w:r>
      <w:r w:rsidRPr="008836C3" w:rsidR="006739C3">
        <w:rPr>
          <w:rFonts w:ascii="Courier New" w:hAnsi="Courier New" w:cs="Courier New"/>
          <w:sz w:val="24"/>
          <w:szCs w:val="24"/>
        </w:rPr>
        <w:t>, we will follow-up with reminder emails and telep</w:t>
      </w:r>
      <w:r w:rsidRPr="008836C3" w:rsidR="00F732DB">
        <w:rPr>
          <w:rFonts w:ascii="Courier New" w:hAnsi="Courier New" w:cs="Courier New"/>
          <w:sz w:val="24"/>
          <w:szCs w:val="24"/>
        </w:rPr>
        <w:t>hone calls with non-responders</w:t>
      </w:r>
      <w:r w:rsidRPr="008836C3" w:rsidR="006739C3">
        <w:rPr>
          <w:rFonts w:ascii="Courier New" w:hAnsi="Courier New" w:cs="Courier New"/>
          <w:sz w:val="24"/>
          <w:szCs w:val="24"/>
        </w:rPr>
        <w:t xml:space="preserve">. </w:t>
      </w:r>
      <w:r w:rsidRPr="008836C3" w:rsidR="006445BE">
        <w:rPr>
          <w:rFonts w:ascii="Courier New" w:hAnsi="Courier New" w:cs="Courier New"/>
          <w:sz w:val="24"/>
          <w:szCs w:val="24"/>
        </w:rPr>
        <w:t>We will not be following-up via telephone or email for the Post-Training Evaluation or the Post-TA Evaluation d</w:t>
      </w:r>
      <w:r w:rsidRPr="008836C3" w:rsidR="006739C3">
        <w:rPr>
          <w:rFonts w:ascii="Courier New" w:hAnsi="Courier New" w:cs="Courier New"/>
          <w:sz w:val="24"/>
          <w:szCs w:val="24"/>
        </w:rPr>
        <w:t xml:space="preserve">ue to </w:t>
      </w:r>
      <w:r w:rsidR="00BF29B8">
        <w:rPr>
          <w:rFonts w:ascii="Courier New" w:hAnsi="Courier New" w:cs="Courier New"/>
          <w:sz w:val="24"/>
          <w:szCs w:val="24"/>
        </w:rPr>
        <w:t>efforts to minimize burden</w:t>
      </w:r>
      <w:r w:rsidRPr="008836C3" w:rsidR="006739C3">
        <w:rPr>
          <w:rFonts w:ascii="Courier New" w:hAnsi="Courier New" w:cs="Courier New"/>
          <w:sz w:val="24"/>
          <w:szCs w:val="24"/>
        </w:rPr>
        <w:t>.</w:t>
      </w:r>
    </w:p>
    <w:p w:rsidR="00776338" w:rsidP="005411E1" w:rsidRDefault="00776338" w14:paraId="77021A4E" w14:textId="26B807DE">
      <w:pPr>
        <w:spacing w:after="0" w:line="240" w:lineRule="auto"/>
        <w:ind w:left="360"/>
        <w:rPr>
          <w:rFonts w:ascii="Courier New" w:hAnsi="Courier New" w:cs="Courier New"/>
          <w:sz w:val="24"/>
          <w:szCs w:val="24"/>
        </w:rPr>
      </w:pPr>
    </w:p>
    <w:p w:rsidRPr="008836C3" w:rsidR="00776338" w:rsidP="005411E1" w:rsidRDefault="00776338" w14:paraId="4AF52C05" w14:textId="605ED0FC">
      <w:pPr>
        <w:spacing w:after="0" w:line="240" w:lineRule="auto"/>
        <w:ind w:left="360"/>
        <w:rPr>
          <w:rFonts w:ascii="Courier New" w:hAnsi="Courier New" w:cs="Courier New"/>
          <w:sz w:val="24"/>
          <w:szCs w:val="24"/>
        </w:rPr>
      </w:pPr>
      <w:r>
        <w:rPr>
          <w:rFonts w:ascii="Courier New" w:hAnsi="Courier New" w:cs="Courier New"/>
          <w:sz w:val="24"/>
          <w:szCs w:val="24"/>
        </w:rPr>
        <w:t>The Post-Training Evaluation</w:t>
      </w:r>
      <w:r w:rsidR="00BF29B8">
        <w:rPr>
          <w:rFonts w:ascii="Courier New" w:hAnsi="Courier New" w:cs="Courier New"/>
          <w:sz w:val="24"/>
          <w:szCs w:val="24"/>
        </w:rPr>
        <w:t xml:space="preserve">, </w:t>
      </w:r>
      <w:r>
        <w:rPr>
          <w:rFonts w:ascii="Courier New" w:hAnsi="Courier New" w:cs="Courier New"/>
          <w:sz w:val="24"/>
          <w:szCs w:val="24"/>
        </w:rPr>
        <w:t>Post-TA Evaluation</w:t>
      </w:r>
      <w:r w:rsidR="00BF29B8">
        <w:rPr>
          <w:rFonts w:ascii="Courier New" w:hAnsi="Courier New" w:cs="Courier New"/>
          <w:sz w:val="24"/>
          <w:szCs w:val="24"/>
        </w:rPr>
        <w:t>, and the Training and TA Follow-up Survey will</w:t>
      </w:r>
      <w:r w:rsidRPr="008836C3">
        <w:rPr>
          <w:rFonts w:ascii="Courier New" w:hAnsi="Courier New" w:cs="Courier New"/>
          <w:sz w:val="24"/>
          <w:szCs w:val="24"/>
        </w:rPr>
        <w:t xml:space="preserve"> allow</w:t>
      </w:r>
      <w:r>
        <w:rPr>
          <w:rFonts w:ascii="Courier New" w:hAnsi="Courier New" w:cs="Courier New"/>
          <w:sz w:val="24"/>
          <w:szCs w:val="24"/>
        </w:rPr>
        <w:t xml:space="preserve"> CDC </w:t>
      </w:r>
      <w:r w:rsidRPr="008836C3">
        <w:rPr>
          <w:rFonts w:ascii="Courier New" w:hAnsi="Courier New" w:cs="Courier New"/>
          <w:sz w:val="24"/>
          <w:szCs w:val="24"/>
        </w:rPr>
        <w:t xml:space="preserve">to assess short- and intermediate-term outcomes for </w:t>
      </w:r>
      <w:r>
        <w:rPr>
          <w:rFonts w:ascii="Courier New" w:hAnsi="Courier New" w:cs="Courier New"/>
          <w:sz w:val="24"/>
          <w:szCs w:val="24"/>
        </w:rPr>
        <w:t xml:space="preserve">training and TA </w:t>
      </w:r>
      <w:r w:rsidRPr="008836C3">
        <w:rPr>
          <w:rFonts w:ascii="Courier New" w:hAnsi="Courier New" w:cs="Courier New"/>
          <w:sz w:val="24"/>
          <w:szCs w:val="24"/>
        </w:rPr>
        <w:t>in the areas of clinical HIV testing and prevention for people with HIV; non-clinical HIV testing and prevention for HIV-negative people; integrated HIV activities</w:t>
      </w:r>
      <w:r>
        <w:rPr>
          <w:rFonts w:ascii="Courier New" w:hAnsi="Courier New" w:cs="Courier New"/>
          <w:sz w:val="24"/>
          <w:szCs w:val="24"/>
        </w:rPr>
        <w:t>;</w:t>
      </w:r>
      <w:r w:rsidRPr="008836C3">
        <w:rPr>
          <w:rFonts w:ascii="Courier New" w:hAnsi="Courier New" w:cs="Courier New"/>
          <w:sz w:val="24"/>
          <w:szCs w:val="24"/>
        </w:rPr>
        <w:t xml:space="preserve"> and structural interventions.  </w:t>
      </w:r>
    </w:p>
    <w:p w:rsidRPr="008836C3" w:rsidR="00776338" w:rsidP="005411E1" w:rsidRDefault="00776338" w14:paraId="7D1287EB" w14:textId="77777777">
      <w:pPr>
        <w:spacing w:after="0" w:line="240" w:lineRule="auto"/>
        <w:ind w:left="360"/>
        <w:rPr>
          <w:rFonts w:ascii="Courier New" w:hAnsi="Courier New" w:cs="Courier New"/>
          <w:sz w:val="24"/>
          <w:szCs w:val="24"/>
        </w:rPr>
      </w:pPr>
    </w:p>
    <w:p w:rsidRPr="008836C3" w:rsidR="007B42BA" w:rsidP="005411E1" w:rsidRDefault="007B42BA" w14:paraId="4EC48ECB" w14:textId="77777777">
      <w:pPr>
        <w:spacing w:after="0" w:line="240" w:lineRule="auto"/>
        <w:rPr>
          <w:rFonts w:ascii="Courier New" w:hAnsi="Courier New" w:cs="Courier New"/>
          <w:sz w:val="24"/>
          <w:szCs w:val="24"/>
        </w:rPr>
      </w:pPr>
    </w:p>
    <w:p w:rsidRPr="008836C3" w:rsidR="00E86F2B" w:rsidP="005411E1" w:rsidRDefault="00E86F2B" w14:paraId="65A6DE95" w14:textId="77777777">
      <w:pPr>
        <w:pStyle w:val="Heading4"/>
        <w:spacing w:line="240" w:lineRule="auto"/>
        <w:contextualSpacing w:val="0"/>
        <w:rPr>
          <w:rFonts w:ascii="Courier New" w:hAnsi="Courier New" w:cs="Courier New"/>
          <w:sz w:val="24"/>
          <w:szCs w:val="24"/>
        </w:rPr>
      </w:pPr>
      <w:r w:rsidRPr="008836C3">
        <w:rPr>
          <w:rFonts w:ascii="Courier New" w:hAnsi="Courier New" w:cs="Courier New"/>
          <w:sz w:val="24"/>
          <w:szCs w:val="24"/>
        </w:rPr>
        <w:t>Procedures for the Collection of Information</w:t>
      </w:r>
    </w:p>
    <w:p w:rsidRPr="008836C3" w:rsidR="00E86F2B" w:rsidP="005411E1" w:rsidRDefault="00E86F2B" w14:paraId="4DB5D5FE" w14:textId="77777777">
      <w:pPr>
        <w:spacing w:after="0" w:line="240" w:lineRule="auto"/>
        <w:rPr>
          <w:rFonts w:ascii="Courier New" w:hAnsi="Courier New" w:cs="Courier New"/>
          <w:sz w:val="24"/>
          <w:szCs w:val="24"/>
        </w:rPr>
      </w:pPr>
    </w:p>
    <w:p w:rsidRPr="00967830" w:rsidR="006D1B00" w:rsidP="005411E1" w:rsidRDefault="00967830" w14:paraId="368B3DA4" w14:textId="42D5EB4B">
      <w:pPr>
        <w:spacing w:after="0" w:line="240" w:lineRule="auto"/>
        <w:ind w:left="360"/>
        <w:rPr>
          <w:rFonts w:ascii="Courier New" w:hAnsi="Courier New" w:cs="Courier New"/>
          <w:sz w:val="24"/>
          <w:szCs w:val="24"/>
        </w:rPr>
      </w:pPr>
      <w:r w:rsidRPr="00967830">
        <w:rPr>
          <w:rFonts w:ascii="Courier New" w:hAnsi="Courier New" w:cs="Courier New"/>
          <w:sz w:val="24"/>
          <w:szCs w:val="24"/>
        </w:rPr>
        <w:t xml:space="preserve">The </w:t>
      </w:r>
      <w:r>
        <w:rPr>
          <w:rFonts w:ascii="Courier New" w:hAnsi="Courier New" w:cs="Courier New"/>
          <w:sz w:val="24"/>
          <w:szCs w:val="24"/>
        </w:rPr>
        <w:t>collection of information</w:t>
      </w:r>
      <w:r w:rsidRPr="00967830">
        <w:rPr>
          <w:rFonts w:ascii="Courier New" w:hAnsi="Courier New" w:cs="Courier New"/>
          <w:sz w:val="24"/>
          <w:szCs w:val="24"/>
        </w:rPr>
        <w:t xml:space="preserve"> consists of four instruments administered to the recipients of CBA services (i.e., training and TA) and select program managers.  </w:t>
      </w:r>
      <w:r>
        <w:rPr>
          <w:rFonts w:ascii="Courier New" w:hAnsi="Courier New" w:cs="Courier New"/>
          <w:sz w:val="24"/>
          <w:szCs w:val="24"/>
        </w:rPr>
        <w:t xml:space="preserve">A summary description of </w:t>
      </w:r>
      <w:r w:rsidRPr="00967830">
        <w:rPr>
          <w:rFonts w:ascii="Courier New" w:hAnsi="Courier New" w:cs="Courier New"/>
          <w:sz w:val="24"/>
          <w:szCs w:val="24"/>
        </w:rPr>
        <w:t xml:space="preserve">each instrument is provided below: </w:t>
      </w:r>
    </w:p>
    <w:p w:rsidRPr="00967830" w:rsidR="00967830" w:rsidP="005411E1" w:rsidRDefault="00967830" w14:paraId="1943BEF0" w14:textId="77777777">
      <w:pPr>
        <w:ind w:left="720"/>
        <w:rPr>
          <w:rFonts w:ascii="Courier New" w:hAnsi="Courier New" w:cs="Courier New"/>
          <w:sz w:val="24"/>
          <w:szCs w:val="24"/>
        </w:rPr>
      </w:pPr>
    </w:p>
    <w:p w:rsidRPr="00967830" w:rsidR="00967830" w:rsidP="005411E1" w:rsidRDefault="00967830" w14:paraId="30872D9F" w14:textId="77777777">
      <w:pPr>
        <w:ind w:left="720"/>
        <w:rPr>
          <w:rFonts w:ascii="Courier New" w:hAnsi="Courier New" w:cs="Courier New"/>
          <w:sz w:val="24"/>
          <w:szCs w:val="24"/>
        </w:rPr>
      </w:pPr>
      <w:r w:rsidRPr="00967830">
        <w:rPr>
          <w:rFonts w:ascii="Courier New" w:hAnsi="Courier New" w:cs="Courier New"/>
          <w:sz w:val="24"/>
          <w:szCs w:val="24"/>
        </w:rPr>
        <w:t>When an individual requests training, they complete the following data collection instrument:</w:t>
      </w:r>
    </w:p>
    <w:p w:rsidRPr="00967830" w:rsidR="00967830" w:rsidP="005411E1" w:rsidRDefault="00967830" w14:paraId="6864DB1B" w14:textId="1DD93306">
      <w:pPr>
        <w:ind w:left="720"/>
        <w:rPr>
          <w:rFonts w:ascii="Courier New" w:hAnsi="Courier New" w:cs="Courier New"/>
          <w:sz w:val="24"/>
          <w:szCs w:val="24"/>
        </w:rPr>
      </w:pPr>
      <w:r w:rsidRPr="00967830">
        <w:rPr>
          <w:rFonts w:ascii="Courier New" w:hAnsi="Courier New" w:cs="Courier New"/>
          <w:sz w:val="24"/>
          <w:szCs w:val="24"/>
        </w:rPr>
        <w:t>Learning Group Registration</w:t>
      </w:r>
    </w:p>
    <w:p w:rsidRPr="00967830" w:rsidR="00967830" w:rsidP="005411E1" w:rsidRDefault="00967830" w14:paraId="00367879" w14:textId="77777777">
      <w:pPr>
        <w:pStyle w:val="ListParagraph"/>
        <w:numPr>
          <w:ilvl w:val="1"/>
          <w:numId w:val="5"/>
        </w:numPr>
        <w:spacing w:before="120" w:after="120" w:line="240" w:lineRule="auto"/>
        <w:rPr>
          <w:rFonts w:ascii="Courier New" w:hAnsi="Courier New" w:cs="Courier New"/>
          <w:b/>
          <w:sz w:val="24"/>
          <w:szCs w:val="24"/>
        </w:rPr>
      </w:pPr>
      <w:r w:rsidRPr="00967830">
        <w:rPr>
          <w:rFonts w:ascii="Courier New" w:hAnsi="Courier New" w:cs="Courier New"/>
          <w:b/>
          <w:sz w:val="24"/>
          <w:szCs w:val="24"/>
        </w:rPr>
        <w:t xml:space="preserve">Who responds: </w:t>
      </w:r>
      <w:r w:rsidRPr="00967830">
        <w:rPr>
          <w:rFonts w:ascii="Courier New" w:hAnsi="Courier New" w:cs="Courier New"/>
          <w:sz w:val="24"/>
          <w:szCs w:val="24"/>
        </w:rPr>
        <w:t>Training recipients</w:t>
      </w:r>
    </w:p>
    <w:p w:rsidRPr="00967830" w:rsidR="00967830" w:rsidP="005411E1" w:rsidRDefault="00967830" w14:paraId="44B86F62" w14:textId="77777777">
      <w:pPr>
        <w:pStyle w:val="ListParagraph"/>
        <w:numPr>
          <w:ilvl w:val="1"/>
          <w:numId w:val="5"/>
        </w:numPr>
        <w:spacing w:before="120" w:after="120" w:line="240" w:lineRule="auto"/>
        <w:rPr>
          <w:rFonts w:ascii="Courier New" w:hAnsi="Courier New" w:cs="Courier New"/>
          <w:sz w:val="24"/>
          <w:szCs w:val="24"/>
        </w:rPr>
      </w:pPr>
      <w:r w:rsidRPr="00967830">
        <w:rPr>
          <w:rFonts w:ascii="Courier New" w:hAnsi="Courier New" w:cs="Courier New"/>
          <w:b/>
          <w:sz w:val="24"/>
          <w:szCs w:val="24"/>
        </w:rPr>
        <w:t>Where will the instrument be hosted:</w:t>
      </w:r>
      <w:r w:rsidRPr="00967830">
        <w:rPr>
          <w:rFonts w:ascii="Courier New" w:hAnsi="Courier New" w:cs="Courier New"/>
          <w:sz w:val="24"/>
          <w:szCs w:val="24"/>
        </w:rPr>
        <w:t xml:space="preserve"> Web-based; CDC TRAIN</w:t>
      </w:r>
      <w:r w:rsidRPr="00967830">
        <w:rPr>
          <w:rStyle w:val="FootnoteReference"/>
          <w:rFonts w:ascii="Courier New" w:hAnsi="Courier New" w:cs="Courier New"/>
          <w:sz w:val="24"/>
          <w:szCs w:val="24"/>
        </w:rPr>
        <w:footnoteReference w:id="1"/>
      </w:r>
    </w:p>
    <w:p w:rsidRPr="00967830" w:rsidR="00967830" w:rsidP="005411E1" w:rsidRDefault="00967830" w14:paraId="7295C9A2" w14:textId="77777777">
      <w:pPr>
        <w:pStyle w:val="ListParagraph"/>
        <w:numPr>
          <w:ilvl w:val="1"/>
          <w:numId w:val="5"/>
        </w:numPr>
        <w:spacing w:before="120" w:after="120" w:line="240" w:lineRule="auto"/>
        <w:rPr>
          <w:rFonts w:ascii="Courier New" w:hAnsi="Courier New" w:cs="Courier New"/>
          <w:b/>
          <w:sz w:val="24"/>
          <w:szCs w:val="24"/>
        </w:rPr>
      </w:pPr>
      <w:r w:rsidRPr="00967830">
        <w:rPr>
          <w:rFonts w:ascii="Courier New" w:hAnsi="Courier New" w:cs="Courier New"/>
          <w:b/>
          <w:sz w:val="24"/>
          <w:szCs w:val="24"/>
        </w:rPr>
        <w:t xml:space="preserve">When will recipients respond: </w:t>
      </w:r>
      <w:r w:rsidRPr="00967830">
        <w:rPr>
          <w:rFonts w:ascii="Courier New" w:hAnsi="Courier New" w:cs="Courier New"/>
          <w:sz w:val="24"/>
          <w:szCs w:val="24"/>
        </w:rPr>
        <w:t>Upon initial learning group registration</w:t>
      </w:r>
    </w:p>
    <w:p w:rsidRPr="00967830" w:rsidR="00967830" w:rsidP="005411E1" w:rsidRDefault="00967830" w14:paraId="77653B91" w14:textId="77777777">
      <w:pPr>
        <w:pStyle w:val="ListParagraph"/>
        <w:numPr>
          <w:ilvl w:val="1"/>
          <w:numId w:val="5"/>
        </w:numPr>
        <w:spacing w:before="120" w:after="120" w:line="240" w:lineRule="auto"/>
        <w:rPr>
          <w:rFonts w:ascii="Courier New" w:hAnsi="Courier New" w:cs="Courier New"/>
          <w:sz w:val="24"/>
          <w:szCs w:val="24"/>
        </w:rPr>
      </w:pPr>
      <w:r w:rsidRPr="00967830">
        <w:rPr>
          <w:rFonts w:ascii="Courier New" w:hAnsi="Courier New" w:cs="Courier New"/>
          <w:b/>
          <w:sz w:val="24"/>
          <w:szCs w:val="24"/>
        </w:rPr>
        <w:t>Will there be follow-up via email or phone:</w:t>
      </w:r>
      <w:r w:rsidRPr="00967830">
        <w:rPr>
          <w:rFonts w:ascii="Courier New" w:hAnsi="Courier New" w:cs="Courier New"/>
          <w:sz w:val="24"/>
          <w:szCs w:val="24"/>
        </w:rPr>
        <w:t xml:space="preserve"> No</w:t>
      </w:r>
    </w:p>
    <w:p w:rsidRPr="00967830" w:rsidR="00967830" w:rsidP="005411E1" w:rsidRDefault="00967830" w14:paraId="01AB234A" w14:textId="77777777">
      <w:pPr>
        <w:pStyle w:val="ListParagraph"/>
        <w:numPr>
          <w:ilvl w:val="1"/>
          <w:numId w:val="5"/>
        </w:numPr>
        <w:spacing w:before="120" w:after="120" w:line="240" w:lineRule="auto"/>
        <w:rPr>
          <w:rFonts w:ascii="Courier New" w:hAnsi="Courier New" w:cs="Courier New"/>
          <w:sz w:val="24"/>
          <w:szCs w:val="24"/>
        </w:rPr>
      </w:pPr>
      <w:r w:rsidRPr="00967830">
        <w:rPr>
          <w:rFonts w:ascii="Courier New" w:hAnsi="Courier New" w:cs="Courier New"/>
          <w:b/>
          <w:sz w:val="24"/>
          <w:szCs w:val="24"/>
        </w:rPr>
        <w:lastRenderedPageBreak/>
        <w:t>Instrument Description:</w:t>
      </w:r>
      <w:r w:rsidRPr="00967830">
        <w:rPr>
          <w:rFonts w:ascii="Courier New" w:hAnsi="Courier New" w:cs="Courier New"/>
          <w:sz w:val="24"/>
          <w:szCs w:val="24"/>
        </w:rPr>
        <w:t xml:space="preserve"> The Learning Group Registration Form collects demographic information about training recipients' including: 1) business contact information (e.g., email and telephone number); 2) primary [employment] functional role; 3) employment setting; and 4) programmatic and population areas of focus. The CDC TRAIN system will store the information for use during future training registrations. The demographic information can be updated by the training recipient as needed.</w:t>
      </w:r>
    </w:p>
    <w:p w:rsidRPr="00967830" w:rsidR="00967830" w:rsidP="005411E1" w:rsidRDefault="00967830" w14:paraId="1D7579DE" w14:textId="77777777">
      <w:pPr>
        <w:pStyle w:val="ListParagraph"/>
        <w:numPr>
          <w:ilvl w:val="1"/>
          <w:numId w:val="5"/>
        </w:numPr>
        <w:spacing w:before="120" w:after="120" w:line="240" w:lineRule="auto"/>
        <w:rPr>
          <w:rFonts w:ascii="Courier New" w:hAnsi="Courier New" w:cs="Courier New"/>
          <w:sz w:val="24"/>
          <w:szCs w:val="24"/>
        </w:rPr>
      </w:pPr>
      <w:r w:rsidRPr="00967830">
        <w:rPr>
          <w:rFonts w:ascii="Courier New" w:hAnsi="Courier New" w:cs="Courier New"/>
          <w:b/>
          <w:sz w:val="24"/>
          <w:szCs w:val="24"/>
        </w:rPr>
        <w:t xml:space="preserve">Attachments: </w:t>
      </w:r>
      <w:r w:rsidRPr="00967830">
        <w:rPr>
          <w:rFonts w:ascii="Courier New" w:hAnsi="Courier New" w:cs="Courier New"/>
          <w:b/>
          <w:sz w:val="24"/>
          <w:szCs w:val="24"/>
        </w:rPr>
        <w:br/>
      </w:r>
      <w:r w:rsidRPr="00967830">
        <w:rPr>
          <w:rFonts w:ascii="Courier New" w:hAnsi="Courier New" w:cs="Courier New"/>
          <w:sz w:val="24"/>
          <w:szCs w:val="24"/>
        </w:rPr>
        <w:t>Attachment 3: Learning Group Registration-Word version</w:t>
      </w:r>
      <w:r w:rsidRPr="00967830">
        <w:rPr>
          <w:rFonts w:ascii="Courier New" w:hAnsi="Courier New" w:cs="Courier New"/>
          <w:sz w:val="24"/>
          <w:szCs w:val="24"/>
        </w:rPr>
        <w:br/>
        <w:t>Attachment 4: Learning Group Registration-Screenshots</w:t>
      </w:r>
    </w:p>
    <w:p w:rsidRPr="00967830" w:rsidR="00967830" w:rsidP="005411E1" w:rsidRDefault="00967830" w14:paraId="3ED10507" w14:textId="77777777">
      <w:pPr>
        <w:ind w:left="720"/>
        <w:rPr>
          <w:rFonts w:ascii="Courier New" w:hAnsi="Courier New" w:cs="Courier New"/>
          <w:sz w:val="24"/>
          <w:szCs w:val="24"/>
        </w:rPr>
      </w:pPr>
      <w:r w:rsidRPr="00967830">
        <w:rPr>
          <w:rFonts w:ascii="Courier New" w:hAnsi="Courier New" w:cs="Courier New"/>
          <w:sz w:val="24"/>
          <w:szCs w:val="24"/>
        </w:rPr>
        <w:t>After an online or in-person training event is completed, training recipients complete the following data collection instrument:</w:t>
      </w:r>
    </w:p>
    <w:p w:rsidRPr="00967830" w:rsidR="00967830" w:rsidP="005411E1" w:rsidRDefault="00967830" w14:paraId="73BAC40B" w14:textId="77777777">
      <w:pPr>
        <w:ind w:firstLine="720"/>
        <w:rPr>
          <w:rFonts w:ascii="Courier New" w:hAnsi="Courier New" w:cs="Courier New"/>
          <w:sz w:val="24"/>
          <w:szCs w:val="24"/>
        </w:rPr>
      </w:pPr>
      <w:r w:rsidRPr="00967830">
        <w:rPr>
          <w:rFonts w:ascii="Courier New" w:hAnsi="Courier New" w:cs="Courier New"/>
          <w:sz w:val="24"/>
          <w:szCs w:val="24"/>
        </w:rPr>
        <w:t>Post-Training Evaluation (PTE)</w:t>
      </w:r>
    </w:p>
    <w:p w:rsidRPr="00967830" w:rsidR="00967830" w:rsidP="005411E1" w:rsidRDefault="00967830" w14:paraId="5EFFC66A" w14:textId="77777777">
      <w:pPr>
        <w:pStyle w:val="ListParagraph"/>
        <w:numPr>
          <w:ilvl w:val="0"/>
          <w:numId w:val="6"/>
        </w:numPr>
        <w:spacing w:before="120" w:after="120" w:line="240" w:lineRule="auto"/>
        <w:rPr>
          <w:rFonts w:ascii="Courier New" w:hAnsi="Courier New" w:cs="Courier New"/>
          <w:b/>
          <w:sz w:val="24"/>
          <w:szCs w:val="24"/>
        </w:rPr>
      </w:pPr>
      <w:r w:rsidRPr="00967830">
        <w:rPr>
          <w:rFonts w:ascii="Courier New" w:hAnsi="Courier New" w:cs="Courier New"/>
          <w:b/>
          <w:sz w:val="24"/>
          <w:szCs w:val="24"/>
        </w:rPr>
        <w:t xml:space="preserve">Who responds: </w:t>
      </w:r>
      <w:r w:rsidRPr="00967830">
        <w:rPr>
          <w:rFonts w:ascii="Courier New" w:hAnsi="Courier New" w:cs="Courier New"/>
          <w:sz w:val="24"/>
          <w:szCs w:val="24"/>
        </w:rPr>
        <w:t>Training recipients</w:t>
      </w:r>
    </w:p>
    <w:p w:rsidRPr="00967830" w:rsidR="00967830" w:rsidP="005411E1" w:rsidRDefault="00967830" w14:paraId="156BCA6B" w14:textId="77777777">
      <w:pPr>
        <w:pStyle w:val="ListParagraph"/>
        <w:numPr>
          <w:ilvl w:val="0"/>
          <w:numId w:val="6"/>
        </w:numPr>
        <w:spacing w:before="120" w:after="120" w:line="240" w:lineRule="auto"/>
        <w:rPr>
          <w:rFonts w:ascii="Courier New" w:hAnsi="Courier New" w:cs="Courier New"/>
          <w:sz w:val="24"/>
          <w:szCs w:val="24"/>
        </w:rPr>
      </w:pPr>
      <w:r w:rsidRPr="00967830">
        <w:rPr>
          <w:rFonts w:ascii="Courier New" w:hAnsi="Courier New" w:cs="Courier New"/>
          <w:b/>
          <w:sz w:val="24"/>
          <w:szCs w:val="24"/>
        </w:rPr>
        <w:t>Where will the instrument be hosted:</w:t>
      </w:r>
      <w:r w:rsidRPr="00967830">
        <w:rPr>
          <w:rFonts w:ascii="Courier New" w:hAnsi="Courier New" w:cs="Courier New"/>
          <w:sz w:val="24"/>
          <w:szCs w:val="24"/>
        </w:rPr>
        <w:t xml:space="preserve"> Web-based; CBA Tracking System</w:t>
      </w:r>
      <w:r w:rsidRPr="00967830">
        <w:rPr>
          <w:rStyle w:val="FootnoteReference"/>
          <w:rFonts w:ascii="Courier New" w:hAnsi="Courier New" w:cs="Courier New"/>
          <w:sz w:val="24"/>
          <w:szCs w:val="24"/>
        </w:rPr>
        <w:footnoteReference w:id="2"/>
      </w:r>
    </w:p>
    <w:p w:rsidRPr="00967830" w:rsidR="00967830" w:rsidP="005411E1" w:rsidRDefault="00967830" w14:paraId="634132A7" w14:textId="77777777">
      <w:pPr>
        <w:pStyle w:val="ListParagraph"/>
        <w:numPr>
          <w:ilvl w:val="0"/>
          <w:numId w:val="6"/>
        </w:numPr>
        <w:spacing w:before="120" w:after="120" w:line="240" w:lineRule="auto"/>
        <w:rPr>
          <w:rFonts w:ascii="Courier New" w:hAnsi="Courier New" w:cs="Courier New"/>
          <w:b/>
          <w:sz w:val="24"/>
          <w:szCs w:val="24"/>
        </w:rPr>
      </w:pPr>
      <w:r w:rsidRPr="00967830">
        <w:rPr>
          <w:rFonts w:ascii="Courier New" w:hAnsi="Courier New" w:cs="Courier New"/>
          <w:b/>
          <w:sz w:val="24"/>
          <w:szCs w:val="24"/>
        </w:rPr>
        <w:t xml:space="preserve">When will recipients respond: </w:t>
      </w:r>
      <w:r w:rsidRPr="00967830">
        <w:rPr>
          <w:rFonts w:ascii="Courier New" w:hAnsi="Courier New" w:cs="Courier New"/>
          <w:sz w:val="24"/>
          <w:szCs w:val="24"/>
        </w:rPr>
        <w:t>Immediately following the completion of a training event</w:t>
      </w:r>
    </w:p>
    <w:p w:rsidRPr="00967830" w:rsidR="00967830" w:rsidP="005411E1" w:rsidRDefault="00967830" w14:paraId="57410AF5" w14:textId="77777777">
      <w:pPr>
        <w:pStyle w:val="ListParagraph"/>
        <w:numPr>
          <w:ilvl w:val="0"/>
          <w:numId w:val="6"/>
        </w:numPr>
        <w:spacing w:before="120" w:after="120" w:line="240" w:lineRule="auto"/>
        <w:rPr>
          <w:rFonts w:ascii="Courier New" w:hAnsi="Courier New" w:cs="Courier New"/>
          <w:b/>
          <w:sz w:val="24"/>
          <w:szCs w:val="24"/>
        </w:rPr>
      </w:pPr>
      <w:r w:rsidRPr="00967830">
        <w:rPr>
          <w:rFonts w:ascii="Courier New" w:hAnsi="Courier New" w:cs="Courier New"/>
          <w:b/>
          <w:sz w:val="24"/>
          <w:szCs w:val="24"/>
        </w:rPr>
        <w:t xml:space="preserve">Will there be follow-up via email or phone: </w:t>
      </w:r>
      <w:r w:rsidRPr="00967830">
        <w:rPr>
          <w:rFonts w:ascii="Courier New" w:hAnsi="Courier New" w:cs="Courier New"/>
          <w:sz w:val="24"/>
          <w:szCs w:val="24"/>
        </w:rPr>
        <w:t>No</w:t>
      </w:r>
    </w:p>
    <w:p w:rsidRPr="00967830" w:rsidR="00967830" w:rsidP="005411E1" w:rsidRDefault="00967830" w14:paraId="754E2E1F" w14:textId="77777777">
      <w:pPr>
        <w:pStyle w:val="ListParagraph"/>
        <w:numPr>
          <w:ilvl w:val="0"/>
          <w:numId w:val="6"/>
        </w:numPr>
        <w:spacing w:before="120" w:after="120" w:line="240" w:lineRule="auto"/>
        <w:rPr>
          <w:rFonts w:ascii="Courier New" w:hAnsi="Courier New" w:cs="Courier New"/>
          <w:b/>
          <w:sz w:val="24"/>
          <w:szCs w:val="24"/>
        </w:rPr>
      </w:pPr>
      <w:r w:rsidRPr="00967830">
        <w:rPr>
          <w:rFonts w:ascii="Courier New" w:hAnsi="Courier New" w:cs="Courier New"/>
          <w:b/>
          <w:sz w:val="24"/>
          <w:szCs w:val="24"/>
        </w:rPr>
        <w:t xml:space="preserve">Instrument Description: </w:t>
      </w:r>
      <w:r w:rsidRPr="00967830">
        <w:rPr>
          <w:rFonts w:ascii="Courier New" w:hAnsi="Courier New" w:cs="Courier New"/>
          <w:sz w:val="24"/>
          <w:szCs w:val="24"/>
        </w:rPr>
        <w:t xml:space="preserve">The PTE is designed to collect information about training recipients’ satisfaction with the training delivery method and course content, their organization’s implementation status, and additional training or TA needs. </w:t>
      </w:r>
    </w:p>
    <w:p w:rsidRPr="00967830" w:rsidR="00967830" w:rsidP="005411E1" w:rsidRDefault="00967830" w14:paraId="534C424A" w14:textId="77777777">
      <w:pPr>
        <w:pStyle w:val="ListParagraph"/>
        <w:numPr>
          <w:ilvl w:val="0"/>
          <w:numId w:val="6"/>
        </w:numPr>
        <w:spacing w:before="120" w:after="120" w:line="240" w:lineRule="auto"/>
        <w:rPr>
          <w:rFonts w:ascii="Courier New" w:hAnsi="Courier New" w:cs="Courier New"/>
          <w:sz w:val="24"/>
          <w:szCs w:val="24"/>
        </w:rPr>
      </w:pPr>
      <w:r w:rsidRPr="00967830">
        <w:rPr>
          <w:rFonts w:ascii="Courier New" w:hAnsi="Courier New" w:cs="Courier New"/>
          <w:b/>
          <w:sz w:val="24"/>
          <w:szCs w:val="24"/>
        </w:rPr>
        <w:t xml:space="preserve">Attachments: </w:t>
      </w:r>
      <w:r w:rsidRPr="00967830">
        <w:rPr>
          <w:rFonts w:ascii="Courier New" w:hAnsi="Courier New" w:cs="Courier New"/>
          <w:b/>
          <w:sz w:val="24"/>
          <w:szCs w:val="24"/>
        </w:rPr>
        <w:br/>
      </w:r>
      <w:r w:rsidRPr="00967830">
        <w:rPr>
          <w:rFonts w:ascii="Courier New" w:hAnsi="Courier New" w:cs="Courier New"/>
          <w:sz w:val="24"/>
          <w:szCs w:val="24"/>
        </w:rPr>
        <w:t>Attachment 5: Post-Training Evaluation Introductory Email</w:t>
      </w:r>
      <w:r w:rsidRPr="00967830">
        <w:rPr>
          <w:rFonts w:ascii="Courier New" w:hAnsi="Courier New" w:cs="Courier New"/>
          <w:sz w:val="24"/>
          <w:szCs w:val="24"/>
        </w:rPr>
        <w:br/>
        <w:t>Attachment 6: Post-Training Evaluation-Word version</w:t>
      </w:r>
      <w:r w:rsidRPr="00967830">
        <w:rPr>
          <w:rFonts w:ascii="Courier New" w:hAnsi="Courier New" w:cs="Courier New"/>
          <w:sz w:val="24"/>
          <w:szCs w:val="24"/>
        </w:rPr>
        <w:br/>
        <w:t>Attachment 7: Post-Training Evaluation-Screenshots</w:t>
      </w:r>
    </w:p>
    <w:p w:rsidR="00967830" w:rsidP="005411E1" w:rsidRDefault="00967830" w14:paraId="1FC3591B" w14:textId="77777777">
      <w:pPr>
        <w:ind w:left="720"/>
        <w:rPr>
          <w:rFonts w:ascii="Courier New" w:hAnsi="Courier New" w:cs="Courier New"/>
          <w:sz w:val="24"/>
          <w:szCs w:val="24"/>
        </w:rPr>
      </w:pPr>
    </w:p>
    <w:p w:rsidRPr="00967830" w:rsidR="00967830" w:rsidP="005411E1" w:rsidRDefault="00967830" w14:paraId="2F97E16F" w14:textId="7DB18EE1">
      <w:pPr>
        <w:ind w:left="720"/>
        <w:rPr>
          <w:rFonts w:ascii="Courier New" w:hAnsi="Courier New" w:cs="Courier New"/>
          <w:sz w:val="24"/>
          <w:szCs w:val="24"/>
        </w:rPr>
      </w:pPr>
      <w:r w:rsidRPr="00967830">
        <w:rPr>
          <w:rFonts w:ascii="Courier New" w:hAnsi="Courier New" w:cs="Courier New"/>
          <w:sz w:val="24"/>
          <w:szCs w:val="24"/>
        </w:rPr>
        <w:lastRenderedPageBreak/>
        <w:t>When a CBA provider indicates completion of a TA event in the CBA Tracking System, a link to the following instrument is emailed to TA recipients:</w:t>
      </w:r>
    </w:p>
    <w:p w:rsidRPr="00967830" w:rsidR="00967830" w:rsidP="005411E1" w:rsidRDefault="00967830" w14:paraId="70B01CEA" w14:textId="77777777">
      <w:pPr>
        <w:pStyle w:val="ListParagraph"/>
        <w:rPr>
          <w:rFonts w:ascii="Courier New" w:hAnsi="Courier New" w:cs="Courier New"/>
          <w:sz w:val="24"/>
          <w:szCs w:val="24"/>
        </w:rPr>
      </w:pPr>
      <w:r w:rsidRPr="00967830">
        <w:rPr>
          <w:rFonts w:ascii="Courier New" w:hAnsi="Courier New" w:cs="Courier New"/>
          <w:sz w:val="24"/>
          <w:szCs w:val="24"/>
        </w:rPr>
        <w:t>Post-Technical Assistance Evaluation (PTAE)</w:t>
      </w:r>
    </w:p>
    <w:p w:rsidRPr="00967830" w:rsidR="00967830" w:rsidP="005411E1" w:rsidRDefault="00967830" w14:paraId="2F5222B0" w14:textId="77777777">
      <w:pPr>
        <w:pStyle w:val="ListParagraph"/>
        <w:numPr>
          <w:ilvl w:val="1"/>
          <w:numId w:val="7"/>
        </w:numPr>
        <w:spacing w:before="120" w:after="120" w:line="240" w:lineRule="auto"/>
        <w:rPr>
          <w:rFonts w:ascii="Courier New" w:hAnsi="Courier New" w:cs="Courier New"/>
          <w:b/>
          <w:sz w:val="24"/>
          <w:szCs w:val="24"/>
        </w:rPr>
      </w:pPr>
      <w:r w:rsidRPr="00967830">
        <w:rPr>
          <w:rFonts w:ascii="Courier New" w:hAnsi="Courier New" w:cs="Courier New"/>
          <w:b/>
          <w:sz w:val="24"/>
          <w:szCs w:val="24"/>
        </w:rPr>
        <w:t xml:space="preserve">Who responds: </w:t>
      </w:r>
      <w:r w:rsidRPr="00967830">
        <w:rPr>
          <w:rFonts w:ascii="Courier New" w:hAnsi="Courier New" w:cs="Courier New"/>
          <w:sz w:val="24"/>
          <w:szCs w:val="24"/>
        </w:rPr>
        <w:t>TA recipients</w:t>
      </w:r>
    </w:p>
    <w:p w:rsidRPr="00967830" w:rsidR="00967830" w:rsidP="005411E1" w:rsidRDefault="00967830" w14:paraId="7D098024" w14:textId="77777777">
      <w:pPr>
        <w:pStyle w:val="ListParagraph"/>
        <w:numPr>
          <w:ilvl w:val="1"/>
          <w:numId w:val="7"/>
        </w:numPr>
        <w:spacing w:before="120" w:after="120" w:line="240" w:lineRule="auto"/>
        <w:rPr>
          <w:rFonts w:ascii="Courier New" w:hAnsi="Courier New" w:cs="Courier New"/>
          <w:sz w:val="24"/>
          <w:szCs w:val="24"/>
        </w:rPr>
      </w:pPr>
      <w:r w:rsidRPr="00967830">
        <w:rPr>
          <w:rFonts w:ascii="Courier New" w:hAnsi="Courier New" w:cs="Courier New"/>
          <w:b/>
          <w:sz w:val="24"/>
          <w:szCs w:val="24"/>
        </w:rPr>
        <w:t>Where will the instrument be hosted:</w:t>
      </w:r>
      <w:r w:rsidRPr="00967830">
        <w:rPr>
          <w:rFonts w:ascii="Courier New" w:hAnsi="Courier New" w:cs="Courier New"/>
          <w:sz w:val="24"/>
          <w:szCs w:val="24"/>
        </w:rPr>
        <w:t xml:space="preserve"> Web-based; CBA Tracking System</w:t>
      </w:r>
    </w:p>
    <w:p w:rsidRPr="00967830" w:rsidR="00967830" w:rsidP="005411E1" w:rsidRDefault="00967830" w14:paraId="7085ECD8" w14:textId="77777777">
      <w:pPr>
        <w:pStyle w:val="ListParagraph"/>
        <w:numPr>
          <w:ilvl w:val="1"/>
          <w:numId w:val="7"/>
        </w:numPr>
        <w:spacing w:before="120" w:after="120" w:line="240" w:lineRule="auto"/>
        <w:rPr>
          <w:rFonts w:ascii="Courier New" w:hAnsi="Courier New" w:cs="Courier New"/>
          <w:sz w:val="24"/>
          <w:szCs w:val="24"/>
        </w:rPr>
      </w:pPr>
      <w:r w:rsidRPr="00967830">
        <w:rPr>
          <w:rFonts w:ascii="Courier New" w:hAnsi="Courier New" w:cs="Courier New"/>
          <w:b/>
          <w:sz w:val="24"/>
          <w:szCs w:val="24"/>
        </w:rPr>
        <w:t>When will recipients respond:</w:t>
      </w:r>
      <w:r w:rsidRPr="00967830">
        <w:rPr>
          <w:rFonts w:ascii="Courier New" w:hAnsi="Courier New" w:cs="Courier New"/>
          <w:sz w:val="24"/>
          <w:szCs w:val="24"/>
        </w:rPr>
        <w:t xml:space="preserve"> Immediately following the completion of a TA event</w:t>
      </w:r>
    </w:p>
    <w:p w:rsidRPr="00967830" w:rsidR="00967830" w:rsidP="005411E1" w:rsidRDefault="00967830" w14:paraId="5CDC1FC4" w14:textId="77777777">
      <w:pPr>
        <w:pStyle w:val="ListParagraph"/>
        <w:numPr>
          <w:ilvl w:val="1"/>
          <w:numId w:val="7"/>
        </w:numPr>
        <w:spacing w:before="120" w:after="120" w:line="240" w:lineRule="auto"/>
        <w:rPr>
          <w:rFonts w:ascii="Courier New" w:hAnsi="Courier New" w:cs="Courier New"/>
          <w:b/>
          <w:sz w:val="24"/>
          <w:szCs w:val="24"/>
        </w:rPr>
      </w:pPr>
      <w:r w:rsidRPr="00967830">
        <w:rPr>
          <w:rFonts w:ascii="Courier New" w:hAnsi="Courier New" w:cs="Courier New"/>
          <w:b/>
          <w:sz w:val="24"/>
          <w:szCs w:val="24"/>
        </w:rPr>
        <w:t xml:space="preserve">Will there be follow-up via email or phone: </w:t>
      </w:r>
      <w:r w:rsidRPr="00967830">
        <w:rPr>
          <w:rFonts w:ascii="Courier New" w:hAnsi="Courier New" w:cs="Courier New"/>
          <w:sz w:val="24"/>
          <w:szCs w:val="24"/>
        </w:rPr>
        <w:t>No</w:t>
      </w:r>
      <w:r w:rsidRPr="00967830" w:rsidDel="00C817C9">
        <w:rPr>
          <w:rFonts w:ascii="Courier New" w:hAnsi="Courier New" w:cs="Courier New"/>
          <w:sz w:val="24"/>
          <w:szCs w:val="24"/>
        </w:rPr>
        <w:t xml:space="preserve"> </w:t>
      </w:r>
    </w:p>
    <w:p w:rsidRPr="00967830" w:rsidR="00967830" w:rsidP="005411E1" w:rsidRDefault="00967830" w14:paraId="03BB8171" w14:textId="288E9474">
      <w:pPr>
        <w:pStyle w:val="ListParagraph"/>
        <w:numPr>
          <w:ilvl w:val="1"/>
          <w:numId w:val="7"/>
        </w:numPr>
        <w:spacing w:before="120" w:after="120" w:line="240" w:lineRule="auto"/>
        <w:rPr>
          <w:rFonts w:ascii="Courier New" w:hAnsi="Courier New" w:cs="Courier New"/>
          <w:sz w:val="24"/>
          <w:szCs w:val="24"/>
        </w:rPr>
      </w:pPr>
      <w:r w:rsidRPr="00967830">
        <w:rPr>
          <w:rFonts w:ascii="Courier New" w:hAnsi="Courier New" w:cs="Courier New"/>
          <w:b/>
          <w:sz w:val="24"/>
          <w:szCs w:val="24"/>
        </w:rPr>
        <w:t xml:space="preserve">Instrument Description: </w:t>
      </w:r>
      <w:r w:rsidRPr="00967830">
        <w:rPr>
          <w:rFonts w:ascii="Courier New" w:hAnsi="Courier New" w:cs="Courier New"/>
          <w:sz w:val="24"/>
          <w:szCs w:val="24"/>
        </w:rPr>
        <w:t>The purpose of this instrument is to obtain feedback on TA-event delivery from CBA recipients. It assesses TA recipients’ satisfaction with CBA providers (e.g.,</w:t>
      </w:r>
      <w:r w:rsidR="002A649D">
        <w:rPr>
          <w:rFonts w:ascii="Courier New" w:hAnsi="Courier New" w:cs="Courier New"/>
          <w:sz w:val="24"/>
          <w:szCs w:val="24"/>
        </w:rPr>
        <w:t xml:space="preserve"> </w:t>
      </w:r>
      <w:r w:rsidRPr="00967830">
        <w:rPr>
          <w:rFonts w:ascii="Courier New" w:hAnsi="Courier New" w:cs="Courier New"/>
          <w:sz w:val="24"/>
          <w:szCs w:val="24"/>
        </w:rPr>
        <w:t>provider’s knowledge, provider’s responsiveness, provider’s communication), suggestions for improvement of TA servi</w:t>
      </w:r>
      <w:r w:rsidR="002A649D">
        <w:rPr>
          <w:rFonts w:ascii="Courier New" w:hAnsi="Courier New" w:cs="Courier New"/>
          <w:sz w:val="24"/>
          <w:szCs w:val="24"/>
        </w:rPr>
        <w:t>c</w:t>
      </w:r>
      <w:r w:rsidRPr="00967830">
        <w:rPr>
          <w:rFonts w:ascii="Courier New" w:hAnsi="Courier New" w:cs="Courier New"/>
          <w:sz w:val="24"/>
          <w:szCs w:val="24"/>
        </w:rPr>
        <w:t xml:space="preserve">es, barriers to utilizing the TA received, and additional TA needs.  </w:t>
      </w:r>
    </w:p>
    <w:p w:rsidRPr="00967830" w:rsidR="00967830" w:rsidP="005411E1" w:rsidRDefault="00967830" w14:paraId="4B617A5B" w14:textId="77777777">
      <w:pPr>
        <w:pStyle w:val="ListParagraph"/>
        <w:numPr>
          <w:ilvl w:val="1"/>
          <w:numId w:val="7"/>
        </w:numPr>
        <w:spacing w:before="120" w:after="120" w:line="240" w:lineRule="auto"/>
        <w:rPr>
          <w:rFonts w:ascii="Courier New" w:hAnsi="Courier New" w:cs="Courier New"/>
          <w:sz w:val="24"/>
          <w:szCs w:val="24"/>
        </w:rPr>
      </w:pPr>
      <w:r w:rsidRPr="00967830">
        <w:rPr>
          <w:rFonts w:ascii="Courier New" w:hAnsi="Courier New" w:cs="Courier New"/>
          <w:b/>
          <w:sz w:val="24"/>
          <w:szCs w:val="24"/>
        </w:rPr>
        <w:t xml:space="preserve">Attachments: </w:t>
      </w:r>
      <w:r w:rsidRPr="00967830">
        <w:rPr>
          <w:rFonts w:ascii="Courier New" w:hAnsi="Courier New" w:cs="Courier New"/>
          <w:b/>
          <w:sz w:val="24"/>
          <w:szCs w:val="24"/>
        </w:rPr>
        <w:br/>
      </w:r>
      <w:r w:rsidRPr="00967830">
        <w:rPr>
          <w:rFonts w:ascii="Courier New" w:hAnsi="Courier New" w:cs="Courier New"/>
          <w:sz w:val="24"/>
          <w:szCs w:val="24"/>
        </w:rPr>
        <w:t>Attachment 8: Post-TA Evaluation Introductory Email</w:t>
      </w:r>
      <w:r w:rsidRPr="00967830">
        <w:rPr>
          <w:rFonts w:ascii="Courier New" w:hAnsi="Courier New" w:cs="Courier New"/>
          <w:sz w:val="24"/>
          <w:szCs w:val="24"/>
        </w:rPr>
        <w:br/>
        <w:t>Attachment 9: Post-TA Evaluation-Word version</w:t>
      </w:r>
      <w:r w:rsidRPr="00967830">
        <w:rPr>
          <w:rFonts w:ascii="Courier New" w:hAnsi="Courier New" w:cs="Courier New"/>
          <w:sz w:val="24"/>
          <w:szCs w:val="24"/>
        </w:rPr>
        <w:br/>
        <w:t>Attachment 10: Post-TA Evaluation-Screenshots.</w:t>
      </w:r>
    </w:p>
    <w:p w:rsidR="00967830" w:rsidP="005411E1" w:rsidRDefault="00967830" w14:paraId="01824DCF" w14:textId="77777777">
      <w:pPr>
        <w:ind w:left="720"/>
        <w:rPr>
          <w:rFonts w:ascii="Courier New" w:hAnsi="Courier New" w:cs="Courier New"/>
          <w:sz w:val="24"/>
          <w:szCs w:val="24"/>
        </w:rPr>
      </w:pPr>
    </w:p>
    <w:p w:rsidRPr="00967830" w:rsidR="00967830" w:rsidP="005411E1" w:rsidRDefault="00967830" w14:paraId="759FD8A3" w14:textId="294436C6">
      <w:pPr>
        <w:ind w:left="720"/>
        <w:rPr>
          <w:rFonts w:ascii="Courier New" w:hAnsi="Courier New" w:cs="Courier New"/>
          <w:sz w:val="24"/>
          <w:szCs w:val="24"/>
        </w:rPr>
      </w:pPr>
      <w:r w:rsidRPr="00967830">
        <w:rPr>
          <w:rFonts w:ascii="Courier New" w:hAnsi="Courier New" w:cs="Courier New"/>
          <w:sz w:val="24"/>
          <w:szCs w:val="24"/>
        </w:rPr>
        <w:t xml:space="preserve">To follow-up on training implementation and TA utilization, </w:t>
      </w:r>
      <w:r>
        <w:rPr>
          <w:rFonts w:ascii="Courier New" w:hAnsi="Courier New" w:cs="Courier New"/>
          <w:sz w:val="24"/>
          <w:szCs w:val="24"/>
        </w:rPr>
        <w:t xml:space="preserve">a link to </w:t>
      </w:r>
      <w:r w:rsidRPr="00967830">
        <w:rPr>
          <w:rFonts w:ascii="Courier New" w:hAnsi="Courier New" w:cs="Courier New"/>
          <w:sz w:val="24"/>
          <w:szCs w:val="24"/>
        </w:rPr>
        <w:t>the following data collection instrument is emailed:</w:t>
      </w:r>
    </w:p>
    <w:p w:rsidRPr="00967830" w:rsidR="00967830" w:rsidP="005411E1" w:rsidRDefault="00967830" w14:paraId="1046CE6B" w14:textId="77777777">
      <w:pPr>
        <w:pStyle w:val="ListParagraph"/>
        <w:rPr>
          <w:rFonts w:ascii="Courier New" w:hAnsi="Courier New" w:cs="Courier New"/>
          <w:sz w:val="24"/>
          <w:szCs w:val="24"/>
        </w:rPr>
      </w:pPr>
      <w:r w:rsidRPr="00967830">
        <w:rPr>
          <w:rFonts w:ascii="Courier New" w:hAnsi="Courier New" w:cs="Courier New"/>
          <w:sz w:val="24"/>
          <w:szCs w:val="24"/>
        </w:rPr>
        <w:t>Training and TA Follow-up Survey (TTAFS)</w:t>
      </w:r>
    </w:p>
    <w:p w:rsidRPr="00967830" w:rsidR="00967830" w:rsidP="005411E1" w:rsidRDefault="00967830" w14:paraId="07699340" w14:textId="77777777">
      <w:pPr>
        <w:pStyle w:val="ListParagraph"/>
        <w:numPr>
          <w:ilvl w:val="1"/>
          <w:numId w:val="8"/>
        </w:numPr>
        <w:spacing w:before="120" w:after="120" w:line="240" w:lineRule="auto"/>
        <w:rPr>
          <w:rFonts w:ascii="Courier New" w:hAnsi="Courier New" w:cs="Courier New"/>
          <w:b/>
          <w:sz w:val="24"/>
          <w:szCs w:val="24"/>
        </w:rPr>
      </w:pPr>
      <w:r w:rsidRPr="00967830">
        <w:rPr>
          <w:rFonts w:ascii="Courier New" w:hAnsi="Courier New" w:cs="Courier New"/>
          <w:b/>
          <w:sz w:val="24"/>
          <w:szCs w:val="24"/>
        </w:rPr>
        <w:t xml:space="preserve">Who responds: </w:t>
      </w:r>
      <w:r w:rsidRPr="00967830">
        <w:rPr>
          <w:rFonts w:ascii="Courier New" w:hAnsi="Courier New" w:cs="Courier New"/>
          <w:sz w:val="24"/>
          <w:szCs w:val="24"/>
        </w:rPr>
        <w:t>Training and TA recipients'</w:t>
      </w:r>
      <w:r w:rsidRPr="00967830">
        <w:rPr>
          <w:rFonts w:ascii="Courier New" w:hAnsi="Courier New" w:cs="Courier New"/>
          <w:b/>
          <w:sz w:val="24"/>
          <w:szCs w:val="24"/>
        </w:rPr>
        <w:t xml:space="preserve"> </w:t>
      </w:r>
      <w:r w:rsidRPr="00967830">
        <w:rPr>
          <w:rFonts w:ascii="Courier New" w:hAnsi="Courier New" w:cs="Courier New"/>
          <w:sz w:val="24"/>
          <w:szCs w:val="24"/>
        </w:rPr>
        <w:t>program managers</w:t>
      </w:r>
    </w:p>
    <w:p w:rsidRPr="00967830" w:rsidR="00967830" w:rsidP="005411E1" w:rsidRDefault="00967830" w14:paraId="7842B073" w14:textId="77777777">
      <w:pPr>
        <w:pStyle w:val="ListParagraph"/>
        <w:numPr>
          <w:ilvl w:val="1"/>
          <w:numId w:val="8"/>
        </w:numPr>
        <w:spacing w:before="120" w:after="120" w:line="240" w:lineRule="auto"/>
        <w:rPr>
          <w:rFonts w:ascii="Courier New" w:hAnsi="Courier New" w:cs="Courier New"/>
          <w:sz w:val="24"/>
          <w:szCs w:val="24"/>
        </w:rPr>
      </w:pPr>
      <w:r w:rsidRPr="00967830">
        <w:rPr>
          <w:rFonts w:ascii="Courier New" w:hAnsi="Courier New" w:cs="Courier New"/>
          <w:b/>
          <w:sz w:val="24"/>
          <w:szCs w:val="24"/>
        </w:rPr>
        <w:t>Where will the instrument be hosted:</w:t>
      </w:r>
      <w:r w:rsidRPr="00967830">
        <w:rPr>
          <w:rFonts w:ascii="Courier New" w:hAnsi="Courier New" w:cs="Courier New"/>
          <w:sz w:val="24"/>
          <w:szCs w:val="24"/>
        </w:rPr>
        <w:t xml:space="preserve"> Web-based; CBA Tracking System</w:t>
      </w:r>
    </w:p>
    <w:p w:rsidRPr="00967830" w:rsidR="00967830" w:rsidP="005411E1" w:rsidRDefault="00967830" w14:paraId="31782071" w14:textId="77777777">
      <w:pPr>
        <w:pStyle w:val="ListParagraph"/>
        <w:numPr>
          <w:ilvl w:val="1"/>
          <w:numId w:val="8"/>
        </w:numPr>
        <w:spacing w:before="120" w:after="120" w:line="240" w:lineRule="auto"/>
        <w:rPr>
          <w:rFonts w:ascii="Courier New" w:hAnsi="Courier New" w:cs="Courier New"/>
          <w:b/>
          <w:sz w:val="24"/>
          <w:szCs w:val="24"/>
        </w:rPr>
      </w:pPr>
      <w:r w:rsidRPr="00967830">
        <w:rPr>
          <w:rFonts w:ascii="Courier New" w:hAnsi="Courier New" w:cs="Courier New"/>
          <w:b/>
          <w:sz w:val="24"/>
          <w:szCs w:val="24"/>
        </w:rPr>
        <w:t xml:space="preserve">When will recipients respond: </w:t>
      </w:r>
      <w:r w:rsidRPr="00967830">
        <w:rPr>
          <w:rFonts w:ascii="Courier New" w:hAnsi="Courier New" w:cs="Courier New"/>
          <w:sz w:val="24"/>
          <w:szCs w:val="24"/>
        </w:rPr>
        <w:t>Every 6 months for Training and TA administered in that 6-month period</w:t>
      </w:r>
    </w:p>
    <w:p w:rsidRPr="00967830" w:rsidR="00967830" w:rsidP="005411E1" w:rsidRDefault="00967830" w14:paraId="688161D8" w14:textId="77777777">
      <w:pPr>
        <w:pStyle w:val="ListParagraph"/>
        <w:numPr>
          <w:ilvl w:val="1"/>
          <w:numId w:val="8"/>
        </w:numPr>
        <w:spacing w:before="120" w:after="120" w:line="240" w:lineRule="auto"/>
        <w:rPr>
          <w:rFonts w:ascii="Courier New" w:hAnsi="Courier New" w:cs="Courier New"/>
          <w:sz w:val="24"/>
          <w:szCs w:val="24"/>
        </w:rPr>
      </w:pPr>
      <w:r w:rsidRPr="00967830">
        <w:rPr>
          <w:rFonts w:ascii="Courier New" w:hAnsi="Courier New" w:cs="Courier New"/>
          <w:b/>
          <w:sz w:val="24"/>
          <w:szCs w:val="24"/>
        </w:rPr>
        <w:t>Will there be follow-up via email or phone:</w:t>
      </w:r>
      <w:r w:rsidRPr="00967830">
        <w:rPr>
          <w:rFonts w:ascii="Courier New" w:hAnsi="Courier New" w:cs="Courier New"/>
          <w:sz w:val="24"/>
          <w:szCs w:val="24"/>
        </w:rPr>
        <w:t xml:space="preserve"> Yes, via phone and email</w:t>
      </w:r>
    </w:p>
    <w:p w:rsidRPr="00967830" w:rsidR="00967830" w:rsidP="005411E1" w:rsidRDefault="00967830" w14:paraId="469390A8" w14:textId="77777777">
      <w:pPr>
        <w:pStyle w:val="ListParagraph"/>
        <w:numPr>
          <w:ilvl w:val="1"/>
          <w:numId w:val="8"/>
        </w:numPr>
        <w:spacing w:before="120" w:after="120" w:line="240" w:lineRule="auto"/>
        <w:rPr>
          <w:rFonts w:ascii="Courier New" w:hAnsi="Courier New" w:cs="Courier New"/>
          <w:sz w:val="24"/>
          <w:szCs w:val="24"/>
        </w:rPr>
      </w:pPr>
      <w:r w:rsidRPr="00967830">
        <w:rPr>
          <w:rFonts w:ascii="Courier New" w:hAnsi="Courier New" w:cs="Courier New"/>
          <w:b/>
          <w:sz w:val="24"/>
          <w:szCs w:val="24"/>
        </w:rPr>
        <w:t xml:space="preserve">Procedure for follow-up: </w:t>
      </w:r>
      <w:r w:rsidRPr="00967830">
        <w:rPr>
          <w:rFonts w:ascii="Courier New" w:hAnsi="Courier New" w:cs="Courier New"/>
          <w:sz w:val="24"/>
          <w:szCs w:val="24"/>
        </w:rPr>
        <w:t xml:space="preserve">7 business days after the invitation email for the Training and TA Follow-up Survey is sent to program managers, a reminder to complete the survey will be emailed to respondents who have not completed the online instruments.  Seven business days after the reminder emails are sent, a government contractor (Miracle Systems-ICF) will contact the non-responders by telephone to </w:t>
      </w:r>
      <w:r w:rsidRPr="00967830">
        <w:rPr>
          <w:rFonts w:ascii="Courier New" w:hAnsi="Courier New" w:cs="Courier New"/>
          <w:sz w:val="24"/>
          <w:szCs w:val="24"/>
        </w:rPr>
        <w:lastRenderedPageBreak/>
        <w:t>conduct provide another survey reminder and offer a computer assisted telephone interview (CATI)to complete the survey. The contractor will use a telephone script to complete the telephone version of the survey. Given the typically low response rate to online survey instruments, this telephone follow-up strategy increases the responses to the survey.</w:t>
      </w:r>
    </w:p>
    <w:p w:rsidRPr="00967830" w:rsidR="00967830" w:rsidP="005411E1" w:rsidRDefault="00967830" w14:paraId="26215A2B" w14:textId="77777777">
      <w:pPr>
        <w:pStyle w:val="ListParagraph"/>
        <w:numPr>
          <w:ilvl w:val="1"/>
          <w:numId w:val="8"/>
        </w:numPr>
        <w:spacing w:before="120" w:after="120" w:line="240" w:lineRule="auto"/>
        <w:rPr>
          <w:rFonts w:ascii="Courier New" w:hAnsi="Courier New" w:cs="Courier New"/>
          <w:sz w:val="24"/>
          <w:szCs w:val="24"/>
        </w:rPr>
      </w:pPr>
      <w:r w:rsidRPr="00967830">
        <w:rPr>
          <w:rFonts w:ascii="Courier New" w:hAnsi="Courier New" w:cs="Courier New"/>
          <w:b/>
          <w:sz w:val="24"/>
          <w:szCs w:val="24"/>
        </w:rPr>
        <w:t xml:space="preserve">Instrument Description: </w:t>
      </w:r>
      <w:r w:rsidRPr="00967830">
        <w:rPr>
          <w:rFonts w:ascii="Courier New" w:hAnsi="Courier New" w:cs="Courier New"/>
          <w:sz w:val="24"/>
          <w:szCs w:val="24"/>
        </w:rPr>
        <w:t xml:space="preserve">The TTAFS seeks feedback about how the training and/or TA that was provided impacted their organization. Respondents are asked to provide information about the barriers to implementing an intervention and about additional TA that is needed to facilitate implementation of interventions and/or public health strategies. </w:t>
      </w:r>
    </w:p>
    <w:p w:rsidRPr="00967830" w:rsidR="00967830" w:rsidP="005411E1" w:rsidRDefault="00967830" w14:paraId="688CF4FE" w14:textId="77777777">
      <w:pPr>
        <w:pStyle w:val="ListParagraph"/>
        <w:numPr>
          <w:ilvl w:val="1"/>
          <w:numId w:val="8"/>
        </w:numPr>
        <w:spacing w:after="0" w:line="240" w:lineRule="auto"/>
        <w:rPr>
          <w:rFonts w:ascii="Courier New" w:hAnsi="Courier New" w:cs="Courier New"/>
          <w:b/>
          <w:sz w:val="24"/>
          <w:szCs w:val="24"/>
        </w:rPr>
      </w:pPr>
      <w:r w:rsidRPr="00967830">
        <w:rPr>
          <w:rFonts w:ascii="Courier New" w:hAnsi="Courier New" w:cs="Courier New"/>
          <w:b/>
          <w:sz w:val="24"/>
          <w:szCs w:val="24"/>
        </w:rPr>
        <w:t xml:space="preserve">Sampling strategy: </w:t>
      </w:r>
      <w:r w:rsidRPr="00967830">
        <w:rPr>
          <w:rFonts w:ascii="Courier New" w:hAnsi="Courier New" w:cs="Courier New"/>
          <w:sz w:val="24"/>
          <w:szCs w:val="24"/>
        </w:rPr>
        <w:t xml:space="preserve">All program managers that have staff who attended a training or TA event will receive a TTAFS. </w:t>
      </w:r>
    </w:p>
    <w:p w:rsidRPr="00967830" w:rsidR="00967830" w:rsidP="005411E1" w:rsidRDefault="00967830" w14:paraId="029F9828" w14:textId="77777777">
      <w:pPr>
        <w:pStyle w:val="ListParagraph"/>
        <w:numPr>
          <w:ilvl w:val="1"/>
          <w:numId w:val="8"/>
        </w:numPr>
        <w:spacing w:before="120" w:after="120" w:line="240" w:lineRule="auto"/>
        <w:rPr>
          <w:rFonts w:ascii="Courier New" w:hAnsi="Courier New" w:cs="Courier New"/>
          <w:b/>
          <w:sz w:val="24"/>
          <w:szCs w:val="24"/>
        </w:rPr>
      </w:pPr>
      <w:r w:rsidRPr="00967830">
        <w:rPr>
          <w:rFonts w:ascii="Courier New" w:hAnsi="Courier New" w:cs="Courier New"/>
          <w:b/>
          <w:sz w:val="24"/>
          <w:szCs w:val="24"/>
        </w:rPr>
        <w:t xml:space="preserve">Attachments: </w:t>
      </w:r>
      <w:r w:rsidRPr="00967830">
        <w:rPr>
          <w:rFonts w:ascii="Courier New" w:hAnsi="Courier New" w:cs="Courier New"/>
          <w:b/>
          <w:sz w:val="24"/>
          <w:szCs w:val="24"/>
        </w:rPr>
        <w:br/>
      </w:r>
      <w:r w:rsidRPr="00967830">
        <w:rPr>
          <w:rFonts w:ascii="Courier New" w:hAnsi="Courier New" w:cs="Courier New"/>
          <w:sz w:val="24"/>
          <w:szCs w:val="24"/>
        </w:rPr>
        <w:t xml:space="preserve">Attachment 11: Training and TA Follow-up Survey Introductory Email </w:t>
      </w:r>
    </w:p>
    <w:p w:rsidRPr="00967830" w:rsidR="00967830" w:rsidP="005411E1" w:rsidRDefault="00967830" w14:paraId="3F9CEEE1" w14:textId="77777777">
      <w:pPr>
        <w:pStyle w:val="ListParagraph"/>
        <w:ind w:left="1800"/>
        <w:rPr>
          <w:rFonts w:ascii="Courier New" w:hAnsi="Courier New" w:cs="Courier New"/>
          <w:b/>
          <w:sz w:val="24"/>
          <w:szCs w:val="24"/>
        </w:rPr>
      </w:pPr>
      <w:r w:rsidRPr="00967830">
        <w:rPr>
          <w:rFonts w:ascii="Courier New" w:hAnsi="Courier New" w:cs="Courier New"/>
          <w:sz w:val="24"/>
          <w:szCs w:val="24"/>
        </w:rPr>
        <w:t>Attachment 12: Training and TA Follow-up Survey-Word version</w:t>
      </w:r>
      <w:r w:rsidRPr="00967830">
        <w:rPr>
          <w:rFonts w:ascii="Courier New" w:hAnsi="Courier New" w:cs="Courier New"/>
          <w:sz w:val="24"/>
          <w:szCs w:val="24"/>
        </w:rPr>
        <w:br/>
        <w:t>Attachment 13: Training and TA Follow-up Survey-Screenshots</w:t>
      </w:r>
      <w:r w:rsidRPr="00967830">
        <w:rPr>
          <w:rFonts w:ascii="Courier New" w:hAnsi="Courier New" w:cs="Courier New"/>
          <w:sz w:val="24"/>
          <w:szCs w:val="24"/>
        </w:rPr>
        <w:br/>
        <w:t>Attachment 14: Training and TA Follow-up Survey Reminder Email</w:t>
      </w:r>
      <w:r w:rsidRPr="00967830">
        <w:rPr>
          <w:rFonts w:ascii="Courier New" w:hAnsi="Courier New" w:cs="Courier New"/>
          <w:sz w:val="24"/>
          <w:szCs w:val="24"/>
        </w:rPr>
        <w:br/>
        <w:t>Attachment 15: Training and TA Follow-up Survey Telephone Script for non-responders.</w:t>
      </w:r>
    </w:p>
    <w:p w:rsidRPr="008836C3" w:rsidR="00E86F2B" w:rsidP="005411E1" w:rsidRDefault="00E86F2B" w14:paraId="041763CA" w14:textId="77777777">
      <w:pPr>
        <w:spacing w:after="0" w:line="240" w:lineRule="auto"/>
        <w:ind w:left="360"/>
        <w:rPr>
          <w:rFonts w:ascii="Courier New" w:hAnsi="Courier New" w:cs="Courier New"/>
          <w:sz w:val="24"/>
          <w:szCs w:val="24"/>
        </w:rPr>
      </w:pPr>
    </w:p>
    <w:p w:rsidRPr="008836C3" w:rsidR="00E86F2B" w:rsidP="005411E1" w:rsidRDefault="00E86F2B" w14:paraId="30C02B99" w14:textId="77777777">
      <w:pPr>
        <w:spacing w:after="0" w:line="240" w:lineRule="auto"/>
        <w:rPr>
          <w:rFonts w:ascii="Courier New" w:hAnsi="Courier New" w:cs="Courier New"/>
          <w:sz w:val="24"/>
          <w:szCs w:val="24"/>
        </w:rPr>
      </w:pPr>
    </w:p>
    <w:p w:rsidRPr="008836C3" w:rsidR="00E86F2B" w:rsidP="005411E1" w:rsidRDefault="00E86F2B" w14:paraId="5755514A" w14:textId="77777777">
      <w:pPr>
        <w:pStyle w:val="Heading4"/>
        <w:spacing w:line="240" w:lineRule="auto"/>
        <w:contextualSpacing w:val="0"/>
        <w:rPr>
          <w:rFonts w:ascii="Courier New" w:hAnsi="Courier New" w:cs="Courier New"/>
          <w:sz w:val="24"/>
          <w:szCs w:val="24"/>
        </w:rPr>
      </w:pPr>
      <w:r w:rsidRPr="008836C3">
        <w:rPr>
          <w:rFonts w:ascii="Courier New" w:hAnsi="Courier New" w:cs="Courier New"/>
          <w:sz w:val="24"/>
          <w:szCs w:val="24"/>
        </w:rPr>
        <w:t>Methods to Maximize Response Rates Deal with Nonresponse</w:t>
      </w:r>
    </w:p>
    <w:p w:rsidRPr="008836C3" w:rsidR="00CC5629" w:rsidP="005411E1" w:rsidRDefault="00CC5629" w14:paraId="7F1C735F" w14:textId="77777777">
      <w:pPr>
        <w:spacing w:after="0" w:line="240" w:lineRule="auto"/>
        <w:ind w:left="360"/>
        <w:rPr>
          <w:rFonts w:ascii="Courier New" w:hAnsi="Courier New" w:cs="Courier New"/>
          <w:sz w:val="24"/>
          <w:szCs w:val="24"/>
        </w:rPr>
      </w:pPr>
    </w:p>
    <w:p w:rsidRPr="008836C3" w:rsidR="00F44F5A" w:rsidP="005411E1" w:rsidRDefault="00F44F5A" w14:paraId="01830E82" w14:textId="591641AB">
      <w:pPr>
        <w:spacing w:after="0" w:line="240" w:lineRule="auto"/>
        <w:ind w:left="360"/>
        <w:rPr>
          <w:rFonts w:ascii="Courier New" w:hAnsi="Courier New" w:cs="Courier New"/>
          <w:sz w:val="24"/>
          <w:szCs w:val="24"/>
        </w:rPr>
      </w:pPr>
      <w:r w:rsidRPr="008836C3">
        <w:rPr>
          <w:rFonts w:ascii="Courier New" w:hAnsi="Courier New" w:cs="Courier New"/>
          <w:sz w:val="24"/>
          <w:szCs w:val="24"/>
        </w:rPr>
        <w:t xml:space="preserve">Although participation in the data collection process is voluntary, every effort will be made to maximize the rate of response to the data collection. </w:t>
      </w:r>
      <w:r w:rsidRPr="008836C3" w:rsidR="006F1C9F">
        <w:rPr>
          <w:rFonts w:ascii="Courier New" w:hAnsi="Courier New" w:cs="Courier New"/>
          <w:sz w:val="24"/>
          <w:szCs w:val="24"/>
        </w:rPr>
        <w:t>To maximize response rates</w:t>
      </w:r>
      <w:r w:rsidR="006F1C9F">
        <w:rPr>
          <w:rFonts w:ascii="Courier New" w:hAnsi="Courier New" w:cs="Courier New"/>
          <w:sz w:val="24"/>
          <w:szCs w:val="24"/>
        </w:rPr>
        <w:t xml:space="preserve"> for the Post</w:t>
      </w:r>
      <w:r w:rsidR="000653AA">
        <w:rPr>
          <w:rFonts w:ascii="Courier New" w:hAnsi="Courier New" w:cs="Courier New"/>
          <w:sz w:val="24"/>
          <w:szCs w:val="24"/>
        </w:rPr>
        <w:t>-</w:t>
      </w:r>
      <w:r w:rsidR="006F1C9F">
        <w:rPr>
          <w:rFonts w:ascii="Courier New" w:hAnsi="Courier New" w:cs="Courier New"/>
          <w:sz w:val="24"/>
          <w:szCs w:val="24"/>
        </w:rPr>
        <w:t xml:space="preserve">Training </w:t>
      </w:r>
      <w:r w:rsidR="000653AA">
        <w:rPr>
          <w:rFonts w:ascii="Courier New" w:hAnsi="Courier New" w:cs="Courier New"/>
          <w:sz w:val="24"/>
          <w:szCs w:val="24"/>
        </w:rPr>
        <w:t xml:space="preserve">Evaluation </w:t>
      </w:r>
      <w:r w:rsidR="006F1C9F">
        <w:rPr>
          <w:rFonts w:ascii="Courier New" w:hAnsi="Courier New" w:cs="Courier New"/>
          <w:sz w:val="24"/>
          <w:szCs w:val="24"/>
        </w:rPr>
        <w:t>and Post-TA Evaluation</w:t>
      </w:r>
      <w:r w:rsidR="000653AA">
        <w:rPr>
          <w:rFonts w:ascii="Courier New" w:hAnsi="Courier New" w:cs="Courier New"/>
          <w:sz w:val="24"/>
          <w:szCs w:val="24"/>
        </w:rPr>
        <w:t xml:space="preserve">, the survey has a low number of questions/items that are measured and the response options are mostly multiple choice, Likert scale, or a similar design that does not rely on open text boxes that collect qualitative data. </w:t>
      </w:r>
      <w:r w:rsidRPr="008836C3">
        <w:rPr>
          <w:rFonts w:ascii="Courier New" w:hAnsi="Courier New" w:cs="Courier New"/>
          <w:sz w:val="24"/>
          <w:szCs w:val="24"/>
        </w:rPr>
        <w:t xml:space="preserve"> </w:t>
      </w:r>
      <w:r w:rsidRPr="008836C3" w:rsidR="00BB4271">
        <w:rPr>
          <w:rFonts w:ascii="Courier New" w:hAnsi="Courier New" w:cs="Courier New"/>
          <w:sz w:val="24"/>
          <w:szCs w:val="24"/>
        </w:rPr>
        <w:t xml:space="preserve">To maximize response rates </w:t>
      </w:r>
      <w:r w:rsidR="000653AA">
        <w:rPr>
          <w:rFonts w:ascii="Courier New" w:hAnsi="Courier New" w:cs="Courier New"/>
          <w:sz w:val="24"/>
          <w:szCs w:val="24"/>
        </w:rPr>
        <w:t xml:space="preserve">for the Training and TA Follow-up Survey, </w:t>
      </w:r>
      <w:r w:rsidRPr="008836C3" w:rsidR="00BB4271">
        <w:rPr>
          <w:rFonts w:ascii="Courier New" w:hAnsi="Courier New" w:cs="Courier New"/>
          <w:sz w:val="24"/>
          <w:szCs w:val="24"/>
        </w:rPr>
        <w:t>e</w:t>
      </w:r>
      <w:r w:rsidRPr="008836C3">
        <w:rPr>
          <w:rFonts w:ascii="Courier New" w:hAnsi="Courier New" w:cs="Courier New"/>
          <w:sz w:val="24"/>
          <w:szCs w:val="24"/>
        </w:rPr>
        <w:t>mail reminders will be sent</w:t>
      </w:r>
      <w:r w:rsidRPr="008836C3" w:rsidR="00483A85">
        <w:rPr>
          <w:rFonts w:ascii="Courier New" w:hAnsi="Courier New" w:cs="Courier New"/>
          <w:sz w:val="24"/>
          <w:szCs w:val="24"/>
        </w:rPr>
        <w:t xml:space="preserve"> to</w:t>
      </w:r>
      <w:r w:rsidRPr="008836C3">
        <w:rPr>
          <w:rFonts w:ascii="Courier New" w:hAnsi="Courier New" w:cs="Courier New"/>
          <w:sz w:val="24"/>
          <w:szCs w:val="24"/>
        </w:rPr>
        <w:t xml:space="preserve"> </w:t>
      </w:r>
      <w:r w:rsidRPr="008836C3" w:rsidR="00AE0ABC">
        <w:rPr>
          <w:rFonts w:ascii="Courier New" w:hAnsi="Courier New" w:cs="Courier New"/>
          <w:sz w:val="24"/>
          <w:szCs w:val="24"/>
        </w:rPr>
        <w:t>program managers</w:t>
      </w:r>
      <w:r w:rsidRPr="008836C3">
        <w:rPr>
          <w:rFonts w:ascii="Courier New" w:hAnsi="Courier New" w:cs="Courier New"/>
          <w:sz w:val="24"/>
          <w:szCs w:val="24"/>
        </w:rPr>
        <w:t xml:space="preserve"> who </w:t>
      </w:r>
      <w:r w:rsidR="000653AA">
        <w:rPr>
          <w:rFonts w:ascii="Courier New" w:hAnsi="Courier New" w:cs="Courier New"/>
          <w:sz w:val="24"/>
          <w:szCs w:val="24"/>
        </w:rPr>
        <w:t>do</w:t>
      </w:r>
      <w:r w:rsidRPr="008836C3">
        <w:rPr>
          <w:rFonts w:ascii="Courier New" w:hAnsi="Courier New" w:cs="Courier New"/>
          <w:sz w:val="24"/>
          <w:szCs w:val="24"/>
        </w:rPr>
        <w:t xml:space="preserve"> not respond to </w:t>
      </w:r>
      <w:r w:rsidR="000653AA">
        <w:rPr>
          <w:rFonts w:ascii="Courier New" w:hAnsi="Courier New" w:cs="Courier New"/>
          <w:sz w:val="24"/>
          <w:szCs w:val="24"/>
        </w:rPr>
        <w:t xml:space="preserve">the initial email invitation within one </w:t>
      </w:r>
      <w:r w:rsidRPr="008836C3">
        <w:rPr>
          <w:rFonts w:ascii="Courier New" w:hAnsi="Courier New" w:cs="Courier New"/>
          <w:sz w:val="24"/>
          <w:szCs w:val="24"/>
        </w:rPr>
        <w:t xml:space="preserve">week. One week after the reminder email, </w:t>
      </w:r>
      <w:r w:rsidR="000653AA">
        <w:rPr>
          <w:rFonts w:ascii="Courier New" w:hAnsi="Courier New" w:cs="Courier New"/>
          <w:sz w:val="24"/>
          <w:szCs w:val="24"/>
        </w:rPr>
        <w:t>a</w:t>
      </w:r>
      <w:r w:rsidRPr="008836C3">
        <w:rPr>
          <w:rFonts w:ascii="Courier New" w:hAnsi="Courier New" w:cs="Courier New"/>
          <w:sz w:val="24"/>
          <w:szCs w:val="24"/>
        </w:rPr>
        <w:t xml:space="preserve"> contractor will follow-up with </w:t>
      </w:r>
      <w:r w:rsidRPr="008836C3" w:rsidR="00AE0ABC">
        <w:rPr>
          <w:rFonts w:ascii="Courier New" w:hAnsi="Courier New" w:cs="Courier New"/>
          <w:sz w:val="24"/>
          <w:szCs w:val="24"/>
        </w:rPr>
        <w:t>program managers</w:t>
      </w:r>
      <w:r w:rsidRPr="008836C3">
        <w:rPr>
          <w:rFonts w:ascii="Courier New" w:hAnsi="Courier New" w:cs="Courier New"/>
          <w:sz w:val="24"/>
          <w:szCs w:val="24"/>
        </w:rPr>
        <w:t xml:space="preserve"> by telephone to </w:t>
      </w:r>
      <w:r w:rsidR="000653AA">
        <w:rPr>
          <w:rFonts w:ascii="Courier New" w:hAnsi="Courier New" w:cs="Courier New"/>
          <w:sz w:val="24"/>
          <w:szCs w:val="24"/>
        </w:rPr>
        <w:t xml:space="preserve">provide a second </w:t>
      </w:r>
      <w:r w:rsidRPr="008836C3">
        <w:rPr>
          <w:rFonts w:ascii="Courier New" w:hAnsi="Courier New" w:cs="Courier New"/>
          <w:sz w:val="24"/>
          <w:szCs w:val="24"/>
        </w:rPr>
        <w:t xml:space="preserve">remind </w:t>
      </w:r>
      <w:r w:rsidR="000653AA">
        <w:rPr>
          <w:rFonts w:ascii="Courier New" w:hAnsi="Courier New" w:cs="Courier New"/>
          <w:sz w:val="24"/>
          <w:szCs w:val="24"/>
        </w:rPr>
        <w:t xml:space="preserve">and </w:t>
      </w:r>
      <w:r w:rsidR="000653AA">
        <w:rPr>
          <w:rFonts w:ascii="Courier New" w:hAnsi="Courier New" w:cs="Courier New"/>
          <w:sz w:val="24"/>
          <w:szCs w:val="24"/>
        </w:rPr>
        <w:lastRenderedPageBreak/>
        <w:t>to offer a CATI</w:t>
      </w:r>
      <w:r w:rsidRPr="008836C3">
        <w:rPr>
          <w:rFonts w:ascii="Courier New" w:hAnsi="Courier New" w:cs="Courier New"/>
          <w:sz w:val="24"/>
          <w:szCs w:val="24"/>
        </w:rPr>
        <w:t>.  This strategy significantly raises the response rate to the web-based data collection.</w:t>
      </w:r>
    </w:p>
    <w:p w:rsidRPr="008836C3" w:rsidR="00F44F5A" w:rsidP="005411E1" w:rsidRDefault="00F44F5A" w14:paraId="1BD0429B" w14:textId="77777777">
      <w:pPr>
        <w:spacing w:after="0" w:line="240" w:lineRule="auto"/>
        <w:ind w:left="360"/>
        <w:rPr>
          <w:rFonts w:ascii="Courier New" w:hAnsi="Courier New" w:cs="Courier New"/>
          <w:sz w:val="24"/>
          <w:szCs w:val="24"/>
        </w:rPr>
      </w:pPr>
    </w:p>
    <w:p w:rsidRPr="008836C3" w:rsidR="00F44F5A" w:rsidP="005411E1" w:rsidRDefault="00F44F5A" w14:paraId="1F9802B0" w14:textId="77777777">
      <w:pPr>
        <w:pStyle w:val="Heading4"/>
        <w:spacing w:line="240" w:lineRule="auto"/>
        <w:contextualSpacing w:val="0"/>
        <w:rPr>
          <w:rFonts w:ascii="Courier New" w:hAnsi="Courier New" w:cs="Courier New"/>
          <w:sz w:val="24"/>
          <w:szCs w:val="24"/>
        </w:rPr>
      </w:pPr>
      <w:r w:rsidRPr="008836C3">
        <w:rPr>
          <w:rFonts w:ascii="Courier New" w:hAnsi="Courier New" w:cs="Courier New"/>
          <w:sz w:val="24"/>
          <w:szCs w:val="24"/>
        </w:rPr>
        <w:t>Test of Procedures or Methods to be Undertaken</w:t>
      </w:r>
    </w:p>
    <w:p w:rsidRPr="008836C3" w:rsidR="00CC5629" w:rsidP="005411E1" w:rsidRDefault="00CC5629" w14:paraId="25ABD8C4" w14:textId="77777777">
      <w:pPr>
        <w:spacing w:after="0" w:line="240" w:lineRule="auto"/>
        <w:ind w:left="360"/>
        <w:rPr>
          <w:rFonts w:ascii="Courier New" w:hAnsi="Courier New" w:cs="Courier New"/>
          <w:sz w:val="24"/>
          <w:szCs w:val="24"/>
        </w:rPr>
      </w:pPr>
    </w:p>
    <w:p w:rsidRPr="008836C3" w:rsidR="00F44F5A" w:rsidP="005411E1" w:rsidRDefault="00F44F5A" w14:paraId="4CA7A996" w14:textId="3E949061">
      <w:pPr>
        <w:spacing w:after="0" w:line="240" w:lineRule="auto"/>
        <w:ind w:left="360"/>
        <w:rPr>
          <w:rFonts w:ascii="Courier New" w:hAnsi="Courier New" w:cs="Courier New"/>
          <w:sz w:val="24"/>
          <w:szCs w:val="24"/>
        </w:rPr>
      </w:pPr>
      <w:r w:rsidRPr="008836C3">
        <w:rPr>
          <w:rFonts w:ascii="Courier New" w:hAnsi="Courier New" w:cs="Courier New"/>
          <w:sz w:val="24"/>
          <w:szCs w:val="24"/>
        </w:rPr>
        <w:t>The data collection tools were reviewed by public health and evaluation experts in CDC</w:t>
      </w:r>
      <w:r w:rsidR="00F02E4E">
        <w:rPr>
          <w:rFonts w:ascii="Courier New" w:hAnsi="Courier New" w:cs="Courier New"/>
          <w:sz w:val="24"/>
          <w:szCs w:val="24"/>
        </w:rPr>
        <w:t xml:space="preserve"> </w:t>
      </w:r>
      <w:r w:rsidRPr="008836C3">
        <w:rPr>
          <w:rFonts w:ascii="Courier New" w:hAnsi="Courier New" w:cs="Courier New"/>
          <w:sz w:val="24"/>
          <w:szCs w:val="24"/>
        </w:rPr>
        <w:t xml:space="preserve">DHAP’s Capacity Building </w:t>
      </w:r>
      <w:r w:rsidR="00F02E4E">
        <w:rPr>
          <w:rFonts w:ascii="Courier New" w:hAnsi="Courier New" w:cs="Courier New"/>
          <w:sz w:val="24"/>
          <w:szCs w:val="24"/>
        </w:rPr>
        <w:t>Branch</w:t>
      </w:r>
      <w:r w:rsidRPr="008836C3" w:rsidR="00BB4271">
        <w:rPr>
          <w:rFonts w:ascii="Courier New" w:hAnsi="Courier New" w:cs="Courier New"/>
          <w:sz w:val="24"/>
          <w:szCs w:val="24"/>
        </w:rPr>
        <w:t>,</w:t>
      </w:r>
      <w:r w:rsidRPr="008836C3">
        <w:rPr>
          <w:rFonts w:ascii="Courier New" w:hAnsi="Courier New" w:cs="Courier New"/>
          <w:sz w:val="24"/>
          <w:szCs w:val="24"/>
        </w:rPr>
        <w:t xml:space="preserve"> as well as by </w:t>
      </w:r>
      <w:r w:rsidR="00F02E4E">
        <w:rPr>
          <w:rFonts w:ascii="Courier New" w:hAnsi="Courier New" w:cs="Courier New"/>
          <w:sz w:val="24"/>
          <w:szCs w:val="24"/>
        </w:rPr>
        <w:t>an</w:t>
      </w:r>
      <w:r w:rsidRPr="008836C3">
        <w:rPr>
          <w:rFonts w:ascii="Courier New" w:hAnsi="Courier New" w:cs="Courier New"/>
          <w:sz w:val="24"/>
          <w:szCs w:val="24"/>
        </w:rPr>
        <w:t xml:space="preserve"> eval</w:t>
      </w:r>
      <w:r w:rsidRPr="008836C3" w:rsidR="004B47EB">
        <w:rPr>
          <w:rFonts w:ascii="Courier New" w:hAnsi="Courier New" w:cs="Courier New"/>
          <w:sz w:val="24"/>
          <w:szCs w:val="24"/>
        </w:rPr>
        <w:t>uation contractor</w:t>
      </w:r>
      <w:r w:rsidR="00F02E4E">
        <w:rPr>
          <w:rFonts w:ascii="Courier New" w:hAnsi="Courier New" w:cs="Courier New"/>
          <w:sz w:val="24"/>
          <w:szCs w:val="24"/>
        </w:rPr>
        <w:t xml:space="preserve"> </w:t>
      </w:r>
      <w:r w:rsidRPr="008836C3">
        <w:rPr>
          <w:rFonts w:ascii="Courier New" w:hAnsi="Courier New" w:cs="Courier New"/>
          <w:sz w:val="24"/>
          <w:szCs w:val="24"/>
        </w:rPr>
        <w:t xml:space="preserve">to ensure that content and readability </w:t>
      </w:r>
      <w:r w:rsidRPr="008836C3" w:rsidR="00BB4271">
        <w:rPr>
          <w:rFonts w:ascii="Courier New" w:hAnsi="Courier New" w:cs="Courier New"/>
          <w:sz w:val="24"/>
          <w:szCs w:val="24"/>
        </w:rPr>
        <w:t xml:space="preserve">are </w:t>
      </w:r>
      <w:r w:rsidRPr="008836C3">
        <w:rPr>
          <w:rFonts w:ascii="Courier New" w:hAnsi="Courier New" w:cs="Courier New"/>
          <w:sz w:val="24"/>
          <w:szCs w:val="24"/>
        </w:rPr>
        <w:t xml:space="preserve">appropriate.  The estimate </w:t>
      </w:r>
      <w:r w:rsidRPr="008836C3" w:rsidR="00BB4271">
        <w:rPr>
          <w:rFonts w:ascii="Courier New" w:hAnsi="Courier New" w:cs="Courier New"/>
          <w:sz w:val="24"/>
          <w:szCs w:val="24"/>
        </w:rPr>
        <w:t xml:space="preserve">of </w:t>
      </w:r>
      <w:r w:rsidRPr="008836C3">
        <w:rPr>
          <w:rFonts w:ascii="Courier New" w:hAnsi="Courier New" w:cs="Courier New"/>
          <w:sz w:val="24"/>
          <w:szCs w:val="24"/>
        </w:rPr>
        <w:t xml:space="preserve">burden hours is based on a pilot test of the information collection instruments by </w:t>
      </w:r>
      <w:r w:rsidRPr="008836C3" w:rsidR="00B20962">
        <w:rPr>
          <w:rFonts w:ascii="Courier New" w:hAnsi="Courier New" w:cs="Courier New"/>
          <w:sz w:val="24"/>
          <w:szCs w:val="24"/>
        </w:rPr>
        <w:t xml:space="preserve">seven </w:t>
      </w:r>
      <w:r w:rsidRPr="008836C3">
        <w:rPr>
          <w:rFonts w:ascii="Courier New" w:hAnsi="Courier New" w:cs="Courier New"/>
          <w:sz w:val="24"/>
          <w:szCs w:val="24"/>
        </w:rPr>
        <w:t>public health professionals</w:t>
      </w:r>
      <w:r w:rsidRPr="008836C3" w:rsidR="00B20962">
        <w:rPr>
          <w:rFonts w:ascii="Courier New" w:hAnsi="Courier New" w:cs="Courier New"/>
          <w:sz w:val="24"/>
          <w:szCs w:val="24"/>
        </w:rPr>
        <w:t xml:space="preserve"> for the Post-Training and Post-TA Evaluations and six public health professionals for the Training and TA Follow-up Survey</w:t>
      </w:r>
      <w:r w:rsidRPr="008836C3">
        <w:rPr>
          <w:rFonts w:ascii="Courier New" w:hAnsi="Courier New" w:cs="Courier New"/>
          <w:sz w:val="24"/>
          <w:szCs w:val="24"/>
        </w:rPr>
        <w:t>. In the pilot test, the average time to complete the instruments</w:t>
      </w:r>
      <w:r w:rsidRPr="008836C3" w:rsidR="00BB4271">
        <w:rPr>
          <w:rFonts w:ascii="Courier New" w:hAnsi="Courier New" w:cs="Courier New"/>
          <w:sz w:val="24"/>
          <w:szCs w:val="24"/>
        </w:rPr>
        <w:t>,</w:t>
      </w:r>
      <w:r w:rsidRPr="008836C3">
        <w:rPr>
          <w:rFonts w:ascii="Courier New" w:hAnsi="Courier New" w:cs="Courier New"/>
          <w:sz w:val="24"/>
          <w:szCs w:val="24"/>
        </w:rPr>
        <w:t xml:space="preserve"> including time for reviewing instructions, gathering needed information</w:t>
      </w:r>
      <w:r w:rsidRPr="008836C3" w:rsidR="00BB4271">
        <w:rPr>
          <w:rFonts w:ascii="Courier New" w:hAnsi="Courier New" w:cs="Courier New"/>
          <w:sz w:val="24"/>
          <w:szCs w:val="24"/>
        </w:rPr>
        <w:t>,</w:t>
      </w:r>
      <w:r w:rsidRPr="008836C3">
        <w:rPr>
          <w:rFonts w:ascii="Courier New" w:hAnsi="Courier New" w:cs="Courier New"/>
          <w:sz w:val="24"/>
          <w:szCs w:val="24"/>
        </w:rPr>
        <w:t xml:space="preserve"> and completing the instrument, was approximately </w:t>
      </w:r>
      <w:r w:rsidR="00F02E4E">
        <w:rPr>
          <w:rFonts w:ascii="Courier New" w:hAnsi="Courier New" w:cs="Courier New"/>
          <w:sz w:val="24"/>
          <w:szCs w:val="24"/>
        </w:rPr>
        <w:t>5</w:t>
      </w:r>
      <w:r w:rsidRPr="008836C3">
        <w:rPr>
          <w:rFonts w:ascii="Courier New" w:hAnsi="Courier New" w:cs="Courier New"/>
          <w:sz w:val="24"/>
          <w:szCs w:val="24"/>
        </w:rPr>
        <w:t xml:space="preserve"> minutes for the </w:t>
      </w:r>
      <w:r w:rsidRPr="008836C3" w:rsidR="00636072">
        <w:rPr>
          <w:rFonts w:ascii="Courier New" w:hAnsi="Courier New" w:cs="Courier New"/>
          <w:sz w:val="24"/>
          <w:szCs w:val="24"/>
        </w:rPr>
        <w:t xml:space="preserve">Post-Training Evaluation, </w:t>
      </w:r>
      <w:r w:rsidR="00F02E4E">
        <w:rPr>
          <w:rFonts w:ascii="Courier New" w:hAnsi="Courier New" w:cs="Courier New"/>
          <w:sz w:val="24"/>
          <w:szCs w:val="24"/>
        </w:rPr>
        <w:t>5</w:t>
      </w:r>
      <w:r w:rsidRPr="008836C3" w:rsidR="00636072">
        <w:rPr>
          <w:rFonts w:ascii="Courier New" w:hAnsi="Courier New" w:cs="Courier New"/>
          <w:sz w:val="24"/>
          <w:szCs w:val="24"/>
        </w:rPr>
        <w:t xml:space="preserve"> minutes for the Post-TA Evaluation and 18 minutes for the Training and TA Follow-up Survey. </w:t>
      </w:r>
    </w:p>
    <w:p w:rsidRPr="008836C3" w:rsidR="00E86F2B" w:rsidP="005411E1" w:rsidRDefault="00E86F2B" w14:paraId="5721C189" w14:textId="77777777">
      <w:pPr>
        <w:spacing w:after="0" w:line="240" w:lineRule="auto"/>
        <w:rPr>
          <w:rFonts w:ascii="Courier New" w:hAnsi="Courier New" w:cs="Courier New"/>
          <w:sz w:val="24"/>
          <w:szCs w:val="24"/>
        </w:rPr>
      </w:pPr>
    </w:p>
    <w:p w:rsidRPr="008836C3" w:rsidR="00F44F5A" w:rsidP="005411E1" w:rsidRDefault="00F44F5A" w14:paraId="450A856D" w14:textId="77777777">
      <w:pPr>
        <w:pStyle w:val="Heading4"/>
        <w:spacing w:line="240" w:lineRule="auto"/>
        <w:contextualSpacing w:val="0"/>
        <w:rPr>
          <w:rFonts w:ascii="Courier New" w:hAnsi="Courier New" w:cs="Courier New"/>
          <w:sz w:val="24"/>
          <w:szCs w:val="24"/>
        </w:rPr>
      </w:pPr>
      <w:r w:rsidRPr="008836C3">
        <w:rPr>
          <w:rFonts w:ascii="Courier New" w:hAnsi="Courier New" w:cs="Courier New"/>
          <w:sz w:val="24"/>
          <w:szCs w:val="24"/>
        </w:rPr>
        <w:t>Individuals Consulted on Statistical Aspects and Individuals Collecting and/or Analyzing Data</w:t>
      </w:r>
    </w:p>
    <w:p w:rsidRPr="008836C3" w:rsidR="00CC5629" w:rsidP="005411E1" w:rsidRDefault="00CC5629" w14:paraId="3FAD8C93" w14:textId="77777777">
      <w:pPr>
        <w:spacing w:after="0" w:line="240" w:lineRule="auto"/>
        <w:ind w:left="360"/>
        <w:rPr>
          <w:rFonts w:ascii="Courier New" w:hAnsi="Courier New" w:cs="Courier New"/>
          <w:sz w:val="24"/>
          <w:szCs w:val="24"/>
        </w:rPr>
      </w:pPr>
    </w:p>
    <w:p w:rsidR="00F44F5A" w:rsidP="005411E1" w:rsidRDefault="00F44F5A" w14:paraId="7FF6C568" w14:textId="00615AAA">
      <w:pPr>
        <w:spacing w:after="0" w:line="240" w:lineRule="auto"/>
        <w:ind w:left="360"/>
        <w:rPr>
          <w:rFonts w:ascii="Courier New" w:hAnsi="Courier New" w:cs="Courier New"/>
          <w:sz w:val="24"/>
          <w:szCs w:val="24"/>
        </w:rPr>
      </w:pPr>
      <w:r w:rsidRPr="008836C3">
        <w:rPr>
          <w:rFonts w:ascii="Courier New" w:hAnsi="Courier New" w:cs="Courier New"/>
          <w:sz w:val="24"/>
          <w:szCs w:val="24"/>
        </w:rPr>
        <w:t xml:space="preserve">The data collection was designed by CDC’s </w:t>
      </w:r>
      <w:r w:rsidRPr="008836C3" w:rsidR="004B47EB">
        <w:rPr>
          <w:rFonts w:ascii="Courier New" w:hAnsi="Courier New" w:cs="Courier New"/>
          <w:sz w:val="24"/>
          <w:szCs w:val="24"/>
        </w:rPr>
        <w:t xml:space="preserve">DHAP Capacity Building Branch. </w:t>
      </w:r>
      <w:r w:rsidRPr="008836C3" w:rsidR="00483A85">
        <w:rPr>
          <w:rFonts w:ascii="Courier New" w:hAnsi="Courier New" w:cs="Courier New"/>
          <w:sz w:val="24"/>
          <w:szCs w:val="24"/>
        </w:rPr>
        <w:t xml:space="preserve">CDC TRAIN </w:t>
      </w:r>
      <w:r w:rsidRPr="008836C3">
        <w:rPr>
          <w:rFonts w:ascii="Courier New" w:hAnsi="Courier New" w:cs="Courier New"/>
          <w:sz w:val="24"/>
          <w:szCs w:val="24"/>
        </w:rPr>
        <w:t>is responsible for maintaining the online training registration system</w:t>
      </w:r>
      <w:r w:rsidRPr="008836C3" w:rsidR="004B47EB">
        <w:rPr>
          <w:rFonts w:ascii="Courier New" w:hAnsi="Courier New" w:cs="Courier New"/>
          <w:sz w:val="24"/>
          <w:szCs w:val="24"/>
        </w:rPr>
        <w:t xml:space="preserve">. </w:t>
      </w:r>
      <w:proofErr w:type="spellStart"/>
      <w:r w:rsidRPr="008836C3" w:rsidR="00B842CC">
        <w:rPr>
          <w:rFonts w:ascii="Courier New" w:hAnsi="Courier New" w:cs="Courier New"/>
          <w:sz w:val="24"/>
          <w:szCs w:val="24"/>
        </w:rPr>
        <w:t>SeKON</w:t>
      </w:r>
      <w:proofErr w:type="spellEnd"/>
      <w:r w:rsidRPr="008836C3" w:rsidR="00B842CC">
        <w:rPr>
          <w:rFonts w:ascii="Courier New" w:hAnsi="Courier New" w:cs="Courier New"/>
          <w:sz w:val="24"/>
          <w:szCs w:val="24"/>
        </w:rPr>
        <w:t>/</w:t>
      </w:r>
      <w:r w:rsidRPr="008836C3" w:rsidR="000E3A34">
        <w:rPr>
          <w:rFonts w:ascii="Courier New" w:hAnsi="Courier New" w:cs="Courier New"/>
          <w:sz w:val="24"/>
          <w:szCs w:val="24"/>
        </w:rPr>
        <w:t>Maximus</w:t>
      </w:r>
      <w:r w:rsidRPr="008836C3">
        <w:rPr>
          <w:rFonts w:ascii="Courier New" w:hAnsi="Courier New" w:cs="Courier New"/>
          <w:sz w:val="24"/>
          <w:szCs w:val="24"/>
        </w:rPr>
        <w:t xml:space="preserve"> </w:t>
      </w:r>
      <w:r w:rsidR="007C4761">
        <w:rPr>
          <w:rFonts w:ascii="Courier New" w:hAnsi="Courier New" w:cs="Courier New"/>
          <w:sz w:val="24"/>
          <w:szCs w:val="24"/>
        </w:rPr>
        <w:t>is responsible for CTS capabilities to administer surveys,</w:t>
      </w:r>
      <w:r w:rsidRPr="008836C3">
        <w:rPr>
          <w:rFonts w:ascii="Courier New" w:hAnsi="Courier New" w:cs="Courier New"/>
          <w:sz w:val="24"/>
          <w:szCs w:val="24"/>
        </w:rPr>
        <w:t xml:space="preserve"> </w:t>
      </w:r>
      <w:r w:rsidR="007C4761">
        <w:rPr>
          <w:rFonts w:ascii="Courier New" w:hAnsi="Courier New" w:cs="Courier New"/>
          <w:sz w:val="24"/>
          <w:szCs w:val="24"/>
        </w:rPr>
        <w:t xml:space="preserve">collect survey responses, and store data. </w:t>
      </w:r>
      <w:r w:rsidRPr="008836C3">
        <w:rPr>
          <w:rFonts w:ascii="Courier New" w:hAnsi="Courier New" w:cs="Courier New"/>
          <w:sz w:val="24"/>
          <w:szCs w:val="24"/>
        </w:rPr>
        <w:t xml:space="preserve"> </w:t>
      </w:r>
      <w:r w:rsidR="007C4761">
        <w:rPr>
          <w:rFonts w:ascii="Courier New" w:hAnsi="Courier New" w:cs="Courier New"/>
          <w:sz w:val="24"/>
          <w:szCs w:val="24"/>
        </w:rPr>
        <w:t>Miracle Systems</w:t>
      </w:r>
      <w:r w:rsidR="00D13B35">
        <w:rPr>
          <w:rFonts w:ascii="Courier New" w:hAnsi="Courier New" w:cs="Courier New"/>
          <w:sz w:val="24"/>
          <w:szCs w:val="24"/>
        </w:rPr>
        <w:t xml:space="preserve"> supports evaluation design and execution, </w:t>
      </w:r>
      <w:r w:rsidRPr="008836C3">
        <w:rPr>
          <w:rFonts w:ascii="Courier New" w:hAnsi="Courier New" w:cs="Courier New"/>
          <w:sz w:val="24"/>
          <w:szCs w:val="24"/>
        </w:rPr>
        <w:t>lead</w:t>
      </w:r>
      <w:r w:rsidR="00D13B35">
        <w:rPr>
          <w:rFonts w:ascii="Courier New" w:hAnsi="Courier New" w:cs="Courier New"/>
          <w:sz w:val="24"/>
          <w:szCs w:val="24"/>
        </w:rPr>
        <w:t>s</w:t>
      </w:r>
      <w:r w:rsidRPr="008836C3">
        <w:rPr>
          <w:rFonts w:ascii="Courier New" w:hAnsi="Courier New" w:cs="Courier New"/>
          <w:sz w:val="24"/>
          <w:szCs w:val="24"/>
        </w:rPr>
        <w:t xml:space="preserve"> </w:t>
      </w:r>
      <w:r w:rsidR="007C4761">
        <w:rPr>
          <w:rFonts w:ascii="Courier New" w:hAnsi="Courier New" w:cs="Courier New"/>
          <w:sz w:val="24"/>
          <w:szCs w:val="24"/>
        </w:rPr>
        <w:t>the development and implementation of data management protocols and processes; conduct</w:t>
      </w:r>
      <w:r w:rsidR="00D13B35">
        <w:rPr>
          <w:rFonts w:ascii="Courier New" w:hAnsi="Courier New" w:cs="Courier New"/>
          <w:sz w:val="24"/>
          <w:szCs w:val="24"/>
        </w:rPr>
        <w:t>s</w:t>
      </w:r>
      <w:r w:rsidR="007C4761">
        <w:rPr>
          <w:rFonts w:ascii="Courier New" w:hAnsi="Courier New" w:cs="Courier New"/>
          <w:sz w:val="24"/>
          <w:szCs w:val="24"/>
        </w:rPr>
        <w:t xml:space="preserve"> te</w:t>
      </w:r>
      <w:r w:rsidRPr="008836C3">
        <w:rPr>
          <w:rFonts w:ascii="Courier New" w:hAnsi="Courier New" w:cs="Courier New"/>
          <w:sz w:val="24"/>
          <w:szCs w:val="24"/>
        </w:rPr>
        <w:t>lephone interviews</w:t>
      </w:r>
      <w:r w:rsidRPr="008836C3" w:rsidR="00BB4271">
        <w:rPr>
          <w:rFonts w:ascii="Courier New" w:hAnsi="Courier New" w:cs="Courier New"/>
          <w:sz w:val="24"/>
          <w:szCs w:val="24"/>
        </w:rPr>
        <w:t>;</w:t>
      </w:r>
      <w:r w:rsidRPr="008836C3">
        <w:rPr>
          <w:rFonts w:ascii="Courier New" w:hAnsi="Courier New" w:cs="Courier New"/>
          <w:sz w:val="24"/>
          <w:szCs w:val="24"/>
        </w:rPr>
        <w:t xml:space="preserve"> and </w:t>
      </w:r>
      <w:r w:rsidR="007C4761">
        <w:rPr>
          <w:rFonts w:ascii="Courier New" w:hAnsi="Courier New" w:cs="Courier New"/>
          <w:sz w:val="24"/>
          <w:szCs w:val="24"/>
        </w:rPr>
        <w:t>provide</w:t>
      </w:r>
      <w:r w:rsidR="00D13B35">
        <w:rPr>
          <w:rFonts w:ascii="Courier New" w:hAnsi="Courier New" w:cs="Courier New"/>
          <w:sz w:val="24"/>
          <w:szCs w:val="24"/>
        </w:rPr>
        <w:t>s</w:t>
      </w:r>
      <w:r w:rsidR="007C4761">
        <w:rPr>
          <w:rFonts w:ascii="Courier New" w:hAnsi="Courier New" w:cs="Courier New"/>
          <w:sz w:val="24"/>
          <w:szCs w:val="24"/>
        </w:rPr>
        <w:t xml:space="preserve"> data reporting</w:t>
      </w:r>
      <w:r w:rsidRPr="008836C3" w:rsidR="004B47EB">
        <w:rPr>
          <w:rFonts w:ascii="Courier New" w:hAnsi="Courier New" w:cs="Courier New"/>
          <w:sz w:val="24"/>
          <w:szCs w:val="24"/>
        </w:rPr>
        <w:t xml:space="preserve">. </w:t>
      </w:r>
      <w:r w:rsidR="007C4761">
        <w:rPr>
          <w:rFonts w:ascii="Courier New" w:hAnsi="Courier New" w:cs="Courier New"/>
          <w:sz w:val="24"/>
          <w:szCs w:val="24"/>
        </w:rPr>
        <w:t xml:space="preserve">CDC </w:t>
      </w:r>
      <w:r w:rsidR="00D13B35">
        <w:rPr>
          <w:rFonts w:ascii="Courier New" w:hAnsi="Courier New" w:cs="Courier New"/>
          <w:sz w:val="24"/>
          <w:szCs w:val="24"/>
        </w:rPr>
        <w:t xml:space="preserve">performs administrative oversight, </w:t>
      </w:r>
      <w:r w:rsidR="007C4761">
        <w:rPr>
          <w:rFonts w:ascii="Courier New" w:hAnsi="Courier New" w:cs="Courier New"/>
          <w:sz w:val="24"/>
          <w:szCs w:val="24"/>
        </w:rPr>
        <w:t xml:space="preserve">provides technical guidance, ensures scientific integrity, and </w:t>
      </w:r>
      <w:r w:rsidR="00D13B35">
        <w:rPr>
          <w:rFonts w:ascii="Courier New" w:hAnsi="Courier New" w:cs="Courier New"/>
          <w:sz w:val="24"/>
          <w:szCs w:val="24"/>
        </w:rPr>
        <w:t>provides</w:t>
      </w:r>
      <w:r w:rsidR="007C4761">
        <w:rPr>
          <w:rFonts w:ascii="Courier New" w:hAnsi="Courier New" w:cs="Courier New"/>
          <w:sz w:val="24"/>
          <w:szCs w:val="24"/>
        </w:rPr>
        <w:t xml:space="preserve"> programmatic expertise. </w:t>
      </w:r>
    </w:p>
    <w:p w:rsidRPr="008836C3" w:rsidR="007C4761" w:rsidP="005411E1" w:rsidRDefault="007C4761" w14:paraId="6172F953" w14:textId="77777777">
      <w:pPr>
        <w:spacing w:after="0" w:line="240" w:lineRule="auto"/>
        <w:ind w:left="360"/>
        <w:rPr>
          <w:rFonts w:ascii="Courier New" w:hAnsi="Courier New" w:cs="Courier New"/>
          <w:sz w:val="24"/>
          <w:szCs w:val="24"/>
        </w:rPr>
      </w:pPr>
    </w:p>
    <w:p w:rsidRPr="008836C3" w:rsidR="00F44F5A" w:rsidP="005411E1" w:rsidRDefault="00F44F5A" w14:paraId="39001719" w14:textId="77777777">
      <w:pPr>
        <w:spacing w:after="0" w:line="240" w:lineRule="auto"/>
        <w:ind w:left="360"/>
        <w:rPr>
          <w:rFonts w:ascii="Courier New" w:hAnsi="Courier New" w:cs="Courier New"/>
          <w:sz w:val="24"/>
          <w:szCs w:val="24"/>
        </w:rPr>
      </w:pPr>
    </w:p>
    <w:p w:rsidRPr="008836C3" w:rsidR="00D13B35" w:rsidP="005411E1" w:rsidRDefault="00D13B35" w14:paraId="2A949CBA" w14:textId="10499F9F">
      <w:pPr>
        <w:spacing w:after="0" w:line="240" w:lineRule="auto"/>
        <w:ind w:left="360"/>
        <w:rPr>
          <w:rFonts w:ascii="Courier New" w:hAnsi="Courier New" w:cs="Courier New"/>
          <w:sz w:val="24"/>
          <w:szCs w:val="24"/>
        </w:rPr>
      </w:pPr>
      <w:r>
        <w:rPr>
          <w:rFonts w:ascii="Courier New" w:hAnsi="Courier New" w:cs="Courier New"/>
          <w:sz w:val="24"/>
          <w:szCs w:val="24"/>
        </w:rPr>
        <w:t>Sherese Garrett</w:t>
      </w:r>
      <w:r w:rsidRPr="008836C3">
        <w:rPr>
          <w:rFonts w:ascii="Courier New" w:hAnsi="Courier New" w:cs="Courier New"/>
          <w:sz w:val="24"/>
          <w:szCs w:val="24"/>
        </w:rPr>
        <w:t xml:space="preserve">, </w:t>
      </w:r>
      <w:r>
        <w:rPr>
          <w:rFonts w:ascii="Courier New" w:hAnsi="Courier New" w:cs="Courier New"/>
          <w:sz w:val="24"/>
          <w:szCs w:val="24"/>
        </w:rPr>
        <w:t>DrPH</w:t>
      </w:r>
    </w:p>
    <w:p w:rsidRPr="008836C3" w:rsidR="00D13B35" w:rsidP="005411E1" w:rsidRDefault="00D13B35" w14:paraId="224D4B56" w14:textId="3948F6AF">
      <w:pPr>
        <w:spacing w:after="0" w:line="240" w:lineRule="auto"/>
        <w:ind w:left="360"/>
        <w:rPr>
          <w:rFonts w:ascii="Courier New" w:hAnsi="Courier New" w:cs="Courier New"/>
          <w:sz w:val="24"/>
          <w:szCs w:val="24"/>
        </w:rPr>
      </w:pPr>
      <w:r>
        <w:rPr>
          <w:rFonts w:ascii="Courier New" w:hAnsi="Courier New" w:cs="Courier New"/>
          <w:sz w:val="24"/>
          <w:szCs w:val="24"/>
        </w:rPr>
        <w:t>Health Scientist</w:t>
      </w:r>
    </w:p>
    <w:p w:rsidRPr="008836C3" w:rsidR="00D13B35" w:rsidP="005411E1" w:rsidRDefault="00D13B35" w14:paraId="0A4FEBD3" w14:textId="77777777">
      <w:pPr>
        <w:spacing w:after="0" w:line="240" w:lineRule="auto"/>
        <w:ind w:left="360"/>
        <w:rPr>
          <w:rFonts w:ascii="Courier New" w:hAnsi="Courier New" w:cs="Courier New"/>
          <w:sz w:val="24"/>
          <w:szCs w:val="24"/>
        </w:rPr>
      </w:pPr>
      <w:r w:rsidRPr="008836C3">
        <w:rPr>
          <w:rFonts w:ascii="Courier New" w:hAnsi="Courier New" w:cs="Courier New"/>
          <w:sz w:val="24"/>
          <w:szCs w:val="24"/>
        </w:rPr>
        <w:t>Centers for Disease Control and Prevention</w:t>
      </w:r>
    </w:p>
    <w:p w:rsidRPr="008836C3" w:rsidR="00D13B35" w:rsidP="005411E1" w:rsidRDefault="00D13B35" w14:paraId="3716BF5E" w14:textId="77777777">
      <w:pPr>
        <w:spacing w:after="0" w:line="240" w:lineRule="auto"/>
        <w:ind w:left="360"/>
        <w:rPr>
          <w:rFonts w:ascii="Courier New" w:hAnsi="Courier New" w:cs="Courier New"/>
          <w:sz w:val="24"/>
          <w:szCs w:val="24"/>
        </w:rPr>
      </w:pPr>
      <w:r w:rsidRPr="008836C3">
        <w:rPr>
          <w:rFonts w:ascii="Courier New" w:hAnsi="Courier New" w:cs="Courier New"/>
          <w:sz w:val="24"/>
          <w:szCs w:val="24"/>
        </w:rPr>
        <w:t>Division of HIV/AIDS Prevention, Capacity Building Branch</w:t>
      </w:r>
    </w:p>
    <w:p w:rsidRPr="008836C3" w:rsidR="00D13B35" w:rsidP="005411E1" w:rsidRDefault="00D13B35" w14:paraId="7EB83816" w14:textId="6C5A7EEC">
      <w:pPr>
        <w:spacing w:after="0" w:line="240" w:lineRule="auto"/>
        <w:ind w:left="360"/>
        <w:rPr>
          <w:rFonts w:ascii="Courier New" w:hAnsi="Courier New" w:cs="Courier New"/>
          <w:sz w:val="24"/>
          <w:szCs w:val="24"/>
        </w:rPr>
      </w:pPr>
      <w:r w:rsidRPr="008836C3">
        <w:rPr>
          <w:rFonts w:ascii="Courier New" w:hAnsi="Courier New" w:cs="Courier New"/>
          <w:sz w:val="24"/>
          <w:szCs w:val="24"/>
        </w:rPr>
        <w:t xml:space="preserve">Phone: (404) </w:t>
      </w:r>
      <w:r>
        <w:rPr>
          <w:rFonts w:ascii="Courier New" w:hAnsi="Courier New" w:cs="Courier New"/>
          <w:sz w:val="24"/>
          <w:szCs w:val="24"/>
        </w:rPr>
        <w:t>498</w:t>
      </w:r>
      <w:r w:rsidRPr="008836C3">
        <w:rPr>
          <w:rFonts w:ascii="Courier New" w:hAnsi="Courier New" w:cs="Courier New"/>
          <w:sz w:val="24"/>
          <w:szCs w:val="24"/>
        </w:rPr>
        <w:t>-</w:t>
      </w:r>
      <w:r>
        <w:rPr>
          <w:rFonts w:ascii="Courier New" w:hAnsi="Courier New" w:cs="Courier New"/>
          <w:sz w:val="24"/>
          <w:szCs w:val="24"/>
        </w:rPr>
        <w:t>0196</w:t>
      </w:r>
    </w:p>
    <w:p w:rsidRPr="008836C3" w:rsidR="00D13B35" w:rsidP="005411E1" w:rsidRDefault="00D13B35" w14:paraId="7C4C9402" w14:textId="6DAC2F84">
      <w:pPr>
        <w:spacing w:after="0" w:line="240" w:lineRule="auto"/>
        <w:ind w:left="360"/>
        <w:rPr>
          <w:rFonts w:ascii="Courier New" w:hAnsi="Courier New" w:cs="Courier New"/>
          <w:sz w:val="24"/>
          <w:szCs w:val="24"/>
        </w:rPr>
      </w:pPr>
      <w:r w:rsidRPr="008836C3">
        <w:rPr>
          <w:rFonts w:ascii="Courier New" w:hAnsi="Courier New" w:cs="Courier New"/>
          <w:sz w:val="24"/>
          <w:szCs w:val="24"/>
        </w:rPr>
        <w:t xml:space="preserve">Email:  </w:t>
      </w:r>
      <w:hyperlink w:history="1" r:id="rId9">
        <w:r w:rsidRPr="002965FE">
          <w:rPr>
            <w:rStyle w:val="Hyperlink"/>
            <w:rFonts w:ascii="Courier New" w:hAnsi="Courier New" w:cs="Courier New"/>
            <w:sz w:val="24"/>
            <w:szCs w:val="24"/>
          </w:rPr>
          <w:t>wsc5@cdc.gov</w:t>
        </w:r>
      </w:hyperlink>
    </w:p>
    <w:p w:rsidR="00D13B35" w:rsidP="005411E1" w:rsidRDefault="00D13B35" w14:paraId="1E868B24" w14:textId="5DF8891A">
      <w:pPr>
        <w:spacing w:after="0" w:line="240" w:lineRule="auto"/>
        <w:ind w:left="360"/>
        <w:rPr>
          <w:rFonts w:ascii="Courier New" w:hAnsi="Courier New" w:cs="Courier New"/>
          <w:sz w:val="24"/>
          <w:szCs w:val="24"/>
        </w:rPr>
      </w:pPr>
    </w:p>
    <w:p w:rsidRPr="008836C3" w:rsidR="00D13B35" w:rsidP="005411E1" w:rsidRDefault="00D13B35" w14:paraId="69B2CBF9" w14:textId="77777777">
      <w:pPr>
        <w:spacing w:after="0" w:line="240" w:lineRule="auto"/>
        <w:ind w:left="360"/>
        <w:rPr>
          <w:rFonts w:ascii="Courier New" w:hAnsi="Courier New" w:cs="Courier New"/>
          <w:sz w:val="24"/>
          <w:szCs w:val="24"/>
        </w:rPr>
      </w:pPr>
      <w:r w:rsidRPr="008836C3">
        <w:rPr>
          <w:rFonts w:ascii="Courier New" w:hAnsi="Courier New" w:cs="Courier New"/>
          <w:sz w:val="24"/>
          <w:szCs w:val="24"/>
        </w:rPr>
        <w:t>Miriam Phields, PhD</w:t>
      </w:r>
    </w:p>
    <w:p w:rsidRPr="008836C3" w:rsidR="00D13B35" w:rsidP="005411E1" w:rsidRDefault="00D13B35" w14:paraId="0B47FC8E" w14:textId="77777777">
      <w:pPr>
        <w:spacing w:after="0" w:line="240" w:lineRule="auto"/>
        <w:ind w:left="360"/>
        <w:rPr>
          <w:rFonts w:ascii="Courier New" w:hAnsi="Courier New" w:cs="Courier New"/>
          <w:sz w:val="24"/>
          <w:szCs w:val="24"/>
        </w:rPr>
      </w:pPr>
      <w:r w:rsidRPr="008836C3">
        <w:rPr>
          <w:rFonts w:ascii="Courier New" w:hAnsi="Courier New" w:cs="Courier New"/>
          <w:sz w:val="24"/>
          <w:szCs w:val="24"/>
        </w:rPr>
        <w:t>Senior Behavioral Scientist</w:t>
      </w:r>
    </w:p>
    <w:p w:rsidRPr="008836C3" w:rsidR="00D13B35" w:rsidP="005411E1" w:rsidRDefault="00D13B35" w14:paraId="63B0990B" w14:textId="77777777">
      <w:pPr>
        <w:spacing w:after="0" w:line="240" w:lineRule="auto"/>
        <w:ind w:left="360"/>
        <w:rPr>
          <w:rFonts w:ascii="Courier New" w:hAnsi="Courier New" w:cs="Courier New"/>
          <w:sz w:val="24"/>
          <w:szCs w:val="24"/>
        </w:rPr>
      </w:pPr>
      <w:r w:rsidRPr="008836C3">
        <w:rPr>
          <w:rFonts w:ascii="Courier New" w:hAnsi="Courier New" w:cs="Courier New"/>
          <w:sz w:val="24"/>
          <w:szCs w:val="24"/>
        </w:rPr>
        <w:t>Centers for Disease Control and Prevention</w:t>
      </w:r>
    </w:p>
    <w:p w:rsidRPr="008836C3" w:rsidR="00D13B35" w:rsidP="005411E1" w:rsidRDefault="00D13B35" w14:paraId="08EC2373" w14:textId="3DD698BF">
      <w:pPr>
        <w:spacing w:after="0" w:line="240" w:lineRule="auto"/>
        <w:ind w:left="360"/>
        <w:rPr>
          <w:rFonts w:ascii="Courier New" w:hAnsi="Courier New" w:cs="Courier New"/>
          <w:sz w:val="24"/>
          <w:szCs w:val="24"/>
        </w:rPr>
      </w:pPr>
      <w:r w:rsidRPr="008836C3">
        <w:rPr>
          <w:rFonts w:ascii="Courier New" w:hAnsi="Courier New" w:cs="Courier New"/>
          <w:sz w:val="24"/>
          <w:szCs w:val="24"/>
        </w:rPr>
        <w:t>Division of HIV/AIDS Prevention, Capacity Building Branch</w:t>
      </w:r>
    </w:p>
    <w:p w:rsidRPr="008836C3" w:rsidR="00D13B35" w:rsidP="005411E1" w:rsidRDefault="00D13B35" w14:paraId="6618AE32" w14:textId="77777777">
      <w:pPr>
        <w:spacing w:after="0" w:line="240" w:lineRule="auto"/>
        <w:ind w:left="360"/>
        <w:rPr>
          <w:rFonts w:ascii="Courier New" w:hAnsi="Courier New" w:cs="Courier New"/>
          <w:sz w:val="24"/>
          <w:szCs w:val="24"/>
        </w:rPr>
      </w:pPr>
      <w:r w:rsidRPr="008836C3">
        <w:rPr>
          <w:rFonts w:ascii="Courier New" w:hAnsi="Courier New" w:cs="Courier New"/>
          <w:sz w:val="24"/>
          <w:szCs w:val="24"/>
        </w:rPr>
        <w:lastRenderedPageBreak/>
        <w:t>Phone: (404) 639-4957</w:t>
      </w:r>
    </w:p>
    <w:p w:rsidRPr="008836C3" w:rsidR="00D13B35" w:rsidP="005411E1" w:rsidRDefault="00D13B35" w14:paraId="5BDF8F93" w14:textId="77777777">
      <w:pPr>
        <w:spacing w:after="0" w:line="240" w:lineRule="auto"/>
        <w:ind w:left="360"/>
        <w:rPr>
          <w:rFonts w:ascii="Courier New" w:hAnsi="Courier New" w:cs="Courier New"/>
          <w:sz w:val="24"/>
          <w:szCs w:val="24"/>
        </w:rPr>
      </w:pPr>
      <w:r w:rsidRPr="008836C3">
        <w:rPr>
          <w:rFonts w:ascii="Courier New" w:hAnsi="Courier New" w:cs="Courier New"/>
          <w:sz w:val="24"/>
          <w:szCs w:val="24"/>
        </w:rPr>
        <w:t xml:space="preserve">Email:  </w:t>
      </w:r>
      <w:hyperlink w:history="1" r:id="rId10">
        <w:r w:rsidRPr="008836C3">
          <w:rPr>
            <w:rStyle w:val="Hyperlink"/>
            <w:rFonts w:ascii="Courier New" w:hAnsi="Courier New" w:cs="Courier New"/>
            <w:sz w:val="24"/>
            <w:szCs w:val="24"/>
          </w:rPr>
          <w:t>byn8@cdc.gov</w:t>
        </w:r>
      </w:hyperlink>
    </w:p>
    <w:p w:rsidR="00D13B35" w:rsidP="005411E1" w:rsidRDefault="00D13B35" w14:paraId="2A93EB52" w14:textId="77777777">
      <w:pPr>
        <w:spacing w:after="0" w:line="240" w:lineRule="auto"/>
        <w:ind w:left="360"/>
        <w:rPr>
          <w:rFonts w:ascii="Courier New" w:hAnsi="Courier New" w:cs="Courier New"/>
          <w:sz w:val="24"/>
          <w:szCs w:val="24"/>
        </w:rPr>
      </w:pPr>
    </w:p>
    <w:p w:rsidRPr="008836C3" w:rsidR="00AA7EA8" w:rsidP="005411E1" w:rsidRDefault="00D13B35" w14:paraId="17C548B2" w14:textId="0752C00D">
      <w:pPr>
        <w:spacing w:after="0" w:line="240" w:lineRule="auto"/>
        <w:ind w:left="360"/>
        <w:rPr>
          <w:rFonts w:ascii="Courier New" w:hAnsi="Courier New" w:cs="Courier New"/>
          <w:sz w:val="24"/>
          <w:szCs w:val="24"/>
        </w:rPr>
      </w:pPr>
      <w:r>
        <w:rPr>
          <w:rFonts w:ascii="Courier New" w:hAnsi="Courier New" w:cs="Courier New"/>
          <w:sz w:val="24"/>
          <w:szCs w:val="24"/>
        </w:rPr>
        <w:t>Catherine Lesesne</w:t>
      </w:r>
    </w:p>
    <w:p w:rsidRPr="008836C3" w:rsidR="00CC5629" w:rsidP="005411E1" w:rsidRDefault="00AA7EA8" w14:paraId="06828EBD" w14:textId="6A121B60">
      <w:pPr>
        <w:spacing w:after="0" w:line="240" w:lineRule="auto"/>
        <w:ind w:left="360"/>
        <w:rPr>
          <w:rFonts w:ascii="Courier New" w:hAnsi="Courier New" w:cs="Courier New"/>
          <w:sz w:val="24"/>
          <w:szCs w:val="24"/>
        </w:rPr>
      </w:pPr>
      <w:r w:rsidRPr="008836C3">
        <w:rPr>
          <w:rFonts w:ascii="Courier New" w:hAnsi="Courier New" w:cs="Courier New"/>
          <w:sz w:val="24"/>
          <w:szCs w:val="24"/>
        </w:rPr>
        <w:t xml:space="preserve">Project </w:t>
      </w:r>
      <w:r w:rsidR="00D13B35">
        <w:rPr>
          <w:rFonts w:ascii="Courier New" w:hAnsi="Courier New" w:cs="Courier New"/>
          <w:sz w:val="24"/>
          <w:szCs w:val="24"/>
        </w:rPr>
        <w:t>Director/ Evaluator</w:t>
      </w:r>
    </w:p>
    <w:p w:rsidRPr="008836C3" w:rsidR="00AA7EA8" w:rsidP="005411E1" w:rsidRDefault="00D13B35" w14:paraId="59AA935E" w14:textId="487B6063">
      <w:pPr>
        <w:spacing w:after="0" w:line="240" w:lineRule="auto"/>
        <w:ind w:left="360"/>
        <w:rPr>
          <w:rFonts w:ascii="Courier New" w:hAnsi="Courier New" w:cs="Courier New"/>
          <w:sz w:val="24"/>
          <w:szCs w:val="24"/>
        </w:rPr>
      </w:pPr>
      <w:r>
        <w:rPr>
          <w:rFonts w:ascii="Courier New" w:hAnsi="Courier New" w:cs="Courier New"/>
          <w:sz w:val="24"/>
          <w:szCs w:val="24"/>
        </w:rPr>
        <w:t>ICF/ Miracle Systems</w:t>
      </w:r>
      <w:r w:rsidRPr="008836C3" w:rsidR="004978F6">
        <w:rPr>
          <w:rFonts w:ascii="Courier New" w:hAnsi="Courier New" w:cs="Courier New"/>
          <w:sz w:val="24"/>
          <w:szCs w:val="24"/>
        </w:rPr>
        <w:t xml:space="preserve"> (contractor)</w:t>
      </w:r>
    </w:p>
    <w:p w:rsidRPr="008836C3" w:rsidR="004978F6" w:rsidP="005411E1" w:rsidRDefault="004978F6" w14:paraId="7FE46B84" w14:textId="323D1F8E">
      <w:pPr>
        <w:spacing w:after="0" w:line="240" w:lineRule="auto"/>
        <w:ind w:left="360"/>
        <w:rPr>
          <w:rFonts w:ascii="Courier New" w:hAnsi="Courier New" w:cs="Courier New"/>
          <w:sz w:val="24"/>
          <w:szCs w:val="24"/>
        </w:rPr>
      </w:pPr>
      <w:r w:rsidRPr="008836C3">
        <w:rPr>
          <w:rFonts w:ascii="Courier New" w:hAnsi="Courier New" w:cs="Courier New"/>
          <w:sz w:val="24"/>
          <w:szCs w:val="24"/>
        </w:rPr>
        <w:t xml:space="preserve">Phone: </w:t>
      </w:r>
      <w:r w:rsidR="00D13B35">
        <w:rPr>
          <w:rFonts w:ascii="Courier New" w:hAnsi="Courier New" w:cs="Courier New"/>
          <w:sz w:val="24"/>
          <w:szCs w:val="24"/>
        </w:rPr>
        <w:t>404</w:t>
      </w:r>
      <w:r w:rsidRPr="008836C3">
        <w:rPr>
          <w:rFonts w:ascii="Courier New" w:hAnsi="Courier New" w:cs="Courier New"/>
          <w:sz w:val="24"/>
          <w:szCs w:val="24"/>
        </w:rPr>
        <w:t>-</w:t>
      </w:r>
      <w:r w:rsidR="00D13B35">
        <w:rPr>
          <w:rFonts w:ascii="Courier New" w:hAnsi="Courier New" w:cs="Courier New"/>
          <w:sz w:val="24"/>
          <w:szCs w:val="24"/>
        </w:rPr>
        <w:t>592</w:t>
      </w:r>
      <w:r w:rsidRPr="008836C3">
        <w:rPr>
          <w:rFonts w:ascii="Courier New" w:hAnsi="Courier New" w:cs="Courier New"/>
          <w:sz w:val="24"/>
          <w:szCs w:val="24"/>
        </w:rPr>
        <w:t>-</w:t>
      </w:r>
      <w:r w:rsidR="00D13B35">
        <w:rPr>
          <w:rFonts w:ascii="Courier New" w:hAnsi="Courier New" w:cs="Courier New"/>
          <w:sz w:val="24"/>
          <w:szCs w:val="24"/>
        </w:rPr>
        <w:t>2230</w:t>
      </w:r>
    </w:p>
    <w:p w:rsidRPr="008836C3" w:rsidR="00D13B35" w:rsidP="005411E1" w:rsidRDefault="004978F6" w14:paraId="334F300E" w14:textId="2941F9F2">
      <w:pPr>
        <w:spacing w:after="0" w:line="240" w:lineRule="auto"/>
        <w:ind w:left="360"/>
        <w:rPr>
          <w:rFonts w:ascii="Courier New" w:hAnsi="Courier New" w:cs="Courier New"/>
          <w:sz w:val="24"/>
          <w:szCs w:val="24"/>
        </w:rPr>
      </w:pPr>
      <w:r w:rsidRPr="008836C3">
        <w:rPr>
          <w:rFonts w:ascii="Courier New" w:hAnsi="Courier New" w:cs="Courier New"/>
          <w:sz w:val="24"/>
          <w:szCs w:val="24"/>
        </w:rPr>
        <w:t xml:space="preserve">Email: </w:t>
      </w:r>
      <w:hyperlink w:history="1" r:id="rId11">
        <w:r w:rsidRPr="002965FE" w:rsidR="00D13B35">
          <w:rPr>
            <w:rStyle w:val="Hyperlink"/>
            <w:rFonts w:ascii="Courier New" w:hAnsi="Courier New" w:cs="Courier New"/>
            <w:sz w:val="24"/>
            <w:szCs w:val="24"/>
          </w:rPr>
          <w:t>catherine.lesesne@icf.com</w:t>
        </w:r>
      </w:hyperlink>
      <w:r w:rsidR="00D13B35">
        <w:rPr>
          <w:rFonts w:ascii="Courier New" w:hAnsi="Courier New" w:cs="Courier New"/>
          <w:sz w:val="24"/>
          <w:szCs w:val="24"/>
        </w:rPr>
        <w:t xml:space="preserve"> </w:t>
      </w:r>
    </w:p>
    <w:sectPr w:rsidRPr="008836C3" w:rsidR="00D13B3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C34F0" w14:textId="77777777" w:rsidR="00ED4957" w:rsidRDefault="00ED4957" w:rsidP="00F44F5A">
      <w:pPr>
        <w:spacing w:after="0" w:line="240" w:lineRule="auto"/>
      </w:pPr>
      <w:r>
        <w:separator/>
      </w:r>
    </w:p>
  </w:endnote>
  <w:endnote w:type="continuationSeparator" w:id="0">
    <w:p w14:paraId="3FF3E8C9" w14:textId="77777777" w:rsidR="00ED4957" w:rsidRDefault="00ED4957" w:rsidP="00F44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184041"/>
      <w:docPartObj>
        <w:docPartGallery w:val="Page Numbers (Bottom of Page)"/>
        <w:docPartUnique/>
      </w:docPartObj>
    </w:sdtPr>
    <w:sdtEndPr>
      <w:rPr>
        <w:noProof/>
      </w:rPr>
    </w:sdtEndPr>
    <w:sdtContent>
      <w:p w14:paraId="4769982D" w14:textId="77777777" w:rsidR="00E87557" w:rsidRDefault="00E87557">
        <w:pPr>
          <w:pStyle w:val="Footer"/>
          <w:jc w:val="right"/>
        </w:pPr>
        <w:r>
          <w:fldChar w:fldCharType="begin"/>
        </w:r>
        <w:r>
          <w:instrText xml:space="preserve"> PAGE   \* MERGEFORMAT </w:instrText>
        </w:r>
        <w:r>
          <w:fldChar w:fldCharType="separate"/>
        </w:r>
        <w:r w:rsidR="002576B2">
          <w:rPr>
            <w:noProof/>
          </w:rPr>
          <w:t>1</w:t>
        </w:r>
        <w:r>
          <w:rPr>
            <w:noProof/>
          </w:rPr>
          <w:fldChar w:fldCharType="end"/>
        </w:r>
      </w:p>
    </w:sdtContent>
  </w:sdt>
  <w:p w14:paraId="38FFC8D8" w14:textId="77777777" w:rsidR="00E87557" w:rsidRDefault="00E87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B96C7" w14:textId="77777777" w:rsidR="00ED4957" w:rsidRDefault="00ED4957" w:rsidP="00F44F5A">
      <w:pPr>
        <w:spacing w:after="0" w:line="240" w:lineRule="auto"/>
      </w:pPr>
      <w:r>
        <w:separator/>
      </w:r>
    </w:p>
  </w:footnote>
  <w:footnote w:type="continuationSeparator" w:id="0">
    <w:p w14:paraId="4A5CF1F9" w14:textId="77777777" w:rsidR="00ED4957" w:rsidRDefault="00ED4957" w:rsidP="00F44F5A">
      <w:pPr>
        <w:spacing w:after="0" w:line="240" w:lineRule="auto"/>
      </w:pPr>
      <w:r>
        <w:continuationSeparator/>
      </w:r>
    </w:p>
  </w:footnote>
  <w:footnote w:id="1">
    <w:p w14:paraId="0284F800" w14:textId="77777777" w:rsidR="00967830" w:rsidRDefault="00967830" w:rsidP="00967830">
      <w:pPr>
        <w:pStyle w:val="FootnoteText"/>
      </w:pPr>
      <w:r w:rsidRPr="004D3C57">
        <w:rPr>
          <w:rStyle w:val="FootnoteReference"/>
          <w:sz w:val="18"/>
        </w:rPr>
        <w:footnoteRef/>
      </w:r>
      <w:r w:rsidRPr="004D3C57">
        <w:t xml:space="preserve"> CDC TRAIN (</w:t>
      </w:r>
      <w:hyperlink r:id="rId1" w:history="1">
        <w:r w:rsidRPr="004D3C57">
          <w:t>https://www.train.org/cdctrain/welcome</w:t>
        </w:r>
      </w:hyperlink>
      <w:r w:rsidRPr="004D3C57">
        <w:t>), which is a password-protected online portal that allows users to access over 1,000 courses developed by CDC programs, grantees, and funded partners.</w:t>
      </w:r>
    </w:p>
  </w:footnote>
  <w:footnote w:id="2">
    <w:p w14:paraId="422ABC57" w14:textId="77777777" w:rsidR="00967830" w:rsidRPr="00781D04" w:rsidRDefault="00967830" w:rsidP="00967830">
      <w:pPr>
        <w:pStyle w:val="FootnoteText"/>
      </w:pPr>
      <w:r w:rsidRPr="00781D04">
        <w:rPr>
          <w:rStyle w:val="FootnoteReference"/>
          <w:sz w:val="18"/>
          <w:szCs w:val="18"/>
        </w:rPr>
        <w:footnoteRef/>
      </w:r>
      <w:r w:rsidRPr="00781D04">
        <w:t xml:space="preserve"> The </w:t>
      </w:r>
      <w:r>
        <w:t xml:space="preserve">Post-Training Evaluation, Post-TA Evaluation, and Training and TA Follow-up Survey </w:t>
      </w:r>
      <w:r w:rsidRPr="00781D04">
        <w:t xml:space="preserve">will be hosted </w:t>
      </w:r>
      <w:r>
        <w:t>within</w:t>
      </w:r>
      <w:r w:rsidRPr="00781D04">
        <w:t xml:space="preserve"> the CBA </w:t>
      </w:r>
      <w:r>
        <w:t>Tracking</w:t>
      </w:r>
      <w:r w:rsidRPr="00781D04">
        <w:t xml:space="preserve"> </w:t>
      </w:r>
      <w:r>
        <w:t xml:space="preserve">System </w:t>
      </w:r>
      <w:r w:rsidRPr="00781D04">
        <w:t xml:space="preserve">application. This application was developed by DHAP and is </w:t>
      </w:r>
      <w:r>
        <w:t>the portal currently used</w:t>
      </w:r>
      <w:r w:rsidRPr="00781D04">
        <w:t xml:space="preserve"> by CBA recipients to request training</w:t>
      </w:r>
      <w:r>
        <w:t xml:space="preserve"> and</w:t>
      </w:r>
      <w:r w:rsidRPr="00781D04">
        <w:t xml:space="preserve"> </w:t>
      </w:r>
      <w:r>
        <w:t>TA</w:t>
      </w:r>
      <w:r w:rsidRPr="00781D04">
        <w:t xml:space="preserve">. </w:t>
      </w:r>
      <w:r>
        <w:t>The system</w:t>
      </w:r>
      <w:r w:rsidRPr="00781D04">
        <w:t xml:space="preserve"> will send the email invitation to complete the </w:t>
      </w:r>
      <w:r>
        <w:t>Post-Training Evaluation, Post-TA Evaluation, and Training and TA Follow-up Survey, as applicable</w:t>
      </w:r>
      <w:r w:rsidRPr="00781D0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10BE8"/>
    <w:multiLevelType w:val="hybridMultilevel"/>
    <w:tmpl w:val="1206B8F0"/>
    <w:lvl w:ilvl="0" w:tplc="0409000F">
      <w:start w:val="1"/>
      <w:numFmt w:val="decimal"/>
      <w:lvlText w:val="%1."/>
      <w:lvlJc w:val="left"/>
      <w:pPr>
        <w:ind w:left="1080" w:hanging="360"/>
      </w:pPr>
    </w:lvl>
    <w:lvl w:ilvl="1" w:tplc="DCBE19D0">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950801"/>
    <w:multiLevelType w:val="hybridMultilevel"/>
    <w:tmpl w:val="1206B8F0"/>
    <w:lvl w:ilvl="0" w:tplc="0409000F">
      <w:start w:val="1"/>
      <w:numFmt w:val="decimal"/>
      <w:lvlText w:val="%1."/>
      <w:lvlJc w:val="left"/>
      <w:pPr>
        <w:ind w:left="1080" w:hanging="360"/>
      </w:pPr>
    </w:lvl>
    <w:lvl w:ilvl="1" w:tplc="DCBE19D0">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DC42316"/>
    <w:multiLevelType w:val="hybridMultilevel"/>
    <w:tmpl w:val="421A535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6DDD0E10"/>
    <w:multiLevelType w:val="hybridMultilevel"/>
    <w:tmpl w:val="4BDEE72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A0C6AF8"/>
    <w:multiLevelType w:val="hybridMultilevel"/>
    <w:tmpl w:val="D2688D86"/>
    <w:lvl w:ilvl="0" w:tplc="8498410C">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AC699F"/>
    <w:multiLevelType w:val="hybridMultilevel"/>
    <w:tmpl w:val="67905582"/>
    <w:lvl w:ilvl="0" w:tplc="DCBE19D0">
      <w:start w:val="1"/>
      <w:numFmt w:val="lowerLetter"/>
      <w:lvlText w:val="%1."/>
      <w:lvlJc w:val="left"/>
      <w:pPr>
        <w:ind w:left="180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5"/>
    <w:lvlOverride w:ilvl="0">
      <w:startOverride w:val="1"/>
    </w:lvlOverride>
  </w:num>
  <w:num w:numId="4">
    <w:abstractNumId w:val="3"/>
  </w:num>
  <w:num w:numId="5">
    <w:abstractNumId w:val="4"/>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55A"/>
    <w:rsid w:val="00002385"/>
    <w:rsid w:val="0000772C"/>
    <w:rsid w:val="000172CA"/>
    <w:rsid w:val="00024714"/>
    <w:rsid w:val="000316FE"/>
    <w:rsid w:val="000471F7"/>
    <w:rsid w:val="000653AA"/>
    <w:rsid w:val="000707BB"/>
    <w:rsid w:val="0007435F"/>
    <w:rsid w:val="00074BE2"/>
    <w:rsid w:val="00083CA9"/>
    <w:rsid w:val="000A2427"/>
    <w:rsid w:val="000B5932"/>
    <w:rsid w:val="000B5C14"/>
    <w:rsid w:val="000E3552"/>
    <w:rsid w:val="000E3A34"/>
    <w:rsid w:val="000F6186"/>
    <w:rsid w:val="001069E1"/>
    <w:rsid w:val="00111AAD"/>
    <w:rsid w:val="00113A83"/>
    <w:rsid w:val="0012655A"/>
    <w:rsid w:val="00162C44"/>
    <w:rsid w:val="00170838"/>
    <w:rsid w:val="001762D7"/>
    <w:rsid w:val="00194CE3"/>
    <w:rsid w:val="001C062D"/>
    <w:rsid w:val="001C1424"/>
    <w:rsid w:val="001C5D29"/>
    <w:rsid w:val="001E1D00"/>
    <w:rsid w:val="001F6D95"/>
    <w:rsid w:val="00211B26"/>
    <w:rsid w:val="0022543C"/>
    <w:rsid w:val="002331EF"/>
    <w:rsid w:val="00235FE2"/>
    <w:rsid w:val="002576B2"/>
    <w:rsid w:val="00263ACE"/>
    <w:rsid w:val="0027324E"/>
    <w:rsid w:val="0029464E"/>
    <w:rsid w:val="002A649D"/>
    <w:rsid w:val="002A6D76"/>
    <w:rsid w:val="002B4E45"/>
    <w:rsid w:val="002D3A33"/>
    <w:rsid w:val="002E7401"/>
    <w:rsid w:val="002F1623"/>
    <w:rsid w:val="00311C34"/>
    <w:rsid w:val="00315F32"/>
    <w:rsid w:val="00321692"/>
    <w:rsid w:val="00323D82"/>
    <w:rsid w:val="0034715A"/>
    <w:rsid w:val="00351597"/>
    <w:rsid w:val="00364ADA"/>
    <w:rsid w:val="00395075"/>
    <w:rsid w:val="0039729C"/>
    <w:rsid w:val="00397C50"/>
    <w:rsid w:val="003C2036"/>
    <w:rsid w:val="003C6410"/>
    <w:rsid w:val="003D4A0F"/>
    <w:rsid w:val="003E165B"/>
    <w:rsid w:val="003F2CB3"/>
    <w:rsid w:val="0040516F"/>
    <w:rsid w:val="004240C9"/>
    <w:rsid w:val="00430F85"/>
    <w:rsid w:val="00453F46"/>
    <w:rsid w:val="0048152B"/>
    <w:rsid w:val="00482820"/>
    <w:rsid w:val="00483A85"/>
    <w:rsid w:val="0048627A"/>
    <w:rsid w:val="004978F6"/>
    <w:rsid w:val="004B47EB"/>
    <w:rsid w:val="004B7879"/>
    <w:rsid w:val="004F5F73"/>
    <w:rsid w:val="004F7145"/>
    <w:rsid w:val="00501FBB"/>
    <w:rsid w:val="00505B7F"/>
    <w:rsid w:val="00512E3B"/>
    <w:rsid w:val="005411E1"/>
    <w:rsid w:val="005470EF"/>
    <w:rsid w:val="005558DA"/>
    <w:rsid w:val="005B38B9"/>
    <w:rsid w:val="005D3F11"/>
    <w:rsid w:val="005E1124"/>
    <w:rsid w:val="005E506E"/>
    <w:rsid w:val="005F0938"/>
    <w:rsid w:val="006168E2"/>
    <w:rsid w:val="006205D3"/>
    <w:rsid w:val="00634843"/>
    <w:rsid w:val="00636072"/>
    <w:rsid w:val="006445BE"/>
    <w:rsid w:val="00673021"/>
    <w:rsid w:val="006739C3"/>
    <w:rsid w:val="00673BF8"/>
    <w:rsid w:val="00690CF7"/>
    <w:rsid w:val="006954FC"/>
    <w:rsid w:val="006A0D8A"/>
    <w:rsid w:val="006C4227"/>
    <w:rsid w:val="006C76CD"/>
    <w:rsid w:val="006D1B00"/>
    <w:rsid w:val="006D479B"/>
    <w:rsid w:val="006F1C9F"/>
    <w:rsid w:val="00710EE9"/>
    <w:rsid w:val="007360DF"/>
    <w:rsid w:val="00751141"/>
    <w:rsid w:val="00760ED7"/>
    <w:rsid w:val="007638B7"/>
    <w:rsid w:val="00776338"/>
    <w:rsid w:val="007B42BA"/>
    <w:rsid w:val="007B79DC"/>
    <w:rsid w:val="007C4761"/>
    <w:rsid w:val="00817BC3"/>
    <w:rsid w:val="008238CE"/>
    <w:rsid w:val="00826DF6"/>
    <w:rsid w:val="00881D88"/>
    <w:rsid w:val="008836C3"/>
    <w:rsid w:val="00884EA1"/>
    <w:rsid w:val="00887FC9"/>
    <w:rsid w:val="008A4259"/>
    <w:rsid w:val="008F003D"/>
    <w:rsid w:val="008F7D36"/>
    <w:rsid w:val="00916049"/>
    <w:rsid w:val="0092046F"/>
    <w:rsid w:val="00930154"/>
    <w:rsid w:val="009319AD"/>
    <w:rsid w:val="00935DF8"/>
    <w:rsid w:val="00956A4E"/>
    <w:rsid w:val="00961112"/>
    <w:rsid w:val="00966951"/>
    <w:rsid w:val="00967830"/>
    <w:rsid w:val="009A0E43"/>
    <w:rsid w:val="00A22791"/>
    <w:rsid w:val="00A27576"/>
    <w:rsid w:val="00A4173F"/>
    <w:rsid w:val="00A4225E"/>
    <w:rsid w:val="00A92219"/>
    <w:rsid w:val="00AA550D"/>
    <w:rsid w:val="00AA7EA8"/>
    <w:rsid w:val="00AD2E2D"/>
    <w:rsid w:val="00AE0ABC"/>
    <w:rsid w:val="00AF340D"/>
    <w:rsid w:val="00B20962"/>
    <w:rsid w:val="00B26D1F"/>
    <w:rsid w:val="00B37FAC"/>
    <w:rsid w:val="00B50C3C"/>
    <w:rsid w:val="00B51EB5"/>
    <w:rsid w:val="00B76506"/>
    <w:rsid w:val="00B827CD"/>
    <w:rsid w:val="00B842CC"/>
    <w:rsid w:val="00B87D7F"/>
    <w:rsid w:val="00BA5087"/>
    <w:rsid w:val="00BA5419"/>
    <w:rsid w:val="00BB4271"/>
    <w:rsid w:val="00BD1A05"/>
    <w:rsid w:val="00BF29B8"/>
    <w:rsid w:val="00C07991"/>
    <w:rsid w:val="00C225D0"/>
    <w:rsid w:val="00C43AEE"/>
    <w:rsid w:val="00C552B8"/>
    <w:rsid w:val="00C609BF"/>
    <w:rsid w:val="00C81CF3"/>
    <w:rsid w:val="00C86208"/>
    <w:rsid w:val="00CC5629"/>
    <w:rsid w:val="00CD53B9"/>
    <w:rsid w:val="00CE36FD"/>
    <w:rsid w:val="00D100B5"/>
    <w:rsid w:val="00D12774"/>
    <w:rsid w:val="00D13B35"/>
    <w:rsid w:val="00D145A1"/>
    <w:rsid w:val="00D2490E"/>
    <w:rsid w:val="00D33AB1"/>
    <w:rsid w:val="00D3743E"/>
    <w:rsid w:val="00D51783"/>
    <w:rsid w:val="00D60B47"/>
    <w:rsid w:val="00D80CB6"/>
    <w:rsid w:val="00D90FA6"/>
    <w:rsid w:val="00DA5A74"/>
    <w:rsid w:val="00DB1DCC"/>
    <w:rsid w:val="00DB2447"/>
    <w:rsid w:val="00DF1797"/>
    <w:rsid w:val="00E25E5C"/>
    <w:rsid w:val="00E61F58"/>
    <w:rsid w:val="00E721E9"/>
    <w:rsid w:val="00E866B9"/>
    <w:rsid w:val="00E86F2B"/>
    <w:rsid w:val="00E87557"/>
    <w:rsid w:val="00E90419"/>
    <w:rsid w:val="00EB4388"/>
    <w:rsid w:val="00EC35C4"/>
    <w:rsid w:val="00ED4957"/>
    <w:rsid w:val="00F02E4E"/>
    <w:rsid w:val="00F41FA7"/>
    <w:rsid w:val="00F44F5A"/>
    <w:rsid w:val="00F66BC6"/>
    <w:rsid w:val="00F732DB"/>
    <w:rsid w:val="00F75878"/>
    <w:rsid w:val="00F83556"/>
    <w:rsid w:val="00F93650"/>
    <w:rsid w:val="00FF5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EFABF"/>
  <w15:docId w15:val="{77DDB432-C4AD-486D-8B42-6982694CE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E86F2B"/>
    <w:pPr>
      <w:spacing w:after="0"/>
      <w:outlineLvl w:val="2"/>
    </w:pPr>
    <w:rPr>
      <w:rFonts w:asciiTheme="majorHAnsi" w:eastAsiaTheme="minorEastAsia" w:hAnsiTheme="majorHAnsi"/>
      <w:b/>
      <w:sz w:val="28"/>
    </w:rPr>
  </w:style>
  <w:style w:type="paragraph" w:styleId="Heading4">
    <w:name w:val="heading 4"/>
    <w:basedOn w:val="ListParagraph"/>
    <w:next w:val="Normal"/>
    <w:link w:val="Heading4Char"/>
    <w:uiPriority w:val="9"/>
    <w:unhideWhenUsed/>
    <w:qFormat/>
    <w:rsid w:val="00E86F2B"/>
    <w:pPr>
      <w:numPr>
        <w:numId w:val="1"/>
      </w:numPr>
      <w:spacing w:after="0"/>
      <w:outlineLvl w:val="3"/>
    </w:pPr>
    <w:rPr>
      <w:rFonts w:asciiTheme="majorHAnsi" w:eastAsiaTheme="minorEastAsia"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6F2B"/>
    <w:rPr>
      <w:rFonts w:asciiTheme="majorHAnsi" w:eastAsiaTheme="minorEastAsia" w:hAnsiTheme="majorHAnsi"/>
      <w:b/>
      <w:sz w:val="28"/>
    </w:rPr>
  </w:style>
  <w:style w:type="character" w:customStyle="1" w:styleId="Heading4Char">
    <w:name w:val="Heading 4 Char"/>
    <w:basedOn w:val="DefaultParagraphFont"/>
    <w:link w:val="Heading4"/>
    <w:uiPriority w:val="9"/>
    <w:rsid w:val="00E86F2B"/>
    <w:rPr>
      <w:rFonts w:asciiTheme="majorHAnsi" w:eastAsiaTheme="minorEastAsia" w:hAnsiTheme="majorHAnsi"/>
      <w:b/>
    </w:rPr>
  </w:style>
  <w:style w:type="paragraph" w:styleId="ListParagraph">
    <w:name w:val="List Paragraph"/>
    <w:basedOn w:val="Normal"/>
    <w:uiPriority w:val="34"/>
    <w:qFormat/>
    <w:rsid w:val="00E86F2B"/>
    <w:pPr>
      <w:ind w:left="720"/>
      <w:contextualSpacing/>
    </w:pPr>
  </w:style>
  <w:style w:type="paragraph" w:styleId="Header">
    <w:name w:val="header"/>
    <w:basedOn w:val="Normal"/>
    <w:link w:val="HeaderChar"/>
    <w:uiPriority w:val="99"/>
    <w:unhideWhenUsed/>
    <w:rsid w:val="00F44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F5A"/>
  </w:style>
  <w:style w:type="paragraph" w:styleId="Footer">
    <w:name w:val="footer"/>
    <w:basedOn w:val="Normal"/>
    <w:link w:val="FooterChar"/>
    <w:uiPriority w:val="99"/>
    <w:unhideWhenUsed/>
    <w:rsid w:val="00F44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F5A"/>
  </w:style>
  <w:style w:type="character" w:styleId="CommentReference">
    <w:name w:val="annotation reference"/>
    <w:basedOn w:val="DefaultParagraphFont"/>
    <w:uiPriority w:val="99"/>
    <w:semiHidden/>
    <w:unhideWhenUsed/>
    <w:rsid w:val="00E61F58"/>
    <w:rPr>
      <w:sz w:val="16"/>
      <w:szCs w:val="16"/>
    </w:rPr>
  </w:style>
  <w:style w:type="paragraph" w:styleId="CommentText">
    <w:name w:val="annotation text"/>
    <w:basedOn w:val="Normal"/>
    <w:link w:val="CommentTextChar"/>
    <w:uiPriority w:val="99"/>
    <w:unhideWhenUsed/>
    <w:rsid w:val="00E61F58"/>
    <w:pPr>
      <w:spacing w:line="240" w:lineRule="auto"/>
    </w:pPr>
    <w:rPr>
      <w:sz w:val="20"/>
      <w:szCs w:val="20"/>
    </w:rPr>
  </w:style>
  <w:style w:type="character" w:customStyle="1" w:styleId="CommentTextChar">
    <w:name w:val="Comment Text Char"/>
    <w:basedOn w:val="DefaultParagraphFont"/>
    <w:link w:val="CommentText"/>
    <w:uiPriority w:val="99"/>
    <w:rsid w:val="00E61F58"/>
    <w:rPr>
      <w:sz w:val="20"/>
      <w:szCs w:val="20"/>
    </w:rPr>
  </w:style>
  <w:style w:type="paragraph" w:styleId="CommentSubject">
    <w:name w:val="annotation subject"/>
    <w:basedOn w:val="CommentText"/>
    <w:next w:val="CommentText"/>
    <w:link w:val="CommentSubjectChar"/>
    <w:uiPriority w:val="99"/>
    <w:semiHidden/>
    <w:unhideWhenUsed/>
    <w:rsid w:val="00E61F58"/>
    <w:rPr>
      <w:b/>
      <w:bCs/>
    </w:rPr>
  </w:style>
  <w:style w:type="character" w:customStyle="1" w:styleId="CommentSubjectChar">
    <w:name w:val="Comment Subject Char"/>
    <w:basedOn w:val="CommentTextChar"/>
    <w:link w:val="CommentSubject"/>
    <w:uiPriority w:val="99"/>
    <w:semiHidden/>
    <w:rsid w:val="00E61F58"/>
    <w:rPr>
      <w:b/>
      <w:bCs/>
      <w:sz w:val="20"/>
      <w:szCs w:val="20"/>
    </w:rPr>
  </w:style>
  <w:style w:type="paragraph" w:styleId="BalloonText">
    <w:name w:val="Balloon Text"/>
    <w:basedOn w:val="Normal"/>
    <w:link w:val="BalloonTextChar"/>
    <w:uiPriority w:val="99"/>
    <w:semiHidden/>
    <w:unhideWhenUsed/>
    <w:rsid w:val="00E61F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F58"/>
    <w:rPr>
      <w:rFonts w:ascii="Segoe UI" w:hAnsi="Segoe UI" w:cs="Segoe UI"/>
      <w:sz w:val="18"/>
      <w:szCs w:val="18"/>
    </w:rPr>
  </w:style>
  <w:style w:type="character" w:styleId="Hyperlink">
    <w:name w:val="Hyperlink"/>
    <w:basedOn w:val="DefaultParagraphFont"/>
    <w:uiPriority w:val="99"/>
    <w:unhideWhenUsed/>
    <w:rsid w:val="00AA7EA8"/>
    <w:rPr>
      <w:color w:val="0000FF" w:themeColor="hyperlink"/>
      <w:u w:val="single"/>
    </w:rPr>
  </w:style>
  <w:style w:type="character" w:styleId="UnresolvedMention">
    <w:name w:val="Unresolved Mention"/>
    <w:basedOn w:val="DefaultParagraphFont"/>
    <w:uiPriority w:val="99"/>
    <w:semiHidden/>
    <w:unhideWhenUsed/>
    <w:rsid w:val="00AA7EA8"/>
    <w:rPr>
      <w:color w:val="808080"/>
      <w:shd w:val="clear" w:color="auto" w:fill="E6E6E6"/>
    </w:rPr>
  </w:style>
  <w:style w:type="paragraph" w:styleId="FootnoteText">
    <w:name w:val="footnote text"/>
    <w:basedOn w:val="Normal"/>
    <w:link w:val="FootnoteTextChar"/>
    <w:uiPriority w:val="99"/>
    <w:unhideWhenUsed/>
    <w:rsid w:val="001F6D95"/>
    <w:pPr>
      <w:spacing w:after="0" w:line="240" w:lineRule="auto"/>
    </w:pPr>
    <w:rPr>
      <w:rFonts w:asciiTheme="majorHAnsi" w:eastAsiaTheme="minorEastAsia" w:hAnsiTheme="majorHAnsi"/>
      <w:sz w:val="20"/>
      <w:szCs w:val="20"/>
      <w:lang w:eastAsia="zh-CN"/>
    </w:rPr>
  </w:style>
  <w:style w:type="character" w:customStyle="1" w:styleId="FootnoteTextChar">
    <w:name w:val="Footnote Text Char"/>
    <w:basedOn w:val="DefaultParagraphFont"/>
    <w:link w:val="FootnoteText"/>
    <w:uiPriority w:val="99"/>
    <w:rsid w:val="001F6D95"/>
    <w:rPr>
      <w:rFonts w:asciiTheme="majorHAnsi" w:eastAsiaTheme="minorEastAsia" w:hAnsiTheme="majorHAnsi"/>
      <w:sz w:val="20"/>
      <w:szCs w:val="20"/>
      <w:lang w:eastAsia="zh-CN"/>
    </w:rPr>
  </w:style>
  <w:style w:type="character" w:styleId="FootnoteReference">
    <w:name w:val="footnote reference"/>
    <w:basedOn w:val="DefaultParagraphFont"/>
    <w:uiPriority w:val="99"/>
    <w:semiHidden/>
    <w:unhideWhenUsed/>
    <w:rsid w:val="001F6D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sc5@cd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therine.lesesne@icf.com" TargetMode="External"/><Relationship Id="rId5" Type="http://schemas.openxmlformats.org/officeDocument/2006/relationships/webSettings" Target="webSettings.xml"/><Relationship Id="rId10" Type="http://schemas.openxmlformats.org/officeDocument/2006/relationships/hyperlink" Target="mailto:byn8@cdc.gov" TargetMode="External"/><Relationship Id="rId4" Type="http://schemas.openxmlformats.org/officeDocument/2006/relationships/settings" Target="settings.xml"/><Relationship Id="rId9" Type="http://schemas.openxmlformats.org/officeDocument/2006/relationships/hyperlink" Target="mailto:wsc5@cdc.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rain.org/cdctrain/welc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9083F-002E-4143-B199-35A2A6660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2228</Words>
  <Characters>12701</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MPhields</dc:creator>
  <cp:lastModifiedBy>Ptomey, Natasha (CDC/DDID/NCHHSTP/DHPSE) (CTR)</cp:lastModifiedBy>
  <cp:revision>2</cp:revision>
  <dcterms:created xsi:type="dcterms:W3CDTF">2020-07-15T20:05:00Z</dcterms:created>
  <dcterms:modified xsi:type="dcterms:W3CDTF">2020-07-15T20:05:00Z</dcterms:modified>
</cp:coreProperties>
</file>