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D3" w:rsidP="008707DA" w:rsidRDefault="007A573E" w14:paraId="3550E9D0" w14:textId="77777777">
      <w:pPr>
        <w:pStyle w:val="Heading1"/>
      </w:pPr>
      <w:bookmarkStart w:name="Supporting_Statement_A_For_Revision_of_C" w:id="0"/>
      <w:bookmarkEnd w:id="0"/>
      <w:r>
        <w:t>Supporting Statement A</w:t>
      </w:r>
      <w:r w:rsidR="00E358D3">
        <w:t xml:space="preserve"> </w:t>
      </w:r>
    </w:p>
    <w:p w:rsidR="00E358D3" w:rsidP="008707DA" w:rsidRDefault="007A573E" w14:paraId="3BC278AF" w14:textId="7C2696D8">
      <w:pPr>
        <w:pStyle w:val="Heading1"/>
      </w:pPr>
      <w:r>
        <w:t xml:space="preserve">For </w:t>
      </w:r>
      <w:r w:rsidR="00B9026D">
        <w:t>Emergency New Collection</w:t>
      </w:r>
      <w:r>
        <w:t xml:space="preserve">: </w:t>
      </w:r>
    </w:p>
    <w:p w:rsidR="00027DD3" w:rsidP="00E3650B" w:rsidRDefault="007A573E" w14:paraId="006EFDF9" w14:textId="2E9C9A7B">
      <w:pPr>
        <w:pStyle w:val="Heading1"/>
        <w:spacing w:before="0" w:after="720"/>
        <w:ind w:left="130" w:right="130"/>
      </w:pPr>
      <w:r>
        <w:t>Medicare Current Beneficiary Survey (MCBS)</w:t>
      </w:r>
      <w:r w:rsidR="00B9026D">
        <w:t xml:space="preserve"> COVID-19 Rapid Response Supplement</w:t>
      </w:r>
    </w:p>
    <w:p w:rsidR="00AB7B32" w:rsidP="00AB7B32" w:rsidRDefault="00AB7B32" w14:paraId="6B4975A1" w14:textId="77777777">
      <w:pPr>
        <w:spacing w:before="305" w:line="640" w:lineRule="atLeast"/>
        <w:ind w:left="2846" w:right="2832"/>
        <w:jc w:val="center"/>
        <w:rPr>
          <w:sz w:val="28"/>
        </w:rPr>
      </w:pPr>
      <w:bookmarkStart w:name="Table_of_Contents" w:id="1"/>
      <w:bookmarkEnd w:id="1"/>
      <w:r>
        <w:rPr>
          <w:sz w:val="28"/>
        </w:rPr>
        <w:t>Contact Information: William S. Long</w:t>
      </w:r>
    </w:p>
    <w:p w:rsidR="00AB7B32" w:rsidP="00AB7B32" w:rsidRDefault="00AB7B32" w14:paraId="7C329B9E" w14:textId="77777777">
      <w:pPr>
        <w:ind w:left="138" w:right="135"/>
        <w:jc w:val="center"/>
        <w:rPr>
          <w:sz w:val="28"/>
        </w:rPr>
      </w:pPr>
      <w:r>
        <w:rPr>
          <w:sz w:val="28"/>
        </w:rPr>
        <w:t>Contracting Officer’s Representative, Medicare Current Beneficiary Survey Office of Enterprise Data and Analytics (OEDA)/CMS</w:t>
      </w:r>
    </w:p>
    <w:p w:rsidR="00AB7B32" w:rsidP="00AB7B32" w:rsidRDefault="00AB7B32" w14:paraId="3C88FF99" w14:textId="77777777">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rsidR="00AB7B32" w:rsidP="00AB7B32" w:rsidRDefault="00AB7B32" w14:paraId="6EC26C84" w14:textId="77777777">
      <w:pPr>
        <w:spacing w:line="321" w:lineRule="exact"/>
        <w:ind w:left="135" w:right="135"/>
        <w:jc w:val="center"/>
        <w:rPr>
          <w:sz w:val="28"/>
        </w:rPr>
      </w:pPr>
      <w:r>
        <w:rPr>
          <w:sz w:val="28"/>
        </w:rPr>
        <w:t>(410) 786-7927</w:t>
      </w:r>
    </w:p>
    <w:p w:rsidR="00AB7B32" w:rsidP="00E3650B" w:rsidRDefault="0084474A" w14:paraId="33C9FF49" w14:textId="77777777">
      <w:pPr>
        <w:spacing w:after="960"/>
        <w:ind w:left="2851" w:right="2851"/>
        <w:jc w:val="center"/>
        <w:rPr>
          <w:sz w:val="28"/>
        </w:rPr>
      </w:pPr>
      <w:hyperlink r:id="rId8">
        <w:r w:rsidR="00AB7B32">
          <w:rPr>
            <w:sz w:val="28"/>
            <w:u w:val="single"/>
          </w:rPr>
          <w:t>william.long@cms.hhs.gov</w:t>
        </w:r>
      </w:hyperlink>
      <w:r w:rsidR="00AB7B32">
        <w:rPr>
          <w:sz w:val="28"/>
          <w:u w:val="single"/>
        </w:rPr>
        <w:t xml:space="preserve"> </w:t>
      </w:r>
      <w:r w:rsidR="00AB7B32">
        <w:rPr>
          <w:sz w:val="28"/>
        </w:rPr>
        <w:t>(410) 786-5515 (fax)</w:t>
      </w:r>
    </w:p>
    <w:p w:rsidR="00AB7B32" w:rsidP="00AB7B32" w:rsidRDefault="00C27CA2" w14:paraId="7F8306FB" w14:textId="1DBC3F9D">
      <w:pPr>
        <w:ind w:left="138" w:right="134"/>
        <w:jc w:val="center"/>
        <w:rPr>
          <w:sz w:val="28"/>
        </w:rPr>
      </w:pPr>
      <w:r>
        <w:rPr>
          <w:sz w:val="28"/>
        </w:rPr>
        <w:t xml:space="preserve">July </w:t>
      </w:r>
      <w:r w:rsidR="00E457CA">
        <w:rPr>
          <w:sz w:val="28"/>
        </w:rPr>
        <w:t>28</w:t>
      </w:r>
      <w:r w:rsidR="009C164A">
        <w:rPr>
          <w:sz w:val="28"/>
        </w:rPr>
        <w:t>, 20</w:t>
      </w:r>
      <w:r w:rsidR="00DE09A0">
        <w:rPr>
          <w:sz w:val="28"/>
        </w:rPr>
        <w:t>20</w:t>
      </w:r>
    </w:p>
    <w:p w:rsidR="00AB7B32" w:rsidP="00AB7B32" w:rsidRDefault="00AB7B32" w14:paraId="60AFBCC6" w14:textId="77777777">
      <w:pPr>
        <w:jc w:val="center"/>
        <w:rPr>
          <w:sz w:val="28"/>
        </w:rPr>
        <w:sectPr w:rsidR="00AB7B32">
          <w:type w:val="continuous"/>
          <w:pgSz w:w="12240" w:h="15840"/>
          <w:pgMar w:top="1380" w:right="1720" w:bottom="280" w:left="1720" w:header="720" w:footer="720" w:gutter="0"/>
          <w:cols w:space="720"/>
        </w:sectPr>
      </w:pPr>
    </w:p>
    <w:p w:rsidR="00027DD3" w:rsidP="00EA1064" w:rsidRDefault="007A573E" w14:paraId="00B7102A" w14:textId="77777777">
      <w:pPr>
        <w:spacing w:after="240"/>
        <w:rPr>
          <w:sz w:val="32"/>
        </w:rPr>
      </w:pPr>
      <w:r>
        <w:rPr>
          <w:sz w:val="32"/>
        </w:rPr>
        <w:lastRenderedPageBreak/>
        <w:t>Table of Contents</w:t>
      </w:r>
    </w:p>
    <w:p w:rsidR="00967547" w:rsidP="00967547" w:rsidRDefault="00967547" w14:paraId="4DEFDF1C" w14:textId="77777777">
      <w:pPr>
        <w:pStyle w:val="TOC1"/>
        <w:rPr>
          <w:rFonts w:asciiTheme="minorHAnsi" w:hAnsiTheme="minorHAnsi" w:eastAsiaTheme="minorEastAsia" w:cstheme="minorBidi"/>
        </w:rPr>
      </w:pPr>
      <w:r>
        <w:rPr>
          <w:sz w:val="32"/>
        </w:rPr>
        <w:fldChar w:fldCharType="begin"/>
      </w:r>
      <w:r>
        <w:rPr>
          <w:sz w:val="32"/>
        </w:rPr>
        <w:instrText xml:space="preserve"> TOC \h \z \t "Heading 3,2,Heading 2 - CMS,1" </w:instrText>
      </w:r>
      <w:r>
        <w:rPr>
          <w:sz w:val="32"/>
        </w:rPr>
        <w:fldChar w:fldCharType="separate"/>
      </w:r>
      <w:hyperlink w:history="1" w:anchor="_Toc45524630">
        <w:r w:rsidRPr="00673A7B">
          <w:rPr>
            <w:rStyle w:val="Hyperlink"/>
          </w:rPr>
          <w:t>A1.</w:t>
        </w:r>
        <w:r>
          <w:rPr>
            <w:rFonts w:asciiTheme="minorHAnsi" w:hAnsiTheme="minorHAnsi" w:eastAsiaTheme="minorEastAsia" w:cstheme="minorBidi"/>
          </w:rPr>
          <w:tab/>
        </w:r>
        <w:r w:rsidRPr="00673A7B">
          <w:rPr>
            <w:rStyle w:val="Hyperlink"/>
          </w:rPr>
          <w:t>Circumstances Making the Collection of Information Necessary</w:t>
        </w:r>
        <w:r>
          <w:rPr>
            <w:webHidden/>
          </w:rPr>
          <w:tab/>
        </w:r>
        <w:r>
          <w:rPr>
            <w:webHidden/>
          </w:rPr>
          <w:fldChar w:fldCharType="begin"/>
        </w:r>
        <w:r>
          <w:rPr>
            <w:webHidden/>
          </w:rPr>
          <w:instrText xml:space="preserve"> PAGEREF _Toc45524630 \h </w:instrText>
        </w:r>
        <w:r>
          <w:rPr>
            <w:webHidden/>
          </w:rPr>
        </w:r>
        <w:r>
          <w:rPr>
            <w:webHidden/>
          </w:rPr>
          <w:fldChar w:fldCharType="separate"/>
        </w:r>
        <w:r>
          <w:rPr>
            <w:webHidden/>
          </w:rPr>
          <w:t>1</w:t>
        </w:r>
        <w:r>
          <w:rPr>
            <w:webHidden/>
          </w:rPr>
          <w:fldChar w:fldCharType="end"/>
        </w:r>
      </w:hyperlink>
    </w:p>
    <w:p w:rsidR="00967547" w:rsidP="00967547" w:rsidRDefault="0084474A" w14:paraId="064F050D" w14:textId="77777777">
      <w:pPr>
        <w:pStyle w:val="TOC1"/>
        <w:rPr>
          <w:rFonts w:asciiTheme="minorHAnsi" w:hAnsiTheme="minorHAnsi" w:eastAsiaTheme="minorEastAsia" w:cstheme="minorBidi"/>
        </w:rPr>
      </w:pPr>
      <w:hyperlink w:history="1" w:anchor="_Toc45524631">
        <w:r w:rsidRPr="00673A7B" w:rsidR="00967547">
          <w:rPr>
            <w:rStyle w:val="Hyperlink"/>
          </w:rPr>
          <w:t>A2.</w:t>
        </w:r>
        <w:r w:rsidR="00967547">
          <w:rPr>
            <w:rFonts w:asciiTheme="minorHAnsi" w:hAnsiTheme="minorHAnsi" w:eastAsiaTheme="minorEastAsia" w:cstheme="minorBidi"/>
          </w:rPr>
          <w:tab/>
        </w:r>
        <w:r w:rsidRPr="00673A7B" w:rsidR="00967547">
          <w:rPr>
            <w:rStyle w:val="Hyperlink"/>
          </w:rPr>
          <w:t>Purpose and Use of Information</w:t>
        </w:r>
        <w:r w:rsidRPr="00673A7B" w:rsidR="00967547">
          <w:rPr>
            <w:rStyle w:val="Hyperlink"/>
            <w:spacing w:val="13"/>
          </w:rPr>
          <w:t xml:space="preserve"> </w:t>
        </w:r>
        <w:r w:rsidRPr="00673A7B" w:rsidR="00967547">
          <w:rPr>
            <w:rStyle w:val="Hyperlink"/>
          </w:rPr>
          <w:t>Collection</w:t>
        </w:r>
        <w:r w:rsidR="00967547">
          <w:rPr>
            <w:webHidden/>
          </w:rPr>
          <w:tab/>
        </w:r>
        <w:r w:rsidR="00967547">
          <w:rPr>
            <w:webHidden/>
          </w:rPr>
          <w:fldChar w:fldCharType="begin"/>
        </w:r>
        <w:r w:rsidR="00967547">
          <w:rPr>
            <w:webHidden/>
          </w:rPr>
          <w:instrText xml:space="preserve"> PAGEREF _Toc45524631 \h </w:instrText>
        </w:r>
        <w:r w:rsidR="00967547">
          <w:rPr>
            <w:webHidden/>
          </w:rPr>
        </w:r>
        <w:r w:rsidR="00967547">
          <w:rPr>
            <w:webHidden/>
          </w:rPr>
          <w:fldChar w:fldCharType="separate"/>
        </w:r>
        <w:r w:rsidR="00967547">
          <w:rPr>
            <w:webHidden/>
          </w:rPr>
          <w:t>2</w:t>
        </w:r>
        <w:r w:rsidR="00967547">
          <w:rPr>
            <w:webHidden/>
          </w:rPr>
          <w:fldChar w:fldCharType="end"/>
        </w:r>
      </w:hyperlink>
    </w:p>
    <w:p w:rsidR="00967547" w:rsidP="00967547" w:rsidRDefault="0084474A" w14:paraId="208168F7" w14:textId="77777777">
      <w:pPr>
        <w:pStyle w:val="TOC1"/>
        <w:rPr>
          <w:rFonts w:asciiTheme="minorHAnsi" w:hAnsiTheme="minorHAnsi" w:eastAsiaTheme="minorEastAsia" w:cstheme="minorBidi"/>
        </w:rPr>
      </w:pPr>
      <w:hyperlink w:history="1" w:anchor="_Toc45524632">
        <w:r w:rsidRPr="00673A7B" w:rsidR="00967547">
          <w:rPr>
            <w:rStyle w:val="Hyperlink"/>
          </w:rPr>
          <w:t>A3.</w:t>
        </w:r>
        <w:r w:rsidR="00967547">
          <w:rPr>
            <w:rFonts w:asciiTheme="minorHAnsi" w:hAnsiTheme="minorHAnsi" w:eastAsiaTheme="minorEastAsia" w:cstheme="minorBidi"/>
          </w:rPr>
          <w:tab/>
        </w:r>
        <w:r w:rsidRPr="00673A7B" w:rsidR="00967547">
          <w:rPr>
            <w:rStyle w:val="Hyperlink"/>
          </w:rPr>
          <w:t>Use of Improved Information Technology and Burden Reduction</w:t>
        </w:r>
        <w:r w:rsidR="00967547">
          <w:rPr>
            <w:webHidden/>
          </w:rPr>
          <w:tab/>
        </w:r>
        <w:r w:rsidR="00967547">
          <w:rPr>
            <w:webHidden/>
          </w:rPr>
          <w:fldChar w:fldCharType="begin"/>
        </w:r>
        <w:r w:rsidR="00967547">
          <w:rPr>
            <w:webHidden/>
          </w:rPr>
          <w:instrText xml:space="preserve"> PAGEREF _Toc45524632 \h </w:instrText>
        </w:r>
        <w:r w:rsidR="00967547">
          <w:rPr>
            <w:webHidden/>
          </w:rPr>
        </w:r>
        <w:r w:rsidR="00967547">
          <w:rPr>
            <w:webHidden/>
          </w:rPr>
          <w:fldChar w:fldCharType="separate"/>
        </w:r>
        <w:r w:rsidR="00967547">
          <w:rPr>
            <w:webHidden/>
          </w:rPr>
          <w:t>3</w:t>
        </w:r>
        <w:r w:rsidR="00967547">
          <w:rPr>
            <w:webHidden/>
          </w:rPr>
          <w:fldChar w:fldCharType="end"/>
        </w:r>
      </w:hyperlink>
    </w:p>
    <w:p w:rsidR="00967547" w:rsidP="00967547" w:rsidRDefault="0084474A" w14:paraId="1FA489C6" w14:textId="77777777">
      <w:pPr>
        <w:pStyle w:val="TOC1"/>
        <w:rPr>
          <w:rFonts w:asciiTheme="minorHAnsi" w:hAnsiTheme="minorHAnsi" w:eastAsiaTheme="minorEastAsia" w:cstheme="minorBidi"/>
        </w:rPr>
      </w:pPr>
      <w:hyperlink w:history="1" w:anchor="_Toc45524633">
        <w:r w:rsidRPr="00673A7B" w:rsidR="00967547">
          <w:rPr>
            <w:rStyle w:val="Hyperlink"/>
          </w:rPr>
          <w:t>A4.</w:t>
        </w:r>
        <w:r w:rsidR="00967547">
          <w:rPr>
            <w:rFonts w:asciiTheme="minorHAnsi" w:hAnsiTheme="minorHAnsi" w:eastAsiaTheme="minorEastAsia" w:cstheme="minorBidi"/>
          </w:rPr>
          <w:tab/>
        </w:r>
        <w:r w:rsidRPr="00673A7B" w:rsidR="00967547">
          <w:rPr>
            <w:rStyle w:val="Hyperlink"/>
          </w:rPr>
          <w:t>Efforts to Identify Duplication and Use of Similar</w:t>
        </w:r>
        <w:r w:rsidRPr="00673A7B" w:rsidR="00967547">
          <w:rPr>
            <w:rStyle w:val="Hyperlink"/>
            <w:spacing w:val="11"/>
          </w:rPr>
          <w:t xml:space="preserve"> </w:t>
        </w:r>
        <w:r w:rsidRPr="00673A7B" w:rsidR="00967547">
          <w:rPr>
            <w:rStyle w:val="Hyperlink"/>
          </w:rPr>
          <w:t>Information</w:t>
        </w:r>
        <w:r w:rsidR="00967547">
          <w:rPr>
            <w:webHidden/>
          </w:rPr>
          <w:tab/>
        </w:r>
        <w:r w:rsidR="00967547">
          <w:rPr>
            <w:webHidden/>
          </w:rPr>
          <w:fldChar w:fldCharType="begin"/>
        </w:r>
        <w:r w:rsidR="00967547">
          <w:rPr>
            <w:webHidden/>
          </w:rPr>
          <w:instrText xml:space="preserve"> PAGEREF _Toc45524633 \h </w:instrText>
        </w:r>
        <w:r w:rsidR="00967547">
          <w:rPr>
            <w:webHidden/>
          </w:rPr>
        </w:r>
        <w:r w:rsidR="00967547">
          <w:rPr>
            <w:webHidden/>
          </w:rPr>
          <w:fldChar w:fldCharType="separate"/>
        </w:r>
        <w:r w:rsidR="00967547">
          <w:rPr>
            <w:webHidden/>
          </w:rPr>
          <w:t>3</w:t>
        </w:r>
        <w:r w:rsidR="00967547">
          <w:rPr>
            <w:webHidden/>
          </w:rPr>
          <w:fldChar w:fldCharType="end"/>
        </w:r>
      </w:hyperlink>
    </w:p>
    <w:p w:rsidR="00967547" w:rsidP="00967547" w:rsidRDefault="0084474A" w14:paraId="064633B2" w14:textId="77777777">
      <w:pPr>
        <w:pStyle w:val="TOC1"/>
        <w:rPr>
          <w:rFonts w:asciiTheme="minorHAnsi" w:hAnsiTheme="minorHAnsi" w:eastAsiaTheme="minorEastAsia" w:cstheme="minorBidi"/>
        </w:rPr>
      </w:pPr>
      <w:hyperlink w:history="1" w:anchor="_Toc45524634">
        <w:r w:rsidRPr="00673A7B" w:rsidR="00967547">
          <w:rPr>
            <w:rStyle w:val="Hyperlink"/>
          </w:rPr>
          <w:t>A5.</w:t>
        </w:r>
        <w:r w:rsidR="00967547">
          <w:rPr>
            <w:rFonts w:asciiTheme="minorHAnsi" w:hAnsiTheme="minorHAnsi" w:eastAsiaTheme="minorEastAsia" w:cstheme="minorBidi"/>
          </w:rPr>
          <w:tab/>
        </w:r>
        <w:r w:rsidRPr="00673A7B" w:rsidR="00967547">
          <w:rPr>
            <w:rStyle w:val="Hyperlink"/>
          </w:rPr>
          <w:t>Impact on Small Businesses and Other Small</w:t>
        </w:r>
        <w:r w:rsidRPr="00673A7B" w:rsidR="00967547">
          <w:rPr>
            <w:rStyle w:val="Hyperlink"/>
            <w:spacing w:val="9"/>
          </w:rPr>
          <w:t xml:space="preserve"> </w:t>
        </w:r>
        <w:r w:rsidRPr="00673A7B" w:rsidR="00967547">
          <w:rPr>
            <w:rStyle w:val="Hyperlink"/>
          </w:rPr>
          <w:t>Entities</w:t>
        </w:r>
        <w:r w:rsidR="00967547">
          <w:rPr>
            <w:webHidden/>
          </w:rPr>
          <w:tab/>
        </w:r>
        <w:r w:rsidR="00967547">
          <w:rPr>
            <w:webHidden/>
          </w:rPr>
          <w:fldChar w:fldCharType="begin"/>
        </w:r>
        <w:r w:rsidR="00967547">
          <w:rPr>
            <w:webHidden/>
          </w:rPr>
          <w:instrText xml:space="preserve"> PAGEREF _Toc45524634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4E39E112" w14:textId="77777777">
      <w:pPr>
        <w:pStyle w:val="TOC1"/>
        <w:rPr>
          <w:rFonts w:asciiTheme="minorHAnsi" w:hAnsiTheme="minorHAnsi" w:eastAsiaTheme="minorEastAsia" w:cstheme="minorBidi"/>
        </w:rPr>
      </w:pPr>
      <w:hyperlink w:history="1" w:anchor="_Toc45524635">
        <w:r w:rsidRPr="00673A7B" w:rsidR="00967547">
          <w:rPr>
            <w:rStyle w:val="Hyperlink"/>
          </w:rPr>
          <w:t>A6.</w:t>
        </w:r>
        <w:r w:rsidR="00967547">
          <w:rPr>
            <w:rFonts w:asciiTheme="minorHAnsi" w:hAnsiTheme="minorHAnsi" w:eastAsiaTheme="minorEastAsia" w:cstheme="minorBidi"/>
          </w:rPr>
          <w:tab/>
        </w:r>
        <w:r w:rsidRPr="00673A7B" w:rsidR="00967547">
          <w:rPr>
            <w:rStyle w:val="Hyperlink"/>
          </w:rPr>
          <w:t>Consequences of Collecting the Information Less</w:t>
        </w:r>
        <w:r w:rsidRPr="00673A7B" w:rsidR="00967547">
          <w:rPr>
            <w:rStyle w:val="Hyperlink"/>
            <w:spacing w:val="5"/>
          </w:rPr>
          <w:t xml:space="preserve"> </w:t>
        </w:r>
        <w:r w:rsidRPr="00673A7B" w:rsidR="00967547">
          <w:rPr>
            <w:rStyle w:val="Hyperlink"/>
          </w:rPr>
          <w:t>Frequently</w:t>
        </w:r>
        <w:r w:rsidR="00967547">
          <w:rPr>
            <w:webHidden/>
          </w:rPr>
          <w:tab/>
        </w:r>
        <w:r w:rsidR="00967547">
          <w:rPr>
            <w:webHidden/>
          </w:rPr>
          <w:fldChar w:fldCharType="begin"/>
        </w:r>
        <w:r w:rsidR="00967547">
          <w:rPr>
            <w:webHidden/>
          </w:rPr>
          <w:instrText xml:space="preserve"> PAGEREF _Toc45524635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1D7C4C3A" w14:textId="77777777">
      <w:pPr>
        <w:pStyle w:val="TOC1"/>
        <w:rPr>
          <w:rFonts w:asciiTheme="minorHAnsi" w:hAnsiTheme="minorHAnsi" w:eastAsiaTheme="minorEastAsia" w:cstheme="minorBidi"/>
        </w:rPr>
      </w:pPr>
      <w:hyperlink w:history="1" w:anchor="_Toc45524636">
        <w:r w:rsidRPr="00673A7B" w:rsidR="00967547">
          <w:rPr>
            <w:rStyle w:val="Hyperlink"/>
          </w:rPr>
          <w:t>A7.</w:t>
        </w:r>
        <w:r w:rsidR="00967547">
          <w:rPr>
            <w:rFonts w:asciiTheme="minorHAnsi" w:hAnsiTheme="minorHAnsi" w:eastAsiaTheme="minorEastAsia" w:cstheme="minorBidi"/>
          </w:rPr>
          <w:tab/>
        </w:r>
        <w:r w:rsidRPr="00673A7B" w:rsidR="00967547">
          <w:rPr>
            <w:rStyle w:val="Hyperlink"/>
          </w:rPr>
          <w:t>Special Circumstances Relating to Guidelines of 5 CFR</w:t>
        </w:r>
        <w:r w:rsidRPr="00673A7B" w:rsidR="00967547">
          <w:rPr>
            <w:rStyle w:val="Hyperlink"/>
            <w:spacing w:val="-19"/>
          </w:rPr>
          <w:t xml:space="preserve"> </w:t>
        </w:r>
        <w:r w:rsidRPr="00673A7B" w:rsidR="00967547">
          <w:rPr>
            <w:rStyle w:val="Hyperlink"/>
          </w:rPr>
          <w:t>1320.5</w:t>
        </w:r>
        <w:r w:rsidR="00967547">
          <w:rPr>
            <w:webHidden/>
          </w:rPr>
          <w:tab/>
        </w:r>
        <w:r w:rsidR="00967547">
          <w:rPr>
            <w:webHidden/>
          </w:rPr>
          <w:fldChar w:fldCharType="begin"/>
        </w:r>
        <w:r w:rsidR="00967547">
          <w:rPr>
            <w:webHidden/>
          </w:rPr>
          <w:instrText xml:space="preserve"> PAGEREF _Toc45524636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44851AFF" w14:textId="77777777">
      <w:pPr>
        <w:pStyle w:val="TOC1"/>
        <w:rPr>
          <w:rFonts w:asciiTheme="minorHAnsi" w:hAnsiTheme="minorHAnsi" w:eastAsiaTheme="minorEastAsia" w:cstheme="minorBidi"/>
        </w:rPr>
      </w:pPr>
      <w:hyperlink w:history="1" w:anchor="_Toc45524637">
        <w:r w:rsidRPr="00673A7B" w:rsidR="00967547">
          <w:rPr>
            <w:rStyle w:val="Hyperlink"/>
          </w:rPr>
          <w:t>A8.</w:t>
        </w:r>
        <w:r w:rsidR="00967547">
          <w:rPr>
            <w:rFonts w:asciiTheme="minorHAnsi" w:hAnsiTheme="minorHAnsi" w:eastAsiaTheme="minorEastAsia" w:cstheme="minorBidi"/>
          </w:rPr>
          <w:tab/>
        </w:r>
        <w:r w:rsidRPr="00673A7B" w:rsidR="00967547">
          <w:rPr>
            <w:rStyle w:val="Hyperlink"/>
          </w:rPr>
          <w:t>Comments in Response to the Federal Register Notice and Efforts to</w:t>
        </w:r>
        <w:r w:rsidRPr="00673A7B" w:rsidR="00967547">
          <w:rPr>
            <w:rStyle w:val="Hyperlink"/>
            <w:spacing w:val="-24"/>
          </w:rPr>
          <w:t xml:space="preserve"> </w:t>
        </w:r>
        <w:r w:rsidRPr="00673A7B" w:rsidR="00967547">
          <w:rPr>
            <w:rStyle w:val="Hyperlink"/>
          </w:rPr>
          <w:t>Consult</w:t>
        </w:r>
        <w:r w:rsidRPr="00673A7B" w:rsidR="00967547">
          <w:rPr>
            <w:rStyle w:val="Hyperlink"/>
            <w:spacing w:val="29"/>
          </w:rPr>
          <w:t xml:space="preserve"> </w:t>
        </w:r>
        <w:r w:rsidRPr="00673A7B" w:rsidR="00967547">
          <w:rPr>
            <w:rStyle w:val="Hyperlink"/>
          </w:rPr>
          <w:t>Outside Agencies</w:t>
        </w:r>
        <w:r w:rsidR="00967547">
          <w:rPr>
            <w:webHidden/>
          </w:rPr>
          <w:tab/>
        </w:r>
        <w:r w:rsidR="00967547">
          <w:rPr>
            <w:webHidden/>
          </w:rPr>
          <w:fldChar w:fldCharType="begin"/>
        </w:r>
        <w:r w:rsidR="00967547">
          <w:rPr>
            <w:webHidden/>
          </w:rPr>
          <w:instrText xml:space="preserve"> PAGEREF _Toc45524637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41697EE1" w14:textId="77777777">
      <w:pPr>
        <w:pStyle w:val="TOC1"/>
        <w:rPr>
          <w:rFonts w:asciiTheme="minorHAnsi" w:hAnsiTheme="minorHAnsi" w:eastAsiaTheme="minorEastAsia" w:cstheme="minorBidi"/>
        </w:rPr>
      </w:pPr>
      <w:hyperlink w:history="1" w:anchor="_Toc45524638">
        <w:r w:rsidRPr="00673A7B" w:rsidR="00967547">
          <w:rPr>
            <w:rStyle w:val="Hyperlink"/>
          </w:rPr>
          <w:t>A9.</w:t>
        </w:r>
        <w:r w:rsidR="00967547">
          <w:rPr>
            <w:rFonts w:asciiTheme="minorHAnsi" w:hAnsiTheme="minorHAnsi" w:eastAsiaTheme="minorEastAsia" w:cstheme="minorBidi"/>
          </w:rPr>
          <w:tab/>
        </w:r>
        <w:r w:rsidRPr="00673A7B" w:rsidR="00967547">
          <w:rPr>
            <w:rStyle w:val="Hyperlink"/>
          </w:rPr>
          <w:t>Explanation of Any Payment or Gift to</w:t>
        </w:r>
        <w:r w:rsidRPr="00673A7B" w:rsidR="00967547">
          <w:rPr>
            <w:rStyle w:val="Hyperlink"/>
            <w:spacing w:val="-2"/>
          </w:rPr>
          <w:t xml:space="preserve"> </w:t>
        </w:r>
        <w:r w:rsidRPr="00673A7B" w:rsidR="00967547">
          <w:rPr>
            <w:rStyle w:val="Hyperlink"/>
          </w:rPr>
          <w:t>Respondents</w:t>
        </w:r>
        <w:r w:rsidR="00967547">
          <w:rPr>
            <w:webHidden/>
          </w:rPr>
          <w:tab/>
        </w:r>
        <w:r w:rsidR="00967547">
          <w:rPr>
            <w:webHidden/>
          </w:rPr>
          <w:fldChar w:fldCharType="begin"/>
        </w:r>
        <w:r w:rsidR="00967547">
          <w:rPr>
            <w:webHidden/>
          </w:rPr>
          <w:instrText xml:space="preserve"> PAGEREF _Toc45524638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07355A34" w14:textId="77777777">
      <w:pPr>
        <w:pStyle w:val="TOC1"/>
        <w:rPr>
          <w:rFonts w:asciiTheme="minorHAnsi" w:hAnsiTheme="minorHAnsi" w:eastAsiaTheme="minorEastAsia" w:cstheme="minorBidi"/>
        </w:rPr>
      </w:pPr>
      <w:hyperlink w:history="1" w:anchor="_Toc45524639">
        <w:r w:rsidRPr="00673A7B" w:rsidR="00967547">
          <w:rPr>
            <w:rStyle w:val="Hyperlink"/>
          </w:rPr>
          <w:t>A10.</w:t>
        </w:r>
        <w:r w:rsidR="00967547">
          <w:rPr>
            <w:rFonts w:asciiTheme="minorHAnsi" w:hAnsiTheme="minorHAnsi" w:eastAsiaTheme="minorEastAsia" w:cstheme="minorBidi"/>
          </w:rPr>
          <w:tab/>
        </w:r>
        <w:r w:rsidRPr="00673A7B" w:rsidR="00967547">
          <w:rPr>
            <w:rStyle w:val="Hyperlink"/>
          </w:rPr>
          <w:t>Assurances of Confidentiality Provided to</w:t>
        </w:r>
        <w:r w:rsidRPr="00673A7B" w:rsidR="00967547">
          <w:rPr>
            <w:rStyle w:val="Hyperlink"/>
            <w:spacing w:val="-30"/>
          </w:rPr>
          <w:t xml:space="preserve"> </w:t>
        </w:r>
        <w:r w:rsidRPr="00673A7B" w:rsidR="00967547">
          <w:rPr>
            <w:rStyle w:val="Hyperlink"/>
          </w:rPr>
          <w:t>Respondents</w:t>
        </w:r>
        <w:r w:rsidR="00967547">
          <w:rPr>
            <w:webHidden/>
          </w:rPr>
          <w:tab/>
        </w:r>
        <w:r w:rsidR="00967547">
          <w:rPr>
            <w:webHidden/>
          </w:rPr>
          <w:fldChar w:fldCharType="begin"/>
        </w:r>
        <w:r w:rsidR="00967547">
          <w:rPr>
            <w:webHidden/>
          </w:rPr>
          <w:instrText xml:space="preserve"> PAGEREF _Toc45524639 \h </w:instrText>
        </w:r>
        <w:r w:rsidR="00967547">
          <w:rPr>
            <w:webHidden/>
          </w:rPr>
        </w:r>
        <w:r w:rsidR="00967547">
          <w:rPr>
            <w:webHidden/>
          </w:rPr>
          <w:fldChar w:fldCharType="separate"/>
        </w:r>
        <w:r w:rsidR="00967547">
          <w:rPr>
            <w:webHidden/>
          </w:rPr>
          <w:t>4</w:t>
        </w:r>
        <w:r w:rsidR="00967547">
          <w:rPr>
            <w:webHidden/>
          </w:rPr>
          <w:fldChar w:fldCharType="end"/>
        </w:r>
      </w:hyperlink>
    </w:p>
    <w:p w:rsidR="00967547" w:rsidP="00967547" w:rsidRDefault="0084474A" w14:paraId="24D235EA" w14:textId="77777777">
      <w:pPr>
        <w:pStyle w:val="TOC1"/>
        <w:rPr>
          <w:rFonts w:asciiTheme="minorHAnsi" w:hAnsiTheme="minorHAnsi" w:eastAsiaTheme="minorEastAsia" w:cstheme="minorBidi"/>
        </w:rPr>
      </w:pPr>
      <w:hyperlink w:history="1" w:anchor="_Toc45524640">
        <w:r w:rsidRPr="00673A7B" w:rsidR="00967547">
          <w:rPr>
            <w:rStyle w:val="Hyperlink"/>
          </w:rPr>
          <w:t>A11.</w:t>
        </w:r>
        <w:r w:rsidR="00967547">
          <w:rPr>
            <w:rFonts w:asciiTheme="minorHAnsi" w:hAnsiTheme="minorHAnsi" w:eastAsiaTheme="minorEastAsia" w:cstheme="minorBidi"/>
          </w:rPr>
          <w:tab/>
        </w:r>
        <w:r w:rsidRPr="00673A7B" w:rsidR="00967547">
          <w:rPr>
            <w:rStyle w:val="Hyperlink"/>
          </w:rPr>
          <w:t>Justification for Sensitive</w:t>
        </w:r>
        <w:r w:rsidRPr="00673A7B" w:rsidR="00967547">
          <w:rPr>
            <w:rStyle w:val="Hyperlink"/>
            <w:spacing w:val="10"/>
          </w:rPr>
          <w:t xml:space="preserve"> </w:t>
        </w:r>
        <w:r w:rsidRPr="00673A7B" w:rsidR="00967547">
          <w:rPr>
            <w:rStyle w:val="Hyperlink"/>
          </w:rPr>
          <w:t>Questions</w:t>
        </w:r>
        <w:r w:rsidR="00967547">
          <w:rPr>
            <w:webHidden/>
          </w:rPr>
          <w:tab/>
        </w:r>
        <w:r w:rsidR="00967547">
          <w:rPr>
            <w:webHidden/>
          </w:rPr>
          <w:fldChar w:fldCharType="begin"/>
        </w:r>
        <w:r w:rsidR="00967547">
          <w:rPr>
            <w:webHidden/>
          </w:rPr>
          <w:instrText xml:space="preserve"> PAGEREF _Toc45524640 \h </w:instrText>
        </w:r>
        <w:r w:rsidR="00967547">
          <w:rPr>
            <w:webHidden/>
          </w:rPr>
        </w:r>
        <w:r w:rsidR="00967547">
          <w:rPr>
            <w:webHidden/>
          </w:rPr>
          <w:fldChar w:fldCharType="separate"/>
        </w:r>
        <w:r w:rsidR="00967547">
          <w:rPr>
            <w:webHidden/>
          </w:rPr>
          <w:t>5</w:t>
        </w:r>
        <w:r w:rsidR="00967547">
          <w:rPr>
            <w:webHidden/>
          </w:rPr>
          <w:fldChar w:fldCharType="end"/>
        </w:r>
      </w:hyperlink>
    </w:p>
    <w:p w:rsidR="00967547" w:rsidP="00967547" w:rsidRDefault="0084474A" w14:paraId="2F6B0E40" w14:textId="77777777">
      <w:pPr>
        <w:pStyle w:val="TOC1"/>
        <w:rPr>
          <w:rFonts w:asciiTheme="minorHAnsi" w:hAnsiTheme="minorHAnsi" w:eastAsiaTheme="minorEastAsia" w:cstheme="minorBidi"/>
        </w:rPr>
      </w:pPr>
      <w:hyperlink w:history="1" w:anchor="_Toc45524641">
        <w:r w:rsidRPr="00673A7B" w:rsidR="00967547">
          <w:rPr>
            <w:rStyle w:val="Hyperlink"/>
          </w:rPr>
          <w:t>A12.</w:t>
        </w:r>
        <w:r w:rsidR="00967547">
          <w:rPr>
            <w:rFonts w:asciiTheme="minorHAnsi" w:hAnsiTheme="minorHAnsi" w:eastAsiaTheme="minorEastAsia" w:cstheme="minorBidi"/>
          </w:rPr>
          <w:tab/>
        </w:r>
        <w:r w:rsidRPr="00673A7B" w:rsidR="00967547">
          <w:rPr>
            <w:rStyle w:val="Hyperlink"/>
          </w:rPr>
          <w:t>Estimates of Annualized Burden Hours and</w:t>
        </w:r>
        <w:r w:rsidRPr="00673A7B" w:rsidR="00967547">
          <w:rPr>
            <w:rStyle w:val="Hyperlink"/>
            <w:spacing w:val="3"/>
          </w:rPr>
          <w:t xml:space="preserve"> </w:t>
        </w:r>
        <w:r w:rsidRPr="00673A7B" w:rsidR="00967547">
          <w:rPr>
            <w:rStyle w:val="Hyperlink"/>
          </w:rPr>
          <w:t>Costs</w:t>
        </w:r>
        <w:r w:rsidR="00967547">
          <w:rPr>
            <w:webHidden/>
          </w:rPr>
          <w:tab/>
        </w:r>
        <w:r w:rsidR="00967547">
          <w:rPr>
            <w:webHidden/>
          </w:rPr>
          <w:fldChar w:fldCharType="begin"/>
        </w:r>
        <w:r w:rsidR="00967547">
          <w:rPr>
            <w:webHidden/>
          </w:rPr>
          <w:instrText xml:space="preserve"> PAGEREF _Toc45524641 \h </w:instrText>
        </w:r>
        <w:r w:rsidR="00967547">
          <w:rPr>
            <w:webHidden/>
          </w:rPr>
        </w:r>
        <w:r w:rsidR="00967547">
          <w:rPr>
            <w:webHidden/>
          </w:rPr>
          <w:fldChar w:fldCharType="separate"/>
        </w:r>
        <w:r w:rsidR="00967547">
          <w:rPr>
            <w:webHidden/>
          </w:rPr>
          <w:t>5</w:t>
        </w:r>
        <w:r w:rsidR="00967547">
          <w:rPr>
            <w:webHidden/>
          </w:rPr>
          <w:fldChar w:fldCharType="end"/>
        </w:r>
      </w:hyperlink>
    </w:p>
    <w:p w:rsidR="00967547" w:rsidP="00967547" w:rsidRDefault="0084474A" w14:paraId="390E8897" w14:textId="77777777">
      <w:pPr>
        <w:pStyle w:val="TOC1"/>
        <w:rPr>
          <w:rFonts w:asciiTheme="minorHAnsi" w:hAnsiTheme="minorHAnsi" w:eastAsiaTheme="minorEastAsia" w:cstheme="minorBidi"/>
        </w:rPr>
      </w:pPr>
      <w:hyperlink w:history="1" w:anchor="_Toc45524642">
        <w:r w:rsidRPr="00673A7B" w:rsidR="00967547">
          <w:rPr>
            <w:rStyle w:val="Hyperlink"/>
          </w:rPr>
          <w:t>A13.</w:t>
        </w:r>
        <w:r w:rsidR="00967547">
          <w:rPr>
            <w:rFonts w:asciiTheme="minorHAnsi" w:hAnsiTheme="minorHAnsi" w:eastAsiaTheme="minorEastAsia" w:cstheme="minorBidi"/>
          </w:rPr>
          <w:tab/>
        </w:r>
        <w:r w:rsidRPr="00673A7B" w:rsidR="00967547">
          <w:rPr>
            <w:rStyle w:val="Hyperlink"/>
          </w:rPr>
          <w:t>Estimates of Other Total Annual Cost Burden to Respondents and Record</w:t>
        </w:r>
        <w:r w:rsidRPr="00673A7B" w:rsidR="00967547">
          <w:rPr>
            <w:rStyle w:val="Hyperlink"/>
            <w:spacing w:val="5"/>
          </w:rPr>
          <w:t xml:space="preserve"> </w:t>
        </w:r>
        <w:r w:rsidRPr="00673A7B" w:rsidR="00967547">
          <w:rPr>
            <w:rStyle w:val="Hyperlink"/>
          </w:rPr>
          <w:t>Keepers</w:t>
        </w:r>
        <w:r w:rsidR="00967547">
          <w:rPr>
            <w:webHidden/>
          </w:rPr>
          <w:tab/>
        </w:r>
        <w:r w:rsidR="00967547">
          <w:rPr>
            <w:webHidden/>
          </w:rPr>
          <w:fldChar w:fldCharType="begin"/>
        </w:r>
        <w:r w:rsidR="00967547">
          <w:rPr>
            <w:webHidden/>
          </w:rPr>
          <w:instrText xml:space="preserve"> PAGEREF _Toc45524642 \h </w:instrText>
        </w:r>
        <w:r w:rsidR="00967547">
          <w:rPr>
            <w:webHidden/>
          </w:rPr>
        </w:r>
        <w:r w:rsidR="00967547">
          <w:rPr>
            <w:webHidden/>
          </w:rPr>
          <w:fldChar w:fldCharType="separate"/>
        </w:r>
        <w:r w:rsidR="00967547">
          <w:rPr>
            <w:webHidden/>
          </w:rPr>
          <w:t>6</w:t>
        </w:r>
        <w:r w:rsidR="00967547">
          <w:rPr>
            <w:webHidden/>
          </w:rPr>
          <w:fldChar w:fldCharType="end"/>
        </w:r>
      </w:hyperlink>
    </w:p>
    <w:p w:rsidR="00967547" w:rsidP="00967547" w:rsidRDefault="0084474A" w14:paraId="7D9ACC70" w14:textId="77777777">
      <w:pPr>
        <w:pStyle w:val="TOC1"/>
        <w:rPr>
          <w:rFonts w:asciiTheme="minorHAnsi" w:hAnsiTheme="minorHAnsi" w:eastAsiaTheme="minorEastAsia" w:cstheme="minorBidi"/>
        </w:rPr>
      </w:pPr>
      <w:hyperlink w:history="1" w:anchor="_Toc45524643">
        <w:r w:rsidRPr="00673A7B" w:rsidR="00967547">
          <w:rPr>
            <w:rStyle w:val="Hyperlink"/>
          </w:rPr>
          <w:t>A14.</w:t>
        </w:r>
        <w:r w:rsidR="00967547">
          <w:rPr>
            <w:rFonts w:asciiTheme="minorHAnsi" w:hAnsiTheme="minorHAnsi" w:eastAsiaTheme="minorEastAsia" w:cstheme="minorBidi"/>
          </w:rPr>
          <w:tab/>
        </w:r>
        <w:r w:rsidRPr="00673A7B" w:rsidR="00967547">
          <w:rPr>
            <w:rStyle w:val="Hyperlink"/>
          </w:rPr>
          <w:t>Annualized Costs to the Federal</w:t>
        </w:r>
        <w:r w:rsidRPr="00673A7B" w:rsidR="00967547">
          <w:rPr>
            <w:rStyle w:val="Hyperlink"/>
            <w:spacing w:val="-1"/>
          </w:rPr>
          <w:t xml:space="preserve"> </w:t>
        </w:r>
        <w:r w:rsidRPr="00673A7B" w:rsidR="00967547">
          <w:rPr>
            <w:rStyle w:val="Hyperlink"/>
          </w:rPr>
          <w:t>Government</w:t>
        </w:r>
        <w:r w:rsidR="00967547">
          <w:rPr>
            <w:webHidden/>
          </w:rPr>
          <w:tab/>
        </w:r>
        <w:r w:rsidR="00967547">
          <w:rPr>
            <w:webHidden/>
          </w:rPr>
          <w:fldChar w:fldCharType="begin"/>
        </w:r>
        <w:r w:rsidR="00967547">
          <w:rPr>
            <w:webHidden/>
          </w:rPr>
          <w:instrText xml:space="preserve"> PAGEREF _Toc45524643 \h </w:instrText>
        </w:r>
        <w:r w:rsidR="00967547">
          <w:rPr>
            <w:webHidden/>
          </w:rPr>
        </w:r>
        <w:r w:rsidR="00967547">
          <w:rPr>
            <w:webHidden/>
          </w:rPr>
          <w:fldChar w:fldCharType="separate"/>
        </w:r>
        <w:r w:rsidR="00967547">
          <w:rPr>
            <w:webHidden/>
          </w:rPr>
          <w:t>6</w:t>
        </w:r>
        <w:r w:rsidR="00967547">
          <w:rPr>
            <w:webHidden/>
          </w:rPr>
          <w:fldChar w:fldCharType="end"/>
        </w:r>
      </w:hyperlink>
    </w:p>
    <w:p w:rsidR="00967547" w:rsidP="00967547" w:rsidRDefault="0084474A" w14:paraId="36A1DEBF" w14:textId="77777777">
      <w:pPr>
        <w:pStyle w:val="TOC1"/>
        <w:rPr>
          <w:rFonts w:asciiTheme="minorHAnsi" w:hAnsiTheme="minorHAnsi" w:eastAsiaTheme="minorEastAsia" w:cstheme="minorBidi"/>
        </w:rPr>
      </w:pPr>
      <w:hyperlink w:history="1" w:anchor="_Toc45524644">
        <w:r w:rsidRPr="00673A7B" w:rsidR="00967547">
          <w:rPr>
            <w:rStyle w:val="Hyperlink"/>
          </w:rPr>
          <w:t>A15.</w:t>
        </w:r>
        <w:r w:rsidR="00967547">
          <w:rPr>
            <w:rFonts w:asciiTheme="minorHAnsi" w:hAnsiTheme="minorHAnsi" w:eastAsiaTheme="minorEastAsia" w:cstheme="minorBidi"/>
          </w:rPr>
          <w:tab/>
        </w:r>
        <w:r w:rsidRPr="00673A7B" w:rsidR="00967547">
          <w:rPr>
            <w:rStyle w:val="Hyperlink"/>
          </w:rPr>
          <w:t>Explanation for Burden Changes (Program Adjustments)</w:t>
        </w:r>
        <w:r w:rsidR="00967547">
          <w:rPr>
            <w:webHidden/>
          </w:rPr>
          <w:tab/>
        </w:r>
        <w:r w:rsidR="00967547">
          <w:rPr>
            <w:webHidden/>
          </w:rPr>
          <w:fldChar w:fldCharType="begin"/>
        </w:r>
        <w:r w:rsidR="00967547">
          <w:rPr>
            <w:webHidden/>
          </w:rPr>
          <w:instrText xml:space="preserve"> PAGEREF _Toc45524644 \h </w:instrText>
        </w:r>
        <w:r w:rsidR="00967547">
          <w:rPr>
            <w:webHidden/>
          </w:rPr>
        </w:r>
        <w:r w:rsidR="00967547">
          <w:rPr>
            <w:webHidden/>
          </w:rPr>
          <w:fldChar w:fldCharType="separate"/>
        </w:r>
        <w:r w:rsidR="00967547">
          <w:rPr>
            <w:webHidden/>
          </w:rPr>
          <w:t>6</w:t>
        </w:r>
        <w:r w:rsidR="00967547">
          <w:rPr>
            <w:webHidden/>
          </w:rPr>
          <w:fldChar w:fldCharType="end"/>
        </w:r>
      </w:hyperlink>
    </w:p>
    <w:p w:rsidR="00967547" w:rsidP="00967547" w:rsidRDefault="0084474A" w14:paraId="7AEB1B2D" w14:textId="77777777">
      <w:pPr>
        <w:pStyle w:val="TOC1"/>
        <w:rPr>
          <w:rFonts w:asciiTheme="minorHAnsi" w:hAnsiTheme="minorHAnsi" w:eastAsiaTheme="minorEastAsia" w:cstheme="minorBidi"/>
        </w:rPr>
      </w:pPr>
      <w:hyperlink w:history="1" w:anchor="_Toc45524645">
        <w:r w:rsidRPr="00673A7B" w:rsidR="00967547">
          <w:rPr>
            <w:rStyle w:val="Hyperlink"/>
          </w:rPr>
          <w:t>A16.</w:t>
        </w:r>
        <w:r w:rsidR="00967547">
          <w:rPr>
            <w:rFonts w:asciiTheme="minorHAnsi" w:hAnsiTheme="minorHAnsi" w:eastAsiaTheme="minorEastAsia" w:cstheme="minorBidi"/>
          </w:rPr>
          <w:tab/>
        </w:r>
        <w:r w:rsidRPr="00673A7B" w:rsidR="00967547">
          <w:rPr>
            <w:rStyle w:val="Hyperlink"/>
          </w:rPr>
          <w:t>Plans for Tabulation and Publication and Project Time</w:t>
        </w:r>
        <w:r w:rsidRPr="00673A7B" w:rsidR="00967547">
          <w:rPr>
            <w:rStyle w:val="Hyperlink"/>
            <w:spacing w:val="14"/>
          </w:rPr>
          <w:t xml:space="preserve"> </w:t>
        </w:r>
        <w:r w:rsidRPr="00673A7B" w:rsidR="00967547">
          <w:rPr>
            <w:rStyle w:val="Hyperlink"/>
          </w:rPr>
          <w:t>Schedule</w:t>
        </w:r>
        <w:r w:rsidR="00967547">
          <w:rPr>
            <w:webHidden/>
          </w:rPr>
          <w:tab/>
        </w:r>
        <w:r w:rsidR="00967547">
          <w:rPr>
            <w:webHidden/>
          </w:rPr>
          <w:fldChar w:fldCharType="begin"/>
        </w:r>
        <w:r w:rsidR="00967547">
          <w:rPr>
            <w:webHidden/>
          </w:rPr>
          <w:instrText xml:space="preserve"> PAGEREF _Toc45524645 \h </w:instrText>
        </w:r>
        <w:r w:rsidR="00967547">
          <w:rPr>
            <w:webHidden/>
          </w:rPr>
        </w:r>
        <w:r w:rsidR="00967547">
          <w:rPr>
            <w:webHidden/>
          </w:rPr>
          <w:fldChar w:fldCharType="separate"/>
        </w:r>
        <w:r w:rsidR="00967547">
          <w:rPr>
            <w:webHidden/>
          </w:rPr>
          <w:t>6</w:t>
        </w:r>
        <w:r w:rsidR="00967547">
          <w:rPr>
            <w:webHidden/>
          </w:rPr>
          <w:fldChar w:fldCharType="end"/>
        </w:r>
      </w:hyperlink>
    </w:p>
    <w:p w:rsidR="00967547" w:rsidP="00967547" w:rsidRDefault="0084474A" w14:paraId="287E8CBA" w14:textId="77777777">
      <w:pPr>
        <w:pStyle w:val="TOC1"/>
        <w:rPr>
          <w:rFonts w:asciiTheme="minorHAnsi" w:hAnsiTheme="minorHAnsi" w:eastAsiaTheme="minorEastAsia" w:cstheme="minorBidi"/>
        </w:rPr>
      </w:pPr>
      <w:hyperlink w:history="1" w:anchor="_Toc45524646">
        <w:r w:rsidRPr="00673A7B" w:rsidR="00967547">
          <w:rPr>
            <w:rStyle w:val="Hyperlink"/>
          </w:rPr>
          <w:t>A17.</w:t>
        </w:r>
        <w:r w:rsidR="00967547">
          <w:rPr>
            <w:rFonts w:asciiTheme="minorHAnsi" w:hAnsiTheme="minorHAnsi" w:eastAsiaTheme="minorEastAsia" w:cstheme="minorBidi"/>
          </w:rPr>
          <w:tab/>
        </w:r>
        <w:r w:rsidRPr="00673A7B" w:rsidR="00967547">
          <w:rPr>
            <w:rStyle w:val="Hyperlink"/>
          </w:rPr>
          <w:t>Display of OMB Expiration</w:t>
        </w:r>
        <w:r w:rsidRPr="00673A7B" w:rsidR="00967547">
          <w:rPr>
            <w:rStyle w:val="Hyperlink"/>
            <w:spacing w:val="-9"/>
          </w:rPr>
          <w:t xml:space="preserve"> </w:t>
        </w:r>
        <w:r w:rsidRPr="00673A7B" w:rsidR="00967547">
          <w:rPr>
            <w:rStyle w:val="Hyperlink"/>
          </w:rPr>
          <w:t>Date</w:t>
        </w:r>
        <w:r w:rsidR="00967547">
          <w:rPr>
            <w:webHidden/>
          </w:rPr>
          <w:tab/>
        </w:r>
        <w:r w:rsidR="00967547">
          <w:rPr>
            <w:webHidden/>
          </w:rPr>
          <w:fldChar w:fldCharType="begin"/>
        </w:r>
        <w:r w:rsidR="00967547">
          <w:rPr>
            <w:webHidden/>
          </w:rPr>
          <w:instrText xml:space="preserve"> PAGEREF _Toc45524646 \h </w:instrText>
        </w:r>
        <w:r w:rsidR="00967547">
          <w:rPr>
            <w:webHidden/>
          </w:rPr>
        </w:r>
        <w:r w:rsidR="00967547">
          <w:rPr>
            <w:webHidden/>
          </w:rPr>
          <w:fldChar w:fldCharType="separate"/>
        </w:r>
        <w:r w:rsidR="00967547">
          <w:rPr>
            <w:webHidden/>
          </w:rPr>
          <w:t>6</w:t>
        </w:r>
        <w:r w:rsidR="00967547">
          <w:rPr>
            <w:webHidden/>
          </w:rPr>
          <w:fldChar w:fldCharType="end"/>
        </w:r>
      </w:hyperlink>
    </w:p>
    <w:p w:rsidR="00967547" w:rsidP="00967547" w:rsidRDefault="0084474A" w14:paraId="19E98D52" w14:textId="77777777">
      <w:pPr>
        <w:pStyle w:val="TOC1"/>
        <w:rPr>
          <w:rFonts w:asciiTheme="minorHAnsi" w:hAnsiTheme="minorHAnsi" w:eastAsiaTheme="minorEastAsia" w:cstheme="minorBidi"/>
        </w:rPr>
      </w:pPr>
      <w:hyperlink w:history="1" w:anchor="_Toc45524647">
        <w:r w:rsidRPr="00673A7B" w:rsidR="00967547">
          <w:rPr>
            <w:rStyle w:val="Hyperlink"/>
          </w:rPr>
          <w:t>A18.</w:t>
        </w:r>
        <w:r w:rsidR="00967547">
          <w:rPr>
            <w:rFonts w:asciiTheme="minorHAnsi" w:hAnsiTheme="minorHAnsi" w:eastAsiaTheme="minorEastAsia" w:cstheme="minorBidi"/>
          </w:rPr>
          <w:tab/>
        </w:r>
        <w:r w:rsidRPr="00673A7B" w:rsidR="00967547">
          <w:rPr>
            <w:rStyle w:val="Hyperlink"/>
          </w:rPr>
          <w:t>Exceptions to Certification for Paperwork Reduction Act</w:t>
        </w:r>
        <w:r w:rsidRPr="00673A7B" w:rsidR="00967547">
          <w:rPr>
            <w:rStyle w:val="Hyperlink"/>
            <w:spacing w:val="-28"/>
          </w:rPr>
          <w:t xml:space="preserve"> </w:t>
        </w:r>
        <w:r w:rsidRPr="00673A7B" w:rsidR="00967547">
          <w:rPr>
            <w:rStyle w:val="Hyperlink"/>
          </w:rPr>
          <w:t>Submissions</w:t>
        </w:r>
        <w:r w:rsidR="00967547">
          <w:rPr>
            <w:webHidden/>
          </w:rPr>
          <w:tab/>
        </w:r>
        <w:r w:rsidR="00967547">
          <w:rPr>
            <w:webHidden/>
          </w:rPr>
          <w:fldChar w:fldCharType="begin"/>
        </w:r>
        <w:r w:rsidR="00967547">
          <w:rPr>
            <w:webHidden/>
          </w:rPr>
          <w:instrText xml:space="preserve"> PAGEREF _Toc45524647 \h </w:instrText>
        </w:r>
        <w:r w:rsidR="00967547">
          <w:rPr>
            <w:webHidden/>
          </w:rPr>
        </w:r>
        <w:r w:rsidR="00967547">
          <w:rPr>
            <w:webHidden/>
          </w:rPr>
          <w:fldChar w:fldCharType="separate"/>
        </w:r>
        <w:r w:rsidR="00967547">
          <w:rPr>
            <w:webHidden/>
          </w:rPr>
          <w:t>6</w:t>
        </w:r>
        <w:r w:rsidR="00967547">
          <w:rPr>
            <w:webHidden/>
          </w:rPr>
          <w:fldChar w:fldCharType="end"/>
        </w:r>
      </w:hyperlink>
    </w:p>
    <w:p w:rsidR="008707DA" w:rsidRDefault="00967547" w14:paraId="56067A11" w14:textId="27792892">
      <w:pPr>
        <w:spacing w:before="119"/>
        <w:ind w:left="100"/>
        <w:rPr>
          <w:sz w:val="32"/>
        </w:rPr>
      </w:pPr>
      <w:r>
        <w:rPr>
          <w:noProof/>
          <w:sz w:val="32"/>
        </w:rPr>
        <w:fldChar w:fldCharType="end"/>
      </w:r>
    </w:p>
    <w:p w:rsidR="00027DD3" w:rsidP="00967547" w:rsidRDefault="00027DD3" w14:paraId="2CDAE0EC" w14:textId="77777777">
      <w:pPr>
        <w:spacing w:after="120"/>
        <w:sectPr w:rsidR="00027DD3" w:rsidSect="00470CA1">
          <w:footerReference w:type="default" r:id="rId9"/>
          <w:pgSz w:w="12240" w:h="15840"/>
          <w:pgMar w:top="1440" w:right="1440" w:bottom="1440" w:left="1440" w:header="0" w:footer="745" w:gutter="0"/>
          <w:pgNumType w:fmt="lowerRoman" w:start="1"/>
          <w:cols w:space="720"/>
        </w:sectPr>
      </w:pPr>
    </w:p>
    <w:p w:rsidR="00027DD3" w:rsidP="002B40C4" w:rsidRDefault="007A573E" w14:paraId="63F38776" w14:textId="77777777">
      <w:pPr>
        <w:spacing w:after="360"/>
        <w:rPr>
          <w:sz w:val="32"/>
        </w:rPr>
      </w:pPr>
      <w:bookmarkStart w:name="List_of_Attachments" w:id="2"/>
      <w:bookmarkEnd w:id="2"/>
      <w:r>
        <w:rPr>
          <w:sz w:val="32"/>
        </w:rPr>
        <w:lastRenderedPageBreak/>
        <w:t>List of Attachments</w:t>
      </w:r>
    </w:p>
    <w:p w:rsidR="00810620" w:rsidP="002B40C4" w:rsidRDefault="00B83A9E" w14:paraId="2CE4EADB" w14:textId="77B5941B">
      <w:pPr>
        <w:pStyle w:val="BodyText"/>
        <w:spacing w:after="320"/>
        <w:ind w:right="994"/>
      </w:pPr>
      <w:r>
        <w:t>Attachment 1:</w:t>
      </w:r>
      <w:r>
        <w:tab/>
      </w:r>
      <w:r w:rsidR="009B43A1">
        <w:t>Letter Providing Justification for Emergency OMB Request</w:t>
      </w:r>
    </w:p>
    <w:p w:rsidR="009B43A1" w:rsidP="009B43A1" w:rsidRDefault="009B43A1" w14:paraId="09848597" w14:textId="6FA53737">
      <w:pPr>
        <w:pStyle w:val="BodyText"/>
        <w:spacing w:after="320"/>
        <w:ind w:right="994"/>
      </w:pPr>
      <w:r>
        <w:t>Attachment 2:</w:t>
      </w:r>
      <w:r w:rsidR="00B83A9E">
        <w:tab/>
      </w:r>
      <w:r>
        <w:t>Community COVID-19 Supplement Specifications</w:t>
      </w:r>
    </w:p>
    <w:p w:rsidR="009B43A1" w:rsidP="009B43A1" w:rsidRDefault="009B43A1" w14:paraId="3C05AEC6" w14:textId="30443A4F">
      <w:pPr>
        <w:pStyle w:val="BodyText"/>
        <w:spacing w:after="320"/>
        <w:ind w:right="994"/>
      </w:pPr>
      <w:r>
        <w:t xml:space="preserve">Attachment 3: </w:t>
      </w:r>
      <w:r w:rsidR="00B83A9E">
        <w:tab/>
      </w:r>
      <w:r>
        <w:t>Facility COVID-19 Supplement Specifications</w:t>
      </w:r>
    </w:p>
    <w:p w:rsidR="00BC6CFF" w:rsidP="00B83A9E" w:rsidRDefault="00B83A9E" w14:paraId="7CA3238D" w14:textId="24D419E1">
      <w:pPr>
        <w:pStyle w:val="BodyText"/>
        <w:spacing w:after="320"/>
        <w:ind w:left="1440" w:right="994" w:hanging="1440"/>
      </w:pPr>
      <w:r>
        <w:t xml:space="preserve">Attachment 4: </w:t>
      </w:r>
      <w:r>
        <w:tab/>
      </w:r>
      <w:r w:rsidR="00BC6CFF">
        <w:t>Crosswalk Summarizing Changes from COVID-19 Supplement Test to Fall COVID-19 Supplement</w:t>
      </w:r>
    </w:p>
    <w:p w:rsidR="00027DD3" w:rsidP="002B40C4" w:rsidRDefault="007A573E" w14:paraId="10A0AFE2" w14:textId="0A6E2603">
      <w:pPr>
        <w:pStyle w:val="BodyText"/>
        <w:spacing w:after="320"/>
        <w:ind w:right="994"/>
      </w:pPr>
      <w:r>
        <w:t xml:space="preserve">Attachment </w:t>
      </w:r>
      <w:r w:rsidR="00BC6CFF">
        <w:t>5</w:t>
      </w:r>
      <w:r w:rsidR="00B83A9E">
        <w:t>:</w:t>
      </w:r>
      <w:r w:rsidR="00B83A9E">
        <w:tab/>
      </w:r>
      <w:r>
        <w:t xml:space="preserve">Community Advance Letter – </w:t>
      </w:r>
      <w:r w:rsidR="00810620">
        <w:t>E</w:t>
      </w:r>
      <w:r>
        <w:t>nglish</w:t>
      </w:r>
    </w:p>
    <w:p w:rsidR="009B43A1" w:rsidP="00E97C18" w:rsidRDefault="009B43A1" w14:paraId="1F07F08A" w14:textId="416195F7">
      <w:pPr>
        <w:pStyle w:val="BodyText"/>
        <w:spacing w:after="320"/>
        <w:ind w:right="994"/>
      </w:pPr>
      <w:r>
        <w:t xml:space="preserve">Attachment </w:t>
      </w:r>
      <w:r w:rsidR="00BC6CFF">
        <w:t>6</w:t>
      </w:r>
      <w:r w:rsidR="00B83A9E">
        <w:t>:</w:t>
      </w:r>
      <w:r w:rsidR="00B83A9E">
        <w:tab/>
      </w:r>
      <w:r>
        <w:t>Contacting Script</w:t>
      </w:r>
    </w:p>
    <w:p w:rsidR="002B40C4" w:rsidP="002B40C4" w:rsidRDefault="002B40C4" w14:paraId="6FC0259B" w14:textId="77777777">
      <w:pPr>
        <w:spacing w:after="240"/>
        <w:rPr>
          <w:sz w:val="24"/>
          <w:szCs w:val="24"/>
        </w:rPr>
      </w:pPr>
    </w:p>
    <w:p w:rsidRPr="004A6345" w:rsidR="002B40C4" w:rsidRDefault="002B40C4" w14:paraId="396F9A34" w14:textId="77777777">
      <w:pPr>
        <w:spacing w:line="396" w:lineRule="auto"/>
        <w:rPr>
          <w:sz w:val="24"/>
          <w:szCs w:val="24"/>
        </w:rPr>
        <w:sectPr w:rsidRPr="004A6345" w:rsidR="002B40C4" w:rsidSect="00470CA1">
          <w:pgSz w:w="12240" w:h="15840"/>
          <w:pgMar w:top="1440" w:right="1440" w:bottom="1440" w:left="1440" w:header="0" w:footer="745" w:gutter="0"/>
          <w:pgNumType w:fmt="lowerRoman"/>
          <w:cols w:space="720"/>
        </w:sectPr>
      </w:pPr>
    </w:p>
    <w:p w:rsidRPr="00530888" w:rsidR="00027DD3" w:rsidP="00967547" w:rsidRDefault="007A573E" w14:paraId="011319AC" w14:textId="1098174F">
      <w:pPr>
        <w:pStyle w:val="Heading2-CMS"/>
      </w:pPr>
      <w:bookmarkStart w:name="A1._Circumstances_Making_the_Collection_" w:id="3"/>
      <w:bookmarkStart w:name="A2._Purpose_and_Use_of_Information_Colle" w:id="4"/>
      <w:bookmarkStart w:name="_Toc45524630" w:id="5"/>
      <w:bookmarkEnd w:id="3"/>
      <w:bookmarkEnd w:id="4"/>
      <w:r w:rsidRPr="00530888">
        <w:lastRenderedPageBreak/>
        <w:t>A1.</w:t>
      </w:r>
      <w:r w:rsidRPr="00530888">
        <w:tab/>
        <w:t>Circumstances Making the Collection of Information Necessary</w:t>
      </w:r>
      <w:bookmarkEnd w:id="5"/>
    </w:p>
    <w:p w:rsidR="009349B4" w:rsidP="00E3650B" w:rsidRDefault="009349B4" w14:paraId="79414D0B" w14:textId="77777777">
      <w:pPr>
        <w:spacing w:after="240"/>
      </w:pPr>
      <w:r w:rsidRPr="00441C60">
        <w:t>The United States is responding to an outbreak of respiratory disease caused by a novel (new) coronavirus that was first detected in China and which has now been detected in more than 190 countries internationally, and all 50 States and the District of Columbia. The virus has been named “severe acute respiratory syndrome coronavirus 2” (SARS-CoV-2”) and the disease it causes has been named “coronavirus disease 2019” (“COVID-19”).</w:t>
      </w:r>
    </w:p>
    <w:p w:rsidRPr="00441C60" w:rsidR="009349B4" w:rsidP="009349B4" w:rsidRDefault="009349B4" w14:paraId="593588B8" w14:textId="77777777">
      <w:r w:rsidRPr="00441C60">
        <w:t xml:space="preserve">On January 31, 2020, Health and Human Services Secretary, Alex M. Azar II, determined that a Public Health Emergency (PHE) exists for the United States to aid the nation’s healthcare community in responding to COVID-19 (hereafter referred to as the PHE for the COVID-19 pandemic); on April 21, 2020, Secretary Azar renewed, effective April 26, 2020, the determination that a PHE exists. </w:t>
      </w:r>
    </w:p>
    <w:p w:rsidR="009349B4" w:rsidP="00E3650B" w:rsidRDefault="009349B4" w14:paraId="5C47CDD7" w14:textId="77777777">
      <w:pPr>
        <w:spacing w:after="240"/>
      </w:pPr>
      <w:r w:rsidRPr="00441C60">
        <w:t>Older people and people of all ages with severe chronic medical conditions — like heart disease, lung disease and diabetes, for example — seem to be at higher risk of developing serious COVID-19 illness</w:t>
      </w:r>
      <w:r w:rsidRPr="00441C60">
        <w:rPr>
          <w:rStyle w:val="FootnoteReference"/>
        </w:rPr>
        <w:footnoteReference w:id="1"/>
      </w:r>
      <w:r w:rsidRPr="00441C60">
        <w:t>.</w:t>
      </w:r>
      <w:r w:rsidRPr="00346B24">
        <w:t xml:space="preserve"> </w:t>
      </w:r>
    </w:p>
    <w:p w:rsidR="009349B4" w:rsidP="00E3650B" w:rsidRDefault="009349B4" w14:paraId="75CAE012" w14:textId="49B08E17">
      <w:pPr>
        <w:spacing w:after="240"/>
      </w:pPr>
      <w:r w:rsidRPr="00DC7B07">
        <w:t>According to the Centers for Disease Control and Prevention (CDC)</w:t>
      </w:r>
      <w:r>
        <w:t>, as of July 9, 2020</w:t>
      </w:r>
      <w:r w:rsidRPr="00DC7B07">
        <w:t>, the pandem</w:t>
      </w:r>
      <w:r>
        <w:t>ic has resulted in more than 3,047,671</w:t>
      </w:r>
      <w:r w:rsidRPr="00DC7B07">
        <w:t xml:space="preserve"> confirmed human </w:t>
      </w:r>
      <w:r>
        <w:t>infections and more than 132,056</w:t>
      </w:r>
      <w:r w:rsidRPr="00DC7B07">
        <w:t xml:space="preserve"> deaths in the United States</w:t>
      </w:r>
      <w:r w:rsidRPr="00DC7B07">
        <w:rPr>
          <w:rStyle w:val="FootnoteReference"/>
          <w:bCs/>
          <w:sz w:val="24"/>
          <w:szCs w:val="24"/>
        </w:rPr>
        <w:footnoteReference w:id="2"/>
      </w:r>
      <w:r w:rsidRPr="00DC7B07">
        <w:t>. With the emergence of the COVID-19 pandemic in the U.S., CMS is uniquely positioned to collect timely and vital information on how the pandemic is impacting the Medicare population by utilizing the MCBS.</w:t>
      </w:r>
    </w:p>
    <w:p w:rsidRPr="001E7B43" w:rsidR="00B9026D" w:rsidP="00E3650B" w:rsidRDefault="008E0E12" w14:paraId="1D8CBCF2" w14:textId="26E93B00">
      <w:pPr>
        <w:spacing w:after="240"/>
        <w:rPr>
          <w:rFonts w:eastAsiaTheme="minorHAnsi"/>
        </w:rPr>
      </w:pPr>
      <w:r w:rsidRPr="00E859A2">
        <w:rPr>
          <w:rFonts w:eastAsiaTheme="minorHAnsi"/>
        </w:rPr>
        <w:t xml:space="preserve">The </w:t>
      </w:r>
      <w:r>
        <w:rPr>
          <w:rFonts w:eastAsiaTheme="minorHAnsi"/>
        </w:rPr>
        <w:t xml:space="preserve">Centers for Medicare and Medicaid Services (CMS) </w:t>
      </w:r>
      <w:r w:rsidR="007F0E3D">
        <w:rPr>
          <w:rFonts w:eastAsiaTheme="minorHAnsi"/>
        </w:rPr>
        <w:t xml:space="preserve">requests </w:t>
      </w:r>
      <w:r w:rsidRPr="00E859A2">
        <w:rPr>
          <w:rFonts w:eastAsiaTheme="minorHAnsi"/>
        </w:rPr>
        <w:t xml:space="preserve">emergency approval </w:t>
      </w:r>
      <w:r>
        <w:rPr>
          <w:rFonts w:eastAsiaTheme="minorHAnsi"/>
        </w:rPr>
        <w:t>of a ne</w:t>
      </w:r>
      <w:r w:rsidRPr="00822320">
        <w:rPr>
          <w:rFonts w:eastAsiaTheme="minorHAnsi"/>
        </w:rPr>
        <w:t xml:space="preserve">w Information Collection Request (ICR) to conduct </w:t>
      </w:r>
      <w:r w:rsidRPr="00822320" w:rsidR="00F4729B">
        <w:rPr>
          <w:rFonts w:eastAsiaTheme="minorHAnsi"/>
        </w:rPr>
        <w:t xml:space="preserve">by telephone </w:t>
      </w:r>
      <w:r w:rsidR="00536009">
        <w:rPr>
          <w:rFonts w:eastAsiaTheme="minorHAnsi"/>
        </w:rPr>
        <w:t xml:space="preserve">this fall </w:t>
      </w:r>
      <w:r w:rsidRPr="00822320">
        <w:rPr>
          <w:rFonts w:eastAsiaTheme="minorHAnsi"/>
        </w:rPr>
        <w:t xml:space="preserve">the MCBS COVID-19 </w:t>
      </w:r>
      <w:r w:rsidR="00536009">
        <w:rPr>
          <w:rFonts w:eastAsiaTheme="minorHAnsi"/>
        </w:rPr>
        <w:t xml:space="preserve">Rapid Response </w:t>
      </w:r>
      <w:r w:rsidRPr="00822320">
        <w:rPr>
          <w:rFonts w:eastAsiaTheme="minorHAnsi"/>
        </w:rPr>
        <w:t>Supplement</w:t>
      </w:r>
      <w:r w:rsidR="007F0E3D">
        <w:rPr>
          <w:rFonts w:eastAsiaTheme="minorHAnsi"/>
        </w:rPr>
        <w:t xml:space="preserve"> (</w:t>
      </w:r>
      <w:r w:rsidRPr="00822320" w:rsidR="00F4729B">
        <w:rPr>
          <w:rFonts w:eastAsiaTheme="minorHAnsi"/>
        </w:rPr>
        <w:t xml:space="preserve">hereafter </w:t>
      </w:r>
      <w:r w:rsidR="007F0E3D">
        <w:rPr>
          <w:rFonts w:eastAsiaTheme="minorHAnsi"/>
        </w:rPr>
        <w:t xml:space="preserve">referred to </w:t>
      </w:r>
      <w:r w:rsidR="00A1740C">
        <w:rPr>
          <w:rFonts w:eastAsiaTheme="minorHAnsi"/>
        </w:rPr>
        <w:t xml:space="preserve">as the Fall COVID-19 </w:t>
      </w:r>
      <w:r w:rsidRPr="00822320" w:rsidR="00F4729B">
        <w:rPr>
          <w:rFonts w:eastAsiaTheme="minorHAnsi"/>
        </w:rPr>
        <w:t>Supplement)</w:t>
      </w:r>
      <w:r w:rsidRPr="00822320">
        <w:rPr>
          <w:rFonts w:eastAsiaTheme="minorHAnsi"/>
        </w:rPr>
        <w:t xml:space="preserve">. </w:t>
      </w:r>
      <w:r w:rsidRPr="00822320" w:rsidR="00B9026D">
        <w:t xml:space="preserve">This is a short-term, urgent endeavor designed to minimize response burden and cost while addressing these emergent data needs. Given the rapidly changing dynamics of the pandemic for Medicare beneficiaries, there is an acute need </w:t>
      </w:r>
      <w:r w:rsidRPr="001E7B43" w:rsidR="00B9026D">
        <w:t>for data that shed light on the situation as it is unfolding</w:t>
      </w:r>
      <w:r w:rsidRPr="001E7B43" w:rsidR="00B9026D">
        <w:rPr>
          <w:i/>
          <w:iCs/>
        </w:rPr>
        <w:t>. </w:t>
      </w:r>
      <w:r w:rsidR="00BC6CFF">
        <w:t>W</w:t>
      </w:r>
      <w:r w:rsidRPr="001E7B43" w:rsidR="00B9026D">
        <w:t xml:space="preserve">e cannot reasonably comply with the normal clearance process due to the need to </w:t>
      </w:r>
      <w:r w:rsidRPr="001E7B43" w:rsidR="003E1029">
        <w:t xml:space="preserve">begin </w:t>
      </w:r>
      <w:r w:rsidR="00BC6CFF">
        <w:t xml:space="preserve">programming the survey no later than August 2020 in order to begin </w:t>
      </w:r>
      <w:r w:rsidRPr="001E7B43" w:rsidR="003E1029">
        <w:t xml:space="preserve">data collection </w:t>
      </w:r>
      <w:r w:rsidRPr="001E7B43" w:rsidR="00B9026D">
        <w:t>no later than Oct</w:t>
      </w:r>
      <w:r w:rsidRPr="001E7B43" w:rsidR="003E1029">
        <w:t>ober 2020</w:t>
      </w:r>
      <w:r w:rsidR="00BC6CFF">
        <w:t xml:space="preserve">. Therefore, we </w:t>
      </w:r>
      <w:r w:rsidRPr="001E7B43" w:rsidR="00B9026D">
        <w:t>request an emergency clearance.</w:t>
      </w:r>
    </w:p>
    <w:p w:rsidRPr="007F0E3D" w:rsidR="009349B4" w:rsidP="00E3650B" w:rsidRDefault="001E7B43" w14:paraId="6F0071C3" w14:textId="77777777">
      <w:pPr>
        <w:pStyle w:val="BodyTextIndent"/>
        <w:widowControl w:val="0"/>
        <w:spacing w:after="240"/>
        <w:ind w:left="0" w:right="0"/>
        <w:rPr>
          <w:rFonts w:eastAsiaTheme="minorHAnsi"/>
          <w:szCs w:val="22"/>
        </w:rPr>
      </w:pPr>
      <w:r w:rsidRPr="001E7B43">
        <w:rPr>
          <w:szCs w:val="22"/>
          <w:shd w:val="clear" w:color="auto" w:fill="FFFFFF"/>
        </w:rPr>
        <w:t>The MCBS is a continuous, multi-purpose survey of a representative national sample of the Medicare population, including the population of beneficiaries aged 65 and over and beneficiaries aged 64 and below with eligible disabilities, residing in the United States</w:t>
      </w:r>
      <w:r>
        <w:rPr>
          <w:szCs w:val="22"/>
          <w:shd w:val="clear" w:color="auto" w:fill="FFFFFF"/>
        </w:rPr>
        <w:t>; it is collected under 0938-0568, expiration 08/31/2022</w:t>
      </w:r>
      <w:r w:rsidRPr="001E7B43">
        <w:rPr>
          <w:szCs w:val="22"/>
          <w:shd w:val="clear" w:color="auto" w:fill="FFFFFF"/>
        </w:rPr>
        <w:t xml:space="preserve">. In its rotating panel design, each sampled beneficiary is scientifically selected as part of a panel and is interviewed up to three times per year over a four year period. </w:t>
      </w:r>
      <w:r w:rsidRPr="007F0E3D" w:rsidR="009349B4">
        <w:rPr>
          <w:szCs w:val="22"/>
        </w:rPr>
        <w:t xml:space="preserve">MCBS beneficiaries, by definition, are most at risk for underlying conditions that may lead to more severe COVID-19 complications. This new clearance requests approval to add the </w:t>
      </w:r>
      <w:r w:rsidR="009349B4">
        <w:rPr>
          <w:szCs w:val="22"/>
        </w:rPr>
        <w:t xml:space="preserve">Fall </w:t>
      </w:r>
      <w:r w:rsidRPr="007F0E3D" w:rsidR="009349B4">
        <w:rPr>
          <w:rFonts w:eastAsiaTheme="minorHAnsi"/>
          <w:szCs w:val="22"/>
        </w:rPr>
        <w:t xml:space="preserve">COVID-19 Supplement to Fall 2020 Round 88 data collection. </w:t>
      </w:r>
    </w:p>
    <w:p w:rsidRPr="007F0E3D" w:rsidR="00F85C3A" w:rsidP="00E3650B" w:rsidRDefault="003E1029" w14:paraId="5F248C2F" w14:textId="57AEAE56">
      <w:pPr>
        <w:pStyle w:val="BodyTextIndent"/>
        <w:widowControl w:val="0"/>
        <w:spacing w:after="240"/>
        <w:ind w:left="0" w:right="0"/>
        <w:rPr>
          <w:szCs w:val="22"/>
        </w:rPr>
      </w:pPr>
      <w:r w:rsidRPr="007F0E3D">
        <w:rPr>
          <w:rFonts w:eastAsiaTheme="minorHAnsi"/>
          <w:szCs w:val="22"/>
        </w:rPr>
        <w:t xml:space="preserve">The methods and instruments have been tested under </w:t>
      </w:r>
      <w:r w:rsidRPr="007F0E3D" w:rsidR="00F85C3A">
        <w:rPr>
          <w:szCs w:val="22"/>
        </w:rPr>
        <w:t>CMS-10549 GenIC#7 MCBS COVID-19 Rapid Response Supplement Testing</w:t>
      </w:r>
      <w:r w:rsidRPr="007F0E3D">
        <w:rPr>
          <w:szCs w:val="22"/>
        </w:rPr>
        <w:t xml:space="preserve"> which</w:t>
      </w:r>
      <w:r w:rsidRPr="007F0E3D" w:rsidR="00F85C3A">
        <w:rPr>
          <w:szCs w:val="22"/>
        </w:rPr>
        <w:t xml:space="preserve"> was approved by OMB on May 7, 2020 under the MCBS Generic Clearance (0938-1275) and has informed this emergency clearance request. </w:t>
      </w:r>
      <w:r w:rsidR="00A1740C">
        <w:rPr>
          <w:szCs w:val="22"/>
        </w:rPr>
        <w:t xml:space="preserve">We refer to this test as the COVID-19 Supplement Test. </w:t>
      </w:r>
    </w:p>
    <w:p w:rsidRPr="00822320" w:rsidR="00F4729B" w:rsidP="00E3650B" w:rsidRDefault="00AD46CC" w14:paraId="0CEB8D92" w14:textId="7F19491C">
      <w:pPr>
        <w:pStyle w:val="BodyText"/>
      </w:pPr>
      <w:r>
        <w:t>Attachment 1</w:t>
      </w:r>
      <w:r w:rsidRPr="007F0E3D" w:rsidR="00F4729B">
        <w:t xml:space="preserve"> includes a letter to OMB providi</w:t>
      </w:r>
      <w:r w:rsidRPr="00822320" w:rsidR="00F4729B">
        <w:t xml:space="preserve">ng justification for this emergency request. </w:t>
      </w:r>
      <w:r w:rsidR="001E7B43">
        <w:t>T</w:t>
      </w:r>
      <w:r w:rsidRPr="00822320" w:rsidR="00F4729B">
        <w:t>he proposed community questio</w:t>
      </w:r>
      <w:r>
        <w:t>ns are shown in Attachment 2</w:t>
      </w:r>
      <w:r w:rsidRPr="00822320" w:rsidR="00212947">
        <w:t xml:space="preserve"> </w:t>
      </w:r>
      <w:r w:rsidR="0065145E">
        <w:t xml:space="preserve">(which includes a version showing changes from the COVID-19 Supplement Test as well as a clean version intended for fielding) </w:t>
      </w:r>
      <w:r w:rsidRPr="00822320" w:rsidR="00212947">
        <w:t>and the</w:t>
      </w:r>
      <w:r w:rsidRPr="00822320" w:rsidR="00F4729B">
        <w:t xml:space="preserve"> proposed facility </w:t>
      </w:r>
      <w:r w:rsidRPr="00822320" w:rsidR="00F4729B">
        <w:lastRenderedPageBreak/>
        <w:t xml:space="preserve">questions are in Attachment </w:t>
      </w:r>
      <w:r>
        <w:t>3</w:t>
      </w:r>
      <w:r w:rsidRPr="00822320" w:rsidR="00F4729B">
        <w:t xml:space="preserve">. </w:t>
      </w:r>
      <w:r w:rsidR="00BC6CFF">
        <w:t xml:space="preserve">Attachment 4 includes a crosswalk summarizing the changes from the COVID-19 Supplement Test to the Fall COVID-19 Supplement. </w:t>
      </w:r>
      <w:r w:rsidRPr="00822320" w:rsidR="00212947">
        <w:t>An a</w:t>
      </w:r>
      <w:r w:rsidRPr="00822320" w:rsidR="00F4729B">
        <w:t xml:space="preserve">dvance letter </w:t>
      </w:r>
      <w:r w:rsidR="009349B4">
        <w:t xml:space="preserve">that will be </w:t>
      </w:r>
      <w:r w:rsidRPr="00822320" w:rsidR="00F4729B">
        <w:t xml:space="preserve">sent to </w:t>
      </w:r>
      <w:r w:rsidRPr="00822320" w:rsidR="00212947">
        <w:t xml:space="preserve">community respondents </w:t>
      </w:r>
      <w:r w:rsidRPr="00822320" w:rsidR="00F4729B">
        <w:t xml:space="preserve">can be found in Attachment </w:t>
      </w:r>
      <w:r w:rsidR="00BC6CFF">
        <w:t>5</w:t>
      </w:r>
      <w:r w:rsidR="00DB5202">
        <w:t>; this letter is the same letter OMB approved for use in the COVID-19 Supplement Test</w:t>
      </w:r>
      <w:r w:rsidRPr="00822320" w:rsidR="00F4729B">
        <w:t>. The</w:t>
      </w:r>
      <w:r w:rsidRPr="00822320" w:rsidR="00F85C3A">
        <w:t xml:space="preserve"> telephone</w:t>
      </w:r>
      <w:r w:rsidRPr="00822320" w:rsidR="00F4729B">
        <w:t xml:space="preserve"> contacting script which includes invitations to participate </w:t>
      </w:r>
      <w:r>
        <w:t xml:space="preserve">can be found in Attachment </w:t>
      </w:r>
      <w:r w:rsidR="00BC6CFF">
        <w:t>6</w:t>
      </w:r>
      <w:r w:rsidRPr="00822320" w:rsidR="00F4729B">
        <w:t xml:space="preserve">. </w:t>
      </w:r>
    </w:p>
    <w:p w:rsidRPr="00822320" w:rsidR="00027DD3" w:rsidP="00967547" w:rsidRDefault="007A573E" w14:paraId="76740032" w14:textId="619AF439">
      <w:pPr>
        <w:pStyle w:val="Heading2-CMS"/>
      </w:pPr>
      <w:bookmarkStart w:name="_Toc45524631" w:id="6"/>
      <w:r w:rsidRPr="00822320">
        <w:t>A2.</w:t>
      </w:r>
      <w:r w:rsidRPr="00822320">
        <w:tab/>
        <w:t>Purpose and Use of Information</w:t>
      </w:r>
      <w:r w:rsidRPr="00822320">
        <w:rPr>
          <w:spacing w:val="13"/>
        </w:rPr>
        <w:t xml:space="preserve"> </w:t>
      </w:r>
      <w:r w:rsidRPr="00822320">
        <w:t>Collection</w:t>
      </w:r>
      <w:bookmarkEnd w:id="6"/>
    </w:p>
    <w:p w:rsidRPr="00822320" w:rsidR="00F85C3A" w:rsidP="00E3650B" w:rsidRDefault="00950781" w14:paraId="64455C1E" w14:textId="1A9DBACA">
      <w:pPr>
        <w:pStyle w:val="BodyText"/>
      </w:pPr>
      <w:r w:rsidRPr="00822320">
        <w:t>CMS requests emer</w:t>
      </w:r>
      <w:r w:rsidR="00A1740C">
        <w:t xml:space="preserve">gency OMB approval for the </w:t>
      </w:r>
      <w:r w:rsidR="00035449">
        <w:t xml:space="preserve">Fall </w:t>
      </w:r>
      <w:r w:rsidRPr="00822320">
        <w:t>COVID-19 Supplement to be administered by telephone during Fall 2020 Round 88</w:t>
      </w:r>
      <w:r>
        <w:t xml:space="preserve">. </w:t>
      </w:r>
      <w:r w:rsidRPr="00822320" w:rsidR="00F85C3A">
        <w:t xml:space="preserve">With the emergence of the COVID-19 pandemic in the U.S., CMS is uniquely positioned to quickly collect vital information on how the pandemic is impacting the Medicare population by utilizing the MCBS. MCBS beneficiaries, by definition, are most at risk for underlying conditions that may lead to more severe COVID-19 complications. </w:t>
      </w:r>
      <w:r w:rsidR="00822320">
        <w:t>By selecting MCBS respond</w:t>
      </w:r>
      <w:r w:rsidR="00A1740C">
        <w:t xml:space="preserve">ents to participate in the </w:t>
      </w:r>
      <w:r w:rsidR="00035449">
        <w:t xml:space="preserve">Fall </w:t>
      </w:r>
      <w:r w:rsidR="00822320">
        <w:t>COVID-19 Supplement</w:t>
      </w:r>
      <w:r w:rsidRPr="00822320" w:rsidR="00F85C3A">
        <w:t xml:space="preserve">, we can reduce the burden of the questionnaire by only needing to ask questions directly related to the impact of the pandemic. </w:t>
      </w:r>
    </w:p>
    <w:p w:rsidRPr="00822320" w:rsidR="00F85C3A" w:rsidP="00E3650B" w:rsidRDefault="00F85C3A" w14:paraId="399751DF" w14:textId="128A235C">
      <w:pPr>
        <w:pStyle w:val="BodyText"/>
      </w:pPr>
      <w:r w:rsidRPr="00822320">
        <w:t xml:space="preserve">There are several purposes of this </w:t>
      </w:r>
      <w:r w:rsidR="00A1740C">
        <w:t xml:space="preserve">emergency </w:t>
      </w:r>
      <w:r w:rsidRPr="00822320" w:rsidR="00C40B81">
        <w:t>information collection request</w:t>
      </w:r>
      <w:r w:rsidRPr="00822320">
        <w:t xml:space="preserve">. </w:t>
      </w:r>
    </w:p>
    <w:p w:rsidRPr="00822320" w:rsidR="00F85C3A" w:rsidP="00F85C3A" w:rsidRDefault="00F85C3A" w14:paraId="7D2CA915" w14:textId="0F72B6E7">
      <w:pPr>
        <w:pStyle w:val="BodyTextIndent"/>
        <w:widowControl w:val="0"/>
        <w:numPr>
          <w:ilvl w:val="0"/>
          <w:numId w:val="28"/>
        </w:numPr>
        <w:adjustRightInd w:val="0"/>
        <w:spacing w:after="0" w:line="24" w:lineRule="atLeast"/>
        <w:ind w:right="0"/>
        <w:rPr>
          <w:szCs w:val="22"/>
        </w:rPr>
      </w:pPr>
      <w:r w:rsidRPr="00822320">
        <w:rPr>
          <w:szCs w:val="22"/>
        </w:rPr>
        <w:t>First, due to the emergence of this</w:t>
      </w:r>
      <w:r w:rsidR="002E3ECE">
        <w:rPr>
          <w:szCs w:val="22"/>
        </w:rPr>
        <w:t xml:space="preserve"> public</w:t>
      </w:r>
      <w:r w:rsidRPr="00822320">
        <w:rPr>
          <w:szCs w:val="22"/>
        </w:rPr>
        <w:t xml:space="preserve"> health emergency, the MCBS is especially well-suited to provide CMS critical data on measures of Medicare beneficiary </w:t>
      </w:r>
      <w:r w:rsidR="009349B4">
        <w:rPr>
          <w:szCs w:val="22"/>
        </w:rPr>
        <w:t>availability regarding</w:t>
      </w:r>
      <w:r w:rsidRPr="00822320">
        <w:rPr>
          <w:szCs w:val="22"/>
        </w:rPr>
        <w:t xml:space="preserve"> telehealth, </w:t>
      </w:r>
      <w:r w:rsidR="009349B4">
        <w:rPr>
          <w:szCs w:val="22"/>
        </w:rPr>
        <w:t xml:space="preserve">deferred medical care, likelihood of taking a COVID-19 vaccine, </w:t>
      </w:r>
      <w:r w:rsidRPr="00822320">
        <w:rPr>
          <w:szCs w:val="22"/>
        </w:rPr>
        <w:t xml:space="preserve">social distancing and other important </w:t>
      </w:r>
      <w:r w:rsidR="00AD5536">
        <w:rPr>
          <w:szCs w:val="22"/>
        </w:rPr>
        <w:t xml:space="preserve">preventive </w:t>
      </w:r>
      <w:r w:rsidRPr="00822320">
        <w:rPr>
          <w:szCs w:val="22"/>
        </w:rPr>
        <w:t xml:space="preserve">health behaviors, along with updated information about COVID-19 testing and the results of those tests. Since </w:t>
      </w:r>
      <w:r w:rsidR="00091CAF">
        <w:rPr>
          <w:szCs w:val="22"/>
        </w:rPr>
        <w:t xml:space="preserve">the </w:t>
      </w:r>
      <w:r w:rsidRPr="00822320">
        <w:rPr>
          <w:szCs w:val="22"/>
        </w:rPr>
        <w:t xml:space="preserve">MCBS has a sample size sufficient for estimation, it provides a ready source to obtain high quality data. </w:t>
      </w:r>
    </w:p>
    <w:p w:rsidRPr="00822320" w:rsidR="002A3DF2" w:rsidP="0016571D" w:rsidRDefault="00F85C3A" w14:paraId="39C86CA8" w14:textId="78264834">
      <w:pPr>
        <w:pStyle w:val="BodyTextIndent"/>
        <w:widowControl w:val="0"/>
        <w:numPr>
          <w:ilvl w:val="0"/>
          <w:numId w:val="28"/>
        </w:numPr>
        <w:adjustRightInd w:val="0"/>
        <w:spacing w:after="0" w:line="24" w:lineRule="atLeast"/>
        <w:ind w:right="0"/>
        <w:rPr>
          <w:szCs w:val="22"/>
        </w:rPr>
      </w:pPr>
      <w:r w:rsidRPr="00822320">
        <w:rPr>
          <w:szCs w:val="22"/>
        </w:rPr>
        <w:t xml:space="preserve">Second, </w:t>
      </w:r>
      <w:r w:rsidRPr="00822320" w:rsidR="00C40B81">
        <w:rPr>
          <w:szCs w:val="22"/>
        </w:rPr>
        <w:t xml:space="preserve">the </w:t>
      </w:r>
      <w:r w:rsidR="00A1740C">
        <w:rPr>
          <w:szCs w:val="22"/>
        </w:rPr>
        <w:t xml:space="preserve">COVID-19 Supplement Test </w:t>
      </w:r>
      <w:r w:rsidRPr="00822320" w:rsidR="00C40B81">
        <w:rPr>
          <w:szCs w:val="22"/>
        </w:rPr>
        <w:t xml:space="preserve">demonstrated that beneficiaries were very cooperative and engaged in participating in the survey. Field interviewers </w:t>
      </w:r>
      <w:r w:rsidR="00950781">
        <w:rPr>
          <w:szCs w:val="22"/>
        </w:rPr>
        <w:t xml:space="preserve">conducting community interviews </w:t>
      </w:r>
      <w:r w:rsidRPr="00822320" w:rsidR="00C40B81">
        <w:rPr>
          <w:szCs w:val="22"/>
        </w:rPr>
        <w:t xml:space="preserve">heard from numerous participants that the relevance of the topic was significant to them. </w:t>
      </w:r>
    </w:p>
    <w:p w:rsidRPr="00822320" w:rsidR="003E174A" w:rsidP="003E174A" w:rsidRDefault="003E174A" w14:paraId="6BECAB10" w14:textId="60EA1EB1">
      <w:pPr>
        <w:pStyle w:val="BodyTextIndent"/>
        <w:widowControl w:val="0"/>
        <w:numPr>
          <w:ilvl w:val="0"/>
          <w:numId w:val="28"/>
        </w:numPr>
        <w:adjustRightInd w:val="0"/>
        <w:spacing w:after="0" w:line="24" w:lineRule="atLeast"/>
        <w:ind w:right="0"/>
        <w:rPr>
          <w:szCs w:val="22"/>
        </w:rPr>
      </w:pPr>
      <w:r w:rsidRPr="00822320">
        <w:rPr>
          <w:szCs w:val="22"/>
        </w:rPr>
        <w:t>Third, as we noted in the Generic Clearance request</w:t>
      </w:r>
      <w:r w:rsidR="00A1740C">
        <w:rPr>
          <w:szCs w:val="22"/>
        </w:rPr>
        <w:t xml:space="preserve"> for the </w:t>
      </w:r>
      <w:r w:rsidRPr="00822320">
        <w:rPr>
          <w:szCs w:val="22"/>
        </w:rPr>
        <w:t>COVID-19 Supplement</w:t>
      </w:r>
      <w:r w:rsidR="00A1740C">
        <w:rPr>
          <w:szCs w:val="22"/>
        </w:rPr>
        <w:t xml:space="preserve"> Test</w:t>
      </w:r>
      <w:r w:rsidRPr="00822320">
        <w:rPr>
          <w:szCs w:val="22"/>
        </w:rPr>
        <w:t xml:space="preserve">, our intention was to test a </w:t>
      </w:r>
      <w:r w:rsidRPr="00822320" w:rsidR="00F85C3A">
        <w:rPr>
          <w:szCs w:val="22"/>
        </w:rPr>
        <w:t>series of que</w:t>
      </w:r>
      <w:r w:rsidR="00A1740C">
        <w:rPr>
          <w:szCs w:val="22"/>
        </w:rPr>
        <w:t xml:space="preserve">stions in preparation for a </w:t>
      </w:r>
      <w:r w:rsidR="00035449">
        <w:rPr>
          <w:szCs w:val="22"/>
        </w:rPr>
        <w:t xml:space="preserve">Fall </w:t>
      </w:r>
      <w:r w:rsidR="00A1740C">
        <w:rPr>
          <w:szCs w:val="22"/>
        </w:rPr>
        <w:t xml:space="preserve">COVID-19 Supplement that will be administered to </w:t>
      </w:r>
      <w:r w:rsidRPr="00822320" w:rsidR="00F85C3A">
        <w:rPr>
          <w:szCs w:val="22"/>
        </w:rPr>
        <w:t>MCBS respondents</w:t>
      </w:r>
      <w:r w:rsidR="00035449">
        <w:rPr>
          <w:szCs w:val="22"/>
        </w:rPr>
        <w:t>.</w:t>
      </w:r>
      <w:r w:rsidRPr="00822320" w:rsidR="00F85C3A">
        <w:rPr>
          <w:szCs w:val="22"/>
        </w:rPr>
        <w:t xml:space="preserve"> Testing the questions and methodology un</w:t>
      </w:r>
      <w:r w:rsidRPr="00822320">
        <w:rPr>
          <w:szCs w:val="22"/>
        </w:rPr>
        <w:t>der th</w:t>
      </w:r>
      <w:r w:rsidR="00822320">
        <w:rPr>
          <w:szCs w:val="22"/>
        </w:rPr>
        <w:t>e</w:t>
      </w:r>
      <w:r w:rsidRPr="00822320">
        <w:rPr>
          <w:szCs w:val="22"/>
        </w:rPr>
        <w:t xml:space="preserve"> generic clearance </w:t>
      </w:r>
      <w:r w:rsidRPr="00822320" w:rsidR="00F85C3A">
        <w:rPr>
          <w:szCs w:val="22"/>
        </w:rPr>
        <w:t>provide</w:t>
      </w:r>
      <w:r w:rsidRPr="00822320">
        <w:rPr>
          <w:szCs w:val="22"/>
        </w:rPr>
        <w:t>d</w:t>
      </w:r>
      <w:r w:rsidRPr="00822320" w:rsidR="00F85C3A">
        <w:rPr>
          <w:szCs w:val="22"/>
        </w:rPr>
        <w:t xml:space="preserve"> mean</w:t>
      </w:r>
      <w:r w:rsidR="00A1740C">
        <w:rPr>
          <w:szCs w:val="22"/>
        </w:rPr>
        <w:t xml:space="preserve">ingful information for the </w:t>
      </w:r>
      <w:r w:rsidR="00035449">
        <w:rPr>
          <w:szCs w:val="22"/>
        </w:rPr>
        <w:t xml:space="preserve">Fall </w:t>
      </w:r>
      <w:r w:rsidR="00A1740C">
        <w:rPr>
          <w:szCs w:val="22"/>
        </w:rPr>
        <w:t xml:space="preserve">COVID-19 </w:t>
      </w:r>
      <w:r w:rsidRPr="00822320" w:rsidR="00F85C3A">
        <w:rPr>
          <w:szCs w:val="22"/>
        </w:rPr>
        <w:t xml:space="preserve">Supplement. </w:t>
      </w:r>
      <w:r w:rsidRPr="00822320">
        <w:rPr>
          <w:szCs w:val="22"/>
        </w:rPr>
        <w:t xml:space="preserve">It demonstrated that the questions worked as intended and that the flow and administration by phone was smooth. The </w:t>
      </w:r>
      <w:r w:rsidR="00822320">
        <w:rPr>
          <w:szCs w:val="22"/>
        </w:rPr>
        <w:t xml:space="preserve">methods </w:t>
      </w:r>
      <w:r w:rsidRPr="00822320" w:rsidR="00822320">
        <w:rPr>
          <w:szCs w:val="22"/>
        </w:rPr>
        <w:t xml:space="preserve">and </w:t>
      </w:r>
      <w:r w:rsidRPr="00822320">
        <w:rPr>
          <w:szCs w:val="22"/>
        </w:rPr>
        <w:t xml:space="preserve">questionnaires included in this submission are mostly the same as those used in the </w:t>
      </w:r>
      <w:r w:rsidRPr="00822320" w:rsidR="00A1740C">
        <w:rPr>
          <w:szCs w:val="22"/>
        </w:rPr>
        <w:t xml:space="preserve">COVID-19 </w:t>
      </w:r>
      <w:r w:rsidRPr="00053FF7" w:rsidR="00A1740C">
        <w:rPr>
          <w:szCs w:val="22"/>
        </w:rPr>
        <w:t xml:space="preserve">Supplement Test </w:t>
      </w:r>
      <w:r w:rsidRPr="00053FF7">
        <w:rPr>
          <w:szCs w:val="22"/>
        </w:rPr>
        <w:t>w</w:t>
      </w:r>
      <w:r w:rsidRPr="00053FF7" w:rsidR="00822320">
        <w:rPr>
          <w:szCs w:val="22"/>
        </w:rPr>
        <w:t>ith two main differences: (1) s</w:t>
      </w:r>
      <w:r w:rsidRPr="00053FF7">
        <w:rPr>
          <w:szCs w:val="22"/>
        </w:rPr>
        <w:t>ome terminology and questions were changed to align with other Federal surveys</w:t>
      </w:r>
      <w:r w:rsidRPr="00053FF7" w:rsidR="00822320">
        <w:rPr>
          <w:szCs w:val="22"/>
        </w:rPr>
        <w:t xml:space="preserve"> or to meet additional needs of CMS and CDC collaborators and (2) </w:t>
      </w:r>
      <w:r w:rsidRPr="00053FF7">
        <w:rPr>
          <w:szCs w:val="22"/>
        </w:rPr>
        <w:t xml:space="preserve">some questions have been added for Facility administration. These two changes are discussed in greater detail below. </w:t>
      </w:r>
    </w:p>
    <w:p w:rsidR="00F85C3A" w:rsidP="00F85C3A" w:rsidRDefault="003E174A" w14:paraId="2AB1BDE8" w14:textId="343DE635">
      <w:pPr>
        <w:pStyle w:val="BodyTextIndent"/>
        <w:widowControl w:val="0"/>
        <w:numPr>
          <w:ilvl w:val="0"/>
          <w:numId w:val="28"/>
        </w:numPr>
        <w:adjustRightInd w:val="0"/>
        <w:spacing w:after="0" w:line="24" w:lineRule="atLeast"/>
        <w:ind w:right="0"/>
        <w:rPr>
          <w:szCs w:val="22"/>
        </w:rPr>
      </w:pPr>
      <w:r w:rsidRPr="00822320">
        <w:rPr>
          <w:szCs w:val="22"/>
        </w:rPr>
        <w:t xml:space="preserve">And fourth, this </w:t>
      </w:r>
      <w:r w:rsidR="00035449">
        <w:rPr>
          <w:szCs w:val="22"/>
        </w:rPr>
        <w:t xml:space="preserve">Fall </w:t>
      </w:r>
      <w:r w:rsidR="00A1740C">
        <w:rPr>
          <w:szCs w:val="22"/>
        </w:rPr>
        <w:t xml:space="preserve">COVID-19 </w:t>
      </w:r>
      <w:r w:rsidRPr="00822320">
        <w:rPr>
          <w:szCs w:val="22"/>
        </w:rPr>
        <w:t>Supplement</w:t>
      </w:r>
      <w:r w:rsidRPr="00822320" w:rsidR="00F85C3A">
        <w:rPr>
          <w:szCs w:val="22"/>
        </w:rPr>
        <w:t xml:space="preserve"> extends research to date on CMS’ ability to conduct MCBS data collection over the phone</w:t>
      </w:r>
      <w:r w:rsidRPr="00822320">
        <w:rPr>
          <w:szCs w:val="22"/>
        </w:rPr>
        <w:t xml:space="preserve"> in order to respond quickly to emerging health issues to fill data gaps and provide critical information for policy makers. </w:t>
      </w:r>
      <w:r w:rsidRPr="00822320" w:rsidR="00F85C3A">
        <w:rPr>
          <w:szCs w:val="22"/>
        </w:rPr>
        <w:t>MCBS is traditionally conducted as an in-person interview although telephone interviewing is permitted. Since late March 2020, MCBS interviews have pivot</w:t>
      </w:r>
      <w:r w:rsidR="00822320">
        <w:rPr>
          <w:szCs w:val="22"/>
        </w:rPr>
        <w:t xml:space="preserve">ed to telephone collection </w:t>
      </w:r>
      <w:r w:rsidRPr="00822320" w:rsidR="00F85C3A">
        <w:rPr>
          <w:szCs w:val="22"/>
        </w:rPr>
        <w:t>in order to comply with restrictions related to the pandemic</w:t>
      </w:r>
      <w:r w:rsidR="00EA2185">
        <w:rPr>
          <w:szCs w:val="22"/>
        </w:rPr>
        <w:t xml:space="preserve"> while continuing this important survey</w:t>
      </w:r>
      <w:r w:rsidRPr="00822320" w:rsidR="00F85C3A">
        <w:rPr>
          <w:szCs w:val="22"/>
        </w:rPr>
        <w:t>.</w:t>
      </w:r>
      <w:r w:rsidRPr="00822320">
        <w:rPr>
          <w:szCs w:val="22"/>
        </w:rPr>
        <w:t xml:space="preserve"> </w:t>
      </w:r>
    </w:p>
    <w:p w:rsidR="00950781" w:rsidP="00950781" w:rsidRDefault="00950781" w14:paraId="22B51149" w14:textId="77777777">
      <w:pPr>
        <w:pStyle w:val="BodyTextIndent"/>
        <w:widowControl w:val="0"/>
        <w:adjustRightInd w:val="0"/>
        <w:spacing w:after="0" w:line="24" w:lineRule="atLeast"/>
        <w:ind w:left="0" w:right="0"/>
        <w:rPr>
          <w:szCs w:val="22"/>
        </w:rPr>
      </w:pPr>
    </w:p>
    <w:p w:rsidR="001F2905" w:rsidP="00E3650B" w:rsidRDefault="00E54E3B" w14:paraId="5315F521" w14:textId="2952BB14">
      <w:pPr>
        <w:pStyle w:val="BodyText"/>
      </w:pPr>
      <w:r w:rsidRPr="00E54E3B">
        <w:t xml:space="preserve">Field interviewers will </w:t>
      </w:r>
      <w:r>
        <w:t>telephone respondents</w:t>
      </w:r>
      <w:r w:rsidRPr="00E54E3B">
        <w:t xml:space="preserve"> from their home and will </w:t>
      </w:r>
      <w:r>
        <w:t>administer the Fall COVID-19</w:t>
      </w:r>
      <w:r w:rsidR="00EA2185">
        <w:t xml:space="preserve"> Supplement</w:t>
      </w:r>
      <w:r w:rsidRPr="00E54E3B">
        <w:t xml:space="preserve"> separate from the current MCBS Community questionnaire (again, the MCBS is fielded under 0938-0568). The MCBS uses slightly different questionnaires, depending on whether the sampled beneficiary lives in the community or in a facility. In addition to conducting </w:t>
      </w:r>
      <w:r>
        <w:t xml:space="preserve">community (e.g., </w:t>
      </w:r>
      <w:r w:rsidRPr="00E54E3B">
        <w:t>household</w:t>
      </w:r>
      <w:r>
        <w:t>)</w:t>
      </w:r>
      <w:r w:rsidRPr="00E54E3B">
        <w:t xml:space="preserve"> interviews with beneficiaries, t</w:t>
      </w:r>
      <w:r w:rsidRPr="00E54E3B">
        <w:rPr>
          <w:shd w:val="clear" w:color="auto" w:fill="FFFFFF"/>
        </w:rPr>
        <w:t>he MCBS follows beneficiaries into and out of long-term care facilities to maintain a comprehensive profile of their health care utilization and expenditures. Facility interviews are conducted with facility staff instead of the actual beneficiary. Thus, t</w:t>
      </w:r>
      <w:r w:rsidRPr="00E54E3B">
        <w:t>he Fall COVID-1</w:t>
      </w:r>
      <w:r>
        <w:t>9 Supplement has two questionnaires</w:t>
      </w:r>
      <w:r w:rsidRPr="00E54E3B">
        <w:t xml:space="preserve"> – one administered to respondents living in the community</w:t>
      </w:r>
      <w:r w:rsidR="00EA2185">
        <w:t xml:space="preserve"> (Attachment 2)</w:t>
      </w:r>
      <w:r w:rsidRPr="00E54E3B">
        <w:t xml:space="preserve"> and a </w:t>
      </w:r>
      <w:r w:rsidRPr="00E54E3B">
        <w:lastRenderedPageBreak/>
        <w:t>second administered to facility staff who answer questions on behalf of the sampled beneficiary</w:t>
      </w:r>
      <w:r w:rsidR="00EA2185">
        <w:t xml:space="preserve"> (Attachment 3)</w:t>
      </w:r>
      <w:r w:rsidRPr="00E54E3B">
        <w:t xml:space="preserve">. </w:t>
      </w:r>
      <w:r w:rsidR="001F2905">
        <w:t>The Fall COVID-</w:t>
      </w:r>
      <w:r w:rsidRPr="00E54E3B" w:rsidR="001F2905">
        <w:t>1</w:t>
      </w:r>
      <w:r w:rsidR="001F2905">
        <w:t>9</w:t>
      </w:r>
      <w:r w:rsidRPr="00E54E3B" w:rsidR="001F2905">
        <w:t xml:space="preserve"> Supplement has also been approved by NORC’s Institutional Review Board.</w:t>
      </w:r>
    </w:p>
    <w:p w:rsidR="001F2905" w:rsidP="001F2905" w:rsidRDefault="001F2905" w14:paraId="25E5852A" w14:textId="77777777">
      <w:pPr>
        <w:spacing w:line="24" w:lineRule="atLeast"/>
      </w:pPr>
      <w:r w:rsidRPr="00E54E3B">
        <w:t>The contacting script and questionnaire perform</w:t>
      </w:r>
      <w:r>
        <w:t>ed</w:t>
      </w:r>
      <w:r w:rsidRPr="00E54E3B">
        <w:t xml:space="preserve"> successfully</w:t>
      </w:r>
      <w:r>
        <w:t xml:space="preserve"> during the COVID-19 Supplement Test</w:t>
      </w:r>
      <w:r w:rsidRPr="00E54E3B">
        <w:t xml:space="preserve">. </w:t>
      </w:r>
    </w:p>
    <w:p w:rsidR="001F2905" w:rsidP="00E3650B" w:rsidRDefault="00E54E3B" w14:paraId="5B68D639" w14:textId="5E1D79F2">
      <w:pPr>
        <w:pStyle w:val="BodyText"/>
      </w:pPr>
      <w:r>
        <w:t>For the Fall COVID-19 Supplement administered in community interviews, t</w:t>
      </w:r>
      <w:r w:rsidRPr="00E54E3B">
        <w:t>he questionnaire content will be specific to the impact of COVID-19 on the respondent’s life, such as a</w:t>
      </w:r>
      <w:r w:rsidR="009349B4">
        <w:t xml:space="preserve">vailability of telehealth, deferred medical care, </w:t>
      </w:r>
      <w:r w:rsidR="007A6EAC">
        <w:t>COVID-19 testing and health</w:t>
      </w:r>
      <w:r w:rsidRPr="00E54E3B">
        <w:t xml:space="preserve"> consequences, and the impact of the pandemic on their behavior and well-being. </w:t>
      </w:r>
      <w:r w:rsidR="001F2905">
        <w:t xml:space="preserve">Working with the Centers for Disease Control and Prevention, questions about vaccine </w:t>
      </w:r>
      <w:r w:rsidR="002714E0">
        <w:t>uptake</w:t>
      </w:r>
      <w:r w:rsidR="00210C89">
        <w:t xml:space="preserve"> or likelihood of getting a vaccine</w:t>
      </w:r>
      <w:r w:rsidR="002714E0">
        <w:t xml:space="preserve"> </w:t>
      </w:r>
      <w:r w:rsidR="001F2905">
        <w:t xml:space="preserve">have also been added. </w:t>
      </w:r>
      <w:r w:rsidR="00210C89">
        <w:t xml:space="preserve">Depending on whether </w:t>
      </w:r>
      <w:r w:rsidR="001F2905">
        <w:t xml:space="preserve">a vaccine </w:t>
      </w:r>
      <w:r w:rsidR="00210C89">
        <w:t xml:space="preserve">will be </w:t>
      </w:r>
      <w:r w:rsidR="001F2905">
        <w:t xml:space="preserve">available prior to data collection, this short series will be </w:t>
      </w:r>
      <w:r w:rsidR="00210C89">
        <w:t xml:space="preserve">revised to reflect the current situation and </w:t>
      </w:r>
      <w:r w:rsidR="00E97C18">
        <w:t>OMB will be notified via a non-substantive change request</w:t>
      </w:r>
      <w:r w:rsidR="001F2905">
        <w:t xml:space="preserve">. </w:t>
      </w:r>
    </w:p>
    <w:p w:rsidR="003B3E5A" w:rsidP="00E3650B" w:rsidRDefault="001F2905" w14:paraId="7847E277" w14:textId="77777777">
      <w:pPr>
        <w:pStyle w:val="BodyText"/>
      </w:pPr>
      <w:r>
        <w:t xml:space="preserve">For the Fall COVID-19 Supplement administered in facility interviews, the questionnaire content includes </w:t>
      </w:r>
      <w:r w:rsidR="00B76678">
        <w:t xml:space="preserve">several </w:t>
      </w:r>
      <w:r w:rsidR="003704D9">
        <w:t xml:space="preserve">facility-level </w:t>
      </w:r>
      <w:r>
        <w:t>measures</w:t>
      </w:r>
      <w:r w:rsidR="00B76678">
        <w:t xml:space="preserve"> covering the following topics</w:t>
      </w:r>
      <w:r>
        <w:t>: s</w:t>
      </w:r>
      <w:r w:rsidRPr="001F2905" w:rsidR="00782AE1">
        <w:t>uspension of health services</w:t>
      </w:r>
      <w:r>
        <w:t>; u</w:t>
      </w:r>
      <w:r w:rsidRPr="001F2905" w:rsidR="00782AE1">
        <w:t>se of telemedicine</w:t>
      </w:r>
      <w:r>
        <w:t xml:space="preserve">; </w:t>
      </w:r>
      <w:r w:rsidR="002F17AB">
        <w:t xml:space="preserve">measures to prevent and control the spread of COVID-19 at the facility; </w:t>
      </w:r>
      <w:r>
        <w:t xml:space="preserve">changes in </w:t>
      </w:r>
      <w:r w:rsidR="00B76678">
        <w:t xml:space="preserve">staffing and </w:t>
      </w:r>
      <w:r>
        <w:t>providers; and e</w:t>
      </w:r>
      <w:r w:rsidRPr="001F2905" w:rsidR="00782AE1">
        <w:t>fforts to address mental health and loneliness among residents</w:t>
      </w:r>
      <w:r>
        <w:t xml:space="preserve">. </w:t>
      </w:r>
      <w:r w:rsidR="003704D9">
        <w:t xml:space="preserve">These topics were </w:t>
      </w:r>
      <w:r w:rsidR="0002728E">
        <w:t>requested</w:t>
      </w:r>
      <w:r w:rsidR="003704D9">
        <w:t xml:space="preserve"> by CMS’ Chief Medical Officer </w:t>
      </w:r>
      <w:r w:rsidR="009802B3">
        <w:t xml:space="preserve">to assess key ways in which COVID-19 has impacted </w:t>
      </w:r>
      <w:r w:rsidR="00F86311">
        <w:t>facilities that serve Medicare beneficiaries</w:t>
      </w:r>
      <w:r w:rsidR="00D91AAF">
        <w:t xml:space="preserve">; </w:t>
      </w:r>
      <w:r w:rsidR="003704D9">
        <w:t xml:space="preserve">this information is not available from other sources. </w:t>
      </w:r>
      <w:r>
        <w:t xml:space="preserve">There are also several beneficiary-level topics, similar to the community questionnaire: </w:t>
      </w:r>
      <w:r w:rsidRPr="001F2905" w:rsidR="00782AE1">
        <w:t>COVID-19 testing and treatment</w:t>
      </w:r>
      <w:r>
        <w:t>; s</w:t>
      </w:r>
      <w:r w:rsidRPr="001F2905" w:rsidR="00782AE1">
        <w:t>ervices with additional provider types due to COVID-19 diagnosis</w:t>
      </w:r>
      <w:r>
        <w:t xml:space="preserve">; </w:t>
      </w:r>
      <w:r w:rsidRPr="001F2905" w:rsidR="00782AE1">
        <w:t>CDC COVID-19 vaccine items</w:t>
      </w:r>
      <w:r>
        <w:t>; and m</w:t>
      </w:r>
      <w:r w:rsidRPr="001F2905" w:rsidR="00782AE1">
        <w:t>ental health (e.g., P</w:t>
      </w:r>
      <w:r w:rsidR="00EA2185">
        <w:t>atient Health Questionnaire or P</w:t>
      </w:r>
      <w:r w:rsidRPr="001F2905" w:rsidR="00782AE1">
        <w:t>HQ-9)</w:t>
      </w:r>
      <w:r>
        <w:t>.</w:t>
      </w:r>
      <w:r w:rsidR="003517A8">
        <w:t xml:space="preserve"> </w:t>
      </w:r>
      <w:r w:rsidR="009802B3">
        <w:t>The Fall COVID-19 Supplement will be administered</w:t>
      </w:r>
      <w:r w:rsidR="00FC5948">
        <w:t xml:space="preserve"> </w:t>
      </w:r>
      <w:r w:rsidR="00314AD3">
        <w:t xml:space="preserve">as part of administering </w:t>
      </w:r>
      <w:r w:rsidR="00FC5948">
        <w:t>the</w:t>
      </w:r>
      <w:r w:rsidR="009802B3">
        <w:t xml:space="preserve"> </w:t>
      </w:r>
      <w:r w:rsidR="00314AD3">
        <w:t xml:space="preserve">Round 88 </w:t>
      </w:r>
      <w:r w:rsidR="009802B3">
        <w:t xml:space="preserve">Facility instrument. </w:t>
      </w:r>
      <w:r w:rsidR="00314AD3">
        <w:t xml:space="preserve">As is always done on the MCBS, facility data collection is conducted with </w:t>
      </w:r>
      <w:r w:rsidR="009802B3">
        <w:t>facility staff knowledgeable about the facility’s protocols and the beneficiary’s health status</w:t>
      </w:r>
      <w:r w:rsidR="003B3E5A">
        <w:t>.</w:t>
      </w:r>
    </w:p>
    <w:p w:rsidR="00F85C3A" w:rsidP="00E3650B" w:rsidRDefault="00004EC9" w14:paraId="5A2E193D" w14:textId="2BDC3406">
      <w:pPr>
        <w:pStyle w:val="BodyText"/>
        <w:rPr>
          <w:b/>
          <w:sz w:val="24"/>
        </w:rPr>
      </w:pPr>
      <w:r>
        <w:t>Attachment</w:t>
      </w:r>
      <w:r w:rsidR="00807FF3">
        <w:t xml:space="preserve"> </w:t>
      </w:r>
      <w:r w:rsidR="00314AD3">
        <w:t>4</w:t>
      </w:r>
      <w:r w:rsidR="00807FF3">
        <w:t xml:space="preserve"> contains a</w:t>
      </w:r>
      <w:r w:rsidR="00314AD3">
        <w:t xml:space="preserve"> crosswalk </w:t>
      </w:r>
      <w:r w:rsidR="00807FF3">
        <w:t xml:space="preserve">showing </w:t>
      </w:r>
      <w:r w:rsidR="00950781">
        <w:t xml:space="preserve">the changes from the </w:t>
      </w:r>
      <w:r w:rsidR="00A1740C">
        <w:t xml:space="preserve">COVID-19 Supplement Test conducted </w:t>
      </w:r>
      <w:r w:rsidR="00950781">
        <w:t xml:space="preserve">under the generic clearance as </w:t>
      </w:r>
      <w:r w:rsidR="00A1740C">
        <w:t xml:space="preserve">compared with the proposed </w:t>
      </w:r>
      <w:r w:rsidR="00035449">
        <w:t xml:space="preserve">Fall </w:t>
      </w:r>
      <w:r w:rsidR="00950781">
        <w:t>COVID-19 Supplement.</w:t>
      </w:r>
      <w:r w:rsidR="00314AD3">
        <w:t xml:space="preserve"> Questions proposed in this emergency clearance </w:t>
      </w:r>
      <w:r w:rsidRPr="00004EC9" w:rsidR="00314AD3">
        <w:t>were cognitively tested with fewer than 10 respondents and performed well during testing.</w:t>
      </w:r>
      <w:bookmarkStart w:name="_Toc30238155" w:id="7"/>
    </w:p>
    <w:p w:rsidRPr="00F85C3A" w:rsidR="00F85C3A" w:rsidP="00967547" w:rsidRDefault="00F85C3A" w14:paraId="6346BF6F" w14:textId="44BC6F28">
      <w:pPr>
        <w:pStyle w:val="Heading2-CMS"/>
      </w:pPr>
      <w:bookmarkStart w:name="_Toc45524632" w:id="8"/>
      <w:r w:rsidRPr="00F85C3A">
        <w:t>A3.</w:t>
      </w:r>
      <w:r w:rsidR="00F867EC">
        <w:tab/>
      </w:r>
      <w:r w:rsidRPr="00F85C3A">
        <w:t>Use of Improved Information Technology and Burden Reduction</w:t>
      </w:r>
      <w:bookmarkEnd w:id="7"/>
      <w:bookmarkEnd w:id="8"/>
      <w:r w:rsidR="003B3E5A">
        <w:t xml:space="preserve"> </w:t>
      </w:r>
    </w:p>
    <w:p w:rsidRPr="00A1740C" w:rsidR="00035449" w:rsidP="00E3650B" w:rsidRDefault="008914A7" w14:paraId="4DDB1D63" w14:textId="45CFF1AC">
      <w:pPr>
        <w:pStyle w:val="BodyText"/>
      </w:pPr>
      <w:r w:rsidRPr="00A1740C">
        <w:t xml:space="preserve">Due to the </w:t>
      </w:r>
      <w:r w:rsidR="009349B4">
        <w:t xml:space="preserve">COVID-19 </w:t>
      </w:r>
      <w:r w:rsidRPr="00A1740C">
        <w:t xml:space="preserve">pandemic, </w:t>
      </w:r>
      <w:r w:rsidR="00A1740C">
        <w:t xml:space="preserve">MCBS </w:t>
      </w:r>
      <w:r w:rsidRPr="00A1740C">
        <w:t>Fall 2020 Round 88 interviews will</w:t>
      </w:r>
      <w:r w:rsidRPr="00A1740C" w:rsidR="00396731">
        <w:t xml:space="preserve"> be conducted by phone. Using the same methods and technology deployed for the </w:t>
      </w:r>
      <w:r w:rsidR="00A1740C">
        <w:t xml:space="preserve">COVID-19 Supplement Test conducted </w:t>
      </w:r>
      <w:r w:rsidRPr="00A1740C" w:rsidR="00396731">
        <w:t>under the generic clearance, t</w:t>
      </w:r>
      <w:r w:rsidR="00A1740C">
        <w:t xml:space="preserve">he Fall </w:t>
      </w:r>
      <w:r w:rsidRPr="00A1740C">
        <w:t xml:space="preserve">COVID-19 Supplement </w:t>
      </w:r>
      <w:r w:rsidR="00035449">
        <w:t xml:space="preserve">will also be administered during Round 88. The </w:t>
      </w:r>
      <w:r w:rsidR="00314AD3">
        <w:t>Fall COVID-19 Supplement</w:t>
      </w:r>
      <w:r w:rsidR="00035449">
        <w:t xml:space="preserve"> for </w:t>
      </w:r>
      <w:r w:rsidRPr="00A1740C">
        <w:t>respondents living in the community</w:t>
      </w:r>
      <w:r w:rsidRPr="00A1740C" w:rsidR="00396731">
        <w:t xml:space="preserve"> will be</w:t>
      </w:r>
      <w:r w:rsidRPr="00A1740C">
        <w:t xml:space="preserve"> programmed using Voxco, a software platform well-suited for computer assisted web interviewing (CAWI) surveys. </w:t>
      </w:r>
      <w:r w:rsidR="00314AD3">
        <w:t xml:space="preserve">It </w:t>
      </w:r>
      <w:r w:rsidRPr="00A1740C">
        <w:t xml:space="preserve">will be administered by trained field interviewers using the same interview equipment already in their possession for use on the MCBS – laptops, tablets, and telephone. </w:t>
      </w:r>
      <w:r w:rsidR="00035449">
        <w:t xml:space="preserve">Even though it is programmed for web administration, the questions will be asked by trained interviewers using the telephone. Key technology benefits of using Voxco includes programming that </w:t>
      </w:r>
      <w:r w:rsidRPr="00A1740C" w:rsidR="00035449">
        <w:t>fully utilizes sophisticated logic checks, skip patterns, and text fills to ease question administration and reduce respondent burden by shortening the interview.</w:t>
      </w:r>
    </w:p>
    <w:p w:rsidRPr="009E7FB7" w:rsidR="00F85C3A" w:rsidP="00E3650B" w:rsidRDefault="008914A7" w14:paraId="7B573DF1" w14:textId="48786EF8">
      <w:pPr>
        <w:pStyle w:val="BodyText"/>
      </w:pPr>
      <w:r w:rsidRPr="00A1740C">
        <w:t xml:space="preserve">For Facility interviews, the </w:t>
      </w:r>
      <w:r w:rsidRPr="00A1740C" w:rsidR="00711611">
        <w:t xml:space="preserve">current computer assisted personal interviewing (CAPI) instrument </w:t>
      </w:r>
      <w:r w:rsidR="00035449">
        <w:t xml:space="preserve">programmed in Blaise </w:t>
      </w:r>
      <w:r w:rsidRPr="00A1740C" w:rsidR="00711611">
        <w:t>will be m</w:t>
      </w:r>
      <w:r w:rsidR="00035449">
        <w:t xml:space="preserve">odified to incorporate the Fall </w:t>
      </w:r>
      <w:r w:rsidRPr="00A1740C" w:rsidR="00711611">
        <w:t xml:space="preserve">COVID-19 Supplement. Field interviewers will administer the questions to facility </w:t>
      </w:r>
      <w:r w:rsidR="0002728E">
        <w:t>staff</w:t>
      </w:r>
      <w:r w:rsidRPr="00A1740C" w:rsidR="0002728E">
        <w:t xml:space="preserve"> </w:t>
      </w:r>
      <w:r w:rsidRPr="00A1740C" w:rsidR="00711611">
        <w:t xml:space="preserve">by phone using their laptop. </w:t>
      </w:r>
    </w:p>
    <w:p w:rsidRPr="008707DA" w:rsidR="00027DD3" w:rsidP="00967547" w:rsidRDefault="007A573E" w14:paraId="0C5320F4" w14:textId="60CECD83">
      <w:pPr>
        <w:pStyle w:val="Heading2-CMS"/>
      </w:pPr>
      <w:bookmarkStart w:name="_Toc45524633" w:id="9"/>
      <w:r>
        <w:t>A4.</w:t>
      </w:r>
      <w:r>
        <w:tab/>
        <w:t>Efforts to Identify Duplication and Use of Similar</w:t>
      </w:r>
      <w:r>
        <w:rPr>
          <w:spacing w:val="11"/>
        </w:rPr>
        <w:t xml:space="preserve"> </w:t>
      </w:r>
      <w:r>
        <w:t>Information</w:t>
      </w:r>
      <w:bookmarkEnd w:id="9"/>
    </w:p>
    <w:p w:rsidRPr="00E859A2" w:rsidR="00711611" w:rsidP="00E3650B" w:rsidRDefault="00467914" w14:paraId="0318BF26" w14:textId="14976868">
      <w:pPr>
        <w:pStyle w:val="BodyText"/>
      </w:pPr>
      <w:r>
        <w:t>Du</w:t>
      </w:r>
      <w:r w:rsidR="00035449">
        <w:t>ring the development of the Fall</w:t>
      </w:r>
      <w:r>
        <w:t xml:space="preserve"> COVID-19 Supplement, a number of people inside and outside the Federal government were consulted. This consultation included issues of design, content, and statistical methodology and analysis with an emphasis on identifying data gaps and measures critical to </w:t>
      </w:r>
      <w:r>
        <w:lastRenderedPageBreak/>
        <w:t xml:space="preserve">understanding the impact of the pandemic. In addition, </w:t>
      </w:r>
      <w:r w:rsidR="00035449">
        <w:t xml:space="preserve">multiple </w:t>
      </w:r>
      <w:r w:rsidR="00711611">
        <w:t xml:space="preserve">surveys underway covering </w:t>
      </w:r>
      <w:r>
        <w:t>various dimensions of the COVID</w:t>
      </w:r>
      <w:r w:rsidR="00711611">
        <w:t xml:space="preserve">-19 </w:t>
      </w:r>
      <w:r w:rsidR="00A84E62">
        <w:t>pandemic were reviewed</w:t>
      </w:r>
      <w:r w:rsidR="00711611">
        <w:t xml:space="preserve">. </w:t>
      </w:r>
      <w:r w:rsidR="00035449">
        <w:t>Specifically, w</w:t>
      </w:r>
      <w:r>
        <w:t xml:space="preserve">e have consulted with the National Center for Health Statistics to align some of the proposed questions </w:t>
      </w:r>
      <w:r w:rsidR="00E97C18">
        <w:t xml:space="preserve">with </w:t>
      </w:r>
      <w:r>
        <w:t>the RANDS</w:t>
      </w:r>
      <w:r w:rsidR="00A84E62">
        <w:t xml:space="preserve"> D</w:t>
      </w:r>
      <w:r>
        <w:t>uring COVID-19 (0920-1298)</w:t>
      </w:r>
      <w:r w:rsidR="009349B4">
        <w:t xml:space="preserve"> and the National Health Interview Survey (0920-0214)</w:t>
      </w:r>
      <w:r>
        <w:t>.  We also reviewed the Census Bureau’s Household Pulse Survey</w:t>
      </w:r>
      <w:r w:rsidR="00A84E62">
        <w:t xml:space="preserve"> (0607-1013)</w:t>
      </w:r>
      <w:r>
        <w:t xml:space="preserve"> and the Data Foundation’s COVID Impact Survey</w:t>
      </w:r>
      <w:r w:rsidR="00035449">
        <w:t xml:space="preserve"> (</w:t>
      </w:r>
      <w:hyperlink w:history="1" r:id="rId10">
        <w:r w:rsidR="00530888">
          <w:rPr>
            <w:rStyle w:val="Hyperlink"/>
          </w:rPr>
          <w:t>available at https://www.covid-impact.org/</w:t>
        </w:r>
      </w:hyperlink>
      <w:r w:rsidR="00035449">
        <w:t>)</w:t>
      </w:r>
      <w:r>
        <w:t xml:space="preserve">. </w:t>
      </w:r>
      <w:r w:rsidR="00035449">
        <w:t>We have determined that the proposed Fall</w:t>
      </w:r>
      <w:r>
        <w:t xml:space="preserve"> CO</w:t>
      </w:r>
      <w:r w:rsidR="00035449">
        <w:t xml:space="preserve">VID-19 Supplement </w:t>
      </w:r>
      <w:r>
        <w:t>does not duplicate these efforts, especially because the sample is targeted to Medicare beneficiaries who have participate</w:t>
      </w:r>
      <w:r w:rsidR="00035449">
        <w:t xml:space="preserve">d in the MCBS. Linking the Fall </w:t>
      </w:r>
      <w:r>
        <w:t>COVID-19 Supplement to the richness of the MCBS data on health status, access to care, cost and utilization</w:t>
      </w:r>
      <w:r w:rsidR="00035449">
        <w:t xml:space="preserve"> and other important measures</w:t>
      </w:r>
      <w:r>
        <w:t xml:space="preserve"> is unique to this proposed collection and cannot be obtained from any other source.  </w:t>
      </w:r>
    </w:p>
    <w:p w:rsidRPr="008707DA" w:rsidR="00027DD3" w:rsidP="00967547" w:rsidRDefault="007A573E" w14:paraId="6607323D" w14:textId="5225C04F">
      <w:pPr>
        <w:pStyle w:val="Heading2-CMS"/>
      </w:pPr>
      <w:bookmarkStart w:name="_Toc45524634" w:id="10"/>
      <w:r>
        <w:t>A5.</w:t>
      </w:r>
      <w:r>
        <w:tab/>
        <w:t>Impact on Small Businesses and Other Small</w:t>
      </w:r>
      <w:r>
        <w:rPr>
          <w:spacing w:val="9"/>
        </w:rPr>
        <w:t xml:space="preserve"> </w:t>
      </w:r>
      <w:r>
        <w:t>Entities</w:t>
      </w:r>
      <w:bookmarkEnd w:id="10"/>
    </w:p>
    <w:p w:rsidRPr="00035449" w:rsidR="00027DD3" w:rsidP="00E3650B" w:rsidRDefault="007A573E" w14:paraId="21ED8F1B" w14:textId="4BB74A4E">
      <w:pPr>
        <w:pStyle w:val="BodyText"/>
      </w:pPr>
      <w:r w:rsidRPr="00035449">
        <w:t xml:space="preserve">Most of the data collected for the MCBS will be from individuals in households. However, </w:t>
      </w:r>
      <w:r w:rsidR="00035449">
        <w:t xml:space="preserve">the Fall COVID-19 Supplement will also include </w:t>
      </w:r>
      <w:r w:rsidRPr="002465C4" w:rsidR="00035449">
        <w:t xml:space="preserve">about </w:t>
      </w:r>
      <w:r w:rsidRPr="002465C4" w:rsidR="00A84E62">
        <w:t>1</w:t>
      </w:r>
      <w:r w:rsidRPr="002465C4" w:rsidR="001F2905">
        <w:t>,0</w:t>
      </w:r>
      <w:r w:rsidRPr="002465C4" w:rsidR="002465C4">
        <w:t>9</w:t>
      </w:r>
      <w:r w:rsidRPr="002465C4" w:rsidR="001F2905">
        <w:t>0</w:t>
      </w:r>
      <w:r w:rsidRPr="002465C4">
        <w:t xml:space="preserve"> sample</w:t>
      </w:r>
      <w:r w:rsidRPr="00035449">
        <w:t xml:space="preserve"> </w:t>
      </w:r>
      <w:r w:rsidR="001E2ED5">
        <w:t xml:space="preserve">beneficiaries who are living </w:t>
      </w:r>
      <w:r w:rsidRPr="00035449">
        <w:t xml:space="preserve">in government- sponsored, non- profit, and for-profit institutions such as nursing and personal care homes. Some of these institutions likely qualify as small businesses. </w:t>
      </w:r>
      <w:r w:rsidR="001E2ED5">
        <w:t xml:space="preserve">Facility staff provide responses on behalf of the sampled beneficiaries. </w:t>
      </w:r>
      <w:bookmarkStart w:name="A6._Consequences_of_Collecting_the_Infor" w:id="11"/>
      <w:bookmarkStart w:name="A7._Special_Circumstances_Relating_to_Gu" w:id="12"/>
      <w:bookmarkStart w:name="A8._Comments_in_Response_to_the_Federal_" w:id="13"/>
      <w:bookmarkStart w:name="A9._Explanation_of_Any_Payment_or_Gift_t" w:id="14"/>
      <w:bookmarkEnd w:id="11"/>
      <w:bookmarkEnd w:id="12"/>
      <w:bookmarkEnd w:id="13"/>
      <w:bookmarkEnd w:id="14"/>
      <w:r w:rsidRPr="00035449" w:rsidR="00A84E62">
        <w:t xml:space="preserve">The number of </w:t>
      </w:r>
      <w:r w:rsidR="001E2ED5">
        <w:t xml:space="preserve">Fall COVID-19 </w:t>
      </w:r>
      <w:r w:rsidRPr="00035449" w:rsidR="00A84E62">
        <w:t xml:space="preserve">Supplement questions proposed for the facility instrument was intentionally constrained to </w:t>
      </w:r>
      <w:r w:rsidRPr="00035449" w:rsidR="00CC7D8C">
        <w:t xml:space="preserve">obtain only the required information with minimal respondent </w:t>
      </w:r>
      <w:r w:rsidRPr="00035449" w:rsidR="00A84E62">
        <w:t xml:space="preserve">burden.  </w:t>
      </w:r>
    </w:p>
    <w:p w:rsidRPr="008707DA" w:rsidR="00027DD3" w:rsidP="00967547" w:rsidRDefault="007A573E" w14:paraId="2773A018" w14:textId="6C7EFF23">
      <w:pPr>
        <w:pStyle w:val="Heading2-CMS"/>
      </w:pPr>
      <w:bookmarkStart w:name="_Toc45524635" w:id="15"/>
      <w:r>
        <w:t>A6.</w:t>
      </w:r>
      <w:r>
        <w:tab/>
        <w:t>Consequences of Collecting the Information Less</w:t>
      </w:r>
      <w:r>
        <w:rPr>
          <w:spacing w:val="5"/>
        </w:rPr>
        <w:t xml:space="preserve"> </w:t>
      </w:r>
      <w:r>
        <w:t>Frequently</w:t>
      </w:r>
      <w:bookmarkEnd w:id="15"/>
    </w:p>
    <w:p w:rsidRPr="00CC7D8C" w:rsidR="00027DD3" w:rsidP="00E3650B" w:rsidRDefault="00CC7D8C" w14:paraId="030FB60C" w14:textId="4DDA29EB">
      <w:pPr>
        <w:pStyle w:val="BodyText"/>
      </w:pPr>
      <w:r>
        <w:t xml:space="preserve">The Fall COVID-19 Supplement will only be administered once to existing MCBS respondents. Data collection for beneficiaries living in the community will occur in October 2020.  Facility data collection will also begin in October 2020 and will end in December 2020. </w:t>
      </w:r>
    </w:p>
    <w:p w:rsidRPr="008707DA" w:rsidR="00027DD3" w:rsidP="00967547" w:rsidRDefault="007A573E" w14:paraId="62FE9565" w14:textId="56DB9EB0">
      <w:pPr>
        <w:pStyle w:val="Heading2-CMS"/>
      </w:pPr>
      <w:bookmarkStart w:name="_Toc45524636" w:id="16"/>
      <w:r>
        <w:t>A7.</w:t>
      </w:r>
      <w:r>
        <w:tab/>
        <w:t>Special Circumstances Relating to Guidelines of 5 CFR</w:t>
      </w:r>
      <w:r>
        <w:rPr>
          <w:spacing w:val="-19"/>
        </w:rPr>
        <w:t xml:space="preserve"> </w:t>
      </w:r>
      <w:r>
        <w:t>1320.5</w:t>
      </w:r>
      <w:bookmarkEnd w:id="16"/>
    </w:p>
    <w:p w:rsidRPr="001E2ED5" w:rsidR="00027DD3" w:rsidP="008B2EDD" w:rsidRDefault="007A573E" w14:paraId="5BB62F6D" w14:textId="77777777">
      <w:pPr>
        <w:pStyle w:val="BodyText"/>
        <w:rPr>
          <w:szCs w:val="22"/>
        </w:rPr>
      </w:pPr>
      <w:r w:rsidRPr="001E2ED5">
        <w:rPr>
          <w:szCs w:val="22"/>
        </w:rPr>
        <w:t>None of the special circumstances listed by OMB apply to the MCBS.</w:t>
      </w:r>
    </w:p>
    <w:p w:rsidRPr="008707DA" w:rsidR="00027DD3" w:rsidP="00967547" w:rsidRDefault="007A573E" w14:paraId="3960FDFC" w14:textId="5F0ED3AE">
      <w:pPr>
        <w:pStyle w:val="Heading2-CMS"/>
        <w:ind w:left="720" w:hanging="720"/>
      </w:pPr>
      <w:bookmarkStart w:name="_Toc45524637" w:id="17"/>
      <w:r>
        <w:t>A8.</w:t>
      </w:r>
      <w:r>
        <w:tab/>
        <w:t>Comments in Response to the Federal Register Notice and Efforts to</w:t>
      </w:r>
      <w:r>
        <w:rPr>
          <w:spacing w:val="-24"/>
        </w:rPr>
        <w:t xml:space="preserve"> </w:t>
      </w:r>
      <w:r>
        <w:t>Consult</w:t>
      </w:r>
      <w:r>
        <w:rPr>
          <w:spacing w:val="29"/>
        </w:rPr>
        <w:t xml:space="preserve"> </w:t>
      </w:r>
      <w:r>
        <w:t>Outside Agencies</w:t>
      </w:r>
      <w:bookmarkEnd w:id="17"/>
    </w:p>
    <w:p w:rsidRPr="00B81EE0" w:rsidR="00CC7D8C" w:rsidP="00E3650B" w:rsidRDefault="00CC7D8C" w14:paraId="7750BBEB" w14:textId="6963071F">
      <w:pPr>
        <w:pStyle w:val="BodyText"/>
      </w:pPr>
      <w:r w:rsidRPr="00E859A2">
        <w:rPr>
          <w:rFonts w:eastAsia="Calibri"/>
        </w:rPr>
        <w:t xml:space="preserve">Because this is a request for an </w:t>
      </w:r>
      <w:r w:rsidRPr="00B81EE0">
        <w:rPr>
          <w:rFonts w:eastAsia="Calibri"/>
        </w:rPr>
        <w:t>emergency clearance, CMS</w:t>
      </w:r>
      <w:r w:rsidR="00F50FE9">
        <w:rPr>
          <w:rFonts w:eastAsia="Calibri"/>
        </w:rPr>
        <w:t xml:space="preserve"> </w:t>
      </w:r>
      <w:r w:rsidR="0073775F">
        <w:rPr>
          <w:rFonts w:eastAsia="Calibri"/>
        </w:rPr>
        <w:t>published</w:t>
      </w:r>
      <w:r w:rsidRPr="00B81EE0" w:rsidR="00B81EE0">
        <w:rPr>
          <w:rFonts w:eastAsia="Calibri"/>
        </w:rPr>
        <w:t xml:space="preserve"> </w:t>
      </w:r>
      <w:r w:rsidRPr="00B81EE0" w:rsidR="00B81EE0">
        <w:t xml:space="preserve">a 10-day Federal Register notice on July </w:t>
      </w:r>
      <w:r w:rsidR="00E457CA">
        <w:t>21</w:t>
      </w:r>
      <w:r w:rsidRPr="00B81EE0" w:rsidR="00B81EE0">
        <w:t>, 2020 (</w:t>
      </w:r>
      <w:r w:rsidR="00E457CA">
        <w:t>85</w:t>
      </w:r>
      <w:r w:rsidRPr="00B81EE0" w:rsidR="00E457CA">
        <w:t xml:space="preserve"> </w:t>
      </w:r>
      <w:r w:rsidRPr="00B81EE0" w:rsidR="00B81EE0">
        <w:t xml:space="preserve">FR </w:t>
      </w:r>
      <w:r w:rsidR="00E457CA">
        <w:t>44094</w:t>
      </w:r>
      <w:r w:rsidRPr="00B81EE0" w:rsidR="00B81EE0">
        <w:t xml:space="preserve">). </w:t>
      </w:r>
      <w:r w:rsidR="006A3066">
        <w:t>Three</w:t>
      </w:r>
      <w:r w:rsidRPr="00B81EE0" w:rsidR="006A3066">
        <w:t xml:space="preserve"> </w:t>
      </w:r>
      <w:r w:rsidRPr="00B81EE0" w:rsidR="00B81EE0">
        <w:t xml:space="preserve">comments were received. </w:t>
      </w:r>
      <w:r w:rsidR="006A3066">
        <w:t xml:space="preserve">Two of the comments noted the importance of adding or clarifying that telehealth includes audio-only telehealth. An instruction to the telehealth questions has been added to address this comment. A third comment noted inconsistent references to health care providers and requested that the Community and Facility COVID-19 items consistently use the phrase “doctor or other health professional.”  </w:t>
      </w:r>
      <w:bookmarkStart w:name="_GoBack" w:id="18"/>
      <w:bookmarkEnd w:id="18"/>
      <w:r w:rsidR="006A3066">
        <w:t>This change has been made throughout both questionnaires.</w:t>
      </w:r>
      <w:r w:rsidRPr="00B81EE0" w:rsidR="00B81EE0">
        <w:rPr>
          <w:rFonts w:eastAsia="Calibri"/>
        </w:rPr>
        <w:t xml:space="preserve"> </w:t>
      </w:r>
      <w:r w:rsidR="0073775F">
        <w:rPr>
          <w:rFonts w:eastAsia="Calibri"/>
        </w:rPr>
        <w:t xml:space="preserve">Within 30 days of approval, CMS intends to publish a 60 day notice providing further opportunity for public comment, followed by a 30 day notice, as required by the PRA. </w:t>
      </w:r>
      <w:r w:rsidRPr="00B81EE0" w:rsidR="00B81EE0">
        <w:t xml:space="preserve">CMS also </w:t>
      </w:r>
      <w:r w:rsidR="001E2ED5">
        <w:t xml:space="preserve">solicited input on the Fall </w:t>
      </w:r>
      <w:r w:rsidRPr="00B81EE0" w:rsidR="00B81EE0">
        <w:t>COVID-19 Supplement from internal CMS data users, as well as the Centers for Disease Control and Prevention</w:t>
      </w:r>
      <w:r w:rsidR="0039391B">
        <w:t>, National Center for Immunizations and Respiratory Diseases</w:t>
      </w:r>
      <w:r w:rsidR="00F64DAE">
        <w:t xml:space="preserve"> and National Center for Health Statistics</w:t>
      </w:r>
      <w:r w:rsidRPr="00B81EE0" w:rsidR="00B81EE0">
        <w:t xml:space="preserve">. </w:t>
      </w:r>
    </w:p>
    <w:p w:rsidRPr="009E7FB7" w:rsidR="00027DD3" w:rsidP="00967547" w:rsidRDefault="007A573E" w14:paraId="4B164483" w14:textId="54E678D9">
      <w:pPr>
        <w:pStyle w:val="Heading2-CMS"/>
      </w:pPr>
      <w:bookmarkStart w:name="_Toc45524638" w:id="19"/>
      <w:r>
        <w:t>A9.</w:t>
      </w:r>
      <w:r>
        <w:tab/>
        <w:t>Explanation of Any Payment or Gift to</w:t>
      </w:r>
      <w:r>
        <w:rPr>
          <w:spacing w:val="-2"/>
        </w:rPr>
        <w:t xml:space="preserve"> </w:t>
      </w:r>
      <w:r>
        <w:t>Respondents</w:t>
      </w:r>
      <w:bookmarkEnd w:id="19"/>
    </w:p>
    <w:p w:rsidRPr="00B81EE0" w:rsidR="00027DD3" w:rsidP="00E3650B" w:rsidRDefault="007A573E" w14:paraId="478DB77F" w14:textId="50B37B45">
      <w:pPr>
        <w:pStyle w:val="BodyText"/>
      </w:pPr>
      <w:r w:rsidRPr="00B81EE0">
        <w:t xml:space="preserve">The MCBS does not provide payments or gifts as incentives to respond. </w:t>
      </w:r>
      <w:bookmarkStart w:name="A10._Assurances_of_Confidentiality_Provi" w:id="20"/>
      <w:bookmarkEnd w:id="20"/>
    </w:p>
    <w:p w:rsidRPr="008707DA" w:rsidR="00027DD3" w:rsidP="00967547" w:rsidRDefault="007A573E" w14:paraId="06C0C930" w14:textId="1DECADC2">
      <w:pPr>
        <w:pStyle w:val="Heading2-CMS"/>
      </w:pPr>
      <w:bookmarkStart w:name="_Toc45524639" w:id="21"/>
      <w:r>
        <w:t>A10.</w:t>
      </w:r>
      <w:r>
        <w:tab/>
        <w:t>Assurances of Confidentiality Provided to</w:t>
      </w:r>
      <w:r>
        <w:rPr>
          <w:spacing w:val="-30"/>
        </w:rPr>
        <w:t xml:space="preserve"> </w:t>
      </w:r>
      <w:r>
        <w:t>Respondents</w:t>
      </w:r>
      <w:bookmarkEnd w:id="21"/>
    </w:p>
    <w:p w:rsidRPr="00B80D64" w:rsidR="009544C0" w:rsidP="00E3650B" w:rsidRDefault="009544C0" w14:paraId="6CA179FB" w14:textId="11E7CAB5">
      <w:pPr>
        <w:pStyle w:val="BodyText"/>
      </w:pPr>
      <w:r w:rsidRPr="00B80D64">
        <w:t>On February 14, 2018, CMS published in the Federal Register a notice of a modified or altered System of Record (SOR) (System No. 09-70-0519). The notice was published in 83 Federal Register 6591.</w:t>
      </w:r>
    </w:p>
    <w:p w:rsidRPr="00B80D64" w:rsidR="00B81EE0" w:rsidP="002B40C4" w:rsidRDefault="007A573E" w14:paraId="4568825E" w14:textId="4BFF7AE8">
      <w:pPr>
        <w:pStyle w:val="BodyText"/>
        <w:rPr>
          <w:szCs w:val="22"/>
        </w:rPr>
      </w:pPr>
      <w:r w:rsidRPr="00B80D64">
        <w:rPr>
          <w:szCs w:val="22"/>
        </w:rPr>
        <w:lastRenderedPageBreak/>
        <w:t>The Commun</w:t>
      </w:r>
      <w:r w:rsidRPr="00B80D64" w:rsidR="00B81EE0">
        <w:rPr>
          <w:szCs w:val="22"/>
        </w:rPr>
        <w:t>ity Advance Letter (Attachment 4</w:t>
      </w:r>
      <w:r w:rsidRPr="00B80D64">
        <w:rPr>
          <w:szCs w:val="22"/>
        </w:rPr>
        <w:t>) to the respondent includes the following statement regarding confidentiality of data:</w:t>
      </w:r>
    </w:p>
    <w:p w:rsidRPr="00B81EE0" w:rsidR="00B81EE0" w:rsidP="00B81EE0" w:rsidRDefault="00B81EE0" w14:paraId="18248498" w14:textId="77777777">
      <w:pPr>
        <w:pStyle w:val="NoSpacing"/>
        <w:spacing w:after="240"/>
        <w:ind w:left="720"/>
        <w:rPr>
          <w:i/>
        </w:rPr>
      </w:pPr>
      <w:r w:rsidRPr="00B81EE0">
        <w:rPr>
          <w:i/>
        </w:rPr>
        <w:t>Your participation in this special survey is your choice. Your Medicare benefits cannot be affected in any way by your decision to participate or the answers you provide, and your information will be kept private to the extent permitted by law, as prescribed by the Federal Privacy Act of 1974.</w:t>
      </w:r>
    </w:p>
    <w:p w:rsidRPr="00B80D64" w:rsidR="00027DD3" w:rsidP="00E3650B" w:rsidRDefault="007A573E" w14:paraId="5930360C" w14:textId="20681E17">
      <w:pPr>
        <w:pStyle w:val="BodyText"/>
      </w:pPr>
      <w:r w:rsidRPr="00B80D64">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w:t>
      </w:r>
      <w:r w:rsidR="00B80D64">
        <w:t>tion</w:t>
      </w:r>
      <w:r w:rsidRPr="00B80D64">
        <w:t>) and prohibitions on submitting personally identifiable information through electronic mail submission.</w:t>
      </w:r>
    </w:p>
    <w:p w:rsidRPr="00B80D64" w:rsidR="00B81EE0" w:rsidP="00E3650B" w:rsidRDefault="00B81EE0" w14:paraId="068494CC" w14:textId="729072A2">
      <w:pPr>
        <w:pStyle w:val="BodyText"/>
      </w:pPr>
      <w:r w:rsidRPr="00B80D64">
        <w:t xml:space="preserve">For facility data collection, all materials will be provided as part of the full MCBS clearance </w:t>
      </w:r>
      <w:r w:rsidRPr="00B80D64" w:rsidR="00B80D64">
        <w:t>(</w:t>
      </w:r>
      <w:r w:rsidRPr="00B80D64">
        <w:t xml:space="preserve">0938-0568). There are no changes to these materials due to the </w:t>
      </w:r>
      <w:r w:rsidRPr="00B80D64" w:rsidR="00AD46CC">
        <w:t xml:space="preserve">addition of the </w:t>
      </w:r>
      <w:r w:rsidRPr="00B80D64" w:rsidR="00B80D64">
        <w:t>Fall COVID-19 Supplement</w:t>
      </w:r>
      <w:r w:rsidRPr="00B80D64" w:rsidR="00AD46CC">
        <w:t xml:space="preserve">. </w:t>
      </w:r>
    </w:p>
    <w:p w:rsidRPr="00B80D64" w:rsidR="00027DD3" w:rsidP="00E3650B" w:rsidRDefault="00B80D64" w14:paraId="71DCA9F6" w14:textId="577FB41D">
      <w:pPr>
        <w:pStyle w:val="BodyText"/>
      </w:pPr>
      <w:r w:rsidRPr="00B80D64">
        <w:t>As always, a</w:t>
      </w:r>
      <w:r w:rsidRPr="00B80D64" w:rsidR="007A573E">
        <w:t xml:space="preserve">ny </w:t>
      </w:r>
      <w:r w:rsidRPr="00B80D64">
        <w:t xml:space="preserve">MCBS </w:t>
      </w:r>
      <w:r w:rsidRPr="00B80D64" w:rsidR="007A573E">
        <w:t>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Pr="00B80D64" w:rsidR="00027DD3" w:rsidP="00E3650B" w:rsidRDefault="007A573E" w14:paraId="449BA042" w14:textId="3D2D51DE">
      <w:pPr>
        <w:pStyle w:val="BodyText"/>
      </w:pPr>
      <w:r w:rsidRPr="00B80D64">
        <w:t>All MCBS survey staff directly involved in MCBS data collection and/or analysis activities are required to sign a Non-Disclosure Agreement as well as a NORC confidentiality agreement.</w:t>
      </w:r>
    </w:p>
    <w:p w:rsidRPr="008707DA" w:rsidR="00027DD3" w:rsidP="00967547" w:rsidRDefault="007A573E" w14:paraId="755D51A3" w14:textId="1BD2A373">
      <w:pPr>
        <w:pStyle w:val="Heading2-CMS"/>
      </w:pPr>
      <w:bookmarkStart w:name="_Toc45524640" w:id="22"/>
      <w:r>
        <w:t>A11.</w:t>
      </w:r>
      <w:r>
        <w:tab/>
        <w:t>Justification for Sensitive</w:t>
      </w:r>
      <w:r>
        <w:rPr>
          <w:spacing w:val="10"/>
        </w:rPr>
        <w:t xml:space="preserve"> </w:t>
      </w:r>
      <w:r>
        <w:t>Questions</w:t>
      </w:r>
      <w:bookmarkEnd w:id="22"/>
    </w:p>
    <w:p w:rsidRPr="00C729F1" w:rsidR="00AD46CC" w:rsidP="00E3650B" w:rsidRDefault="00AD46CC" w14:paraId="45200C4B" w14:textId="02894C1B">
      <w:pPr>
        <w:pStyle w:val="BodyText"/>
      </w:pPr>
      <w:r w:rsidRPr="00C729F1">
        <w:t>CMS does not deem any content to be of a sensitive nature</w:t>
      </w:r>
      <w:r w:rsidRPr="00C729F1" w:rsidR="002B5F13">
        <w:t>.</w:t>
      </w:r>
    </w:p>
    <w:p w:rsidR="00027DD3" w:rsidP="00967547" w:rsidRDefault="007A573E" w14:paraId="7CB26E34" w14:textId="77777777">
      <w:pPr>
        <w:pStyle w:val="Heading2-CMS"/>
      </w:pPr>
      <w:bookmarkStart w:name="_Toc45524641" w:id="23"/>
      <w:r>
        <w:t>A12.</w:t>
      </w:r>
      <w:r>
        <w:tab/>
        <w:t>Estimates of Annualized Burden Hours and</w:t>
      </w:r>
      <w:r>
        <w:rPr>
          <w:spacing w:val="3"/>
        </w:rPr>
        <w:t xml:space="preserve"> </w:t>
      </w:r>
      <w:r>
        <w:t>Costs</w:t>
      </w:r>
      <w:bookmarkEnd w:id="23"/>
    </w:p>
    <w:p w:rsidRPr="00F64DAE" w:rsidR="00B80D64" w:rsidP="00E3650B" w:rsidRDefault="00944F8E" w14:paraId="18A717F5" w14:textId="03A1CD00">
      <w:pPr>
        <w:pStyle w:val="BodyText"/>
      </w:pPr>
      <w:bookmarkStart w:name="A13._Estimates_of_Other_Total_Annual_Cos" w:id="24"/>
      <w:bookmarkStart w:name="A14._Annualized_Costs_to_the_Federal_Gov" w:id="25"/>
      <w:bookmarkEnd w:id="24"/>
      <w:bookmarkEnd w:id="25"/>
      <w:r>
        <w:t>To estimate the burden for the Fall COVID-19 Supplement, less than 10 cognitive interviews were conducted. In addition, t</w:t>
      </w:r>
      <w:r w:rsidR="00D54ADD">
        <w:t xml:space="preserve">he </w:t>
      </w:r>
      <w:r w:rsidR="004E371B">
        <w:t>COVID-19 Supplement Test</w:t>
      </w:r>
      <w:r w:rsidRPr="007F0E3D" w:rsidR="00AD46CC">
        <w:t xml:space="preserve"> which was approved by OMB on May 7, 2020 under the MCBS Generic Clearance (0938-1275</w:t>
      </w:r>
      <w:r w:rsidR="00AD46CC">
        <w:t>)</w:t>
      </w:r>
      <w:r w:rsidR="00D54ADD">
        <w:t xml:space="preserve"> has informed our estimates of burden and cost</w:t>
      </w:r>
      <w:r w:rsidR="001A394A">
        <w:t xml:space="preserve"> for Community interviews</w:t>
      </w:r>
      <w:r w:rsidR="00AD46CC">
        <w:t xml:space="preserve">. </w:t>
      </w:r>
      <w:r w:rsidR="00B80D64">
        <w:t xml:space="preserve">The COVID-19 Supplement Test was launched June 10 and will end July 15. Because of the urgency of submitting this clearance, we cannot wait for the </w:t>
      </w:r>
      <w:r w:rsidR="004E371B">
        <w:t xml:space="preserve">test to be completed before finalizing this </w:t>
      </w:r>
      <w:r w:rsidR="001F2905">
        <w:t>request</w:t>
      </w:r>
      <w:r w:rsidR="004E371B">
        <w:t xml:space="preserve">. </w:t>
      </w:r>
      <w:r w:rsidR="00B80D64">
        <w:t xml:space="preserve"> However, we have sufficient preliminary data from the COVID-19 Supplement </w:t>
      </w:r>
      <w:r w:rsidRPr="00F64DAE" w:rsidR="00B80D64">
        <w:t>Test to inform the Fall COVID-19 Supplement.</w:t>
      </w:r>
    </w:p>
    <w:p w:rsidRPr="00F64DAE" w:rsidR="00AD46CC" w:rsidP="00E3650B" w:rsidRDefault="00AD46CC" w14:paraId="32431F4A" w14:textId="272B0413">
      <w:pPr>
        <w:pStyle w:val="BodyText"/>
        <w:rPr>
          <w:color w:val="000000"/>
        </w:rPr>
      </w:pPr>
      <w:r w:rsidRPr="00F64DAE">
        <w:t xml:space="preserve">In the first </w:t>
      </w:r>
      <w:r w:rsidRPr="00F64DAE" w:rsidR="00D54ADD">
        <w:t xml:space="preserve">20 days </w:t>
      </w:r>
      <w:r w:rsidRPr="00F64DAE">
        <w:t>of administration</w:t>
      </w:r>
      <w:r w:rsidRPr="00F64DAE" w:rsidR="00D54ADD">
        <w:t xml:space="preserve"> (June 10—30)</w:t>
      </w:r>
      <w:r w:rsidRPr="00F64DAE">
        <w:t xml:space="preserve">, </w:t>
      </w:r>
      <w:r w:rsidRPr="00F64DAE" w:rsidR="00B80D64">
        <w:t xml:space="preserve">the </w:t>
      </w:r>
      <w:r w:rsidRPr="00F64DAE" w:rsidR="00D54ADD">
        <w:t xml:space="preserve">COVID-19 </w:t>
      </w:r>
      <w:r w:rsidRPr="00F64DAE" w:rsidR="00B80D64">
        <w:t>Supplement Test</w:t>
      </w:r>
      <w:r w:rsidRPr="00F64DAE" w:rsidR="00D54ADD">
        <w:t xml:space="preserve"> took </w:t>
      </w:r>
      <w:r w:rsidRPr="00F64DAE">
        <w:t xml:space="preserve">an average of </w:t>
      </w:r>
      <w:r w:rsidRPr="00F64DAE" w:rsidR="00AA7C19">
        <w:t xml:space="preserve">15 </w:t>
      </w:r>
      <w:r w:rsidRPr="00F64DAE" w:rsidR="00B80D64">
        <w:t>minutes</w:t>
      </w:r>
      <w:r w:rsidRPr="00F64DAE" w:rsidR="0073775F">
        <w:t>, as predicted</w:t>
      </w:r>
      <w:r w:rsidRPr="00F64DAE" w:rsidR="00B80D64">
        <w:t xml:space="preserve">. </w:t>
      </w:r>
      <w:r w:rsidRPr="00F64DAE" w:rsidR="00944F8E">
        <w:t xml:space="preserve"> Using the test instrument, a few </w:t>
      </w:r>
      <w:r w:rsidRPr="00F64DAE" w:rsidR="001A394A">
        <w:t>new measures were added and a few</w:t>
      </w:r>
      <w:r w:rsidRPr="00F64DAE" w:rsidR="00944F8E">
        <w:t xml:space="preserve"> measures were shortened, resulting in </w:t>
      </w:r>
      <w:r w:rsidRPr="00F64DAE" w:rsidR="00815F58">
        <w:t xml:space="preserve">no net change to the survey’s length. </w:t>
      </w:r>
      <w:r w:rsidRPr="00F64DAE" w:rsidR="00944F8E">
        <w:t xml:space="preserve">Therefore, </w:t>
      </w:r>
      <w:r w:rsidRPr="00F64DAE" w:rsidR="001A394A">
        <w:t xml:space="preserve">we estimate a </w:t>
      </w:r>
      <w:r w:rsidRPr="00F64DAE">
        <w:t xml:space="preserve">burden of </w:t>
      </w:r>
      <w:r w:rsidRPr="00F64DAE" w:rsidR="00815F58">
        <w:t>15</w:t>
      </w:r>
      <w:r w:rsidRPr="00F64DAE" w:rsidR="009D59E8">
        <w:t xml:space="preserve"> </w:t>
      </w:r>
      <w:r w:rsidRPr="00F64DAE">
        <w:t>minutes</w:t>
      </w:r>
      <w:r w:rsidRPr="00F64DAE" w:rsidR="00D54ADD">
        <w:t xml:space="preserve"> </w:t>
      </w:r>
      <w:r w:rsidRPr="00F64DAE" w:rsidR="001A394A">
        <w:t xml:space="preserve">for each Fall COVID-19 </w:t>
      </w:r>
      <w:r w:rsidRPr="00F64DAE" w:rsidR="00D54ADD">
        <w:t>Supplement Community interview</w:t>
      </w:r>
      <w:r w:rsidRPr="00F64DAE">
        <w:t xml:space="preserve">. </w:t>
      </w:r>
    </w:p>
    <w:p w:rsidRPr="00F64DAE" w:rsidR="00D54ADD" w:rsidP="00E3650B" w:rsidRDefault="001A394A" w14:paraId="5DA036FE" w14:textId="01DBBE08">
      <w:pPr>
        <w:pStyle w:val="BodyText"/>
      </w:pPr>
      <w:r w:rsidRPr="00F64DAE">
        <w:t xml:space="preserve">For facility interviews, there are </w:t>
      </w:r>
      <w:r w:rsidRPr="00F64DAE" w:rsidR="00320808">
        <w:t xml:space="preserve">about </w:t>
      </w:r>
      <w:r w:rsidRPr="00F64DAE" w:rsidR="00D63290">
        <w:t>5</w:t>
      </w:r>
      <w:r w:rsidRPr="00F64DAE" w:rsidR="00C67D0A">
        <w:t>0</w:t>
      </w:r>
      <w:r w:rsidRPr="00F64DAE">
        <w:t xml:space="preserve"> questions which took an average of </w:t>
      </w:r>
      <w:r w:rsidRPr="00F64DAE" w:rsidR="00404E87">
        <w:t>15</w:t>
      </w:r>
      <w:r w:rsidRPr="00F64DAE">
        <w:t xml:space="preserve"> minutes to administer in cognitive tests. Therefore, we estimate a burden of </w:t>
      </w:r>
      <w:r w:rsidRPr="00F64DAE" w:rsidR="009D59E8">
        <w:t>1</w:t>
      </w:r>
      <w:r w:rsidRPr="00F64DAE" w:rsidR="007B3BBE">
        <w:t>5</w:t>
      </w:r>
      <w:r w:rsidRPr="00F64DAE" w:rsidR="009D59E8">
        <w:t xml:space="preserve"> minutes</w:t>
      </w:r>
      <w:r w:rsidRPr="00F64DAE">
        <w:t xml:space="preserve"> for each Fall COVID-19 Supplement Facility interview.</w:t>
      </w:r>
    </w:p>
    <w:tbl>
      <w:tblPr>
        <w:tblW w:w="5000" w:type="pct"/>
        <w:jc w:val="center"/>
        <w:tblLayout w:type="fixed"/>
        <w:tblCellMar>
          <w:left w:w="120" w:type="dxa"/>
          <w:right w:w="120" w:type="dxa"/>
        </w:tblCellMar>
        <w:tblLook w:val="0000" w:firstRow="0" w:lastRow="0" w:firstColumn="0" w:lastColumn="0" w:noHBand="0" w:noVBand="0"/>
        <w:tblCaption w:val="Fall COVID-19 Supplement Burden"/>
        <w:tblDescription w:val="This table shows the estimated burden for the Fall COVID-19 Supplement. "/>
      </w:tblPr>
      <w:tblGrid>
        <w:gridCol w:w="2794"/>
        <w:gridCol w:w="1637"/>
        <w:gridCol w:w="1637"/>
        <w:gridCol w:w="1926"/>
        <w:gridCol w:w="1348"/>
      </w:tblGrid>
      <w:tr w:rsidRPr="00F64DAE" w:rsidR="00AD46CC" w:rsidTr="00E3650B" w14:paraId="1B7859AF" w14:textId="77777777">
        <w:trPr>
          <w:tblHeader/>
          <w:jc w:val="center"/>
        </w:trPr>
        <w:tc>
          <w:tcPr>
            <w:tcW w:w="261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4B2AB2D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Projects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401C0DE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Number of</w:t>
            </w:r>
          </w:p>
          <w:p w:rsidRPr="00F64DAE" w:rsidR="00AD46CC" w:rsidP="00EA1064" w:rsidRDefault="00AD46CC" w14:paraId="0F4EB71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Participants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59D34C44"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Number of</w:t>
            </w:r>
          </w:p>
          <w:p w:rsidRPr="00F64DAE" w:rsidR="00AD46CC" w:rsidP="00EA1064" w:rsidRDefault="00AD46CC" w14:paraId="1A21B52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Responses/</w:t>
            </w:r>
          </w:p>
          <w:p w:rsidRPr="00F64DAE" w:rsidR="00AD46CC" w:rsidP="00EA1064" w:rsidRDefault="00AD46CC" w14:paraId="1A2F7A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Participant</w:t>
            </w:r>
          </w:p>
        </w:tc>
        <w:tc>
          <w:tcPr>
            <w:tcW w:w="180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2A8C97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Average hours</w:t>
            </w:r>
          </w:p>
          <w:p w:rsidRPr="00F64DAE" w:rsidR="00AD46CC" w:rsidP="00EA1064" w:rsidRDefault="00AD46CC" w14:paraId="6EA42BD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per response</w:t>
            </w:r>
          </w:p>
        </w:tc>
        <w:tc>
          <w:tcPr>
            <w:tcW w:w="126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2B33402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Response</w:t>
            </w:r>
          </w:p>
          <w:p w:rsidRPr="00F64DAE" w:rsidR="00AD46CC" w:rsidP="00EA1064" w:rsidRDefault="00AD46CC" w14:paraId="68302E9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b/>
                <w:bCs/>
                <w:color w:val="000000"/>
              </w:rPr>
            </w:pPr>
            <w:r w:rsidRPr="00F64DAE">
              <w:rPr>
                <w:b/>
                <w:bCs/>
                <w:color w:val="000000"/>
              </w:rPr>
              <w:t>Burden</w:t>
            </w:r>
          </w:p>
        </w:tc>
      </w:tr>
      <w:tr w:rsidRPr="00F64DAE" w:rsidR="00AD46CC" w:rsidTr="00E3650B" w14:paraId="23F0FE1E"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F64DAE" w:rsidR="00AD46CC" w:rsidP="00EA1064" w:rsidRDefault="00D54ADD" w14:paraId="73154798" w14:textId="26EF60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rPr>
                <w:color w:val="000000"/>
              </w:rPr>
            </w:pPr>
            <w:r w:rsidRPr="00F64DAE">
              <w:rPr>
                <w:color w:val="000000"/>
              </w:rPr>
              <w:t>MCBS COVID-19</w:t>
            </w:r>
            <w:r w:rsidRPr="00F64DAE" w:rsidR="00AD46CC">
              <w:rPr>
                <w:color w:val="000000"/>
              </w:rPr>
              <w:t xml:space="preserve"> Supplement</w:t>
            </w:r>
            <w:r w:rsidRPr="00F64DAE">
              <w:rPr>
                <w:color w:val="000000"/>
              </w:rPr>
              <w:t xml:space="preserve"> - Community</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126874D4" w14:textId="4C875B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10,</w:t>
            </w:r>
            <w:r w:rsidRPr="00F64DAE" w:rsidR="004431B2">
              <w:rPr>
                <w:color w:val="000000"/>
              </w:rPr>
              <w:t>446</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4C569DF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1</w:t>
            </w:r>
          </w:p>
        </w:tc>
        <w:tc>
          <w:tcPr>
            <w:tcW w:w="180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31F7DCDC" w14:textId="42A43CF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0.2</w:t>
            </w:r>
            <w:r w:rsidRPr="00F64DAE" w:rsidR="00815F58">
              <w:rPr>
                <w:color w:val="000000"/>
              </w:rPr>
              <w:t>5</w:t>
            </w:r>
          </w:p>
        </w:tc>
        <w:tc>
          <w:tcPr>
            <w:tcW w:w="1260" w:type="dxa"/>
            <w:tcBorders>
              <w:top w:val="single" w:color="000000" w:sz="7" w:space="0"/>
              <w:left w:val="single" w:color="000000" w:sz="7" w:space="0"/>
              <w:bottom w:val="single" w:color="000000" w:sz="7" w:space="0"/>
              <w:right w:val="single" w:color="000000" w:sz="7" w:space="0"/>
            </w:tcBorders>
            <w:vAlign w:val="center"/>
          </w:tcPr>
          <w:p w:rsidRPr="00F64DAE" w:rsidR="00AD46CC" w:rsidP="00EA1064" w:rsidRDefault="00AD46CC" w14:paraId="0CE0B79F" w14:textId="550AE5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2,</w:t>
            </w:r>
            <w:r w:rsidRPr="00F64DAE" w:rsidR="007C5833">
              <w:rPr>
                <w:color w:val="000000"/>
              </w:rPr>
              <w:t>611.5</w:t>
            </w:r>
          </w:p>
        </w:tc>
      </w:tr>
      <w:tr w:rsidRPr="00F64DAE" w:rsidR="00D54ADD" w:rsidTr="00E3650B" w14:paraId="02FEBB23"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F64DAE" w:rsidR="00D54ADD" w:rsidP="00EA1064" w:rsidRDefault="00D54ADD" w14:paraId="0C5A4801" w14:textId="098966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rPr>
                <w:color w:val="000000"/>
              </w:rPr>
            </w:pPr>
            <w:r w:rsidRPr="00F64DAE">
              <w:rPr>
                <w:color w:val="000000"/>
              </w:rPr>
              <w:lastRenderedPageBreak/>
              <w:t>MCBS COVID-19 Supplement -- Facility</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4431B2" w14:paraId="7E890E0D" w14:textId="795084E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1,090</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D54ADD" w14:paraId="6AECF1B2" w14:textId="470321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1</w:t>
            </w:r>
          </w:p>
        </w:tc>
        <w:tc>
          <w:tcPr>
            <w:tcW w:w="180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4431B2" w14:paraId="1F0125F0" w14:textId="5A574DC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0.</w:t>
            </w:r>
            <w:r w:rsidRPr="00F64DAE" w:rsidR="007B3BBE">
              <w:rPr>
                <w:color w:val="000000"/>
              </w:rPr>
              <w:t>25</w:t>
            </w:r>
          </w:p>
        </w:tc>
        <w:tc>
          <w:tcPr>
            <w:tcW w:w="126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462C35" w14:paraId="0A192DCD" w14:textId="094AAD6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272.5</w:t>
            </w:r>
          </w:p>
        </w:tc>
      </w:tr>
      <w:tr w:rsidRPr="00F64DAE" w:rsidR="00D54ADD" w:rsidTr="00E3650B" w14:paraId="2812874B"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F64DAE" w:rsidR="00D54ADD" w:rsidP="00EA1064" w:rsidRDefault="00D54ADD" w14:paraId="517F8542" w14:textId="69DD16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rPr>
                <w:color w:val="000000"/>
              </w:rPr>
            </w:pPr>
            <w:r w:rsidRPr="00F64DAE">
              <w:rPr>
                <w:color w:val="000000"/>
              </w:rPr>
              <w:t>Total Burden</w:t>
            </w: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D54ADD" w14:paraId="24281ED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p>
        </w:tc>
        <w:tc>
          <w:tcPr>
            <w:tcW w:w="153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D54ADD" w14:paraId="32345DE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p>
        </w:tc>
        <w:tc>
          <w:tcPr>
            <w:tcW w:w="180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D54ADD" w14:paraId="1E0400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F64DAE" w:rsidR="00D54ADD" w:rsidP="00EA1064" w:rsidRDefault="007C5833" w14:paraId="1A96D914" w14:textId="0E1EA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rPr>
                <w:color w:val="000000"/>
              </w:rPr>
            </w:pPr>
            <w:r w:rsidRPr="00F64DAE">
              <w:rPr>
                <w:color w:val="000000"/>
              </w:rPr>
              <w:t>2,884</w:t>
            </w:r>
          </w:p>
        </w:tc>
      </w:tr>
    </w:tbl>
    <w:p w:rsidRPr="006A597C" w:rsidR="00027DD3" w:rsidP="00E3650B" w:rsidRDefault="007A573E" w14:paraId="3CA3C72B" w14:textId="58BA3312">
      <w:pPr>
        <w:pStyle w:val="BodyText"/>
        <w:spacing w:before="240"/>
      </w:pPr>
      <w:r w:rsidRPr="006A597C">
        <w:t xml:space="preserve">In order to provide an estimate of the cost of participating in this survey, we must select an hourly rate to use which is then multiplied by the burden hours of the respondent. We </w:t>
      </w:r>
      <w:r w:rsidRPr="00C92997">
        <w:t xml:space="preserve">selected the U.S. minimum wage ($7.25 for </w:t>
      </w:r>
      <w:r w:rsidRPr="00C92997" w:rsidR="00111C32">
        <w:t>2020</w:t>
      </w:r>
      <w:r w:rsidRPr="00C92997" w:rsidR="00B81EEA">
        <w:rPr>
          <w:rStyle w:val="FootnoteReference"/>
          <w:szCs w:val="22"/>
        </w:rPr>
        <w:footnoteReference w:id="3"/>
      </w:r>
      <w:r w:rsidRPr="00C92997">
        <w:t xml:space="preserve">) and multiplied it to the Total Annual Hours for </w:t>
      </w:r>
      <w:r w:rsidRPr="00C92997" w:rsidR="006A597C">
        <w:t xml:space="preserve">the Fall COVID-19 Supplement </w:t>
      </w:r>
      <w:r w:rsidRPr="00C92997">
        <w:t>(</w:t>
      </w:r>
      <w:r w:rsidR="007C5833">
        <w:t>2,884</w:t>
      </w:r>
      <w:r w:rsidRPr="00C92997" w:rsidR="000E59AC">
        <w:t xml:space="preserve">), </w:t>
      </w:r>
      <w:r w:rsidRPr="00C92997">
        <w:t>for a Total Annual Cost Burden in terms of dollars of roughly $</w:t>
      </w:r>
      <w:r w:rsidR="007C5833">
        <w:t>20,909.00.</w:t>
      </w:r>
    </w:p>
    <w:p w:rsidRPr="008707DA" w:rsidR="00027DD3" w:rsidP="00967547" w:rsidRDefault="007A573E" w14:paraId="4F2C4E5F" w14:textId="7AE0A247">
      <w:pPr>
        <w:pStyle w:val="Heading2-CMS"/>
      </w:pPr>
      <w:bookmarkStart w:name="_Toc45524642" w:id="26"/>
      <w:r>
        <w:t>A13.</w:t>
      </w:r>
      <w:r>
        <w:tab/>
        <w:t>Estimates of Other Total Annual Cost Burden to Respondents and Record</w:t>
      </w:r>
      <w:r>
        <w:rPr>
          <w:spacing w:val="5"/>
        </w:rPr>
        <w:t xml:space="preserve"> </w:t>
      </w:r>
      <w:r>
        <w:t>Keepers</w:t>
      </w:r>
      <w:bookmarkEnd w:id="26"/>
    </w:p>
    <w:p w:rsidR="00672DD1" w:rsidP="00E3650B" w:rsidRDefault="006A597C" w14:paraId="0976487F" w14:textId="2149742D">
      <w:pPr>
        <w:pStyle w:val="BodyText"/>
      </w:pPr>
      <w:r w:rsidRPr="00185E0B">
        <w:t>We do not expect respondents to incur any costs other than that of their time to respond.</w:t>
      </w:r>
      <w:r>
        <w:t xml:space="preserve"> </w:t>
      </w:r>
      <w:r w:rsidR="007A573E">
        <w:t xml:space="preserve">All costs associated </w:t>
      </w:r>
      <w:r w:rsidRPr="009E7FB7" w:rsidR="007A573E">
        <w:t>with</w:t>
      </w:r>
      <w:r w:rsidR="007A573E">
        <w:t xml:space="preserve"> this effort are reported in Items 12 and 14.</w:t>
      </w:r>
    </w:p>
    <w:p w:rsidRPr="008707DA" w:rsidR="00027DD3" w:rsidP="00967547" w:rsidRDefault="007A573E" w14:paraId="17C6A380" w14:textId="02063B8A">
      <w:pPr>
        <w:pStyle w:val="Heading2-CMS"/>
      </w:pPr>
      <w:bookmarkStart w:name="_Toc45524643" w:id="27"/>
      <w:r>
        <w:t>A14.</w:t>
      </w:r>
      <w:r>
        <w:tab/>
        <w:t>Annualized Costs to the Federal</w:t>
      </w:r>
      <w:r>
        <w:rPr>
          <w:spacing w:val="-1"/>
        </w:rPr>
        <w:t xml:space="preserve"> </w:t>
      </w:r>
      <w:r>
        <w:t>Government</w:t>
      </w:r>
      <w:bookmarkEnd w:id="27"/>
    </w:p>
    <w:p w:rsidRPr="006A597C" w:rsidR="00027DD3" w:rsidP="00E3650B" w:rsidRDefault="007A573E" w14:paraId="3B219EAF" w14:textId="6DF05BC0">
      <w:pPr>
        <w:pStyle w:val="BodyText"/>
      </w:pPr>
      <w:r w:rsidRPr="006A597C">
        <w:t xml:space="preserve">The estimated cost to the government for collecting these data </w:t>
      </w:r>
      <w:r w:rsidRPr="006A597C" w:rsidR="00962E54">
        <w:t xml:space="preserve">are included in the </w:t>
      </w:r>
      <w:r w:rsidR="00010D47">
        <w:t xml:space="preserve">annual </w:t>
      </w:r>
      <w:r w:rsidRPr="006A597C" w:rsidR="00962E54">
        <w:t xml:space="preserve">NORC contract to conduct the MCBS. </w:t>
      </w:r>
      <w:r w:rsidRPr="006A597C">
        <w:t>These costs include all labor hours, materials and supplies, reproduction, postage, telephone charges and indirect costs</w:t>
      </w:r>
      <w:r w:rsidR="006A597C">
        <w:t xml:space="preserve"> for a full year of MCBS data collec</w:t>
      </w:r>
      <w:r w:rsidR="00010D47">
        <w:t xml:space="preserve">tion, data processing and data delivery </w:t>
      </w:r>
      <w:r w:rsidR="006A597C">
        <w:t>plus the COVID-19 Supplement Test and the proposed Fall COVID-19 Supplement</w:t>
      </w:r>
      <w:r w:rsidRPr="006A597C">
        <w:t>.</w:t>
      </w:r>
      <w:r w:rsidRPr="006A597C" w:rsidR="008C3303">
        <w:t xml:space="preserve"> </w:t>
      </w:r>
      <w:r w:rsidR="006A597C">
        <w:t xml:space="preserve">The contract value for 2020 is $23,855,000. </w:t>
      </w:r>
    </w:p>
    <w:p w:rsidRPr="006A597C" w:rsidR="00027DD3" w:rsidP="00E3650B" w:rsidRDefault="007A573E" w14:paraId="35F0F174" w14:textId="28C94673">
      <w:pPr>
        <w:pStyle w:val="BodyText"/>
      </w:pPr>
      <w:r w:rsidRPr="006A597C">
        <w:t>CMS personnel involved in MCBS include approximately 1</w:t>
      </w:r>
      <w:r w:rsidRPr="006A597C" w:rsidR="00132BF5">
        <w:t>2</w:t>
      </w:r>
      <w:r w:rsidRPr="006A597C">
        <w:t xml:space="preserve"> FTEs </w:t>
      </w:r>
      <w:r w:rsidR="006A597C">
        <w:t xml:space="preserve">at a cost of approximately.  </w:t>
      </w:r>
      <w:r w:rsidRPr="006A597C">
        <w:t>In addition, staff travel is budgeted for</w:t>
      </w:r>
      <w:r w:rsidRPr="006A597C">
        <w:rPr>
          <w:spacing w:val="-35"/>
        </w:rPr>
        <w:t xml:space="preserve"> </w:t>
      </w:r>
      <w:r w:rsidRPr="006A597C">
        <w:t>$8,000. The MCBS releases its documentation as downloadable files on its public website and also on CD</w:t>
      </w:r>
      <w:r w:rsidRPr="006A597C">
        <w:rPr>
          <w:spacing w:val="-3"/>
        </w:rPr>
        <w:t xml:space="preserve"> </w:t>
      </w:r>
      <w:r w:rsidRPr="006A597C">
        <w:t>Rom</w:t>
      </w:r>
      <w:r w:rsidRPr="006A597C">
        <w:rPr>
          <w:spacing w:val="-3"/>
        </w:rPr>
        <w:t xml:space="preserve"> </w:t>
      </w:r>
      <w:r w:rsidRPr="006A597C">
        <w:t>thus</w:t>
      </w:r>
      <w:r w:rsidRPr="006A597C">
        <w:rPr>
          <w:spacing w:val="-2"/>
        </w:rPr>
        <w:t xml:space="preserve"> </w:t>
      </w:r>
      <w:r w:rsidRPr="006A597C">
        <w:t>eliminating</w:t>
      </w:r>
      <w:r w:rsidRPr="006A597C">
        <w:rPr>
          <w:spacing w:val="-2"/>
        </w:rPr>
        <w:t xml:space="preserve"> </w:t>
      </w:r>
      <w:r w:rsidRPr="006A597C">
        <w:t>its</w:t>
      </w:r>
      <w:r w:rsidRPr="006A597C">
        <w:rPr>
          <w:spacing w:val="-19"/>
        </w:rPr>
        <w:t xml:space="preserve"> </w:t>
      </w:r>
      <w:r w:rsidRPr="006A597C">
        <w:t>printing</w:t>
      </w:r>
      <w:r w:rsidRPr="006A597C">
        <w:rPr>
          <w:spacing w:val="-4"/>
        </w:rPr>
        <w:t xml:space="preserve"> </w:t>
      </w:r>
      <w:r w:rsidRPr="006A597C">
        <w:t>budget.</w:t>
      </w:r>
      <w:r w:rsidRPr="006A597C">
        <w:rPr>
          <w:spacing w:val="-2"/>
        </w:rPr>
        <w:t xml:space="preserve"> </w:t>
      </w:r>
      <w:r w:rsidRPr="006A597C">
        <w:t>Thus,</w:t>
      </w:r>
      <w:r w:rsidRPr="006A597C">
        <w:rPr>
          <w:spacing w:val="-2"/>
        </w:rPr>
        <w:t xml:space="preserve"> </w:t>
      </w:r>
      <w:r w:rsidRPr="006A597C">
        <w:t>in-house</w:t>
      </w:r>
      <w:r w:rsidRPr="006A597C">
        <w:rPr>
          <w:spacing w:val="-3"/>
        </w:rPr>
        <w:t xml:space="preserve"> </w:t>
      </w:r>
      <w:r w:rsidRPr="006A597C">
        <w:t>CMS</w:t>
      </w:r>
      <w:r w:rsidRPr="006A597C">
        <w:rPr>
          <w:spacing w:val="-3"/>
        </w:rPr>
        <w:t xml:space="preserve"> </w:t>
      </w:r>
      <w:r w:rsidRPr="006A597C">
        <w:t>cost</w:t>
      </w:r>
      <w:r w:rsidRPr="006A597C">
        <w:rPr>
          <w:spacing w:val="-2"/>
        </w:rPr>
        <w:t xml:space="preserve"> </w:t>
      </w:r>
      <w:r w:rsidRPr="006A597C">
        <w:t>will</w:t>
      </w:r>
      <w:r w:rsidRPr="006A597C">
        <w:rPr>
          <w:spacing w:val="-2"/>
        </w:rPr>
        <w:t xml:space="preserve"> </w:t>
      </w:r>
      <w:r w:rsidRPr="006A597C">
        <w:t>be</w:t>
      </w:r>
      <w:r w:rsidRPr="006A597C">
        <w:rPr>
          <w:spacing w:val="-10"/>
        </w:rPr>
        <w:t xml:space="preserve"> </w:t>
      </w:r>
      <w:r w:rsidRPr="006A597C">
        <w:t>$</w:t>
      </w:r>
      <w:r w:rsidRPr="006A597C" w:rsidR="00B95973">
        <w:t>1,472,160</w:t>
      </w:r>
      <w:r w:rsidRPr="006A597C">
        <w:t>.</w:t>
      </w:r>
    </w:p>
    <w:p w:rsidRPr="008707DA" w:rsidR="00027DD3" w:rsidP="00967547" w:rsidRDefault="007A573E" w14:paraId="524C3E17" w14:textId="3E8FE799">
      <w:pPr>
        <w:pStyle w:val="Heading2-CMS"/>
      </w:pPr>
      <w:bookmarkStart w:name="_Toc45524644" w:id="28"/>
      <w:r>
        <w:t>A15.</w:t>
      </w:r>
      <w:r>
        <w:tab/>
        <w:t xml:space="preserve">Explanation for </w:t>
      </w:r>
      <w:r w:rsidR="003161F4">
        <w:t xml:space="preserve">Burden </w:t>
      </w:r>
      <w:r>
        <w:t xml:space="preserve">Changes </w:t>
      </w:r>
      <w:r w:rsidR="003161F4">
        <w:t xml:space="preserve">(Program </w:t>
      </w:r>
      <w:r>
        <w:t>Adjustments</w:t>
      </w:r>
      <w:r w:rsidR="003161F4">
        <w:t>)</w:t>
      </w:r>
      <w:bookmarkEnd w:id="28"/>
    </w:p>
    <w:p w:rsidR="00010D47" w:rsidP="00E3650B" w:rsidRDefault="00010D47" w14:paraId="645972F6" w14:textId="77777777">
      <w:pPr>
        <w:pStyle w:val="BodyText"/>
      </w:pPr>
      <w:r>
        <w:t>This is a new request.  There are no changes or adjustments to an existing program.</w:t>
      </w:r>
    </w:p>
    <w:p w:rsidRPr="008707DA" w:rsidR="00027DD3" w:rsidP="00967547" w:rsidRDefault="007A573E" w14:paraId="118435A3" w14:textId="1B8B9373">
      <w:pPr>
        <w:pStyle w:val="Heading2-CMS"/>
      </w:pPr>
      <w:bookmarkStart w:name="_Toc45524645" w:id="29"/>
      <w:r>
        <w:t>A16.</w:t>
      </w:r>
      <w:r>
        <w:tab/>
        <w:t>Plans for Tabulation and Publication and Project Time</w:t>
      </w:r>
      <w:r>
        <w:rPr>
          <w:spacing w:val="14"/>
        </w:rPr>
        <w:t xml:space="preserve"> </w:t>
      </w:r>
      <w:r>
        <w:t>Schedule</w:t>
      </w:r>
      <w:bookmarkEnd w:id="29"/>
    </w:p>
    <w:p w:rsidR="009E7FB7" w:rsidP="00E3650B" w:rsidRDefault="00781549" w14:paraId="400C0A75" w14:textId="5E2C3844">
      <w:pPr>
        <w:pStyle w:val="BodyText"/>
      </w:pPr>
      <w:r>
        <w:rPr>
          <w:color w:val="000000"/>
        </w:rPr>
        <w:t xml:space="preserve">The Fall COVID-19 Supplement will be in the field from October through December 2020. </w:t>
      </w:r>
      <w:r w:rsidR="00010D47">
        <w:rPr>
          <w:color w:val="000000"/>
        </w:rPr>
        <w:t xml:space="preserve">CMS plans to </w:t>
      </w:r>
      <w:r w:rsidRPr="004B4EAC" w:rsidR="00010D47">
        <w:t xml:space="preserve">release </w:t>
      </w:r>
      <w:r w:rsidR="00010D47">
        <w:t xml:space="preserve">preliminary </w:t>
      </w:r>
      <w:r>
        <w:t xml:space="preserve">weighted </w:t>
      </w:r>
      <w:r w:rsidR="00010D47">
        <w:t>data in December 2020</w:t>
      </w:r>
      <w:r>
        <w:t xml:space="preserve"> from Community interviews completed in October</w:t>
      </w:r>
      <w:r w:rsidR="00010D47">
        <w:t xml:space="preserve">. These data will also be included in the production of </w:t>
      </w:r>
      <w:r>
        <w:t xml:space="preserve">the 2019 </w:t>
      </w:r>
      <w:r w:rsidR="00010D47">
        <w:t>MCBS Limited Data Sets which will be released in June 2021</w:t>
      </w:r>
      <w:r>
        <w:t xml:space="preserve">. The facility data will be released as part of the 2020 Survey File in June 2022. </w:t>
      </w:r>
      <w:r w:rsidR="00010D47">
        <w:t xml:space="preserve"> Additional tabular data is anticipated to be released in annual MCBS Chartbooks</w:t>
      </w:r>
      <w:r>
        <w:t>. In addition, MCBS Data User’s Guides and Methodology Reports will be updated to include pertinent information about the supplement. A</w:t>
      </w:r>
      <w:r w:rsidR="00010D47">
        <w:t xml:space="preserve">ccess to disclosure protected data is also planned through </w:t>
      </w:r>
      <w:r w:rsidR="002325A6">
        <w:t>a special stand-alone 2019 MCBS COVID PUF in order to provide the data in the most expeditious manner to data users both internal to and external to CMS.</w:t>
      </w:r>
    </w:p>
    <w:p w:rsidRPr="008707DA" w:rsidR="00027DD3" w:rsidP="00967547" w:rsidRDefault="007A573E" w14:paraId="37254588" w14:textId="05400720">
      <w:pPr>
        <w:pStyle w:val="Heading2-CMS"/>
      </w:pPr>
      <w:bookmarkStart w:name="_Toc45524646" w:id="30"/>
      <w:r>
        <w:lastRenderedPageBreak/>
        <w:t>A17.</w:t>
      </w:r>
      <w:r>
        <w:tab/>
        <w:t>Display of OMB Expiration</w:t>
      </w:r>
      <w:r>
        <w:rPr>
          <w:spacing w:val="-9"/>
        </w:rPr>
        <w:t xml:space="preserve"> </w:t>
      </w:r>
      <w:r>
        <w:t>Date</w:t>
      </w:r>
      <w:bookmarkEnd w:id="30"/>
    </w:p>
    <w:p w:rsidRPr="003E7D7D" w:rsidR="00027DD3" w:rsidP="00E3650B" w:rsidRDefault="007A573E" w14:paraId="30B737B5" w14:textId="23BF1DFE">
      <w:pPr>
        <w:pStyle w:val="BodyText"/>
      </w:pPr>
      <w:r w:rsidRPr="003E7D7D">
        <w:t>The OMB expiration date</w:t>
      </w:r>
      <w:r w:rsidRPr="003E7D7D" w:rsidR="00321DC2">
        <w:t xml:space="preserve"> will be</w:t>
      </w:r>
      <w:r w:rsidRPr="003E7D7D" w:rsidR="003E7D7D">
        <w:t xml:space="preserve"> </w:t>
      </w:r>
      <w:r w:rsidRPr="003E7D7D">
        <w:t>displayed on the hardcopy respondent materials</w:t>
      </w:r>
      <w:r w:rsidRPr="003E7D7D" w:rsidR="00B27AA7">
        <w:t xml:space="preserve">. </w:t>
      </w:r>
      <w:r w:rsidRPr="003E7D7D">
        <w:t xml:space="preserve"> It is also displayed </w:t>
      </w:r>
      <w:r w:rsidRPr="003E7D7D" w:rsidR="000931DE">
        <w:t xml:space="preserve">on </w:t>
      </w:r>
      <w:r w:rsidRPr="003E7D7D" w:rsidR="001F2905">
        <w:t>the</w:t>
      </w:r>
      <w:r w:rsidRPr="003E7D7D" w:rsidR="00DA1BE2">
        <w:t xml:space="preserve"> </w:t>
      </w:r>
      <w:r w:rsidRPr="003E7D7D">
        <w:t xml:space="preserve">MCBS website. </w:t>
      </w:r>
      <w:r w:rsidRPr="003E7D7D" w:rsidR="001F2905">
        <w:t xml:space="preserve">Since the Fall COVID-19 Supplement is conducted by phone, there is no computer screen or </w:t>
      </w:r>
      <w:r w:rsidRPr="003E7D7D">
        <w:t>har</w:t>
      </w:r>
      <w:r w:rsidRPr="003E7D7D" w:rsidR="001F2905">
        <w:t>d copy questionnaire</w:t>
      </w:r>
      <w:r w:rsidRPr="003E7D7D">
        <w:t xml:space="preserve"> to display the OMB expiration date.</w:t>
      </w:r>
    </w:p>
    <w:p w:rsidRPr="008707DA" w:rsidR="00027DD3" w:rsidP="00967547" w:rsidRDefault="007A573E" w14:paraId="70068B93" w14:textId="7EDA4C22">
      <w:pPr>
        <w:pStyle w:val="Heading2-CMS"/>
      </w:pPr>
      <w:bookmarkStart w:name="_Toc45524647" w:id="31"/>
      <w:r>
        <w:t>A18.</w:t>
      </w:r>
      <w:r>
        <w:tab/>
        <w:t>Exceptions to Certification for Paperwork Reduction Act</w:t>
      </w:r>
      <w:r>
        <w:rPr>
          <w:spacing w:val="-28"/>
        </w:rPr>
        <w:t xml:space="preserve"> </w:t>
      </w:r>
      <w:r>
        <w:t>Submissions</w:t>
      </w:r>
      <w:bookmarkEnd w:id="31"/>
    </w:p>
    <w:p w:rsidRPr="003E7D7D" w:rsidR="00027DD3" w:rsidP="00E3650B" w:rsidRDefault="007A573E" w14:paraId="46257DC3" w14:textId="77777777">
      <w:pPr>
        <w:pStyle w:val="BodyText"/>
      </w:pPr>
      <w:r w:rsidRPr="003E7D7D">
        <w:t>There are no exceptions to this certification statement.</w:t>
      </w:r>
    </w:p>
    <w:sectPr w:rsidRPr="003E7D7D" w:rsidR="00027DD3" w:rsidSect="00672DD1">
      <w:footerReference w:type="default" r:id="rId11"/>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6B77C" w14:textId="77777777" w:rsidR="008E0E12" w:rsidRDefault="008E0E12">
      <w:r>
        <w:separator/>
      </w:r>
    </w:p>
  </w:endnote>
  <w:endnote w:type="continuationSeparator" w:id="0">
    <w:p w14:paraId="09063CF3" w14:textId="77777777" w:rsidR="008E0E12" w:rsidRDefault="008E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5124B" w14:textId="0D1178A8" w:rsidR="008E0E12" w:rsidRPr="00470CA1" w:rsidRDefault="008E0E12"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84474A">
      <w:rPr>
        <w:noProof/>
        <w:sz w:val="20"/>
        <w:szCs w:val="20"/>
      </w:rPr>
      <w:t>ii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9036" w14:textId="0D445465" w:rsidR="008E0E12" w:rsidRPr="00470CA1" w:rsidRDefault="008E0E12"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84474A">
      <w:rPr>
        <w:noProof/>
        <w:sz w:val="20"/>
        <w:szCs w:val="20"/>
      </w:rPr>
      <w:t>5</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F4317" w14:textId="77777777" w:rsidR="008E0E12" w:rsidRDefault="008E0E12">
      <w:r>
        <w:separator/>
      </w:r>
    </w:p>
  </w:footnote>
  <w:footnote w:type="continuationSeparator" w:id="0">
    <w:p w14:paraId="178ADDDC" w14:textId="77777777" w:rsidR="008E0E12" w:rsidRDefault="008E0E12">
      <w:r>
        <w:continuationSeparator/>
      </w:r>
    </w:p>
  </w:footnote>
  <w:footnote w:id="1">
    <w:p w14:paraId="0EDE7996" w14:textId="48621799" w:rsidR="009349B4" w:rsidRDefault="009349B4" w:rsidP="009349B4">
      <w:pPr>
        <w:pStyle w:val="FootnoteText"/>
      </w:pPr>
      <w:r>
        <w:rPr>
          <w:rStyle w:val="FootnoteReference"/>
        </w:rPr>
        <w:footnoteRef/>
      </w:r>
      <w:r>
        <w:t xml:space="preserve"> </w:t>
      </w:r>
      <w:hyperlink r:id="rId1" w:tooltip="CDC.gov MMWR Volume 69" w:history="1">
        <w:r>
          <w:rPr>
            <w:rStyle w:val="Hyperlink"/>
          </w:rPr>
          <w:t>https://www.cdc.gov/mmwr/volumes/69/wr/mm6915e3.htm</w:t>
        </w:r>
      </w:hyperlink>
    </w:p>
    <w:p w14:paraId="07EB2572" w14:textId="77777777" w:rsidR="009349B4" w:rsidRDefault="009349B4" w:rsidP="009349B4">
      <w:pPr>
        <w:pStyle w:val="FootnoteText"/>
      </w:pPr>
    </w:p>
  </w:footnote>
  <w:footnote w:id="2">
    <w:p w14:paraId="6308317F" w14:textId="65B3987C" w:rsidR="009349B4" w:rsidRDefault="009349B4" w:rsidP="009349B4">
      <w:pPr>
        <w:pStyle w:val="FootnoteText"/>
      </w:pPr>
      <w:r>
        <w:rPr>
          <w:rStyle w:val="FootnoteReference"/>
        </w:rPr>
        <w:footnoteRef/>
      </w:r>
      <w:r>
        <w:t xml:space="preserve"> </w:t>
      </w:r>
      <w:hyperlink r:id="rId2" w:tooltip="CDC.gov Coronavirus Case Updates" w:history="1">
        <w:r w:rsidRPr="00137460">
          <w:rPr>
            <w:rStyle w:val="Hyperlink"/>
          </w:rPr>
          <w:t>https://www.cdc.gov/coronavirus/2019-ncov/cases-updates/cases-in-us.html</w:t>
        </w:r>
      </w:hyperlink>
    </w:p>
  </w:footnote>
  <w:footnote w:id="3">
    <w:p w14:paraId="7A610181" w14:textId="2D8674E8" w:rsidR="008E0E12" w:rsidRDefault="008E0E12">
      <w:pPr>
        <w:pStyle w:val="FootnoteText"/>
      </w:pPr>
      <w:r>
        <w:rPr>
          <w:rStyle w:val="FootnoteReference"/>
        </w:rPr>
        <w:footnoteRef/>
      </w:r>
      <w:r>
        <w:t xml:space="preserve"> https://</w:t>
      </w:r>
      <w:hyperlink r:id="rId3" w:tooltip="U.S. Department of Labor">
        <w:r>
          <w:t>www.dol.gov/general/topic/wages/minimumwage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D2F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285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6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78CE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A641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816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690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B46879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5694667"/>
    <w:multiLevelType w:val="hybridMultilevel"/>
    <w:tmpl w:val="05B41340"/>
    <w:lvl w:ilvl="0" w:tplc="E4ECF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3"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5"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6"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7"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5A1467"/>
    <w:multiLevelType w:val="hybridMultilevel"/>
    <w:tmpl w:val="E5D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1"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3"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11295"/>
    <w:multiLevelType w:val="hybridMultilevel"/>
    <w:tmpl w:val="4376537C"/>
    <w:lvl w:ilvl="0" w:tplc="374EF94E">
      <w:start w:val="1"/>
      <w:numFmt w:val="bullet"/>
      <w:lvlText w:val="■"/>
      <w:lvlJc w:val="left"/>
      <w:pPr>
        <w:tabs>
          <w:tab w:val="num" w:pos="720"/>
        </w:tabs>
        <w:ind w:left="720" w:hanging="360"/>
      </w:pPr>
      <w:rPr>
        <w:rFonts w:ascii="Arial" w:hAnsi="Arial" w:hint="default"/>
      </w:rPr>
    </w:lvl>
    <w:lvl w:ilvl="1" w:tplc="DD1C004C">
      <w:start w:val="194"/>
      <w:numFmt w:val="bullet"/>
      <w:lvlText w:val="■"/>
      <w:lvlJc w:val="left"/>
      <w:pPr>
        <w:tabs>
          <w:tab w:val="num" w:pos="1440"/>
        </w:tabs>
        <w:ind w:left="1440" w:hanging="360"/>
      </w:pPr>
      <w:rPr>
        <w:rFonts w:ascii="Arial" w:hAnsi="Arial" w:hint="default"/>
      </w:rPr>
    </w:lvl>
    <w:lvl w:ilvl="2" w:tplc="CACC7C02" w:tentative="1">
      <w:start w:val="1"/>
      <w:numFmt w:val="bullet"/>
      <w:lvlText w:val="■"/>
      <w:lvlJc w:val="left"/>
      <w:pPr>
        <w:tabs>
          <w:tab w:val="num" w:pos="2160"/>
        </w:tabs>
        <w:ind w:left="2160" w:hanging="360"/>
      </w:pPr>
      <w:rPr>
        <w:rFonts w:ascii="Arial" w:hAnsi="Arial" w:hint="default"/>
      </w:rPr>
    </w:lvl>
    <w:lvl w:ilvl="3" w:tplc="CF963D10" w:tentative="1">
      <w:start w:val="1"/>
      <w:numFmt w:val="bullet"/>
      <w:lvlText w:val="■"/>
      <w:lvlJc w:val="left"/>
      <w:pPr>
        <w:tabs>
          <w:tab w:val="num" w:pos="2880"/>
        </w:tabs>
        <w:ind w:left="2880" w:hanging="360"/>
      </w:pPr>
      <w:rPr>
        <w:rFonts w:ascii="Arial" w:hAnsi="Arial" w:hint="default"/>
      </w:rPr>
    </w:lvl>
    <w:lvl w:ilvl="4" w:tplc="176269B0" w:tentative="1">
      <w:start w:val="1"/>
      <w:numFmt w:val="bullet"/>
      <w:lvlText w:val="■"/>
      <w:lvlJc w:val="left"/>
      <w:pPr>
        <w:tabs>
          <w:tab w:val="num" w:pos="3600"/>
        </w:tabs>
        <w:ind w:left="3600" w:hanging="360"/>
      </w:pPr>
      <w:rPr>
        <w:rFonts w:ascii="Arial" w:hAnsi="Arial" w:hint="default"/>
      </w:rPr>
    </w:lvl>
    <w:lvl w:ilvl="5" w:tplc="0E38ED72" w:tentative="1">
      <w:start w:val="1"/>
      <w:numFmt w:val="bullet"/>
      <w:lvlText w:val="■"/>
      <w:lvlJc w:val="left"/>
      <w:pPr>
        <w:tabs>
          <w:tab w:val="num" w:pos="4320"/>
        </w:tabs>
        <w:ind w:left="4320" w:hanging="360"/>
      </w:pPr>
      <w:rPr>
        <w:rFonts w:ascii="Arial" w:hAnsi="Arial" w:hint="default"/>
      </w:rPr>
    </w:lvl>
    <w:lvl w:ilvl="6" w:tplc="C9A8BFAC" w:tentative="1">
      <w:start w:val="1"/>
      <w:numFmt w:val="bullet"/>
      <w:lvlText w:val="■"/>
      <w:lvlJc w:val="left"/>
      <w:pPr>
        <w:tabs>
          <w:tab w:val="num" w:pos="5040"/>
        </w:tabs>
        <w:ind w:left="5040" w:hanging="360"/>
      </w:pPr>
      <w:rPr>
        <w:rFonts w:ascii="Arial" w:hAnsi="Arial" w:hint="default"/>
      </w:rPr>
    </w:lvl>
    <w:lvl w:ilvl="7" w:tplc="CBA2A7B6" w:tentative="1">
      <w:start w:val="1"/>
      <w:numFmt w:val="bullet"/>
      <w:lvlText w:val="■"/>
      <w:lvlJc w:val="left"/>
      <w:pPr>
        <w:tabs>
          <w:tab w:val="num" w:pos="5760"/>
        </w:tabs>
        <w:ind w:left="5760" w:hanging="360"/>
      </w:pPr>
      <w:rPr>
        <w:rFonts w:ascii="Arial" w:hAnsi="Arial" w:hint="default"/>
      </w:rPr>
    </w:lvl>
    <w:lvl w:ilvl="8" w:tplc="8AD48D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3B155A"/>
    <w:multiLevelType w:val="hybridMultilevel"/>
    <w:tmpl w:val="BDEE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8"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5"/>
  </w:num>
  <w:num w:numId="2">
    <w:abstractNumId w:val="20"/>
  </w:num>
  <w:num w:numId="3">
    <w:abstractNumId w:val="27"/>
  </w:num>
  <w:num w:numId="4">
    <w:abstractNumId w:val="14"/>
  </w:num>
  <w:num w:numId="5">
    <w:abstractNumId w:val="22"/>
  </w:num>
  <w:num w:numId="6">
    <w:abstractNumId w:val="10"/>
  </w:num>
  <w:num w:numId="7">
    <w:abstractNumId w:val="28"/>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lvlOverride w:ilvl="0"/>
    <w:lvlOverride w:ilvl="1"/>
    <w:lvlOverride w:ilvl="2">
      <w:startOverride w:val="1"/>
    </w:lvlOverride>
    <w:lvlOverride w:ilvl="3"/>
    <w:lvlOverride w:ilvl="4"/>
    <w:lvlOverride w:ilvl="5"/>
    <w:lvlOverride w:ilvl="6"/>
    <w:lvlOverride w:ilvl="7"/>
    <w:lvlOverride w:ilvl="8"/>
  </w:num>
  <w:num w:numId="20">
    <w:abstractNumId w:val="12"/>
  </w:num>
  <w:num w:numId="21">
    <w:abstractNumId w:val="13"/>
  </w:num>
  <w:num w:numId="22">
    <w:abstractNumId w:val="17"/>
  </w:num>
  <w:num w:numId="23">
    <w:abstractNumId w:val="19"/>
  </w:num>
  <w:num w:numId="24">
    <w:abstractNumId w:val="16"/>
  </w:num>
  <w:num w:numId="25">
    <w:abstractNumId w:val="26"/>
  </w:num>
  <w:num w:numId="26">
    <w:abstractNumId w:val="25"/>
  </w:num>
  <w:num w:numId="27">
    <w:abstractNumId w:val="11"/>
  </w:num>
  <w:num w:numId="28">
    <w:abstractNumId w:val="18"/>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D3"/>
    <w:rsid w:val="00000AF8"/>
    <w:rsid w:val="00004EC9"/>
    <w:rsid w:val="00010D47"/>
    <w:rsid w:val="0001117B"/>
    <w:rsid w:val="0001353D"/>
    <w:rsid w:val="00015F1B"/>
    <w:rsid w:val="0001627A"/>
    <w:rsid w:val="0002728E"/>
    <w:rsid w:val="00027DD3"/>
    <w:rsid w:val="0003011E"/>
    <w:rsid w:val="00030892"/>
    <w:rsid w:val="00034612"/>
    <w:rsid w:val="00034CF4"/>
    <w:rsid w:val="00035449"/>
    <w:rsid w:val="000523AB"/>
    <w:rsid w:val="00053165"/>
    <w:rsid w:val="00053FF7"/>
    <w:rsid w:val="0006119B"/>
    <w:rsid w:val="00064BBF"/>
    <w:rsid w:val="00066EB3"/>
    <w:rsid w:val="000675C4"/>
    <w:rsid w:val="00084123"/>
    <w:rsid w:val="000850E6"/>
    <w:rsid w:val="00085F0B"/>
    <w:rsid w:val="00087013"/>
    <w:rsid w:val="0008746E"/>
    <w:rsid w:val="00090A2A"/>
    <w:rsid w:val="00091CAF"/>
    <w:rsid w:val="000931DE"/>
    <w:rsid w:val="000B0BCE"/>
    <w:rsid w:val="000B16A5"/>
    <w:rsid w:val="000C4B60"/>
    <w:rsid w:val="000C79E2"/>
    <w:rsid w:val="000D57E0"/>
    <w:rsid w:val="000D5A22"/>
    <w:rsid w:val="000D6AEF"/>
    <w:rsid w:val="000E0EEE"/>
    <w:rsid w:val="000E59AC"/>
    <w:rsid w:val="000E6609"/>
    <w:rsid w:val="0010484E"/>
    <w:rsid w:val="00111C32"/>
    <w:rsid w:val="0011260B"/>
    <w:rsid w:val="001201A1"/>
    <w:rsid w:val="001262BE"/>
    <w:rsid w:val="00131842"/>
    <w:rsid w:val="00132BF5"/>
    <w:rsid w:val="0013725E"/>
    <w:rsid w:val="00146C8D"/>
    <w:rsid w:val="001505A3"/>
    <w:rsid w:val="0015326E"/>
    <w:rsid w:val="00172316"/>
    <w:rsid w:val="001A394A"/>
    <w:rsid w:val="001A5544"/>
    <w:rsid w:val="001A5BE8"/>
    <w:rsid w:val="001A791B"/>
    <w:rsid w:val="001B3CB2"/>
    <w:rsid w:val="001C015A"/>
    <w:rsid w:val="001C062F"/>
    <w:rsid w:val="001C2C81"/>
    <w:rsid w:val="001D1BF4"/>
    <w:rsid w:val="001D2D82"/>
    <w:rsid w:val="001D3084"/>
    <w:rsid w:val="001D6AA7"/>
    <w:rsid w:val="001E1580"/>
    <w:rsid w:val="001E21C0"/>
    <w:rsid w:val="001E2ED5"/>
    <w:rsid w:val="001E5D88"/>
    <w:rsid w:val="001E60D8"/>
    <w:rsid w:val="001E7B43"/>
    <w:rsid w:val="001F25D8"/>
    <w:rsid w:val="001F2905"/>
    <w:rsid w:val="001F3893"/>
    <w:rsid w:val="001F4B13"/>
    <w:rsid w:val="00210C89"/>
    <w:rsid w:val="00212947"/>
    <w:rsid w:val="002177EE"/>
    <w:rsid w:val="002202EB"/>
    <w:rsid w:val="0022142D"/>
    <w:rsid w:val="00224492"/>
    <w:rsid w:val="002325A6"/>
    <w:rsid w:val="0023370F"/>
    <w:rsid w:val="002340AB"/>
    <w:rsid w:val="002359FC"/>
    <w:rsid w:val="002465C4"/>
    <w:rsid w:val="002468CD"/>
    <w:rsid w:val="00247EDC"/>
    <w:rsid w:val="002560E1"/>
    <w:rsid w:val="00257600"/>
    <w:rsid w:val="00270284"/>
    <w:rsid w:val="002714E0"/>
    <w:rsid w:val="00273DB2"/>
    <w:rsid w:val="00277A0C"/>
    <w:rsid w:val="0028135C"/>
    <w:rsid w:val="00290320"/>
    <w:rsid w:val="0029464B"/>
    <w:rsid w:val="002965D3"/>
    <w:rsid w:val="002A3DF2"/>
    <w:rsid w:val="002B40C4"/>
    <w:rsid w:val="002B5F13"/>
    <w:rsid w:val="002B77C0"/>
    <w:rsid w:val="002D6BEA"/>
    <w:rsid w:val="002E15B6"/>
    <w:rsid w:val="002E3ECE"/>
    <w:rsid w:val="002E57B4"/>
    <w:rsid w:val="002F17AB"/>
    <w:rsid w:val="002F1DAC"/>
    <w:rsid w:val="003023BF"/>
    <w:rsid w:val="00305567"/>
    <w:rsid w:val="00307D57"/>
    <w:rsid w:val="00311CE5"/>
    <w:rsid w:val="0031374C"/>
    <w:rsid w:val="00314AD3"/>
    <w:rsid w:val="003161F4"/>
    <w:rsid w:val="003202C6"/>
    <w:rsid w:val="00320808"/>
    <w:rsid w:val="00320987"/>
    <w:rsid w:val="00321256"/>
    <w:rsid w:val="00321DC2"/>
    <w:rsid w:val="003439EA"/>
    <w:rsid w:val="00345060"/>
    <w:rsid w:val="003510D6"/>
    <w:rsid w:val="003517A8"/>
    <w:rsid w:val="00356480"/>
    <w:rsid w:val="003604AB"/>
    <w:rsid w:val="00367212"/>
    <w:rsid w:val="00370136"/>
    <w:rsid w:val="003704D9"/>
    <w:rsid w:val="003859B7"/>
    <w:rsid w:val="00385A84"/>
    <w:rsid w:val="00391861"/>
    <w:rsid w:val="0039254D"/>
    <w:rsid w:val="0039391B"/>
    <w:rsid w:val="00396731"/>
    <w:rsid w:val="003B3E5A"/>
    <w:rsid w:val="003D0F2D"/>
    <w:rsid w:val="003D4FDA"/>
    <w:rsid w:val="003D507F"/>
    <w:rsid w:val="003D530F"/>
    <w:rsid w:val="003D72A1"/>
    <w:rsid w:val="003E0CFF"/>
    <w:rsid w:val="003E1029"/>
    <w:rsid w:val="003E174A"/>
    <w:rsid w:val="003E45DA"/>
    <w:rsid w:val="003E7D7D"/>
    <w:rsid w:val="003F071D"/>
    <w:rsid w:val="00401470"/>
    <w:rsid w:val="00403574"/>
    <w:rsid w:val="004040F1"/>
    <w:rsid w:val="00404E87"/>
    <w:rsid w:val="004057C3"/>
    <w:rsid w:val="004068E4"/>
    <w:rsid w:val="0042613A"/>
    <w:rsid w:val="004431B2"/>
    <w:rsid w:val="004459F2"/>
    <w:rsid w:val="00445A18"/>
    <w:rsid w:val="00450147"/>
    <w:rsid w:val="00462C35"/>
    <w:rsid w:val="00466CAE"/>
    <w:rsid w:val="00467914"/>
    <w:rsid w:val="00470CA1"/>
    <w:rsid w:val="00486DC9"/>
    <w:rsid w:val="004902B7"/>
    <w:rsid w:val="004927AA"/>
    <w:rsid w:val="00497176"/>
    <w:rsid w:val="004A2E7C"/>
    <w:rsid w:val="004A6345"/>
    <w:rsid w:val="004B072C"/>
    <w:rsid w:val="004B1142"/>
    <w:rsid w:val="004B1AB6"/>
    <w:rsid w:val="004B65BF"/>
    <w:rsid w:val="004C028E"/>
    <w:rsid w:val="004C626B"/>
    <w:rsid w:val="004E1E21"/>
    <w:rsid w:val="004E371B"/>
    <w:rsid w:val="004E57D0"/>
    <w:rsid w:val="004F266E"/>
    <w:rsid w:val="004F74C0"/>
    <w:rsid w:val="0050374F"/>
    <w:rsid w:val="00505372"/>
    <w:rsid w:val="00507C31"/>
    <w:rsid w:val="00511CFA"/>
    <w:rsid w:val="005123FE"/>
    <w:rsid w:val="00530888"/>
    <w:rsid w:val="00534884"/>
    <w:rsid w:val="00535201"/>
    <w:rsid w:val="00536009"/>
    <w:rsid w:val="00546BA3"/>
    <w:rsid w:val="005501B2"/>
    <w:rsid w:val="00550E64"/>
    <w:rsid w:val="005514F3"/>
    <w:rsid w:val="00554E3A"/>
    <w:rsid w:val="00570589"/>
    <w:rsid w:val="0057126C"/>
    <w:rsid w:val="00576D2E"/>
    <w:rsid w:val="0058037B"/>
    <w:rsid w:val="005856ED"/>
    <w:rsid w:val="00591102"/>
    <w:rsid w:val="00591406"/>
    <w:rsid w:val="005918CD"/>
    <w:rsid w:val="00596E96"/>
    <w:rsid w:val="00597F1C"/>
    <w:rsid w:val="005B4CA9"/>
    <w:rsid w:val="005D028C"/>
    <w:rsid w:val="005D1370"/>
    <w:rsid w:val="005D298D"/>
    <w:rsid w:val="005E2753"/>
    <w:rsid w:val="005F119E"/>
    <w:rsid w:val="00600A5C"/>
    <w:rsid w:val="00605AB8"/>
    <w:rsid w:val="006061F2"/>
    <w:rsid w:val="00607DC3"/>
    <w:rsid w:val="0061161C"/>
    <w:rsid w:val="00617D8A"/>
    <w:rsid w:val="00624299"/>
    <w:rsid w:val="006264D1"/>
    <w:rsid w:val="00637118"/>
    <w:rsid w:val="006510E9"/>
    <w:rsid w:val="0065145E"/>
    <w:rsid w:val="006637BA"/>
    <w:rsid w:val="00667C00"/>
    <w:rsid w:val="0067239E"/>
    <w:rsid w:val="00672DD1"/>
    <w:rsid w:val="00676C3E"/>
    <w:rsid w:val="0068122A"/>
    <w:rsid w:val="00686982"/>
    <w:rsid w:val="00690C49"/>
    <w:rsid w:val="00690DA4"/>
    <w:rsid w:val="006A3066"/>
    <w:rsid w:val="006A597C"/>
    <w:rsid w:val="006C07D5"/>
    <w:rsid w:val="006D2FDC"/>
    <w:rsid w:val="006D36B4"/>
    <w:rsid w:val="006F1B7E"/>
    <w:rsid w:val="006F527A"/>
    <w:rsid w:val="006F5544"/>
    <w:rsid w:val="00700859"/>
    <w:rsid w:val="00704240"/>
    <w:rsid w:val="007046ED"/>
    <w:rsid w:val="00711611"/>
    <w:rsid w:val="00715DD7"/>
    <w:rsid w:val="00716615"/>
    <w:rsid w:val="00717659"/>
    <w:rsid w:val="00734765"/>
    <w:rsid w:val="00736C6D"/>
    <w:rsid w:val="0073775F"/>
    <w:rsid w:val="00756F16"/>
    <w:rsid w:val="00765CBE"/>
    <w:rsid w:val="00765CC0"/>
    <w:rsid w:val="00766E00"/>
    <w:rsid w:val="0077530E"/>
    <w:rsid w:val="00781549"/>
    <w:rsid w:val="00782AE1"/>
    <w:rsid w:val="00792A37"/>
    <w:rsid w:val="00794113"/>
    <w:rsid w:val="0079489F"/>
    <w:rsid w:val="00795026"/>
    <w:rsid w:val="007A573E"/>
    <w:rsid w:val="007A6EAC"/>
    <w:rsid w:val="007B2268"/>
    <w:rsid w:val="007B26CE"/>
    <w:rsid w:val="007B3BBE"/>
    <w:rsid w:val="007B7540"/>
    <w:rsid w:val="007C5833"/>
    <w:rsid w:val="007D0D46"/>
    <w:rsid w:val="007D0F82"/>
    <w:rsid w:val="007F0E3D"/>
    <w:rsid w:val="007F7DFE"/>
    <w:rsid w:val="00804CE9"/>
    <w:rsid w:val="00807E3D"/>
    <w:rsid w:val="00807FF3"/>
    <w:rsid w:val="00810409"/>
    <w:rsid w:val="00810620"/>
    <w:rsid w:val="00815F58"/>
    <w:rsid w:val="00821F9D"/>
    <w:rsid w:val="00822320"/>
    <w:rsid w:val="00833588"/>
    <w:rsid w:val="008401B1"/>
    <w:rsid w:val="00843410"/>
    <w:rsid w:val="0084474A"/>
    <w:rsid w:val="008604B1"/>
    <w:rsid w:val="008607EB"/>
    <w:rsid w:val="00861D6A"/>
    <w:rsid w:val="0086256F"/>
    <w:rsid w:val="00865105"/>
    <w:rsid w:val="008707DA"/>
    <w:rsid w:val="00876229"/>
    <w:rsid w:val="00883054"/>
    <w:rsid w:val="008862AA"/>
    <w:rsid w:val="00887577"/>
    <w:rsid w:val="00887B52"/>
    <w:rsid w:val="008914A7"/>
    <w:rsid w:val="008B2EDD"/>
    <w:rsid w:val="008B7250"/>
    <w:rsid w:val="008C0635"/>
    <w:rsid w:val="008C3303"/>
    <w:rsid w:val="008D50C7"/>
    <w:rsid w:val="008D7DBB"/>
    <w:rsid w:val="008E0E12"/>
    <w:rsid w:val="008E1484"/>
    <w:rsid w:val="009036F1"/>
    <w:rsid w:val="009109BA"/>
    <w:rsid w:val="009243EE"/>
    <w:rsid w:val="0092742F"/>
    <w:rsid w:val="009349B4"/>
    <w:rsid w:val="00935664"/>
    <w:rsid w:val="00944F8E"/>
    <w:rsid w:val="00950781"/>
    <w:rsid w:val="0095090D"/>
    <w:rsid w:val="009544C0"/>
    <w:rsid w:val="00962E54"/>
    <w:rsid w:val="00967547"/>
    <w:rsid w:val="00973658"/>
    <w:rsid w:val="009802B3"/>
    <w:rsid w:val="0098222B"/>
    <w:rsid w:val="009862D7"/>
    <w:rsid w:val="00993610"/>
    <w:rsid w:val="00993B88"/>
    <w:rsid w:val="00996C75"/>
    <w:rsid w:val="009A056C"/>
    <w:rsid w:val="009A0DDC"/>
    <w:rsid w:val="009A26C0"/>
    <w:rsid w:val="009A4BFE"/>
    <w:rsid w:val="009B189C"/>
    <w:rsid w:val="009B25B6"/>
    <w:rsid w:val="009B43A1"/>
    <w:rsid w:val="009C164A"/>
    <w:rsid w:val="009D59E8"/>
    <w:rsid w:val="009E2CBA"/>
    <w:rsid w:val="009E7C05"/>
    <w:rsid w:val="009E7FB7"/>
    <w:rsid w:val="009F4195"/>
    <w:rsid w:val="00A00849"/>
    <w:rsid w:val="00A00926"/>
    <w:rsid w:val="00A00E8A"/>
    <w:rsid w:val="00A01839"/>
    <w:rsid w:val="00A0353B"/>
    <w:rsid w:val="00A0558B"/>
    <w:rsid w:val="00A11FBC"/>
    <w:rsid w:val="00A1740C"/>
    <w:rsid w:val="00A17551"/>
    <w:rsid w:val="00A22077"/>
    <w:rsid w:val="00A22243"/>
    <w:rsid w:val="00A26A77"/>
    <w:rsid w:val="00A34FDA"/>
    <w:rsid w:val="00A35989"/>
    <w:rsid w:val="00A513ED"/>
    <w:rsid w:val="00A60145"/>
    <w:rsid w:val="00A73508"/>
    <w:rsid w:val="00A80912"/>
    <w:rsid w:val="00A84E62"/>
    <w:rsid w:val="00AA69BC"/>
    <w:rsid w:val="00AA7C19"/>
    <w:rsid w:val="00AB36BD"/>
    <w:rsid w:val="00AB5CC6"/>
    <w:rsid w:val="00AB5DCF"/>
    <w:rsid w:val="00AB7B32"/>
    <w:rsid w:val="00AC2442"/>
    <w:rsid w:val="00AD237F"/>
    <w:rsid w:val="00AD46CC"/>
    <w:rsid w:val="00AD503E"/>
    <w:rsid w:val="00AD5536"/>
    <w:rsid w:val="00AE085A"/>
    <w:rsid w:val="00AE2C7C"/>
    <w:rsid w:val="00AE36A1"/>
    <w:rsid w:val="00AF704E"/>
    <w:rsid w:val="00B04C5B"/>
    <w:rsid w:val="00B12F8B"/>
    <w:rsid w:val="00B252A3"/>
    <w:rsid w:val="00B27AA7"/>
    <w:rsid w:val="00B43D55"/>
    <w:rsid w:val="00B45997"/>
    <w:rsid w:val="00B5389B"/>
    <w:rsid w:val="00B557FD"/>
    <w:rsid w:val="00B7303D"/>
    <w:rsid w:val="00B76678"/>
    <w:rsid w:val="00B80D64"/>
    <w:rsid w:val="00B81EE0"/>
    <w:rsid w:val="00B81EEA"/>
    <w:rsid w:val="00B83290"/>
    <w:rsid w:val="00B83A9E"/>
    <w:rsid w:val="00B83C1C"/>
    <w:rsid w:val="00B9026D"/>
    <w:rsid w:val="00B911C4"/>
    <w:rsid w:val="00B95973"/>
    <w:rsid w:val="00BA4477"/>
    <w:rsid w:val="00BB14EE"/>
    <w:rsid w:val="00BB15C5"/>
    <w:rsid w:val="00BB2A43"/>
    <w:rsid w:val="00BB3F46"/>
    <w:rsid w:val="00BB6630"/>
    <w:rsid w:val="00BC29E1"/>
    <w:rsid w:val="00BC2EDA"/>
    <w:rsid w:val="00BC6CFF"/>
    <w:rsid w:val="00BE2265"/>
    <w:rsid w:val="00BE6C4F"/>
    <w:rsid w:val="00C25897"/>
    <w:rsid w:val="00C27CA2"/>
    <w:rsid w:val="00C40B81"/>
    <w:rsid w:val="00C5356D"/>
    <w:rsid w:val="00C5594F"/>
    <w:rsid w:val="00C66F40"/>
    <w:rsid w:val="00C67D0A"/>
    <w:rsid w:val="00C729F1"/>
    <w:rsid w:val="00C760AE"/>
    <w:rsid w:val="00C80A42"/>
    <w:rsid w:val="00C86A10"/>
    <w:rsid w:val="00C92997"/>
    <w:rsid w:val="00C9603F"/>
    <w:rsid w:val="00CB25AD"/>
    <w:rsid w:val="00CC7D8C"/>
    <w:rsid w:val="00CD26F1"/>
    <w:rsid w:val="00CF452C"/>
    <w:rsid w:val="00D03CFC"/>
    <w:rsid w:val="00D17DF6"/>
    <w:rsid w:val="00D32C70"/>
    <w:rsid w:val="00D43139"/>
    <w:rsid w:val="00D43E9F"/>
    <w:rsid w:val="00D54ADD"/>
    <w:rsid w:val="00D61560"/>
    <w:rsid w:val="00D63290"/>
    <w:rsid w:val="00D66B4B"/>
    <w:rsid w:val="00D75905"/>
    <w:rsid w:val="00D91AAF"/>
    <w:rsid w:val="00D92F23"/>
    <w:rsid w:val="00D97010"/>
    <w:rsid w:val="00DA1BE2"/>
    <w:rsid w:val="00DA317E"/>
    <w:rsid w:val="00DB0C44"/>
    <w:rsid w:val="00DB35CB"/>
    <w:rsid w:val="00DB427B"/>
    <w:rsid w:val="00DB5202"/>
    <w:rsid w:val="00DB5E18"/>
    <w:rsid w:val="00DC77CA"/>
    <w:rsid w:val="00DD115C"/>
    <w:rsid w:val="00DD6951"/>
    <w:rsid w:val="00DD6C38"/>
    <w:rsid w:val="00DE09A0"/>
    <w:rsid w:val="00DF7D04"/>
    <w:rsid w:val="00E000DB"/>
    <w:rsid w:val="00E13472"/>
    <w:rsid w:val="00E20FE7"/>
    <w:rsid w:val="00E26576"/>
    <w:rsid w:val="00E333A5"/>
    <w:rsid w:val="00E35299"/>
    <w:rsid w:val="00E358D3"/>
    <w:rsid w:val="00E3650B"/>
    <w:rsid w:val="00E4450E"/>
    <w:rsid w:val="00E457CA"/>
    <w:rsid w:val="00E45B54"/>
    <w:rsid w:val="00E51342"/>
    <w:rsid w:val="00E53190"/>
    <w:rsid w:val="00E53325"/>
    <w:rsid w:val="00E54E3B"/>
    <w:rsid w:val="00E65759"/>
    <w:rsid w:val="00E660A6"/>
    <w:rsid w:val="00E73A61"/>
    <w:rsid w:val="00E73CCF"/>
    <w:rsid w:val="00E97C18"/>
    <w:rsid w:val="00EA1064"/>
    <w:rsid w:val="00EA2185"/>
    <w:rsid w:val="00EC0284"/>
    <w:rsid w:val="00EC448F"/>
    <w:rsid w:val="00ED199A"/>
    <w:rsid w:val="00ED5353"/>
    <w:rsid w:val="00ED6B11"/>
    <w:rsid w:val="00EE2432"/>
    <w:rsid w:val="00EF4ABE"/>
    <w:rsid w:val="00F1636E"/>
    <w:rsid w:val="00F16EDA"/>
    <w:rsid w:val="00F22CD0"/>
    <w:rsid w:val="00F22EC5"/>
    <w:rsid w:val="00F2397A"/>
    <w:rsid w:val="00F26F01"/>
    <w:rsid w:val="00F315A7"/>
    <w:rsid w:val="00F31E62"/>
    <w:rsid w:val="00F3735E"/>
    <w:rsid w:val="00F4729B"/>
    <w:rsid w:val="00F50FE9"/>
    <w:rsid w:val="00F5602D"/>
    <w:rsid w:val="00F56605"/>
    <w:rsid w:val="00F62993"/>
    <w:rsid w:val="00F63D2A"/>
    <w:rsid w:val="00F64DAE"/>
    <w:rsid w:val="00F73415"/>
    <w:rsid w:val="00F73A03"/>
    <w:rsid w:val="00F75BB4"/>
    <w:rsid w:val="00F85C3A"/>
    <w:rsid w:val="00F8609D"/>
    <w:rsid w:val="00F86311"/>
    <w:rsid w:val="00F867EC"/>
    <w:rsid w:val="00F90BB1"/>
    <w:rsid w:val="00F96786"/>
    <w:rsid w:val="00F97FE7"/>
    <w:rsid w:val="00FA295C"/>
    <w:rsid w:val="00FA2A40"/>
    <w:rsid w:val="00FA582B"/>
    <w:rsid w:val="00FB51C8"/>
    <w:rsid w:val="00FB56D3"/>
    <w:rsid w:val="00FC0F8E"/>
    <w:rsid w:val="00FC5948"/>
    <w:rsid w:val="00FD2065"/>
    <w:rsid w:val="00FD4C40"/>
    <w:rsid w:val="00FD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40C4"/>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BB3F46"/>
    <w:pPr>
      <w:numPr>
        <w:numId w:val="24"/>
      </w:numPr>
      <w:tabs>
        <w:tab w:val="left" w:pos="341"/>
      </w:tabs>
      <w:spacing w:before="20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A1064"/>
    <w:pPr>
      <w:tabs>
        <w:tab w:val="left" w:pos="720"/>
        <w:tab w:val="right" w:leader="dot" w:pos="9350"/>
      </w:tabs>
      <w:spacing w:before="80"/>
      <w:ind w:left="720" w:hanging="720"/>
    </w:pPr>
    <w:rPr>
      <w:noProof/>
    </w:r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E3650B"/>
    <w:pPr>
      <w:widowControl/>
      <w:spacing w:after="180"/>
    </w:pPr>
    <w:rPr>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E3650B"/>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BB3F46"/>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B40C4"/>
    <w:pPr>
      <w:widowControl/>
      <w:numPr>
        <w:numId w:val="10"/>
      </w:numPr>
      <w:spacing w:after="240"/>
      <w:contextualSpacing/>
    </w:pPr>
    <w:rPr>
      <w:sz w:val="24"/>
    </w:rPr>
  </w:style>
  <w:style w:type="paragraph" w:styleId="BodyTextIndent">
    <w:name w:val="Body Text Indent"/>
    <w:basedOn w:val="BodyText"/>
    <w:link w:val="BodyTextIndentChar"/>
    <w:uiPriority w:val="99"/>
    <w:unhideWhenUsed/>
    <w:rsid w:val="002B40C4"/>
    <w:pPr>
      <w:ind w:left="720" w:right="259"/>
    </w:pPr>
  </w:style>
  <w:style w:type="character" w:customStyle="1" w:styleId="BodyTextIndentChar">
    <w:name w:val="Body Text Indent Char"/>
    <w:basedOn w:val="DefaultParagraphFont"/>
    <w:link w:val="BodyTextIndent"/>
    <w:uiPriority w:val="99"/>
    <w:rsid w:val="002B40C4"/>
    <w:rPr>
      <w:rFonts w:ascii="Times New Roman" w:eastAsia="Times New Roman" w:hAnsi="Times New Roman" w:cs="Times New Roman"/>
      <w:sz w:val="24"/>
      <w:szCs w:val="24"/>
    </w:rPr>
  </w:style>
  <w:style w:type="paragraph" w:styleId="NoSpacing">
    <w:name w:val="No Spacing"/>
    <w:uiPriority w:val="1"/>
    <w:qFormat/>
    <w:rsid w:val="00B81EE0"/>
    <w:pPr>
      <w:widowControl/>
      <w:autoSpaceDE/>
      <w:autoSpaceDN/>
    </w:pPr>
    <w:rPr>
      <w:rFonts w:ascii="Times New Roman" w:eastAsia="Calibri" w:hAnsi="Times New Roman" w:cs="Times New Roman"/>
    </w:rPr>
  </w:style>
  <w:style w:type="paragraph" w:customStyle="1" w:styleId="Heading2-CMS">
    <w:name w:val="Heading 2 - CMS"/>
    <w:basedOn w:val="Heading3"/>
    <w:uiPriority w:val="1"/>
    <w:qFormat/>
    <w:rsid w:val="00967547"/>
    <w:p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372846279">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579797012">
      <w:bodyDiv w:val="1"/>
      <w:marLeft w:val="0"/>
      <w:marRight w:val="0"/>
      <w:marTop w:val="0"/>
      <w:marBottom w:val="0"/>
      <w:divBdr>
        <w:top w:val="none" w:sz="0" w:space="0" w:color="auto"/>
        <w:left w:val="none" w:sz="0" w:space="0" w:color="auto"/>
        <w:bottom w:val="none" w:sz="0" w:space="0" w:color="auto"/>
        <w:right w:val="none" w:sz="0" w:space="0" w:color="auto"/>
      </w:divBdr>
      <w:divsChild>
        <w:div w:id="1420253609">
          <w:marLeft w:val="490"/>
          <w:marRight w:val="0"/>
          <w:marTop w:val="86"/>
          <w:marBottom w:val="120"/>
          <w:divBdr>
            <w:top w:val="none" w:sz="0" w:space="0" w:color="auto"/>
            <w:left w:val="none" w:sz="0" w:space="0" w:color="auto"/>
            <w:bottom w:val="none" w:sz="0" w:space="0" w:color="auto"/>
            <w:right w:val="none" w:sz="0" w:space="0" w:color="auto"/>
          </w:divBdr>
        </w:div>
        <w:div w:id="604847334">
          <w:marLeft w:val="994"/>
          <w:marRight w:val="0"/>
          <w:marTop w:val="77"/>
          <w:marBottom w:val="120"/>
          <w:divBdr>
            <w:top w:val="none" w:sz="0" w:space="0" w:color="auto"/>
            <w:left w:val="none" w:sz="0" w:space="0" w:color="auto"/>
            <w:bottom w:val="none" w:sz="0" w:space="0" w:color="auto"/>
            <w:right w:val="none" w:sz="0" w:space="0" w:color="auto"/>
          </w:divBdr>
        </w:div>
        <w:div w:id="828905593">
          <w:marLeft w:val="994"/>
          <w:marRight w:val="0"/>
          <w:marTop w:val="77"/>
          <w:marBottom w:val="120"/>
          <w:divBdr>
            <w:top w:val="none" w:sz="0" w:space="0" w:color="auto"/>
            <w:left w:val="none" w:sz="0" w:space="0" w:color="auto"/>
            <w:bottom w:val="none" w:sz="0" w:space="0" w:color="auto"/>
            <w:right w:val="none" w:sz="0" w:space="0" w:color="auto"/>
          </w:divBdr>
        </w:div>
        <w:div w:id="1793982628">
          <w:marLeft w:val="994"/>
          <w:marRight w:val="0"/>
          <w:marTop w:val="77"/>
          <w:marBottom w:val="120"/>
          <w:divBdr>
            <w:top w:val="none" w:sz="0" w:space="0" w:color="auto"/>
            <w:left w:val="none" w:sz="0" w:space="0" w:color="auto"/>
            <w:bottom w:val="none" w:sz="0" w:space="0" w:color="auto"/>
            <w:right w:val="none" w:sz="0" w:space="0" w:color="auto"/>
          </w:divBdr>
        </w:div>
        <w:div w:id="1828129502">
          <w:marLeft w:val="994"/>
          <w:marRight w:val="0"/>
          <w:marTop w:val="77"/>
          <w:marBottom w:val="120"/>
          <w:divBdr>
            <w:top w:val="none" w:sz="0" w:space="0" w:color="auto"/>
            <w:left w:val="none" w:sz="0" w:space="0" w:color="auto"/>
            <w:bottom w:val="none" w:sz="0" w:space="0" w:color="auto"/>
            <w:right w:val="none" w:sz="0" w:space="0" w:color="auto"/>
          </w:divBdr>
        </w:div>
        <w:div w:id="1756055566">
          <w:marLeft w:val="490"/>
          <w:marRight w:val="0"/>
          <w:marTop w:val="86"/>
          <w:marBottom w:val="120"/>
          <w:divBdr>
            <w:top w:val="none" w:sz="0" w:space="0" w:color="auto"/>
            <w:left w:val="none" w:sz="0" w:space="0" w:color="auto"/>
            <w:bottom w:val="none" w:sz="0" w:space="0" w:color="auto"/>
            <w:right w:val="none" w:sz="0" w:space="0" w:color="auto"/>
          </w:divBdr>
        </w:div>
        <w:div w:id="707145885">
          <w:marLeft w:val="994"/>
          <w:marRight w:val="0"/>
          <w:marTop w:val="77"/>
          <w:marBottom w:val="120"/>
          <w:divBdr>
            <w:top w:val="none" w:sz="0" w:space="0" w:color="auto"/>
            <w:left w:val="none" w:sz="0" w:space="0" w:color="auto"/>
            <w:bottom w:val="none" w:sz="0" w:space="0" w:color="auto"/>
            <w:right w:val="none" w:sz="0" w:space="0" w:color="auto"/>
          </w:divBdr>
        </w:div>
        <w:div w:id="439761180">
          <w:marLeft w:val="994"/>
          <w:marRight w:val="0"/>
          <w:marTop w:val="77"/>
          <w:marBottom w:val="120"/>
          <w:divBdr>
            <w:top w:val="none" w:sz="0" w:space="0" w:color="auto"/>
            <w:left w:val="none" w:sz="0" w:space="0" w:color="auto"/>
            <w:bottom w:val="none" w:sz="0" w:space="0" w:color="auto"/>
            <w:right w:val="none" w:sz="0" w:space="0" w:color="auto"/>
          </w:divBdr>
        </w:div>
        <w:div w:id="1067529233">
          <w:marLeft w:val="994"/>
          <w:marRight w:val="0"/>
          <w:marTop w:val="77"/>
          <w:marBottom w:val="120"/>
          <w:divBdr>
            <w:top w:val="none" w:sz="0" w:space="0" w:color="auto"/>
            <w:left w:val="none" w:sz="0" w:space="0" w:color="auto"/>
            <w:bottom w:val="none" w:sz="0" w:space="0" w:color="auto"/>
            <w:right w:val="none" w:sz="0" w:space="0" w:color="auto"/>
          </w:divBdr>
        </w:div>
        <w:div w:id="1943878828">
          <w:marLeft w:val="994"/>
          <w:marRight w:val="0"/>
          <w:marTop w:val="77"/>
          <w:marBottom w:val="120"/>
          <w:divBdr>
            <w:top w:val="none" w:sz="0" w:space="0" w:color="auto"/>
            <w:left w:val="none" w:sz="0" w:space="0" w:color="auto"/>
            <w:bottom w:val="none" w:sz="0" w:space="0" w:color="auto"/>
            <w:right w:val="none" w:sz="0" w:space="0" w:color="auto"/>
          </w:divBdr>
        </w:div>
      </w:divsChild>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covid-impact.org/"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general/topic/wages/minimumwage" TargetMode="External"/><Relationship Id="rId2" Type="http://schemas.openxmlformats.org/officeDocument/2006/relationships/hyperlink" Target="https://www.cdc.gov/coronavirus/2019-ncov/cases-updates/cases-in-us.html" TargetMode="External"/><Relationship Id="rId1" Type="http://schemas.openxmlformats.org/officeDocument/2006/relationships/hyperlink" Target="https://www.cdc.gov/mmwr/volumes/69/wr/mm6915e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7445F-C760-470F-AC8E-58EBABD4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CMS-P-0015A (0938-NEW) Emergency Supporting Statement A</vt:lpstr>
    </vt:vector>
  </TitlesOfParts>
  <Manager/>
  <Company/>
  <LinksUpToDate>false</LinksUpToDate>
  <CharactersWithSpaces>25124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(0938-NEW) Emergency Supporting Statement A</dc:title>
  <dc:subject>Emergency MCBS Supporting Statement A</dc:subject>
  <dc:creator/>
  <cp:keywords>MCBS; ICR package; OMB clearance; supporting statement</cp:keywords>
  <cp:lastModifiedBy/>
  <cp:revision>1</cp:revision>
  <dcterms:created xsi:type="dcterms:W3CDTF">2020-07-29T03:58:00Z</dcterms:created>
  <dcterms:modified xsi:type="dcterms:W3CDTF">2020-07-29T03:58:00Z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