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409" w:rsidP="00C03EDF" w:rsidRDefault="002D4409">
      <w:pPr>
        <w:jc w:val="center"/>
        <w:rPr>
          <w:rFonts w:ascii="Times New Roman" w:hAnsi="Times New Roman"/>
          <w:b/>
        </w:rPr>
      </w:pPr>
    </w:p>
    <w:p w:rsidR="001E0CC0" w:rsidP="001E0CC0" w:rsidRDefault="001E0CC0">
      <w:pPr>
        <w:jc w:val="center"/>
        <w:rPr>
          <w:rFonts w:ascii="Times New Roman" w:hAnsi="Times New Roman"/>
          <w:b/>
        </w:rPr>
      </w:pPr>
      <w:r>
        <w:rPr>
          <w:rFonts w:ascii="Times New Roman" w:hAnsi="Times New Roman"/>
          <w:b/>
        </w:rPr>
        <w:t>Justification for Non-Substantive Changes for</w:t>
      </w:r>
    </w:p>
    <w:p w:rsidR="001E0CC0" w:rsidP="001E0CC0" w:rsidRDefault="001E0CC0">
      <w:pPr>
        <w:jc w:val="center"/>
        <w:rPr>
          <w:rFonts w:ascii="Times New Roman" w:hAnsi="Times New Roman"/>
          <w:b/>
        </w:rPr>
      </w:pPr>
      <w:r>
        <w:rPr>
          <w:rFonts w:ascii="Times New Roman" w:hAnsi="Times New Roman"/>
          <w:b/>
        </w:rPr>
        <w:t>Internet Direct Deposit Application</w:t>
      </w:r>
    </w:p>
    <w:p w:rsidR="00330A53" w:rsidP="001E0CC0" w:rsidRDefault="001E0CC0">
      <w:pPr>
        <w:jc w:val="center"/>
        <w:rPr>
          <w:rFonts w:ascii="Times New Roman" w:hAnsi="Times New Roman"/>
          <w:b/>
        </w:rPr>
      </w:pPr>
      <w:r>
        <w:rPr>
          <w:rFonts w:ascii="Times New Roman" w:hAnsi="Times New Roman"/>
          <w:b/>
        </w:rPr>
        <w:t>31 CFR 210</w:t>
      </w:r>
    </w:p>
    <w:p w:rsidR="00855A2B" w:rsidP="00C03EDF" w:rsidRDefault="00855A2B">
      <w:pPr>
        <w:jc w:val="center"/>
        <w:rPr>
          <w:rFonts w:ascii="Times New Roman" w:hAnsi="Times New Roman"/>
          <w:b/>
        </w:rPr>
      </w:pPr>
      <w:r>
        <w:rPr>
          <w:rFonts w:ascii="Times New Roman" w:hAnsi="Times New Roman"/>
          <w:b/>
        </w:rPr>
        <w:t>OMB No. 0960-</w:t>
      </w:r>
      <w:r w:rsidR="00DF67E1">
        <w:rPr>
          <w:rFonts w:ascii="Times New Roman" w:hAnsi="Times New Roman"/>
          <w:b/>
        </w:rPr>
        <w:t>0634</w:t>
      </w:r>
    </w:p>
    <w:p w:rsidR="00C03EDF" w:rsidP="00C03EDF" w:rsidRDefault="00C03EDF">
      <w:pPr>
        <w:rPr>
          <w:rFonts w:ascii="Times New Roman" w:hAnsi="Times New Roman"/>
        </w:rPr>
      </w:pPr>
    </w:p>
    <w:p w:rsidR="00855A2B" w:rsidP="00C03EDF" w:rsidRDefault="00372F77">
      <w:pPr>
        <w:rPr>
          <w:rFonts w:ascii="Times New Roman" w:hAnsi="Times New Roman"/>
          <w:b/>
          <w:snapToGrid w:val="0"/>
          <w:u w:val="single"/>
        </w:rPr>
      </w:pPr>
      <w:r>
        <w:rPr>
          <w:rFonts w:ascii="Times New Roman" w:hAnsi="Times New Roman"/>
          <w:b/>
          <w:snapToGrid w:val="0"/>
          <w:u w:val="single"/>
        </w:rPr>
        <w:t>Background</w:t>
      </w:r>
    </w:p>
    <w:p w:rsidR="00372F77" w:rsidP="00C03EDF" w:rsidRDefault="00372F77">
      <w:pPr>
        <w:rPr>
          <w:rFonts w:ascii="Times New Roman" w:hAnsi="Times New Roman"/>
          <w:b/>
          <w:snapToGrid w:val="0"/>
          <w:u w:val="single"/>
        </w:rPr>
      </w:pPr>
    </w:p>
    <w:p w:rsidR="00372F77" w:rsidP="00C03EDF" w:rsidRDefault="00372F77">
      <w:pPr>
        <w:rPr>
          <w:rFonts w:ascii="Times New Roman" w:hAnsi="Times New Roman"/>
          <w:snapToGrid w:val="0"/>
        </w:rPr>
      </w:pPr>
      <w:r>
        <w:rPr>
          <w:rFonts w:ascii="Times New Roman" w:hAnsi="Times New Roman"/>
          <w:snapToGrid w:val="0"/>
        </w:rPr>
        <w:t xml:space="preserve">We are making minor revisions to the look and feel of the </w:t>
      </w:r>
      <w:proofErr w:type="spellStart"/>
      <w:r>
        <w:rPr>
          <w:rFonts w:ascii="Times New Roman" w:hAnsi="Times New Roman"/>
          <w:snapToGrid w:val="0"/>
        </w:rPr>
        <w:t>myDirect</w:t>
      </w:r>
      <w:proofErr w:type="spellEnd"/>
      <w:r>
        <w:rPr>
          <w:rFonts w:ascii="Times New Roman" w:hAnsi="Times New Roman"/>
          <w:snapToGrid w:val="0"/>
        </w:rPr>
        <w:t xml:space="preserve"> Deposit screens accessible behind </w:t>
      </w:r>
      <w:proofErr w:type="gramStart"/>
      <w:r>
        <w:rPr>
          <w:rFonts w:ascii="Times New Roman" w:hAnsi="Times New Roman"/>
          <w:snapToGrid w:val="0"/>
        </w:rPr>
        <w:t xml:space="preserve">the </w:t>
      </w:r>
      <w:r w:rsidRPr="003352EC">
        <w:rPr>
          <w:rFonts w:ascii="Georgia" w:hAnsi="Georgia"/>
          <w:i/>
          <w:iCs/>
          <w:color w:val="E01F25"/>
        </w:rPr>
        <w:t>my</w:t>
      </w:r>
      <w:proofErr w:type="gramEnd"/>
      <w:r w:rsidRPr="003352EC">
        <w:rPr>
          <w:rFonts w:ascii="Georgia" w:hAnsi="Georgia"/>
          <w:color w:val="FF0000"/>
        </w:rPr>
        <w:t xml:space="preserve"> </w:t>
      </w:r>
      <w:r w:rsidRPr="003352EC">
        <w:rPr>
          <w:rFonts w:ascii="Georgia" w:hAnsi="Georgia"/>
          <w:color w:val="0060A0"/>
        </w:rPr>
        <w:t>Social Security</w:t>
      </w:r>
      <w:r>
        <w:rPr>
          <w:rFonts w:ascii="Times New Roman" w:hAnsi="Times New Roman"/>
          <w:snapToGrid w:val="0"/>
        </w:rPr>
        <w:t xml:space="preserve"> portal</w:t>
      </w:r>
      <w:r>
        <w:rPr>
          <w:rFonts w:ascii="Times New Roman" w:hAnsi="Times New Roman"/>
          <w:snapToGrid w:val="0"/>
        </w:rPr>
        <w:t xml:space="preserve"> to add universal navigation to the headers and footers on the web pages.  The universal navigation tools in the headers and footers will allow users to easily sign out of </w:t>
      </w:r>
      <w:proofErr w:type="gramStart"/>
      <w:r>
        <w:rPr>
          <w:rFonts w:ascii="Times New Roman" w:hAnsi="Times New Roman"/>
          <w:snapToGrid w:val="0"/>
        </w:rPr>
        <w:t xml:space="preserve">the </w:t>
      </w:r>
      <w:r w:rsidRPr="003352EC">
        <w:rPr>
          <w:rFonts w:ascii="Georgia" w:hAnsi="Georgia"/>
          <w:i/>
          <w:iCs/>
          <w:color w:val="E01F25"/>
        </w:rPr>
        <w:t>my</w:t>
      </w:r>
      <w:proofErr w:type="gramEnd"/>
      <w:r w:rsidRPr="003352EC">
        <w:rPr>
          <w:rFonts w:ascii="Georgia" w:hAnsi="Georgia"/>
          <w:color w:val="FF0000"/>
        </w:rPr>
        <w:t xml:space="preserve"> </w:t>
      </w:r>
      <w:r w:rsidRPr="003352EC">
        <w:rPr>
          <w:rFonts w:ascii="Georgia" w:hAnsi="Georgia"/>
          <w:color w:val="0060A0"/>
        </w:rPr>
        <w:t>Social Security</w:t>
      </w:r>
      <w:r>
        <w:rPr>
          <w:rFonts w:ascii="Times New Roman" w:hAnsi="Times New Roman"/>
          <w:snapToGrid w:val="0"/>
        </w:rPr>
        <w:t xml:space="preserve"> portal</w:t>
      </w:r>
      <w:r>
        <w:rPr>
          <w:rFonts w:ascii="Times New Roman" w:hAnsi="Times New Roman"/>
          <w:snapToGrid w:val="0"/>
        </w:rPr>
        <w:t>, and will also allow easy access to the Preferences page. The Privacy Act Statement, the PRA Statement, and the Help screens from each page.  We believe these minor revisions will enhance the user experience, and clarify the flow of the screens.</w:t>
      </w:r>
    </w:p>
    <w:p w:rsidR="00372F77" w:rsidP="00C03EDF" w:rsidRDefault="00372F77">
      <w:pPr>
        <w:rPr>
          <w:rFonts w:ascii="Times New Roman" w:hAnsi="Times New Roman"/>
          <w:snapToGrid w:val="0"/>
        </w:rPr>
      </w:pPr>
    </w:p>
    <w:p w:rsidRPr="00372F77" w:rsidR="00372F77" w:rsidP="00C03EDF" w:rsidRDefault="00372F77">
      <w:pPr>
        <w:rPr>
          <w:rFonts w:ascii="Times New Roman" w:hAnsi="Times New Roman"/>
          <w:snapToGrid w:val="0"/>
        </w:rPr>
      </w:pPr>
      <w:r>
        <w:rPr>
          <w:rFonts w:ascii="Times New Roman" w:hAnsi="Times New Roman"/>
          <w:snapToGrid w:val="0"/>
        </w:rPr>
        <w:t>We expect to implement the universal navigation tools on August 22, 2020.</w:t>
      </w:r>
    </w:p>
    <w:p w:rsidR="00372F77" w:rsidP="00C03EDF" w:rsidRDefault="00372F77">
      <w:pPr>
        <w:rPr>
          <w:rFonts w:ascii="Times New Roman" w:hAnsi="Times New Roman"/>
          <w:b/>
          <w:snapToGrid w:val="0"/>
          <w:u w:val="single"/>
        </w:rPr>
      </w:pPr>
    </w:p>
    <w:p w:rsidRPr="00855A2B" w:rsidR="00372F77" w:rsidP="00C03EDF" w:rsidRDefault="00372F77">
      <w:pPr>
        <w:rPr>
          <w:rFonts w:ascii="Times New Roman" w:hAnsi="Times New Roman"/>
          <w:b/>
          <w:snapToGrid w:val="0"/>
          <w:u w:val="single"/>
        </w:rPr>
      </w:pPr>
      <w:r>
        <w:rPr>
          <w:rFonts w:ascii="Times New Roman" w:hAnsi="Times New Roman"/>
          <w:b/>
          <w:snapToGrid w:val="0"/>
          <w:u w:val="single"/>
        </w:rPr>
        <w:t>Revisions to the Collection Instrument</w:t>
      </w:r>
    </w:p>
    <w:p w:rsidR="00855A2B" w:rsidP="00C03EDF" w:rsidRDefault="00855A2B">
      <w:pPr>
        <w:rPr>
          <w:rFonts w:ascii="Times New Roman" w:hAnsi="Times New Roman"/>
          <w:snapToGrid w:val="0"/>
        </w:rPr>
      </w:pPr>
    </w:p>
    <w:p w:rsidR="003E213D" w:rsidP="003E213D" w:rsidRDefault="00262B15">
      <w:pPr>
        <w:numPr>
          <w:ilvl w:val="0"/>
          <w:numId w:val="1"/>
        </w:numPr>
        <w:rPr>
          <w:rFonts w:ascii="Times New Roman" w:hAnsi="Times New Roman"/>
          <w:snapToGrid w:val="0"/>
        </w:rPr>
      </w:pPr>
      <w:r w:rsidRPr="00BD3069">
        <w:rPr>
          <w:rFonts w:ascii="Times New Roman" w:hAnsi="Times New Roman"/>
          <w:b/>
          <w:snapToGrid w:val="0"/>
        </w:rPr>
        <w:t>Change #1:</w:t>
      </w:r>
      <w:r>
        <w:rPr>
          <w:rFonts w:ascii="Times New Roman" w:hAnsi="Times New Roman"/>
          <w:snapToGrid w:val="0"/>
        </w:rPr>
        <w:t xml:space="preserve">  </w:t>
      </w:r>
      <w:r w:rsidR="005519E7">
        <w:rPr>
          <w:rFonts w:ascii="Times New Roman" w:hAnsi="Times New Roman"/>
          <w:snapToGrid w:val="0"/>
        </w:rPr>
        <w:t>Update the header</w:t>
      </w:r>
      <w:r w:rsidR="00041377">
        <w:rPr>
          <w:rFonts w:ascii="Times New Roman" w:hAnsi="Times New Roman"/>
          <w:snapToGrid w:val="0"/>
        </w:rPr>
        <w:t xml:space="preserve"> and footer</w:t>
      </w:r>
      <w:r w:rsidR="005519E7">
        <w:rPr>
          <w:rFonts w:ascii="Times New Roman" w:hAnsi="Times New Roman"/>
          <w:snapToGrid w:val="0"/>
        </w:rPr>
        <w:t xml:space="preserve"> of the M</w:t>
      </w:r>
      <w:r w:rsidRPr="003352EC" w:rsidR="003352EC">
        <w:rPr>
          <w:rFonts w:ascii="Times New Roman" w:hAnsi="Times New Roman"/>
          <w:snapToGrid w:val="0"/>
        </w:rPr>
        <w:t>y</w:t>
      </w:r>
      <w:r w:rsidR="005519E7">
        <w:rPr>
          <w:rFonts w:ascii="Times New Roman" w:hAnsi="Times New Roman"/>
          <w:snapToGrid w:val="0"/>
        </w:rPr>
        <w:t xml:space="preserve"> </w:t>
      </w:r>
      <w:r w:rsidRPr="003352EC" w:rsidR="003352EC">
        <w:rPr>
          <w:rFonts w:ascii="Times New Roman" w:hAnsi="Times New Roman"/>
          <w:snapToGrid w:val="0"/>
        </w:rPr>
        <w:t>Direct</w:t>
      </w:r>
      <w:r w:rsidR="005519E7">
        <w:rPr>
          <w:rFonts w:ascii="Times New Roman" w:hAnsi="Times New Roman"/>
          <w:snapToGrid w:val="0"/>
        </w:rPr>
        <w:t xml:space="preserve"> </w:t>
      </w:r>
      <w:r w:rsidRPr="003352EC" w:rsidR="003352EC">
        <w:rPr>
          <w:rFonts w:ascii="Times New Roman" w:hAnsi="Times New Roman"/>
          <w:snapToGrid w:val="0"/>
        </w:rPr>
        <w:t xml:space="preserve">Deposit application within </w:t>
      </w:r>
      <w:proofErr w:type="gramStart"/>
      <w:r w:rsidRPr="003352EC" w:rsidR="003352EC">
        <w:rPr>
          <w:rFonts w:ascii="Times New Roman" w:hAnsi="Times New Roman"/>
          <w:snapToGrid w:val="0"/>
        </w:rPr>
        <w:t xml:space="preserve">the </w:t>
      </w:r>
      <w:r w:rsidRPr="003352EC" w:rsidR="003352EC">
        <w:rPr>
          <w:rFonts w:ascii="Georgia" w:hAnsi="Georgia"/>
          <w:i/>
          <w:iCs/>
          <w:color w:val="E01F25"/>
        </w:rPr>
        <w:t>my</w:t>
      </w:r>
      <w:proofErr w:type="gramEnd"/>
      <w:r w:rsidRPr="003352EC" w:rsidR="003352EC">
        <w:rPr>
          <w:rFonts w:ascii="Georgia" w:hAnsi="Georgia"/>
          <w:color w:val="FF0000"/>
        </w:rPr>
        <w:t xml:space="preserve"> </w:t>
      </w:r>
      <w:r w:rsidRPr="003352EC" w:rsidR="003352EC">
        <w:rPr>
          <w:rFonts w:ascii="Georgia" w:hAnsi="Georgia"/>
          <w:color w:val="0060A0"/>
        </w:rPr>
        <w:t>Social Security</w:t>
      </w:r>
      <w:r w:rsidR="003352EC">
        <w:rPr>
          <w:rFonts w:ascii="Times New Roman" w:hAnsi="Times New Roman"/>
          <w:snapToGrid w:val="0"/>
        </w:rPr>
        <w:t xml:space="preserve"> portal</w:t>
      </w:r>
      <w:r w:rsidR="00372F77">
        <w:rPr>
          <w:rFonts w:ascii="Times New Roman" w:hAnsi="Times New Roman"/>
          <w:snapToGrid w:val="0"/>
        </w:rPr>
        <w:t xml:space="preserve"> with the universal navigation links</w:t>
      </w:r>
      <w:r w:rsidR="00C94B75">
        <w:rPr>
          <w:rFonts w:ascii="Times New Roman" w:hAnsi="Times New Roman"/>
          <w:snapToGrid w:val="0"/>
        </w:rPr>
        <w:t>.</w:t>
      </w:r>
      <w:r w:rsidR="00372F77">
        <w:rPr>
          <w:rFonts w:ascii="Times New Roman" w:hAnsi="Times New Roman"/>
          <w:snapToGrid w:val="0"/>
        </w:rPr>
        <w:t xml:space="preserve"> We will implement the universal navigation links on</w:t>
      </w:r>
      <w:r w:rsidR="003E213D">
        <w:rPr>
          <w:rFonts w:ascii="Times New Roman" w:hAnsi="Times New Roman"/>
          <w:snapToGrid w:val="0"/>
        </w:rPr>
        <w:t xml:space="preserve"> the following screens for the My Direct Deposit application:</w:t>
      </w:r>
    </w:p>
    <w:p w:rsidRPr="003E213D" w:rsidR="003E213D" w:rsidP="003E213D" w:rsidRDefault="003E213D">
      <w:pPr>
        <w:numPr>
          <w:ilvl w:val="1"/>
          <w:numId w:val="1"/>
        </w:numPr>
        <w:rPr>
          <w:rFonts w:ascii="Times New Roman" w:hAnsi="Times New Roman"/>
          <w:snapToGrid w:val="0"/>
        </w:rPr>
      </w:pPr>
      <w:r w:rsidRPr="003E213D">
        <w:rPr>
          <w:rFonts w:ascii="Times New Roman" w:hAnsi="Times New Roman"/>
          <w:snapToGrid w:val="0"/>
        </w:rPr>
        <w:t>Provide Information</w:t>
      </w:r>
    </w:p>
    <w:p w:rsidRPr="003E213D" w:rsidR="003E213D" w:rsidP="003E213D" w:rsidRDefault="003E213D">
      <w:pPr>
        <w:numPr>
          <w:ilvl w:val="1"/>
          <w:numId w:val="1"/>
        </w:numPr>
        <w:rPr>
          <w:rFonts w:ascii="Times New Roman" w:hAnsi="Times New Roman"/>
          <w:snapToGrid w:val="0"/>
        </w:rPr>
      </w:pPr>
      <w:r w:rsidRPr="003E213D">
        <w:rPr>
          <w:rFonts w:ascii="Times New Roman" w:hAnsi="Times New Roman"/>
          <w:snapToGrid w:val="0"/>
        </w:rPr>
        <w:t>Review Information</w:t>
      </w:r>
    </w:p>
    <w:p w:rsidRPr="003E213D" w:rsidR="003E213D" w:rsidP="003E213D" w:rsidRDefault="003E213D">
      <w:pPr>
        <w:numPr>
          <w:ilvl w:val="1"/>
          <w:numId w:val="1"/>
        </w:numPr>
        <w:rPr>
          <w:rFonts w:ascii="Times New Roman" w:hAnsi="Times New Roman"/>
          <w:snapToGrid w:val="0"/>
        </w:rPr>
      </w:pPr>
      <w:r w:rsidRPr="003E213D">
        <w:rPr>
          <w:rFonts w:ascii="Times New Roman" w:hAnsi="Times New Roman"/>
          <w:snapToGrid w:val="0"/>
        </w:rPr>
        <w:t>Confirmation</w:t>
      </w:r>
    </w:p>
    <w:p w:rsidRPr="003E213D" w:rsidR="003E213D" w:rsidP="003E213D" w:rsidRDefault="003E213D">
      <w:pPr>
        <w:numPr>
          <w:ilvl w:val="1"/>
          <w:numId w:val="1"/>
        </w:numPr>
        <w:rPr>
          <w:rFonts w:ascii="Times New Roman" w:hAnsi="Times New Roman"/>
          <w:snapToGrid w:val="0"/>
        </w:rPr>
      </w:pPr>
      <w:r w:rsidRPr="003E213D">
        <w:rPr>
          <w:rFonts w:ascii="Times New Roman" w:hAnsi="Times New Roman"/>
          <w:snapToGrid w:val="0"/>
        </w:rPr>
        <w:t>We’re Sorry</w:t>
      </w:r>
    </w:p>
    <w:p w:rsidRPr="003E213D" w:rsidR="003E213D" w:rsidP="003E213D" w:rsidRDefault="003E213D">
      <w:pPr>
        <w:numPr>
          <w:ilvl w:val="1"/>
          <w:numId w:val="1"/>
        </w:numPr>
        <w:rPr>
          <w:rFonts w:ascii="Times New Roman" w:hAnsi="Times New Roman"/>
          <w:snapToGrid w:val="0"/>
        </w:rPr>
      </w:pPr>
      <w:r w:rsidRPr="003E213D">
        <w:rPr>
          <w:rFonts w:ascii="Times New Roman" w:hAnsi="Times New Roman"/>
          <w:snapToGrid w:val="0"/>
        </w:rPr>
        <w:t>We Cannot Process Your Request At This Time</w:t>
      </w:r>
    </w:p>
    <w:p w:rsidR="003E213D" w:rsidP="003E213D" w:rsidRDefault="003E213D">
      <w:pPr>
        <w:rPr>
          <w:rFonts w:ascii="Times New Roman" w:hAnsi="Times New Roman"/>
          <w:b/>
          <w:snapToGrid w:val="0"/>
        </w:rPr>
      </w:pPr>
    </w:p>
    <w:p w:rsidRPr="003E213D" w:rsidR="00262B15" w:rsidP="003E213D" w:rsidRDefault="00BD3069">
      <w:pPr>
        <w:ind w:left="360"/>
        <w:rPr>
          <w:rFonts w:ascii="Times New Roman" w:hAnsi="Times New Roman"/>
          <w:snapToGrid w:val="0"/>
        </w:rPr>
      </w:pPr>
      <w:r w:rsidRPr="003E213D">
        <w:rPr>
          <w:rFonts w:ascii="Times New Roman" w:hAnsi="Times New Roman"/>
          <w:b/>
          <w:snapToGrid w:val="0"/>
        </w:rPr>
        <w:t>Justification #1</w:t>
      </w:r>
      <w:r w:rsidRPr="003E213D">
        <w:rPr>
          <w:rFonts w:ascii="Times New Roman" w:hAnsi="Times New Roman"/>
          <w:snapToGrid w:val="0"/>
        </w:rPr>
        <w:t xml:space="preserve">:  </w:t>
      </w:r>
      <w:r w:rsidRPr="003E213D" w:rsidR="003352EC">
        <w:rPr>
          <w:rFonts w:ascii="Times New Roman" w:hAnsi="Times New Roman"/>
          <w:snapToGrid w:val="0"/>
        </w:rPr>
        <w:t xml:space="preserve">By standardizing the user experience, </w:t>
      </w:r>
      <w:r w:rsidRPr="003E213D" w:rsidR="00ED5ECD">
        <w:rPr>
          <w:rFonts w:ascii="Times New Roman" w:hAnsi="Times New Roman"/>
          <w:snapToGrid w:val="0"/>
        </w:rPr>
        <w:t>this new platform</w:t>
      </w:r>
      <w:r w:rsidRPr="003E213D" w:rsidR="003352EC">
        <w:rPr>
          <w:rFonts w:ascii="Times New Roman" w:hAnsi="Times New Roman"/>
          <w:snapToGrid w:val="0"/>
        </w:rPr>
        <w:t xml:space="preserve"> will provide the user with a uniform look and feel while navigating between other </w:t>
      </w:r>
      <w:r w:rsidRPr="003E213D" w:rsidR="00041377">
        <w:rPr>
          <w:rFonts w:ascii="Georgia" w:hAnsi="Georgia"/>
          <w:i/>
          <w:iCs/>
          <w:color w:val="E01F25"/>
        </w:rPr>
        <w:t>my</w:t>
      </w:r>
      <w:r w:rsidRPr="003E213D" w:rsidR="00041377">
        <w:rPr>
          <w:rFonts w:ascii="Georgia" w:hAnsi="Georgia"/>
          <w:color w:val="FF0000"/>
        </w:rPr>
        <w:t xml:space="preserve"> </w:t>
      </w:r>
      <w:r w:rsidRPr="003E213D" w:rsidR="00041377">
        <w:rPr>
          <w:rFonts w:ascii="Georgia" w:hAnsi="Georgia"/>
          <w:color w:val="0060A0"/>
        </w:rPr>
        <w:t>Social Security</w:t>
      </w:r>
      <w:r w:rsidRPr="003E213D" w:rsidR="00041377">
        <w:rPr>
          <w:rFonts w:ascii="Times New Roman" w:hAnsi="Times New Roman"/>
          <w:snapToGrid w:val="0"/>
        </w:rPr>
        <w:t xml:space="preserve"> </w:t>
      </w:r>
      <w:r w:rsidRPr="003E213D" w:rsidR="003352EC">
        <w:rPr>
          <w:rFonts w:ascii="Times New Roman" w:hAnsi="Times New Roman"/>
          <w:snapToGrid w:val="0"/>
        </w:rPr>
        <w:t>applications within the portal</w:t>
      </w:r>
      <w:r w:rsidRPr="003E213D">
        <w:rPr>
          <w:rFonts w:ascii="Times New Roman" w:hAnsi="Times New Roman"/>
          <w:snapToGrid w:val="0"/>
        </w:rPr>
        <w:t>.</w:t>
      </w:r>
    </w:p>
    <w:p w:rsidR="00262B15" w:rsidP="00372F77" w:rsidRDefault="00262B15">
      <w:pPr>
        <w:rPr>
          <w:rFonts w:ascii="Times New Roman" w:hAnsi="Times New Roman"/>
          <w:snapToGrid w:val="0"/>
        </w:rPr>
      </w:pPr>
      <w:bookmarkStart w:name="_GoBack" w:id="0"/>
      <w:bookmarkEnd w:id="0"/>
    </w:p>
    <w:p w:rsidRPr="00372F77" w:rsidR="00330A53" w:rsidP="00C03EDF" w:rsidRDefault="00372F77">
      <w:pPr>
        <w:rPr>
          <w:rFonts w:ascii="Times New Roman" w:hAnsi="Times New Roman"/>
          <w:snapToGrid w:val="0"/>
        </w:rPr>
      </w:pPr>
      <w:r>
        <w:rPr>
          <w:rFonts w:ascii="Times New Roman" w:hAnsi="Times New Roman"/>
          <w:snapToGrid w:val="0"/>
        </w:rPr>
        <w:t>These revisions to the look and feel of the screens will not affect the burden information for this collection.</w:t>
      </w:r>
    </w:p>
    <w:p w:rsidR="00330A53" w:rsidP="00C03EDF" w:rsidRDefault="00330A53"/>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377"/>
    <w:rsid w:val="000416A2"/>
    <w:rsid w:val="000438D0"/>
    <w:rsid w:val="00043B34"/>
    <w:rsid w:val="00044538"/>
    <w:rsid w:val="00050491"/>
    <w:rsid w:val="00050608"/>
    <w:rsid w:val="00052363"/>
    <w:rsid w:val="000554F4"/>
    <w:rsid w:val="000570EB"/>
    <w:rsid w:val="00060518"/>
    <w:rsid w:val="00060882"/>
    <w:rsid w:val="00062F1D"/>
    <w:rsid w:val="0006719F"/>
    <w:rsid w:val="00067D14"/>
    <w:rsid w:val="0007367B"/>
    <w:rsid w:val="00075924"/>
    <w:rsid w:val="000762D5"/>
    <w:rsid w:val="0007722E"/>
    <w:rsid w:val="00077D42"/>
    <w:rsid w:val="000814A4"/>
    <w:rsid w:val="00082BC9"/>
    <w:rsid w:val="00082F1F"/>
    <w:rsid w:val="00085001"/>
    <w:rsid w:val="00086CA8"/>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0CC0"/>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97280"/>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4409"/>
    <w:rsid w:val="002D5DE2"/>
    <w:rsid w:val="002D63F2"/>
    <w:rsid w:val="002D683C"/>
    <w:rsid w:val="002E37C3"/>
    <w:rsid w:val="002E676D"/>
    <w:rsid w:val="002E6D36"/>
    <w:rsid w:val="002F5CE6"/>
    <w:rsid w:val="00300366"/>
    <w:rsid w:val="00300EA9"/>
    <w:rsid w:val="00303EA6"/>
    <w:rsid w:val="00304678"/>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52EC"/>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2F77"/>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13D"/>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19E7"/>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4782"/>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3DD1"/>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306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4B75"/>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461D2"/>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DF67E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D5ECD"/>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59AF53"/>
  <w15:chartTrackingRefBased/>
  <w15:docId w15:val="{A0006DD7-EFC4-408B-8A5B-4E323442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242</Words>
  <Characters>1273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Naomi Sipple</cp:lastModifiedBy>
  <cp:revision>3</cp:revision>
  <dcterms:created xsi:type="dcterms:W3CDTF">2020-07-29T12:38:00Z</dcterms:created>
  <dcterms:modified xsi:type="dcterms:W3CDTF">2020-07-29T18:34:00Z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-1162455759</vt:i4>
  </property>
  <property fmtid="{D5CDD505-2E9C-101B-9397-08002B2CF9AE}" pid="3" name="_NewReviewCycle">
    <vt:lpwstr/>
  </property>
  <property fmtid="{D5CDD505-2E9C-101B-9397-08002B2CF9AE}" pid="4" name="_EmailSubject">
    <vt:lpwstr>URGENT: Change Request for Clearance Package for 0960-0634 (Domestic Direct Deposit)</vt:lpwstr>
  </property>
  <property fmtid="{D5CDD505-2E9C-101B-9397-08002B2CF9AE}" pid="5" name="_AuthorEmail">
    <vt:lpwstr>Sanco.C.Singleton.Jr@ssa.gov</vt:lpwstr>
  </property>
  <property fmtid="{D5CDD505-2E9C-101B-9397-08002B2CF9AE}" pid="6" name="_AuthorEmailDisplayName">
    <vt:lpwstr>Singleton Jr, Sanco C.</vt:lpwstr>
  </property>
  <property fmtid="{D5CDD505-2E9C-101B-9397-08002B2CF9AE}" pid="7" name="_PreviousAdHocReviewCycleID">
    <vt:i4>-1162455759</vt:i4>
  </property>
  <property fmtid="{D5CDD505-2E9C-101B-9397-08002B2CF9AE}" pid="8" name="_ReviewingToolsShownOnce">
    <vt:lpwstr/>
  </property>
</Properties>
</file>