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3211BB">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1B2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4F5967">
        <w:t xml:space="preserve">Evidence-Building Academy </w:t>
      </w:r>
      <w:r w:rsidR="007B6830">
        <w:t xml:space="preserve">Participant </w:t>
      </w:r>
      <w:r w:rsidR="00896940">
        <w:t>Project Introduction</w:t>
      </w:r>
    </w:p>
    <w:p w:rsidR="005E714A" w:rsidRDefault="005E714A"/>
    <w:p w:rsidRPr="004F5967" w:rsidR="00C8488C" w:rsidRDefault="00F15956">
      <w:pPr>
        <w:rPr>
          <w:color w:val="19150F"/>
        </w:rPr>
      </w:pPr>
      <w:r>
        <w:rPr>
          <w:b/>
        </w:rPr>
        <w:t>PURPOSE</w:t>
      </w:r>
      <w:r w:rsidRPr="009239AA">
        <w:rPr>
          <w:b/>
        </w:rPr>
        <w:t>:</w:t>
      </w:r>
      <w:r w:rsidRPr="009239AA" w:rsidR="00C14CC4">
        <w:rPr>
          <w:b/>
        </w:rPr>
        <w:t xml:space="preserve">  </w:t>
      </w:r>
      <w:r w:rsidR="00227EEF">
        <w:rPr>
          <w:color w:val="19150F"/>
        </w:rPr>
        <w:t xml:space="preserve">As part of the larger project, </w:t>
      </w:r>
      <w:r w:rsidRPr="00162B4E" w:rsidR="00227EEF">
        <w:rPr>
          <w:i/>
          <w:color w:val="19150F"/>
        </w:rPr>
        <w:t>Supporting Evidence Building in Child Welfare</w:t>
      </w:r>
      <w:r w:rsidR="00227EEF">
        <w:rPr>
          <w:color w:val="19150F"/>
        </w:rPr>
        <w:t xml:space="preserve">, the </w:t>
      </w:r>
      <w:r w:rsidRPr="004F5967" w:rsidR="004F5967">
        <w:rPr>
          <w:color w:val="19150F"/>
        </w:rPr>
        <w:t>Evidence-Building Academy</w:t>
      </w:r>
      <w:r w:rsidR="004F5967">
        <w:rPr>
          <w:color w:val="19150F"/>
        </w:rPr>
        <w:t xml:space="preserve"> (</w:t>
      </w:r>
      <w:r w:rsidR="00227EEF">
        <w:rPr>
          <w:color w:val="19150F"/>
        </w:rPr>
        <w:t xml:space="preserve">the </w:t>
      </w:r>
      <w:r w:rsidR="004F5967">
        <w:rPr>
          <w:color w:val="19150F"/>
        </w:rPr>
        <w:t>Academy)</w:t>
      </w:r>
      <w:r w:rsidRPr="004F5967" w:rsidR="004F5967">
        <w:rPr>
          <w:color w:val="19150F"/>
        </w:rPr>
        <w:t xml:space="preserve"> aims to increase child welfare administrators</w:t>
      </w:r>
      <w:r w:rsidR="002B7142">
        <w:rPr>
          <w:color w:val="19150F"/>
        </w:rPr>
        <w:t>’</w:t>
      </w:r>
      <w:r w:rsidRPr="004F5967" w:rsidR="004F5967">
        <w:rPr>
          <w:color w:val="19150F"/>
        </w:rPr>
        <w:t xml:space="preserve"> and their evaluation partners’ capacity to do rigorous evaluations that provide critical information on program effectiveness and meet the design standards for child welfare clearinghouses.  During the </w:t>
      </w:r>
      <w:r w:rsidR="00227EEF">
        <w:rPr>
          <w:color w:val="19150F"/>
        </w:rPr>
        <w:t>A</w:t>
      </w:r>
      <w:r w:rsidRPr="004F5967" w:rsidR="00227EEF">
        <w:rPr>
          <w:color w:val="19150F"/>
        </w:rPr>
        <w:t>cademy</w:t>
      </w:r>
      <w:r w:rsidRPr="004F5967" w:rsidR="004F5967">
        <w:rPr>
          <w:color w:val="19150F"/>
        </w:rPr>
        <w:t>, participants will learn how to:</w:t>
      </w:r>
    </w:p>
    <w:p w:rsidRPr="004F5967" w:rsidR="004F5967" w:rsidP="004F5967" w:rsidRDefault="004F5967">
      <w:pPr>
        <w:numPr>
          <w:ilvl w:val="0"/>
          <w:numId w:val="21"/>
        </w:numPr>
      </w:pPr>
      <w:r w:rsidRPr="004F5967">
        <w:t>Match their target population with an appropriate intervention;</w:t>
      </w:r>
    </w:p>
    <w:p w:rsidRPr="004F5967" w:rsidR="004F5967" w:rsidP="004F5967" w:rsidRDefault="004F5967">
      <w:pPr>
        <w:numPr>
          <w:ilvl w:val="0"/>
          <w:numId w:val="21"/>
        </w:numPr>
      </w:pPr>
      <w:r w:rsidRPr="004F5967">
        <w:t>Choose a rigorous evaluation design;</w:t>
      </w:r>
    </w:p>
    <w:p w:rsidRPr="004F5967" w:rsidR="004F5967" w:rsidP="004F5967" w:rsidRDefault="004F5967">
      <w:pPr>
        <w:numPr>
          <w:ilvl w:val="0"/>
          <w:numId w:val="21"/>
        </w:numPr>
      </w:pPr>
      <w:r w:rsidRPr="004F5967">
        <w:t>Write a strong evaluation plan;</w:t>
      </w:r>
    </w:p>
    <w:p w:rsidRPr="004F5967" w:rsidR="004F5967" w:rsidP="004F5967" w:rsidRDefault="004F5967">
      <w:pPr>
        <w:numPr>
          <w:ilvl w:val="0"/>
          <w:numId w:val="21"/>
        </w:numPr>
      </w:pPr>
      <w:r w:rsidRPr="004F5967">
        <w:t>Appropriately measure key child welfare outcomes;</w:t>
      </w:r>
    </w:p>
    <w:p w:rsidR="004F5967" w:rsidP="004F5967" w:rsidRDefault="004F5967">
      <w:pPr>
        <w:numPr>
          <w:ilvl w:val="0"/>
          <w:numId w:val="21"/>
        </w:numPr>
      </w:pPr>
      <w:r w:rsidRPr="004F5967">
        <w:t>Critically assess evaluation results to guide the selection of programs that can best help children and their families.</w:t>
      </w:r>
    </w:p>
    <w:p w:rsidRPr="004F5967" w:rsidR="00D410F7" w:rsidP="00D410F7" w:rsidRDefault="00D410F7"/>
    <w:p w:rsidR="00D410F7" w:rsidP="000705F2" w:rsidRDefault="009942D6">
      <w:r>
        <w:t xml:space="preserve">Child welfare administrators, staff, evaluators, and others </w:t>
      </w:r>
      <w:r w:rsidR="00D410F7">
        <w:t xml:space="preserve">will </w:t>
      </w:r>
      <w:r>
        <w:t xml:space="preserve">participate in </w:t>
      </w:r>
      <w:r w:rsidR="00D410F7">
        <w:t>a series of online workshops</w:t>
      </w:r>
      <w:r>
        <w:t xml:space="preserve">, </w:t>
      </w:r>
      <w:r w:rsidR="002B7142">
        <w:t>to be held</w:t>
      </w:r>
      <w:r>
        <w:t xml:space="preserve"> July 20, 2020 through July 23, 2020,</w:t>
      </w:r>
      <w:r w:rsidR="00D410F7">
        <w:t xml:space="preserve"> that will introduce them to various concepts, methods, considerations, and concerns when conducting evaluations.  Through these individual workshops, participants will begin to build their capacity in designing and implementing evaluations for child welfare programs.  The Academy is design</w:t>
      </w:r>
      <w:r w:rsidR="00B06181">
        <w:t>ed</w:t>
      </w:r>
      <w:r w:rsidR="00D410F7">
        <w:t xml:space="preserve"> to reintroduce and refer to content covered in previous sessions to strengthen participants’ learning retention and increase their understanding of the subject matter.</w:t>
      </w:r>
      <w:r w:rsidR="00476981">
        <w:t xml:space="preserve">  In addition, participants will apply this content to their current evaluation projects, and will receive guidance on that work from faculty who are experts in evaluation.</w:t>
      </w:r>
    </w:p>
    <w:p w:rsidR="005F740B" w:rsidRDefault="005F740B"/>
    <w:p w:rsidR="00C8488C" w:rsidP="000705F2" w:rsidRDefault="007B17D7">
      <w:pPr>
        <w:rPr>
          <w:b/>
        </w:rPr>
      </w:pPr>
      <w:r>
        <w:t xml:space="preserve">Through this Project Introduction information collection, participants will provide </w:t>
      </w:r>
      <w:r w:rsidRPr="007B17D7">
        <w:t>Academy faculty with background regarding</w:t>
      </w:r>
      <w:r>
        <w:t xml:space="preserve"> their</w:t>
      </w:r>
      <w:r w:rsidRPr="007B17D7">
        <w:t xml:space="preserve"> evaluation projects</w:t>
      </w:r>
      <w:r>
        <w:t>.</w:t>
      </w:r>
      <w:r w:rsidRPr="007B17D7">
        <w:t xml:space="preserve"> The information will be used by faculty to tailor the content of the Academy</w:t>
      </w:r>
      <w:r>
        <w:t>, as well as their guidance and feedback throughout the Academy</w:t>
      </w:r>
      <w:r w:rsidRPr="007B17D7">
        <w:t xml:space="preserve">. </w:t>
      </w:r>
    </w:p>
    <w:p w:rsidR="00C8488C" w:rsidP="00434E33" w:rsidRDefault="00C8488C">
      <w:pPr>
        <w:pStyle w:val="Header"/>
        <w:tabs>
          <w:tab w:val="clear" w:pos="4320"/>
          <w:tab w:val="clear" w:pos="8640"/>
        </w:tabs>
        <w:rPr>
          <w:b/>
        </w:rPr>
      </w:pPr>
    </w:p>
    <w:p w:rsidR="00C8488C" w:rsidP="000705F2" w:rsidRDefault="00434E33">
      <w:pPr>
        <w:pStyle w:val="Header"/>
        <w:tabs>
          <w:tab w:val="clear" w:pos="4320"/>
          <w:tab w:val="clear" w:pos="8640"/>
        </w:tabs>
      </w:pPr>
      <w:r w:rsidRPr="00434E33">
        <w:rPr>
          <w:b/>
        </w:rPr>
        <w:t>DESCRIPTION OF RESPONDENTS</w:t>
      </w:r>
      <w:r>
        <w:t xml:space="preserve">: </w:t>
      </w:r>
      <w:r w:rsidR="002122C2">
        <w:t>Respondents</w:t>
      </w:r>
      <w:r w:rsidR="004F5967">
        <w:t xml:space="preserve"> will be</w:t>
      </w:r>
      <w:r w:rsidR="00227EEF">
        <w:t xml:space="preserve"> enrolled participants in the Academy. Thus, they will include</w:t>
      </w:r>
      <w:r w:rsidR="00A354C1">
        <w:t xml:space="preserve"> representatives from child welfare agencies and </w:t>
      </w:r>
      <w:r w:rsidR="000C5C00">
        <w:t>evaluators across</w:t>
      </w:r>
      <w:r w:rsidR="00A354C1">
        <w:t xml:space="preserve"> the country,</w:t>
      </w:r>
      <w:r w:rsidR="00C245D3">
        <w:t xml:space="preserve"> who are interested in building critical evidence for child welfare programs and services. Professional roles may </w:t>
      </w:r>
      <w:r w:rsidR="00A354C1">
        <w:t xml:space="preserve">include: program administrators, program directors, CQI analyst, private evaluation staff, etc. </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1A6D62"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374F1D">
        <w:rPr>
          <w:bCs/>
          <w:sz w:val="24"/>
        </w:rPr>
        <w:t>X</w:t>
      </w:r>
      <w:r w:rsidRPr="00F06866" w:rsidR="00F06866">
        <w:rPr>
          <w:bCs/>
          <w:sz w:val="24"/>
        </w:rPr>
        <w:t>]</w:t>
      </w:r>
      <w:r w:rsidR="00F06866">
        <w:rPr>
          <w:bCs/>
          <w:sz w:val="24"/>
        </w:rPr>
        <w:t xml:space="preserve"> Other:</w:t>
      </w:r>
      <w:r w:rsidR="00374F1D">
        <w:rPr>
          <w:bCs/>
          <w:sz w:val="24"/>
        </w:rPr>
        <w:t xml:space="preserve"> </w:t>
      </w:r>
      <w:r w:rsidRPr="001A6D62" w:rsidR="001A6D62">
        <w:rPr>
          <w:bCs/>
          <w:sz w:val="24"/>
          <w:u w:val="single"/>
        </w:rPr>
        <w:t>Slide Deck</w:t>
      </w:r>
    </w:p>
    <w:p w:rsidR="00434E33" w:rsidRDefault="00434E33">
      <w:pPr>
        <w:pStyle w:val="Header"/>
        <w:tabs>
          <w:tab w:val="clear" w:pos="4320"/>
          <w:tab w:val="clear" w:pos="8640"/>
        </w:tabs>
      </w:pPr>
    </w:p>
    <w:p w:rsidR="00CA2650" w:rsidRDefault="000705F2">
      <w:pPr>
        <w:rPr>
          <w:b/>
        </w:rPr>
      </w:pPr>
      <w:r>
        <w:rPr>
          <w:b/>
        </w:rPr>
        <w:br w:type="page"/>
      </w:r>
      <w:r w:rsidR="00441434">
        <w:rPr>
          <w:b/>
        </w:rPr>
        <w:lastRenderedPageBreak/>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9E4C7F" w:rsidR="008101A5" w:rsidP="008101A5" w:rsidRDefault="008101A5">
      <w:pPr>
        <w:pStyle w:val="ListParagraph"/>
        <w:numPr>
          <w:ilvl w:val="0"/>
          <w:numId w:val="14"/>
        </w:numPr>
      </w:pPr>
      <w:r>
        <w:t xml:space="preserve">The </w:t>
      </w:r>
      <w:r w:rsidRPr="009E4C7F">
        <w:t>collection is targeted to the solicitation of opinions from respondents who have experience with the program or may have experience with the program in the future.</w:t>
      </w:r>
    </w:p>
    <w:p w:rsidRPr="009E4C7F" w:rsidR="009C13B9" w:rsidP="009C13B9" w:rsidRDefault="009C13B9"/>
    <w:p w:rsidRPr="009E4C7F" w:rsidR="009C13B9" w:rsidP="009C13B9" w:rsidRDefault="009C13B9">
      <w:r w:rsidRPr="009E4C7F">
        <w:t>Nam</w:t>
      </w:r>
      <w:r w:rsidRPr="009E4C7F" w:rsidR="008B7F13">
        <w:t xml:space="preserve">e: </w:t>
      </w:r>
      <w:r w:rsidRPr="000705F2" w:rsidR="00227EEF">
        <w:rPr>
          <w:u w:val="single"/>
        </w:rPr>
        <w:t>Kathleen Dwyer, Senior Social Science Research Analyst, Office of Planning, Research, and Evaluation</w:t>
      </w:r>
    </w:p>
    <w:p w:rsidRPr="009E4C7F" w:rsidR="009C13B9" w:rsidP="009C13B9" w:rsidRDefault="009C13B9">
      <w:pPr>
        <w:pStyle w:val="ListParagraph"/>
        <w:ind w:left="360"/>
      </w:pPr>
    </w:p>
    <w:p w:rsidR="009C13B9" w:rsidP="009C13B9" w:rsidRDefault="009C13B9">
      <w:r w:rsidRPr="009E4C7F">
        <w:t>To assist review, please provide</w:t>
      </w:r>
      <w:r>
        <w:t xml:space="preserv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2B4C19">
        <w:t xml:space="preserve">[  ] Yes  [ X </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374F1D">
        <w:t xml:space="preserve">vacy Act of 1974?   [  ] Yes [ </w:t>
      </w:r>
      <w:r w:rsidR="009239AA">
        <w:t>] No</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374F1D">
        <w:t xml:space="preserve">shed?  [  ] Yes  [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w:t>
      </w:r>
      <w:r w:rsidR="00374F1D">
        <w:t>d to participants?  [  ] Yes [X</w:t>
      </w:r>
      <w:r>
        <w:t xml:space="preserve">] No  </w:t>
      </w:r>
    </w:p>
    <w:p w:rsidR="004D6E14" w:rsidRDefault="004D6E14">
      <w:pPr>
        <w:rPr>
          <w:b/>
        </w:rPr>
      </w:pPr>
    </w:p>
    <w:p w:rsidR="000705F2" w:rsidRDefault="000705F2">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98"/>
        <w:gridCol w:w="1530"/>
        <w:gridCol w:w="1620"/>
        <w:gridCol w:w="1350"/>
      </w:tblGrid>
      <w:tr w:rsidR="00EF2095" w:rsidTr="002B4C19">
        <w:trPr>
          <w:trHeight w:val="274"/>
        </w:trPr>
        <w:tc>
          <w:tcPr>
            <w:tcW w:w="559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1350" w:type="dxa"/>
          </w:tcPr>
          <w:p w:rsidRPr="0001027E" w:rsidR="006832D9" w:rsidP="00843796" w:rsidRDefault="006832D9">
            <w:pPr>
              <w:rPr>
                <w:b/>
              </w:rPr>
            </w:pPr>
            <w:r w:rsidRPr="0001027E">
              <w:rPr>
                <w:b/>
              </w:rPr>
              <w:t>Burden</w:t>
            </w:r>
          </w:p>
        </w:tc>
      </w:tr>
      <w:tr w:rsidR="002B4C19" w:rsidTr="002B4C19">
        <w:trPr>
          <w:trHeight w:val="274"/>
        </w:trPr>
        <w:tc>
          <w:tcPr>
            <w:tcW w:w="5598" w:type="dxa"/>
          </w:tcPr>
          <w:p w:rsidR="002B4C19" w:rsidP="00FC1EB5" w:rsidRDefault="002B4C19">
            <w:r>
              <w:t>Individuals (Ac</w:t>
            </w:r>
            <w:r w:rsidR="005E724E">
              <w:t xml:space="preserve">ademy Participants) </w:t>
            </w:r>
          </w:p>
        </w:tc>
        <w:tc>
          <w:tcPr>
            <w:tcW w:w="1530" w:type="dxa"/>
          </w:tcPr>
          <w:p w:rsidR="002B4C19" w:rsidP="002B4C19" w:rsidRDefault="00645B2D">
            <w:r>
              <w:t>100</w:t>
            </w:r>
          </w:p>
        </w:tc>
        <w:tc>
          <w:tcPr>
            <w:tcW w:w="1620" w:type="dxa"/>
          </w:tcPr>
          <w:p w:rsidR="002B4C19" w:rsidP="002B4C19" w:rsidRDefault="005E724E">
            <w:r>
              <w:t>43</w:t>
            </w:r>
            <w:r w:rsidR="009942D6">
              <w:t xml:space="preserve"> minutes</w:t>
            </w:r>
          </w:p>
        </w:tc>
        <w:tc>
          <w:tcPr>
            <w:tcW w:w="1350" w:type="dxa"/>
          </w:tcPr>
          <w:p w:rsidR="002B4C19" w:rsidP="005E724E" w:rsidRDefault="005E724E">
            <w:r>
              <w:t>71.6</w:t>
            </w:r>
            <w:r w:rsidR="00645B2D">
              <w:t xml:space="preserve"> Hours</w:t>
            </w:r>
          </w:p>
        </w:tc>
      </w:tr>
      <w:tr w:rsidR="002B4C19" w:rsidTr="002B4C19">
        <w:trPr>
          <w:trHeight w:val="289"/>
        </w:trPr>
        <w:tc>
          <w:tcPr>
            <w:tcW w:w="5598" w:type="dxa"/>
          </w:tcPr>
          <w:p w:rsidRPr="0001027E" w:rsidR="002B4C19" w:rsidP="002B4C19" w:rsidRDefault="002B4C19">
            <w:pPr>
              <w:rPr>
                <w:b/>
              </w:rPr>
            </w:pPr>
            <w:r w:rsidRPr="0001027E">
              <w:rPr>
                <w:b/>
              </w:rPr>
              <w:t>Totals</w:t>
            </w:r>
          </w:p>
        </w:tc>
        <w:tc>
          <w:tcPr>
            <w:tcW w:w="1530" w:type="dxa"/>
          </w:tcPr>
          <w:p w:rsidRPr="0001027E" w:rsidR="002B4C19" w:rsidP="002B4C19" w:rsidRDefault="005E724E">
            <w:pPr>
              <w:rPr>
                <w:b/>
              </w:rPr>
            </w:pPr>
            <w:r>
              <w:rPr>
                <w:b/>
              </w:rPr>
              <w:t>100</w:t>
            </w:r>
          </w:p>
        </w:tc>
        <w:tc>
          <w:tcPr>
            <w:tcW w:w="1620" w:type="dxa"/>
          </w:tcPr>
          <w:p w:rsidRPr="000227A6" w:rsidR="002B4C19" w:rsidP="002B4C19" w:rsidRDefault="005E724E">
            <w:pPr>
              <w:rPr>
                <w:b/>
              </w:rPr>
            </w:pPr>
            <w:r>
              <w:rPr>
                <w:b/>
              </w:rPr>
              <w:t>43</w:t>
            </w:r>
            <w:r w:rsidRPr="000227A6" w:rsidR="009942D6">
              <w:rPr>
                <w:b/>
              </w:rPr>
              <w:t xml:space="preserve"> minutes</w:t>
            </w:r>
          </w:p>
        </w:tc>
        <w:tc>
          <w:tcPr>
            <w:tcW w:w="1350" w:type="dxa"/>
          </w:tcPr>
          <w:p w:rsidRPr="0001027E" w:rsidR="002B4C19" w:rsidP="002B4C19" w:rsidRDefault="005E724E">
            <w:pPr>
              <w:rPr>
                <w:b/>
              </w:rPr>
            </w:pPr>
            <w:r>
              <w:rPr>
                <w:b/>
              </w:rPr>
              <w:t>71.6</w:t>
            </w:r>
            <w:r w:rsidR="00645B2D">
              <w:rPr>
                <w:b/>
              </w:rPr>
              <w:t xml:space="preserve"> Hours</w:t>
            </w:r>
          </w:p>
        </w:tc>
      </w:tr>
    </w:tbl>
    <w:p w:rsidR="00F3170F" w:rsidP="00F3170F" w:rsidRDefault="00F3170F"/>
    <w:p w:rsidR="000705F2" w:rsidP="00F3170F" w:rsidRDefault="000705F2"/>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AF2C5E">
        <w:t>st to the Federal government is</w:t>
      </w:r>
      <w:r w:rsidR="00C86E91">
        <w:t xml:space="preserve"> </w:t>
      </w:r>
      <w:r w:rsidRPr="00DF211F" w:rsidR="00C86E91">
        <w:t>_</w:t>
      </w:r>
      <w:r w:rsidR="005844F3">
        <w:t>_</w:t>
      </w:r>
      <w:r w:rsidR="005E724E">
        <w:rPr>
          <w:u w:val="single"/>
        </w:rPr>
        <w:t>$2,428.00</w:t>
      </w:r>
      <w:r w:rsidRPr="00DF211F" w:rsidR="00AF2C5E">
        <w:t>____</w:t>
      </w:r>
    </w:p>
    <w:p w:rsidR="00ED6492" w:rsidRDefault="00ED6492">
      <w:pPr>
        <w:rPr>
          <w:b/>
          <w:bCs/>
          <w:u w:val="single"/>
        </w:rPr>
      </w:pPr>
    </w:p>
    <w:p w:rsidR="0069403B" w:rsidP="00F06866" w:rsidRDefault="000705F2">
      <w:pPr>
        <w:rPr>
          <w:b/>
        </w:rPr>
      </w:pPr>
      <w:r>
        <w:rPr>
          <w:b/>
          <w:bCs/>
          <w:u w:val="single"/>
        </w:rPr>
        <w:br w:type="page"/>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0251E5">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251E5" w:rsidP="001B0AAA" w:rsidRDefault="000251E5"/>
    <w:p w:rsidR="00A403BB" w:rsidP="00374F1D" w:rsidRDefault="000251E5">
      <w:pPr>
        <w:pStyle w:val="ListParagraph"/>
      </w:pPr>
      <w:r>
        <w:t xml:space="preserve">The universe of potential respondents is the list of attendees for the </w:t>
      </w:r>
      <w:r w:rsidR="009942D6">
        <w:t>workshops</w:t>
      </w:r>
      <w:r>
        <w:t xml:space="preserve">. We will </w:t>
      </w:r>
      <w:r w:rsidR="00347D9B">
        <w:t>solicit participation from</w:t>
      </w:r>
      <w:r>
        <w:t xml:space="preserve"> the full universe and a sampling plan is not applicable. </w:t>
      </w:r>
    </w:p>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0251E5">
      <w:pPr>
        <w:ind w:left="720"/>
      </w:pPr>
      <w:r>
        <w:t>[X</w:t>
      </w:r>
      <w:r w:rsidR="00A403BB">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0251E5">
        <w:t>ilitators be used?  [  ] Yes [X</w:t>
      </w:r>
      <w:r>
        <w:t>] No</w:t>
      </w:r>
    </w:p>
    <w:p w:rsidR="00F24CFC" w:rsidP="00F24CFC" w:rsidRDefault="00F24CFC">
      <w:pPr>
        <w:pStyle w:val="ListParagraph"/>
        <w:ind w:left="360"/>
      </w:pPr>
    </w:p>
    <w:p w:rsidR="000705F2" w:rsidP="00F24CFC" w:rsidRDefault="000705F2">
      <w:pPr>
        <w:pStyle w:val="ListParagraph"/>
        <w:ind w:left="360"/>
      </w:pP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7B6830">
      <w:pPr>
        <w:pStyle w:val="Heading2"/>
        <w:tabs>
          <w:tab w:val="left" w:pos="900"/>
        </w:tabs>
        <w:ind w:right="-180"/>
      </w:pPr>
      <w:r>
        <w:rPr>
          <w:sz w:val="28"/>
        </w:rPr>
        <w:br w:type="page"/>
      </w:r>
      <w:r w:rsidR="00F24CFC">
        <w:rPr>
          <w:sz w:val="28"/>
        </w:rPr>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3211B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23B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00C61717" w:rsidP="004D509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C61717"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FF" w:rsidRDefault="003B6FFF">
      <w:r>
        <w:separator/>
      </w:r>
    </w:p>
  </w:endnote>
  <w:endnote w:type="continuationSeparator" w:id="0">
    <w:p w:rsidR="003B6FFF" w:rsidRDefault="003B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211B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FF" w:rsidRDefault="003B6FFF">
      <w:r>
        <w:separator/>
      </w:r>
    </w:p>
  </w:footnote>
  <w:footnote w:type="continuationSeparator" w:id="0">
    <w:p w:rsidR="003B6FFF" w:rsidRDefault="003B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32210"/>
    <w:multiLevelType w:val="hybridMultilevel"/>
    <w:tmpl w:val="104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E30F2"/>
    <w:multiLevelType w:val="hybridMultilevel"/>
    <w:tmpl w:val="E5849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21BBB"/>
    <w:multiLevelType w:val="hybridMultilevel"/>
    <w:tmpl w:val="2918D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E43525"/>
    <w:multiLevelType w:val="hybridMultilevel"/>
    <w:tmpl w:val="1486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2"/>
  </w:num>
  <w:num w:numId="20">
    <w:abstractNumId w:val="1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3E9"/>
    <w:rsid w:val="000227A6"/>
    <w:rsid w:val="00023A57"/>
    <w:rsid w:val="00024D6D"/>
    <w:rsid w:val="000251E5"/>
    <w:rsid w:val="00034D41"/>
    <w:rsid w:val="00047A64"/>
    <w:rsid w:val="00067329"/>
    <w:rsid w:val="000705F2"/>
    <w:rsid w:val="00072B1E"/>
    <w:rsid w:val="000B2838"/>
    <w:rsid w:val="000C5C00"/>
    <w:rsid w:val="000D44CA"/>
    <w:rsid w:val="000E200B"/>
    <w:rsid w:val="000E2A7A"/>
    <w:rsid w:val="000E3F1F"/>
    <w:rsid w:val="000F68BE"/>
    <w:rsid w:val="00144815"/>
    <w:rsid w:val="0015737A"/>
    <w:rsid w:val="00186A91"/>
    <w:rsid w:val="001927A4"/>
    <w:rsid w:val="00194AC6"/>
    <w:rsid w:val="001A23B0"/>
    <w:rsid w:val="001A25CC"/>
    <w:rsid w:val="001A57E6"/>
    <w:rsid w:val="001A6D62"/>
    <w:rsid w:val="001A7351"/>
    <w:rsid w:val="001B0AAA"/>
    <w:rsid w:val="001B7EF5"/>
    <w:rsid w:val="001C39F7"/>
    <w:rsid w:val="002122C2"/>
    <w:rsid w:val="00227EEF"/>
    <w:rsid w:val="00237B48"/>
    <w:rsid w:val="0024521E"/>
    <w:rsid w:val="0026304E"/>
    <w:rsid w:val="00263C3D"/>
    <w:rsid w:val="00274D0B"/>
    <w:rsid w:val="002B052D"/>
    <w:rsid w:val="002B2343"/>
    <w:rsid w:val="002B34CD"/>
    <w:rsid w:val="002B3C95"/>
    <w:rsid w:val="002B4C19"/>
    <w:rsid w:val="002B7142"/>
    <w:rsid w:val="002D0B92"/>
    <w:rsid w:val="003034DC"/>
    <w:rsid w:val="003050FD"/>
    <w:rsid w:val="00310110"/>
    <w:rsid w:val="003211BB"/>
    <w:rsid w:val="00326980"/>
    <w:rsid w:val="003309B7"/>
    <w:rsid w:val="00347D9B"/>
    <w:rsid w:val="00347F0F"/>
    <w:rsid w:val="00363301"/>
    <w:rsid w:val="0037358D"/>
    <w:rsid w:val="00373CF6"/>
    <w:rsid w:val="00374F1D"/>
    <w:rsid w:val="003909E7"/>
    <w:rsid w:val="0039185A"/>
    <w:rsid w:val="0039556F"/>
    <w:rsid w:val="003B6FFF"/>
    <w:rsid w:val="003D137A"/>
    <w:rsid w:val="003D5BBE"/>
    <w:rsid w:val="003E3C61"/>
    <w:rsid w:val="003E694D"/>
    <w:rsid w:val="003F1C5B"/>
    <w:rsid w:val="00434E33"/>
    <w:rsid w:val="00441434"/>
    <w:rsid w:val="0045264C"/>
    <w:rsid w:val="004569CD"/>
    <w:rsid w:val="0047518C"/>
    <w:rsid w:val="00476981"/>
    <w:rsid w:val="00483C60"/>
    <w:rsid w:val="004876EC"/>
    <w:rsid w:val="00487F64"/>
    <w:rsid w:val="004B1596"/>
    <w:rsid w:val="004D509C"/>
    <w:rsid w:val="004D6E14"/>
    <w:rsid w:val="004F5967"/>
    <w:rsid w:val="005009B0"/>
    <w:rsid w:val="0053051F"/>
    <w:rsid w:val="00533A04"/>
    <w:rsid w:val="005430FA"/>
    <w:rsid w:val="00545B3C"/>
    <w:rsid w:val="005844F3"/>
    <w:rsid w:val="0059188E"/>
    <w:rsid w:val="005A1006"/>
    <w:rsid w:val="005B4349"/>
    <w:rsid w:val="005E435C"/>
    <w:rsid w:val="005E714A"/>
    <w:rsid w:val="005E724E"/>
    <w:rsid w:val="005F693D"/>
    <w:rsid w:val="005F740B"/>
    <w:rsid w:val="006045D1"/>
    <w:rsid w:val="00605B59"/>
    <w:rsid w:val="006140A0"/>
    <w:rsid w:val="00630258"/>
    <w:rsid w:val="00636621"/>
    <w:rsid w:val="00642B49"/>
    <w:rsid w:val="00642EFF"/>
    <w:rsid w:val="0064544F"/>
    <w:rsid w:val="00645B2D"/>
    <w:rsid w:val="00646496"/>
    <w:rsid w:val="00650F46"/>
    <w:rsid w:val="006832D9"/>
    <w:rsid w:val="00691AE3"/>
    <w:rsid w:val="0069403B"/>
    <w:rsid w:val="006A4796"/>
    <w:rsid w:val="006B0089"/>
    <w:rsid w:val="006B7BCD"/>
    <w:rsid w:val="006F3DDE"/>
    <w:rsid w:val="00704678"/>
    <w:rsid w:val="007425E7"/>
    <w:rsid w:val="00772367"/>
    <w:rsid w:val="007736F4"/>
    <w:rsid w:val="0077638B"/>
    <w:rsid w:val="00784FC6"/>
    <w:rsid w:val="00786777"/>
    <w:rsid w:val="007A09ED"/>
    <w:rsid w:val="007B17D7"/>
    <w:rsid w:val="007B6830"/>
    <w:rsid w:val="007F7080"/>
    <w:rsid w:val="00802607"/>
    <w:rsid w:val="008101A5"/>
    <w:rsid w:val="00822664"/>
    <w:rsid w:val="008246DD"/>
    <w:rsid w:val="00830827"/>
    <w:rsid w:val="00843796"/>
    <w:rsid w:val="00844393"/>
    <w:rsid w:val="00845E84"/>
    <w:rsid w:val="008640FD"/>
    <w:rsid w:val="00864EF6"/>
    <w:rsid w:val="0086670E"/>
    <w:rsid w:val="00884DBB"/>
    <w:rsid w:val="00895186"/>
    <w:rsid w:val="00895229"/>
    <w:rsid w:val="00896940"/>
    <w:rsid w:val="008A7CA1"/>
    <w:rsid w:val="008B2EB3"/>
    <w:rsid w:val="008B7F13"/>
    <w:rsid w:val="008D3277"/>
    <w:rsid w:val="008F0203"/>
    <w:rsid w:val="008F50D4"/>
    <w:rsid w:val="009239AA"/>
    <w:rsid w:val="00926F62"/>
    <w:rsid w:val="00935ADA"/>
    <w:rsid w:val="00946B6C"/>
    <w:rsid w:val="0095431D"/>
    <w:rsid w:val="00955A71"/>
    <w:rsid w:val="00960FDA"/>
    <w:rsid w:val="0096108F"/>
    <w:rsid w:val="0096480F"/>
    <w:rsid w:val="00972108"/>
    <w:rsid w:val="009942D6"/>
    <w:rsid w:val="00995B2E"/>
    <w:rsid w:val="009C13B9"/>
    <w:rsid w:val="009D01A2"/>
    <w:rsid w:val="009D138B"/>
    <w:rsid w:val="009D3EB6"/>
    <w:rsid w:val="009E4C7F"/>
    <w:rsid w:val="009F471E"/>
    <w:rsid w:val="009F5923"/>
    <w:rsid w:val="00A01376"/>
    <w:rsid w:val="00A354C1"/>
    <w:rsid w:val="00A403BB"/>
    <w:rsid w:val="00A674DF"/>
    <w:rsid w:val="00A83AA6"/>
    <w:rsid w:val="00A934D6"/>
    <w:rsid w:val="00A94471"/>
    <w:rsid w:val="00AA21F4"/>
    <w:rsid w:val="00AE1809"/>
    <w:rsid w:val="00AE22F6"/>
    <w:rsid w:val="00AF2C5E"/>
    <w:rsid w:val="00AF7330"/>
    <w:rsid w:val="00AF7DF9"/>
    <w:rsid w:val="00B06181"/>
    <w:rsid w:val="00B40FEF"/>
    <w:rsid w:val="00B4223E"/>
    <w:rsid w:val="00B80D76"/>
    <w:rsid w:val="00BA2105"/>
    <w:rsid w:val="00BA7E06"/>
    <w:rsid w:val="00BB01FC"/>
    <w:rsid w:val="00BB2AA3"/>
    <w:rsid w:val="00BB43B5"/>
    <w:rsid w:val="00BB6219"/>
    <w:rsid w:val="00BD290F"/>
    <w:rsid w:val="00BF2731"/>
    <w:rsid w:val="00C01C2A"/>
    <w:rsid w:val="00C02CE6"/>
    <w:rsid w:val="00C14CC4"/>
    <w:rsid w:val="00C245D3"/>
    <w:rsid w:val="00C33C52"/>
    <w:rsid w:val="00C40D8B"/>
    <w:rsid w:val="00C57B59"/>
    <w:rsid w:val="00C61717"/>
    <w:rsid w:val="00C72937"/>
    <w:rsid w:val="00C77D5D"/>
    <w:rsid w:val="00C8407A"/>
    <w:rsid w:val="00C8488C"/>
    <w:rsid w:val="00C86E91"/>
    <w:rsid w:val="00C879DD"/>
    <w:rsid w:val="00C96B09"/>
    <w:rsid w:val="00CA2650"/>
    <w:rsid w:val="00CB1078"/>
    <w:rsid w:val="00CB422D"/>
    <w:rsid w:val="00CC1A4A"/>
    <w:rsid w:val="00CC6FAF"/>
    <w:rsid w:val="00CE4431"/>
    <w:rsid w:val="00CF6542"/>
    <w:rsid w:val="00D009C1"/>
    <w:rsid w:val="00D07FBA"/>
    <w:rsid w:val="00D24698"/>
    <w:rsid w:val="00D410F7"/>
    <w:rsid w:val="00D617A1"/>
    <w:rsid w:val="00D6383F"/>
    <w:rsid w:val="00DA5E96"/>
    <w:rsid w:val="00DB59D0"/>
    <w:rsid w:val="00DC33D3"/>
    <w:rsid w:val="00DC3BD3"/>
    <w:rsid w:val="00DD1F5D"/>
    <w:rsid w:val="00DF0040"/>
    <w:rsid w:val="00DF211F"/>
    <w:rsid w:val="00E0561B"/>
    <w:rsid w:val="00E26329"/>
    <w:rsid w:val="00E31B0D"/>
    <w:rsid w:val="00E34C4B"/>
    <w:rsid w:val="00E40B50"/>
    <w:rsid w:val="00E44F31"/>
    <w:rsid w:val="00E50293"/>
    <w:rsid w:val="00E65FFC"/>
    <w:rsid w:val="00E744EA"/>
    <w:rsid w:val="00E75AFD"/>
    <w:rsid w:val="00E80951"/>
    <w:rsid w:val="00E86CC6"/>
    <w:rsid w:val="00E902C9"/>
    <w:rsid w:val="00EB56B3"/>
    <w:rsid w:val="00ED6492"/>
    <w:rsid w:val="00EF2095"/>
    <w:rsid w:val="00EF50B8"/>
    <w:rsid w:val="00F06017"/>
    <w:rsid w:val="00F06866"/>
    <w:rsid w:val="00F15956"/>
    <w:rsid w:val="00F16B38"/>
    <w:rsid w:val="00F24CFC"/>
    <w:rsid w:val="00F3170F"/>
    <w:rsid w:val="00F437EE"/>
    <w:rsid w:val="00F53896"/>
    <w:rsid w:val="00F976B0"/>
    <w:rsid w:val="00FA0B2D"/>
    <w:rsid w:val="00FA4FA3"/>
    <w:rsid w:val="00FA6DE7"/>
    <w:rsid w:val="00FC0A8E"/>
    <w:rsid w:val="00FC1EB5"/>
    <w:rsid w:val="00FD30C8"/>
    <w:rsid w:val="00FE2FA6"/>
    <w:rsid w:val="00FE3DF2"/>
    <w:rsid w:val="00FF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FC0D4C-E76E-4507-8562-6042A766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8AAEDB2-D91B-4AC1-AAFA-B9135BF16B28}">
  <ds:schemaRefs>
    <ds:schemaRef ds:uri="f9e9dff2-c88e-4ce8-9990-6e354ce9cf6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2020-06-24T15:21:00Z</dcterms:created>
  <dcterms:modified xsi:type="dcterms:W3CDTF">2020-06-24T15:21:00Z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