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E2" w:rsidP="008B1904" w:rsidRDefault="003B07E2"/>
    <w:p w:rsidRPr="00192294" w:rsidR="003B07E2" w:rsidP="008B1904" w:rsidRDefault="003B07E2"/>
    <w:p w:rsidRPr="00192294" w:rsidR="00A75D0A" w:rsidP="00A75D0A" w:rsidRDefault="00A75D0A">
      <w:r w:rsidRPr="00192294">
        <w:rPr>
          <w:rFonts w:eastAsia="Calibri"/>
          <w:spacing w:val="-1"/>
        </w:rPr>
        <w:t>T</w:t>
      </w:r>
      <w:r w:rsidRPr="00192294">
        <w:rPr>
          <w:rFonts w:eastAsia="Calibri"/>
        </w:rPr>
        <w:t>o</w:t>
      </w:r>
      <w:r w:rsidRPr="00582C14">
        <w:t xml:space="preserve">:                  </w:t>
      </w:r>
      <w:r>
        <w:t xml:space="preserve"> </w:t>
      </w:r>
      <w:r w:rsidR="00C81193">
        <w:t xml:space="preserve">Julie Wise </w:t>
      </w:r>
    </w:p>
    <w:p w:rsidRPr="00C81193" w:rsidR="00C81193" w:rsidP="00C81193" w:rsidRDefault="00C81193">
      <w:r>
        <w:tab/>
      </w:r>
      <w:r>
        <w:tab/>
      </w:r>
      <w:r w:rsidRPr="00C81193">
        <w:t>Office of Information and Regulatory Affairs</w:t>
      </w:r>
    </w:p>
    <w:p w:rsidR="00C81193" w:rsidP="00C81193" w:rsidRDefault="00C81193"/>
    <w:p w:rsidR="00C81193" w:rsidP="00C81193" w:rsidRDefault="00C81193"/>
    <w:p w:rsidR="00A75D0A" w:rsidP="00C81193" w:rsidRDefault="00A75D0A">
      <w:pPr>
        <w:rPr>
          <w:rFonts w:eastAsia="Calibri"/>
        </w:rPr>
      </w:pPr>
      <w:r>
        <w:t>Through:</w:t>
      </w:r>
      <w:r>
        <w:tab/>
      </w:r>
      <w:r w:rsidR="00DF0D82">
        <w:rPr>
          <w:rFonts w:eastAsia="Calibri"/>
        </w:rPr>
        <w:t>Tomakie Washington</w:t>
      </w:r>
    </w:p>
    <w:p w:rsidRPr="00F25E98" w:rsidR="00DF0D82" w:rsidP="00DF0D82" w:rsidRDefault="00DF0D82">
      <w:pPr>
        <w:ind w:left="1440" w:hanging="1530"/>
      </w:pPr>
      <w:r>
        <w:rPr>
          <w:rFonts w:eastAsia="Calibri"/>
        </w:rPr>
        <w:tab/>
        <w:t>A</w:t>
      </w:r>
      <w:r w:rsidR="00C81193">
        <w:rPr>
          <w:rFonts w:eastAsia="Calibri"/>
        </w:rPr>
        <w:t xml:space="preserve">dministration for Community Living </w:t>
      </w:r>
    </w:p>
    <w:p w:rsidRPr="00192294" w:rsidR="00192294" w:rsidP="00192294" w:rsidRDefault="00582C14">
      <w:r>
        <w:tab/>
      </w:r>
      <w:r>
        <w:tab/>
      </w:r>
    </w:p>
    <w:p w:rsidR="00C81193" w:rsidP="0089332F" w:rsidRDefault="00C81193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2"/>
        </w:rPr>
      </w:pPr>
    </w:p>
    <w:p w:rsidRPr="00F50C02" w:rsidR="00F50C02" w:rsidP="00F50C02" w:rsidRDefault="003B07E2">
      <w:pPr>
        <w:rPr>
          <w:rFonts w:eastAsia="Calibri"/>
          <w:spacing w:val="-1"/>
        </w:rPr>
      </w:pPr>
      <w:r w:rsidRPr="003B07E2">
        <w:rPr>
          <w:rFonts w:eastAsia="Calibri"/>
          <w:spacing w:val="-2"/>
        </w:rPr>
        <w:t>F</w:t>
      </w:r>
      <w:r w:rsidRPr="003B07E2">
        <w:rPr>
          <w:rFonts w:eastAsia="Calibri"/>
          <w:spacing w:val="-1"/>
        </w:rPr>
        <w:t>r</w:t>
      </w:r>
      <w:r w:rsidRPr="003B07E2">
        <w:rPr>
          <w:rFonts w:eastAsia="Calibri"/>
        </w:rPr>
        <w:t xml:space="preserve">om:             </w:t>
      </w:r>
      <w:r w:rsidRPr="003B07E2">
        <w:rPr>
          <w:rFonts w:eastAsia="Calibri"/>
          <w:spacing w:val="14"/>
        </w:rPr>
        <w:t xml:space="preserve"> </w:t>
      </w:r>
      <w:r w:rsidRPr="00F50C02" w:rsidR="00F50C02">
        <w:rPr>
          <w:rFonts w:eastAsia="Calibri"/>
          <w:spacing w:val="-1"/>
        </w:rPr>
        <w:t>Stephanie Whittier Eliason</w:t>
      </w:r>
    </w:p>
    <w:p w:rsidRPr="00F50C02" w:rsidR="00F50C02" w:rsidP="00F50C02" w:rsidRDefault="00F50C02">
      <w:pPr>
        <w:rPr>
          <w:noProof/>
        </w:rPr>
      </w:pPr>
      <w:r w:rsidRPr="00F50C02">
        <w:rPr>
          <w:rFonts w:eastAsia="Calibri"/>
          <w:spacing w:val="-1"/>
        </w:rPr>
        <w:tab/>
      </w:r>
      <w:r>
        <w:rPr>
          <w:rFonts w:eastAsia="Calibri"/>
          <w:spacing w:val="-1"/>
        </w:rPr>
        <w:tab/>
      </w:r>
      <w:r w:rsidRPr="00F50C02">
        <w:rPr>
          <w:noProof/>
        </w:rPr>
        <w:t>Team Lead</w:t>
      </w:r>
    </w:p>
    <w:p w:rsidRPr="00F50C02" w:rsidR="00F50C02" w:rsidP="00F50C02" w:rsidRDefault="00F50C02">
      <w:pPr>
        <w:ind w:left="720" w:firstLine="720"/>
        <w:rPr>
          <w:noProof/>
        </w:rPr>
      </w:pPr>
      <w:r w:rsidRPr="00F50C02">
        <w:rPr>
          <w:noProof/>
        </w:rPr>
        <w:t xml:space="preserve">Office of Elder Justice and Adult Protective Services </w:t>
      </w:r>
    </w:p>
    <w:p w:rsidRPr="00F50C02" w:rsidR="00F50C02" w:rsidP="00F50C02" w:rsidRDefault="00F50C02">
      <w:pPr>
        <w:ind w:left="720" w:firstLine="720"/>
        <w:rPr>
          <w:noProof/>
        </w:rPr>
      </w:pPr>
      <w:r w:rsidRPr="00F50C02">
        <w:rPr>
          <w:noProof/>
        </w:rPr>
        <w:t>Administration on Aging</w:t>
      </w:r>
      <w:r>
        <w:rPr>
          <w:noProof/>
        </w:rPr>
        <w:t>/</w:t>
      </w:r>
      <w:r w:rsidRPr="00F50C02">
        <w:rPr>
          <w:noProof/>
        </w:rPr>
        <w:t>Administration for Community Living</w:t>
      </w:r>
    </w:p>
    <w:p w:rsidRPr="00F50C02" w:rsidR="00F50C02" w:rsidP="00F50C02" w:rsidRDefault="00F50C02">
      <w:pPr>
        <w:rPr>
          <w:rFonts w:eastAsia="Calibri"/>
          <w:spacing w:val="-1"/>
        </w:rPr>
      </w:pPr>
    </w:p>
    <w:p w:rsidR="00F50C02" w:rsidP="0089332F" w:rsidRDefault="00F50C0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14"/>
        </w:rPr>
      </w:pPr>
    </w:p>
    <w:p w:rsidRPr="00C81193" w:rsidR="003B07E2" w:rsidP="003B07E2" w:rsidRDefault="003B07E2">
      <w:pPr>
        <w:kinsoku w:val="0"/>
        <w:overflowPunct w:val="0"/>
        <w:autoSpaceDE w:val="0"/>
        <w:autoSpaceDN w:val="0"/>
        <w:adjustRightInd w:val="0"/>
        <w:rPr>
          <w:rFonts w:eastAsia="Calibri"/>
        </w:rPr>
      </w:pPr>
      <w:r w:rsidRPr="003B07E2">
        <w:rPr>
          <w:rFonts w:eastAsia="Calibri"/>
          <w:spacing w:val="-1"/>
        </w:rPr>
        <w:t>Da</w:t>
      </w:r>
      <w:r w:rsidRPr="003B07E2">
        <w:rPr>
          <w:rFonts w:eastAsia="Calibri"/>
        </w:rPr>
        <w:t>t</w:t>
      </w:r>
      <w:r w:rsidRPr="003B07E2">
        <w:rPr>
          <w:rFonts w:eastAsia="Calibri"/>
          <w:spacing w:val="-1"/>
        </w:rPr>
        <w:t>e</w:t>
      </w:r>
      <w:r w:rsidRPr="003B07E2">
        <w:rPr>
          <w:rFonts w:eastAsia="Calibri"/>
        </w:rPr>
        <w:t xml:space="preserve">:              </w:t>
      </w:r>
      <w:r w:rsidRPr="003B07E2">
        <w:rPr>
          <w:rFonts w:eastAsia="Calibri"/>
          <w:spacing w:val="22"/>
        </w:rPr>
        <w:t xml:space="preserve"> </w:t>
      </w:r>
      <w:r w:rsidR="00043ED8">
        <w:rPr>
          <w:rFonts w:eastAsia="Calibri"/>
          <w:spacing w:val="22"/>
        </w:rPr>
        <w:t>July 2, 2020</w:t>
      </w:r>
    </w:p>
    <w:p w:rsidRPr="003B07E2" w:rsidR="003B07E2" w:rsidP="003B07E2" w:rsidRDefault="003B07E2">
      <w:pPr>
        <w:kinsoku w:val="0"/>
        <w:overflowPunct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C81193" w:rsidP="003B07E2" w:rsidRDefault="00C81193">
      <w:pPr>
        <w:kinsoku w:val="0"/>
        <w:overflowPunct w:val="0"/>
        <w:autoSpaceDE w:val="0"/>
        <w:autoSpaceDN w:val="0"/>
        <w:adjustRightInd w:val="0"/>
        <w:rPr>
          <w:rFonts w:eastAsia="Calibri"/>
        </w:rPr>
      </w:pPr>
    </w:p>
    <w:p w:rsidRPr="00F50C02" w:rsidR="003B07E2" w:rsidP="00C308AA" w:rsidRDefault="00C308AA">
      <w:pPr>
        <w:kinsoku w:val="0"/>
        <w:overflowPunct w:val="0"/>
        <w:autoSpaceDE w:val="0"/>
        <w:autoSpaceDN w:val="0"/>
        <w:adjustRightInd w:val="0"/>
        <w:ind w:left="1440" w:hanging="1440"/>
        <w:rPr>
          <w:rFonts w:eastAsia="Calibri"/>
        </w:rPr>
      </w:pPr>
      <w:r w:rsidRPr="003B07E2">
        <w:rPr>
          <w:rFonts w:eastAsia="Calibri"/>
        </w:rPr>
        <w:t>Subj</w:t>
      </w:r>
      <w:r w:rsidRPr="003B07E2">
        <w:rPr>
          <w:rFonts w:eastAsia="Calibri"/>
          <w:spacing w:val="-1"/>
        </w:rPr>
        <w:t>ec</w:t>
      </w:r>
      <w:r>
        <w:rPr>
          <w:rFonts w:eastAsia="Calibri"/>
        </w:rPr>
        <w:t>t:</w:t>
      </w:r>
      <w:r w:rsidR="003B07E2">
        <w:rPr>
          <w:rFonts w:eastAsia="Calibri"/>
        </w:rPr>
        <w:tab/>
      </w:r>
      <w:r w:rsidR="00C81193">
        <w:rPr>
          <w:rFonts w:eastAsia="Calibri"/>
        </w:rPr>
        <w:t xml:space="preserve">Emergency </w:t>
      </w:r>
      <w:r w:rsidR="0092183C">
        <w:rPr>
          <w:rFonts w:eastAsia="Calibri"/>
        </w:rPr>
        <w:t xml:space="preserve">Clearance </w:t>
      </w:r>
      <w:r w:rsidR="00C81193">
        <w:rPr>
          <w:rFonts w:eastAsia="Calibri"/>
        </w:rPr>
        <w:t xml:space="preserve">Request </w:t>
      </w:r>
      <w:r>
        <w:rPr>
          <w:rFonts w:eastAsia="Calibri"/>
        </w:rPr>
        <w:t xml:space="preserve">for the </w:t>
      </w:r>
      <w:r w:rsidRPr="00F50C02" w:rsidR="0092183C">
        <w:rPr>
          <w:rFonts w:eastAsia="Calibri"/>
          <w:iCs/>
        </w:rPr>
        <w:t xml:space="preserve">Study on the Impact of </w:t>
      </w:r>
      <w:r w:rsidRPr="00F50C02" w:rsidR="00F50C02">
        <w:rPr>
          <w:rFonts w:eastAsia="Calibri"/>
          <w:iCs/>
        </w:rPr>
        <w:t>COVID-19 on Adu</w:t>
      </w:r>
      <w:r w:rsidR="00F50C02">
        <w:rPr>
          <w:rFonts w:eastAsia="Calibri"/>
          <w:iCs/>
        </w:rPr>
        <w:t>lt Protective Service Programs</w:t>
      </w:r>
    </w:p>
    <w:p w:rsidR="003B07E2" w:rsidP="003B07E2" w:rsidRDefault="003B07E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1"/>
        </w:rPr>
      </w:pPr>
    </w:p>
    <w:p w:rsidR="00C308AA" w:rsidP="00C308AA" w:rsidRDefault="00C308AA">
      <w:pPr>
        <w:rPr>
          <w:szCs w:val="22"/>
        </w:rPr>
      </w:pPr>
    </w:p>
    <w:p w:rsidRPr="00C81193" w:rsidR="00C308AA" w:rsidP="00C308AA" w:rsidRDefault="00E014D7">
      <w:pPr>
        <w:rPr>
          <w:szCs w:val="22"/>
        </w:rPr>
      </w:pPr>
      <w:r>
        <w:rPr>
          <w:szCs w:val="22"/>
        </w:rPr>
        <w:t>The Administration for Community Living (</w:t>
      </w:r>
      <w:r w:rsidRPr="00C81193">
        <w:rPr>
          <w:szCs w:val="22"/>
        </w:rPr>
        <w:t>ACL</w:t>
      </w:r>
      <w:r>
        <w:rPr>
          <w:szCs w:val="22"/>
        </w:rPr>
        <w:t>)</w:t>
      </w:r>
      <w:r w:rsidRPr="00C81193">
        <w:rPr>
          <w:szCs w:val="22"/>
        </w:rPr>
        <w:t xml:space="preserve"> request</w:t>
      </w:r>
      <w:r>
        <w:rPr>
          <w:szCs w:val="22"/>
        </w:rPr>
        <w:t>s e</w:t>
      </w:r>
      <w:r w:rsidRPr="00C81193">
        <w:rPr>
          <w:szCs w:val="22"/>
        </w:rPr>
        <w:t xml:space="preserve">mergency </w:t>
      </w:r>
      <w:r>
        <w:rPr>
          <w:szCs w:val="22"/>
        </w:rPr>
        <w:t>clearance</w:t>
      </w:r>
      <w:r w:rsidRPr="00C81193">
        <w:rPr>
          <w:szCs w:val="22"/>
        </w:rPr>
        <w:t xml:space="preserve"> </w:t>
      </w:r>
      <w:r>
        <w:rPr>
          <w:szCs w:val="22"/>
        </w:rPr>
        <w:t xml:space="preserve">approval to collect data </w:t>
      </w:r>
      <w:r w:rsidRPr="0092183C">
        <w:rPr>
          <w:szCs w:val="22"/>
        </w:rPr>
        <w:t xml:space="preserve">for </w:t>
      </w:r>
      <w:r>
        <w:rPr>
          <w:szCs w:val="22"/>
        </w:rPr>
        <w:t xml:space="preserve">a </w:t>
      </w:r>
      <w:r w:rsidRPr="0092183C">
        <w:rPr>
          <w:szCs w:val="22"/>
        </w:rPr>
        <w:t>study on the impact of COVID-19 on A</w:t>
      </w:r>
      <w:r>
        <w:rPr>
          <w:szCs w:val="22"/>
        </w:rPr>
        <w:t xml:space="preserve">dult </w:t>
      </w:r>
      <w:r w:rsidRPr="0092183C">
        <w:rPr>
          <w:szCs w:val="22"/>
        </w:rPr>
        <w:t>P</w:t>
      </w:r>
      <w:r>
        <w:rPr>
          <w:szCs w:val="22"/>
        </w:rPr>
        <w:t>rotective Service (APS) P</w:t>
      </w:r>
      <w:r w:rsidRPr="0092183C">
        <w:rPr>
          <w:szCs w:val="22"/>
        </w:rPr>
        <w:t>rograms</w:t>
      </w:r>
      <w:r>
        <w:rPr>
          <w:szCs w:val="22"/>
        </w:rPr>
        <w:t xml:space="preserve"> (OMB 0985-New). </w:t>
      </w:r>
      <w:r w:rsidRPr="00C81193">
        <w:rPr>
          <w:szCs w:val="22"/>
        </w:rPr>
        <w:t xml:space="preserve"> </w:t>
      </w:r>
      <w:r>
        <w:rPr>
          <w:szCs w:val="22"/>
        </w:rPr>
        <w:t>ACL seeks approval from OMB u</w:t>
      </w:r>
      <w:r w:rsidR="00C308AA">
        <w:rPr>
          <w:szCs w:val="22"/>
        </w:rPr>
        <w:t>nder the Paperwork Reduction Act</w:t>
      </w:r>
      <w:r w:rsidR="00C830AE">
        <w:rPr>
          <w:szCs w:val="22"/>
        </w:rPr>
        <w:t xml:space="preserve"> (</w:t>
      </w:r>
      <w:r>
        <w:rPr>
          <w:szCs w:val="22"/>
        </w:rPr>
        <w:t xml:space="preserve">PRA) </w:t>
      </w:r>
      <w:r w:rsidR="00E422D2">
        <w:rPr>
          <w:szCs w:val="22"/>
        </w:rPr>
        <w:t xml:space="preserve">section </w:t>
      </w:r>
      <w:r w:rsidR="00C308AA">
        <w:rPr>
          <w:szCs w:val="22"/>
        </w:rPr>
        <w:t>1320.13</w:t>
      </w:r>
      <w:r w:rsidR="004F3279">
        <w:rPr>
          <w:szCs w:val="22"/>
        </w:rPr>
        <w:t>(i</w:t>
      </w:r>
      <w:proofErr w:type="gramStart"/>
      <w:r w:rsidR="004F3279">
        <w:rPr>
          <w:szCs w:val="22"/>
        </w:rPr>
        <w:t>)(</w:t>
      </w:r>
      <w:proofErr w:type="gramEnd"/>
      <w:r w:rsidR="004F3279">
        <w:rPr>
          <w:szCs w:val="22"/>
        </w:rPr>
        <w:t>iii)</w:t>
      </w:r>
      <w:r>
        <w:rPr>
          <w:szCs w:val="22"/>
        </w:rPr>
        <w:t>;</w:t>
      </w:r>
      <w:r w:rsidR="00C308AA">
        <w:rPr>
          <w:szCs w:val="22"/>
        </w:rPr>
        <w:t xml:space="preserve"> due to an unanticipated </w:t>
      </w:r>
      <w:r w:rsidR="00C449F7">
        <w:rPr>
          <w:szCs w:val="22"/>
        </w:rPr>
        <w:t>event</w:t>
      </w:r>
      <w:r w:rsidR="004F3279">
        <w:rPr>
          <w:szCs w:val="22"/>
        </w:rPr>
        <w:t xml:space="preserve"> </w:t>
      </w:r>
      <w:r w:rsidR="00C449F7">
        <w:rPr>
          <w:szCs w:val="22"/>
        </w:rPr>
        <w:t>t</w:t>
      </w:r>
      <w:r w:rsidRPr="00C449F7" w:rsidR="00C449F7">
        <w:rPr>
          <w:szCs w:val="22"/>
        </w:rPr>
        <w:t>he use of normal clearance procedures is reasonably likely to prevent or disrup</w:t>
      </w:r>
      <w:r w:rsidR="004F3279">
        <w:rPr>
          <w:szCs w:val="22"/>
        </w:rPr>
        <w:t xml:space="preserve">t the collection of </w:t>
      </w:r>
      <w:r>
        <w:rPr>
          <w:szCs w:val="22"/>
        </w:rPr>
        <w:t xml:space="preserve">this vital time-sensitive </w:t>
      </w:r>
      <w:r w:rsidR="004F3279">
        <w:rPr>
          <w:szCs w:val="22"/>
        </w:rPr>
        <w:t>informat</w:t>
      </w:r>
      <w:r w:rsidR="001A140C">
        <w:rPr>
          <w:szCs w:val="22"/>
        </w:rPr>
        <w:t>ion.</w:t>
      </w:r>
      <w:r>
        <w:rPr>
          <w:szCs w:val="22"/>
        </w:rPr>
        <w:t xml:space="preserve"> </w:t>
      </w:r>
    </w:p>
    <w:p w:rsidR="00C308AA" w:rsidP="00C81193" w:rsidRDefault="00C308AA">
      <w:pPr>
        <w:rPr>
          <w:szCs w:val="22"/>
        </w:rPr>
      </w:pPr>
    </w:p>
    <w:p w:rsidRPr="0092183C" w:rsidR="0092183C" w:rsidP="0092183C" w:rsidRDefault="0043429C">
      <w:pPr>
        <w:rPr>
          <w:szCs w:val="22"/>
        </w:rPr>
      </w:pPr>
      <w:r>
        <w:rPr>
          <w:szCs w:val="22"/>
        </w:rPr>
        <w:t>Due to</w:t>
      </w:r>
      <w:r w:rsidRPr="00C81193">
        <w:rPr>
          <w:szCs w:val="22"/>
        </w:rPr>
        <w:t xml:space="preserve"> the recent </w:t>
      </w:r>
      <w:r w:rsidRPr="00C81193" w:rsidR="00E014D7">
        <w:rPr>
          <w:szCs w:val="22"/>
        </w:rPr>
        <w:t>COVID-19,</w:t>
      </w:r>
      <w:r w:rsidRPr="00C81193">
        <w:rPr>
          <w:szCs w:val="22"/>
        </w:rPr>
        <w:t xml:space="preserve"> pandemic </w:t>
      </w:r>
      <w:r w:rsidR="0092183C">
        <w:rPr>
          <w:szCs w:val="22"/>
        </w:rPr>
        <w:t xml:space="preserve">ACL requests OMB </w:t>
      </w:r>
      <w:r w:rsidR="0099205D">
        <w:rPr>
          <w:szCs w:val="22"/>
        </w:rPr>
        <w:t xml:space="preserve">emergency </w:t>
      </w:r>
      <w:r w:rsidR="0092183C">
        <w:rPr>
          <w:szCs w:val="22"/>
        </w:rPr>
        <w:t xml:space="preserve">approval to collect data using an </w:t>
      </w:r>
      <w:r w:rsidRPr="0092183C" w:rsidR="0092183C">
        <w:rPr>
          <w:szCs w:val="22"/>
        </w:rPr>
        <w:t xml:space="preserve">online </w:t>
      </w:r>
      <w:r w:rsidR="0099205D">
        <w:rPr>
          <w:szCs w:val="22"/>
        </w:rPr>
        <w:t>survey</w:t>
      </w:r>
      <w:r w:rsidR="0092183C">
        <w:rPr>
          <w:szCs w:val="22"/>
        </w:rPr>
        <w:t xml:space="preserve">. </w:t>
      </w:r>
      <w:r w:rsidRPr="0092183C" w:rsidR="0092183C">
        <w:rPr>
          <w:szCs w:val="22"/>
        </w:rPr>
        <w:t xml:space="preserve">This study’s collection of information is essential to the mission of </w:t>
      </w:r>
      <w:r w:rsidR="004F3279">
        <w:rPr>
          <w:szCs w:val="22"/>
        </w:rPr>
        <w:t>ACL</w:t>
      </w:r>
      <w:r w:rsidRPr="0092183C" w:rsidR="00A87412">
        <w:rPr>
          <w:szCs w:val="22"/>
        </w:rPr>
        <w:t>,</w:t>
      </w:r>
      <w:r w:rsidRPr="0092183C" w:rsidR="0092183C">
        <w:rPr>
          <w:szCs w:val="22"/>
        </w:rPr>
        <w:t xml:space="preserve"> as the unanticipated COVID-19 pandemic has caused changes in APS polic</w:t>
      </w:r>
      <w:r w:rsidR="004F3279">
        <w:rPr>
          <w:szCs w:val="22"/>
        </w:rPr>
        <w:t>y and practice in several areas;</w:t>
      </w:r>
      <w:r w:rsidRPr="0092183C" w:rsidR="0092183C">
        <w:rPr>
          <w:szCs w:val="22"/>
        </w:rPr>
        <w:t xml:space="preserve"> including, but not limited to, a reduction of in-person interactions with clients.  This study needs to occur now during the COVID-19 pandemic to explore both challenges and successes and with the goal of developing a resource of information to assist APS programs in responding to ongoing and future outbreaks or similar emergencies. For this reason, ACL cannot reasonably comply with the normal </w:t>
      </w:r>
      <w:r w:rsidR="00A87412">
        <w:rPr>
          <w:szCs w:val="22"/>
        </w:rPr>
        <w:t xml:space="preserve">PRA </w:t>
      </w:r>
      <w:r w:rsidRPr="0092183C" w:rsidR="0092183C">
        <w:rPr>
          <w:szCs w:val="22"/>
        </w:rPr>
        <w:t>clearance procedures</w:t>
      </w:r>
      <w:r w:rsidR="00A87412">
        <w:rPr>
          <w:szCs w:val="22"/>
        </w:rPr>
        <w:t xml:space="preserve"> </w:t>
      </w:r>
      <w:r w:rsidR="0099205D">
        <w:rPr>
          <w:szCs w:val="22"/>
        </w:rPr>
        <w:t>and</w:t>
      </w:r>
      <w:r w:rsidR="00505A93">
        <w:rPr>
          <w:szCs w:val="22"/>
        </w:rPr>
        <w:t xml:space="preserve"> </w:t>
      </w:r>
      <w:r w:rsidR="00A87412">
        <w:rPr>
          <w:szCs w:val="22"/>
        </w:rPr>
        <w:t xml:space="preserve">requests a waiver of public comment to expedite </w:t>
      </w:r>
      <w:r w:rsidR="004F3279">
        <w:rPr>
          <w:szCs w:val="22"/>
        </w:rPr>
        <w:t xml:space="preserve">online </w:t>
      </w:r>
      <w:r w:rsidR="00A87412">
        <w:rPr>
          <w:szCs w:val="22"/>
        </w:rPr>
        <w:t>distribution</w:t>
      </w:r>
      <w:r w:rsidR="004F3279">
        <w:rPr>
          <w:szCs w:val="22"/>
        </w:rPr>
        <w:t xml:space="preserve"> of the </w:t>
      </w:r>
      <w:r w:rsidR="00505A93">
        <w:rPr>
          <w:szCs w:val="22"/>
        </w:rPr>
        <w:t>data collection activity</w:t>
      </w:r>
      <w:r w:rsidR="004F3279">
        <w:rPr>
          <w:szCs w:val="22"/>
        </w:rPr>
        <w:t xml:space="preserve"> on</w:t>
      </w:r>
      <w:r w:rsidR="00A87412">
        <w:rPr>
          <w:szCs w:val="22"/>
        </w:rPr>
        <w:t xml:space="preserve"> July 20, 2020. </w:t>
      </w:r>
      <w:r w:rsidR="00C449F7">
        <w:rPr>
          <w:szCs w:val="22"/>
        </w:rPr>
        <w:t xml:space="preserve">ACL has prepared the supporting statement parts A and B as well as relevant study approvals for submittal via ROCIS on OMB approval to review under emergency clause 1320.13. </w:t>
      </w:r>
    </w:p>
    <w:p w:rsidRPr="0092183C" w:rsidR="0092183C" w:rsidP="0092183C" w:rsidRDefault="0092183C">
      <w:pPr>
        <w:rPr>
          <w:szCs w:val="22"/>
        </w:rPr>
      </w:pPr>
    </w:p>
    <w:p w:rsidR="00C449F7" w:rsidP="00C449F7" w:rsidRDefault="00C449F7">
      <w:pPr>
        <w:rPr>
          <w:szCs w:val="22"/>
        </w:rPr>
      </w:pPr>
    </w:p>
    <w:p w:rsidR="00C449F7" w:rsidP="00C449F7" w:rsidRDefault="00C449F7">
      <w:pPr>
        <w:rPr>
          <w:szCs w:val="22"/>
        </w:rPr>
      </w:pPr>
    </w:p>
    <w:p w:rsidR="00C449F7" w:rsidP="0092183C" w:rsidRDefault="00A87412">
      <w:pPr>
        <w:rPr>
          <w:szCs w:val="22"/>
        </w:rPr>
      </w:pPr>
      <w:r>
        <w:rPr>
          <w:szCs w:val="22"/>
        </w:rPr>
        <w:lastRenderedPageBreak/>
        <w:t xml:space="preserve">This is a one-time usage survey </w:t>
      </w:r>
      <w:r w:rsidR="00191D3B">
        <w:rPr>
          <w:szCs w:val="22"/>
        </w:rPr>
        <w:t xml:space="preserve">with 36 </w:t>
      </w:r>
      <w:r w:rsidR="00AC5910">
        <w:rPr>
          <w:szCs w:val="22"/>
        </w:rPr>
        <w:t>questions;</w:t>
      </w:r>
      <w:r w:rsidR="00857F5D">
        <w:rPr>
          <w:szCs w:val="22"/>
        </w:rPr>
        <w:t xml:space="preserve"> ACL estimates </w:t>
      </w:r>
      <w:r w:rsidR="00191D3B">
        <w:rPr>
          <w:szCs w:val="22"/>
        </w:rPr>
        <w:t>20-minutes per respondent to c</w:t>
      </w:r>
      <w:r w:rsidR="00857F5D">
        <w:rPr>
          <w:szCs w:val="22"/>
        </w:rPr>
        <w:t xml:space="preserve">omplete. </w:t>
      </w:r>
      <w:r w:rsidR="00AC5910">
        <w:rPr>
          <w:szCs w:val="22"/>
        </w:rPr>
        <w:t>We estimate a maximum of</w:t>
      </w:r>
      <w:r w:rsidR="00191D3B">
        <w:rPr>
          <w:szCs w:val="22"/>
        </w:rPr>
        <w:t xml:space="preserve"> 50 respondents for a </w:t>
      </w:r>
      <w:r>
        <w:rPr>
          <w:szCs w:val="22"/>
        </w:rPr>
        <w:t xml:space="preserve">total burden increase of </w:t>
      </w:r>
      <w:r w:rsidR="0099205D">
        <w:rPr>
          <w:szCs w:val="22"/>
        </w:rPr>
        <w:t xml:space="preserve">16.5 </w:t>
      </w:r>
      <w:r w:rsidR="00AC5910">
        <w:rPr>
          <w:szCs w:val="22"/>
        </w:rPr>
        <w:t xml:space="preserve">burden </w:t>
      </w:r>
      <w:r>
        <w:rPr>
          <w:szCs w:val="22"/>
        </w:rPr>
        <w:t xml:space="preserve">hours.  </w:t>
      </w:r>
      <w:r w:rsidRPr="0092183C" w:rsidR="00C449F7">
        <w:rPr>
          <w:szCs w:val="22"/>
        </w:rPr>
        <w:t xml:space="preserve">ACL has </w:t>
      </w:r>
      <w:r w:rsidR="00C449F7">
        <w:rPr>
          <w:szCs w:val="22"/>
        </w:rPr>
        <w:t xml:space="preserve">taken steps to consult with five </w:t>
      </w:r>
      <w:r w:rsidRPr="0092183C" w:rsidR="00C449F7">
        <w:rPr>
          <w:szCs w:val="22"/>
        </w:rPr>
        <w:t xml:space="preserve">APS State offices most affected by COVID-19 to discuss the relevancy and feasibility of the data collection during these times as well as data collection strategies and methods to minimize burden. </w:t>
      </w:r>
      <w:r w:rsidR="00AC5910">
        <w:rPr>
          <w:szCs w:val="22"/>
        </w:rPr>
        <w:t xml:space="preserve">Four APS state directors reviewed the study </w:t>
      </w:r>
      <w:r w:rsidR="00302F01">
        <w:rPr>
          <w:szCs w:val="22"/>
        </w:rPr>
        <w:t>for</w:t>
      </w:r>
      <w:r w:rsidR="00C449F7">
        <w:rPr>
          <w:szCs w:val="22"/>
        </w:rPr>
        <w:t xml:space="preserve"> readability, </w:t>
      </w:r>
      <w:r w:rsidRPr="0092183C" w:rsidR="00C449F7">
        <w:rPr>
          <w:szCs w:val="22"/>
        </w:rPr>
        <w:t>accuracy, and ease</w:t>
      </w:r>
      <w:r w:rsidR="00AC5910">
        <w:rPr>
          <w:szCs w:val="22"/>
        </w:rPr>
        <w:t xml:space="preserve">. </w:t>
      </w:r>
      <w:r w:rsidR="00302F01">
        <w:rPr>
          <w:szCs w:val="22"/>
        </w:rPr>
        <w:t xml:space="preserve"> </w:t>
      </w:r>
    </w:p>
    <w:p w:rsidR="00C449F7" w:rsidP="0092183C" w:rsidRDefault="00C449F7">
      <w:pPr>
        <w:rPr>
          <w:szCs w:val="22"/>
        </w:rPr>
      </w:pPr>
    </w:p>
    <w:p w:rsidR="0092183C" w:rsidP="0092183C" w:rsidRDefault="00AC5910">
      <w:pPr>
        <w:rPr>
          <w:szCs w:val="22"/>
        </w:rPr>
      </w:pPr>
      <w:r>
        <w:rPr>
          <w:szCs w:val="22"/>
        </w:rPr>
        <w:t xml:space="preserve">Please provide your informal </w:t>
      </w:r>
      <w:r w:rsidR="002D5CF5">
        <w:rPr>
          <w:szCs w:val="22"/>
        </w:rPr>
        <w:t xml:space="preserve">response to </w:t>
      </w:r>
      <w:r w:rsidR="001A140C">
        <w:rPr>
          <w:szCs w:val="22"/>
        </w:rPr>
        <w:t>this request by Tuesday</w:t>
      </w:r>
      <w:r>
        <w:rPr>
          <w:szCs w:val="22"/>
        </w:rPr>
        <w:t xml:space="preserve"> </w:t>
      </w:r>
      <w:r w:rsidR="002D5CF5">
        <w:rPr>
          <w:szCs w:val="22"/>
        </w:rPr>
        <w:t xml:space="preserve">July 7, 2020. With approval to use an emergency clearance, ACL will submit the ICR via ROCIS and requests </w:t>
      </w:r>
      <w:r>
        <w:rPr>
          <w:szCs w:val="22"/>
        </w:rPr>
        <w:t xml:space="preserve">your </w:t>
      </w:r>
      <w:r w:rsidR="00C449F7">
        <w:rPr>
          <w:szCs w:val="22"/>
        </w:rPr>
        <w:t xml:space="preserve">review, </w:t>
      </w:r>
      <w:r w:rsidR="00A87412">
        <w:rPr>
          <w:szCs w:val="22"/>
        </w:rPr>
        <w:t xml:space="preserve">comment and approval by </w:t>
      </w:r>
      <w:r>
        <w:rPr>
          <w:szCs w:val="22"/>
        </w:rPr>
        <w:t>Friday July 17</w:t>
      </w:r>
      <w:r w:rsidR="002D5CF5">
        <w:rPr>
          <w:szCs w:val="22"/>
        </w:rPr>
        <w:t xml:space="preserve">, 2020. This will allow ACL to post the </w:t>
      </w:r>
      <w:r w:rsidRPr="0092183C" w:rsidR="002D5CF5">
        <w:rPr>
          <w:szCs w:val="22"/>
        </w:rPr>
        <w:t xml:space="preserve">study on </w:t>
      </w:r>
      <w:r w:rsidR="00C449F7">
        <w:rPr>
          <w:szCs w:val="22"/>
        </w:rPr>
        <w:t xml:space="preserve">July </w:t>
      </w:r>
      <w:r w:rsidR="00302F01">
        <w:rPr>
          <w:szCs w:val="22"/>
        </w:rPr>
        <w:t>20</w:t>
      </w:r>
      <w:r w:rsidR="00C449F7">
        <w:rPr>
          <w:szCs w:val="22"/>
        </w:rPr>
        <w:t xml:space="preserve">. </w:t>
      </w:r>
      <w:r w:rsidRPr="0092183C" w:rsidR="0092183C">
        <w:rPr>
          <w:szCs w:val="22"/>
        </w:rPr>
        <w:t xml:space="preserve"> </w:t>
      </w:r>
    </w:p>
    <w:p w:rsidRPr="0092183C" w:rsidR="00C449F7" w:rsidP="0092183C" w:rsidRDefault="00C449F7">
      <w:pPr>
        <w:rPr>
          <w:szCs w:val="22"/>
        </w:rPr>
      </w:pPr>
    </w:p>
    <w:p w:rsidR="00C81193" w:rsidP="00302F01" w:rsidRDefault="00E422D2">
      <w:pPr>
        <w:rPr>
          <w:szCs w:val="22"/>
        </w:rPr>
      </w:pPr>
      <w:r>
        <w:rPr>
          <w:szCs w:val="22"/>
        </w:rPr>
        <w:t xml:space="preserve">Thank you for your </w:t>
      </w:r>
      <w:r w:rsidR="00302F01">
        <w:rPr>
          <w:szCs w:val="22"/>
        </w:rPr>
        <w:t xml:space="preserve">review of </w:t>
      </w:r>
      <w:r>
        <w:rPr>
          <w:szCs w:val="22"/>
        </w:rPr>
        <w:t xml:space="preserve">this </w:t>
      </w:r>
      <w:r w:rsidR="0092183C">
        <w:rPr>
          <w:szCs w:val="22"/>
        </w:rPr>
        <w:t>emergency clearance</w:t>
      </w:r>
      <w:r w:rsidR="00F50C02">
        <w:rPr>
          <w:szCs w:val="22"/>
        </w:rPr>
        <w:t xml:space="preserve"> request</w:t>
      </w:r>
      <w:r w:rsidR="00302F01">
        <w:rPr>
          <w:szCs w:val="22"/>
        </w:rPr>
        <w:t>, if you have any questions or comments p</w:t>
      </w:r>
      <w:r w:rsidR="00F44B67">
        <w:rPr>
          <w:szCs w:val="22"/>
        </w:rPr>
        <w:t xml:space="preserve">lease </w:t>
      </w:r>
      <w:r w:rsidR="00302F01">
        <w:rPr>
          <w:szCs w:val="22"/>
        </w:rPr>
        <w:t xml:space="preserve">contact Tomakie Washington, </w:t>
      </w:r>
      <w:hyperlink w:history="1" r:id="rId7">
        <w:r w:rsidRPr="00C809F7" w:rsidR="00302F01">
          <w:rPr>
            <w:rStyle w:val="Hyperlink"/>
            <w:szCs w:val="22"/>
          </w:rPr>
          <w:t>tomakie.washington@acl.hhs.gov</w:t>
        </w:r>
      </w:hyperlink>
      <w:r w:rsidR="00302F01">
        <w:rPr>
          <w:szCs w:val="22"/>
        </w:rPr>
        <w:t xml:space="preserve"> </w:t>
      </w:r>
      <w:bookmarkStart w:name="_GoBack" w:id="0"/>
      <w:bookmarkEnd w:id="0"/>
      <w:r w:rsidR="000910E8">
        <w:rPr>
          <w:szCs w:val="22"/>
        </w:rPr>
        <w:t xml:space="preserve">and </w:t>
      </w:r>
      <w:hyperlink w:history="1" r:id="rId8">
        <w:r w:rsidRPr="00C809F7" w:rsidR="00302F01">
          <w:rPr>
            <w:rStyle w:val="Hyperlink"/>
            <w:szCs w:val="22"/>
          </w:rPr>
          <w:t>Stephanie.WhittierEliason@acl.hhs.gov</w:t>
        </w:r>
      </w:hyperlink>
      <w:r w:rsidR="00AC5910">
        <w:rPr>
          <w:szCs w:val="22"/>
        </w:rPr>
        <w:t xml:space="preserve">. </w:t>
      </w:r>
    </w:p>
    <w:p w:rsidR="00302F01" w:rsidP="00302F01" w:rsidRDefault="00302F01">
      <w:pPr>
        <w:rPr>
          <w:szCs w:val="22"/>
        </w:rPr>
      </w:pPr>
    </w:p>
    <w:p w:rsidR="00302F01" w:rsidP="00302F01" w:rsidRDefault="00302F01">
      <w:pPr>
        <w:rPr>
          <w:rFonts w:eastAsia="Calibri"/>
          <w:spacing w:val="-1"/>
        </w:rPr>
      </w:pPr>
    </w:p>
    <w:p w:rsidR="009742E0" w:rsidP="009742E0" w:rsidRDefault="009742E0">
      <w:pPr>
        <w:rPr>
          <w:rFonts w:eastAsia="Calibri"/>
          <w:spacing w:val="-1"/>
        </w:rPr>
      </w:pPr>
    </w:p>
    <w:p w:rsidRPr="00302F01" w:rsidR="00302F01" w:rsidP="00302F01" w:rsidRDefault="009742E0">
      <w:pPr>
        <w:rPr>
          <w:rFonts w:eastAsia="Calibri"/>
          <w:b/>
          <w:bCs/>
          <w:spacing w:val="-1"/>
        </w:rPr>
      </w:pPr>
      <w:r>
        <w:rPr>
          <w:rFonts w:eastAsia="Calibri"/>
          <w:spacing w:val="-1"/>
        </w:rPr>
        <w:t xml:space="preserve">Cc: </w:t>
      </w:r>
      <w:r>
        <w:rPr>
          <w:rFonts w:eastAsia="Calibri"/>
          <w:spacing w:val="-1"/>
        </w:rPr>
        <w:tab/>
      </w:r>
      <w:r w:rsidRPr="00302F01" w:rsidR="00302F01">
        <w:rPr>
          <w:rFonts w:eastAsia="Calibri"/>
          <w:bCs/>
          <w:spacing w:val="-1"/>
        </w:rPr>
        <w:t>Rasheed D. Williams</w:t>
      </w:r>
    </w:p>
    <w:p w:rsidRPr="00302F01" w:rsidR="00302F01" w:rsidP="00302F01" w:rsidRDefault="00302F01">
      <w:pPr>
        <w:ind w:firstLine="720"/>
        <w:rPr>
          <w:rFonts w:eastAsia="Calibri"/>
          <w:spacing w:val="-1"/>
        </w:rPr>
      </w:pPr>
      <w:r w:rsidRPr="00302F01">
        <w:rPr>
          <w:rFonts w:eastAsia="Calibri"/>
          <w:spacing w:val="-1"/>
        </w:rPr>
        <w:t>Deputy Administrator for Management and Budget</w:t>
      </w:r>
    </w:p>
    <w:p w:rsidR="00302F01" w:rsidP="00302F01" w:rsidRDefault="00302F01">
      <w:pPr>
        <w:ind w:left="720"/>
        <w:rPr>
          <w:rFonts w:eastAsia="Calibri"/>
          <w:spacing w:val="-1"/>
        </w:rPr>
      </w:pPr>
      <w:r w:rsidRPr="00302F01">
        <w:rPr>
          <w:rFonts w:eastAsia="Calibri"/>
          <w:spacing w:val="-1"/>
        </w:rPr>
        <w:t>Administration for Community Living (ACL)</w:t>
      </w:r>
    </w:p>
    <w:p w:rsidRPr="00302F01" w:rsidR="00302F01" w:rsidP="00302F01" w:rsidRDefault="00302F01">
      <w:pPr>
        <w:ind w:left="720"/>
        <w:rPr>
          <w:rFonts w:eastAsia="Calibri"/>
          <w:spacing w:val="-1"/>
        </w:rPr>
      </w:pPr>
      <w:r w:rsidRPr="00302F01">
        <w:rPr>
          <w:rFonts w:eastAsia="Calibri"/>
          <w:spacing w:val="-1"/>
        </w:rPr>
        <w:t>U.S. Department of Health &amp; Human Services</w:t>
      </w:r>
    </w:p>
    <w:p w:rsidRPr="00F50C02" w:rsidR="009742E0" w:rsidP="00F50C02" w:rsidRDefault="009742E0">
      <w:pPr>
        <w:rPr>
          <w:rFonts w:eastAsia="Calibri"/>
          <w:spacing w:val="-1"/>
        </w:rPr>
      </w:pPr>
    </w:p>
    <w:sectPr w:rsidRPr="00F50C02" w:rsidR="009742E0" w:rsidSect="00D80063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D7" w:rsidRDefault="00AE00D7" w:rsidP="00F453D7">
      <w:r>
        <w:separator/>
      </w:r>
    </w:p>
  </w:endnote>
  <w:endnote w:type="continuationSeparator" w:id="0">
    <w:p w:rsidR="00AE00D7" w:rsidRDefault="00AE00D7" w:rsidP="00F4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2B" w:rsidRDefault="0059342B" w:rsidP="00932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42B" w:rsidRDefault="00593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2B" w:rsidRDefault="0059342B" w:rsidP="00932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0E8">
      <w:rPr>
        <w:rStyle w:val="PageNumber"/>
        <w:noProof/>
      </w:rPr>
      <w:t>2</w:t>
    </w:r>
    <w:r>
      <w:rPr>
        <w:rStyle w:val="PageNumber"/>
      </w:rPr>
      <w:fldChar w:fldCharType="end"/>
    </w:r>
  </w:p>
  <w:p w:rsidR="0059342B" w:rsidRDefault="0059342B" w:rsidP="00932C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D7" w:rsidRDefault="00AE00D7" w:rsidP="00F453D7">
      <w:r>
        <w:separator/>
      </w:r>
    </w:p>
  </w:footnote>
  <w:footnote w:type="continuationSeparator" w:id="0">
    <w:p w:rsidR="00AE00D7" w:rsidRDefault="00AE00D7" w:rsidP="00F4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2B" w:rsidRDefault="0059342B" w:rsidP="00542BB9">
    <w:pPr>
      <w:pStyle w:val="Header"/>
      <w:tabs>
        <w:tab w:val="right" w:pos="4320"/>
      </w:tabs>
    </w:pPr>
    <w:r>
      <w:tab/>
    </w:r>
    <w:r>
      <w:tab/>
    </w:r>
  </w:p>
  <w:p w:rsidR="0059342B" w:rsidRDefault="00593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Look w:val="00A0" w:firstRow="1" w:lastRow="0" w:firstColumn="1" w:lastColumn="0" w:noHBand="0" w:noVBand="0"/>
    </w:tblPr>
    <w:tblGrid>
      <w:gridCol w:w="1620"/>
      <w:gridCol w:w="9360"/>
    </w:tblGrid>
    <w:tr w:rsidR="0059342B" w:rsidTr="00C60BE0">
      <w:trPr>
        <w:trHeight w:val="710"/>
      </w:trPr>
      <w:tc>
        <w:tcPr>
          <w:tcW w:w="1620" w:type="dxa"/>
        </w:tcPr>
        <w:p w:rsidR="0059342B" w:rsidRPr="00C60BE0" w:rsidRDefault="0059342B" w:rsidP="00932C16">
          <w:pPr>
            <w:pStyle w:val="Head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800100" cy="638175"/>
                <wp:effectExtent l="0" t="0" r="0" b="0"/>
                <wp:docPr id="1" name="Picture 1" descr="HHS_BLUE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HS_BLUE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</w:tcPr>
        <w:p w:rsidR="0059342B" w:rsidRPr="00C60BE0" w:rsidRDefault="0059342B" w:rsidP="00932C16">
          <w:pPr>
            <w:pStyle w:val="Header"/>
            <w:rPr>
              <w:color w:val="333399"/>
              <w:sz w:val="20"/>
            </w:rPr>
          </w:pPr>
        </w:p>
        <w:p w:rsidR="0059342B" w:rsidRPr="00C60BE0" w:rsidRDefault="0059342B" w:rsidP="00C60BE0">
          <w:pPr>
            <w:pStyle w:val="Header"/>
            <w:pBdr>
              <w:bottom w:val="single" w:sz="12" w:space="1" w:color="auto"/>
            </w:pBdr>
            <w:rPr>
              <w:color w:val="000080"/>
              <w:sz w:val="20"/>
            </w:rPr>
          </w:pPr>
          <w:r w:rsidRPr="00C60BE0">
            <w:rPr>
              <w:b/>
              <w:color w:val="000080"/>
              <w:sz w:val="20"/>
            </w:rPr>
            <w:t>DEPARTMENT OF HEALTH &amp; HUMAN SERVICES</w:t>
          </w:r>
          <w:r w:rsidRPr="00C60BE0">
            <w:rPr>
              <w:color w:val="000080"/>
              <w:sz w:val="20"/>
            </w:rPr>
            <w:t xml:space="preserve">                      </w:t>
          </w:r>
          <w:r>
            <w:rPr>
              <w:color w:val="000080"/>
              <w:sz w:val="20"/>
            </w:rPr>
            <w:t xml:space="preserve">  </w:t>
          </w:r>
          <w:r>
            <w:rPr>
              <w:color w:val="000080"/>
              <w:sz w:val="20"/>
              <w:szCs w:val="20"/>
            </w:rPr>
            <w:t>Administration for Community Living</w:t>
          </w:r>
        </w:p>
        <w:p w:rsidR="0059342B" w:rsidRPr="00C60BE0" w:rsidRDefault="0059342B" w:rsidP="00932C16">
          <w:pPr>
            <w:pStyle w:val="Header"/>
            <w:rPr>
              <w:sz w:val="20"/>
              <w:szCs w:val="20"/>
            </w:rPr>
          </w:pPr>
          <w:r w:rsidRPr="00C60BE0">
            <w:rPr>
              <w:color w:val="000080"/>
              <w:sz w:val="22"/>
              <w:szCs w:val="22"/>
            </w:rPr>
            <w:t xml:space="preserve">                                                                                                                               </w:t>
          </w:r>
          <w:r>
            <w:rPr>
              <w:color w:val="000080"/>
              <w:sz w:val="22"/>
              <w:szCs w:val="22"/>
            </w:rPr>
            <w:t xml:space="preserve"> </w:t>
          </w:r>
          <w:r w:rsidRPr="00C60BE0">
            <w:rPr>
              <w:color w:val="000080"/>
              <w:sz w:val="20"/>
              <w:szCs w:val="20"/>
            </w:rPr>
            <w:t>Washington, D.C. 20201</w:t>
          </w:r>
        </w:p>
      </w:tc>
    </w:tr>
  </w:tbl>
  <w:p w:rsidR="0059342B" w:rsidRDefault="00593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526"/>
    <w:multiLevelType w:val="hybridMultilevel"/>
    <w:tmpl w:val="68B45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852D2"/>
    <w:multiLevelType w:val="hybridMultilevel"/>
    <w:tmpl w:val="29B8BC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DF8"/>
    <w:multiLevelType w:val="hybridMultilevel"/>
    <w:tmpl w:val="2868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665C"/>
    <w:multiLevelType w:val="hybridMultilevel"/>
    <w:tmpl w:val="2D1A9262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E578A6"/>
    <w:multiLevelType w:val="hybridMultilevel"/>
    <w:tmpl w:val="027C9C72"/>
    <w:lvl w:ilvl="0" w:tplc="30FCB8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B20"/>
    <w:multiLevelType w:val="hybridMultilevel"/>
    <w:tmpl w:val="BF76C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3D2C"/>
    <w:multiLevelType w:val="hybridMultilevel"/>
    <w:tmpl w:val="E51E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45457"/>
    <w:multiLevelType w:val="hybridMultilevel"/>
    <w:tmpl w:val="CD9C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A7789"/>
    <w:multiLevelType w:val="hybridMultilevel"/>
    <w:tmpl w:val="0F42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D7"/>
    <w:rsid w:val="00021DB6"/>
    <w:rsid w:val="00043ED8"/>
    <w:rsid w:val="00064098"/>
    <w:rsid w:val="000904FD"/>
    <w:rsid w:val="000910E8"/>
    <w:rsid w:val="000D1C91"/>
    <w:rsid w:val="000F22D5"/>
    <w:rsid w:val="00115B03"/>
    <w:rsid w:val="0016180A"/>
    <w:rsid w:val="00167B49"/>
    <w:rsid w:val="00177F03"/>
    <w:rsid w:val="00187955"/>
    <w:rsid w:val="00191D3B"/>
    <w:rsid w:val="00192294"/>
    <w:rsid w:val="001946D6"/>
    <w:rsid w:val="001A140C"/>
    <w:rsid w:val="001A6304"/>
    <w:rsid w:val="001B1C13"/>
    <w:rsid w:val="001E5463"/>
    <w:rsid w:val="001F6495"/>
    <w:rsid w:val="00270523"/>
    <w:rsid w:val="002B659A"/>
    <w:rsid w:val="002C50B7"/>
    <w:rsid w:val="002D12D8"/>
    <w:rsid w:val="002D5CF5"/>
    <w:rsid w:val="00302F01"/>
    <w:rsid w:val="00331876"/>
    <w:rsid w:val="0033326D"/>
    <w:rsid w:val="003601D4"/>
    <w:rsid w:val="003B07E2"/>
    <w:rsid w:val="003B2A4C"/>
    <w:rsid w:val="003C2361"/>
    <w:rsid w:val="003E1F88"/>
    <w:rsid w:val="003E2EA4"/>
    <w:rsid w:val="00411634"/>
    <w:rsid w:val="00424B88"/>
    <w:rsid w:val="00431003"/>
    <w:rsid w:val="0043429C"/>
    <w:rsid w:val="00491ECA"/>
    <w:rsid w:val="004F3279"/>
    <w:rsid w:val="00505A93"/>
    <w:rsid w:val="00525A29"/>
    <w:rsid w:val="00533AF7"/>
    <w:rsid w:val="00542BB9"/>
    <w:rsid w:val="00552C8E"/>
    <w:rsid w:val="00573DC7"/>
    <w:rsid w:val="00582C14"/>
    <w:rsid w:val="0059342B"/>
    <w:rsid w:val="00596155"/>
    <w:rsid w:val="005A095B"/>
    <w:rsid w:val="005A2D04"/>
    <w:rsid w:val="005B690E"/>
    <w:rsid w:val="005F1002"/>
    <w:rsid w:val="00626C86"/>
    <w:rsid w:val="006A5B6F"/>
    <w:rsid w:val="006C75CB"/>
    <w:rsid w:val="00711BDC"/>
    <w:rsid w:val="00722ACB"/>
    <w:rsid w:val="00755869"/>
    <w:rsid w:val="0078374E"/>
    <w:rsid w:val="00790A7A"/>
    <w:rsid w:val="00796FA9"/>
    <w:rsid w:val="007D107E"/>
    <w:rsid w:val="007E6725"/>
    <w:rsid w:val="007F38A7"/>
    <w:rsid w:val="00822B63"/>
    <w:rsid w:val="00857F5D"/>
    <w:rsid w:val="0089332F"/>
    <w:rsid w:val="008A64FB"/>
    <w:rsid w:val="008B1904"/>
    <w:rsid w:val="008D3667"/>
    <w:rsid w:val="008F2732"/>
    <w:rsid w:val="008F7045"/>
    <w:rsid w:val="0091590E"/>
    <w:rsid w:val="0092183C"/>
    <w:rsid w:val="00923CBA"/>
    <w:rsid w:val="0093149F"/>
    <w:rsid w:val="00932C16"/>
    <w:rsid w:val="009425D5"/>
    <w:rsid w:val="009742E0"/>
    <w:rsid w:val="0099205D"/>
    <w:rsid w:val="00992732"/>
    <w:rsid w:val="00993D0F"/>
    <w:rsid w:val="009D3C8F"/>
    <w:rsid w:val="00A21AEF"/>
    <w:rsid w:val="00A75D0A"/>
    <w:rsid w:val="00A81FDF"/>
    <w:rsid w:val="00A85835"/>
    <w:rsid w:val="00A87412"/>
    <w:rsid w:val="00A95ACC"/>
    <w:rsid w:val="00AA0322"/>
    <w:rsid w:val="00AC5910"/>
    <w:rsid w:val="00AE00D7"/>
    <w:rsid w:val="00AF63F7"/>
    <w:rsid w:val="00B1750F"/>
    <w:rsid w:val="00B330FE"/>
    <w:rsid w:val="00BA734E"/>
    <w:rsid w:val="00BD60FE"/>
    <w:rsid w:val="00C02571"/>
    <w:rsid w:val="00C06782"/>
    <w:rsid w:val="00C156A5"/>
    <w:rsid w:val="00C308AA"/>
    <w:rsid w:val="00C449F7"/>
    <w:rsid w:val="00C60BE0"/>
    <w:rsid w:val="00C7727B"/>
    <w:rsid w:val="00C81193"/>
    <w:rsid w:val="00C830AE"/>
    <w:rsid w:val="00CA0A99"/>
    <w:rsid w:val="00CB32DF"/>
    <w:rsid w:val="00CC08FD"/>
    <w:rsid w:val="00CE065B"/>
    <w:rsid w:val="00CF0A7C"/>
    <w:rsid w:val="00CF210E"/>
    <w:rsid w:val="00D213CC"/>
    <w:rsid w:val="00D22E19"/>
    <w:rsid w:val="00D503C2"/>
    <w:rsid w:val="00D517A5"/>
    <w:rsid w:val="00D640AA"/>
    <w:rsid w:val="00D80063"/>
    <w:rsid w:val="00D905FA"/>
    <w:rsid w:val="00DA19AB"/>
    <w:rsid w:val="00DA1A49"/>
    <w:rsid w:val="00DA3488"/>
    <w:rsid w:val="00DC621A"/>
    <w:rsid w:val="00DE3D67"/>
    <w:rsid w:val="00DF0D82"/>
    <w:rsid w:val="00E014D7"/>
    <w:rsid w:val="00E03DE8"/>
    <w:rsid w:val="00E22E14"/>
    <w:rsid w:val="00E26F2E"/>
    <w:rsid w:val="00E34832"/>
    <w:rsid w:val="00E422D2"/>
    <w:rsid w:val="00E455E8"/>
    <w:rsid w:val="00E90402"/>
    <w:rsid w:val="00EB633F"/>
    <w:rsid w:val="00EB6F14"/>
    <w:rsid w:val="00EF5D23"/>
    <w:rsid w:val="00F416D8"/>
    <w:rsid w:val="00F44B67"/>
    <w:rsid w:val="00F453D7"/>
    <w:rsid w:val="00F50C02"/>
    <w:rsid w:val="00F653C9"/>
    <w:rsid w:val="00F900C6"/>
    <w:rsid w:val="00FA121C"/>
    <w:rsid w:val="00FF62DA"/>
    <w:rsid w:val="00FF6D91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2B47"/>
  <w15:docId w15:val="{74EFD475-E323-44EF-8C1C-D70C6D3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D7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453D7"/>
    <w:pPr>
      <w:keepNext/>
      <w:ind w:left="-360"/>
      <w:outlineLvl w:val="0"/>
    </w:pPr>
    <w:rPr>
      <w:b/>
      <w:bCs/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53D7"/>
    <w:rPr>
      <w:rFonts w:eastAsia="Times New Roman"/>
      <w:b/>
      <w:bCs/>
      <w:kern w:val="36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453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453D7"/>
    <w:rPr>
      <w:rFonts w:eastAsia="Times New Roman"/>
      <w:szCs w:val="24"/>
    </w:rPr>
  </w:style>
  <w:style w:type="paragraph" w:styleId="Footer">
    <w:name w:val="footer"/>
    <w:basedOn w:val="Normal"/>
    <w:link w:val="FooterChar"/>
    <w:rsid w:val="00F453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53D7"/>
    <w:rPr>
      <w:rFonts w:eastAsia="Times New Roman"/>
      <w:szCs w:val="24"/>
    </w:rPr>
  </w:style>
  <w:style w:type="table" w:styleId="TableGrid">
    <w:name w:val="Table Grid"/>
    <w:basedOn w:val="TableNormal"/>
    <w:rsid w:val="00F453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53D7"/>
  </w:style>
  <w:style w:type="paragraph" w:styleId="ListParagraph">
    <w:name w:val="List Paragraph"/>
    <w:basedOn w:val="Normal"/>
    <w:uiPriority w:val="34"/>
    <w:qFormat/>
    <w:rsid w:val="00F45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D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0C02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2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WhittierEliason@acl.hh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kie.washington@acl.hhs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Human Services</dc:creator>
  <cp:lastModifiedBy>Washington, Tomakie (ACL)</cp:lastModifiedBy>
  <cp:revision>10</cp:revision>
  <cp:lastPrinted>2017-08-17T18:19:00Z</cp:lastPrinted>
  <dcterms:created xsi:type="dcterms:W3CDTF">2020-06-30T19:57:00Z</dcterms:created>
  <dcterms:modified xsi:type="dcterms:W3CDTF">2020-07-02T14:34:00Z</dcterms:modified>
</cp:coreProperties>
</file>