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468B" w:rsidR="00295103" w:rsidP="005B0888" w:rsidRDefault="00295103" w14:paraId="2545456A" w14:textId="77777777">
      <w:pPr>
        <w:tabs>
          <w:tab w:val="left" w:pos="720"/>
        </w:tabs>
        <w:jc w:val="center"/>
        <w:rPr>
          <w:b/>
          <w:bCs/>
          <w:caps/>
          <w:sz w:val="24"/>
          <w:szCs w:val="24"/>
        </w:rPr>
      </w:pPr>
      <w:r w:rsidRPr="00C7468B">
        <w:rPr>
          <w:caps/>
          <w:sz w:val="24"/>
          <w:szCs w:val="24"/>
          <w:lang w:val="en-CA"/>
        </w:rPr>
        <w:fldChar w:fldCharType="begin"/>
      </w:r>
      <w:r w:rsidRPr="00C7468B">
        <w:rPr>
          <w:caps/>
          <w:sz w:val="24"/>
          <w:szCs w:val="24"/>
          <w:lang w:val="en-CA"/>
        </w:rPr>
        <w:instrText xml:space="preserve"> SEQ CHAPTER \h \r 1</w:instrText>
      </w:r>
      <w:r w:rsidRPr="00C7468B">
        <w:rPr>
          <w:caps/>
          <w:sz w:val="24"/>
          <w:szCs w:val="24"/>
          <w:lang w:val="en-CA"/>
        </w:rPr>
        <w:fldChar w:fldCharType="end"/>
      </w:r>
      <w:r w:rsidRPr="00C7468B">
        <w:rPr>
          <w:b/>
          <w:bCs/>
          <w:caps/>
          <w:sz w:val="24"/>
          <w:szCs w:val="24"/>
        </w:rPr>
        <w:t xml:space="preserve">Supporting </w:t>
      </w:r>
      <w:proofErr w:type="gramStart"/>
      <w:r w:rsidRPr="00C7468B">
        <w:rPr>
          <w:b/>
          <w:bCs/>
          <w:caps/>
          <w:sz w:val="24"/>
          <w:szCs w:val="24"/>
        </w:rPr>
        <w:t>Statement</w:t>
      </w:r>
      <w:proofErr w:type="gramEnd"/>
      <w:r w:rsidRPr="00C7468B">
        <w:rPr>
          <w:b/>
          <w:bCs/>
          <w:caps/>
          <w:sz w:val="24"/>
          <w:szCs w:val="24"/>
        </w:rPr>
        <w:t xml:space="preserve"> </w:t>
      </w:r>
      <w:r w:rsidRPr="00C7468B" w:rsidR="007851E9">
        <w:rPr>
          <w:b/>
          <w:bCs/>
          <w:caps/>
          <w:sz w:val="24"/>
          <w:szCs w:val="24"/>
        </w:rPr>
        <w:t>A</w:t>
      </w:r>
    </w:p>
    <w:p w:rsidRPr="00C7468B" w:rsidR="002C325E" w:rsidP="005B0888" w:rsidRDefault="002C325E" w14:paraId="6D84AFBF" w14:textId="77777777">
      <w:pPr>
        <w:tabs>
          <w:tab w:val="left" w:pos="720"/>
        </w:tabs>
        <w:jc w:val="center"/>
        <w:rPr>
          <w:b/>
          <w:bCs/>
          <w:caps/>
          <w:sz w:val="24"/>
          <w:szCs w:val="24"/>
        </w:rPr>
      </w:pPr>
      <w:r w:rsidRPr="00C7468B">
        <w:rPr>
          <w:b/>
          <w:bCs/>
          <w:caps/>
          <w:sz w:val="24"/>
          <w:szCs w:val="24"/>
        </w:rPr>
        <w:t>for paperwork reduction act submission</w:t>
      </w:r>
    </w:p>
    <w:p w:rsidRPr="00C7468B" w:rsidR="002C325E" w:rsidP="005B0888" w:rsidRDefault="002C325E" w14:paraId="16573417" w14:textId="77777777">
      <w:pPr>
        <w:tabs>
          <w:tab w:val="left" w:pos="720"/>
        </w:tabs>
        <w:jc w:val="center"/>
        <w:rPr>
          <w:b/>
          <w:bCs/>
          <w:sz w:val="24"/>
          <w:szCs w:val="24"/>
          <w:highlight w:val="lightGray"/>
        </w:rPr>
      </w:pPr>
    </w:p>
    <w:p w:rsidRPr="00FC7218" w:rsidR="00FC7218" w:rsidP="00FC7218" w:rsidRDefault="00FC7218" w14:paraId="42BF9849" w14:textId="77777777">
      <w:pPr>
        <w:widowControl/>
        <w:jc w:val="center"/>
        <w:rPr>
          <w:b/>
          <w:bCs/>
          <w:sz w:val="24"/>
          <w:szCs w:val="24"/>
        </w:rPr>
      </w:pPr>
      <w:r w:rsidRPr="00FC7218">
        <w:rPr>
          <w:b/>
          <w:bCs/>
          <w:sz w:val="24"/>
          <w:szCs w:val="24"/>
        </w:rPr>
        <w:t xml:space="preserve">CERTIFICATION SUMMARY FORM AND </w:t>
      </w:r>
    </w:p>
    <w:p w:rsidRPr="00FC7218" w:rsidR="00FC7218" w:rsidP="00FC7218" w:rsidRDefault="00FC7218" w14:paraId="4B420BB9" w14:textId="77777777">
      <w:pPr>
        <w:widowControl/>
        <w:jc w:val="center"/>
        <w:rPr>
          <w:b/>
          <w:bCs/>
          <w:sz w:val="24"/>
          <w:szCs w:val="24"/>
        </w:rPr>
      </w:pPr>
      <w:r w:rsidRPr="00FC7218">
        <w:rPr>
          <w:b/>
          <w:bCs/>
          <w:sz w:val="24"/>
          <w:szCs w:val="24"/>
        </w:rPr>
        <w:t>REPORTING SUMMARY FORM FOR ACREAGE LIMITATION</w:t>
      </w:r>
    </w:p>
    <w:p w:rsidRPr="00FC7218" w:rsidR="00FC7218" w:rsidP="00FC7218" w:rsidRDefault="00FC7218" w14:paraId="53AA5F7B" w14:textId="77777777">
      <w:pPr>
        <w:tabs>
          <w:tab w:val="left" w:pos="720"/>
        </w:tabs>
        <w:jc w:val="center"/>
        <w:rPr>
          <w:b/>
          <w:bCs/>
          <w:sz w:val="24"/>
          <w:szCs w:val="24"/>
        </w:rPr>
      </w:pPr>
      <w:r w:rsidRPr="00FC7218">
        <w:rPr>
          <w:b/>
          <w:bCs/>
          <w:sz w:val="24"/>
          <w:szCs w:val="24"/>
        </w:rPr>
        <w:t>43 CFR PART 426 AND 43 CFR PART 428</w:t>
      </w:r>
    </w:p>
    <w:p w:rsidRPr="00FC7218" w:rsidR="009B359F" w:rsidP="005B0888" w:rsidRDefault="00295103" w14:paraId="5C18DE7E" w14:textId="02FA52D8">
      <w:pPr>
        <w:tabs>
          <w:tab w:val="left" w:pos="720"/>
        </w:tabs>
        <w:jc w:val="center"/>
        <w:rPr>
          <w:b/>
          <w:bCs/>
          <w:sz w:val="24"/>
          <w:szCs w:val="24"/>
        </w:rPr>
      </w:pPr>
      <w:r w:rsidRPr="00FC7218">
        <w:rPr>
          <w:b/>
          <w:bCs/>
          <w:sz w:val="24"/>
          <w:szCs w:val="24"/>
        </w:rPr>
        <w:t xml:space="preserve">OMB Control Number </w:t>
      </w:r>
      <w:r w:rsidRPr="00FC7218" w:rsidR="00FC7218">
        <w:rPr>
          <w:b/>
          <w:bCs/>
          <w:sz w:val="24"/>
          <w:szCs w:val="24"/>
        </w:rPr>
        <w:t>1006-0006</w:t>
      </w:r>
    </w:p>
    <w:p w:rsidRPr="00C7468B" w:rsidR="00FC7218" w:rsidP="005B0888" w:rsidRDefault="00FC7218" w14:paraId="5848CD68" w14:textId="77777777">
      <w:pPr>
        <w:tabs>
          <w:tab w:val="left" w:pos="720"/>
        </w:tabs>
        <w:jc w:val="center"/>
        <w:rPr>
          <w:sz w:val="24"/>
          <w:szCs w:val="24"/>
        </w:rPr>
      </w:pPr>
    </w:p>
    <w:p w:rsidRPr="00C7468B" w:rsidR="00FA14F6" w:rsidP="0028799A" w:rsidRDefault="00FA14F6" w14:paraId="1517EAD7" w14:textId="6C7C9291">
      <w:pPr>
        <w:tabs>
          <w:tab w:val="left" w:pos="-1080"/>
          <w:tab w:val="left" w:pos="-720"/>
          <w:tab w:val="left" w:pos="720"/>
        </w:tabs>
        <w:rPr>
          <w:sz w:val="24"/>
          <w:szCs w:val="24"/>
        </w:rPr>
      </w:pPr>
      <w:r w:rsidRPr="00C7468B">
        <w:rPr>
          <w:b/>
          <w:sz w:val="24"/>
          <w:szCs w:val="24"/>
        </w:rPr>
        <w:t>Terms of Clearance:</w:t>
      </w:r>
      <w:r w:rsidRPr="00C7468B">
        <w:rPr>
          <w:sz w:val="24"/>
          <w:szCs w:val="24"/>
        </w:rPr>
        <w:t xml:space="preserve">  </w:t>
      </w:r>
      <w:r w:rsidRPr="00C7468B" w:rsidR="0028799A">
        <w:rPr>
          <w:sz w:val="24"/>
          <w:szCs w:val="24"/>
        </w:rPr>
        <w:t>None</w:t>
      </w:r>
    </w:p>
    <w:p w:rsidRPr="00C7468B" w:rsidR="00FA14F6" w:rsidP="00FA14F6" w:rsidRDefault="00FA14F6" w14:paraId="5198EC9B" w14:textId="77777777">
      <w:pPr>
        <w:tabs>
          <w:tab w:val="left" w:pos="-1080"/>
          <w:tab w:val="left" w:pos="-720"/>
          <w:tab w:val="left" w:pos="720"/>
        </w:tabs>
        <w:jc w:val="center"/>
        <w:rPr>
          <w:sz w:val="24"/>
          <w:szCs w:val="24"/>
        </w:rPr>
      </w:pPr>
    </w:p>
    <w:p w:rsidRPr="00C7468B" w:rsidR="00FA14F6" w:rsidP="00FA14F6" w:rsidRDefault="00FA14F6" w14:paraId="72B9E07B" w14:textId="77777777">
      <w:pPr>
        <w:tabs>
          <w:tab w:val="left" w:pos="-1080"/>
          <w:tab w:val="left" w:pos="-720"/>
          <w:tab w:val="left" w:pos="720"/>
        </w:tabs>
        <w:ind w:left="360" w:hanging="360"/>
        <w:rPr>
          <w:sz w:val="24"/>
          <w:szCs w:val="24"/>
        </w:rPr>
      </w:pPr>
      <w:r w:rsidRPr="00C7468B">
        <w:rPr>
          <w:b/>
          <w:bCs/>
          <w:sz w:val="24"/>
          <w:szCs w:val="24"/>
        </w:rPr>
        <w:t>Justification</w:t>
      </w:r>
    </w:p>
    <w:p w:rsidRPr="00C7468B" w:rsidR="00FA14F6" w:rsidP="00FA14F6" w:rsidRDefault="00FA14F6" w14:paraId="5FE5B748" w14:textId="77777777">
      <w:pPr>
        <w:tabs>
          <w:tab w:val="left" w:pos="-1080"/>
          <w:tab w:val="left" w:pos="-720"/>
          <w:tab w:val="left" w:pos="720"/>
        </w:tabs>
        <w:rPr>
          <w:sz w:val="24"/>
          <w:szCs w:val="24"/>
        </w:rPr>
      </w:pPr>
    </w:p>
    <w:p w:rsidRPr="00C7468B" w:rsidR="00FA14F6" w:rsidP="00FA14F6" w:rsidRDefault="00FA14F6" w14:paraId="0AB534E1" w14:textId="77777777">
      <w:pPr>
        <w:tabs>
          <w:tab w:val="left" w:pos="-1080"/>
          <w:tab w:val="left" w:pos="-720"/>
          <w:tab w:val="left" w:pos="360"/>
          <w:tab w:val="left" w:pos="720"/>
        </w:tabs>
        <w:rPr>
          <w:b/>
          <w:sz w:val="24"/>
          <w:szCs w:val="24"/>
        </w:rPr>
      </w:pPr>
      <w:r w:rsidRPr="00C7468B">
        <w:rPr>
          <w:b/>
          <w:sz w:val="24"/>
          <w:szCs w:val="24"/>
        </w:rPr>
        <w:t>1.</w:t>
      </w:r>
      <w:r w:rsidRPr="00C7468B">
        <w:rPr>
          <w:b/>
          <w:sz w:val="24"/>
          <w:szCs w:val="24"/>
        </w:rPr>
        <w:tab/>
        <w:t>Explain the circumstances that make the collection of information necessary.  Identify any legal or administrative requirements that necessitate the collection.</w:t>
      </w:r>
    </w:p>
    <w:p w:rsidRPr="00C7468B" w:rsidR="00FA14F6" w:rsidP="00FA14F6" w:rsidRDefault="00FA14F6" w14:paraId="64BA488B" w14:textId="77777777">
      <w:pPr>
        <w:tabs>
          <w:tab w:val="left" w:pos="-1080"/>
          <w:tab w:val="left" w:pos="-720"/>
          <w:tab w:val="left" w:pos="360"/>
          <w:tab w:val="left" w:pos="720"/>
        </w:tabs>
        <w:rPr>
          <w:sz w:val="24"/>
          <w:szCs w:val="24"/>
        </w:rPr>
      </w:pPr>
    </w:p>
    <w:p w:rsidRPr="00C7468B" w:rsidR="0028799A" w:rsidP="0028799A" w:rsidRDefault="0028799A" w14:paraId="133A621E" w14:textId="4CB6421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w:t>
      </w:r>
      <w:r w:rsidRPr="00C7468B">
        <w:rPr>
          <w:bCs/>
          <w:sz w:val="24"/>
          <w:szCs w:val="24"/>
        </w:rPr>
        <w:t>Reclamation Act of 1902</w:t>
      </w:r>
      <w:r w:rsidR="008C7481">
        <w:rPr>
          <w:bCs/>
          <w:sz w:val="24"/>
          <w:szCs w:val="24"/>
        </w:rPr>
        <w:t xml:space="preserve"> </w:t>
      </w:r>
      <w:r w:rsidR="008C7481">
        <w:rPr>
          <w:bCs/>
          <w:sz w:val="24"/>
          <w:szCs w:val="24"/>
        </w:rPr>
        <w:t>(43 U.S.C. 371)</w:t>
      </w:r>
      <w:r w:rsidRPr="00C7468B">
        <w:rPr>
          <w:bCs/>
          <w:sz w:val="24"/>
          <w:szCs w:val="24"/>
        </w:rPr>
        <w:t>, Sections 206, 224(c), and 228 of the Reclamation Reform Act of 1982</w:t>
      </w:r>
      <w:r w:rsidR="00BC3F38">
        <w:rPr>
          <w:bCs/>
          <w:sz w:val="24"/>
          <w:szCs w:val="24"/>
        </w:rPr>
        <w:t xml:space="preserve"> (43 U.S.C. 390aa)</w:t>
      </w:r>
      <w:r w:rsidRPr="00C7468B">
        <w:rPr>
          <w:bCs/>
          <w:sz w:val="24"/>
          <w:szCs w:val="24"/>
        </w:rPr>
        <w:t xml:space="preserve"> (RRA), and Section 5302 of the Omnibus Budget Reconciliation Act of 1987</w:t>
      </w:r>
      <w:r w:rsidR="00BC3F38">
        <w:rPr>
          <w:bCs/>
          <w:sz w:val="24"/>
          <w:szCs w:val="24"/>
        </w:rPr>
        <w:t xml:space="preserve"> (Pub. L. 100-203)</w:t>
      </w:r>
      <w:r w:rsidRPr="00C7468B">
        <w:rPr>
          <w:bCs/>
          <w:sz w:val="24"/>
          <w:szCs w:val="24"/>
        </w:rPr>
        <w:t xml:space="preserve"> mandate and/or authorize the collection of information in this information collection request (ICR).  Respectively,</w:t>
      </w:r>
      <w:r w:rsidRPr="00C7468B">
        <w:rPr>
          <w:b/>
          <w:bCs/>
          <w:sz w:val="24"/>
          <w:szCs w:val="24"/>
        </w:rPr>
        <w:t xml:space="preserve"> </w:t>
      </w:r>
      <w:r w:rsidRPr="00C7468B">
        <w:rPr>
          <w:bCs/>
          <w:sz w:val="24"/>
          <w:szCs w:val="24"/>
        </w:rPr>
        <w:t>they</w:t>
      </w:r>
      <w:r w:rsidRPr="00C7468B">
        <w:rPr>
          <w:b/>
          <w:bCs/>
          <w:sz w:val="24"/>
          <w:szCs w:val="24"/>
        </w:rPr>
        <w:t xml:space="preserve"> </w:t>
      </w:r>
      <w:r w:rsidRPr="00C7468B">
        <w:rPr>
          <w:sz w:val="24"/>
          <w:szCs w:val="24"/>
        </w:rPr>
        <w:t>establish a policy of Federal assistance through irrigation development, establish ownership and pricing provisions for Reclamation irrigation water deliveries, require RRA form submittal (including water district responsibility for submittal and collection thereof) as a condition for the receipt of Reclamation irrigation water, and establish audit requirements.</w:t>
      </w:r>
    </w:p>
    <w:p w:rsidRPr="00C7468B" w:rsidR="0028799A" w:rsidP="0028799A" w:rsidRDefault="0028799A" w14:paraId="41D2DE5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Pr="00C7468B" w:rsidR="0028799A" w:rsidP="0028799A" w:rsidRDefault="0028799A" w14:paraId="62DD2A02" w14:textId="3BFEAED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In response to litigation, the revised Acreage Limitation Rules and Regulations (Regulations, 43 CFR part 426) were published (effective January 1, 1997).  Comments received during the rulemaking process for the revised Regulations led to the creation of 43 CFR part 428 (“Information Requirements for Certain Farm Operations in Excess of 960 Acres and the Eligibility of Certain Formerly Excess Land”), which supplements the Regulations by establishing (among other things) the RRA form submittal requirements for certain farm operators.  </w:t>
      </w:r>
    </w:p>
    <w:p w:rsidRPr="00C7468B" w:rsidR="0028799A" w:rsidP="0028799A" w:rsidRDefault="0028799A" w14:paraId="59A16A2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szCs w:val="24"/>
        </w:rPr>
      </w:pPr>
    </w:p>
    <w:p w:rsidRPr="007D3388" w:rsidR="0028799A" w:rsidP="0028799A" w:rsidRDefault="0028799A" w14:paraId="2071B1A2" w14:textId="11EF54A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In accordance with the requirements of the RRA, an information collection has taken place since 1984 to administer and enforce the acreage limitation provisions of Federal reclamation law.  </w:t>
      </w:r>
      <w:r w:rsidRPr="007D3388">
        <w:rPr>
          <w:sz w:val="24"/>
          <w:szCs w:val="24"/>
        </w:rPr>
        <w:t>The RRA forms included in this ICR reflect the requirements of 43 CFR 426.1</w:t>
      </w:r>
      <w:r w:rsidRPr="007D3388" w:rsidR="007D3388">
        <w:rPr>
          <w:sz w:val="24"/>
          <w:szCs w:val="24"/>
        </w:rPr>
        <w:t>9(g)</w:t>
      </w:r>
      <w:r w:rsidRPr="007D3388">
        <w:rPr>
          <w:sz w:val="24"/>
          <w:szCs w:val="24"/>
        </w:rPr>
        <w:t xml:space="preserve"> that became effective </w:t>
      </w:r>
      <w:smartTag w:uri="urn:schemas-microsoft-com:office:smarttags" w:element="date">
        <w:smartTagPr>
          <w:attr w:name="Year" w:val="1998"/>
          <w:attr w:name="Day" w:val="1"/>
          <w:attr w:name="Month" w:val="1"/>
          <w:attr w:name="ls" w:val="trans"/>
        </w:smartTagPr>
        <w:r w:rsidRPr="007D3388">
          <w:rPr>
            <w:sz w:val="24"/>
            <w:szCs w:val="24"/>
          </w:rPr>
          <w:t>January 1, 1998</w:t>
        </w:r>
      </w:smartTag>
      <w:r w:rsidRPr="007D3388">
        <w:rPr>
          <w:sz w:val="24"/>
          <w:szCs w:val="24"/>
        </w:rPr>
        <w:t xml:space="preserve">, and 43 CFR 428.4 through 428.8 that generally became effective </w:t>
      </w:r>
      <w:smartTag w:uri="urn:schemas-microsoft-com:office:smarttags" w:element="date">
        <w:smartTagPr>
          <w:attr w:name="Year" w:val="2001"/>
          <w:attr w:name="Day" w:val="1"/>
          <w:attr w:name="Month" w:val="1"/>
          <w:attr w:name="ls" w:val="trans"/>
        </w:smartTagPr>
        <w:r w:rsidRPr="007D3388">
          <w:rPr>
            <w:sz w:val="24"/>
            <w:szCs w:val="24"/>
          </w:rPr>
          <w:t>January 1, 2001</w:t>
        </w:r>
      </w:smartTag>
      <w:r w:rsidRPr="007D3388">
        <w:rPr>
          <w:sz w:val="24"/>
          <w:szCs w:val="24"/>
        </w:rPr>
        <w:t xml:space="preserve">.  </w:t>
      </w:r>
    </w:p>
    <w:p w:rsidRPr="007D3388" w:rsidR="00FA14F6" w:rsidP="00FA14F6" w:rsidRDefault="00FA14F6" w14:paraId="2EC33BC3" w14:textId="77777777">
      <w:pPr>
        <w:tabs>
          <w:tab w:val="left" w:pos="-1080"/>
          <w:tab w:val="left" w:pos="-720"/>
          <w:tab w:val="left" w:pos="360"/>
          <w:tab w:val="left" w:pos="720"/>
        </w:tabs>
        <w:rPr>
          <w:sz w:val="24"/>
          <w:szCs w:val="24"/>
        </w:rPr>
      </w:pPr>
    </w:p>
    <w:p w:rsidRPr="00C7468B" w:rsidR="00FA14F6" w:rsidP="00FA14F6" w:rsidRDefault="00FA14F6" w14:paraId="12D86C41" w14:textId="77777777">
      <w:pPr>
        <w:tabs>
          <w:tab w:val="left" w:pos="-1080"/>
          <w:tab w:val="left" w:pos="-720"/>
          <w:tab w:val="left" w:pos="360"/>
          <w:tab w:val="left" w:pos="720"/>
        </w:tabs>
        <w:rPr>
          <w:b/>
          <w:sz w:val="24"/>
          <w:szCs w:val="24"/>
        </w:rPr>
      </w:pPr>
      <w:r w:rsidRPr="00C7468B">
        <w:rPr>
          <w:b/>
          <w:sz w:val="24"/>
          <w:szCs w:val="24"/>
        </w:rPr>
        <w:t>2.</w:t>
      </w:r>
      <w:r w:rsidRPr="00C7468B">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C7468B" w:rsidR="00FA14F6" w:rsidP="00FA14F6" w:rsidRDefault="00FA14F6" w14:paraId="13BDA6DF" w14:textId="77777777">
      <w:pPr>
        <w:tabs>
          <w:tab w:val="left" w:pos="-1080"/>
          <w:tab w:val="left" w:pos="-720"/>
          <w:tab w:val="left" w:pos="360"/>
          <w:tab w:val="left" w:pos="720"/>
        </w:tabs>
        <w:rPr>
          <w:sz w:val="24"/>
          <w:szCs w:val="24"/>
        </w:rPr>
      </w:pPr>
    </w:p>
    <w:p w:rsidRPr="00FC7218" w:rsidR="00FC7218" w:rsidP="00FC7218" w:rsidRDefault="00FC7218" w14:paraId="2647FD03" w14:textId="3BBF7C0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Water d</w:t>
      </w:r>
      <w:r w:rsidRPr="00FC7218">
        <w:rPr>
          <w:sz w:val="24"/>
          <w:szCs w:val="24"/>
        </w:rPr>
        <w:t xml:space="preserve">istricts </w:t>
      </w:r>
      <w:r>
        <w:rPr>
          <w:sz w:val="24"/>
          <w:szCs w:val="24"/>
        </w:rPr>
        <w:t xml:space="preserve">that are subject to the requirements of the RRA </w:t>
      </w:r>
      <w:r w:rsidRPr="00FC7218">
        <w:rPr>
          <w:sz w:val="24"/>
          <w:szCs w:val="24"/>
        </w:rPr>
        <w:t>are required to use the forms in this ICR (Forms 7-21SUMM-C and 7</w:t>
      </w:r>
      <w:r w:rsidRPr="00FC7218">
        <w:rPr>
          <w:sz w:val="24"/>
          <w:szCs w:val="24"/>
        </w:rPr>
        <w:noBreakHyphen/>
        <w:t>21SUMM-R) to summarize landholding information submitted to the districts by individual landholders and certain farm operators (via the forms approved under OMB approval number 1006-0005).  The districts annually submit</w:t>
      </w:r>
      <w:r>
        <w:rPr>
          <w:sz w:val="24"/>
          <w:szCs w:val="24"/>
        </w:rPr>
        <w:t xml:space="preserve"> to </w:t>
      </w:r>
      <w:r>
        <w:rPr>
          <w:sz w:val="24"/>
          <w:szCs w:val="24"/>
        </w:rPr>
        <w:lastRenderedPageBreak/>
        <w:t>Reclamation</w:t>
      </w:r>
      <w:r w:rsidRPr="00FC7218">
        <w:rPr>
          <w:sz w:val="24"/>
          <w:szCs w:val="24"/>
        </w:rPr>
        <w:t xml:space="preserve"> the summary forms </w:t>
      </w:r>
      <w:r>
        <w:rPr>
          <w:sz w:val="24"/>
          <w:szCs w:val="24"/>
        </w:rPr>
        <w:t>in this ICR</w:t>
      </w:r>
      <w:r w:rsidRPr="00FC7218">
        <w:rPr>
          <w:sz w:val="24"/>
          <w:szCs w:val="24"/>
        </w:rPr>
        <w:t xml:space="preserve">. </w:t>
      </w:r>
      <w:r>
        <w:rPr>
          <w:sz w:val="24"/>
          <w:szCs w:val="24"/>
        </w:rPr>
        <w:t xml:space="preserve"> </w:t>
      </w:r>
      <w:r w:rsidRPr="00FC7218">
        <w:rPr>
          <w:sz w:val="24"/>
          <w:szCs w:val="24"/>
        </w:rPr>
        <w:t>It should be noted that in general, Reclamation does not collect the forms submitted by landholders</w:t>
      </w:r>
      <w:r>
        <w:rPr>
          <w:sz w:val="24"/>
          <w:szCs w:val="24"/>
        </w:rPr>
        <w:t xml:space="preserve"> (via the forms in 1006-0005)</w:t>
      </w:r>
      <w:r w:rsidRPr="00FC7218">
        <w:rPr>
          <w:sz w:val="24"/>
          <w:szCs w:val="24"/>
        </w:rPr>
        <w:t>, and those that are collected are not retained permanently.  Thus, the district summary forms are the only permanent record maintained by the Federal government on acreage limitation program administration.</w:t>
      </w:r>
    </w:p>
    <w:p w:rsidRPr="00FC7218" w:rsidR="00FC7218" w:rsidP="00FC7218" w:rsidRDefault="00FC7218" w14:paraId="32C22213"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FC7218" w:rsidR="00FC7218" w:rsidP="00FC7218" w:rsidRDefault="00FC7218" w14:paraId="5CA1FF67" w14:textId="137171DE">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C7218">
        <w:rPr>
          <w:sz w:val="24"/>
          <w:szCs w:val="24"/>
        </w:rPr>
        <w:t xml:space="preserve">The summary forms meet the statutory requirements included in section 228 of the RRA.  If Reclamation did not require summary forms from districts showing all landholders’ data, Reclamation would not know if RRA section 228 requirements were being satisfied.  Summary forms indicating large amounts of unreported acreage, or significant discrepancies between the reported acreage and the congressionally authorized acreage for any </w:t>
      </w:r>
      <w:proofErr w:type="gramStart"/>
      <w:r w:rsidRPr="00FC7218">
        <w:rPr>
          <w:sz w:val="24"/>
          <w:szCs w:val="24"/>
        </w:rPr>
        <w:t>particular district</w:t>
      </w:r>
      <w:proofErr w:type="gramEnd"/>
      <w:r w:rsidRPr="00FC7218">
        <w:rPr>
          <w:sz w:val="24"/>
          <w:szCs w:val="24"/>
        </w:rPr>
        <w:t xml:space="preserve">, will alert Reclamation to potential compliance problems in that district.  Thus, the </w:t>
      </w:r>
      <w:r w:rsidRPr="00FC7218">
        <w:rPr>
          <w:bCs/>
          <w:sz w:val="24"/>
          <w:szCs w:val="24"/>
        </w:rPr>
        <w:t>summary forms are a primary tool for prioritizing districts for Reclamation audits</w:t>
      </w:r>
      <w:r w:rsidRPr="00FC7218">
        <w:rPr>
          <w:sz w:val="24"/>
          <w:szCs w:val="24"/>
        </w:rPr>
        <w:t>.  Reclamation’s experience to date has shown that compliance problems are frequently revealed through mathematical discrepancies in the summary forms.  For example, a summary form showing 3,000 acres leased by two landholders, but showing no full-cost acreage, almost certainly indicates a compliance problem</w:t>
      </w:r>
      <w:r w:rsidR="008E77D1">
        <w:rPr>
          <w:sz w:val="24"/>
          <w:szCs w:val="24"/>
        </w:rPr>
        <w:t xml:space="preserve"> because</w:t>
      </w:r>
      <w:proofErr w:type="gramStart"/>
      <w:r w:rsidR="008E77D1">
        <w:rPr>
          <w:sz w:val="24"/>
          <w:szCs w:val="24"/>
        </w:rPr>
        <w:t>, g</w:t>
      </w:r>
      <w:r w:rsidRPr="00FC7218">
        <w:rPr>
          <w:sz w:val="24"/>
          <w:szCs w:val="24"/>
        </w:rPr>
        <w:t>enerally speaking, the</w:t>
      </w:r>
      <w:proofErr w:type="gramEnd"/>
      <w:r w:rsidRPr="00FC7218">
        <w:rPr>
          <w:sz w:val="24"/>
          <w:szCs w:val="24"/>
        </w:rPr>
        <w:t xml:space="preserve"> maximum </w:t>
      </w:r>
      <w:proofErr w:type="spellStart"/>
      <w:r w:rsidRPr="00FC7218">
        <w:rPr>
          <w:sz w:val="24"/>
          <w:szCs w:val="24"/>
        </w:rPr>
        <w:t>nonfull</w:t>
      </w:r>
      <w:proofErr w:type="spellEnd"/>
      <w:r w:rsidRPr="00FC7218">
        <w:rPr>
          <w:sz w:val="24"/>
          <w:szCs w:val="24"/>
        </w:rPr>
        <w:t>-cost acreage that could be leased by two landholders would be 1,920 acres.</w:t>
      </w:r>
    </w:p>
    <w:p w:rsidRPr="00FC7218" w:rsidR="00FC7218" w:rsidP="00FC7218" w:rsidRDefault="00FC7218" w14:paraId="4DCFFDB7"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FC7218" w:rsidR="00FC7218" w:rsidP="00FC7218" w:rsidRDefault="00FC7218" w14:paraId="3F453384"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C7218">
        <w:rPr>
          <w:sz w:val="24"/>
          <w:szCs w:val="24"/>
        </w:rPr>
        <w:t xml:space="preserve">The summary forms’ breakdown of landholder data into various farm size categories and the summarization of owned, leased, excess, and full-cost acreage, gives Reclamation valuable information on land tenure in Reclamation projects.  Reclamation frequently receives inquiries from the Congress, the public, and various other parties on land tenure, excess acreage, etc., for specific districts.  This information is often critical in making legislative and policy decisions.  Reclamation’s inability to quickly answer such questions has, in the past, subjected Reclamation to criticism.    </w:t>
      </w:r>
    </w:p>
    <w:p w:rsidRPr="00FC7218" w:rsidR="00FC7218" w:rsidP="00FC7218" w:rsidRDefault="00FC7218" w14:paraId="5CD62738"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FC7218" w:rsidR="0028799A" w:rsidP="00FC7218" w:rsidRDefault="00FC7218" w14:paraId="0C77D067" w14:textId="7083A928">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C7218">
        <w:rPr>
          <w:sz w:val="24"/>
          <w:szCs w:val="24"/>
        </w:rPr>
        <w:t xml:space="preserve">The moderate level of detail and categorization specified in the summary forms forces districts to examine data contained in each landholder’s RRA form (as currently approved under OMB approval number 1006-0005).  We believe this procedure is invaluable in helping districts discover false and/or erroneous reporting.  It must be remembered that district officials are not Federal employees and generally consider themselves to be representatives of the farmers’ (not the Government’s) interests.  If we did not require districts to transfer landholder data to summary forms in reasonable detail, </w:t>
      </w:r>
      <w:proofErr w:type="gramStart"/>
      <w:r w:rsidRPr="00FC7218">
        <w:rPr>
          <w:sz w:val="24"/>
          <w:szCs w:val="24"/>
        </w:rPr>
        <w:t>the majority of</w:t>
      </w:r>
      <w:proofErr w:type="gramEnd"/>
      <w:r w:rsidRPr="00FC7218">
        <w:rPr>
          <w:sz w:val="24"/>
          <w:szCs w:val="24"/>
        </w:rPr>
        <w:t xml:space="preserve"> landholder forms would likely never be reviewed until a Reclamation review took place.  Additionally, this moderate level of detail and categorization gives Reclamation some definite parameters to determine districts’ attention to forms requirements.  If, for example, all landholdings below 960 acres were summarized with no differentiation, as has been suggested in the past, it would be far more difficult for Reclamation to determine whether a district had, in fact, examined landholder forms at all.</w:t>
      </w:r>
      <w:r w:rsidR="008E77D1">
        <w:rPr>
          <w:sz w:val="24"/>
          <w:szCs w:val="24"/>
        </w:rPr>
        <w:t xml:space="preserve">  There are multiple statutory and regulatory acreage entitlements in the RRA program, i.e., more than just 960 acres, and the framework for the information collected on these summary forms assists both district and Reclamation staff with ensuring these entitlements are applied correctly.  </w:t>
      </w:r>
      <w:r w:rsidRPr="00FC7218">
        <w:rPr>
          <w:sz w:val="24"/>
          <w:szCs w:val="24"/>
        </w:rPr>
        <w:t xml:space="preserve">For these reasons, we believe the level of detail prescribed in the enclosed summary forms is necessary and appropriate.  </w:t>
      </w:r>
    </w:p>
    <w:p w:rsidRPr="00FC7218" w:rsidR="00FC7218" w:rsidP="00FC7218" w:rsidRDefault="00FC7218" w14:paraId="6A2B4FE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28799A" w:rsidP="000265CA" w:rsidRDefault="0028799A" w14:paraId="6B82AFD2" w14:textId="462FFFB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No changes have been made to the currently approved forms and instructions in order to obtain the draft forms and instructions proposed for approval. </w:t>
      </w:r>
    </w:p>
    <w:p w:rsidRPr="008E77D1" w:rsidR="000265CA" w:rsidP="008E77D1" w:rsidRDefault="000265CA" w14:paraId="3A71DF94" w14:textId="3D9B1146">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8E77D1" w:rsidR="008E77D1" w:rsidP="006C2E27" w:rsidRDefault="008E77D1" w14:paraId="243DE97F"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E77D1">
        <w:rPr>
          <w:sz w:val="24"/>
          <w:szCs w:val="24"/>
          <w:u w:val="single"/>
        </w:rPr>
        <w:t>List of forms</w:t>
      </w:r>
    </w:p>
    <w:p w:rsidRPr="008E77D1" w:rsidR="008E77D1" w:rsidP="006C2E27" w:rsidRDefault="008E77D1" w14:paraId="763364E1"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8E77D1" w:rsidR="008E77D1" w:rsidP="006C2E27" w:rsidRDefault="008E77D1" w14:paraId="2CB21156"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E77D1">
        <w:rPr>
          <w:sz w:val="24"/>
          <w:szCs w:val="24"/>
        </w:rPr>
        <w:t>Following is a list of district summary forms, their corresponding tabulation sheets, and a brief discussion of the purpose of each form.  A detailed discussion of the purpose of each question on the forms is provided in Attachment 1.</w:t>
      </w:r>
    </w:p>
    <w:p w:rsidRPr="008E77D1" w:rsidR="008E77D1" w:rsidP="006C2E27" w:rsidRDefault="008E77D1" w14:paraId="464FE4FC"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8E77D1" w:rsidR="008E77D1" w:rsidP="006C2E27" w:rsidRDefault="008E77D1" w14:paraId="0210821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E77D1">
        <w:rPr>
          <w:b/>
          <w:sz w:val="24"/>
          <w:szCs w:val="24"/>
          <w:u w:val="single"/>
        </w:rPr>
        <w:t>Form 7-21SUMM-C</w:t>
      </w:r>
      <w:r w:rsidRPr="008E77D1">
        <w:rPr>
          <w:sz w:val="24"/>
          <w:szCs w:val="24"/>
        </w:rPr>
        <w:t xml:space="preserve"> is to be used by districts to summarize landholdings and landholders subject to discretionary provisions.  Districts that are subject to discretionary provisions also summarize the landholdings of all trusts and all public entities in their districts.  The summarization is derived from tabulation sheets that are explained below.  Reclamation requires that districts use and submit the following tabulation sheets, except where noted, to facilitate completion of the summary forms and to aid in fulfilling specific requests for information.  This has eliminated numerous requests to districts for detailed information.</w:t>
      </w:r>
    </w:p>
    <w:p w:rsidRPr="008E77D1" w:rsidR="008E77D1" w:rsidP="006C2E27" w:rsidRDefault="008E77D1" w14:paraId="4E5BB7CC"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8E77D1" w:rsidR="008E77D1" w:rsidP="006C2E27" w:rsidRDefault="008E77D1" w14:paraId="2FA6E83A"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E77D1">
        <w:rPr>
          <w:b/>
          <w:sz w:val="24"/>
          <w:szCs w:val="24"/>
          <w:u w:val="single"/>
        </w:rPr>
        <w:t>Form 7-21SUMM-R</w:t>
      </w:r>
      <w:r w:rsidRPr="008E77D1">
        <w:rPr>
          <w:sz w:val="24"/>
          <w:szCs w:val="24"/>
        </w:rPr>
        <w:t xml:space="preserve"> is to be used by districts to summarize landholdings and landholders that are subject to prior law.  Districts that are subject to prior law also summarize the landholdings of all trusts and all public entities in their districts.  The summarization is derived from tabulation sheets that are explained below.  Reclamation requires that districts use and submit the following tabulation sheets, except where noted, to facilitate completion of the summary forms and to aid in fulfilling specific requests for information.  This has eliminated numerous requests to districts for detailed information.</w:t>
      </w:r>
    </w:p>
    <w:p w:rsidRPr="008E77D1" w:rsidR="008E77D1" w:rsidP="006C2E27" w:rsidRDefault="008E77D1" w14:paraId="3127BEC1"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8E77D1" w:rsidR="008E77D1" w:rsidP="006C2E27" w:rsidRDefault="008E77D1" w14:paraId="5CCDC91B" w14:textId="631C3669">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E77D1">
        <w:rPr>
          <w:sz w:val="24"/>
          <w:szCs w:val="24"/>
        </w:rPr>
        <w:t>Form 7-21SUMM-C and Form 7-21SUMM-R each have a set of applicable tabulations (seven forms, Tabulation A through Tabulation G).  Separate tabulations for Form</w:t>
      </w:r>
      <w:r w:rsidR="006C2E27">
        <w:rPr>
          <w:sz w:val="24"/>
          <w:szCs w:val="24"/>
        </w:rPr>
        <w:t xml:space="preserve"> </w:t>
      </w:r>
      <w:r w:rsidRPr="008E77D1">
        <w:rPr>
          <w:sz w:val="24"/>
          <w:szCs w:val="24"/>
        </w:rPr>
        <w:t>7</w:t>
      </w:r>
      <w:r w:rsidRPr="008E77D1">
        <w:rPr>
          <w:sz w:val="24"/>
          <w:szCs w:val="24"/>
        </w:rPr>
        <w:noBreakHyphen/>
        <w:t>21SUMM</w:t>
      </w:r>
      <w:r w:rsidR="006C2E27">
        <w:rPr>
          <w:sz w:val="24"/>
          <w:szCs w:val="24"/>
        </w:rPr>
        <w:noBreakHyphen/>
      </w:r>
      <w:r w:rsidRPr="008E77D1">
        <w:rPr>
          <w:sz w:val="24"/>
          <w:szCs w:val="24"/>
        </w:rPr>
        <w:t xml:space="preserve">C and Form 7-21SUMM-R are required because of the different </w:t>
      </w:r>
      <w:proofErr w:type="gramStart"/>
      <w:r w:rsidRPr="008E77D1">
        <w:rPr>
          <w:sz w:val="24"/>
          <w:szCs w:val="24"/>
        </w:rPr>
        <w:t>forms</w:t>
      </w:r>
      <w:proofErr w:type="gramEnd"/>
      <w:r w:rsidRPr="008E77D1">
        <w:rPr>
          <w:sz w:val="24"/>
          <w:szCs w:val="24"/>
        </w:rPr>
        <w:t xml:space="preserve"> submittal thresholds and acreage limitation entitlements applicable to the discretionary and prior law provisions.  Tabulations are completed and attached to Form 7</w:t>
      </w:r>
      <w:r w:rsidRPr="008E77D1">
        <w:rPr>
          <w:sz w:val="24"/>
          <w:szCs w:val="24"/>
        </w:rPr>
        <w:noBreakHyphen/>
        <w:t>21SUMM-C or Form 7</w:t>
      </w:r>
      <w:r w:rsidR="006C2E27">
        <w:rPr>
          <w:sz w:val="24"/>
          <w:szCs w:val="24"/>
        </w:rPr>
        <w:noBreakHyphen/>
      </w:r>
      <w:r w:rsidRPr="008E77D1">
        <w:rPr>
          <w:sz w:val="24"/>
          <w:szCs w:val="24"/>
        </w:rPr>
        <w:t>21SUMM-R as applicable based on the landholders identified on the corresponding Form 7</w:t>
      </w:r>
      <w:r w:rsidR="006C2E27">
        <w:rPr>
          <w:sz w:val="24"/>
          <w:szCs w:val="24"/>
        </w:rPr>
        <w:noBreakHyphen/>
      </w:r>
      <w:r w:rsidRPr="008E77D1">
        <w:rPr>
          <w:sz w:val="24"/>
          <w:szCs w:val="24"/>
        </w:rPr>
        <w:t>21SUMM-C or Form 7-21SUMM-R.  Each of the seven tabulations collects the following information:</w:t>
      </w:r>
    </w:p>
    <w:p w:rsidRPr="008E77D1" w:rsidR="008E77D1" w:rsidP="008E77D1" w:rsidRDefault="008E77D1" w14:paraId="5DA8E63A"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p>
    <w:p w:rsidRPr="008E77D1" w:rsidR="008E77D1" w:rsidP="006C2E27" w:rsidRDefault="008E77D1" w14:paraId="33951B9C"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8E77D1">
        <w:rPr>
          <w:sz w:val="24"/>
          <w:szCs w:val="24"/>
          <w:u w:val="single"/>
        </w:rPr>
        <w:t>Tabulation A</w:t>
      </w:r>
      <w:r w:rsidRPr="008E77D1">
        <w:rPr>
          <w:sz w:val="24"/>
          <w:szCs w:val="24"/>
        </w:rPr>
        <w:t xml:space="preserve"> tabulates information from certification forms submitted by individuals and entities.</w:t>
      </w:r>
    </w:p>
    <w:p w:rsidRPr="008E77D1" w:rsidR="008E77D1" w:rsidP="006C2E27" w:rsidRDefault="008E77D1" w14:paraId="7A50EFA8"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8E77D1" w:rsidR="008E77D1" w:rsidP="006C2E27" w:rsidRDefault="008E77D1" w14:paraId="0E0704E2"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u w:val="single"/>
        </w:rPr>
      </w:pPr>
      <w:r w:rsidRPr="008E77D1">
        <w:rPr>
          <w:sz w:val="24"/>
          <w:szCs w:val="24"/>
          <w:u w:val="single"/>
        </w:rPr>
        <w:t>Tabulation B</w:t>
      </w:r>
      <w:r w:rsidRPr="008E77D1">
        <w:rPr>
          <w:sz w:val="24"/>
          <w:szCs w:val="24"/>
        </w:rPr>
        <w:t xml:space="preserve"> tabulates information from forms submitted by trusts and estates.</w:t>
      </w:r>
    </w:p>
    <w:p w:rsidRPr="008E77D1" w:rsidR="008E77D1" w:rsidP="006C2E27" w:rsidRDefault="008E77D1" w14:paraId="3E530787"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u w:val="single"/>
        </w:rPr>
      </w:pPr>
    </w:p>
    <w:p w:rsidRPr="008E77D1" w:rsidR="008E77D1" w:rsidP="006C2E27" w:rsidRDefault="008E77D1" w14:paraId="12548D14"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8E77D1">
        <w:rPr>
          <w:sz w:val="24"/>
          <w:szCs w:val="24"/>
          <w:u w:val="single"/>
        </w:rPr>
        <w:t>Tabulation C</w:t>
      </w:r>
      <w:r w:rsidRPr="008E77D1">
        <w:rPr>
          <w:sz w:val="24"/>
          <w:szCs w:val="24"/>
        </w:rPr>
        <w:t xml:space="preserve"> tabulates information from forms submitted by public entities.  </w:t>
      </w:r>
    </w:p>
    <w:p w:rsidRPr="008E77D1" w:rsidR="008E77D1" w:rsidP="006C2E27" w:rsidRDefault="008E77D1" w14:paraId="50B4F33C"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8E77D1" w:rsidR="008E77D1" w:rsidP="006C2E27" w:rsidRDefault="008E77D1" w14:paraId="48E41CC3"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8E77D1">
        <w:rPr>
          <w:sz w:val="24"/>
          <w:szCs w:val="24"/>
          <w:u w:val="single"/>
        </w:rPr>
        <w:t>Tabulation D</w:t>
      </w:r>
      <w:r w:rsidRPr="008E77D1">
        <w:rPr>
          <w:sz w:val="24"/>
          <w:szCs w:val="24"/>
        </w:rPr>
        <w:t xml:space="preserve"> tabulates information from certification forms submitted by religious or charitable organizations.</w:t>
      </w:r>
    </w:p>
    <w:p w:rsidRPr="008E77D1" w:rsidR="008E77D1" w:rsidP="006C2E27" w:rsidRDefault="008E77D1" w14:paraId="7230481E"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8E77D1" w:rsidR="008E77D1" w:rsidP="006C2E27" w:rsidRDefault="008E77D1" w14:paraId="414B9A97"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8E77D1">
        <w:rPr>
          <w:sz w:val="24"/>
          <w:szCs w:val="24"/>
          <w:u w:val="single"/>
        </w:rPr>
        <w:t>Tabulation E</w:t>
      </w:r>
      <w:r w:rsidRPr="008E77D1">
        <w:rPr>
          <w:sz w:val="24"/>
          <w:szCs w:val="24"/>
        </w:rPr>
        <w:t xml:space="preserve"> tabulates errors or infractions detected in the review and compilation of landholder forms (e.g., forms nonsubmittal by landholders whose </w:t>
      </w:r>
      <w:proofErr w:type="spellStart"/>
      <w:r w:rsidRPr="008E77D1">
        <w:rPr>
          <w:sz w:val="24"/>
          <w:szCs w:val="24"/>
        </w:rPr>
        <w:t>westwide</w:t>
      </w:r>
      <w:proofErr w:type="spellEnd"/>
      <w:r w:rsidRPr="008E77D1">
        <w:rPr>
          <w:sz w:val="24"/>
          <w:szCs w:val="24"/>
        </w:rPr>
        <w:t xml:space="preserve"> landholdings exceed the forms submittal threshold, erroneous or incomplete landholder information where failure to complete RRA forms properly will jeopardize the landholders’ eligibility to receive Reclamation irrigation water, etc.).  District reporting of errors will help Reclamation verify </w:t>
      </w:r>
      <w:r w:rsidRPr="008E77D1">
        <w:rPr>
          <w:sz w:val="24"/>
          <w:szCs w:val="24"/>
        </w:rPr>
        <w:lastRenderedPageBreak/>
        <w:t xml:space="preserve">that districts took appropriate action in the case of </w:t>
      </w:r>
      <w:proofErr w:type="gramStart"/>
      <w:r w:rsidRPr="008E77D1">
        <w:rPr>
          <w:sz w:val="24"/>
          <w:szCs w:val="24"/>
        </w:rPr>
        <w:t>infractions, and</w:t>
      </w:r>
      <w:proofErr w:type="gramEnd"/>
      <w:r w:rsidRPr="008E77D1">
        <w:rPr>
          <w:sz w:val="24"/>
          <w:szCs w:val="24"/>
        </w:rPr>
        <w:t xml:space="preserve"> facilitate Reclamation’s efforts to administer and enforce the acreage limitation provisions of Federal reclamation law.</w:t>
      </w:r>
    </w:p>
    <w:p w:rsidRPr="008E77D1" w:rsidR="008E77D1" w:rsidP="006C2E27" w:rsidRDefault="008E77D1" w14:paraId="0C7657B8"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8E77D1" w:rsidR="008E77D1" w:rsidP="006C2E27" w:rsidRDefault="008E77D1" w14:paraId="330FDE8C"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8E77D1">
        <w:rPr>
          <w:sz w:val="24"/>
          <w:szCs w:val="24"/>
          <w:u w:val="single"/>
        </w:rPr>
        <w:t>Tabulation F</w:t>
      </w:r>
      <w:r w:rsidRPr="008E77D1">
        <w:rPr>
          <w:sz w:val="24"/>
          <w:szCs w:val="24"/>
        </w:rPr>
        <w:t xml:space="preserve"> is an optional form, provided only for district convenience, to detail and tabulate information concerning part owners who indirectly hold land.  While indirect landholding information is not addressed on any other tabulation sheet and is consequently not transferred to Form 7-21SUMM-C or Form 7-21SUMM-R, summarized part owner information can be used by both districts and Reclamation to determine applicable acreage limitation entitlements.</w:t>
      </w:r>
    </w:p>
    <w:p w:rsidRPr="008E77D1" w:rsidR="008E77D1" w:rsidP="006C2E27" w:rsidRDefault="008E77D1" w14:paraId="02D97D40"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8E77D1" w:rsidR="008E77D1" w:rsidP="006C2E27" w:rsidRDefault="008E77D1" w14:paraId="6CA6B24D" w14:textId="50EE92AD">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8E77D1">
        <w:rPr>
          <w:sz w:val="24"/>
          <w:szCs w:val="24"/>
          <w:u w:val="single"/>
        </w:rPr>
        <w:t>Tabulation G</w:t>
      </w:r>
      <w:r w:rsidRPr="008E77D1">
        <w:rPr>
          <w:sz w:val="24"/>
          <w:szCs w:val="24"/>
        </w:rPr>
        <w:t xml:space="preserve"> tabulates information from forms submitted by farm operators who provide services to more than 960 acres </w:t>
      </w:r>
      <w:proofErr w:type="spellStart"/>
      <w:r w:rsidRPr="008E77D1">
        <w:rPr>
          <w:sz w:val="24"/>
          <w:szCs w:val="24"/>
        </w:rPr>
        <w:t>westwide</w:t>
      </w:r>
      <w:proofErr w:type="spellEnd"/>
      <w:r w:rsidRPr="008E77D1">
        <w:rPr>
          <w:sz w:val="24"/>
          <w:szCs w:val="24"/>
        </w:rPr>
        <w:t xml:space="preserve"> held in trusts or by legal entities.</w:t>
      </w:r>
    </w:p>
    <w:p w:rsidRPr="002F6208" w:rsidR="008E77D1" w:rsidP="008E77D1" w:rsidRDefault="008E77D1" w14:paraId="6B7DDFF8" w14:textId="77777777">
      <w:pPr>
        <w:widowControl/>
        <w:tabs>
          <w:tab w:val="left" w:pos="-120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C7468B" w:rsidR="00FA14F6" w:rsidP="00FA14F6" w:rsidRDefault="00FA14F6" w14:paraId="3E7DE517" w14:textId="1A334A03">
      <w:pPr>
        <w:tabs>
          <w:tab w:val="left" w:pos="-1080"/>
          <w:tab w:val="left" w:pos="-720"/>
          <w:tab w:val="left" w:pos="360"/>
          <w:tab w:val="left" w:pos="720"/>
        </w:tabs>
        <w:rPr>
          <w:b/>
          <w:sz w:val="24"/>
          <w:szCs w:val="24"/>
        </w:rPr>
      </w:pPr>
      <w:r w:rsidRPr="00C7468B">
        <w:rPr>
          <w:b/>
          <w:sz w:val="24"/>
          <w:szCs w:val="24"/>
        </w:rPr>
        <w:t>3.</w:t>
      </w:r>
      <w:r w:rsidRPr="00C7468B">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C7468B" w:rsidR="006D68B4" w:rsidP="006D68B4" w:rsidRDefault="006D68B4" w14:paraId="3CAB0D5D" w14:textId="77777777">
      <w:pPr>
        <w:tabs>
          <w:tab w:val="left" w:pos="-1080"/>
          <w:tab w:val="left" w:pos="-720"/>
          <w:tab w:val="left" w:pos="360"/>
          <w:tab w:val="left" w:pos="720"/>
        </w:tabs>
        <w:rPr>
          <w:b/>
          <w:sz w:val="24"/>
          <w:szCs w:val="24"/>
        </w:rPr>
      </w:pPr>
    </w:p>
    <w:p w:rsidRPr="006C2E27" w:rsidR="006C2E27" w:rsidP="006C2E27" w:rsidRDefault="006D68B4" w14:paraId="23149B57" w14:textId="41B85D4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Reclamation has made </w:t>
      </w:r>
      <w:proofErr w:type="gramStart"/>
      <w:r w:rsidRPr="00C7468B">
        <w:rPr>
          <w:sz w:val="24"/>
          <w:szCs w:val="24"/>
        </w:rPr>
        <w:t>all of</w:t>
      </w:r>
      <w:proofErr w:type="gramEnd"/>
      <w:r w:rsidRPr="00C7468B">
        <w:rPr>
          <w:sz w:val="24"/>
          <w:szCs w:val="24"/>
        </w:rPr>
        <w:t xml:space="preserve"> the RRA forms in this ICR and the associated instructions available on the Internet for either printing and manual completion, </w:t>
      </w:r>
      <w:r w:rsidRPr="00C7468B">
        <w:rPr>
          <w:b/>
          <w:sz w:val="24"/>
          <w:szCs w:val="24"/>
        </w:rPr>
        <w:t>or</w:t>
      </w:r>
      <w:r w:rsidRPr="00C7468B">
        <w:rPr>
          <w:sz w:val="24"/>
          <w:szCs w:val="24"/>
        </w:rPr>
        <w:t xml:space="preserve"> electronic completion and manual submission.  This effort was fully accomplished in October 2004.  These forms can be found at </w:t>
      </w:r>
      <w:hyperlink w:history="1" r:id="rId10">
        <w:r w:rsidRPr="006C2E27" w:rsidR="006C2E27">
          <w:rPr>
            <w:rStyle w:val="Hyperlink"/>
            <w:sz w:val="24"/>
            <w:szCs w:val="24"/>
          </w:rPr>
          <w:t>https://www.usbr.gov/rra/RRA_district_forms.html</w:t>
        </w:r>
      </w:hyperlink>
      <w:r w:rsidRPr="006C2E27" w:rsidR="006C2E27">
        <w:rPr>
          <w:sz w:val="24"/>
          <w:szCs w:val="24"/>
        </w:rPr>
        <w:t>.</w:t>
      </w:r>
      <w:r w:rsidR="006C2E27">
        <w:t xml:space="preserve"> </w:t>
      </w:r>
      <w:r w:rsidRPr="00C7468B">
        <w:rPr>
          <w:sz w:val="24"/>
          <w:szCs w:val="24"/>
        </w:rPr>
        <w:t xml:space="preserve"> </w:t>
      </w:r>
      <w:r w:rsidRPr="006C2E27" w:rsidR="006C2E27">
        <w:rPr>
          <w:sz w:val="24"/>
          <w:szCs w:val="24"/>
        </w:rPr>
        <w:t>In 1997 Reclamation developed standards for computerized RRA forms which several districts and companies have used, and continue to use, to develop substitute forms in word processing, database, and spreadsheet files</w:t>
      </w:r>
      <w:r w:rsidR="006C2E27">
        <w:rPr>
          <w:sz w:val="24"/>
          <w:szCs w:val="24"/>
        </w:rPr>
        <w:t xml:space="preserve">, with the goal of </w:t>
      </w:r>
      <w:r w:rsidRPr="00C7468B" w:rsidR="006C2E27">
        <w:rPr>
          <w:sz w:val="24"/>
          <w:szCs w:val="24"/>
        </w:rPr>
        <w:t>facilitat</w:t>
      </w:r>
      <w:r w:rsidR="006C2E27">
        <w:rPr>
          <w:sz w:val="24"/>
          <w:szCs w:val="24"/>
        </w:rPr>
        <w:t>ing</w:t>
      </w:r>
      <w:r w:rsidRPr="00C7468B" w:rsidR="006C2E27">
        <w:rPr>
          <w:sz w:val="24"/>
          <w:szCs w:val="24"/>
        </w:rPr>
        <w:t xml:space="preserve"> the transfer of applicable information between the </w:t>
      </w:r>
      <w:r w:rsidR="00576F28">
        <w:rPr>
          <w:sz w:val="24"/>
          <w:szCs w:val="24"/>
        </w:rPr>
        <w:t>summary forms</w:t>
      </w:r>
      <w:r w:rsidRPr="00C7468B" w:rsidR="006C2E27">
        <w:rPr>
          <w:sz w:val="24"/>
          <w:szCs w:val="24"/>
        </w:rPr>
        <w:t xml:space="preserve"> and the local databases and software in which districts are maintaining this information.  </w:t>
      </w:r>
      <w:r w:rsidRPr="006C2E27" w:rsidR="006C2E27">
        <w:rPr>
          <w:sz w:val="24"/>
          <w:szCs w:val="24"/>
        </w:rPr>
        <w:t xml:space="preserve">Reclamation’s standards require Reclamation’s inspection and approval of such electronic, substitute RRA forms prior to their use.  While the districts use the substitute </w:t>
      </w:r>
      <w:proofErr w:type="gramStart"/>
      <w:r w:rsidRPr="006C2E27" w:rsidR="006C2E27">
        <w:rPr>
          <w:sz w:val="24"/>
          <w:szCs w:val="24"/>
        </w:rPr>
        <w:t>forms</w:t>
      </w:r>
      <w:proofErr w:type="gramEnd"/>
      <w:r w:rsidRPr="006C2E27" w:rsidR="006C2E27">
        <w:rPr>
          <w:sz w:val="24"/>
          <w:szCs w:val="24"/>
        </w:rPr>
        <w:t xml:space="preserve"> they have developed to complete their </w:t>
      </w:r>
      <w:r w:rsidR="00576F28">
        <w:rPr>
          <w:sz w:val="24"/>
          <w:szCs w:val="24"/>
        </w:rPr>
        <w:t>s</w:t>
      </w:r>
      <w:r w:rsidRPr="006C2E27" w:rsidR="006C2E27">
        <w:rPr>
          <w:sz w:val="24"/>
          <w:szCs w:val="24"/>
        </w:rPr>
        <w:t xml:space="preserve">ummary forms, </w:t>
      </w:r>
      <w:r w:rsidR="00576F28">
        <w:rPr>
          <w:sz w:val="24"/>
          <w:szCs w:val="24"/>
        </w:rPr>
        <w:t>two</w:t>
      </w:r>
      <w:r w:rsidRPr="006C2E27" w:rsidR="006C2E27">
        <w:rPr>
          <w:sz w:val="24"/>
          <w:szCs w:val="24"/>
        </w:rPr>
        <w:t xml:space="preserve"> private compan</w:t>
      </w:r>
      <w:r w:rsidR="00576F28">
        <w:rPr>
          <w:sz w:val="24"/>
          <w:szCs w:val="24"/>
        </w:rPr>
        <w:t>ies have</w:t>
      </w:r>
      <w:r w:rsidRPr="006C2E27" w:rsidR="006C2E27">
        <w:rPr>
          <w:sz w:val="24"/>
          <w:szCs w:val="24"/>
        </w:rPr>
        <w:t xml:space="preserve"> developed a software package of substitute RRA forms </w:t>
      </w:r>
      <w:r w:rsidR="00576F28">
        <w:rPr>
          <w:sz w:val="24"/>
          <w:szCs w:val="24"/>
        </w:rPr>
        <w:t xml:space="preserve">(including district summary forms) </w:t>
      </w:r>
      <w:r w:rsidRPr="006C2E27" w:rsidR="006C2E27">
        <w:rPr>
          <w:sz w:val="24"/>
          <w:szCs w:val="24"/>
        </w:rPr>
        <w:t>that they have marketed to the public.</w:t>
      </w:r>
    </w:p>
    <w:p w:rsidRPr="006C2E27" w:rsidR="006C2E27" w:rsidP="006C2E27" w:rsidRDefault="006C2E27" w14:paraId="68980EB4"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C2E27" w:rsidR="006C2E27" w:rsidP="006C2E27" w:rsidRDefault="006C2E27" w14:paraId="2C78EEC7" w14:textId="0C906E4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6C2E27">
        <w:rPr>
          <w:sz w:val="24"/>
          <w:szCs w:val="24"/>
        </w:rPr>
        <w:t xml:space="preserve">The acreage limitation provisions of Federal reclamation law provide statutory and regulatory authority for Reclamation to require landholders’ submission of RRA forms that gather information pertinent to the lawful delivery of Reclamation irrigation water, and the retention requirements associated with such forms.  There is, however, no statutory or regulatory acreage limitation provision that allows Reclamation to mandate electronic submittal.  </w:t>
      </w:r>
      <w:proofErr w:type="gramStart"/>
      <w:r w:rsidRPr="006C2E27">
        <w:rPr>
          <w:sz w:val="24"/>
          <w:szCs w:val="24"/>
        </w:rPr>
        <w:t>At this time</w:t>
      </w:r>
      <w:proofErr w:type="gramEnd"/>
      <w:r w:rsidRPr="006C2E27">
        <w:rPr>
          <w:sz w:val="24"/>
          <w:szCs w:val="24"/>
        </w:rPr>
        <w:t xml:space="preserve"> and for the foreseeable future, electronic submittal is voluntary for the districts that submit the </w:t>
      </w:r>
      <w:r w:rsidR="00576F28">
        <w:rPr>
          <w:sz w:val="24"/>
          <w:szCs w:val="24"/>
        </w:rPr>
        <w:t xml:space="preserve">summary </w:t>
      </w:r>
      <w:r w:rsidRPr="006C2E27">
        <w:rPr>
          <w:sz w:val="24"/>
          <w:szCs w:val="24"/>
        </w:rPr>
        <w:t xml:space="preserve">forms in this ICR.  Districts subject to the acreage limitation provisions vary widely in their staffing levels and technological capabilities.  In many cases, RRA administration is a collateral duty for water district </w:t>
      </w:r>
      <w:proofErr w:type="gramStart"/>
      <w:r w:rsidRPr="006C2E27">
        <w:rPr>
          <w:sz w:val="24"/>
          <w:szCs w:val="24"/>
        </w:rPr>
        <w:t>staff, and</w:t>
      </w:r>
      <w:proofErr w:type="gramEnd"/>
      <w:r w:rsidRPr="006C2E27">
        <w:rPr>
          <w:sz w:val="24"/>
          <w:szCs w:val="24"/>
        </w:rPr>
        <w:t xml:space="preserve"> is a low priority for a district’s financial resources.  Therefore, while some districts may have the staff and equipment to utilize the electronic submittal option, other districts are not capable of electronic submittal at this time.  Although Reclamation has, to the best of its ability, made the electronic submittal option available for use, it will be difficult to estimate year to year the number of districts that will choose to submit </w:t>
      </w:r>
      <w:r w:rsidRPr="006C2E27">
        <w:rPr>
          <w:sz w:val="24"/>
          <w:szCs w:val="24"/>
        </w:rPr>
        <w:lastRenderedPageBreak/>
        <w:t>electronically.  For the 20</w:t>
      </w:r>
      <w:r w:rsidR="00576F28">
        <w:rPr>
          <w:sz w:val="24"/>
          <w:szCs w:val="24"/>
        </w:rPr>
        <w:t>20</w:t>
      </w:r>
      <w:r w:rsidRPr="006C2E27">
        <w:rPr>
          <w:sz w:val="24"/>
          <w:szCs w:val="24"/>
        </w:rPr>
        <w:t xml:space="preserve"> water year, only 1</w:t>
      </w:r>
      <w:r w:rsidR="00576F28">
        <w:rPr>
          <w:sz w:val="24"/>
          <w:szCs w:val="24"/>
        </w:rPr>
        <w:t>5</w:t>
      </w:r>
      <w:r w:rsidRPr="006C2E27">
        <w:rPr>
          <w:sz w:val="24"/>
          <w:szCs w:val="24"/>
        </w:rPr>
        <w:t xml:space="preserve"> of the 177 respondents for this ICR </w:t>
      </w:r>
      <w:r w:rsidR="00576F28">
        <w:rPr>
          <w:sz w:val="24"/>
          <w:szCs w:val="24"/>
        </w:rPr>
        <w:t xml:space="preserve">submitted their summary forms electronically.  </w:t>
      </w:r>
    </w:p>
    <w:p w:rsidRPr="006C2E27" w:rsidR="00670494" w:rsidP="006C2E27" w:rsidRDefault="00670494" w14:paraId="2CB97DC8" w14:textId="366D0489">
      <w:pPr>
        <w:widowControl/>
        <w:rPr>
          <w:sz w:val="24"/>
          <w:szCs w:val="24"/>
        </w:rPr>
      </w:pPr>
    </w:p>
    <w:p w:rsidRPr="00C7468B" w:rsidR="00FA14F6" w:rsidP="00B347A4" w:rsidRDefault="00670494" w14:paraId="3FBEFB27" w14:textId="1BE2D31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The information collected on the RRA forms is used internally within Reclamation’s RRA program and is not disseminated to the public on the internet or in hard copy.  </w:t>
      </w:r>
      <w:r w:rsidRPr="00C7468B" w:rsidR="00B347A4">
        <w:rPr>
          <w:sz w:val="24"/>
          <w:szCs w:val="24"/>
        </w:rPr>
        <w:t xml:space="preserve">The </w:t>
      </w:r>
      <w:r w:rsidR="00576F28">
        <w:rPr>
          <w:sz w:val="24"/>
          <w:szCs w:val="24"/>
        </w:rPr>
        <w:t xml:space="preserve">voluntary nature of districts using </w:t>
      </w:r>
      <w:r w:rsidRPr="00C7468B" w:rsidR="00B347A4">
        <w:rPr>
          <w:sz w:val="24"/>
          <w:szCs w:val="24"/>
        </w:rPr>
        <w:t xml:space="preserve">electronic submittal does not affect </w:t>
      </w:r>
      <w:r w:rsidRPr="00C7468B">
        <w:rPr>
          <w:sz w:val="24"/>
          <w:szCs w:val="24"/>
        </w:rPr>
        <w:t>Reclamation RRA staff</w:t>
      </w:r>
      <w:r w:rsidRPr="00C7468B" w:rsidR="00B347A4">
        <w:rPr>
          <w:sz w:val="24"/>
          <w:szCs w:val="24"/>
        </w:rPr>
        <w:t>’s</w:t>
      </w:r>
      <w:r w:rsidRPr="00C7468B">
        <w:rPr>
          <w:sz w:val="24"/>
          <w:szCs w:val="24"/>
        </w:rPr>
        <w:t xml:space="preserve"> </w:t>
      </w:r>
      <w:r w:rsidRPr="00C7468B" w:rsidR="00B347A4">
        <w:rPr>
          <w:sz w:val="24"/>
          <w:szCs w:val="24"/>
        </w:rPr>
        <w:t xml:space="preserve">ability to use the information collected by the </w:t>
      </w:r>
      <w:r w:rsidR="00576F28">
        <w:rPr>
          <w:sz w:val="24"/>
          <w:szCs w:val="24"/>
        </w:rPr>
        <w:t>summary</w:t>
      </w:r>
      <w:r w:rsidRPr="00C7468B" w:rsidR="00B347A4">
        <w:rPr>
          <w:sz w:val="24"/>
          <w:szCs w:val="24"/>
        </w:rPr>
        <w:t xml:space="preserve"> forms, as longstanding practice entails </w:t>
      </w:r>
      <w:r w:rsidR="00576F28">
        <w:rPr>
          <w:sz w:val="24"/>
          <w:szCs w:val="24"/>
        </w:rPr>
        <w:t>mailing hard copy summary forms to specific RRA staff by the districts that don’t choose to utilize the electronic submittal option.</w:t>
      </w:r>
    </w:p>
    <w:p w:rsidRPr="00C7468B" w:rsidR="00FA14F6" w:rsidP="00FA14F6" w:rsidRDefault="00FA14F6" w14:paraId="3A46FDB5" w14:textId="77777777">
      <w:pPr>
        <w:tabs>
          <w:tab w:val="left" w:pos="-1080"/>
          <w:tab w:val="left" w:pos="-720"/>
          <w:tab w:val="left" w:pos="360"/>
          <w:tab w:val="left" w:pos="720"/>
        </w:tabs>
        <w:rPr>
          <w:sz w:val="24"/>
          <w:szCs w:val="24"/>
        </w:rPr>
      </w:pPr>
    </w:p>
    <w:p w:rsidRPr="00C7468B" w:rsidR="00FA14F6" w:rsidP="00FA14F6" w:rsidRDefault="00FA14F6" w14:paraId="692E3FB3" w14:textId="77777777">
      <w:pPr>
        <w:tabs>
          <w:tab w:val="left" w:pos="-1080"/>
          <w:tab w:val="left" w:pos="-720"/>
          <w:tab w:val="left" w:pos="360"/>
          <w:tab w:val="left" w:pos="720"/>
        </w:tabs>
        <w:rPr>
          <w:b/>
          <w:sz w:val="24"/>
          <w:szCs w:val="24"/>
        </w:rPr>
      </w:pPr>
      <w:r w:rsidRPr="00C7468B">
        <w:rPr>
          <w:b/>
          <w:sz w:val="24"/>
          <w:szCs w:val="24"/>
        </w:rPr>
        <w:t>4.</w:t>
      </w:r>
      <w:r w:rsidRPr="00C7468B">
        <w:rPr>
          <w:b/>
          <w:sz w:val="24"/>
          <w:szCs w:val="24"/>
        </w:rPr>
        <w:tab/>
        <w:t>Describe efforts to identify duplication.  Show specifically why any similar information already available cannot be used or modified for use for the purposes described in Item 2 above.</w:t>
      </w:r>
    </w:p>
    <w:p w:rsidRPr="00C7468B" w:rsidR="00FA14F6" w:rsidP="00FA14F6" w:rsidRDefault="00FA14F6" w14:paraId="2E4E9616" w14:textId="77777777">
      <w:pPr>
        <w:tabs>
          <w:tab w:val="left" w:pos="-1080"/>
          <w:tab w:val="left" w:pos="-720"/>
          <w:tab w:val="left" w:pos="360"/>
          <w:tab w:val="left" w:pos="720"/>
        </w:tabs>
        <w:rPr>
          <w:sz w:val="24"/>
          <w:szCs w:val="24"/>
        </w:rPr>
      </w:pPr>
    </w:p>
    <w:p w:rsidRPr="00C7468B" w:rsidR="00627E75" w:rsidP="00C7468B" w:rsidRDefault="00627E75" w14:paraId="19672B39" w14:textId="30886A7B">
      <w:pPr>
        <w:pStyle w:val="BodyTextIndent"/>
        <w:ind w:left="0"/>
        <w:rPr>
          <w:sz w:val="24"/>
          <w:szCs w:val="24"/>
        </w:rPr>
      </w:pPr>
      <w:r w:rsidRPr="00C7468B">
        <w:rPr>
          <w:sz w:val="24"/>
          <w:szCs w:val="24"/>
        </w:rPr>
        <w:t xml:space="preserve">The acreage limitation provisions of Federal reclamation law apply only to certain Reclamation projects that provide Reclamation irrigation water for agricultural purposes; consequently, similar data are neither collected nor available through any other Federal agency, State or local government, or private organization.  An attachment to a letter from Mr. Scott J. Cameron, then Deputy Assistant Secretary for Performance and Management (Department of the Interior), to then U.S. Representative Doug </w:t>
      </w:r>
      <w:proofErr w:type="spellStart"/>
      <w:r w:rsidRPr="00C7468B">
        <w:rPr>
          <w:sz w:val="24"/>
          <w:szCs w:val="24"/>
        </w:rPr>
        <w:t>Ose</w:t>
      </w:r>
      <w:proofErr w:type="spellEnd"/>
      <w:r w:rsidRPr="00C7468B">
        <w:rPr>
          <w:sz w:val="24"/>
          <w:szCs w:val="24"/>
        </w:rPr>
        <w:t xml:space="preserve"> regarding an April 11, 2002, hearing on Paperwork Reduction Act issues (specifically, pages two and three of the attachment to Mr. Cameron’s letter) detail the following general findings:</w:t>
      </w:r>
    </w:p>
    <w:p w:rsidRPr="00C7468B" w:rsidR="00627E75" w:rsidP="00627E75" w:rsidRDefault="00627E75" w14:paraId="25F1F34A"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Not all of Reclamation’s customers participate in USDA programs, and most of USDA’s customers do not receive Reclamation irrigation water.</w:t>
      </w:r>
    </w:p>
    <w:p w:rsidRPr="00C7468B" w:rsidR="00627E75" w:rsidP="00627E75" w:rsidRDefault="00627E75" w14:paraId="4E0F1F98"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Reclamation and USDA do not use the same categories of program respondents due to statutory and regulatory program requirements.</w:t>
      </w:r>
    </w:p>
    <w:p w:rsidRPr="00C7468B" w:rsidR="00627E75" w:rsidP="00627E75" w:rsidRDefault="00627E75" w14:paraId="353BEF86"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 xml:space="preserve">The level and nature of detail in USDA and Reclamation ICRs differ in such ways that it is clear USDA data would not be </w:t>
      </w:r>
      <w:proofErr w:type="gramStart"/>
      <w:r w:rsidRPr="00C7468B">
        <w:rPr>
          <w:sz w:val="24"/>
          <w:szCs w:val="24"/>
        </w:rPr>
        <w:t>sufficient</w:t>
      </w:r>
      <w:proofErr w:type="gramEnd"/>
      <w:r w:rsidRPr="00C7468B">
        <w:rPr>
          <w:sz w:val="24"/>
          <w:szCs w:val="24"/>
        </w:rPr>
        <w:t xml:space="preserve"> to allow Reclamation to properly administer and enforce the acreage limitation provisions of Federal reclamation law.</w:t>
      </w:r>
    </w:p>
    <w:p w:rsidRPr="00C7468B" w:rsidR="00627E75" w:rsidP="00627E75" w:rsidRDefault="00627E75" w14:paraId="5760B155" w14:textId="77777777">
      <w:pPr>
        <w:widowControl/>
        <w:numPr>
          <w:ilvl w:val="0"/>
          <w:numId w:val="8"/>
        </w:numPr>
        <w:tabs>
          <w:tab w:val="left" w:pos="-1200"/>
          <w:tab w:val="left" w:pos="-720"/>
          <w:tab w:val="left" w:pos="0"/>
          <w:tab w:val="num"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C7468B">
        <w:rPr>
          <w:sz w:val="24"/>
          <w:szCs w:val="24"/>
        </w:rPr>
        <w:t>RRA forms are filed at the local (district) level; USDA forms are filed at county offices with little centralization of that data.</w:t>
      </w:r>
    </w:p>
    <w:p w:rsidRPr="00C7468B" w:rsidR="00627E75" w:rsidP="00627E75" w:rsidRDefault="00627E75" w14:paraId="337FF8E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FA14F6" w:rsidP="00627E75" w:rsidRDefault="00627E75" w14:paraId="6B3FE890" w14:textId="072A5559">
      <w:pPr>
        <w:tabs>
          <w:tab w:val="left" w:pos="-1080"/>
          <w:tab w:val="left" w:pos="-720"/>
          <w:tab w:val="left" w:pos="360"/>
          <w:tab w:val="left" w:pos="720"/>
        </w:tabs>
        <w:rPr>
          <w:sz w:val="24"/>
          <w:szCs w:val="24"/>
        </w:rPr>
      </w:pPr>
      <w:r w:rsidRPr="00C7468B">
        <w:rPr>
          <w:sz w:val="24"/>
          <w:szCs w:val="24"/>
        </w:rPr>
        <w:t xml:space="preserve">For the foregoing reasons, it has been determined that there is no duplication </w:t>
      </w:r>
      <w:proofErr w:type="gramStart"/>
      <w:r w:rsidRPr="00C7468B">
        <w:rPr>
          <w:sz w:val="24"/>
          <w:szCs w:val="24"/>
        </w:rPr>
        <w:t>with regard to</w:t>
      </w:r>
      <w:proofErr w:type="gramEnd"/>
      <w:r w:rsidRPr="00C7468B">
        <w:rPr>
          <w:sz w:val="24"/>
          <w:szCs w:val="24"/>
        </w:rPr>
        <w:t xml:space="preserve"> this particular data collection.</w:t>
      </w:r>
    </w:p>
    <w:p w:rsidRPr="00C7468B" w:rsidR="00627E75" w:rsidP="00627E75" w:rsidRDefault="00627E75" w14:paraId="7E18DCDE" w14:textId="77777777">
      <w:pPr>
        <w:tabs>
          <w:tab w:val="left" w:pos="-1080"/>
          <w:tab w:val="left" w:pos="-720"/>
          <w:tab w:val="left" w:pos="360"/>
          <w:tab w:val="left" w:pos="720"/>
        </w:tabs>
        <w:rPr>
          <w:sz w:val="24"/>
          <w:szCs w:val="24"/>
        </w:rPr>
      </w:pPr>
    </w:p>
    <w:p w:rsidRPr="00C7468B" w:rsidR="00FA14F6" w:rsidP="00FA14F6" w:rsidRDefault="00FA14F6" w14:paraId="0DC9DEC4" w14:textId="77777777">
      <w:pPr>
        <w:tabs>
          <w:tab w:val="left" w:pos="-1080"/>
          <w:tab w:val="left" w:pos="-720"/>
          <w:tab w:val="left" w:pos="360"/>
          <w:tab w:val="left" w:pos="720"/>
        </w:tabs>
        <w:rPr>
          <w:b/>
          <w:sz w:val="24"/>
          <w:szCs w:val="24"/>
        </w:rPr>
      </w:pPr>
      <w:r w:rsidRPr="00C7468B">
        <w:rPr>
          <w:b/>
          <w:sz w:val="24"/>
          <w:szCs w:val="24"/>
        </w:rPr>
        <w:t>5.</w:t>
      </w:r>
      <w:r w:rsidRPr="00C7468B">
        <w:rPr>
          <w:b/>
          <w:sz w:val="24"/>
          <w:szCs w:val="24"/>
        </w:rPr>
        <w:tab/>
        <w:t>If the collection of information impacts small businesses or other small entities, describe any methods used to minimize burden.</w:t>
      </w:r>
    </w:p>
    <w:p w:rsidRPr="00576F28" w:rsidR="00FA14F6" w:rsidP="00576F28" w:rsidRDefault="00FA14F6" w14:paraId="1473C1D3" w14:textId="77777777">
      <w:pPr>
        <w:tabs>
          <w:tab w:val="left" w:pos="-1080"/>
          <w:tab w:val="left" w:pos="-720"/>
          <w:tab w:val="left" w:pos="360"/>
          <w:tab w:val="left" w:pos="720"/>
        </w:tabs>
        <w:rPr>
          <w:sz w:val="24"/>
          <w:szCs w:val="24"/>
        </w:rPr>
      </w:pPr>
    </w:p>
    <w:p w:rsidRPr="00576F28" w:rsidR="00576F28" w:rsidP="00576F28" w:rsidRDefault="00576F28" w14:paraId="59967FC3"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76F28">
        <w:rPr>
          <w:sz w:val="24"/>
          <w:szCs w:val="24"/>
        </w:rPr>
        <w:t>Water user organizations are the respondents to this ICR.  Reclamation has carefully analyzed this requirement to ensure the information requested of these organizations is the minimum necessary to implement and enforce the acreage limitation provisions of Federal reclamation law.</w:t>
      </w:r>
    </w:p>
    <w:p w:rsidRPr="00C7468B" w:rsidR="00FA14F6" w:rsidP="00FA14F6" w:rsidRDefault="00FA14F6" w14:paraId="73770414" w14:textId="77777777">
      <w:pPr>
        <w:tabs>
          <w:tab w:val="left" w:pos="-1080"/>
          <w:tab w:val="left" w:pos="-720"/>
          <w:tab w:val="left" w:pos="360"/>
          <w:tab w:val="left" w:pos="720"/>
        </w:tabs>
        <w:rPr>
          <w:sz w:val="24"/>
          <w:szCs w:val="24"/>
        </w:rPr>
      </w:pPr>
    </w:p>
    <w:p w:rsidRPr="00C7468B" w:rsidR="00FA14F6" w:rsidP="00FA14F6" w:rsidRDefault="00FA14F6" w14:paraId="37E46E60" w14:textId="77777777">
      <w:pPr>
        <w:tabs>
          <w:tab w:val="left" w:pos="-1080"/>
          <w:tab w:val="left" w:pos="-720"/>
          <w:tab w:val="left" w:pos="360"/>
          <w:tab w:val="left" w:pos="720"/>
        </w:tabs>
        <w:rPr>
          <w:b/>
          <w:sz w:val="24"/>
          <w:szCs w:val="24"/>
        </w:rPr>
      </w:pPr>
      <w:r w:rsidRPr="00C7468B">
        <w:rPr>
          <w:b/>
          <w:sz w:val="24"/>
          <w:szCs w:val="24"/>
        </w:rPr>
        <w:t>6.</w:t>
      </w:r>
      <w:r w:rsidRPr="00C7468B">
        <w:rPr>
          <w:b/>
          <w:sz w:val="24"/>
          <w:szCs w:val="24"/>
        </w:rPr>
        <w:tab/>
        <w:t>Describe the consequence to Federal program or policy activities if the collection is not conducted or is conducted less frequently, as well as any technical or legal obstacles to reducing burden.</w:t>
      </w:r>
    </w:p>
    <w:p w:rsidRPr="00C7468B" w:rsidR="00FA14F6" w:rsidP="00FA14F6" w:rsidRDefault="00FA14F6" w14:paraId="516B1D22" w14:textId="77777777">
      <w:pPr>
        <w:tabs>
          <w:tab w:val="left" w:pos="-1080"/>
          <w:tab w:val="left" w:pos="-720"/>
          <w:tab w:val="left" w:pos="360"/>
          <w:tab w:val="left" w:pos="720"/>
        </w:tabs>
        <w:rPr>
          <w:sz w:val="24"/>
          <w:szCs w:val="24"/>
        </w:rPr>
      </w:pPr>
    </w:p>
    <w:p w:rsidRPr="00272775" w:rsidR="00272775" w:rsidP="00272775" w:rsidRDefault="00272775" w14:paraId="5C66677F" w14:textId="61D850ED">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72775">
        <w:rPr>
          <w:sz w:val="24"/>
          <w:szCs w:val="24"/>
        </w:rPr>
        <w:lastRenderedPageBreak/>
        <w:t>Section 228 of the RRA and section 426.19(g) of the Regulations specify that districts must report to Reclamation on an annual basis.  This eliminates the possibility of not conducting the ICR or conducting it less frequently.  Furthermore, if information was collected and verified on a less frequent basis, enforcement of the law would be weakened, and landholders and districts would become less aware of the continuing requirement for compliance with the acreage limitation provisions of Federal reclamation law.</w:t>
      </w:r>
    </w:p>
    <w:p w:rsidRPr="00272775" w:rsidR="00FA14F6" w:rsidP="00272775" w:rsidRDefault="00FA14F6" w14:paraId="1FAE0CD5" w14:textId="77777777">
      <w:pPr>
        <w:tabs>
          <w:tab w:val="left" w:pos="-1080"/>
          <w:tab w:val="left" w:pos="-720"/>
          <w:tab w:val="left" w:pos="360"/>
          <w:tab w:val="left" w:pos="720"/>
        </w:tabs>
        <w:rPr>
          <w:sz w:val="24"/>
          <w:szCs w:val="24"/>
        </w:rPr>
      </w:pPr>
    </w:p>
    <w:p w:rsidRPr="00C7468B" w:rsidR="00FA14F6" w:rsidP="00FA14F6" w:rsidRDefault="00FA14F6" w14:paraId="732F075D" w14:textId="77777777">
      <w:pPr>
        <w:tabs>
          <w:tab w:val="left" w:pos="-1080"/>
          <w:tab w:val="left" w:pos="-720"/>
          <w:tab w:val="left" w:pos="360"/>
          <w:tab w:val="left" w:pos="720"/>
        </w:tabs>
        <w:rPr>
          <w:b/>
          <w:sz w:val="24"/>
          <w:szCs w:val="24"/>
        </w:rPr>
      </w:pPr>
      <w:r w:rsidRPr="00C7468B">
        <w:rPr>
          <w:b/>
          <w:sz w:val="24"/>
          <w:szCs w:val="24"/>
        </w:rPr>
        <w:t>7.</w:t>
      </w:r>
      <w:r w:rsidRPr="00C7468B">
        <w:rPr>
          <w:b/>
          <w:sz w:val="24"/>
          <w:szCs w:val="24"/>
        </w:rPr>
        <w:tab/>
        <w:t>Explain any special circumstances that would cause an information collection to be conducted in a manner:</w:t>
      </w:r>
    </w:p>
    <w:p w:rsidRPr="00C7468B" w:rsidR="00FA14F6" w:rsidP="00FA14F6" w:rsidRDefault="00FA14F6" w14:paraId="6E3A7FA1"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report information to the agency more often than quarterly;</w:t>
      </w:r>
    </w:p>
    <w:p w:rsidRPr="00C7468B" w:rsidR="00FA14F6" w:rsidP="00FA14F6" w:rsidRDefault="00FA14F6" w14:paraId="553F45A3"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prepare a written response to a collection of information in fewer than 30 days after receipt of it;</w:t>
      </w:r>
    </w:p>
    <w:p w:rsidRPr="00C7468B" w:rsidR="00FA14F6" w:rsidP="00FA14F6" w:rsidRDefault="00FA14F6" w14:paraId="775F6BAF"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submit more than an original and two copies of any document;</w:t>
      </w:r>
    </w:p>
    <w:p w:rsidRPr="00C7468B" w:rsidR="00FA14F6" w:rsidP="00FA14F6" w:rsidRDefault="00FA14F6" w14:paraId="22B300E0"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respondents to retain records, other than health, medical, government contract, grant-in-aid, or tax records, for more than three years;</w:t>
      </w:r>
    </w:p>
    <w:p w:rsidRPr="00C7468B" w:rsidR="00FA14F6" w:rsidP="00FA14F6" w:rsidRDefault="00FA14F6" w14:paraId="48356538"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in connection with a statistical survey that is not designed to produce valid and reliable results that can be generalized to the universe of study;</w:t>
      </w:r>
    </w:p>
    <w:p w:rsidRPr="00C7468B" w:rsidR="00FA14F6" w:rsidP="00FA14F6" w:rsidRDefault="00FA14F6" w14:paraId="4378F900"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requiring the use of a statistical data classification that has not been reviewed and approved by OMB;</w:t>
      </w:r>
    </w:p>
    <w:p w:rsidRPr="00C7468B" w:rsidR="00FA14F6" w:rsidP="00FA14F6" w:rsidRDefault="00FA14F6" w14:paraId="12F53ECF"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7468B" w:rsidR="00FA14F6" w:rsidP="00FA14F6" w:rsidRDefault="00FA14F6" w14:paraId="65773B73"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272775" w:rsidP="00272775" w:rsidRDefault="00272775" w14:paraId="5FC3744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72775" w:rsidR="00272775" w:rsidP="00272775" w:rsidRDefault="00272775" w14:paraId="370A69BC" w14:textId="7D8A0601">
      <w:pPr>
        <w:widowControl/>
        <w:rPr>
          <w:sz w:val="24"/>
          <w:szCs w:val="24"/>
        </w:rPr>
      </w:pPr>
      <w:r w:rsidRPr="00272775">
        <w:rPr>
          <w:sz w:val="24"/>
          <w:szCs w:val="24"/>
        </w:rPr>
        <w:t>Reclamation rarely requests district summary forms more frequently than once per year.  The reason Reclamation may issue such a request typically pertains to correction of errors (e.g., submittal of a corrected form if Reclamation finds errors during a regularly scheduled water district review).  There are reasons a district may choose to submit more than one district summary form per year, such as the addition of data for landholdings of a new landholder in the district if the addition takes place after RRA summary forms have been submitted to Reclamation for the year.  In such a case, the district’s submittal of a new summary form would be of the district’s choosing and not at Reclamation’s request.</w:t>
      </w:r>
    </w:p>
    <w:p w:rsidRPr="00272775" w:rsidR="00272775" w:rsidP="00272775" w:rsidRDefault="00272775" w14:paraId="26B81F4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72775" w:rsidR="00272775" w:rsidP="00272775" w:rsidRDefault="00272775" w14:paraId="2413B611" w14:textId="55489F1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72775">
        <w:rPr>
          <w:sz w:val="24"/>
          <w:szCs w:val="24"/>
        </w:rPr>
        <w:t>A written response in fewer than 30 days, and submittal of more than an original and two copies, would never be required.  Retention of records provisions are not applicable to district summary forms.  Forms 7</w:t>
      </w:r>
      <w:r w:rsidRPr="00272775">
        <w:rPr>
          <w:sz w:val="24"/>
          <w:szCs w:val="24"/>
        </w:rPr>
        <w:noBreakHyphen/>
        <w:t xml:space="preserve">21SUMM-C and 7-21SUMM-R are submitted by the districts to Reclamation, and </w:t>
      </w:r>
      <w:r>
        <w:rPr>
          <w:sz w:val="24"/>
          <w:szCs w:val="24"/>
        </w:rPr>
        <w:t>the Department of the Interior’s r</w:t>
      </w:r>
      <w:r w:rsidRPr="00272775">
        <w:rPr>
          <w:sz w:val="24"/>
          <w:szCs w:val="24"/>
        </w:rPr>
        <w:t xml:space="preserve">ecords </w:t>
      </w:r>
      <w:r>
        <w:rPr>
          <w:sz w:val="24"/>
          <w:szCs w:val="24"/>
        </w:rPr>
        <w:t>r</w:t>
      </w:r>
      <w:r w:rsidRPr="00272775">
        <w:rPr>
          <w:sz w:val="24"/>
          <w:szCs w:val="24"/>
        </w:rPr>
        <w:t xml:space="preserve">etention </w:t>
      </w:r>
      <w:r>
        <w:rPr>
          <w:sz w:val="24"/>
          <w:szCs w:val="24"/>
        </w:rPr>
        <w:t>s</w:t>
      </w:r>
      <w:r w:rsidRPr="00272775">
        <w:rPr>
          <w:sz w:val="24"/>
          <w:szCs w:val="24"/>
        </w:rPr>
        <w:t>chedule (</w:t>
      </w:r>
      <w:r>
        <w:rPr>
          <w:sz w:val="24"/>
          <w:szCs w:val="24"/>
        </w:rPr>
        <w:t>in association with t</w:t>
      </w:r>
      <w:r w:rsidRPr="00272775">
        <w:rPr>
          <w:sz w:val="24"/>
          <w:szCs w:val="24"/>
        </w:rPr>
        <w:t>he National Archives and Records Administration) identifies these forms as permanent records.</w:t>
      </w:r>
    </w:p>
    <w:p w:rsidRPr="00272775" w:rsidR="00272775" w:rsidP="00272775" w:rsidRDefault="00272775" w14:paraId="66FF2964" w14:textId="233C621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920718" w:rsidP="00C020C6" w:rsidRDefault="00920718" w14:paraId="495B5100" w14:textId="67C7D4A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The forms in this ICR are not used in connection with a statistical survey or statistical classification, nor d</w:t>
      </w:r>
      <w:r w:rsidR="00F80D3D">
        <w:rPr>
          <w:sz w:val="24"/>
          <w:szCs w:val="24"/>
        </w:rPr>
        <w:t>o</w:t>
      </w:r>
      <w:r w:rsidRPr="00C7468B">
        <w:rPr>
          <w:sz w:val="24"/>
          <w:szCs w:val="24"/>
        </w:rPr>
        <w:t xml:space="preserve"> they involve a pledge of confidentiality.  Confidential information on these </w:t>
      </w:r>
      <w:r w:rsidRPr="00C7468B">
        <w:rPr>
          <w:sz w:val="24"/>
          <w:szCs w:val="24"/>
        </w:rPr>
        <w:lastRenderedPageBreak/>
        <w:t xml:space="preserve">forms is addressed by protection under the Privacy Act of 1974, system of records </w:t>
      </w:r>
      <w:proofErr w:type="gramStart"/>
      <w:r w:rsidRPr="00C7468B">
        <w:rPr>
          <w:sz w:val="24"/>
          <w:szCs w:val="24"/>
        </w:rPr>
        <w:t>notice</w:t>
      </w:r>
      <w:proofErr w:type="gramEnd"/>
      <w:r w:rsidRPr="00C7468B">
        <w:rPr>
          <w:sz w:val="24"/>
          <w:szCs w:val="24"/>
        </w:rPr>
        <w:t xml:space="preserve"> INTERIOR/WBR-31, Acreage Limitation.</w:t>
      </w:r>
    </w:p>
    <w:p w:rsidRPr="00C7468B" w:rsidR="00627E75" w:rsidP="00920718" w:rsidRDefault="00627E75" w14:paraId="48638BDC" w14:textId="2856473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FA14F6" w:rsidP="00FA14F6" w:rsidRDefault="00FA14F6" w14:paraId="36C97080" w14:textId="77777777">
      <w:pPr>
        <w:tabs>
          <w:tab w:val="left" w:pos="-1080"/>
          <w:tab w:val="left" w:pos="-720"/>
          <w:tab w:val="left" w:pos="360"/>
          <w:tab w:val="left" w:pos="720"/>
        </w:tabs>
        <w:rPr>
          <w:sz w:val="24"/>
          <w:szCs w:val="24"/>
        </w:rPr>
      </w:pPr>
      <w:r w:rsidRPr="00C7468B">
        <w:rPr>
          <w:b/>
          <w:sz w:val="24"/>
          <w:szCs w:val="24"/>
        </w:rPr>
        <w:t>8.</w:t>
      </w:r>
      <w:r w:rsidRPr="00C7468B">
        <w:rPr>
          <w:sz w:val="24"/>
          <w:szCs w:val="24"/>
        </w:rPr>
        <w:tab/>
      </w:r>
      <w:r w:rsidRPr="00C7468B">
        <w:rPr>
          <w:b/>
          <w:sz w:val="24"/>
          <w:szCs w:val="24"/>
        </w:rPr>
        <w:t xml:space="preserve">If applicable, provide a copy and identify the date and page number of </w:t>
      </w:r>
      <w:proofErr w:type="gramStart"/>
      <w:r w:rsidRPr="00C7468B">
        <w:rPr>
          <w:b/>
          <w:sz w:val="24"/>
          <w:szCs w:val="24"/>
        </w:rPr>
        <w:t>publication</w:t>
      </w:r>
      <w:proofErr w:type="gramEnd"/>
      <w:r w:rsidRPr="00C7468B">
        <w:rPr>
          <w:b/>
          <w:sz w:val="24"/>
          <w:szCs w:val="24"/>
        </w:rPr>
        <w:t xml:space="preserve"> in the </w:t>
      </w:r>
      <w:r w:rsidRPr="00C7468B">
        <w:rPr>
          <w:b/>
          <w:i/>
          <w:sz w:val="24"/>
          <w:szCs w:val="24"/>
        </w:rPr>
        <w:t>Federal Register</w:t>
      </w:r>
      <w:r w:rsidRPr="00C7468B">
        <w:rPr>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C7468B" w:rsidR="00FA14F6" w:rsidP="00FA14F6" w:rsidRDefault="00FA14F6" w14:paraId="68EDA8E7" w14:textId="77777777">
      <w:pPr>
        <w:tabs>
          <w:tab w:val="left" w:pos="-1080"/>
          <w:tab w:val="left" w:pos="-720"/>
          <w:tab w:val="left" w:pos="360"/>
          <w:tab w:val="left" w:pos="720"/>
        </w:tabs>
        <w:rPr>
          <w:b/>
          <w:sz w:val="24"/>
          <w:szCs w:val="24"/>
        </w:rPr>
      </w:pPr>
    </w:p>
    <w:p w:rsidRPr="00C7468B" w:rsidR="00FA14F6" w:rsidP="00FA14F6" w:rsidRDefault="00FA14F6" w14:paraId="00758DEC" w14:textId="77777777">
      <w:pPr>
        <w:tabs>
          <w:tab w:val="left" w:pos="-1080"/>
          <w:tab w:val="left" w:pos="-720"/>
          <w:tab w:val="left" w:pos="360"/>
          <w:tab w:val="left" w:pos="720"/>
        </w:tabs>
        <w:rPr>
          <w:b/>
          <w:sz w:val="24"/>
          <w:szCs w:val="24"/>
        </w:rPr>
      </w:pPr>
      <w:r w:rsidRPr="00C7468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7468B" w:rsidR="00FA14F6" w:rsidP="00FA14F6" w:rsidRDefault="00FA14F6" w14:paraId="38D24EB5" w14:textId="77777777">
      <w:pPr>
        <w:tabs>
          <w:tab w:val="left" w:pos="-1080"/>
          <w:tab w:val="left" w:pos="-720"/>
          <w:tab w:val="left" w:pos="360"/>
          <w:tab w:val="left" w:pos="720"/>
        </w:tabs>
        <w:rPr>
          <w:b/>
          <w:sz w:val="24"/>
          <w:szCs w:val="24"/>
        </w:rPr>
      </w:pPr>
    </w:p>
    <w:p w:rsidRPr="00C7468B" w:rsidR="00FA14F6" w:rsidP="00FA14F6" w:rsidRDefault="00FA14F6" w14:paraId="77224387" w14:textId="77777777">
      <w:pPr>
        <w:tabs>
          <w:tab w:val="left" w:pos="-1080"/>
          <w:tab w:val="left" w:pos="-720"/>
          <w:tab w:val="left" w:pos="360"/>
          <w:tab w:val="left" w:pos="720"/>
        </w:tabs>
        <w:rPr>
          <w:sz w:val="24"/>
          <w:szCs w:val="24"/>
        </w:rPr>
      </w:pPr>
      <w:r w:rsidRPr="00C7468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C7468B" w:rsidR="00FA14F6" w:rsidP="00FA14F6" w:rsidRDefault="00FA14F6" w14:paraId="076C2204" w14:textId="77777777">
      <w:pPr>
        <w:tabs>
          <w:tab w:val="left" w:pos="-1080"/>
          <w:tab w:val="left" w:pos="-720"/>
          <w:tab w:val="left" w:pos="360"/>
          <w:tab w:val="left" w:pos="720"/>
        </w:tabs>
        <w:rPr>
          <w:sz w:val="24"/>
          <w:szCs w:val="24"/>
        </w:rPr>
      </w:pPr>
    </w:p>
    <w:p w:rsidRPr="00C7468B" w:rsidR="00285E9D" w:rsidP="00C020C6" w:rsidRDefault="00285E9D" w14:paraId="5E497699" w14:textId="43150E23">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szCs w:val="24"/>
        </w:rPr>
      </w:pPr>
      <w:r w:rsidRPr="00C7468B">
        <w:rPr>
          <w:sz w:val="24"/>
          <w:szCs w:val="24"/>
        </w:rPr>
        <w:t xml:space="preserve">Notice was given in the Federal Register on </w:t>
      </w:r>
      <w:r w:rsidRPr="00C7468B" w:rsidR="00C020C6">
        <w:rPr>
          <w:sz w:val="24"/>
          <w:szCs w:val="24"/>
        </w:rPr>
        <w:t>September 15</w:t>
      </w:r>
      <w:r w:rsidRPr="00C7468B">
        <w:rPr>
          <w:sz w:val="24"/>
          <w:szCs w:val="24"/>
        </w:rPr>
        <w:t>, 20</w:t>
      </w:r>
      <w:r w:rsidRPr="00C7468B" w:rsidR="00C020C6">
        <w:rPr>
          <w:sz w:val="24"/>
          <w:szCs w:val="24"/>
        </w:rPr>
        <w:t>20</w:t>
      </w:r>
      <w:r w:rsidRPr="00C7468B">
        <w:rPr>
          <w:sz w:val="24"/>
          <w:szCs w:val="24"/>
        </w:rPr>
        <w:t xml:space="preserve"> (8</w:t>
      </w:r>
      <w:r w:rsidRPr="00C7468B" w:rsidR="00C020C6">
        <w:rPr>
          <w:sz w:val="24"/>
          <w:szCs w:val="24"/>
        </w:rPr>
        <w:t>5</w:t>
      </w:r>
      <w:r w:rsidRPr="00C7468B">
        <w:rPr>
          <w:sz w:val="24"/>
          <w:szCs w:val="24"/>
        </w:rPr>
        <w:t xml:space="preserve"> FR </w:t>
      </w:r>
      <w:r w:rsidRPr="00C7468B" w:rsidR="00C020C6">
        <w:rPr>
          <w:sz w:val="24"/>
          <w:szCs w:val="24"/>
        </w:rPr>
        <w:t>5724</w:t>
      </w:r>
      <w:r w:rsidR="00272775">
        <w:rPr>
          <w:sz w:val="24"/>
          <w:szCs w:val="24"/>
        </w:rPr>
        <w:t>4</w:t>
      </w:r>
      <w:r w:rsidRPr="00C7468B">
        <w:rPr>
          <w:sz w:val="24"/>
          <w:szCs w:val="24"/>
        </w:rPr>
        <w:t xml:space="preserve">).  No public comments were received in response to this notice or in response to the PRA statement </w:t>
      </w:r>
      <w:bookmarkStart w:name="_GoBack" w:id="0"/>
      <w:r w:rsidRPr="00C7468B">
        <w:rPr>
          <w:sz w:val="24"/>
          <w:szCs w:val="24"/>
        </w:rPr>
        <w:t xml:space="preserve">associated with the collection over the past </w:t>
      </w:r>
      <w:r w:rsidR="00B059FC">
        <w:rPr>
          <w:sz w:val="24"/>
          <w:szCs w:val="24"/>
        </w:rPr>
        <w:t>three</w:t>
      </w:r>
      <w:r w:rsidRPr="00C7468B">
        <w:rPr>
          <w:sz w:val="24"/>
          <w:szCs w:val="24"/>
        </w:rPr>
        <w:t xml:space="preserve"> years.  </w:t>
      </w:r>
    </w:p>
    <w:bookmarkEnd w:id="0"/>
    <w:p w:rsidRPr="00C7468B" w:rsidR="00FA14F6" w:rsidP="00020495" w:rsidRDefault="00FA14F6" w14:paraId="77599238" w14:textId="77777777">
      <w:pPr>
        <w:pStyle w:val="BodyText"/>
        <w:ind w:left="360"/>
        <w:rPr>
          <w:rFonts w:ascii="Times New Roman" w:hAnsi="Times New Roman" w:cs="Times New Roman"/>
          <w:sz w:val="24"/>
          <w:szCs w:val="24"/>
        </w:rPr>
      </w:pPr>
    </w:p>
    <w:p w:rsidR="00ED1872" w:rsidP="00285E9D" w:rsidRDefault="00272775" w14:paraId="43941D07" w14:textId="64E07499">
      <w:pPr>
        <w:tabs>
          <w:tab w:val="left" w:pos="360"/>
          <w:tab w:val="left" w:pos="720"/>
          <w:tab w:val="left" w:pos="1440"/>
        </w:tabs>
        <w:rPr>
          <w:sz w:val="24"/>
          <w:szCs w:val="24"/>
        </w:rPr>
      </w:pPr>
      <w:r w:rsidRPr="00272775">
        <w:rPr>
          <w:sz w:val="24"/>
          <w:szCs w:val="24"/>
        </w:rPr>
        <w:t xml:space="preserve">This ICR contains forms that are completed by districts (using information taken from the RRA forms submitted by landholders </w:t>
      </w:r>
      <w:r>
        <w:rPr>
          <w:sz w:val="24"/>
          <w:szCs w:val="24"/>
        </w:rPr>
        <w:t xml:space="preserve">under </w:t>
      </w:r>
      <w:r w:rsidRPr="00272775">
        <w:rPr>
          <w:sz w:val="24"/>
          <w:szCs w:val="24"/>
        </w:rPr>
        <w:t xml:space="preserve">OMB approval number 1006-0005) and submitted annually to Reclamation as documentation of acreage limitation administration </w:t>
      </w:r>
      <w:r w:rsidR="00A002E4">
        <w:rPr>
          <w:sz w:val="24"/>
          <w:szCs w:val="24"/>
        </w:rPr>
        <w:t xml:space="preserve">for </w:t>
      </w:r>
      <w:r w:rsidRPr="00272775">
        <w:rPr>
          <w:sz w:val="24"/>
          <w:szCs w:val="24"/>
        </w:rPr>
        <w:t xml:space="preserve">landholders in a </w:t>
      </w:r>
      <w:proofErr w:type="gramStart"/>
      <w:r w:rsidRPr="00272775">
        <w:rPr>
          <w:sz w:val="24"/>
          <w:szCs w:val="24"/>
        </w:rPr>
        <w:t>particular district</w:t>
      </w:r>
      <w:proofErr w:type="gramEnd"/>
      <w:r w:rsidRPr="00272775">
        <w:rPr>
          <w:sz w:val="24"/>
          <w:szCs w:val="24"/>
        </w:rPr>
        <w:t xml:space="preserve"> </w:t>
      </w:r>
      <w:r w:rsidR="00A002E4">
        <w:rPr>
          <w:sz w:val="24"/>
          <w:szCs w:val="24"/>
        </w:rPr>
        <w:t xml:space="preserve">that </w:t>
      </w:r>
      <w:r w:rsidRPr="00272775">
        <w:rPr>
          <w:sz w:val="24"/>
          <w:szCs w:val="24"/>
        </w:rPr>
        <w:t xml:space="preserve">received Reclamation irrigation water.  The burden hour estimate associated with the forms in this ICR is an average figure because no single district is representative of all districts.  The number of landholders in the districts subject to the acreage limitation provisions varies from fewer than 10 respondents in some districts to more than 4,000 respondents in others.  Furthermore, the information a </w:t>
      </w:r>
      <w:proofErr w:type="gramStart"/>
      <w:r w:rsidRPr="00272775">
        <w:rPr>
          <w:sz w:val="24"/>
          <w:szCs w:val="24"/>
        </w:rPr>
        <w:t>particular district</w:t>
      </w:r>
      <w:proofErr w:type="gramEnd"/>
      <w:r w:rsidRPr="00272775">
        <w:rPr>
          <w:sz w:val="24"/>
          <w:szCs w:val="24"/>
        </w:rPr>
        <w:t xml:space="preserve"> submits on the forms in this ICR can (and frequently does) change from year to year.  For example, landholders that lease land in a district </w:t>
      </w:r>
      <w:r w:rsidR="00A002E4">
        <w:rPr>
          <w:sz w:val="24"/>
          <w:szCs w:val="24"/>
        </w:rPr>
        <w:t xml:space="preserve">during one irrigation season </w:t>
      </w:r>
      <w:r w:rsidRPr="00272775">
        <w:rPr>
          <w:sz w:val="24"/>
          <w:szCs w:val="24"/>
        </w:rPr>
        <w:t xml:space="preserve">may no longer have such leases during the next </w:t>
      </w:r>
      <w:r w:rsidR="00A002E4">
        <w:rPr>
          <w:sz w:val="24"/>
          <w:szCs w:val="24"/>
        </w:rPr>
        <w:t xml:space="preserve">season </w:t>
      </w:r>
      <w:r w:rsidRPr="00272775">
        <w:rPr>
          <w:sz w:val="24"/>
          <w:szCs w:val="24"/>
        </w:rPr>
        <w:t xml:space="preserve">for a variety of reasons.  Or, an entity that holds land in a </w:t>
      </w:r>
      <w:proofErr w:type="gramStart"/>
      <w:r w:rsidRPr="00272775">
        <w:rPr>
          <w:sz w:val="24"/>
          <w:szCs w:val="24"/>
        </w:rPr>
        <w:t>particular district</w:t>
      </w:r>
      <w:proofErr w:type="gramEnd"/>
      <w:r w:rsidRPr="00272775">
        <w:rPr>
          <w:sz w:val="24"/>
          <w:szCs w:val="24"/>
        </w:rPr>
        <w:t xml:space="preserve"> during one </w:t>
      </w:r>
      <w:r w:rsidR="00A002E4">
        <w:rPr>
          <w:sz w:val="24"/>
          <w:szCs w:val="24"/>
        </w:rPr>
        <w:t xml:space="preserve">irrigation season </w:t>
      </w:r>
      <w:r w:rsidRPr="00272775">
        <w:rPr>
          <w:sz w:val="24"/>
          <w:szCs w:val="24"/>
        </w:rPr>
        <w:t xml:space="preserve">may sell all of its land before the start of the next </w:t>
      </w:r>
      <w:r w:rsidR="00A002E4">
        <w:rPr>
          <w:sz w:val="24"/>
          <w:szCs w:val="24"/>
        </w:rPr>
        <w:t>season</w:t>
      </w:r>
      <w:r w:rsidRPr="00272775">
        <w:rPr>
          <w:sz w:val="24"/>
          <w:szCs w:val="24"/>
        </w:rPr>
        <w:t xml:space="preserve">.  In either case, the affected landholders would no longer be required to submit RRA forms (under OMB approval number 1006-0005), and consequently there would be a decrease in the amount of information the district would submit to Reclamation on the </w:t>
      </w:r>
      <w:r w:rsidR="00A002E4">
        <w:rPr>
          <w:sz w:val="24"/>
          <w:szCs w:val="24"/>
        </w:rPr>
        <w:t xml:space="preserve">summary </w:t>
      </w:r>
      <w:r w:rsidRPr="00272775">
        <w:rPr>
          <w:sz w:val="24"/>
          <w:szCs w:val="24"/>
        </w:rPr>
        <w:t xml:space="preserve">forms in this ICR.  In any given water year, a district can also see an increase in the landholders identified on the forms in this ICR (e.g., new landholders, parties to new annual leases, etc.).  </w:t>
      </w:r>
      <w:r w:rsidRPr="00C7468B" w:rsidR="00C020C6">
        <w:rPr>
          <w:sz w:val="24"/>
          <w:szCs w:val="24"/>
        </w:rPr>
        <w:t xml:space="preserve">As such, the burden hour estimate associated with </w:t>
      </w:r>
      <w:r w:rsidR="00A002E4">
        <w:rPr>
          <w:sz w:val="24"/>
          <w:szCs w:val="24"/>
        </w:rPr>
        <w:t xml:space="preserve">the summary </w:t>
      </w:r>
      <w:r w:rsidRPr="00C7468B" w:rsidR="00C020C6">
        <w:rPr>
          <w:sz w:val="24"/>
          <w:szCs w:val="24"/>
        </w:rPr>
        <w:t>form</w:t>
      </w:r>
      <w:r w:rsidR="00A002E4">
        <w:rPr>
          <w:sz w:val="24"/>
          <w:szCs w:val="24"/>
        </w:rPr>
        <w:t>s</w:t>
      </w:r>
      <w:r w:rsidRPr="00C7468B" w:rsidR="00C020C6">
        <w:rPr>
          <w:sz w:val="24"/>
          <w:szCs w:val="24"/>
        </w:rPr>
        <w:t xml:space="preserve"> is an average figure that is more accurately calculated from </w:t>
      </w:r>
      <w:r w:rsidR="00A002E4">
        <w:rPr>
          <w:sz w:val="24"/>
          <w:szCs w:val="24"/>
        </w:rPr>
        <w:t xml:space="preserve">a Reclamation-wide estimation of the </w:t>
      </w:r>
      <w:r w:rsidRPr="00C7468B" w:rsidR="00C020C6">
        <w:rPr>
          <w:sz w:val="24"/>
          <w:szCs w:val="24"/>
        </w:rPr>
        <w:t>types of RRA landholders submitting forms</w:t>
      </w:r>
      <w:r w:rsidR="00A002E4">
        <w:rPr>
          <w:sz w:val="24"/>
          <w:szCs w:val="24"/>
        </w:rPr>
        <w:t xml:space="preserve"> in all of the districts subject to the RRA</w:t>
      </w:r>
      <w:r w:rsidRPr="00C7468B" w:rsidR="00C020C6">
        <w:rPr>
          <w:sz w:val="24"/>
          <w:szCs w:val="24"/>
        </w:rPr>
        <w:t xml:space="preserve">, not the feedback of individual </w:t>
      </w:r>
      <w:r w:rsidR="00A002E4">
        <w:rPr>
          <w:sz w:val="24"/>
          <w:szCs w:val="24"/>
        </w:rPr>
        <w:t>districts</w:t>
      </w:r>
      <w:r w:rsidRPr="00C7468B" w:rsidR="00C020C6">
        <w:rPr>
          <w:sz w:val="24"/>
          <w:szCs w:val="24"/>
        </w:rPr>
        <w:t xml:space="preserve">.  </w:t>
      </w:r>
    </w:p>
    <w:p w:rsidR="00ED1872" w:rsidP="00285E9D" w:rsidRDefault="00ED1872" w14:paraId="09CF21FC" w14:textId="77777777">
      <w:pPr>
        <w:tabs>
          <w:tab w:val="left" w:pos="360"/>
          <w:tab w:val="left" w:pos="720"/>
          <w:tab w:val="left" w:pos="1440"/>
        </w:tabs>
        <w:rPr>
          <w:sz w:val="24"/>
          <w:szCs w:val="24"/>
        </w:rPr>
      </w:pPr>
    </w:p>
    <w:p w:rsidRPr="00C7468B" w:rsidR="00285E9D" w:rsidP="00285E9D" w:rsidRDefault="00285E9D" w14:paraId="2989DD20" w14:textId="2FD88FAD">
      <w:pPr>
        <w:tabs>
          <w:tab w:val="left" w:pos="360"/>
          <w:tab w:val="left" w:pos="720"/>
          <w:tab w:val="left" w:pos="1440"/>
        </w:tabs>
        <w:rPr>
          <w:sz w:val="24"/>
          <w:szCs w:val="24"/>
        </w:rPr>
      </w:pPr>
      <w:r w:rsidRPr="00C7468B">
        <w:rPr>
          <w:sz w:val="24"/>
          <w:szCs w:val="24"/>
        </w:rPr>
        <w:lastRenderedPageBreak/>
        <w:t xml:space="preserve">Throughout each year, Reclamation conducts regularly scheduled water district reviews at district offices that are subject to the acreage limitation provisions.  Discussions between Reclamation RRA staff and district staff are held at those reviews during which burden hour feedback </w:t>
      </w:r>
      <w:r w:rsidRPr="00C7468B" w:rsidR="00C020C6">
        <w:rPr>
          <w:sz w:val="24"/>
          <w:szCs w:val="24"/>
        </w:rPr>
        <w:t xml:space="preserve">from both districts and landholders </w:t>
      </w:r>
      <w:r w:rsidRPr="00C7468B">
        <w:rPr>
          <w:sz w:val="24"/>
          <w:szCs w:val="24"/>
        </w:rPr>
        <w:t xml:space="preserve">is addressed.  In other words, Reclamation continually assesses burden hour estimates for the RRA forms through regular discussions with district staff that are in direct contact with the respondents of the forms in this </w:t>
      </w:r>
      <w:proofErr w:type="gramStart"/>
      <w:r w:rsidRPr="00C7468B">
        <w:rPr>
          <w:sz w:val="24"/>
          <w:szCs w:val="24"/>
        </w:rPr>
        <w:t>ICR, and</w:t>
      </w:r>
      <w:proofErr w:type="gramEnd"/>
      <w:r w:rsidRPr="00C7468B">
        <w:rPr>
          <w:sz w:val="24"/>
          <w:szCs w:val="24"/>
        </w:rPr>
        <w:t xml:space="preserve"> has done so since these forms were first drafted in 1983.  </w:t>
      </w:r>
      <w:r w:rsidRPr="00C7468B" w:rsidR="00C020C6">
        <w:rPr>
          <w:sz w:val="24"/>
          <w:szCs w:val="24"/>
        </w:rPr>
        <w:t xml:space="preserve">In the context of these water district reviews, Reclamation has access to a compilation of </w:t>
      </w:r>
      <w:r w:rsidR="00A002E4">
        <w:rPr>
          <w:sz w:val="24"/>
          <w:szCs w:val="24"/>
        </w:rPr>
        <w:t>district</w:t>
      </w:r>
      <w:r w:rsidRPr="00C7468B" w:rsidR="00C020C6">
        <w:rPr>
          <w:sz w:val="24"/>
          <w:szCs w:val="24"/>
        </w:rPr>
        <w:t xml:space="preserve"> feedback that comes from far more than a random sampling </w:t>
      </w:r>
      <w:r w:rsidR="00ED1872">
        <w:rPr>
          <w:sz w:val="24"/>
          <w:szCs w:val="24"/>
        </w:rPr>
        <w:t xml:space="preserve">of 10 or fewer </w:t>
      </w:r>
      <w:r w:rsidR="00A002E4">
        <w:rPr>
          <w:sz w:val="24"/>
          <w:szCs w:val="24"/>
        </w:rPr>
        <w:t>districts</w:t>
      </w:r>
      <w:r w:rsidRPr="00C7468B" w:rsidR="00C020C6">
        <w:rPr>
          <w:sz w:val="24"/>
          <w:szCs w:val="24"/>
        </w:rPr>
        <w:t>, and we adjust the accuracy of our burden estimates according</w:t>
      </w:r>
      <w:r w:rsidR="00ED1872">
        <w:rPr>
          <w:sz w:val="24"/>
          <w:szCs w:val="24"/>
        </w:rPr>
        <w:t xml:space="preserve"> to any feedback received</w:t>
      </w:r>
      <w:r w:rsidRPr="00C7468B" w:rsidR="00C020C6">
        <w:rPr>
          <w:sz w:val="24"/>
          <w:szCs w:val="24"/>
        </w:rPr>
        <w:t xml:space="preserve">. </w:t>
      </w:r>
    </w:p>
    <w:p w:rsidRPr="00C7468B" w:rsidR="00FA14F6" w:rsidP="00285E9D" w:rsidRDefault="00FA14F6" w14:paraId="5484B9BC" w14:textId="77777777">
      <w:pPr>
        <w:tabs>
          <w:tab w:val="left" w:pos="-1080"/>
          <w:tab w:val="left" w:pos="-720"/>
          <w:tab w:val="left" w:pos="360"/>
          <w:tab w:val="left" w:pos="720"/>
        </w:tabs>
        <w:rPr>
          <w:sz w:val="24"/>
          <w:szCs w:val="24"/>
        </w:rPr>
      </w:pPr>
    </w:p>
    <w:p w:rsidRPr="00C7468B" w:rsidR="00FA14F6" w:rsidP="00FA14F6" w:rsidRDefault="00FA14F6" w14:paraId="02D64661" w14:textId="77777777">
      <w:pPr>
        <w:tabs>
          <w:tab w:val="left" w:pos="-1080"/>
          <w:tab w:val="left" w:pos="-720"/>
          <w:tab w:val="left" w:pos="360"/>
          <w:tab w:val="left" w:pos="720"/>
        </w:tabs>
        <w:rPr>
          <w:b/>
          <w:sz w:val="24"/>
          <w:szCs w:val="24"/>
        </w:rPr>
      </w:pPr>
      <w:r w:rsidRPr="00C7468B">
        <w:rPr>
          <w:b/>
          <w:sz w:val="24"/>
          <w:szCs w:val="24"/>
        </w:rPr>
        <w:t>9.</w:t>
      </w:r>
      <w:r w:rsidRPr="00C7468B">
        <w:rPr>
          <w:b/>
          <w:sz w:val="24"/>
          <w:szCs w:val="24"/>
        </w:rPr>
        <w:tab/>
        <w:t>Explain any decision to provide any payment or gift to respondents, other than remuneration of contractors or grantees.</w:t>
      </w:r>
    </w:p>
    <w:p w:rsidRPr="00C7468B" w:rsidR="00FA14F6" w:rsidP="00FA14F6" w:rsidRDefault="00FA14F6" w14:paraId="7156ABFC" w14:textId="77777777">
      <w:pPr>
        <w:tabs>
          <w:tab w:val="left" w:pos="-1080"/>
          <w:tab w:val="left" w:pos="-720"/>
          <w:tab w:val="left" w:pos="360"/>
          <w:tab w:val="left" w:pos="720"/>
        </w:tabs>
        <w:rPr>
          <w:sz w:val="24"/>
          <w:szCs w:val="24"/>
        </w:rPr>
      </w:pPr>
    </w:p>
    <w:p w:rsidRPr="00C7468B" w:rsidR="00FA14F6" w:rsidP="00FA14F6" w:rsidRDefault="00FA14F6" w14:paraId="469654EB" w14:textId="0959EAAD">
      <w:pPr>
        <w:tabs>
          <w:tab w:val="left" w:pos="-1080"/>
          <w:tab w:val="left" w:pos="-720"/>
          <w:tab w:val="left" w:pos="360"/>
          <w:tab w:val="left" w:pos="720"/>
        </w:tabs>
        <w:rPr>
          <w:sz w:val="24"/>
          <w:szCs w:val="24"/>
        </w:rPr>
      </w:pPr>
      <w:r w:rsidRPr="00C7468B">
        <w:rPr>
          <w:sz w:val="24"/>
          <w:szCs w:val="24"/>
        </w:rPr>
        <w:t>We will not provide payments or gifts to respondents.</w:t>
      </w:r>
    </w:p>
    <w:p w:rsidRPr="00C7468B" w:rsidR="00FA14F6" w:rsidP="00FA14F6" w:rsidRDefault="00FA14F6" w14:paraId="104498CF" w14:textId="77777777">
      <w:pPr>
        <w:tabs>
          <w:tab w:val="left" w:pos="-1080"/>
          <w:tab w:val="left" w:pos="-720"/>
          <w:tab w:val="left" w:pos="360"/>
          <w:tab w:val="left" w:pos="720"/>
        </w:tabs>
        <w:rPr>
          <w:sz w:val="24"/>
          <w:szCs w:val="24"/>
        </w:rPr>
      </w:pPr>
    </w:p>
    <w:p w:rsidRPr="00C7468B" w:rsidR="00FA14F6" w:rsidP="00FA14F6" w:rsidRDefault="00FA14F6" w14:paraId="32A70415" w14:textId="77777777">
      <w:pPr>
        <w:tabs>
          <w:tab w:val="left" w:pos="-1080"/>
          <w:tab w:val="left" w:pos="-720"/>
          <w:tab w:val="left" w:pos="450"/>
          <w:tab w:val="left" w:pos="720"/>
        </w:tabs>
        <w:rPr>
          <w:b/>
          <w:sz w:val="24"/>
          <w:szCs w:val="24"/>
        </w:rPr>
      </w:pPr>
      <w:r w:rsidRPr="00C7468B">
        <w:rPr>
          <w:b/>
          <w:sz w:val="24"/>
          <w:szCs w:val="24"/>
        </w:rPr>
        <w:t>10.</w:t>
      </w:r>
      <w:r w:rsidRPr="00C7468B">
        <w:rPr>
          <w:b/>
          <w:sz w:val="24"/>
          <w:szCs w:val="24"/>
        </w:rPr>
        <w:tab/>
        <w:t>Describe any assurance of confidentiality provided to respondents and the basis for the assurance in statute, regulation, or agency policy.</w:t>
      </w:r>
    </w:p>
    <w:p w:rsidRPr="00C7468B" w:rsidR="00FA14F6" w:rsidP="00FA14F6" w:rsidRDefault="00FA14F6" w14:paraId="4C546D06" w14:textId="77777777">
      <w:pPr>
        <w:tabs>
          <w:tab w:val="left" w:pos="-1080"/>
          <w:tab w:val="left" w:pos="-720"/>
          <w:tab w:val="left" w:pos="450"/>
          <w:tab w:val="left" w:pos="720"/>
        </w:tabs>
        <w:rPr>
          <w:sz w:val="24"/>
          <w:szCs w:val="24"/>
        </w:rPr>
      </w:pPr>
    </w:p>
    <w:p w:rsidRPr="00C7468B" w:rsidR="00C020C6" w:rsidP="008D31E6" w:rsidRDefault="008D31E6" w14:paraId="74A2F2F1" w14:textId="62FB87CC">
      <w:pPr>
        <w:tabs>
          <w:tab w:val="left" w:pos="-1080"/>
          <w:tab w:val="left" w:pos="-720"/>
          <w:tab w:val="left" w:pos="450"/>
          <w:tab w:val="left" w:pos="720"/>
        </w:tabs>
        <w:rPr>
          <w:sz w:val="24"/>
          <w:szCs w:val="24"/>
        </w:rPr>
      </w:pPr>
      <w:r w:rsidRPr="00C7468B">
        <w:rPr>
          <w:sz w:val="24"/>
          <w:szCs w:val="24"/>
        </w:rPr>
        <w:t xml:space="preserve">We do not provide any assurance of confidentiality.  Information is collected and protected in accordance with the Privacy Act (5 U.S.C. § 552a) and the Freedom of Information Act (5 U.S.C. 552).  </w:t>
      </w:r>
      <w:r w:rsidRPr="00C7468B" w:rsidR="00C020C6">
        <w:rPr>
          <w:sz w:val="24"/>
          <w:szCs w:val="24"/>
        </w:rPr>
        <w:t>The Privacy Act system of records notice associated with this ICR is INTERIOR/WBR</w:t>
      </w:r>
      <w:r w:rsidRPr="00C7468B" w:rsidR="00C020C6">
        <w:rPr>
          <w:sz w:val="24"/>
          <w:szCs w:val="24"/>
        </w:rPr>
        <w:noBreakHyphen/>
        <w:t>31, Acreage Limitation.</w:t>
      </w:r>
    </w:p>
    <w:p w:rsidRPr="00C7468B" w:rsidR="00FA14F6" w:rsidP="00FA14F6" w:rsidRDefault="00FA14F6" w14:paraId="4094DB37" w14:textId="77777777">
      <w:pPr>
        <w:tabs>
          <w:tab w:val="left" w:pos="-1080"/>
          <w:tab w:val="left" w:pos="-720"/>
          <w:tab w:val="left" w:pos="450"/>
          <w:tab w:val="left" w:pos="720"/>
        </w:tabs>
        <w:rPr>
          <w:sz w:val="24"/>
          <w:szCs w:val="24"/>
        </w:rPr>
      </w:pPr>
    </w:p>
    <w:p w:rsidRPr="00C7468B" w:rsidR="00FA14F6" w:rsidP="00FA14F6" w:rsidRDefault="00FA14F6" w14:paraId="1F8C023C" w14:textId="77777777">
      <w:pPr>
        <w:tabs>
          <w:tab w:val="left" w:pos="-1080"/>
          <w:tab w:val="left" w:pos="-720"/>
          <w:tab w:val="left" w:pos="450"/>
          <w:tab w:val="left" w:pos="720"/>
        </w:tabs>
        <w:rPr>
          <w:b/>
          <w:sz w:val="24"/>
          <w:szCs w:val="24"/>
        </w:rPr>
      </w:pPr>
      <w:r w:rsidRPr="00C7468B">
        <w:rPr>
          <w:b/>
          <w:sz w:val="24"/>
          <w:szCs w:val="24"/>
        </w:rPr>
        <w:t>11.</w:t>
      </w:r>
      <w:r w:rsidRPr="00C7468B">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7468B" w:rsidR="00FA14F6" w:rsidP="00FA14F6" w:rsidRDefault="00FA14F6" w14:paraId="593E78FC" w14:textId="77777777">
      <w:pPr>
        <w:tabs>
          <w:tab w:val="left" w:pos="-1080"/>
          <w:tab w:val="left" w:pos="-720"/>
          <w:tab w:val="left" w:pos="450"/>
          <w:tab w:val="left" w:pos="720"/>
        </w:tabs>
        <w:rPr>
          <w:sz w:val="24"/>
          <w:szCs w:val="24"/>
        </w:rPr>
      </w:pPr>
    </w:p>
    <w:p w:rsidRPr="00C7468B" w:rsidR="00FA14F6" w:rsidP="00FA14F6" w:rsidRDefault="00FA14F6" w14:paraId="66735912" w14:textId="64E8E5BE">
      <w:pPr>
        <w:tabs>
          <w:tab w:val="left" w:pos="-1080"/>
          <w:tab w:val="left" w:pos="-720"/>
          <w:tab w:val="left" w:pos="450"/>
          <w:tab w:val="left" w:pos="720"/>
        </w:tabs>
        <w:rPr>
          <w:sz w:val="24"/>
          <w:szCs w:val="24"/>
        </w:rPr>
      </w:pPr>
      <w:r w:rsidRPr="00C7468B">
        <w:rPr>
          <w:sz w:val="24"/>
          <w:szCs w:val="24"/>
        </w:rPr>
        <w:t xml:space="preserve">We do not ask questions of a sensitive nature.  </w:t>
      </w:r>
    </w:p>
    <w:p w:rsidRPr="00C7468B" w:rsidR="00FA14F6" w:rsidP="00FA14F6" w:rsidRDefault="00FA14F6" w14:paraId="722D015F" w14:textId="77777777">
      <w:pPr>
        <w:tabs>
          <w:tab w:val="left" w:pos="-1080"/>
          <w:tab w:val="left" w:pos="-720"/>
          <w:tab w:val="left" w:pos="450"/>
          <w:tab w:val="left" w:pos="720"/>
        </w:tabs>
        <w:rPr>
          <w:sz w:val="24"/>
          <w:szCs w:val="24"/>
        </w:rPr>
      </w:pPr>
    </w:p>
    <w:p w:rsidRPr="00C7468B" w:rsidR="00FA14F6" w:rsidP="00FA14F6" w:rsidRDefault="00FA14F6" w14:paraId="439A80B0" w14:textId="77777777">
      <w:pPr>
        <w:tabs>
          <w:tab w:val="left" w:pos="-1080"/>
          <w:tab w:val="left" w:pos="-720"/>
          <w:tab w:val="left" w:pos="450"/>
          <w:tab w:val="left" w:pos="720"/>
        </w:tabs>
        <w:rPr>
          <w:b/>
          <w:sz w:val="24"/>
          <w:szCs w:val="24"/>
        </w:rPr>
      </w:pPr>
      <w:r w:rsidRPr="00C7468B">
        <w:rPr>
          <w:b/>
          <w:sz w:val="24"/>
          <w:szCs w:val="24"/>
        </w:rPr>
        <w:t>12.</w:t>
      </w:r>
      <w:r w:rsidRPr="00C7468B">
        <w:rPr>
          <w:b/>
          <w:sz w:val="24"/>
          <w:szCs w:val="24"/>
        </w:rPr>
        <w:tab/>
        <w:t>Provide estimates of the hour burden of the collection of information.  The statement should:</w:t>
      </w:r>
    </w:p>
    <w:p w:rsidRPr="00C7468B" w:rsidR="00FA14F6" w:rsidP="00FA14F6" w:rsidRDefault="00FA14F6" w14:paraId="1947BE6D"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7468B" w:rsidR="00FA14F6" w:rsidP="00FA14F6" w:rsidRDefault="00FA14F6" w14:paraId="706110F2"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If this request for approval covers more than one form, provide separate hour burden estimates for each form and aggregate the hour burdens.</w:t>
      </w:r>
    </w:p>
    <w:p w:rsidRPr="00C7468B" w:rsidR="00FA14F6" w:rsidP="00FA14F6" w:rsidRDefault="00FA14F6" w14:paraId="56D3FA57"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 xml:space="preserve">Provide estimates of annualized cost to respondents for the hour burdens for </w:t>
      </w:r>
      <w:r w:rsidRPr="00C7468B">
        <w:rPr>
          <w:b/>
          <w:sz w:val="24"/>
          <w:szCs w:val="24"/>
        </w:rPr>
        <w:lastRenderedPageBreak/>
        <w:t>collections of information, identifying and using appropriate wage rate categories.  The cost of contracting out or paying outside parties for information collection activities should not be included here.</w:t>
      </w:r>
    </w:p>
    <w:p w:rsidRPr="00C7468B" w:rsidR="00FA14F6" w:rsidP="00FA14F6" w:rsidRDefault="00FA14F6" w14:paraId="1D37C123" w14:textId="77777777">
      <w:pPr>
        <w:tabs>
          <w:tab w:val="left" w:pos="-1080"/>
          <w:tab w:val="left" w:pos="-720"/>
          <w:tab w:val="left" w:pos="450"/>
          <w:tab w:val="left" w:pos="720"/>
        </w:tabs>
        <w:rPr>
          <w:sz w:val="24"/>
          <w:szCs w:val="24"/>
        </w:rPr>
      </w:pPr>
    </w:p>
    <w:p w:rsidRPr="00C7468B" w:rsidR="0046685A" w:rsidP="00261475" w:rsidRDefault="0046685A" w14:paraId="69753C23" w14:textId="5B6F9C82">
      <w:pPr>
        <w:ind w:left="360"/>
        <w:rPr>
          <w:sz w:val="24"/>
          <w:szCs w:val="24"/>
        </w:rPr>
      </w:pPr>
      <w:r w:rsidRPr="00C7468B">
        <w:rPr>
          <w:sz w:val="24"/>
          <w:szCs w:val="24"/>
        </w:rPr>
        <w:t xml:space="preserve">The total estimated annual burden hours for this ICR are </w:t>
      </w:r>
      <w:r w:rsidR="00346B4A">
        <w:rPr>
          <w:sz w:val="24"/>
          <w:szCs w:val="24"/>
        </w:rPr>
        <w:t>8</w:t>
      </w:r>
      <w:r w:rsidRPr="00C7468B">
        <w:rPr>
          <w:sz w:val="24"/>
          <w:szCs w:val="24"/>
        </w:rPr>
        <w:t>,</w:t>
      </w:r>
      <w:r w:rsidR="00346B4A">
        <w:rPr>
          <w:sz w:val="24"/>
          <w:szCs w:val="24"/>
        </w:rPr>
        <w:t>840</w:t>
      </w:r>
      <w:r w:rsidRPr="00C7468B">
        <w:rPr>
          <w:sz w:val="24"/>
          <w:szCs w:val="24"/>
        </w:rPr>
        <w:t xml:space="preserve"> hours (rounded).  This total represents no change from the most recent request for ICR approval.  </w:t>
      </w:r>
    </w:p>
    <w:p w:rsidRPr="00346B4A" w:rsidR="0046685A" w:rsidP="00261475" w:rsidRDefault="0046685A" w14:paraId="7E54F530" w14:textId="5190FE5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346B4A" w:rsidR="0046685A" w:rsidP="00346B4A" w:rsidRDefault="008D31E6" w14:paraId="564421E9" w14:textId="5893683A">
      <w:pPr>
        <w:pStyle w:val="ListParagraph"/>
      </w:pPr>
      <w:r w:rsidRPr="00346B4A">
        <w:t xml:space="preserve">As a result of routine oversight activities, we determined that approximately </w:t>
      </w:r>
      <w:r w:rsidRPr="00346B4A" w:rsidR="00346B4A">
        <w:t>177 districts</w:t>
      </w:r>
      <w:r w:rsidRPr="00346B4A">
        <w:t xml:space="preserve"> are currently required to submit </w:t>
      </w:r>
      <w:r w:rsidRPr="00346B4A" w:rsidR="00346B4A">
        <w:t xml:space="preserve">summary </w:t>
      </w:r>
      <w:r w:rsidRPr="00346B4A">
        <w:t xml:space="preserve">forms.  </w:t>
      </w:r>
    </w:p>
    <w:p w:rsidRPr="00346B4A" w:rsidR="0046685A" w:rsidP="00346B4A" w:rsidRDefault="008D31E6" w14:paraId="388C4DCF" w14:textId="7EC7C4C4">
      <w:pPr>
        <w:pStyle w:val="ListParagraph"/>
      </w:pPr>
      <w:r w:rsidRPr="00346B4A">
        <w:t>The estimated number of responses per respondent is 1.2</w:t>
      </w:r>
      <w:r w:rsidRPr="00346B4A" w:rsidR="00346B4A">
        <w:t>5</w:t>
      </w:r>
      <w:r w:rsidRPr="00346B4A">
        <w:t xml:space="preserve"> annually, or </w:t>
      </w:r>
      <w:r w:rsidRPr="00346B4A" w:rsidR="00346B4A">
        <w:t>221</w:t>
      </w:r>
      <w:r w:rsidRPr="00346B4A">
        <w:t xml:space="preserve"> total annual responses (</w:t>
      </w:r>
      <w:r w:rsidRPr="00346B4A" w:rsidR="00346B4A">
        <w:t>177</w:t>
      </w:r>
      <w:r w:rsidRPr="00346B4A">
        <w:t xml:space="preserve"> respondents multiplied by 1.2</w:t>
      </w:r>
      <w:r w:rsidRPr="00346B4A" w:rsidR="00346B4A">
        <w:t>5</w:t>
      </w:r>
      <w:r w:rsidRPr="00346B4A">
        <w:t xml:space="preserve"> responses per respondent).  </w:t>
      </w:r>
    </w:p>
    <w:p w:rsidRPr="00346B4A" w:rsidR="0046685A" w:rsidP="00346B4A" w:rsidRDefault="008D31E6" w14:paraId="67767334" w14:textId="17C16817">
      <w:pPr>
        <w:pStyle w:val="ListParagraph"/>
      </w:pPr>
      <w:r w:rsidRPr="00346B4A">
        <w:t>The average annual burden per response for all forms listed in the table below is 4</w:t>
      </w:r>
      <w:r w:rsidRPr="00346B4A" w:rsidR="00346B4A">
        <w:t>0</w:t>
      </w:r>
      <w:r w:rsidRPr="00346B4A">
        <w:t xml:space="preserve"> minutes (0.</w:t>
      </w:r>
      <w:r w:rsidRPr="00346B4A" w:rsidR="00346B4A">
        <w:t>6</w:t>
      </w:r>
      <w:r w:rsidRPr="00346B4A">
        <w:t>7 hours).</w:t>
      </w:r>
      <w:r w:rsidRPr="00346B4A" w:rsidR="00EB60B0">
        <w:t xml:space="preserve">  </w:t>
      </w:r>
    </w:p>
    <w:p w:rsidRPr="00346B4A" w:rsidR="00346B4A" w:rsidP="002E6FB4" w:rsidRDefault="00346B4A" w14:paraId="71C2E5E3" w14:textId="063E335B">
      <w:pPr>
        <w:pStyle w:val="ListParagraph"/>
        <w:numPr>
          <w:ilvl w:val="1"/>
          <w:numId w:val="10"/>
        </w:numPr>
      </w:pPr>
      <w:r w:rsidRPr="00346B4A">
        <w:t xml:space="preserve">We estimate that each district will require an average of 40 person-hours of labor per response annually to collect, file, and summarize the landholders’ forms.  These 40 hours consist of about 5 hours for reporting or disclosure burden and about 35 hours of recordkeeping burden.  </w:t>
      </w:r>
    </w:p>
    <w:p w:rsidRPr="00346B4A" w:rsidR="008D31E6" w:rsidP="00346B4A" w:rsidRDefault="008D31E6" w14:paraId="558E9CFF" w14:textId="7991BFC2">
      <w:pPr>
        <w:pStyle w:val="ListParagraph"/>
      </w:pPr>
      <w:r w:rsidRPr="00346B4A">
        <w:t xml:space="preserve">The estimated annual burden hours per form are listed </w:t>
      </w:r>
      <w:r w:rsidRPr="00346B4A" w:rsidR="00EB60B0">
        <w:t>in the table below.</w:t>
      </w:r>
    </w:p>
    <w:p w:rsidRPr="00346B4A" w:rsidR="008D31E6" w:rsidP="0046685A" w:rsidRDefault="008D31E6" w14:paraId="45846ADF" w14:textId="0404D936">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346B4A" w:rsidR="00261475" w:rsidP="0046685A" w:rsidRDefault="008D31E6" w14:paraId="1B62058C" w14:textId="6701D953">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bookmarkStart w:name="_Hlk56584070" w:id="1"/>
      <w:r w:rsidRPr="00346B4A">
        <w:rPr>
          <w:sz w:val="24"/>
          <w:szCs w:val="24"/>
        </w:rPr>
        <w:t>The average annual cost per response is estimated to be $</w:t>
      </w:r>
      <w:r w:rsidR="002E6FB4">
        <w:rPr>
          <w:sz w:val="24"/>
          <w:szCs w:val="24"/>
        </w:rPr>
        <w:t>1,012</w:t>
      </w:r>
      <w:r w:rsidRPr="00346B4A" w:rsidR="00261475">
        <w:rPr>
          <w:sz w:val="24"/>
          <w:szCs w:val="24"/>
        </w:rPr>
        <w:t>.</w:t>
      </w:r>
    </w:p>
    <w:p w:rsidRPr="00346B4A" w:rsidR="00261475" w:rsidP="0046685A" w:rsidRDefault="00261475" w14:paraId="3508BF1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346B4A" w:rsidR="00261475" w:rsidP="00346B4A" w:rsidRDefault="00261475" w14:paraId="318AD3C9" w14:textId="006C9051">
      <w:pPr>
        <w:pStyle w:val="ListParagraph"/>
        <w:numPr>
          <w:ilvl w:val="0"/>
          <w:numId w:val="11"/>
        </w:numPr>
      </w:pPr>
      <w:r w:rsidRPr="00346B4A">
        <w:t>B</w:t>
      </w:r>
      <w:r w:rsidRPr="00346B4A" w:rsidR="008D31E6">
        <w:t>ased on the median wage rate of $</w:t>
      </w:r>
      <w:r w:rsidR="002E6FB4">
        <w:t>18</w:t>
      </w:r>
      <w:r w:rsidRPr="00346B4A" w:rsidR="004C0D4B">
        <w:t>.</w:t>
      </w:r>
      <w:r w:rsidR="002E6FB4">
        <w:t>07</w:t>
      </w:r>
      <w:r w:rsidRPr="00346B4A" w:rsidR="008D31E6">
        <w:t xml:space="preserve">* per hour for the highest probable private sector agricultural employee wage rate, multiplied by a benefits multiplier of 1.4**, multiplied by </w:t>
      </w:r>
      <w:r w:rsidR="002E6FB4">
        <w:t>40</w:t>
      </w:r>
      <w:r w:rsidRPr="00346B4A" w:rsidR="008D31E6">
        <w:t xml:space="preserve"> hours per response.  </w:t>
      </w:r>
    </w:p>
    <w:p w:rsidRPr="00346B4A" w:rsidR="00261475" w:rsidP="00346B4A" w:rsidRDefault="00261475" w14:paraId="2966A35B" w14:textId="77777777">
      <w:pPr>
        <w:ind w:left="1800"/>
      </w:pPr>
    </w:p>
    <w:bookmarkEnd w:id="1"/>
    <w:p w:rsidRPr="00346B4A" w:rsidR="008D31E6" w:rsidP="00346B4A" w:rsidRDefault="008D31E6" w14:paraId="490DAB2F" w14:textId="5BEAA3C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szCs w:val="24"/>
        </w:rPr>
      </w:pPr>
      <w:r w:rsidRPr="00346B4A">
        <w:rPr>
          <w:sz w:val="24"/>
          <w:szCs w:val="24"/>
        </w:rPr>
        <w:t xml:space="preserve">* </w:t>
      </w:r>
      <w:hyperlink w:history="1" r:id="rId11">
        <w:r w:rsidRPr="00346B4A">
          <w:rPr>
            <w:rStyle w:val="Hyperlink"/>
            <w:sz w:val="24"/>
            <w:szCs w:val="24"/>
          </w:rPr>
          <w:t>Occupational Employment and Wages, May 201</w:t>
        </w:r>
        <w:r w:rsidRPr="00346B4A" w:rsidR="00EB60B0">
          <w:rPr>
            <w:rStyle w:val="Hyperlink"/>
            <w:sz w:val="24"/>
            <w:szCs w:val="24"/>
          </w:rPr>
          <w:t>9</w:t>
        </w:r>
      </w:hyperlink>
      <w:r w:rsidRPr="00346B4A">
        <w:rPr>
          <w:sz w:val="24"/>
          <w:szCs w:val="24"/>
        </w:rPr>
        <w:t xml:space="preserve"> (</w:t>
      </w:r>
      <w:r w:rsidR="002E6FB4">
        <w:rPr>
          <w:sz w:val="24"/>
          <w:szCs w:val="24"/>
        </w:rPr>
        <w:t xml:space="preserve">Office and administrative support </w:t>
      </w:r>
      <w:r w:rsidRPr="00346B4A">
        <w:rPr>
          <w:sz w:val="24"/>
          <w:szCs w:val="24"/>
        </w:rPr>
        <w:t>occupations)</w:t>
      </w:r>
      <w:r w:rsidRPr="00346B4A" w:rsidR="00261475">
        <w:rPr>
          <w:sz w:val="24"/>
          <w:szCs w:val="24"/>
        </w:rPr>
        <w:br/>
      </w:r>
      <w:r w:rsidRPr="00346B4A">
        <w:rPr>
          <w:sz w:val="24"/>
          <w:szCs w:val="24"/>
        </w:rPr>
        <w:t xml:space="preserve">**Bureau of Labor Statistics new release </w:t>
      </w:r>
      <w:hyperlink w:history="1" r:id="rId12">
        <w:r w:rsidRPr="00346B4A">
          <w:rPr>
            <w:rStyle w:val="Hyperlink"/>
            <w:sz w:val="24"/>
            <w:szCs w:val="24"/>
          </w:rPr>
          <w:t>USDL-</w:t>
        </w:r>
        <w:r w:rsidRPr="00346B4A" w:rsidR="00EB60B0">
          <w:rPr>
            <w:rStyle w:val="Hyperlink"/>
            <w:sz w:val="24"/>
            <w:szCs w:val="24"/>
          </w:rPr>
          <w:t>20</w:t>
        </w:r>
        <w:r w:rsidRPr="00346B4A">
          <w:rPr>
            <w:rStyle w:val="Hyperlink"/>
            <w:sz w:val="24"/>
            <w:szCs w:val="24"/>
          </w:rPr>
          <w:t>-</w:t>
        </w:r>
        <w:r w:rsidRPr="00346B4A" w:rsidR="00EB60B0">
          <w:rPr>
            <w:rStyle w:val="Hyperlink"/>
            <w:sz w:val="24"/>
            <w:szCs w:val="24"/>
          </w:rPr>
          <w:t>1736</w:t>
        </w:r>
        <w:r w:rsidRPr="00346B4A">
          <w:rPr>
            <w:rStyle w:val="Hyperlink"/>
            <w:sz w:val="24"/>
            <w:szCs w:val="24"/>
          </w:rPr>
          <w:t xml:space="preserve">, </w:t>
        </w:r>
        <w:r w:rsidRPr="00346B4A" w:rsidR="00EB60B0">
          <w:rPr>
            <w:rStyle w:val="Hyperlink"/>
            <w:sz w:val="24"/>
            <w:szCs w:val="24"/>
          </w:rPr>
          <w:t>September</w:t>
        </w:r>
        <w:r w:rsidRPr="00346B4A">
          <w:rPr>
            <w:rStyle w:val="Hyperlink"/>
            <w:sz w:val="24"/>
            <w:szCs w:val="24"/>
          </w:rPr>
          <w:t xml:space="preserve"> 17, 20</w:t>
        </w:r>
        <w:r w:rsidRPr="00346B4A" w:rsidR="00EB60B0">
          <w:rPr>
            <w:rStyle w:val="Hyperlink"/>
            <w:sz w:val="24"/>
            <w:szCs w:val="24"/>
          </w:rPr>
          <w:t>20</w:t>
        </w:r>
      </w:hyperlink>
      <w:r w:rsidRPr="00346B4A" w:rsidR="00C7468B">
        <w:rPr>
          <w:sz w:val="24"/>
          <w:szCs w:val="24"/>
        </w:rPr>
        <w:t>;</w:t>
      </w:r>
      <w:r w:rsidRPr="00346B4A">
        <w:rPr>
          <w:sz w:val="24"/>
          <w:szCs w:val="24"/>
        </w:rPr>
        <w:t xml:space="preserve"> </w:t>
      </w:r>
      <w:r w:rsidRPr="00346B4A" w:rsidR="00C7468B">
        <w:rPr>
          <w:sz w:val="24"/>
          <w:szCs w:val="24"/>
        </w:rPr>
        <w:t>specifically, p</w:t>
      </w:r>
      <w:r w:rsidRPr="00346B4A">
        <w:rPr>
          <w:sz w:val="24"/>
          <w:szCs w:val="24"/>
        </w:rPr>
        <w:t>rivate industry workers, natural resources, construction, and maintenance by occupational group (</w:t>
      </w:r>
      <w:r w:rsidR="00FA25E0">
        <w:rPr>
          <w:sz w:val="24"/>
          <w:szCs w:val="24"/>
        </w:rPr>
        <w:t>office and administrative support</w:t>
      </w:r>
      <w:r w:rsidRPr="00346B4A">
        <w:rPr>
          <w:sz w:val="24"/>
          <w:szCs w:val="24"/>
        </w:rPr>
        <w:t xml:space="preserve">), </w:t>
      </w:r>
      <w:r w:rsidRPr="00346B4A" w:rsidR="00EB60B0">
        <w:rPr>
          <w:sz w:val="24"/>
          <w:szCs w:val="24"/>
        </w:rPr>
        <w:t>June 2020</w:t>
      </w:r>
      <w:r w:rsidRPr="00346B4A">
        <w:rPr>
          <w:sz w:val="24"/>
          <w:szCs w:val="24"/>
        </w:rPr>
        <w:t xml:space="preserve">, Table </w:t>
      </w:r>
      <w:r w:rsidRPr="00346B4A" w:rsidR="00EB60B0">
        <w:rPr>
          <w:sz w:val="24"/>
          <w:szCs w:val="24"/>
        </w:rPr>
        <w:t>4</w:t>
      </w:r>
      <w:r w:rsidR="00147022">
        <w:rPr>
          <w:sz w:val="24"/>
          <w:szCs w:val="24"/>
        </w:rPr>
        <w:t>.</w:t>
      </w:r>
      <w:r w:rsidRPr="00346B4A">
        <w:rPr>
          <w:sz w:val="24"/>
          <w:szCs w:val="24"/>
        </w:rPr>
        <w:t xml:space="preserve"> </w:t>
      </w:r>
    </w:p>
    <w:p w:rsidRPr="00346B4A" w:rsidR="008D31E6" w:rsidP="008D31E6" w:rsidRDefault="008D31E6" w14:paraId="5B29BF52" w14:textId="3F385352">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Pr="00346B4A" w:rsidR="00261475" w:rsidP="00346B4A" w:rsidRDefault="00261475" w14:paraId="6EE13E6A" w14:textId="1461DF68">
      <w:pPr>
        <w:pStyle w:val="ListParagraph"/>
      </w:pPr>
      <w:r w:rsidRPr="00346B4A">
        <w:t>The total annual cost is estimated to be $2</w:t>
      </w:r>
      <w:r w:rsidR="00FA25E0">
        <w:t>23,652</w:t>
      </w:r>
      <w:r w:rsidRPr="00346B4A">
        <w:t xml:space="preserve"> (</w:t>
      </w:r>
      <w:r w:rsidR="00FA25E0">
        <w:t xml:space="preserve">221 </w:t>
      </w:r>
      <w:r w:rsidRPr="00346B4A">
        <w:t xml:space="preserve">total </w:t>
      </w:r>
      <w:r w:rsidR="00FA25E0">
        <w:t xml:space="preserve">annual responses </w:t>
      </w:r>
      <w:r w:rsidRPr="00346B4A">
        <w:t>multiplied by $</w:t>
      </w:r>
      <w:r w:rsidR="00FA25E0">
        <w:t>1,012 per response</w:t>
      </w:r>
      <w:r w:rsidRPr="00346B4A">
        <w:t>).  This represents a net increase of $</w:t>
      </w:r>
      <w:r w:rsidR="00FA25E0">
        <w:t>20</w:t>
      </w:r>
      <w:r w:rsidRPr="00346B4A">
        <w:t>,</w:t>
      </w:r>
      <w:r w:rsidR="00FA25E0">
        <w:t>995</w:t>
      </w:r>
      <w:r w:rsidRPr="00346B4A">
        <w:t xml:space="preserve"> from the most recent 201</w:t>
      </w:r>
      <w:r w:rsidR="00DF2FD3">
        <w:t>7</w:t>
      </w:r>
      <w:r w:rsidRPr="00346B4A">
        <w:t xml:space="preserve"> OMB approval of this ICR.  </w:t>
      </w:r>
    </w:p>
    <w:p w:rsidRPr="00C7468B" w:rsidR="008D31E6" w:rsidP="008D31E6" w:rsidRDefault="008D31E6" w14:paraId="6B9DA113"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92"/>
        <w:gridCol w:w="1597"/>
        <w:gridCol w:w="1333"/>
        <w:gridCol w:w="1331"/>
        <w:gridCol w:w="1325"/>
        <w:gridCol w:w="1164"/>
      </w:tblGrid>
      <w:tr w:rsidRPr="00001A92" w:rsidR="00A002E4" w:rsidTr="000F2E37" w14:paraId="1018FA5D" w14:textId="77777777">
        <w:tc>
          <w:tcPr>
            <w:tcW w:w="2610" w:type="dxa"/>
            <w:shd w:val="clear" w:color="auto" w:fill="BFBFBF"/>
          </w:tcPr>
          <w:p w:rsidRPr="00001A92" w:rsidR="00A002E4" w:rsidP="000F2E37" w:rsidRDefault="00A002E4" w14:paraId="3A9A9E61"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Pr="00001A92" w:rsidR="00A002E4" w:rsidP="000F2E37" w:rsidRDefault="00A002E4" w14:paraId="58BAD584"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Pr="00001A92" w:rsidR="00A002E4" w:rsidP="000F2E37" w:rsidRDefault="00A002E4" w14:paraId="129E007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001A92">
              <w:rPr>
                <w:b/>
              </w:rPr>
              <w:t>Form No.</w:t>
            </w:r>
          </w:p>
        </w:tc>
        <w:tc>
          <w:tcPr>
            <w:tcW w:w="1620" w:type="dxa"/>
            <w:shd w:val="clear" w:color="auto" w:fill="BFBFBF"/>
          </w:tcPr>
          <w:p w:rsidRPr="00001A92" w:rsidR="00A002E4" w:rsidP="000F2E37" w:rsidRDefault="00A002E4" w14:paraId="5284DB6D"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001A92">
              <w:rPr>
                <w:b/>
              </w:rPr>
              <w:t>Estimated</w:t>
            </w:r>
          </w:p>
          <w:p w:rsidRPr="00001A92" w:rsidR="00A002E4" w:rsidP="000F2E37" w:rsidRDefault="00A002E4" w14:paraId="4DE2CAA6"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001A92">
              <w:rPr>
                <w:b/>
              </w:rPr>
              <w:t>No. of Respondents</w:t>
            </w:r>
          </w:p>
        </w:tc>
        <w:tc>
          <w:tcPr>
            <w:tcW w:w="1350" w:type="dxa"/>
            <w:shd w:val="clear" w:color="auto" w:fill="BFBFBF"/>
          </w:tcPr>
          <w:p w:rsidRPr="00001A92" w:rsidR="00A002E4" w:rsidP="000F2E37" w:rsidRDefault="00A002E4" w14:paraId="10852B48"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001A92">
              <w:rPr>
                <w:b/>
              </w:rPr>
              <w:t xml:space="preserve">Frequency of </w:t>
            </w:r>
          </w:p>
          <w:p w:rsidRPr="00001A92" w:rsidR="00A002E4" w:rsidP="000F2E37" w:rsidRDefault="00A002E4" w14:paraId="5FDA2EFD"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001A92">
              <w:rPr>
                <w:b/>
              </w:rPr>
              <w:t>Response</w:t>
            </w:r>
          </w:p>
        </w:tc>
        <w:tc>
          <w:tcPr>
            <w:tcW w:w="1350" w:type="dxa"/>
            <w:shd w:val="clear" w:color="auto" w:fill="BFBFBF"/>
          </w:tcPr>
          <w:p w:rsidRPr="00001A92" w:rsidR="00A002E4" w:rsidP="000F2E37" w:rsidRDefault="00A002E4" w14:paraId="504984D7"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001A92">
              <w:rPr>
                <w:b/>
              </w:rPr>
              <w:t>Total Annual Responses</w:t>
            </w:r>
          </w:p>
        </w:tc>
        <w:tc>
          <w:tcPr>
            <w:tcW w:w="1350" w:type="dxa"/>
            <w:shd w:val="clear" w:color="auto" w:fill="BFBFBF"/>
          </w:tcPr>
          <w:p w:rsidRPr="00001A92" w:rsidR="00A002E4" w:rsidP="000F2E37" w:rsidRDefault="00A002E4" w14:paraId="2F79F948"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001A92">
              <w:rPr>
                <w:b/>
              </w:rPr>
              <w:t>Burden Hours Per Response</w:t>
            </w:r>
          </w:p>
        </w:tc>
        <w:tc>
          <w:tcPr>
            <w:tcW w:w="1188" w:type="dxa"/>
            <w:shd w:val="clear" w:color="auto" w:fill="BFBFBF"/>
          </w:tcPr>
          <w:p w:rsidRPr="00001A92" w:rsidR="00A002E4" w:rsidP="000F2E37" w:rsidRDefault="00A002E4" w14:paraId="755D1C70"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001A92">
              <w:rPr>
                <w:b/>
              </w:rPr>
              <w:t>Total Burden Hours</w:t>
            </w:r>
          </w:p>
        </w:tc>
      </w:tr>
      <w:tr w:rsidRPr="00001A92" w:rsidR="00A002E4" w:rsidTr="000F2E37" w14:paraId="49F29DFC" w14:textId="77777777">
        <w:tc>
          <w:tcPr>
            <w:tcW w:w="2610" w:type="dxa"/>
            <w:shd w:val="clear" w:color="auto" w:fill="auto"/>
          </w:tcPr>
          <w:p w:rsidRPr="00001A92" w:rsidR="00A002E4" w:rsidP="000F2E37" w:rsidRDefault="00A002E4" w14:paraId="29497710"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01A92">
              <w:t>7-21 SUMM-C and tabulation sheets</w:t>
            </w:r>
          </w:p>
        </w:tc>
        <w:tc>
          <w:tcPr>
            <w:tcW w:w="1620" w:type="dxa"/>
            <w:shd w:val="clear" w:color="auto" w:fill="auto"/>
          </w:tcPr>
          <w:p w:rsidRPr="00001A92" w:rsidR="00A002E4" w:rsidP="000F2E37" w:rsidRDefault="00A002E4" w14:paraId="026959E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Pr="00001A92" w:rsidR="00A002E4" w:rsidP="000F2E37" w:rsidRDefault="00A002E4" w14:paraId="1EAB02DC"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001A92">
              <w:t>169</w:t>
            </w:r>
          </w:p>
        </w:tc>
        <w:tc>
          <w:tcPr>
            <w:tcW w:w="1350" w:type="dxa"/>
            <w:shd w:val="clear" w:color="auto" w:fill="auto"/>
          </w:tcPr>
          <w:p w:rsidRPr="00001A92" w:rsidR="00A002E4" w:rsidP="000F2E37" w:rsidRDefault="00A002E4" w14:paraId="219962C8"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Pr="00001A92" w:rsidR="00A002E4" w:rsidP="000F2E37" w:rsidRDefault="00A002E4" w14:paraId="146F4742"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001A92">
              <w:t>1.25</w:t>
            </w:r>
          </w:p>
        </w:tc>
        <w:tc>
          <w:tcPr>
            <w:tcW w:w="1350" w:type="dxa"/>
            <w:shd w:val="clear" w:color="auto" w:fill="auto"/>
          </w:tcPr>
          <w:p w:rsidRPr="00001A92" w:rsidR="00A002E4" w:rsidP="000F2E37" w:rsidRDefault="00A002E4" w14:paraId="0C0D7616"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Pr="00001A92" w:rsidR="00A002E4" w:rsidP="000F2E37" w:rsidRDefault="00A002E4" w14:paraId="7B77EBED"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001A92">
              <w:t>211</w:t>
            </w:r>
          </w:p>
        </w:tc>
        <w:tc>
          <w:tcPr>
            <w:tcW w:w="1350" w:type="dxa"/>
            <w:shd w:val="clear" w:color="auto" w:fill="auto"/>
          </w:tcPr>
          <w:p w:rsidRPr="00001A92" w:rsidR="00A002E4" w:rsidP="000F2E37" w:rsidRDefault="00A002E4" w14:paraId="42A2DD4E"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Pr="00001A92" w:rsidR="00A002E4" w:rsidP="000F2E37" w:rsidRDefault="00A002E4" w14:paraId="7D10DD10"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001A92">
              <w:t>40</w:t>
            </w:r>
          </w:p>
        </w:tc>
        <w:tc>
          <w:tcPr>
            <w:tcW w:w="1188" w:type="dxa"/>
            <w:shd w:val="clear" w:color="auto" w:fill="auto"/>
          </w:tcPr>
          <w:p w:rsidRPr="00001A92" w:rsidR="00A002E4" w:rsidP="000F2E37" w:rsidRDefault="00A002E4" w14:paraId="0AFDA5F4"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Pr="00001A92" w:rsidR="00A002E4" w:rsidP="000F2E37" w:rsidRDefault="00A002E4" w14:paraId="3FD42DEC"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001A92">
              <w:t>8,4</w:t>
            </w:r>
            <w:r>
              <w:t>4</w:t>
            </w:r>
            <w:r w:rsidRPr="00001A92">
              <w:t>0</w:t>
            </w:r>
          </w:p>
        </w:tc>
      </w:tr>
      <w:tr w:rsidRPr="00001A92" w:rsidR="00A002E4" w:rsidTr="000F2E37" w14:paraId="49347385" w14:textId="77777777">
        <w:tc>
          <w:tcPr>
            <w:tcW w:w="2610" w:type="dxa"/>
            <w:shd w:val="clear" w:color="auto" w:fill="auto"/>
          </w:tcPr>
          <w:p w:rsidRPr="00001A92" w:rsidR="00A002E4" w:rsidP="000F2E37" w:rsidRDefault="00A002E4" w14:paraId="7BA3B1EC"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01A92">
              <w:t>7-21 SUMM-R and tabulation sheets</w:t>
            </w:r>
          </w:p>
        </w:tc>
        <w:tc>
          <w:tcPr>
            <w:tcW w:w="1620" w:type="dxa"/>
            <w:shd w:val="clear" w:color="auto" w:fill="auto"/>
          </w:tcPr>
          <w:p w:rsidRPr="00001A92" w:rsidR="00A002E4" w:rsidP="000F2E37" w:rsidRDefault="00A002E4" w14:paraId="51EDA1B8"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Pr="00001A92" w:rsidR="00A002E4" w:rsidP="000F2E37" w:rsidRDefault="00A002E4" w14:paraId="2461FAC5"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001A92">
              <w:t>8</w:t>
            </w:r>
          </w:p>
        </w:tc>
        <w:tc>
          <w:tcPr>
            <w:tcW w:w="1350" w:type="dxa"/>
            <w:shd w:val="clear" w:color="auto" w:fill="auto"/>
          </w:tcPr>
          <w:p w:rsidRPr="00001A92" w:rsidR="00A002E4" w:rsidP="000F2E37" w:rsidRDefault="00A002E4" w14:paraId="5DDE12C2"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Pr="00001A92" w:rsidR="00A002E4" w:rsidP="000F2E37" w:rsidRDefault="00A002E4" w14:paraId="2B828959"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001A92">
              <w:t>1.25</w:t>
            </w:r>
          </w:p>
        </w:tc>
        <w:tc>
          <w:tcPr>
            <w:tcW w:w="1350" w:type="dxa"/>
            <w:shd w:val="clear" w:color="auto" w:fill="auto"/>
          </w:tcPr>
          <w:p w:rsidRPr="00001A92" w:rsidR="00A002E4" w:rsidP="000F2E37" w:rsidRDefault="00A002E4" w14:paraId="49DBF240"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Pr="00001A92" w:rsidR="00A002E4" w:rsidP="000F2E37" w:rsidRDefault="00A002E4" w14:paraId="15E94FB4"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001A92">
              <w:t>10</w:t>
            </w:r>
          </w:p>
        </w:tc>
        <w:tc>
          <w:tcPr>
            <w:tcW w:w="1350" w:type="dxa"/>
            <w:shd w:val="clear" w:color="auto" w:fill="auto"/>
          </w:tcPr>
          <w:p w:rsidRPr="00001A92" w:rsidR="00A002E4" w:rsidP="000F2E37" w:rsidRDefault="00A002E4" w14:paraId="32A366B0"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Pr="00001A92" w:rsidR="00A002E4" w:rsidP="000F2E37" w:rsidRDefault="00A002E4" w14:paraId="41A72D8D"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001A92">
              <w:t>40</w:t>
            </w:r>
          </w:p>
        </w:tc>
        <w:tc>
          <w:tcPr>
            <w:tcW w:w="1188" w:type="dxa"/>
            <w:shd w:val="clear" w:color="auto" w:fill="auto"/>
          </w:tcPr>
          <w:p w:rsidRPr="00001A92" w:rsidR="00A002E4" w:rsidP="000F2E37" w:rsidRDefault="00A002E4" w14:paraId="458B5C3B"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rsidRPr="00001A92" w:rsidR="00A002E4" w:rsidP="000F2E37" w:rsidRDefault="00A002E4" w14:paraId="0E5E0D64"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001A92">
              <w:t>4</w:t>
            </w:r>
            <w:r>
              <w:t>0</w:t>
            </w:r>
            <w:r w:rsidRPr="00001A92">
              <w:t>0</w:t>
            </w:r>
          </w:p>
        </w:tc>
      </w:tr>
      <w:tr w:rsidRPr="002F6208" w:rsidR="00A002E4" w:rsidTr="000F2E37" w14:paraId="69CA7B94" w14:textId="77777777">
        <w:tc>
          <w:tcPr>
            <w:tcW w:w="2610" w:type="dxa"/>
            <w:shd w:val="clear" w:color="auto" w:fill="auto"/>
          </w:tcPr>
          <w:p w:rsidRPr="00001A92" w:rsidR="00A002E4" w:rsidP="000F2E37" w:rsidRDefault="00A002E4" w14:paraId="7C408603"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001A92" w:rsidR="00A002E4" w:rsidP="000F2E37" w:rsidRDefault="00A002E4" w14:paraId="526212FB"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01A92">
              <w:rPr>
                <w:b/>
              </w:rPr>
              <w:t>TOTAL</w:t>
            </w:r>
          </w:p>
        </w:tc>
        <w:tc>
          <w:tcPr>
            <w:tcW w:w="1620" w:type="dxa"/>
            <w:shd w:val="clear" w:color="auto" w:fill="auto"/>
          </w:tcPr>
          <w:p w:rsidRPr="00001A92" w:rsidR="00A002E4" w:rsidP="000F2E37" w:rsidRDefault="00A002E4" w14:paraId="177F049F"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rsidRPr="00001A92" w:rsidR="00A002E4" w:rsidP="000F2E37" w:rsidRDefault="00A002E4" w14:paraId="7EE10EA4"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001A92">
              <w:rPr>
                <w:b/>
              </w:rPr>
              <w:t>177</w:t>
            </w:r>
          </w:p>
        </w:tc>
        <w:tc>
          <w:tcPr>
            <w:tcW w:w="1350" w:type="dxa"/>
            <w:shd w:val="clear" w:color="auto" w:fill="auto"/>
          </w:tcPr>
          <w:p w:rsidRPr="00001A92" w:rsidR="00A002E4" w:rsidP="000F2E37" w:rsidRDefault="00A002E4" w14:paraId="1AFBA357"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rsidRPr="00001A92" w:rsidR="00A002E4" w:rsidP="000F2E37" w:rsidRDefault="00A002E4" w14:paraId="42B5FA86"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001A92">
              <w:rPr>
                <w:b/>
              </w:rPr>
              <w:t>1.25</w:t>
            </w:r>
          </w:p>
        </w:tc>
        <w:tc>
          <w:tcPr>
            <w:tcW w:w="1350" w:type="dxa"/>
            <w:shd w:val="clear" w:color="auto" w:fill="auto"/>
          </w:tcPr>
          <w:p w:rsidRPr="00001A92" w:rsidR="00A002E4" w:rsidP="000F2E37" w:rsidRDefault="00A002E4" w14:paraId="5A58D02D"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rsidRPr="00001A92" w:rsidR="00A002E4" w:rsidP="000F2E37" w:rsidRDefault="00A002E4" w14:paraId="1C3744F6"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001A92">
              <w:rPr>
                <w:b/>
              </w:rPr>
              <w:t>221</w:t>
            </w:r>
          </w:p>
        </w:tc>
        <w:tc>
          <w:tcPr>
            <w:tcW w:w="1350" w:type="dxa"/>
            <w:shd w:val="clear" w:color="auto" w:fill="808080"/>
          </w:tcPr>
          <w:p w:rsidRPr="00001A92" w:rsidR="00A002E4" w:rsidP="000F2E37" w:rsidRDefault="00A002E4" w14:paraId="0F5D5974"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tc>
        <w:tc>
          <w:tcPr>
            <w:tcW w:w="1188" w:type="dxa"/>
            <w:shd w:val="clear" w:color="auto" w:fill="auto"/>
          </w:tcPr>
          <w:p w:rsidRPr="00001A92" w:rsidR="00A002E4" w:rsidP="000F2E37" w:rsidRDefault="00A002E4" w14:paraId="0B3D6094"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rsidRPr="00001A92" w:rsidR="00A002E4" w:rsidP="000F2E37" w:rsidRDefault="00A002E4" w14:paraId="4CAED266"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001A92">
              <w:rPr>
                <w:b/>
              </w:rPr>
              <w:t>8,8</w:t>
            </w:r>
            <w:r>
              <w:rPr>
                <w:b/>
              </w:rPr>
              <w:t>4</w:t>
            </w:r>
            <w:r w:rsidRPr="00001A92">
              <w:rPr>
                <w:b/>
              </w:rPr>
              <w:t>0</w:t>
            </w:r>
          </w:p>
        </w:tc>
      </w:tr>
    </w:tbl>
    <w:p w:rsidR="008D31E6" w:rsidP="008D31E6" w:rsidRDefault="008D31E6" w14:paraId="27B46D30" w14:textId="1E20FD3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6374D" w:rsidP="008D31E6" w:rsidRDefault="0076374D" w14:paraId="729FB758" w14:textId="74498EE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6374D" w:rsidP="008D31E6" w:rsidRDefault="0076374D" w14:paraId="44FCD99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7468B" w:rsidR="00FA14F6" w:rsidP="00FA14F6" w:rsidRDefault="00FA14F6" w14:paraId="13752424" w14:textId="77777777">
      <w:pPr>
        <w:tabs>
          <w:tab w:val="left" w:pos="-1080"/>
          <w:tab w:val="left" w:pos="-720"/>
          <w:tab w:val="left" w:pos="450"/>
          <w:tab w:val="left" w:pos="720"/>
        </w:tabs>
        <w:rPr>
          <w:b/>
          <w:sz w:val="24"/>
          <w:szCs w:val="24"/>
        </w:rPr>
      </w:pPr>
      <w:r w:rsidRPr="00C7468B">
        <w:rPr>
          <w:b/>
          <w:sz w:val="24"/>
          <w:szCs w:val="24"/>
        </w:rPr>
        <w:lastRenderedPageBreak/>
        <w:t>13.</w:t>
      </w:r>
      <w:r w:rsidRPr="00C7468B">
        <w:rPr>
          <w:b/>
          <w:sz w:val="24"/>
          <w:szCs w:val="24"/>
        </w:rPr>
        <w:tab/>
        <w:t>Provide an estimate of the total annual non-hour cost burden to respondents or recordkeepers resulting from the collection of information.  (Do not include the cost of any hour burden already reflected in item 12.)</w:t>
      </w:r>
    </w:p>
    <w:p w:rsidRPr="00C7468B" w:rsidR="00FA14F6" w:rsidP="00FA14F6" w:rsidRDefault="00FA14F6" w14:paraId="0FF8272A"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 xml:space="preserve">The cost estimate should be split into two components: (a) a total capital and start-up cost component (annualized over its expected useful life) and (b) a total operation, maintenance, and purchase of services component.  The estimates should </w:t>
      </w:r>
      <w:proofErr w:type="gramStart"/>
      <w:r w:rsidRPr="00C7468B">
        <w:rPr>
          <w:b/>
          <w:sz w:val="24"/>
          <w:szCs w:val="24"/>
        </w:rPr>
        <w:t>take into account</w:t>
      </w:r>
      <w:proofErr w:type="gramEnd"/>
      <w:r w:rsidRPr="00C7468B">
        <w:rPr>
          <w:b/>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7468B" w:rsidR="00FA14F6" w:rsidP="00FA14F6" w:rsidRDefault="00FA14F6" w14:paraId="3E031E92" w14:textId="77777777">
      <w:pPr>
        <w:tabs>
          <w:tab w:val="left" w:pos="-1080"/>
          <w:tab w:val="left" w:pos="-720"/>
          <w:tab w:val="left" w:pos="360"/>
          <w:tab w:val="left" w:pos="720"/>
        </w:tabs>
        <w:ind w:left="720" w:hanging="720"/>
        <w:rPr>
          <w:b/>
          <w:sz w:val="24"/>
          <w:szCs w:val="24"/>
        </w:rPr>
      </w:pPr>
      <w:r w:rsidRPr="00C7468B">
        <w:rPr>
          <w:b/>
          <w:sz w:val="24"/>
          <w:szCs w:val="24"/>
        </w:rPr>
        <w:tab/>
        <w:t>*</w:t>
      </w:r>
      <w:r w:rsidRPr="00C7468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7468B" w:rsidR="00FA14F6" w:rsidP="00FA14F6" w:rsidRDefault="00FA14F6" w14:paraId="18B8963E" w14:textId="77777777">
      <w:pPr>
        <w:tabs>
          <w:tab w:val="left" w:pos="-1080"/>
          <w:tab w:val="left" w:pos="-720"/>
          <w:tab w:val="left" w:pos="360"/>
          <w:tab w:val="left" w:pos="720"/>
        </w:tabs>
        <w:ind w:left="720" w:hanging="720"/>
        <w:rPr>
          <w:sz w:val="24"/>
          <w:szCs w:val="24"/>
        </w:rPr>
      </w:pPr>
      <w:r w:rsidRPr="00C7468B">
        <w:rPr>
          <w:b/>
          <w:sz w:val="24"/>
          <w:szCs w:val="24"/>
        </w:rPr>
        <w:tab/>
        <w:t>*</w:t>
      </w:r>
      <w:r w:rsidRPr="00C7468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7468B" w:rsidR="00FA14F6" w:rsidP="00FA14F6" w:rsidRDefault="00FA14F6" w14:paraId="7C687BC5" w14:textId="77777777">
      <w:pPr>
        <w:tabs>
          <w:tab w:val="left" w:pos="-1080"/>
          <w:tab w:val="left" w:pos="-720"/>
          <w:tab w:val="left" w:pos="450"/>
          <w:tab w:val="left" w:pos="720"/>
        </w:tabs>
        <w:rPr>
          <w:sz w:val="24"/>
          <w:szCs w:val="24"/>
        </w:rPr>
      </w:pPr>
    </w:p>
    <w:p w:rsidRPr="00C7468B" w:rsidR="00FA14F6" w:rsidP="00FA14F6" w:rsidRDefault="00FA14F6" w14:paraId="4F613E0F" w14:textId="4DC0457A">
      <w:pPr>
        <w:tabs>
          <w:tab w:val="left" w:pos="-1080"/>
          <w:tab w:val="left" w:pos="-720"/>
          <w:tab w:val="left" w:pos="450"/>
          <w:tab w:val="left" w:pos="720"/>
        </w:tabs>
        <w:rPr>
          <w:sz w:val="24"/>
          <w:szCs w:val="24"/>
        </w:rPr>
      </w:pPr>
      <w:r w:rsidRPr="00C7468B">
        <w:rPr>
          <w:sz w:val="24"/>
          <w:szCs w:val="24"/>
        </w:rPr>
        <w:t>We have not identified any non-hour cost burden associated with this collection.</w:t>
      </w:r>
    </w:p>
    <w:p w:rsidRPr="00C7468B" w:rsidR="00FA14F6" w:rsidP="00FA14F6" w:rsidRDefault="00FA14F6" w14:paraId="6096AB46" w14:textId="77777777">
      <w:pPr>
        <w:tabs>
          <w:tab w:val="left" w:pos="-1080"/>
          <w:tab w:val="left" w:pos="-720"/>
          <w:tab w:val="left" w:pos="450"/>
          <w:tab w:val="left" w:pos="720"/>
        </w:tabs>
        <w:rPr>
          <w:sz w:val="24"/>
          <w:szCs w:val="24"/>
        </w:rPr>
      </w:pPr>
    </w:p>
    <w:p w:rsidRPr="00C7468B" w:rsidR="00FA14F6" w:rsidP="00FA14F6" w:rsidRDefault="00FA14F6" w14:paraId="32320BAE" w14:textId="77777777">
      <w:pPr>
        <w:tabs>
          <w:tab w:val="left" w:pos="-1080"/>
          <w:tab w:val="left" w:pos="-720"/>
          <w:tab w:val="left" w:pos="450"/>
          <w:tab w:val="left" w:pos="720"/>
        </w:tabs>
        <w:rPr>
          <w:b/>
          <w:sz w:val="24"/>
          <w:szCs w:val="24"/>
        </w:rPr>
      </w:pPr>
      <w:r w:rsidRPr="00C7468B">
        <w:rPr>
          <w:b/>
          <w:sz w:val="24"/>
          <w:szCs w:val="24"/>
        </w:rPr>
        <w:t>14.</w:t>
      </w:r>
      <w:r w:rsidRPr="00C7468B">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C7468B" w:rsidR="00FA14F6" w:rsidP="00FA14F6" w:rsidRDefault="00FA14F6" w14:paraId="44F6F14C" w14:textId="77777777">
      <w:pPr>
        <w:tabs>
          <w:tab w:val="left" w:pos="-1080"/>
          <w:tab w:val="left" w:pos="-720"/>
          <w:tab w:val="left" w:pos="450"/>
          <w:tab w:val="left" w:pos="720"/>
        </w:tabs>
        <w:rPr>
          <w:sz w:val="24"/>
          <w:szCs w:val="24"/>
        </w:rPr>
      </w:pPr>
    </w:p>
    <w:p w:rsidR="00ED1872" w:rsidP="00FA14F6" w:rsidRDefault="00FA14F6" w14:paraId="5299A34A" w14:textId="61610445">
      <w:pPr>
        <w:tabs>
          <w:tab w:val="left" w:pos="360"/>
          <w:tab w:val="left" w:pos="720"/>
        </w:tabs>
        <w:rPr>
          <w:sz w:val="24"/>
          <w:szCs w:val="24"/>
        </w:rPr>
      </w:pPr>
      <w:r w:rsidRPr="00C7468B">
        <w:rPr>
          <w:sz w:val="24"/>
          <w:szCs w:val="24"/>
        </w:rPr>
        <w:t>We estimate the total annual cost to the Federal Government to administer this information collection is $</w:t>
      </w:r>
      <w:r w:rsidR="00A0174A">
        <w:rPr>
          <w:sz w:val="24"/>
          <w:szCs w:val="24"/>
        </w:rPr>
        <w:t>25,160</w:t>
      </w:r>
      <w:r w:rsidR="00ED1872">
        <w:rPr>
          <w:sz w:val="24"/>
          <w:szCs w:val="24"/>
        </w:rPr>
        <w:t xml:space="preserve">, as itemized in the table below.  </w:t>
      </w:r>
    </w:p>
    <w:p w:rsidR="00ED1872" w:rsidP="00FA14F6" w:rsidRDefault="00ED1872" w14:paraId="687AD2F5" w14:textId="77777777">
      <w:pPr>
        <w:tabs>
          <w:tab w:val="left" w:pos="360"/>
          <w:tab w:val="left" w:pos="720"/>
        </w:tabs>
        <w:rPr>
          <w:sz w:val="24"/>
          <w:szCs w:val="24"/>
        </w:rPr>
      </w:pPr>
    </w:p>
    <w:p w:rsidR="00FA14F6" w:rsidP="00FA14F6" w:rsidRDefault="00FA14F6" w14:paraId="7000561D" w14:textId="4AFC009B">
      <w:pPr>
        <w:tabs>
          <w:tab w:val="left" w:pos="360"/>
          <w:tab w:val="left" w:pos="720"/>
        </w:tabs>
        <w:rPr>
          <w:bCs/>
          <w:sz w:val="24"/>
          <w:szCs w:val="24"/>
        </w:rPr>
      </w:pPr>
      <w:r w:rsidRPr="00C7468B">
        <w:rPr>
          <w:bCs/>
          <w:sz w:val="24"/>
          <w:szCs w:val="24"/>
        </w:rPr>
        <w:t xml:space="preserve">To determine average annual salary costs, we used the </w:t>
      </w:r>
      <w:hyperlink w:history="1" r:id="rId13">
        <w:r w:rsidRPr="00C7468B">
          <w:rPr>
            <w:rStyle w:val="Hyperlink"/>
            <w:bCs/>
            <w:sz w:val="24"/>
            <w:szCs w:val="24"/>
          </w:rPr>
          <w:t>Office of Personnel Management Salary Tabl</w:t>
        </w:r>
        <w:r w:rsidRPr="00C7468B" w:rsidR="00B73AB1">
          <w:rPr>
            <w:rStyle w:val="Hyperlink"/>
            <w:bCs/>
            <w:sz w:val="24"/>
            <w:szCs w:val="24"/>
          </w:rPr>
          <w:t>e (2020)</w:t>
        </w:r>
      </w:hyperlink>
      <w:r w:rsidRPr="00C7468B">
        <w:rPr>
          <w:bCs/>
          <w:sz w:val="24"/>
          <w:szCs w:val="24"/>
        </w:rPr>
        <w:t xml:space="preserve"> </w:t>
      </w:r>
      <w:r w:rsidRPr="00C7468B">
        <w:rPr>
          <w:sz w:val="24"/>
          <w:szCs w:val="24"/>
        </w:rPr>
        <w:t xml:space="preserve">to determine the annual </w:t>
      </w:r>
      <w:r w:rsidRPr="00C7468B" w:rsidR="00B73AB1">
        <w:rPr>
          <w:sz w:val="24"/>
          <w:szCs w:val="24"/>
        </w:rPr>
        <w:t xml:space="preserve">base </w:t>
      </w:r>
      <w:r w:rsidRPr="00C7468B">
        <w:rPr>
          <w:sz w:val="24"/>
          <w:szCs w:val="24"/>
        </w:rPr>
        <w:t>salary costs for staff involved in reviewing and processing the information collected as shown below</w:t>
      </w:r>
      <w:r w:rsidRPr="00C7468B">
        <w:rPr>
          <w:bCs/>
          <w:sz w:val="24"/>
          <w:szCs w:val="24"/>
        </w:rPr>
        <w:t>.  The benefits rate was calculated from</w:t>
      </w:r>
      <w:r w:rsidRPr="00C7468B">
        <w:rPr>
          <w:sz w:val="24"/>
          <w:szCs w:val="24"/>
        </w:rPr>
        <w:t xml:space="preserve"> Bureau of Labor Statistics News Release </w:t>
      </w:r>
      <w:hyperlink w:history="1" r:id="rId14">
        <w:r w:rsidRPr="00C7468B" w:rsidR="00B73AB1">
          <w:rPr>
            <w:rStyle w:val="Hyperlink"/>
            <w:sz w:val="24"/>
            <w:szCs w:val="24"/>
          </w:rPr>
          <w:t>USDL-20-1736</w:t>
        </w:r>
      </w:hyperlink>
      <w:r w:rsidRPr="00C7468B">
        <w:rPr>
          <w:sz w:val="24"/>
          <w:szCs w:val="24"/>
        </w:rPr>
        <w:t xml:space="preserve">, </w:t>
      </w:r>
      <w:r w:rsidRPr="00C7468B" w:rsidR="00B73AB1">
        <w:rPr>
          <w:sz w:val="24"/>
          <w:szCs w:val="24"/>
        </w:rPr>
        <w:t>September 17, 2020</w:t>
      </w:r>
      <w:r w:rsidRPr="00C7468B">
        <w:rPr>
          <w:sz w:val="24"/>
          <w:szCs w:val="24"/>
        </w:rPr>
        <w:t>, Employer Costs for Employee Compensation—</w:t>
      </w:r>
      <w:r w:rsidRPr="00C7468B" w:rsidR="00B73AB1">
        <w:rPr>
          <w:sz w:val="24"/>
          <w:szCs w:val="24"/>
        </w:rPr>
        <w:t>June 2020</w:t>
      </w:r>
      <w:r w:rsidRPr="00C7468B">
        <w:rPr>
          <w:bCs/>
          <w:sz w:val="24"/>
          <w:szCs w:val="24"/>
        </w:rPr>
        <w:t>.  We multiplied the annual salaries by 1.57 to account for benefits, in accordance with USDL-16-2255.</w:t>
      </w:r>
    </w:p>
    <w:p w:rsidRPr="00C7468B" w:rsidR="00ED1872" w:rsidP="00FA14F6" w:rsidRDefault="00ED1872" w14:paraId="40B020F6" w14:textId="77777777">
      <w:pPr>
        <w:tabs>
          <w:tab w:val="left" w:pos="360"/>
          <w:tab w:val="left" w:pos="720"/>
        </w:tabs>
        <w:rPr>
          <w:sz w:val="24"/>
          <w:szCs w:val="24"/>
        </w:rPr>
      </w:pPr>
    </w:p>
    <w:p w:rsidRPr="00C7468B" w:rsidR="00F12402" w:rsidP="00F12402" w:rsidRDefault="00F12402" w14:paraId="500AB99F" w14:textId="77777777">
      <w:pPr>
        <w:widowControl/>
        <w:tabs>
          <w:tab w:val="center" w:pos="4680"/>
          <w:tab w:val="left" w:pos="5040"/>
          <w:tab w:val="left" w:pos="5760"/>
          <w:tab w:val="left" w:pos="6480"/>
          <w:tab w:val="left" w:pos="7200"/>
          <w:tab w:val="left" w:pos="7920"/>
          <w:tab w:val="left" w:pos="8640"/>
          <w:tab w:val="left" w:pos="9360"/>
        </w:tabs>
        <w:rPr>
          <w:b/>
          <w:bCs/>
          <w:sz w:val="24"/>
          <w:szCs w:val="24"/>
          <w:u w:val="single"/>
        </w:rPr>
      </w:pPr>
      <w:r w:rsidRPr="00C7468B">
        <w:rPr>
          <w:b/>
          <w:bCs/>
          <w:sz w:val="24"/>
          <w:szCs w:val="24"/>
        </w:rPr>
        <w:tab/>
      </w:r>
    </w:p>
    <w:tbl>
      <w:tblPr>
        <w:tblW w:w="9360" w:type="dxa"/>
        <w:tblInd w:w="120" w:type="dxa"/>
        <w:tblLayout w:type="fixed"/>
        <w:tblCellMar>
          <w:left w:w="120" w:type="dxa"/>
          <w:right w:w="120" w:type="dxa"/>
        </w:tblCellMar>
        <w:tblLook w:val="04A0" w:firstRow="1" w:lastRow="0" w:firstColumn="1" w:lastColumn="0" w:noHBand="0" w:noVBand="1"/>
      </w:tblPr>
      <w:tblGrid>
        <w:gridCol w:w="4807"/>
        <w:gridCol w:w="4553"/>
      </w:tblGrid>
      <w:tr w:rsidRPr="00C7468B" w:rsidR="00F12402" w:rsidTr="00ED1872" w14:paraId="49FC6553" w14:textId="77777777">
        <w:trPr>
          <w:cantSplit/>
        </w:trPr>
        <w:tc>
          <w:tcPr>
            <w:tcW w:w="4807" w:type="dxa"/>
            <w:tcBorders>
              <w:top w:val="single" w:color="000000" w:sz="18" w:space="0"/>
              <w:left w:val="single" w:color="000000" w:sz="18" w:space="0"/>
              <w:bottom w:val="single" w:color="000000" w:sz="18" w:space="0"/>
              <w:right w:val="single" w:color="000000" w:sz="8" w:space="0"/>
            </w:tcBorders>
          </w:tcPr>
          <w:p w:rsidRPr="00C7468B" w:rsidR="00F12402" w:rsidRDefault="00F12402" w14:paraId="467FEA18" w14:textId="77777777">
            <w:pPr>
              <w:spacing w:line="120" w:lineRule="exact"/>
              <w:rPr>
                <w:b/>
                <w:bCs/>
                <w:sz w:val="24"/>
                <w:szCs w:val="24"/>
                <w:u w:val="single"/>
              </w:rPr>
            </w:pPr>
          </w:p>
          <w:p w:rsidRPr="00C7468B" w:rsidR="00F12402" w:rsidRDefault="00F12402" w14:paraId="344472B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u w:val="single"/>
              </w:rPr>
            </w:pPr>
            <w:r w:rsidRPr="00C7468B">
              <w:rPr>
                <w:b/>
                <w:bCs/>
                <w:sz w:val="24"/>
                <w:szCs w:val="24"/>
              </w:rPr>
              <w:t>Item</w:t>
            </w:r>
          </w:p>
        </w:tc>
        <w:tc>
          <w:tcPr>
            <w:tcW w:w="4553" w:type="dxa"/>
            <w:tcBorders>
              <w:top w:val="single" w:color="000000" w:sz="18" w:space="0"/>
              <w:left w:val="single" w:color="000000" w:sz="8" w:space="0"/>
              <w:bottom w:val="single" w:color="000000" w:sz="18" w:space="0"/>
              <w:right w:val="single" w:color="000000" w:sz="18" w:space="0"/>
            </w:tcBorders>
          </w:tcPr>
          <w:p w:rsidRPr="00C7468B" w:rsidR="00F12402" w:rsidRDefault="00F12402" w14:paraId="40F086DB" w14:textId="77777777">
            <w:pPr>
              <w:spacing w:line="120" w:lineRule="exact"/>
              <w:rPr>
                <w:b/>
                <w:bCs/>
                <w:sz w:val="24"/>
                <w:szCs w:val="24"/>
                <w:u w:val="single"/>
              </w:rPr>
            </w:pPr>
          </w:p>
          <w:p w:rsidRPr="00C7468B" w:rsidR="00F12402" w:rsidRDefault="00F12402" w14:paraId="66724CE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4"/>
                <w:szCs w:val="24"/>
                <w:u w:val="single"/>
              </w:rPr>
            </w:pPr>
            <w:r w:rsidRPr="00C7468B">
              <w:rPr>
                <w:b/>
                <w:bCs/>
                <w:sz w:val="24"/>
                <w:szCs w:val="24"/>
              </w:rPr>
              <w:t>Costs</w:t>
            </w:r>
          </w:p>
        </w:tc>
      </w:tr>
      <w:tr w:rsidRPr="00C7468B" w:rsidR="00F12402" w:rsidTr="00ED1872" w14:paraId="735E932C" w14:textId="77777777">
        <w:trPr>
          <w:cantSplit/>
        </w:trPr>
        <w:tc>
          <w:tcPr>
            <w:tcW w:w="4807" w:type="dxa"/>
            <w:tcBorders>
              <w:top w:val="single" w:color="000000" w:sz="8" w:space="0"/>
              <w:left w:val="single" w:color="000000" w:sz="18" w:space="0"/>
              <w:bottom w:val="single" w:color="000000" w:sz="8" w:space="0"/>
              <w:right w:val="single" w:color="000000" w:sz="8" w:space="0"/>
            </w:tcBorders>
          </w:tcPr>
          <w:p w:rsidRPr="00ED1872" w:rsidR="00F12402" w:rsidRDefault="00F12402" w14:paraId="72C7F837" w14:textId="77777777">
            <w:pPr>
              <w:spacing w:line="120" w:lineRule="exact"/>
              <w:rPr>
                <w:b/>
                <w:bCs/>
                <w:sz w:val="22"/>
                <w:szCs w:val="22"/>
                <w:u w:val="single"/>
              </w:rPr>
            </w:pPr>
          </w:p>
          <w:p w:rsidRPr="00ED1872" w:rsidR="00F12402" w:rsidRDefault="00F12402" w14:paraId="7C8A58BA" w14:textId="00D641F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sz w:val="22"/>
                <w:szCs w:val="22"/>
              </w:rPr>
              <w:t>Printing</w:t>
            </w:r>
            <w:r w:rsidRPr="00ED1872" w:rsidR="002B41BA">
              <w:rPr>
                <w:sz w:val="22"/>
                <w:szCs w:val="22"/>
              </w:rPr>
              <w:t xml:space="preserve"> of hard copy RRA forms for districts that request them instead of online forms</w:t>
            </w:r>
          </w:p>
        </w:tc>
        <w:tc>
          <w:tcPr>
            <w:tcW w:w="4553" w:type="dxa"/>
            <w:tcBorders>
              <w:top w:val="single" w:color="000000" w:sz="8" w:space="0"/>
              <w:left w:val="single" w:color="000000" w:sz="8" w:space="0"/>
              <w:bottom w:val="single" w:color="000000" w:sz="8" w:space="0"/>
              <w:right w:val="single" w:color="000000" w:sz="18" w:space="0"/>
            </w:tcBorders>
          </w:tcPr>
          <w:p w:rsidRPr="00ED1872" w:rsidR="00F12402" w:rsidRDefault="00F12402" w14:paraId="627AD66C" w14:textId="77777777">
            <w:pPr>
              <w:spacing w:line="120" w:lineRule="exact"/>
              <w:rPr>
                <w:b/>
                <w:bCs/>
                <w:sz w:val="22"/>
                <w:szCs w:val="22"/>
                <w:u w:val="single"/>
              </w:rPr>
            </w:pPr>
          </w:p>
          <w:p w:rsidRPr="00ED1872" w:rsidR="00F12402" w:rsidRDefault="00F12402" w14:paraId="1D80DB02" w14:textId="7A21E13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sz w:val="22"/>
                <w:szCs w:val="22"/>
              </w:rPr>
              <w:t>$</w:t>
            </w:r>
            <w:r w:rsidRPr="00ED1872" w:rsidR="002B41BA">
              <w:rPr>
                <w:sz w:val="22"/>
                <w:szCs w:val="22"/>
              </w:rPr>
              <w:t>1</w:t>
            </w:r>
            <w:r w:rsidRPr="00ED1872">
              <w:rPr>
                <w:sz w:val="22"/>
                <w:szCs w:val="22"/>
              </w:rPr>
              <w:t>,</w:t>
            </w:r>
            <w:r w:rsidRPr="00ED1872" w:rsidR="002B41BA">
              <w:rPr>
                <w:sz w:val="22"/>
                <w:szCs w:val="22"/>
              </w:rPr>
              <w:t>00</w:t>
            </w:r>
            <w:r w:rsidRPr="00ED1872">
              <w:rPr>
                <w:sz w:val="22"/>
                <w:szCs w:val="22"/>
              </w:rPr>
              <w:t>0</w:t>
            </w:r>
          </w:p>
        </w:tc>
      </w:tr>
      <w:tr w:rsidRPr="00C7468B" w:rsidR="00F12402" w:rsidTr="00ED1872" w14:paraId="26E6A222" w14:textId="77777777">
        <w:trPr>
          <w:cantSplit/>
        </w:trPr>
        <w:tc>
          <w:tcPr>
            <w:tcW w:w="4807" w:type="dxa"/>
            <w:tcBorders>
              <w:top w:val="single" w:color="000000" w:sz="8" w:space="0"/>
              <w:left w:val="single" w:color="000000" w:sz="18" w:space="0"/>
              <w:bottom w:val="single" w:color="000000" w:sz="8" w:space="0"/>
              <w:right w:val="single" w:color="000000" w:sz="8" w:space="0"/>
            </w:tcBorders>
          </w:tcPr>
          <w:p w:rsidRPr="00ED1872" w:rsidR="00F12402" w:rsidRDefault="00F12402" w14:paraId="0E40E8B6" w14:textId="77777777">
            <w:pPr>
              <w:spacing w:line="120" w:lineRule="exact"/>
              <w:rPr>
                <w:b/>
                <w:bCs/>
                <w:sz w:val="22"/>
                <w:szCs w:val="22"/>
                <w:u w:val="single"/>
              </w:rPr>
            </w:pPr>
          </w:p>
          <w:p w:rsidRPr="00ED1872" w:rsidR="00F12402" w:rsidRDefault="00F12402" w14:paraId="6B2C4CFB" w14:textId="4350764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sz w:val="22"/>
                <w:szCs w:val="22"/>
              </w:rPr>
              <w:t>Personnel</w:t>
            </w:r>
            <w:r w:rsidRPr="00ED1872" w:rsidR="00ED1872">
              <w:rPr>
                <w:sz w:val="22"/>
                <w:szCs w:val="22"/>
              </w:rPr>
              <w:t xml:space="preserve"> (salary and benefits)*</w:t>
            </w:r>
          </w:p>
        </w:tc>
        <w:tc>
          <w:tcPr>
            <w:tcW w:w="4553" w:type="dxa"/>
            <w:tcBorders>
              <w:top w:val="single" w:color="000000" w:sz="8" w:space="0"/>
              <w:left w:val="single" w:color="000000" w:sz="8" w:space="0"/>
              <w:bottom w:val="single" w:color="000000" w:sz="8" w:space="0"/>
              <w:right w:val="single" w:color="000000" w:sz="18" w:space="0"/>
            </w:tcBorders>
          </w:tcPr>
          <w:p w:rsidRPr="00ED1872" w:rsidR="00F12402" w:rsidRDefault="00F12402" w14:paraId="1D92223C" w14:textId="77777777">
            <w:pPr>
              <w:spacing w:line="120" w:lineRule="exact"/>
              <w:rPr>
                <w:b/>
                <w:bCs/>
                <w:sz w:val="22"/>
                <w:szCs w:val="22"/>
                <w:u w:val="single"/>
              </w:rPr>
            </w:pPr>
          </w:p>
          <w:p w:rsidRPr="00ED1872" w:rsidR="00F12402" w:rsidRDefault="00F12402" w14:paraId="0A3824C0" w14:textId="3CA0D1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sz w:val="22"/>
                <w:szCs w:val="22"/>
              </w:rPr>
              <w:t>$</w:t>
            </w:r>
            <w:r w:rsidR="00FA25E0">
              <w:rPr>
                <w:sz w:val="22"/>
                <w:szCs w:val="22"/>
              </w:rPr>
              <w:t>23</w:t>
            </w:r>
            <w:r w:rsidRPr="00ED1872">
              <w:rPr>
                <w:sz w:val="22"/>
                <w:szCs w:val="22"/>
              </w:rPr>
              <w:t>,</w:t>
            </w:r>
            <w:r w:rsidR="00FA25E0">
              <w:rPr>
                <w:sz w:val="22"/>
                <w:szCs w:val="22"/>
              </w:rPr>
              <w:t>535</w:t>
            </w:r>
            <w:r w:rsidRPr="00ED1872">
              <w:rPr>
                <w:sz w:val="22"/>
                <w:szCs w:val="22"/>
              </w:rPr>
              <w:t xml:space="preserve"> (500 person-hours x $4</w:t>
            </w:r>
            <w:r w:rsidR="00FA25E0">
              <w:rPr>
                <w:sz w:val="22"/>
                <w:szCs w:val="22"/>
              </w:rPr>
              <w:t>7</w:t>
            </w:r>
            <w:r w:rsidRPr="00ED1872">
              <w:rPr>
                <w:sz w:val="22"/>
                <w:szCs w:val="22"/>
              </w:rPr>
              <w:t>.</w:t>
            </w:r>
            <w:r w:rsidR="00FA25E0">
              <w:rPr>
                <w:sz w:val="22"/>
                <w:szCs w:val="22"/>
              </w:rPr>
              <w:t>07</w:t>
            </w:r>
            <w:r w:rsidRPr="00ED1872">
              <w:rPr>
                <w:sz w:val="22"/>
                <w:szCs w:val="22"/>
              </w:rPr>
              <w:t xml:space="preserve"> per hour)</w:t>
            </w:r>
          </w:p>
        </w:tc>
      </w:tr>
      <w:tr w:rsidRPr="00C7468B" w:rsidR="00F12402" w:rsidTr="00ED1872" w14:paraId="4F6236BF" w14:textId="77777777">
        <w:trPr>
          <w:cantSplit/>
        </w:trPr>
        <w:tc>
          <w:tcPr>
            <w:tcW w:w="4807" w:type="dxa"/>
            <w:tcBorders>
              <w:top w:val="single" w:color="000000" w:sz="8" w:space="0"/>
              <w:left w:val="single" w:color="000000" w:sz="18" w:space="0"/>
              <w:bottom w:val="single" w:color="000000" w:sz="8" w:space="0"/>
              <w:right w:val="single" w:color="000000" w:sz="8" w:space="0"/>
            </w:tcBorders>
          </w:tcPr>
          <w:p w:rsidRPr="00ED1872" w:rsidR="00F12402" w:rsidRDefault="00F12402" w14:paraId="78E6B7A8" w14:textId="77777777">
            <w:pPr>
              <w:spacing w:line="120" w:lineRule="exact"/>
              <w:rPr>
                <w:b/>
                <w:bCs/>
                <w:sz w:val="22"/>
                <w:szCs w:val="22"/>
                <w:u w:val="single"/>
              </w:rPr>
            </w:pPr>
          </w:p>
          <w:p w:rsidRPr="00ED1872" w:rsidR="00F12402" w:rsidRDefault="00F12402" w14:paraId="4620A8E8" w14:textId="13FD2BC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sz w:val="22"/>
                <w:szCs w:val="22"/>
              </w:rPr>
              <w:t>Miscellaneous administrative costs</w:t>
            </w:r>
            <w:r w:rsidRPr="00ED1872" w:rsidR="002B41BA">
              <w:rPr>
                <w:sz w:val="22"/>
                <w:szCs w:val="22"/>
              </w:rPr>
              <w:t xml:space="preserve"> (e.g., equipment for Reclamation RRA staff’s maintenance of digital RRA records)</w:t>
            </w:r>
          </w:p>
        </w:tc>
        <w:tc>
          <w:tcPr>
            <w:tcW w:w="4553" w:type="dxa"/>
            <w:tcBorders>
              <w:top w:val="single" w:color="000000" w:sz="8" w:space="0"/>
              <w:left w:val="single" w:color="000000" w:sz="8" w:space="0"/>
              <w:bottom w:val="single" w:color="000000" w:sz="8" w:space="0"/>
              <w:right w:val="single" w:color="000000" w:sz="18" w:space="0"/>
            </w:tcBorders>
          </w:tcPr>
          <w:p w:rsidRPr="00ED1872" w:rsidR="00F12402" w:rsidRDefault="00F12402" w14:paraId="6DFCB64D" w14:textId="77777777">
            <w:pPr>
              <w:spacing w:line="120" w:lineRule="exact"/>
              <w:rPr>
                <w:b/>
                <w:bCs/>
                <w:sz w:val="22"/>
                <w:szCs w:val="22"/>
                <w:u w:val="single"/>
              </w:rPr>
            </w:pPr>
          </w:p>
          <w:p w:rsidRPr="00ED1872" w:rsidR="00F12402" w:rsidRDefault="00F12402" w14:paraId="12EAA901" w14:textId="35C90FD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sz w:val="22"/>
                <w:szCs w:val="22"/>
              </w:rPr>
              <w:t xml:space="preserve">$ </w:t>
            </w:r>
            <w:r w:rsidR="00FA25E0">
              <w:rPr>
                <w:sz w:val="22"/>
                <w:szCs w:val="22"/>
              </w:rPr>
              <w:t>625</w:t>
            </w:r>
          </w:p>
        </w:tc>
      </w:tr>
      <w:tr w:rsidRPr="00C7468B" w:rsidR="00F12402" w:rsidTr="00ED1872" w14:paraId="4373CC27" w14:textId="77777777">
        <w:trPr>
          <w:cantSplit/>
          <w:trHeight w:val="470" w:hRule="exact"/>
        </w:trPr>
        <w:tc>
          <w:tcPr>
            <w:tcW w:w="4807" w:type="dxa"/>
            <w:tcBorders>
              <w:top w:val="single" w:color="000000" w:sz="18" w:space="0"/>
              <w:left w:val="single" w:color="000000" w:sz="18" w:space="0"/>
              <w:bottom w:val="single" w:color="000000" w:sz="18" w:space="0"/>
              <w:right w:val="single" w:color="000000" w:sz="8" w:space="0"/>
            </w:tcBorders>
          </w:tcPr>
          <w:p w:rsidRPr="00ED1872" w:rsidR="00F12402" w:rsidRDefault="00F12402" w14:paraId="05DB1DC0" w14:textId="77777777">
            <w:pPr>
              <w:spacing w:line="120" w:lineRule="exact"/>
              <w:rPr>
                <w:b/>
                <w:bCs/>
                <w:sz w:val="22"/>
                <w:szCs w:val="22"/>
                <w:u w:val="single"/>
              </w:rPr>
            </w:pPr>
          </w:p>
          <w:p w:rsidRPr="00ED1872" w:rsidR="00F12402" w:rsidRDefault="00F12402" w14:paraId="4210F27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720"/>
              <w:rPr>
                <w:b/>
                <w:bCs/>
                <w:sz w:val="22"/>
                <w:szCs w:val="22"/>
                <w:u w:val="single"/>
              </w:rPr>
            </w:pPr>
            <w:r w:rsidRPr="00ED1872">
              <w:rPr>
                <w:b/>
                <w:bCs/>
                <w:sz w:val="22"/>
                <w:szCs w:val="22"/>
              </w:rPr>
              <w:t>TOTAL</w:t>
            </w:r>
          </w:p>
        </w:tc>
        <w:tc>
          <w:tcPr>
            <w:tcW w:w="4553" w:type="dxa"/>
            <w:tcBorders>
              <w:top w:val="single" w:color="000000" w:sz="18" w:space="0"/>
              <w:left w:val="single" w:color="000000" w:sz="8" w:space="0"/>
              <w:bottom w:val="single" w:color="000000" w:sz="18" w:space="0"/>
              <w:right w:val="single" w:color="000000" w:sz="18" w:space="0"/>
            </w:tcBorders>
          </w:tcPr>
          <w:p w:rsidRPr="00ED1872" w:rsidR="00F12402" w:rsidRDefault="00F12402" w14:paraId="1F3397E7" w14:textId="77777777">
            <w:pPr>
              <w:spacing w:line="120" w:lineRule="exact"/>
              <w:rPr>
                <w:b/>
                <w:bCs/>
                <w:sz w:val="22"/>
                <w:szCs w:val="22"/>
                <w:u w:val="single"/>
              </w:rPr>
            </w:pPr>
          </w:p>
          <w:p w:rsidRPr="00ED1872" w:rsidR="00F12402" w:rsidRDefault="00F12402" w14:paraId="19574160" w14:textId="75F03DB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sz w:val="22"/>
                <w:szCs w:val="22"/>
                <w:u w:val="single"/>
              </w:rPr>
            </w:pPr>
            <w:r w:rsidRPr="00ED1872">
              <w:rPr>
                <w:b/>
                <w:bCs/>
                <w:sz w:val="22"/>
                <w:szCs w:val="22"/>
              </w:rPr>
              <w:t>$</w:t>
            </w:r>
            <w:r w:rsidR="00FA25E0">
              <w:rPr>
                <w:b/>
                <w:bCs/>
                <w:sz w:val="22"/>
                <w:szCs w:val="22"/>
              </w:rPr>
              <w:t>25</w:t>
            </w:r>
            <w:r w:rsidRPr="00ED1872">
              <w:rPr>
                <w:b/>
                <w:bCs/>
                <w:sz w:val="22"/>
                <w:szCs w:val="22"/>
              </w:rPr>
              <w:t>,</w:t>
            </w:r>
            <w:r w:rsidR="00FA25E0">
              <w:rPr>
                <w:b/>
                <w:bCs/>
                <w:sz w:val="22"/>
                <w:szCs w:val="22"/>
              </w:rPr>
              <w:t>160</w:t>
            </w:r>
          </w:p>
        </w:tc>
      </w:tr>
    </w:tbl>
    <w:p w:rsidRPr="00C7468B" w:rsidR="00F12402" w:rsidP="00F12402" w:rsidRDefault="00F12402" w14:paraId="4C6BCA8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ED1872" w:rsidR="00F12402" w:rsidP="00ED1872" w:rsidRDefault="00F12402" w14:paraId="5E46BA5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ED1872">
        <w:rPr>
          <w:sz w:val="22"/>
          <w:szCs w:val="22"/>
        </w:rPr>
        <w:t>* Wage rate figure is based on the following:</w:t>
      </w:r>
    </w:p>
    <w:p w:rsidRPr="00ED1872" w:rsidR="00F12402" w:rsidP="00ED1872" w:rsidRDefault="00F12402" w14:paraId="5A67BF79" w14:textId="77777777">
      <w:pPr>
        <w:widowControl/>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ED1872">
        <w:rPr>
          <w:sz w:val="22"/>
          <w:szCs w:val="22"/>
        </w:rPr>
        <w:t xml:space="preserve">The average grade level of staff included in this cost estimate is GS-11 step 5  </w:t>
      </w:r>
    </w:p>
    <w:p w:rsidRPr="00ED1872" w:rsidR="00F12402" w:rsidP="00ED1872" w:rsidRDefault="00F12402" w14:paraId="59296850" w14:textId="6C010DEC">
      <w:pPr>
        <w:widowControl/>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ED1872">
        <w:rPr>
          <w:sz w:val="22"/>
          <w:szCs w:val="22"/>
        </w:rPr>
        <w:t>The 20</w:t>
      </w:r>
      <w:r w:rsidRPr="00ED1872" w:rsidR="002B41BA">
        <w:rPr>
          <w:sz w:val="22"/>
          <w:szCs w:val="22"/>
        </w:rPr>
        <w:t>20</w:t>
      </w:r>
      <w:r w:rsidRPr="00ED1872">
        <w:rPr>
          <w:sz w:val="22"/>
          <w:szCs w:val="22"/>
        </w:rPr>
        <w:t xml:space="preserve"> hourly base wage for a GS-11 step 5 Federal employee is $2</w:t>
      </w:r>
      <w:r w:rsidRPr="00ED1872" w:rsidR="002B41BA">
        <w:rPr>
          <w:sz w:val="22"/>
          <w:szCs w:val="22"/>
        </w:rPr>
        <w:t>9</w:t>
      </w:r>
      <w:r w:rsidRPr="00ED1872">
        <w:rPr>
          <w:sz w:val="22"/>
          <w:szCs w:val="22"/>
        </w:rPr>
        <w:t>.</w:t>
      </w:r>
      <w:r w:rsidRPr="00ED1872" w:rsidR="002B41BA">
        <w:rPr>
          <w:sz w:val="22"/>
          <w:szCs w:val="22"/>
        </w:rPr>
        <w:t>98</w:t>
      </w:r>
    </w:p>
    <w:p w:rsidRPr="00ED1872" w:rsidR="00F12402" w:rsidP="00ED1872" w:rsidRDefault="00F12402" w14:paraId="2493995C" w14:textId="7CFA01B8">
      <w:pPr>
        <w:widowControl/>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ED1872">
        <w:rPr>
          <w:sz w:val="22"/>
          <w:szCs w:val="22"/>
        </w:rPr>
        <w:t>The total hourly wage with benefits is $4</w:t>
      </w:r>
      <w:r w:rsidRPr="00ED1872" w:rsidR="002B41BA">
        <w:rPr>
          <w:sz w:val="22"/>
          <w:szCs w:val="22"/>
        </w:rPr>
        <w:t>7</w:t>
      </w:r>
      <w:r w:rsidRPr="00ED1872">
        <w:rPr>
          <w:sz w:val="22"/>
          <w:szCs w:val="22"/>
        </w:rPr>
        <w:t>.</w:t>
      </w:r>
      <w:r w:rsidRPr="00ED1872" w:rsidR="002B41BA">
        <w:rPr>
          <w:sz w:val="22"/>
          <w:szCs w:val="22"/>
        </w:rPr>
        <w:t>07</w:t>
      </w:r>
      <w:r w:rsidRPr="00ED1872">
        <w:rPr>
          <w:sz w:val="22"/>
          <w:szCs w:val="22"/>
        </w:rPr>
        <w:t xml:space="preserve"> ($2</w:t>
      </w:r>
      <w:r w:rsidRPr="00ED1872" w:rsidR="002B41BA">
        <w:rPr>
          <w:sz w:val="22"/>
          <w:szCs w:val="22"/>
        </w:rPr>
        <w:t>9</w:t>
      </w:r>
      <w:r w:rsidRPr="00ED1872">
        <w:rPr>
          <w:sz w:val="22"/>
          <w:szCs w:val="22"/>
        </w:rPr>
        <w:t>.</w:t>
      </w:r>
      <w:r w:rsidRPr="00ED1872" w:rsidR="002B41BA">
        <w:rPr>
          <w:sz w:val="22"/>
          <w:szCs w:val="22"/>
        </w:rPr>
        <w:t>98</w:t>
      </w:r>
      <w:r w:rsidRPr="00ED1872">
        <w:rPr>
          <w:sz w:val="22"/>
          <w:szCs w:val="22"/>
        </w:rPr>
        <w:t xml:space="preserve"> base wage x 1.5</w:t>
      </w:r>
      <w:r w:rsidRPr="00ED1872" w:rsidR="002B41BA">
        <w:rPr>
          <w:sz w:val="22"/>
          <w:szCs w:val="22"/>
        </w:rPr>
        <w:t>7</w:t>
      </w:r>
      <w:r w:rsidRPr="00ED1872">
        <w:rPr>
          <w:sz w:val="22"/>
          <w:szCs w:val="22"/>
        </w:rPr>
        <w:t xml:space="preserve"> benefits multiplier)</w:t>
      </w:r>
    </w:p>
    <w:p w:rsidR="00F12402" w:rsidP="00ED1872" w:rsidRDefault="00F12402" w14:paraId="3D5CB160" w14:textId="1C6AA052">
      <w:pPr>
        <w:widowControl/>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ED1872">
        <w:rPr>
          <w:sz w:val="22"/>
          <w:szCs w:val="22"/>
        </w:rPr>
        <w:t>This represents a</w:t>
      </w:r>
      <w:r w:rsidRPr="00ED1872" w:rsidR="002B41BA">
        <w:rPr>
          <w:sz w:val="22"/>
          <w:szCs w:val="22"/>
        </w:rPr>
        <w:t xml:space="preserve"> decrease </w:t>
      </w:r>
      <w:r w:rsidRPr="00ED1872">
        <w:rPr>
          <w:sz w:val="22"/>
          <w:szCs w:val="22"/>
        </w:rPr>
        <w:t>of $</w:t>
      </w:r>
      <w:r w:rsidR="00FA25E0">
        <w:rPr>
          <w:sz w:val="22"/>
          <w:szCs w:val="22"/>
        </w:rPr>
        <w:t>7</w:t>
      </w:r>
      <w:r w:rsidRPr="00ED1872">
        <w:rPr>
          <w:sz w:val="22"/>
          <w:szCs w:val="22"/>
        </w:rPr>
        <w:t>,</w:t>
      </w:r>
      <w:r w:rsidR="00FA25E0">
        <w:rPr>
          <w:sz w:val="22"/>
          <w:szCs w:val="22"/>
        </w:rPr>
        <w:t>78</w:t>
      </w:r>
      <w:r w:rsidRPr="00ED1872" w:rsidR="002B41BA">
        <w:rPr>
          <w:sz w:val="22"/>
          <w:szCs w:val="22"/>
        </w:rPr>
        <w:t>0</w:t>
      </w:r>
      <w:r w:rsidRPr="00ED1872">
        <w:rPr>
          <w:sz w:val="22"/>
          <w:szCs w:val="22"/>
        </w:rPr>
        <w:t xml:space="preserve"> since </w:t>
      </w:r>
      <w:r w:rsidRPr="00ED1872" w:rsidR="002B41BA">
        <w:rPr>
          <w:sz w:val="22"/>
          <w:szCs w:val="22"/>
        </w:rPr>
        <w:t>this ICR was approved in 201</w:t>
      </w:r>
      <w:r w:rsidR="00DF2FD3">
        <w:rPr>
          <w:sz w:val="22"/>
          <w:szCs w:val="22"/>
        </w:rPr>
        <w:t>7</w:t>
      </w:r>
      <w:r w:rsidRPr="00ED1872" w:rsidR="002B41BA">
        <w:rPr>
          <w:sz w:val="22"/>
          <w:szCs w:val="22"/>
        </w:rPr>
        <w:t>, due to cost reductions made in the printing process</w:t>
      </w:r>
      <w:r w:rsidRPr="00ED1872">
        <w:rPr>
          <w:sz w:val="22"/>
          <w:szCs w:val="22"/>
        </w:rPr>
        <w:t>.</w:t>
      </w:r>
    </w:p>
    <w:p w:rsidRPr="00C7468B" w:rsidR="00FA14F6" w:rsidP="00FA14F6" w:rsidRDefault="00FA14F6" w14:paraId="3B867C1B" w14:textId="77777777">
      <w:pPr>
        <w:tabs>
          <w:tab w:val="left" w:pos="-1080"/>
          <w:tab w:val="left" w:pos="-720"/>
          <w:tab w:val="left" w:pos="450"/>
          <w:tab w:val="left" w:pos="720"/>
        </w:tabs>
        <w:rPr>
          <w:sz w:val="24"/>
          <w:szCs w:val="24"/>
        </w:rPr>
      </w:pPr>
    </w:p>
    <w:p w:rsidRPr="00C7468B" w:rsidR="00FA14F6" w:rsidP="00FA14F6" w:rsidRDefault="00FA14F6" w14:paraId="7D8F71C8" w14:textId="77777777">
      <w:pPr>
        <w:tabs>
          <w:tab w:val="left" w:pos="-1080"/>
          <w:tab w:val="left" w:pos="-720"/>
          <w:tab w:val="left" w:pos="450"/>
          <w:tab w:val="left" w:pos="720"/>
        </w:tabs>
        <w:rPr>
          <w:b/>
          <w:sz w:val="24"/>
          <w:szCs w:val="24"/>
        </w:rPr>
      </w:pPr>
      <w:r w:rsidRPr="00C7468B">
        <w:rPr>
          <w:b/>
          <w:sz w:val="24"/>
          <w:szCs w:val="24"/>
        </w:rPr>
        <w:t>15.</w:t>
      </w:r>
      <w:r w:rsidRPr="00C7468B">
        <w:rPr>
          <w:b/>
          <w:sz w:val="24"/>
          <w:szCs w:val="24"/>
        </w:rPr>
        <w:tab/>
        <w:t>Explain the reasons for any program changes or adjustments in hour or cost burden.</w:t>
      </w:r>
    </w:p>
    <w:p w:rsidRPr="00C7468B" w:rsidR="00FA14F6" w:rsidP="00FA14F6" w:rsidRDefault="00FA14F6" w14:paraId="030D0710" w14:textId="77777777">
      <w:pPr>
        <w:tabs>
          <w:tab w:val="left" w:pos="-1080"/>
          <w:tab w:val="left" w:pos="-720"/>
          <w:tab w:val="left" w:pos="450"/>
          <w:tab w:val="left" w:pos="720"/>
        </w:tabs>
        <w:rPr>
          <w:sz w:val="24"/>
          <w:szCs w:val="24"/>
        </w:rPr>
      </w:pPr>
    </w:p>
    <w:p w:rsidRPr="00C7468B" w:rsidR="00FA14F6" w:rsidP="00FA14F6" w:rsidRDefault="002B41BA" w14:paraId="4F060104" w14:textId="3DED9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7468B">
        <w:rPr>
          <w:sz w:val="24"/>
          <w:szCs w:val="24"/>
        </w:rPr>
        <w:t xml:space="preserve">We are not reporting through this document any program changes or adjustments in burden hours.  Minor changes in cost burden are the result of average occupational wage changes since the most recent approval of this ICR.   </w:t>
      </w:r>
    </w:p>
    <w:p w:rsidRPr="00C7468B" w:rsidR="002B41BA" w:rsidP="00FA14F6" w:rsidRDefault="002B41BA" w14:paraId="597D34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C7468B" w:rsidR="00FA14F6" w:rsidP="00FA14F6" w:rsidRDefault="00FA14F6" w14:paraId="3461E606" w14:textId="77777777">
      <w:pPr>
        <w:tabs>
          <w:tab w:val="left" w:pos="-1080"/>
          <w:tab w:val="left" w:pos="-720"/>
          <w:tab w:val="left" w:pos="450"/>
          <w:tab w:val="left" w:pos="720"/>
        </w:tabs>
        <w:rPr>
          <w:b/>
          <w:sz w:val="24"/>
          <w:szCs w:val="24"/>
        </w:rPr>
      </w:pPr>
      <w:r w:rsidRPr="00C7468B">
        <w:rPr>
          <w:b/>
          <w:sz w:val="24"/>
          <w:szCs w:val="24"/>
        </w:rPr>
        <w:t>16.</w:t>
      </w:r>
      <w:r w:rsidRPr="00C7468B">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7468B" w:rsidR="00FA14F6" w:rsidP="00FA14F6" w:rsidRDefault="00FA14F6" w14:paraId="2AC2396A" w14:textId="77777777">
      <w:pPr>
        <w:tabs>
          <w:tab w:val="left" w:pos="-1080"/>
          <w:tab w:val="left" w:pos="-720"/>
          <w:tab w:val="left" w:pos="450"/>
          <w:tab w:val="left" w:pos="720"/>
        </w:tabs>
        <w:rPr>
          <w:sz w:val="24"/>
          <w:szCs w:val="24"/>
        </w:rPr>
      </w:pPr>
    </w:p>
    <w:p w:rsidRPr="00C7468B" w:rsidR="00FA14F6" w:rsidP="00FA14F6" w:rsidRDefault="00FA14F6" w14:paraId="78118215" w14:textId="5DEF53D0">
      <w:pPr>
        <w:tabs>
          <w:tab w:val="left" w:pos="-1080"/>
          <w:tab w:val="left" w:pos="-720"/>
          <w:tab w:val="left" w:pos="450"/>
          <w:tab w:val="left" w:pos="720"/>
        </w:tabs>
        <w:rPr>
          <w:sz w:val="24"/>
          <w:szCs w:val="24"/>
        </w:rPr>
      </w:pPr>
      <w:r w:rsidRPr="00C7468B">
        <w:rPr>
          <w:sz w:val="24"/>
          <w:szCs w:val="24"/>
        </w:rPr>
        <w:t xml:space="preserve">There are no plans for publication of the results of these information collections.  </w:t>
      </w:r>
    </w:p>
    <w:p w:rsidRPr="00C7468B" w:rsidR="00FA14F6" w:rsidP="00FA14F6" w:rsidRDefault="00FA14F6" w14:paraId="52B8690C" w14:textId="77777777">
      <w:pPr>
        <w:tabs>
          <w:tab w:val="left" w:pos="-1080"/>
          <w:tab w:val="left" w:pos="-720"/>
          <w:tab w:val="left" w:pos="450"/>
          <w:tab w:val="left" w:pos="720"/>
        </w:tabs>
        <w:rPr>
          <w:sz w:val="24"/>
          <w:szCs w:val="24"/>
        </w:rPr>
      </w:pPr>
    </w:p>
    <w:p w:rsidRPr="00C7468B" w:rsidR="00FA14F6" w:rsidP="00FA14F6" w:rsidRDefault="00FA14F6" w14:paraId="07A2D04C" w14:textId="77777777">
      <w:pPr>
        <w:tabs>
          <w:tab w:val="left" w:pos="-1080"/>
          <w:tab w:val="left" w:pos="-720"/>
          <w:tab w:val="left" w:pos="450"/>
          <w:tab w:val="left" w:pos="720"/>
        </w:tabs>
        <w:rPr>
          <w:b/>
          <w:sz w:val="24"/>
          <w:szCs w:val="24"/>
        </w:rPr>
      </w:pPr>
      <w:r w:rsidRPr="00C7468B">
        <w:rPr>
          <w:b/>
          <w:sz w:val="24"/>
          <w:szCs w:val="24"/>
        </w:rPr>
        <w:t>17.</w:t>
      </w:r>
      <w:r w:rsidRPr="00C7468B">
        <w:rPr>
          <w:b/>
          <w:sz w:val="24"/>
          <w:szCs w:val="24"/>
        </w:rPr>
        <w:tab/>
        <w:t>If seeking approval to not display the expiration date for OMB approval of the information collection, explain the reasons that display would be inappropriate.</w:t>
      </w:r>
    </w:p>
    <w:p w:rsidRPr="00C7468B" w:rsidR="00FA14F6" w:rsidP="00FA14F6" w:rsidRDefault="00FA14F6" w14:paraId="0C1DAC69" w14:textId="77777777">
      <w:pPr>
        <w:tabs>
          <w:tab w:val="left" w:pos="-1080"/>
          <w:tab w:val="left" w:pos="-720"/>
          <w:tab w:val="left" w:pos="450"/>
          <w:tab w:val="left" w:pos="720"/>
        </w:tabs>
        <w:rPr>
          <w:sz w:val="24"/>
          <w:szCs w:val="24"/>
        </w:rPr>
      </w:pPr>
    </w:p>
    <w:p w:rsidRPr="00C7468B" w:rsidR="0056733B" w:rsidP="0056733B" w:rsidRDefault="0056733B" w14:paraId="40F3F531" w14:textId="77FA256B">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468B">
        <w:rPr>
          <w:sz w:val="24"/>
          <w:szCs w:val="24"/>
        </w:rPr>
        <w:t xml:space="preserve">Reclamation is requesting an exemption to not display the expiration date of OMB approval of the form.  </w:t>
      </w:r>
      <w:r w:rsidRPr="00C7468B">
        <w:rPr>
          <w:color w:val="222222"/>
          <w:sz w:val="24"/>
          <w:szCs w:val="24"/>
          <w:shd w:val="clear" w:color="auto" w:fill="FFFFFF"/>
        </w:rPr>
        <w:t xml:space="preserve">The RRA and its corresponding Regulations require the submittal of an appropriate RRA form every year as a condition for the receipt of Reclamation irrigation water.  Districts’ contractual irrigation seasons and geographic growing seasons vary widely across the </w:t>
      </w:r>
      <w:r w:rsidR="00ED1872">
        <w:rPr>
          <w:color w:val="222222"/>
          <w:sz w:val="24"/>
          <w:szCs w:val="24"/>
          <w:shd w:val="clear" w:color="auto" w:fill="FFFFFF"/>
        </w:rPr>
        <w:t xml:space="preserve">17 </w:t>
      </w:r>
      <w:r w:rsidRPr="00C7468B">
        <w:rPr>
          <w:color w:val="222222"/>
          <w:sz w:val="24"/>
          <w:szCs w:val="24"/>
          <w:shd w:val="clear" w:color="auto" w:fill="FFFFFF"/>
        </w:rPr>
        <w:t xml:space="preserve">Reclamation states.  Reclamation irrigation water deliveries may be </w:t>
      </w:r>
      <w:r w:rsidR="00ED1872">
        <w:rPr>
          <w:color w:val="222222"/>
          <w:sz w:val="24"/>
          <w:szCs w:val="24"/>
          <w:shd w:val="clear" w:color="auto" w:fill="FFFFFF"/>
        </w:rPr>
        <w:t>in progress</w:t>
      </w:r>
      <w:r w:rsidRPr="00C7468B">
        <w:rPr>
          <w:color w:val="222222"/>
          <w:sz w:val="24"/>
          <w:szCs w:val="24"/>
          <w:shd w:val="clear" w:color="auto" w:fill="FFFFFF"/>
        </w:rPr>
        <w:t xml:space="preserve"> when a given OMB expiration date arrives, particularly in districts with year-round irrigation.  To make </w:t>
      </w:r>
      <w:r w:rsidRPr="00C7468B" w:rsidR="003B0F59">
        <w:rPr>
          <w:color w:val="222222"/>
          <w:sz w:val="24"/>
          <w:szCs w:val="24"/>
          <w:shd w:val="clear" w:color="auto" w:fill="FFFFFF"/>
        </w:rPr>
        <w:t xml:space="preserve">visible on the RRA forms </w:t>
      </w:r>
      <w:r w:rsidRPr="00C7468B">
        <w:rPr>
          <w:color w:val="222222"/>
          <w:sz w:val="24"/>
          <w:szCs w:val="24"/>
          <w:shd w:val="clear" w:color="auto" w:fill="FFFFFF"/>
        </w:rPr>
        <w:t>a</w:t>
      </w:r>
      <w:r w:rsidRPr="00C7468B" w:rsidR="003B0F59">
        <w:rPr>
          <w:color w:val="222222"/>
          <w:sz w:val="24"/>
          <w:szCs w:val="24"/>
          <w:shd w:val="clear" w:color="auto" w:fill="FFFFFF"/>
        </w:rPr>
        <w:t xml:space="preserve">n OMB expiration date that </w:t>
      </w:r>
      <w:r w:rsidR="00ED1872">
        <w:rPr>
          <w:color w:val="222222"/>
          <w:sz w:val="24"/>
          <w:szCs w:val="24"/>
          <w:shd w:val="clear" w:color="auto" w:fill="FFFFFF"/>
        </w:rPr>
        <w:t>occurs in</w:t>
      </w:r>
      <w:r w:rsidRPr="00C7468B" w:rsidR="003B0F59">
        <w:rPr>
          <w:color w:val="222222"/>
          <w:sz w:val="24"/>
          <w:szCs w:val="24"/>
          <w:shd w:val="clear" w:color="auto" w:fill="FFFFFF"/>
        </w:rPr>
        <w:t xml:space="preserve"> the middle of an irrigation season </w:t>
      </w:r>
      <w:r w:rsidRPr="00C7468B">
        <w:rPr>
          <w:color w:val="222222"/>
          <w:sz w:val="24"/>
          <w:szCs w:val="24"/>
          <w:shd w:val="clear" w:color="auto" w:fill="FFFFFF"/>
        </w:rPr>
        <w:t>will cause undue confusion for districts and landholders</w:t>
      </w:r>
      <w:r w:rsidRPr="00C7468B" w:rsidR="003B0F59">
        <w:rPr>
          <w:color w:val="222222"/>
          <w:sz w:val="24"/>
          <w:szCs w:val="24"/>
          <w:shd w:val="clear" w:color="auto" w:fill="FFFFFF"/>
        </w:rPr>
        <w:t xml:space="preserve">.  For example, they may be led to </w:t>
      </w:r>
      <w:r w:rsidRPr="00C7468B">
        <w:rPr>
          <w:color w:val="222222"/>
          <w:sz w:val="24"/>
          <w:szCs w:val="24"/>
          <w:shd w:val="clear" w:color="auto" w:fill="FFFFFF"/>
        </w:rPr>
        <w:t>erroneously believe a new</w:t>
      </w:r>
      <w:r w:rsidR="00ED1872">
        <w:rPr>
          <w:color w:val="222222"/>
          <w:sz w:val="24"/>
          <w:szCs w:val="24"/>
          <w:shd w:val="clear" w:color="auto" w:fill="FFFFFF"/>
        </w:rPr>
        <w:t xml:space="preserve"> RRA </w:t>
      </w:r>
      <w:r w:rsidRPr="00C7468B">
        <w:rPr>
          <w:color w:val="222222"/>
          <w:sz w:val="24"/>
          <w:szCs w:val="24"/>
          <w:shd w:val="clear" w:color="auto" w:fill="FFFFFF"/>
        </w:rPr>
        <w:t xml:space="preserve">form </w:t>
      </w:r>
      <w:r w:rsidR="00ED1872">
        <w:rPr>
          <w:color w:val="222222"/>
          <w:sz w:val="24"/>
          <w:szCs w:val="24"/>
          <w:shd w:val="clear" w:color="auto" w:fill="FFFFFF"/>
        </w:rPr>
        <w:t xml:space="preserve">must be submitted </w:t>
      </w:r>
      <w:r w:rsidRPr="00C7468B">
        <w:rPr>
          <w:color w:val="222222"/>
          <w:sz w:val="24"/>
          <w:szCs w:val="24"/>
          <w:shd w:val="clear" w:color="auto" w:fill="FFFFFF"/>
        </w:rPr>
        <w:t xml:space="preserve">in order to continue to receive Reclamation irrigation water for the remainder of </w:t>
      </w:r>
      <w:r w:rsidRPr="00C7468B" w:rsidR="003B0F59">
        <w:rPr>
          <w:color w:val="222222"/>
          <w:sz w:val="24"/>
          <w:szCs w:val="24"/>
          <w:shd w:val="clear" w:color="auto" w:fill="FFFFFF"/>
        </w:rPr>
        <w:t>th</w:t>
      </w:r>
      <w:r w:rsidR="00ED1872">
        <w:rPr>
          <w:color w:val="222222"/>
          <w:sz w:val="24"/>
          <w:szCs w:val="24"/>
          <w:shd w:val="clear" w:color="auto" w:fill="FFFFFF"/>
        </w:rPr>
        <w:t xml:space="preserve">e irrigation </w:t>
      </w:r>
      <w:r w:rsidRPr="00C7468B" w:rsidR="003B0F59">
        <w:rPr>
          <w:color w:val="222222"/>
          <w:sz w:val="24"/>
          <w:szCs w:val="24"/>
          <w:shd w:val="clear" w:color="auto" w:fill="FFFFFF"/>
        </w:rPr>
        <w:t>season.  This would be a duplication of public burden generated by miscommunication</w:t>
      </w:r>
      <w:r w:rsidR="00ED1872">
        <w:rPr>
          <w:color w:val="222222"/>
          <w:sz w:val="24"/>
          <w:szCs w:val="24"/>
          <w:shd w:val="clear" w:color="auto" w:fill="FFFFFF"/>
        </w:rPr>
        <w:t xml:space="preserve"> of semantics</w:t>
      </w:r>
      <w:r w:rsidRPr="00C7468B" w:rsidR="003B0F59">
        <w:rPr>
          <w:color w:val="222222"/>
          <w:sz w:val="24"/>
          <w:szCs w:val="24"/>
          <w:shd w:val="clear" w:color="auto" w:fill="FFFFFF"/>
        </w:rPr>
        <w:t>, not by statutory or regulatory requirements.</w:t>
      </w:r>
      <w:r w:rsidRPr="00C7468B">
        <w:rPr>
          <w:sz w:val="24"/>
          <w:szCs w:val="24"/>
        </w:rPr>
        <w:t xml:space="preserve"> </w:t>
      </w:r>
    </w:p>
    <w:p w:rsidRPr="00C7468B" w:rsidR="00FA14F6" w:rsidP="00FA14F6" w:rsidRDefault="00FA14F6" w14:paraId="6BA9845C" w14:textId="77777777">
      <w:pPr>
        <w:tabs>
          <w:tab w:val="left" w:pos="-1080"/>
          <w:tab w:val="left" w:pos="-720"/>
          <w:tab w:val="left" w:pos="450"/>
          <w:tab w:val="left" w:pos="720"/>
        </w:tabs>
        <w:rPr>
          <w:sz w:val="24"/>
          <w:szCs w:val="24"/>
        </w:rPr>
      </w:pPr>
    </w:p>
    <w:p w:rsidRPr="00C7468B" w:rsidR="00FA14F6" w:rsidP="00FA14F6" w:rsidRDefault="00FA14F6" w14:paraId="6147A1C0" w14:textId="77777777">
      <w:pPr>
        <w:tabs>
          <w:tab w:val="left" w:pos="-1080"/>
          <w:tab w:val="left" w:pos="-720"/>
          <w:tab w:val="left" w:pos="450"/>
          <w:tab w:val="left" w:pos="720"/>
        </w:tabs>
        <w:rPr>
          <w:b/>
          <w:sz w:val="24"/>
          <w:szCs w:val="24"/>
        </w:rPr>
      </w:pPr>
      <w:r w:rsidRPr="00C7468B">
        <w:rPr>
          <w:b/>
          <w:sz w:val="24"/>
          <w:szCs w:val="24"/>
        </w:rPr>
        <w:t>18.</w:t>
      </w:r>
      <w:r w:rsidRPr="00C7468B">
        <w:rPr>
          <w:b/>
          <w:sz w:val="24"/>
          <w:szCs w:val="24"/>
        </w:rPr>
        <w:tab/>
        <w:t>Explain each exception to the topics of the certification statement identified in "Certification for Paperwork Reduction Act Submissions."</w:t>
      </w:r>
    </w:p>
    <w:p w:rsidRPr="00C7468B" w:rsidR="00FA14F6" w:rsidP="00FA14F6" w:rsidRDefault="00FA14F6" w14:paraId="141524FC" w14:textId="77777777">
      <w:pPr>
        <w:tabs>
          <w:tab w:val="left" w:pos="-1080"/>
          <w:tab w:val="left" w:pos="-720"/>
          <w:tab w:val="left" w:pos="450"/>
          <w:tab w:val="left" w:pos="720"/>
        </w:tabs>
        <w:rPr>
          <w:sz w:val="24"/>
          <w:szCs w:val="24"/>
        </w:rPr>
      </w:pPr>
    </w:p>
    <w:p w:rsidRPr="00C7468B" w:rsidR="00251281" w:rsidP="00B100EF" w:rsidRDefault="00FA14F6" w14:paraId="15A5F88A" w14:textId="604BE46B">
      <w:pPr>
        <w:tabs>
          <w:tab w:val="left" w:pos="-1080"/>
          <w:tab w:val="left" w:pos="-720"/>
          <w:tab w:val="left" w:pos="450"/>
          <w:tab w:val="left" w:pos="720"/>
        </w:tabs>
        <w:rPr>
          <w:sz w:val="24"/>
          <w:szCs w:val="24"/>
        </w:rPr>
      </w:pPr>
      <w:r w:rsidRPr="00C7468B">
        <w:rPr>
          <w:sz w:val="24"/>
          <w:szCs w:val="24"/>
        </w:rPr>
        <w:t>There are no exceptions to the certification statement.</w:t>
      </w:r>
    </w:p>
    <w:sectPr w:rsidRPr="00C7468B" w:rsidR="00251281" w:rsidSect="00B100EF">
      <w:footerReference w:type="default" r:id="rId15"/>
      <w:type w:val="continuous"/>
      <w:pgSz w:w="12240" w:h="15840"/>
      <w:pgMar w:top="1440" w:right="1440" w:bottom="720" w:left="1440" w:header="144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F8F8E" w14:textId="77777777" w:rsidR="0046685A" w:rsidRDefault="0046685A" w:rsidP="00B50214">
      <w:r>
        <w:separator/>
      </w:r>
    </w:p>
  </w:endnote>
  <w:endnote w:type="continuationSeparator" w:id="0">
    <w:p w14:paraId="0AB334BE" w14:textId="77777777" w:rsidR="0046685A" w:rsidRDefault="0046685A"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4718" w14:textId="435DEEA0" w:rsidR="0046685A" w:rsidRPr="00B50214" w:rsidRDefault="0046685A"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3EAD6" w14:textId="77777777" w:rsidR="0046685A" w:rsidRDefault="0046685A" w:rsidP="00B50214">
      <w:r>
        <w:separator/>
      </w:r>
    </w:p>
  </w:footnote>
  <w:footnote w:type="continuationSeparator" w:id="0">
    <w:p w14:paraId="1724D156" w14:textId="77777777" w:rsidR="0046685A" w:rsidRDefault="0046685A"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A24"/>
    <w:multiLevelType w:val="hybridMultilevel"/>
    <w:tmpl w:val="BC0CC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F26E5"/>
    <w:multiLevelType w:val="hybridMultilevel"/>
    <w:tmpl w:val="CE1202C4"/>
    <w:lvl w:ilvl="0" w:tplc="61C073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441B18"/>
    <w:multiLevelType w:val="hybridMultilevel"/>
    <w:tmpl w:val="B05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519D7"/>
    <w:multiLevelType w:val="hybridMultilevel"/>
    <w:tmpl w:val="05201C8C"/>
    <w:lvl w:ilvl="0" w:tplc="61C073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C57B59"/>
    <w:multiLevelType w:val="hybridMultilevel"/>
    <w:tmpl w:val="6442CE6C"/>
    <w:lvl w:ilvl="0" w:tplc="80D61A52">
      <w:start w:val="1"/>
      <w:numFmt w:val="bullet"/>
      <w:pStyle w:val="ListParagraph"/>
      <w:lvlText w:val=""/>
      <w:lvlJc w:val="left"/>
      <w:pPr>
        <w:ind w:left="1440" w:hanging="360"/>
      </w:pPr>
      <w:rPr>
        <w:rFonts w:ascii="Symbol" w:hAnsi="Symbol" w:hint="default"/>
      </w:rPr>
    </w:lvl>
    <w:lvl w:ilvl="1" w:tplc="FB7E995E">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BE728C"/>
    <w:multiLevelType w:val="hybridMultilevel"/>
    <w:tmpl w:val="6D34C656"/>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71299"/>
    <w:multiLevelType w:val="hybridMultilevel"/>
    <w:tmpl w:val="5F08129A"/>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E71FD"/>
    <w:multiLevelType w:val="hybridMultilevel"/>
    <w:tmpl w:val="8CAE5378"/>
    <w:lvl w:ilvl="0" w:tplc="27985840">
      <w:start w:val="38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EA0905"/>
    <w:multiLevelType w:val="hybridMultilevel"/>
    <w:tmpl w:val="3FB8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8F0856"/>
    <w:multiLevelType w:val="hybridMultilevel"/>
    <w:tmpl w:val="CD62A6E2"/>
    <w:lvl w:ilvl="0" w:tplc="15049D7A">
      <w:start w:val="1"/>
      <w:numFmt w:val="lowerLetter"/>
      <w:lvlText w:val="%1."/>
      <w:lvlJc w:val="left"/>
      <w:pPr>
        <w:tabs>
          <w:tab w:val="num" w:pos="2085"/>
        </w:tabs>
        <w:ind w:left="2085" w:hanging="645"/>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7CCF6C74"/>
    <w:multiLevelType w:val="hybridMultilevel"/>
    <w:tmpl w:val="BC50C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5"/>
  </w:num>
  <w:num w:numId="5">
    <w:abstractNumId w:val="8"/>
  </w:num>
  <w:num w:numId="6">
    <w:abstractNumId w:val="7"/>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3"/>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0495"/>
    <w:rsid w:val="000257C8"/>
    <w:rsid w:val="00026233"/>
    <w:rsid w:val="000265CA"/>
    <w:rsid w:val="000D3B13"/>
    <w:rsid w:val="000F1C17"/>
    <w:rsid w:val="000F3AF1"/>
    <w:rsid w:val="00147022"/>
    <w:rsid w:val="0015130F"/>
    <w:rsid w:val="00162B02"/>
    <w:rsid w:val="00244498"/>
    <w:rsid w:val="00246A07"/>
    <w:rsid w:val="00251281"/>
    <w:rsid w:val="00261475"/>
    <w:rsid w:val="00272775"/>
    <w:rsid w:val="00285E9D"/>
    <w:rsid w:val="0028799A"/>
    <w:rsid w:val="00295103"/>
    <w:rsid w:val="002B41BA"/>
    <w:rsid w:val="002C325E"/>
    <w:rsid w:val="002E6FB4"/>
    <w:rsid w:val="00302AB3"/>
    <w:rsid w:val="00346B4A"/>
    <w:rsid w:val="00352210"/>
    <w:rsid w:val="003B0F59"/>
    <w:rsid w:val="003B6D63"/>
    <w:rsid w:val="003C3292"/>
    <w:rsid w:val="003E1F5A"/>
    <w:rsid w:val="003F7E8D"/>
    <w:rsid w:val="00414DB7"/>
    <w:rsid w:val="00442E60"/>
    <w:rsid w:val="004436DE"/>
    <w:rsid w:val="0046685A"/>
    <w:rsid w:val="004976CB"/>
    <w:rsid w:val="004A6DFA"/>
    <w:rsid w:val="004C0D4B"/>
    <w:rsid w:val="004F40E7"/>
    <w:rsid w:val="00525467"/>
    <w:rsid w:val="00563B1F"/>
    <w:rsid w:val="0056733B"/>
    <w:rsid w:val="00576F28"/>
    <w:rsid w:val="005912A2"/>
    <w:rsid w:val="005B0888"/>
    <w:rsid w:val="005D39A7"/>
    <w:rsid w:val="005E0031"/>
    <w:rsid w:val="005F3A68"/>
    <w:rsid w:val="005F75AA"/>
    <w:rsid w:val="0060758B"/>
    <w:rsid w:val="00607F46"/>
    <w:rsid w:val="00627E75"/>
    <w:rsid w:val="00652421"/>
    <w:rsid w:val="00666A75"/>
    <w:rsid w:val="00670494"/>
    <w:rsid w:val="0068034C"/>
    <w:rsid w:val="0068562A"/>
    <w:rsid w:val="00692453"/>
    <w:rsid w:val="006B5294"/>
    <w:rsid w:val="006C2E27"/>
    <w:rsid w:val="006D403F"/>
    <w:rsid w:val="006D68B4"/>
    <w:rsid w:val="006E339F"/>
    <w:rsid w:val="006F0204"/>
    <w:rsid w:val="00701C0C"/>
    <w:rsid w:val="00721858"/>
    <w:rsid w:val="0075352B"/>
    <w:rsid w:val="0076374D"/>
    <w:rsid w:val="007851E9"/>
    <w:rsid w:val="007D3388"/>
    <w:rsid w:val="007E21B5"/>
    <w:rsid w:val="0081259F"/>
    <w:rsid w:val="00826F97"/>
    <w:rsid w:val="00894A15"/>
    <w:rsid w:val="008C7481"/>
    <w:rsid w:val="008D31E6"/>
    <w:rsid w:val="008E77D1"/>
    <w:rsid w:val="008F1E1B"/>
    <w:rsid w:val="00920718"/>
    <w:rsid w:val="009305AE"/>
    <w:rsid w:val="00944C21"/>
    <w:rsid w:val="009A370C"/>
    <w:rsid w:val="009B359F"/>
    <w:rsid w:val="00A002E4"/>
    <w:rsid w:val="00A0174A"/>
    <w:rsid w:val="00A31318"/>
    <w:rsid w:val="00A84E4C"/>
    <w:rsid w:val="00AA0E02"/>
    <w:rsid w:val="00AA737C"/>
    <w:rsid w:val="00B059FC"/>
    <w:rsid w:val="00B100EF"/>
    <w:rsid w:val="00B347A4"/>
    <w:rsid w:val="00B50214"/>
    <w:rsid w:val="00B646B4"/>
    <w:rsid w:val="00B73AB1"/>
    <w:rsid w:val="00BC3F38"/>
    <w:rsid w:val="00C020C6"/>
    <w:rsid w:val="00C7468B"/>
    <w:rsid w:val="00CD1D45"/>
    <w:rsid w:val="00CF57C7"/>
    <w:rsid w:val="00D80143"/>
    <w:rsid w:val="00D93CAC"/>
    <w:rsid w:val="00DE1FFE"/>
    <w:rsid w:val="00DE7630"/>
    <w:rsid w:val="00DF2FD3"/>
    <w:rsid w:val="00E118CB"/>
    <w:rsid w:val="00E4271F"/>
    <w:rsid w:val="00E43F18"/>
    <w:rsid w:val="00E6013B"/>
    <w:rsid w:val="00E71923"/>
    <w:rsid w:val="00EB60B0"/>
    <w:rsid w:val="00ED1872"/>
    <w:rsid w:val="00EF578E"/>
    <w:rsid w:val="00F12402"/>
    <w:rsid w:val="00F373CA"/>
    <w:rsid w:val="00F73931"/>
    <w:rsid w:val="00F80D3D"/>
    <w:rsid w:val="00FA14F6"/>
    <w:rsid w:val="00FA25E0"/>
    <w:rsid w:val="00FC7218"/>
    <w:rsid w:val="00FF147C"/>
    <w:rsid w:val="00FF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40961"/>
    <o:shapelayout v:ext="edit">
      <o:idmap v:ext="edit" data="1"/>
    </o:shapelayout>
  </w:shapeDefaults>
  <w:decimalSymbol w:val="."/>
  <w:listSeparator w:val=","/>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eastAsiaTheme="majorEastAsia" w:hAnsi="Arial"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eastAsiaTheme="minorHAnsi" w:hAnsi="Arial" w:cstheme="minorBidi"/>
      <w:bCs/>
      <w:sz w:val="22"/>
      <w:szCs w:val="22"/>
    </w:rPr>
  </w:style>
  <w:style w:type="character" w:customStyle="1" w:styleId="BodyTextChar">
    <w:name w:val="Body Text Char"/>
    <w:basedOn w:val="DefaultParagraphFont"/>
    <w:link w:val="BodyText"/>
    <w:uiPriority w:val="1"/>
    <w:rsid w:val="00FA14F6"/>
    <w:rPr>
      <w:rFonts w:ascii="Arial" w:eastAsiaTheme="minorHAnsi" w:hAnsi="Arial" w:cstheme="minorBidi"/>
      <w:bCs/>
      <w:sz w:val="22"/>
      <w:szCs w:val="22"/>
    </w:rPr>
  </w:style>
  <w:style w:type="paragraph" w:styleId="ListParagraph">
    <w:name w:val="List Paragraph"/>
    <w:basedOn w:val="Normal"/>
    <w:autoRedefine/>
    <w:uiPriority w:val="34"/>
    <w:qFormat/>
    <w:rsid w:val="00346B4A"/>
    <w:pPr>
      <w:widowControl/>
      <w:numPr>
        <w:numId w:val="10"/>
      </w:numPr>
      <w:tabs>
        <w:tab w:val="left" w:pos="-1200"/>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eastAsiaTheme="minorHAnsi"/>
      <w:sz w:val="24"/>
      <w:szCs w:val="24"/>
    </w:rPr>
  </w:style>
  <w:style w:type="paragraph" w:customStyle="1" w:styleId="TableParagraph">
    <w:name w:val="Table Paragraph"/>
    <w:basedOn w:val="Normal"/>
    <w:uiPriority w:val="1"/>
    <w:qFormat/>
    <w:rsid w:val="00FA14F6"/>
    <w:pPr>
      <w:autoSpaceDE/>
      <w:autoSpaceDN/>
      <w:adjustRightInd/>
    </w:pPr>
    <w:rPr>
      <w:rFonts w:ascii="Arial" w:eastAsiaTheme="minorHAnsi" w:hAnsi="Arial"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Lines="30" w:after="72"/>
    </w:pPr>
    <w:rPr>
      <w:rFonts w:ascii="Arial" w:eastAsiaTheme="minorHAnsi" w:hAnsi="Arial"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eastAsiaTheme="minorHAnsi" w:hAnsi="Arial"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eastAsiaTheme="minorHAnsi" w:hAnsi="Arial" w:cstheme="minorBidi"/>
      <w:sz w:val="22"/>
      <w:szCs w:val="22"/>
    </w:rPr>
  </w:style>
  <w:style w:type="paragraph" w:customStyle="1" w:styleId="Default">
    <w:name w:val="Default"/>
    <w:rsid w:val="00FA14F6"/>
    <w:pPr>
      <w:autoSpaceDE w:val="0"/>
      <w:autoSpaceDN w:val="0"/>
      <w:adjustRightInd w:val="0"/>
    </w:pPr>
    <w:rPr>
      <w:rFonts w:ascii="Melior" w:eastAsiaTheme="minorHAnsi" w:hAnsi="Melior"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A14F6"/>
    <w:rPr>
      <w:rFonts w:ascii="Arial" w:eastAsiaTheme="minorHAnsi" w:hAnsi="Arial" w:cstheme="minorBidi"/>
      <w:b/>
      <w:bCs/>
    </w:rPr>
  </w:style>
  <w:style w:type="paragraph" w:styleId="Revision">
    <w:name w:val="Revision"/>
    <w:hidden/>
    <w:uiPriority w:val="99"/>
    <w:semiHidden/>
    <w:rsid w:val="00FA14F6"/>
    <w:rPr>
      <w:rFonts w:ascii="Arial" w:eastAsiaTheme="minorHAnsi" w:hAnsi="Arial"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27E75"/>
    <w:pPr>
      <w:spacing w:after="120"/>
      <w:ind w:left="360"/>
    </w:pPr>
  </w:style>
  <w:style w:type="character" w:customStyle="1" w:styleId="BodyTextIndentChar">
    <w:name w:val="Body Text Indent Char"/>
    <w:basedOn w:val="DefaultParagraphFont"/>
    <w:link w:val="BodyTextIndent"/>
    <w:uiPriority w:val="99"/>
    <w:rsid w:val="00627E75"/>
    <w:rPr>
      <w:rFonts w:ascii="Times New Roman" w:hAnsi="Times New Roman"/>
    </w:rPr>
  </w:style>
  <w:style w:type="character" w:styleId="UnresolvedMention">
    <w:name w:val="Unresolved Mention"/>
    <w:basedOn w:val="DefaultParagraphFont"/>
    <w:uiPriority w:val="99"/>
    <w:semiHidden/>
    <w:unhideWhenUsed/>
    <w:rsid w:val="00EB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9427">
      <w:bodyDiv w:val="1"/>
      <w:marLeft w:val="0"/>
      <w:marRight w:val="0"/>
      <w:marTop w:val="0"/>
      <w:marBottom w:val="0"/>
      <w:divBdr>
        <w:top w:val="none" w:sz="0" w:space="0" w:color="auto"/>
        <w:left w:val="none" w:sz="0" w:space="0" w:color="auto"/>
        <w:bottom w:val="none" w:sz="0" w:space="0" w:color="auto"/>
        <w:right w:val="none" w:sz="0" w:space="0" w:color="auto"/>
      </w:divBdr>
    </w:div>
    <w:div w:id="271934231">
      <w:bodyDiv w:val="1"/>
      <w:marLeft w:val="0"/>
      <w:marRight w:val="0"/>
      <w:marTop w:val="0"/>
      <w:marBottom w:val="0"/>
      <w:divBdr>
        <w:top w:val="none" w:sz="0" w:space="0" w:color="auto"/>
        <w:left w:val="none" w:sz="0" w:space="0" w:color="auto"/>
        <w:bottom w:val="none" w:sz="0" w:space="0" w:color="auto"/>
        <w:right w:val="none" w:sz="0" w:space="0" w:color="auto"/>
      </w:divBdr>
    </w:div>
    <w:div w:id="415171616">
      <w:bodyDiv w:val="1"/>
      <w:marLeft w:val="0"/>
      <w:marRight w:val="0"/>
      <w:marTop w:val="0"/>
      <w:marBottom w:val="0"/>
      <w:divBdr>
        <w:top w:val="none" w:sz="0" w:space="0" w:color="auto"/>
        <w:left w:val="none" w:sz="0" w:space="0" w:color="auto"/>
        <w:bottom w:val="none" w:sz="0" w:space="0" w:color="auto"/>
        <w:right w:val="none" w:sz="0" w:space="0" w:color="auto"/>
      </w:divBdr>
    </w:div>
    <w:div w:id="457601448">
      <w:bodyDiv w:val="1"/>
      <w:marLeft w:val="0"/>
      <w:marRight w:val="0"/>
      <w:marTop w:val="0"/>
      <w:marBottom w:val="0"/>
      <w:divBdr>
        <w:top w:val="none" w:sz="0" w:space="0" w:color="auto"/>
        <w:left w:val="none" w:sz="0" w:space="0" w:color="auto"/>
        <w:bottom w:val="none" w:sz="0" w:space="0" w:color="auto"/>
        <w:right w:val="none" w:sz="0" w:space="0" w:color="auto"/>
      </w:divBdr>
    </w:div>
    <w:div w:id="475613581">
      <w:bodyDiv w:val="1"/>
      <w:marLeft w:val="0"/>
      <w:marRight w:val="0"/>
      <w:marTop w:val="0"/>
      <w:marBottom w:val="0"/>
      <w:divBdr>
        <w:top w:val="none" w:sz="0" w:space="0" w:color="auto"/>
        <w:left w:val="none" w:sz="0" w:space="0" w:color="auto"/>
        <w:bottom w:val="none" w:sz="0" w:space="0" w:color="auto"/>
        <w:right w:val="none" w:sz="0" w:space="0" w:color="auto"/>
      </w:divBdr>
    </w:div>
    <w:div w:id="600333111">
      <w:bodyDiv w:val="1"/>
      <w:marLeft w:val="0"/>
      <w:marRight w:val="0"/>
      <w:marTop w:val="0"/>
      <w:marBottom w:val="0"/>
      <w:divBdr>
        <w:top w:val="none" w:sz="0" w:space="0" w:color="auto"/>
        <w:left w:val="none" w:sz="0" w:space="0" w:color="auto"/>
        <w:bottom w:val="none" w:sz="0" w:space="0" w:color="auto"/>
        <w:right w:val="none" w:sz="0" w:space="0" w:color="auto"/>
      </w:divBdr>
    </w:div>
    <w:div w:id="707022877">
      <w:bodyDiv w:val="1"/>
      <w:marLeft w:val="0"/>
      <w:marRight w:val="0"/>
      <w:marTop w:val="0"/>
      <w:marBottom w:val="0"/>
      <w:divBdr>
        <w:top w:val="none" w:sz="0" w:space="0" w:color="auto"/>
        <w:left w:val="none" w:sz="0" w:space="0" w:color="auto"/>
        <w:bottom w:val="none" w:sz="0" w:space="0" w:color="auto"/>
        <w:right w:val="none" w:sz="0" w:space="0" w:color="auto"/>
      </w:divBdr>
    </w:div>
    <w:div w:id="714356768">
      <w:bodyDiv w:val="1"/>
      <w:marLeft w:val="0"/>
      <w:marRight w:val="0"/>
      <w:marTop w:val="0"/>
      <w:marBottom w:val="0"/>
      <w:divBdr>
        <w:top w:val="none" w:sz="0" w:space="0" w:color="auto"/>
        <w:left w:val="none" w:sz="0" w:space="0" w:color="auto"/>
        <w:bottom w:val="none" w:sz="0" w:space="0" w:color="auto"/>
        <w:right w:val="none" w:sz="0" w:space="0" w:color="auto"/>
      </w:divBdr>
    </w:div>
    <w:div w:id="728656065">
      <w:bodyDiv w:val="1"/>
      <w:marLeft w:val="0"/>
      <w:marRight w:val="0"/>
      <w:marTop w:val="0"/>
      <w:marBottom w:val="0"/>
      <w:divBdr>
        <w:top w:val="none" w:sz="0" w:space="0" w:color="auto"/>
        <w:left w:val="none" w:sz="0" w:space="0" w:color="auto"/>
        <w:bottom w:val="none" w:sz="0" w:space="0" w:color="auto"/>
        <w:right w:val="none" w:sz="0" w:space="0" w:color="auto"/>
      </w:divBdr>
    </w:div>
    <w:div w:id="758867407">
      <w:bodyDiv w:val="1"/>
      <w:marLeft w:val="0"/>
      <w:marRight w:val="0"/>
      <w:marTop w:val="0"/>
      <w:marBottom w:val="0"/>
      <w:divBdr>
        <w:top w:val="none" w:sz="0" w:space="0" w:color="auto"/>
        <w:left w:val="none" w:sz="0" w:space="0" w:color="auto"/>
        <w:bottom w:val="none" w:sz="0" w:space="0" w:color="auto"/>
        <w:right w:val="none" w:sz="0" w:space="0" w:color="auto"/>
      </w:divBdr>
    </w:div>
    <w:div w:id="801652655">
      <w:bodyDiv w:val="1"/>
      <w:marLeft w:val="0"/>
      <w:marRight w:val="0"/>
      <w:marTop w:val="0"/>
      <w:marBottom w:val="0"/>
      <w:divBdr>
        <w:top w:val="none" w:sz="0" w:space="0" w:color="auto"/>
        <w:left w:val="none" w:sz="0" w:space="0" w:color="auto"/>
        <w:bottom w:val="none" w:sz="0" w:space="0" w:color="auto"/>
        <w:right w:val="none" w:sz="0" w:space="0" w:color="auto"/>
      </w:divBdr>
    </w:div>
    <w:div w:id="866215622">
      <w:bodyDiv w:val="1"/>
      <w:marLeft w:val="0"/>
      <w:marRight w:val="0"/>
      <w:marTop w:val="0"/>
      <w:marBottom w:val="0"/>
      <w:divBdr>
        <w:top w:val="none" w:sz="0" w:space="0" w:color="auto"/>
        <w:left w:val="none" w:sz="0" w:space="0" w:color="auto"/>
        <w:bottom w:val="none" w:sz="0" w:space="0" w:color="auto"/>
        <w:right w:val="none" w:sz="0" w:space="0" w:color="auto"/>
      </w:divBdr>
    </w:div>
    <w:div w:id="873730703">
      <w:bodyDiv w:val="1"/>
      <w:marLeft w:val="0"/>
      <w:marRight w:val="0"/>
      <w:marTop w:val="0"/>
      <w:marBottom w:val="0"/>
      <w:divBdr>
        <w:top w:val="none" w:sz="0" w:space="0" w:color="auto"/>
        <w:left w:val="none" w:sz="0" w:space="0" w:color="auto"/>
        <w:bottom w:val="none" w:sz="0" w:space="0" w:color="auto"/>
        <w:right w:val="none" w:sz="0" w:space="0" w:color="auto"/>
      </w:divBdr>
    </w:div>
    <w:div w:id="922642406">
      <w:bodyDiv w:val="1"/>
      <w:marLeft w:val="0"/>
      <w:marRight w:val="0"/>
      <w:marTop w:val="0"/>
      <w:marBottom w:val="0"/>
      <w:divBdr>
        <w:top w:val="none" w:sz="0" w:space="0" w:color="auto"/>
        <w:left w:val="none" w:sz="0" w:space="0" w:color="auto"/>
        <w:bottom w:val="none" w:sz="0" w:space="0" w:color="auto"/>
        <w:right w:val="none" w:sz="0" w:space="0" w:color="auto"/>
      </w:divBdr>
    </w:div>
    <w:div w:id="972710743">
      <w:bodyDiv w:val="1"/>
      <w:marLeft w:val="0"/>
      <w:marRight w:val="0"/>
      <w:marTop w:val="0"/>
      <w:marBottom w:val="0"/>
      <w:divBdr>
        <w:top w:val="none" w:sz="0" w:space="0" w:color="auto"/>
        <w:left w:val="none" w:sz="0" w:space="0" w:color="auto"/>
        <w:bottom w:val="none" w:sz="0" w:space="0" w:color="auto"/>
        <w:right w:val="none" w:sz="0" w:space="0" w:color="auto"/>
      </w:divBdr>
    </w:div>
    <w:div w:id="1226649286">
      <w:bodyDiv w:val="1"/>
      <w:marLeft w:val="0"/>
      <w:marRight w:val="0"/>
      <w:marTop w:val="0"/>
      <w:marBottom w:val="0"/>
      <w:divBdr>
        <w:top w:val="none" w:sz="0" w:space="0" w:color="auto"/>
        <w:left w:val="none" w:sz="0" w:space="0" w:color="auto"/>
        <w:bottom w:val="none" w:sz="0" w:space="0" w:color="auto"/>
        <w:right w:val="none" w:sz="0" w:space="0" w:color="auto"/>
      </w:divBdr>
    </w:div>
    <w:div w:id="1509637616">
      <w:bodyDiv w:val="1"/>
      <w:marLeft w:val="0"/>
      <w:marRight w:val="0"/>
      <w:marTop w:val="0"/>
      <w:marBottom w:val="0"/>
      <w:divBdr>
        <w:top w:val="none" w:sz="0" w:space="0" w:color="auto"/>
        <w:left w:val="none" w:sz="0" w:space="0" w:color="auto"/>
        <w:bottom w:val="none" w:sz="0" w:space="0" w:color="auto"/>
        <w:right w:val="none" w:sz="0" w:space="0" w:color="auto"/>
      </w:divBdr>
    </w:div>
    <w:div w:id="1684628442">
      <w:bodyDiv w:val="1"/>
      <w:marLeft w:val="0"/>
      <w:marRight w:val="0"/>
      <w:marTop w:val="0"/>
      <w:marBottom w:val="0"/>
      <w:divBdr>
        <w:top w:val="none" w:sz="0" w:space="0" w:color="auto"/>
        <w:left w:val="none" w:sz="0" w:space="0" w:color="auto"/>
        <w:bottom w:val="none" w:sz="0" w:space="0" w:color="auto"/>
        <w:right w:val="none" w:sz="0" w:space="0" w:color="auto"/>
      </w:divBdr>
    </w:div>
    <w:div w:id="19278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m.gov/policy-data-oversight/pay-leave/salaries-wages/salary-tables/pdf/2020/GS_h.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news.release/pdf/ece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news.release/ocwage.t01.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usbr.gov/rra/RRA_district_form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2.xml><?xml version="1.0" encoding="utf-8"?>
<ds:datastoreItem xmlns:ds="http://schemas.openxmlformats.org/officeDocument/2006/customXml" ds:itemID="{B3004880-1A9E-49F1-9830-0445E311C034}">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d36856fe-d4a9-4f0b-87a7-8fa063632c32"/>
    <ds:schemaRef ds:uri="http://purl.org/dc/dcmitype/"/>
    <ds:schemaRef ds:uri="16aa3f2d-47b8-4a75-a8f5-1c0f60bcb387"/>
    <ds:schemaRef ds:uri="http://www.w3.org/XML/1998/namespace"/>
    <ds:schemaRef ds:uri="http://purl.org/dc/terms/"/>
  </ds:schemaRefs>
</ds:datastoreItem>
</file>

<file path=customXml/itemProps3.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5068</Words>
  <Characters>29284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2020-12-01T16:55:00Z</dcterms:created>
  <dcterms:modified xsi:type="dcterms:W3CDTF">2020-12-02T20:37:00Z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