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13DD" w:rsidR="00205A3E" w:rsidP="00205A3E" w:rsidRDefault="00205A3E">
      <w:pPr>
        <w:rPr>
          <w:rFonts w:ascii="Verdana" w:hAnsi="Verdana"/>
          <w:b/>
          <w:sz w:val="20"/>
          <w:szCs w:val="20"/>
        </w:rPr>
      </w:pPr>
      <w:r w:rsidRPr="001813DD">
        <w:rPr>
          <w:rFonts w:ascii="Verdana" w:hAnsi="Verdana"/>
          <w:b/>
          <w:sz w:val="20"/>
          <w:szCs w:val="20"/>
        </w:rPr>
        <w:t>SEC. 2. Congressional Findings and Purpose</w:t>
      </w:r>
    </w:p>
    <w:p w:rsidRPr="001813DD" w:rsidR="00205A3E" w:rsidP="00205A3E" w:rsidRDefault="00205A3E">
      <w:pPr>
        <w:rPr>
          <w:rFonts w:ascii="Verdana" w:hAnsi="Verdana"/>
          <w:sz w:val="20"/>
          <w:szCs w:val="20"/>
        </w:rPr>
      </w:pPr>
      <w:r w:rsidRPr="001813DD">
        <w:rPr>
          <w:rFonts w:ascii="Verdana" w:hAnsi="Verdana"/>
          <w:sz w:val="20"/>
          <w:szCs w:val="20"/>
        </w:rPr>
        <w:t>(a) The Congress finds that personal injuries and illnesses arising out of work situations impose a substantial burden upon, and are a hindrance to, interstate commerce in terms of lost production, wage loss, medical expenses, and disability compensation payments. (b)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Pr="001813DD" w:rsidR="00205A3E" w:rsidP="00205A3E" w:rsidRDefault="00205A3E">
      <w:pPr>
        <w:rPr>
          <w:rFonts w:ascii="Verdana" w:hAnsi="Verdana"/>
          <w:sz w:val="20"/>
          <w:szCs w:val="20"/>
        </w:rPr>
      </w:pPr>
      <w:r w:rsidRPr="001813DD">
        <w:rPr>
          <w:rFonts w:ascii="Verdana" w:hAnsi="Verdana"/>
          <w:sz w:val="20"/>
          <w:szCs w:val="20"/>
        </w:rPr>
        <w:t>29 USC 651</w:t>
      </w:r>
    </w:p>
    <w:p w:rsidRPr="001813DD" w:rsidR="00205A3E" w:rsidP="00205A3E" w:rsidRDefault="00205A3E">
      <w:pPr>
        <w:rPr>
          <w:rFonts w:ascii="Verdana" w:hAnsi="Verdana"/>
          <w:sz w:val="20"/>
          <w:szCs w:val="20"/>
        </w:rPr>
      </w:pPr>
      <w:r w:rsidRPr="001813DD">
        <w:rPr>
          <w:rFonts w:ascii="Verdana" w:hAnsi="Verdana"/>
          <w:sz w:val="20"/>
          <w:szCs w:val="20"/>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 (3) by authorizing the Secretary of Labor to set mandatory occupational safety and health standards applicable to businesses affecting interstate commerce, and by creating an Occupational Safety and Health Review Commission for carrying out adjudicatory functions under the Act; (4) by building upon advances already made through employer and employee initiative for providing safe and healthful working conditions; (5) by providing for research in the field of occupational safety and health, including the psychological factors involved, and by developing innovative methods, techniques, and approaches for dealing with occupational safety and health problems; (6)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 (7) by providing medical criteria which will assure insofar as practicable that no employee will suffer diminished health, functional capacity, or life expectancy as a result of his work experience; (8) by providing for training programs to increase the number and competence of personnel engaged in the field of occupational safety and health; affecting the OSH Act since its passage in 1970 through January 1, 2004. (9) by providing for the development and promulgation of occupational safety and health standards; (10) by providing an effective enforcement program which shall include a prohibition against giving advance notice of any inspection and sanctions for any individual violating this prohibition;</w:t>
      </w:r>
    </w:p>
    <w:p w:rsidR="00205A3E" w:rsidP="00205A3E" w:rsidRDefault="00205A3E">
      <w:pPr>
        <w:rPr>
          <w:rFonts w:ascii="Verdana" w:hAnsi="Verdana"/>
          <w:sz w:val="20"/>
          <w:szCs w:val="20"/>
        </w:rPr>
      </w:pPr>
      <w:r w:rsidRPr="001813DD">
        <w:rPr>
          <w:rFonts w:ascii="Verdana" w:hAnsi="Verdana"/>
          <w:sz w:val="20"/>
          <w:szCs w:val="20"/>
        </w:rPr>
        <w:t xml:space="preserve">(11)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 (12) by providing for appropriate reporting procedures with respect to occupational safety and health which procedures will help achieve the objectives of this Act and accurately describe </w:t>
      </w:r>
      <w:r w:rsidRPr="001813DD">
        <w:rPr>
          <w:rFonts w:ascii="Verdana" w:hAnsi="Verdana"/>
          <w:sz w:val="20"/>
          <w:szCs w:val="20"/>
        </w:rPr>
        <w:lastRenderedPageBreak/>
        <w:t>the nature of the occupational safety and health problem; (13) by encouraging joint labor-management efforts to reduce injuries and disease arising out of employment.</w:t>
      </w:r>
    </w:p>
    <w:p w:rsidR="00205A3E" w:rsidP="00205A3E" w:rsidRDefault="00205A3E">
      <w:pPr>
        <w:rPr>
          <w:rFonts w:ascii="Verdana" w:hAnsi="Verdana"/>
          <w:sz w:val="20"/>
          <w:szCs w:val="20"/>
        </w:rPr>
      </w:pPr>
    </w:p>
    <w:p w:rsidR="00205A3E" w:rsidP="00205A3E" w:rsidRDefault="00205A3E">
      <w:pPr>
        <w:rPr>
          <w:rFonts w:ascii="Verdana" w:hAnsi="Verdana"/>
          <w:sz w:val="20"/>
          <w:szCs w:val="20"/>
        </w:rPr>
      </w:pPr>
    </w:p>
    <w:p w:rsidR="00205A3E" w:rsidP="00205A3E" w:rsidRDefault="00205A3E">
      <w:pPr>
        <w:rPr>
          <w:rFonts w:ascii="Verdana" w:hAnsi="Verdana"/>
          <w:sz w:val="20"/>
          <w:szCs w:val="20"/>
        </w:rPr>
      </w:pPr>
    </w:p>
    <w:p w:rsidR="00205A3E" w:rsidP="00205A3E" w:rsidRDefault="00205A3E">
      <w:pPr>
        <w:rPr>
          <w:rFonts w:ascii="Verdana" w:hAnsi="Verdana"/>
          <w:sz w:val="20"/>
          <w:szCs w:val="20"/>
        </w:rPr>
      </w:pPr>
    </w:p>
    <w:p w:rsidR="00695956" w:rsidRDefault="00695956">
      <w:bookmarkStart w:name="_GoBack" w:id="0"/>
      <w:bookmarkEnd w:id="0"/>
    </w:p>
    <w:sectPr w:rsidR="0069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E"/>
    <w:rsid w:val="00205A3E"/>
    <w:rsid w:val="0069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5999C-DD93-4E8B-81AF-C9BB9B91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Robert Washington</cp:lastModifiedBy>
  <cp:revision>2</cp:revision>
  <dcterms:created xsi:type="dcterms:W3CDTF">2018-06-01T17:30:00Z</dcterms:created>
  <dcterms:modified xsi:type="dcterms:W3CDTF">2018-06-01T17:30:00Z</dcterms:modified>
</cp:coreProperties>
</file>