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301C" w:rsidR="00405231" w:rsidP="00A41431" w:rsidRDefault="00405231" w14:paraId="43ACBA7C" w14:textId="77777777">
      <w:pPr>
        <w:widowControl/>
        <w:spacing w:before="0" w:after="0"/>
        <w:jc w:val="center"/>
        <w:rPr>
          <w:rFonts w:ascii="Arial" w:hAnsi="Arial" w:cs="Arial"/>
          <w:b/>
          <w:bCs/>
        </w:rPr>
      </w:pP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r>
      <w:r w:rsidRPr="0001301C">
        <w:rPr>
          <w:rFonts w:ascii="Arial" w:hAnsi="Arial" w:cs="Arial"/>
          <w:b/>
          <w:bCs/>
        </w:rPr>
        <w:tab/>
        <w:t xml:space="preserve"> </w:t>
      </w:r>
    </w:p>
    <w:p w:rsidRPr="00484BE5" w:rsidR="00484BE5" w:rsidP="00484BE5" w:rsidRDefault="00A41431" w14:paraId="53996A4D" w14:textId="1BA6E4DF">
      <w:pPr>
        <w:widowControl/>
        <w:spacing w:before="0" w:after="0"/>
        <w:jc w:val="center"/>
        <w:rPr>
          <w:rFonts w:ascii="Arial" w:hAnsi="Arial" w:cs="Arial"/>
          <w:b/>
          <w:bCs/>
        </w:rPr>
      </w:pPr>
      <w:r w:rsidRPr="00484BE5">
        <w:rPr>
          <w:rFonts w:ascii="Arial" w:hAnsi="Arial" w:cs="Arial"/>
          <w:b/>
          <w:bCs/>
        </w:rPr>
        <w:t>SUPPORTING STATEMENT</w:t>
      </w:r>
      <w:r w:rsidRPr="00484BE5" w:rsidR="00484BE5">
        <w:rPr>
          <w:b/>
        </w:rPr>
        <w:t xml:space="preserve"> </w:t>
      </w:r>
      <w:r w:rsidRPr="00484BE5" w:rsidR="00484BE5">
        <w:rPr>
          <w:rFonts w:ascii="Arial" w:hAnsi="Arial" w:cs="Arial"/>
          <w:b/>
          <w:bCs/>
        </w:rPr>
        <w:t>SUPPORTING STATEMENT FOR</w:t>
      </w:r>
      <w:r w:rsidR="005F30EA">
        <w:rPr>
          <w:rFonts w:ascii="Arial" w:hAnsi="Arial" w:cs="Arial"/>
          <w:b/>
          <w:bCs/>
        </w:rPr>
        <w:t>:</w:t>
      </w:r>
    </w:p>
    <w:p w:rsidRPr="00484BE5" w:rsidR="0001301C" w:rsidP="00484BE5" w:rsidRDefault="00484BE5" w14:paraId="6332FA2E" w14:textId="5077D8F0">
      <w:pPr>
        <w:widowControl/>
        <w:spacing w:before="0" w:after="0"/>
        <w:jc w:val="center"/>
        <w:rPr>
          <w:rFonts w:ascii="Arial" w:hAnsi="Arial" w:cs="Arial"/>
          <w:b/>
        </w:rPr>
      </w:pPr>
      <w:r w:rsidRPr="00484BE5">
        <w:rPr>
          <w:rFonts w:ascii="Arial" w:hAnsi="Arial" w:cs="Arial"/>
          <w:b/>
          <w:bCs/>
        </w:rPr>
        <w:t xml:space="preserve"> </w:t>
      </w:r>
      <w:r w:rsidRPr="002F1346" w:rsidR="002F1346">
        <w:rPr>
          <w:rFonts w:ascii="Arial" w:hAnsi="Arial" w:cs="Arial"/>
          <w:b/>
        </w:rPr>
        <w:t>EXAMINATIONS AND TESTING OF ELECTRICAL EQUIPMENT, INCLUDING EXAMINATION, TESTING, AND MAINTENANCE OF HIGH VOLTAGE LONGWALLS</w:t>
      </w:r>
    </w:p>
    <w:p w:rsidRPr="00FE707F" w:rsidR="0001301C" w:rsidP="00A41431" w:rsidRDefault="0001301C" w14:paraId="35B4A42F" w14:textId="77777777">
      <w:pPr>
        <w:widowControl/>
        <w:spacing w:before="0" w:after="0"/>
        <w:rPr>
          <w:rFonts w:ascii="Arial" w:hAnsi="Arial" w:cs="Arial"/>
        </w:rPr>
      </w:pPr>
    </w:p>
    <w:p w:rsidR="00441605" w:rsidP="00441605" w:rsidRDefault="00441605" w14:paraId="499954BE" w14:textId="274AD00F">
      <w:pPr>
        <w:widowControl/>
        <w:spacing w:before="0" w:after="0"/>
        <w:ind w:left="2160" w:firstLine="720"/>
        <w:rPr>
          <w:rFonts w:ascii="Arial" w:hAnsi="Arial" w:cs="Arial"/>
          <w:b/>
        </w:rPr>
      </w:pPr>
      <w:r w:rsidRPr="00441605">
        <w:rPr>
          <w:rFonts w:ascii="Arial" w:hAnsi="Arial" w:cs="Arial"/>
          <w:b/>
        </w:rPr>
        <w:t xml:space="preserve">OMB </w:t>
      </w:r>
      <w:r w:rsidR="00211A42">
        <w:rPr>
          <w:rFonts w:ascii="Arial" w:hAnsi="Arial" w:cs="Arial"/>
          <w:b/>
        </w:rPr>
        <w:t>CONTROL NUMBER</w:t>
      </w:r>
      <w:r w:rsidRPr="00441605">
        <w:rPr>
          <w:rFonts w:ascii="Arial" w:hAnsi="Arial" w:cs="Arial"/>
          <w:b/>
        </w:rPr>
        <w:t xml:space="preserve"> 1219-0116</w:t>
      </w:r>
    </w:p>
    <w:p w:rsidR="00BA4DB0" w:rsidP="00BA4DB0" w:rsidRDefault="00BA4DB0" w14:paraId="5CCF5218" w14:textId="512CBE47">
      <w:pPr>
        <w:pStyle w:val="Default"/>
      </w:pPr>
    </w:p>
    <w:p w:rsidRPr="00BA4DB0" w:rsidR="00BA4DB0" w:rsidP="00BA4DB0" w:rsidRDefault="00BA4DB0" w14:paraId="3D9D4C73" w14:textId="5644FB26">
      <w:pPr>
        <w:widowControl/>
        <w:spacing w:before="0" w:after="0"/>
        <w:rPr>
          <w:rFonts w:ascii="Arial" w:hAnsi="Arial" w:cs="Arial"/>
          <w:bCs/>
        </w:rPr>
      </w:pPr>
      <w:r w:rsidRPr="00BA4DB0">
        <w:rPr>
          <w:rFonts w:ascii="Arial" w:hAnsi="Arial" w:cs="Arial"/>
          <w:bCs/>
        </w:rPr>
        <w:t xml:space="preserve">This ICR seeks to </w:t>
      </w:r>
      <w:r w:rsidR="007B11B5">
        <w:rPr>
          <w:rFonts w:ascii="Arial" w:hAnsi="Arial" w:cs="Arial"/>
          <w:bCs/>
        </w:rPr>
        <w:t>extend, without change,</w:t>
      </w:r>
      <w:r w:rsidRPr="00BA4DB0" w:rsidR="007B11B5">
        <w:rPr>
          <w:rFonts w:ascii="Arial" w:hAnsi="Arial" w:cs="Arial"/>
          <w:bCs/>
        </w:rPr>
        <w:t xml:space="preserve"> </w:t>
      </w:r>
      <w:r w:rsidRPr="00BA4DB0">
        <w:rPr>
          <w:rFonts w:ascii="Arial" w:hAnsi="Arial" w:cs="Arial"/>
          <w:bCs/>
        </w:rPr>
        <w:t xml:space="preserve">an existing information collection request.  </w:t>
      </w:r>
    </w:p>
    <w:p w:rsidRPr="00BA4DB0" w:rsidR="00BA4DB0" w:rsidP="00BA4DB0" w:rsidRDefault="00BA4DB0" w14:paraId="3C8C97CA" w14:textId="77777777">
      <w:pPr>
        <w:pStyle w:val="Default"/>
      </w:pPr>
    </w:p>
    <w:p w:rsidRPr="00441605" w:rsidR="00441605" w:rsidP="00441605" w:rsidRDefault="00441605" w14:paraId="1FB57D81" w14:textId="77777777">
      <w:pPr>
        <w:pStyle w:val="Default"/>
      </w:pPr>
    </w:p>
    <w:p w:rsidRPr="00FE707F" w:rsidR="00A41431" w:rsidP="00A41431" w:rsidRDefault="0001301C" w14:paraId="6E0B6102" w14:textId="0725A0E0">
      <w:pPr>
        <w:widowControl/>
        <w:spacing w:before="0" w:after="0"/>
        <w:rPr>
          <w:rFonts w:ascii="Arial" w:hAnsi="Arial" w:cs="Arial"/>
        </w:rPr>
      </w:pPr>
      <w:r w:rsidRPr="00FE707F">
        <w:rPr>
          <w:rFonts w:ascii="Arial" w:hAnsi="Arial" w:cs="Arial"/>
          <w:b/>
          <w:u w:val="single"/>
        </w:rPr>
        <w:t>Provisions</w:t>
      </w:r>
      <w:r w:rsidRPr="00FE707F">
        <w:rPr>
          <w:rFonts w:ascii="Arial" w:hAnsi="Arial" w:cs="Arial"/>
        </w:rPr>
        <w:t xml:space="preserve">:  </w:t>
      </w:r>
      <w:r w:rsidRPr="00FE707F" w:rsidR="00A41431">
        <w:rPr>
          <w:rFonts w:ascii="Arial" w:hAnsi="Arial" w:cs="Arial"/>
        </w:rPr>
        <w:t>30 </w:t>
      </w:r>
      <w:smartTag w:uri="urn:schemas-microsoft-com:office:smarttags" w:element="stockticker">
        <w:r w:rsidR="00A41431" w:rsidRPr="00FE707F">
          <w:rPr>
            <w:rFonts w:ascii="Arial" w:hAnsi="Arial" w:cs="Arial"/>
          </w:rPr>
          <w:t>CFR</w:t>
        </w:r>
      </w:smartTag>
      <w:r w:rsidRPr="00FE707F" w:rsidR="00A41431">
        <w:rPr>
          <w:rFonts w:ascii="Arial" w:hAnsi="Arial" w:cs="Arial"/>
          <w:bCs/>
        </w:rPr>
        <w:t xml:space="preserve"> </w:t>
      </w:r>
      <w:r w:rsidRPr="00FE707F" w:rsidR="00A41431">
        <w:rPr>
          <w:rFonts w:ascii="Arial" w:hAnsi="Arial" w:cs="Arial"/>
        </w:rPr>
        <w:t>75.512, 75.703</w:t>
      </w:r>
      <w:r w:rsidRPr="00FE707F" w:rsidR="00A41431">
        <w:rPr>
          <w:rFonts w:ascii="Arial" w:hAnsi="Arial" w:cs="Arial"/>
        </w:rPr>
        <w:noBreakHyphen/>
        <w:t xml:space="preserve">3, </w:t>
      </w:r>
      <w:r w:rsidRPr="00FE707F" w:rsidR="00875A97">
        <w:rPr>
          <w:rFonts w:ascii="Arial" w:hAnsi="Arial" w:cs="Arial"/>
        </w:rPr>
        <w:t xml:space="preserve">75.800, </w:t>
      </w:r>
      <w:r w:rsidRPr="00FE707F" w:rsidR="00A41431">
        <w:rPr>
          <w:rFonts w:ascii="Arial" w:hAnsi="Arial" w:cs="Arial"/>
        </w:rPr>
        <w:t>75.800</w:t>
      </w:r>
      <w:r w:rsidRPr="00FE707F" w:rsidR="00A41431">
        <w:rPr>
          <w:rFonts w:ascii="Arial" w:hAnsi="Arial" w:cs="Arial"/>
        </w:rPr>
        <w:noBreakHyphen/>
      </w:r>
      <w:r w:rsidRPr="00FE707F" w:rsidR="00875A97">
        <w:rPr>
          <w:rFonts w:ascii="Arial" w:hAnsi="Arial" w:cs="Arial"/>
        </w:rPr>
        <w:t>3</w:t>
      </w:r>
      <w:r w:rsidRPr="00FE707F" w:rsidR="00A41431">
        <w:rPr>
          <w:rFonts w:ascii="Arial" w:hAnsi="Arial" w:cs="Arial"/>
        </w:rPr>
        <w:t xml:space="preserve">, </w:t>
      </w:r>
      <w:r w:rsidRPr="00FE707F" w:rsidR="00875A97">
        <w:rPr>
          <w:rFonts w:ascii="Arial" w:hAnsi="Arial" w:cs="Arial"/>
        </w:rPr>
        <w:t xml:space="preserve">75.800-4, </w:t>
      </w:r>
      <w:r w:rsidRPr="00FE707F" w:rsidR="00A41431">
        <w:rPr>
          <w:rFonts w:ascii="Arial" w:hAnsi="Arial" w:cs="Arial"/>
        </w:rPr>
        <w:t xml:space="preserve">75.820, 75.821, </w:t>
      </w:r>
      <w:r w:rsidRPr="00FE707F" w:rsidR="00875A97">
        <w:rPr>
          <w:rFonts w:ascii="Arial" w:hAnsi="Arial" w:cs="Arial"/>
        </w:rPr>
        <w:t xml:space="preserve">75.900, 75.900-3, </w:t>
      </w:r>
      <w:r w:rsidRPr="00FE707F" w:rsidR="00A41431">
        <w:rPr>
          <w:rFonts w:ascii="Arial" w:hAnsi="Arial" w:cs="Arial"/>
        </w:rPr>
        <w:t>75.900</w:t>
      </w:r>
      <w:r w:rsidRPr="00FE707F" w:rsidR="00A41431">
        <w:rPr>
          <w:rFonts w:ascii="Arial" w:hAnsi="Arial" w:cs="Arial"/>
        </w:rPr>
        <w:noBreakHyphen/>
        <w:t>4, 75.1001</w:t>
      </w:r>
      <w:r w:rsidRPr="00FE707F" w:rsidR="00A41431">
        <w:rPr>
          <w:rFonts w:ascii="Arial" w:hAnsi="Arial" w:cs="Arial"/>
        </w:rPr>
        <w:noBreakHyphen/>
        <w:t xml:space="preserve">1, 77.502, </w:t>
      </w:r>
      <w:r w:rsidRPr="00FE707F" w:rsidR="00875A97">
        <w:rPr>
          <w:rFonts w:ascii="Arial" w:hAnsi="Arial" w:cs="Arial"/>
        </w:rPr>
        <w:t>77.800, 77.800-1</w:t>
      </w:r>
      <w:r w:rsidR="00551C70">
        <w:rPr>
          <w:rFonts w:ascii="Arial" w:hAnsi="Arial" w:cs="Arial"/>
        </w:rPr>
        <w:t>,</w:t>
      </w:r>
      <w:r w:rsidRPr="00FE707F" w:rsidR="00875A97">
        <w:rPr>
          <w:rFonts w:ascii="Arial" w:hAnsi="Arial" w:cs="Arial"/>
        </w:rPr>
        <w:t xml:space="preserve"> </w:t>
      </w:r>
      <w:r w:rsidRPr="00FE707F" w:rsidR="00A41431">
        <w:rPr>
          <w:rFonts w:ascii="Arial" w:hAnsi="Arial" w:cs="Arial"/>
        </w:rPr>
        <w:t>77.800</w:t>
      </w:r>
      <w:r w:rsidRPr="00FE707F" w:rsidR="00A41431">
        <w:rPr>
          <w:rFonts w:ascii="Arial" w:hAnsi="Arial" w:cs="Arial"/>
        </w:rPr>
        <w:noBreakHyphen/>
        <w:t xml:space="preserve">2, </w:t>
      </w:r>
      <w:r w:rsidRPr="00FE707F" w:rsidR="00875A97">
        <w:rPr>
          <w:rFonts w:ascii="Arial" w:hAnsi="Arial" w:cs="Arial"/>
        </w:rPr>
        <w:t xml:space="preserve">77.900, 77.900-1, and </w:t>
      </w:r>
      <w:r w:rsidRPr="00FE707F" w:rsidR="00A41431">
        <w:rPr>
          <w:rFonts w:ascii="Arial" w:hAnsi="Arial" w:cs="Arial"/>
        </w:rPr>
        <w:t>77.900</w:t>
      </w:r>
      <w:r w:rsidRPr="00FE707F" w:rsidR="00A41431">
        <w:rPr>
          <w:rFonts w:ascii="Arial" w:hAnsi="Arial" w:cs="Arial"/>
        </w:rPr>
        <w:noBreakHyphen/>
        <w:t>2</w:t>
      </w:r>
    </w:p>
    <w:p w:rsidRPr="00FE707F" w:rsidR="0001301C" w:rsidP="0001301C" w:rsidRDefault="0001301C" w14:paraId="459583EF" w14:textId="77777777">
      <w:pPr>
        <w:pStyle w:val="Default"/>
        <w:rPr>
          <w:rFonts w:ascii="Arial" w:hAnsi="Arial" w:cs="Arial"/>
        </w:rPr>
      </w:pPr>
    </w:p>
    <w:p w:rsidRPr="00FE707F" w:rsidR="0001301C" w:rsidP="0001301C" w:rsidRDefault="0001301C" w14:paraId="13F34B8F" w14:textId="77777777">
      <w:pPr>
        <w:pStyle w:val="Default"/>
        <w:rPr>
          <w:rFonts w:ascii="Arial" w:hAnsi="Arial" w:cs="Arial"/>
        </w:rPr>
      </w:pPr>
      <w:r w:rsidRPr="00FE707F">
        <w:rPr>
          <w:rFonts w:ascii="Arial" w:hAnsi="Arial" w:cs="Arial"/>
          <w:b/>
          <w:u w:val="single"/>
        </w:rPr>
        <w:t>Collection Instrument(s)</w:t>
      </w:r>
      <w:r w:rsidRPr="00FE707F">
        <w:rPr>
          <w:rFonts w:ascii="Arial" w:hAnsi="Arial" w:cs="Arial"/>
          <w:b/>
        </w:rPr>
        <w:t>:</w:t>
      </w:r>
      <w:r w:rsidRPr="00FE707F">
        <w:rPr>
          <w:rFonts w:ascii="Arial" w:hAnsi="Arial" w:cs="Arial"/>
        </w:rPr>
        <w:t xml:space="preserve">  None</w:t>
      </w:r>
    </w:p>
    <w:p w:rsidRPr="00FE707F" w:rsidR="0001301C" w:rsidP="0001301C" w:rsidRDefault="0001301C" w14:paraId="77A6575B" w14:textId="77777777">
      <w:pPr>
        <w:pStyle w:val="Default"/>
        <w:rPr>
          <w:rFonts w:ascii="Arial" w:hAnsi="Arial" w:cs="Arial"/>
        </w:rPr>
      </w:pPr>
    </w:p>
    <w:p w:rsidRPr="00FE707F" w:rsidR="00A41431" w:rsidP="00A41431" w:rsidRDefault="00A41431" w14:paraId="437236EB" w14:textId="77777777">
      <w:pPr>
        <w:widowControl/>
        <w:spacing w:before="0" w:after="0"/>
        <w:rPr>
          <w:rFonts w:ascii="Arial" w:hAnsi="Arial" w:cs="Arial"/>
        </w:rPr>
      </w:pPr>
    </w:p>
    <w:p w:rsidRPr="00FE707F" w:rsidR="00A41431" w:rsidP="00E60504" w:rsidRDefault="00A41431" w14:paraId="3F1A8398" w14:textId="77777777">
      <w:pPr>
        <w:pStyle w:val="Default"/>
        <w:widowControl/>
        <w:rPr>
          <w:rFonts w:ascii="Arial" w:hAnsi="Arial" w:cs="Arial"/>
          <w:b/>
          <w:bCs/>
          <w:color w:val="auto"/>
        </w:rPr>
      </w:pPr>
      <w:r w:rsidRPr="00FE707F">
        <w:rPr>
          <w:rFonts w:ascii="Arial" w:hAnsi="Arial" w:cs="Arial"/>
          <w:b/>
          <w:bCs/>
          <w:color w:val="auto"/>
        </w:rPr>
        <w:t>A.  JUSTIFICATION</w:t>
      </w:r>
    </w:p>
    <w:p w:rsidRPr="00FE707F" w:rsidR="00A41431" w:rsidP="00A41431" w:rsidRDefault="00A41431" w14:paraId="7737295E" w14:textId="77777777">
      <w:pPr>
        <w:pStyle w:val="Default"/>
        <w:widowControl/>
        <w:rPr>
          <w:rFonts w:ascii="Arial" w:hAnsi="Arial" w:cs="Arial"/>
          <w:color w:val="auto"/>
        </w:rPr>
      </w:pPr>
    </w:p>
    <w:p w:rsidRPr="00FE707F" w:rsidR="00A41431" w:rsidP="00A41431" w:rsidRDefault="00A41431" w14:paraId="1A3B0279" w14:textId="67B59CF7">
      <w:pPr>
        <w:pStyle w:val="Default"/>
        <w:widowControl/>
        <w:rPr>
          <w:rFonts w:ascii="Arial" w:hAnsi="Arial" w:cs="Arial"/>
          <w:color w:val="auto"/>
        </w:rPr>
      </w:pPr>
      <w:r w:rsidRPr="00FE707F">
        <w:rPr>
          <w:rFonts w:ascii="Arial" w:hAnsi="Arial" w:cs="Arial"/>
          <w:b/>
          <w:bCs/>
          <w:color w:val="auto"/>
        </w:rPr>
        <w:t xml:space="preserve">1.  </w:t>
      </w:r>
      <w:r w:rsidRPr="00BA4DB0" w:rsidR="00BA4DB0">
        <w:rPr>
          <w:rFonts w:ascii="Arial" w:hAnsi="Arial" w:cs="Arial"/>
          <w:b/>
          <w:b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E707F" w:rsidR="00A41431" w:rsidP="00A41431" w:rsidRDefault="00A41431" w14:paraId="64DA913B" w14:textId="77777777">
      <w:pPr>
        <w:pStyle w:val="Default"/>
        <w:widowControl/>
        <w:rPr>
          <w:rFonts w:ascii="Arial" w:hAnsi="Arial" w:cs="Arial"/>
          <w:color w:val="auto"/>
        </w:rPr>
      </w:pPr>
    </w:p>
    <w:p w:rsidR="00814536" w:rsidP="00A41431" w:rsidRDefault="00670B35" w14:paraId="300263E5" w14:textId="749918CB">
      <w:pPr>
        <w:pStyle w:val="Default"/>
        <w:widowControl/>
        <w:rPr>
          <w:rFonts w:ascii="Arial" w:hAnsi="Arial" w:cs="Arial"/>
          <w:color w:val="auto"/>
        </w:rPr>
      </w:pPr>
      <w:r w:rsidRPr="00670B35">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of Labor (Secretary) to develop, promulgate, and revise as may be appropriate, improved mandatory health or safety standards for the protection of life and prevention of injuries in coal or other mines. </w:t>
      </w:r>
      <w:r>
        <w:rPr>
          <w:rFonts w:ascii="Arial" w:hAnsi="Arial" w:cs="Arial"/>
          <w:color w:val="auto"/>
        </w:rPr>
        <w:t xml:space="preserve"> </w:t>
      </w:r>
      <w:r w:rsidRPr="00F70649">
        <w:rPr>
          <w:rFonts w:ascii="Arial" w:hAnsi="Arial" w:cs="Arial"/>
          <w:color w:val="auto"/>
        </w:rPr>
        <w:t xml:space="preserve">The Mine Act and 30 CFR </w:t>
      </w:r>
      <w:r w:rsidR="009C2BF7">
        <w:rPr>
          <w:rFonts w:ascii="Arial" w:hAnsi="Arial" w:cs="Arial"/>
          <w:color w:val="auto"/>
        </w:rPr>
        <w:t>p</w:t>
      </w:r>
      <w:r w:rsidRPr="00F70649">
        <w:rPr>
          <w:rFonts w:ascii="Arial" w:hAnsi="Arial" w:cs="Arial"/>
          <w:color w:val="auto"/>
        </w:rPr>
        <w:t xml:space="preserve">arts 75 and 77, mandatory safety standards for coal mines, make this collection of information necessary.  </w:t>
      </w:r>
    </w:p>
    <w:p w:rsidRPr="00FE707F" w:rsidR="00F70649" w:rsidP="00A41431" w:rsidRDefault="00F70649" w14:paraId="66BF0B66" w14:textId="77777777">
      <w:pPr>
        <w:pStyle w:val="Default"/>
        <w:widowControl/>
        <w:rPr>
          <w:rFonts w:ascii="Arial" w:hAnsi="Arial" w:cs="Arial"/>
          <w:color w:val="auto"/>
        </w:rPr>
      </w:pPr>
    </w:p>
    <w:p w:rsidRPr="00FE707F" w:rsidR="00A41431" w:rsidP="00A41431" w:rsidRDefault="005A29CE" w14:paraId="4A2545A2" w14:textId="77777777">
      <w:pPr>
        <w:pStyle w:val="Default"/>
        <w:widowControl/>
        <w:rPr>
          <w:rFonts w:ascii="Arial" w:hAnsi="Arial" w:cs="Arial"/>
          <w:color w:val="auto"/>
        </w:rPr>
      </w:pPr>
      <w:r w:rsidRPr="00FE707F">
        <w:rPr>
          <w:rFonts w:ascii="Arial" w:hAnsi="Arial" w:cs="Arial"/>
          <w:color w:val="auto"/>
        </w:rPr>
        <w:t>I</w:t>
      </w:r>
      <w:r w:rsidRPr="00FE707F" w:rsidR="00A41431">
        <w:rPr>
          <w:rFonts w:ascii="Arial" w:hAnsi="Arial" w:cs="Arial"/>
          <w:color w:val="auto"/>
        </w:rPr>
        <w:t xml:space="preserve">nadequate maintenance of electric equipment is a major cause of serious electrical accidents in the coal mining industry.  It is imperative that mine operators adopt and follow an effective maintenance program to ensure that electric equipment is maintained in a safe operating condition </w:t>
      </w:r>
      <w:r w:rsidRPr="00FE707F">
        <w:rPr>
          <w:rFonts w:ascii="Arial" w:hAnsi="Arial" w:cs="Arial"/>
          <w:color w:val="auto"/>
        </w:rPr>
        <w:t xml:space="preserve">to prevent </w:t>
      </w:r>
      <w:r w:rsidRPr="00FE707F" w:rsidR="00A41431">
        <w:rPr>
          <w:rFonts w:ascii="Arial" w:hAnsi="Arial" w:cs="Arial"/>
          <w:color w:val="auto"/>
        </w:rPr>
        <w:t>electrocutions, mine fires</w:t>
      </w:r>
      <w:r w:rsidR="00D02972">
        <w:rPr>
          <w:rFonts w:ascii="Arial" w:hAnsi="Arial" w:cs="Arial"/>
          <w:color w:val="auto"/>
        </w:rPr>
        <w:t>,</w:t>
      </w:r>
      <w:r w:rsidRPr="00FE707F" w:rsidR="00A41431">
        <w:rPr>
          <w:rFonts w:ascii="Arial" w:hAnsi="Arial" w:cs="Arial"/>
          <w:color w:val="auto"/>
        </w:rPr>
        <w:t xml:space="preserve"> and mine explosions.  MSHA regulations require the mine operator to establish an electrical maintenance program by specifying minimum requirements for the examination, testing, and maintenance of electric equipment.  The regulations also contain recordkeeping requirements that help operators in implementing an effective maintenance program.</w:t>
      </w:r>
    </w:p>
    <w:p w:rsidRPr="00FE707F" w:rsidR="00A41431" w:rsidP="00A41431" w:rsidRDefault="00A41431" w14:paraId="12ED422E" w14:textId="77777777">
      <w:pPr>
        <w:pStyle w:val="Header"/>
        <w:widowControl/>
        <w:rPr>
          <w:rFonts w:ascii="Arial" w:hAnsi="Arial" w:cs="Arial"/>
        </w:rPr>
      </w:pPr>
    </w:p>
    <w:p w:rsidR="00A41431" w:rsidP="00A41431" w:rsidRDefault="00A41431" w14:paraId="33108886" w14:textId="20DF72B4">
      <w:pPr>
        <w:pStyle w:val="Default"/>
        <w:widowControl/>
        <w:rPr>
          <w:rFonts w:ascii="Arial" w:hAnsi="Arial" w:cs="Arial"/>
          <w:color w:val="auto"/>
          <w:u w:val="single"/>
        </w:rPr>
      </w:pPr>
      <w:r w:rsidRPr="00FE707F">
        <w:rPr>
          <w:rFonts w:ascii="Arial" w:hAnsi="Arial" w:cs="Arial"/>
          <w:color w:val="auto"/>
        </w:rPr>
        <w:t xml:space="preserve">(a)  </w:t>
      </w:r>
      <w:r w:rsidRPr="00FE707F">
        <w:rPr>
          <w:rFonts w:ascii="Arial" w:hAnsi="Arial" w:cs="Arial"/>
          <w:color w:val="auto"/>
          <w:u w:val="single"/>
        </w:rPr>
        <w:t>Examinations of Electric Equipment</w:t>
      </w:r>
    </w:p>
    <w:p w:rsidRPr="00FE707F" w:rsidR="009C2BF7" w:rsidP="00A41431" w:rsidRDefault="009C2BF7" w14:paraId="37403417" w14:textId="77777777">
      <w:pPr>
        <w:pStyle w:val="Default"/>
        <w:widowControl/>
        <w:rPr>
          <w:rFonts w:ascii="Arial" w:hAnsi="Arial" w:cs="Arial"/>
          <w:color w:val="auto"/>
          <w:u w:val="single"/>
        </w:rPr>
      </w:pPr>
    </w:p>
    <w:p w:rsidRPr="00FE707F" w:rsidR="00A41431" w:rsidP="00A41431" w:rsidRDefault="00A41431" w14:paraId="1C523DCB" w14:textId="50EE6AA9">
      <w:pPr>
        <w:widowControl/>
        <w:spacing w:before="0" w:after="0"/>
        <w:ind w:left="720" w:hanging="360"/>
        <w:rPr>
          <w:rFonts w:ascii="Arial" w:hAnsi="Arial" w:cs="Arial"/>
        </w:rPr>
      </w:pPr>
      <w:r w:rsidRPr="00FE707F">
        <w:rPr>
          <w:rFonts w:ascii="Arial" w:hAnsi="Arial" w:cs="Arial"/>
        </w:rPr>
        <w:t xml:space="preserve">(1) Section 75.512 requires that all electric equipment be frequently examined, tested, and maintained by a qualified person to </w:t>
      </w:r>
      <w:r w:rsidR="00D02972">
        <w:rPr>
          <w:rFonts w:ascii="Arial" w:hAnsi="Arial" w:cs="Arial"/>
        </w:rPr>
        <w:t>en</w:t>
      </w:r>
      <w:r w:rsidRPr="00FE707F" w:rsidR="00D02972">
        <w:rPr>
          <w:rFonts w:ascii="Arial" w:hAnsi="Arial" w:cs="Arial"/>
        </w:rPr>
        <w:t xml:space="preserve">sure </w:t>
      </w:r>
      <w:r w:rsidRPr="00FE707F">
        <w:rPr>
          <w:rFonts w:ascii="Arial" w:hAnsi="Arial" w:cs="Arial"/>
        </w:rPr>
        <w:t xml:space="preserve">safe operating conditions </w:t>
      </w:r>
      <w:r w:rsidRPr="00FE707F">
        <w:rPr>
          <w:rFonts w:ascii="Arial" w:hAnsi="Arial" w:cs="Arial"/>
        </w:rPr>
        <w:lastRenderedPageBreak/>
        <w:t xml:space="preserve">and that a record </w:t>
      </w:r>
      <w:r w:rsidR="00D02972">
        <w:rPr>
          <w:rFonts w:ascii="Arial" w:hAnsi="Arial" w:cs="Arial"/>
        </w:rPr>
        <w:t xml:space="preserve">be kept </w:t>
      </w:r>
      <w:r w:rsidRPr="00FE707F">
        <w:rPr>
          <w:rFonts w:ascii="Arial" w:hAnsi="Arial" w:cs="Arial"/>
        </w:rPr>
        <w:t>of such examinations.  Section 75.512</w:t>
      </w:r>
      <w:r w:rsidRPr="00FE707F">
        <w:rPr>
          <w:rFonts w:ascii="Arial" w:hAnsi="Arial" w:cs="Arial"/>
        </w:rPr>
        <w:noBreakHyphen/>
        <w:t xml:space="preserve">2 specifies required examinations and </w:t>
      </w:r>
      <w:r w:rsidRPr="00FE707F" w:rsidR="00572601">
        <w:rPr>
          <w:rFonts w:ascii="Arial" w:hAnsi="Arial" w:cs="Arial"/>
        </w:rPr>
        <w:t xml:space="preserve">at least weekly </w:t>
      </w:r>
      <w:r w:rsidRPr="00FE707F">
        <w:rPr>
          <w:rFonts w:ascii="Arial" w:hAnsi="Arial" w:cs="Arial"/>
        </w:rPr>
        <w:t>tests.</w:t>
      </w:r>
    </w:p>
    <w:p w:rsidRPr="00FE707F" w:rsidR="00A41431" w:rsidP="00A41431" w:rsidRDefault="00A41431" w14:paraId="1A1968AB" w14:textId="77777777">
      <w:pPr>
        <w:pStyle w:val="Default"/>
        <w:widowControl/>
        <w:ind w:left="720" w:hanging="360"/>
        <w:rPr>
          <w:rFonts w:ascii="Arial" w:hAnsi="Arial" w:cs="Arial"/>
          <w:color w:val="auto"/>
        </w:rPr>
      </w:pPr>
      <w:r w:rsidRPr="00FE707F">
        <w:rPr>
          <w:rFonts w:ascii="Arial" w:hAnsi="Arial" w:cs="Arial"/>
          <w:color w:val="auto"/>
        </w:rPr>
        <w:t>(2) Section 75.703</w:t>
      </w:r>
      <w:r w:rsidRPr="00FE707F">
        <w:rPr>
          <w:rFonts w:ascii="Arial" w:hAnsi="Arial" w:cs="Arial"/>
          <w:color w:val="auto"/>
        </w:rPr>
        <w:noBreakHyphen/>
        <w:t xml:space="preserve">3(d)(11) requires that all grounding diodes be tested, examined, and maintained as electric equipment and records of these activities be kept in accordance with the provisions of </w:t>
      </w:r>
      <w:r w:rsidRPr="00FE707F" w:rsidR="007C02AF">
        <w:rPr>
          <w:rFonts w:ascii="Arial" w:hAnsi="Arial" w:cs="Arial"/>
          <w:color w:val="auto"/>
        </w:rPr>
        <w:t>s</w:t>
      </w:r>
      <w:r w:rsidRPr="00FE707F">
        <w:rPr>
          <w:rFonts w:ascii="Arial" w:hAnsi="Arial" w:cs="Arial"/>
          <w:color w:val="auto"/>
        </w:rPr>
        <w:t>ection 75.512.</w:t>
      </w:r>
    </w:p>
    <w:p w:rsidRPr="00FE707F" w:rsidR="00A41431" w:rsidP="00A41431" w:rsidRDefault="00A41431" w14:paraId="5BD12C61" w14:textId="77777777">
      <w:pPr>
        <w:pStyle w:val="Default"/>
        <w:widowControl/>
        <w:ind w:left="720" w:hanging="360"/>
        <w:rPr>
          <w:rFonts w:ascii="Arial" w:hAnsi="Arial" w:cs="Arial"/>
          <w:color w:val="auto"/>
        </w:rPr>
      </w:pPr>
      <w:r w:rsidRPr="00FE707F">
        <w:rPr>
          <w:rFonts w:ascii="Arial" w:hAnsi="Arial" w:cs="Arial"/>
          <w:color w:val="auto"/>
        </w:rPr>
        <w:t>(3) Section 77.502 requires that electric equipment be frequently examined, tested, and maintained by a qualified person to ensure safe operating conditions and that a record of such examinations be kept.  Section 77.502</w:t>
      </w:r>
      <w:r w:rsidRPr="00FE707F">
        <w:rPr>
          <w:rFonts w:ascii="Arial" w:hAnsi="Arial" w:cs="Arial"/>
          <w:color w:val="auto"/>
        </w:rPr>
        <w:noBreakHyphen/>
        <w:t>2 requires examinations and tests at least monthly.</w:t>
      </w:r>
    </w:p>
    <w:p w:rsidRPr="00FE707F" w:rsidR="00A41431" w:rsidP="00A41431" w:rsidRDefault="00A41431" w14:paraId="02A0714A" w14:textId="77777777">
      <w:pPr>
        <w:pStyle w:val="Default"/>
        <w:widowControl/>
        <w:rPr>
          <w:rFonts w:ascii="Arial" w:hAnsi="Arial" w:cs="Arial"/>
          <w:color w:val="auto"/>
        </w:rPr>
      </w:pPr>
    </w:p>
    <w:p w:rsidR="00A41431" w:rsidP="00A41431" w:rsidRDefault="00A41431" w14:paraId="6026D482" w14:textId="789DD060">
      <w:pPr>
        <w:pStyle w:val="Default"/>
        <w:keepNext/>
        <w:widowControl/>
        <w:rPr>
          <w:rFonts w:ascii="Arial" w:hAnsi="Arial" w:cs="Arial"/>
          <w:color w:val="auto"/>
          <w:u w:val="single"/>
        </w:rPr>
      </w:pPr>
      <w:r w:rsidRPr="00FE707F">
        <w:rPr>
          <w:rFonts w:ascii="Arial" w:hAnsi="Arial" w:cs="Arial"/>
          <w:color w:val="auto"/>
        </w:rPr>
        <w:t xml:space="preserve">(b)  </w:t>
      </w:r>
      <w:r w:rsidRPr="00FE707F">
        <w:rPr>
          <w:rFonts w:ascii="Arial" w:hAnsi="Arial" w:cs="Arial"/>
          <w:color w:val="auto"/>
          <w:u w:val="single"/>
        </w:rPr>
        <w:t>Examinations of High-Voltage Circuit Breakers</w:t>
      </w:r>
    </w:p>
    <w:p w:rsidRPr="00FE707F" w:rsidR="009C2BF7" w:rsidP="00A41431" w:rsidRDefault="009C2BF7" w14:paraId="594FE776" w14:textId="77777777">
      <w:pPr>
        <w:pStyle w:val="Default"/>
        <w:keepNext/>
        <w:widowControl/>
        <w:rPr>
          <w:rFonts w:ascii="Arial" w:hAnsi="Arial" w:cs="Arial"/>
          <w:color w:val="auto"/>
          <w:u w:val="single"/>
        </w:rPr>
      </w:pPr>
    </w:p>
    <w:p w:rsidRPr="00FE707F" w:rsidR="00A41431" w:rsidP="00A41431" w:rsidRDefault="00A41431" w14:paraId="4CB37B03" w14:textId="77777777">
      <w:pPr>
        <w:pStyle w:val="Default"/>
        <w:widowControl/>
        <w:ind w:left="720" w:hanging="360"/>
        <w:rPr>
          <w:rFonts w:ascii="Arial" w:hAnsi="Arial" w:cs="Arial"/>
          <w:color w:val="auto"/>
        </w:rPr>
      </w:pPr>
      <w:r w:rsidRPr="00FE707F">
        <w:rPr>
          <w:rFonts w:ascii="Arial" w:hAnsi="Arial" w:cs="Arial"/>
          <w:color w:val="auto"/>
        </w:rPr>
        <w:t>(1) Section 75.800 requires that circuit breakers protecting high-voltage circuits, which enter the underground area of a coal mine, be properly tested and maintained as prescribed by the Secretary.  Section 75.800</w:t>
      </w:r>
      <w:r w:rsidRPr="00FE707F">
        <w:rPr>
          <w:rFonts w:ascii="Arial" w:hAnsi="Arial" w:cs="Arial"/>
          <w:color w:val="auto"/>
        </w:rPr>
        <w:noBreakHyphen/>
        <w:t>3 requires that such circuit breakers be tested and examined at least once each month.  Section 75.800</w:t>
      </w:r>
      <w:r w:rsidRPr="00FE707F">
        <w:rPr>
          <w:rFonts w:ascii="Arial" w:hAnsi="Arial" w:cs="Arial"/>
          <w:color w:val="auto"/>
        </w:rPr>
        <w:noBreakHyphen/>
        <w:t>4 requires that a record of the examinations and tests be made.</w:t>
      </w:r>
    </w:p>
    <w:p w:rsidRPr="00FE707F" w:rsidR="00A41431" w:rsidP="00A41431" w:rsidRDefault="00A41431" w14:paraId="1C82EF45" w14:textId="77777777">
      <w:pPr>
        <w:pStyle w:val="Default"/>
        <w:widowControl/>
        <w:ind w:left="720" w:hanging="360"/>
        <w:rPr>
          <w:rFonts w:ascii="Arial" w:hAnsi="Arial" w:cs="Arial"/>
          <w:color w:val="auto"/>
        </w:rPr>
      </w:pPr>
      <w:r w:rsidRPr="00FE707F">
        <w:rPr>
          <w:rFonts w:ascii="Arial" w:hAnsi="Arial" w:cs="Arial"/>
          <w:color w:val="auto"/>
        </w:rPr>
        <w:t xml:space="preserve">(2) Section 75.820 requires persons to lock-out and tag disconnecting devices when working on circuits and equipment associated with high-voltage </w:t>
      </w:r>
      <w:proofErr w:type="spellStart"/>
      <w:r w:rsidRPr="00FE707F">
        <w:rPr>
          <w:rFonts w:ascii="Arial" w:hAnsi="Arial" w:cs="Arial"/>
          <w:color w:val="auto"/>
        </w:rPr>
        <w:t>longwalls</w:t>
      </w:r>
      <w:proofErr w:type="spellEnd"/>
      <w:r w:rsidRPr="00FE707F">
        <w:rPr>
          <w:rFonts w:ascii="Arial" w:hAnsi="Arial" w:cs="Arial"/>
          <w:color w:val="auto"/>
        </w:rPr>
        <w:t>.</w:t>
      </w:r>
    </w:p>
    <w:p w:rsidRPr="00FE707F" w:rsidR="00A41431" w:rsidP="00A41431" w:rsidRDefault="00A41431" w14:paraId="6621E0FD" w14:textId="2E44DB2A">
      <w:pPr>
        <w:pStyle w:val="Default"/>
        <w:widowControl/>
        <w:ind w:left="720" w:hanging="360"/>
        <w:rPr>
          <w:rFonts w:ascii="Arial" w:hAnsi="Arial" w:cs="Arial"/>
          <w:color w:val="auto"/>
        </w:rPr>
      </w:pPr>
      <w:r w:rsidRPr="00FE707F">
        <w:rPr>
          <w:rFonts w:ascii="Arial" w:hAnsi="Arial" w:cs="Arial"/>
          <w:color w:val="auto"/>
        </w:rPr>
        <w:t xml:space="preserve">(3) Section 75.821(a) requires testing and examination of each unit of high-voltage </w:t>
      </w:r>
      <w:proofErr w:type="spellStart"/>
      <w:r w:rsidRPr="00FE707F">
        <w:rPr>
          <w:rFonts w:ascii="Arial" w:hAnsi="Arial" w:cs="Arial"/>
          <w:color w:val="auto"/>
        </w:rPr>
        <w:t>longwall</w:t>
      </w:r>
      <w:proofErr w:type="spellEnd"/>
      <w:r w:rsidRPr="00FE707F">
        <w:rPr>
          <w:rFonts w:ascii="Arial" w:hAnsi="Arial" w:cs="Arial"/>
          <w:color w:val="auto"/>
        </w:rPr>
        <w:t xml:space="preserve"> equipment and circuits to determine that electrical protection, equipment grounding, permissibility, cable insulation, and control devices are properly maintained to prevent fire, electrical shock, ignition, or operational hazards.  These tests and examinations, including the activation of the ground-fault test circuit, are required once every </w:t>
      </w:r>
      <w:r w:rsidR="00D02972">
        <w:rPr>
          <w:rFonts w:ascii="Arial" w:hAnsi="Arial" w:cs="Arial"/>
          <w:color w:val="auto"/>
        </w:rPr>
        <w:t>7</w:t>
      </w:r>
      <w:r w:rsidRPr="00FE707F" w:rsidR="00D02972">
        <w:rPr>
          <w:rFonts w:ascii="Arial" w:hAnsi="Arial" w:cs="Arial"/>
          <w:color w:val="auto"/>
        </w:rPr>
        <w:t xml:space="preserve"> </w:t>
      </w:r>
      <w:r w:rsidRPr="00FE707F">
        <w:rPr>
          <w:rFonts w:ascii="Arial" w:hAnsi="Arial" w:cs="Arial"/>
          <w:color w:val="auto"/>
        </w:rPr>
        <w:t>days.  Section 75.821(b) requires that each ground-wire monitor and associated circuits be examined and tested at least once every 30 days.  Section 75.821(d) requires that, at the completion of examinations and tests, the person making the examinations and tests must certify that they have been conducted.  In addition, a record must be made of any unsafe condition found and any corrective action taken.</w:t>
      </w:r>
    </w:p>
    <w:p w:rsidRPr="00FE707F" w:rsidR="00A41431" w:rsidP="00C11439" w:rsidRDefault="00C11439" w14:paraId="3CC12938" w14:textId="77777777">
      <w:pPr>
        <w:pStyle w:val="Default"/>
        <w:widowControl/>
        <w:ind w:left="720" w:hanging="360"/>
        <w:rPr>
          <w:rFonts w:ascii="Arial" w:hAnsi="Arial" w:cs="Arial"/>
          <w:color w:val="auto"/>
        </w:rPr>
      </w:pPr>
      <w:r w:rsidRPr="00FE707F">
        <w:rPr>
          <w:rFonts w:ascii="Arial" w:hAnsi="Arial" w:cs="Arial"/>
          <w:color w:val="auto"/>
        </w:rPr>
        <w:t>(4</w:t>
      </w:r>
      <w:r w:rsidRPr="00FE707F" w:rsidR="00D2500C">
        <w:rPr>
          <w:rFonts w:ascii="Arial" w:hAnsi="Arial" w:cs="Arial"/>
          <w:color w:val="auto"/>
        </w:rPr>
        <w:t xml:space="preserve">) </w:t>
      </w:r>
      <w:r w:rsidRPr="00FE707F" w:rsidR="00A41431">
        <w:rPr>
          <w:rFonts w:ascii="Arial" w:hAnsi="Arial" w:cs="Arial"/>
          <w:color w:val="auto"/>
        </w:rPr>
        <w:t>Section 77.800 requires that circuit breakers protecting high-voltage portable or mobile equipment be properly tested and maintained.  Section 77.800</w:t>
      </w:r>
      <w:r w:rsidRPr="00FE707F" w:rsidR="00A41431">
        <w:rPr>
          <w:rFonts w:ascii="Arial" w:hAnsi="Arial" w:cs="Arial"/>
          <w:color w:val="auto"/>
        </w:rPr>
        <w:noBreakHyphen/>
        <w:t>1 requires that such circuit breakers be tested and examined at least once each month.  Section 77.800</w:t>
      </w:r>
      <w:r w:rsidRPr="00FE707F" w:rsidR="00A41431">
        <w:rPr>
          <w:rFonts w:ascii="Arial" w:hAnsi="Arial" w:cs="Arial"/>
          <w:color w:val="auto"/>
        </w:rPr>
        <w:noBreakHyphen/>
        <w:t>2 requires a record of each test, examination, repair, or adjustment of all circuit breakers protecting high-voltage circuits.</w:t>
      </w:r>
    </w:p>
    <w:p w:rsidRPr="00FE707F" w:rsidR="00A41431" w:rsidP="00A41431" w:rsidRDefault="00A41431" w14:paraId="595724FB" w14:textId="77777777">
      <w:pPr>
        <w:pStyle w:val="Default"/>
        <w:widowControl/>
        <w:rPr>
          <w:rFonts w:ascii="Arial" w:hAnsi="Arial" w:cs="Arial"/>
          <w:color w:val="auto"/>
        </w:rPr>
      </w:pPr>
    </w:p>
    <w:p w:rsidR="00A41431" w:rsidP="00A41431" w:rsidRDefault="00A41431" w14:paraId="7F3290A4" w14:textId="2B775AE3">
      <w:pPr>
        <w:pStyle w:val="Default"/>
        <w:widowControl/>
        <w:rPr>
          <w:rFonts w:ascii="Arial" w:hAnsi="Arial" w:cs="Arial"/>
          <w:color w:val="auto"/>
          <w:u w:val="single"/>
        </w:rPr>
      </w:pPr>
      <w:r w:rsidRPr="00FE707F">
        <w:rPr>
          <w:rFonts w:ascii="Arial" w:hAnsi="Arial" w:cs="Arial"/>
          <w:color w:val="auto"/>
        </w:rPr>
        <w:t xml:space="preserve">(c)  </w:t>
      </w:r>
      <w:r w:rsidRPr="00FE707F">
        <w:rPr>
          <w:rFonts w:ascii="Arial" w:hAnsi="Arial" w:cs="Arial"/>
          <w:color w:val="auto"/>
          <w:u w:val="single"/>
        </w:rPr>
        <w:t>Examinations of Low- and Medium-Voltage Circuits</w:t>
      </w:r>
    </w:p>
    <w:p w:rsidRPr="00FE707F" w:rsidR="009C2BF7" w:rsidP="00A41431" w:rsidRDefault="009C2BF7" w14:paraId="1CE681EC" w14:textId="77777777">
      <w:pPr>
        <w:pStyle w:val="Default"/>
        <w:widowControl/>
        <w:rPr>
          <w:rFonts w:ascii="Arial" w:hAnsi="Arial" w:cs="Arial"/>
          <w:color w:val="auto"/>
          <w:u w:val="single"/>
        </w:rPr>
      </w:pPr>
    </w:p>
    <w:p w:rsidRPr="00FE707F" w:rsidR="00A41431" w:rsidP="00A41431" w:rsidRDefault="00A41431" w14:paraId="51E3CD27" w14:textId="77777777">
      <w:pPr>
        <w:pStyle w:val="Default"/>
        <w:widowControl/>
        <w:ind w:left="720" w:hanging="360"/>
        <w:rPr>
          <w:rFonts w:ascii="Arial" w:hAnsi="Arial" w:cs="Arial"/>
          <w:color w:val="auto"/>
        </w:rPr>
      </w:pPr>
      <w:r w:rsidRPr="00FE707F">
        <w:rPr>
          <w:rFonts w:ascii="Arial" w:hAnsi="Arial" w:cs="Arial"/>
          <w:color w:val="auto"/>
        </w:rPr>
        <w:t>(1) Section 75.900 requires that circuit breakers protecting low- and medium-voltage power circuits serving three-phase alternating-current equipment be properly tested and maintained.  Section 75.900</w:t>
      </w:r>
      <w:r w:rsidRPr="00FE707F">
        <w:rPr>
          <w:rFonts w:ascii="Arial" w:hAnsi="Arial" w:cs="Arial"/>
          <w:color w:val="auto"/>
        </w:rPr>
        <w:noBreakHyphen/>
        <w:t>3 requires that such circuit breakers be tested and examined at least once each month.  Section 75.900</w:t>
      </w:r>
      <w:r w:rsidRPr="00FE707F">
        <w:rPr>
          <w:rFonts w:ascii="Arial" w:hAnsi="Arial" w:cs="Arial"/>
          <w:color w:val="auto"/>
        </w:rPr>
        <w:noBreakHyphen/>
        <w:t>4 requires that a record of the required examinations and tests be made.</w:t>
      </w:r>
    </w:p>
    <w:p w:rsidRPr="00FE707F" w:rsidR="00A41431" w:rsidP="00A41431" w:rsidRDefault="00A41431" w14:paraId="2B422876" w14:textId="77777777">
      <w:pPr>
        <w:pStyle w:val="Default"/>
        <w:widowControl/>
        <w:ind w:left="720" w:hanging="360"/>
        <w:rPr>
          <w:rFonts w:ascii="Arial" w:hAnsi="Arial" w:cs="Arial"/>
          <w:color w:val="auto"/>
        </w:rPr>
      </w:pPr>
      <w:r w:rsidRPr="00FE707F">
        <w:rPr>
          <w:rFonts w:ascii="Arial" w:hAnsi="Arial" w:cs="Arial"/>
          <w:color w:val="auto"/>
        </w:rPr>
        <w:t>(2) Section 77.900 requires that circuit breakers protecting low- and medium-voltage circuits which supply power to portable or mobile three-phase alternating-current equipment be properly tested and maintained.  Section 77.900</w:t>
      </w:r>
      <w:r w:rsidRPr="00FE707F">
        <w:rPr>
          <w:rFonts w:ascii="Arial" w:hAnsi="Arial" w:cs="Arial"/>
          <w:color w:val="auto"/>
        </w:rPr>
        <w:noBreakHyphen/>
        <w:t xml:space="preserve">1 requires that </w:t>
      </w:r>
      <w:r w:rsidRPr="00FE707F">
        <w:rPr>
          <w:rFonts w:ascii="Arial" w:hAnsi="Arial" w:cs="Arial"/>
          <w:color w:val="auto"/>
        </w:rPr>
        <w:lastRenderedPageBreak/>
        <w:t>such circuit breakers be tested and examined at least once each month.  Section 77.900</w:t>
      </w:r>
      <w:r w:rsidRPr="00FE707F">
        <w:rPr>
          <w:rFonts w:ascii="Arial" w:hAnsi="Arial" w:cs="Arial"/>
          <w:color w:val="auto"/>
        </w:rPr>
        <w:noBreakHyphen/>
        <w:t>2 requires that a record of the examinations and tests be made.</w:t>
      </w:r>
    </w:p>
    <w:p w:rsidRPr="00FE707F" w:rsidR="00A41431" w:rsidP="00A41431" w:rsidRDefault="00A41431" w14:paraId="241701CC" w14:textId="77777777">
      <w:pPr>
        <w:pStyle w:val="Default"/>
        <w:widowControl/>
        <w:rPr>
          <w:rFonts w:ascii="Arial" w:hAnsi="Arial" w:cs="Arial"/>
          <w:color w:val="auto"/>
        </w:rPr>
      </w:pPr>
    </w:p>
    <w:p w:rsidRPr="00FE707F" w:rsidR="00A41431" w:rsidP="00A41431" w:rsidRDefault="00A41431" w14:paraId="21ACBB2A" w14:textId="77777777">
      <w:pPr>
        <w:keepNext/>
        <w:widowControl/>
        <w:spacing w:before="0" w:after="0"/>
        <w:ind w:left="720" w:hanging="720"/>
        <w:rPr>
          <w:rFonts w:ascii="Arial" w:hAnsi="Arial" w:cs="Arial"/>
          <w:u w:val="single"/>
        </w:rPr>
      </w:pPr>
      <w:r w:rsidRPr="00FE707F">
        <w:rPr>
          <w:rFonts w:ascii="Arial" w:hAnsi="Arial" w:cs="Arial"/>
        </w:rPr>
        <w:t xml:space="preserve">(d)  </w:t>
      </w:r>
      <w:r w:rsidRPr="00FE707F">
        <w:rPr>
          <w:rFonts w:ascii="Arial" w:hAnsi="Arial" w:cs="Arial"/>
          <w:u w:val="single"/>
        </w:rPr>
        <w:t>Tests and Cal</w:t>
      </w:r>
      <w:r w:rsidR="00290118">
        <w:rPr>
          <w:rFonts w:ascii="Arial" w:hAnsi="Arial" w:cs="Arial"/>
          <w:u w:val="single"/>
        </w:rPr>
        <w:t>ibrations of Automatic Circuit I</w:t>
      </w:r>
      <w:r w:rsidRPr="00FE707F">
        <w:rPr>
          <w:rFonts w:ascii="Arial" w:hAnsi="Arial" w:cs="Arial"/>
          <w:u w:val="single"/>
        </w:rPr>
        <w:t>nterrupting Devices</w:t>
      </w:r>
    </w:p>
    <w:p w:rsidRPr="00FE707F" w:rsidR="00A41431" w:rsidP="00A41431" w:rsidRDefault="00A41431" w14:paraId="7A94FBBE" w14:textId="229898D3">
      <w:pPr>
        <w:pStyle w:val="Default"/>
        <w:widowControl/>
        <w:ind w:left="720"/>
        <w:rPr>
          <w:rFonts w:ascii="Arial" w:hAnsi="Arial" w:cs="Arial"/>
          <w:color w:val="auto"/>
        </w:rPr>
      </w:pPr>
      <w:r w:rsidRPr="00FE707F">
        <w:rPr>
          <w:rFonts w:ascii="Arial" w:hAnsi="Arial" w:cs="Arial"/>
          <w:color w:val="auto"/>
        </w:rPr>
        <w:t>Section 75.1001</w:t>
      </w:r>
      <w:r w:rsidRPr="00FE707F">
        <w:rPr>
          <w:rFonts w:ascii="Arial" w:hAnsi="Arial" w:cs="Arial"/>
          <w:color w:val="auto"/>
        </w:rPr>
        <w:noBreakHyphen/>
        <w:t xml:space="preserve">1(b) requires that automatic circuit interrupting devices that protect trolley wires and trolley feeder wires be tested and calibrated at intervals not to exceed </w:t>
      </w:r>
      <w:r w:rsidR="00F014A3">
        <w:rPr>
          <w:rFonts w:ascii="Arial" w:hAnsi="Arial" w:cs="Arial"/>
          <w:color w:val="auto"/>
        </w:rPr>
        <w:t>6</w:t>
      </w:r>
      <w:r w:rsidRPr="00FE707F" w:rsidR="00F014A3">
        <w:rPr>
          <w:rFonts w:ascii="Arial" w:hAnsi="Arial" w:cs="Arial"/>
          <w:color w:val="auto"/>
        </w:rPr>
        <w:t xml:space="preserve"> </w:t>
      </w:r>
      <w:r w:rsidRPr="00FE707F">
        <w:rPr>
          <w:rFonts w:ascii="Arial" w:hAnsi="Arial" w:cs="Arial"/>
          <w:color w:val="auto"/>
        </w:rPr>
        <w:t>months.  Section 75.1001</w:t>
      </w:r>
      <w:r w:rsidRPr="00FE707F">
        <w:rPr>
          <w:rFonts w:ascii="Arial" w:hAnsi="Arial" w:cs="Arial"/>
          <w:color w:val="auto"/>
        </w:rPr>
        <w:noBreakHyphen/>
        <w:t>1(c) requires that a record of the tests and calibrations be kept.</w:t>
      </w:r>
    </w:p>
    <w:p w:rsidRPr="00FE707F" w:rsidR="00A41431" w:rsidP="00A41431" w:rsidRDefault="00A41431" w14:paraId="408A9EC9" w14:textId="77777777">
      <w:pPr>
        <w:pStyle w:val="Default"/>
        <w:widowControl/>
        <w:rPr>
          <w:rFonts w:ascii="Arial" w:hAnsi="Arial" w:cs="Arial"/>
          <w:color w:val="auto"/>
        </w:rPr>
      </w:pPr>
    </w:p>
    <w:p w:rsidRPr="00FE707F" w:rsidR="00A41431" w:rsidP="00A41431" w:rsidRDefault="00A41431" w14:paraId="20FA5B1D" w14:textId="6FC120D7">
      <w:pPr>
        <w:pStyle w:val="Default"/>
        <w:widowControl/>
        <w:rPr>
          <w:rFonts w:ascii="Arial" w:hAnsi="Arial" w:cs="Arial"/>
          <w:b/>
          <w:bCs/>
          <w:color w:val="auto"/>
        </w:rPr>
      </w:pPr>
      <w:r w:rsidRPr="00FE707F">
        <w:rPr>
          <w:rFonts w:ascii="Arial" w:hAnsi="Arial" w:cs="Arial"/>
          <w:b/>
          <w:bCs/>
          <w:color w:val="auto"/>
        </w:rPr>
        <w:t xml:space="preserve">2.  </w:t>
      </w:r>
      <w:r w:rsidRPr="00A5154F" w:rsidR="00A5154F">
        <w:rPr>
          <w:rFonts w:ascii="Arial" w:hAnsi="Arial" w:cs="Arial"/>
          <w:b/>
          <w:bCs/>
          <w:color w:val="auto"/>
        </w:rPr>
        <w:t>Indicate how, by whom, and for what purpose the information is to be used.  Except for a new collection, indicate the actual use the agency has made of the information received from the current collection.</w:t>
      </w:r>
    </w:p>
    <w:p w:rsidRPr="00FE707F" w:rsidR="00A41431" w:rsidP="00A41431" w:rsidRDefault="00A41431" w14:paraId="3F86360F" w14:textId="77777777">
      <w:pPr>
        <w:pStyle w:val="Default"/>
        <w:widowControl/>
        <w:rPr>
          <w:rFonts w:ascii="Arial" w:hAnsi="Arial" w:cs="Arial"/>
          <w:color w:val="auto"/>
        </w:rPr>
      </w:pPr>
    </w:p>
    <w:p w:rsidRPr="00FE707F" w:rsidR="00A41431" w:rsidP="00A41431" w:rsidRDefault="00A41431" w14:paraId="1AD4C514" w14:textId="77777777">
      <w:pPr>
        <w:pStyle w:val="Default"/>
        <w:widowControl/>
        <w:rPr>
          <w:rFonts w:ascii="Arial" w:hAnsi="Arial" w:cs="Arial"/>
          <w:color w:val="auto"/>
        </w:rPr>
      </w:pPr>
      <w:r w:rsidRPr="00FE707F">
        <w:rPr>
          <w:rFonts w:ascii="Arial" w:hAnsi="Arial" w:cs="Arial"/>
          <w:color w:val="auto"/>
        </w:rPr>
        <w:t xml:space="preserve">The respondents are coal mine operators.  The records of tests and examinations are reviewed by coal miners, coal mine officials, and MSHA and State inspectors.  The records are intended to verify that examinations and tests were conducted and give insight into the </w:t>
      </w:r>
      <w:r w:rsidRPr="00FE707F" w:rsidR="007D72E6">
        <w:rPr>
          <w:rFonts w:ascii="Arial" w:hAnsi="Arial" w:cs="Arial"/>
          <w:color w:val="auto"/>
        </w:rPr>
        <w:t xml:space="preserve">actual and potentially </w:t>
      </w:r>
      <w:r w:rsidRPr="00FE707F">
        <w:rPr>
          <w:rFonts w:ascii="Arial" w:hAnsi="Arial" w:cs="Arial"/>
          <w:color w:val="auto"/>
        </w:rPr>
        <w:t xml:space="preserve">hazardous conditions </w:t>
      </w:r>
      <w:r w:rsidRPr="00FE707F" w:rsidR="007D72E6">
        <w:rPr>
          <w:rFonts w:ascii="Arial" w:hAnsi="Arial" w:cs="Arial"/>
          <w:color w:val="auto"/>
        </w:rPr>
        <w:t>at the mine</w:t>
      </w:r>
      <w:r w:rsidRPr="00FE707F">
        <w:rPr>
          <w:rFonts w:ascii="Arial" w:hAnsi="Arial" w:cs="Arial"/>
          <w:color w:val="auto"/>
        </w:rPr>
        <w:t>.  These records greatly assist those who use them in making decisions during accident investigations to establish root causes and to prevent similar occurrences.  These decisions will ultimately affect the safety and health of miners.</w:t>
      </w:r>
    </w:p>
    <w:p w:rsidRPr="00FE707F" w:rsidR="00A41431" w:rsidP="00A41431" w:rsidRDefault="00A41431" w14:paraId="6F994BC2" w14:textId="77777777">
      <w:pPr>
        <w:pStyle w:val="Default"/>
        <w:widowControl/>
        <w:rPr>
          <w:rFonts w:ascii="Arial" w:hAnsi="Arial" w:cs="Arial"/>
          <w:color w:val="auto"/>
        </w:rPr>
      </w:pPr>
    </w:p>
    <w:p w:rsidRPr="00FE707F" w:rsidR="00A41431" w:rsidP="00A41431" w:rsidRDefault="00A41431" w14:paraId="66FC33DB" w14:textId="532BA3D4">
      <w:pPr>
        <w:pStyle w:val="Default"/>
        <w:widowControl/>
        <w:rPr>
          <w:rFonts w:ascii="Arial" w:hAnsi="Arial" w:cs="Arial"/>
          <w:color w:val="auto"/>
        </w:rPr>
      </w:pPr>
      <w:r w:rsidRPr="00FE707F">
        <w:rPr>
          <w:rFonts w:ascii="Arial" w:hAnsi="Arial" w:cs="Arial"/>
          <w:color w:val="auto"/>
        </w:rPr>
        <w:t xml:space="preserve">Miners examine the records to determine if electric equipment is safe to operate and to determine if reported safety defects have been corrected.  Mine officials examine the records to evaluate the effectiveness of their electrical maintenance programs, to determine that the required tests and examinations have been conducted, and to determine if reported safety defects have been corrected.  MSHA and State inspectors review the records to determine if the required tests and examinations have been conducted and to identify units of electric equipment that may pose a potential safety hazard, and to evaluate the effectiveness of the coal mine operator's electrical maintenance programs.  By comparing the records with the actual condition of </w:t>
      </w:r>
      <w:r w:rsidRPr="00FE707F" w:rsidR="007D72E6">
        <w:rPr>
          <w:rFonts w:ascii="Arial" w:hAnsi="Arial" w:cs="Arial"/>
          <w:color w:val="auto"/>
        </w:rPr>
        <w:t xml:space="preserve">the </w:t>
      </w:r>
      <w:r w:rsidRPr="00FE707F">
        <w:rPr>
          <w:rFonts w:ascii="Arial" w:hAnsi="Arial" w:cs="Arial"/>
          <w:color w:val="auto"/>
        </w:rPr>
        <w:t>electric equipment, MSHA inspectors may</w:t>
      </w:r>
      <w:r w:rsidRPr="00FE707F" w:rsidR="007D72E6">
        <w:rPr>
          <w:rFonts w:ascii="Arial" w:hAnsi="Arial" w:cs="Arial"/>
          <w:color w:val="auto"/>
        </w:rPr>
        <w:t xml:space="preserve"> </w:t>
      </w:r>
      <w:r w:rsidRPr="00FE707F">
        <w:rPr>
          <w:rFonts w:ascii="Arial" w:hAnsi="Arial" w:cs="Arial"/>
          <w:color w:val="auto"/>
        </w:rPr>
        <w:t>be able to identify weaknesses in the coal mine operator's electrical maintenance program and require that these weaknesses be corrected.</w:t>
      </w:r>
    </w:p>
    <w:p w:rsidRPr="00FE707F" w:rsidR="00A41431" w:rsidP="00A41431" w:rsidRDefault="00A41431" w14:paraId="745E456D" w14:textId="77777777">
      <w:pPr>
        <w:pStyle w:val="Default"/>
        <w:widowControl/>
        <w:rPr>
          <w:rFonts w:ascii="Arial" w:hAnsi="Arial" w:cs="Arial"/>
          <w:color w:val="auto"/>
        </w:rPr>
      </w:pPr>
    </w:p>
    <w:p w:rsidRPr="00FE707F" w:rsidR="00A41431" w:rsidP="00A41431" w:rsidRDefault="00A41431" w14:paraId="5F9A63E0" w14:textId="638B46DB">
      <w:pPr>
        <w:pStyle w:val="Default"/>
        <w:widowControl/>
        <w:rPr>
          <w:rFonts w:ascii="Arial" w:hAnsi="Arial" w:cs="Arial"/>
          <w:b/>
          <w:bCs/>
          <w:color w:val="auto"/>
        </w:rPr>
      </w:pPr>
      <w:r w:rsidRPr="00FE707F">
        <w:rPr>
          <w:rFonts w:ascii="Arial" w:hAnsi="Arial" w:cs="Arial"/>
          <w:b/>
          <w:bCs/>
          <w:color w:val="auto"/>
        </w:rPr>
        <w:t xml:space="preserve">3.  </w:t>
      </w:r>
      <w:r w:rsidRPr="00A5154F" w:rsidR="00A5154F">
        <w:t xml:space="preserve"> </w:t>
      </w:r>
      <w:r w:rsidRPr="00A5154F" w:rsidR="00A5154F">
        <w:rPr>
          <w:rFonts w:ascii="Arial" w:hAnsi="Arial" w:cs="Arial"/>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E707F" w:rsidR="00A41431" w:rsidP="00A41431" w:rsidRDefault="00A41431" w14:paraId="40F67D30" w14:textId="77777777">
      <w:pPr>
        <w:pStyle w:val="Default"/>
        <w:widowControl/>
        <w:rPr>
          <w:rFonts w:ascii="Arial" w:hAnsi="Arial" w:cs="Arial"/>
          <w:color w:val="auto"/>
        </w:rPr>
      </w:pPr>
    </w:p>
    <w:p w:rsidRPr="00FE707F" w:rsidR="00A41431" w:rsidP="00A41431" w:rsidRDefault="00A41431" w14:paraId="4B2D7B18" w14:textId="305906E1">
      <w:pPr>
        <w:pStyle w:val="Default"/>
        <w:widowControl/>
        <w:rPr>
          <w:rFonts w:ascii="Arial" w:hAnsi="Arial" w:cs="Arial"/>
          <w:color w:val="auto"/>
        </w:rPr>
      </w:pPr>
      <w:r w:rsidRPr="00FE707F">
        <w:rPr>
          <w:rFonts w:ascii="Arial" w:hAnsi="Arial" w:cs="Arial"/>
          <w:color w:val="auto"/>
        </w:rPr>
        <w:t xml:space="preserve">Mine operators may retain the records in whatever method they choose, which may include using computer technology. The subject regulations do not specify how the required records must be kept. They </w:t>
      </w:r>
      <w:r w:rsidR="00971B7D">
        <w:rPr>
          <w:rFonts w:ascii="Arial" w:hAnsi="Arial" w:cs="Arial"/>
          <w:color w:val="auto"/>
        </w:rPr>
        <w:t>may</w:t>
      </w:r>
      <w:r w:rsidRPr="00FE707F" w:rsidR="00971B7D">
        <w:rPr>
          <w:rFonts w:ascii="Arial" w:hAnsi="Arial" w:cs="Arial"/>
          <w:color w:val="auto"/>
        </w:rPr>
        <w:t xml:space="preserve"> </w:t>
      </w:r>
      <w:r w:rsidRPr="00FE707F">
        <w:rPr>
          <w:rFonts w:ascii="Arial" w:hAnsi="Arial" w:cs="Arial"/>
          <w:color w:val="auto"/>
        </w:rPr>
        <w:t>be kept in the traditional manner or stored electronically, provided the records are secure and not susceptible to loss or alteration.  No improved information technology has been identified that would reduce the burden.</w:t>
      </w:r>
    </w:p>
    <w:p w:rsidRPr="00FE707F" w:rsidR="00A41431" w:rsidP="00A41431" w:rsidRDefault="00A41431" w14:paraId="2AD82DB3" w14:textId="77777777">
      <w:pPr>
        <w:pStyle w:val="Default"/>
        <w:widowControl/>
        <w:rPr>
          <w:rFonts w:ascii="Arial" w:hAnsi="Arial" w:cs="Arial"/>
          <w:color w:val="auto"/>
        </w:rPr>
      </w:pPr>
    </w:p>
    <w:p w:rsidRPr="00A5154F" w:rsidR="00A5154F" w:rsidP="002F1346" w:rsidRDefault="00A41431" w14:paraId="45121F15" w14:textId="7AA6A6FC">
      <w:pPr>
        <w:pStyle w:val="Default"/>
        <w:widowControl/>
        <w:rPr>
          <w:rFonts w:ascii="Arial" w:hAnsi="Arial" w:cs="Arial"/>
          <w:b/>
          <w:bCs/>
          <w:color w:val="auto"/>
        </w:rPr>
      </w:pPr>
      <w:r w:rsidRPr="00FE707F">
        <w:rPr>
          <w:rFonts w:ascii="Arial" w:hAnsi="Arial" w:cs="Arial"/>
          <w:b/>
          <w:bCs/>
          <w:color w:val="auto"/>
        </w:rPr>
        <w:t xml:space="preserve">4.  </w:t>
      </w:r>
      <w:r w:rsidRPr="00A5154F" w:rsidR="00A5154F">
        <w:t xml:space="preserve"> </w:t>
      </w:r>
      <w:r w:rsidRPr="00A5154F" w:rsidR="00A5154F">
        <w:rPr>
          <w:rFonts w:ascii="Arial" w:hAnsi="Arial" w:cs="Arial"/>
          <w:b/>
          <w:bCs/>
          <w:color w:val="auto"/>
        </w:rPr>
        <w:t>Describe efforts to identify duplication.  Show specifically why any similar information already available cannot be used or modified for use for the purposes described in Item A.2 above.</w:t>
      </w:r>
    </w:p>
    <w:p w:rsidR="00C85D04" w:rsidP="002F1346" w:rsidRDefault="00C85D04" w14:paraId="2671D793" w14:textId="77777777">
      <w:pPr>
        <w:pStyle w:val="Default"/>
        <w:widowControl/>
        <w:rPr>
          <w:rFonts w:ascii="Arial" w:hAnsi="Arial" w:cs="Arial"/>
          <w:color w:val="auto"/>
        </w:rPr>
      </w:pPr>
    </w:p>
    <w:p w:rsidRPr="00FE707F" w:rsidR="00A41431" w:rsidP="002F1346" w:rsidRDefault="00A41431" w14:paraId="79C55C3D" w14:textId="6B368AA5">
      <w:pPr>
        <w:pStyle w:val="Default"/>
        <w:widowControl/>
        <w:rPr>
          <w:rFonts w:ascii="Arial" w:hAnsi="Arial" w:cs="Arial"/>
          <w:color w:val="auto"/>
        </w:rPr>
      </w:pPr>
      <w:r w:rsidRPr="00FE707F">
        <w:rPr>
          <w:rFonts w:ascii="Arial" w:hAnsi="Arial" w:cs="Arial"/>
          <w:color w:val="auto"/>
        </w:rPr>
        <w:t>MSHA knows of no other Federal or State reporting requirements that would duplicate the reporting requirements contained in these standards.</w:t>
      </w:r>
      <w:r w:rsidRPr="00FE707F" w:rsidR="00C00F5A">
        <w:rPr>
          <w:rFonts w:ascii="Arial" w:hAnsi="Arial" w:cs="Arial"/>
          <w:color w:val="auto"/>
        </w:rPr>
        <w:t xml:space="preserve"> The information collected is unique to each mine operation.</w:t>
      </w:r>
    </w:p>
    <w:p w:rsidRPr="00FE707F" w:rsidR="00A41431" w:rsidP="002F1346" w:rsidRDefault="00A41431" w14:paraId="23708739" w14:textId="77777777">
      <w:pPr>
        <w:pStyle w:val="Default"/>
        <w:widowControl/>
        <w:rPr>
          <w:rFonts w:ascii="Arial" w:hAnsi="Arial" w:cs="Arial"/>
          <w:color w:val="auto"/>
        </w:rPr>
      </w:pPr>
    </w:p>
    <w:p w:rsidRPr="00FE707F" w:rsidR="00A41431" w:rsidP="002F1346" w:rsidRDefault="00A41431" w14:paraId="2F006150" w14:textId="35D2FA69">
      <w:pPr>
        <w:pStyle w:val="Default"/>
        <w:widowControl/>
        <w:rPr>
          <w:rFonts w:ascii="Arial" w:hAnsi="Arial" w:cs="Arial"/>
          <w:b/>
          <w:bCs/>
          <w:color w:val="auto"/>
        </w:rPr>
      </w:pPr>
      <w:r w:rsidRPr="00FE707F">
        <w:rPr>
          <w:rFonts w:ascii="Arial" w:hAnsi="Arial" w:cs="Arial"/>
          <w:b/>
          <w:bCs/>
          <w:color w:val="auto"/>
        </w:rPr>
        <w:t xml:space="preserve">5.  </w:t>
      </w:r>
      <w:r w:rsidRPr="00A5154F" w:rsidR="00A5154F">
        <w:rPr>
          <w:rFonts w:ascii="Arial" w:hAnsi="Arial" w:cs="Arial"/>
          <w:b/>
          <w:bCs/>
          <w:color w:val="auto"/>
        </w:rPr>
        <w:t>If the collection of information impacts small businesses or other small entities, describe any methods used to minimize burden.</w:t>
      </w:r>
    </w:p>
    <w:p w:rsidRPr="00FE707F" w:rsidR="00A41431" w:rsidP="002F1346" w:rsidRDefault="00A41431" w14:paraId="3CA1F81B" w14:textId="77777777">
      <w:pPr>
        <w:pStyle w:val="Default"/>
        <w:widowControl/>
        <w:rPr>
          <w:rFonts w:ascii="Arial" w:hAnsi="Arial" w:cs="Arial"/>
          <w:color w:val="auto"/>
        </w:rPr>
      </w:pPr>
    </w:p>
    <w:p w:rsidRPr="00124167" w:rsidR="00A41431" w:rsidP="002F1346" w:rsidRDefault="00A41431" w14:paraId="2CB7E692" w14:textId="77777777">
      <w:pPr>
        <w:pStyle w:val="Default"/>
        <w:widowControl/>
        <w:rPr>
          <w:rFonts w:ascii="Arial" w:hAnsi="Arial" w:cs="Arial"/>
          <w:color w:val="auto"/>
        </w:rPr>
      </w:pPr>
      <w:r w:rsidRPr="00FE707F">
        <w:rPr>
          <w:rFonts w:ascii="Arial" w:hAnsi="Arial" w:cs="Arial"/>
          <w:color w:val="auto"/>
        </w:rPr>
        <w:t>This information does not have a significant impact on small businesses o</w:t>
      </w:r>
      <w:r w:rsidRPr="00124167">
        <w:rPr>
          <w:rFonts w:ascii="Arial" w:hAnsi="Arial" w:cs="Arial"/>
          <w:color w:val="auto"/>
        </w:rPr>
        <w:t>r other small entities.</w:t>
      </w:r>
    </w:p>
    <w:p w:rsidRPr="00124167" w:rsidR="00A41431" w:rsidP="002F1346" w:rsidRDefault="00A41431" w14:paraId="261542D0" w14:textId="77777777">
      <w:pPr>
        <w:pStyle w:val="Default"/>
        <w:widowControl/>
        <w:rPr>
          <w:rFonts w:ascii="Arial" w:hAnsi="Arial" w:cs="Arial"/>
          <w:color w:val="auto"/>
        </w:rPr>
      </w:pPr>
    </w:p>
    <w:p w:rsidRPr="00124167" w:rsidR="00A41431" w:rsidP="002F1346" w:rsidRDefault="00A41431" w14:paraId="18B0DBE3" w14:textId="25AB3428">
      <w:pPr>
        <w:pStyle w:val="Default"/>
        <w:widowControl/>
        <w:rPr>
          <w:rFonts w:ascii="Arial" w:hAnsi="Arial" w:cs="Arial"/>
          <w:b/>
          <w:bCs/>
          <w:color w:val="auto"/>
        </w:rPr>
      </w:pPr>
      <w:r w:rsidRPr="00124167">
        <w:rPr>
          <w:rFonts w:ascii="Arial" w:hAnsi="Arial" w:cs="Arial"/>
          <w:b/>
          <w:bCs/>
          <w:color w:val="auto"/>
        </w:rPr>
        <w:t xml:space="preserve">6.  </w:t>
      </w:r>
      <w:bookmarkStart w:name="_GoBack" w:id="0"/>
      <w:bookmarkEnd w:id="0"/>
      <w:r w:rsidRPr="00124167" w:rsidR="00A5154F">
        <w:rPr>
          <w:rFonts w:ascii="Arial" w:hAnsi="Arial" w:cs="Arial"/>
          <w:b/>
          <w:bCs/>
          <w:color w:val="auto"/>
        </w:rPr>
        <w:t>Describe the consequence to federal program or policy activities if the collection is not conducted or is conducted less frequently, as well as any technical or legal obstacles to reducing burden.</w:t>
      </w:r>
    </w:p>
    <w:p w:rsidRPr="00124167" w:rsidR="00A41431" w:rsidP="002F1346" w:rsidRDefault="00A41431" w14:paraId="53F06164" w14:textId="77777777">
      <w:pPr>
        <w:pStyle w:val="Default"/>
        <w:widowControl/>
        <w:rPr>
          <w:rFonts w:ascii="Arial" w:hAnsi="Arial" w:cs="Arial"/>
          <w:bCs/>
          <w:color w:val="auto"/>
        </w:rPr>
      </w:pPr>
    </w:p>
    <w:p w:rsidRPr="00124167" w:rsidR="00A41431" w:rsidP="002F1346" w:rsidRDefault="00A41431" w14:paraId="47D50F92" w14:textId="77777777">
      <w:pPr>
        <w:pStyle w:val="Default"/>
        <w:widowControl/>
        <w:rPr>
          <w:rFonts w:ascii="Arial" w:hAnsi="Arial" w:cs="Arial"/>
          <w:color w:val="auto"/>
        </w:rPr>
      </w:pPr>
      <w:r w:rsidRPr="00124167">
        <w:rPr>
          <w:rFonts w:ascii="Arial" w:hAnsi="Arial" w:cs="Arial"/>
          <w:color w:val="auto"/>
        </w:rPr>
        <w:t>Reduction of these requirements could result in increased hazards to miners.  A reduction in the frequency of examinations and tests could allow unsafe conditions to develop, jeopardizing the safety of miners.</w:t>
      </w:r>
    </w:p>
    <w:p w:rsidRPr="00124167" w:rsidR="00A41431" w:rsidP="002F1346" w:rsidRDefault="00A41431" w14:paraId="53C33080" w14:textId="77777777">
      <w:pPr>
        <w:pStyle w:val="Default"/>
        <w:widowControl/>
        <w:rPr>
          <w:rFonts w:ascii="Arial" w:hAnsi="Arial" w:cs="Arial"/>
          <w:color w:val="auto"/>
        </w:rPr>
      </w:pPr>
    </w:p>
    <w:p w:rsidRPr="00124167" w:rsidR="00A5154F" w:rsidP="002F1346" w:rsidRDefault="00A41431" w14:paraId="76C521D8" w14:textId="4BB048CA">
      <w:pPr>
        <w:spacing w:before="0" w:after="0"/>
        <w:rPr>
          <w:rFonts w:ascii="Arial" w:hAnsi="Arial" w:cs="Arial"/>
          <w:b/>
        </w:rPr>
      </w:pPr>
      <w:r w:rsidRPr="00124167">
        <w:rPr>
          <w:rFonts w:ascii="Arial" w:hAnsi="Arial" w:cs="Arial"/>
          <w:b/>
          <w:bCs/>
        </w:rPr>
        <w:t xml:space="preserve">7.  </w:t>
      </w:r>
      <w:r w:rsidRPr="00124167" w:rsidR="00A5154F">
        <w:rPr>
          <w:rFonts w:ascii="Arial" w:hAnsi="Arial" w:cs="Arial"/>
          <w:b/>
        </w:rPr>
        <w:t>Explain any special circumstances that would cause an information collection to be conducted in a manner:</w:t>
      </w:r>
    </w:p>
    <w:p w:rsidRPr="00124167" w:rsidR="00A5154F" w:rsidP="002F1346" w:rsidRDefault="00A5154F" w14:paraId="03B05575" w14:textId="77777777">
      <w:pPr>
        <w:spacing w:before="0" w:after="0"/>
        <w:rPr>
          <w:rFonts w:ascii="Arial" w:hAnsi="Arial" w:cs="Arial"/>
          <w:b/>
        </w:rPr>
      </w:pPr>
    </w:p>
    <w:p w:rsidRPr="00124167" w:rsidR="00A5154F" w:rsidP="002F1346" w:rsidRDefault="00A5154F" w14:paraId="1ECB11E5" w14:textId="77777777">
      <w:pPr>
        <w:spacing w:before="0" w:after="0"/>
        <w:rPr>
          <w:rFonts w:ascii="Arial" w:hAnsi="Arial" w:cs="Arial"/>
          <w:b/>
        </w:rPr>
      </w:pPr>
      <w:r w:rsidRPr="00124167">
        <w:rPr>
          <w:rFonts w:ascii="Arial" w:hAnsi="Arial" w:cs="Arial"/>
          <w:b/>
        </w:rPr>
        <w:t>·</w:t>
      </w:r>
      <w:r w:rsidRPr="00124167">
        <w:rPr>
          <w:rFonts w:ascii="Arial" w:hAnsi="Arial" w:cs="Arial"/>
          <w:b/>
        </w:rPr>
        <w:tab/>
      </w:r>
      <w:proofErr w:type="gramStart"/>
      <w:r w:rsidRPr="00124167">
        <w:rPr>
          <w:rFonts w:ascii="Arial" w:hAnsi="Arial" w:cs="Arial"/>
          <w:b/>
        </w:rPr>
        <w:t>requiring</w:t>
      </w:r>
      <w:proofErr w:type="gramEnd"/>
      <w:r w:rsidRPr="00124167">
        <w:rPr>
          <w:rFonts w:ascii="Arial" w:hAnsi="Arial" w:cs="Arial"/>
          <w:b/>
        </w:rPr>
        <w:t xml:space="preserve"> respondents to report information to the agency more often than quarterly;</w:t>
      </w:r>
    </w:p>
    <w:p w:rsidRPr="00124167" w:rsidR="00A5154F" w:rsidP="002F1346" w:rsidRDefault="00A5154F" w14:paraId="6F7A2DFE" w14:textId="77777777">
      <w:pPr>
        <w:spacing w:before="0" w:after="0"/>
        <w:rPr>
          <w:rFonts w:ascii="Arial" w:hAnsi="Arial" w:cs="Arial"/>
          <w:b/>
        </w:rPr>
      </w:pPr>
    </w:p>
    <w:p w:rsidRPr="00124167" w:rsidR="00A5154F" w:rsidP="002F1346" w:rsidRDefault="00A5154F" w14:paraId="3D436521" w14:textId="77777777">
      <w:pPr>
        <w:spacing w:before="0" w:after="0"/>
        <w:rPr>
          <w:rFonts w:ascii="Arial" w:hAnsi="Arial" w:cs="Arial"/>
          <w:b/>
        </w:rPr>
      </w:pPr>
      <w:r w:rsidRPr="00124167">
        <w:rPr>
          <w:rFonts w:ascii="Arial" w:hAnsi="Arial" w:cs="Arial"/>
          <w:b/>
        </w:rPr>
        <w:t>·</w:t>
      </w:r>
      <w:r w:rsidRPr="00124167">
        <w:rPr>
          <w:rFonts w:ascii="Arial" w:hAnsi="Arial" w:cs="Arial"/>
          <w:b/>
        </w:rPr>
        <w:tab/>
        <w:t>requiring respondents to prepare a written response to a collection of information in fewer than 30 days after receipt of it;</w:t>
      </w:r>
    </w:p>
    <w:p w:rsidRPr="00124167" w:rsidR="00A5154F" w:rsidP="002F1346" w:rsidRDefault="00A5154F" w14:paraId="5D8B8691" w14:textId="77777777">
      <w:pPr>
        <w:spacing w:before="0" w:after="0"/>
        <w:rPr>
          <w:rFonts w:ascii="Arial" w:hAnsi="Arial" w:cs="Arial"/>
          <w:b/>
        </w:rPr>
      </w:pPr>
    </w:p>
    <w:p w:rsidRPr="00124167" w:rsidR="00A5154F" w:rsidP="002F1346" w:rsidRDefault="00A5154F" w14:paraId="4CB651E0" w14:textId="77777777">
      <w:pPr>
        <w:spacing w:before="0" w:after="0"/>
        <w:rPr>
          <w:rFonts w:ascii="Arial" w:hAnsi="Arial" w:cs="Arial"/>
          <w:b/>
        </w:rPr>
      </w:pPr>
      <w:r w:rsidRPr="00124167">
        <w:rPr>
          <w:rFonts w:ascii="Arial" w:hAnsi="Arial" w:cs="Arial"/>
          <w:b/>
        </w:rPr>
        <w:t>·</w:t>
      </w:r>
      <w:r w:rsidRPr="00124167">
        <w:rPr>
          <w:rFonts w:ascii="Arial" w:hAnsi="Arial" w:cs="Arial"/>
          <w:b/>
        </w:rPr>
        <w:tab/>
        <w:t>requiring respondents to submit more than an original and two copies of any document;</w:t>
      </w:r>
    </w:p>
    <w:p w:rsidRPr="00124167" w:rsidR="00A5154F" w:rsidP="002F1346" w:rsidRDefault="00A5154F" w14:paraId="096FD91E" w14:textId="77777777">
      <w:pPr>
        <w:spacing w:before="0" w:after="0"/>
        <w:rPr>
          <w:rFonts w:ascii="Arial" w:hAnsi="Arial" w:cs="Arial"/>
          <w:b/>
        </w:rPr>
      </w:pPr>
    </w:p>
    <w:p w:rsidRPr="00124167" w:rsidR="00A5154F" w:rsidP="002F1346" w:rsidRDefault="00A5154F" w14:paraId="22E9061A" w14:textId="77777777">
      <w:pPr>
        <w:spacing w:before="0" w:after="0"/>
        <w:rPr>
          <w:rFonts w:ascii="Arial" w:hAnsi="Arial" w:cs="Arial"/>
          <w:b/>
        </w:rPr>
      </w:pPr>
      <w:r w:rsidRPr="00124167">
        <w:rPr>
          <w:rFonts w:ascii="Arial" w:hAnsi="Arial" w:cs="Arial"/>
          <w:b/>
        </w:rPr>
        <w:t>·</w:t>
      </w:r>
      <w:r w:rsidRPr="00124167">
        <w:rPr>
          <w:rFonts w:ascii="Arial" w:hAnsi="Arial" w:cs="Arial"/>
          <w:b/>
        </w:rPr>
        <w:tab/>
        <w:t>requiring respondents to retain records, other than health, medical, government contract, grant-in-aid, or tax records for more than three years;</w:t>
      </w:r>
    </w:p>
    <w:p w:rsidRPr="00124167" w:rsidR="00A5154F" w:rsidP="002F1346" w:rsidRDefault="00A5154F" w14:paraId="609BE1BE" w14:textId="77777777">
      <w:pPr>
        <w:spacing w:before="0" w:after="0"/>
        <w:rPr>
          <w:rFonts w:ascii="Arial" w:hAnsi="Arial" w:cs="Arial"/>
          <w:b/>
        </w:rPr>
      </w:pPr>
    </w:p>
    <w:p w:rsidRPr="00124167" w:rsidR="00A5154F" w:rsidP="002F1346" w:rsidRDefault="00A5154F" w14:paraId="57302F1B" w14:textId="77777777">
      <w:pPr>
        <w:spacing w:before="0" w:after="0"/>
        <w:rPr>
          <w:rFonts w:ascii="Arial" w:hAnsi="Arial" w:cs="Arial"/>
          <w:b/>
        </w:rPr>
      </w:pPr>
      <w:r w:rsidRPr="00124167">
        <w:rPr>
          <w:rFonts w:ascii="Arial" w:hAnsi="Arial" w:cs="Arial"/>
          <w:b/>
        </w:rPr>
        <w:t>·</w:t>
      </w:r>
      <w:r w:rsidRPr="00124167">
        <w:rPr>
          <w:rFonts w:ascii="Arial" w:hAnsi="Arial" w:cs="Arial"/>
          <w:b/>
        </w:rPr>
        <w:tab/>
      </w:r>
      <w:proofErr w:type="gramStart"/>
      <w:r w:rsidRPr="00124167">
        <w:rPr>
          <w:rFonts w:ascii="Arial" w:hAnsi="Arial" w:cs="Arial"/>
          <w:b/>
        </w:rPr>
        <w:t>in</w:t>
      </w:r>
      <w:proofErr w:type="gramEnd"/>
      <w:r w:rsidRPr="00124167">
        <w:rPr>
          <w:rFonts w:ascii="Arial" w:hAnsi="Arial" w:cs="Arial"/>
          <w:b/>
        </w:rPr>
        <w:t xml:space="preserve"> connection with a statistical survey, that is not designed to produce valid and reliable results that can be generalized to the universe of study;</w:t>
      </w:r>
    </w:p>
    <w:p w:rsidRPr="00124167" w:rsidR="00A5154F" w:rsidP="002F1346" w:rsidRDefault="00A5154F" w14:paraId="6E8C0D07" w14:textId="77777777">
      <w:pPr>
        <w:spacing w:before="0" w:after="0"/>
        <w:rPr>
          <w:rFonts w:ascii="Arial" w:hAnsi="Arial" w:cs="Arial"/>
          <w:b/>
        </w:rPr>
      </w:pPr>
    </w:p>
    <w:p w:rsidRPr="00124167" w:rsidR="00A5154F" w:rsidP="002F1346" w:rsidRDefault="00A5154F" w14:paraId="0DDCA6CE" w14:textId="77777777">
      <w:pPr>
        <w:spacing w:before="0" w:after="0"/>
        <w:rPr>
          <w:rFonts w:ascii="Arial" w:hAnsi="Arial" w:cs="Arial"/>
          <w:b/>
        </w:rPr>
      </w:pPr>
      <w:r w:rsidRPr="00124167">
        <w:rPr>
          <w:rFonts w:ascii="Arial" w:hAnsi="Arial" w:cs="Arial"/>
          <w:b/>
        </w:rPr>
        <w:t>·</w:t>
      </w:r>
      <w:r w:rsidRPr="00124167">
        <w:rPr>
          <w:rFonts w:ascii="Arial" w:hAnsi="Arial" w:cs="Arial"/>
          <w:b/>
        </w:rPr>
        <w:tab/>
        <w:t>requiring the use of statistical data classification that has not been reviewed and approved by OMB;</w:t>
      </w:r>
    </w:p>
    <w:p w:rsidRPr="00124167" w:rsidR="00A5154F" w:rsidP="002F1346" w:rsidRDefault="00A5154F" w14:paraId="64F7D79E" w14:textId="77777777">
      <w:pPr>
        <w:spacing w:before="0" w:after="0"/>
        <w:rPr>
          <w:rFonts w:ascii="Arial" w:hAnsi="Arial" w:cs="Arial"/>
          <w:b/>
        </w:rPr>
      </w:pPr>
    </w:p>
    <w:p w:rsidRPr="00124167" w:rsidR="00A5154F" w:rsidP="002F1346" w:rsidRDefault="00A5154F" w14:paraId="1317BDBD" w14:textId="77777777">
      <w:pPr>
        <w:spacing w:before="0" w:after="0"/>
        <w:rPr>
          <w:rFonts w:ascii="Arial" w:hAnsi="Arial" w:cs="Arial"/>
          <w:b/>
        </w:rPr>
      </w:pPr>
      <w:r w:rsidRPr="00124167">
        <w:rPr>
          <w:rFonts w:ascii="Arial" w:hAnsi="Arial" w:cs="Arial"/>
          <w:b/>
        </w:rPr>
        <w:t>·</w:t>
      </w:r>
      <w:r w:rsidRPr="00124167">
        <w:rPr>
          <w:rFonts w:ascii="Arial" w:hAnsi="Arial" w:cs="Arial"/>
          <w:b/>
        </w:rPr>
        <w:tab/>
        <w:t xml:space="preserve">that includes a pledge of confidentiality confidentially that is not supported by authority established in statute or regulation, that is not supported by </w:t>
      </w:r>
      <w:r w:rsidRPr="00124167">
        <w:rPr>
          <w:rFonts w:ascii="Arial" w:hAnsi="Arial" w:cs="Arial"/>
          <w:b/>
        </w:rPr>
        <w:lastRenderedPageBreak/>
        <w:t>disclosure and data security policies that are consistent with the pledge, or which unnecessarily impedes sharing of data with other agencies for compatible confidential use; or</w:t>
      </w:r>
    </w:p>
    <w:p w:rsidRPr="00124167" w:rsidR="00A5154F" w:rsidP="002F1346" w:rsidRDefault="00A5154F" w14:paraId="10D6C05F" w14:textId="77777777">
      <w:pPr>
        <w:spacing w:before="0" w:after="0"/>
        <w:rPr>
          <w:rFonts w:ascii="Arial" w:hAnsi="Arial" w:cs="Arial"/>
          <w:b/>
        </w:rPr>
      </w:pPr>
    </w:p>
    <w:p w:rsidRPr="00124167" w:rsidR="00A41431" w:rsidP="002F1346" w:rsidRDefault="00A5154F" w14:paraId="0A0999F6" w14:textId="24973BE2">
      <w:pPr>
        <w:pStyle w:val="Default"/>
        <w:widowControl/>
        <w:rPr>
          <w:rFonts w:ascii="Arial" w:hAnsi="Arial" w:cs="Arial"/>
          <w:color w:val="auto"/>
        </w:rPr>
      </w:pPr>
      <w:r w:rsidRPr="00124167">
        <w:rPr>
          <w:rFonts w:ascii="Arial" w:hAnsi="Arial" w:cs="Arial"/>
          <w:b/>
        </w:rPr>
        <w:t>·</w:t>
      </w:r>
      <w:r w:rsidRPr="00124167">
        <w:rPr>
          <w:rFonts w:ascii="Arial" w:hAnsi="Arial" w:cs="Arial"/>
          <w:b/>
        </w:rPr>
        <w:tab/>
        <w:t>requiring respondents to submit proprietary trade secret, or other confidential information unless the agency can demonstrate that it has instituted procedures to protect the information's confidentially confidentiality to the extent permitted by law.</w:t>
      </w:r>
    </w:p>
    <w:p w:rsidRPr="00124167" w:rsidR="00A41431" w:rsidP="002F1346" w:rsidRDefault="00C00F5A" w14:paraId="2D642CBD" w14:textId="77777777">
      <w:pPr>
        <w:pStyle w:val="Default"/>
        <w:widowControl/>
        <w:rPr>
          <w:rFonts w:ascii="Arial" w:hAnsi="Arial" w:cs="Arial"/>
          <w:color w:val="auto"/>
        </w:rPr>
      </w:pPr>
      <w:r w:rsidRPr="00124167">
        <w:rPr>
          <w:rFonts w:ascii="Arial" w:hAnsi="Arial" w:cs="Arial"/>
          <w:color w:val="auto"/>
        </w:rPr>
        <w:t>This c</w:t>
      </w:r>
      <w:r w:rsidRPr="00124167" w:rsidR="00A41431">
        <w:rPr>
          <w:rFonts w:ascii="Arial" w:hAnsi="Arial" w:cs="Arial"/>
          <w:color w:val="auto"/>
        </w:rPr>
        <w:t>ollection of information is consistent with the guidelines in 5 CFR 1320.5.</w:t>
      </w:r>
    </w:p>
    <w:p w:rsidRPr="00124167" w:rsidR="00A41431" w:rsidP="002F1346" w:rsidRDefault="00A41431" w14:paraId="7715153D" w14:textId="77777777">
      <w:pPr>
        <w:pStyle w:val="Default"/>
        <w:widowControl/>
        <w:rPr>
          <w:rFonts w:ascii="Arial" w:hAnsi="Arial" w:cs="Arial"/>
          <w:bCs/>
          <w:color w:val="auto"/>
        </w:rPr>
      </w:pPr>
    </w:p>
    <w:p w:rsidRPr="00124167" w:rsidR="00A5154F" w:rsidP="002F1346" w:rsidRDefault="00A41431" w14:paraId="2DF8032F" w14:textId="71070281">
      <w:pPr>
        <w:pStyle w:val="Default"/>
        <w:rPr>
          <w:rFonts w:ascii="Arial" w:hAnsi="Arial" w:cs="Arial"/>
          <w:b/>
          <w:bCs/>
        </w:rPr>
      </w:pPr>
      <w:r w:rsidRPr="00124167">
        <w:rPr>
          <w:rFonts w:ascii="Arial" w:hAnsi="Arial" w:cs="Arial"/>
          <w:b/>
          <w:bCs/>
          <w:color w:val="auto"/>
        </w:rPr>
        <w:t xml:space="preserve">8.  </w:t>
      </w:r>
      <w:r w:rsidRPr="00124167" w:rsidR="00A5154F">
        <w:t xml:space="preserve"> </w:t>
      </w:r>
      <w:r w:rsidRPr="00124167" w:rsidR="00A5154F">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4167" w:rsidR="00A5154F" w:rsidP="002F1346" w:rsidRDefault="00A5154F" w14:paraId="1E9EECDB" w14:textId="77777777">
      <w:pPr>
        <w:pStyle w:val="Default"/>
        <w:rPr>
          <w:rFonts w:ascii="Arial" w:hAnsi="Arial" w:cs="Arial"/>
          <w:b/>
          <w:bCs/>
        </w:rPr>
      </w:pPr>
    </w:p>
    <w:p w:rsidRPr="00124167" w:rsidR="00A5154F" w:rsidP="002F1346" w:rsidRDefault="00A5154F" w14:paraId="51F14BAC" w14:textId="77777777">
      <w:pPr>
        <w:pStyle w:val="Default"/>
        <w:rPr>
          <w:rFonts w:ascii="Arial" w:hAnsi="Arial" w:cs="Arial"/>
          <w:b/>
          <w:bCs/>
        </w:rPr>
      </w:pPr>
      <w:r w:rsidRPr="00124167">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24167" w:rsidR="00A5154F" w:rsidP="002F1346" w:rsidRDefault="00A5154F" w14:paraId="30F0F594" w14:textId="77777777">
      <w:pPr>
        <w:pStyle w:val="Default"/>
        <w:rPr>
          <w:rFonts w:ascii="Arial" w:hAnsi="Arial" w:cs="Arial"/>
          <w:b/>
          <w:bCs/>
        </w:rPr>
      </w:pPr>
    </w:p>
    <w:p w:rsidRPr="00124167" w:rsidR="00A41431" w:rsidP="002F1346" w:rsidRDefault="00A5154F" w14:paraId="6F9CE283" w14:textId="07094280">
      <w:pPr>
        <w:pStyle w:val="Default"/>
        <w:rPr>
          <w:rFonts w:ascii="Arial" w:hAnsi="Arial" w:cs="Arial"/>
          <w:b/>
          <w:bCs/>
        </w:rPr>
      </w:pPr>
      <w:r w:rsidRPr="00124167">
        <w:rPr>
          <w:rFonts w:ascii="Arial" w:hAnsi="Arial" w:cs="Arial"/>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124167" w:rsidR="00A41431" w:rsidP="002F1346" w:rsidRDefault="00A41431" w14:paraId="70AAA683" w14:textId="77777777">
      <w:pPr>
        <w:pStyle w:val="Default"/>
        <w:widowControl/>
        <w:rPr>
          <w:rFonts w:ascii="Arial" w:hAnsi="Arial" w:cs="Arial"/>
          <w:bCs/>
          <w:color w:val="auto"/>
        </w:rPr>
      </w:pPr>
    </w:p>
    <w:p w:rsidRPr="00124167" w:rsidR="00723A3B" w:rsidP="002F1346" w:rsidRDefault="00705FEC" w14:paraId="769BE688" w14:textId="4D682087">
      <w:pPr>
        <w:pStyle w:val="Default"/>
        <w:widowControl/>
        <w:rPr>
          <w:rFonts w:ascii="Arial" w:hAnsi="Arial" w:cs="Arial"/>
        </w:rPr>
      </w:pPr>
      <w:r w:rsidRPr="00124167">
        <w:rPr>
          <w:rFonts w:ascii="Arial" w:hAnsi="Arial" w:cs="Arial"/>
        </w:rPr>
        <w:t xml:space="preserve">MSHA published a 60-day </w:t>
      </w:r>
      <w:r w:rsidRPr="00124167">
        <w:rPr>
          <w:rFonts w:ascii="Arial" w:hAnsi="Arial" w:cs="Arial"/>
          <w:i/>
        </w:rPr>
        <w:t>Federal Register</w:t>
      </w:r>
      <w:r w:rsidRPr="00124167">
        <w:rPr>
          <w:rFonts w:ascii="Arial" w:hAnsi="Arial" w:cs="Arial"/>
        </w:rPr>
        <w:t xml:space="preserve"> notice on July 23, 2020 (85 FR 44546).  MSHA received no public comments.  </w:t>
      </w:r>
    </w:p>
    <w:p w:rsidRPr="00124167" w:rsidR="00705FEC" w:rsidP="002F1346" w:rsidRDefault="00705FEC" w14:paraId="177505CA" w14:textId="77777777">
      <w:pPr>
        <w:pStyle w:val="Default"/>
        <w:widowControl/>
        <w:rPr>
          <w:rFonts w:ascii="Arial" w:hAnsi="Arial" w:cs="Arial"/>
          <w:color w:val="auto"/>
        </w:rPr>
      </w:pPr>
    </w:p>
    <w:p w:rsidRPr="00124167" w:rsidR="00A41431" w:rsidP="002F1346" w:rsidRDefault="00A41431" w14:paraId="7E2ACEBD" w14:textId="5351E5E5">
      <w:pPr>
        <w:pStyle w:val="Default"/>
        <w:widowControl/>
        <w:rPr>
          <w:rFonts w:ascii="Arial" w:hAnsi="Arial" w:cs="Arial"/>
          <w:b/>
          <w:bCs/>
          <w:color w:val="auto"/>
        </w:rPr>
      </w:pPr>
      <w:r w:rsidRPr="00124167">
        <w:rPr>
          <w:rFonts w:ascii="Arial" w:hAnsi="Arial" w:cs="Arial"/>
          <w:b/>
          <w:bCs/>
          <w:color w:val="auto"/>
        </w:rPr>
        <w:t>9.</w:t>
      </w:r>
      <w:r w:rsidRPr="00124167" w:rsidR="00A5154F">
        <w:rPr>
          <w:rFonts w:ascii="Arial" w:hAnsi="Arial" w:cs="Arial"/>
          <w:b/>
          <w:bCs/>
          <w:color w:val="auto"/>
        </w:rPr>
        <w:t xml:space="preserve"> Explain any decision to provide any payments or gifts to respondents, other than remuneration of contractors or grantees.</w:t>
      </w:r>
    </w:p>
    <w:p w:rsidRPr="00124167" w:rsidR="00A41431" w:rsidP="002F1346" w:rsidRDefault="00A41431" w14:paraId="4B4A19BA" w14:textId="77777777">
      <w:pPr>
        <w:pStyle w:val="Default"/>
        <w:widowControl/>
        <w:rPr>
          <w:rFonts w:ascii="Arial" w:hAnsi="Arial" w:cs="Arial"/>
          <w:color w:val="auto"/>
        </w:rPr>
      </w:pPr>
    </w:p>
    <w:p w:rsidRPr="00124167" w:rsidR="00A41431" w:rsidP="002F1346" w:rsidRDefault="00A41431" w14:paraId="74C9D227" w14:textId="77777777">
      <w:pPr>
        <w:pStyle w:val="Default"/>
        <w:widowControl/>
        <w:rPr>
          <w:rFonts w:ascii="Arial" w:hAnsi="Arial" w:cs="Arial"/>
          <w:color w:val="auto"/>
        </w:rPr>
      </w:pPr>
      <w:r w:rsidRPr="00124167">
        <w:rPr>
          <w:rFonts w:ascii="Arial" w:hAnsi="Arial" w:cs="Arial"/>
          <w:color w:val="auto"/>
        </w:rPr>
        <w:t>MSHA does not provide payments or gifts to the respondents.</w:t>
      </w:r>
    </w:p>
    <w:p w:rsidRPr="00124167" w:rsidR="00A41431" w:rsidP="002F1346" w:rsidRDefault="00A41431" w14:paraId="7D901D59" w14:textId="77777777">
      <w:pPr>
        <w:pStyle w:val="Default"/>
        <w:widowControl/>
        <w:rPr>
          <w:rFonts w:ascii="Arial" w:hAnsi="Arial" w:cs="Arial"/>
          <w:color w:val="auto"/>
        </w:rPr>
      </w:pPr>
    </w:p>
    <w:p w:rsidRPr="00124167" w:rsidR="00A41431" w:rsidP="002F1346" w:rsidRDefault="00A41431" w14:paraId="1CC2D0DA" w14:textId="77777777">
      <w:pPr>
        <w:pStyle w:val="Default"/>
        <w:widowControl/>
        <w:rPr>
          <w:rFonts w:ascii="Arial" w:hAnsi="Arial" w:cs="Arial"/>
          <w:b/>
          <w:bCs/>
          <w:color w:val="auto"/>
        </w:rPr>
      </w:pPr>
      <w:r w:rsidRPr="00124167">
        <w:rPr>
          <w:rFonts w:ascii="Arial" w:hAnsi="Arial" w:cs="Arial"/>
          <w:b/>
          <w:bCs/>
          <w:color w:val="auto"/>
        </w:rPr>
        <w:t>10.  Describe any assurance of confidentiality provided to respondents and the basis for the assurance in statute, regulation, or agency policy.</w:t>
      </w:r>
    </w:p>
    <w:p w:rsidRPr="00124167" w:rsidR="00A41431" w:rsidP="002F1346" w:rsidRDefault="00A41431" w14:paraId="78D2F5DC" w14:textId="77777777">
      <w:pPr>
        <w:pStyle w:val="Default"/>
        <w:widowControl/>
        <w:rPr>
          <w:rFonts w:ascii="Arial" w:hAnsi="Arial" w:cs="Arial"/>
          <w:color w:val="auto"/>
        </w:rPr>
      </w:pPr>
    </w:p>
    <w:p w:rsidRPr="00124167" w:rsidR="00A41431" w:rsidP="002F1346" w:rsidRDefault="00A41431" w14:paraId="502F01BE" w14:textId="77777777">
      <w:pPr>
        <w:pStyle w:val="Default"/>
        <w:widowControl/>
        <w:rPr>
          <w:rFonts w:ascii="Arial" w:hAnsi="Arial" w:cs="Arial"/>
          <w:color w:val="auto"/>
        </w:rPr>
      </w:pPr>
      <w:r w:rsidRPr="00124167">
        <w:rPr>
          <w:rFonts w:ascii="Arial" w:hAnsi="Arial" w:cs="Arial"/>
          <w:color w:val="auto"/>
        </w:rPr>
        <w:t>MSHA has made no assurance of confidentiality.</w:t>
      </w:r>
    </w:p>
    <w:p w:rsidRPr="00124167" w:rsidR="00A41431" w:rsidP="002F1346" w:rsidRDefault="00A41431" w14:paraId="3662A393" w14:textId="77777777">
      <w:pPr>
        <w:pStyle w:val="Default"/>
        <w:widowControl/>
        <w:rPr>
          <w:rFonts w:ascii="Arial" w:hAnsi="Arial" w:cs="Arial"/>
          <w:color w:val="auto"/>
        </w:rPr>
      </w:pPr>
    </w:p>
    <w:p w:rsidRPr="00124167" w:rsidR="00A41431" w:rsidP="002F1346" w:rsidRDefault="00A41431" w14:paraId="012A182C" w14:textId="77777777">
      <w:pPr>
        <w:pStyle w:val="Default"/>
        <w:widowControl/>
        <w:rPr>
          <w:rFonts w:ascii="Arial" w:hAnsi="Arial" w:cs="Arial"/>
          <w:b/>
          <w:bCs/>
          <w:color w:val="auto"/>
        </w:rPr>
      </w:pPr>
      <w:r w:rsidRPr="00124167">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w:t>
      </w:r>
      <w:r w:rsidRPr="00124167">
        <w:rPr>
          <w:rFonts w:ascii="Arial" w:hAnsi="Arial" w:cs="Arial"/>
          <w:b/>
          <w:bCs/>
          <w:color w:val="auto"/>
        </w:rPr>
        <w:lastRenderedPageBreak/>
        <w:t>the information, the explanation to be given to persons from whom the information is requested, and any steps to be taken to obtain their consent.</w:t>
      </w:r>
    </w:p>
    <w:p w:rsidRPr="00124167" w:rsidR="00A41431" w:rsidP="002F1346" w:rsidRDefault="00A41431" w14:paraId="46EDF453" w14:textId="77777777">
      <w:pPr>
        <w:pStyle w:val="Default"/>
        <w:widowControl/>
        <w:rPr>
          <w:rFonts w:ascii="Arial" w:hAnsi="Arial" w:cs="Arial"/>
          <w:color w:val="auto"/>
        </w:rPr>
      </w:pPr>
    </w:p>
    <w:p w:rsidRPr="00124167" w:rsidR="00A41431" w:rsidP="002F1346" w:rsidRDefault="00A41431" w14:paraId="31C2F1AA" w14:textId="77777777">
      <w:pPr>
        <w:pStyle w:val="Default"/>
        <w:widowControl/>
        <w:rPr>
          <w:rFonts w:ascii="Arial" w:hAnsi="Arial" w:cs="Arial"/>
          <w:color w:val="auto"/>
        </w:rPr>
      </w:pPr>
      <w:r w:rsidRPr="00124167">
        <w:rPr>
          <w:rFonts w:ascii="Arial" w:hAnsi="Arial" w:cs="Arial"/>
          <w:color w:val="auto"/>
        </w:rPr>
        <w:t>There are no questions of a sensitive nature.</w:t>
      </w:r>
    </w:p>
    <w:p w:rsidRPr="00124167" w:rsidR="00A41431" w:rsidP="002F1346" w:rsidRDefault="00A41431" w14:paraId="1EBDE013" w14:textId="77777777">
      <w:pPr>
        <w:pStyle w:val="Default"/>
        <w:widowControl/>
        <w:rPr>
          <w:rFonts w:ascii="Arial" w:hAnsi="Arial" w:cs="Arial"/>
          <w:bCs/>
          <w:color w:val="auto"/>
        </w:rPr>
      </w:pPr>
    </w:p>
    <w:p w:rsidRPr="00124167" w:rsidR="00A5154F" w:rsidP="002F1346" w:rsidRDefault="00A41431" w14:paraId="7204502A" w14:textId="1C3E17AD">
      <w:pPr>
        <w:pStyle w:val="Default"/>
        <w:widowControl/>
        <w:rPr>
          <w:rFonts w:ascii="Arial" w:hAnsi="Arial" w:cs="Arial"/>
          <w:b/>
          <w:bCs/>
          <w:color w:val="auto"/>
        </w:rPr>
      </w:pPr>
      <w:r w:rsidRPr="00124167">
        <w:rPr>
          <w:rFonts w:ascii="Arial" w:hAnsi="Arial" w:cs="Arial"/>
          <w:b/>
          <w:bCs/>
          <w:color w:val="auto"/>
        </w:rPr>
        <w:t xml:space="preserve">12. </w:t>
      </w:r>
      <w:r w:rsidRPr="00124167" w:rsidR="00A5154F">
        <w:rPr>
          <w:rFonts w:ascii="Arial" w:hAnsi="Arial" w:cs="Arial"/>
          <w:b/>
          <w:bCs/>
          <w:color w:val="auto"/>
        </w:rPr>
        <w:t>Provide estimates of the hour burden of the collection of information.  The statement should:</w:t>
      </w:r>
    </w:p>
    <w:p w:rsidRPr="00124167" w:rsidR="00A5154F" w:rsidP="002F1346" w:rsidRDefault="00A5154F" w14:paraId="2A843E9D" w14:textId="77777777">
      <w:pPr>
        <w:pStyle w:val="Default"/>
        <w:widowControl/>
        <w:rPr>
          <w:rFonts w:ascii="Arial" w:hAnsi="Arial" w:cs="Arial"/>
          <w:b/>
          <w:bCs/>
          <w:color w:val="auto"/>
        </w:rPr>
      </w:pPr>
    </w:p>
    <w:p w:rsidRPr="00124167" w:rsidR="00A5154F" w:rsidP="002F1346" w:rsidRDefault="00A5154F" w14:paraId="2E62E17B" w14:textId="77777777">
      <w:pPr>
        <w:pStyle w:val="Default"/>
        <w:widowControl/>
        <w:rPr>
          <w:rFonts w:ascii="Arial" w:hAnsi="Arial" w:cs="Arial"/>
          <w:b/>
          <w:bCs/>
          <w:color w:val="auto"/>
        </w:rPr>
      </w:pPr>
      <w:r w:rsidRPr="00124167">
        <w:rPr>
          <w:rFonts w:ascii="Arial" w:hAnsi="Arial" w:cs="Arial"/>
          <w:b/>
          <w:bCs/>
          <w:color w:val="auto"/>
        </w:rPr>
        <w:t>•</w:t>
      </w:r>
      <w:r w:rsidRPr="00124167">
        <w:rPr>
          <w:rFonts w:ascii="Arial" w:hAnsi="Arial" w:cs="Arial"/>
          <w:b/>
          <w:bCs/>
          <w:color w:val="auto"/>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124167" w:rsidR="00A5154F" w:rsidP="002F1346" w:rsidRDefault="00A5154F" w14:paraId="2270FA5C" w14:textId="77777777">
      <w:pPr>
        <w:pStyle w:val="Default"/>
        <w:widowControl/>
        <w:rPr>
          <w:rFonts w:ascii="Arial" w:hAnsi="Arial" w:cs="Arial"/>
          <w:b/>
          <w:bCs/>
          <w:color w:val="auto"/>
        </w:rPr>
      </w:pPr>
    </w:p>
    <w:p w:rsidRPr="00124167" w:rsidR="00A5154F" w:rsidP="002F1346" w:rsidRDefault="00A5154F" w14:paraId="63416A9F" w14:textId="77777777">
      <w:pPr>
        <w:pStyle w:val="Default"/>
        <w:widowControl/>
        <w:rPr>
          <w:rFonts w:ascii="Arial" w:hAnsi="Arial" w:cs="Arial"/>
          <w:b/>
          <w:bCs/>
          <w:color w:val="auto"/>
        </w:rPr>
      </w:pPr>
      <w:r w:rsidRPr="00124167">
        <w:rPr>
          <w:rFonts w:ascii="Arial" w:hAnsi="Arial" w:cs="Arial"/>
          <w:b/>
          <w:bCs/>
          <w:color w:val="auto"/>
        </w:rPr>
        <w:t>•</w:t>
      </w:r>
      <w:r w:rsidRPr="00124167">
        <w:rPr>
          <w:rFonts w:ascii="Arial" w:hAnsi="Arial" w:cs="Arial"/>
          <w:b/>
          <w:bCs/>
          <w:color w:val="auto"/>
        </w:rPr>
        <w:tab/>
        <w:t>If this request for approval covers more than one form, provide separate hour burden estimates for each form.</w:t>
      </w:r>
    </w:p>
    <w:p w:rsidRPr="00124167" w:rsidR="00A5154F" w:rsidP="002F1346" w:rsidRDefault="00A5154F" w14:paraId="5FA42F60" w14:textId="77777777">
      <w:pPr>
        <w:pStyle w:val="Default"/>
        <w:widowControl/>
        <w:rPr>
          <w:rFonts w:ascii="Arial" w:hAnsi="Arial" w:cs="Arial"/>
          <w:b/>
          <w:bCs/>
          <w:color w:val="auto"/>
        </w:rPr>
      </w:pPr>
    </w:p>
    <w:p w:rsidRPr="00124167" w:rsidR="00FE40DF" w:rsidP="002F1346" w:rsidRDefault="00A5154F" w14:paraId="3C957A41" w14:textId="0DDF2E54">
      <w:pPr>
        <w:pStyle w:val="Default"/>
      </w:pPr>
      <w:r w:rsidRPr="00124167">
        <w:rPr>
          <w:rFonts w:ascii="Arial" w:hAnsi="Arial" w:cs="Arial"/>
          <w:b/>
          <w:bCs/>
          <w:color w:val="auto"/>
        </w:rPr>
        <w:t>•</w:t>
      </w:r>
      <w:r w:rsidRPr="00124167">
        <w:rPr>
          <w:rFonts w:ascii="Arial" w:hAnsi="Arial" w:cs="Arial"/>
          <w:b/>
          <w:bCs/>
          <w:color w:val="auto"/>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D4B5E" w:rsidP="002F1346" w:rsidRDefault="001D4B5E" w14:paraId="0DF21771" w14:textId="77777777">
      <w:pPr>
        <w:pStyle w:val="Default"/>
        <w:widowControl/>
        <w:rPr>
          <w:rFonts w:ascii="Arial" w:hAnsi="Arial" w:cs="Arial"/>
          <w:color w:val="000000" w:themeColor="text1"/>
        </w:rPr>
      </w:pPr>
    </w:p>
    <w:p w:rsidRPr="00124167" w:rsidR="00A41431" w:rsidP="002F1346" w:rsidRDefault="00FE40DF" w14:paraId="26D43E3D" w14:textId="402E478E">
      <w:pPr>
        <w:pStyle w:val="Default"/>
        <w:widowControl/>
        <w:rPr>
          <w:rFonts w:ascii="Arial" w:hAnsi="Arial" w:cs="Arial"/>
          <w:color w:val="000000" w:themeColor="text1"/>
        </w:rPr>
      </w:pPr>
      <w:r w:rsidRPr="00124167">
        <w:rPr>
          <w:rFonts w:ascii="Arial" w:hAnsi="Arial" w:cs="Arial"/>
          <w:color w:val="000000" w:themeColor="text1"/>
        </w:rPr>
        <w:t>All hourly wages for estimating hour burden costs are from the Bureau of Labor Statistics, Occupational Employment Statistics (OES) May 2018 Survey</w:t>
      </w:r>
      <w:r w:rsidRPr="00124167" w:rsidR="00786C8C">
        <w:rPr>
          <w:rStyle w:val="FootnoteReference"/>
          <w:rFonts w:ascii="Arial" w:hAnsi="Arial" w:cs="Arial"/>
          <w:color w:val="000000" w:themeColor="text1"/>
        </w:rPr>
        <w:footnoteReference w:id="1"/>
      </w:r>
      <w:r w:rsidRPr="00124167">
        <w:rPr>
          <w:rFonts w:ascii="Arial" w:hAnsi="Arial" w:cs="Arial"/>
          <w:color w:val="000000" w:themeColor="text1"/>
        </w:rPr>
        <w:t>. MSHA increased the OES hourly wage rates for benefits by a 1.49 benefit-scaling factor</w:t>
      </w:r>
      <w:r w:rsidRPr="00124167" w:rsidR="00786C8C">
        <w:rPr>
          <w:rStyle w:val="FootnoteReference"/>
          <w:rFonts w:ascii="Arial" w:hAnsi="Arial" w:cs="Arial"/>
          <w:color w:val="000000" w:themeColor="text1"/>
        </w:rPr>
        <w:footnoteReference w:id="2"/>
      </w:r>
      <w:r w:rsidRPr="00124167">
        <w:rPr>
          <w:rFonts w:ascii="Arial" w:hAnsi="Arial" w:cs="Arial"/>
          <w:color w:val="000000" w:themeColor="text1"/>
        </w:rPr>
        <w:t xml:space="preserve"> and a 1.045 inflation factor</w:t>
      </w:r>
      <w:r w:rsidRPr="00124167" w:rsidR="00786C8C">
        <w:rPr>
          <w:rStyle w:val="FootnoteReference"/>
          <w:rFonts w:ascii="Arial" w:hAnsi="Arial" w:cs="Arial"/>
          <w:color w:val="000000" w:themeColor="text1"/>
        </w:rPr>
        <w:footnoteReference w:id="3"/>
      </w:r>
      <w:r w:rsidRPr="00124167">
        <w:rPr>
          <w:rFonts w:ascii="Arial" w:hAnsi="Arial" w:cs="Arial"/>
          <w:color w:val="000000" w:themeColor="text1"/>
        </w:rPr>
        <w:t xml:space="preserve"> to obtain fully loaded wages. </w:t>
      </w:r>
    </w:p>
    <w:p w:rsidRPr="00124167" w:rsidR="00FE40DF" w:rsidP="002F1346" w:rsidRDefault="00FE40DF" w14:paraId="10CF796A" w14:textId="77777777">
      <w:pPr>
        <w:pStyle w:val="Default"/>
        <w:widowControl/>
        <w:rPr>
          <w:rFonts w:ascii="Arial" w:hAnsi="Arial" w:cs="Arial"/>
          <w:color w:val="000000" w:themeColor="text1"/>
        </w:rPr>
      </w:pPr>
    </w:p>
    <w:p w:rsidRPr="00124167" w:rsidR="00352590" w:rsidP="002F1346" w:rsidRDefault="00A41431" w14:paraId="37646641" w14:textId="6567C971">
      <w:pPr>
        <w:pStyle w:val="Default"/>
        <w:widowControl/>
        <w:rPr>
          <w:rFonts w:ascii="Arial" w:hAnsi="Arial"/>
          <w:color w:val="000000" w:themeColor="text1"/>
        </w:rPr>
      </w:pPr>
      <w:r w:rsidRPr="00124167">
        <w:rPr>
          <w:rFonts w:ascii="Arial" w:hAnsi="Arial"/>
          <w:b/>
          <w:color w:val="000000" w:themeColor="text1"/>
        </w:rPr>
        <w:t>Respondents:</w:t>
      </w:r>
      <w:r w:rsidRPr="00124167">
        <w:rPr>
          <w:rFonts w:ascii="Arial" w:hAnsi="Arial"/>
          <w:color w:val="000000" w:themeColor="text1"/>
        </w:rPr>
        <w:t xml:space="preserve">  </w:t>
      </w:r>
      <w:r w:rsidRPr="00124167" w:rsidR="00AA4B26">
        <w:rPr>
          <w:rFonts w:ascii="Arial" w:hAnsi="Arial"/>
          <w:color w:val="000000" w:themeColor="text1"/>
        </w:rPr>
        <w:t xml:space="preserve">There are currently </w:t>
      </w:r>
      <w:r w:rsidRPr="00124167" w:rsidR="001C7551">
        <w:rPr>
          <w:rFonts w:ascii="Arial" w:hAnsi="Arial"/>
          <w:color w:val="000000" w:themeColor="text1"/>
        </w:rPr>
        <w:t xml:space="preserve">148 </w:t>
      </w:r>
      <w:r w:rsidRPr="00124167" w:rsidR="00AA4B26">
        <w:rPr>
          <w:rFonts w:ascii="Arial" w:hAnsi="Arial"/>
          <w:color w:val="000000" w:themeColor="text1"/>
        </w:rPr>
        <w:t xml:space="preserve">underground coal mines, </w:t>
      </w:r>
      <w:r w:rsidRPr="00124167" w:rsidR="001C7551">
        <w:rPr>
          <w:rFonts w:ascii="Arial" w:hAnsi="Arial"/>
          <w:color w:val="000000" w:themeColor="text1"/>
        </w:rPr>
        <w:t xml:space="preserve">313 </w:t>
      </w:r>
      <w:r w:rsidRPr="00124167" w:rsidR="00AA4B26">
        <w:rPr>
          <w:rFonts w:ascii="Arial" w:hAnsi="Arial"/>
          <w:color w:val="000000" w:themeColor="text1"/>
        </w:rPr>
        <w:t>surface coal mines</w:t>
      </w:r>
      <w:r w:rsidRPr="00124167" w:rsidR="0098584D">
        <w:rPr>
          <w:rFonts w:ascii="Arial" w:hAnsi="Arial"/>
          <w:color w:val="000000" w:themeColor="text1"/>
        </w:rPr>
        <w:t>,</w:t>
      </w:r>
      <w:r w:rsidRPr="00124167" w:rsidR="00AA4B26">
        <w:rPr>
          <w:rFonts w:ascii="Arial" w:hAnsi="Arial"/>
          <w:color w:val="000000" w:themeColor="text1"/>
        </w:rPr>
        <w:t xml:space="preserve"> and </w:t>
      </w:r>
      <w:r w:rsidRPr="00124167" w:rsidR="001C7551">
        <w:rPr>
          <w:rFonts w:ascii="Arial" w:hAnsi="Arial"/>
          <w:color w:val="000000" w:themeColor="text1"/>
        </w:rPr>
        <w:t>213</w:t>
      </w:r>
      <w:r w:rsidRPr="00124167" w:rsidR="00AA4B26">
        <w:rPr>
          <w:rFonts w:ascii="Arial" w:hAnsi="Arial"/>
          <w:color w:val="000000" w:themeColor="text1"/>
        </w:rPr>
        <w:t xml:space="preserve"> surface facilities covered by the requirements to examine and test electrical equipment, totaling </w:t>
      </w:r>
      <w:r w:rsidRPr="00124167" w:rsidR="00DF65D1">
        <w:rPr>
          <w:rFonts w:ascii="Arial" w:hAnsi="Arial"/>
          <w:color w:val="000000" w:themeColor="text1"/>
        </w:rPr>
        <w:t xml:space="preserve">674 </w:t>
      </w:r>
      <w:r w:rsidRPr="00124167" w:rsidR="00AA4B26">
        <w:rPr>
          <w:rFonts w:ascii="Arial" w:hAnsi="Arial"/>
          <w:color w:val="000000" w:themeColor="text1"/>
        </w:rPr>
        <w:t>respondents.</w:t>
      </w:r>
    </w:p>
    <w:p w:rsidRPr="00124167" w:rsidR="00352590" w:rsidP="002F1346" w:rsidRDefault="00352590" w14:paraId="21B39904" w14:textId="77777777">
      <w:pPr>
        <w:pStyle w:val="Default"/>
        <w:widowControl/>
        <w:rPr>
          <w:rFonts w:ascii="Arial" w:hAnsi="Arial" w:cs="Arial"/>
          <w:color w:val="000000" w:themeColor="text1"/>
        </w:rPr>
      </w:pPr>
    </w:p>
    <w:p w:rsidRPr="00124167" w:rsidR="00A41431" w:rsidP="002F1346" w:rsidRDefault="00A41431" w14:paraId="0201FA49" w14:textId="6269A533">
      <w:pPr>
        <w:pStyle w:val="Default"/>
        <w:keepNext/>
        <w:widowControl/>
        <w:rPr>
          <w:rFonts w:ascii="Arial" w:hAnsi="Arial" w:cs="Book Antiqua"/>
          <w:color w:val="000000" w:themeColor="text1"/>
        </w:rPr>
      </w:pPr>
      <w:r w:rsidRPr="00124167">
        <w:rPr>
          <w:rFonts w:ascii="Arial" w:hAnsi="Arial" w:cs="Arial"/>
          <w:b/>
          <w:color w:val="000000" w:themeColor="text1"/>
        </w:rPr>
        <w:t xml:space="preserve">Examinations of High-Voltage </w:t>
      </w:r>
      <w:proofErr w:type="spellStart"/>
      <w:r w:rsidRPr="00124167">
        <w:rPr>
          <w:rFonts w:ascii="Arial" w:hAnsi="Arial" w:cs="Arial"/>
          <w:b/>
          <w:color w:val="000000" w:themeColor="text1"/>
        </w:rPr>
        <w:t>Longwall</w:t>
      </w:r>
      <w:proofErr w:type="spellEnd"/>
      <w:r w:rsidRPr="00124167">
        <w:rPr>
          <w:rFonts w:ascii="Arial" w:hAnsi="Arial" w:cs="Arial"/>
          <w:b/>
          <w:color w:val="000000" w:themeColor="text1"/>
        </w:rPr>
        <w:t xml:space="preserve"> Equipment</w:t>
      </w:r>
      <w:r w:rsidRPr="00124167" w:rsidR="00930F32">
        <w:rPr>
          <w:rFonts w:ascii="Arial" w:hAnsi="Arial" w:cs="Arial"/>
          <w:b/>
          <w:color w:val="000000" w:themeColor="text1"/>
        </w:rPr>
        <w:t xml:space="preserve">:  </w:t>
      </w:r>
      <w:r w:rsidRPr="00124167" w:rsidR="007E202F">
        <w:rPr>
          <w:rFonts w:ascii="Arial" w:hAnsi="Arial" w:cs="Book Antiqua"/>
          <w:color w:val="000000" w:themeColor="text1"/>
        </w:rPr>
        <w:t>An electrician earning an hourly wage rate</w:t>
      </w:r>
      <w:r w:rsidRPr="00124167" w:rsidR="00786C8C">
        <w:rPr>
          <w:rStyle w:val="FootnoteReference"/>
          <w:rFonts w:ascii="Arial" w:hAnsi="Arial" w:cs="Book Antiqua"/>
          <w:color w:val="000000" w:themeColor="text1"/>
        </w:rPr>
        <w:footnoteReference w:id="4"/>
      </w:r>
      <w:r w:rsidRPr="00124167" w:rsidR="007E202F">
        <w:rPr>
          <w:rFonts w:ascii="Arial" w:hAnsi="Arial" w:cs="Book Antiqua"/>
          <w:color w:val="000000" w:themeColor="text1"/>
        </w:rPr>
        <w:t xml:space="preserve"> of $</w:t>
      </w:r>
      <w:r w:rsidRPr="00124167" w:rsidR="00103A3F">
        <w:rPr>
          <w:rFonts w:ascii="Arial" w:hAnsi="Arial" w:cs="Book Antiqua"/>
          <w:color w:val="000000" w:themeColor="text1"/>
        </w:rPr>
        <w:t>45.96</w:t>
      </w:r>
      <w:r w:rsidRPr="00124167" w:rsidR="007E202F">
        <w:rPr>
          <w:rFonts w:ascii="Arial" w:hAnsi="Arial" w:cs="Book Antiqua"/>
          <w:color w:val="000000" w:themeColor="text1"/>
        </w:rPr>
        <w:t xml:space="preserve"> conducts the examination and testing of high-voltage </w:t>
      </w:r>
      <w:proofErr w:type="spellStart"/>
      <w:r w:rsidRPr="00124167" w:rsidR="007E202F">
        <w:rPr>
          <w:rFonts w:ascii="Arial" w:hAnsi="Arial" w:cs="Book Antiqua"/>
          <w:color w:val="000000" w:themeColor="text1"/>
        </w:rPr>
        <w:t>longwall</w:t>
      </w:r>
      <w:proofErr w:type="spellEnd"/>
      <w:r w:rsidRPr="00124167" w:rsidR="007E202F">
        <w:rPr>
          <w:rFonts w:ascii="Arial" w:hAnsi="Arial" w:cs="Book Antiqua"/>
          <w:color w:val="000000" w:themeColor="text1"/>
        </w:rPr>
        <w:t xml:space="preserve"> equipment. </w:t>
      </w:r>
      <w:r w:rsidRPr="00124167">
        <w:rPr>
          <w:rFonts w:ascii="Arial" w:hAnsi="Arial"/>
          <w:color w:val="000000" w:themeColor="text1"/>
        </w:rPr>
        <w:t>In underground coal mines, there are c</w:t>
      </w:r>
      <w:r w:rsidRPr="00124167">
        <w:rPr>
          <w:rFonts w:ascii="Arial" w:hAnsi="Arial" w:cs="Book Antiqua"/>
          <w:color w:val="000000" w:themeColor="text1"/>
        </w:rPr>
        <w:t xml:space="preserve">urrently </w:t>
      </w:r>
      <w:r w:rsidRPr="00124167" w:rsidR="00AF13CB">
        <w:rPr>
          <w:rFonts w:ascii="Arial" w:hAnsi="Arial" w:cs="Book Antiqua"/>
          <w:bCs/>
          <w:color w:val="000000" w:themeColor="text1"/>
        </w:rPr>
        <w:t xml:space="preserve">26 </w:t>
      </w:r>
      <w:proofErr w:type="spellStart"/>
      <w:r w:rsidRPr="00124167">
        <w:rPr>
          <w:rFonts w:ascii="Arial" w:hAnsi="Arial" w:cs="Book Antiqua"/>
          <w:color w:val="000000" w:themeColor="text1"/>
        </w:rPr>
        <w:t>longwall</w:t>
      </w:r>
      <w:proofErr w:type="spellEnd"/>
      <w:r w:rsidRPr="00124167">
        <w:rPr>
          <w:rFonts w:ascii="Arial" w:hAnsi="Arial" w:cs="Book Antiqua"/>
          <w:color w:val="000000" w:themeColor="text1"/>
        </w:rPr>
        <w:t xml:space="preserve"> units affected by </w:t>
      </w:r>
      <w:r w:rsidRPr="00124167" w:rsidR="00971B7D">
        <w:rPr>
          <w:rFonts w:ascii="Arial" w:hAnsi="Arial" w:cs="Book Antiqua"/>
          <w:bCs/>
          <w:color w:val="000000" w:themeColor="text1"/>
        </w:rPr>
        <w:t>s</w:t>
      </w:r>
      <w:r w:rsidRPr="00124167">
        <w:rPr>
          <w:rFonts w:ascii="Arial" w:hAnsi="Arial" w:cs="Book Antiqua"/>
          <w:bCs/>
          <w:color w:val="000000" w:themeColor="text1"/>
        </w:rPr>
        <w:t>ections </w:t>
      </w:r>
      <w:r w:rsidRPr="00124167">
        <w:rPr>
          <w:rFonts w:ascii="Arial" w:hAnsi="Arial" w:cs="Book Antiqua"/>
          <w:color w:val="000000" w:themeColor="text1"/>
        </w:rPr>
        <w:t>75.820 and 75.821.</w:t>
      </w:r>
    </w:p>
    <w:p w:rsidRPr="00124167" w:rsidR="00A41431" w:rsidP="002F1346" w:rsidRDefault="00A41431" w14:paraId="20EB6F1B" w14:textId="77777777">
      <w:pPr>
        <w:pStyle w:val="Default"/>
        <w:widowControl/>
        <w:rPr>
          <w:rFonts w:ascii="Arial" w:hAnsi="Arial" w:cs="Book Antiqua"/>
          <w:color w:val="000000" w:themeColor="text1"/>
        </w:rPr>
      </w:pPr>
    </w:p>
    <w:p w:rsidRPr="00124167" w:rsidR="00A41431" w:rsidP="002F1346" w:rsidRDefault="00A41431" w14:paraId="03121537" w14:textId="09F38FF7">
      <w:pPr>
        <w:pStyle w:val="Default"/>
        <w:widowControl/>
        <w:rPr>
          <w:rFonts w:ascii="Arial" w:hAnsi="Arial" w:cs="Book Antiqua"/>
          <w:color w:val="000000" w:themeColor="text1"/>
        </w:rPr>
      </w:pPr>
      <w:r w:rsidRPr="00124167">
        <w:rPr>
          <w:rFonts w:ascii="Arial" w:hAnsi="Arial" w:cs="Arial"/>
          <w:color w:val="000000" w:themeColor="text1"/>
          <w:u w:val="single"/>
        </w:rPr>
        <w:t>Section</w:t>
      </w:r>
      <w:r w:rsidRPr="00124167">
        <w:rPr>
          <w:rFonts w:ascii="Arial" w:hAnsi="Arial" w:cs="Book Antiqua"/>
          <w:color w:val="000000" w:themeColor="text1"/>
          <w:u w:val="single"/>
        </w:rPr>
        <w:t> 75.820</w:t>
      </w:r>
      <w:r w:rsidRPr="00124167">
        <w:rPr>
          <w:rFonts w:ascii="Arial" w:hAnsi="Arial" w:cs="Book Antiqua"/>
          <w:color w:val="000000" w:themeColor="text1"/>
        </w:rPr>
        <w:t xml:space="preserve">:  MSHA estimates that it will take an electrician an average of 5 minutes to lock out and tag a disconnecting device as specified in </w:t>
      </w:r>
      <w:r w:rsidRPr="00124167" w:rsidR="00971B7D">
        <w:rPr>
          <w:rFonts w:ascii="Arial" w:hAnsi="Arial" w:cs="Book Antiqua"/>
          <w:color w:val="000000" w:themeColor="text1"/>
        </w:rPr>
        <w:t>section</w:t>
      </w:r>
      <w:r w:rsidRPr="00124167">
        <w:rPr>
          <w:rFonts w:ascii="Arial" w:hAnsi="Arial" w:cs="Book Antiqua"/>
          <w:color w:val="000000" w:themeColor="text1"/>
        </w:rPr>
        <w:t> 75.820(b) and (e) and that an average of one lock</w:t>
      </w:r>
      <w:r w:rsidRPr="00124167" w:rsidR="0098584D">
        <w:rPr>
          <w:rFonts w:ascii="Arial" w:hAnsi="Arial" w:cs="Book Antiqua"/>
          <w:color w:val="000000" w:themeColor="text1"/>
        </w:rPr>
        <w:t xml:space="preserve"> out</w:t>
      </w:r>
      <w:r w:rsidRPr="00124167">
        <w:rPr>
          <w:rFonts w:ascii="Arial" w:hAnsi="Arial" w:cs="Book Antiqua"/>
          <w:color w:val="000000" w:themeColor="text1"/>
        </w:rPr>
        <w:t xml:space="preserve"> and tag</w:t>
      </w:r>
      <w:r w:rsidRPr="00124167" w:rsidR="001C7551">
        <w:rPr>
          <w:rFonts w:ascii="Arial" w:hAnsi="Arial" w:cs="Book Antiqua"/>
          <w:color w:val="000000" w:themeColor="text1"/>
        </w:rPr>
        <w:t xml:space="preserve"> out procedure</w:t>
      </w:r>
      <w:r w:rsidRPr="00124167">
        <w:rPr>
          <w:rFonts w:ascii="Arial" w:hAnsi="Arial" w:cs="Book Antiqua"/>
          <w:color w:val="000000" w:themeColor="text1"/>
        </w:rPr>
        <w:t xml:space="preserve"> will occur each day at each </w:t>
      </w:r>
      <w:proofErr w:type="spellStart"/>
      <w:r w:rsidRPr="00124167">
        <w:rPr>
          <w:rFonts w:ascii="Arial" w:hAnsi="Arial" w:cs="Book Antiqua"/>
          <w:color w:val="000000" w:themeColor="text1"/>
        </w:rPr>
        <w:t>longwall</w:t>
      </w:r>
      <w:proofErr w:type="spellEnd"/>
      <w:r w:rsidRPr="00124167">
        <w:rPr>
          <w:rFonts w:ascii="Arial" w:hAnsi="Arial" w:cs="Book Antiqua"/>
          <w:color w:val="000000" w:themeColor="text1"/>
        </w:rPr>
        <w:t xml:space="preserve"> unit.  </w:t>
      </w:r>
      <w:proofErr w:type="spellStart"/>
      <w:r w:rsidRPr="00124167">
        <w:rPr>
          <w:rFonts w:ascii="Arial" w:hAnsi="Arial" w:cs="Book Antiqua"/>
          <w:color w:val="000000" w:themeColor="text1"/>
        </w:rPr>
        <w:t>Longwall</w:t>
      </w:r>
      <w:proofErr w:type="spellEnd"/>
      <w:r w:rsidRPr="00124167">
        <w:rPr>
          <w:rFonts w:ascii="Arial" w:hAnsi="Arial" w:cs="Book Antiqua"/>
          <w:color w:val="000000" w:themeColor="text1"/>
        </w:rPr>
        <w:t xml:space="preserve"> mines operate an average of 350 workdays/year (7 days/week x 50 weeks/year).</w:t>
      </w:r>
    </w:p>
    <w:p w:rsidRPr="00124167" w:rsidR="00993A7D" w:rsidP="002F1346" w:rsidRDefault="00993A7D" w14:paraId="67C47E26" w14:textId="77777777">
      <w:pPr>
        <w:pStyle w:val="Default"/>
        <w:widowControl/>
        <w:tabs>
          <w:tab w:val="right" w:pos="9360"/>
        </w:tabs>
        <w:ind w:left="720"/>
        <w:rPr>
          <w:rFonts w:ascii="Arial" w:hAnsi="Arial" w:cs="Book Antiqua"/>
          <w:color w:val="000000" w:themeColor="text1"/>
        </w:rPr>
      </w:pPr>
    </w:p>
    <w:p w:rsidRPr="00124167" w:rsidR="00A41431" w:rsidP="002F1346" w:rsidRDefault="00A41431" w14:paraId="78286739" w14:textId="170FF60C">
      <w:pPr>
        <w:pStyle w:val="Default"/>
        <w:widowControl/>
        <w:tabs>
          <w:tab w:val="right" w:pos="9360"/>
        </w:tabs>
        <w:ind w:left="720"/>
        <w:rPr>
          <w:rFonts w:ascii="Arial" w:hAnsi="Arial" w:cs="Book Antiqua"/>
          <w:color w:val="000000" w:themeColor="text1"/>
        </w:rPr>
      </w:pPr>
      <w:r w:rsidRPr="00124167">
        <w:rPr>
          <w:rFonts w:ascii="Arial" w:hAnsi="Arial" w:cs="Book Antiqua"/>
          <w:color w:val="000000" w:themeColor="text1"/>
        </w:rPr>
        <w:t xml:space="preserve">350 days/year x </w:t>
      </w:r>
      <w:r w:rsidRPr="00124167" w:rsidR="00103A3F">
        <w:rPr>
          <w:rFonts w:ascii="Arial" w:hAnsi="Arial" w:cs="Book Antiqua"/>
          <w:bCs/>
          <w:color w:val="000000" w:themeColor="text1"/>
        </w:rPr>
        <w:t xml:space="preserve">26 </w:t>
      </w:r>
      <w:proofErr w:type="spellStart"/>
      <w:r w:rsidRPr="00124167">
        <w:rPr>
          <w:rFonts w:ascii="Arial" w:hAnsi="Arial" w:cs="Book Antiqua"/>
          <w:color w:val="000000" w:themeColor="text1"/>
        </w:rPr>
        <w:t>longwall</w:t>
      </w:r>
      <w:proofErr w:type="spellEnd"/>
      <w:r w:rsidRPr="00124167">
        <w:rPr>
          <w:rFonts w:ascii="Arial" w:hAnsi="Arial" w:cs="Book Antiqua"/>
          <w:color w:val="000000" w:themeColor="text1"/>
        </w:rPr>
        <w:t xml:space="preserve"> units = </w:t>
      </w:r>
      <w:r w:rsidRPr="00124167" w:rsidR="007E202F">
        <w:rPr>
          <w:rFonts w:ascii="Arial" w:hAnsi="Arial" w:cs="Book Antiqua"/>
          <w:color w:val="000000" w:themeColor="text1"/>
        </w:rPr>
        <w:t xml:space="preserve">                             </w:t>
      </w:r>
      <w:r w:rsidRPr="00124167" w:rsidR="00103A3F">
        <w:rPr>
          <w:rFonts w:ascii="Arial" w:hAnsi="Arial" w:cs="Book Antiqua"/>
          <w:color w:val="000000" w:themeColor="text1"/>
        </w:rPr>
        <w:t>9,100</w:t>
      </w:r>
      <w:r w:rsidRPr="00124167">
        <w:rPr>
          <w:rFonts w:ascii="Arial" w:hAnsi="Arial" w:cs="Book Antiqua"/>
          <w:color w:val="000000" w:themeColor="text1"/>
        </w:rPr>
        <w:t xml:space="preserve"> responses</w:t>
      </w:r>
    </w:p>
    <w:p w:rsidRPr="00124167" w:rsidR="00A41431" w:rsidP="002F1346" w:rsidRDefault="007E202F" w14:paraId="410CEA5F" w14:textId="3F49B9F4">
      <w:pPr>
        <w:pStyle w:val="Default"/>
        <w:widowControl/>
        <w:tabs>
          <w:tab w:val="right" w:pos="9360"/>
        </w:tabs>
        <w:ind w:left="720"/>
        <w:rPr>
          <w:rFonts w:ascii="Arial" w:hAnsi="Arial" w:cs="Book Antiqua"/>
          <w:color w:val="000000" w:themeColor="text1"/>
        </w:rPr>
      </w:pPr>
      <w:r w:rsidRPr="00124167">
        <w:rPr>
          <w:rFonts w:ascii="Arial" w:hAnsi="Arial" w:cs="Book Antiqua"/>
          <w:color w:val="000000" w:themeColor="text1"/>
        </w:rPr>
        <w:t>5 minutes</w:t>
      </w:r>
      <w:r w:rsidRPr="00124167" w:rsidR="00A41431">
        <w:rPr>
          <w:rFonts w:ascii="Arial" w:hAnsi="Arial" w:cs="Book Antiqua"/>
          <w:color w:val="000000" w:themeColor="text1"/>
        </w:rPr>
        <w:t xml:space="preserve"> x 350 days/year x </w:t>
      </w:r>
      <w:r w:rsidRPr="00124167" w:rsidR="00103A3F">
        <w:rPr>
          <w:rFonts w:ascii="Arial" w:hAnsi="Arial" w:cs="Book Antiqua"/>
          <w:bCs/>
          <w:color w:val="000000" w:themeColor="text1"/>
        </w:rPr>
        <w:t xml:space="preserve">26 </w:t>
      </w:r>
      <w:proofErr w:type="spellStart"/>
      <w:r w:rsidRPr="00124167" w:rsidR="00A41431">
        <w:rPr>
          <w:rFonts w:ascii="Arial" w:hAnsi="Arial" w:cs="Book Antiqua"/>
          <w:color w:val="000000" w:themeColor="text1"/>
        </w:rPr>
        <w:t>longwall</w:t>
      </w:r>
      <w:proofErr w:type="spellEnd"/>
      <w:r w:rsidRPr="00124167" w:rsidR="00A41431">
        <w:rPr>
          <w:rFonts w:ascii="Arial" w:hAnsi="Arial" w:cs="Book Antiqua"/>
          <w:color w:val="000000" w:themeColor="text1"/>
        </w:rPr>
        <w:t xml:space="preserve"> units = </w:t>
      </w:r>
      <w:r w:rsidRPr="00124167">
        <w:rPr>
          <w:rFonts w:ascii="Arial" w:hAnsi="Arial" w:cs="Book Antiqua"/>
          <w:color w:val="000000" w:themeColor="text1"/>
        </w:rPr>
        <w:t xml:space="preserve">          </w:t>
      </w:r>
      <w:r w:rsidRPr="00124167" w:rsidR="00103A3F">
        <w:rPr>
          <w:rFonts w:ascii="Arial" w:hAnsi="Arial" w:cs="Book Antiqua"/>
          <w:bCs/>
          <w:color w:val="000000" w:themeColor="text1"/>
        </w:rPr>
        <w:t>758</w:t>
      </w:r>
      <w:r w:rsidRPr="00124167" w:rsidR="009224B4">
        <w:rPr>
          <w:rFonts w:ascii="Arial" w:hAnsi="Arial" w:cs="Book Antiqua"/>
          <w:bCs/>
          <w:color w:val="000000" w:themeColor="text1"/>
        </w:rPr>
        <w:t>.33</w:t>
      </w:r>
      <w:r w:rsidRPr="00124167" w:rsidR="00103A3F">
        <w:rPr>
          <w:rFonts w:ascii="Arial" w:hAnsi="Arial" w:cs="Book Antiqua"/>
          <w:bCs/>
          <w:color w:val="000000" w:themeColor="text1"/>
        </w:rPr>
        <w:t xml:space="preserve"> </w:t>
      </w:r>
      <w:r w:rsidRPr="00124167" w:rsidR="00A41431">
        <w:rPr>
          <w:rFonts w:ascii="Arial" w:hAnsi="Arial" w:cs="Book Antiqua"/>
          <w:bCs/>
          <w:color w:val="000000" w:themeColor="text1"/>
        </w:rPr>
        <w:t xml:space="preserve">burden </w:t>
      </w:r>
      <w:r w:rsidRPr="00124167" w:rsidR="00A41431">
        <w:rPr>
          <w:rFonts w:ascii="Arial" w:hAnsi="Arial" w:cs="Book Antiqua"/>
          <w:color w:val="000000" w:themeColor="text1"/>
        </w:rPr>
        <w:t>hours</w:t>
      </w:r>
    </w:p>
    <w:p w:rsidRPr="00124167" w:rsidR="00A41431" w:rsidP="002F1346" w:rsidRDefault="00103A3F" w14:paraId="2788114F" w14:textId="123AD78F">
      <w:pPr>
        <w:pStyle w:val="Default"/>
        <w:widowControl/>
        <w:tabs>
          <w:tab w:val="right" w:pos="9360"/>
        </w:tabs>
        <w:ind w:left="720"/>
        <w:rPr>
          <w:rFonts w:ascii="Arial" w:hAnsi="Arial" w:cs="Book Antiqua"/>
          <w:color w:val="000000" w:themeColor="text1"/>
        </w:rPr>
      </w:pPr>
      <w:r w:rsidRPr="00124167">
        <w:rPr>
          <w:rFonts w:ascii="Arial" w:hAnsi="Arial" w:cs="Book Antiqua"/>
          <w:bCs/>
          <w:color w:val="000000" w:themeColor="text1"/>
        </w:rPr>
        <w:t>758</w:t>
      </w:r>
      <w:r w:rsidRPr="00124167" w:rsidR="00A41431">
        <w:rPr>
          <w:rFonts w:ascii="Arial" w:hAnsi="Arial" w:cs="Book Antiqua"/>
          <w:bCs/>
          <w:color w:val="000000" w:themeColor="text1"/>
        </w:rPr>
        <w:t xml:space="preserve"> </w:t>
      </w:r>
      <w:r w:rsidRPr="00124167" w:rsidR="00A41431">
        <w:rPr>
          <w:rFonts w:ascii="Arial" w:hAnsi="Arial" w:cs="Book Antiqua"/>
          <w:color w:val="000000" w:themeColor="text1"/>
        </w:rPr>
        <w:t xml:space="preserve">hours x </w:t>
      </w:r>
      <w:r w:rsidRPr="00124167" w:rsidR="00A41431">
        <w:rPr>
          <w:rFonts w:ascii="Arial" w:hAnsi="Arial" w:cs="Book Antiqua"/>
          <w:bCs/>
          <w:color w:val="000000" w:themeColor="text1"/>
        </w:rPr>
        <w:t>$</w:t>
      </w:r>
      <w:r w:rsidRPr="00124167">
        <w:rPr>
          <w:rFonts w:ascii="Arial" w:hAnsi="Arial" w:cs="Book Antiqua"/>
          <w:bCs/>
          <w:color w:val="000000" w:themeColor="text1"/>
        </w:rPr>
        <w:t>45.96</w:t>
      </w:r>
      <w:r w:rsidRPr="00124167" w:rsidR="00A41431">
        <w:rPr>
          <w:rFonts w:ascii="Arial" w:hAnsi="Arial" w:cs="Book Antiqua"/>
          <w:color w:val="000000" w:themeColor="text1"/>
        </w:rPr>
        <w:t xml:space="preserve"> per hour = </w:t>
      </w:r>
      <w:r w:rsidRPr="00124167">
        <w:rPr>
          <w:rFonts w:ascii="Arial" w:hAnsi="Arial" w:cs="Book Antiqua"/>
          <w:color w:val="000000" w:themeColor="text1"/>
        </w:rPr>
        <w:t xml:space="preserve">                                     </w:t>
      </w:r>
      <w:r w:rsidRPr="00124167" w:rsidR="007E202F">
        <w:rPr>
          <w:rFonts w:ascii="Arial" w:hAnsi="Arial" w:cs="Book Antiqua"/>
          <w:bCs/>
          <w:color w:val="000000" w:themeColor="text1"/>
        </w:rPr>
        <w:t>$</w:t>
      </w:r>
      <w:r w:rsidRPr="00124167">
        <w:rPr>
          <w:rFonts w:ascii="Arial" w:hAnsi="Arial" w:cs="Book Antiqua"/>
          <w:bCs/>
          <w:color w:val="000000" w:themeColor="text1"/>
        </w:rPr>
        <w:t>34,853</w:t>
      </w:r>
      <w:r w:rsidRPr="00124167" w:rsidR="006D0A1D">
        <w:rPr>
          <w:rFonts w:ascii="Arial" w:hAnsi="Arial" w:cs="Book Antiqua"/>
          <w:bCs/>
          <w:color w:val="000000" w:themeColor="text1"/>
        </w:rPr>
        <w:t>.00</w:t>
      </w:r>
      <w:r w:rsidRPr="00124167" w:rsidR="00A41431">
        <w:rPr>
          <w:rFonts w:ascii="Arial" w:hAnsi="Arial" w:cs="Book Antiqua"/>
          <w:bCs/>
          <w:color w:val="000000" w:themeColor="text1"/>
        </w:rPr>
        <w:t xml:space="preserve"> burden-</w:t>
      </w:r>
      <w:r w:rsidRPr="00124167" w:rsidR="00A41431">
        <w:rPr>
          <w:rFonts w:ascii="Arial" w:hAnsi="Arial" w:cs="Book Antiqua"/>
          <w:color w:val="000000" w:themeColor="text1"/>
        </w:rPr>
        <w:t>hour cost</w:t>
      </w:r>
    </w:p>
    <w:p w:rsidRPr="00124167" w:rsidR="00A41431" w:rsidP="002F1346" w:rsidRDefault="00A41431" w14:paraId="2A0CD287" w14:textId="77777777">
      <w:pPr>
        <w:pStyle w:val="Default"/>
        <w:widowControl/>
        <w:tabs>
          <w:tab w:val="right" w:pos="9360"/>
        </w:tabs>
        <w:rPr>
          <w:rFonts w:ascii="Arial" w:hAnsi="Arial" w:cs="Book Antiqua"/>
          <w:color w:val="000000" w:themeColor="text1"/>
        </w:rPr>
      </w:pPr>
    </w:p>
    <w:p w:rsidRPr="00124167" w:rsidR="00A41431" w:rsidP="002F1346" w:rsidRDefault="00A41431" w14:paraId="48F53BD1" w14:textId="041620A5">
      <w:pPr>
        <w:pStyle w:val="Default"/>
        <w:widowControl/>
        <w:tabs>
          <w:tab w:val="right" w:pos="9360"/>
        </w:tabs>
        <w:rPr>
          <w:rFonts w:ascii="Arial" w:hAnsi="Arial" w:cs="Book Antiqua"/>
          <w:color w:val="000000" w:themeColor="text1"/>
        </w:rPr>
      </w:pPr>
      <w:r w:rsidRPr="00124167">
        <w:rPr>
          <w:rFonts w:ascii="Arial" w:hAnsi="Arial" w:cs="Arial"/>
          <w:color w:val="000000" w:themeColor="text1"/>
          <w:u w:val="single"/>
        </w:rPr>
        <w:t>Section</w:t>
      </w:r>
      <w:r w:rsidRPr="00124167">
        <w:rPr>
          <w:rFonts w:ascii="Arial" w:hAnsi="Arial" w:cs="Book Antiqua"/>
          <w:color w:val="000000" w:themeColor="text1"/>
          <w:u w:val="single"/>
        </w:rPr>
        <w:t> 75.821</w:t>
      </w:r>
      <w:r w:rsidRPr="00124167">
        <w:rPr>
          <w:rFonts w:ascii="Arial" w:hAnsi="Arial" w:cs="Book Antiqua"/>
          <w:color w:val="000000" w:themeColor="text1"/>
        </w:rPr>
        <w:t xml:space="preserve">:  Section 75.821(d) requires that each unit of high-voltage </w:t>
      </w:r>
      <w:proofErr w:type="spellStart"/>
      <w:r w:rsidRPr="00124167">
        <w:rPr>
          <w:rFonts w:ascii="Arial" w:hAnsi="Arial" w:cs="Book Antiqua"/>
          <w:color w:val="000000" w:themeColor="text1"/>
        </w:rPr>
        <w:t>longwall</w:t>
      </w:r>
      <w:proofErr w:type="spellEnd"/>
      <w:r w:rsidRPr="00124167">
        <w:rPr>
          <w:rFonts w:ascii="Arial" w:hAnsi="Arial" w:cs="Book Antiqua"/>
          <w:color w:val="000000" w:themeColor="text1"/>
        </w:rPr>
        <w:t xml:space="preserve"> equipment and circuits must be examined every </w:t>
      </w:r>
      <w:r w:rsidRPr="00124167" w:rsidR="0098584D">
        <w:rPr>
          <w:rFonts w:ascii="Arial" w:hAnsi="Arial" w:cs="Book Antiqua"/>
          <w:color w:val="000000" w:themeColor="text1"/>
        </w:rPr>
        <w:t xml:space="preserve">7 </w:t>
      </w:r>
      <w:r w:rsidRPr="00124167">
        <w:rPr>
          <w:rFonts w:ascii="Arial" w:hAnsi="Arial" w:cs="Book Antiqua"/>
          <w:color w:val="000000" w:themeColor="text1"/>
        </w:rPr>
        <w:t>days</w:t>
      </w:r>
      <w:r w:rsidRPr="00124167" w:rsidR="00875A97">
        <w:rPr>
          <w:rFonts w:ascii="Arial" w:hAnsi="Arial" w:cs="Book Antiqua"/>
          <w:color w:val="000000" w:themeColor="text1"/>
        </w:rPr>
        <w:t xml:space="preserve"> (50 responses)</w:t>
      </w:r>
      <w:r w:rsidRPr="00124167">
        <w:rPr>
          <w:rFonts w:ascii="Arial" w:hAnsi="Arial" w:cs="Book Antiqua"/>
          <w:color w:val="000000" w:themeColor="text1"/>
        </w:rPr>
        <w:t>.  Section 75.821(b) requires that ground-wire monitors and circuits be tested every 30 days</w:t>
      </w:r>
      <w:r w:rsidRPr="00124167" w:rsidR="0098584D">
        <w:rPr>
          <w:rFonts w:ascii="Arial" w:hAnsi="Arial" w:cs="Book Antiqua"/>
          <w:color w:val="000000" w:themeColor="text1"/>
        </w:rPr>
        <w:t xml:space="preserve"> </w:t>
      </w:r>
      <w:r w:rsidRPr="00124167" w:rsidR="00875A97">
        <w:rPr>
          <w:rFonts w:ascii="Arial" w:hAnsi="Arial" w:cs="Book Antiqua"/>
          <w:color w:val="000000" w:themeColor="text1"/>
        </w:rPr>
        <w:t>(12</w:t>
      </w:r>
      <w:r w:rsidRPr="00124167" w:rsidR="00875A97">
        <w:t xml:space="preserve"> </w:t>
      </w:r>
      <w:r w:rsidRPr="00124167" w:rsidR="00875A97">
        <w:rPr>
          <w:rFonts w:ascii="Arial" w:hAnsi="Arial" w:cs="Book Antiqua"/>
          <w:color w:val="000000" w:themeColor="text1"/>
        </w:rPr>
        <w:t>responses)</w:t>
      </w:r>
      <w:r w:rsidRPr="00124167">
        <w:rPr>
          <w:rFonts w:ascii="Arial" w:hAnsi="Arial" w:cs="Book Antiqua"/>
          <w:color w:val="000000" w:themeColor="text1"/>
        </w:rPr>
        <w:t xml:space="preserve">.  Section 75.821(d) requires the electrician to certify by signature and date that the examinations required by </w:t>
      </w:r>
      <w:r w:rsidRPr="00124167" w:rsidR="00971B7D">
        <w:rPr>
          <w:rFonts w:ascii="Arial" w:hAnsi="Arial" w:cs="Book Antiqua"/>
          <w:color w:val="000000" w:themeColor="text1"/>
        </w:rPr>
        <w:t>section </w:t>
      </w:r>
      <w:r w:rsidRPr="00124167">
        <w:rPr>
          <w:rFonts w:ascii="Arial" w:hAnsi="Arial" w:cs="Book Antiqua"/>
          <w:color w:val="000000" w:themeColor="text1"/>
        </w:rPr>
        <w:t>75.821 have been conducted and to make a record of any unsafe conditions found and any corrective action taken.  MSHA estimates that an electrician would find and correct an unsafe condition, on average, once every 2 weeks</w:t>
      </w:r>
      <w:r w:rsidRPr="00124167" w:rsidR="00875A97">
        <w:rPr>
          <w:rFonts w:ascii="Arial" w:hAnsi="Arial" w:cs="Book Antiqua"/>
          <w:color w:val="000000" w:themeColor="text1"/>
        </w:rPr>
        <w:t xml:space="preserve"> (26 responses)</w:t>
      </w:r>
      <w:r w:rsidRPr="00124167">
        <w:rPr>
          <w:rFonts w:ascii="Arial" w:hAnsi="Arial" w:cs="Book Antiqua"/>
          <w:color w:val="000000" w:themeColor="text1"/>
        </w:rPr>
        <w:t>.  It takes an electrician about 6 minutes to produce each record and certify that the examinations were conducted.</w:t>
      </w:r>
    </w:p>
    <w:p w:rsidRPr="00124167" w:rsidR="00993A7D" w:rsidP="002F1346" w:rsidRDefault="00993A7D" w14:paraId="0304924D" w14:textId="77777777">
      <w:pPr>
        <w:pStyle w:val="Default"/>
        <w:widowControl/>
        <w:tabs>
          <w:tab w:val="right" w:pos="9360"/>
        </w:tabs>
        <w:ind w:left="720"/>
        <w:rPr>
          <w:rFonts w:ascii="Arial" w:hAnsi="Arial" w:cs="Book Antiqua"/>
          <w:color w:val="000000" w:themeColor="text1"/>
        </w:rPr>
      </w:pPr>
    </w:p>
    <w:p w:rsidRPr="00124167" w:rsidR="00A41431" w:rsidP="002F1346" w:rsidRDefault="00DB3BDD" w14:paraId="616D517D" w14:textId="53A1D3CC">
      <w:pPr>
        <w:pStyle w:val="Default"/>
        <w:widowControl/>
        <w:tabs>
          <w:tab w:val="right" w:pos="9360"/>
        </w:tabs>
        <w:ind w:left="720"/>
        <w:rPr>
          <w:rFonts w:ascii="Arial" w:hAnsi="Arial" w:cs="Book Antiqua"/>
          <w:color w:val="000000" w:themeColor="text1"/>
        </w:rPr>
      </w:pPr>
      <w:r w:rsidRPr="00124167">
        <w:rPr>
          <w:rFonts w:ascii="Arial" w:hAnsi="Arial" w:cs="Book Antiqua"/>
          <w:color w:val="000000" w:themeColor="text1"/>
        </w:rPr>
        <w:t xml:space="preserve">88 </w:t>
      </w:r>
      <w:r w:rsidRPr="00124167" w:rsidR="00A41431">
        <w:rPr>
          <w:rFonts w:ascii="Arial" w:hAnsi="Arial" w:cs="Book Antiqua"/>
          <w:color w:val="000000" w:themeColor="text1"/>
        </w:rPr>
        <w:t>(50 + 12 + 26) responses/</w:t>
      </w:r>
      <w:proofErr w:type="spellStart"/>
      <w:r w:rsidRPr="00124167" w:rsidR="00A41431">
        <w:rPr>
          <w:rFonts w:ascii="Arial" w:hAnsi="Arial" w:cs="Book Antiqua"/>
          <w:color w:val="000000" w:themeColor="text1"/>
        </w:rPr>
        <w:t>longwall</w:t>
      </w:r>
      <w:proofErr w:type="spellEnd"/>
      <w:r w:rsidRPr="00124167" w:rsidR="00A41431">
        <w:rPr>
          <w:rFonts w:ascii="Arial" w:hAnsi="Arial" w:cs="Book Antiqua"/>
          <w:color w:val="000000" w:themeColor="text1"/>
        </w:rPr>
        <w:t xml:space="preserve"> x </w:t>
      </w:r>
      <w:r w:rsidRPr="00124167" w:rsidR="00103A3F">
        <w:rPr>
          <w:rFonts w:ascii="Arial" w:hAnsi="Arial" w:cs="Book Antiqua"/>
          <w:bCs/>
          <w:color w:val="000000" w:themeColor="text1"/>
        </w:rPr>
        <w:t xml:space="preserve">26 </w:t>
      </w:r>
      <w:proofErr w:type="spellStart"/>
      <w:r w:rsidRPr="00124167" w:rsidR="00A41431">
        <w:rPr>
          <w:rFonts w:ascii="Arial" w:hAnsi="Arial" w:cs="Book Antiqua"/>
          <w:color w:val="000000" w:themeColor="text1"/>
        </w:rPr>
        <w:t>longwalls</w:t>
      </w:r>
      <w:proofErr w:type="spellEnd"/>
      <w:r w:rsidRPr="00124167" w:rsidR="00A41431">
        <w:rPr>
          <w:rFonts w:ascii="Arial" w:hAnsi="Arial" w:cs="Book Antiqua"/>
          <w:color w:val="000000" w:themeColor="text1"/>
        </w:rPr>
        <w:t xml:space="preserve"> = </w:t>
      </w:r>
      <w:r w:rsidRPr="00124167" w:rsidR="00993A7D">
        <w:rPr>
          <w:rFonts w:ascii="Arial" w:hAnsi="Arial" w:cs="Book Antiqua"/>
          <w:color w:val="000000" w:themeColor="text1"/>
        </w:rPr>
        <w:t xml:space="preserve"> </w:t>
      </w:r>
      <w:r w:rsidRPr="00124167" w:rsidR="00D71CBE">
        <w:rPr>
          <w:rFonts w:ascii="Arial" w:hAnsi="Arial" w:cs="Book Antiqua"/>
          <w:color w:val="000000" w:themeColor="text1"/>
        </w:rPr>
        <w:t xml:space="preserve"> </w:t>
      </w:r>
      <w:r w:rsidRPr="00124167">
        <w:rPr>
          <w:rFonts w:ascii="Arial" w:hAnsi="Arial" w:cs="Book Antiqua"/>
          <w:color w:val="000000" w:themeColor="text1"/>
        </w:rPr>
        <w:t xml:space="preserve">   </w:t>
      </w:r>
      <w:r w:rsidR="008B2D04">
        <w:rPr>
          <w:rFonts w:ascii="Arial" w:hAnsi="Arial" w:cs="Book Antiqua"/>
          <w:color w:val="000000" w:themeColor="text1"/>
        </w:rPr>
        <w:t xml:space="preserve">     </w:t>
      </w:r>
      <w:r w:rsidRPr="00124167" w:rsidR="00103A3F">
        <w:rPr>
          <w:rFonts w:ascii="Arial" w:hAnsi="Arial" w:cs="Book Antiqua"/>
          <w:color w:val="000000" w:themeColor="text1"/>
        </w:rPr>
        <w:t>2,288</w:t>
      </w:r>
      <w:r w:rsidRPr="00124167" w:rsidR="00A41431">
        <w:rPr>
          <w:rFonts w:ascii="Arial" w:hAnsi="Arial" w:cs="Book Antiqua"/>
          <w:color w:val="000000" w:themeColor="text1"/>
        </w:rPr>
        <w:t xml:space="preserve"> responses</w:t>
      </w:r>
    </w:p>
    <w:p w:rsidRPr="00124167" w:rsidR="00A41431" w:rsidP="002F1346" w:rsidRDefault="00993A7D" w14:paraId="39DC071F" w14:textId="0D617215">
      <w:pPr>
        <w:pStyle w:val="Default"/>
        <w:widowControl/>
        <w:tabs>
          <w:tab w:val="right" w:pos="9360"/>
        </w:tabs>
        <w:ind w:left="720"/>
        <w:rPr>
          <w:rFonts w:ascii="Arial" w:hAnsi="Arial" w:cs="Book Antiqua"/>
          <w:color w:val="000000" w:themeColor="text1"/>
        </w:rPr>
      </w:pPr>
      <w:r w:rsidRPr="00124167">
        <w:rPr>
          <w:rFonts w:ascii="Arial" w:hAnsi="Arial" w:cs="Book Antiqua"/>
          <w:color w:val="000000" w:themeColor="text1"/>
        </w:rPr>
        <w:t>6 minutes</w:t>
      </w:r>
      <w:r w:rsidRPr="00124167" w:rsidR="00A41431">
        <w:rPr>
          <w:rFonts w:ascii="Arial" w:hAnsi="Arial" w:cs="Book Antiqua"/>
          <w:color w:val="000000" w:themeColor="text1"/>
        </w:rPr>
        <w:t xml:space="preserve"> x </w:t>
      </w:r>
      <w:r w:rsidRPr="00124167" w:rsidR="00103A3F">
        <w:rPr>
          <w:rFonts w:ascii="Arial" w:hAnsi="Arial" w:cs="Book Antiqua"/>
          <w:color w:val="000000" w:themeColor="text1"/>
        </w:rPr>
        <w:t>2,288</w:t>
      </w:r>
      <w:r w:rsidRPr="00124167" w:rsidR="00A41431">
        <w:rPr>
          <w:rFonts w:ascii="Arial" w:hAnsi="Arial" w:cs="Book Antiqua"/>
          <w:color w:val="000000" w:themeColor="text1"/>
        </w:rPr>
        <w:t xml:space="preserve"> responses/year = </w:t>
      </w:r>
      <w:r w:rsidRPr="00124167">
        <w:rPr>
          <w:rFonts w:ascii="Arial" w:hAnsi="Arial" w:cs="Book Antiqua"/>
          <w:color w:val="000000" w:themeColor="text1"/>
        </w:rPr>
        <w:t xml:space="preserve">                                    </w:t>
      </w:r>
      <w:r w:rsidRPr="00124167" w:rsidR="00103A3F">
        <w:rPr>
          <w:rFonts w:ascii="Arial" w:hAnsi="Arial" w:cs="Book Antiqua"/>
          <w:color w:val="000000" w:themeColor="text1"/>
        </w:rPr>
        <w:t xml:space="preserve"> </w:t>
      </w:r>
      <w:r w:rsidRPr="00124167" w:rsidR="00103A3F">
        <w:rPr>
          <w:rFonts w:ascii="Arial" w:hAnsi="Arial" w:cs="Book Antiqua"/>
          <w:bCs/>
          <w:color w:val="000000" w:themeColor="text1"/>
        </w:rPr>
        <w:t>22</w:t>
      </w:r>
      <w:r w:rsidRPr="00124167" w:rsidR="006D0A1D">
        <w:rPr>
          <w:rFonts w:ascii="Arial" w:hAnsi="Arial" w:cs="Book Antiqua"/>
          <w:bCs/>
          <w:color w:val="000000" w:themeColor="text1"/>
        </w:rPr>
        <w:t>8.80</w:t>
      </w:r>
      <w:r w:rsidRPr="00124167" w:rsidR="00103A3F">
        <w:rPr>
          <w:rFonts w:ascii="Arial" w:hAnsi="Arial" w:cs="Book Antiqua"/>
          <w:bCs/>
          <w:color w:val="000000" w:themeColor="text1"/>
        </w:rPr>
        <w:t xml:space="preserve"> </w:t>
      </w:r>
      <w:r w:rsidRPr="00124167" w:rsidR="00A41431">
        <w:rPr>
          <w:rFonts w:ascii="Arial" w:hAnsi="Arial" w:cs="Book Antiqua"/>
          <w:bCs/>
          <w:color w:val="000000" w:themeColor="text1"/>
        </w:rPr>
        <w:t xml:space="preserve">burden </w:t>
      </w:r>
      <w:r w:rsidRPr="00124167" w:rsidR="00A41431">
        <w:rPr>
          <w:rFonts w:ascii="Arial" w:hAnsi="Arial" w:cs="Book Antiqua"/>
          <w:color w:val="000000" w:themeColor="text1"/>
        </w:rPr>
        <w:t>hours</w:t>
      </w:r>
    </w:p>
    <w:p w:rsidRPr="00124167" w:rsidR="00A41431" w:rsidP="002F1346" w:rsidRDefault="0016457E" w14:paraId="490A1185" w14:textId="3FC74726">
      <w:pPr>
        <w:pStyle w:val="Default"/>
        <w:widowControl/>
        <w:tabs>
          <w:tab w:val="right" w:pos="9360"/>
        </w:tabs>
        <w:ind w:left="720"/>
        <w:rPr>
          <w:rFonts w:ascii="Arial" w:hAnsi="Arial" w:cs="Book Antiqua"/>
          <w:color w:val="000000" w:themeColor="text1"/>
        </w:rPr>
      </w:pPr>
      <w:r w:rsidRPr="00124167">
        <w:rPr>
          <w:rFonts w:ascii="Arial" w:hAnsi="Arial" w:cs="Book Antiqua"/>
          <w:bCs/>
          <w:color w:val="000000" w:themeColor="text1"/>
        </w:rPr>
        <w:t>22</w:t>
      </w:r>
      <w:r w:rsidRPr="00124167" w:rsidR="006D0A1D">
        <w:rPr>
          <w:rFonts w:ascii="Arial" w:hAnsi="Arial" w:cs="Book Antiqua"/>
          <w:bCs/>
          <w:color w:val="000000" w:themeColor="text1"/>
        </w:rPr>
        <w:t>8.80</w:t>
      </w:r>
      <w:r w:rsidRPr="00124167">
        <w:rPr>
          <w:rFonts w:ascii="Arial" w:hAnsi="Arial" w:cs="Book Antiqua"/>
          <w:bCs/>
          <w:color w:val="000000" w:themeColor="text1"/>
        </w:rPr>
        <w:t xml:space="preserve"> </w:t>
      </w:r>
      <w:r w:rsidRPr="00124167" w:rsidR="00A41431">
        <w:rPr>
          <w:rFonts w:ascii="Arial" w:hAnsi="Arial" w:cs="Book Antiqua"/>
          <w:color w:val="000000" w:themeColor="text1"/>
        </w:rPr>
        <w:t>hours x $</w:t>
      </w:r>
      <w:r w:rsidRPr="00124167" w:rsidR="00103A3F">
        <w:rPr>
          <w:rFonts w:ascii="Arial" w:hAnsi="Arial" w:cs="Book Antiqua"/>
          <w:bCs/>
          <w:color w:val="000000" w:themeColor="text1"/>
        </w:rPr>
        <w:t>45.96</w:t>
      </w:r>
      <w:r w:rsidRPr="00124167" w:rsidR="00A41431">
        <w:rPr>
          <w:rFonts w:ascii="Arial" w:hAnsi="Arial" w:cs="Book Antiqua"/>
          <w:color w:val="000000" w:themeColor="text1"/>
        </w:rPr>
        <w:t xml:space="preserve"> = </w:t>
      </w:r>
      <w:r w:rsidRPr="00124167" w:rsidR="00A41431">
        <w:rPr>
          <w:rFonts w:ascii="Arial" w:hAnsi="Arial" w:cs="Book Antiqua"/>
          <w:color w:val="000000" w:themeColor="text1"/>
        </w:rPr>
        <w:tab/>
      </w:r>
      <w:r w:rsidRPr="00124167" w:rsidR="00993A7D">
        <w:rPr>
          <w:rFonts w:ascii="Arial" w:hAnsi="Arial" w:cs="Book Antiqua"/>
          <w:color w:val="000000" w:themeColor="text1"/>
        </w:rPr>
        <w:t>$</w:t>
      </w:r>
      <w:r w:rsidRPr="00124167" w:rsidR="003E590B">
        <w:rPr>
          <w:rFonts w:ascii="Arial" w:hAnsi="Arial" w:cs="Book Antiqua"/>
          <w:color w:val="000000" w:themeColor="text1"/>
        </w:rPr>
        <w:t>10,5</w:t>
      </w:r>
      <w:r w:rsidRPr="00124167" w:rsidR="006D0A1D">
        <w:rPr>
          <w:rFonts w:ascii="Arial" w:hAnsi="Arial" w:cs="Book Antiqua"/>
          <w:color w:val="000000" w:themeColor="text1"/>
        </w:rPr>
        <w:t>15.65</w:t>
      </w:r>
      <w:r w:rsidR="0088365B">
        <w:rPr>
          <w:rFonts w:ascii="Arial" w:hAnsi="Arial" w:cs="Book Antiqua"/>
          <w:color w:val="000000" w:themeColor="text1"/>
        </w:rPr>
        <w:t xml:space="preserve"> </w:t>
      </w:r>
      <w:r w:rsidRPr="00124167" w:rsidR="00A41431">
        <w:rPr>
          <w:rFonts w:ascii="Arial" w:hAnsi="Arial" w:cs="Book Antiqua"/>
          <w:bCs/>
          <w:color w:val="000000" w:themeColor="text1"/>
        </w:rPr>
        <w:t>burden-</w:t>
      </w:r>
      <w:r w:rsidRPr="00124167" w:rsidR="00A41431">
        <w:rPr>
          <w:rFonts w:ascii="Arial" w:hAnsi="Arial" w:cs="Book Antiqua"/>
          <w:color w:val="000000" w:themeColor="text1"/>
        </w:rPr>
        <w:t>hour cost</w:t>
      </w:r>
    </w:p>
    <w:p w:rsidRPr="00124167" w:rsidR="00A41431" w:rsidP="002F1346" w:rsidRDefault="00A41431" w14:paraId="224EEC51" w14:textId="77777777">
      <w:pPr>
        <w:pStyle w:val="Default"/>
        <w:widowControl/>
        <w:tabs>
          <w:tab w:val="right" w:pos="9360"/>
        </w:tabs>
        <w:rPr>
          <w:rFonts w:ascii="Arial" w:hAnsi="Arial" w:cs="Book Antiqua"/>
          <w:color w:val="000000" w:themeColor="text1"/>
        </w:rPr>
      </w:pPr>
    </w:p>
    <w:p w:rsidRPr="00124167" w:rsidR="00786C8C" w:rsidP="002F1346" w:rsidRDefault="00A41431" w14:paraId="4B6E7EC5" w14:textId="12E927AB">
      <w:pPr>
        <w:pStyle w:val="Default"/>
        <w:widowControl/>
        <w:tabs>
          <w:tab w:val="right" w:pos="9360"/>
        </w:tabs>
        <w:rPr>
          <w:rFonts w:ascii="Arial" w:hAnsi="Arial" w:cs="Book Antiqua"/>
          <w:bCs/>
          <w:color w:val="000000" w:themeColor="text1"/>
        </w:rPr>
      </w:pPr>
      <w:r w:rsidRPr="00124167">
        <w:rPr>
          <w:rFonts w:ascii="Arial" w:hAnsi="Arial" w:cs="Book Antiqua"/>
          <w:b/>
          <w:bCs/>
          <w:color w:val="000000" w:themeColor="text1"/>
        </w:rPr>
        <w:t>Examinations of Electric Equipment</w:t>
      </w:r>
      <w:r w:rsidRPr="00124167" w:rsidR="00930F32">
        <w:rPr>
          <w:rFonts w:ascii="Arial" w:hAnsi="Arial" w:cs="Book Antiqua"/>
          <w:b/>
          <w:bCs/>
          <w:color w:val="000000" w:themeColor="text1"/>
        </w:rPr>
        <w:t xml:space="preserve">:  </w:t>
      </w:r>
      <w:r w:rsidRPr="00124167" w:rsidR="00993A7D">
        <w:rPr>
          <w:rFonts w:ascii="Arial" w:hAnsi="Arial" w:cs="Book Antiqua"/>
          <w:bCs/>
          <w:color w:val="000000" w:themeColor="text1"/>
        </w:rPr>
        <w:t xml:space="preserve">MSHA estimates that </w:t>
      </w:r>
      <w:r w:rsidRPr="00124167" w:rsidR="00DB3BDD">
        <w:rPr>
          <w:rFonts w:ascii="Arial" w:hAnsi="Arial" w:cs="Book Antiqua"/>
          <w:bCs/>
          <w:color w:val="000000" w:themeColor="text1"/>
        </w:rPr>
        <w:t xml:space="preserve">a </w:t>
      </w:r>
      <w:r w:rsidRPr="00124167" w:rsidR="00993A7D">
        <w:rPr>
          <w:rFonts w:ascii="Arial" w:hAnsi="Arial" w:cs="Book Antiqua"/>
          <w:bCs/>
          <w:color w:val="000000" w:themeColor="text1"/>
        </w:rPr>
        <w:t>mine supervisor earn</w:t>
      </w:r>
      <w:r w:rsidRPr="00124167" w:rsidR="001B594B">
        <w:rPr>
          <w:rFonts w:ascii="Arial" w:hAnsi="Arial" w:cs="Book Antiqua"/>
          <w:bCs/>
          <w:color w:val="000000" w:themeColor="text1"/>
        </w:rPr>
        <w:t>ing</w:t>
      </w:r>
      <w:r w:rsidRPr="00124167" w:rsidR="00993A7D">
        <w:rPr>
          <w:rFonts w:ascii="Arial" w:hAnsi="Arial" w:cs="Book Antiqua"/>
          <w:bCs/>
          <w:color w:val="000000" w:themeColor="text1"/>
        </w:rPr>
        <w:t xml:space="preserve"> </w:t>
      </w:r>
      <w:r w:rsidRPr="00124167" w:rsidR="00AB2F5E">
        <w:rPr>
          <w:rFonts w:ascii="Arial" w:hAnsi="Arial" w:cs="Book Antiqua"/>
          <w:bCs/>
          <w:color w:val="000000" w:themeColor="text1"/>
        </w:rPr>
        <w:t xml:space="preserve">an </w:t>
      </w:r>
      <w:r w:rsidRPr="00124167" w:rsidR="00993A7D">
        <w:rPr>
          <w:rFonts w:ascii="Arial" w:hAnsi="Arial" w:cs="Book Antiqua"/>
          <w:bCs/>
          <w:color w:val="000000" w:themeColor="text1"/>
        </w:rPr>
        <w:t>hourly wage rate</w:t>
      </w:r>
      <w:r w:rsidRPr="00124167" w:rsidR="00786C8C">
        <w:rPr>
          <w:rStyle w:val="FootnoteReference"/>
          <w:rFonts w:ascii="Arial" w:hAnsi="Arial" w:cs="Book Antiqua"/>
          <w:bCs/>
          <w:color w:val="000000" w:themeColor="text1"/>
        </w:rPr>
        <w:footnoteReference w:id="5"/>
      </w:r>
      <w:r w:rsidRPr="00124167" w:rsidR="00993A7D">
        <w:rPr>
          <w:rFonts w:ascii="Arial" w:hAnsi="Arial" w:cs="Book Antiqua"/>
          <w:bCs/>
          <w:color w:val="000000" w:themeColor="text1"/>
        </w:rPr>
        <w:t xml:space="preserve"> of</w:t>
      </w:r>
      <w:r w:rsidRPr="00124167" w:rsidR="00352590">
        <w:rPr>
          <w:rFonts w:ascii="Arial" w:hAnsi="Arial" w:cs="Book Antiqua"/>
          <w:bCs/>
          <w:color w:val="000000" w:themeColor="text1"/>
        </w:rPr>
        <w:t xml:space="preserve"> $</w:t>
      </w:r>
      <w:r w:rsidRPr="00124167" w:rsidR="00103A3F">
        <w:rPr>
          <w:rFonts w:ascii="Arial" w:hAnsi="Arial" w:cs="Book Antiqua"/>
          <w:bCs/>
          <w:color w:val="000000" w:themeColor="text1"/>
        </w:rPr>
        <w:t>62.01</w:t>
      </w:r>
      <w:r w:rsidRPr="00124167" w:rsidR="00786C8C">
        <w:rPr>
          <w:rFonts w:ascii="Arial" w:hAnsi="Arial" w:cs="Book Antiqua"/>
          <w:bCs/>
          <w:color w:val="000000" w:themeColor="text1"/>
        </w:rPr>
        <w:t xml:space="preserve"> record</w:t>
      </w:r>
      <w:r w:rsidRPr="00124167" w:rsidR="001B594B">
        <w:rPr>
          <w:rFonts w:ascii="Arial" w:hAnsi="Arial" w:cs="Book Antiqua"/>
          <w:bCs/>
          <w:color w:val="000000" w:themeColor="text1"/>
        </w:rPr>
        <w:t>s</w:t>
      </w:r>
      <w:r w:rsidRPr="00124167" w:rsidR="00786C8C">
        <w:rPr>
          <w:rFonts w:ascii="Arial" w:hAnsi="Arial" w:cs="Book Antiqua"/>
          <w:bCs/>
          <w:color w:val="000000" w:themeColor="text1"/>
        </w:rPr>
        <w:t xml:space="preserve"> the examinations of electric equipment.</w:t>
      </w:r>
    </w:p>
    <w:p w:rsidRPr="00124167" w:rsidR="00A41431" w:rsidP="002F1346" w:rsidRDefault="00A41431" w14:paraId="6D34C22E" w14:textId="77777777">
      <w:pPr>
        <w:pStyle w:val="Default"/>
        <w:widowControl/>
        <w:tabs>
          <w:tab w:val="right" w:pos="9360"/>
        </w:tabs>
        <w:rPr>
          <w:rFonts w:ascii="Arial" w:hAnsi="Arial" w:cs="Book Antiqua"/>
          <w:color w:val="000000" w:themeColor="text1"/>
        </w:rPr>
      </w:pPr>
    </w:p>
    <w:p w:rsidRPr="00124167" w:rsidR="00A41431" w:rsidP="002F1346" w:rsidRDefault="00A41431" w14:paraId="1C0A4D75" w14:textId="63897A44">
      <w:pPr>
        <w:pStyle w:val="Default"/>
        <w:widowControl/>
        <w:tabs>
          <w:tab w:val="right" w:pos="9360"/>
        </w:tabs>
        <w:rPr>
          <w:rFonts w:ascii="Arial" w:hAnsi="Arial" w:cs="Book Antiqua"/>
          <w:color w:val="000000" w:themeColor="text1"/>
        </w:rPr>
      </w:pPr>
      <w:r w:rsidRPr="00124167">
        <w:rPr>
          <w:rFonts w:ascii="Arial" w:hAnsi="Arial" w:cs="Book Antiqua"/>
          <w:color w:val="000000" w:themeColor="text1"/>
          <w:u w:val="single"/>
        </w:rPr>
        <w:t>Section 75.512</w:t>
      </w:r>
      <w:r w:rsidRPr="00124167">
        <w:rPr>
          <w:rFonts w:ascii="Arial" w:hAnsi="Arial" w:cs="Book Antiqua"/>
          <w:color w:val="000000" w:themeColor="text1"/>
        </w:rPr>
        <w:t xml:space="preserve">: </w:t>
      </w:r>
      <w:r w:rsidRPr="00124167" w:rsidR="00A32D1B">
        <w:rPr>
          <w:rFonts w:ascii="Arial" w:hAnsi="Arial" w:cs="Book Antiqua"/>
          <w:color w:val="000000" w:themeColor="text1"/>
        </w:rPr>
        <w:t>There are a</w:t>
      </w:r>
      <w:r w:rsidRPr="00124167">
        <w:rPr>
          <w:rFonts w:ascii="Arial" w:hAnsi="Arial" w:cs="Book Antiqua"/>
          <w:color w:val="000000" w:themeColor="text1"/>
        </w:rPr>
        <w:t xml:space="preserve">pproximately </w:t>
      </w:r>
      <w:r w:rsidRPr="00124167" w:rsidR="006D7BAF">
        <w:rPr>
          <w:rFonts w:ascii="Arial" w:hAnsi="Arial" w:cs="Book Antiqua"/>
          <w:bCs/>
          <w:color w:val="000000" w:themeColor="text1"/>
        </w:rPr>
        <w:t>346</w:t>
      </w:r>
      <w:r w:rsidRPr="00124167" w:rsidR="006D7BAF">
        <w:rPr>
          <w:rFonts w:ascii="Arial" w:hAnsi="Arial" w:cs="Book Antiqua"/>
          <w:color w:val="000000" w:themeColor="text1"/>
        </w:rPr>
        <w:t xml:space="preserve"> </w:t>
      </w:r>
      <w:r w:rsidRPr="00124167">
        <w:rPr>
          <w:rFonts w:ascii="Arial" w:hAnsi="Arial" w:cs="Book Antiqua"/>
          <w:color w:val="000000" w:themeColor="text1"/>
        </w:rPr>
        <w:t>underground coal mining sections utilizing electric equipment</w:t>
      </w:r>
      <w:r w:rsidRPr="00124167" w:rsidR="00A32D1B">
        <w:rPr>
          <w:rFonts w:ascii="Arial" w:hAnsi="Arial" w:cs="Book Antiqua"/>
          <w:color w:val="000000" w:themeColor="text1"/>
        </w:rPr>
        <w:t>.</w:t>
      </w:r>
      <w:r w:rsidRPr="00124167">
        <w:rPr>
          <w:rFonts w:ascii="Arial" w:hAnsi="Arial" w:cs="Book Antiqua"/>
          <w:color w:val="000000" w:themeColor="text1"/>
        </w:rPr>
        <w:t xml:space="preserve"> </w:t>
      </w:r>
      <w:r w:rsidRPr="00124167" w:rsidR="00A32D1B">
        <w:rPr>
          <w:rFonts w:ascii="Arial" w:hAnsi="Arial" w:cs="Book Antiqua"/>
          <w:color w:val="000000" w:themeColor="text1"/>
        </w:rPr>
        <w:t>E</w:t>
      </w:r>
      <w:r w:rsidRPr="00124167">
        <w:rPr>
          <w:rFonts w:ascii="Arial" w:hAnsi="Arial" w:cs="Book Antiqua"/>
          <w:color w:val="000000" w:themeColor="text1"/>
        </w:rPr>
        <w:t xml:space="preserve">ach mining section has on average </w:t>
      </w:r>
      <w:r w:rsidRPr="00124167" w:rsidR="0098584D">
        <w:rPr>
          <w:rFonts w:ascii="Arial" w:hAnsi="Arial" w:cs="Book Antiqua"/>
          <w:color w:val="000000" w:themeColor="text1"/>
        </w:rPr>
        <w:t xml:space="preserve">six </w:t>
      </w:r>
      <w:r w:rsidRPr="00124167">
        <w:rPr>
          <w:rFonts w:ascii="Arial" w:hAnsi="Arial" w:cs="Book Antiqua"/>
          <w:color w:val="000000" w:themeColor="text1"/>
        </w:rPr>
        <w:t xml:space="preserve">pieces of electrical equipment.  The </w:t>
      </w:r>
      <w:r w:rsidRPr="00124167" w:rsidR="00A32D1B">
        <w:rPr>
          <w:rFonts w:ascii="Arial" w:hAnsi="Arial" w:cs="Book Antiqua"/>
          <w:color w:val="000000" w:themeColor="text1"/>
        </w:rPr>
        <w:t xml:space="preserve">total </w:t>
      </w:r>
      <w:r w:rsidRPr="00124167">
        <w:rPr>
          <w:rFonts w:ascii="Arial" w:hAnsi="Arial" w:cs="Book Antiqua"/>
          <w:color w:val="000000" w:themeColor="text1"/>
        </w:rPr>
        <w:t xml:space="preserve">number of underground electric </w:t>
      </w:r>
      <w:r w:rsidRPr="00124167" w:rsidR="00A32D1B">
        <w:rPr>
          <w:rFonts w:ascii="Arial" w:hAnsi="Arial" w:cs="Book Antiqua"/>
          <w:color w:val="000000" w:themeColor="text1"/>
        </w:rPr>
        <w:t xml:space="preserve">equipment </w:t>
      </w:r>
      <w:r w:rsidRPr="00124167">
        <w:rPr>
          <w:rFonts w:ascii="Arial" w:hAnsi="Arial" w:cs="Book Antiqua"/>
          <w:color w:val="000000" w:themeColor="text1"/>
        </w:rPr>
        <w:t xml:space="preserve">is approximately </w:t>
      </w:r>
      <w:r w:rsidRPr="00124167" w:rsidR="00DC6A71">
        <w:rPr>
          <w:rFonts w:ascii="Arial" w:hAnsi="Arial" w:cs="Book Antiqua"/>
          <w:bCs/>
          <w:color w:val="000000" w:themeColor="text1"/>
        </w:rPr>
        <w:t>2,076</w:t>
      </w:r>
      <w:r w:rsidRPr="00124167" w:rsidR="00A32D1B">
        <w:rPr>
          <w:rFonts w:ascii="Arial" w:hAnsi="Arial" w:cs="Book Antiqua"/>
          <w:bCs/>
          <w:color w:val="000000" w:themeColor="text1"/>
        </w:rPr>
        <w:t xml:space="preserve"> (</w:t>
      </w:r>
      <w:r w:rsidRPr="00124167" w:rsidR="00DC6A71">
        <w:rPr>
          <w:rFonts w:ascii="Arial" w:hAnsi="Arial" w:cs="Book Antiqua"/>
          <w:bCs/>
          <w:color w:val="000000" w:themeColor="text1"/>
        </w:rPr>
        <w:t xml:space="preserve">346 </w:t>
      </w:r>
      <w:r w:rsidRPr="00124167" w:rsidR="00A32D1B">
        <w:rPr>
          <w:rFonts w:ascii="Arial" w:hAnsi="Arial" w:cs="Book Antiqua"/>
          <w:bCs/>
          <w:color w:val="000000" w:themeColor="text1"/>
        </w:rPr>
        <w:t>x 6)</w:t>
      </w:r>
      <w:r w:rsidRPr="00124167">
        <w:rPr>
          <w:rFonts w:ascii="Arial" w:hAnsi="Arial" w:cs="Book Antiqua"/>
          <w:color w:val="000000" w:themeColor="text1"/>
        </w:rPr>
        <w:t xml:space="preserve">.  </w:t>
      </w:r>
      <w:r w:rsidRPr="00124167" w:rsidR="00A32D1B">
        <w:rPr>
          <w:rFonts w:ascii="Arial" w:hAnsi="Arial" w:cs="Book Antiqua"/>
          <w:color w:val="000000" w:themeColor="text1"/>
        </w:rPr>
        <w:t xml:space="preserve">Each piece of </w:t>
      </w:r>
      <w:r w:rsidRPr="00124167">
        <w:rPr>
          <w:rFonts w:ascii="Arial" w:hAnsi="Arial" w:cs="Book Antiqua"/>
          <w:color w:val="000000" w:themeColor="text1"/>
        </w:rPr>
        <w:t xml:space="preserve">equipment is required to be examined weekly and the results </w:t>
      </w:r>
      <w:r w:rsidRPr="00124167">
        <w:rPr>
          <w:rFonts w:ascii="Arial" w:hAnsi="Arial" w:cs="Book Antiqua"/>
          <w:color w:val="000000" w:themeColor="text1"/>
        </w:rPr>
        <w:lastRenderedPageBreak/>
        <w:t xml:space="preserve">of each examination are required to be recorded.  MSHA estimates that it will take 6 minutes to create </w:t>
      </w:r>
      <w:r w:rsidRPr="00124167" w:rsidR="004A675E">
        <w:rPr>
          <w:rFonts w:ascii="Arial" w:hAnsi="Arial" w:cs="Book Antiqua"/>
          <w:color w:val="000000" w:themeColor="text1"/>
        </w:rPr>
        <w:t xml:space="preserve">the </w:t>
      </w:r>
      <w:r w:rsidRPr="00124167">
        <w:rPr>
          <w:rFonts w:ascii="Arial" w:hAnsi="Arial" w:cs="Book Antiqua"/>
          <w:color w:val="000000" w:themeColor="text1"/>
        </w:rPr>
        <w:t>record</w:t>
      </w:r>
      <w:r w:rsidRPr="00124167" w:rsidR="004A675E">
        <w:rPr>
          <w:rFonts w:ascii="Arial" w:hAnsi="Arial" w:cs="Book Antiqua"/>
          <w:color w:val="000000" w:themeColor="text1"/>
        </w:rPr>
        <w:t xml:space="preserve"> for </w:t>
      </w:r>
      <w:r w:rsidRPr="00124167" w:rsidR="00971B7D">
        <w:rPr>
          <w:rFonts w:ascii="Arial" w:hAnsi="Arial" w:cs="Book Antiqua"/>
          <w:color w:val="000000" w:themeColor="text1"/>
        </w:rPr>
        <w:t xml:space="preserve">the </w:t>
      </w:r>
      <w:r w:rsidRPr="00124167" w:rsidR="004A675E">
        <w:rPr>
          <w:rFonts w:ascii="Arial" w:hAnsi="Arial" w:cs="Book Antiqua"/>
          <w:color w:val="000000" w:themeColor="text1"/>
        </w:rPr>
        <w:t>average number of electrical equipment located on an underground coal mining section</w:t>
      </w:r>
      <w:r w:rsidRPr="00124167">
        <w:rPr>
          <w:rFonts w:ascii="Arial" w:hAnsi="Arial" w:cs="Book Antiqua"/>
          <w:color w:val="000000" w:themeColor="text1"/>
        </w:rPr>
        <w:t>.</w:t>
      </w:r>
    </w:p>
    <w:p w:rsidRPr="00124167" w:rsidR="00352590" w:rsidP="002F1346" w:rsidRDefault="00352590" w14:paraId="524A46F6" w14:textId="77777777">
      <w:pPr>
        <w:pStyle w:val="Default"/>
        <w:widowControl/>
        <w:tabs>
          <w:tab w:val="right" w:pos="9360"/>
        </w:tabs>
        <w:ind w:left="720"/>
        <w:rPr>
          <w:rFonts w:ascii="Arial" w:hAnsi="Arial" w:cs="Book Antiqua"/>
          <w:color w:val="000000" w:themeColor="text1"/>
        </w:rPr>
      </w:pPr>
    </w:p>
    <w:p w:rsidRPr="00124167" w:rsidR="00A41431" w:rsidP="002F1346" w:rsidRDefault="0016457E" w14:paraId="069133D2" w14:textId="732478B0">
      <w:pPr>
        <w:pStyle w:val="Default"/>
        <w:widowControl/>
        <w:tabs>
          <w:tab w:val="right" w:pos="9360"/>
        </w:tabs>
        <w:rPr>
          <w:rFonts w:ascii="Arial" w:hAnsi="Arial" w:cs="Book Antiqua"/>
          <w:color w:val="000000" w:themeColor="text1"/>
        </w:rPr>
      </w:pPr>
      <w:r w:rsidRPr="00124167">
        <w:rPr>
          <w:rFonts w:ascii="Arial" w:hAnsi="Arial" w:cs="Book Antiqua"/>
          <w:bCs/>
          <w:color w:val="000000" w:themeColor="text1"/>
        </w:rPr>
        <w:t>2,076</w:t>
      </w:r>
      <w:r w:rsidRPr="00124167" w:rsidR="00A41431">
        <w:rPr>
          <w:rFonts w:ascii="Arial" w:hAnsi="Arial" w:cs="Book Antiqua"/>
          <w:color w:val="000000" w:themeColor="text1"/>
        </w:rPr>
        <w:t xml:space="preserve"> exams/week x 1 record/exam x 50 weeks = </w:t>
      </w:r>
      <w:r w:rsidRPr="00124167">
        <w:rPr>
          <w:rFonts w:ascii="Arial" w:hAnsi="Arial" w:cs="Book Antiqua"/>
          <w:color w:val="000000" w:themeColor="text1"/>
        </w:rPr>
        <w:t xml:space="preserve">   </w:t>
      </w:r>
      <w:r w:rsidRPr="00124167" w:rsidR="00493043">
        <w:rPr>
          <w:rFonts w:ascii="Arial" w:hAnsi="Arial" w:cs="Book Antiqua"/>
          <w:color w:val="000000" w:themeColor="text1"/>
        </w:rPr>
        <w:tab/>
      </w:r>
      <w:r w:rsidRPr="00124167">
        <w:rPr>
          <w:rFonts w:ascii="Arial" w:hAnsi="Arial" w:cs="Book Antiqua"/>
          <w:bCs/>
          <w:color w:val="000000" w:themeColor="text1"/>
        </w:rPr>
        <w:t>1</w:t>
      </w:r>
      <w:r w:rsidRPr="00124167" w:rsidR="00391CC8">
        <w:rPr>
          <w:rFonts w:ascii="Arial" w:hAnsi="Arial" w:cs="Book Antiqua"/>
          <w:bCs/>
          <w:color w:val="000000" w:themeColor="text1"/>
        </w:rPr>
        <w:t>03,800</w:t>
      </w:r>
      <w:r w:rsidRPr="00124167" w:rsidR="00A41431">
        <w:rPr>
          <w:rFonts w:ascii="Arial" w:hAnsi="Arial" w:cs="Book Antiqua"/>
          <w:bCs/>
          <w:color w:val="000000" w:themeColor="text1"/>
        </w:rPr>
        <w:t xml:space="preserve"> </w:t>
      </w:r>
      <w:r w:rsidRPr="00124167" w:rsidR="00A41431">
        <w:rPr>
          <w:rFonts w:ascii="Arial" w:hAnsi="Arial" w:cs="Book Antiqua"/>
          <w:color w:val="000000" w:themeColor="text1"/>
        </w:rPr>
        <w:t>responses</w:t>
      </w:r>
    </w:p>
    <w:p w:rsidRPr="00124167" w:rsidR="00A41431" w:rsidP="002F1346" w:rsidRDefault="00391CC8" w14:paraId="0B7DBAB6" w14:textId="5A8CF578">
      <w:pPr>
        <w:widowControl/>
        <w:tabs>
          <w:tab w:val="right" w:pos="9360"/>
        </w:tabs>
        <w:spacing w:before="0" w:after="0"/>
        <w:rPr>
          <w:rFonts w:ascii="Arial" w:hAnsi="Arial"/>
          <w:color w:val="000000" w:themeColor="text1"/>
        </w:rPr>
      </w:pPr>
      <w:r w:rsidRPr="00124167">
        <w:rPr>
          <w:rFonts w:ascii="Arial" w:hAnsi="Arial"/>
          <w:bCs/>
          <w:color w:val="000000" w:themeColor="text1"/>
        </w:rPr>
        <w:t xml:space="preserve">103,800 </w:t>
      </w:r>
      <w:r w:rsidRPr="00124167" w:rsidR="00A41431">
        <w:rPr>
          <w:rFonts w:ascii="Arial" w:hAnsi="Arial"/>
          <w:color w:val="000000" w:themeColor="text1"/>
        </w:rPr>
        <w:t xml:space="preserve">responses x </w:t>
      </w:r>
      <w:r w:rsidRPr="00124167" w:rsidR="00AB2F5E">
        <w:rPr>
          <w:rFonts w:ascii="Arial" w:hAnsi="Arial"/>
          <w:color w:val="000000" w:themeColor="text1"/>
        </w:rPr>
        <w:t>6 minutes</w:t>
      </w:r>
      <w:r w:rsidRPr="00124167" w:rsidR="00A41431">
        <w:rPr>
          <w:rFonts w:ascii="Arial" w:hAnsi="Arial"/>
          <w:color w:val="000000" w:themeColor="text1"/>
        </w:rPr>
        <w:t xml:space="preserve">/response = </w:t>
      </w:r>
      <w:r w:rsidRPr="00124167" w:rsidR="00AB2F5E">
        <w:rPr>
          <w:rFonts w:ascii="Arial" w:hAnsi="Arial"/>
          <w:color w:val="000000" w:themeColor="text1"/>
        </w:rPr>
        <w:t xml:space="preserve">      </w:t>
      </w:r>
      <w:r w:rsidRPr="00124167" w:rsidR="00AB2F5E">
        <w:rPr>
          <w:rFonts w:ascii="Arial" w:hAnsi="Arial"/>
          <w:bCs/>
          <w:color w:val="000000" w:themeColor="text1"/>
        </w:rPr>
        <w:t xml:space="preserve">          </w:t>
      </w:r>
      <w:r w:rsidRPr="00124167" w:rsidR="00212F97">
        <w:rPr>
          <w:rFonts w:ascii="Arial" w:hAnsi="Arial"/>
          <w:bCs/>
          <w:color w:val="000000" w:themeColor="text1"/>
        </w:rPr>
        <w:tab/>
      </w:r>
      <w:r w:rsidRPr="00124167">
        <w:rPr>
          <w:rFonts w:ascii="Arial" w:hAnsi="Arial"/>
          <w:bCs/>
          <w:color w:val="000000" w:themeColor="text1"/>
        </w:rPr>
        <w:t>10,380</w:t>
      </w:r>
      <w:r w:rsidRPr="00124167" w:rsidR="00212F97">
        <w:rPr>
          <w:rFonts w:ascii="Arial" w:hAnsi="Arial"/>
          <w:bCs/>
          <w:color w:val="000000" w:themeColor="text1"/>
        </w:rPr>
        <w:t>.00</w:t>
      </w:r>
      <w:r w:rsidRPr="00124167" w:rsidR="00A41431">
        <w:rPr>
          <w:rFonts w:ascii="Arial" w:hAnsi="Arial"/>
          <w:color w:val="000000" w:themeColor="text1"/>
        </w:rPr>
        <w:t xml:space="preserve"> burden hours</w:t>
      </w:r>
    </w:p>
    <w:p w:rsidRPr="00124167" w:rsidR="00A41431" w:rsidP="002F1346" w:rsidRDefault="00391CC8" w14:paraId="71708D2A" w14:textId="6CB1F633">
      <w:pPr>
        <w:pStyle w:val="Default"/>
        <w:widowControl/>
        <w:tabs>
          <w:tab w:val="right" w:pos="9360"/>
        </w:tabs>
        <w:rPr>
          <w:rFonts w:ascii="Arial" w:hAnsi="Arial" w:cs="Book Antiqua"/>
          <w:strike/>
          <w:color w:val="000000" w:themeColor="text1"/>
        </w:rPr>
      </w:pPr>
      <w:r w:rsidRPr="00124167">
        <w:rPr>
          <w:rFonts w:ascii="Arial" w:hAnsi="Arial"/>
          <w:bCs/>
          <w:color w:val="000000" w:themeColor="text1"/>
        </w:rPr>
        <w:t>10,380</w:t>
      </w:r>
      <w:r w:rsidRPr="00124167" w:rsidR="00A03E3B">
        <w:rPr>
          <w:rFonts w:ascii="Arial" w:hAnsi="Arial"/>
          <w:bCs/>
          <w:color w:val="000000" w:themeColor="text1"/>
        </w:rPr>
        <w:t xml:space="preserve"> </w:t>
      </w:r>
      <w:r w:rsidRPr="00124167" w:rsidR="00A41431">
        <w:rPr>
          <w:rFonts w:ascii="Arial" w:hAnsi="Arial" w:cs="Book Antiqua"/>
          <w:color w:val="000000" w:themeColor="text1"/>
        </w:rPr>
        <w:t xml:space="preserve">hours x </w:t>
      </w:r>
      <w:r w:rsidRPr="00124167" w:rsidR="00A41431">
        <w:rPr>
          <w:rFonts w:ascii="Arial" w:hAnsi="Arial" w:cs="Book Antiqua"/>
          <w:bCs/>
          <w:color w:val="000000" w:themeColor="text1"/>
        </w:rPr>
        <w:t>$</w:t>
      </w:r>
      <w:r w:rsidRPr="00124167" w:rsidR="00103A3F">
        <w:rPr>
          <w:rFonts w:ascii="Arial" w:hAnsi="Arial" w:cs="Book Antiqua"/>
          <w:bCs/>
          <w:color w:val="000000" w:themeColor="text1"/>
        </w:rPr>
        <w:t>62.01</w:t>
      </w:r>
      <w:r w:rsidRPr="00124167" w:rsidR="00A41431">
        <w:rPr>
          <w:rFonts w:ascii="Arial" w:hAnsi="Arial" w:cs="Book Antiqua"/>
          <w:bCs/>
          <w:color w:val="000000" w:themeColor="text1"/>
        </w:rPr>
        <w:t>/hour</w:t>
      </w:r>
      <w:r w:rsidRPr="00124167" w:rsidR="00A41431">
        <w:rPr>
          <w:rFonts w:ascii="Arial" w:hAnsi="Arial" w:cs="Book Antiqua"/>
          <w:color w:val="000000" w:themeColor="text1"/>
        </w:rPr>
        <w:t xml:space="preserve"> = </w:t>
      </w:r>
      <w:r w:rsidRPr="00124167" w:rsidR="00A41431">
        <w:rPr>
          <w:rFonts w:ascii="Arial" w:hAnsi="Arial" w:cs="Book Antiqua"/>
          <w:color w:val="000000" w:themeColor="text1"/>
        </w:rPr>
        <w:tab/>
      </w:r>
      <w:r w:rsidRPr="00124167" w:rsidR="0016457E">
        <w:rPr>
          <w:rFonts w:ascii="Arial" w:hAnsi="Arial" w:cs="Book Antiqua"/>
          <w:color w:val="000000" w:themeColor="text1"/>
        </w:rPr>
        <w:t xml:space="preserve">          </w:t>
      </w:r>
      <w:r w:rsidRPr="00124167" w:rsidR="00A41431">
        <w:rPr>
          <w:rFonts w:ascii="Arial" w:hAnsi="Arial" w:cs="Book Antiqua"/>
          <w:bCs/>
          <w:color w:val="000000" w:themeColor="text1"/>
        </w:rPr>
        <w:t>$</w:t>
      </w:r>
      <w:r w:rsidRPr="00124167">
        <w:rPr>
          <w:rFonts w:ascii="Arial" w:hAnsi="Arial" w:cs="Book Antiqua"/>
          <w:bCs/>
          <w:color w:val="000000" w:themeColor="text1"/>
        </w:rPr>
        <w:t>643,66</w:t>
      </w:r>
      <w:r w:rsidRPr="00124167" w:rsidR="0094284D">
        <w:rPr>
          <w:rFonts w:ascii="Arial" w:hAnsi="Arial" w:cs="Book Antiqua"/>
          <w:bCs/>
          <w:color w:val="000000" w:themeColor="text1"/>
        </w:rPr>
        <w:t>3.80</w:t>
      </w:r>
      <w:r w:rsidRPr="00124167" w:rsidR="00B0495E">
        <w:rPr>
          <w:rFonts w:ascii="Arial" w:hAnsi="Arial" w:cs="Book Antiqua"/>
          <w:bCs/>
          <w:color w:val="000000" w:themeColor="text1"/>
        </w:rPr>
        <w:t xml:space="preserve"> </w:t>
      </w:r>
      <w:r w:rsidRPr="00124167" w:rsidR="00A41431">
        <w:rPr>
          <w:rFonts w:ascii="Arial" w:hAnsi="Arial" w:cs="Book Antiqua"/>
          <w:bCs/>
          <w:color w:val="000000" w:themeColor="text1"/>
        </w:rPr>
        <w:t>burden-</w:t>
      </w:r>
      <w:r w:rsidRPr="00124167" w:rsidR="00A41431">
        <w:rPr>
          <w:rFonts w:ascii="Arial" w:hAnsi="Arial" w:cs="Book Antiqua"/>
          <w:color w:val="000000" w:themeColor="text1"/>
        </w:rPr>
        <w:t>hour cost</w:t>
      </w:r>
    </w:p>
    <w:p w:rsidRPr="00124167" w:rsidR="00A41431" w:rsidP="002F1346" w:rsidRDefault="00A41431" w14:paraId="05E4752E" w14:textId="77777777">
      <w:pPr>
        <w:pStyle w:val="Default"/>
        <w:widowControl/>
        <w:tabs>
          <w:tab w:val="right" w:pos="9360"/>
        </w:tabs>
        <w:rPr>
          <w:rFonts w:ascii="Arial" w:hAnsi="Arial" w:cs="Book Antiqua"/>
          <w:color w:val="000000" w:themeColor="text1"/>
        </w:rPr>
      </w:pPr>
    </w:p>
    <w:p w:rsidRPr="00124167" w:rsidR="00A41431" w:rsidP="002F1346" w:rsidRDefault="00A41431" w14:paraId="28700F00" w14:textId="7066E360">
      <w:pPr>
        <w:pStyle w:val="Default"/>
        <w:widowControl/>
        <w:tabs>
          <w:tab w:val="right" w:pos="9360"/>
        </w:tabs>
        <w:rPr>
          <w:rFonts w:ascii="Arial" w:hAnsi="Arial" w:cs="Book Antiqua"/>
          <w:color w:val="000000" w:themeColor="text1"/>
        </w:rPr>
      </w:pPr>
      <w:r w:rsidRPr="00124167">
        <w:rPr>
          <w:rFonts w:ascii="Arial" w:hAnsi="Arial" w:cs="Book Antiqua"/>
          <w:bCs/>
          <w:color w:val="000000" w:themeColor="text1"/>
          <w:u w:val="single"/>
        </w:rPr>
        <w:t>Section </w:t>
      </w:r>
      <w:r w:rsidRPr="00124167">
        <w:rPr>
          <w:rFonts w:ascii="Arial" w:hAnsi="Arial" w:cs="Book Antiqua"/>
          <w:color w:val="000000" w:themeColor="text1"/>
          <w:u w:val="single"/>
        </w:rPr>
        <w:t>75.703</w:t>
      </w:r>
      <w:r w:rsidRPr="00124167">
        <w:rPr>
          <w:rFonts w:ascii="Arial" w:hAnsi="Arial" w:cs="Book Antiqua"/>
          <w:color w:val="000000" w:themeColor="text1"/>
          <w:u w:val="single"/>
        </w:rPr>
        <w:noBreakHyphen/>
        <w:t>3(d)(11)</w:t>
      </w:r>
      <w:r w:rsidRPr="00124167">
        <w:rPr>
          <w:rFonts w:ascii="Arial" w:hAnsi="Arial" w:cs="Book Antiqua"/>
          <w:color w:val="000000" w:themeColor="text1"/>
        </w:rPr>
        <w:t xml:space="preserve">:  All grounding diodes must be tested, examined, and maintained as electrical equipment in accordance with the provisions of </w:t>
      </w:r>
      <w:r w:rsidRPr="00124167" w:rsidR="00F63A84">
        <w:rPr>
          <w:rFonts w:ascii="Arial" w:hAnsi="Arial" w:cs="Book Antiqua"/>
          <w:bCs/>
          <w:color w:val="000000" w:themeColor="text1"/>
        </w:rPr>
        <w:t>s</w:t>
      </w:r>
      <w:r w:rsidRPr="00124167">
        <w:rPr>
          <w:rFonts w:ascii="Arial" w:hAnsi="Arial" w:cs="Book Antiqua"/>
          <w:bCs/>
          <w:color w:val="000000" w:themeColor="text1"/>
        </w:rPr>
        <w:t>ection </w:t>
      </w:r>
      <w:r w:rsidRPr="00124167">
        <w:rPr>
          <w:rFonts w:ascii="Arial" w:hAnsi="Arial" w:cs="Book Antiqua"/>
          <w:color w:val="000000" w:themeColor="text1"/>
        </w:rPr>
        <w:t xml:space="preserve">75.512; therefore, recordkeeping in connection with diode testing calculations are included as part of the recordkeeping burden under </w:t>
      </w:r>
      <w:r w:rsidRPr="00124167" w:rsidR="00F63A84">
        <w:rPr>
          <w:rFonts w:ascii="Arial" w:hAnsi="Arial" w:cs="Book Antiqua"/>
          <w:color w:val="000000" w:themeColor="text1"/>
        </w:rPr>
        <w:t>s</w:t>
      </w:r>
      <w:r w:rsidRPr="00124167">
        <w:rPr>
          <w:rFonts w:ascii="Arial" w:hAnsi="Arial" w:cs="Book Antiqua"/>
          <w:color w:val="000000" w:themeColor="text1"/>
        </w:rPr>
        <w:t>ection 75.512</w:t>
      </w:r>
      <w:r w:rsidRPr="00124167" w:rsidR="00C439E2">
        <w:rPr>
          <w:rFonts w:ascii="Arial" w:hAnsi="Arial" w:cs="Book Antiqua"/>
          <w:color w:val="000000" w:themeColor="text1"/>
        </w:rPr>
        <w:t xml:space="preserve"> above</w:t>
      </w:r>
      <w:r w:rsidRPr="00124167">
        <w:rPr>
          <w:rFonts w:ascii="Arial" w:hAnsi="Arial" w:cs="Book Antiqua"/>
          <w:color w:val="000000" w:themeColor="text1"/>
        </w:rPr>
        <w:t>.</w:t>
      </w:r>
    </w:p>
    <w:p w:rsidRPr="00124167" w:rsidR="00A41431" w:rsidP="002F1346" w:rsidRDefault="00A41431" w14:paraId="6DFC29B2" w14:textId="77777777">
      <w:pPr>
        <w:pStyle w:val="Default"/>
        <w:widowControl/>
        <w:tabs>
          <w:tab w:val="right" w:pos="9360"/>
        </w:tabs>
        <w:rPr>
          <w:rFonts w:ascii="Arial" w:hAnsi="Arial" w:cs="Book Antiqua"/>
          <w:color w:val="000000" w:themeColor="text1"/>
        </w:rPr>
      </w:pPr>
    </w:p>
    <w:p w:rsidRPr="00124167" w:rsidR="00A41431" w:rsidP="002F1346" w:rsidRDefault="00A41431" w14:paraId="7DD8826D" w14:textId="4021F861">
      <w:pPr>
        <w:pStyle w:val="Default"/>
        <w:widowControl/>
        <w:tabs>
          <w:tab w:val="right" w:pos="9360"/>
        </w:tabs>
        <w:rPr>
          <w:rFonts w:ascii="Arial" w:hAnsi="Arial" w:cs="Book Antiqua"/>
          <w:color w:val="000000" w:themeColor="text1"/>
        </w:rPr>
      </w:pPr>
      <w:r w:rsidRPr="00124167">
        <w:rPr>
          <w:rFonts w:ascii="Arial" w:hAnsi="Arial" w:cs="Book Antiqua"/>
          <w:color w:val="000000" w:themeColor="text1"/>
          <w:u w:val="single"/>
        </w:rPr>
        <w:t>Sections 77.502 and 77.502</w:t>
      </w:r>
      <w:r w:rsidRPr="00124167">
        <w:rPr>
          <w:rFonts w:ascii="Arial" w:hAnsi="Arial" w:cs="Book Antiqua"/>
          <w:color w:val="000000" w:themeColor="text1"/>
          <w:u w:val="single"/>
        </w:rPr>
        <w:noBreakHyphen/>
        <w:t>2</w:t>
      </w:r>
      <w:r w:rsidRPr="00124167">
        <w:rPr>
          <w:rFonts w:ascii="Arial" w:hAnsi="Arial" w:cs="Book Antiqua"/>
          <w:color w:val="000000" w:themeColor="text1"/>
        </w:rPr>
        <w:t xml:space="preserve">:  The number of electric </w:t>
      </w:r>
      <w:r w:rsidRPr="00124167" w:rsidR="0045378D">
        <w:rPr>
          <w:rFonts w:ascii="Arial" w:hAnsi="Arial" w:cs="Book Antiqua"/>
          <w:color w:val="000000" w:themeColor="text1"/>
        </w:rPr>
        <w:t xml:space="preserve">equipment </w:t>
      </w:r>
      <w:r w:rsidRPr="00124167">
        <w:rPr>
          <w:rFonts w:ascii="Arial" w:hAnsi="Arial" w:cs="Book Antiqua"/>
          <w:color w:val="000000" w:themeColor="text1"/>
        </w:rPr>
        <w:t xml:space="preserve">at surface coal mines and surface facilities is approximately </w:t>
      </w:r>
      <w:r w:rsidRPr="00124167" w:rsidR="00864816">
        <w:rPr>
          <w:rFonts w:ascii="Arial" w:hAnsi="Arial" w:cs="Book Antiqua"/>
          <w:bCs/>
          <w:color w:val="000000" w:themeColor="text1"/>
        </w:rPr>
        <w:t>7,964</w:t>
      </w:r>
      <w:r w:rsidRPr="00124167">
        <w:rPr>
          <w:rFonts w:ascii="Arial" w:hAnsi="Arial" w:cs="Book Antiqua"/>
          <w:bCs/>
          <w:color w:val="000000" w:themeColor="text1"/>
        </w:rPr>
        <w:t xml:space="preserve">.  </w:t>
      </w:r>
      <w:r w:rsidRPr="00124167">
        <w:rPr>
          <w:rFonts w:ascii="Arial" w:hAnsi="Arial" w:cs="Book Antiqua"/>
          <w:color w:val="000000" w:themeColor="text1"/>
        </w:rPr>
        <w:t>Section 77.502</w:t>
      </w:r>
      <w:r w:rsidRPr="00124167">
        <w:rPr>
          <w:rFonts w:ascii="Arial" w:hAnsi="Arial" w:cs="Book Antiqua"/>
          <w:color w:val="000000" w:themeColor="text1"/>
        </w:rPr>
        <w:noBreakHyphen/>
        <w:t xml:space="preserve">2 requires the </w:t>
      </w:r>
      <w:r w:rsidRPr="00124167" w:rsidR="0045378D">
        <w:rPr>
          <w:rFonts w:ascii="Arial" w:hAnsi="Arial" w:cs="Book Antiqua"/>
          <w:color w:val="000000" w:themeColor="text1"/>
        </w:rPr>
        <w:t xml:space="preserve">equipment </w:t>
      </w:r>
      <w:r w:rsidRPr="00124167">
        <w:rPr>
          <w:rFonts w:ascii="Arial" w:hAnsi="Arial" w:cs="Book Antiqua"/>
          <w:color w:val="000000" w:themeColor="text1"/>
        </w:rPr>
        <w:t xml:space="preserve">to be examined monthly and </w:t>
      </w:r>
      <w:r w:rsidRPr="00124167" w:rsidR="00971B7D">
        <w:rPr>
          <w:rFonts w:ascii="Arial" w:hAnsi="Arial" w:cs="Book Antiqua"/>
          <w:color w:val="000000" w:themeColor="text1"/>
        </w:rPr>
        <w:t>section </w:t>
      </w:r>
      <w:r w:rsidRPr="00124167">
        <w:rPr>
          <w:rFonts w:ascii="Arial" w:hAnsi="Arial" w:cs="Book Antiqua"/>
          <w:color w:val="000000" w:themeColor="text1"/>
        </w:rPr>
        <w:t>77.502 requires the results of each examination to be recorded.  MSHA estimates that the results of each examination will take 15 minutes to record.</w:t>
      </w:r>
    </w:p>
    <w:p w:rsidRPr="00124167" w:rsidR="00AB2F5E" w:rsidP="002F1346" w:rsidRDefault="00AB2F5E" w14:paraId="76109E09" w14:textId="77777777">
      <w:pPr>
        <w:pStyle w:val="Default"/>
        <w:widowControl/>
        <w:tabs>
          <w:tab w:val="right" w:pos="9360"/>
        </w:tabs>
        <w:ind w:left="720"/>
        <w:rPr>
          <w:rFonts w:ascii="Arial" w:hAnsi="Arial" w:cs="Book Antiqua"/>
          <w:bCs/>
          <w:color w:val="000000" w:themeColor="text1"/>
        </w:rPr>
      </w:pPr>
    </w:p>
    <w:p w:rsidRPr="00124167" w:rsidR="00A41431" w:rsidP="002F1346" w:rsidRDefault="0016457E" w14:paraId="768BA4A5" w14:textId="6721B8E6">
      <w:pPr>
        <w:pStyle w:val="Default"/>
        <w:widowControl/>
        <w:tabs>
          <w:tab w:val="right" w:pos="9360"/>
        </w:tabs>
        <w:rPr>
          <w:rFonts w:ascii="Arial" w:hAnsi="Arial" w:cs="Book Antiqua"/>
          <w:color w:val="000000" w:themeColor="text1"/>
        </w:rPr>
      </w:pPr>
      <w:r w:rsidRPr="00124167">
        <w:rPr>
          <w:rFonts w:ascii="Arial" w:hAnsi="Arial" w:cs="Book Antiqua"/>
          <w:bCs/>
          <w:color w:val="000000" w:themeColor="text1"/>
        </w:rPr>
        <w:t>7,964</w:t>
      </w:r>
      <w:r w:rsidRPr="00124167" w:rsidR="00A41431">
        <w:rPr>
          <w:rFonts w:ascii="Arial" w:hAnsi="Arial" w:cs="Book Antiqua"/>
          <w:bCs/>
          <w:color w:val="000000" w:themeColor="text1"/>
        </w:rPr>
        <w:t xml:space="preserve"> </w:t>
      </w:r>
      <w:r w:rsidRPr="00124167" w:rsidR="00A41431">
        <w:rPr>
          <w:rFonts w:ascii="Arial" w:hAnsi="Arial" w:cs="Book Antiqua"/>
          <w:color w:val="000000" w:themeColor="text1"/>
        </w:rPr>
        <w:t xml:space="preserve">exams/month x 1 response/exam x 12 months = </w:t>
      </w:r>
      <w:r w:rsidRPr="00124167" w:rsidR="00A41431">
        <w:rPr>
          <w:rFonts w:ascii="Arial" w:hAnsi="Arial" w:cs="Book Antiqua"/>
          <w:color w:val="000000" w:themeColor="text1"/>
        </w:rPr>
        <w:tab/>
      </w:r>
      <w:r w:rsidRPr="00124167" w:rsidR="00D7736E">
        <w:rPr>
          <w:rFonts w:ascii="Arial" w:hAnsi="Arial" w:cs="Book Antiqua"/>
          <w:color w:val="000000" w:themeColor="text1"/>
        </w:rPr>
        <w:t xml:space="preserve"> </w:t>
      </w:r>
      <w:r w:rsidRPr="00124167">
        <w:rPr>
          <w:rFonts w:ascii="Arial" w:hAnsi="Arial" w:cs="Book Antiqua"/>
          <w:color w:val="000000" w:themeColor="text1"/>
        </w:rPr>
        <w:t>95,568</w:t>
      </w:r>
      <w:r w:rsidRPr="00124167" w:rsidR="00A41431">
        <w:rPr>
          <w:rFonts w:ascii="Arial" w:hAnsi="Arial" w:cs="Book Antiqua"/>
          <w:color w:val="000000" w:themeColor="text1"/>
        </w:rPr>
        <w:t xml:space="preserve"> responses</w:t>
      </w:r>
    </w:p>
    <w:p w:rsidRPr="00124167" w:rsidR="00A41431" w:rsidP="002F1346" w:rsidRDefault="0016457E" w14:paraId="66384500" w14:textId="40C3F66F">
      <w:pPr>
        <w:pStyle w:val="Default"/>
        <w:widowControl/>
        <w:tabs>
          <w:tab w:val="right" w:pos="9360"/>
        </w:tabs>
        <w:rPr>
          <w:rFonts w:ascii="Arial" w:hAnsi="Arial" w:cs="Book Antiqua"/>
          <w:color w:val="000000" w:themeColor="text1"/>
        </w:rPr>
      </w:pPr>
      <w:r w:rsidRPr="00124167">
        <w:rPr>
          <w:rFonts w:ascii="Arial" w:hAnsi="Arial" w:cs="Book Antiqua"/>
          <w:color w:val="000000" w:themeColor="text1"/>
        </w:rPr>
        <w:t>95,568</w:t>
      </w:r>
      <w:r w:rsidRPr="00124167" w:rsidR="00D7736E">
        <w:rPr>
          <w:rFonts w:ascii="Arial" w:hAnsi="Arial" w:cs="Book Antiqua"/>
          <w:color w:val="000000" w:themeColor="text1"/>
        </w:rPr>
        <w:t xml:space="preserve"> </w:t>
      </w:r>
      <w:r w:rsidRPr="00124167" w:rsidR="00A41431">
        <w:rPr>
          <w:rFonts w:ascii="Arial" w:hAnsi="Arial" w:cs="Book Antiqua"/>
          <w:color w:val="000000" w:themeColor="text1"/>
        </w:rPr>
        <w:t xml:space="preserve">responses x </w:t>
      </w:r>
      <w:r w:rsidRPr="00124167" w:rsidR="00AB2F5E">
        <w:rPr>
          <w:rFonts w:ascii="Arial" w:hAnsi="Arial" w:cs="Book Antiqua"/>
          <w:color w:val="000000" w:themeColor="text1"/>
        </w:rPr>
        <w:t>15 minutes</w:t>
      </w:r>
      <w:r w:rsidRPr="00124167" w:rsidR="00A41431">
        <w:rPr>
          <w:rFonts w:ascii="Arial" w:hAnsi="Arial" w:cs="Book Antiqua"/>
          <w:color w:val="000000" w:themeColor="text1"/>
        </w:rPr>
        <w:t xml:space="preserve"> = </w:t>
      </w:r>
      <w:r w:rsidRPr="00124167" w:rsidR="00A41431">
        <w:rPr>
          <w:rFonts w:ascii="Arial" w:hAnsi="Arial" w:cs="Book Antiqua"/>
          <w:color w:val="000000" w:themeColor="text1"/>
        </w:rPr>
        <w:tab/>
      </w:r>
      <w:r w:rsidRPr="00124167" w:rsidR="00EA04FE">
        <w:rPr>
          <w:rFonts w:ascii="Arial" w:hAnsi="Arial" w:cs="Book Antiqua"/>
          <w:bCs/>
          <w:color w:val="000000" w:themeColor="text1"/>
        </w:rPr>
        <w:t xml:space="preserve"> </w:t>
      </w:r>
      <w:r w:rsidRPr="00124167">
        <w:rPr>
          <w:rFonts w:ascii="Arial" w:hAnsi="Arial" w:cs="Book Antiqua"/>
          <w:bCs/>
          <w:color w:val="000000" w:themeColor="text1"/>
        </w:rPr>
        <w:t>23,892</w:t>
      </w:r>
      <w:r w:rsidRPr="00124167" w:rsidR="002438ED">
        <w:rPr>
          <w:rFonts w:ascii="Arial" w:hAnsi="Arial" w:cs="Book Antiqua"/>
          <w:bCs/>
          <w:color w:val="000000" w:themeColor="text1"/>
        </w:rPr>
        <w:t>.00</w:t>
      </w:r>
      <w:r w:rsidRPr="00124167" w:rsidR="00A41431">
        <w:rPr>
          <w:rFonts w:ascii="Arial" w:hAnsi="Arial" w:cs="Book Antiqua"/>
          <w:bCs/>
          <w:color w:val="000000" w:themeColor="text1"/>
        </w:rPr>
        <w:t xml:space="preserve"> burden </w:t>
      </w:r>
      <w:r w:rsidRPr="00124167" w:rsidR="00A41431">
        <w:rPr>
          <w:rFonts w:ascii="Arial" w:hAnsi="Arial" w:cs="Book Antiqua"/>
          <w:color w:val="000000" w:themeColor="text1"/>
        </w:rPr>
        <w:t>hours</w:t>
      </w:r>
    </w:p>
    <w:p w:rsidRPr="00124167" w:rsidR="00A41431" w:rsidP="002F1346" w:rsidRDefault="0016457E" w14:paraId="17BC02F8" w14:textId="023EFB2A">
      <w:pPr>
        <w:widowControl/>
        <w:tabs>
          <w:tab w:val="right" w:pos="9360"/>
        </w:tabs>
        <w:spacing w:before="0" w:after="0"/>
        <w:rPr>
          <w:rFonts w:ascii="Arial" w:hAnsi="Arial" w:cs="Book Antiqua"/>
          <w:color w:val="000000" w:themeColor="text1"/>
        </w:rPr>
      </w:pPr>
      <w:r w:rsidRPr="00124167">
        <w:rPr>
          <w:rFonts w:ascii="Arial" w:hAnsi="Arial" w:cs="Book Antiqua"/>
          <w:bCs/>
          <w:color w:val="000000" w:themeColor="text1"/>
        </w:rPr>
        <w:t>23,892</w:t>
      </w:r>
      <w:r w:rsidRPr="00124167" w:rsidR="00EA04FE">
        <w:rPr>
          <w:rFonts w:ascii="Arial" w:hAnsi="Arial" w:cs="Book Antiqua"/>
          <w:bCs/>
          <w:color w:val="000000" w:themeColor="text1"/>
        </w:rPr>
        <w:t xml:space="preserve"> </w:t>
      </w:r>
      <w:r w:rsidRPr="00124167" w:rsidR="00A41431">
        <w:rPr>
          <w:rFonts w:ascii="Arial" w:hAnsi="Arial" w:cs="Book Antiqua"/>
          <w:bCs/>
          <w:color w:val="000000" w:themeColor="text1"/>
        </w:rPr>
        <w:t xml:space="preserve">burden </w:t>
      </w:r>
      <w:r w:rsidRPr="00124167" w:rsidR="00A41431">
        <w:rPr>
          <w:rFonts w:ascii="Arial" w:hAnsi="Arial" w:cs="Book Antiqua"/>
          <w:color w:val="000000" w:themeColor="text1"/>
        </w:rPr>
        <w:t>hours x $</w:t>
      </w:r>
      <w:r w:rsidRPr="00124167" w:rsidR="00103A3F">
        <w:rPr>
          <w:rFonts w:ascii="Arial" w:hAnsi="Arial" w:cs="Book Antiqua"/>
          <w:bCs/>
          <w:color w:val="000000" w:themeColor="text1"/>
        </w:rPr>
        <w:t>62.01</w:t>
      </w:r>
      <w:r w:rsidRPr="00124167" w:rsidR="00A41431">
        <w:rPr>
          <w:rFonts w:ascii="Arial" w:hAnsi="Arial" w:cs="Book Antiqua"/>
          <w:color w:val="000000" w:themeColor="text1"/>
        </w:rPr>
        <w:t xml:space="preserve"> = </w:t>
      </w:r>
      <w:r w:rsidRPr="00124167" w:rsidR="00A41431">
        <w:rPr>
          <w:rFonts w:ascii="Arial" w:hAnsi="Arial" w:cs="Book Antiqua"/>
          <w:color w:val="000000" w:themeColor="text1"/>
        </w:rPr>
        <w:tab/>
        <w:t>$</w:t>
      </w:r>
      <w:r w:rsidRPr="00124167" w:rsidR="001C2B3E">
        <w:rPr>
          <w:rFonts w:ascii="Arial" w:hAnsi="Arial" w:cs="Book Antiqua"/>
          <w:color w:val="000000" w:themeColor="text1"/>
        </w:rPr>
        <w:t>1</w:t>
      </w:r>
      <w:proofErr w:type="gramStart"/>
      <w:r w:rsidRPr="00124167" w:rsidR="001C2B3E">
        <w:rPr>
          <w:rFonts w:ascii="Arial" w:hAnsi="Arial" w:cs="Book Antiqua"/>
          <w:color w:val="000000" w:themeColor="text1"/>
        </w:rPr>
        <w:t>,48,54</w:t>
      </w:r>
      <w:r w:rsidRPr="00124167" w:rsidR="002438ED">
        <w:rPr>
          <w:rFonts w:ascii="Arial" w:hAnsi="Arial" w:cs="Book Antiqua"/>
          <w:color w:val="000000" w:themeColor="text1"/>
        </w:rPr>
        <w:t>2.92</w:t>
      </w:r>
      <w:proofErr w:type="gramEnd"/>
      <w:r w:rsidRPr="00124167" w:rsidR="001C2B3E">
        <w:rPr>
          <w:rFonts w:ascii="Arial" w:hAnsi="Arial" w:cs="Book Antiqua"/>
          <w:color w:val="000000" w:themeColor="text1"/>
        </w:rPr>
        <w:t xml:space="preserve"> </w:t>
      </w:r>
      <w:r w:rsidRPr="00124167" w:rsidR="00A41431">
        <w:rPr>
          <w:rFonts w:ascii="Arial" w:hAnsi="Arial" w:cs="Book Antiqua"/>
          <w:bCs/>
          <w:color w:val="000000" w:themeColor="text1"/>
        </w:rPr>
        <w:t>burden-</w:t>
      </w:r>
      <w:r w:rsidRPr="00124167" w:rsidR="00A41431">
        <w:rPr>
          <w:rFonts w:ascii="Arial" w:hAnsi="Arial" w:cs="Book Antiqua"/>
          <w:color w:val="000000" w:themeColor="text1"/>
        </w:rPr>
        <w:t>hour cost</w:t>
      </w:r>
    </w:p>
    <w:p w:rsidRPr="00124167" w:rsidR="00A41431" w:rsidP="002F1346" w:rsidRDefault="00A41431" w14:paraId="22CAA223" w14:textId="77777777">
      <w:pPr>
        <w:pStyle w:val="Default"/>
        <w:widowControl/>
        <w:tabs>
          <w:tab w:val="right" w:pos="9360"/>
        </w:tabs>
        <w:rPr>
          <w:rFonts w:ascii="Arial" w:hAnsi="Arial" w:cs="Book Antiqua"/>
          <w:color w:val="000000" w:themeColor="text1"/>
        </w:rPr>
      </w:pPr>
    </w:p>
    <w:p w:rsidRPr="00124167" w:rsidR="00864E73" w:rsidP="002F1346" w:rsidRDefault="00A41431" w14:paraId="52BADB7A" w14:textId="77777777">
      <w:pPr>
        <w:pStyle w:val="Default"/>
        <w:widowControl/>
        <w:tabs>
          <w:tab w:val="right" w:pos="9360"/>
        </w:tabs>
        <w:spacing w:after="120"/>
        <w:rPr>
          <w:rFonts w:ascii="Arial" w:hAnsi="Arial" w:cs="Book Antiqua"/>
          <w:b/>
          <w:bCs/>
          <w:color w:val="000000" w:themeColor="text1"/>
        </w:rPr>
      </w:pPr>
      <w:r w:rsidRPr="00124167">
        <w:rPr>
          <w:rFonts w:ascii="Arial" w:hAnsi="Arial" w:cs="Book Antiqua"/>
          <w:b/>
          <w:bCs/>
          <w:color w:val="000000" w:themeColor="text1"/>
        </w:rPr>
        <w:t>Examinations of High-Voltage Circuit Breakers</w:t>
      </w:r>
      <w:r w:rsidRPr="00124167" w:rsidR="00930F32">
        <w:rPr>
          <w:rFonts w:ascii="Arial" w:hAnsi="Arial" w:cs="Book Antiqua"/>
          <w:b/>
          <w:bCs/>
          <w:color w:val="000000" w:themeColor="text1"/>
        </w:rPr>
        <w:t xml:space="preserve">:  </w:t>
      </w:r>
    </w:p>
    <w:p w:rsidRPr="00FA67F0" w:rsidR="00A41431" w:rsidP="002F1346" w:rsidRDefault="00A41431" w14:paraId="6582AB17" w14:textId="3298E8E6">
      <w:pPr>
        <w:pStyle w:val="Default"/>
        <w:widowControl/>
        <w:tabs>
          <w:tab w:val="right" w:pos="9360"/>
        </w:tabs>
        <w:rPr>
          <w:rFonts w:ascii="Arial" w:hAnsi="Arial" w:cs="Book Antiqua"/>
          <w:color w:val="000000" w:themeColor="text1"/>
        </w:rPr>
      </w:pPr>
      <w:r w:rsidRPr="00124167">
        <w:rPr>
          <w:rFonts w:ascii="Arial" w:hAnsi="Arial" w:cs="Book Antiqua"/>
          <w:color w:val="000000" w:themeColor="text1"/>
          <w:u w:val="single"/>
        </w:rPr>
        <w:t>Section</w:t>
      </w:r>
      <w:r w:rsidRPr="00124167" w:rsidR="00CC5CCD">
        <w:rPr>
          <w:rFonts w:ascii="Arial" w:hAnsi="Arial" w:cs="Book Antiqua"/>
          <w:color w:val="000000" w:themeColor="text1"/>
          <w:u w:val="single"/>
        </w:rPr>
        <w:t>s</w:t>
      </w:r>
      <w:r w:rsidRPr="00124167">
        <w:rPr>
          <w:rFonts w:ascii="Arial" w:hAnsi="Arial" w:cs="Book Antiqua"/>
          <w:color w:val="000000" w:themeColor="text1"/>
          <w:u w:val="single"/>
        </w:rPr>
        <w:t> 75.800</w:t>
      </w:r>
      <w:r w:rsidRPr="00124167">
        <w:rPr>
          <w:rFonts w:ascii="Arial" w:hAnsi="Arial" w:cs="Book Antiqua"/>
          <w:color w:val="000000" w:themeColor="text1"/>
          <w:u w:val="single"/>
        </w:rPr>
        <w:noBreakHyphen/>
        <w:t xml:space="preserve">3 and </w:t>
      </w:r>
      <w:r w:rsidRPr="00124167">
        <w:rPr>
          <w:rFonts w:ascii="Arial" w:hAnsi="Arial" w:cs="Book Antiqua"/>
          <w:color w:val="000000" w:themeColor="text1"/>
          <w:u w:val="single"/>
        </w:rPr>
        <w:noBreakHyphen/>
        <w:t>4</w:t>
      </w:r>
      <w:r w:rsidRPr="00124167">
        <w:rPr>
          <w:rFonts w:ascii="Arial" w:hAnsi="Arial" w:cs="Book Antiqua"/>
          <w:color w:val="000000" w:themeColor="text1"/>
        </w:rPr>
        <w:t xml:space="preserve">:  The number of circuit breakers protecting high-voltage circuits extending underground is approximately </w:t>
      </w:r>
      <w:r w:rsidRPr="00124167" w:rsidR="00864816">
        <w:rPr>
          <w:rFonts w:ascii="Arial" w:hAnsi="Arial" w:cs="Book Antiqua"/>
          <w:bCs/>
          <w:color w:val="000000" w:themeColor="text1"/>
        </w:rPr>
        <w:t>613</w:t>
      </w:r>
      <w:r w:rsidRPr="00124167">
        <w:rPr>
          <w:rFonts w:ascii="Arial" w:hAnsi="Arial" w:cs="Book Antiqua"/>
          <w:color w:val="000000" w:themeColor="text1"/>
        </w:rPr>
        <w:t>.  Each circuit breaker is required to be examined and tested once a month and the results of each examination and test must be recorded.  It is estimated that the results of each examination will take 15 minutes</w:t>
      </w:r>
      <w:r w:rsidRPr="00124167" w:rsidR="007A5227">
        <w:rPr>
          <w:rFonts w:ascii="Arial" w:hAnsi="Arial" w:cs="Book Antiqua"/>
          <w:color w:val="000000" w:themeColor="text1"/>
        </w:rPr>
        <w:t xml:space="preserve"> </w:t>
      </w:r>
      <w:r w:rsidRPr="00124167">
        <w:rPr>
          <w:rFonts w:ascii="Arial" w:hAnsi="Arial" w:cs="Book Antiqua"/>
          <w:color w:val="000000" w:themeColor="text1"/>
        </w:rPr>
        <w:t>to record.</w:t>
      </w:r>
    </w:p>
    <w:p w:rsidRPr="00FA67F0" w:rsidR="008B74D5" w:rsidP="00A41431" w:rsidRDefault="008B74D5" w14:paraId="60EA6E0A" w14:textId="77777777">
      <w:pPr>
        <w:pStyle w:val="Default"/>
        <w:widowControl/>
        <w:tabs>
          <w:tab w:val="right" w:pos="9360"/>
        </w:tabs>
        <w:rPr>
          <w:rFonts w:ascii="Arial" w:hAnsi="Arial" w:cs="Book Antiqua"/>
          <w:color w:val="000000" w:themeColor="text1"/>
        </w:rPr>
      </w:pPr>
    </w:p>
    <w:p w:rsidRPr="00FA67F0" w:rsidR="00A41431" w:rsidP="00457A2B" w:rsidRDefault="001C2B3E" w14:paraId="1C8C69ED" w14:textId="625AD8DB">
      <w:pPr>
        <w:pStyle w:val="Default"/>
        <w:widowControl/>
        <w:tabs>
          <w:tab w:val="right" w:pos="9360"/>
        </w:tabs>
        <w:rPr>
          <w:rFonts w:ascii="Arial" w:hAnsi="Arial" w:cs="Book Antiqua"/>
          <w:color w:val="000000" w:themeColor="text1"/>
        </w:rPr>
      </w:pPr>
      <w:r w:rsidRPr="00457A2B">
        <w:rPr>
          <w:rFonts w:ascii="Arial" w:hAnsi="Arial" w:cs="Book Antiqua"/>
          <w:bCs/>
          <w:color w:val="000000" w:themeColor="text1"/>
        </w:rPr>
        <w:t>613</w:t>
      </w:r>
      <w:r w:rsidRPr="00FA67F0">
        <w:rPr>
          <w:rFonts w:ascii="Arial" w:hAnsi="Arial" w:cs="Book Antiqua"/>
          <w:color w:val="000000" w:themeColor="text1"/>
        </w:rPr>
        <w:t xml:space="preserve"> </w:t>
      </w:r>
      <w:r w:rsidRPr="00FA67F0" w:rsidR="00A41431">
        <w:rPr>
          <w:rFonts w:ascii="Arial" w:hAnsi="Arial" w:cs="Book Antiqua"/>
          <w:color w:val="000000" w:themeColor="text1"/>
        </w:rPr>
        <w:t xml:space="preserve">exams/month x 1 response/exam x 12 months = </w:t>
      </w:r>
      <w:r w:rsidRPr="00FA67F0" w:rsidR="00A41431">
        <w:rPr>
          <w:rFonts w:ascii="Arial" w:hAnsi="Arial" w:cs="Book Antiqua"/>
          <w:color w:val="000000" w:themeColor="text1"/>
        </w:rPr>
        <w:tab/>
      </w:r>
      <w:r w:rsidRPr="00FA67F0" w:rsidR="00F9152F">
        <w:rPr>
          <w:rFonts w:ascii="Arial" w:hAnsi="Arial" w:cs="Book Antiqua"/>
          <w:color w:val="000000" w:themeColor="text1"/>
        </w:rPr>
        <w:t xml:space="preserve"> </w:t>
      </w:r>
      <w:r w:rsidRPr="00FA67F0">
        <w:rPr>
          <w:rFonts w:ascii="Arial" w:hAnsi="Arial" w:cs="Book Antiqua"/>
          <w:color w:val="000000" w:themeColor="text1"/>
        </w:rPr>
        <w:t xml:space="preserve">7,356 </w:t>
      </w:r>
      <w:r w:rsidRPr="00FA67F0" w:rsidR="00A41431">
        <w:rPr>
          <w:rFonts w:ascii="Arial" w:hAnsi="Arial" w:cs="Book Antiqua"/>
          <w:color w:val="000000" w:themeColor="text1"/>
        </w:rPr>
        <w:t>responses</w:t>
      </w:r>
    </w:p>
    <w:p w:rsidRPr="00FA67F0" w:rsidR="00A41431" w:rsidP="00457A2B" w:rsidRDefault="001C2B3E" w14:paraId="51C858FA" w14:textId="0D3F95D1">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rPr>
        <w:t>7,356</w:t>
      </w:r>
      <w:r w:rsidRPr="00FA67F0" w:rsidR="00F9152F">
        <w:rPr>
          <w:rFonts w:ascii="Arial" w:hAnsi="Arial" w:cs="Book Antiqua"/>
          <w:color w:val="000000" w:themeColor="text1"/>
        </w:rPr>
        <w:t xml:space="preserve"> </w:t>
      </w:r>
      <w:r w:rsidRPr="00FA67F0" w:rsidR="00A41431">
        <w:rPr>
          <w:rFonts w:ascii="Arial" w:hAnsi="Arial" w:cs="Book Antiqua"/>
          <w:color w:val="000000" w:themeColor="text1"/>
        </w:rPr>
        <w:t xml:space="preserve">responses x </w:t>
      </w:r>
      <w:r w:rsidRPr="00FA67F0" w:rsidR="008B74D5">
        <w:rPr>
          <w:rFonts w:ascii="Arial" w:hAnsi="Arial" w:cs="Book Antiqua"/>
          <w:color w:val="000000" w:themeColor="text1"/>
        </w:rPr>
        <w:t>15 minutes</w:t>
      </w:r>
      <w:r w:rsidRPr="00FA67F0" w:rsidR="00A41431">
        <w:rPr>
          <w:rFonts w:ascii="Arial" w:hAnsi="Arial" w:cs="Book Antiqua"/>
          <w:color w:val="000000" w:themeColor="text1"/>
        </w:rPr>
        <w:t xml:space="preserve">/response = </w:t>
      </w:r>
      <w:r w:rsidRPr="00FA67F0" w:rsidR="00A41431">
        <w:rPr>
          <w:rFonts w:ascii="Arial" w:hAnsi="Arial" w:cs="Book Antiqua"/>
          <w:color w:val="000000" w:themeColor="text1"/>
        </w:rPr>
        <w:tab/>
      </w:r>
      <w:r w:rsidRPr="00FA67F0" w:rsidR="00F9152F">
        <w:rPr>
          <w:rFonts w:ascii="Arial" w:hAnsi="Arial" w:cs="Book Antiqua"/>
          <w:bCs/>
          <w:color w:val="000000" w:themeColor="text1"/>
        </w:rPr>
        <w:t xml:space="preserve"> </w:t>
      </w:r>
      <w:r w:rsidRPr="00FA67F0">
        <w:rPr>
          <w:rFonts w:ascii="Arial" w:hAnsi="Arial" w:cs="Book Antiqua"/>
          <w:bCs/>
          <w:color w:val="000000" w:themeColor="text1"/>
        </w:rPr>
        <w:t>1,839</w:t>
      </w:r>
      <w:r w:rsidR="003633A9">
        <w:rPr>
          <w:rFonts w:ascii="Arial" w:hAnsi="Arial" w:cs="Book Antiqua"/>
          <w:bCs/>
          <w:color w:val="000000" w:themeColor="text1"/>
        </w:rPr>
        <w:t>.00</w:t>
      </w:r>
      <w:r w:rsidRPr="00FA67F0" w:rsidR="00A41431">
        <w:rPr>
          <w:rFonts w:ascii="Arial" w:hAnsi="Arial" w:cs="Book Antiqua"/>
          <w:bCs/>
          <w:color w:val="000000" w:themeColor="text1"/>
        </w:rPr>
        <w:t xml:space="preserve"> burden</w:t>
      </w:r>
      <w:r w:rsidRPr="00FA67F0" w:rsidR="00A41431">
        <w:rPr>
          <w:rFonts w:ascii="Arial" w:hAnsi="Arial" w:cs="Book Antiqua"/>
          <w:color w:val="000000" w:themeColor="text1"/>
        </w:rPr>
        <w:t xml:space="preserve"> hours </w:t>
      </w:r>
    </w:p>
    <w:p w:rsidRPr="00FA67F0" w:rsidR="00A41431" w:rsidP="00457A2B" w:rsidRDefault="001C2B3E" w14:paraId="0E0A4B49" w14:textId="5EA64C2F">
      <w:pPr>
        <w:pStyle w:val="Default"/>
        <w:widowControl/>
        <w:tabs>
          <w:tab w:val="right" w:pos="9360"/>
        </w:tabs>
        <w:rPr>
          <w:rFonts w:ascii="Arial" w:hAnsi="Arial" w:cs="Book Antiqua"/>
          <w:color w:val="000000" w:themeColor="text1"/>
        </w:rPr>
      </w:pPr>
      <w:r w:rsidRPr="00FA67F0">
        <w:rPr>
          <w:rFonts w:ascii="Arial" w:hAnsi="Arial" w:cs="Book Antiqua"/>
          <w:bCs/>
          <w:color w:val="000000" w:themeColor="text1"/>
        </w:rPr>
        <w:t>1,839</w:t>
      </w:r>
      <w:r w:rsidRPr="00FA67F0" w:rsidR="00F9152F">
        <w:rPr>
          <w:rFonts w:ascii="Arial" w:hAnsi="Arial" w:cs="Book Antiqua"/>
          <w:bCs/>
          <w:color w:val="000000" w:themeColor="text1"/>
        </w:rPr>
        <w:t xml:space="preserve"> </w:t>
      </w:r>
      <w:r w:rsidRPr="00FA67F0" w:rsidR="00A41431">
        <w:rPr>
          <w:rFonts w:ascii="Arial" w:hAnsi="Arial" w:cs="Book Antiqua"/>
          <w:color w:val="000000" w:themeColor="text1"/>
        </w:rPr>
        <w:t>hours x $</w:t>
      </w:r>
      <w:r w:rsidRPr="00FA67F0" w:rsidR="00103A3F">
        <w:rPr>
          <w:rFonts w:ascii="Arial" w:hAnsi="Arial" w:cs="Book Antiqua"/>
          <w:color w:val="000000" w:themeColor="text1"/>
        </w:rPr>
        <w:t>62.01</w:t>
      </w:r>
      <w:r w:rsidRPr="00FA67F0" w:rsidR="00A41431">
        <w:rPr>
          <w:rFonts w:ascii="Arial" w:hAnsi="Arial" w:cs="Book Antiqua"/>
          <w:color w:val="000000" w:themeColor="text1"/>
        </w:rPr>
        <w:t xml:space="preserve"> = </w:t>
      </w:r>
      <w:r w:rsidRPr="00FA67F0" w:rsidR="00A41431">
        <w:rPr>
          <w:rFonts w:ascii="Arial" w:hAnsi="Arial" w:cs="Book Antiqua"/>
          <w:color w:val="000000" w:themeColor="text1"/>
        </w:rPr>
        <w:tab/>
        <w:t>$</w:t>
      </w:r>
      <w:r w:rsidRPr="00FA67F0">
        <w:rPr>
          <w:rFonts w:ascii="Arial" w:hAnsi="Arial" w:cs="Book Antiqua"/>
          <w:color w:val="000000" w:themeColor="text1"/>
        </w:rPr>
        <w:t>114,036</w:t>
      </w:r>
      <w:r w:rsidR="003633A9">
        <w:rPr>
          <w:rFonts w:ascii="Arial" w:hAnsi="Arial" w:cs="Book Antiqua"/>
          <w:color w:val="000000" w:themeColor="text1"/>
        </w:rPr>
        <w:t>.</w:t>
      </w:r>
      <w:r w:rsidR="00D67B99">
        <w:rPr>
          <w:rFonts w:ascii="Arial" w:hAnsi="Arial" w:cs="Book Antiqua"/>
          <w:color w:val="000000" w:themeColor="text1"/>
        </w:rPr>
        <w:t>39</w:t>
      </w:r>
      <w:r w:rsidRPr="00FA67F0" w:rsidR="00A41431">
        <w:rPr>
          <w:rFonts w:ascii="Arial" w:hAnsi="Arial" w:cs="Book Antiqua"/>
          <w:bCs/>
          <w:color w:val="000000" w:themeColor="text1"/>
        </w:rPr>
        <w:t xml:space="preserve"> burden-</w:t>
      </w:r>
      <w:r w:rsidRPr="00FA67F0" w:rsidR="00A41431">
        <w:rPr>
          <w:rFonts w:ascii="Arial" w:hAnsi="Arial" w:cs="Book Antiqua"/>
          <w:color w:val="000000" w:themeColor="text1"/>
        </w:rPr>
        <w:t>hour cost</w:t>
      </w:r>
    </w:p>
    <w:p w:rsidRPr="00FA67F0" w:rsidR="00A41431" w:rsidP="00A41431" w:rsidRDefault="00A41431" w14:paraId="3BF6E88A" w14:textId="77777777">
      <w:pPr>
        <w:pStyle w:val="Default"/>
        <w:widowControl/>
        <w:tabs>
          <w:tab w:val="right" w:pos="9360"/>
        </w:tabs>
        <w:rPr>
          <w:rFonts w:ascii="Arial" w:hAnsi="Arial" w:cs="Book Antiqua"/>
          <w:color w:val="000000" w:themeColor="text1"/>
        </w:rPr>
      </w:pPr>
    </w:p>
    <w:p w:rsidRPr="00FA67F0" w:rsidR="00A41431" w:rsidP="00A41431" w:rsidRDefault="00A41431" w14:paraId="0A43D8BE" w14:textId="1E4FDB75">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u w:val="single"/>
        </w:rPr>
        <w:t>Sections 77.800</w:t>
      </w:r>
      <w:r w:rsidRPr="00FA67F0">
        <w:rPr>
          <w:rFonts w:ascii="Arial" w:hAnsi="Arial" w:cs="Book Antiqua"/>
          <w:color w:val="000000" w:themeColor="text1"/>
          <w:u w:val="single"/>
        </w:rPr>
        <w:noBreakHyphen/>
        <w:t xml:space="preserve">1 and </w:t>
      </w:r>
      <w:r w:rsidRPr="00FA67F0">
        <w:rPr>
          <w:rFonts w:ascii="Arial" w:hAnsi="Arial" w:cs="Book Antiqua"/>
          <w:color w:val="000000" w:themeColor="text1"/>
          <w:u w:val="single"/>
        </w:rPr>
        <w:noBreakHyphen/>
        <w:t>2</w:t>
      </w:r>
      <w:r w:rsidRPr="00FA67F0">
        <w:rPr>
          <w:rFonts w:ascii="Arial" w:hAnsi="Arial" w:cs="Book Antiqua"/>
          <w:color w:val="000000" w:themeColor="text1"/>
        </w:rPr>
        <w:t xml:space="preserve">:  The number of circuit breakers protecting high-voltage circuits extending to portable and mobile surface equipment is approximately </w:t>
      </w:r>
      <w:r w:rsidRPr="00FA67F0" w:rsidR="000A2293">
        <w:rPr>
          <w:rFonts w:ascii="Arial" w:hAnsi="Arial" w:cs="Book Antiqua"/>
          <w:bCs/>
          <w:color w:val="000000" w:themeColor="text1"/>
        </w:rPr>
        <w:t>1</w:t>
      </w:r>
      <w:r w:rsidRPr="00457A2B" w:rsidR="001C2B3E">
        <w:rPr>
          <w:rFonts w:ascii="Arial" w:hAnsi="Arial" w:cs="Book Antiqua"/>
          <w:bCs/>
          <w:color w:val="000000" w:themeColor="text1"/>
        </w:rPr>
        <w:t>,</w:t>
      </w:r>
      <w:r w:rsidRPr="00FA67F0" w:rsidR="000A2293">
        <w:rPr>
          <w:rFonts w:ascii="Arial" w:hAnsi="Arial" w:cs="Book Antiqua"/>
          <w:bCs/>
          <w:color w:val="000000" w:themeColor="text1"/>
        </w:rPr>
        <w:t>127</w:t>
      </w:r>
      <w:r w:rsidRPr="00FA67F0">
        <w:rPr>
          <w:rFonts w:ascii="Arial" w:hAnsi="Arial" w:cs="Book Antiqua"/>
          <w:color w:val="000000" w:themeColor="text1"/>
        </w:rPr>
        <w:t>.  Each circuit breaker is required to be examined and tested once a month and the results of each examination and test must be recorded.  It is estimated that the results of each examination will take 15 minutes to record.</w:t>
      </w:r>
    </w:p>
    <w:p w:rsidRPr="00FA67F0" w:rsidR="008B74D5" w:rsidP="00A41431" w:rsidRDefault="008B74D5" w14:paraId="67DEA5FF" w14:textId="77777777">
      <w:pPr>
        <w:pStyle w:val="Default"/>
        <w:widowControl/>
        <w:tabs>
          <w:tab w:val="right" w:pos="9360"/>
        </w:tabs>
        <w:ind w:left="360" w:firstLine="360"/>
        <w:rPr>
          <w:rFonts w:ascii="Arial" w:hAnsi="Arial" w:cs="Book Antiqua"/>
          <w:bCs/>
          <w:color w:val="000000" w:themeColor="text1"/>
        </w:rPr>
      </w:pPr>
    </w:p>
    <w:p w:rsidRPr="00FA67F0" w:rsidR="00A41431" w:rsidP="00457A2B" w:rsidRDefault="001C2B3E" w14:paraId="63931195" w14:textId="38247EE4">
      <w:pPr>
        <w:pStyle w:val="Default"/>
        <w:widowControl/>
        <w:tabs>
          <w:tab w:val="right" w:pos="9360"/>
        </w:tabs>
        <w:rPr>
          <w:rFonts w:ascii="Arial" w:hAnsi="Arial" w:cs="Book Antiqua"/>
          <w:color w:val="000000" w:themeColor="text1"/>
        </w:rPr>
      </w:pPr>
      <w:r w:rsidRPr="00FA67F0">
        <w:rPr>
          <w:rFonts w:ascii="Arial" w:hAnsi="Arial" w:cs="Book Antiqua"/>
          <w:bCs/>
          <w:color w:val="000000" w:themeColor="text1"/>
        </w:rPr>
        <w:t>1,127</w:t>
      </w:r>
      <w:r w:rsidRPr="00FA67F0" w:rsidR="00A41431">
        <w:rPr>
          <w:rFonts w:ascii="Arial" w:hAnsi="Arial" w:cs="Book Antiqua"/>
          <w:bCs/>
          <w:color w:val="000000" w:themeColor="text1"/>
        </w:rPr>
        <w:t xml:space="preserve"> </w:t>
      </w:r>
      <w:r w:rsidRPr="00FA67F0" w:rsidR="00A41431">
        <w:rPr>
          <w:rFonts w:ascii="Arial" w:hAnsi="Arial" w:cs="Book Antiqua"/>
          <w:color w:val="000000" w:themeColor="text1"/>
        </w:rPr>
        <w:t xml:space="preserve">exams/month x 1 response/exam x 12 months = </w:t>
      </w:r>
      <w:r w:rsidRPr="00FA67F0" w:rsidR="00A41431">
        <w:rPr>
          <w:rFonts w:ascii="Arial" w:hAnsi="Arial" w:cs="Book Antiqua"/>
          <w:color w:val="000000" w:themeColor="text1"/>
        </w:rPr>
        <w:tab/>
      </w:r>
      <w:r w:rsidRPr="00FA67F0">
        <w:rPr>
          <w:rFonts w:ascii="Arial" w:hAnsi="Arial" w:cs="Book Antiqua"/>
          <w:color w:val="000000" w:themeColor="text1"/>
        </w:rPr>
        <w:t>13,524</w:t>
      </w:r>
      <w:r w:rsidRPr="00FA67F0" w:rsidR="00A41431">
        <w:rPr>
          <w:rFonts w:ascii="Arial" w:hAnsi="Arial" w:cs="Book Antiqua"/>
          <w:color w:val="000000" w:themeColor="text1"/>
        </w:rPr>
        <w:t xml:space="preserve"> responses</w:t>
      </w:r>
    </w:p>
    <w:p w:rsidRPr="00FA67F0" w:rsidR="00A41431" w:rsidP="00457A2B" w:rsidRDefault="001C2B3E" w14:paraId="1C167B31" w14:textId="22267EB2">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rPr>
        <w:t>13,524</w:t>
      </w:r>
      <w:r w:rsidRPr="00FA67F0" w:rsidR="00A41431">
        <w:rPr>
          <w:rFonts w:ascii="Arial" w:hAnsi="Arial" w:cs="Book Antiqua"/>
          <w:color w:val="000000" w:themeColor="text1"/>
        </w:rPr>
        <w:t xml:space="preserve"> responses x </w:t>
      </w:r>
      <w:r w:rsidRPr="00FA67F0" w:rsidR="008B74D5">
        <w:rPr>
          <w:rFonts w:ascii="Arial" w:hAnsi="Arial" w:cs="Book Antiqua"/>
          <w:color w:val="000000" w:themeColor="text1"/>
        </w:rPr>
        <w:t>15 minutes</w:t>
      </w:r>
      <w:r w:rsidRPr="00FA67F0" w:rsidR="00A41431">
        <w:rPr>
          <w:rFonts w:ascii="Arial" w:hAnsi="Arial" w:cs="Book Antiqua"/>
          <w:color w:val="000000" w:themeColor="text1"/>
        </w:rPr>
        <w:t xml:space="preserve">/response = </w:t>
      </w:r>
      <w:r w:rsidRPr="00FA67F0" w:rsidR="00A41431">
        <w:rPr>
          <w:rFonts w:ascii="Arial" w:hAnsi="Arial" w:cs="Book Antiqua"/>
          <w:color w:val="000000" w:themeColor="text1"/>
        </w:rPr>
        <w:tab/>
      </w:r>
      <w:r w:rsidRPr="00FA67F0">
        <w:rPr>
          <w:rFonts w:ascii="Arial" w:hAnsi="Arial" w:cs="Book Antiqua"/>
          <w:bCs/>
          <w:color w:val="000000" w:themeColor="text1"/>
        </w:rPr>
        <w:t>3,381</w:t>
      </w:r>
      <w:r w:rsidR="003633A9">
        <w:rPr>
          <w:rFonts w:ascii="Arial" w:hAnsi="Arial" w:cs="Book Antiqua"/>
          <w:bCs/>
          <w:color w:val="000000" w:themeColor="text1"/>
        </w:rPr>
        <w:t>.00</w:t>
      </w:r>
      <w:r w:rsidRPr="00FA67F0" w:rsidR="00A41431">
        <w:rPr>
          <w:rFonts w:ascii="Arial" w:hAnsi="Arial" w:cs="Book Antiqua"/>
          <w:bCs/>
          <w:color w:val="000000" w:themeColor="text1"/>
        </w:rPr>
        <w:t xml:space="preserve"> burden hours</w:t>
      </w:r>
    </w:p>
    <w:p w:rsidRPr="00FA67F0" w:rsidR="00A41431" w:rsidP="00457A2B" w:rsidRDefault="001C2B3E" w14:paraId="2580B628" w14:textId="0885EE62">
      <w:pPr>
        <w:pStyle w:val="Default"/>
        <w:widowControl/>
        <w:tabs>
          <w:tab w:val="right" w:pos="9360"/>
        </w:tabs>
        <w:rPr>
          <w:rFonts w:ascii="Arial" w:hAnsi="Arial" w:cs="Book Antiqua"/>
          <w:color w:val="000000" w:themeColor="text1"/>
        </w:rPr>
      </w:pPr>
      <w:r w:rsidRPr="00FA67F0">
        <w:rPr>
          <w:rFonts w:ascii="Arial" w:hAnsi="Arial" w:cs="Book Antiqua"/>
          <w:bCs/>
          <w:color w:val="000000" w:themeColor="text1"/>
        </w:rPr>
        <w:t>3,381</w:t>
      </w:r>
      <w:r w:rsidRPr="00FA67F0" w:rsidR="00A41431">
        <w:rPr>
          <w:rFonts w:ascii="Arial" w:hAnsi="Arial" w:cs="Book Antiqua"/>
          <w:bCs/>
          <w:color w:val="000000" w:themeColor="text1"/>
        </w:rPr>
        <w:t xml:space="preserve"> hours x $</w:t>
      </w:r>
      <w:r w:rsidRPr="00457A2B" w:rsidR="00103A3F">
        <w:rPr>
          <w:rFonts w:ascii="Arial" w:hAnsi="Arial" w:cs="Book Antiqua"/>
          <w:bCs/>
          <w:color w:val="000000" w:themeColor="text1"/>
        </w:rPr>
        <w:t>62.01</w:t>
      </w:r>
      <w:r w:rsidRPr="00FA67F0" w:rsidR="00A41431">
        <w:rPr>
          <w:rFonts w:ascii="Arial" w:hAnsi="Arial" w:cs="Book Antiqua"/>
          <w:bCs/>
          <w:color w:val="000000" w:themeColor="text1"/>
        </w:rPr>
        <w:t xml:space="preserve"> = </w:t>
      </w:r>
      <w:r w:rsidRPr="00FA67F0" w:rsidR="00A41431">
        <w:rPr>
          <w:rFonts w:ascii="Arial" w:hAnsi="Arial" w:cs="Book Antiqua"/>
          <w:bCs/>
          <w:color w:val="000000" w:themeColor="text1"/>
        </w:rPr>
        <w:tab/>
      </w:r>
      <w:r w:rsidR="00800EC8">
        <w:rPr>
          <w:rFonts w:ascii="Arial" w:hAnsi="Arial" w:cs="Book Antiqua"/>
          <w:bCs/>
          <w:color w:val="000000" w:themeColor="text1"/>
        </w:rPr>
        <w:t xml:space="preserve"> </w:t>
      </w:r>
      <w:r w:rsidRPr="00FA67F0" w:rsidR="00A41431">
        <w:rPr>
          <w:rFonts w:ascii="Arial" w:hAnsi="Arial" w:cs="Book Antiqua"/>
          <w:bCs/>
          <w:color w:val="000000" w:themeColor="text1"/>
        </w:rPr>
        <w:t>$</w:t>
      </w:r>
      <w:r w:rsidRPr="00FA67F0">
        <w:rPr>
          <w:rFonts w:ascii="Arial" w:hAnsi="Arial" w:cs="Book Antiqua"/>
          <w:bCs/>
          <w:color w:val="000000" w:themeColor="text1"/>
        </w:rPr>
        <w:t>209,656</w:t>
      </w:r>
      <w:r w:rsidR="003633A9">
        <w:rPr>
          <w:rFonts w:ascii="Arial" w:hAnsi="Arial" w:cs="Book Antiqua"/>
          <w:bCs/>
          <w:color w:val="000000" w:themeColor="text1"/>
        </w:rPr>
        <w:t>.</w:t>
      </w:r>
      <w:r w:rsidR="00D67B99">
        <w:rPr>
          <w:rFonts w:ascii="Arial" w:hAnsi="Arial" w:cs="Book Antiqua"/>
          <w:bCs/>
          <w:color w:val="000000" w:themeColor="text1"/>
        </w:rPr>
        <w:t>81</w:t>
      </w:r>
      <w:r w:rsidRPr="00FA67F0" w:rsidR="00A41431">
        <w:rPr>
          <w:rFonts w:ascii="Arial" w:hAnsi="Arial" w:cs="Book Antiqua"/>
          <w:bCs/>
          <w:color w:val="000000" w:themeColor="text1"/>
        </w:rPr>
        <w:t xml:space="preserve"> burden-</w:t>
      </w:r>
      <w:r w:rsidRPr="00FA67F0" w:rsidR="00A41431">
        <w:rPr>
          <w:rFonts w:ascii="Arial" w:hAnsi="Arial" w:cs="Book Antiqua"/>
          <w:color w:val="000000" w:themeColor="text1"/>
        </w:rPr>
        <w:t>hour cost</w:t>
      </w:r>
    </w:p>
    <w:p w:rsidRPr="00457A2B" w:rsidR="00A41431" w:rsidP="00A41431" w:rsidRDefault="00A41431" w14:paraId="55D8EE94" w14:textId="77777777">
      <w:pPr>
        <w:pStyle w:val="Default"/>
        <w:widowControl/>
        <w:tabs>
          <w:tab w:val="right" w:pos="9360"/>
        </w:tabs>
        <w:rPr>
          <w:rFonts w:ascii="Arial" w:hAnsi="Arial" w:cs="Book Antiqua"/>
          <w:b/>
          <w:color w:val="000000" w:themeColor="text1"/>
        </w:rPr>
      </w:pPr>
    </w:p>
    <w:p w:rsidRPr="00FA67F0" w:rsidR="00864E73" w:rsidP="00FE707F" w:rsidRDefault="00A41431" w14:paraId="7E4579A1" w14:textId="77777777">
      <w:pPr>
        <w:pStyle w:val="Default"/>
        <w:widowControl/>
        <w:tabs>
          <w:tab w:val="right" w:pos="9360"/>
        </w:tabs>
        <w:spacing w:after="120"/>
        <w:rPr>
          <w:rFonts w:ascii="Arial" w:hAnsi="Arial" w:cs="Book Antiqua"/>
          <w:b/>
          <w:color w:val="000000" w:themeColor="text1"/>
        </w:rPr>
      </w:pPr>
      <w:r w:rsidRPr="00FA67F0">
        <w:rPr>
          <w:rFonts w:ascii="Arial" w:hAnsi="Arial" w:cs="Book Antiqua"/>
          <w:b/>
          <w:color w:val="000000" w:themeColor="text1"/>
        </w:rPr>
        <w:t>Examinations of Low- and Medium-Voltage Circuit Breakers</w:t>
      </w:r>
      <w:r w:rsidRPr="00FA67F0" w:rsidR="00930F32">
        <w:rPr>
          <w:rFonts w:ascii="Arial" w:hAnsi="Arial" w:cs="Book Antiqua"/>
          <w:b/>
          <w:color w:val="000000" w:themeColor="text1"/>
        </w:rPr>
        <w:t xml:space="preserve">:  </w:t>
      </w:r>
    </w:p>
    <w:p w:rsidRPr="00FA67F0" w:rsidR="00A41431" w:rsidP="00A41431" w:rsidRDefault="00A41431" w14:paraId="4A581BD6" w14:textId="74529F49">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u w:val="single"/>
        </w:rPr>
        <w:lastRenderedPageBreak/>
        <w:t>Section 75.900</w:t>
      </w:r>
      <w:r w:rsidRPr="00FA67F0">
        <w:rPr>
          <w:rFonts w:ascii="Arial" w:hAnsi="Arial" w:cs="Book Antiqua"/>
          <w:color w:val="000000" w:themeColor="text1"/>
          <w:u w:val="single"/>
        </w:rPr>
        <w:noBreakHyphen/>
        <w:t xml:space="preserve">3 and </w:t>
      </w:r>
      <w:r w:rsidRPr="00FA67F0">
        <w:rPr>
          <w:rFonts w:ascii="Arial" w:hAnsi="Arial" w:cs="Book Antiqua"/>
          <w:color w:val="000000" w:themeColor="text1"/>
          <w:u w:val="single"/>
        </w:rPr>
        <w:noBreakHyphen/>
        <w:t>4</w:t>
      </w:r>
      <w:r w:rsidRPr="00FA67F0">
        <w:rPr>
          <w:rFonts w:ascii="Arial" w:hAnsi="Arial" w:cs="Book Antiqua"/>
          <w:color w:val="000000" w:themeColor="text1"/>
        </w:rPr>
        <w:t xml:space="preserve">:  The number of power centers containing circuit breakers protecting low- and medium-voltage power circuits serving three-phase underground equipment is approximately </w:t>
      </w:r>
      <w:r w:rsidRPr="00FA67F0" w:rsidR="00BE7611">
        <w:rPr>
          <w:rFonts w:ascii="Arial" w:hAnsi="Arial" w:cs="Book Antiqua"/>
          <w:bCs/>
          <w:color w:val="000000" w:themeColor="text1"/>
        </w:rPr>
        <w:t>4</w:t>
      </w:r>
      <w:r w:rsidRPr="00457A2B" w:rsidR="001C2B3E">
        <w:rPr>
          <w:rFonts w:ascii="Arial" w:hAnsi="Arial" w:cs="Book Antiqua"/>
          <w:bCs/>
          <w:color w:val="000000" w:themeColor="text1"/>
        </w:rPr>
        <w:t>,</w:t>
      </w:r>
      <w:r w:rsidRPr="00FA67F0" w:rsidR="00BE7611">
        <w:rPr>
          <w:rFonts w:ascii="Arial" w:hAnsi="Arial" w:cs="Book Antiqua"/>
          <w:bCs/>
          <w:color w:val="000000" w:themeColor="text1"/>
        </w:rPr>
        <w:t>082</w:t>
      </w:r>
      <w:r w:rsidRPr="00FA67F0">
        <w:rPr>
          <w:rFonts w:ascii="Arial" w:hAnsi="Arial" w:cs="Book Antiqua"/>
          <w:color w:val="000000" w:themeColor="text1"/>
        </w:rPr>
        <w:t>.  The circuit breakers in each power center are required to be examined and tested once a month and the results of the examination and tests recorded.  It is estimated that the results of each examination and test will take 15 minutes to record.</w:t>
      </w:r>
    </w:p>
    <w:p w:rsidRPr="00FA67F0" w:rsidR="004107C0" w:rsidP="00A41431" w:rsidRDefault="004107C0" w14:paraId="3130AE72" w14:textId="77777777">
      <w:pPr>
        <w:pStyle w:val="Default"/>
        <w:widowControl/>
        <w:tabs>
          <w:tab w:val="right" w:pos="9360"/>
        </w:tabs>
        <w:rPr>
          <w:rFonts w:ascii="Arial" w:hAnsi="Arial" w:cs="Book Antiqua"/>
          <w:color w:val="000000" w:themeColor="text1"/>
        </w:rPr>
      </w:pPr>
    </w:p>
    <w:p w:rsidRPr="00FA67F0" w:rsidR="00A41431" w:rsidP="00457A2B" w:rsidRDefault="001C2B3E" w14:paraId="33A10CC1" w14:textId="72E8328B">
      <w:pPr>
        <w:pStyle w:val="Default"/>
        <w:widowControl/>
        <w:tabs>
          <w:tab w:val="right" w:pos="9360"/>
        </w:tabs>
        <w:rPr>
          <w:rFonts w:ascii="Arial" w:hAnsi="Arial" w:cs="Book Antiqua"/>
          <w:color w:val="000000" w:themeColor="text1"/>
        </w:rPr>
      </w:pPr>
      <w:r w:rsidRPr="00FA67F0">
        <w:rPr>
          <w:rFonts w:ascii="Arial" w:hAnsi="Arial" w:cs="Book Antiqua"/>
          <w:bCs/>
          <w:color w:val="000000" w:themeColor="text1"/>
        </w:rPr>
        <w:t>4,082</w:t>
      </w:r>
      <w:r w:rsidRPr="00FA67F0" w:rsidR="00A41431">
        <w:rPr>
          <w:rFonts w:ascii="Arial" w:hAnsi="Arial" w:cs="Book Antiqua"/>
          <w:bCs/>
          <w:color w:val="000000" w:themeColor="text1"/>
        </w:rPr>
        <w:t xml:space="preserve"> </w:t>
      </w:r>
      <w:r w:rsidRPr="00FA67F0" w:rsidR="00A41431">
        <w:rPr>
          <w:rFonts w:ascii="Arial" w:hAnsi="Arial" w:cs="Book Antiqua"/>
          <w:color w:val="000000" w:themeColor="text1"/>
        </w:rPr>
        <w:t xml:space="preserve">power centers x 1 exam and test/month x 12 months = </w:t>
      </w:r>
      <w:r w:rsidRPr="00FA67F0" w:rsidR="00A41431">
        <w:rPr>
          <w:rFonts w:ascii="Arial" w:hAnsi="Arial" w:cs="Book Antiqua"/>
          <w:color w:val="000000" w:themeColor="text1"/>
        </w:rPr>
        <w:tab/>
      </w:r>
      <w:r w:rsidRPr="00FA67F0">
        <w:rPr>
          <w:rFonts w:ascii="Arial" w:hAnsi="Arial" w:cs="Book Antiqua"/>
          <w:color w:val="000000" w:themeColor="text1"/>
        </w:rPr>
        <w:t>48,984</w:t>
      </w:r>
      <w:r w:rsidRPr="00FA67F0" w:rsidR="00A41431">
        <w:rPr>
          <w:rFonts w:ascii="Arial" w:hAnsi="Arial" w:cs="Book Antiqua"/>
          <w:color w:val="000000" w:themeColor="text1"/>
        </w:rPr>
        <w:t xml:space="preserve"> responses</w:t>
      </w:r>
    </w:p>
    <w:p w:rsidRPr="00FA67F0" w:rsidR="00A41431" w:rsidP="00457A2B" w:rsidRDefault="001C2B3E" w14:paraId="44730A93" w14:textId="7F209691">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rPr>
        <w:t>48,984</w:t>
      </w:r>
      <w:r w:rsidRPr="00FA67F0" w:rsidR="00A41431">
        <w:rPr>
          <w:rFonts w:ascii="Arial" w:hAnsi="Arial" w:cs="Book Antiqua"/>
          <w:color w:val="000000" w:themeColor="text1"/>
        </w:rPr>
        <w:t xml:space="preserve"> responses x </w:t>
      </w:r>
      <w:r w:rsidRPr="00FA67F0" w:rsidR="004107C0">
        <w:rPr>
          <w:rFonts w:ascii="Arial" w:hAnsi="Arial" w:cs="Book Antiqua"/>
          <w:color w:val="000000" w:themeColor="text1"/>
        </w:rPr>
        <w:t>15 minutes</w:t>
      </w:r>
      <w:r w:rsidRPr="00FA67F0" w:rsidR="00A41431">
        <w:rPr>
          <w:rFonts w:ascii="Arial" w:hAnsi="Arial" w:cs="Book Antiqua"/>
          <w:color w:val="000000" w:themeColor="text1"/>
        </w:rPr>
        <w:t xml:space="preserve">/response = </w:t>
      </w:r>
      <w:r w:rsidRPr="00FA67F0" w:rsidR="00A41431">
        <w:rPr>
          <w:rFonts w:ascii="Arial" w:hAnsi="Arial" w:cs="Book Antiqua"/>
          <w:color w:val="000000" w:themeColor="text1"/>
        </w:rPr>
        <w:tab/>
      </w:r>
      <w:r w:rsidRPr="00FA67F0" w:rsidR="00FA67F0">
        <w:rPr>
          <w:rFonts w:ascii="Arial" w:hAnsi="Arial" w:cs="Book Antiqua"/>
          <w:bCs/>
          <w:color w:val="000000" w:themeColor="text1"/>
        </w:rPr>
        <w:t>12,246</w:t>
      </w:r>
      <w:r w:rsidR="003633A9">
        <w:rPr>
          <w:rFonts w:ascii="Arial" w:hAnsi="Arial" w:cs="Book Antiqua"/>
          <w:bCs/>
          <w:color w:val="000000" w:themeColor="text1"/>
        </w:rPr>
        <w:t>.00</w:t>
      </w:r>
      <w:r w:rsidRPr="00FA67F0" w:rsidR="00A41431">
        <w:rPr>
          <w:rFonts w:ascii="Arial" w:hAnsi="Arial" w:cs="Book Antiqua"/>
          <w:bCs/>
          <w:color w:val="000000" w:themeColor="text1"/>
        </w:rPr>
        <w:t xml:space="preserve"> burden</w:t>
      </w:r>
      <w:r w:rsidRPr="00FA67F0" w:rsidR="00A41431">
        <w:rPr>
          <w:rFonts w:ascii="Arial" w:hAnsi="Arial" w:cs="Book Antiqua"/>
          <w:color w:val="000000" w:themeColor="text1"/>
        </w:rPr>
        <w:t xml:space="preserve"> hours</w:t>
      </w:r>
    </w:p>
    <w:p w:rsidRPr="00FA67F0" w:rsidR="00A41431" w:rsidP="00457A2B" w:rsidRDefault="00FA67F0" w14:paraId="0C6987AA" w14:textId="742F50E0">
      <w:pPr>
        <w:pStyle w:val="Default"/>
        <w:widowControl/>
        <w:tabs>
          <w:tab w:val="right" w:pos="9360"/>
        </w:tabs>
        <w:rPr>
          <w:rFonts w:ascii="Arial" w:hAnsi="Arial" w:cs="Book Antiqua"/>
          <w:color w:val="000000" w:themeColor="text1"/>
        </w:rPr>
      </w:pPr>
      <w:r w:rsidRPr="00FA67F0">
        <w:rPr>
          <w:rFonts w:ascii="Arial" w:hAnsi="Arial" w:cs="Book Antiqua"/>
          <w:bCs/>
          <w:color w:val="000000" w:themeColor="text1"/>
        </w:rPr>
        <w:t xml:space="preserve">12,246 </w:t>
      </w:r>
      <w:r w:rsidRPr="00FA67F0" w:rsidR="00A41431">
        <w:rPr>
          <w:rFonts w:ascii="Arial" w:hAnsi="Arial" w:cs="Book Antiqua"/>
          <w:color w:val="000000" w:themeColor="text1"/>
        </w:rPr>
        <w:t>hours x $</w:t>
      </w:r>
      <w:r w:rsidRPr="00FA67F0" w:rsidR="00103A3F">
        <w:rPr>
          <w:rFonts w:ascii="Arial" w:hAnsi="Arial" w:cs="Book Antiqua"/>
          <w:color w:val="000000" w:themeColor="text1"/>
        </w:rPr>
        <w:t>62.01</w:t>
      </w:r>
      <w:r w:rsidRPr="00FA67F0" w:rsidR="00A41431">
        <w:rPr>
          <w:rFonts w:ascii="Arial" w:hAnsi="Arial" w:cs="Book Antiqua"/>
          <w:color w:val="000000" w:themeColor="text1"/>
        </w:rPr>
        <w:t xml:space="preserve">/hour = </w:t>
      </w:r>
      <w:r w:rsidRPr="00FA67F0" w:rsidR="00A41431">
        <w:rPr>
          <w:rFonts w:ascii="Arial" w:hAnsi="Arial" w:cs="Book Antiqua"/>
          <w:color w:val="000000" w:themeColor="text1"/>
        </w:rPr>
        <w:tab/>
        <w:t>$</w:t>
      </w:r>
      <w:r w:rsidRPr="00FA67F0">
        <w:rPr>
          <w:rFonts w:ascii="Arial" w:hAnsi="Arial" w:cs="Book Antiqua"/>
          <w:color w:val="000000" w:themeColor="text1"/>
        </w:rPr>
        <w:t>759,374</w:t>
      </w:r>
      <w:r w:rsidR="003B62AC">
        <w:rPr>
          <w:rFonts w:ascii="Arial" w:hAnsi="Arial" w:cs="Book Antiqua"/>
          <w:color w:val="000000" w:themeColor="text1"/>
        </w:rPr>
        <w:t>46</w:t>
      </w:r>
      <w:r w:rsidRPr="00FA67F0" w:rsidR="004107C0">
        <w:rPr>
          <w:rFonts w:ascii="Arial" w:hAnsi="Arial" w:cs="Book Antiqua"/>
          <w:color w:val="000000" w:themeColor="text1"/>
        </w:rPr>
        <w:t xml:space="preserve"> </w:t>
      </w:r>
      <w:r w:rsidRPr="00FA67F0" w:rsidR="00A41431">
        <w:rPr>
          <w:rFonts w:ascii="Arial" w:hAnsi="Arial" w:cs="Book Antiqua"/>
          <w:bCs/>
          <w:color w:val="000000" w:themeColor="text1"/>
        </w:rPr>
        <w:t>burden-</w:t>
      </w:r>
      <w:r w:rsidRPr="00FA67F0" w:rsidR="00A41431">
        <w:rPr>
          <w:rFonts w:ascii="Arial" w:hAnsi="Arial" w:cs="Book Antiqua"/>
          <w:color w:val="000000" w:themeColor="text1"/>
        </w:rPr>
        <w:t>hour cost</w:t>
      </w:r>
    </w:p>
    <w:p w:rsidRPr="00FA67F0" w:rsidR="00A41431" w:rsidP="00A41431" w:rsidRDefault="00A41431" w14:paraId="47864B91" w14:textId="77777777">
      <w:pPr>
        <w:pStyle w:val="Default"/>
        <w:widowControl/>
        <w:tabs>
          <w:tab w:val="right" w:pos="9360"/>
        </w:tabs>
        <w:rPr>
          <w:rFonts w:ascii="Arial" w:hAnsi="Arial" w:cs="Book Antiqua"/>
          <w:color w:val="000000" w:themeColor="text1"/>
        </w:rPr>
      </w:pPr>
    </w:p>
    <w:p w:rsidRPr="00FA67F0" w:rsidR="00DB3458" w:rsidP="00A41431" w:rsidRDefault="00A41431" w14:paraId="060DC61B" w14:textId="006BEC30">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u w:val="single"/>
        </w:rPr>
        <w:t>Section 77.900</w:t>
      </w:r>
      <w:r w:rsidRPr="00FA67F0">
        <w:rPr>
          <w:rFonts w:ascii="Arial" w:hAnsi="Arial" w:cs="Book Antiqua"/>
          <w:color w:val="000000" w:themeColor="text1"/>
          <w:u w:val="single"/>
        </w:rPr>
        <w:noBreakHyphen/>
        <w:t xml:space="preserve">1 and </w:t>
      </w:r>
      <w:r w:rsidRPr="00FA67F0">
        <w:rPr>
          <w:rFonts w:ascii="Arial" w:hAnsi="Arial" w:cs="Book Antiqua"/>
          <w:color w:val="000000" w:themeColor="text1"/>
          <w:u w:val="single"/>
        </w:rPr>
        <w:noBreakHyphen/>
        <w:t>2</w:t>
      </w:r>
      <w:r w:rsidRPr="00FA67F0">
        <w:rPr>
          <w:rFonts w:ascii="Arial" w:hAnsi="Arial" w:cs="Book Antiqua"/>
          <w:color w:val="000000" w:themeColor="text1"/>
        </w:rPr>
        <w:t xml:space="preserve">:  The number of installations containing circuit breakers protecting low- and medium voltage alternating-current equipment located on the surface is approximately </w:t>
      </w:r>
      <w:r w:rsidRPr="00FA67F0" w:rsidR="00BE7611">
        <w:rPr>
          <w:rFonts w:ascii="Arial" w:hAnsi="Arial" w:cs="Book Antiqua"/>
          <w:bCs/>
          <w:color w:val="000000" w:themeColor="text1"/>
        </w:rPr>
        <w:t>867</w:t>
      </w:r>
      <w:r w:rsidRPr="00FA67F0">
        <w:rPr>
          <w:rFonts w:ascii="Arial" w:hAnsi="Arial" w:cs="Book Antiqua"/>
          <w:color w:val="000000" w:themeColor="text1"/>
        </w:rPr>
        <w:t>.  The circuit breakers in each installation are required to be examined and tested once a month and the results of the examination and test recorded.  It is estimated that the results of each examination and test will take an average of 15 minutes to record.</w:t>
      </w:r>
    </w:p>
    <w:p w:rsidRPr="00FA67F0" w:rsidR="004107C0" w:rsidP="00A41431" w:rsidRDefault="004107C0" w14:paraId="5975B7C6" w14:textId="77777777">
      <w:pPr>
        <w:pStyle w:val="Default"/>
        <w:widowControl/>
        <w:tabs>
          <w:tab w:val="right" w:pos="9360"/>
        </w:tabs>
        <w:rPr>
          <w:rFonts w:ascii="Arial" w:hAnsi="Arial" w:cs="Book Antiqua"/>
          <w:color w:val="000000" w:themeColor="text1"/>
        </w:rPr>
      </w:pPr>
    </w:p>
    <w:p w:rsidRPr="00FA67F0" w:rsidR="00A41431" w:rsidP="009C6BBB" w:rsidRDefault="00FA67F0" w14:paraId="14180917" w14:textId="2D5B8C8E">
      <w:pPr>
        <w:pStyle w:val="Default"/>
        <w:widowControl/>
        <w:tabs>
          <w:tab w:val="right" w:pos="9360"/>
        </w:tabs>
        <w:rPr>
          <w:rFonts w:ascii="Arial" w:hAnsi="Arial" w:cs="Book Antiqua"/>
          <w:color w:val="000000" w:themeColor="text1"/>
        </w:rPr>
      </w:pPr>
      <w:r w:rsidRPr="00FA67F0">
        <w:rPr>
          <w:rFonts w:ascii="Arial" w:hAnsi="Arial" w:cs="Book Antiqua"/>
          <w:bCs/>
          <w:color w:val="000000" w:themeColor="text1"/>
        </w:rPr>
        <w:t>867</w:t>
      </w:r>
      <w:r w:rsidRPr="00FA67F0">
        <w:rPr>
          <w:rFonts w:ascii="Arial" w:hAnsi="Arial" w:cs="Book Antiqua"/>
          <w:bCs/>
          <w:color w:val="000000" w:themeColor="text1"/>
          <w:u w:val="single"/>
        </w:rPr>
        <w:t xml:space="preserve"> </w:t>
      </w:r>
      <w:r w:rsidRPr="00FA67F0" w:rsidR="00A41431">
        <w:rPr>
          <w:rFonts w:ascii="Arial" w:hAnsi="Arial" w:cs="Book Antiqua"/>
          <w:color w:val="000000" w:themeColor="text1"/>
        </w:rPr>
        <w:t xml:space="preserve">installations x 1 exam and test/month x 12 months = </w:t>
      </w:r>
      <w:r w:rsidRPr="00FA67F0" w:rsidR="00A41431">
        <w:rPr>
          <w:rFonts w:ascii="Arial" w:hAnsi="Arial" w:cs="Book Antiqua"/>
          <w:color w:val="000000" w:themeColor="text1"/>
        </w:rPr>
        <w:tab/>
      </w:r>
      <w:r w:rsidRPr="00FA67F0">
        <w:rPr>
          <w:rFonts w:ascii="Arial" w:hAnsi="Arial" w:cs="Book Antiqua"/>
          <w:color w:val="000000" w:themeColor="text1"/>
        </w:rPr>
        <w:t>10,404</w:t>
      </w:r>
      <w:r w:rsidRPr="00FA67F0" w:rsidR="00A41431">
        <w:rPr>
          <w:rFonts w:ascii="Arial" w:hAnsi="Arial" w:cs="Book Antiqua"/>
          <w:color w:val="000000" w:themeColor="text1"/>
        </w:rPr>
        <w:t xml:space="preserve"> responses</w:t>
      </w:r>
    </w:p>
    <w:p w:rsidRPr="00FA67F0" w:rsidR="00A41431" w:rsidP="00A41431" w:rsidRDefault="00FA67F0" w14:paraId="792168E1" w14:textId="0DC0AB34">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rPr>
        <w:t>10,404</w:t>
      </w:r>
      <w:r w:rsidRPr="00FA67F0" w:rsidR="00A41431">
        <w:rPr>
          <w:rFonts w:ascii="Arial" w:hAnsi="Arial" w:cs="Book Antiqua"/>
          <w:color w:val="000000" w:themeColor="text1"/>
        </w:rPr>
        <w:t xml:space="preserve"> responses x </w:t>
      </w:r>
      <w:r w:rsidRPr="00FA67F0" w:rsidR="004107C0">
        <w:rPr>
          <w:rFonts w:ascii="Arial" w:hAnsi="Arial" w:cs="Book Antiqua"/>
          <w:color w:val="000000" w:themeColor="text1"/>
        </w:rPr>
        <w:t>15 minutes</w:t>
      </w:r>
      <w:r w:rsidRPr="00FA67F0" w:rsidR="00A41431">
        <w:rPr>
          <w:rFonts w:ascii="Arial" w:hAnsi="Arial" w:cs="Book Antiqua"/>
          <w:color w:val="000000" w:themeColor="text1"/>
        </w:rPr>
        <w:t xml:space="preserve">/response = </w:t>
      </w:r>
      <w:r w:rsidRPr="00FA67F0" w:rsidR="00A41431">
        <w:rPr>
          <w:rFonts w:ascii="Arial" w:hAnsi="Arial" w:cs="Book Antiqua"/>
          <w:color w:val="000000" w:themeColor="text1"/>
        </w:rPr>
        <w:tab/>
      </w:r>
      <w:r w:rsidRPr="00FA67F0">
        <w:rPr>
          <w:rFonts w:ascii="Arial" w:hAnsi="Arial" w:cs="Book Antiqua"/>
          <w:bCs/>
          <w:color w:val="000000" w:themeColor="text1"/>
        </w:rPr>
        <w:t>2,601</w:t>
      </w:r>
      <w:r w:rsidR="003633A9">
        <w:rPr>
          <w:rFonts w:ascii="Arial" w:hAnsi="Arial" w:cs="Book Antiqua"/>
          <w:bCs/>
          <w:color w:val="000000" w:themeColor="text1"/>
        </w:rPr>
        <w:t>.00</w:t>
      </w:r>
      <w:r w:rsidRPr="00FA67F0" w:rsidR="00A41431">
        <w:rPr>
          <w:rFonts w:ascii="Arial" w:hAnsi="Arial" w:cs="Book Antiqua"/>
          <w:bCs/>
          <w:color w:val="000000" w:themeColor="text1"/>
        </w:rPr>
        <w:t xml:space="preserve"> burden</w:t>
      </w:r>
      <w:r w:rsidR="00E263DA">
        <w:rPr>
          <w:rFonts w:ascii="Arial" w:hAnsi="Arial" w:cs="Book Antiqua"/>
          <w:bCs/>
          <w:color w:val="000000" w:themeColor="text1"/>
        </w:rPr>
        <w:t xml:space="preserve"> </w:t>
      </w:r>
      <w:r w:rsidRPr="00FA67F0" w:rsidR="00A41431">
        <w:rPr>
          <w:rFonts w:ascii="Arial" w:hAnsi="Arial" w:cs="Book Antiqua"/>
          <w:color w:val="000000" w:themeColor="text1"/>
        </w:rPr>
        <w:t>hours</w:t>
      </w:r>
    </w:p>
    <w:p w:rsidRPr="00FA67F0" w:rsidR="00DB3458" w:rsidP="00A41431" w:rsidRDefault="00FA67F0" w14:paraId="11C1826B" w14:textId="3C6051CA">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rPr>
        <w:t>2,601 hours</w:t>
      </w:r>
      <w:r w:rsidRPr="00FA67F0" w:rsidR="00DB3458">
        <w:rPr>
          <w:rFonts w:ascii="Arial" w:hAnsi="Arial" w:cs="Book Antiqua"/>
          <w:color w:val="000000" w:themeColor="text1"/>
        </w:rPr>
        <w:t xml:space="preserve"> x $</w:t>
      </w:r>
      <w:r w:rsidRPr="00FA67F0" w:rsidR="00103A3F">
        <w:rPr>
          <w:rFonts w:ascii="Arial" w:hAnsi="Arial" w:cs="Book Antiqua"/>
          <w:color w:val="000000" w:themeColor="text1"/>
        </w:rPr>
        <w:t>62.01</w:t>
      </w:r>
      <w:r w:rsidRPr="00FA67F0" w:rsidR="00DB3458">
        <w:rPr>
          <w:rFonts w:ascii="Arial" w:hAnsi="Arial" w:cs="Book Antiqua"/>
          <w:color w:val="000000" w:themeColor="text1"/>
        </w:rPr>
        <w:t xml:space="preserve">/hour = </w:t>
      </w:r>
      <w:r w:rsidRPr="00FA67F0" w:rsidR="00DB3458">
        <w:rPr>
          <w:rFonts w:ascii="Arial" w:hAnsi="Arial" w:cs="Book Antiqua"/>
          <w:color w:val="000000" w:themeColor="text1"/>
        </w:rPr>
        <w:tab/>
        <w:t>$</w:t>
      </w:r>
      <w:r w:rsidRPr="00FA67F0">
        <w:rPr>
          <w:rFonts w:ascii="Arial" w:hAnsi="Arial" w:cs="Book Antiqua"/>
          <w:color w:val="000000" w:themeColor="text1"/>
        </w:rPr>
        <w:t>161,288</w:t>
      </w:r>
      <w:r w:rsidR="003633A9">
        <w:rPr>
          <w:rFonts w:ascii="Arial" w:hAnsi="Arial" w:cs="Book Antiqua"/>
          <w:color w:val="000000" w:themeColor="text1"/>
        </w:rPr>
        <w:t>.0</w:t>
      </w:r>
      <w:r w:rsidR="003B62AC">
        <w:rPr>
          <w:rFonts w:ascii="Arial" w:hAnsi="Arial" w:cs="Book Antiqua"/>
          <w:color w:val="000000" w:themeColor="text1"/>
        </w:rPr>
        <w:t>1</w:t>
      </w:r>
      <w:r w:rsidRPr="00FA67F0" w:rsidR="00DB3458">
        <w:rPr>
          <w:rFonts w:ascii="Arial" w:hAnsi="Arial" w:cs="Book Antiqua"/>
          <w:color w:val="000000" w:themeColor="text1"/>
        </w:rPr>
        <w:t xml:space="preserve"> burden-hour cost</w:t>
      </w:r>
    </w:p>
    <w:p w:rsidRPr="00FA67F0" w:rsidR="00DB3458" w:rsidP="00A41431" w:rsidRDefault="00DB3458" w14:paraId="47B4EDF4" w14:textId="77777777">
      <w:pPr>
        <w:pStyle w:val="Default"/>
        <w:widowControl/>
        <w:tabs>
          <w:tab w:val="right" w:pos="9360"/>
        </w:tabs>
        <w:rPr>
          <w:rFonts w:ascii="Arial" w:hAnsi="Arial" w:cs="Book Antiqua"/>
          <w:color w:val="000000" w:themeColor="text1"/>
        </w:rPr>
      </w:pPr>
    </w:p>
    <w:p w:rsidRPr="00FA67F0" w:rsidR="00A41431" w:rsidP="00FE707F" w:rsidRDefault="00A41431" w14:paraId="0319947E" w14:textId="77777777">
      <w:pPr>
        <w:pStyle w:val="Default"/>
        <w:widowControl/>
        <w:tabs>
          <w:tab w:val="right" w:pos="9360"/>
        </w:tabs>
        <w:spacing w:after="120"/>
        <w:rPr>
          <w:rFonts w:ascii="Arial" w:hAnsi="Arial" w:cs="Book Antiqua"/>
          <w:b/>
          <w:color w:val="000000" w:themeColor="text1"/>
        </w:rPr>
      </w:pPr>
      <w:r w:rsidRPr="00FA67F0">
        <w:rPr>
          <w:rFonts w:ascii="Arial" w:hAnsi="Arial" w:cs="Book Antiqua"/>
          <w:b/>
          <w:color w:val="000000" w:themeColor="text1"/>
        </w:rPr>
        <w:t>Tests and Calibrations of Automatic Circuit Interrupting Devices</w:t>
      </w:r>
      <w:r w:rsidRPr="00FA67F0" w:rsidR="00864E73">
        <w:rPr>
          <w:rFonts w:ascii="Arial" w:hAnsi="Arial" w:cs="Book Antiqua"/>
          <w:b/>
          <w:color w:val="000000" w:themeColor="text1"/>
        </w:rPr>
        <w:t>:</w:t>
      </w:r>
    </w:p>
    <w:p w:rsidRPr="00FA67F0" w:rsidR="00A41431" w:rsidP="00A41431" w:rsidRDefault="00A41431" w14:paraId="07625A01" w14:textId="014A6104">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u w:val="single"/>
        </w:rPr>
        <w:t>Section 75.1001-1(b) and (c)</w:t>
      </w:r>
      <w:r w:rsidRPr="00FA67F0">
        <w:rPr>
          <w:rFonts w:ascii="Arial" w:hAnsi="Arial" w:cs="Book Antiqua"/>
          <w:color w:val="000000" w:themeColor="text1"/>
        </w:rPr>
        <w:t xml:space="preserve">.  The number of trolley </w:t>
      </w:r>
      <w:r w:rsidRPr="00FA67F0" w:rsidR="006814BE">
        <w:rPr>
          <w:rFonts w:ascii="Arial" w:hAnsi="Arial" w:cs="Book Antiqua"/>
          <w:color w:val="000000" w:themeColor="text1"/>
        </w:rPr>
        <w:t xml:space="preserve">automatic circuit interrupting devices </w:t>
      </w:r>
      <w:r w:rsidRPr="00FA67F0">
        <w:rPr>
          <w:rFonts w:ascii="Arial" w:hAnsi="Arial" w:cs="Book Antiqua"/>
          <w:color w:val="000000" w:themeColor="text1"/>
        </w:rPr>
        <w:t>in underground</w:t>
      </w:r>
      <w:r w:rsidRPr="00FA67F0" w:rsidR="00111C7C">
        <w:rPr>
          <w:rFonts w:ascii="Arial" w:hAnsi="Arial" w:cs="Book Antiqua"/>
          <w:color w:val="000000" w:themeColor="text1"/>
        </w:rPr>
        <w:t xml:space="preserve"> coal mines is approximately </w:t>
      </w:r>
      <w:r w:rsidRPr="00FA67F0" w:rsidR="00437BAD">
        <w:rPr>
          <w:rFonts w:ascii="Arial" w:hAnsi="Arial" w:cs="Book Antiqua"/>
          <w:color w:val="000000" w:themeColor="text1"/>
        </w:rPr>
        <w:t>25</w:t>
      </w:r>
      <w:r w:rsidRPr="00FA67F0">
        <w:rPr>
          <w:rFonts w:ascii="Arial" w:hAnsi="Arial" w:cs="Book Antiqua"/>
          <w:color w:val="000000" w:themeColor="text1"/>
        </w:rPr>
        <w:t xml:space="preserve">.  Each circuit breaker is required to be tested and calibrated once every </w:t>
      </w:r>
      <w:r w:rsidRPr="00FA67F0" w:rsidR="00F63A84">
        <w:rPr>
          <w:rFonts w:ascii="Arial" w:hAnsi="Arial" w:cs="Book Antiqua"/>
          <w:color w:val="000000" w:themeColor="text1"/>
        </w:rPr>
        <w:t xml:space="preserve">6 </w:t>
      </w:r>
      <w:r w:rsidRPr="00FA67F0">
        <w:rPr>
          <w:rFonts w:ascii="Arial" w:hAnsi="Arial" w:cs="Book Antiqua"/>
          <w:color w:val="000000" w:themeColor="text1"/>
        </w:rPr>
        <w:t>months and the results of the tests and calibrations recorded.  It is estimated that the results of each test will take approximately 15 minutes to record.</w:t>
      </w:r>
    </w:p>
    <w:p w:rsidRPr="00FA67F0" w:rsidR="00CC0326" w:rsidP="00A41431" w:rsidRDefault="00CC0326" w14:paraId="63237CA1" w14:textId="77777777">
      <w:pPr>
        <w:pStyle w:val="Default"/>
        <w:widowControl/>
        <w:tabs>
          <w:tab w:val="right" w:pos="9360"/>
        </w:tabs>
        <w:ind w:left="720"/>
        <w:rPr>
          <w:rFonts w:ascii="Arial" w:hAnsi="Arial" w:cs="Book Antiqua"/>
          <w:color w:val="000000" w:themeColor="text1"/>
        </w:rPr>
      </w:pPr>
    </w:p>
    <w:p w:rsidRPr="00FA67F0" w:rsidR="00A41431" w:rsidP="00457A2B" w:rsidRDefault="00FA67F0" w14:paraId="63711A06" w14:textId="5A354C3C">
      <w:pPr>
        <w:pStyle w:val="Default"/>
        <w:widowControl/>
        <w:tabs>
          <w:tab w:val="right" w:pos="9360"/>
        </w:tabs>
        <w:rPr>
          <w:rFonts w:ascii="Arial" w:hAnsi="Arial" w:cs="Book Antiqua"/>
          <w:color w:val="000000" w:themeColor="text1"/>
        </w:rPr>
      </w:pPr>
      <w:r w:rsidRPr="00457A2B">
        <w:rPr>
          <w:rFonts w:ascii="Arial" w:hAnsi="Arial" w:cs="Book Antiqua"/>
          <w:color w:val="000000" w:themeColor="text1"/>
        </w:rPr>
        <w:t>25</w:t>
      </w:r>
      <w:r w:rsidRPr="00FA67F0">
        <w:rPr>
          <w:rFonts w:ascii="Arial" w:hAnsi="Arial" w:cs="Book Antiqua"/>
          <w:color w:val="000000" w:themeColor="text1"/>
        </w:rPr>
        <w:t xml:space="preserve"> </w:t>
      </w:r>
      <w:r w:rsidRPr="00FA67F0" w:rsidR="00A41431">
        <w:rPr>
          <w:rFonts w:ascii="Arial" w:hAnsi="Arial" w:cs="Book Antiqua"/>
          <w:color w:val="000000" w:themeColor="text1"/>
        </w:rPr>
        <w:t xml:space="preserve">trolley circuit breakers x 2 tests/year x 1 response/test = </w:t>
      </w:r>
      <w:r w:rsidRPr="00FA67F0" w:rsidR="00A41431">
        <w:rPr>
          <w:rFonts w:ascii="Arial" w:hAnsi="Arial" w:cs="Book Antiqua"/>
          <w:color w:val="000000" w:themeColor="text1"/>
        </w:rPr>
        <w:tab/>
      </w:r>
      <w:r w:rsidRPr="00FA67F0">
        <w:rPr>
          <w:rFonts w:ascii="Arial" w:hAnsi="Arial" w:cs="Book Antiqua"/>
          <w:color w:val="000000" w:themeColor="text1"/>
        </w:rPr>
        <w:t xml:space="preserve">50 </w:t>
      </w:r>
      <w:r w:rsidRPr="00FA67F0" w:rsidR="00A41431">
        <w:rPr>
          <w:rFonts w:ascii="Arial" w:hAnsi="Arial" w:cs="Book Antiqua"/>
          <w:color w:val="000000" w:themeColor="text1"/>
        </w:rPr>
        <w:t>responses</w:t>
      </w:r>
    </w:p>
    <w:p w:rsidRPr="00FA67F0" w:rsidR="00A41431" w:rsidP="00457A2B" w:rsidRDefault="00FA67F0" w14:paraId="0500382B" w14:textId="695A4F5D">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rPr>
        <w:t xml:space="preserve">50 </w:t>
      </w:r>
      <w:r w:rsidRPr="00FA67F0" w:rsidR="00A41431">
        <w:rPr>
          <w:rFonts w:ascii="Arial" w:hAnsi="Arial" w:cs="Book Antiqua"/>
          <w:color w:val="000000" w:themeColor="text1"/>
        </w:rPr>
        <w:t xml:space="preserve">responses x </w:t>
      </w:r>
      <w:r w:rsidRPr="00FA67F0" w:rsidR="00CC0326">
        <w:rPr>
          <w:rFonts w:ascii="Arial" w:hAnsi="Arial" w:cs="Book Antiqua"/>
          <w:color w:val="000000" w:themeColor="text1"/>
        </w:rPr>
        <w:t>15 minutes</w:t>
      </w:r>
      <w:r w:rsidRPr="00FA67F0" w:rsidR="00A41431">
        <w:rPr>
          <w:rFonts w:ascii="Arial" w:hAnsi="Arial" w:cs="Book Antiqua"/>
          <w:color w:val="000000" w:themeColor="text1"/>
        </w:rPr>
        <w:t xml:space="preserve">/response = </w:t>
      </w:r>
      <w:r w:rsidRPr="00FA67F0" w:rsidR="00A41431">
        <w:rPr>
          <w:rFonts w:ascii="Arial" w:hAnsi="Arial" w:cs="Book Antiqua"/>
          <w:color w:val="000000" w:themeColor="text1"/>
        </w:rPr>
        <w:tab/>
      </w:r>
      <w:r w:rsidRPr="00FA67F0">
        <w:rPr>
          <w:rFonts w:ascii="Arial" w:hAnsi="Arial" w:cs="Book Antiqua"/>
          <w:color w:val="000000" w:themeColor="text1"/>
        </w:rPr>
        <w:t>13</w:t>
      </w:r>
      <w:r w:rsidR="003633A9">
        <w:rPr>
          <w:rFonts w:ascii="Arial" w:hAnsi="Arial" w:cs="Book Antiqua"/>
          <w:color w:val="000000" w:themeColor="text1"/>
        </w:rPr>
        <w:t>.00</w:t>
      </w:r>
      <w:r w:rsidRPr="00FA67F0">
        <w:rPr>
          <w:rFonts w:ascii="Arial" w:hAnsi="Arial" w:cs="Book Antiqua"/>
          <w:color w:val="000000" w:themeColor="text1"/>
        </w:rPr>
        <w:t xml:space="preserve"> </w:t>
      </w:r>
      <w:r w:rsidRPr="00FA67F0" w:rsidR="00A41431">
        <w:rPr>
          <w:rFonts w:ascii="Arial" w:hAnsi="Arial" w:cs="Book Antiqua"/>
          <w:color w:val="000000" w:themeColor="text1"/>
        </w:rPr>
        <w:t>burden hours</w:t>
      </w:r>
    </w:p>
    <w:p w:rsidRPr="00FE707F" w:rsidR="00A41431" w:rsidP="00457A2B" w:rsidRDefault="00FA67F0" w14:paraId="747770E1" w14:textId="1350C8A8">
      <w:pPr>
        <w:pStyle w:val="Default"/>
        <w:widowControl/>
        <w:tabs>
          <w:tab w:val="right" w:pos="9360"/>
        </w:tabs>
        <w:rPr>
          <w:rFonts w:ascii="Arial" w:hAnsi="Arial" w:cs="Book Antiqua"/>
          <w:color w:val="000000" w:themeColor="text1"/>
        </w:rPr>
      </w:pPr>
      <w:r w:rsidRPr="00FA67F0">
        <w:rPr>
          <w:rFonts w:ascii="Arial" w:hAnsi="Arial" w:cs="Book Antiqua"/>
          <w:color w:val="000000" w:themeColor="text1"/>
        </w:rPr>
        <w:t>1</w:t>
      </w:r>
      <w:r w:rsidR="003633A9">
        <w:rPr>
          <w:rFonts w:ascii="Arial" w:hAnsi="Arial" w:cs="Book Antiqua"/>
          <w:color w:val="000000" w:themeColor="text1"/>
        </w:rPr>
        <w:t>2.5</w:t>
      </w:r>
      <w:r w:rsidR="007D329C">
        <w:rPr>
          <w:rFonts w:ascii="Arial" w:hAnsi="Arial" w:cs="Book Antiqua"/>
          <w:color w:val="000000" w:themeColor="text1"/>
        </w:rPr>
        <w:t>0</w:t>
      </w:r>
      <w:r w:rsidRPr="00FA67F0">
        <w:rPr>
          <w:rFonts w:ascii="Arial" w:hAnsi="Arial" w:cs="Book Antiqua"/>
          <w:color w:val="000000" w:themeColor="text1"/>
        </w:rPr>
        <w:t xml:space="preserve"> </w:t>
      </w:r>
      <w:r w:rsidRPr="00FA67F0" w:rsidR="00A41431">
        <w:rPr>
          <w:rFonts w:ascii="Arial" w:hAnsi="Arial" w:cs="Book Antiqua"/>
          <w:color w:val="000000" w:themeColor="text1"/>
        </w:rPr>
        <w:t>hours x $</w:t>
      </w:r>
      <w:r w:rsidRPr="00FA67F0" w:rsidR="00103A3F">
        <w:rPr>
          <w:rFonts w:ascii="Arial" w:hAnsi="Arial" w:cs="Book Antiqua"/>
          <w:color w:val="000000" w:themeColor="text1"/>
        </w:rPr>
        <w:t>62.01</w:t>
      </w:r>
      <w:r w:rsidRPr="00FA67F0" w:rsidR="00A41431">
        <w:rPr>
          <w:rFonts w:ascii="Arial" w:hAnsi="Arial" w:cs="Book Antiqua"/>
          <w:color w:val="000000" w:themeColor="text1"/>
        </w:rPr>
        <w:t xml:space="preserve">/hour = </w:t>
      </w:r>
      <w:r w:rsidRPr="00FA67F0" w:rsidR="00A41431">
        <w:rPr>
          <w:rFonts w:ascii="Arial" w:hAnsi="Arial" w:cs="Book Antiqua"/>
          <w:color w:val="000000" w:themeColor="text1"/>
        </w:rPr>
        <w:tab/>
        <w:t>$</w:t>
      </w:r>
      <w:r w:rsidRPr="00FA67F0">
        <w:rPr>
          <w:rFonts w:ascii="Arial" w:hAnsi="Arial" w:cs="Book Antiqua"/>
          <w:color w:val="000000" w:themeColor="text1"/>
        </w:rPr>
        <w:t>775</w:t>
      </w:r>
      <w:r w:rsidR="003633A9">
        <w:rPr>
          <w:rFonts w:ascii="Arial" w:hAnsi="Arial" w:cs="Book Antiqua"/>
          <w:color w:val="000000" w:themeColor="text1"/>
        </w:rPr>
        <w:t>.13</w:t>
      </w:r>
      <w:r w:rsidRPr="00FA67F0" w:rsidR="00A41431">
        <w:rPr>
          <w:rFonts w:ascii="Arial" w:hAnsi="Arial" w:cs="Book Antiqua"/>
          <w:bCs/>
          <w:color w:val="000000" w:themeColor="text1"/>
        </w:rPr>
        <w:t xml:space="preserve"> burden-</w:t>
      </w:r>
      <w:r w:rsidRPr="00FA67F0" w:rsidR="00A41431">
        <w:rPr>
          <w:rFonts w:ascii="Arial" w:hAnsi="Arial" w:cs="Book Antiqua"/>
          <w:color w:val="000000" w:themeColor="text1"/>
        </w:rPr>
        <w:t>hour cost</w:t>
      </w:r>
    </w:p>
    <w:p w:rsidRPr="00FE707F" w:rsidR="00A41431" w:rsidP="00A41431" w:rsidRDefault="00A41431" w14:paraId="25326ED6" w14:textId="77777777">
      <w:pPr>
        <w:pStyle w:val="Default"/>
        <w:widowControl/>
        <w:tabs>
          <w:tab w:val="right" w:pos="9360"/>
        </w:tabs>
        <w:rPr>
          <w:rFonts w:ascii="Arial" w:hAnsi="Arial" w:cs="Book Antiqua"/>
          <w:color w:val="000000" w:themeColor="text1"/>
        </w:rPr>
      </w:pPr>
    </w:p>
    <w:p w:rsidRPr="00FE707F" w:rsidR="00A41431" w:rsidP="00A41431" w:rsidRDefault="00A41431" w14:paraId="1AD2CE67" w14:textId="77777777">
      <w:pPr>
        <w:pStyle w:val="Default"/>
        <w:widowControl/>
        <w:rPr>
          <w:rFonts w:ascii="Arial" w:hAnsi="Arial" w:cs="Book Antiqua"/>
          <w:bCs/>
          <w:color w:val="000000" w:themeColor="text1"/>
        </w:rPr>
      </w:pPr>
    </w:p>
    <w:p w:rsidRPr="00FE707F" w:rsidR="00DB3458" w:rsidP="00457A2B" w:rsidRDefault="00DB3458" w14:paraId="244503E9" w14:textId="77777777">
      <w:pPr>
        <w:pStyle w:val="Default"/>
        <w:keepNext/>
        <w:keepLines/>
        <w:widowControl/>
        <w:jc w:val="center"/>
        <w:rPr>
          <w:rFonts w:ascii="Arial" w:hAnsi="Arial" w:cs="Book Antiqua"/>
          <w:b/>
          <w:bCs/>
          <w:color w:val="000000" w:themeColor="text1"/>
        </w:rPr>
      </w:pPr>
    </w:p>
    <w:p w:rsidR="00422670" w:rsidP="00457A2B" w:rsidRDefault="00BC5ADE" w14:paraId="5037C265" w14:textId="3EA2365D">
      <w:pPr>
        <w:pStyle w:val="Default"/>
        <w:keepNext/>
        <w:keepLines/>
        <w:widowControl/>
        <w:jc w:val="center"/>
        <w:rPr>
          <w:rFonts w:ascii="Arial" w:hAnsi="Arial" w:cs="Book Antiqua"/>
          <w:b/>
          <w:bCs/>
          <w:color w:val="000000" w:themeColor="text1"/>
        </w:rPr>
      </w:pPr>
      <w:r w:rsidRPr="00BC5ADE">
        <w:rPr>
          <w:rFonts w:ascii="Arial" w:hAnsi="Arial" w:cs="Book Antiqua"/>
          <w:b/>
          <w:bCs/>
          <w:color w:val="000000" w:themeColor="text1"/>
        </w:rPr>
        <w:t>Estimated Annualized Respondent Cost and Hour Burden</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5"/>
        <w:gridCol w:w="900"/>
        <w:gridCol w:w="1170"/>
        <w:gridCol w:w="1350"/>
        <w:gridCol w:w="1260"/>
        <w:gridCol w:w="1260"/>
        <w:gridCol w:w="900"/>
        <w:gridCol w:w="1620"/>
      </w:tblGrid>
      <w:tr w:rsidRPr="00422670" w:rsidR="00047B50" w:rsidTr="007B11B5" w14:paraId="21B2EF9D" w14:textId="77777777">
        <w:trPr>
          <w:trHeight w:val="890"/>
        </w:trPr>
        <w:tc>
          <w:tcPr>
            <w:tcW w:w="107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22670" w:rsidR="00422670" w:rsidP="00087529" w:rsidRDefault="00422670" w14:paraId="7865685F" w14:textId="376F1A61">
            <w:pPr>
              <w:spacing w:before="0" w:after="0" w:line="276" w:lineRule="auto"/>
              <w:jc w:val="center"/>
              <w:rPr>
                <w:rFonts w:ascii="Times New Roman" w:hAnsi="Times New Roman"/>
                <w:b/>
                <w:sz w:val="22"/>
                <w:szCs w:val="22"/>
              </w:rPr>
            </w:pPr>
            <w:r w:rsidRPr="00422670">
              <w:rPr>
                <w:rFonts w:ascii="Times New Roman" w:hAnsi="Times New Roman"/>
                <w:b/>
                <w:sz w:val="22"/>
                <w:szCs w:val="22"/>
              </w:rPr>
              <w:t>Activity</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22670" w:rsidR="00422670" w:rsidP="00256E31" w:rsidRDefault="00422670" w14:paraId="65620563" w14:textId="4BCBBF51">
            <w:pPr>
              <w:spacing w:before="0" w:after="0" w:line="276" w:lineRule="auto"/>
              <w:jc w:val="center"/>
              <w:rPr>
                <w:rFonts w:ascii="Times New Roman" w:hAnsi="Times New Roman"/>
                <w:b/>
                <w:sz w:val="22"/>
                <w:szCs w:val="22"/>
              </w:rPr>
            </w:pPr>
            <w:r w:rsidRPr="00422670">
              <w:rPr>
                <w:rFonts w:ascii="Times New Roman" w:hAnsi="Times New Roman"/>
                <w:b/>
                <w:sz w:val="22"/>
                <w:szCs w:val="22"/>
              </w:rPr>
              <w:t>No. of Respondents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tcPr>
          <w:p w:rsidRPr="00422670" w:rsidR="00422670" w:rsidP="00422670" w:rsidRDefault="00422670" w14:paraId="7C7590FC" w14:textId="77777777">
            <w:pPr>
              <w:spacing w:before="0" w:after="0" w:line="276" w:lineRule="auto"/>
              <w:jc w:val="center"/>
              <w:rPr>
                <w:rFonts w:ascii="Times New Roman" w:hAnsi="Times New Roman"/>
                <w:b/>
                <w:sz w:val="22"/>
                <w:szCs w:val="22"/>
              </w:rPr>
            </w:pPr>
          </w:p>
          <w:p w:rsidRPr="00422670" w:rsidR="00422670" w:rsidP="00422670" w:rsidRDefault="00422670" w14:paraId="45481493" w14:textId="258FCC20">
            <w:pPr>
              <w:spacing w:before="0" w:after="0" w:line="276" w:lineRule="auto"/>
              <w:jc w:val="center"/>
              <w:rPr>
                <w:rFonts w:ascii="Times New Roman" w:hAnsi="Times New Roman"/>
                <w:b/>
                <w:sz w:val="22"/>
                <w:szCs w:val="22"/>
              </w:rPr>
            </w:pPr>
            <w:r w:rsidRPr="00422670">
              <w:rPr>
                <w:rFonts w:ascii="Times New Roman" w:hAnsi="Times New Roman"/>
                <w:b/>
                <w:sz w:val="22"/>
                <w:szCs w:val="22"/>
              </w:rPr>
              <w:t xml:space="preserve">No. of </w:t>
            </w:r>
            <w:proofErr w:type="spellStart"/>
            <w:r w:rsidRPr="00422670">
              <w:rPr>
                <w:rFonts w:ascii="Times New Roman" w:hAnsi="Times New Roman"/>
                <w:b/>
                <w:sz w:val="22"/>
                <w:szCs w:val="22"/>
              </w:rPr>
              <w:t>Respon</w:t>
            </w:r>
            <w:r w:rsidR="00AE1D8B">
              <w:rPr>
                <w:rFonts w:ascii="Times New Roman" w:hAnsi="Times New Roman"/>
                <w:b/>
                <w:sz w:val="22"/>
                <w:szCs w:val="22"/>
              </w:rPr>
              <w:t>-</w:t>
            </w:r>
            <w:r w:rsidRPr="00422670">
              <w:rPr>
                <w:rFonts w:ascii="Times New Roman" w:hAnsi="Times New Roman"/>
                <w:b/>
                <w:sz w:val="22"/>
                <w:szCs w:val="22"/>
              </w:rPr>
              <w:t>ses</w:t>
            </w:r>
            <w:proofErr w:type="spellEnd"/>
            <w:r w:rsidRPr="00422670">
              <w:rPr>
                <w:rFonts w:ascii="Times New Roman" w:hAnsi="Times New Roman"/>
                <w:b/>
                <w:sz w:val="22"/>
                <w:szCs w:val="22"/>
              </w:rPr>
              <w:t xml:space="preserve"> </w:t>
            </w:r>
          </w:p>
          <w:p w:rsidRPr="00422670" w:rsidR="00422670" w:rsidP="00422670" w:rsidRDefault="00422670" w14:paraId="794A1D25" w14:textId="15BA329C">
            <w:pPr>
              <w:spacing w:before="0" w:after="0" w:line="276" w:lineRule="auto"/>
              <w:jc w:val="center"/>
              <w:rPr>
                <w:rFonts w:ascii="Times New Roman" w:hAnsi="Times New Roman"/>
                <w:b/>
                <w:sz w:val="22"/>
                <w:szCs w:val="22"/>
              </w:rPr>
            </w:pPr>
            <w:r w:rsidRPr="00422670">
              <w:rPr>
                <w:rFonts w:ascii="Times New Roman" w:hAnsi="Times New Roman"/>
                <w:b/>
                <w:sz w:val="22"/>
                <w:szCs w:val="22"/>
              </w:rPr>
              <w:t xml:space="preserve">per </w:t>
            </w:r>
            <w:proofErr w:type="spellStart"/>
            <w:r w:rsidRPr="00422670">
              <w:rPr>
                <w:rFonts w:ascii="Times New Roman" w:hAnsi="Times New Roman"/>
                <w:b/>
                <w:sz w:val="22"/>
                <w:szCs w:val="22"/>
              </w:rPr>
              <w:t>Respon</w:t>
            </w:r>
            <w:proofErr w:type="spellEnd"/>
            <w:r w:rsidR="00AE1D8B">
              <w:rPr>
                <w:rFonts w:ascii="Times New Roman" w:hAnsi="Times New Roman"/>
                <w:b/>
                <w:sz w:val="22"/>
                <w:szCs w:val="22"/>
              </w:rPr>
              <w:t>-</w:t>
            </w:r>
            <w:r w:rsidRPr="00422670">
              <w:rPr>
                <w:rFonts w:ascii="Times New Roman" w:hAnsi="Times New Roman"/>
                <w:b/>
                <w:sz w:val="22"/>
                <w:szCs w:val="22"/>
              </w:rPr>
              <w:t>dent</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22670" w:rsidR="00422670" w:rsidP="00422670" w:rsidRDefault="00422670" w14:paraId="2B4D1B2A" w14:textId="77777777">
            <w:pPr>
              <w:spacing w:before="0" w:after="0" w:line="276" w:lineRule="auto"/>
              <w:jc w:val="center"/>
              <w:rPr>
                <w:rFonts w:ascii="Times New Roman" w:hAnsi="Times New Roman"/>
                <w:b/>
                <w:sz w:val="22"/>
                <w:szCs w:val="22"/>
              </w:rPr>
            </w:pPr>
            <w:r w:rsidRPr="00422670">
              <w:rPr>
                <w:rFonts w:ascii="Times New Roman" w:hAnsi="Times New Roman"/>
                <w:b/>
                <w:sz w:val="22"/>
                <w:szCs w:val="22"/>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22670" w:rsidR="00422670" w:rsidP="00422670" w:rsidRDefault="00422670" w14:paraId="4817E483" w14:textId="7D70CA7E">
            <w:pPr>
              <w:spacing w:before="0" w:after="0" w:line="276" w:lineRule="auto"/>
              <w:jc w:val="center"/>
              <w:rPr>
                <w:rFonts w:ascii="Times New Roman" w:hAnsi="Times New Roman"/>
                <w:b/>
                <w:sz w:val="22"/>
                <w:szCs w:val="22"/>
              </w:rPr>
            </w:pPr>
            <w:r w:rsidRPr="00422670">
              <w:rPr>
                <w:rFonts w:ascii="Times New Roman" w:hAnsi="Times New Roman"/>
                <w:b/>
                <w:sz w:val="22"/>
                <w:szCs w:val="22"/>
              </w:rPr>
              <w:t xml:space="preserve">Average Burden </w:t>
            </w:r>
            <w:r w:rsidR="00C13F1D">
              <w:rPr>
                <w:rFonts w:ascii="Times New Roman" w:hAnsi="Times New Roman"/>
                <w:b/>
                <w:sz w:val="22"/>
                <w:szCs w:val="22"/>
              </w:rPr>
              <w:t xml:space="preserve"> per Response </w:t>
            </w:r>
            <w:r w:rsidRPr="00422670">
              <w:rPr>
                <w:rFonts w:ascii="Times New Roman" w:hAnsi="Times New Roman"/>
                <w:b/>
                <w:sz w:val="22"/>
                <w:szCs w:val="22"/>
              </w:rPr>
              <w:t>(Hours)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22670" w:rsidR="00422670" w:rsidP="00422670" w:rsidRDefault="00422670" w14:paraId="57A64FA7" w14:textId="77777777">
            <w:pPr>
              <w:spacing w:before="0" w:after="0" w:line="276" w:lineRule="auto"/>
              <w:jc w:val="center"/>
              <w:rPr>
                <w:rFonts w:ascii="Times New Roman" w:hAnsi="Times New Roman"/>
                <w:b/>
                <w:sz w:val="22"/>
                <w:szCs w:val="22"/>
              </w:rPr>
            </w:pPr>
            <w:r w:rsidRPr="00422670">
              <w:rPr>
                <w:rFonts w:ascii="Times New Roman" w:hAnsi="Times New Roman"/>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22670" w:rsidR="00422670" w:rsidP="00422670" w:rsidRDefault="00422670" w14:paraId="224AA03F" w14:textId="77777777">
            <w:pPr>
              <w:spacing w:before="0" w:after="0" w:line="276" w:lineRule="auto"/>
              <w:jc w:val="center"/>
              <w:rPr>
                <w:rFonts w:ascii="Times New Roman" w:hAnsi="Times New Roman"/>
                <w:b/>
                <w:sz w:val="22"/>
                <w:szCs w:val="22"/>
              </w:rPr>
            </w:pPr>
            <w:r w:rsidRPr="00422670">
              <w:rPr>
                <w:rFonts w:ascii="Times New Roman" w:hAnsi="Times New Roman"/>
                <w:b/>
                <w:sz w:val="22"/>
                <w:szCs w:val="22"/>
              </w:rPr>
              <w:t>Hourly</w:t>
            </w:r>
          </w:p>
          <w:p w:rsidRPr="00422670" w:rsidR="00422670" w:rsidP="00422670" w:rsidRDefault="00422670" w14:paraId="23F25DEA" w14:textId="77777777">
            <w:pPr>
              <w:spacing w:before="0" w:after="0" w:line="276" w:lineRule="auto"/>
              <w:jc w:val="center"/>
              <w:rPr>
                <w:rFonts w:ascii="Times New Roman" w:hAnsi="Times New Roman"/>
                <w:b/>
                <w:sz w:val="22"/>
                <w:szCs w:val="22"/>
              </w:rPr>
            </w:pPr>
            <w:r w:rsidRPr="00422670">
              <w:rPr>
                <w:rFonts w:ascii="Times New Roman" w:hAnsi="Times New Roman"/>
                <w:b/>
                <w:sz w:val="22"/>
                <w:szCs w:val="22"/>
              </w:rPr>
              <w:t>Wage Rate</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22670" w:rsidR="00422670" w:rsidP="00422670" w:rsidRDefault="00422670" w14:paraId="2409A95C" w14:textId="77777777">
            <w:pPr>
              <w:spacing w:before="0" w:after="0" w:line="276" w:lineRule="auto"/>
              <w:jc w:val="center"/>
              <w:rPr>
                <w:rFonts w:ascii="Times New Roman" w:hAnsi="Times New Roman"/>
                <w:b/>
                <w:sz w:val="22"/>
                <w:szCs w:val="22"/>
              </w:rPr>
            </w:pPr>
            <w:r w:rsidRPr="00422670">
              <w:rPr>
                <w:rFonts w:ascii="Times New Roman" w:hAnsi="Times New Roman"/>
                <w:b/>
                <w:sz w:val="22"/>
                <w:szCs w:val="22"/>
              </w:rPr>
              <w:t>Total Burden Cost</w:t>
            </w:r>
          </w:p>
        </w:tc>
      </w:tr>
      <w:tr w:rsidRPr="008E1253" w:rsidR="00C13F1D" w:rsidTr="002F1346" w14:paraId="5357AD8E"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6F184B4D" w14:textId="2D88C121">
            <w:pPr>
              <w:spacing w:before="0" w:after="0" w:line="276" w:lineRule="auto"/>
              <w:rPr>
                <w:rFonts w:ascii="Times New Roman" w:hAnsi="Times New Roman"/>
                <w:sz w:val="22"/>
                <w:szCs w:val="22"/>
              </w:rPr>
            </w:pPr>
            <w:r w:rsidRPr="008E1253">
              <w:rPr>
                <w:rFonts w:ascii="Times New Roman" w:hAnsi="Times New Roman"/>
                <w:sz w:val="22"/>
                <w:szCs w:val="22"/>
              </w:rPr>
              <w:t>30 CFR 75.820</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120DBB3E" w14:textId="512A9D24">
            <w:pPr>
              <w:spacing w:before="0" w:after="0" w:line="276" w:lineRule="auto"/>
              <w:jc w:val="right"/>
              <w:rPr>
                <w:rFonts w:ascii="Times New Roman" w:hAnsi="Times New Roman"/>
                <w:sz w:val="22"/>
                <w:szCs w:val="22"/>
              </w:rPr>
            </w:pPr>
            <w:r w:rsidRPr="008E1253">
              <w:rPr>
                <w:rFonts w:ascii="Times New Roman" w:hAnsi="Times New Roman"/>
                <w:sz w:val="22"/>
                <w:szCs w:val="22"/>
              </w:rPr>
              <w:t>26</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6704C197" w14:textId="77777777">
            <w:pPr>
              <w:spacing w:before="0" w:after="0" w:line="276" w:lineRule="auto"/>
              <w:jc w:val="right"/>
              <w:rPr>
                <w:rFonts w:ascii="Times New Roman" w:hAnsi="Times New Roman"/>
                <w:sz w:val="22"/>
                <w:szCs w:val="22"/>
              </w:rPr>
            </w:pPr>
            <w:r w:rsidRPr="008E1253">
              <w:rPr>
                <w:rFonts w:ascii="Times New Roman" w:hAnsi="Times New Roman"/>
                <w:sz w:val="22"/>
                <w:szCs w:val="22"/>
              </w:rPr>
              <w:t>350</w:t>
            </w:r>
          </w:p>
          <w:p w:rsidRPr="00346DEA" w:rsidR="00C13F1D" w:rsidP="00C13F1D" w:rsidRDefault="00C13F1D" w14:paraId="33D4ED26" w14:textId="0783D165">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A9AAA6B" w14:textId="065C5C7F">
            <w:pPr>
              <w:spacing w:before="0" w:after="0" w:line="276" w:lineRule="auto"/>
              <w:jc w:val="right"/>
              <w:rPr>
                <w:rFonts w:ascii="Times New Roman" w:hAnsi="Times New Roman"/>
                <w:sz w:val="22"/>
                <w:szCs w:val="22"/>
              </w:rPr>
            </w:pPr>
            <w:r w:rsidRPr="008E1253">
              <w:rPr>
                <w:rFonts w:ascii="Times New Roman" w:hAnsi="Times New Roman"/>
                <w:sz w:val="22"/>
                <w:szCs w:val="22"/>
              </w:rPr>
              <w:t>9,100</w:t>
            </w:r>
          </w:p>
        </w:tc>
        <w:tc>
          <w:tcPr>
            <w:tcW w:w="1260" w:type="dxa"/>
            <w:tcBorders>
              <w:top w:val="single" w:color="auto" w:sz="4" w:space="0"/>
              <w:left w:val="single" w:color="auto" w:sz="4" w:space="0"/>
              <w:bottom w:val="single" w:color="auto" w:sz="4" w:space="0"/>
              <w:right w:val="single" w:color="auto" w:sz="4" w:space="0"/>
            </w:tcBorders>
            <w:vAlign w:val="center"/>
          </w:tcPr>
          <w:p w:rsidRPr="00C13F1D" w:rsidR="00C13F1D" w:rsidP="002F1346" w:rsidRDefault="00C13F1D" w14:paraId="238EE50A" w14:textId="77777777">
            <w:pPr>
              <w:pStyle w:val="Default"/>
              <w:jc w:val="right"/>
              <w:rPr>
                <w:rFonts w:ascii="Times New Roman" w:hAnsi="Times New Roman" w:cs="Times New Roman"/>
                <w:sz w:val="22"/>
                <w:szCs w:val="22"/>
              </w:rPr>
            </w:pPr>
            <w:r w:rsidRPr="00C13F1D">
              <w:rPr>
                <w:rFonts w:ascii="Times New Roman" w:hAnsi="Times New Roman" w:cs="Times New Roman"/>
                <w:sz w:val="22"/>
                <w:szCs w:val="22"/>
              </w:rPr>
              <w:t>5 m</w:t>
            </w:r>
          </w:p>
          <w:p w:rsidRPr="002F1346" w:rsidR="00C13F1D" w:rsidP="002F1346" w:rsidRDefault="00C13F1D" w14:paraId="6A8875A7" w14:textId="5AA02C1C">
            <w:pPr>
              <w:pStyle w:val="Default"/>
              <w:jc w:val="right"/>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4ED777F1" w14:textId="77777777">
            <w:pPr>
              <w:spacing w:before="0" w:after="0" w:line="276" w:lineRule="auto"/>
              <w:jc w:val="right"/>
              <w:rPr>
                <w:rFonts w:ascii="Times New Roman" w:hAnsi="Times New Roman"/>
                <w:sz w:val="22"/>
                <w:szCs w:val="22"/>
              </w:rPr>
            </w:pPr>
            <w:r w:rsidRPr="008E1253">
              <w:rPr>
                <w:rFonts w:ascii="Times New Roman" w:hAnsi="Times New Roman"/>
                <w:sz w:val="22"/>
                <w:szCs w:val="22"/>
              </w:rPr>
              <w:t>758</w:t>
            </w:r>
            <w:r>
              <w:rPr>
                <w:rFonts w:ascii="Times New Roman" w:hAnsi="Times New Roman"/>
                <w:sz w:val="22"/>
                <w:szCs w:val="22"/>
              </w:rPr>
              <w:t>.33</w:t>
            </w:r>
          </w:p>
          <w:p w:rsidRPr="008E1253" w:rsidR="00C13F1D" w:rsidP="00C13F1D" w:rsidRDefault="00C13F1D" w14:paraId="10167D02" w14:textId="5F3D544A">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0F4C8DA3" w14:textId="77777777">
            <w:pPr>
              <w:spacing w:before="0" w:after="0" w:line="276" w:lineRule="auto"/>
              <w:jc w:val="right"/>
              <w:rPr>
                <w:rFonts w:ascii="Times New Roman" w:hAnsi="Times New Roman"/>
                <w:sz w:val="22"/>
                <w:szCs w:val="22"/>
              </w:rPr>
            </w:pPr>
            <w:r w:rsidRPr="008E1253">
              <w:rPr>
                <w:rFonts w:ascii="Times New Roman" w:hAnsi="Times New Roman"/>
                <w:sz w:val="22"/>
                <w:szCs w:val="22"/>
              </w:rPr>
              <w:t>$45.96</w:t>
            </w:r>
          </w:p>
          <w:p w:rsidRPr="00346DEA" w:rsidR="00C13F1D" w:rsidP="00C13F1D" w:rsidRDefault="00C13F1D" w14:paraId="49C67A6F" w14:textId="39D72FAB">
            <w:pPr>
              <w:pStyle w:val="Default"/>
            </w:pP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5E53E3D1" w14:textId="4776A841">
            <w:pPr>
              <w:spacing w:before="0" w:after="0" w:line="276" w:lineRule="auto"/>
              <w:jc w:val="right"/>
              <w:rPr>
                <w:rFonts w:ascii="Times New Roman" w:hAnsi="Times New Roman"/>
                <w:sz w:val="22"/>
                <w:szCs w:val="22"/>
              </w:rPr>
            </w:pPr>
            <w:r w:rsidRPr="008E1253">
              <w:rPr>
                <w:rFonts w:ascii="Times New Roman" w:hAnsi="Times New Roman"/>
                <w:sz w:val="22"/>
                <w:szCs w:val="22"/>
              </w:rPr>
              <w:t>$34,853</w:t>
            </w:r>
            <w:r>
              <w:rPr>
                <w:rFonts w:ascii="Times New Roman" w:hAnsi="Times New Roman"/>
                <w:sz w:val="22"/>
                <w:szCs w:val="22"/>
              </w:rPr>
              <w:t>.00</w:t>
            </w:r>
          </w:p>
        </w:tc>
      </w:tr>
      <w:tr w:rsidRPr="008E1253" w:rsidR="00C13F1D" w:rsidTr="002F1346" w14:paraId="3CC1A5F6"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2E0ADEE" w14:textId="7265D472">
            <w:pPr>
              <w:spacing w:before="0" w:after="0" w:line="276" w:lineRule="auto"/>
              <w:rPr>
                <w:rFonts w:ascii="Times New Roman" w:hAnsi="Times New Roman"/>
                <w:sz w:val="22"/>
                <w:szCs w:val="22"/>
              </w:rPr>
            </w:pPr>
            <w:r w:rsidRPr="008E1253">
              <w:rPr>
                <w:rFonts w:ascii="Times New Roman" w:hAnsi="Times New Roman"/>
                <w:sz w:val="22"/>
                <w:szCs w:val="22"/>
              </w:rPr>
              <w:lastRenderedPageBreak/>
              <w:t>30 CFR 75.821</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07D4E3D" w14:textId="7C9CD899">
            <w:pPr>
              <w:spacing w:before="0" w:after="0" w:line="276" w:lineRule="auto"/>
              <w:jc w:val="right"/>
              <w:rPr>
                <w:rFonts w:ascii="Times New Roman" w:hAnsi="Times New Roman"/>
                <w:sz w:val="22"/>
                <w:szCs w:val="22"/>
              </w:rPr>
            </w:pPr>
            <w:r>
              <w:rPr>
                <w:rFonts w:ascii="Times New Roman" w:hAnsi="Times New Roman"/>
                <w:sz w:val="22"/>
                <w:szCs w:val="22"/>
              </w:rPr>
              <w:t>26</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60D16DA6" w14:textId="77777777">
            <w:pPr>
              <w:spacing w:before="0" w:after="0" w:line="276" w:lineRule="auto"/>
              <w:jc w:val="right"/>
              <w:rPr>
                <w:rFonts w:ascii="Times New Roman" w:hAnsi="Times New Roman"/>
                <w:sz w:val="22"/>
                <w:szCs w:val="22"/>
              </w:rPr>
            </w:pPr>
            <w:r>
              <w:rPr>
                <w:rFonts w:ascii="Times New Roman" w:hAnsi="Times New Roman"/>
                <w:sz w:val="22"/>
                <w:szCs w:val="22"/>
              </w:rPr>
              <w:t>88</w:t>
            </w:r>
          </w:p>
          <w:p w:rsidRPr="000C3C40" w:rsidR="00C13F1D" w:rsidP="00C13F1D" w:rsidRDefault="00C13F1D" w14:paraId="222F5EA4" w14:textId="1D4E52F6">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E4E8350" w14:textId="20551F13">
            <w:pPr>
              <w:spacing w:before="0" w:after="0" w:line="276" w:lineRule="auto"/>
              <w:jc w:val="right"/>
              <w:rPr>
                <w:rFonts w:ascii="Times New Roman" w:hAnsi="Times New Roman"/>
                <w:sz w:val="22"/>
                <w:szCs w:val="22"/>
              </w:rPr>
            </w:pPr>
            <w:r w:rsidRPr="008E1253">
              <w:rPr>
                <w:rFonts w:ascii="Times New Roman" w:hAnsi="Times New Roman"/>
                <w:sz w:val="22"/>
                <w:szCs w:val="22"/>
              </w:rPr>
              <w:t>2,288</w:t>
            </w:r>
          </w:p>
        </w:tc>
        <w:tc>
          <w:tcPr>
            <w:tcW w:w="1260" w:type="dxa"/>
            <w:tcBorders>
              <w:top w:val="single" w:color="auto" w:sz="4" w:space="0"/>
              <w:left w:val="single" w:color="auto" w:sz="4" w:space="0"/>
              <w:bottom w:val="single" w:color="auto" w:sz="4" w:space="0"/>
              <w:right w:val="single" w:color="auto" w:sz="4" w:space="0"/>
            </w:tcBorders>
            <w:vAlign w:val="center"/>
          </w:tcPr>
          <w:p w:rsidRPr="002F1346" w:rsidR="00C13F1D" w:rsidP="002F1346" w:rsidRDefault="00C13F1D" w14:paraId="75103D58" w14:textId="492715BF">
            <w:pPr>
              <w:pStyle w:val="Default"/>
              <w:jc w:val="right"/>
              <w:rPr>
                <w:rFonts w:ascii="Times New Roman" w:hAnsi="Times New Roman" w:cs="Times New Roman"/>
              </w:rPr>
            </w:pPr>
            <w:r w:rsidRPr="00C13F1D">
              <w:rPr>
                <w:rFonts w:ascii="Times New Roman" w:hAnsi="Times New Roman" w:cs="Times New Roman"/>
                <w:sz w:val="22"/>
                <w:szCs w:val="22"/>
              </w:rPr>
              <w:t>6 m</w:t>
            </w:r>
          </w:p>
        </w:tc>
        <w:tc>
          <w:tcPr>
            <w:tcW w:w="126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21DF83EF" w14:textId="77777777">
            <w:pPr>
              <w:spacing w:before="0" w:after="0" w:line="276" w:lineRule="auto"/>
              <w:jc w:val="right"/>
              <w:rPr>
                <w:rFonts w:ascii="Times New Roman" w:hAnsi="Times New Roman"/>
                <w:sz w:val="22"/>
                <w:szCs w:val="22"/>
              </w:rPr>
            </w:pPr>
            <w:r>
              <w:rPr>
                <w:rFonts w:ascii="Times New Roman" w:hAnsi="Times New Roman"/>
                <w:sz w:val="22"/>
                <w:szCs w:val="22"/>
              </w:rPr>
              <w:t>228.80</w:t>
            </w:r>
          </w:p>
          <w:p w:rsidRPr="008E1253" w:rsidR="00C13F1D" w:rsidP="00C13F1D" w:rsidRDefault="00C13F1D" w14:paraId="0B0E5C66" w14:textId="0706906E">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0FB593F" w14:textId="56B1BBF6">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 xml:space="preserve">$45.96 </w:t>
            </w: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59B9577" w14:textId="7B7A211E">
            <w:pPr>
              <w:spacing w:before="0" w:after="0" w:line="276" w:lineRule="auto"/>
              <w:jc w:val="right"/>
              <w:rPr>
                <w:rFonts w:ascii="Times New Roman" w:hAnsi="Times New Roman"/>
                <w:sz w:val="22"/>
                <w:szCs w:val="22"/>
              </w:rPr>
            </w:pPr>
            <w:r w:rsidRPr="008E1253">
              <w:rPr>
                <w:rFonts w:ascii="Times New Roman" w:hAnsi="Times New Roman"/>
                <w:sz w:val="22"/>
                <w:szCs w:val="22"/>
              </w:rPr>
              <w:t>$10,5</w:t>
            </w:r>
            <w:r>
              <w:rPr>
                <w:rFonts w:ascii="Times New Roman" w:hAnsi="Times New Roman"/>
                <w:sz w:val="22"/>
                <w:szCs w:val="22"/>
              </w:rPr>
              <w:t>15.65</w:t>
            </w:r>
          </w:p>
        </w:tc>
      </w:tr>
      <w:tr w:rsidRPr="008E1253" w:rsidR="00C13F1D" w:rsidTr="002F1346" w14:paraId="5581C182"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31F13806" w14:textId="479401DD">
            <w:pPr>
              <w:spacing w:before="0" w:after="0" w:line="276" w:lineRule="auto"/>
              <w:rPr>
                <w:rFonts w:ascii="Times New Roman" w:hAnsi="Times New Roman"/>
                <w:sz w:val="22"/>
                <w:szCs w:val="22"/>
              </w:rPr>
            </w:pPr>
            <w:r w:rsidRPr="008E1253">
              <w:rPr>
                <w:rFonts w:ascii="Times New Roman" w:hAnsi="Times New Roman"/>
                <w:sz w:val="22"/>
                <w:szCs w:val="22"/>
              </w:rPr>
              <w:t>30 CFR 75.512</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DFEFAE0" w14:textId="744208B5">
            <w:pPr>
              <w:spacing w:before="0" w:after="0" w:line="276" w:lineRule="auto"/>
              <w:jc w:val="right"/>
              <w:rPr>
                <w:rFonts w:ascii="Times New Roman" w:hAnsi="Times New Roman"/>
                <w:sz w:val="22"/>
                <w:szCs w:val="22"/>
              </w:rPr>
            </w:pPr>
            <w:r>
              <w:rPr>
                <w:rFonts w:ascii="Times New Roman" w:hAnsi="Times New Roman"/>
                <w:sz w:val="22"/>
                <w:szCs w:val="22"/>
              </w:rPr>
              <w:t>2,076</w:t>
            </w:r>
          </w:p>
        </w:tc>
        <w:tc>
          <w:tcPr>
            <w:tcW w:w="1170" w:type="dxa"/>
            <w:tcBorders>
              <w:top w:val="single" w:color="auto" w:sz="4" w:space="0"/>
              <w:left w:val="single" w:color="auto" w:sz="4" w:space="0"/>
              <w:bottom w:val="single" w:color="auto" w:sz="4" w:space="0"/>
              <w:right w:val="single" w:color="auto" w:sz="4" w:space="0"/>
            </w:tcBorders>
          </w:tcPr>
          <w:p w:rsidRPr="007B11B5" w:rsidR="00C13F1D" w:rsidP="00C13F1D" w:rsidRDefault="00C13F1D" w14:paraId="09EB1BCD" w14:textId="316DA220">
            <w:pPr>
              <w:pStyle w:val="Default"/>
              <w:jc w:val="right"/>
              <w:rPr>
                <w:rFonts w:ascii="Times New Roman" w:hAnsi="Times New Roman" w:cs="Times New Roman"/>
                <w:sz w:val="22"/>
                <w:szCs w:val="22"/>
              </w:rPr>
            </w:pPr>
            <w:r w:rsidRPr="008F3585">
              <w:rPr>
                <w:rFonts w:ascii="Times New Roman" w:hAnsi="Times New Roman" w:cs="Times New Roman"/>
                <w:sz w:val="22"/>
                <w:szCs w:val="22"/>
              </w:rPr>
              <w:t>50</w:t>
            </w:r>
          </w:p>
        </w:tc>
        <w:tc>
          <w:tcPr>
            <w:tcW w:w="1350" w:type="dxa"/>
            <w:tcBorders>
              <w:top w:val="single" w:color="auto" w:sz="4" w:space="0"/>
              <w:left w:val="single" w:color="auto" w:sz="4" w:space="0"/>
              <w:bottom w:val="single" w:color="auto" w:sz="4" w:space="0"/>
              <w:right w:val="single" w:color="auto" w:sz="4" w:space="0"/>
            </w:tcBorders>
          </w:tcPr>
          <w:p w:rsidRPr="008F3585" w:rsidR="00C13F1D" w:rsidP="00C13F1D" w:rsidRDefault="00C13F1D" w14:paraId="1B963256" w14:textId="185FDAB1">
            <w:pPr>
              <w:spacing w:before="0" w:after="0" w:line="276" w:lineRule="auto"/>
              <w:jc w:val="right"/>
              <w:rPr>
                <w:rFonts w:ascii="Times New Roman" w:hAnsi="Times New Roman"/>
                <w:sz w:val="22"/>
                <w:szCs w:val="22"/>
              </w:rPr>
            </w:pPr>
            <w:r w:rsidRPr="007B11B5">
              <w:rPr>
                <w:rFonts w:ascii="Times New Roman" w:hAnsi="Times New Roman"/>
                <w:sz w:val="22"/>
                <w:szCs w:val="22"/>
              </w:rPr>
              <w:t>103</w:t>
            </w:r>
            <w:r>
              <w:rPr>
                <w:rFonts w:ascii="Times New Roman" w:hAnsi="Times New Roman"/>
                <w:sz w:val="22"/>
                <w:szCs w:val="22"/>
              </w:rPr>
              <w:t>,</w:t>
            </w:r>
            <w:r w:rsidRPr="007B11B5">
              <w:rPr>
                <w:rFonts w:ascii="Times New Roman" w:hAnsi="Times New Roman"/>
                <w:sz w:val="22"/>
                <w:szCs w:val="22"/>
              </w:rPr>
              <w:t>80</w:t>
            </w:r>
            <w:r>
              <w:rPr>
                <w:rFonts w:ascii="Times New Roman" w:hAnsi="Times New Roman"/>
                <w:sz w:val="22"/>
                <w:szCs w:val="22"/>
              </w:rPr>
              <w:t>0</w:t>
            </w:r>
            <w:r w:rsidRPr="007B11B5">
              <w:rPr>
                <w:rFonts w:ascii="Times New Roman" w:hAnsi="Times New Roman"/>
                <w:sz w:val="22"/>
                <w:szCs w:val="22"/>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rsidRPr="00C13F1D" w:rsidR="00C13F1D" w:rsidP="00C13F1D" w:rsidRDefault="00C13F1D" w14:paraId="0EFE795F" w14:textId="77777777">
            <w:pPr>
              <w:pStyle w:val="Default"/>
              <w:jc w:val="right"/>
              <w:rPr>
                <w:rFonts w:ascii="Times New Roman" w:hAnsi="Times New Roman" w:cs="Times New Roman"/>
                <w:color w:val="auto"/>
                <w:sz w:val="22"/>
                <w:szCs w:val="22"/>
              </w:rPr>
            </w:pPr>
            <w:r w:rsidRPr="00C13F1D">
              <w:rPr>
                <w:rFonts w:ascii="Times New Roman" w:hAnsi="Times New Roman" w:cs="Times New Roman"/>
                <w:color w:val="auto"/>
                <w:sz w:val="22"/>
                <w:szCs w:val="22"/>
              </w:rPr>
              <w:t>6 m</w:t>
            </w:r>
          </w:p>
          <w:p w:rsidRPr="002F1346" w:rsidR="00C13F1D" w:rsidP="002F1346" w:rsidRDefault="00C13F1D" w14:paraId="44B4686B" w14:textId="77777777">
            <w:pPr>
              <w:pStyle w:val="Default"/>
              <w:jc w:val="right"/>
              <w:rPr>
                <w:rFonts w:ascii="Times New Roman" w:hAnsi="Times New Roman" w:cs="Times New Roman"/>
                <w:color w:val="auto"/>
                <w:sz w:val="22"/>
                <w:szCs w:val="22"/>
              </w:rPr>
            </w:pPr>
          </w:p>
          <w:p w:rsidRPr="002F1346" w:rsidR="00C13F1D" w:rsidP="002F1346" w:rsidRDefault="00C13F1D" w14:paraId="6C15BCD2" w14:textId="294DA121">
            <w:pPr>
              <w:pStyle w:val="Default"/>
              <w:jc w:val="right"/>
              <w:rPr>
                <w:rFonts w:ascii="Times New Roman" w:hAnsi="Times New Roman" w:cs="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8F3585" w:rsidR="00C13F1D" w:rsidP="00C13F1D" w:rsidRDefault="00C13F1D" w14:paraId="60F2DE14" w14:textId="77777777">
            <w:pPr>
              <w:pStyle w:val="Default"/>
              <w:jc w:val="right"/>
              <w:rPr>
                <w:rFonts w:ascii="Times New Roman" w:hAnsi="Times New Roman" w:cs="Times New Roman"/>
                <w:sz w:val="22"/>
                <w:szCs w:val="22"/>
              </w:rPr>
            </w:pPr>
            <w:r w:rsidRPr="008F3585">
              <w:rPr>
                <w:rFonts w:ascii="Times New Roman" w:hAnsi="Times New Roman" w:cs="Times New Roman"/>
                <w:color w:val="auto"/>
                <w:sz w:val="22"/>
                <w:szCs w:val="22"/>
              </w:rPr>
              <w:t>10</w:t>
            </w:r>
            <w:r>
              <w:rPr>
                <w:rFonts w:ascii="Times New Roman" w:hAnsi="Times New Roman" w:cs="Times New Roman"/>
                <w:color w:val="auto"/>
                <w:sz w:val="22"/>
                <w:szCs w:val="22"/>
              </w:rPr>
              <w:t>,</w:t>
            </w:r>
            <w:r w:rsidRPr="008F3585">
              <w:rPr>
                <w:rFonts w:ascii="Times New Roman" w:hAnsi="Times New Roman" w:cs="Times New Roman"/>
                <w:color w:val="auto"/>
                <w:sz w:val="22"/>
                <w:szCs w:val="22"/>
              </w:rPr>
              <w:t>380</w:t>
            </w:r>
            <w:r>
              <w:rPr>
                <w:rFonts w:ascii="Times New Roman" w:hAnsi="Times New Roman" w:cs="Times New Roman"/>
                <w:color w:val="auto"/>
                <w:sz w:val="22"/>
                <w:szCs w:val="22"/>
              </w:rPr>
              <w:t>.00</w:t>
            </w:r>
            <w:r w:rsidRPr="008F3585">
              <w:rPr>
                <w:rFonts w:ascii="Times New Roman" w:hAnsi="Times New Roman" w:cs="Times New Roman"/>
                <w:color w:val="auto"/>
                <w:sz w:val="22"/>
                <w:szCs w:val="22"/>
              </w:rPr>
              <w:t xml:space="preserve"> </w:t>
            </w:r>
          </w:p>
          <w:p w:rsidRPr="008F3585" w:rsidR="00C13F1D" w:rsidP="00C13F1D" w:rsidRDefault="00C13F1D" w14:paraId="18F9AB3E" w14:textId="67C3E346">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3D2B332E" w14:textId="0F9A4165">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w:t>
            </w:r>
            <w:r w:rsidRPr="00232CD0">
              <w:rPr>
                <w:rFonts w:ascii="Times New Roman" w:hAnsi="Times New Roman"/>
                <w:color w:val="000000" w:themeColor="text1"/>
                <w:sz w:val="22"/>
                <w:szCs w:val="22"/>
              </w:rPr>
              <w:t>62.01</w:t>
            </w: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3D573464" w14:textId="10E774DC">
            <w:pPr>
              <w:spacing w:before="0" w:after="0" w:line="276" w:lineRule="auto"/>
              <w:jc w:val="right"/>
              <w:rPr>
                <w:rFonts w:ascii="Times New Roman" w:hAnsi="Times New Roman"/>
                <w:sz w:val="22"/>
                <w:szCs w:val="22"/>
              </w:rPr>
            </w:pPr>
            <w:r w:rsidRPr="008E1253">
              <w:rPr>
                <w:rFonts w:ascii="Times New Roman" w:hAnsi="Times New Roman"/>
                <w:sz w:val="22"/>
                <w:szCs w:val="22"/>
              </w:rPr>
              <w:t>$</w:t>
            </w:r>
            <w:r w:rsidRPr="007D034E">
              <w:rPr>
                <w:rFonts w:ascii="Times New Roman" w:hAnsi="Times New Roman"/>
                <w:sz w:val="22"/>
                <w:szCs w:val="22"/>
              </w:rPr>
              <w:t>643,663.80</w:t>
            </w:r>
          </w:p>
        </w:tc>
      </w:tr>
      <w:tr w:rsidRPr="008E1253" w:rsidR="00C13F1D" w:rsidTr="002F1346" w14:paraId="45FCC30A"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2F05D68" w14:textId="14185D38">
            <w:pPr>
              <w:spacing w:before="0" w:after="0" w:line="276" w:lineRule="auto"/>
              <w:rPr>
                <w:rFonts w:ascii="Times New Roman" w:hAnsi="Times New Roman"/>
                <w:sz w:val="22"/>
                <w:szCs w:val="22"/>
              </w:rPr>
            </w:pPr>
            <w:r w:rsidRPr="008E1253">
              <w:rPr>
                <w:rFonts w:ascii="Times New Roman" w:hAnsi="Times New Roman"/>
                <w:sz w:val="22"/>
                <w:szCs w:val="22"/>
              </w:rPr>
              <w:t>30 CFR 77.502 and 77.502-2</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1A3C45E3" w14:textId="4533A2E3">
            <w:pPr>
              <w:spacing w:before="0" w:after="0" w:line="276" w:lineRule="auto"/>
              <w:jc w:val="right"/>
              <w:rPr>
                <w:rFonts w:ascii="Times New Roman" w:hAnsi="Times New Roman"/>
                <w:sz w:val="22"/>
                <w:szCs w:val="22"/>
              </w:rPr>
            </w:pPr>
            <w:r w:rsidRPr="0085693B">
              <w:rPr>
                <w:rFonts w:ascii="Times New Roman" w:hAnsi="Times New Roman"/>
                <w:sz w:val="22"/>
                <w:szCs w:val="22"/>
              </w:rPr>
              <w:t>7,964</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147B377D" w14:textId="66DB1B85">
            <w:pPr>
              <w:spacing w:before="0" w:after="0" w:line="276" w:lineRule="auto"/>
              <w:jc w:val="right"/>
              <w:rPr>
                <w:rFonts w:ascii="Times New Roman" w:hAnsi="Times New Roman"/>
                <w:sz w:val="22"/>
                <w:szCs w:val="22"/>
              </w:rPr>
            </w:pPr>
            <w:r>
              <w:rPr>
                <w:rFonts w:ascii="Times New Roman" w:hAnsi="Times New Roman"/>
                <w:sz w:val="22"/>
                <w:szCs w:val="22"/>
              </w:rPr>
              <w:t>12</w:t>
            </w:r>
          </w:p>
          <w:p w:rsidRPr="00E47E3D" w:rsidR="00C13F1D" w:rsidP="00C13F1D" w:rsidRDefault="00C13F1D" w14:paraId="7EBBA2B1" w14:textId="77777777">
            <w:pPr>
              <w:pStyle w:val="Default"/>
            </w:pPr>
          </w:p>
          <w:p w:rsidR="00C13F1D" w:rsidP="00C13F1D" w:rsidRDefault="00C13F1D" w14:paraId="21CEE546" w14:textId="77777777">
            <w:pPr>
              <w:pStyle w:val="Default"/>
            </w:pPr>
          </w:p>
          <w:p w:rsidR="00C13F1D" w:rsidP="00C13F1D" w:rsidRDefault="00C13F1D" w14:paraId="60CBAB33" w14:textId="77777777">
            <w:pPr>
              <w:pStyle w:val="Default"/>
            </w:pPr>
          </w:p>
          <w:p w:rsidRPr="00E47E3D" w:rsidR="00C13F1D" w:rsidP="00C13F1D" w:rsidRDefault="00C13F1D" w14:paraId="1551C68C" w14:textId="7F93B675">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7D3A9B5C" w14:textId="1AB7689C">
            <w:pPr>
              <w:spacing w:before="0" w:after="0" w:line="276" w:lineRule="auto"/>
              <w:jc w:val="right"/>
              <w:rPr>
                <w:rFonts w:ascii="Times New Roman" w:hAnsi="Times New Roman"/>
                <w:sz w:val="22"/>
                <w:szCs w:val="22"/>
              </w:rPr>
            </w:pPr>
            <w:r w:rsidRPr="008E1253">
              <w:rPr>
                <w:rFonts w:ascii="Times New Roman" w:hAnsi="Times New Roman"/>
                <w:sz w:val="22"/>
                <w:szCs w:val="22"/>
              </w:rPr>
              <w:t>95,568</w:t>
            </w:r>
          </w:p>
        </w:tc>
        <w:tc>
          <w:tcPr>
            <w:tcW w:w="1260" w:type="dxa"/>
            <w:tcBorders>
              <w:top w:val="single" w:color="auto" w:sz="4" w:space="0"/>
              <w:left w:val="single" w:color="auto" w:sz="4" w:space="0"/>
              <w:bottom w:val="single" w:color="auto" w:sz="4" w:space="0"/>
              <w:right w:val="single" w:color="auto" w:sz="4" w:space="0"/>
            </w:tcBorders>
            <w:vAlign w:val="center"/>
          </w:tcPr>
          <w:p w:rsidRPr="00C13F1D" w:rsidR="00C13F1D" w:rsidP="002F1346" w:rsidRDefault="00C13F1D" w14:paraId="1E919128" w14:textId="7874ACF7">
            <w:pPr>
              <w:pStyle w:val="Default"/>
              <w:jc w:val="right"/>
              <w:rPr>
                <w:rFonts w:ascii="Times New Roman" w:hAnsi="Times New Roman" w:cs="Times New Roman"/>
                <w:sz w:val="22"/>
                <w:szCs w:val="22"/>
              </w:rPr>
            </w:pPr>
            <w:r w:rsidRPr="00C13F1D">
              <w:rPr>
                <w:rFonts w:ascii="Times New Roman" w:hAnsi="Times New Roman" w:cs="Times New Roman"/>
                <w:sz w:val="22"/>
                <w:szCs w:val="22"/>
              </w:rPr>
              <w:t>15 m</w:t>
            </w:r>
          </w:p>
          <w:p w:rsidRPr="002F1346" w:rsidR="00C13F1D" w:rsidP="002F1346" w:rsidRDefault="00C13F1D" w14:paraId="2F1C7F1C" w14:textId="77777777">
            <w:pPr>
              <w:pStyle w:val="Default"/>
              <w:jc w:val="right"/>
              <w:rPr>
                <w:rFonts w:ascii="Times New Roman" w:hAnsi="Times New Roman" w:cs="Times New Roman"/>
                <w:sz w:val="22"/>
                <w:szCs w:val="22"/>
              </w:rPr>
            </w:pPr>
          </w:p>
          <w:p w:rsidRPr="002F1346" w:rsidR="00C13F1D" w:rsidP="002F1346" w:rsidRDefault="00C13F1D" w14:paraId="4C670298" w14:textId="25792CAA">
            <w:pPr>
              <w:pStyle w:val="Default"/>
              <w:jc w:val="right"/>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5945B8FA" w14:textId="77777777">
            <w:pPr>
              <w:spacing w:before="0" w:after="0" w:line="276" w:lineRule="auto"/>
              <w:jc w:val="right"/>
              <w:rPr>
                <w:rFonts w:ascii="Times New Roman" w:hAnsi="Times New Roman"/>
                <w:sz w:val="22"/>
                <w:szCs w:val="22"/>
              </w:rPr>
            </w:pPr>
            <w:r w:rsidRPr="0085693B">
              <w:rPr>
                <w:rFonts w:ascii="Times New Roman" w:hAnsi="Times New Roman"/>
                <w:sz w:val="22"/>
                <w:szCs w:val="22"/>
              </w:rPr>
              <w:t>23,892</w:t>
            </w:r>
            <w:r>
              <w:rPr>
                <w:rFonts w:ascii="Times New Roman" w:hAnsi="Times New Roman"/>
                <w:sz w:val="22"/>
                <w:szCs w:val="22"/>
              </w:rPr>
              <w:t>.00</w:t>
            </w:r>
          </w:p>
          <w:p w:rsidR="00C13F1D" w:rsidP="00C13F1D" w:rsidRDefault="00C13F1D" w14:paraId="62D645BB" w14:textId="77777777">
            <w:pPr>
              <w:pStyle w:val="Default"/>
            </w:pPr>
          </w:p>
          <w:p w:rsidR="00C13F1D" w:rsidP="00C13F1D" w:rsidRDefault="00C13F1D" w14:paraId="513DFAE3" w14:textId="77777777">
            <w:pPr>
              <w:pStyle w:val="Default"/>
            </w:pPr>
          </w:p>
          <w:p w:rsidR="00C13F1D" w:rsidP="00C13F1D" w:rsidRDefault="00C13F1D" w14:paraId="51CEBC24" w14:textId="77777777">
            <w:pPr>
              <w:pStyle w:val="Default"/>
            </w:pPr>
          </w:p>
          <w:p w:rsidRPr="008E1253" w:rsidR="00C13F1D" w:rsidP="00C13F1D" w:rsidRDefault="00C13F1D" w14:paraId="26DB69E5" w14:textId="603E8373">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A7A4684" w14:textId="5CAE5944">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w:t>
            </w:r>
            <w:r w:rsidRPr="00EB087B">
              <w:rPr>
                <w:rFonts w:ascii="Times New Roman" w:hAnsi="Times New Roman"/>
                <w:color w:val="000000" w:themeColor="text1"/>
                <w:sz w:val="22"/>
                <w:szCs w:val="22"/>
              </w:rPr>
              <w:t>62.01</w:t>
            </w: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FF00500" w14:textId="77AF287A">
            <w:pPr>
              <w:spacing w:before="0" w:after="0" w:line="276" w:lineRule="auto"/>
              <w:jc w:val="right"/>
              <w:rPr>
                <w:rFonts w:ascii="Times New Roman" w:hAnsi="Times New Roman"/>
                <w:sz w:val="22"/>
                <w:szCs w:val="22"/>
              </w:rPr>
            </w:pPr>
            <w:r w:rsidRPr="008E1253">
              <w:rPr>
                <w:rFonts w:ascii="Times New Roman" w:hAnsi="Times New Roman"/>
                <w:sz w:val="22"/>
                <w:szCs w:val="22"/>
              </w:rPr>
              <w:t>$1,481,54</w:t>
            </w:r>
            <w:r>
              <w:rPr>
                <w:rFonts w:ascii="Times New Roman" w:hAnsi="Times New Roman"/>
                <w:sz w:val="22"/>
                <w:szCs w:val="22"/>
              </w:rPr>
              <w:t>2.92</w:t>
            </w:r>
          </w:p>
        </w:tc>
      </w:tr>
      <w:tr w:rsidRPr="008E1253" w:rsidR="00C13F1D" w:rsidTr="002F1346" w14:paraId="4FFEA9EE"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75BA3A9C" w14:textId="05BCF055">
            <w:pPr>
              <w:spacing w:before="0" w:after="0" w:line="276" w:lineRule="auto"/>
              <w:rPr>
                <w:rFonts w:ascii="Times New Roman" w:hAnsi="Times New Roman"/>
                <w:sz w:val="22"/>
                <w:szCs w:val="22"/>
              </w:rPr>
            </w:pPr>
            <w:r w:rsidRPr="008E1253">
              <w:rPr>
                <w:rFonts w:ascii="Times New Roman" w:hAnsi="Times New Roman"/>
                <w:sz w:val="22"/>
                <w:szCs w:val="22"/>
              </w:rPr>
              <w:t>30 CFR 75.800-3 and 75.800-4</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4676923" w14:textId="50696AB0">
            <w:pPr>
              <w:spacing w:before="0" w:after="0" w:line="276" w:lineRule="auto"/>
              <w:jc w:val="right"/>
              <w:rPr>
                <w:rFonts w:ascii="Times New Roman" w:hAnsi="Times New Roman"/>
                <w:sz w:val="22"/>
                <w:szCs w:val="22"/>
              </w:rPr>
            </w:pPr>
            <w:r w:rsidRPr="00A37842">
              <w:rPr>
                <w:rFonts w:ascii="Times New Roman" w:hAnsi="Times New Roman"/>
                <w:sz w:val="22"/>
                <w:szCs w:val="22"/>
              </w:rPr>
              <w:t>613</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0534ECC2" w14:textId="77777777">
            <w:pPr>
              <w:spacing w:before="0" w:after="0" w:line="276" w:lineRule="auto"/>
              <w:jc w:val="right"/>
              <w:rPr>
                <w:rFonts w:ascii="Times New Roman" w:hAnsi="Times New Roman"/>
                <w:sz w:val="22"/>
                <w:szCs w:val="22"/>
              </w:rPr>
            </w:pPr>
            <w:r>
              <w:rPr>
                <w:rFonts w:ascii="Times New Roman" w:hAnsi="Times New Roman"/>
                <w:sz w:val="22"/>
                <w:szCs w:val="22"/>
              </w:rPr>
              <w:t>12</w:t>
            </w:r>
          </w:p>
          <w:p w:rsidR="00C13F1D" w:rsidP="00C13F1D" w:rsidRDefault="00C13F1D" w14:paraId="0F85FC76" w14:textId="77777777">
            <w:pPr>
              <w:pStyle w:val="Default"/>
            </w:pPr>
          </w:p>
          <w:p w:rsidR="00C13F1D" w:rsidP="00C13F1D" w:rsidRDefault="00C13F1D" w14:paraId="46FB832D" w14:textId="77777777">
            <w:pPr>
              <w:pStyle w:val="Default"/>
            </w:pPr>
          </w:p>
          <w:p w:rsidR="00C13F1D" w:rsidP="00C13F1D" w:rsidRDefault="00C13F1D" w14:paraId="701658C9" w14:textId="77777777">
            <w:pPr>
              <w:pStyle w:val="Default"/>
            </w:pPr>
          </w:p>
          <w:p w:rsidRPr="007B11B5" w:rsidR="00C13F1D" w:rsidP="00C13F1D" w:rsidRDefault="00C13F1D" w14:paraId="0E391DF0" w14:textId="3D1880EA">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03E38D5" w14:textId="0934F2A1">
            <w:pPr>
              <w:spacing w:before="0" w:after="0" w:line="276" w:lineRule="auto"/>
              <w:jc w:val="right"/>
              <w:rPr>
                <w:rFonts w:ascii="Times New Roman" w:hAnsi="Times New Roman"/>
                <w:sz w:val="22"/>
                <w:szCs w:val="22"/>
              </w:rPr>
            </w:pPr>
            <w:r w:rsidRPr="008E1253">
              <w:rPr>
                <w:rFonts w:ascii="Times New Roman" w:hAnsi="Times New Roman"/>
                <w:sz w:val="22"/>
                <w:szCs w:val="22"/>
              </w:rPr>
              <w:t>7,356</w:t>
            </w:r>
          </w:p>
        </w:tc>
        <w:tc>
          <w:tcPr>
            <w:tcW w:w="1260" w:type="dxa"/>
            <w:tcBorders>
              <w:top w:val="single" w:color="auto" w:sz="4" w:space="0"/>
              <w:left w:val="single" w:color="auto" w:sz="4" w:space="0"/>
              <w:bottom w:val="single" w:color="auto" w:sz="4" w:space="0"/>
              <w:right w:val="single" w:color="auto" w:sz="4" w:space="0"/>
            </w:tcBorders>
            <w:vAlign w:val="center"/>
          </w:tcPr>
          <w:p w:rsidRPr="00C13F1D" w:rsidR="00C13F1D" w:rsidP="002F1346" w:rsidRDefault="00C13F1D" w14:paraId="34266230" w14:textId="77777777">
            <w:pPr>
              <w:pStyle w:val="Default"/>
              <w:jc w:val="right"/>
              <w:rPr>
                <w:rFonts w:ascii="Times New Roman" w:hAnsi="Times New Roman" w:cs="Times New Roman"/>
                <w:sz w:val="22"/>
                <w:szCs w:val="22"/>
              </w:rPr>
            </w:pPr>
            <w:r w:rsidRPr="00C13F1D">
              <w:rPr>
                <w:rFonts w:ascii="Times New Roman" w:hAnsi="Times New Roman" w:cs="Times New Roman"/>
                <w:sz w:val="22"/>
                <w:szCs w:val="22"/>
              </w:rPr>
              <w:t>15 m</w:t>
            </w:r>
          </w:p>
          <w:p w:rsidRPr="002F1346" w:rsidR="00C13F1D" w:rsidP="002F1346" w:rsidRDefault="00C13F1D" w14:paraId="330B24BD" w14:textId="77777777">
            <w:pPr>
              <w:pStyle w:val="Default"/>
              <w:jc w:val="right"/>
              <w:rPr>
                <w:rFonts w:ascii="Times New Roman" w:hAnsi="Times New Roman" w:cs="Times New Roman"/>
                <w:sz w:val="22"/>
                <w:szCs w:val="22"/>
              </w:rPr>
            </w:pPr>
          </w:p>
          <w:p w:rsidRPr="002F1346" w:rsidR="00C13F1D" w:rsidP="002F1346" w:rsidRDefault="00C13F1D" w14:paraId="48B027CC" w14:textId="77777777">
            <w:pPr>
              <w:pStyle w:val="Default"/>
              <w:jc w:val="right"/>
              <w:rPr>
                <w:rFonts w:ascii="Times New Roman" w:hAnsi="Times New Roman" w:cs="Times New Roman"/>
                <w:sz w:val="22"/>
                <w:szCs w:val="22"/>
              </w:rPr>
            </w:pPr>
          </w:p>
          <w:p w:rsidRPr="002F1346" w:rsidR="00C13F1D" w:rsidP="002F1346" w:rsidRDefault="00C13F1D" w14:paraId="154561BB" w14:textId="77777777">
            <w:pPr>
              <w:pStyle w:val="Default"/>
              <w:jc w:val="right"/>
              <w:rPr>
                <w:rFonts w:ascii="Times New Roman" w:hAnsi="Times New Roman" w:cs="Times New Roman"/>
                <w:sz w:val="22"/>
                <w:szCs w:val="22"/>
              </w:rPr>
            </w:pPr>
          </w:p>
          <w:p w:rsidRPr="002F1346" w:rsidR="00C13F1D" w:rsidP="002F1346" w:rsidRDefault="00C13F1D" w14:paraId="461965A8" w14:textId="77777777">
            <w:pPr>
              <w:pStyle w:val="Default"/>
              <w:jc w:val="right"/>
              <w:rPr>
                <w:rFonts w:ascii="Times New Roman" w:hAnsi="Times New Roman" w:cs="Times New Roman"/>
                <w:sz w:val="22"/>
                <w:szCs w:val="22"/>
              </w:rPr>
            </w:pPr>
          </w:p>
          <w:p w:rsidRPr="002F1346" w:rsidR="00C13F1D" w:rsidP="002F1346" w:rsidRDefault="00C13F1D" w14:paraId="2E172982" w14:textId="56087FE6">
            <w:pPr>
              <w:pStyle w:val="Default"/>
              <w:jc w:val="right"/>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6A571D29" w14:textId="77777777">
            <w:pPr>
              <w:spacing w:before="0" w:after="0" w:line="276" w:lineRule="auto"/>
              <w:jc w:val="right"/>
              <w:rPr>
                <w:rFonts w:ascii="Times New Roman" w:hAnsi="Times New Roman"/>
                <w:sz w:val="22"/>
                <w:szCs w:val="22"/>
              </w:rPr>
            </w:pPr>
            <w:r w:rsidRPr="00A37842">
              <w:rPr>
                <w:rFonts w:ascii="Times New Roman" w:hAnsi="Times New Roman"/>
                <w:sz w:val="22"/>
                <w:szCs w:val="22"/>
              </w:rPr>
              <w:t>1,839</w:t>
            </w:r>
            <w:r>
              <w:rPr>
                <w:rFonts w:ascii="Times New Roman" w:hAnsi="Times New Roman"/>
                <w:sz w:val="22"/>
                <w:szCs w:val="22"/>
              </w:rPr>
              <w:t>.00</w:t>
            </w:r>
          </w:p>
          <w:p w:rsidR="00C13F1D" w:rsidP="00C13F1D" w:rsidRDefault="00C13F1D" w14:paraId="2B06A3AF" w14:textId="77777777">
            <w:pPr>
              <w:pStyle w:val="Default"/>
            </w:pPr>
          </w:p>
          <w:p w:rsidR="00C13F1D" w:rsidP="00C13F1D" w:rsidRDefault="00C13F1D" w14:paraId="38C238BB" w14:textId="77777777">
            <w:pPr>
              <w:pStyle w:val="Default"/>
            </w:pPr>
          </w:p>
          <w:p w:rsidR="00C13F1D" w:rsidP="00C13F1D" w:rsidRDefault="00C13F1D" w14:paraId="0E0734B4" w14:textId="77777777">
            <w:pPr>
              <w:pStyle w:val="Default"/>
            </w:pPr>
          </w:p>
          <w:p w:rsidRPr="008E1253" w:rsidR="00C13F1D" w:rsidP="00C13F1D" w:rsidRDefault="00C13F1D" w14:paraId="49A029CE" w14:textId="48EDEAD7">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2070ABEA" w14:textId="472567C3">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w:t>
            </w:r>
            <w:r w:rsidRPr="006C5281">
              <w:rPr>
                <w:rFonts w:ascii="Times New Roman" w:hAnsi="Times New Roman"/>
                <w:color w:val="000000" w:themeColor="text1"/>
                <w:sz w:val="22"/>
                <w:szCs w:val="22"/>
              </w:rPr>
              <w:t>62.01</w:t>
            </w: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1D7FEEF3" w14:textId="7D1F6ABA">
            <w:pPr>
              <w:spacing w:before="0" w:after="0" w:line="276" w:lineRule="auto"/>
              <w:jc w:val="right"/>
              <w:rPr>
                <w:rFonts w:ascii="Times New Roman" w:hAnsi="Times New Roman"/>
                <w:sz w:val="22"/>
                <w:szCs w:val="22"/>
              </w:rPr>
            </w:pPr>
            <w:r w:rsidRPr="008E1253">
              <w:rPr>
                <w:rFonts w:ascii="Times New Roman" w:hAnsi="Times New Roman"/>
                <w:sz w:val="22"/>
                <w:szCs w:val="22"/>
              </w:rPr>
              <w:t>$114,036</w:t>
            </w:r>
            <w:r>
              <w:rPr>
                <w:rFonts w:ascii="Times New Roman" w:hAnsi="Times New Roman"/>
                <w:sz w:val="22"/>
                <w:szCs w:val="22"/>
              </w:rPr>
              <w:t>.39</w:t>
            </w:r>
          </w:p>
        </w:tc>
      </w:tr>
      <w:tr w:rsidRPr="008E1253" w:rsidR="00C13F1D" w:rsidTr="00030D82" w14:paraId="6B821770" w14:textId="77777777">
        <w:trPr>
          <w:trHeight w:val="1088"/>
        </w:trPr>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557A943F" w14:textId="3C5CAF31">
            <w:pPr>
              <w:spacing w:before="0" w:after="0" w:line="276" w:lineRule="auto"/>
              <w:rPr>
                <w:rFonts w:ascii="Times New Roman" w:hAnsi="Times New Roman"/>
                <w:sz w:val="22"/>
                <w:szCs w:val="22"/>
              </w:rPr>
            </w:pPr>
            <w:r w:rsidRPr="008E1253">
              <w:rPr>
                <w:rFonts w:ascii="Times New Roman" w:hAnsi="Times New Roman"/>
                <w:sz w:val="22"/>
                <w:szCs w:val="22"/>
              </w:rPr>
              <w:t>30 CFR 77.800-1 and 77.800-2</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5A961F82" w14:textId="033BF4F9">
            <w:pPr>
              <w:spacing w:before="0" w:after="0" w:line="276" w:lineRule="auto"/>
              <w:jc w:val="right"/>
              <w:rPr>
                <w:rFonts w:ascii="Times New Roman" w:hAnsi="Times New Roman"/>
                <w:sz w:val="22"/>
                <w:szCs w:val="22"/>
              </w:rPr>
            </w:pPr>
            <w:r w:rsidRPr="00205261">
              <w:rPr>
                <w:rFonts w:ascii="Times New Roman" w:hAnsi="Times New Roman"/>
                <w:sz w:val="22"/>
                <w:szCs w:val="22"/>
              </w:rPr>
              <w:t>1,127</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F54F19" w:rsidRDefault="00C13F1D" w14:paraId="00FC5FAC" w14:textId="162C8850">
            <w:pPr>
              <w:spacing w:before="0" w:after="0" w:line="276" w:lineRule="auto"/>
              <w:jc w:val="right"/>
              <w:rPr>
                <w:rFonts w:ascii="Times New Roman" w:hAnsi="Times New Roman"/>
                <w:sz w:val="22"/>
                <w:szCs w:val="22"/>
              </w:rPr>
            </w:pPr>
            <w:r>
              <w:rPr>
                <w:rFonts w:ascii="Times New Roman" w:hAnsi="Times New Roman"/>
                <w:sz w:val="22"/>
                <w:szCs w:val="22"/>
              </w:rPr>
              <w:t>12</w:t>
            </w:r>
          </w:p>
          <w:p w:rsidRPr="00F54F19" w:rsidR="00F54F19" w:rsidP="00F54F19" w:rsidRDefault="00F54F19" w14:paraId="457627AC" w14:textId="77777777">
            <w:pPr>
              <w:pStyle w:val="Default"/>
            </w:pPr>
          </w:p>
          <w:p w:rsidR="00C13F1D" w:rsidP="00C13F1D" w:rsidRDefault="00C13F1D" w14:paraId="701222E8" w14:textId="77777777">
            <w:pPr>
              <w:pStyle w:val="Default"/>
            </w:pPr>
          </w:p>
          <w:p w:rsidR="00C13F1D" w:rsidP="00C13F1D" w:rsidRDefault="00C13F1D" w14:paraId="53BD81B9" w14:textId="77777777">
            <w:pPr>
              <w:pStyle w:val="Default"/>
            </w:pPr>
          </w:p>
          <w:p w:rsidR="00C13F1D" w:rsidP="00C13F1D" w:rsidRDefault="00C13F1D" w14:paraId="3367C745" w14:textId="77777777">
            <w:pPr>
              <w:pStyle w:val="Default"/>
            </w:pPr>
          </w:p>
          <w:p w:rsidR="00C13F1D" w:rsidP="00C13F1D" w:rsidRDefault="00C13F1D" w14:paraId="565F1F12" w14:textId="77777777">
            <w:pPr>
              <w:pStyle w:val="Default"/>
            </w:pPr>
          </w:p>
          <w:p w:rsidR="00C13F1D" w:rsidP="00C13F1D" w:rsidRDefault="00C13F1D" w14:paraId="70CB65E5" w14:textId="77777777">
            <w:pPr>
              <w:pStyle w:val="Default"/>
            </w:pPr>
          </w:p>
          <w:p w:rsidR="00C13F1D" w:rsidP="00C13F1D" w:rsidRDefault="00C13F1D" w14:paraId="35826F29" w14:textId="77777777">
            <w:pPr>
              <w:pStyle w:val="Default"/>
            </w:pPr>
          </w:p>
          <w:p w:rsidRPr="00C35AF4" w:rsidR="00C13F1D" w:rsidP="00C13F1D" w:rsidRDefault="00C13F1D" w14:paraId="4C43AA46" w14:textId="4921ECB3">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5AE8166C" w14:textId="4F4CC8AE">
            <w:pPr>
              <w:spacing w:before="0" w:after="0" w:line="276" w:lineRule="auto"/>
              <w:jc w:val="right"/>
              <w:rPr>
                <w:rFonts w:ascii="Times New Roman" w:hAnsi="Times New Roman"/>
                <w:sz w:val="22"/>
                <w:szCs w:val="22"/>
              </w:rPr>
            </w:pPr>
            <w:r w:rsidRPr="008E1253">
              <w:rPr>
                <w:rFonts w:ascii="Times New Roman" w:hAnsi="Times New Roman"/>
                <w:sz w:val="22"/>
                <w:szCs w:val="22"/>
              </w:rPr>
              <w:t>13,524</w:t>
            </w:r>
          </w:p>
        </w:tc>
        <w:tc>
          <w:tcPr>
            <w:tcW w:w="1260" w:type="dxa"/>
            <w:tcBorders>
              <w:top w:val="single" w:color="auto" w:sz="4" w:space="0"/>
              <w:left w:val="single" w:color="auto" w:sz="4" w:space="0"/>
              <w:bottom w:val="single" w:color="auto" w:sz="4" w:space="0"/>
              <w:right w:val="single" w:color="auto" w:sz="4" w:space="0"/>
            </w:tcBorders>
            <w:vAlign w:val="center"/>
          </w:tcPr>
          <w:p w:rsidR="00C13F1D" w:rsidP="00F54F19" w:rsidRDefault="00C13F1D" w14:paraId="6215153E" w14:textId="77777777">
            <w:pPr>
              <w:pStyle w:val="Default"/>
              <w:jc w:val="right"/>
              <w:rPr>
                <w:rFonts w:ascii="Times New Roman" w:hAnsi="Times New Roman" w:cs="Times New Roman"/>
                <w:sz w:val="22"/>
                <w:szCs w:val="22"/>
              </w:rPr>
            </w:pPr>
            <w:r w:rsidRPr="00C13F1D">
              <w:rPr>
                <w:rFonts w:ascii="Times New Roman" w:hAnsi="Times New Roman" w:cs="Times New Roman"/>
                <w:sz w:val="22"/>
                <w:szCs w:val="22"/>
              </w:rPr>
              <w:t>15 m</w:t>
            </w:r>
          </w:p>
          <w:p w:rsidR="00F54F19" w:rsidP="00F54F19" w:rsidRDefault="00F54F19" w14:paraId="531AC3B4" w14:textId="77777777">
            <w:pPr>
              <w:pStyle w:val="Default"/>
              <w:jc w:val="right"/>
              <w:rPr>
                <w:rFonts w:ascii="Times New Roman" w:hAnsi="Times New Roman" w:cs="Times New Roman"/>
                <w:sz w:val="22"/>
                <w:szCs w:val="22"/>
              </w:rPr>
            </w:pPr>
          </w:p>
          <w:p w:rsidR="00F54F19" w:rsidP="00F54F19" w:rsidRDefault="00F54F19" w14:paraId="174A0ED8" w14:textId="77777777">
            <w:pPr>
              <w:pStyle w:val="Default"/>
              <w:jc w:val="right"/>
              <w:rPr>
                <w:rFonts w:ascii="Times New Roman" w:hAnsi="Times New Roman" w:cs="Times New Roman"/>
                <w:sz w:val="22"/>
                <w:szCs w:val="22"/>
              </w:rPr>
            </w:pPr>
          </w:p>
          <w:p w:rsidR="00F54F19" w:rsidP="00F54F19" w:rsidRDefault="00F54F19" w14:paraId="42FB5AFC" w14:textId="77777777">
            <w:pPr>
              <w:pStyle w:val="Default"/>
              <w:jc w:val="right"/>
              <w:rPr>
                <w:rFonts w:ascii="Times New Roman" w:hAnsi="Times New Roman" w:cs="Times New Roman"/>
                <w:sz w:val="22"/>
                <w:szCs w:val="22"/>
              </w:rPr>
            </w:pPr>
          </w:p>
          <w:p w:rsidR="00F54F19" w:rsidP="00F54F19" w:rsidRDefault="00F54F19" w14:paraId="1F1BAC4E" w14:textId="77777777">
            <w:pPr>
              <w:pStyle w:val="Default"/>
              <w:jc w:val="right"/>
              <w:rPr>
                <w:rFonts w:ascii="Times New Roman" w:hAnsi="Times New Roman" w:cs="Times New Roman"/>
                <w:sz w:val="22"/>
                <w:szCs w:val="22"/>
              </w:rPr>
            </w:pPr>
          </w:p>
          <w:p w:rsidR="00F54F19" w:rsidP="00F54F19" w:rsidRDefault="00F54F19" w14:paraId="08E7C607" w14:textId="77777777">
            <w:pPr>
              <w:pStyle w:val="Default"/>
              <w:jc w:val="right"/>
              <w:rPr>
                <w:rFonts w:ascii="Times New Roman" w:hAnsi="Times New Roman" w:cs="Times New Roman"/>
                <w:sz w:val="22"/>
                <w:szCs w:val="22"/>
              </w:rPr>
            </w:pPr>
          </w:p>
          <w:p w:rsidR="00F54F19" w:rsidP="00F54F19" w:rsidRDefault="00F54F19" w14:paraId="013BD39F" w14:textId="77777777">
            <w:pPr>
              <w:pStyle w:val="Default"/>
              <w:jc w:val="right"/>
              <w:rPr>
                <w:rFonts w:ascii="Times New Roman" w:hAnsi="Times New Roman" w:cs="Times New Roman"/>
                <w:sz w:val="22"/>
                <w:szCs w:val="22"/>
              </w:rPr>
            </w:pPr>
          </w:p>
          <w:p w:rsidR="00F54F19" w:rsidP="00F54F19" w:rsidRDefault="00F54F19" w14:paraId="5920E46F" w14:textId="77777777">
            <w:pPr>
              <w:pStyle w:val="Default"/>
              <w:jc w:val="right"/>
              <w:rPr>
                <w:rFonts w:ascii="Times New Roman" w:hAnsi="Times New Roman" w:cs="Times New Roman"/>
                <w:sz w:val="22"/>
                <w:szCs w:val="22"/>
              </w:rPr>
            </w:pPr>
          </w:p>
          <w:p w:rsidR="00F54F19" w:rsidP="00F54F19" w:rsidRDefault="00F54F19" w14:paraId="597C07EB" w14:textId="77777777">
            <w:pPr>
              <w:pStyle w:val="Default"/>
              <w:jc w:val="right"/>
              <w:rPr>
                <w:rFonts w:ascii="Times New Roman" w:hAnsi="Times New Roman" w:cs="Times New Roman"/>
                <w:sz w:val="22"/>
                <w:szCs w:val="22"/>
              </w:rPr>
            </w:pPr>
          </w:p>
          <w:p w:rsidRPr="002F1346" w:rsidR="00F54F19" w:rsidP="00F54F19" w:rsidRDefault="00F54F19" w14:paraId="14B102A8" w14:textId="040BF328">
            <w:pPr>
              <w:pStyle w:val="Default"/>
              <w:jc w:val="right"/>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00F54F19" w:rsidP="00030D82" w:rsidRDefault="00C13F1D" w14:paraId="351B2F3E" w14:textId="756F16A1">
            <w:pPr>
              <w:spacing w:before="0" w:after="0" w:line="276" w:lineRule="auto"/>
              <w:jc w:val="right"/>
              <w:rPr>
                <w:rFonts w:ascii="Times New Roman" w:hAnsi="Times New Roman"/>
                <w:sz w:val="22"/>
                <w:szCs w:val="22"/>
              </w:rPr>
            </w:pPr>
            <w:r w:rsidRPr="008E1253">
              <w:rPr>
                <w:rFonts w:ascii="Times New Roman" w:hAnsi="Times New Roman"/>
                <w:sz w:val="22"/>
                <w:szCs w:val="22"/>
              </w:rPr>
              <w:t>3,381</w:t>
            </w:r>
            <w:r>
              <w:rPr>
                <w:rFonts w:ascii="Times New Roman" w:hAnsi="Times New Roman"/>
                <w:sz w:val="22"/>
                <w:szCs w:val="22"/>
              </w:rPr>
              <w:t>.00</w:t>
            </w:r>
          </w:p>
          <w:p w:rsidRPr="00030D82" w:rsidR="00030D82" w:rsidP="00030D82" w:rsidRDefault="00030D82" w14:paraId="41C41D58" w14:textId="77777777">
            <w:pPr>
              <w:pStyle w:val="Default"/>
            </w:pPr>
          </w:p>
          <w:p w:rsidR="00C13F1D" w:rsidP="00C13F1D" w:rsidRDefault="00C13F1D" w14:paraId="3D362817" w14:textId="77777777">
            <w:pPr>
              <w:pStyle w:val="Default"/>
            </w:pPr>
          </w:p>
          <w:p w:rsidR="00C13F1D" w:rsidP="00C13F1D" w:rsidRDefault="00C13F1D" w14:paraId="61ACDE02" w14:textId="77777777">
            <w:pPr>
              <w:pStyle w:val="Default"/>
            </w:pPr>
          </w:p>
          <w:p w:rsidR="00C13F1D" w:rsidP="00C13F1D" w:rsidRDefault="00C13F1D" w14:paraId="3FCDE2E5" w14:textId="77777777">
            <w:pPr>
              <w:pStyle w:val="Default"/>
            </w:pPr>
          </w:p>
          <w:p w:rsidR="00C13F1D" w:rsidP="00C13F1D" w:rsidRDefault="00C13F1D" w14:paraId="588641CF" w14:textId="77777777">
            <w:pPr>
              <w:pStyle w:val="Default"/>
            </w:pPr>
          </w:p>
          <w:p w:rsidR="00C13F1D" w:rsidP="00C13F1D" w:rsidRDefault="00C13F1D" w14:paraId="31977B24" w14:textId="77777777">
            <w:pPr>
              <w:pStyle w:val="Default"/>
            </w:pPr>
          </w:p>
          <w:p w:rsidR="00C13F1D" w:rsidP="00C13F1D" w:rsidRDefault="00C13F1D" w14:paraId="1B5BDEDC" w14:textId="77777777">
            <w:pPr>
              <w:pStyle w:val="Default"/>
            </w:pPr>
          </w:p>
          <w:p w:rsidRPr="008E1253" w:rsidR="00C13F1D" w:rsidP="00C13F1D" w:rsidRDefault="00C13F1D" w14:paraId="65BF9D34" w14:textId="7F1F8FD0">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2FEBA3F" w14:textId="6512C143">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w:t>
            </w:r>
            <w:r w:rsidRPr="006C5281">
              <w:rPr>
                <w:rFonts w:ascii="Times New Roman" w:hAnsi="Times New Roman"/>
                <w:color w:val="000000" w:themeColor="text1"/>
                <w:sz w:val="22"/>
                <w:szCs w:val="22"/>
              </w:rPr>
              <w:t>62.01</w:t>
            </w:r>
          </w:p>
        </w:tc>
        <w:tc>
          <w:tcPr>
            <w:tcW w:w="1620" w:type="dxa"/>
            <w:tcBorders>
              <w:top w:val="single" w:color="auto" w:sz="4" w:space="0"/>
              <w:left w:val="single" w:color="auto" w:sz="4" w:space="0"/>
              <w:bottom w:val="single" w:color="auto" w:sz="4" w:space="0"/>
              <w:right w:val="single" w:color="auto" w:sz="4" w:space="0"/>
            </w:tcBorders>
          </w:tcPr>
          <w:p w:rsidRPr="00205261" w:rsidR="00C13F1D" w:rsidP="00C13F1D" w:rsidRDefault="00C13F1D" w14:paraId="3DBC0AAF" w14:textId="4A9062B4">
            <w:pPr>
              <w:spacing w:before="0" w:after="0" w:line="276" w:lineRule="auto"/>
              <w:jc w:val="right"/>
              <w:rPr>
                <w:rFonts w:ascii="Times New Roman" w:hAnsi="Times New Roman"/>
                <w:sz w:val="22"/>
                <w:szCs w:val="22"/>
              </w:rPr>
            </w:pPr>
            <w:r w:rsidRPr="008E1253">
              <w:rPr>
                <w:rFonts w:ascii="Times New Roman" w:hAnsi="Times New Roman"/>
                <w:sz w:val="22"/>
                <w:szCs w:val="22"/>
              </w:rPr>
              <w:t>$</w:t>
            </w:r>
            <w:r w:rsidRPr="00205261">
              <w:rPr>
                <w:rFonts w:ascii="Times New Roman" w:hAnsi="Times New Roman"/>
                <w:sz w:val="22"/>
                <w:szCs w:val="22"/>
              </w:rPr>
              <w:t>209</w:t>
            </w:r>
            <w:r>
              <w:rPr>
                <w:rFonts w:ascii="Times New Roman" w:hAnsi="Times New Roman"/>
                <w:sz w:val="22"/>
                <w:szCs w:val="22"/>
              </w:rPr>
              <w:t>,</w:t>
            </w:r>
            <w:r w:rsidRPr="00205261">
              <w:rPr>
                <w:rFonts w:ascii="Times New Roman" w:hAnsi="Times New Roman"/>
                <w:sz w:val="22"/>
                <w:szCs w:val="22"/>
              </w:rPr>
              <w:t xml:space="preserve">655.81       </w:t>
            </w:r>
          </w:p>
          <w:p w:rsidRPr="00205261" w:rsidR="00C13F1D" w:rsidP="00C13F1D" w:rsidRDefault="00C13F1D" w14:paraId="71F2AED1" w14:textId="77777777">
            <w:pPr>
              <w:spacing w:before="0" w:after="0" w:line="276" w:lineRule="auto"/>
              <w:jc w:val="right"/>
              <w:rPr>
                <w:rFonts w:ascii="Times New Roman" w:hAnsi="Times New Roman"/>
                <w:sz w:val="22"/>
                <w:szCs w:val="22"/>
              </w:rPr>
            </w:pPr>
            <w:r w:rsidRPr="00205261">
              <w:rPr>
                <w:rFonts w:ascii="Times New Roman" w:hAnsi="Times New Roman"/>
                <w:sz w:val="22"/>
                <w:szCs w:val="22"/>
              </w:rPr>
              <w:t xml:space="preserve">       </w:t>
            </w:r>
          </w:p>
          <w:p w:rsidRPr="00205261" w:rsidR="00C13F1D" w:rsidP="00C13F1D" w:rsidRDefault="00C13F1D" w14:paraId="06298090" w14:textId="77777777">
            <w:pPr>
              <w:spacing w:before="0" w:after="0" w:line="276" w:lineRule="auto"/>
              <w:jc w:val="right"/>
              <w:rPr>
                <w:rFonts w:ascii="Times New Roman" w:hAnsi="Times New Roman"/>
                <w:sz w:val="22"/>
                <w:szCs w:val="22"/>
              </w:rPr>
            </w:pPr>
            <w:r w:rsidRPr="00205261">
              <w:rPr>
                <w:rFonts w:ascii="Times New Roman" w:hAnsi="Times New Roman"/>
                <w:sz w:val="22"/>
                <w:szCs w:val="22"/>
              </w:rPr>
              <w:t xml:space="preserve">       </w:t>
            </w:r>
          </w:p>
          <w:p w:rsidRPr="00205261" w:rsidR="00C13F1D" w:rsidP="00C13F1D" w:rsidRDefault="00C13F1D" w14:paraId="0135D8E0" w14:textId="77777777">
            <w:pPr>
              <w:spacing w:before="0" w:after="0" w:line="276" w:lineRule="auto"/>
              <w:jc w:val="right"/>
              <w:rPr>
                <w:rFonts w:ascii="Times New Roman" w:hAnsi="Times New Roman"/>
                <w:sz w:val="22"/>
                <w:szCs w:val="22"/>
              </w:rPr>
            </w:pPr>
            <w:r w:rsidRPr="00205261">
              <w:rPr>
                <w:rFonts w:ascii="Times New Roman" w:hAnsi="Times New Roman"/>
                <w:sz w:val="22"/>
                <w:szCs w:val="22"/>
              </w:rPr>
              <w:t xml:space="preserve">       </w:t>
            </w:r>
          </w:p>
          <w:p w:rsidRPr="00205261" w:rsidR="00C13F1D" w:rsidP="00C13F1D" w:rsidRDefault="00C13F1D" w14:paraId="09CDC492" w14:textId="77777777">
            <w:pPr>
              <w:spacing w:before="0" w:after="0" w:line="276" w:lineRule="auto"/>
              <w:jc w:val="right"/>
              <w:rPr>
                <w:rFonts w:ascii="Times New Roman" w:hAnsi="Times New Roman"/>
                <w:sz w:val="22"/>
                <w:szCs w:val="22"/>
              </w:rPr>
            </w:pPr>
            <w:r w:rsidRPr="00205261">
              <w:rPr>
                <w:rFonts w:ascii="Times New Roman" w:hAnsi="Times New Roman"/>
                <w:sz w:val="22"/>
                <w:szCs w:val="22"/>
              </w:rPr>
              <w:t xml:space="preserve">       </w:t>
            </w:r>
          </w:p>
          <w:p w:rsidRPr="008E1253" w:rsidR="00C13F1D" w:rsidP="00C13F1D" w:rsidRDefault="00C13F1D" w14:paraId="013BBB03" w14:textId="35FADB8C">
            <w:pPr>
              <w:spacing w:before="0" w:after="0" w:line="276" w:lineRule="auto"/>
              <w:jc w:val="right"/>
              <w:rPr>
                <w:rFonts w:ascii="Times New Roman" w:hAnsi="Times New Roman"/>
                <w:sz w:val="22"/>
                <w:szCs w:val="22"/>
              </w:rPr>
            </w:pPr>
            <w:r w:rsidRPr="00205261">
              <w:rPr>
                <w:rFonts w:ascii="Times New Roman" w:hAnsi="Times New Roman"/>
                <w:sz w:val="22"/>
                <w:szCs w:val="22"/>
              </w:rPr>
              <w:t>.</w:t>
            </w:r>
          </w:p>
        </w:tc>
      </w:tr>
      <w:tr w:rsidRPr="008E1253" w:rsidR="00C13F1D" w:rsidTr="002F1346" w14:paraId="4101D2D2"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372AD85A" w14:textId="4AB9BB20">
            <w:pPr>
              <w:spacing w:before="0" w:after="0" w:line="276" w:lineRule="auto"/>
              <w:rPr>
                <w:rFonts w:ascii="Times New Roman" w:hAnsi="Times New Roman"/>
                <w:sz w:val="22"/>
                <w:szCs w:val="22"/>
              </w:rPr>
            </w:pPr>
            <w:r w:rsidRPr="008E1253">
              <w:rPr>
                <w:rFonts w:ascii="Times New Roman" w:hAnsi="Times New Roman"/>
                <w:sz w:val="22"/>
                <w:szCs w:val="22"/>
              </w:rPr>
              <w:t>30 CFR 75.900-3 and 75.900-4</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1BAB4D7" w14:textId="1EFD2DB4">
            <w:pPr>
              <w:spacing w:before="0" w:after="0" w:line="276" w:lineRule="auto"/>
              <w:jc w:val="right"/>
              <w:rPr>
                <w:rFonts w:ascii="Times New Roman" w:hAnsi="Times New Roman"/>
                <w:sz w:val="22"/>
                <w:szCs w:val="22"/>
              </w:rPr>
            </w:pPr>
            <w:r w:rsidRPr="009F746F">
              <w:rPr>
                <w:rFonts w:ascii="Times New Roman" w:hAnsi="Times New Roman"/>
                <w:sz w:val="22"/>
                <w:szCs w:val="22"/>
              </w:rPr>
              <w:t>4,082</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621E1ED9" w14:textId="77777777">
            <w:pPr>
              <w:spacing w:before="0" w:after="0" w:line="276" w:lineRule="auto"/>
              <w:jc w:val="right"/>
              <w:rPr>
                <w:rFonts w:ascii="Times New Roman" w:hAnsi="Times New Roman"/>
                <w:sz w:val="22"/>
                <w:szCs w:val="22"/>
              </w:rPr>
            </w:pPr>
            <w:r>
              <w:rPr>
                <w:rFonts w:ascii="Times New Roman" w:hAnsi="Times New Roman"/>
                <w:sz w:val="22"/>
                <w:szCs w:val="22"/>
              </w:rPr>
              <w:t>12</w:t>
            </w:r>
          </w:p>
          <w:p w:rsidR="00C13F1D" w:rsidP="00C13F1D" w:rsidRDefault="00C13F1D" w14:paraId="72F430DC" w14:textId="77777777">
            <w:pPr>
              <w:pStyle w:val="Default"/>
            </w:pPr>
          </w:p>
          <w:p w:rsidR="00C13F1D" w:rsidP="00C13F1D" w:rsidRDefault="00C13F1D" w14:paraId="7B11B430" w14:textId="77777777">
            <w:pPr>
              <w:pStyle w:val="Default"/>
            </w:pPr>
          </w:p>
          <w:p w:rsidR="00C13F1D" w:rsidP="00C13F1D" w:rsidRDefault="00C13F1D" w14:paraId="031A3CB3" w14:textId="77777777">
            <w:pPr>
              <w:pStyle w:val="Default"/>
            </w:pPr>
          </w:p>
          <w:p w:rsidRPr="002F1346" w:rsidR="00C13F1D" w:rsidP="00C13F1D" w:rsidRDefault="00C13F1D" w14:paraId="72B83BCC" w14:textId="2F3799F6">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20DAFAF3" w14:textId="4FBB8BE8">
            <w:pPr>
              <w:spacing w:before="0" w:after="0" w:line="276" w:lineRule="auto"/>
              <w:jc w:val="right"/>
              <w:rPr>
                <w:rFonts w:ascii="Times New Roman" w:hAnsi="Times New Roman"/>
                <w:sz w:val="22"/>
                <w:szCs w:val="22"/>
              </w:rPr>
            </w:pPr>
            <w:r w:rsidRPr="008E1253">
              <w:rPr>
                <w:rFonts w:ascii="Times New Roman" w:hAnsi="Times New Roman"/>
                <w:sz w:val="22"/>
                <w:szCs w:val="22"/>
              </w:rPr>
              <w:t>48,984</w:t>
            </w:r>
          </w:p>
        </w:tc>
        <w:tc>
          <w:tcPr>
            <w:tcW w:w="1260" w:type="dxa"/>
            <w:tcBorders>
              <w:top w:val="single" w:color="auto" w:sz="4" w:space="0"/>
              <w:left w:val="single" w:color="auto" w:sz="4" w:space="0"/>
              <w:bottom w:val="single" w:color="auto" w:sz="4" w:space="0"/>
              <w:right w:val="single" w:color="auto" w:sz="4" w:space="0"/>
            </w:tcBorders>
            <w:vAlign w:val="center"/>
          </w:tcPr>
          <w:p w:rsidRPr="00C13F1D" w:rsidR="00C13F1D" w:rsidP="002F1346" w:rsidRDefault="00C13F1D" w14:paraId="05209D75" w14:textId="77777777">
            <w:pPr>
              <w:pStyle w:val="Default"/>
              <w:jc w:val="right"/>
              <w:rPr>
                <w:rFonts w:ascii="Times New Roman" w:hAnsi="Times New Roman" w:cs="Times New Roman"/>
                <w:sz w:val="22"/>
                <w:szCs w:val="22"/>
              </w:rPr>
            </w:pPr>
            <w:r w:rsidRPr="00C13F1D">
              <w:rPr>
                <w:rFonts w:ascii="Times New Roman" w:hAnsi="Times New Roman" w:cs="Times New Roman"/>
                <w:sz w:val="22"/>
                <w:szCs w:val="22"/>
              </w:rPr>
              <w:t>15 m</w:t>
            </w:r>
          </w:p>
          <w:p w:rsidRPr="002F1346" w:rsidR="00C13F1D" w:rsidP="002F1346" w:rsidRDefault="00C13F1D" w14:paraId="63E47527" w14:textId="77777777">
            <w:pPr>
              <w:pStyle w:val="Default"/>
              <w:jc w:val="right"/>
              <w:rPr>
                <w:rFonts w:ascii="Times New Roman" w:hAnsi="Times New Roman" w:cs="Times New Roman"/>
                <w:sz w:val="22"/>
                <w:szCs w:val="22"/>
              </w:rPr>
            </w:pPr>
          </w:p>
          <w:p w:rsidRPr="002F1346" w:rsidR="00C13F1D" w:rsidP="002F1346" w:rsidRDefault="00C13F1D" w14:paraId="30FE99B6" w14:textId="77777777">
            <w:pPr>
              <w:pStyle w:val="Default"/>
              <w:jc w:val="right"/>
              <w:rPr>
                <w:rFonts w:ascii="Times New Roman" w:hAnsi="Times New Roman" w:cs="Times New Roman"/>
                <w:sz w:val="22"/>
                <w:szCs w:val="22"/>
              </w:rPr>
            </w:pPr>
          </w:p>
          <w:p w:rsidRPr="002F1346" w:rsidR="00C13F1D" w:rsidP="002F1346" w:rsidRDefault="00C13F1D" w14:paraId="4EEF65C5" w14:textId="77777777">
            <w:pPr>
              <w:pStyle w:val="Default"/>
              <w:jc w:val="right"/>
              <w:rPr>
                <w:rFonts w:ascii="Times New Roman" w:hAnsi="Times New Roman" w:cs="Times New Roman"/>
                <w:sz w:val="22"/>
                <w:szCs w:val="22"/>
              </w:rPr>
            </w:pPr>
          </w:p>
          <w:p w:rsidRPr="002F1346" w:rsidR="00C13F1D" w:rsidP="002F1346" w:rsidRDefault="00C13F1D" w14:paraId="0BD9EDCF" w14:textId="346AE184">
            <w:pPr>
              <w:pStyle w:val="Default"/>
              <w:jc w:val="right"/>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3C9F435F" w14:textId="77777777">
            <w:pPr>
              <w:spacing w:before="0" w:after="0" w:line="276" w:lineRule="auto"/>
              <w:jc w:val="right"/>
              <w:rPr>
                <w:rFonts w:ascii="Times New Roman" w:hAnsi="Times New Roman"/>
                <w:sz w:val="22"/>
                <w:szCs w:val="22"/>
              </w:rPr>
            </w:pPr>
            <w:r w:rsidRPr="008E1253">
              <w:rPr>
                <w:rFonts w:ascii="Times New Roman" w:hAnsi="Times New Roman"/>
                <w:sz w:val="22"/>
                <w:szCs w:val="22"/>
              </w:rPr>
              <w:t>12,246</w:t>
            </w:r>
            <w:r>
              <w:rPr>
                <w:rFonts w:ascii="Times New Roman" w:hAnsi="Times New Roman"/>
                <w:sz w:val="22"/>
                <w:szCs w:val="22"/>
              </w:rPr>
              <w:t>.00</w:t>
            </w:r>
          </w:p>
          <w:p w:rsidR="00C13F1D" w:rsidP="00C13F1D" w:rsidRDefault="00C13F1D" w14:paraId="44E85539" w14:textId="77777777">
            <w:pPr>
              <w:pStyle w:val="Default"/>
            </w:pPr>
          </w:p>
          <w:p w:rsidR="00C13F1D" w:rsidP="00C13F1D" w:rsidRDefault="00C13F1D" w14:paraId="201A5103" w14:textId="77777777">
            <w:pPr>
              <w:pStyle w:val="Default"/>
            </w:pPr>
          </w:p>
          <w:p w:rsidR="00C13F1D" w:rsidP="00C13F1D" w:rsidRDefault="00C13F1D" w14:paraId="2CA2A9BF" w14:textId="77777777">
            <w:pPr>
              <w:pStyle w:val="Default"/>
            </w:pPr>
          </w:p>
          <w:p w:rsidRPr="008E1253" w:rsidR="00C13F1D" w:rsidP="00C13F1D" w:rsidRDefault="00C13F1D" w14:paraId="4284D426" w14:textId="79B1FF62">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7CCB8740" w14:textId="6946ADAE">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w:t>
            </w:r>
            <w:r>
              <w:rPr>
                <w:rFonts w:ascii="Times New Roman" w:hAnsi="Times New Roman"/>
                <w:color w:val="000000" w:themeColor="text1"/>
                <w:sz w:val="22"/>
                <w:szCs w:val="22"/>
              </w:rPr>
              <w:t>62.01</w:t>
            </w:r>
            <w:r w:rsidRPr="008E1253">
              <w:rPr>
                <w:rFonts w:ascii="Times New Roman" w:hAnsi="Times New Roman"/>
                <w:color w:val="000000" w:themeColor="text1"/>
                <w:sz w:val="22"/>
                <w:szCs w:val="22"/>
              </w:rPr>
              <w:t xml:space="preserve"> </w:t>
            </w: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27108D19" w14:textId="0CF6A5E5">
            <w:pPr>
              <w:spacing w:before="0" w:after="0" w:line="276" w:lineRule="auto"/>
              <w:jc w:val="right"/>
              <w:rPr>
                <w:rFonts w:ascii="Times New Roman" w:hAnsi="Times New Roman"/>
                <w:sz w:val="22"/>
                <w:szCs w:val="22"/>
              </w:rPr>
            </w:pPr>
            <w:r w:rsidRPr="008E1253">
              <w:rPr>
                <w:rFonts w:ascii="Times New Roman" w:hAnsi="Times New Roman"/>
                <w:sz w:val="22"/>
                <w:szCs w:val="22"/>
              </w:rPr>
              <w:t>$</w:t>
            </w:r>
            <w:r w:rsidRPr="009F746F">
              <w:rPr>
                <w:rFonts w:ascii="Times New Roman" w:hAnsi="Times New Roman"/>
                <w:sz w:val="22"/>
                <w:szCs w:val="22"/>
              </w:rPr>
              <w:t>759</w:t>
            </w:r>
            <w:r>
              <w:rPr>
                <w:rFonts w:ascii="Times New Roman" w:hAnsi="Times New Roman"/>
                <w:sz w:val="22"/>
                <w:szCs w:val="22"/>
              </w:rPr>
              <w:t>,</w:t>
            </w:r>
            <w:r w:rsidRPr="009F746F">
              <w:rPr>
                <w:rFonts w:ascii="Times New Roman" w:hAnsi="Times New Roman"/>
                <w:sz w:val="22"/>
                <w:szCs w:val="22"/>
              </w:rPr>
              <w:t>374.46</w:t>
            </w:r>
          </w:p>
        </w:tc>
      </w:tr>
      <w:tr w:rsidRPr="008E1253" w:rsidR="00C13F1D" w:rsidTr="002F1346" w14:paraId="40DC41E8"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554A9B5" w14:textId="524C89AC">
            <w:pPr>
              <w:spacing w:before="0" w:after="0" w:line="276" w:lineRule="auto"/>
              <w:rPr>
                <w:rFonts w:ascii="Times New Roman" w:hAnsi="Times New Roman"/>
                <w:sz w:val="22"/>
                <w:szCs w:val="22"/>
              </w:rPr>
            </w:pPr>
            <w:r w:rsidRPr="008E1253">
              <w:rPr>
                <w:rFonts w:ascii="Times New Roman" w:hAnsi="Times New Roman"/>
                <w:sz w:val="22"/>
                <w:szCs w:val="22"/>
              </w:rPr>
              <w:t>30 CFR 77.900-1 and 77.900-2</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5BFF584C" w14:textId="7A959258">
            <w:pPr>
              <w:spacing w:before="0" w:after="0" w:line="276" w:lineRule="auto"/>
              <w:jc w:val="right"/>
              <w:rPr>
                <w:rFonts w:ascii="Times New Roman" w:hAnsi="Times New Roman"/>
                <w:sz w:val="22"/>
                <w:szCs w:val="22"/>
              </w:rPr>
            </w:pPr>
            <w:r w:rsidRPr="00C7262F">
              <w:rPr>
                <w:rFonts w:ascii="Times New Roman" w:hAnsi="Times New Roman"/>
                <w:sz w:val="22"/>
                <w:szCs w:val="22"/>
              </w:rPr>
              <w:t>867</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406A654B" w14:textId="77777777">
            <w:pPr>
              <w:spacing w:before="0" w:after="0" w:line="276" w:lineRule="auto"/>
              <w:jc w:val="right"/>
              <w:rPr>
                <w:rFonts w:ascii="Times New Roman" w:hAnsi="Times New Roman"/>
                <w:sz w:val="22"/>
                <w:szCs w:val="22"/>
              </w:rPr>
            </w:pPr>
            <w:r>
              <w:rPr>
                <w:rFonts w:ascii="Times New Roman" w:hAnsi="Times New Roman"/>
                <w:sz w:val="22"/>
                <w:szCs w:val="22"/>
              </w:rPr>
              <w:t>12</w:t>
            </w:r>
          </w:p>
          <w:p w:rsidR="00C13F1D" w:rsidP="002F1346" w:rsidRDefault="00C13F1D" w14:paraId="6C4AC937" w14:textId="77777777">
            <w:pPr>
              <w:pStyle w:val="Default"/>
            </w:pPr>
          </w:p>
          <w:p w:rsidR="00C13F1D" w:rsidP="002F1346" w:rsidRDefault="00C13F1D" w14:paraId="1C251F75" w14:textId="77777777">
            <w:pPr>
              <w:pStyle w:val="Default"/>
            </w:pPr>
          </w:p>
          <w:p w:rsidR="00C13F1D" w:rsidP="002F1346" w:rsidRDefault="00C13F1D" w14:paraId="10602D8F" w14:textId="77777777">
            <w:pPr>
              <w:pStyle w:val="Default"/>
            </w:pPr>
          </w:p>
          <w:p w:rsidRPr="002F1346" w:rsidR="00C13F1D" w:rsidP="002F1346" w:rsidRDefault="00C13F1D" w14:paraId="6DEB49C0" w14:textId="7F0C27CF">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76794B66" w14:textId="68F3352C">
            <w:pPr>
              <w:spacing w:before="0" w:after="0" w:line="276" w:lineRule="auto"/>
              <w:jc w:val="right"/>
              <w:rPr>
                <w:rFonts w:ascii="Times New Roman" w:hAnsi="Times New Roman"/>
                <w:sz w:val="22"/>
                <w:szCs w:val="22"/>
              </w:rPr>
            </w:pPr>
            <w:r w:rsidRPr="008E1253">
              <w:rPr>
                <w:rFonts w:ascii="Times New Roman" w:hAnsi="Times New Roman"/>
                <w:sz w:val="22"/>
                <w:szCs w:val="22"/>
              </w:rPr>
              <w:t>10,404</w:t>
            </w:r>
          </w:p>
        </w:tc>
        <w:tc>
          <w:tcPr>
            <w:tcW w:w="1260" w:type="dxa"/>
            <w:tcBorders>
              <w:top w:val="single" w:color="auto" w:sz="4" w:space="0"/>
              <w:left w:val="single" w:color="auto" w:sz="4" w:space="0"/>
              <w:bottom w:val="single" w:color="auto" w:sz="4" w:space="0"/>
              <w:right w:val="single" w:color="auto" w:sz="4" w:space="0"/>
            </w:tcBorders>
            <w:vAlign w:val="center"/>
          </w:tcPr>
          <w:p w:rsidRPr="00C13F1D" w:rsidR="00C13F1D" w:rsidP="002F1346" w:rsidRDefault="00C13F1D" w14:paraId="24E38E61" w14:textId="77777777">
            <w:pPr>
              <w:pStyle w:val="Default"/>
              <w:jc w:val="right"/>
              <w:rPr>
                <w:rFonts w:ascii="Times New Roman" w:hAnsi="Times New Roman" w:cs="Times New Roman"/>
                <w:sz w:val="22"/>
                <w:szCs w:val="22"/>
              </w:rPr>
            </w:pPr>
            <w:r w:rsidRPr="00C13F1D">
              <w:rPr>
                <w:rFonts w:ascii="Times New Roman" w:hAnsi="Times New Roman" w:cs="Times New Roman"/>
                <w:sz w:val="22"/>
                <w:szCs w:val="22"/>
              </w:rPr>
              <w:t>15 m</w:t>
            </w:r>
          </w:p>
          <w:p w:rsidRPr="003C5DB9" w:rsidR="00C13F1D" w:rsidP="002F1346" w:rsidRDefault="00C13F1D" w14:paraId="7B3F7F29" w14:textId="77777777">
            <w:pPr>
              <w:pStyle w:val="Default"/>
              <w:jc w:val="right"/>
              <w:rPr>
                <w:rFonts w:ascii="Times New Roman" w:hAnsi="Times New Roman" w:cs="Times New Roman"/>
                <w:sz w:val="22"/>
                <w:szCs w:val="22"/>
              </w:rPr>
            </w:pPr>
          </w:p>
          <w:p w:rsidRPr="002F1346" w:rsidR="00C13F1D" w:rsidP="002F1346" w:rsidRDefault="00C13F1D" w14:paraId="3FC7D630" w14:textId="77777777">
            <w:pPr>
              <w:pStyle w:val="Default"/>
              <w:jc w:val="right"/>
              <w:rPr>
                <w:rFonts w:ascii="Times New Roman" w:hAnsi="Times New Roman" w:cs="Times New Roman"/>
                <w:sz w:val="22"/>
                <w:szCs w:val="22"/>
              </w:rPr>
            </w:pPr>
          </w:p>
          <w:p w:rsidRPr="002F1346" w:rsidR="00C13F1D" w:rsidP="002F1346" w:rsidRDefault="00C13F1D" w14:paraId="46CA4807" w14:textId="77777777">
            <w:pPr>
              <w:pStyle w:val="Default"/>
              <w:jc w:val="right"/>
              <w:rPr>
                <w:rFonts w:ascii="Times New Roman" w:hAnsi="Times New Roman" w:cs="Times New Roman"/>
                <w:sz w:val="22"/>
                <w:szCs w:val="22"/>
              </w:rPr>
            </w:pPr>
          </w:p>
          <w:p w:rsidRPr="002F1346" w:rsidR="00C13F1D" w:rsidP="002F1346" w:rsidRDefault="00C13F1D" w14:paraId="264E839D" w14:textId="5984EB3D">
            <w:pPr>
              <w:pStyle w:val="Default"/>
              <w:jc w:val="right"/>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564ED470" w14:textId="77777777">
            <w:pPr>
              <w:spacing w:before="0" w:after="0" w:line="276" w:lineRule="auto"/>
              <w:jc w:val="right"/>
              <w:rPr>
                <w:rFonts w:ascii="Times New Roman" w:hAnsi="Times New Roman"/>
                <w:sz w:val="22"/>
                <w:szCs w:val="22"/>
              </w:rPr>
            </w:pPr>
            <w:r w:rsidRPr="008E1253">
              <w:rPr>
                <w:rFonts w:ascii="Times New Roman" w:hAnsi="Times New Roman"/>
                <w:sz w:val="22"/>
                <w:szCs w:val="22"/>
              </w:rPr>
              <w:t>2,601</w:t>
            </w:r>
            <w:r>
              <w:rPr>
                <w:rFonts w:ascii="Times New Roman" w:hAnsi="Times New Roman"/>
                <w:sz w:val="22"/>
                <w:szCs w:val="22"/>
              </w:rPr>
              <w:t>.00</w:t>
            </w:r>
          </w:p>
          <w:p w:rsidR="00C13F1D" w:rsidP="00C13F1D" w:rsidRDefault="00C13F1D" w14:paraId="2938BF68" w14:textId="77777777">
            <w:pPr>
              <w:pStyle w:val="Default"/>
            </w:pPr>
          </w:p>
          <w:p w:rsidR="00C13F1D" w:rsidP="00C13F1D" w:rsidRDefault="00C13F1D" w14:paraId="0113AFC8" w14:textId="77777777">
            <w:pPr>
              <w:pStyle w:val="Default"/>
            </w:pPr>
          </w:p>
          <w:p w:rsidR="00C13F1D" w:rsidP="00C13F1D" w:rsidRDefault="00C13F1D" w14:paraId="6B4B4B91" w14:textId="77777777">
            <w:pPr>
              <w:pStyle w:val="Default"/>
            </w:pPr>
          </w:p>
          <w:p w:rsidRPr="008E1253" w:rsidR="00C13F1D" w:rsidP="00C13F1D" w:rsidRDefault="00C13F1D" w14:paraId="2D1BE5BE" w14:textId="770A042B">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22497D59" w14:textId="1983AF7E">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w:t>
            </w:r>
            <w:r>
              <w:rPr>
                <w:rFonts w:ascii="Times New Roman" w:hAnsi="Times New Roman"/>
                <w:color w:val="000000" w:themeColor="text1"/>
                <w:sz w:val="22"/>
                <w:szCs w:val="22"/>
              </w:rPr>
              <w:t>62.01</w:t>
            </w:r>
            <w:r w:rsidRPr="008E1253">
              <w:rPr>
                <w:rFonts w:ascii="Times New Roman" w:hAnsi="Times New Roman"/>
                <w:color w:val="000000" w:themeColor="text1"/>
                <w:sz w:val="22"/>
                <w:szCs w:val="22"/>
              </w:rPr>
              <w:t xml:space="preserve"> </w:t>
            </w: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785A7235" w14:textId="59A40C41">
            <w:pPr>
              <w:spacing w:before="0" w:after="0" w:line="276" w:lineRule="auto"/>
              <w:jc w:val="right"/>
              <w:rPr>
                <w:rFonts w:ascii="Times New Roman" w:hAnsi="Times New Roman"/>
                <w:sz w:val="22"/>
                <w:szCs w:val="22"/>
              </w:rPr>
            </w:pPr>
            <w:r w:rsidRPr="008E1253">
              <w:rPr>
                <w:rFonts w:ascii="Times New Roman" w:hAnsi="Times New Roman"/>
                <w:sz w:val="22"/>
                <w:szCs w:val="22"/>
              </w:rPr>
              <w:t>$</w:t>
            </w:r>
            <w:r w:rsidRPr="00C7262F">
              <w:rPr>
                <w:rFonts w:ascii="Times New Roman" w:hAnsi="Times New Roman"/>
                <w:sz w:val="22"/>
                <w:szCs w:val="22"/>
              </w:rPr>
              <w:t>161</w:t>
            </w:r>
            <w:r>
              <w:rPr>
                <w:rFonts w:ascii="Times New Roman" w:hAnsi="Times New Roman"/>
                <w:sz w:val="22"/>
                <w:szCs w:val="22"/>
              </w:rPr>
              <w:t>,</w:t>
            </w:r>
            <w:r w:rsidRPr="00C7262F">
              <w:rPr>
                <w:rFonts w:ascii="Times New Roman" w:hAnsi="Times New Roman"/>
                <w:sz w:val="22"/>
                <w:szCs w:val="22"/>
              </w:rPr>
              <w:t>288.01</w:t>
            </w:r>
          </w:p>
        </w:tc>
      </w:tr>
      <w:tr w:rsidRPr="008E1253" w:rsidR="00C13F1D" w:rsidTr="002F1346" w14:paraId="5E1178C7"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3A5A1D84" w14:textId="5D4A7D86">
            <w:pPr>
              <w:spacing w:before="0" w:after="0" w:line="276" w:lineRule="auto"/>
              <w:rPr>
                <w:rFonts w:ascii="Times New Roman" w:hAnsi="Times New Roman"/>
                <w:sz w:val="22"/>
                <w:szCs w:val="22"/>
              </w:rPr>
            </w:pPr>
            <w:r w:rsidRPr="008E1253">
              <w:rPr>
                <w:rFonts w:ascii="Times New Roman" w:hAnsi="Times New Roman"/>
                <w:sz w:val="22"/>
                <w:szCs w:val="22"/>
              </w:rPr>
              <w:t xml:space="preserve">30 CFR 77.1001 1(b) and (c) </w:t>
            </w: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2E2B1FC8" w14:textId="7EB7F950">
            <w:pPr>
              <w:spacing w:before="0" w:after="0" w:line="276" w:lineRule="auto"/>
              <w:jc w:val="right"/>
              <w:rPr>
                <w:rFonts w:ascii="Times New Roman" w:hAnsi="Times New Roman"/>
                <w:sz w:val="22"/>
                <w:szCs w:val="22"/>
              </w:rPr>
            </w:pPr>
            <w:r w:rsidRPr="002208B8">
              <w:rPr>
                <w:rFonts w:ascii="Times New Roman" w:hAnsi="Times New Roman"/>
                <w:sz w:val="22"/>
                <w:szCs w:val="22"/>
              </w:rPr>
              <w:t>25</w:t>
            </w:r>
          </w:p>
        </w:tc>
        <w:tc>
          <w:tcPr>
            <w:tcW w:w="117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7B2450F4" w14:textId="77777777">
            <w:pPr>
              <w:spacing w:before="0" w:after="0" w:line="276" w:lineRule="auto"/>
              <w:jc w:val="right"/>
              <w:rPr>
                <w:rFonts w:ascii="Times New Roman" w:hAnsi="Times New Roman"/>
                <w:sz w:val="22"/>
                <w:szCs w:val="22"/>
              </w:rPr>
            </w:pPr>
            <w:r>
              <w:rPr>
                <w:rFonts w:ascii="Times New Roman" w:hAnsi="Times New Roman"/>
                <w:sz w:val="22"/>
                <w:szCs w:val="22"/>
              </w:rPr>
              <w:t>2</w:t>
            </w:r>
          </w:p>
          <w:p w:rsidR="00C13F1D" w:rsidP="002F1346" w:rsidRDefault="00C13F1D" w14:paraId="3FAB7E56" w14:textId="77777777">
            <w:pPr>
              <w:pStyle w:val="Default"/>
            </w:pPr>
          </w:p>
          <w:p w:rsidR="00C13F1D" w:rsidP="002F1346" w:rsidRDefault="00C13F1D" w14:paraId="15C54738" w14:textId="77777777">
            <w:pPr>
              <w:pStyle w:val="Default"/>
            </w:pPr>
          </w:p>
          <w:p w:rsidRPr="002F1346" w:rsidR="00C13F1D" w:rsidP="002F1346" w:rsidRDefault="00C13F1D" w14:paraId="476F096F" w14:textId="6F727A28">
            <w:pPr>
              <w:pStyle w:val="Default"/>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9C9AFA2" w14:textId="554BB66B">
            <w:pPr>
              <w:spacing w:before="0" w:after="0" w:line="276" w:lineRule="auto"/>
              <w:jc w:val="right"/>
              <w:rPr>
                <w:rFonts w:ascii="Times New Roman" w:hAnsi="Times New Roman"/>
                <w:sz w:val="22"/>
                <w:szCs w:val="22"/>
              </w:rPr>
            </w:pPr>
            <w:r w:rsidRPr="008E1253">
              <w:rPr>
                <w:rFonts w:ascii="Times New Roman" w:hAnsi="Times New Roman"/>
                <w:sz w:val="22"/>
                <w:szCs w:val="22"/>
              </w:rPr>
              <w:t>50</w:t>
            </w:r>
          </w:p>
        </w:tc>
        <w:tc>
          <w:tcPr>
            <w:tcW w:w="1260" w:type="dxa"/>
            <w:tcBorders>
              <w:top w:val="single" w:color="auto" w:sz="4" w:space="0"/>
              <w:left w:val="single" w:color="auto" w:sz="4" w:space="0"/>
              <w:bottom w:val="single" w:color="auto" w:sz="4" w:space="0"/>
              <w:right w:val="single" w:color="auto" w:sz="4" w:space="0"/>
            </w:tcBorders>
            <w:vAlign w:val="center"/>
          </w:tcPr>
          <w:p w:rsidRPr="002F1346" w:rsidR="00C13F1D" w:rsidP="002F1346" w:rsidRDefault="00C13F1D" w14:paraId="025ADABF" w14:textId="77777777">
            <w:pPr>
              <w:pStyle w:val="Default"/>
              <w:jc w:val="right"/>
              <w:rPr>
                <w:rFonts w:ascii="Times New Roman" w:hAnsi="Times New Roman" w:cs="Times New Roman"/>
              </w:rPr>
            </w:pPr>
            <w:r w:rsidRPr="002F1346">
              <w:rPr>
                <w:rFonts w:ascii="Times New Roman" w:hAnsi="Times New Roman" w:cs="Times New Roman"/>
              </w:rPr>
              <w:t>15 m</w:t>
            </w:r>
          </w:p>
          <w:p w:rsidRPr="002F1346" w:rsidR="00C13F1D" w:rsidP="002F1346" w:rsidRDefault="00C13F1D" w14:paraId="5F5D2450" w14:textId="77777777">
            <w:pPr>
              <w:pStyle w:val="Default"/>
              <w:jc w:val="right"/>
              <w:rPr>
                <w:rFonts w:ascii="Times New Roman" w:hAnsi="Times New Roman" w:cs="Times New Roman"/>
              </w:rPr>
            </w:pPr>
          </w:p>
          <w:p w:rsidRPr="002F1346" w:rsidR="00C13F1D" w:rsidP="002F1346" w:rsidRDefault="00C13F1D" w14:paraId="41FD9021" w14:textId="77777777">
            <w:pPr>
              <w:pStyle w:val="Default"/>
              <w:jc w:val="right"/>
              <w:rPr>
                <w:rFonts w:ascii="Times New Roman" w:hAnsi="Times New Roman" w:cs="Times New Roman"/>
              </w:rPr>
            </w:pPr>
          </w:p>
          <w:p w:rsidRPr="002F1346" w:rsidR="00C13F1D" w:rsidP="002F1346" w:rsidRDefault="00C13F1D" w14:paraId="19639832" w14:textId="750E55C6">
            <w:pPr>
              <w:pStyle w:val="Default"/>
              <w:jc w:val="right"/>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00C13F1D" w:rsidP="00C13F1D" w:rsidRDefault="00C13F1D" w14:paraId="7E34B501" w14:textId="77777777">
            <w:pPr>
              <w:spacing w:before="0" w:after="0" w:line="276" w:lineRule="auto"/>
              <w:jc w:val="right"/>
              <w:rPr>
                <w:rFonts w:ascii="Times New Roman" w:hAnsi="Times New Roman"/>
                <w:sz w:val="22"/>
                <w:szCs w:val="22"/>
              </w:rPr>
            </w:pPr>
            <w:r>
              <w:rPr>
                <w:rFonts w:ascii="Times New Roman" w:hAnsi="Times New Roman"/>
                <w:sz w:val="22"/>
                <w:szCs w:val="22"/>
              </w:rPr>
              <w:t>12.50</w:t>
            </w:r>
          </w:p>
          <w:p w:rsidR="00C13F1D" w:rsidP="00C13F1D" w:rsidRDefault="00C13F1D" w14:paraId="4710E1DF" w14:textId="77777777">
            <w:pPr>
              <w:pStyle w:val="Default"/>
            </w:pPr>
          </w:p>
          <w:p w:rsidR="00C13F1D" w:rsidP="00C13F1D" w:rsidRDefault="00C13F1D" w14:paraId="6DB60140" w14:textId="77777777">
            <w:pPr>
              <w:pStyle w:val="Default"/>
            </w:pPr>
          </w:p>
          <w:p w:rsidRPr="008E1253" w:rsidR="00C13F1D" w:rsidP="00C13F1D" w:rsidRDefault="00C13F1D" w14:paraId="1CD26E70" w14:textId="678BEDF5">
            <w:pPr>
              <w:spacing w:before="0" w:after="0" w:line="276" w:lineRule="auto"/>
              <w:jc w:val="right"/>
              <w:rPr>
                <w:rFonts w:ascii="Times New Roman" w:hAnsi="Times New Roman"/>
                <w:sz w:val="22"/>
                <w:szCs w:val="22"/>
              </w:rPr>
            </w:pPr>
          </w:p>
        </w:tc>
        <w:tc>
          <w:tcPr>
            <w:tcW w:w="90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4FE381F9" w14:textId="3DEB5F62">
            <w:pPr>
              <w:spacing w:before="0" w:after="0" w:line="276" w:lineRule="auto"/>
              <w:jc w:val="right"/>
              <w:rPr>
                <w:rFonts w:ascii="Times New Roman" w:hAnsi="Times New Roman"/>
                <w:sz w:val="22"/>
                <w:szCs w:val="22"/>
              </w:rPr>
            </w:pPr>
            <w:r w:rsidRPr="008E1253">
              <w:rPr>
                <w:rFonts w:ascii="Times New Roman" w:hAnsi="Times New Roman"/>
                <w:color w:val="000000" w:themeColor="text1"/>
                <w:sz w:val="22"/>
                <w:szCs w:val="22"/>
              </w:rPr>
              <w:t>$</w:t>
            </w:r>
            <w:r>
              <w:rPr>
                <w:rFonts w:ascii="Times New Roman" w:hAnsi="Times New Roman"/>
                <w:color w:val="000000" w:themeColor="text1"/>
                <w:sz w:val="22"/>
                <w:szCs w:val="22"/>
              </w:rPr>
              <w:t>62.01</w:t>
            </w:r>
            <w:r w:rsidRPr="008E1253">
              <w:rPr>
                <w:rFonts w:ascii="Times New Roman" w:hAnsi="Times New Roman"/>
                <w:color w:val="000000" w:themeColor="text1"/>
                <w:sz w:val="22"/>
                <w:szCs w:val="22"/>
              </w:rPr>
              <w:t xml:space="preserve"> </w:t>
            </w: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65FE0BA4" w14:textId="194B4FC5">
            <w:pPr>
              <w:spacing w:before="0" w:after="0" w:line="276" w:lineRule="auto"/>
              <w:jc w:val="right"/>
              <w:rPr>
                <w:rFonts w:ascii="Times New Roman" w:hAnsi="Times New Roman"/>
                <w:sz w:val="22"/>
                <w:szCs w:val="22"/>
              </w:rPr>
            </w:pPr>
            <w:r w:rsidRPr="008E1253">
              <w:rPr>
                <w:rFonts w:ascii="Times New Roman" w:hAnsi="Times New Roman"/>
                <w:sz w:val="22"/>
                <w:szCs w:val="22"/>
              </w:rPr>
              <w:t>$775</w:t>
            </w:r>
            <w:r>
              <w:rPr>
                <w:rFonts w:ascii="Times New Roman" w:hAnsi="Times New Roman"/>
                <w:sz w:val="22"/>
                <w:szCs w:val="22"/>
              </w:rPr>
              <w:t>.13</w:t>
            </w:r>
          </w:p>
        </w:tc>
      </w:tr>
      <w:tr w:rsidRPr="008E1253" w:rsidR="00C13F1D" w:rsidTr="002F1346" w14:paraId="3F0C9708" w14:textId="77777777">
        <w:tc>
          <w:tcPr>
            <w:tcW w:w="1075"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1BC455BC" w14:textId="0DBE690E">
            <w:pPr>
              <w:spacing w:before="0" w:after="0" w:line="276" w:lineRule="auto"/>
              <w:rPr>
                <w:rFonts w:ascii="Times New Roman" w:hAnsi="Times New Roman"/>
                <w:b/>
                <w:sz w:val="22"/>
                <w:szCs w:val="22"/>
              </w:rPr>
            </w:pPr>
            <w:r w:rsidRPr="008E1253">
              <w:rPr>
                <w:rFonts w:ascii="Times New Roman" w:hAnsi="Times New Roman"/>
                <w:b/>
                <w:sz w:val="22"/>
                <w:szCs w:val="22"/>
              </w:rPr>
              <w:t>TOTAL</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tcPr>
          <w:p w:rsidRPr="00EE466F" w:rsidR="00C13F1D" w:rsidP="00C13F1D" w:rsidRDefault="00C13F1D" w14:paraId="5619BC80" w14:textId="31079078">
            <w:pPr>
              <w:spacing w:before="0" w:after="0" w:line="276" w:lineRule="auto"/>
              <w:jc w:val="right"/>
              <w:rPr>
                <w:rFonts w:ascii="Times New Roman" w:hAnsi="Times New Roman"/>
                <w:b/>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E1253" w:rsidR="00C13F1D" w:rsidP="00C13F1D" w:rsidRDefault="00C13F1D" w14:paraId="346164F9" w14:textId="77777777">
            <w:pPr>
              <w:spacing w:before="0" w:after="0" w:line="276" w:lineRule="auto"/>
              <w:jc w:val="right"/>
              <w:rPr>
                <w:rFonts w:ascii="Times New Roman" w:hAnsi="Times New Roman"/>
                <w:b/>
                <w:sz w:val="22"/>
                <w:szCs w:val="22"/>
              </w:rPr>
            </w:pPr>
          </w:p>
        </w:tc>
        <w:tc>
          <w:tcPr>
            <w:tcW w:w="135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176B8292" w14:textId="54A2141E">
            <w:pPr>
              <w:spacing w:before="0" w:after="0" w:line="276" w:lineRule="auto"/>
              <w:jc w:val="right"/>
              <w:rPr>
                <w:rFonts w:ascii="Times New Roman" w:hAnsi="Times New Roman"/>
                <w:b/>
                <w:sz w:val="22"/>
                <w:szCs w:val="22"/>
              </w:rPr>
            </w:pPr>
            <w:r w:rsidRPr="008E1253">
              <w:rPr>
                <w:rFonts w:ascii="Times New Roman" w:hAnsi="Times New Roman"/>
                <w:b/>
                <w:sz w:val="22"/>
                <w:szCs w:val="22"/>
              </w:rPr>
              <w:t>291,074</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tcPr>
          <w:p w:rsidRPr="002F1346" w:rsidR="00C13F1D" w:rsidP="00C13F1D" w:rsidRDefault="00C13F1D" w14:paraId="127CD3EA" w14:textId="1B9D3B1B">
            <w:pPr>
              <w:spacing w:before="0" w:after="0" w:line="276" w:lineRule="auto"/>
              <w:jc w:val="right"/>
              <w:rPr>
                <w:rFonts w:ascii="Times New Roman" w:hAnsi="Times New Roman"/>
                <w:b/>
                <w:color w:val="000000" w:themeColor="text1"/>
                <w:sz w:val="22"/>
                <w:szCs w:val="22"/>
                <w:highlight w:val="black"/>
              </w:rPr>
            </w:pPr>
          </w:p>
        </w:tc>
        <w:tc>
          <w:tcPr>
            <w:tcW w:w="1260" w:type="dxa"/>
            <w:tcBorders>
              <w:top w:val="single" w:color="auto" w:sz="4" w:space="0"/>
              <w:left w:val="single" w:color="auto" w:sz="4" w:space="0"/>
              <w:bottom w:val="single" w:color="auto" w:sz="4" w:space="0"/>
              <w:right w:val="single" w:color="auto" w:sz="4" w:space="0"/>
            </w:tcBorders>
          </w:tcPr>
          <w:p w:rsidRPr="00A13C30" w:rsidR="00C13F1D" w:rsidP="00C13F1D" w:rsidRDefault="00C13F1D" w14:paraId="59DA6650" w14:textId="0576F28F">
            <w:pPr>
              <w:spacing w:before="0" w:after="0" w:line="276" w:lineRule="auto"/>
              <w:jc w:val="right"/>
              <w:rPr>
                <w:rFonts w:ascii="Times New Roman" w:hAnsi="Times New Roman"/>
                <w:b/>
                <w:sz w:val="22"/>
                <w:szCs w:val="22"/>
              </w:rPr>
            </w:pPr>
            <w:r w:rsidRPr="007B11B5">
              <w:rPr>
                <w:rFonts w:ascii="Times New Roman" w:hAnsi="Times New Roman"/>
                <w:b/>
                <w:sz w:val="22"/>
                <w:szCs w:val="22"/>
              </w:rPr>
              <w:t>55,338.</w:t>
            </w:r>
            <w:r>
              <w:rPr>
                <w:rFonts w:ascii="Times New Roman" w:hAnsi="Times New Roman"/>
                <w:b/>
                <w:sz w:val="22"/>
                <w:szCs w:val="22"/>
              </w:rPr>
              <w:t>63 (55,339 rounded)</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8E1253" w:rsidR="00C13F1D" w:rsidP="00C13F1D" w:rsidRDefault="00C13F1D" w14:paraId="2A93EEA5" w14:textId="77777777">
            <w:pPr>
              <w:spacing w:before="0" w:after="0" w:line="276" w:lineRule="auto"/>
              <w:jc w:val="right"/>
              <w:rPr>
                <w:rFonts w:ascii="Times New Roman" w:hAnsi="Times New Roman"/>
                <w:b/>
                <w:sz w:val="22"/>
                <w:szCs w:val="22"/>
              </w:rPr>
            </w:pPr>
          </w:p>
        </w:tc>
        <w:tc>
          <w:tcPr>
            <w:tcW w:w="1620" w:type="dxa"/>
            <w:tcBorders>
              <w:top w:val="single" w:color="auto" w:sz="4" w:space="0"/>
              <w:left w:val="single" w:color="auto" w:sz="4" w:space="0"/>
              <w:bottom w:val="single" w:color="auto" w:sz="4" w:space="0"/>
              <w:right w:val="single" w:color="auto" w:sz="4" w:space="0"/>
            </w:tcBorders>
          </w:tcPr>
          <w:p w:rsidRPr="008E1253" w:rsidR="00C13F1D" w:rsidP="00C13F1D" w:rsidRDefault="00C13F1D" w14:paraId="0836F2C8" w14:textId="4733A02B">
            <w:pPr>
              <w:spacing w:before="0" w:after="0" w:line="276" w:lineRule="auto"/>
              <w:jc w:val="right"/>
              <w:rPr>
                <w:rFonts w:ascii="Times New Roman" w:hAnsi="Times New Roman"/>
                <w:b/>
                <w:sz w:val="22"/>
                <w:szCs w:val="22"/>
              </w:rPr>
            </w:pPr>
            <w:r>
              <w:rPr>
                <w:rFonts w:ascii="Times New Roman" w:hAnsi="Times New Roman"/>
                <w:b/>
                <w:sz w:val="22"/>
                <w:szCs w:val="22"/>
              </w:rPr>
              <w:t>$</w:t>
            </w:r>
            <w:r w:rsidRPr="00C139B6">
              <w:rPr>
                <w:rFonts w:ascii="Times New Roman" w:hAnsi="Times New Roman"/>
                <w:b/>
                <w:sz w:val="22"/>
                <w:szCs w:val="22"/>
              </w:rPr>
              <w:t>3,415,705.17</w:t>
            </w:r>
            <w:r w:rsidR="0088365B">
              <w:rPr>
                <w:rFonts w:ascii="Times New Roman" w:hAnsi="Times New Roman"/>
                <w:b/>
                <w:sz w:val="22"/>
                <w:szCs w:val="22"/>
              </w:rPr>
              <w:t xml:space="preserve"> ($3,415,705 rounded)  </w:t>
            </w:r>
          </w:p>
        </w:tc>
      </w:tr>
    </w:tbl>
    <w:p w:rsidRPr="00422670" w:rsidR="00422670" w:rsidP="00422670" w:rsidRDefault="00422670" w14:paraId="5489E9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rPr>
          <w:rFonts w:ascii="Times New Roman" w:hAnsi="Times New Roman"/>
          <w:b/>
          <w:bCs/>
        </w:rPr>
      </w:pPr>
    </w:p>
    <w:p w:rsidRPr="00FE707F" w:rsidR="00422670" w:rsidP="00457A2B" w:rsidRDefault="00422670" w14:paraId="1F28DEAB" w14:textId="77777777">
      <w:pPr>
        <w:pStyle w:val="Default"/>
        <w:keepNext/>
        <w:keepLines/>
        <w:widowControl/>
        <w:jc w:val="center"/>
        <w:rPr>
          <w:rFonts w:ascii="Arial" w:hAnsi="Arial" w:cs="Book Antiqua"/>
          <w:b/>
          <w:bCs/>
          <w:color w:val="000000" w:themeColor="text1"/>
        </w:rPr>
      </w:pPr>
    </w:p>
    <w:p w:rsidRPr="00DC2BED" w:rsidR="00DC2BED" w:rsidP="00DC2BED" w:rsidRDefault="00A41431" w14:paraId="12A8315A" w14:textId="24422C9E">
      <w:pPr>
        <w:pStyle w:val="Default"/>
        <w:widowControl/>
        <w:rPr>
          <w:rFonts w:ascii="Arial" w:hAnsi="Arial" w:cs="Arial"/>
          <w:b/>
          <w:bCs/>
          <w:color w:val="auto"/>
        </w:rPr>
      </w:pPr>
      <w:r w:rsidRPr="00FE707F">
        <w:rPr>
          <w:rFonts w:ascii="Arial" w:hAnsi="Arial" w:cs="Arial"/>
          <w:b/>
          <w:bCs/>
          <w:color w:val="auto"/>
        </w:rPr>
        <w:t xml:space="preserve">13.  </w:t>
      </w:r>
      <w:r w:rsidRPr="00DC2BED" w:rsidR="00DC2BED">
        <w:rPr>
          <w:rFonts w:ascii="Arial" w:hAnsi="Arial" w:cs="Arial"/>
          <w:b/>
          <w:bCs/>
          <w:color w:val="auto"/>
        </w:rPr>
        <w:t xml:space="preserve">Provide an estimate of the total annual cost burden to respondents or </w:t>
      </w:r>
      <w:proofErr w:type="spellStart"/>
      <w:r w:rsidRPr="00DC2BED" w:rsidR="00DC2BED">
        <w:rPr>
          <w:rFonts w:ascii="Arial" w:hAnsi="Arial" w:cs="Arial"/>
          <w:b/>
          <w:bCs/>
          <w:color w:val="auto"/>
        </w:rPr>
        <w:t>recordkeepers</w:t>
      </w:r>
      <w:proofErr w:type="spellEnd"/>
      <w:r w:rsidRPr="00DC2BED" w:rsidR="00DC2BED">
        <w:rPr>
          <w:rFonts w:ascii="Arial" w:hAnsi="Arial" w:cs="Arial"/>
          <w:b/>
          <w:bCs/>
          <w:color w:val="auto"/>
        </w:rPr>
        <w:t xml:space="preserve"> resulting from the collection of information.  (Do not include the cost of any hour burden shown in Items 12 and 14).</w:t>
      </w:r>
    </w:p>
    <w:p w:rsidRPr="00DC2BED" w:rsidR="00DC2BED" w:rsidP="00DC2BED" w:rsidRDefault="00DC2BED" w14:paraId="5979F8AD" w14:textId="77777777">
      <w:pPr>
        <w:pStyle w:val="Default"/>
        <w:widowControl/>
        <w:rPr>
          <w:rFonts w:ascii="Arial" w:hAnsi="Arial" w:cs="Arial"/>
          <w:b/>
          <w:bCs/>
          <w:color w:val="auto"/>
        </w:rPr>
      </w:pPr>
    </w:p>
    <w:p w:rsidRPr="00DC2BED" w:rsidR="00DC2BED" w:rsidP="00DC2BED" w:rsidRDefault="00DC2BED" w14:paraId="3745DA6B" w14:textId="77777777">
      <w:pPr>
        <w:pStyle w:val="Default"/>
        <w:widowControl/>
        <w:rPr>
          <w:rFonts w:ascii="Arial" w:hAnsi="Arial" w:cs="Arial"/>
          <w:b/>
          <w:bCs/>
          <w:color w:val="auto"/>
        </w:rPr>
      </w:pPr>
      <w:r w:rsidRPr="00DC2BED">
        <w:rPr>
          <w:rFonts w:ascii="Arial" w:hAnsi="Arial" w:cs="Arial"/>
          <w:b/>
          <w:bCs/>
          <w:color w:val="auto"/>
        </w:rPr>
        <w:t>•</w:t>
      </w:r>
      <w:r w:rsidRPr="00DC2BED">
        <w:rPr>
          <w:rFonts w:ascii="Arial" w:hAnsi="Arial" w:cs="Arial"/>
          <w:b/>
          <w:bCs/>
          <w:color w:val="auto"/>
        </w:rPr>
        <w:tab/>
        <w:t>The cost estimate should be split into two components:  (a) a total capital</w:t>
      </w:r>
    </w:p>
    <w:p w:rsidRPr="00DC2BED" w:rsidR="00DC2BED" w:rsidP="00DC2BED" w:rsidRDefault="00DC2BED" w14:paraId="0DD8FEFC" w14:textId="77777777">
      <w:pPr>
        <w:pStyle w:val="Default"/>
        <w:widowControl/>
        <w:rPr>
          <w:rFonts w:ascii="Arial" w:hAnsi="Arial" w:cs="Arial"/>
          <w:b/>
          <w:bCs/>
          <w:color w:val="auto"/>
        </w:rPr>
      </w:pPr>
      <w:proofErr w:type="gramStart"/>
      <w:r w:rsidRPr="00DC2BED">
        <w:rPr>
          <w:rFonts w:ascii="Arial" w:hAnsi="Arial" w:cs="Arial"/>
          <w:b/>
          <w:bCs/>
          <w:color w:val="auto"/>
        </w:rPr>
        <w:t>and</w:t>
      </w:r>
      <w:proofErr w:type="gramEnd"/>
      <w:r w:rsidRPr="00DC2BED">
        <w:rPr>
          <w:rFonts w:ascii="Arial" w:hAnsi="Arial" w:cs="Arial"/>
          <w:b/>
          <w:bCs/>
          <w:color w:val="auto"/>
        </w:rPr>
        <w:t xml:space="preserve"> </w:t>
      </w:r>
      <w:proofErr w:type="spellStart"/>
      <w:r w:rsidRPr="00DC2BED">
        <w:rPr>
          <w:rFonts w:ascii="Arial" w:hAnsi="Arial" w:cs="Arial"/>
          <w:b/>
          <w:bCs/>
          <w:color w:val="auto"/>
        </w:rPr>
        <w:t>start up</w:t>
      </w:r>
      <w:proofErr w:type="spellEnd"/>
      <w:r w:rsidRPr="00DC2BED">
        <w:rPr>
          <w:rFonts w:ascii="Arial" w:hAnsi="Arial" w:cs="Arial"/>
          <w:b/>
          <w:bCs/>
          <w:color w:val="auto"/>
        </w:rPr>
        <w:t xml:space="preserve"> cost component (annualized over its expected useful life); and (b) a</w:t>
      </w:r>
    </w:p>
    <w:p w:rsidRPr="00DC2BED" w:rsidR="00DC2BED" w:rsidP="00DC2BED" w:rsidRDefault="00DC2BED" w14:paraId="1127F85B" w14:textId="76F675EB">
      <w:pPr>
        <w:pStyle w:val="Default"/>
        <w:widowControl/>
        <w:rPr>
          <w:rFonts w:ascii="Arial" w:hAnsi="Arial" w:cs="Arial"/>
          <w:b/>
          <w:bCs/>
          <w:color w:val="auto"/>
        </w:rPr>
      </w:pPr>
      <w:proofErr w:type="gramStart"/>
      <w:r w:rsidRPr="00DC2BED">
        <w:rPr>
          <w:rFonts w:ascii="Arial" w:hAnsi="Arial" w:cs="Arial"/>
          <w:b/>
          <w:bCs/>
          <w:color w:val="auto"/>
        </w:rPr>
        <w:t>total</w:t>
      </w:r>
      <w:proofErr w:type="gramEnd"/>
      <w:r w:rsidRPr="00DC2BED">
        <w:rPr>
          <w:rFonts w:ascii="Arial" w:hAnsi="Arial" w:cs="Arial"/>
          <w:b/>
          <w:bCs/>
          <w:color w:val="auto"/>
        </w:rPr>
        <w:t xml:space="preserve"> operation and maintenance and purchase of service component.  The estimates should take into account costs associated with generating,</w:t>
      </w:r>
      <w:r w:rsidR="00AE35ED">
        <w:rPr>
          <w:rFonts w:ascii="Arial" w:hAnsi="Arial" w:cs="Arial"/>
          <w:b/>
          <w:bCs/>
          <w:color w:val="auto"/>
        </w:rPr>
        <w:t xml:space="preserve"> </w:t>
      </w:r>
      <w:r w:rsidRPr="00DC2BED">
        <w:rPr>
          <w:rFonts w:ascii="Arial" w:hAnsi="Arial" w:cs="Arial"/>
          <w:b/>
          <w:bCs/>
          <w:color w:val="auto"/>
        </w:rPr>
        <w:t xml:space="preserve">maintaining, and disclosing or providing the information.  Include descriptions of </w:t>
      </w:r>
    </w:p>
    <w:p w:rsidRPr="00DC2BED" w:rsidR="00DC2BED" w:rsidP="00DC2BED" w:rsidRDefault="00DC2BED" w14:paraId="456F7846" w14:textId="77777777">
      <w:pPr>
        <w:pStyle w:val="Default"/>
        <w:widowControl/>
        <w:rPr>
          <w:rFonts w:ascii="Arial" w:hAnsi="Arial" w:cs="Arial"/>
          <w:b/>
          <w:bCs/>
          <w:color w:val="auto"/>
        </w:rPr>
      </w:pPr>
      <w:proofErr w:type="gramStart"/>
      <w:r w:rsidRPr="00DC2BED">
        <w:rPr>
          <w:rFonts w:ascii="Arial" w:hAnsi="Arial" w:cs="Arial"/>
          <w:b/>
          <w:bCs/>
          <w:color w:val="auto"/>
        </w:rPr>
        <w:t>methods</w:t>
      </w:r>
      <w:proofErr w:type="gramEnd"/>
      <w:r w:rsidRPr="00DC2BED">
        <w:rPr>
          <w:rFonts w:ascii="Arial" w:hAnsi="Arial" w:cs="Arial"/>
          <w:b/>
          <w:bCs/>
          <w:color w:val="auto"/>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C2BED" w:rsidR="00DC2BED" w:rsidP="00DC2BED" w:rsidRDefault="00DC2BED" w14:paraId="6065FEA1" w14:textId="77777777">
      <w:pPr>
        <w:pStyle w:val="Default"/>
        <w:widowControl/>
        <w:rPr>
          <w:rFonts w:ascii="Arial" w:hAnsi="Arial" w:cs="Arial"/>
          <w:b/>
          <w:bCs/>
          <w:color w:val="auto"/>
        </w:rPr>
      </w:pPr>
    </w:p>
    <w:p w:rsidRPr="00DC2BED" w:rsidR="00DC2BED" w:rsidP="00DC2BED" w:rsidRDefault="00DC2BED" w14:paraId="43E6413A" w14:textId="77777777">
      <w:pPr>
        <w:pStyle w:val="Default"/>
        <w:widowControl/>
        <w:rPr>
          <w:rFonts w:ascii="Arial" w:hAnsi="Arial" w:cs="Arial"/>
          <w:b/>
          <w:bCs/>
          <w:color w:val="auto"/>
        </w:rPr>
      </w:pPr>
      <w:r w:rsidRPr="00DC2BED">
        <w:rPr>
          <w:rFonts w:ascii="Arial" w:hAnsi="Arial" w:cs="Arial"/>
          <w:b/>
          <w:bCs/>
          <w:color w:val="auto"/>
        </w:rPr>
        <w:t>•</w:t>
      </w:r>
      <w:r w:rsidRPr="00DC2BED">
        <w:rPr>
          <w:rFonts w:ascii="Arial" w:hAnsi="Arial" w:cs="Arial"/>
          <w:b/>
          <w:bCs/>
          <w:color w:val="auto"/>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C2BED" w:rsidR="00DC2BED" w:rsidP="00DC2BED" w:rsidRDefault="00DC2BED" w14:paraId="736126A2" w14:textId="77777777">
      <w:pPr>
        <w:pStyle w:val="Default"/>
        <w:widowControl/>
        <w:rPr>
          <w:rFonts w:ascii="Arial" w:hAnsi="Arial" w:cs="Arial"/>
          <w:b/>
          <w:bCs/>
          <w:color w:val="auto"/>
        </w:rPr>
      </w:pPr>
    </w:p>
    <w:p w:rsidR="00A41431" w:rsidP="00A41431" w:rsidRDefault="00DC2BED" w14:paraId="275764D1" w14:textId="196EFD98">
      <w:pPr>
        <w:pStyle w:val="Default"/>
        <w:widowControl/>
        <w:rPr>
          <w:rFonts w:ascii="Arial" w:hAnsi="Arial" w:cs="Arial"/>
          <w:b/>
          <w:bCs/>
          <w:color w:val="auto"/>
        </w:rPr>
      </w:pPr>
      <w:r w:rsidRPr="00DC2BED">
        <w:rPr>
          <w:rFonts w:ascii="Arial" w:hAnsi="Arial" w:cs="Arial"/>
          <w:b/>
          <w:bCs/>
          <w:color w:val="auto"/>
        </w:rPr>
        <w:t>•</w:t>
      </w:r>
      <w:r w:rsidRPr="00DC2BED">
        <w:rPr>
          <w:rFonts w:ascii="Arial" w:hAnsi="Arial" w:cs="Arial"/>
          <w:b/>
          <w:bCs/>
          <w:color w:val="auto"/>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FE707F" w:rsidR="00AE35ED" w:rsidP="00A41431" w:rsidRDefault="00AE35ED" w14:paraId="52037D78" w14:textId="77777777">
      <w:pPr>
        <w:pStyle w:val="Default"/>
        <w:widowControl/>
        <w:rPr>
          <w:rFonts w:ascii="Arial" w:hAnsi="Arial" w:cs="Arial"/>
          <w:color w:val="auto"/>
        </w:rPr>
      </w:pPr>
    </w:p>
    <w:p w:rsidRPr="00FE707F" w:rsidR="00A41431" w:rsidP="00A41431" w:rsidRDefault="00A41431" w14:paraId="5EC36CF5" w14:textId="77777777">
      <w:pPr>
        <w:pStyle w:val="Default"/>
        <w:widowControl/>
        <w:rPr>
          <w:rFonts w:ascii="Arial" w:hAnsi="Arial" w:cs="Arial"/>
          <w:color w:val="auto"/>
        </w:rPr>
      </w:pPr>
      <w:r w:rsidRPr="00FE707F">
        <w:rPr>
          <w:rFonts w:ascii="Arial" w:hAnsi="Arial" w:cs="Arial"/>
          <w:color w:val="auto"/>
        </w:rPr>
        <w:t xml:space="preserve">MSHA does not anticipate that there will be any costs associated with this </w:t>
      </w:r>
      <w:r w:rsidRPr="00FE707F" w:rsidR="00BF4FAE">
        <w:rPr>
          <w:rFonts w:ascii="Arial" w:hAnsi="Arial" w:cs="Arial"/>
          <w:color w:val="auto"/>
        </w:rPr>
        <w:t>information collection</w:t>
      </w:r>
      <w:r w:rsidRPr="00FE707F">
        <w:rPr>
          <w:rFonts w:ascii="Arial" w:hAnsi="Arial" w:cs="Arial"/>
          <w:color w:val="auto"/>
        </w:rPr>
        <w:t xml:space="preserve"> other than those </w:t>
      </w:r>
      <w:r w:rsidRPr="00FE707F" w:rsidR="00E979CD">
        <w:rPr>
          <w:rFonts w:ascii="Arial" w:hAnsi="Arial" w:cs="Arial"/>
          <w:color w:val="auto"/>
        </w:rPr>
        <w:t xml:space="preserve">indicated in Item </w:t>
      </w:r>
      <w:r w:rsidRPr="00FE707F">
        <w:rPr>
          <w:rFonts w:ascii="Arial" w:hAnsi="Arial" w:cs="Arial"/>
          <w:color w:val="auto"/>
        </w:rPr>
        <w:t>12 above.</w:t>
      </w:r>
    </w:p>
    <w:p w:rsidRPr="00FE707F" w:rsidR="00A41431" w:rsidP="00A41431" w:rsidRDefault="00A41431" w14:paraId="0A37D457" w14:textId="77777777">
      <w:pPr>
        <w:pStyle w:val="Default"/>
        <w:widowControl/>
        <w:rPr>
          <w:rFonts w:ascii="Arial" w:hAnsi="Arial" w:cs="Arial"/>
          <w:b/>
          <w:bCs/>
          <w:color w:val="auto"/>
        </w:rPr>
      </w:pPr>
    </w:p>
    <w:p w:rsidRPr="00DC2BED" w:rsidR="00DC2BED" w:rsidP="00DC2BED" w:rsidRDefault="00A41431" w14:paraId="20AE4ECC" w14:textId="0CC57B87">
      <w:pPr>
        <w:pStyle w:val="Default"/>
        <w:widowControl/>
        <w:rPr>
          <w:rFonts w:ascii="Arial" w:hAnsi="Arial" w:cs="Arial"/>
          <w:b/>
          <w:bCs/>
          <w:color w:val="auto"/>
        </w:rPr>
      </w:pPr>
      <w:r w:rsidRPr="00FE707F">
        <w:rPr>
          <w:rFonts w:ascii="Arial" w:hAnsi="Arial" w:cs="Arial"/>
          <w:b/>
          <w:bCs/>
          <w:color w:val="auto"/>
        </w:rPr>
        <w:t xml:space="preserve">14.  </w:t>
      </w:r>
      <w:r w:rsidRPr="00DC2BED" w:rsidR="00DC2BED">
        <w:rPr>
          <w:rFonts w:ascii="Arial" w:hAnsi="Arial" w:cs="Arial"/>
          <w:b/>
          <w:bCs/>
          <w:color w:val="auto"/>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DC2BED" w:rsidR="00DC2BED">
        <w:rPr>
          <w:rFonts w:ascii="Arial" w:hAnsi="Arial" w:cs="Arial"/>
          <w:b/>
          <w:bCs/>
          <w:color w:val="auto"/>
        </w:rPr>
        <w:t>any</w:t>
      </w:r>
      <w:proofErr w:type="gramEnd"/>
      <w:r w:rsidRPr="00DC2BED" w:rsidR="00DC2BED">
        <w:rPr>
          <w:rFonts w:ascii="Arial" w:hAnsi="Arial" w:cs="Arial"/>
          <w:b/>
          <w:bCs/>
          <w:color w:val="auto"/>
        </w:rPr>
        <w:t xml:space="preserve"> other expense that would not have been incurred without this collection of information.  Agencies also may aggregate cost estimates from Items 12, 13, and 14 into a single table.</w:t>
      </w:r>
    </w:p>
    <w:p w:rsidRPr="00DC2BED" w:rsidR="00DC2BED" w:rsidP="00DC2BED" w:rsidRDefault="00DC2BED" w14:paraId="5A11B715" w14:textId="77777777">
      <w:pPr>
        <w:pStyle w:val="Default"/>
        <w:widowControl/>
        <w:rPr>
          <w:rFonts w:ascii="Arial" w:hAnsi="Arial" w:cs="Arial"/>
          <w:b/>
          <w:bCs/>
          <w:color w:val="auto"/>
        </w:rPr>
      </w:pPr>
    </w:p>
    <w:p w:rsidRPr="00FE707F" w:rsidR="00A41431" w:rsidP="00A41431" w:rsidRDefault="00A41431" w14:paraId="492193F1" w14:textId="5296071A">
      <w:pPr>
        <w:pStyle w:val="Default"/>
        <w:widowControl/>
        <w:rPr>
          <w:rFonts w:ascii="Arial" w:hAnsi="Arial" w:cs="Arial"/>
          <w:color w:val="auto"/>
        </w:rPr>
      </w:pPr>
      <w:r w:rsidRPr="00FE707F">
        <w:rPr>
          <w:rFonts w:ascii="Arial" w:hAnsi="Arial" w:cs="Arial"/>
          <w:color w:val="auto"/>
        </w:rPr>
        <w:t xml:space="preserve">There is no significant cost to the Federal Government.  The review and inspection of records is just one aspect of the mine inspection.  Complete inspections are required </w:t>
      </w:r>
      <w:r w:rsidRPr="00FE707F">
        <w:rPr>
          <w:rFonts w:ascii="Arial" w:hAnsi="Arial" w:cs="Arial"/>
          <w:color w:val="auto"/>
        </w:rPr>
        <w:lastRenderedPageBreak/>
        <w:t xml:space="preserve">under </w:t>
      </w:r>
      <w:r w:rsidR="00800EC8">
        <w:rPr>
          <w:rFonts w:ascii="Arial" w:hAnsi="Arial" w:cs="Book Antiqua"/>
          <w:color w:val="000000" w:themeColor="text1"/>
        </w:rPr>
        <w:t>s</w:t>
      </w:r>
      <w:r w:rsidR="008369B6">
        <w:rPr>
          <w:rFonts w:ascii="Arial" w:hAnsi="Arial" w:cs="Book Antiqua"/>
          <w:color w:val="000000" w:themeColor="text1"/>
        </w:rPr>
        <w:t xml:space="preserve">ection </w:t>
      </w:r>
      <w:r w:rsidRPr="00FE707F">
        <w:rPr>
          <w:rFonts w:ascii="Arial" w:hAnsi="Arial" w:cs="Arial"/>
          <w:color w:val="auto"/>
        </w:rPr>
        <w:t>103(a) of the Mine Act four times per year for underground mines and twice a year for surface operations.</w:t>
      </w:r>
    </w:p>
    <w:p w:rsidRPr="00DC2BED" w:rsidR="00DC2BED" w:rsidP="00DC2BED" w:rsidRDefault="00DC2BED" w14:paraId="1F9982D3" w14:textId="77777777">
      <w:pPr>
        <w:pStyle w:val="Default"/>
        <w:widowControl/>
        <w:rPr>
          <w:rFonts w:ascii="Arial" w:hAnsi="Arial" w:cs="Arial"/>
          <w:b/>
          <w:bCs/>
          <w:color w:val="auto"/>
        </w:rPr>
      </w:pPr>
    </w:p>
    <w:p w:rsidRPr="00DC2BED" w:rsidR="00DC2BED" w:rsidP="00DC2BED" w:rsidRDefault="00DC2BED" w14:paraId="5F3CA394" w14:textId="77777777">
      <w:pPr>
        <w:pStyle w:val="Default"/>
        <w:widowControl/>
        <w:rPr>
          <w:rFonts w:ascii="Arial" w:hAnsi="Arial" w:cs="Arial"/>
          <w:b/>
          <w:bCs/>
          <w:color w:val="auto"/>
        </w:rPr>
      </w:pPr>
      <w:r w:rsidRPr="00DC2BED">
        <w:rPr>
          <w:rFonts w:ascii="Arial" w:hAnsi="Arial" w:cs="Arial"/>
          <w:b/>
          <w:bCs/>
          <w:color w:val="auto"/>
        </w:rPr>
        <w:t>15.</w:t>
      </w:r>
      <w:r w:rsidRPr="00DC2BED">
        <w:rPr>
          <w:rFonts w:ascii="Arial" w:hAnsi="Arial" w:cs="Arial"/>
          <w:b/>
          <w:bCs/>
          <w:color w:val="auto"/>
        </w:rPr>
        <w:tab/>
        <w:t>Explain the reasons for any program changes or adjustments.</w:t>
      </w:r>
    </w:p>
    <w:p w:rsidRPr="00FE707F" w:rsidR="00A41431" w:rsidP="00A41431" w:rsidRDefault="00A41431" w14:paraId="220898CA" w14:textId="77777777">
      <w:pPr>
        <w:pStyle w:val="Default"/>
        <w:widowControl/>
        <w:rPr>
          <w:rFonts w:ascii="Arial" w:hAnsi="Arial" w:cs="Arial"/>
          <w:color w:val="auto"/>
        </w:rPr>
      </w:pPr>
    </w:p>
    <w:p w:rsidRPr="00FE707F" w:rsidR="00A41431" w:rsidP="00A41431" w:rsidRDefault="00A41431" w14:paraId="3EDA2F6F" w14:textId="17747DDF">
      <w:pPr>
        <w:pStyle w:val="Default"/>
        <w:widowControl/>
        <w:rPr>
          <w:rFonts w:ascii="Arial" w:hAnsi="Arial" w:cs="Arial"/>
          <w:color w:val="auto"/>
        </w:rPr>
      </w:pPr>
      <w:r w:rsidRPr="00FE707F">
        <w:rPr>
          <w:rFonts w:ascii="Arial" w:hAnsi="Arial" w:cs="Arial"/>
          <w:color w:val="auto"/>
        </w:rPr>
        <w:t xml:space="preserve">There is a decrease </w:t>
      </w:r>
      <w:r w:rsidR="000F1407">
        <w:rPr>
          <w:rFonts w:ascii="Arial" w:hAnsi="Arial" w:cs="Arial"/>
          <w:color w:val="auto"/>
        </w:rPr>
        <w:t>in</w:t>
      </w:r>
      <w:r w:rsidRPr="00FE707F" w:rsidR="00482458">
        <w:rPr>
          <w:rFonts w:ascii="Arial" w:hAnsi="Arial" w:cs="Arial"/>
          <w:color w:val="auto"/>
        </w:rPr>
        <w:t xml:space="preserve"> </w:t>
      </w:r>
      <w:r w:rsidRPr="00FE707F">
        <w:rPr>
          <w:rFonts w:ascii="Arial" w:hAnsi="Arial" w:cs="Arial"/>
          <w:color w:val="auto"/>
        </w:rPr>
        <w:t>responses (</w:t>
      </w:r>
      <w:r w:rsidRPr="000F1407" w:rsidR="000F1407">
        <w:rPr>
          <w:rFonts w:ascii="Arial" w:hAnsi="Arial" w:cs="Arial"/>
          <w:color w:val="auto"/>
        </w:rPr>
        <w:t>405,606</w:t>
      </w:r>
      <w:r w:rsidR="000F1407">
        <w:rPr>
          <w:rFonts w:ascii="Arial" w:hAnsi="Arial" w:cs="Arial"/>
          <w:color w:val="auto"/>
        </w:rPr>
        <w:t xml:space="preserve"> </w:t>
      </w:r>
      <w:r w:rsidRPr="00FE707F">
        <w:rPr>
          <w:rFonts w:ascii="Arial" w:hAnsi="Arial" w:cs="Arial"/>
          <w:color w:val="auto"/>
        </w:rPr>
        <w:t>to</w:t>
      </w:r>
      <w:r w:rsidRPr="00FE707F" w:rsidR="009C2099">
        <w:rPr>
          <w:rFonts w:ascii="Arial" w:hAnsi="Arial" w:cs="Arial"/>
          <w:color w:val="auto"/>
        </w:rPr>
        <w:t xml:space="preserve"> </w:t>
      </w:r>
      <w:r w:rsidR="00951403">
        <w:rPr>
          <w:rFonts w:ascii="Arial" w:hAnsi="Arial" w:cs="Arial"/>
          <w:color w:val="auto"/>
        </w:rPr>
        <w:t>291,074</w:t>
      </w:r>
      <w:r w:rsidRPr="00FE707F">
        <w:rPr>
          <w:rFonts w:ascii="Arial" w:hAnsi="Arial" w:cs="Arial"/>
          <w:color w:val="auto"/>
        </w:rPr>
        <w:t xml:space="preserve">) and a decrease of </w:t>
      </w:r>
      <w:r w:rsidR="00951403">
        <w:rPr>
          <w:rFonts w:ascii="Arial" w:hAnsi="Arial" w:cs="Arial"/>
          <w:color w:val="auto"/>
        </w:rPr>
        <w:t>41,997</w:t>
      </w:r>
      <w:r w:rsidRPr="00FE707F">
        <w:rPr>
          <w:rFonts w:ascii="Arial" w:hAnsi="Arial" w:cs="Arial"/>
          <w:color w:val="auto"/>
        </w:rPr>
        <w:t xml:space="preserve"> burden hours (</w:t>
      </w:r>
      <w:r w:rsidRPr="000F1407" w:rsidR="000F1407">
        <w:rPr>
          <w:rFonts w:ascii="Arial" w:hAnsi="Arial" w:cs="Arial"/>
          <w:color w:val="auto"/>
        </w:rPr>
        <w:t>73,784</w:t>
      </w:r>
      <w:r w:rsidR="000F1407">
        <w:rPr>
          <w:rFonts w:ascii="Arial" w:hAnsi="Arial" w:cs="Arial"/>
          <w:color w:val="auto"/>
        </w:rPr>
        <w:t xml:space="preserve"> </w:t>
      </w:r>
      <w:r w:rsidRPr="00FE707F">
        <w:rPr>
          <w:rFonts w:ascii="Arial" w:hAnsi="Arial" w:cs="Arial"/>
          <w:color w:val="auto"/>
        </w:rPr>
        <w:t>to</w:t>
      </w:r>
      <w:r w:rsidRPr="00FE707F" w:rsidR="009C2099">
        <w:rPr>
          <w:rFonts w:ascii="Arial" w:hAnsi="Arial" w:cs="Arial"/>
          <w:color w:val="auto"/>
        </w:rPr>
        <w:t xml:space="preserve"> </w:t>
      </w:r>
      <w:r w:rsidR="000057C1">
        <w:rPr>
          <w:rFonts w:ascii="Arial" w:hAnsi="Arial" w:cs="Arial"/>
          <w:color w:val="auto"/>
        </w:rPr>
        <w:t>5</w:t>
      </w:r>
      <w:r w:rsidR="00951403">
        <w:rPr>
          <w:rFonts w:ascii="Arial" w:hAnsi="Arial" w:cs="Arial"/>
          <w:color w:val="auto"/>
        </w:rPr>
        <w:t>5,339</w:t>
      </w:r>
      <w:r w:rsidRPr="00FE707F">
        <w:rPr>
          <w:rFonts w:ascii="Arial" w:hAnsi="Arial" w:cs="Arial"/>
          <w:color w:val="auto"/>
        </w:rPr>
        <w:t xml:space="preserve">) due to </w:t>
      </w:r>
      <w:r w:rsidR="000F1407">
        <w:rPr>
          <w:rFonts w:ascii="Arial" w:hAnsi="Arial" w:cs="Arial"/>
          <w:color w:val="auto"/>
        </w:rPr>
        <w:t>a decrease in respondents</w:t>
      </w:r>
      <w:r w:rsidR="000057C1">
        <w:rPr>
          <w:rFonts w:ascii="Arial" w:hAnsi="Arial" w:cs="Arial"/>
          <w:color w:val="auto"/>
        </w:rPr>
        <w:t xml:space="preserve"> (</w:t>
      </w:r>
      <w:r w:rsidRPr="000F1407" w:rsidR="000F1407">
        <w:rPr>
          <w:rFonts w:ascii="Arial" w:hAnsi="Arial" w:cs="Arial"/>
          <w:color w:val="auto"/>
        </w:rPr>
        <w:t xml:space="preserve">843 </w:t>
      </w:r>
      <w:r w:rsidR="000057C1">
        <w:rPr>
          <w:rFonts w:ascii="Arial" w:hAnsi="Arial" w:cs="Arial"/>
          <w:color w:val="auto"/>
        </w:rPr>
        <w:t>mining operations to 674 mining operations)</w:t>
      </w:r>
      <w:r w:rsidR="00D35317">
        <w:rPr>
          <w:rFonts w:ascii="Arial" w:hAnsi="Arial" w:cs="Arial"/>
          <w:color w:val="auto"/>
        </w:rPr>
        <w:t xml:space="preserve">.  </w:t>
      </w:r>
      <w:r w:rsidR="000F1407">
        <w:rPr>
          <w:rFonts w:ascii="Arial" w:hAnsi="Arial" w:cs="Arial"/>
          <w:color w:val="auto"/>
        </w:rPr>
        <w:t xml:space="preserve">Costs remain $0. </w:t>
      </w:r>
    </w:p>
    <w:p w:rsidRPr="00FE707F" w:rsidR="00A96FEF" w:rsidP="00A41431" w:rsidRDefault="00A96FEF" w14:paraId="535A9C0D" w14:textId="77777777">
      <w:pPr>
        <w:pStyle w:val="Default"/>
        <w:widowControl/>
        <w:rPr>
          <w:rFonts w:ascii="Arial" w:hAnsi="Arial" w:cs="Arial"/>
          <w:color w:val="auto"/>
        </w:rPr>
      </w:pPr>
    </w:p>
    <w:p w:rsidRPr="00FE707F" w:rsidR="00A41431" w:rsidP="00A41431" w:rsidRDefault="00A41431" w14:paraId="562179AF" w14:textId="59E8712A">
      <w:pPr>
        <w:pStyle w:val="Default"/>
        <w:widowControl/>
        <w:rPr>
          <w:rFonts w:ascii="Arial" w:hAnsi="Arial" w:cs="Arial"/>
          <w:b/>
          <w:bCs/>
          <w:color w:val="auto"/>
        </w:rPr>
      </w:pPr>
      <w:r w:rsidRPr="00FE707F">
        <w:rPr>
          <w:rFonts w:ascii="Arial" w:hAnsi="Arial" w:cs="Arial"/>
          <w:b/>
          <w:bCs/>
          <w:color w:val="auto"/>
        </w:rPr>
        <w:t xml:space="preserve">16.  </w:t>
      </w:r>
      <w:r w:rsidRPr="00DC2BED" w:rsidR="00DC2BED">
        <w:rPr>
          <w:rFonts w:ascii="Arial" w:hAnsi="Arial" w:cs="Arial"/>
          <w:b/>
          <w:bCs/>
          <w:color w:val="auto"/>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FE707F" w:rsidR="00A41431" w:rsidP="00A41431" w:rsidRDefault="00A41431" w14:paraId="5D461C0B" w14:textId="77777777">
      <w:pPr>
        <w:pStyle w:val="Default"/>
        <w:widowControl/>
        <w:rPr>
          <w:rFonts w:ascii="Arial" w:hAnsi="Arial" w:cs="Arial"/>
          <w:color w:val="auto"/>
        </w:rPr>
      </w:pPr>
    </w:p>
    <w:p w:rsidRPr="00FE707F" w:rsidR="00A41431" w:rsidP="00A41431" w:rsidRDefault="00A41431" w14:paraId="65AEBA4B" w14:textId="77777777">
      <w:pPr>
        <w:pStyle w:val="Default"/>
        <w:widowControl/>
        <w:rPr>
          <w:rFonts w:ascii="Arial" w:hAnsi="Arial" w:cs="Arial"/>
          <w:color w:val="auto"/>
        </w:rPr>
      </w:pPr>
      <w:r w:rsidRPr="00FE707F">
        <w:rPr>
          <w:rFonts w:ascii="Arial" w:hAnsi="Arial" w:cs="Arial"/>
          <w:color w:val="auto"/>
        </w:rPr>
        <w:t xml:space="preserve">MSHA has no plans to publish the information obtained through this </w:t>
      </w:r>
      <w:r w:rsidRPr="00FE707F" w:rsidR="00BF4FAE">
        <w:rPr>
          <w:rFonts w:ascii="Arial" w:hAnsi="Arial" w:cs="Arial"/>
          <w:color w:val="auto"/>
        </w:rPr>
        <w:t>information collection</w:t>
      </w:r>
      <w:r w:rsidRPr="00FE707F">
        <w:rPr>
          <w:rFonts w:ascii="Arial" w:hAnsi="Arial" w:cs="Arial"/>
          <w:color w:val="auto"/>
        </w:rPr>
        <w:t>.</w:t>
      </w:r>
    </w:p>
    <w:p w:rsidRPr="00FE707F" w:rsidR="00A41431" w:rsidP="00A41431" w:rsidRDefault="00A41431" w14:paraId="7B2DC973" w14:textId="77777777">
      <w:pPr>
        <w:pStyle w:val="Default"/>
        <w:widowControl/>
        <w:rPr>
          <w:rFonts w:ascii="Arial" w:hAnsi="Arial" w:cs="Arial"/>
          <w:color w:val="auto"/>
        </w:rPr>
      </w:pPr>
    </w:p>
    <w:p w:rsidRPr="00FE707F" w:rsidR="00A41431" w:rsidP="00A41431" w:rsidRDefault="00A41431" w14:paraId="26964ACC" w14:textId="77777777">
      <w:pPr>
        <w:pStyle w:val="Default"/>
        <w:widowControl/>
        <w:rPr>
          <w:rFonts w:ascii="Arial" w:hAnsi="Arial" w:cs="Arial"/>
          <w:color w:val="auto"/>
        </w:rPr>
      </w:pPr>
      <w:r w:rsidRPr="00FE707F">
        <w:rPr>
          <w:rFonts w:ascii="Arial" w:hAnsi="Arial" w:cs="Arial"/>
          <w:b/>
          <w:bCs/>
          <w:color w:val="auto"/>
        </w:rPr>
        <w:t>17.  If seeking approval not to display the expiration date for OMB approval of the information collection, explain the reasons that display would be</w:t>
      </w:r>
      <w:r w:rsidRPr="00FE707F">
        <w:rPr>
          <w:rFonts w:ascii="Arial" w:hAnsi="Arial" w:cs="Arial"/>
          <w:color w:val="auto"/>
        </w:rPr>
        <w:t xml:space="preserve"> </w:t>
      </w:r>
      <w:r w:rsidRPr="00FE707F">
        <w:rPr>
          <w:rFonts w:ascii="Arial" w:hAnsi="Arial" w:cs="Arial"/>
          <w:b/>
          <w:bCs/>
          <w:color w:val="auto"/>
        </w:rPr>
        <w:t>inappropriate.</w:t>
      </w:r>
    </w:p>
    <w:p w:rsidRPr="00FE707F" w:rsidR="00A41431" w:rsidP="00A41431" w:rsidRDefault="00A41431" w14:paraId="6EC03E10" w14:textId="77777777">
      <w:pPr>
        <w:pStyle w:val="Default"/>
        <w:widowControl/>
        <w:rPr>
          <w:rFonts w:ascii="Arial" w:hAnsi="Arial" w:cs="Arial"/>
          <w:color w:val="auto"/>
        </w:rPr>
      </w:pPr>
    </w:p>
    <w:p w:rsidRPr="00FE707F" w:rsidR="00A41431" w:rsidP="00A41431" w:rsidRDefault="00A41431" w14:paraId="6019D05D" w14:textId="77777777">
      <w:pPr>
        <w:pStyle w:val="Default"/>
        <w:widowControl/>
        <w:rPr>
          <w:rFonts w:ascii="Arial" w:hAnsi="Arial" w:cs="Arial"/>
          <w:color w:val="auto"/>
        </w:rPr>
      </w:pPr>
      <w:r w:rsidRPr="00FE707F">
        <w:rPr>
          <w:rFonts w:ascii="Arial" w:hAnsi="Arial" w:cs="Arial"/>
          <w:color w:val="auto"/>
        </w:rPr>
        <w:t xml:space="preserve">There are no forms associated with this request, therefore MSHA is not seeking approval to not display the expiration date for OMB approval of this </w:t>
      </w:r>
      <w:r w:rsidRPr="00FE707F" w:rsidR="00BF4FAE">
        <w:rPr>
          <w:rFonts w:ascii="Arial" w:hAnsi="Arial" w:cs="Arial"/>
          <w:color w:val="auto"/>
        </w:rPr>
        <w:t>information collection</w:t>
      </w:r>
      <w:r w:rsidRPr="00FE707F">
        <w:rPr>
          <w:rFonts w:ascii="Arial" w:hAnsi="Arial" w:cs="Arial"/>
          <w:color w:val="auto"/>
        </w:rPr>
        <w:t>.</w:t>
      </w:r>
    </w:p>
    <w:p w:rsidRPr="00FE707F" w:rsidR="00A41431" w:rsidP="00A41431" w:rsidRDefault="00A41431" w14:paraId="595B76FF" w14:textId="77777777">
      <w:pPr>
        <w:pStyle w:val="Default"/>
        <w:widowControl/>
        <w:rPr>
          <w:rFonts w:ascii="Arial" w:hAnsi="Arial" w:cs="Arial"/>
          <w:color w:val="auto"/>
        </w:rPr>
      </w:pPr>
    </w:p>
    <w:p w:rsidRPr="00FE707F" w:rsidR="00A41431" w:rsidP="00A41431" w:rsidRDefault="00A41431" w14:paraId="24F0EE1A" w14:textId="2FF18642">
      <w:pPr>
        <w:pStyle w:val="Default"/>
        <w:widowControl/>
        <w:rPr>
          <w:rFonts w:ascii="Arial" w:hAnsi="Arial" w:cs="Arial"/>
          <w:color w:val="auto"/>
        </w:rPr>
      </w:pPr>
      <w:r w:rsidRPr="00FE707F">
        <w:rPr>
          <w:rFonts w:ascii="Arial" w:hAnsi="Arial" w:cs="Arial"/>
          <w:b/>
          <w:bCs/>
          <w:color w:val="auto"/>
        </w:rPr>
        <w:t xml:space="preserve">18.  Explain each exception to the </w:t>
      </w:r>
      <w:r w:rsidRPr="00FE707F" w:rsidR="00E60504">
        <w:rPr>
          <w:rFonts w:ascii="Arial" w:hAnsi="Arial" w:cs="Arial"/>
          <w:b/>
          <w:bCs/>
          <w:color w:val="auto"/>
        </w:rPr>
        <w:t xml:space="preserve">topics of the </w:t>
      </w:r>
      <w:r w:rsidRPr="00FE707F">
        <w:rPr>
          <w:rFonts w:ascii="Arial" w:hAnsi="Arial" w:cs="Arial"/>
          <w:b/>
          <w:bCs/>
          <w:color w:val="auto"/>
        </w:rPr>
        <w:t>certification statement</w:t>
      </w:r>
      <w:r w:rsidRPr="00FE707F" w:rsidR="00E60504">
        <w:rPr>
          <w:rFonts w:ascii="Arial" w:hAnsi="Arial" w:cs="Arial"/>
          <w:b/>
          <w:bCs/>
          <w:color w:val="auto"/>
        </w:rPr>
        <w:t>.</w:t>
      </w:r>
    </w:p>
    <w:p w:rsidRPr="00FE707F" w:rsidR="00E60504" w:rsidP="00A41431" w:rsidRDefault="00E60504" w14:paraId="49EB30A3" w14:textId="77777777">
      <w:pPr>
        <w:pStyle w:val="Default"/>
        <w:widowControl/>
        <w:rPr>
          <w:rFonts w:ascii="Arial" w:hAnsi="Arial" w:cs="Arial"/>
          <w:color w:val="auto"/>
        </w:rPr>
      </w:pPr>
    </w:p>
    <w:p w:rsidRPr="00FE707F" w:rsidR="00A41431" w:rsidP="00A41431" w:rsidRDefault="00A41431" w14:paraId="7F41A2F7" w14:textId="79D1F2F2">
      <w:pPr>
        <w:pStyle w:val="Default"/>
        <w:widowControl/>
        <w:rPr>
          <w:rFonts w:ascii="Arial" w:hAnsi="Arial" w:cs="Arial"/>
          <w:b/>
          <w:bCs/>
          <w:color w:val="auto"/>
        </w:rPr>
      </w:pPr>
      <w:r w:rsidRPr="00FE707F">
        <w:rPr>
          <w:rFonts w:ascii="Arial" w:hAnsi="Arial" w:cs="Arial"/>
          <w:color w:val="auto"/>
        </w:rPr>
        <w:t xml:space="preserve">There are no certification exceptions identified with this </w:t>
      </w:r>
      <w:r w:rsidRPr="00FE707F" w:rsidR="00BF4FAE">
        <w:rPr>
          <w:rFonts w:ascii="Arial" w:hAnsi="Arial" w:cs="Arial"/>
          <w:color w:val="auto"/>
        </w:rPr>
        <w:t>information collection</w:t>
      </w:r>
      <w:r w:rsidRPr="00FE707F">
        <w:rPr>
          <w:rFonts w:ascii="Arial" w:hAnsi="Arial" w:cs="Arial"/>
          <w:color w:val="auto"/>
        </w:rPr>
        <w:t>.</w:t>
      </w:r>
    </w:p>
    <w:p w:rsidRPr="00FE707F" w:rsidR="00A41431" w:rsidP="00A41431" w:rsidRDefault="00A41431" w14:paraId="1415E175" w14:textId="77777777">
      <w:pPr>
        <w:pStyle w:val="Default"/>
        <w:widowControl/>
        <w:rPr>
          <w:rFonts w:ascii="Arial" w:hAnsi="Arial" w:cs="Arial"/>
          <w:b/>
          <w:bCs/>
          <w:color w:val="auto"/>
        </w:rPr>
      </w:pPr>
    </w:p>
    <w:p w:rsidRPr="00FE707F" w:rsidR="00A41431" w:rsidP="00A41431" w:rsidRDefault="00A41431" w14:paraId="3F1D7121" w14:textId="066225BA">
      <w:pPr>
        <w:pStyle w:val="Default"/>
        <w:widowControl/>
        <w:rPr>
          <w:rFonts w:ascii="Arial" w:hAnsi="Arial" w:cs="Arial"/>
          <w:bCs/>
          <w:color w:val="auto"/>
        </w:rPr>
      </w:pPr>
      <w:r w:rsidRPr="00FE707F">
        <w:rPr>
          <w:rFonts w:ascii="Arial" w:hAnsi="Arial" w:cs="Arial"/>
          <w:b/>
          <w:bCs/>
          <w:color w:val="auto"/>
        </w:rPr>
        <w:t>B.</w:t>
      </w:r>
      <w:r w:rsidRPr="00FE707F">
        <w:rPr>
          <w:rFonts w:ascii="Arial" w:hAnsi="Arial" w:cs="Arial"/>
          <w:color w:val="auto"/>
        </w:rPr>
        <w:t xml:space="preserve">  </w:t>
      </w:r>
      <w:r w:rsidRPr="00FE707F">
        <w:rPr>
          <w:rFonts w:ascii="Arial" w:hAnsi="Arial" w:cs="Arial"/>
          <w:b/>
          <w:bCs/>
          <w:color w:val="auto"/>
        </w:rPr>
        <w:t>COLLECTION OF INFORMATION EMPLOY</w:t>
      </w:r>
      <w:r w:rsidRPr="00FE707F" w:rsidR="00277B56">
        <w:rPr>
          <w:rFonts w:ascii="Arial" w:hAnsi="Arial" w:cs="Arial"/>
          <w:b/>
          <w:bCs/>
          <w:color w:val="auto"/>
        </w:rPr>
        <w:t>ING</w:t>
      </w:r>
      <w:r w:rsidRPr="00FE707F">
        <w:rPr>
          <w:rFonts w:ascii="Arial" w:hAnsi="Arial" w:cs="Arial"/>
          <w:b/>
          <w:bCs/>
          <w:color w:val="auto"/>
        </w:rPr>
        <w:t xml:space="preserve"> STATISTICAL METHODS</w:t>
      </w:r>
    </w:p>
    <w:p w:rsidRPr="00FE707F" w:rsidR="00A41431" w:rsidP="00A41431" w:rsidRDefault="00A41431" w14:paraId="6789D694" w14:textId="77777777">
      <w:pPr>
        <w:pStyle w:val="Default"/>
        <w:widowControl/>
        <w:rPr>
          <w:rFonts w:ascii="Arial" w:hAnsi="Arial" w:cs="Arial"/>
          <w:bCs/>
          <w:color w:val="auto"/>
        </w:rPr>
      </w:pPr>
    </w:p>
    <w:p w:rsidR="00A41431" w:rsidP="00A41431" w:rsidRDefault="00A41431" w14:paraId="2DF9D292" w14:textId="77777777">
      <w:pPr>
        <w:pStyle w:val="Default"/>
        <w:widowControl/>
        <w:rPr>
          <w:rFonts w:ascii="Arial" w:hAnsi="Arial" w:cs="Arial"/>
          <w:color w:val="auto"/>
        </w:rPr>
      </w:pPr>
      <w:r w:rsidRPr="00FE707F">
        <w:rPr>
          <w:rFonts w:ascii="Arial" w:hAnsi="Arial" w:cs="Arial"/>
          <w:color w:val="auto"/>
        </w:rPr>
        <w:t>This collection of information does not employ statistical methods.</w:t>
      </w:r>
    </w:p>
    <w:p w:rsidRPr="00790F23" w:rsidR="00414BDB" w:rsidRDefault="00414BDB" w14:paraId="640FE69B" w14:textId="77777777">
      <w:pPr>
        <w:rPr>
          <w:rFonts w:ascii="Arial" w:hAnsi="Arial" w:cs="Arial"/>
        </w:rPr>
      </w:pPr>
    </w:p>
    <w:sectPr w:rsidRPr="00790F23" w:rsidR="00414BDB" w:rsidSect="00A41431">
      <w:headerReference w:type="default" r:id="rId10"/>
      <w:footerReference w:type="default" r:id="rId11"/>
      <w:pgSz w:w="12240" w:h="15840" w:code="1"/>
      <w:pgMar w:top="1440"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CC36" w14:textId="77777777" w:rsidR="002F3284" w:rsidRDefault="002F3284">
      <w:pPr>
        <w:spacing w:before="0" w:after="0"/>
      </w:pPr>
      <w:r>
        <w:separator/>
      </w:r>
    </w:p>
  </w:endnote>
  <w:endnote w:type="continuationSeparator" w:id="0">
    <w:p w14:paraId="2A775487" w14:textId="77777777" w:rsidR="002F3284" w:rsidRDefault="002F32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9DBD" w14:textId="09495A5A" w:rsidR="006814BE" w:rsidRPr="00E72E6C" w:rsidRDefault="006814BE" w:rsidP="006814BE">
    <w:pPr>
      <w:pStyle w:val="Footer"/>
      <w:widowControl/>
      <w:spacing w:before="0" w:after="0"/>
      <w:rPr>
        <w:rFonts w:ascii="Arial" w:hAnsi="Arial" w:cs="Arial"/>
      </w:rPr>
    </w:pPr>
    <w:r>
      <w:rPr>
        <w:rFonts w:ascii="Arial" w:hAnsi="Arial" w:cs="Arial"/>
      </w:rPr>
      <w:tab/>
    </w:r>
    <w:r>
      <w:rPr>
        <w:rFonts w:ascii="Arial" w:hAnsi="Arial" w:cs="Arial"/>
      </w:rPr>
      <w:tab/>
    </w:r>
    <w:r w:rsidRPr="00E72E6C">
      <w:rPr>
        <w:rFonts w:ascii="Arial" w:hAnsi="Arial" w:cs="Arial"/>
      </w:rPr>
      <w:t xml:space="preserve">Page </w:t>
    </w:r>
    <w:r w:rsidRPr="00E72E6C">
      <w:rPr>
        <w:rFonts w:ascii="Arial" w:hAnsi="Arial" w:cs="Arial"/>
      </w:rPr>
      <w:fldChar w:fldCharType="begin"/>
    </w:r>
    <w:r w:rsidRPr="00E72E6C">
      <w:rPr>
        <w:rFonts w:ascii="Arial" w:hAnsi="Arial" w:cs="Arial"/>
      </w:rPr>
      <w:instrText xml:space="preserve"> PAGE </w:instrText>
    </w:r>
    <w:r w:rsidRPr="00E72E6C">
      <w:rPr>
        <w:rFonts w:ascii="Arial" w:hAnsi="Arial" w:cs="Arial"/>
      </w:rPr>
      <w:fldChar w:fldCharType="separate"/>
    </w:r>
    <w:r w:rsidR="00C85D04">
      <w:rPr>
        <w:rFonts w:ascii="Arial" w:hAnsi="Arial" w:cs="Arial"/>
        <w:noProof/>
      </w:rPr>
      <w:t>12</w:t>
    </w:r>
    <w:r w:rsidRPr="00E72E6C">
      <w:rPr>
        <w:rFonts w:ascii="Arial" w:hAnsi="Arial" w:cs="Arial"/>
      </w:rPr>
      <w:fldChar w:fldCharType="end"/>
    </w:r>
    <w:r w:rsidRPr="00E72E6C">
      <w:rPr>
        <w:rFonts w:ascii="Arial" w:hAnsi="Arial" w:cs="Arial"/>
      </w:rPr>
      <w:t xml:space="preserve"> of </w:t>
    </w:r>
    <w:r w:rsidRPr="00E72E6C">
      <w:rPr>
        <w:rFonts w:ascii="Arial" w:hAnsi="Arial" w:cs="Arial"/>
      </w:rPr>
      <w:fldChar w:fldCharType="begin"/>
    </w:r>
    <w:r w:rsidRPr="00E72E6C">
      <w:rPr>
        <w:rFonts w:ascii="Arial" w:hAnsi="Arial" w:cs="Arial"/>
      </w:rPr>
      <w:instrText xml:space="preserve"> NUMPAGES </w:instrText>
    </w:r>
    <w:r w:rsidRPr="00E72E6C">
      <w:rPr>
        <w:rFonts w:ascii="Arial" w:hAnsi="Arial" w:cs="Arial"/>
      </w:rPr>
      <w:fldChar w:fldCharType="separate"/>
    </w:r>
    <w:r w:rsidR="00C85D04">
      <w:rPr>
        <w:rFonts w:ascii="Arial" w:hAnsi="Arial" w:cs="Arial"/>
        <w:noProof/>
      </w:rPr>
      <w:t>12</w:t>
    </w:r>
    <w:r w:rsidRPr="00E72E6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B34FE" w14:textId="77777777" w:rsidR="002F3284" w:rsidRDefault="002F3284">
      <w:pPr>
        <w:spacing w:before="0" w:after="0"/>
      </w:pPr>
      <w:r>
        <w:separator/>
      </w:r>
    </w:p>
  </w:footnote>
  <w:footnote w:type="continuationSeparator" w:id="0">
    <w:p w14:paraId="2EEBD4B3" w14:textId="77777777" w:rsidR="002F3284" w:rsidRDefault="002F3284">
      <w:pPr>
        <w:spacing w:before="0" w:after="0"/>
      </w:pPr>
      <w:r>
        <w:continuationSeparator/>
      </w:r>
    </w:p>
  </w:footnote>
  <w:footnote w:id="1">
    <w:p w14:paraId="13D9A22A" w14:textId="0E9A256E" w:rsidR="00786C8C" w:rsidRDefault="00786C8C">
      <w:pPr>
        <w:pStyle w:val="FootnoteText"/>
      </w:pPr>
      <w:r>
        <w:rPr>
          <w:rStyle w:val="FootnoteReference"/>
        </w:rPr>
        <w:footnoteRef/>
      </w:r>
      <w:r>
        <w:t xml:space="preserve"> </w:t>
      </w:r>
      <w:r w:rsidR="002911D7">
        <w:t xml:space="preserve">For </w:t>
      </w:r>
      <w:r w:rsidR="002911D7" w:rsidRPr="002911D7">
        <w:t xml:space="preserve">those not familiar with the OES survey, see item “E3. How to get OES data.  What are the different ways to obtain OES estimates from this website?” at </w:t>
      </w:r>
      <w:hyperlink r:id="rId1" w:history="1">
        <w:r w:rsidR="002911D7" w:rsidRPr="00A41470">
          <w:rPr>
            <w:rStyle w:val="Hyperlink"/>
          </w:rPr>
          <w:t>http://www.bls.gov/oes/oes_ques.htm</w:t>
        </w:r>
      </w:hyperlink>
      <w:r w:rsidR="002911D7">
        <w:t xml:space="preserve"> </w:t>
      </w:r>
      <w:r w:rsidR="002911D7" w:rsidRPr="002911D7">
        <w:t xml:space="preserve">  </w:t>
      </w:r>
    </w:p>
  </w:footnote>
  <w:footnote w:id="2">
    <w:p w14:paraId="0FC56028" w14:textId="6BC6CE20" w:rsidR="00786C8C" w:rsidRDefault="00786C8C">
      <w:pPr>
        <w:pStyle w:val="FootnoteText"/>
      </w:pPr>
      <w:r>
        <w:rPr>
          <w:rStyle w:val="FootnoteReference"/>
        </w:rPr>
        <w:footnoteRef/>
      </w:r>
      <w:r>
        <w:t xml:space="preserve"> </w:t>
      </w:r>
      <w:r w:rsidR="00103A3F">
        <w:t xml:space="preserve">The </w:t>
      </w:r>
      <w:r w:rsidR="00E45D1C" w:rsidRPr="00E45D1C">
        <w:t xml:space="preserve">benefit-scaler comes from BLS Employer Costs for Employee Compensation access by menu </w:t>
      </w:r>
      <w:hyperlink r:id="rId2" w:history="1">
        <w:r w:rsidR="00E45D1C" w:rsidRPr="00391CC8">
          <w:rPr>
            <w:rStyle w:val="Hyperlink"/>
          </w:rPr>
          <w:t>http://www.bls.gov/data/</w:t>
        </w:r>
      </w:hyperlink>
      <w:r w:rsidR="00E45D1C" w:rsidRPr="00E45D1C">
        <w:t xml:space="preserve"> or directly with </w:t>
      </w:r>
      <w:hyperlink r:id="rId3" w:history="1">
        <w:r w:rsidR="00E45D1C" w:rsidRPr="00391CC8">
          <w:rPr>
            <w:rStyle w:val="Hyperlink"/>
          </w:rPr>
          <w:t>http://download.bls.gov/pub/time.series/cm/cm.data.0.Current</w:t>
        </w:r>
      </w:hyperlink>
      <w:r w:rsidR="00E45D1C" w:rsidRPr="00E45D1C">
        <w:t>.  The data series CMU2030000405000P, Private Industry Total benefits for Construction, extraction, farming, fishing, and forestry occupations, is divided by 100 to convert to a decimal value.  MSHA used the latest 4-quarter moving average 2019Qtr4-2019Qtr1 to determine that 33 percent of total loaded wages are benefits.  The scaling factor may be approximated with the formula and values 1 + (benefit percentage</w:t>
      </w:r>
      <w:proofErr w:type="gramStart"/>
      <w:r w:rsidR="00E45D1C" w:rsidRPr="00E45D1C">
        <w:t>/(</w:t>
      </w:r>
      <w:proofErr w:type="gramEnd"/>
      <w:r w:rsidR="00E45D1C" w:rsidRPr="00E45D1C">
        <w:t>1-benefit percentage)) = 1+( .33/(1-.33)) = 1.49</w:t>
      </w:r>
      <w:r w:rsidR="00F54F19">
        <w:t>.</w:t>
      </w:r>
    </w:p>
  </w:footnote>
  <w:footnote w:id="3">
    <w:p w14:paraId="60D88669" w14:textId="5CEA76F4" w:rsidR="00786C8C" w:rsidRDefault="00786C8C">
      <w:pPr>
        <w:pStyle w:val="FootnoteText"/>
      </w:pPr>
      <w:r>
        <w:rPr>
          <w:rStyle w:val="FootnoteReference"/>
        </w:rPr>
        <w:footnoteRef/>
      </w:r>
      <w:r>
        <w:t xml:space="preserve"> </w:t>
      </w:r>
      <w:r w:rsidR="00103A3F">
        <w:t xml:space="preserve">Wage </w:t>
      </w:r>
      <w:r w:rsidR="00E45D1C" w:rsidRPr="00E45D1C">
        <w:t xml:space="preserve">inflation is the change in Series ID: CIS2020000405000I, </w:t>
      </w:r>
      <w:hyperlink r:id="rId4" w:history="1">
        <w:r w:rsidR="00E45D1C" w:rsidRPr="00391CC8">
          <w:rPr>
            <w:rStyle w:val="Hyperlink"/>
          </w:rPr>
          <w:t>https://data.bls.gov/cgi-bin/srgate</w:t>
        </w:r>
      </w:hyperlink>
      <w:r w:rsidR="00E45D1C" w:rsidRPr="00E45D1C">
        <w:t xml:space="preserve">; </w:t>
      </w:r>
      <w:proofErr w:type="gramStart"/>
      <w:r w:rsidR="00E45D1C" w:rsidRPr="00E45D1C">
        <w:t>Seasonally</w:t>
      </w:r>
      <w:proofErr w:type="gramEnd"/>
      <w:r w:rsidR="00E45D1C" w:rsidRPr="00E45D1C">
        <w:t xml:space="preserve"> adjusted; Series Title:  Wages and salaries for Private industry workers in Construction, extraction, farming, fishing, and forestry occupations, Index. (</w:t>
      </w:r>
      <w:proofErr w:type="spellStart"/>
      <w:r w:rsidR="00E45D1C" w:rsidRPr="00E45D1C">
        <w:t>Qtr</w:t>
      </w:r>
      <w:proofErr w:type="spellEnd"/>
      <w:r w:rsidR="00E45D1C" w:rsidRPr="00E45D1C">
        <w:t xml:space="preserve"> 4 2019/</w:t>
      </w:r>
      <w:proofErr w:type="spellStart"/>
      <w:r w:rsidR="00E45D1C" w:rsidRPr="00E45D1C">
        <w:t>Qtr</w:t>
      </w:r>
      <w:proofErr w:type="spellEnd"/>
      <w:r w:rsidR="00E45D1C" w:rsidRPr="00E45D1C">
        <w:t xml:space="preserve"> 2 2018 = 138.1/132.1 = 1.045).</w:t>
      </w:r>
    </w:p>
  </w:footnote>
  <w:footnote w:id="4">
    <w:p w14:paraId="5A2F21F8" w14:textId="308D7EFD" w:rsidR="00786C8C" w:rsidRDefault="00786C8C">
      <w:pPr>
        <w:pStyle w:val="FootnoteText"/>
      </w:pPr>
      <w:r>
        <w:rPr>
          <w:rStyle w:val="FootnoteReference"/>
        </w:rPr>
        <w:footnoteRef/>
      </w:r>
      <w:r>
        <w:t xml:space="preserve"> </w:t>
      </w:r>
      <w:r w:rsidR="00103A3F">
        <w:t xml:space="preserve">Hourly </w:t>
      </w:r>
      <w:r w:rsidR="00441488" w:rsidRPr="00441488">
        <w:t xml:space="preserve">wages from OES May 2018 survey, Standard Occupational Classification (SOC) code </w:t>
      </w:r>
      <w:r w:rsidR="00103A3F">
        <w:t>47-2110, Electricians, General (NAICS codes 212100, Coal</w:t>
      </w:r>
      <w:r w:rsidR="00441488" w:rsidRPr="00441488">
        <w:t xml:space="preserve"> Mining).  MSHA multiplied the mean wage rate of $</w:t>
      </w:r>
      <w:r w:rsidR="00103A3F">
        <w:t>29.52</w:t>
      </w:r>
      <w:r w:rsidR="00441488" w:rsidRPr="00441488">
        <w:t xml:space="preserve"> times the 1.49 benefit-scaler factor and 1.045 inflation factor to obtain a fully loaded hourly wage of $</w:t>
      </w:r>
      <w:r w:rsidR="00103A3F">
        <w:t>45.96 ($29.52 x 1.49 x 1.045).</w:t>
      </w:r>
    </w:p>
  </w:footnote>
  <w:footnote w:id="5">
    <w:p w14:paraId="1DCCFE29" w14:textId="2B72856F" w:rsidR="00786C8C" w:rsidRDefault="00786C8C">
      <w:pPr>
        <w:pStyle w:val="FootnoteText"/>
      </w:pPr>
      <w:r>
        <w:rPr>
          <w:rStyle w:val="FootnoteReference"/>
        </w:rPr>
        <w:footnoteRef/>
      </w:r>
      <w:r>
        <w:t xml:space="preserve"> </w:t>
      </w:r>
      <w:r w:rsidR="00103A3F">
        <w:t xml:space="preserve">Hourly </w:t>
      </w:r>
      <w:r w:rsidR="00441488" w:rsidRPr="00441488">
        <w:t>wages from OES May 2018 survey, Standard Occupational Classification (SOC) code</w:t>
      </w:r>
      <w:r w:rsidR="00103A3F">
        <w:t>s of</w:t>
      </w:r>
      <w:r w:rsidR="00441488" w:rsidRPr="00441488">
        <w:t xml:space="preserve"> </w:t>
      </w:r>
      <w:r w:rsidR="00103A3F">
        <w:t>47-1010, 51-1010, and 53-1040</w:t>
      </w:r>
      <w:r w:rsidR="00441488" w:rsidRPr="00441488">
        <w:t xml:space="preserve">, </w:t>
      </w:r>
      <w:r w:rsidR="00103A3F">
        <w:t>First-Line Supervisors, General (NAICS codes 212100, Coal</w:t>
      </w:r>
      <w:r w:rsidR="00441488" w:rsidRPr="00441488">
        <w:t xml:space="preserve"> Mining weighted by employment).  MSHA multiplied the </w:t>
      </w:r>
      <w:r w:rsidR="00103A3F">
        <w:t xml:space="preserve">employment weighted </w:t>
      </w:r>
      <w:r w:rsidR="00441488" w:rsidRPr="00441488">
        <w:t>mean wage rate of $</w:t>
      </w:r>
      <w:r w:rsidR="00103A3F">
        <w:t>39.83</w:t>
      </w:r>
      <w:r w:rsidR="00441488" w:rsidRPr="00441488">
        <w:t xml:space="preserve"> times the 1.49 benefit-scaler factor and 1.045 inflation factor to obtain a fu</w:t>
      </w:r>
      <w:r w:rsidR="00103A3F">
        <w:t>lly loaded hourly wage of $62.01 ($39.83 x 1.49 x 1.045)</w:t>
      </w:r>
      <w:r w:rsidR="00441488" w:rsidRPr="0044148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37E4" w14:textId="77777777" w:rsidR="00D00D22" w:rsidRDefault="006814BE" w:rsidP="00D00D22">
    <w:pPr>
      <w:pStyle w:val="Header"/>
      <w:rPr>
        <w:rFonts w:ascii="Arial" w:hAnsi="Arial" w:cs="Arial"/>
      </w:rPr>
    </w:pPr>
    <w:r w:rsidRPr="0001301C">
      <w:rPr>
        <w:rFonts w:ascii="Arial" w:hAnsi="Arial" w:cs="Arial"/>
      </w:rPr>
      <w:t>Examinations and Testing of Electrical Equipment</w:t>
    </w:r>
    <w:r w:rsidR="00D00D22" w:rsidRPr="00D00D22">
      <w:rPr>
        <w:rFonts w:ascii="Arial" w:hAnsi="Arial" w:cs="Arial"/>
      </w:rPr>
      <w:t xml:space="preserve"> </w:t>
    </w:r>
  </w:p>
  <w:p w14:paraId="292F6CCC" w14:textId="482308DB" w:rsidR="006814BE" w:rsidRPr="0001301C" w:rsidRDefault="00D00D22" w:rsidP="0001301C">
    <w:pPr>
      <w:pStyle w:val="Header"/>
      <w:rPr>
        <w:rFonts w:ascii="Arial" w:hAnsi="Arial" w:cs="Arial"/>
      </w:rPr>
    </w:pPr>
    <w:r w:rsidRPr="0001301C">
      <w:rPr>
        <w:rFonts w:ascii="Arial" w:hAnsi="Arial" w:cs="Arial"/>
      </w:rPr>
      <w:t xml:space="preserve">OMB </w:t>
    </w:r>
    <w:r>
      <w:rPr>
        <w:rFonts w:ascii="Arial" w:hAnsi="Arial" w:cs="Arial"/>
      </w:rPr>
      <w:t>Control Number</w:t>
    </w:r>
    <w:r w:rsidRPr="0001301C">
      <w:rPr>
        <w:rFonts w:ascii="Arial" w:hAnsi="Arial" w:cs="Arial"/>
      </w:rPr>
      <w:t>: 1219-0116</w:t>
    </w:r>
  </w:p>
  <w:p w14:paraId="6AEDB152" w14:textId="3C58EEC8" w:rsidR="00D00D22" w:rsidRDefault="00D00D22" w:rsidP="00D00D22">
    <w:pPr>
      <w:pStyle w:val="Header"/>
      <w:rPr>
        <w:rFonts w:ascii="Arial" w:hAnsi="Arial" w:cs="Arial"/>
      </w:rPr>
    </w:pPr>
    <w:r>
      <w:rPr>
        <w:rFonts w:ascii="Arial" w:hAnsi="Arial" w:cs="Arial"/>
      </w:rPr>
      <w:t xml:space="preserve">OMB </w:t>
    </w:r>
    <w:r w:rsidR="00344941">
      <w:rPr>
        <w:rFonts w:ascii="Arial" w:hAnsi="Arial" w:cs="Arial"/>
      </w:rPr>
      <w:t>Expiration</w:t>
    </w:r>
    <w:r>
      <w:rPr>
        <w:rFonts w:ascii="Arial" w:hAnsi="Arial" w:cs="Arial"/>
      </w:rPr>
      <w:t xml:space="preserve"> Date</w:t>
    </w:r>
    <w:r w:rsidR="00344941">
      <w:rPr>
        <w:rFonts w:ascii="Arial" w:hAnsi="Arial" w:cs="Arial"/>
      </w:rPr>
      <w:t>: 12/31/</w:t>
    </w:r>
    <w:r w:rsidR="006814BE">
      <w:rPr>
        <w:rFonts w:ascii="Arial" w:hAnsi="Arial" w:cs="Arial"/>
      </w:rPr>
      <w:t>2020</w:t>
    </w:r>
  </w:p>
  <w:p w14:paraId="3ACD3C95" w14:textId="77777777" w:rsidR="00705FEC" w:rsidRPr="002F1346" w:rsidRDefault="00705FEC" w:rsidP="002F1346">
    <w:pPr>
      <w:pStyle w:val="Defaul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31"/>
    <w:rsid w:val="000057C1"/>
    <w:rsid w:val="000108E5"/>
    <w:rsid w:val="00010E68"/>
    <w:rsid w:val="0001301C"/>
    <w:rsid w:val="000176FD"/>
    <w:rsid w:val="00030D82"/>
    <w:rsid w:val="00037421"/>
    <w:rsid w:val="00047B50"/>
    <w:rsid w:val="00075ABD"/>
    <w:rsid w:val="000804F7"/>
    <w:rsid w:val="00087529"/>
    <w:rsid w:val="000A2293"/>
    <w:rsid w:val="000B18B2"/>
    <w:rsid w:val="000C3C40"/>
    <w:rsid w:val="000E059A"/>
    <w:rsid w:val="000E0F38"/>
    <w:rsid w:val="000F1407"/>
    <w:rsid w:val="000F4702"/>
    <w:rsid w:val="00103A3F"/>
    <w:rsid w:val="00111C7C"/>
    <w:rsid w:val="00122944"/>
    <w:rsid w:val="00122D56"/>
    <w:rsid w:val="00123DC4"/>
    <w:rsid w:val="00124167"/>
    <w:rsid w:val="00150A59"/>
    <w:rsid w:val="0016457E"/>
    <w:rsid w:val="00165246"/>
    <w:rsid w:val="00186D34"/>
    <w:rsid w:val="00187EB8"/>
    <w:rsid w:val="00191B54"/>
    <w:rsid w:val="001A1392"/>
    <w:rsid w:val="001B594B"/>
    <w:rsid w:val="001C2B3E"/>
    <w:rsid w:val="001C7551"/>
    <w:rsid w:val="001D38CF"/>
    <w:rsid w:val="001D4B5E"/>
    <w:rsid w:val="001E40EA"/>
    <w:rsid w:val="001E5399"/>
    <w:rsid w:val="001F6817"/>
    <w:rsid w:val="0020093D"/>
    <w:rsid w:val="002029C9"/>
    <w:rsid w:val="00205261"/>
    <w:rsid w:val="002054E6"/>
    <w:rsid w:val="002117C1"/>
    <w:rsid w:val="00211A42"/>
    <w:rsid w:val="00212F97"/>
    <w:rsid w:val="00214E4D"/>
    <w:rsid w:val="002208B8"/>
    <w:rsid w:val="00226D81"/>
    <w:rsid w:val="00232CD0"/>
    <w:rsid w:val="0023375A"/>
    <w:rsid w:val="00240CEE"/>
    <w:rsid w:val="002438ED"/>
    <w:rsid w:val="00256E31"/>
    <w:rsid w:val="00264F04"/>
    <w:rsid w:val="00277B56"/>
    <w:rsid w:val="002859E2"/>
    <w:rsid w:val="00290118"/>
    <w:rsid w:val="002911D7"/>
    <w:rsid w:val="002922B0"/>
    <w:rsid w:val="002977B9"/>
    <w:rsid w:val="002D4682"/>
    <w:rsid w:val="002F1346"/>
    <w:rsid w:val="002F3284"/>
    <w:rsid w:val="003250F0"/>
    <w:rsid w:val="0033417D"/>
    <w:rsid w:val="00344941"/>
    <w:rsid w:val="00346DEA"/>
    <w:rsid w:val="00352590"/>
    <w:rsid w:val="00357803"/>
    <w:rsid w:val="003633A9"/>
    <w:rsid w:val="00391CC8"/>
    <w:rsid w:val="003A0CD0"/>
    <w:rsid w:val="003B62AC"/>
    <w:rsid w:val="003B6F21"/>
    <w:rsid w:val="003C07C6"/>
    <w:rsid w:val="003C5DB9"/>
    <w:rsid w:val="003E590B"/>
    <w:rsid w:val="003F3DDC"/>
    <w:rsid w:val="00400E50"/>
    <w:rsid w:val="00403B2B"/>
    <w:rsid w:val="0040447E"/>
    <w:rsid w:val="00404B55"/>
    <w:rsid w:val="00404B86"/>
    <w:rsid w:val="00405231"/>
    <w:rsid w:val="004054ED"/>
    <w:rsid w:val="004107C0"/>
    <w:rsid w:val="0041183D"/>
    <w:rsid w:val="00414BDB"/>
    <w:rsid w:val="00422670"/>
    <w:rsid w:val="00426680"/>
    <w:rsid w:val="00437BAD"/>
    <w:rsid w:val="00441488"/>
    <w:rsid w:val="00441605"/>
    <w:rsid w:val="00442B04"/>
    <w:rsid w:val="004520C0"/>
    <w:rsid w:val="0045378D"/>
    <w:rsid w:val="00457064"/>
    <w:rsid w:val="00457A2B"/>
    <w:rsid w:val="00462E40"/>
    <w:rsid w:val="00471344"/>
    <w:rsid w:val="00482458"/>
    <w:rsid w:val="0048246E"/>
    <w:rsid w:val="00484BE5"/>
    <w:rsid w:val="00493043"/>
    <w:rsid w:val="004A675E"/>
    <w:rsid w:val="004B5EBF"/>
    <w:rsid w:val="004F5D39"/>
    <w:rsid w:val="005031AE"/>
    <w:rsid w:val="00522260"/>
    <w:rsid w:val="00551C70"/>
    <w:rsid w:val="00572601"/>
    <w:rsid w:val="005A29CE"/>
    <w:rsid w:val="005B01F2"/>
    <w:rsid w:val="005D10E7"/>
    <w:rsid w:val="005F30EA"/>
    <w:rsid w:val="00603260"/>
    <w:rsid w:val="006248F7"/>
    <w:rsid w:val="00633827"/>
    <w:rsid w:val="0063534F"/>
    <w:rsid w:val="006514A5"/>
    <w:rsid w:val="00652873"/>
    <w:rsid w:val="00661E06"/>
    <w:rsid w:val="00664495"/>
    <w:rsid w:val="00670B35"/>
    <w:rsid w:val="006728F5"/>
    <w:rsid w:val="00674287"/>
    <w:rsid w:val="006814BE"/>
    <w:rsid w:val="006840D4"/>
    <w:rsid w:val="00686095"/>
    <w:rsid w:val="006A3E97"/>
    <w:rsid w:val="006B5E9D"/>
    <w:rsid w:val="006B66D7"/>
    <w:rsid w:val="006C1C25"/>
    <w:rsid w:val="006C5281"/>
    <w:rsid w:val="006D0A1D"/>
    <w:rsid w:val="006D1507"/>
    <w:rsid w:val="006D659D"/>
    <w:rsid w:val="006D7BAF"/>
    <w:rsid w:val="00705FEC"/>
    <w:rsid w:val="0070663C"/>
    <w:rsid w:val="00710ED3"/>
    <w:rsid w:val="00723A3B"/>
    <w:rsid w:val="0073173F"/>
    <w:rsid w:val="0075330E"/>
    <w:rsid w:val="00757490"/>
    <w:rsid w:val="007639EE"/>
    <w:rsid w:val="007701FB"/>
    <w:rsid w:val="00771FCD"/>
    <w:rsid w:val="00780D0B"/>
    <w:rsid w:val="00784BE1"/>
    <w:rsid w:val="00786C8C"/>
    <w:rsid w:val="00790F23"/>
    <w:rsid w:val="007A1820"/>
    <w:rsid w:val="007A5227"/>
    <w:rsid w:val="007B11B5"/>
    <w:rsid w:val="007C02AF"/>
    <w:rsid w:val="007C18B6"/>
    <w:rsid w:val="007D034E"/>
    <w:rsid w:val="007D329C"/>
    <w:rsid w:val="007D72E6"/>
    <w:rsid w:val="007E202F"/>
    <w:rsid w:val="00800EC8"/>
    <w:rsid w:val="00802122"/>
    <w:rsid w:val="008062C2"/>
    <w:rsid w:val="008066F7"/>
    <w:rsid w:val="00814536"/>
    <w:rsid w:val="008246D9"/>
    <w:rsid w:val="00832BFF"/>
    <w:rsid w:val="008369B6"/>
    <w:rsid w:val="0085693B"/>
    <w:rsid w:val="00864816"/>
    <w:rsid w:val="00864E73"/>
    <w:rsid w:val="00872C8A"/>
    <w:rsid w:val="00872CFB"/>
    <w:rsid w:val="00873AA4"/>
    <w:rsid w:val="00875A97"/>
    <w:rsid w:val="008802CE"/>
    <w:rsid w:val="0088365B"/>
    <w:rsid w:val="008B2D04"/>
    <w:rsid w:val="008B7134"/>
    <w:rsid w:val="008B74D5"/>
    <w:rsid w:val="008C46E2"/>
    <w:rsid w:val="008D2FFE"/>
    <w:rsid w:val="008D364C"/>
    <w:rsid w:val="008E1253"/>
    <w:rsid w:val="008F3585"/>
    <w:rsid w:val="009224B4"/>
    <w:rsid w:val="00930F32"/>
    <w:rsid w:val="00934D07"/>
    <w:rsid w:val="00941D6A"/>
    <w:rsid w:val="0094284D"/>
    <w:rsid w:val="00942E9C"/>
    <w:rsid w:val="00951403"/>
    <w:rsid w:val="00971B7D"/>
    <w:rsid w:val="0098584D"/>
    <w:rsid w:val="00993A7D"/>
    <w:rsid w:val="009B1D22"/>
    <w:rsid w:val="009B77BF"/>
    <w:rsid w:val="009C2099"/>
    <w:rsid w:val="009C2BF7"/>
    <w:rsid w:val="009C6BBB"/>
    <w:rsid w:val="009E5F6D"/>
    <w:rsid w:val="009F0555"/>
    <w:rsid w:val="009F746F"/>
    <w:rsid w:val="00A03E3B"/>
    <w:rsid w:val="00A041F9"/>
    <w:rsid w:val="00A109E8"/>
    <w:rsid w:val="00A13C30"/>
    <w:rsid w:val="00A245BB"/>
    <w:rsid w:val="00A32D1B"/>
    <w:rsid w:val="00A37842"/>
    <w:rsid w:val="00A41431"/>
    <w:rsid w:val="00A41B54"/>
    <w:rsid w:val="00A462BF"/>
    <w:rsid w:val="00A5154F"/>
    <w:rsid w:val="00A82039"/>
    <w:rsid w:val="00A96722"/>
    <w:rsid w:val="00A96FEF"/>
    <w:rsid w:val="00AA4B26"/>
    <w:rsid w:val="00AA78DC"/>
    <w:rsid w:val="00AB1CF3"/>
    <w:rsid w:val="00AB262A"/>
    <w:rsid w:val="00AB2F5E"/>
    <w:rsid w:val="00AB702F"/>
    <w:rsid w:val="00AE1D8B"/>
    <w:rsid w:val="00AE35ED"/>
    <w:rsid w:val="00AF13CB"/>
    <w:rsid w:val="00AF631A"/>
    <w:rsid w:val="00B0495E"/>
    <w:rsid w:val="00B10AC9"/>
    <w:rsid w:val="00B15FFE"/>
    <w:rsid w:val="00B32EAF"/>
    <w:rsid w:val="00B45736"/>
    <w:rsid w:val="00B571C1"/>
    <w:rsid w:val="00B5766A"/>
    <w:rsid w:val="00B63885"/>
    <w:rsid w:val="00B916E1"/>
    <w:rsid w:val="00B93680"/>
    <w:rsid w:val="00BA4DB0"/>
    <w:rsid w:val="00BA6C76"/>
    <w:rsid w:val="00BC5ADE"/>
    <w:rsid w:val="00BD3356"/>
    <w:rsid w:val="00BE7611"/>
    <w:rsid w:val="00BF4FAE"/>
    <w:rsid w:val="00C00E3D"/>
    <w:rsid w:val="00C00F5A"/>
    <w:rsid w:val="00C11439"/>
    <w:rsid w:val="00C139B6"/>
    <w:rsid w:val="00C13F1D"/>
    <w:rsid w:val="00C35AF4"/>
    <w:rsid w:val="00C439E2"/>
    <w:rsid w:val="00C526F9"/>
    <w:rsid w:val="00C71CF0"/>
    <w:rsid w:val="00C7262F"/>
    <w:rsid w:val="00C7788C"/>
    <w:rsid w:val="00C83337"/>
    <w:rsid w:val="00C85D04"/>
    <w:rsid w:val="00CA46B4"/>
    <w:rsid w:val="00CA490D"/>
    <w:rsid w:val="00CC0326"/>
    <w:rsid w:val="00CC16E9"/>
    <w:rsid w:val="00CC5CCD"/>
    <w:rsid w:val="00CC72D1"/>
    <w:rsid w:val="00CD14D5"/>
    <w:rsid w:val="00CD44AE"/>
    <w:rsid w:val="00CD64BB"/>
    <w:rsid w:val="00CE7FA6"/>
    <w:rsid w:val="00D00D22"/>
    <w:rsid w:val="00D012DD"/>
    <w:rsid w:val="00D01926"/>
    <w:rsid w:val="00D02972"/>
    <w:rsid w:val="00D10672"/>
    <w:rsid w:val="00D23F55"/>
    <w:rsid w:val="00D2500C"/>
    <w:rsid w:val="00D35317"/>
    <w:rsid w:val="00D65AAE"/>
    <w:rsid w:val="00D67B99"/>
    <w:rsid w:val="00D71CBE"/>
    <w:rsid w:val="00D76D75"/>
    <w:rsid w:val="00D7736E"/>
    <w:rsid w:val="00D77F8B"/>
    <w:rsid w:val="00DB020A"/>
    <w:rsid w:val="00DB3458"/>
    <w:rsid w:val="00DB3BDD"/>
    <w:rsid w:val="00DB47D7"/>
    <w:rsid w:val="00DC2BED"/>
    <w:rsid w:val="00DC6A71"/>
    <w:rsid w:val="00DD7C65"/>
    <w:rsid w:val="00DF1759"/>
    <w:rsid w:val="00DF65D1"/>
    <w:rsid w:val="00E002F3"/>
    <w:rsid w:val="00E01E20"/>
    <w:rsid w:val="00E15182"/>
    <w:rsid w:val="00E15BF1"/>
    <w:rsid w:val="00E2356E"/>
    <w:rsid w:val="00E263DA"/>
    <w:rsid w:val="00E27A50"/>
    <w:rsid w:val="00E41D00"/>
    <w:rsid w:val="00E45D1C"/>
    <w:rsid w:val="00E47E3D"/>
    <w:rsid w:val="00E60504"/>
    <w:rsid w:val="00E7372D"/>
    <w:rsid w:val="00E8025C"/>
    <w:rsid w:val="00E84BA1"/>
    <w:rsid w:val="00E84F09"/>
    <w:rsid w:val="00E87B3D"/>
    <w:rsid w:val="00E9295F"/>
    <w:rsid w:val="00E979CD"/>
    <w:rsid w:val="00EA04FE"/>
    <w:rsid w:val="00EA3F48"/>
    <w:rsid w:val="00EA5878"/>
    <w:rsid w:val="00EB087B"/>
    <w:rsid w:val="00EE466F"/>
    <w:rsid w:val="00EF05F5"/>
    <w:rsid w:val="00EF5B68"/>
    <w:rsid w:val="00F002EB"/>
    <w:rsid w:val="00F014A3"/>
    <w:rsid w:val="00F11E83"/>
    <w:rsid w:val="00F43203"/>
    <w:rsid w:val="00F54F19"/>
    <w:rsid w:val="00F63A84"/>
    <w:rsid w:val="00F6550C"/>
    <w:rsid w:val="00F67601"/>
    <w:rsid w:val="00F676E2"/>
    <w:rsid w:val="00F70649"/>
    <w:rsid w:val="00F7274B"/>
    <w:rsid w:val="00F836D9"/>
    <w:rsid w:val="00F9152F"/>
    <w:rsid w:val="00F93CE1"/>
    <w:rsid w:val="00F94AB2"/>
    <w:rsid w:val="00FA23B4"/>
    <w:rsid w:val="00FA2DE5"/>
    <w:rsid w:val="00FA67F0"/>
    <w:rsid w:val="00FB78AA"/>
    <w:rsid w:val="00FC61FC"/>
    <w:rsid w:val="00FC73B2"/>
    <w:rsid w:val="00FD5377"/>
    <w:rsid w:val="00FE40DF"/>
    <w:rsid w:val="00FE7028"/>
    <w:rsid w:val="00FE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3"/>
    <o:shapelayout v:ext="edit">
      <o:idmap v:ext="edit" data="1"/>
    </o:shapelayout>
  </w:shapeDefaults>
  <w:decimalSymbol w:val="."/>
  <w:listSeparator w:val=","/>
  <w14:docId w14:val="1F9021BF"/>
  <w15:docId w15:val="{C5FAF87D-BEEC-4D89-AE5A-4C0C8AB1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A41431"/>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431"/>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Header">
    <w:name w:val="header"/>
    <w:basedOn w:val="Default"/>
    <w:next w:val="Default"/>
    <w:link w:val="HeaderChar"/>
    <w:uiPriority w:val="99"/>
    <w:rsid w:val="00A41431"/>
    <w:rPr>
      <w:rFonts w:cs="Times New Roman"/>
      <w:color w:val="auto"/>
    </w:rPr>
  </w:style>
  <w:style w:type="character" w:customStyle="1" w:styleId="HeaderChar">
    <w:name w:val="Header Char"/>
    <w:basedOn w:val="DefaultParagraphFont"/>
    <w:link w:val="Header"/>
    <w:uiPriority w:val="99"/>
    <w:rsid w:val="00A41431"/>
    <w:rPr>
      <w:rFonts w:ascii="Courier New" w:eastAsia="Times New Roman" w:hAnsi="Courier New" w:cs="Times New Roman"/>
      <w:szCs w:val="24"/>
    </w:rPr>
  </w:style>
  <w:style w:type="paragraph" w:customStyle="1" w:styleId="Level1">
    <w:name w:val="Level 1"/>
    <w:basedOn w:val="Default"/>
    <w:next w:val="Default"/>
    <w:rsid w:val="00A41431"/>
    <w:rPr>
      <w:rFonts w:cs="Times New Roman"/>
      <w:color w:val="auto"/>
    </w:rPr>
  </w:style>
  <w:style w:type="paragraph" w:styleId="Footer">
    <w:name w:val="footer"/>
    <w:basedOn w:val="Normal"/>
    <w:link w:val="FooterChar"/>
    <w:rsid w:val="00A41431"/>
    <w:pPr>
      <w:tabs>
        <w:tab w:val="center" w:pos="4320"/>
        <w:tab w:val="right" w:pos="8640"/>
      </w:tabs>
    </w:pPr>
  </w:style>
  <w:style w:type="character" w:customStyle="1" w:styleId="FooterChar">
    <w:name w:val="Footer Char"/>
    <w:basedOn w:val="DefaultParagraphFont"/>
    <w:link w:val="Footer"/>
    <w:rsid w:val="00A41431"/>
    <w:rPr>
      <w:rFonts w:ascii="Courier New" w:eastAsia="Times New Roman" w:hAnsi="Courier New" w:cs="Times New Roman"/>
      <w:szCs w:val="24"/>
    </w:rPr>
  </w:style>
  <w:style w:type="character" w:styleId="CommentReference">
    <w:name w:val="annotation reference"/>
    <w:rsid w:val="00A41431"/>
    <w:rPr>
      <w:sz w:val="16"/>
      <w:szCs w:val="16"/>
    </w:rPr>
  </w:style>
  <w:style w:type="paragraph" w:styleId="CommentText">
    <w:name w:val="annotation text"/>
    <w:basedOn w:val="Normal"/>
    <w:link w:val="CommentTextChar"/>
    <w:rsid w:val="00A41431"/>
    <w:rPr>
      <w:sz w:val="20"/>
      <w:szCs w:val="20"/>
    </w:rPr>
  </w:style>
  <w:style w:type="character" w:customStyle="1" w:styleId="CommentTextChar">
    <w:name w:val="Comment Text Char"/>
    <w:basedOn w:val="DefaultParagraphFont"/>
    <w:link w:val="CommentText"/>
    <w:rsid w:val="00A4143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414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3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11439"/>
    <w:rPr>
      <w:b/>
      <w:bCs/>
    </w:rPr>
  </w:style>
  <w:style w:type="character" w:customStyle="1" w:styleId="CommentSubjectChar">
    <w:name w:val="Comment Subject Char"/>
    <w:basedOn w:val="CommentTextChar"/>
    <w:link w:val="CommentSubject"/>
    <w:uiPriority w:val="99"/>
    <w:semiHidden/>
    <w:rsid w:val="00C11439"/>
    <w:rPr>
      <w:rFonts w:ascii="Courier New" w:eastAsia="Times New Roman" w:hAnsi="Courier New" w:cs="Times New Roman"/>
      <w:b/>
      <w:bCs/>
      <w:sz w:val="20"/>
      <w:szCs w:val="20"/>
    </w:rPr>
  </w:style>
  <w:style w:type="character" w:styleId="Hyperlink">
    <w:name w:val="Hyperlink"/>
    <w:basedOn w:val="DefaultParagraphFont"/>
    <w:unhideWhenUsed/>
    <w:rsid w:val="00AB262A"/>
    <w:rPr>
      <w:color w:val="0000FF"/>
      <w:u w:val="single"/>
    </w:rPr>
  </w:style>
  <w:style w:type="paragraph" w:styleId="FootnoteText">
    <w:name w:val="footnote text"/>
    <w:basedOn w:val="Normal"/>
    <w:link w:val="FootnoteTextChar"/>
    <w:unhideWhenUsed/>
    <w:rsid w:val="007E202F"/>
    <w:pPr>
      <w:widowControl/>
      <w:autoSpaceDE/>
      <w:autoSpaceDN/>
      <w:adjustRightInd/>
      <w:spacing w:before="0" w:after="0"/>
    </w:pPr>
    <w:rPr>
      <w:rFonts w:ascii="Times New Roman" w:hAnsi="Times New Roman"/>
      <w:sz w:val="20"/>
      <w:szCs w:val="20"/>
    </w:rPr>
  </w:style>
  <w:style w:type="character" w:customStyle="1" w:styleId="FootnoteTextChar">
    <w:name w:val="Footnote Text Char"/>
    <w:basedOn w:val="DefaultParagraphFont"/>
    <w:link w:val="FootnoteText"/>
    <w:rsid w:val="007E202F"/>
    <w:rPr>
      <w:rFonts w:ascii="Times New Roman" w:eastAsia="Times New Roman" w:hAnsi="Times New Roman" w:cs="Times New Roman"/>
      <w:sz w:val="20"/>
      <w:szCs w:val="20"/>
    </w:rPr>
  </w:style>
  <w:style w:type="character" w:styleId="FootnoteReference">
    <w:name w:val="footnote reference"/>
    <w:unhideWhenUsed/>
    <w:rsid w:val="007E202F"/>
    <w:rPr>
      <w:vertAlign w:val="superscript"/>
    </w:rPr>
  </w:style>
  <w:style w:type="character" w:styleId="FollowedHyperlink">
    <w:name w:val="FollowedHyperlink"/>
    <w:basedOn w:val="DefaultParagraphFont"/>
    <w:uiPriority w:val="99"/>
    <w:semiHidden/>
    <w:unhideWhenUsed/>
    <w:rsid w:val="00037421"/>
    <w:rPr>
      <w:color w:val="800080" w:themeColor="followedHyperlink"/>
      <w:u w:val="single"/>
    </w:rPr>
  </w:style>
  <w:style w:type="paragraph" w:styleId="Revision">
    <w:name w:val="Revision"/>
    <w:hidden/>
    <w:uiPriority w:val="99"/>
    <w:semiHidden/>
    <w:rsid w:val="001C7551"/>
    <w:pPr>
      <w:spacing w:after="0" w:line="240" w:lineRule="auto"/>
    </w:pPr>
    <w:rPr>
      <w:rFonts w:ascii="Courier New" w:eastAsia="Times New Roman"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44256">
      <w:bodyDiv w:val="1"/>
      <w:marLeft w:val="0"/>
      <w:marRight w:val="0"/>
      <w:marTop w:val="0"/>
      <w:marBottom w:val="0"/>
      <w:divBdr>
        <w:top w:val="none" w:sz="0" w:space="0" w:color="auto"/>
        <w:left w:val="none" w:sz="0" w:space="0" w:color="auto"/>
        <w:bottom w:val="none" w:sz="0" w:space="0" w:color="auto"/>
        <w:right w:val="none" w:sz="0" w:space="0" w:color="auto"/>
      </w:divBdr>
    </w:div>
    <w:div w:id="2025088109">
      <w:bodyDiv w:val="1"/>
      <w:marLeft w:val="0"/>
      <w:marRight w:val="0"/>
      <w:marTop w:val="0"/>
      <w:marBottom w:val="0"/>
      <w:divBdr>
        <w:top w:val="none" w:sz="0" w:space="0" w:color="auto"/>
        <w:left w:val="none" w:sz="0" w:space="0" w:color="auto"/>
        <w:bottom w:val="none" w:sz="0" w:space="0" w:color="auto"/>
        <w:right w:val="none" w:sz="0" w:space="0" w:color="auto"/>
      </w:divBdr>
    </w:div>
    <w:div w:id="21319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6" ma:contentTypeDescription="Create a new document." ma:contentTypeScope="" ma:versionID="bdfcc22eeef28b61df2192084dbdca8d">
  <xsd:schema xmlns:xsd="http://www.w3.org/2001/XMLSchema" xmlns:xs="http://www.w3.org/2001/XMLSchema" xmlns:p="http://schemas.microsoft.com/office/2006/metadata/properties" xmlns:ns3="ec604893-7f5f-4deb-9d3c-cdb5bcde3754" targetNamespace="http://schemas.microsoft.com/office/2006/metadata/properties" ma:root="true" ma:fieldsID="d546513ee7e9143d5a413726716e4414" ns3:_="">
    <xsd:import namespace="ec604893-7f5f-4deb-9d3c-cdb5bcde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0045-AC78-44A8-9D8A-020F109B68E3}">
  <ds:schemaRefs>
    <ds:schemaRef ds:uri="http://schemas.microsoft.com/sharepoint/v3/contenttype/forms"/>
  </ds:schemaRefs>
</ds:datastoreItem>
</file>

<file path=customXml/itemProps2.xml><?xml version="1.0" encoding="utf-8"?>
<ds:datastoreItem xmlns:ds="http://schemas.openxmlformats.org/officeDocument/2006/customXml" ds:itemID="{3042C63D-DBA9-4776-866F-C9FB2D1B2CCA}">
  <ds:schemaRefs>
    <ds:schemaRef ds:uri="http://purl.org/dc/elements/1.1/"/>
    <ds:schemaRef ds:uri="http://schemas.microsoft.com/office/2006/metadata/properties"/>
    <ds:schemaRef ds:uri="ec604893-7f5f-4deb-9d3c-cdb5bcde37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BA4927-E329-4239-AF61-A1A2CE0DC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935C3-B9DD-44F6-A952-CE1EF0EF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Bouchet, Nicole - MSHA</cp:lastModifiedBy>
  <cp:revision>18</cp:revision>
  <cp:lastPrinted>2020-06-09T20:47:00Z</cp:lastPrinted>
  <dcterms:created xsi:type="dcterms:W3CDTF">2020-09-30T18:30:00Z</dcterms:created>
  <dcterms:modified xsi:type="dcterms:W3CDTF">2020-09-30T20:18:00Z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