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6FA7" w:rsidR="00085077" w:rsidP="007C6FA7" w:rsidRDefault="00085077" w14:paraId="2E64222D" w14:textId="77777777">
      <w:pPr>
        <w:tabs>
          <w:tab w:val="center" w:pos="4680"/>
        </w:tabs>
        <w:jc w:val="center"/>
        <w:rPr>
          <w:rFonts w:ascii="Times New Roman" w:hAnsi="Times New Roman"/>
          <w:b/>
          <w:bCs/>
          <w:sz w:val="28"/>
          <w:szCs w:val="28"/>
        </w:rPr>
      </w:pPr>
      <w:r w:rsidRPr="007C6FA7">
        <w:rPr>
          <w:rFonts w:ascii="Times New Roman" w:hAnsi="Times New Roman"/>
          <w:b/>
          <w:bCs/>
          <w:sz w:val="28"/>
          <w:szCs w:val="28"/>
        </w:rPr>
        <w:t>SUPPORTING STATEMENT</w:t>
      </w:r>
    </w:p>
    <w:p w:rsidR="00A73DE0" w:rsidP="004B074D" w:rsidRDefault="00A73DE0" w14:paraId="527FE1B4" w14:textId="77777777">
      <w:pPr>
        <w:tabs>
          <w:tab w:val="center" w:pos="4680"/>
        </w:tabs>
        <w:jc w:val="center"/>
        <w:rPr>
          <w:rFonts w:ascii="Times New Roman" w:hAnsi="Times New Roman"/>
          <w:bCs/>
        </w:rPr>
      </w:pPr>
      <w:r>
        <w:rPr>
          <w:rFonts w:ascii="Times New Roman" w:hAnsi="Times New Roman"/>
          <w:bCs/>
        </w:rPr>
        <w:t>Internal Revenue Service</w:t>
      </w:r>
    </w:p>
    <w:p w:rsidR="006742B8" w:rsidP="004B074D" w:rsidRDefault="006742B8" w14:paraId="0F028990" w14:textId="77777777">
      <w:pPr>
        <w:tabs>
          <w:tab w:val="center" w:pos="4680"/>
        </w:tabs>
        <w:jc w:val="center"/>
        <w:rPr>
          <w:rFonts w:ascii="Times New Roman" w:hAnsi="Times New Roman"/>
          <w:bCs/>
        </w:rPr>
      </w:pPr>
      <w:r w:rsidRPr="006742B8">
        <w:rPr>
          <w:rFonts w:ascii="Times New Roman" w:hAnsi="Times New Roman"/>
          <w:bCs/>
        </w:rPr>
        <w:t>Disclosure of Returns and Return Information by Other Agencies</w:t>
      </w:r>
    </w:p>
    <w:p w:rsidRPr="004B074D" w:rsidR="00296623" w:rsidP="004B074D" w:rsidRDefault="00296623" w14:paraId="6F64249D" w14:textId="77777777">
      <w:pPr>
        <w:tabs>
          <w:tab w:val="center" w:pos="4680"/>
        </w:tabs>
        <w:jc w:val="center"/>
        <w:rPr>
          <w:rFonts w:ascii="Times New Roman" w:hAnsi="Times New Roman"/>
          <w:b/>
          <w:bCs/>
        </w:rPr>
      </w:pPr>
      <w:r w:rsidRPr="006742B8">
        <w:rPr>
          <w:rFonts w:ascii="Times New Roman" w:hAnsi="Times New Roman"/>
          <w:bCs/>
        </w:rPr>
        <w:t>OMB #</w:t>
      </w:r>
      <w:r>
        <w:rPr>
          <w:rFonts w:ascii="Times New Roman" w:hAnsi="Times New Roman"/>
          <w:b/>
          <w:bCs/>
        </w:rPr>
        <w:t xml:space="preserve"> 1545-1757</w:t>
      </w:r>
    </w:p>
    <w:p w:rsidRPr="004B074D" w:rsidR="00085077" w:rsidRDefault="00296623" w14:paraId="6FDD89ED" w14:textId="77777777">
      <w:pPr>
        <w:rPr>
          <w:rFonts w:ascii="Times New Roman" w:hAnsi="Times New Roman"/>
          <w:b/>
          <w:bCs/>
        </w:rPr>
      </w:pPr>
      <w:r>
        <w:rPr>
          <w:rFonts w:ascii="Times New Roman" w:hAnsi="Times New Roman"/>
          <w:b/>
          <w:bCs/>
        </w:rPr>
        <w:tab/>
      </w:r>
    </w:p>
    <w:p w:rsidRPr="00B51C22" w:rsidR="00085077" w:rsidRDefault="00085077" w14:paraId="210142B5" w14:textId="77777777">
      <w:pPr>
        <w:pStyle w:val="Level1"/>
        <w:tabs>
          <w:tab w:val="left" w:pos="-1440"/>
          <w:tab w:val="num" w:pos="720"/>
        </w:tabs>
        <w:rPr>
          <w:rFonts w:ascii="Times New Roman" w:hAnsi="Times New Roman"/>
          <w:b/>
        </w:rPr>
      </w:pPr>
      <w:r w:rsidRPr="00B51C22">
        <w:rPr>
          <w:rFonts w:ascii="Times New Roman" w:hAnsi="Times New Roman"/>
          <w:b/>
        </w:rPr>
        <w:t xml:space="preserve"> </w:t>
      </w:r>
      <w:r w:rsidRPr="00B51C22">
        <w:rPr>
          <w:rFonts w:ascii="Times New Roman" w:hAnsi="Times New Roman"/>
          <w:b/>
          <w:u w:val="single"/>
        </w:rPr>
        <w:t>CIRCUMSTANCES NECESSITATING COLLECTION OF INFORMATION</w:t>
      </w:r>
    </w:p>
    <w:p w:rsidRPr="004B074D" w:rsidR="00085077" w:rsidRDefault="00085077" w14:paraId="4868EC1A" w14:textId="77777777">
      <w:pPr>
        <w:rPr>
          <w:rFonts w:ascii="Times New Roman" w:hAnsi="Times New Roman"/>
        </w:rPr>
      </w:pPr>
    </w:p>
    <w:p w:rsidR="007B104B" w:rsidP="007B104B" w:rsidRDefault="007B104B" w14:paraId="7C366CD2" w14:textId="77777777">
      <w:pPr>
        <w:ind w:left="720"/>
        <w:rPr>
          <w:rFonts w:ascii="Times New Roman" w:hAnsi="Times New Roman"/>
        </w:rPr>
      </w:pPr>
      <w:r w:rsidRPr="007B104B">
        <w:rPr>
          <w:rFonts w:ascii="Times New Roman" w:hAnsi="Times New Roman"/>
        </w:rPr>
        <w:t>The Consolidated Appropriations Act, 2001, Pub. L. No. 106-554 (114</w:t>
      </w:r>
      <w:r>
        <w:rPr>
          <w:rFonts w:ascii="Times New Roman" w:hAnsi="Times New Roman"/>
        </w:rPr>
        <w:t xml:space="preserve"> </w:t>
      </w:r>
      <w:r w:rsidRPr="007B104B">
        <w:rPr>
          <w:rFonts w:ascii="Times New Roman" w:hAnsi="Times New Roman"/>
        </w:rPr>
        <w:t>Stat. 2763), was signed into law on December 21, 2000. Section 1 of</w:t>
      </w:r>
      <w:r>
        <w:rPr>
          <w:rFonts w:ascii="Times New Roman" w:hAnsi="Times New Roman"/>
        </w:rPr>
        <w:t xml:space="preserve"> </w:t>
      </w:r>
      <w:r w:rsidRPr="007B104B">
        <w:rPr>
          <w:rFonts w:ascii="Times New Roman" w:hAnsi="Times New Roman"/>
        </w:rPr>
        <w:t>that Act enacted into law H.R. 5662, the Community Renewal Tax Relief</w:t>
      </w:r>
      <w:r>
        <w:rPr>
          <w:rFonts w:ascii="Times New Roman" w:hAnsi="Times New Roman"/>
        </w:rPr>
        <w:t xml:space="preserve"> </w:t>
      </w:r>
      <w:r w:rsidRPr="007B104B">
        <w:rPr>
          <w:rFonts w:ascii="Times New Roman" w:hAnsi="Times New Roman"/>
        </w:rPr>
        <w:t>Act of 2000. Section 310 of the Community</w:t>
      </w:r>
      <w:r>
        <w:rPr>
          <w:rFonts w:ascii="Times New Roman" w:hAnsi="Times New Roman"/>
        </w:rPr>
        <w:t xml:space="preserve"> </w:t>
      </w:r>
      <w:r w:rsidRPr="007B104B">
        <w:rPr>
          <w:rFonts w:ascii="Times New Roman" w:hAnsi="Times New Roman"/>
        </w:rPr>
        <w:t>Renewal Tax Relief Act of</w:t>
      </w:r>
      <w:r>
        <w:rPr>
          <w:rFonts w:ascii="Times New Roman" w:hAnsi="Times New Roman"/>
        </w:rPr>
        <w:t xml:space="preserve"> </w:t>
      </w:r>
      <w:r w:rsidRPr="007B104B">
        <w:rPr>
          <w:rFonts w:ascii="Times New Roman" w:hAnsi="Times New Roman"/>
        </w:rPr>
        <w:t>2000 added section 6103(j)(6) to the Code, authorizing the</w:t>
      </w:r>
      <w:r>
        <w:rPr>
          <w:rFonts w:ascii="Times New Roman" w:hAnsi="Times New Roman"/>
        </w:rPr>
        <w:t xml:space="preserve"> </w:t>
      </w:r>
      <w:r w:rsidRPr="007B104B">
        <w:rPr>
          <w:rFonts w:ascii="Times New Roman" w:hAnsi="Times New Roman"/>
        </w:rPr>
        <w:t>Commissioner to disclose return information to the Congressional Budget</w:t>
      </w:r>
      <w:r>
        <w:rPr>
          <w:rFonts w:ascii="Times New Roman" w:hAnsi="Times New Roman"/>
        </w:rPr>
        <w:t xml:space="preserve"> </w:t>
      </w:r>
      <w:r w:rsidRPr="007B104B">
        <w:rPr>
          <w:rFonts w:ascii="Times New Roman" w:hAnsi="Times New Roman"/>
        </w:rPr>
        <w:t>Office (CBO) for the purpose of, but only to the extent necessary for,</w:t>
      </w:r>
      <w:r>
        <w:rPr>
          <w:rFonts w:ascii="Times New Roman" w:hAnsi="Times New Roman"/>
        </w:rPr>
        <w:t xml:space="preserve"> </w:t>
      </w:r>
      <w:r w:rsidRPr="007B104B">
        <w:rPr>
          <w:rFonts w:ascii="Times New Roman" w:hAnsi="Times New Roman"/>
        </w:rPr>
        <w:t>long term models of the Social Security and Medicare programs.</w:t>
      </w:r>
      <w:r>
        <w:rPr>
          <w:rFonts w:ascii="Times New Roman" w:hAnsi="Times New Roman"/>
        </w:rPr>
        <w:t xml:space="preserve">  </w:t>
      </w:r>
      <w:r w:rsidRPr="007B104B">
        <w:rPr>
          <w:rFonts w:ascii="Times New Roman" w:hAnsi="Times New Roman"/>
        </w:rPr>
        <w:t>SSA, not IRS, collect</w:t>
      </w:r>
      <w:r w:rsidR="00E0494C">
        <w:rPr>
          <w:rFonts w:ascii="Times New Roman" w:hAnsi="Times New Roman"/>
        </w:rPr>
        <w:t>ed</w:t>
      </w:r>
      <w:r w:rsidRPr="007B104B">
        <w:rPr>
          <w:rFonts w:ascii="Times New Roman" w:hAnsi="Times New Roman"/>
        </w:rPr>
        <w:t xml:space="preserve"> and</w:t>
      </w:r>
      <w:r>
        <w:rPr>
          <w:rFonts w:ascii="Times New Roman" w:hAnsi="Times New Roman"/>
        </w:rPr>
        <w:t xml:space="preserve"> </w:t>
      </w:r>
      <w:r w:rsidR="00E0494C">
        <w:rPr>
          <w:rFonts w:ascii="Times New Roman" w:hAnsi="Times New Roman"/>
        </w:rPr>
        <w:t>maintained</w:t>
      </w:r>
      <w:r w:rsidRPr="007B104B">
        <w:rPr>
          <w:rFonts w:ascii="Times New Roman" w:hAnsi="Times New Roman"/>
        </w:rPr>
        <w:t xml:space="preserve"> much of the information</w:t>
      </w:r>
      <w:r w:rsidR="00E0494C">
        <w:rPr>
          <w:rFonts w:ascii="Times New Roman" w:hAnsi="Times New Roman"/>
        </w:rPr>
        <w:t xml:space="preserve"> sought by CBO </w:t>
      </w:r>
      <w:proofErr w:type="gramStart"/>
      <w:r w:rsidR="00E0494C">
        <w:rPr>
          <w:rFonts w:ascii="Times New Roman" w:hAnsi="Times New Roman"/>
        </w:rPr>
        <w:t>and also</w:t>
      </w:r>
      <w:proofErr w:type="gramEnd"/>
      <w:r w:rsidR="00E0494C">
        <w:rPr>
          <w:rFonts w:ascii="Times New Roman" w:hAnsi="Times New Roman"/>
        </w:rPr>
        <w:t xml:space="preserve"> received</w:t>
      </w:r>
      <w:r w:rsidRPr="007B104B">
        <w:rPr>
          <w:rFonts w:ascii="Times New Roman" w:hAnsi="Times New Roman"/>
        </w:rPr>
        <w:t xml:space="preserve"> the</w:t>
      </w:r>
      <w:r>
        <w:rPr>
          <w:rFonts w:ascii="Times New Roman" w:hAnsi="Times New Roman"/>
        </w:rPr>
        <w:t xml:space="preserve"> </w:t>
      </w:r>
      <w:r w:rsidR="001D6BBE">
        <w:rPr>
          <w:rFonts w:ascii="Times New Roman" w:hAnsi="Times New Roman"/>
        </w:rPr>
        <w:t>tax information CBO sought</w:t>
      </w:r>
      <w:r w:rsidRPr="007B104B">
        <w:rPr>
          <w:rFonts w:ascii="Times New Roman" w:hAnsi="Times New Roman"/>
        </w:rPr>
        <w:t xml:space="preserve"> under other provisions of section 6103.</w:t>
      </w:r>
      <w:r>
        <w:rPr>
          <w:rFonts w:ascii="Times New Roman" w:hAnsi="Times New Roman"/>
        </w:rPr>
        <w:t xml:space="preserve">  </w:t>
      </w:r>
      <w:r w:rsidRPr="007B104B">
        <w:rPr>
          <w:rFonts w:ascii="Times New Roman" w:hAnsi="Times New Roman"/>
        </w:rPr>
        <w:t xml:space="preserve">However, section 301.6103(p)(2)(B)-1 </w:t>
      </w:r>
      <w:r w:rsidR="001708EF">
        <w:rPr>
          <w:rFonts w:ascii="Times New Roman" w:hAnsi="Times New Roman"/>
        </w:rPr>
        <w:t>did</w:t>
      </w:r>
      <w:r w:rsidRPr="007B104B">
        <w:rPr>
          <w:rFonts w:ascii="Times New Roman" w:hAnsi="Times New Roman"/>
        </w:rPr>
        <w:t xml:space="preserve"> not</w:t>
      </w:r>
      <w:r>
        <w:rPr>
          <w:rFonts w:ascii="Times New Roman" w:hAnsi="Times New Roman"/>
        </w:rPr>
        <w:t xml:space="preserve"> </w:t>
      </w:r>
      <w:r w:rsidRPr="007B104B">
        <w:rPr>
          <w:rFonts w:ascii="Times New Roman" w:hAnsi="Times New Roman"/>
        </w:rPr>
        <w:t>allow the Commissioner to authorize SSA to re</w:t>
      </w:r>
      <w:r w:rsidR="003B2D10">
        <w:rPr>
          <w:rFonts w:ascii="Times New Roman" w:hAnsi="Times New Roman"/>
        </w:rPr>
        <w:t>-</w:t>
      </w:r>
      <w:r w:rsidRPr="007B104B">
        <w:rPr>
          <w:rFonts w:ascii="Times New Roman" w:hAnsi="Times New Roman"/>
        </w:rPr>
        <w:t>disclose return</w:t>
      </w:r>
      <w:r>
        <w:rPr>
          <w:rFonts w:ascii="Times New Roman" w:hAnsi="Times New Roman"/>
        </w:rPr>
        <w:t xml:space="preserve"> </w:t>
      </w:r>
      <w:r w:rsidRPr="007B104B">
        <w:rPr>
          <w:rFonts w:ascii="Times New Roman" w:hAnsi="Times New Roman"/>
        </w:rPr>
        <w:t>information properly in its possession to CBO, an authorized recipient</w:t>
      </w:r>
      <w:r>
        <w:rPr>
          <w:rFonts w:ascii="Times New Roman" w:hAnsi="Times New Roman"/>
        </w:rPr>
        <w:t xml:space="preserve"> </w:t>
      </w:r>
      <w:r w:rsidRPr="007B104B">
        <w:rPr>
          <w:rFonts w:ascii="Times New Roman" w:hAnsi="Times New Roman"/>
        </w:rPr>
        <w:t>of the information under section 6103(j)(6).</w:t>
      </w:r>
    </w:p>
    <w:p w:rsidR="001708EF" w:rsidP="007B104B" w:rsidRDefault="001708EF" w14:paraId="4EF9AA27" w14:textId="77777777">
      <w:pPr>
        <w:ind w:left="720"/>
        <w:rPr>
          <w:rFonts w:ascii="Times New Roman" w:hAnsi="Times New Roman"/>
        </w:rPr>
      </w:pPr>
    </w:p>
    <w:p w:rsidRPr="001708EF" w:rsidR="001708EF" w:rsidP="001708EF" w:rsidRDefault="0074697C" w14:paraId="5B01695E" w14:textId="77777777">
      <w:pPr>
        <w:ind w:left="720"/>
        <w:rPr>
          <w:rFonts w:ascii="Times New Roman" w:hAnsi="Times New Roman"/>
        </w:rPr>
      </w:pPr>
      <w:r>
        <w:rPr>
          <w:rFonts w:ascii="Times New Roman" w:hAnsi="Times New Roman"/>
        </w:rPr>
        <w:t xml:space="preserve">On December 13, 2001, </w:t>
      </w:r>
      <w:r w:rsidR="001708EF">
        <w:rPr>
          <w:rFonts w:ascii="Times New Roman" w:hAnsi="Times New Roman"/>
        </w:rPr>
        <w:t xml:space="preserve">IRS issued </w:t>
      </w:r>
      <w:r w:rsidRPr="001708EF" w:rsidR="001708EF">
        <w:rPr>
          <w:rFonts w:ascii="Times New Roman" w:hAnsi="Times New Roman"/>
        </w:rPr>
        <w:t xml:space="preserve">temporary regulation </w:t>
      </w:r>
      <w:r>
        <w:rPr>
          <w:rFonts w:ascii="Times New Roman" w:hAnsi="Times New Roman"/>
        </w:rPr>
        <w:t xml:space="preserve">(REG-105344-01, 66 FR </w:t>
      </w:r>
      <w:r w:rsidRPr="0074697C">
        <w:rPr>
          <w:rFonts w:ascii="Times New Roman" w:hAnsi="Times New Roman"/>
        </w:rPr>
        <w:t>64386</w:t>
      </w:r>
      <w:r>
        <w:rPr>
          <w:rFonts w:ascii="Times New Roman" w:hAnsi="Times New Roman"/>
        </w:rPr>
        <w:t xml:space="preserve">), </w:t>
      </w:r>
      <w:r w:rsidRPr="001708EF" w:rsidR="001708EF">
        <w:rPr>
          <w:rFonts w:ascii="Times New Roman" w:hAnsi="Times New Roman"/>
        </w:rPr>
        <w:t>to enable</w:t>
      </w:r>
      <w:r>
        <w:rPr>
          <w:rFonts w:ascii="Times New Roman" w:hAnsi="Times New Roman"/>
        </w:rPr>
        <w:t xml:space="preserve"> </w:t>
      </w:r>
      <w:r w:rsidRPr="001708EF" w:rsidR="001708EF">
        <w:rPr>
          <w:rFonts w:ascii="Times New Roman" w:hAnsi="Times New Roman"/>
        </w:rPr>
        <w:t>the Commissioner to authorize Federal, state and local agencies with</w:t>
      </w:r>
      <w:r>
        <w:rPr>
          <w:rFonts w:ascii="Times New Roman" w:hAnsi="Times New Roman"/>
        </w:rPr>
        <w:t xml:space="preserve"> </w:t>
      </w:r>
      <w:r w:rsidRPr="001708EF" w:rsidR="001708EF">
        <w:rPr>
          <w:rFonts w:ascii="Times New Roman" w:hAnsi="Times New Roman"/>
        </w:rPr>
        <w:t>access to returns and return information under section 6103 of the</w:t>
      </w:r>
    </w:p>
    <w:p w:rsidR="001708EF" w:rsidP="001708EF" w:rsidRDefault="001708EF" w14:paraId="603414C3" w14:textId="77777777">
      <w:pPr>
        <w:ind w:left="720"/>
        <w:rPr>
          <w:rFonts w:ascii="Times New Roman" w:hAnsi="Times New Roman"/>
        </w:rPr>
      </w:pPr>
      <w:r w:rsidRPr="001708EF">
        <w:rPr>
          <w:rFonts w:ascii="Times New Roman" w:hAnsi="Times New Roman"/>
        </w:rPr>
        <w:t>Internal Revenue Code to re</w:t>
      </w:r>
      <w:r w:rsidR="003B2D10">
        <w:rPr>
          <w:rFonts w:ascii="Times New Roman" w:hAnsi="Times New Roman"/>
        </w:rPr>
        <w:t>-</w:t>
      </w:r>
      <w:r w:rsidRPr="001708EF">
        <w:rPr>
          <w:rFonts w:ascii="Times New Roman" w:hAnsi="Times New Roman"/>
        </w:rPr>
        <w:t>disclose such returns and return</w:t>
      </w:r>
      <w:r w:rsidR="0074697C">
        <w:rPr>
          <w:rFonts w:ascii="Times New Roman" w:hAnsi="Times New Roman"/>
        </w:rPr>
        <w:t xml:space="preserve"> </w:t>
      </w:r>
      <w:r w:rsidRPr="001708EF">
        <w:rPr>
          <w:rFonts w:ascii="Times New Roman" w:hAnsi="Times New Roman"/>
        </w:rPr>
        <w:t>information, with the Commissioner's approval, to any authorized</w:t>
      </w:r>
      <w:r w:rsidR="0074697C">
        <w:rPr>
          <w:rFonts w:ascii="Times New Roman" w:hAnsi="Times New Roman"/>
        </w:rPr>
        <w:t xml:space="preserve"> </w:t>
      </w:r>
      <w:r w:rsidRPr="001708EF">
        <w:rPr>
          <w:rFonts w:ascii="Times New Roman" w:hAnsi="Times New Roman"/>
        </w:rPr>
        <w:t>recipient set forth in section 6103 of the Internal Revenue Code,</w:t>
      </w:r>
      <w:r w:rsidR="0074697C">
        <w:rPr>
          <w:rFonts w:ascii="Times New Roman" w:hAnsi="Times New Roman"/>
        </w:rPr>
        <w:t xml:space="preserve"> </w:t>
      </w:r>
      <w:r w:rsidRPr="001708EF">
        <w:rPr>
          <w:rFonts w:ascii="Times New Roman" w:hAnsi="Times New Roman"/>
        </w:rPr>
        <w:t>subject to the same restrictions and for the same purposes, as if the</w:t>
      </w:r>
      <w:r w:rsidR="0074697C">
        <w:rPr>
          <w:rFonts w:ascii="Times New Roman" w:hAnsi="Times New Roman"/>
        </w:rPr>
        <w:t xml:space="preserve"> </w:t>
      </w:r>
      <w:r w:rsidRPr="001708EF">
        <w:rPr>
          <w:rFonts w:ascii="Times New Roman" w:hAnsi="Times New Roman"/>
        </w:rPr>
        <w:t>recipient had received the information from the IRS directly.</w:t>
      </w:r>
    </w:p>
    <w:p w:rsidR="0074697C" w:rsidP="001708EF" w:rsidRDefault="0074697C" w14:paraId="490D5FF8" w14:textId="77777777">
      <w:pPr>
        <w:ind w:left="720"/>
        <w:rPr>
          <w:rFonts w:ascii="Times New Roman" w:hAnsi="Times New Roman"/>
        </w:rPr>
      </w:pPr>
    </w:p>
    <w:p w:rsidR="0074697C" w:rsidP="006742B8" w:rsidRDefault="0074697C" w14:paraId="212792D9" w14:textId="77777777">
      <w:pPr>
        <w:ind w:left="720"/>
        <w:rPr>
          <w:rFonts w:ascii="Times New Roman" w:hAnsi="Times New Roman"/>
        </w:rPr>
      </w:pPr>
      <w:r>
        <w:rPr>
          <w:rFonts w:ascii="Times New Roman" w:hAnsi="Times New Roman"/>
        </w:rPr>
        <w:t xml:space="preserve">January 21, 2003, </w:t>
      </w:r>
      <w:r w:rsidR="006742B8">
        <w:rPr>
          <w:rFonts w:ascii="Times New Roman" w:hAnsi="Times New Roman"/>
        </w:rPr>
        <w:t xml:space="preserve">IRS published, </w:t>
      </w:r>
      <w:r w:rsidRPr="006742B8" w:rsidR="006742B8">
        <w:rPr>
          <w:rFonts w:ascii="Times New Roman" w:hAnsi="Times New Roman"/>
        </w:rPr>
        <w:t>final regulation</w:t>
      </w:r>
      <w:r w:rsidR="006742B8">
        <w:rPr>
          <w:rFonts w:ascii="Times New Roman" w:hAnsi="Times New Roman"/>
        </w:rPr>
        <w:t>s</w:t>
      </w:r>
      <w:r w:rsidRPr="006742B8" w:rsidR="006742B8">
        <w:rPr>
          <w:rFonts w:ascii="Times New Roman" w:hAnsi="Times New Roman"/>
        </w:rPr>
        <w:t xml:space="preserve"> </w:t>
      </w:r>
      <w:r w:rsidR="006742B8">
        <w:rPr>
          <w:rFonts w:ascii="Times New Roman" w:hAnsi="Times New Roman"/>
        </w:rPr>
        <w:t xml:space="preserve">(TD 9036, </w:t>
      </w:r>
      <w:r w:rsidRPr="006742B8" w:rsidR="006742B8">
        <w:rPr>
          <w:rFonts w:ascii="Times New Roman" w:hAnsi="Times New Roman"/>
        </w:rPr>
        <w:t>68 FR 2695</w:t>
      </w:r>
      <w:r w:rsidR="006742B8">
        <w:rPr>
          <w:rFonts w:ascii="Times New Roman" w:hAnsi="Times New Roman"/>
        </w:rPr>
        <w:t xml:space="preserve">), </w:t>
      </w:r>
      <w:r w:rsidRPr="006742B8" w:rsidR="006742B8">
        <w:rPr>
          <w:rFonts w:ascii="Times New Roman" w:hAnsi="Times New Roman"/>
        </w:rPr>
        <w:t>relating to the disclosure of returns and return information by</w:t>
      </w:r>
      <w:r w:rsidR="006742B8">
        <w:rPr>
          <w:rFonts w:ascii="Times New Roman" w:hAnsi="Times New Roman"/>
        </w:rPr>
        <w:t xml:space="preserve"> </w:t>
      </w:r>
      <w:r w:rsidRPr="006742B8" w:rsidR="006742B8">
        <w:rPr>
          <w:rFonts w:ascii="Times New Roman" w:hAnsi="Times New Roman"/>
        </w:rPr>
        <w:t>Federal, state and local agencies other than the IRS. The final regulation permits the IRS to authorize agencies with</w:t>
      </w:r>
      <w:r w:rsidR="006742B8">
        <w:rPr>
          <w:rFonts w:ascii="Times New Roman" w:hAnsi="Times New Roman"/>
        </w:rPr>
        <w:t xml:space="preserve"> </w:t>
      </w:r>
      <w:r w:rsidRPr="006742B8" w:rsidR="006742B8">
        <w:rPr>
          <w:rFonts w:ascii="Times New Roman" w:hAnsi="Times New Roman"/>
        </w:rPr>
        <w:t>access to returns and return information under section 6103 of the Internal Revenue Code (Code) to re</w:t>
      </w:r>
      <w:r w:rsidR="003B2D10">
        <w:rPr>
          <w:rFonts w:ascii="Times New Roman" w:hAnsi="Times New Roman"/>
        </w:rPr>
        <w:t>-</w:t>
      </w:r>
      <w:r w:rsidRPr="006742B8" w:rsidR="006742B8">
        <w:rPr>
          <w:rFonts w:ascii="Times New Roman" w:hAnsi="Times New Roman"/>
        </w:rPr>
        <w:t>disclose returns</w:t>
      </w:r>
      <w:r w:rsidR="006742B8">
        <w:rPr>
          <w:rFonts w:ascii="Times New Roman" w:hAnsi="Times New Roman"/>
        </w:rPr>
        <w:t xml:space="preserve"> </w:t>
      </w:r>
      <w:r w:rsidRPr="006742B8" w:rsidR="006742B8">
        <w:rPr>
          <w:rFonts w:ascii="Times New Roman" w:hAnsi="Times New Roman"/>
        </w:rPr>
        <w:t>and return information, with the approval of the Commissioner of Internal Revenue (Commissioner), to any authorized</w:t>
      </w:r>
      <w:r w:rsidR="006742B8">
        <w:rPr>
          <w:rFonts w:ascii="Times New Roman" w:hAnsi="Times New Roman"/>
        </w:rPr>
        <w:t xml:space="preserve"> </w:t>
      </w:r>
      <w:r w:rsidRPr="006742B8" w:rsidR="006742B8">
        <w:rPr>
          <w:rFonts w:ascii="Times New Roman" w:hAnsi="Times New Roman"/>
        </w:rPr>
        <w:t>recipient set forth in section 6103, subject to the same conditions and restrictions, and for the same purposes, as if the</w:t>
      </w:r>
      <w:r w:rsidR="006742B8">
        <w:rPr>
          <w:rFonts w:ascii="Times New Roman" w:hAnsi="Times New Roman"/>
        </w:rPr>
        <w:t xml:space="preserve"> </w:t>
      </w:r>
      <w:r w:rsidRPr="006742B8" w:rsidR="006742B8">
        <w:rPr>
          <w:rFonts w:ascii="Times New Roman" w:hAnsi="Times New Roman"/>
        </w:rPr>
        <w:t>recipient had received the information from the IRS directly.</w:t>
      </w:r>
    </w:p>
    <w:p w:rsidR="007B104B" w:rsidRDefault="007B104B" w14:paraId="06395BF0" w14:textId="77777777">
      <w:pPr>
        <w:ind w:left="720"/>
        <w:rPr>
          <w:rFonts w:ascii="Times New Roman" w:hAnsi="Times New Roman"/>
        </w:rPr>
      </w:pPr>
    </w:p>
    <w:p w:rsidRPr="004B074D" w:rsidR="00085077" w:rsidRDefault="00085077" w14:paraId="6188B624" w14:textId="77777777">
      <w:pPr>
        <w:tabs>
          <w:tab w:val="left" w:pos="-1440"/>
        </w:tabs>
        <w:ind w:left="720" w:hanging="720"/>
        <w:rPr>
          <w:rFonts w:ascii="Times New Roman" w:hAnsi="Times New Roman"/>
        </w:rPr>
      </w:pPr>
      <w:r w:rsidRPr="00B51C22">
        <w:rPr>
          <w:rFonts w:ascii="Times New Roman" w:hAnsi="Times New Roman"/>
          <w:b/>
        </w:rPr>
        <w:t>2.</w:t>
      </w:r>
      <w:r w:rsidRPr="004B074D">
        <w:rPr>
          <w:rFonts w:ascii="Times New Roman" w:hAnsi="Times New Roman"/>
        </w:rPr>
        <w:tab/>
      </w:r>
      <w:r w:rsidRPr="00B51C22">
        <w:rPr>
          <w:rFonts w:ascii="Times New Roman" w:hAnsi="Times New Roman"/>
          <w:b/>
          <w:u w:val="single"/>
        </w:rPr>
        <w:t>USE OF DATA</w:t>
      </w:r>
      <w:r w:rsidRPr="004B074D">
        <w:rPr>
          <w:rFonts w:ascii="Times New Roman" w:hAnsi="Times New Roman"/>
        </w:rPr>
        <w:t xml:space="preserve">              </w:t>
      </w:r>
    </w:p>
    <w:p w:rsidRPr="004B074D" w:rsidR="00085077" w:rsidRDefault="00085077" w14:paraId="54C06682" w14:textId="77777777">
      <w:pPr>
        <w:rPr>
          <w:rFonts w:ascii="Times New Roman" w:hAnsi="Times New Roman"/>
        </w:rPr>
      </w:pPr>
    </w:p>
    <w:p w:rsidRPr="004B074D" w:rsidR="00085077" w:rsidP="004B074D" w:rsidRDefault="004B074D" w14:paraId="7429647D" w14:textId="77777777">
      <w:pPr>
        <w:rPr>
          <w:rFonts w:ascii="Times New Roman" w:hAnsi="Times New Roman"/>
        </w:rPr>
      </w:pPr>
      <w:r>
        <w:rPr>
          <w:rFonts w:ascii="Times New Roman" w:hAnsi="Times New Roman"/>
        </w:rPr>
        <w:tab/>
      </w:r>
      <w:r w:rsidRPr="004B074D" w:rsidR="00085077">
        <w:rPr>
          <w:rFonts w:ascii="Times New Roman" w:hAnsi="Times New Roman"/>
        </w:rPr>
        <w:t xml:space="preserve">This information will be used by the IRS to determine what agencies should be </w:t>
      </w:r>
      <w:r>
        <w:rPr>
          <w:rFonts w:ascii="Times New Roman" w:hAnsi="Times New Roman"/>
        </w:rPr>
        <w:tab/>
      </w:r>
      <w:r w:rsidRPr="004B074D" w:rsidR="00085077">
        <w:rPr>
          <w:rFonts w:ascii="Times New Roman" w:hAnsi="Times New Roman"/>
        </w:rPr>
        <w:t xml:space="preserve">authorized to make disclosures of returns and return information and to enable the IRS to </w:t>
      </w:r>
      <w:r>
        <w:rPr>
          <w:rFonts w:ascii="Times New Roman" w:hAnsi="Times New Roman"/>
        </w:rPr>
        <w:tab/>
      </w:r>
      <w:r w:rsidRPr="004B074D" w:rsidR="00085077">
        <w:rPr>
          <w:rFonts w:ascii="Times New Roman" w:hAnsi="Times New Roman"/>
        </w:rPr>
        <w:t xml:space="preserve">fulfill its reporting requirements regarding disclosures.      </w:t>
      </w:r>
    </w:p>
    <w:p w:rsidRPr="004B074D" w:rsidR="00085077" w:rsidRDefault="00085077" w14:paraId="7300F263" w14:textId="77777777">
      <w:pPr>
        <w:rPr>
          <w:rFonts w:ascii="Times New Roman" w:hAnsi="Times New Roman"/>
        </w:rPr>
      </w:pPr>
      <w:r w:rsidRPr="004B074D">
        <w:rPr>
          <w:rFonts w:ascii="Times New Roman" w:hAnsi="Times New Roman"/>
        </w:rPr>
        <w:t xml:space="preserve">               </w:t>
      </w:r>
    </w:p>
    <w:p w:rsidR="00085077" w:rsidRDefault="00085077" w14:paraId="065FBE39" w14:textId="77777777">
      <w:pPr>
        <w:rPr>
          <w:rFonts w:ascii="Times New Roman" w:hAnsi="Times New Roman"/>
          <w:u w:val="single"/>
        </w:rPr>
      </w:pPr>
      <w:r w:rsidRPr="00B51C22">
        <w:rPr>
          <w:rFonts w:ascii="Times New Roman" w:hAnsi="Times New Roman"/>
          <w:b/>
        </w:rPr>
        <w:lastRenderedPageBreak/>
        <w:t>3.</w:t>
      </w:r>
      <w:r w:rsidRPr="004B074D">
        <w:rPr>
          <w:rFonts w:ascii="Times New Roman" w:hAnsi="Times New Roman"/>
        </w:rPr>
        <w:t xml:space="preserve">      </w:t>
      </w:r>
      <w:r w:rsidR="004B074D">
        <w:rPr>
          <w:rFonts w:ascii="Times New Roman" w:hAnsi="Times New Roman"/>
        </w:rPr>
        <w:tab/>
      </w:r>
      <w:r w:rsidRPr="00B51C22">
        <w:rPr>
          <w:rFonts w:ascii="Times New Roman" w:hAnsi="Times New Roman"/>
          <w:b/>
          <w:u w:val="single"/>
        </w:rPr>
        <w:t>USE OF IMPROVED INFORMATION TECHNOLOGY TO REDUCE BURDEN</w:t>
      </w:r>
    </w:p>
    <w:p w:rsidR="004B074D" w:rsidRDefault="004B074D" w14:paraId="221146BC" w14:textId="77777777">
      <w:pPr>
        <w:rPr>
          <w:rFonts w:ascii="Times New Roman" w:hAnsi="Times New Roman"/>
        </w:rPr>
      </w:pPr>
      <w:r>
        <w:rPr>
          <w:rFonts w:ascii="Times New Roman" w:hAnsi="Times New Roman"/>
        </w:rPr>
        <w:tab/>
      </w:r>
    </w:p>
    <w:p w:rsidRPr="008F4457" w:rsidR="00250EE2" w:rsidP="00250EE2" w:rsidRDefault="00250EE2" w14:paraId="1BAD981B" w14:textId="31846AB8">
      <w:pPr>
        <w:ind w:left="720"/>
        <w:rPr>
          <w:rFonts w:ascii="Arial" w:hAnsi="Arial"/>
        </w:rPr>
      </w:pPr>
      <w:r w:rsidRPr="008F4457">
        <w:rPr>
          <w:rFonts w:ascii="Arial" w:hAnsi="Arial"/>
        </w:rPr>
        <w:t xml:space="preserve">There </w:t>
      </w:r>
      <w:r>
        <w:rPr>
          <w:rFonts w:ascii="Arial" w:hAnsi="Arial"/>
        </w:rPr>
        <w:t xml:space="preserve">is </w:t>
      </w:r>
      <w:r w:rsidRPr="008F4457">
        <w:rPr>
          <w:rFonts w:ascii="Arial" w:hAnsi="Arial"/>
        </w:rPr>
        <w:t xml:space="preserve">no plan to </w:t>
      </w:r>
      <w:r>
        <w:rPr>
          <w:rFonts w:ascii="Arial" w:hAnsi="Arial"/>
        </w:rPr>
        <w:t>offer</w:t>
      </w:r>
      <w:r w:rsidRPr="008F4457">
        <w:rPr>
          <w:rFonts w:ascii="Arial" w:hAnsi="Arial"/>
        </w:rPr>
        <w:t xml:space="preserve"> electronic filing </w:t>
      </w:r>
      <w:r>
        <w:rPr>
          <w:rFonts w:ascii="Arial" w:hAnsi="Arial"/>
        </w:rPr>
        <w:t>for this collection due to the low volume of filers.</w:t>
      </w:r>
      <w:r w:rsidRPr="001F60F0">
        <w:rPr>
          <w:rFonts w:ascii="Arial" w:hAnsi="Arial"/>
        </w:rPr>
        <w:t xml:space="preserve">  </w:t>
      </w:r>
    </w:p>
    <w:p w:rsidRPr="004B074D" w:rsidR="004B074D" w:rsidRDefault="004B074D" w14:paraId="0BD34C5A" w14:textId="6DB10A04">
      <w:pPr>
        <w:rPr>
          <w:rFonts w:ascii="Times New Roman" w:hAnsi="Times New Roman"/>
        </w:rPr>
      </w:pPr>
    </w:p>
    <w:p w:rsidRPr="004B074D" w:rsidR="00085077" w:rsidRDefault="00085077" w14:paraId="4424D90F" w14:textId="77777777">
      <w:pPr>
        <w:rPr>
          <w:rFonts w:ascii="Times New Roman" w:hAnsi="Times New Roman"/>
        </w:rPr>
      </w:pPr>
    </w:p>
    <w:p w:rsidRPr="004B074D" w:rsidR="00085077" w:rsidRDefault="00085077" w14:paraId="54A7EF69" w14:textId="77777777">
      <w:pPr>
        <w:rPr>
          <w:rFonts w:ascii="Times New Roman" w:hAnsi="Times New Roman"/>
        </w:rPr>
      </w:pPr>
      <w:r w:rsidRPr="004B074D">
        <w:rPr>
          <w:rFonts w:ascii="Times New Roman" w:hAnsi="Times New Roman"/>
        </w:rPr>
        <w:t xml:space="preserve">4.       </w:t>
      </w:r>
      <w:r w:rsidR="004B074D">
        <w:rPr>
          <w:rFonts w:ascii="Times New Roman" w:hAnsi="Times New Roman"/>
        </w:rPr>
        <w:tab/>
      </w:r>
      <w:r w:rsidRPr="00B51C22">
        <w:rPr>
          <w:rFonts w:ascii="Times New Roman" w:hAnsi="Times New Roman"/>
          <w:b/>
          <w:u w:val="single"/>
        </w:rPr>
        <w:t>EFFORTS TO IDENTIFY DUPLICATION</w:t>
      </w:r>
    </w:p>
    <w:p w:rsidRPr="004B074D" w:rsidR="00085077" w:rsidRDefault="00085077" w14:paraId="49987C9D" w14:textId="77777777">
      <w:pPr>
        <w:rPr>
          <w:rFonts w:ascii="Times New Roman" w:hAnsi="Times New Roman"/>
        </w:rPr>
      </w:pPr>
    </w:p>
    <w:p w:rsidRPr="004B074D" w:rsidR="00085077" w:rsidRDefault="00A73DE0" w14:paraId="79F17B55" w14:textId="77777777">
      <w:pPr>
        <w:ind w:left="720"/>
        <w:rPr>
          <w:rFonts w:ascii="Times New Roman" w:hAnsi="Times New Roman"/>
        </w:rPr>
      </w:pPr>
      <w:r w:rsidRPr="00A73DE0">
        <w:rPr>
          <w:rFonts w:ascii="Times New Roman" w:hAnsi="Times New Roman"/>
        </w:rPr>
        <w:t>The information obtained through this collection is unique and is not already available for use or adaptation from another source</w:t>
      </w:r>
      <w:r w:rsidRPr="004B074D" w:rsidR="00085077">
        <w:rPr>
          <w:rFonts w:ascii="Times New Roman" w:hAnsi="Times New Roman"/>
        </w:rPr>
        <w:t xml:space="preserve">.  </w:t>
      </w:r>
    </w:p>
    <w:p w:rsidRPr="004B074D" w:rsidR="00085077" w:rsidRDefault="00085077" w14:paraId="40156616" w14:textId="77777777">
      <w:pPr>
        <w:rPr>
          <w:rFonts w:ascii="Times New Roman" w:hAnsi="Times New Roman"/>
        </w:rPr>
      </w:pPr>
    </w:p>
    <w:p w:rsidRPr="004B074D" w:rsidR="00085077" w:rsidRDefault="00085077" w14:paraId="0FFA3DBA" w14:textId="77777777">
      <w:pPr>
        <w:rPr>
          <w:rFonts w:ascii="Times New Roman" w:hAnsi="Times New Roman"/>
        </w:rPr>
      </w:pPr>
      <w:r w:rsidRPr="00B51C22">
        <w:rPr>
          <w:rFonts w:ascii="Times New Roman" w:hAnsi="Times New Roman"/>
          <w:b/>
        </w:rPr>
        <w:t>5.</w:t>
      </w:r>
      <w:r w:rsidRPr="004B074D">
        <w:rPr>
          <w:rFonts w:ascii="Times New Roman" w:hAnsi="Times New Roman"/>
        </w:rPr>
        <w:t xml:space="preserve">       </w:t>
      </w:r>
      <w:r w:rsidR="004B074D">
        <w:rPr>
          <w:rFonts w:ascii="Times New Roman" w:hAnsi="Times New Roman"/>
        </w:rPr>
        <w:tab/>
      </w:r>
      <w:r w:rsidRPr="00B51C22">
        <w:rPr>
          <w:rFonts w:ascii="Times New Roman" w:hAnsi="Times New Roman"/>
          <w:b/>
          <w:u w:val="single"/>
        </w:rPr>
        <w:t>METHODS TO MINIMIZE BURDEN ON SMALL BUSINESSES OR OTHER</w:t>
      </w:r>
      <w:r w:rsidRPr="00B51C22">
        <w:rPr>
          <w:rFonts w:ascii="Times New Roman" w:hAnsi="Times New Roman"/>
          <w:b/>
        </w:rPr>
        <w:t xml:space="preserve">                 </w:t>
      </w:r>
      <w:r w:rsidRPr="00B51C22" w:rsidR="004B074D">
        <w:rPr>
          <w:rFonts w:ascii="Times New Roman" w:hAnsi="Times New Roman"/>
          <w:b/>
        </w:rPr>
        <w:tab/>
      </w:r>
      <w:r w:rsidRPr="00B51C22">
        <w:rPr>
          <w:rFonts w:ascii="Times New Roman" w:hAnsi="Times New Roman"/>
          <w:b/>
          <w:u w:val="single"/>
        </w:rPr>
        <w:t>SMALL ENTITIES</w:t>
      </w:r>
    </w:p>
    <w:p w:rsidRPr="004B074D" w:rsidR="00085077" w:rsidRDefault="00085077" w14:paraId="0E1EB2FC" w14:textId="77777777">
      <w:pPr>
        <w:rPr>
          <w:rFonts w:ascii="Times New Roman" w:hAnsi="Times New Roman"/>
        </w:rPr>
      </w:pPr>
    </w:p>
    <w:p w:rsidRPr="004B074D" w:rsidR="00085077" w:rsidRDefault="004C508B" w14:paraId="4AC519AE" w14:textId="77777777">
      <w:pPr>
        <w:ind w:left="720"/>
        <w:rPr>
          <w:rFonts w:ascii="Times New Roman" w:hAnsi="Times New Roman"/>
        </w:rPr>
      </w:pPr>
      <w:r w:rsidRPr="004C508B">
        <w:rPr>
          <w:rFonts w:ascii="Times New Roman" w:hAnsi="Times New Roman"/>
        </w:rPr>
        <w:t>There are no small entities affected by this collection</w:t>
      </w:r>
      <w:r w:rsidRPr="004B074D" w:rsidR="00085077">
        <w:rPr>
          <w:rFonts w:ascii="Times New Roman" w:hAnsi="Times New Roman"/>
        </w:rPr>
        <w:t>.</w:t>
      </w:r>
    </w:p>
    <w:p w:rsidRPr="004B074D" w:rsidR="00085077" w:rsidRDefault="00085077" w14:paraId="06770188" w14:textId="77777777">
      <w:pPr>
        <w:rPr>
          <w:rFonts w:ascii="Times New Roman" w:hAnsi="Times New Roman"/>
        </w:rPr>
      </w:pPr>
    </w:p>
    <w:p w:rsidRPr="00B51C22" w:rsidR="00085077" w:rsidRDefault="00085077" w14:paraId="1E825F4D" w14:textId="77777777">
      <w:pPr>
        <w:rPr>
          <w:rFonts w:ascii="Times New Roman" w:hAnsi="Times New Roman"/>
          <w:b/>
        </w:rPr>
      </w:pPr>
      <w:r w:rsidRPr="00B51C22">
        <w:rPr>
          <w:rFonts w:ascii="Times New Roman" w:hAnsi="Times New Roman"/>
          <w:b/>
        </w:rPr>
        <w:t xml:space="preserve">6.       </w:t>
      </w:r>
      <w:r w:rsidRPr="00B51C22" w:rsidR="004B074D">
        <w:rPr>
          <w:rFonts w:ascii="Times New Roman" w:hAnsi="Times New Roman"/>
          <w:b/>
        </w:rPr>
        <w:tab/>
      </w:r>
      <w:r w:rsidRPr="00B51C22">
        <w:rPr>
          <w:rFonts w:ascii="Times New Roman" w:hAnsi="Times New Roman"/>
          <w:b/>
          <w:u w:val="single"/>
        </w:rPr>
        <w:t xml:space="preserve">CONSEQUENCES OF LESS FREQUENT COLLECTION ON FEDERAL </w:t>
      </w:r>
      <w:r w:rsidRPr="00B51C22">
        <w:rPr>
          <w:rFonts w:ascii="Times New Roman" w:hAnsi="Times New Roman"/>
          <w:b/>
        </w:rPr>
        <w:t xml:space="preserve">                      </w:t>
      </w:r>
      <w:r w:rsidRPr="00B51C22" w:rsidR="004B074D">
        <w:rPr>
          <w:rFonts w:ascii="Times New Roman" w:hAnsi="Times New Roman"/>
          <w:b/>
        </w:rPr>
        <w:tab/>
      </w:r>
      <w:r w:rsidRPr="00B51C22">
        <w:rPr>
          <w:rFonts w:ascii="Times New Roman" w:hAnsi="Times New Roman"/>
          <w:b/>
          <w:u w:val="single"/>
        </w:rPr>
        <w:t>PROGRAMS OR POLICY ACTIVITIES</w:t>
      </w:r>
    </w:p>
    <w:p w:rsidRPr="004B074D" w:rsidR="00085077" w:rsidRDefault="00085077" w14:paraId="0A8EDCDA" w14:textId="77777777">
      <w:pPr>
        <w:rPr>
          <w:rFonts w:ascii="Times New Roman" w:hAnsi="Times New Roman"/>
        </w:rPr>
      </w:pPr>
    </w:p>
    <w:p w:rsidRPr="004C508B" w:rsidR="004C508B" w:rsidP="004C508B" w:rsidRDefault="008843D0" w14:paraId="25BB3C70" w14:textId="77777777">
      <w:pPr>
        <w:ind w:left="720"/>
        <w:rPr>
          <w:rFonts w:ascii="Times New Roman" w:hAnsi="Times New Roman"/>
        </w:rPr>
      </w:pPr>
      <w:r w:rsidRPr="008843D0">
        <w:rPr>
          <w:rFonts w:ascii="Times New Roman" w:hAnsi="Times New Roman"/>
        </w:rPr>
        <w:t xml:space="preserve">The final regulation permits the IRS to authorize agencies with access to returns and return information under section 6103 of the Code to </w:t>
      </w:r>
      <w:r w:rsidRPr="008843D0" w:rsidR="00A73DE0">
        <w:rPr>
          <w:rFonts w:ascii="Times New Roman" w:hAnsi="Times New Roman"/>
        </w:rPr>
        <w:t>disclose</w:t>
      </w:r>
      <w:r w:rsidRPr="008843D0">
        <w:rPr>
          <w:rFonts w:ascii="Times New Roman" w:hAnsi="Times New Roman"/>
        </w:rPr>
        <w:t xml:space="preserve"> returns and return information, with t</w:t>
      </w:r>
      <w:r>
        <w:rPr>
          <w:rFonts w:ascii="Times New Roman" w:hAnsi="Times New Roman"/>
        </w:rPr>
        <w:t>he approval of the Commissioner</w:t>
      </w:r>
      <w:r w:rsidRPr="008843D0">
        <w:rPr>
          <w:rFonts w:ascii="Times New Roman" w:hAnsi="Times New Roman"/>
        </w:rPr>
        <w:t>, to any authorized recipient set forth in section 6103</w:t>
      </w:r>
      <w:r w:rsidRPr="004C508B" w:rsidR="004C508B">
        <w:rPr>
          <w:rFonts w:ascii="Times New Roman" w:hAnsi="Times New Roman"/>
        </w:rPr>
        <w:t>.</w:t>
      </w:r>
    </w:p>
    <w:p w:rsidRPr="004C508B" w:rsidR="004C508B" w:rsidP="004C508B" w:rsidRDefault="004C508B" w14:paraId="1B0A52BB" w14:textId="77777777">
      <w:pPr>
        <w:ind w:left="720"/>
        <w:rPr>
          <w:rFonts w:ascii="Times New Roman" w:hAnsi="Times New Roman"/>
        </w:rPr>
      </w:pPr>
    </w:p>
    <w:p w:rsidRPr="004B074D" w:rsidR="00085077" w:rsidP="004C508B" w:rsidRDefault="004C508B" w14:paraId="761492B1" w14:textId="77777777">
      <w:pPr>
        <w:ind w:left="720"/>
        <w:rPr>
          <w:rFonts w:ascii="Times New Roman" w:hAnsi="Times New Roman"/>
        </w:rPr>
      </w:pPr>
      <w:r w:rsidRPr="004C508B">
        <w:rPr>
          <w:rFonts w:ascii="Times New Roman" w:hAnsi="Times New Roman"/>
        </w:rPr>
        <w:t xml:space="preserve">Failure to collect the information will prevent </w:t>
      </w:r>
      <w:r w:rsidR="008843D0">
        <w:rPr>
          <w:rFonts w:ascii="Times New Roman" w:hAnsi="Times New Roman"/>
        </w:rPr>
        <w:t>other government agencies from sharing tax</w:t>
      </w:r>
      <w:r w:rsidR="00E63248">
        <w:rPr>
          <w:rFonts w:ascii="Times New Roman" w:hAnsi="Times New Roman"/>
        </w:rPr>
        <w:t xml:space="preserve"> information </w:t>
      </w:r>
      <w:r w:rsidR="00FF15B9">
        <w:rPr>
          <w:rFonts w:ascii="Times New Roman" w:hAnsi="Times New Roman"/>
        </w:rPr>
        <w:t xml:space="preserve">that they already have, between each other.  </w:t>
      </w:r>
    </w:p>
    <w:p w:rsidRPr="004B074D" w:rsidR="00085077" w:rsidRDefault="00085077" w14:paraId="0E4C8A70" w14:textId="77777777">
      <w:pPr>
        <w:rPr>
          <w:rFonts w:ascii="Times New Roman" w:hAnsi="Times New Roman"/>
        </w:rPr>
      </w:pPr>
    </w:p>
    <w:p w:rsidRPr="00B51C22" w:rsidR="00085077" w:rsidRDefault="00085077" w14:paraId="2967A129" w14:textId="77777777">
      <w:pPr>
        <w:rPr>
          <w:rFonts w:ascii="Times New Roman" w:hAnsi="Times New Roman"/>
          <w:b/>
        </w:rPr>
      </w:pPr>
      <w:r w:rsidRPr="00B51C22">
        <w:rPr>
          <w:rFonts w:ascii="Times New Roman" w:hAnsi="Times New Roman"/>
          <w:b/>
        </w:rPr>
        <w:t xml:space="preserve">7.      </w:t>
      </w:r>
      <w:r w:rsidRPr="00B51C22" w:rsidR="004B074D">
        <w:rPr>
          <w:rFonts w:ascii="Times New Roman" w:hAnsi="Times New Roman"/>
          <w:b/>
        </w:rPr>
        <w:tab/>
      </w:r>
      <w:r w:rsidRPr="00B51C22">
        <w:rPr>
          <w:rFonts w:ascii="Times New Roman" w:hAnsi="Times New Roman"/>
          <w:b/>
        </w:rPr>
        <w:t xml:space="preserve"> </w:t>
      </w:r>
      <w:r w:rsidRPr="00B51C22">
        <w:rPr>
          <w:rFonts w:ascii="Times New Roman" w:hAnsi="Times New Roman"/>
          <w:b/>
          <w:u w:val="single"/>
        </w:rPr>
        <w:t>SPECIAL CIRCUMSTANCES REQUIRING DATA COLLECTION TO BE</w:t>
      </w:r>
      <w:r w:rsidRPr="00B51C22">
        <w:rPr>
          <w:rFonts w:ascii="Times New Roman" w:hAnsi="Times New Roman"/>
          <w:b/>
        </w:rPr>
        <w:t xml:space="preserve">                     </w:t>
      </w:r>
      <w:r w:rsidRPr="00B51C22" w:rsidR="004B074D">
        <w:rPr>
          <w:rFonts w:ascii="Times New Roman" w:hAnsi="Times New Roman"/>
          <w:b/>
        </w:rPr>
        <w:tab/>
      </w:r>
      <w:r w:rsidRPr="00B51C22">
        <w:rPr>
          <w:rFonts w:ascii="Times New Roman" w:hAnsi="Times New Roman"/>
          <w:b/>
          <w:u w:val="single"/>
        </w:rPr>
        <w:t>INCONSISTENT WITH GUIDELINES IN 5 CFR 1320.5(d)(2)</w:t>
      </w:r>
    </w:p>
    <w:p w:rsidRPr="004B074D" w:rsidR="00085077" w:rsidRDefault="00085077" w14:paraId="079E7DC3" w14:textId="77777777">
      <w:pPr>
        <w:rPr>
          <w:rFonts w:ascii="Times New Roman" w:hAnsi="Times New Roman"/>
        </w:rPr>
      </w:pPr>
    </w:p>
    <w:p w:rsidRPr="004B074D" w:rsidR="004B074D" w:rsidP="004B074D" w:rsidRDefault="004C508B" w14:paraId="664B497A" w14:textId="77777777">
      <w:pPr>
        <w:ind w:left="720"/>
        <w:rPr>
          <w:rFonts w:ascii="Times New Roman" w:hAnsi="Times New Roman"/>
        </w:rPr>
      </w:pPr>
      <w:r w:rsidRPr="004C508B">
        <w:rPr>
          <w:rFonts w:ascii="Times New Roman" w:hAnsi="Times New Roman"/>
        </w:rPr>
        <w:t>There are no special circumstances requiring data collection to be inconsistent with Guidelines in 5 CFR 1320.5(d)(2)</w:t>
      </w:r>
      <w:r w:rsidRPr="004B074D" w:rsidR="00085077">
        <w:rPr>
          <w:rFonts w:ascii="Times New Roman" w:hAnsi="Times New Roman"/>
        </w:rPr>
        <w:t>.</w:t>
      </w:r>
    </w:p>
    <w:p w:rsidRPr="004B074D" w:rsidR="00085077" w:rsidRDefault="00085077" w14:paraId="714EAA87" w14:textId="77777777">
      <w:pPr>
        <w:rPr>
          <w:rFonts w:ascii="Times New Roman" w:hAnsi="Times New Roman"/>
        </w:rPr>
      </w:pPr>
    </w:p>
    <w:p w:rsidRPr="004B074D" w:rsidR="00085077" w:rsidRDefault="00085077" w14:paraId="71F0FBBE" w14:textId="77777777">
      <w:pPr>
        <w:rPr>
          <w:rFonts w:ascii="Times New Roman" w:hAnsi="Times New Roman"/>
        </w:rPr>
        <w:sectPr w:rsidRPr="004B074D" w:rsidR="00085077" w:rsidSect="00BD6B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2430" w:left="1440" w:header="1440" w:footer="1440" w:gutter="0"/>
          <w:cols w:space="720"/>
          <w:noEndnote/>
        </w:sectPr>
      </w:pPr>
    </w:p>
    <w:p w:rsidRPr="00B51C22" w:rsidR="00085077" w:rsidP="00290E4F" w:rsidRDefault="00085077" w14:paraId="44F6AE38" w14:textId="77777777">
      <w:pPr>
        <w:tabs>
          <w:tab w:val="left" w:pos="720"/>
        </w:tabs>
        <w:ind w:left="720" w:hanging="720"/>
        <w:rPr>
          <w:rFonts w:ascii="Times New Roman" w:hAnsi="Times New Roman"/>
          <w:b/>
        </w:rPr>
      </w:pPr>
      <w:r w:rsidRPr="00B51C22">
        <w:rPr>
          <w:rFonts w:ascii="Times New Roman" w:hAnsi="Times New Roman"/>
          <w:b/>
        </w:rPr>
        <w:t>8.</w:t>
      </w:r>
      <w:r w:rsidR="00290E4F">
        <w:rPr>
          <w:rFonts w:ascii="Times New Roman" w:hAnsi="Times New Roman"/>
          <w:b/>
        </w:rPr>
        <w:tab/>
      </w:r>
      <w:r w:rsidRPr="00290E4F">
        <w:rPr>
          <w:rFonts w:ascii="Times New Roman" w:hAnsi="Times New Roman"/>
          <w:b/>
          <w:u w:val="single"/>
        </w:rPr>
        <w:t>CONSULTATION WITH INDIVIDUALS OUTSIDE OF THE AGENCY ON AVAILABILITY OF DATA, FREQUENCY OF COLLECTION, CLARITY OF INSTRUCTIONS AND FORMS, AND DATA ELEMENTS</w:t>
      </w:r>
    </w:p>
    <w:p w:rsidRPr="004B074D" w:rsidR="00085077" w:rsidRDefault="00085077" w14:paraId="46868079" w14:textId="77777777">
      <w:pPr>
        <w:rPr>
          <w:rFonts w:ascii="Times New Roman" w:hAnsi="Times New Roman"/>
        </w:rPr>
      </w:pPr>
    </w:p>
    <w:p w:rsidRPr="002A3142" w:rsidR="002A3142" w:rsidP="002A3142" w:rsidRDefault="002A3142" w14:paraId="30FB6B8A" w14:textId="77777777">
      <w:pPr>
        <w:ind w:left="720"/>
        <w:jc w:val="both"/>
        <w:rPr>
          <w:rFonts w:ascii="Times New Roman" w:hAnsi="Times New Roman"/>
          <w:lang w:val="en-CA"/>
        </w:rPr>
      </w:pPr>
      <w:r w:rsidRPr="002A3142">
        <w:rPr>
          <w:rFonts w:ascii="Times New Roman" w:hAnsi="Times New Roman"/>
          <w:lang w:val="en-CA"/>
        </w:rPr>
        <w:t xml:space="preserve">On December 13, 2001, a notice of proposed rulemaking (REG-105344-01) was published in the Federal Register (66 FR 64386). No comments were received from the public in response to the notice of proposed rulemaking. No public hearing was requested or held. The proposed regulations are adopted by </w:t>
      </w:r>
      <w:r w:rsidR="009D3390">
        <w:rPr>
          <w:rFonts w:ascii="Times New Roman" w:hAnsi="Times New Roman"/>
          <w:lang w:val="en-CA"/>
        </w:rPr>
        <w:t>final regulations</w:t>
      </w:r>
      <w:r w:rsidR="00DC7DF7">
        <w:rPr>
          <w:rFonts w:ascii="Times New Roman" w:hAnsi="Times New Roman"/>
          <w:lang w:val="en-CA"/>
        </w:rPr>
        <w:t xml:space="preserve"> (TD 9036),</w:t>
      </w:r>
      <w:r>
        <w:rPr>
          <w:rFonts w:ascii="Times New Roman" w:hAnsi="Times New Roman"/>
          <w:lang w:val="en-CA"/>
        </w:rPr>
        <w:t xml:space="preserve"> publish on January 21, 2003.  </w:t>
      </w:r>
    </w:p>
    <w:p w:rsidR="002A3142" w:rsidP="00B51C22" w:rsidRDefault="002A3142" w14:paraId="38594ED9" w14:textId="77777777">
      <w:pPr>
        <w:ind w:left="720"/>
        <w:jc w:val="both"/>
        <w:rPr>
          <w:rFonts w:ascii="Times New Roman" w:hAnsi="Times New Roman"/>
          <w:lang w:val="en-CA"/>
        </w:rPr>
      </w:pPr>
    </w:p>
    <w:p w:rsidRPr="002A3142" w:rsidR="00810F49" w:rsidP="00B51C22" w:rsidRDefault="00810F49" w14:paraId="553299C5" w14:textId="77777777">
      <w:pPr>
        <w:ind w:left="720"/>
        <w:jc w:val="both"/>
        <w:rPr>
          <w:rFonts w:ascii="Times New Roman" w:hAnsi="Times New Roman"/>
          <w:lang w:val="en-CA"/>
        </w:rPr>
      </w:pPr>
    </w:p>
    <w:p w:rsidRPr="002A3142" w:rsidR="004B074D" w:rsidP="00B51C22" w:rsidRDefault="00810F49" w14:paraId="11420A96" w14:textId="77777777">
      <w:pPr>
        <w:ind w:left="720"/>
        <w:jc w:val="both"/>
        <w:rPr>
          <w:rFonts w:ascii="Times New Roman" w:hAnsi="Times New Roman"/>
        </w:rPr>
      </w:pPr>
      <w:r>
        <w:rPr>
          <w:rFonts w:ascii="Times New Roman" w:hAnsi="Times New Roman"/>
        </w:rPr>
        <w:t xml:space="preserve">In </w:t>
      </w:r>
      <w:r w:rsidRPr="002A3142" w:rsidR="00B51C22">
        <w:rPr>
          <w:rFonts w:ascii="Times New Roman" w:hAnsi="Times New Roman"/>
        </w:rPr>
        <w:t xml:space="preserve">response to the </w:t>
      </w:r>
      <w:r w:rsidRPr="002A3142" w:rsidR="00B51C22">
        <w:rPr>
          <w:rFonts w:ascii="Times New Roman" w:hAnsi="Times New Roman"/>
          <w:b/>
          <w:bCs/>
        </w:rPr>
        <w:t>Federal Register</w:t>
      </w:r>
      <w:r w:rsidRPr="002A3142" w:rsidR="00B51C22">
        <w:rPr>
          <w:rFonts w:ascii="Times New Roman" w:hAnsi="Times New Roman"/>
        </w:rPr>
        <w:t xml:space="preserve"> </w:t>
      </w:r>
      <w:r w:rsidRPr="002A3142" w:rsidR="00B51C22">
        <w:rPr>
          <w:rFonts w:ascii="Times New Roman" w:hAnsi="Times New Roman"/>
          <w:b/>
        </w:rPr>
        <w:t>Notice</w:t>
      </w:r>
      <w:r w:rsidRPr="002A3142" w:rsidR="00B51C22">
        <w:rPr>
          <w:rFonts w:ascii="Times New Roman" w:hAnsi="Times New Roman"/>
        </w:rPr>
        <w:t xml:space="preserve"> dated </w:t>
      </w:r>
      <w:r w:rsidR="008C2A4A">
        <w:rPr>
          <w:rFonts w:ascii="Times New Roman" w:hAnsi="Times New Roman"/>
          <w:b/>
        </w:rPr>
        <w:t xml:space="preserve">May </w:t>
      </w:r>
      <w:r w:rsidR="003F24E1">
        <w:rPr>
          <w:rFonts w:ascii="Times New Roman" w:hAnsi="Times New Roman"/>
          <w:b/>
        </w:rPr>
        <w:t>15</w:t>
      </w:r>
      <w:r w:rsidR="008C2A4A">
        <w:rPr>
          <w:rFonts w:ascii="Times New Roman" w:hAnsi="Times New Roman"/>
          <w:b/>
        </w:rPr>
        <w:t>, 2020,</w:t>
      </w:r>
      <w:r w:rsidRPr="002A3142" w:rsidR="00847179">
        <w:rPr>
          <w:rFonts w:ascii="Times New Roman" w:hAnsi="Times New Roman"/>
          <w:b/>
        </w:rPr>
        <w:t xml:space="preserve"> (</w:t>
      </w:r>
      <w:r w:rsidR="002A3142">
        <w:rPr>
          <w:rFonts w:ascii="Times New Roman" w:hAnsi="Times New Roman"/>
          <w:b/>
        </w:rPr>
        <w:t>8</w:t>
      </w:r>
      <w:r w:rsidR="008C2A4A">
        <w:rPr>
          <w:rFonts w:ascii="Times New Roman" w:hAnsi="Times New Roman"/>
          <w:b/>
        </w:rPr>
        <w:t>5</w:t>
      </w:r>
      <w:r w:rsidRPr="002A3142" w:rsidR="00B51C22">
        <w:rPr>
          <w:rFonts w:ascii="Times New Roman" w:hAnsi="Times New Roman"/>
          <w:b/>
        </w:rPr>
        <w:t xml:space="preserve"> FR </w:t>
      </w:r>
      <w:r w:rsidR="003F24E1">
        <w:rPr>
          <w:rFonts w:ascii="Times New Roman" w:hAnsi="Times New Roman"/>
          <w:b/>
        </w:rPr>
        <w:t>29528</w:t>
      </w:r>
      <w:r w:rsidRPr="002A3142" w:rsidR="00B51C22">
        <w:rPr>
          <w:rFonts w:ascii="Times New Roman" w:hAnsi="Times New Roman"/>
          <w:b/>
        </w:rPr>
        <w:t>)</w:t>
      </w:r>
      <w:r w:rsidRPr="002A3142" w:rsidR="00B51C22">
        <w:rPr>
          <w:rFonts w:ascii="Times New Roman" w:hAnsi="Times New Roman"/>
        </w:rPr>
        <w:t xml:space="preserve">, </w:t>
      </w:r>
      <w:r w:rsidR="003F24E1">
        <w:rPr>
          <w:rFonts w:ascii="Times New Roman" w:hAnsi="Times New Roman"/>
        </w:rPr>
        <w:t xml:space="preserve">IRS </w:t>
      </w:r>
      <w:r w:rsidRPr="002A3142" w:rsidR="004B074D">
        <w:rPr>
          <w:rFonts w:ascii="Times New Roman" w:hAnsi="Times New Roman"/>
        </w:rPr>
        <w:t xml:space="preserve">received no comments during the comment period </w:t>
      </w:r>
      <w:r w:rsidRPr="002A3142" w:rsidR="00B51C22">
        <w:rPr>
          <w:rFonts w:ascii="Times New Roman" w:hAnsi="Times New Roman"/>
        </w:rPr>
        <w:t xml:space="preserve">regarding </w:t>
      </w:r>
      <w:r w:rsidRPr="002A3142" w:rsidR="00D96C5C">
        <w:rPr>
          <w:rFonts w:ascii="Times New Roman" w:hAnsi="Times New Roman"/>
        </w:rPr>
        <w:t>TD 9036</w:t>
      </w:r>
      <w:r w:rsidRPr="002A3142" w:rsidR="00B51C22">
        <w:rPr>
          <w:rFonts w:ascii="Times New Roman" w:hAnsi="Times New Roman"/>
        </w:rPr>
        <w:t>.</w:t>
      </w:r>
      <w:r w:rsidR="002A3142">
        <w:rPr>
          <w:rFonts w:ascii="Times New Roman" w:hAnsi="Times New Roman"/>
        </w:rPr>
        <w:t xml:space="preserve">  </w:t>
      </w:r>
    </w:p>
    <w:p w:rsidRPr="004B074D" w:rsidR="00085077" w:rsidRDefault="00085077" w14:paraId="2D9CE52D" w14:textId="77777777">
      <w:pPr>
        <w:tabs>
          <w:tab w:val="center" w:pos="4680"/>
        </w:tabs>
        <w:ind w:left="720"/>
        <w:rPr>
          <w:rFonts w:ascii="Times New Roman" w:hAnsi="Times New Roman"/>
        </w:rPr>
      </w:pPr>
      <w:r w:rsidRPr="004B074D">
        <w:rPr>
          <w:rFonts w:ascii="Times New Roman" w:hAnsi="Times New Roman"/>
        </w:rPr>
        <w:tab/>
        <w:t xml:space="preserve"> </w:t>
      </w:r>
    </w:p>
    <w:p w:rsidRPr="00B51C22" w:rsidR="00085077" w:rsidRDefault="00085077" w14:paraId="7710AA2A" w14:textId="77777777">
      <w:pPr>
        <w:rPr>
          <w:rFonts w:ascii="Times New Roman" w:hAnsi="Times New Roman"/>
          <w:b/>
        </w:rPr>
      </w:pPr>
      <w:r w:rsidRPr="00B51C22">
        <w:rPr>
          <w:rFonts w:ascii="Times New Roman" w:hAnsi="Times New Roman"/>
          <w:b/>
        </w:rPr>
        <w:t xml:space="preserve">9.       </w:t>
      </w:r>
      <w:r w:rsidRPr="00B51C22" w:rsidR="00621D51">
        <w:rPr>
          <w:rFonts w:ascii="Times New Roman" w:hAnsi="Times New Roman"/>
          <w:b/>
        </w:rPr>
        <w:tab/>
      </w:r>
      <w:r w:rsidRPr="00B51C22">
        <w:rPr>
          <w:rFonts w:ascii="Times New Roman" w:hAnsi="Times New Roman"/>
          <w:b/>
          <w:u w:val="single"/>
        </w:rPr>
        <w:t>EXPLANATION OF DECISION TO PROVIDE ANY PAYMENT OR GIFT TO</w:t>
      </w:r>
      <w:r w:rsidRPr="00B51C22">
        <w:rPr>
          <w:rFonts w:ascii="Times New Roman" w:hAnsi="Times New Roman"/>
          <w:b/>
        </w:rPr>
        <w:t xml:space="preserve">               </w:t>
      </w:r>
      <w:r w:rsidRPr="00B51C22" w:rsidR="00621D51">
        <w:rPr>
          <w:rFonts w:ascii="Times New Roman" w:hAnsi="Times New Roman"/>
          <w:b/>
        </w:rPr>
        <w:tab/>
      </w:r>
      <w:r w:rsidRPr="00B51C22">
        <w:rPr>
          <w:rFonts w:ascii="Times New Roman" w:hAnsi="Times New Roman"/>
          <w:b/>
          <w:u w:val="single"/>
        </w:rPr>
        <w:t>RESPONDENTS</w:t>
      </w:r>
    </w:p>
    <w:p w:rsidRPr="004B074D" w:rsidR="00085077" w:rsidRDefault="00085077" w14:paraId="555CFDA6" w14:textId="77777777">
      <w:pPr>
        <w:rPr>
          <w:rFonts w:ascii="Times New Roman" w:hAnsi="Times New Roman"/>
        </w:rPr>
      </w:pPr>
    </w:p>
    <w:p w:rsidR="008F06FC" w:rsidP="00A73DE0" w:rsidRDefault="004C508B" w14:paraId="6B7BB4D3" w14:textId="77777777">
      <w:pPr>
        <w:ind w:left="720"/>
        <w:rPr>
          <w:rFonts w:ascii="Times New Roman" w:hAnsi="Times New Roman"/>
        </w:rPr>
      </w:pPr>
      <w:r w:rsidRPr="004C508B">
        <w:rPr>
          <w:rFonts w:ascii="Times New Roman" w:hAnsi="Times New Roman"/>
        </w:rPr>
        <w:t>No payment or gift has been provided to any respondents</w:t>
      </w:r>
      <w:r w:rsidRPr="004B074D" w:rsidR="00085077">
        <w:rPr>
          <w:rFonts w:ascii="Times New Roman" w:hAnsi="Times New Roman"/>
        </w:rPr>
        <w:t>.</w:t>
      </w:r>
    </w:p>
    <w:p w:rsidRPr="004B074D" w:rsidR="00810F49" w:rsidP="00A73DE0" w:rsidRDefault="00810F49" w14:paraId="03D4F599" w14:textId="77777777">
      <w:pPr>
        <w:ind w:left="720"/>
        <w:rPr>
          <w:rFonts w:ascii="Times New Roman" w:hAnsi="Times New Roman"/>
        </w:rPr>
      </w:pPr>
    </w:p>
    <w:p w:rsidRPr="00B51C22" w:rsidR="00085077" w:rsidRDefault="00085077" w14:paraId="1BDE9446" w14:textId="77777777">
      <w:pPr>
        <w:rPr>
          <w:rFonts w:ascii="Times New Roman" w:hAnsi="Times New Roman"/>
          <w:b/>
        </w:rPr>
      </w:pPr>
      <w:r w:rsidRPr="00B51C22">
        <w:rPr>
          <w:rFonts w:ascii="Times New Roman" w:hAnsi="Times New Roman"/>
          <w:b/>
        </w:rPr>
        <w:t xml:space="preserve">10.     </w:t>
      </w:r>
      <w:r w:rsidRPr="00B51C22" w:rsidR="00621D51">
        <w:rPr>
          <w:rFonts w:ascii="Times New Roman" w:hAnsi="Times New Roman"/>
          <w:b/>
        </w:rPr>
        <w:tab/>
      </w:r>
      <w:r w:rsidRPr="00B51C22">
        <w:rPr>
          <w:rFonts w:ascii="Times New Roman" w:hAnsi="Times New Roman"/>
          <w:b/>
          <w:u w:val="single"/>
        </w:rPr>
        <w:t>ASSURANCE OF CONFIDENTIALITY OF RESPONSES</w:t>
      </w:r>
    </w:p>
    <w:p w:rsidRPr="004B074D" w:rsidR="00085077" w:rsidRDefault="00085077" w14:paraId="44EB02EB" w14:textId="77777777">
      <w:pPr>
        <w:rPr>
          <w:rFonts w:ascii="Times New Roman" w:hAnsi="Times New Roman"/>
        </w:rPr>
      </w:pPr>
    </w:p>
    <w:p w:rsidR="009D3390" w:rsidP="004C508B" w:rsidRDefault="00085077" w14:paraId="06DBC1C6" w14:textId="77777777">
      <w:pPr>
        <w:ind w:left="720"/>
        <w:rPr>
          <w:rFonts w:ascii="Times New Roman" w:hAnsi="Times New Roman"/>
        </w:rPr>
      </w:pPr>
      <w:r w:rsidRPr="004B074D">
        <w:rPr>
          <w:rFonts w:ascii="Times New Roman" w:hAnsi="Times New Roman"/>
        </w:rPr>
        <w:t>Generally, tax returns and tax return information are confidential as required by 26 USC 6103.</w:t>
      </w:r>
    </w:p>
    <w:p w:rsidRPr="004B074D" w:rsidR="009D3390" w:rsidRDefault="009D3390" w14:paraId="37A57896" w14:textId="77777777">
      <w:pPr>
        <w:rPr>
          <w:rFonts w:ascii="Times New Roman" w:hAnsi="Times New Roman"/>
        </w:rPr>
      </w:pPr>
    </w:p>
    <w:p w:rsidRPr="00B51C22" w:rsidR="00085077" w:rsidRDefault="00085077" w14:paraId="620FDA0C" w14:textId="77777777">
      <w:pPr>
        <w:rPr>
          <w:rFonts w:ascii="Times New Roman" w:hAnsi="Times New Roman"/>
          <w:b/>
          <w:u w:val="single"/>
        </w:rPr>
      </w:pPr>
      <w:r w:rsidRPr="00B51C22">
        <w:rPr>
          <w:rFonts w:ascii="Times New Roman" w:hAnsi="Times New Roman"/>
          <w:b/>
        </w:rPr>
        <w:t xml:space="preserve">11.      </w:t>
      </w:r>
      <w:r w:rsidRPr="00B51C22">
        <w:rPr>
          <w:rFonts w:ascii="Times New Roman" w:hAnsi="Times New Roman"/>
          <w:b/>
          <w:u w:val="single"/>
        </w:rPr>
        <w:t>JUSTIFICATION OF SENSITIVE QUESTIONS</w:t>
      </w:r>
    </w:p>
    <w:p w:rsidR="00085077" w:rsidRDefault="00085077" w14:paraId="152CEA1C" w14:textId="77777777">
      <w:pPr>
        <w:rPr>
          <w:rFonts w:ascii="Times New Roman" w:hAnsi="Times New Roman"/>
        </w:rPr>
      </w:pPr>
    </w:p>
    <w:p w:rsidR="009C3D8B" w:rsidP="009C3D8B" w:rsidRDefault="009C3D8B" w14:paraId="771DEF4A" w14:textId="77777777">
      <w:pPr>
        <w:ind w:firstLine="720"/>
        <w:rPr>
          <w:rFonts w:ascii="Times New Roman" w:hAnsi="Times New Roman"/>
        </w:rPr>
      </w:pPr>
      <w:r>
        <w:rPr>
          <w:rFonts w:ascii="Times New Roman" w:hAnsi="Times New Roman"/>
        </w:rPr>
        <w:t xml:space="preserve">No </w:t>
      </w:r>
      <w:r w:rsidR="00CC67A9">
        <w:rPr>
          <w:rFonts w:ascii="Times New Roman" w:hAnsi="Times New Roman"/>
        </w:rPr>
        <w:t xml:space="preserve">sensitive </w:t>
      </w:r>
      <w:r>
        <w:rPr>
          <w:rFonts w:ascii="Times New Roman" w:hAnsi="Times New Roman"/>
        </w:rPr>
        <w:t>personally identifiable information (PII) is collected.</w:t>
      </w:r>
    </w:p>
    <w:p w:rsidR="009C3D8B" w:rsidP="009C3D8B" w:rsidRDefault="009C3D8B" w14:paraId="5271CFC9" w14:textId="77777777">
      <w:pPr>
        <w:rPr>
          <w:rFonts w:ascii="Times New Roman" w:hAnsi="Times New Roman"/>
        </w:rPr>
      </w:pPr>
    </w:p>
    <w:p w:rsidRPr="00B51C22" w:rsidR="00085077" w:rsidRDefault="00085077" w14:paraId="733D2D0E" w14:textId="77777777">
      <w:pPr>
        <w:rPr>
          <w:rFonts w:ascii="Times New Roman" w:hAnsi="Times New Roman"/>
          <w:b/>
          <w:u w:val="single"/>
        </w:rPr>
      </w:pPr>
      <w:r w:rsidRPr="00B51C22">
        <w:rPr>
          <w:rFonts w:ascii="Times New Roman" w:hAnsi="Times New Roman"/>
          <w:b/>
        </w:rPr>
        <w:t xml:space="preserve">12.      </w:t>
      </w:r>
      <w:r w:rsidRPr="00B51C22">
        <w:rPr>
          <w:rFonts w:ascii="Times New Roman" w:hAnsi="Times New Roman"/>
          <w:b/>
          <w:u w:val="single"/>
        </w:rPr>
        <w:t>ESTIMATED BURDEN OF INFORMATION COLLECTION</w:t>
      </w:r>
    </w:p>
    <w:p w:rsidRPr="004B074D" w:rsidR="00085077" w:rsidRDefault="00085077" w14:paraId="0CF66687" w14:textId="77777777">
      <w:pPr>
        <w:rPr>
          <w:rFonts w:ascii="Times New Roman" w:hAnsi="Times New Roman"/>
          <w:u w:val="single"/>
        </w:rPr>
      </w:pPr>
    </w:p>
    <w:p w:rsidRPr="004B074D" w:rsidR="00085077" w:rsidRDefault="00085077" w14:paraId="63C80702" w14:textId="77777777">
      <w:pPr>
        <w:rPr>
          <w:rFonts w:ascii="Times New Roman" w:hAnsi="Times New Roman"/>
          <w:u w:val="single"/>
        </w:rPr>
        <w:sectPr w:rsidRPr="004B074D" w:rsidR="00085077">
          <w:headerReference w:type="default" r:id="rId13"/>
          <w:type w:val="continuous"/>
          <w:pgSz w:w="12240" w:h="15840"/>
          <w:pgMar w:top="1440" w:right="1440" w:bottom="1440" w:left="1440" w:header="1440" w:footer="1440" w:gutter="0"/>
          <w:cols w:space="720"/>
          <w:noEndnote/>
        </w:sectPr>
      </w:pPr>
    </w:p>
    <w:p w:rsidR="00085077" w:rsidRDefault="00085077" w14:paraId="0BC1B9E3" w14:textId="77777777">
      <w:pPr>
        <w:ind w:left="720"/>
        <w:rPr>
          <w:rFonts w:ascii="Times New Roman" w:hAnsi="Times New Roman"/>
        </w:rPr>
      </w:pPr>
      <w:r w:rsidRPr="004B074D">
        <w:rPr>
          <w:rFonts w:ascii="Times New Roman" w:hAnsi="Times New Roman"/>
        </w:rPr>
        <w:t>Section 6103 of the Code provides that returns and return information are confidential and cannot be disclosed except as authorized by the Code.  Most provisions of the Code authorizing the disclosure of returns and return information provide that the Secretary of the Treasury or his delegate will make the disclosures.  Treasury Order 150-10 delegates the authority to administer the Code to the Commissioner of Internal Revenue.  Internal Revenue Service Delegation Order 156 provides for delegation of disclosure authority to the appropriate function within the Service.  However</w:t>
      </w:r>
      <w:r w:rsidR="00C86A15">
        <w:rPr>
          <w:rFonts w:ascii="Times New Roman" w:hAnsi="Times New Roman"/>
        </w:rPr>
        <w:t>,</w:t>
      </w:r>
      <w:r w:rsidRPr="004B074D">
        <w:rPr>
          <w:rFonts w:ascii="Times New Roman" w:hAnsi="Times New Roman"/>
        </w:rPr>
        <w:t xml:space="preserve"> there are situations where it is more efficient for returns and return information in the possession of another authorized agency recipient to be disclosed by such agency, and not the IRS, to another statutorily authorized recipient.  Under regulation 301.6103(p)(2)(B)-1, the IRS must receive a written request seeking authorization for another agency to make the disclosure of returns or return information.  Agencies authorized by the IRS to disclose returns and return information in accordance with the authority in section 6103 must keep records of disclosures made to be provided to the IRS so the IRS can comply with its recordkeeping and reporting requirements under Code section 6103(p)(3).  </w:t>
      </w:r>
      <w:r w:rsidR="003F24E1">
        <w:rPr>
          <w:rFonts w:ascii="Times New Roman" w:hAnsi="Times New Roman"/>
        </w:rPr>
        <w:t>IRS</w:t>
      </w:r>
      <w:r w:rsidRPr="004B074D">
        <w:rPr>
          <w:rFonts w:ascii="Times New Roman" w:hAnsi="Times New Roman"/>
        </w:rPr>
        <w:t xml:space="preserve"> estimate approximately 5 Federal agencies and potentially 11 state and local agencies will make a written request for disclosure of returns and return information by an agency other than the IRS.  The burden related to each request is approximately one hour (which includes </w:t>
      </w:r>
      <w:r w:rsidRPr="004B074D" w:rsidR="00C86A15">
        <w:rPr>
          <w:rFonts w:ascii="Times New Roman" w:hAnsi="Times New Roman"/>
        </w:rPr>
        <w:t>all</w:t>
      </w:r>
      <w:r w:rsidRPr="004B074D">
        <w:rPr>
          <w:rFonts w:ascii="Times New Roman" w:hAnsi="Times New Roman"/>
        </w:rPr>
        <w:t xml:space="preserve"> the requirements mentioned above).  Since the Paperwork Reduction Act applies only to the burden to state and local agencies, the total burden for this collection of information is 11 hours (</w:t>
      </w:r>
      <w:r w:rsidRPr="004B074D" w:rsidR="00810F49">
        <w:rPr>
          <w:rFonts w:ascii="Times New Roman" w:hAnsi="Times New Roman"/>
        </w:rPr>
        <w:t>1-hour</w:t>
      </w:r>
      <w:r w:rsidRPr="004B074D">
        <w:rPr>
          <w:rFonts w:ascii="Times New Roman" w:hAnsi="Times New Roman"/>
        </w:rPr>
        <w:t xml:space="preserve"> x 11 requests = 11 hours).</w:t>
      </w:r>
    </w:p>
    <w:p w:rsidR="00810F49" w:rsidRDefault="00810F49" w14:paraId="2204EAFF" w14:textId="77777777">
      <w:pPr>
        <w:ind w:left="720"/>
        <w:rPr>
          <w:rFonts w:ascii="Times New Roman" w:hAnsi="Times New Roman"/>
        </w:rPr>
      </w:pPr>
    </w:p>
    <w:p w:rsidR="00810F49" w:rsidRDefault="00810F49" w14:paraId="31B7EE96" w14:textId="77777777">
      <w:pPr>
        <w:ind w:left="720"/>
        <w:rPr>
          <w:rFonts w:ascii="Times New Roman" w:hAnsi="Times New Roman"/>
        </w:rPr>
      </w:pPr>
    </w:p>
    <w:p w:rsidR="00810F49" w:rsidRDefault="00810F49" w14:paraId="7848C1F0" w14:textId="77777777">
      <w:pPr>
        <w:ind w:left="720"/>
        <w:rPr>
          <w:rFonts w:ascii="Times New Roman" w:hAnsi="Times New Roman"/>
        </w:rPr>
      </w:pPr>
    </w:p>
    <w:p w:rsidRPr="004B074D" w:rsidR="00A73DE0" w:rsidP="00810F49" w:rsidRDefault="00A73DE0" w14:paraId="1A44FF0A" w14:textId="77777777">
      <w:pPr>
        <w:rPr>
          <w:rFonts w:ascii="Times New Roman" w:hAnsi="Times New Roman"/>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87"/>
        <w:gridCol w:w="1494"/>
        <w:gridCol w:w="1405"/>
        <w:gridCol w:w="1401"/>
        <w:gridCol w:w="1312"/>
        <w:gridCol w:w="1231"/>
      </w:tblGrid>
      <w:tr w:rsidR="00A73DE0" w:rsidTr="00A73DE0" w14:paraId="7054EEFB" w14:textId="77777777">
        <w:tc>
          <w:tcPr>
            <w:tcW w:w="1818" w:type="dxa"/>
            <w:tcBorders>
              <w:top w:val="single" w:color="auto" w:sz="4" w:space="0"/>
              <w:left w:val="single" w:color="auto" w:sz="4" w:space="0"/>
              <w:bottom w:val="single" w:color="auto" w:sz="4" w:space="0"/>
              <w:right w:val="single" w:color="auto" w:sz="4" w:space="0"/>
            </w:tcBorders>
            <w:vAlign w:val="center"/>
            <w:hideMark/>
          </w:tcPr>
          <w:p w:rsidR="00A73DE0" w:rsidRDefault="00A73DE0" w14:paraId="63F8D701" w14:textId="77777777">
            <w:pPr>
              <w:pStyle w:val="SupportingStatementSTANDARD"/>
              <w:ind w:left="0" w:firstLine="0"/>
              <w:jc w:val="center"/>
              <w:rPr>
                <w:rFonts w:ascii="Arial Narrow" w:hAnsi="Arial Narrow"/>
                <w:sz w:val="18"/>
                <w:szCs w:val="18"/>
              </w:rPr>
            </w:pPr>
            <w:r>
              <w:rPr>
                <w:rFonts w:ascii="Arial Narrow" w:hAnsi="Arial Narrow"/>
                <w:sz w:val="18"/>
                <w:szCs w:val="18"/>
              </w:rPr>
              <w:t>Section</w:t>
            </w:r>
          </w:p>
        </w:tc>
        <w:tc>
          <w:tcPr>
            <w:tcW w:w="1530" w:type="dxa"/>
            <w:tcBorders>
              <w:top w:val="single" w:color="auto" w:sz="4" w:space="0"/>
              <w:left w:val="single" w:color="auto" w:sz="4" w:space="0"/>
              <w:bottom w:val="single" w:color="auto" w:sz="4" w:space="0"/>
              <w:right w:val="single" w:color="auto" w:sz="4" w:space="0"/>
            </w:tcBorders>
            <w:vAlign w:val="center"/>
            <w:hideMark/>
          </w:tcPr>
          <w:p w:rsidR="00A73DE0" w:rsidRDefault="00A73DE0" w14:paraId="5C5D404A" w14:textId="77777777">
            <w:pPr>
              <w:pStyle w:val="SupportingStatementSTANDARD"/>
              <w:ind w:left="0" w:firstLine="0"/>
              <w:jc w:val="center"/>
              <w:rPr>
                <w:rFonts w:ascii="Arial Narrow" w:hAnsi="Arial Narrow"/>
                <w:sz w:val="18"/>
                <w:szCs w:val="18"/>
              </w:rPr>
            </w:pPr>
            <w:r>
              <w:rPr>
                <w:rFonts w:ascii="Arial Narrow" w:hAnsi="Arial Narrow"/>
                <w:sz w:val="18"/>
                <w:szCs w:val="18"/>
              </w:rPr>
              <w:t># Respondents</w:t>
            </w:r>
          </w:p>
        </w:tc>
        <w:tc>
          <w:tcPr>
            <w:tcW w:w="1440" w:type="dxa"/>
            <w:tcBorders>
              <w:top w:val="single" w:color="auto" w:sz="4" w:space="0"/>
              <w:left w:val="single" w:color="auto" w:sz="4" w:space="0"/>
              <w:bottom w:val="single" w:color="auto" w:sz="4" w:space="0"/>
              <w:right w:val="single" w:color="auto" w:sz="4" w:space="0"/>
            </w:tcBorders>
            <w:vAlign w:val="center"/>
            <w:hideMark/>
          </w:tcPr>
          <w:p w:rsidR="00A73DE0" w:rsidRDefault="00A73DE0" w14:paraId="00784B8D" w14:textId="77777777">
            <w:pPr>
              <w:pStyle w:val="SupportingStatementSTANDARD"/>
              <w:ind w:left="0" w:firstLine="0"/>
              <w:jc w:val="center"/>
              <w:rPr>
                <w:rFonts w:ascii="Arial Narrow" w:hAnsi="Arial Narrow"/>
                <w:sz w:val="18"/>
                <w:szCs w:val="18"/>
              </w:rPr>
            </w:pPr>
            <w:r>
              <w:rPr>
                <w:rFonts w:ascii="Arial Narrow" w:hAnsi="Arial Narrow"/>
                <w:sz w:val="18"/>
                <w:szCs w:val="18"/>
              </w:rPr>
              <w:t># Responses Per Respondent</w:t>
            </w:r>
          </w:p>
        </w:tc>
        <w:tc>
          <w:tcPr>
            <w:tcW w:w="1440" w:type="dxa"/>
            <w:tcBorders>
              <w:top w:val="single" w:color="auto" w:sz="4" w:space="0"/>
              <w:left w:val="single" w:color="auto" w:sz="4" w:space="0"/>
              <w:bottom w:val="single" w:color="auto" w:sz="4" w:space="0"/>
              <w:right w:val="single" w:color="auto" w:sz="4" w:space="0"/>
            </w:tcBorders>
            <w:vAlign w:val="center"/>
            <w:hideMark/>
          </w:tcPr>
          <w:p w:rsidR="00A73DE0" w:rsidRDefault="00A73DE0" w14:paraId="21F70C95" w14:textId="77777777">
            <w:pPr>
              <w:pStyle w:val="SupportingStatementSTANDARD"/>
              <w:ind w:left="0" w:firstLine="0"/>
              <w:jc w:val="center"/>
              <w:rPr>
                <w:rFonts w:ascii="Arial Narrow" w:hAnsi="Arial Narrow"/>
                <w:sz w:val="18"/>
                <w:szCs w:val="18"/>
              </w:rPr>
            </w:pPr>
            <w:r>
              <w:rPr>
                <w:rFonts w:ascii="Arial Narrow" w:hAnsi="Arial Narrow"/>
                <w:sz w:val="18"/>
                <w:szCs w:val="18"/>
              </w:rPr>
              <w:t># Annual Responses</w:t>
            </w:r>
          </w:p>
        </w:tc>
        <w:tc>
          <w:tcPr>
            <w:tcW w:w="1350" w:type="dxa"/>
            <w:tcBorders>
              <w:top w:val="single" w:color="auto" w:sz="4" w:space="0"/>
              <w:left w:val="single" w:color="auto" w:sz="4" w:space="0"/>
              <w:bottom w:val="single" w:color="auto" w:sz="4" w:space="0"/>
              <w:right w:val="single" w:color="auto" w:sz="4" w:space="0"/>
            </w:tcBorders>
            <w:vAlign w:val="center"/>
            <w:hideMark/>
          </w:tcPr>
          <w:p w:rsidR="00A73DE0" w:rsidRDefault="00A73DE0" w14:paraId="1DAA77FD" w14:textId="77777777">
            <w:pPr>
              <w:pStyle w:val="SupportingStatementSTANDARD"/>
              <w:ind w:left="0" w:firstLine="0"/>
              <w:jc w:val="center"/>
              <w:rPr>
                <w:rFonts w:ascii="Arial Narrow" w:hAnsi="Arial Narrow"/>
                <w:sz w:val="18"/>
                <w:szCs w:val="18"/>
              </w:rPr>
            </w:pPr>
            <w:r>
              <w:rPr>
                <w:rFonts w:ascii="Arial Narrow" w:hAnsi="Arial Narrow"/>
                <w:sz w:val="18"/>
                <w:szCs w:val="18"/>
              </w:rPr>
              <w:t>Hours Per Response</w:t>
            </w:r>
          </w:p>
        </w:tc>
        <w:tc>
          <w:tcPr>
            <w:tcW w:w="1278" w:type="dxa"/>
            <w:tcBorders>
              <w:top w:val="single" w:color="auto" w:sz="4" w:space="0"/>
              <w:left w:val="single" w:color="auto" w:sz="4" w:space="0"/>
              <w:bottom w:val="single" w:color="auto" w:sz="4" w:space="0"/>
              <w:right w:val="single" w:color="auto" w:sz="4" w:space="0"/>
            </w:tcBorders>
            <w:vAlign w:val="center"/>
            <w:hideMark/>
          </w:tcPr>
          <w:p w:rsidR="00A73DE0" w:rsidRDefault="00A73DE0" w14:paraId="2FC9EB4E" w14:textId="77777777">
            <w:pPr>
              <w:pStyle w:val="SupportingStatementSTANDARD"/>
              <w:ind w:left="0" w:firstLine="0"/>
              <w:jc w:val="center"/>
              <w:rPr>
                <w:rFonts w:ascii="Arial Narrow" w:hAnsi="Arial Narrow"/>
                <w:sz w:val="18"/>
                <w:szCs w:val="18"/>
              </w:rPr>
            </w:pPr>
            <w:r>
              <w:rPr>
                <w:rFonts w:ascii="Arial Narrow" w:hAnsi="Arial Narrow"/>
                <w:sz w:val="18"/>
                <w:szCs w:val="18"/>
              </w:rPr>
              <w:t>Total Annual Burden</w:t>
            </w:r>
          </w:p>
        </w:tc>
      </w:tr>
      <w:tr w:rsidR="00A73DE0" w:rsidTr="00A73DE0" w14:paraId="3466CC7F" w14:textId="77777777">
        <w:tc>
          <w:tcPr>
            <w:tcW w:w="1818" w:type="dxa"/>
            <w:tcBorders>
              <w:top w:val="single" w:color="auto" w:sz="4" w:space="0"/>
              <w:left w:val="single" w:color="auto" w:sz="4" w:space="0"/>
              <w:bottom w:val="single" w:color="auto" w:sz="4" w:space="0"/>
              <w:right w:val="single" w:color="auto" w:sz="4" w:space="0"/>
            </w:tcBorders>
            <w:vAlign w:val="center"/>
          </w:tcPr>
          <w:p w:rsidR="00A73DE0" w:rsidRDefault="00A73DE0" w14:paraId="0560FB00" w14:textId="77777777">
            <w:pPr>
              <w:pStyle w:val="SupportingStatementSTANDARD"/>
              <w:ind w:left="0" w:firstLine="0"/>
              <w:rPr>
                <w:rFonts w:ascii="Arial Narrow" w:hAnsi="Arial Narrow"/>
                <w:sz w:val="18"/>
                <w:szCs w:val="18"/>
              </w:rPr>
            </w:pPr>
            <w:r w:rsidRPr="00A73DE0">
              <w:rPr>
                <w:rFonts w:ascii="Arial Narrow" w:hAnsi="Arial Narrow"/>
                <w:sz w:val="18"/>
                <w:szCs w:val="18"/>
              </w:rPr>
              <w:t>301.6103(p)(2)(B)-1</w:t>
            </w:r>
          </w:p>
        </w:tc>
        <w:tc>
          <w:tcPr>
            <w:tcW w:w="1530" w:type="dxa"/>
            <w:tcBorders>
              <w:top w:val="single" w:color="auto" w:sz="4" w:space="0"/>
              <w:left w:val="single" w:color="auto" w:sz="4" w:space="0"/>
              <w:bottom w:val="single" w:color="auto" w:sz="4" w:space="0"/>
              <w:right w:val="single" w:color="auto" w:sz="4" w:space="0"/>
            </w:tcBorders>
            <w:vAlign w:val="center"/>
            <w:hideMark/>
          </w:tcPr>
          <w:p w:rsidR="00A73DE0" w:rsidP="00A73DE0" w:rsidRDefault="00A73DE0" w14:paraId="7489E8C4" w14:textId="77777777">
            <w:pPr>
              <w:pStyle w:val="SupportingStatementSTANDARD"/>
              <w:ind w:left="0" w:firstLine="0"/>
              <w:jc w:val="center"/>
              <w:rPr>
                <w:rFonts w:ascii="Arial Narrow" w:hAnsi="Arial Narrow"/>
                <w:sz w:val="18"/>
                <w:szCs w:val="18"/>
              </w:rPr>
            </w:pPr>
            <w:r>
              <w:rPr>
                <w:rFonts w:ascii="Arial Narrow" w:hAnsi="Arial Narrow"/>
                <w:sz w:val="18"/>
                <w:szCs w:val="18"/>
              </w:rPr>
              <w:t>11</w:t>
            </w:r>
          </w:p>
        </w:tc>
        <w:tc>
          <w:tcPr>
            <w:tcW w:w="1440" w:type="dxa"/>
            <w:tcBorders>
              <w:top w:val="single" w:color="auto" w:sz="4" w:space="0"/>
              <w:left w:val="single" w:color="auto" w:sz="4" w:space="0"/>
              <w:bottom w:val="single" w:color="auto" w:sz="4" w:space="0"/>
              <w:right w:val="single" w:color="auto" w:sz="4" w:space="0"/>
            </w:tcBorders>
            <w:vAlign w:val="center"/>
            <w:hideMark/>
          </w:tcPr>
          <w:p w:rsidR="00A73DE0" w:rsidRDefault="00A73DE0" w14:paraId="69B3A920" w14:textId="77777777">
            <w:pPr>
              <w:pStyle w:val="SupportingStatementSTANDARD"/>
              <w:ind w:left="0" w:firstLine="0"/>
              <w:jc w:val="center"/>
              <w:rPr>
                <w:rFonts w:ascii="Arial Narrow" w:hAnsi="Arial Narrow"/>
                <w:sz w:val="18"/>
                <w:szCs w:val="18"/>
              </w:rPr>
            </w:pPr>
            <w:r>
              <w:rPr>
                <w:rFonts w:ascii="Arial Narrow" w:hAnsi="Arial Narrow"/>
                <w:sz w:val="18"/>
                <w:szCs w:val="18"/>
              </w:rPr>
              <w:t>1</w:t>
            </w:r>
          </w:p>
        </w:tc>
        <w:tc>
          <w:tcPr>
            <w:tcW w:w="1440" w:type="dxa"/>
            <w:tcBorders>
              <w:top w:val="single" w:color="auto" w:sz="4" w:space="0"/>
              <w:left w:val="single" w:color="auto" w:sz="4" w:space="0"/>
              <w:bottom w:val="single" w:color="auto" w:sz="4" w:space="0"/>
              <w:right w:val="single" w:color="auto" w:sz="4" w:space="0"/>
            </w:tcBorders>
            <w:vAlign w:val="center"/>
            <w:hideMark/>
          </w:tcPr>
          <w:p w:rsidR="00A73DE0" w:rsidRDefault="00A73DE0" w14:paraId="2C6C2FA1" w14:textId="77777777">
            <w:pPr>
              <w:pStyle w:val="SupportingStatementSTANDARD"/>
              <w:ind w:left="0" w:firstLine="0"/>
              <w:jc w:val="center"/>
              <w:rPr>
                <w:rFonts w:ascii="Arial Narrow" w:hAnsi="Arial Narrow"/>
                <w:sz w:val="18"/>
                <w:szCs w:val="18"/>
              </w:rPr>
            </w:pPr>
            <w:r>
              <w:rPr>
                <w:rFonts w:ascii="Arial Narrow" w:hAnsi="Arial Narrow"/>
                <w:sz w:val="18"/>
                <w:szCs w:val="18"/>
              </w:rPr>
              <w:t>11</w:t>
            </w:r>
          </w:p>
        </w:tc>
        <w:tc>
          <w:tcPr>
            <w:tcW w:w="1350" w:type="dxa"/>
            <w:tcBorders>
              <w:top w:val="single" w:color="auto" w:sz="4" w:space="0"/>
              <w:left w:val="single" w:color="auto" w:sz="4" w:space="0"/>
              <w:bottom w:val="single" w:color="auto" w:sz="4" w:space="0"/>
              <w:right w:val="single" w:color="auto" w:sz="4" w:space="0"/>
            </w:tcBorders>
            <w:vAlign w:val="center"/>
            <w:hideMark/>
          </w:tcPr>
          <w:p w:rsidR="00A73DE0" w:rsidRDefault="00A73DE0" w14:paraId="4D6C08C2" w14:textId="77777777">
            <w:pPr>
              <w:pStyle w:val="SupportingStatementSTANDARD"/>
              <w:ind w:left="0" w:firstLine="0"/>
              <w:jc w:val="center"/>
              <w:rPr>
                <w:rFonts w:ascii="Arial Narrow" w:hAnsi="Arial Narrow"/>
                <w:sz w:val="18"/>
                <w:szCs w:val="18"/>
              </w:rPr>
            </w:pPr>
            <w:r>
              <w:rPr>
                <w:rFonts w:ascii="Arial Narrow" w:hAnsi="Arial Narrow"/>
                <w:sz w:val="18"/>
                <w:szCs w:val="18"/>
              </w:rPr>
              <w:t>1</w:t>
            </w:r>
          </w:p>
        </w:tc>
        <w:tc>
          <w:tcPr>
            <w:tcW w:w="1278" w:type="dxa"/>
            <w:tcBorders>
              <w:top w:val="single" w:color="auto" w:sz="4" w:space="0"/>
              <w:left w:val="single" w:color="auto" w:sz="4" w:space="0"/>
              <w:bottom w:val="single" w:color="auto" w:sz="4" w:space="0"/>
              <w:right w:val="single" w:color="auto" w:sz="4" w:space="0"/>
            </w:tcBorders>
            <w:vAlign w:val="center"/>
            <w:hideMark/>
          </w:tcPr>
          <w:p w:rsidR="00A73DE0" w:rsidP="00A73DE0" w:rsidRDefault="00A73DE0" w14:paraId="4498C914" w14:textId="77777777">
            <w:pPr>
              <w:pStyle w:val="SupportingStatementSTANDARD"/>
              <w:ind w:left="0" w:firstLine="0"/>
              <w:jc w:val="center"/>
              <w:rPr>
                <w:rFonts w:ascii="Arial Narrow" w:hAnsi="Arial Narrow"/>
                <w:sz w:val="18"/>
                <w:szCs w:val="18"/>
              </w:rPr>
            </w:pPr>
            <w:r>
              <w:rPr>
                <w:rFonts w:ascii="Arial Narrow" w:hAnsi="Arial Narrow"/>
                <w:sz w:val="18"/>
                <w:szCs w:val="18"/>
              </w:rPr>
              <w:t>11</w:t>
            </w:r>
          </w:p>
        </w:tc>
      </w:tr>
      <w:tr w:rsidR="00A73DE0" w:rsidTr="00A73DE0" w14:paraId="61534DE4" w14:textId="77777777">
        <w:trPr>
          <w:trHeight w:val="557"/>
        </w:trPr>
        <w:tc>
          <w:tcPr>
            <w:tcW w:w="1818" w:type="dxa"/>
            <w:tcBorders>
              <w:top w:val="single" w:color="auto" w:sz="4" w:space="0"/>
              <w:left w:val="single" w:color="auto" w:sz="4" w:space="0"/>
              <w:bottom w:val="single" w:color="auto" w:sz="4" w:space="0"/>
              <w:right w:val="single" w:color="auto" w:sz="4" w:space="0"/>
            </w:tcBorders>
            <w:vAlign w:val="center"/>
            <w:hideMark/>
          </w:tcPr>
          <w:p w:rsidR="00A73DE0" w:rsidRDefault="00A73DE0" w14:paraId="66C001DF" w14:textId="77777777">
            <w:pPr>
              <w:pStyle w:val="SupportingStatementSTANDARD"/>
              <w:ind w:left="0" w:firstLine="0"/>
              <w:rPr>
                <w:rFonts w:ascii="Arial Narrow" w:hAnsi="Arial Narrow"/>
                <w:sz w:val="18"/>
                <w:szCs w:val="18"/>
              </w:rPr>
            </w:pPr>
            <w:r>
              <w:rPr>
                <w:rFonts w:ascii="Arial Narrow" w:hAnsi="Arial Narrow"/>
                <w:sz w:val="18"/>
                <w:szCs w:val="18"/>
              </w:rPr>
              <w:t>TOTALS</w:t>
            </w:r>
          </w:p>
        </w:tc>
        <w:tc>
          <w:tcPr>
            <w:tcW w:w="1530" w:type="dxa"/>
            <w:tcBorders>
              <w:top w:val="single" w:color="auto" w:sz="4" w:space="0"/>
              <w:left w:val="single" w:color="auto" w:sz="4" w:space="0"/>
              <w:bottom w:val="single" w:color="auto" w:sz="4" w:space="0"/>
              <w:right w:val="single" w:color="auto" w:sz="4" w:space="0"/>
            </w:tcBorders>
            <w:vAlign w:val="center"/>
            <w:hideMark/>
          </w:tcPr>
          <w:p w:rsidR="00A73DE0" w:rsidRDefault="00A73DE0" w14:paraId="6F14AAC4" w14:textId="77777777">
            <w:pPr>
              <w:pStyle w:val="SupportingStatementSTANDARD"/>
              <w:ind w:left="0" w:firstLine="0"/>
              <w:jc w:val="center"/>
              <w:rPr>
                <w:rFonts w:ascii="Arial Narrow" w:hAnsi="Arial Narrow"/>
                <w:sz w:val="18"/>
                <w:szCs w:val="18"/>
              </w:rPr>
            </w:pPr>
            <w:r>
              <w:rPr>
                <w:rFonts w:ascii="Arial Narrow" w:hAnsi="Arial Narrow"/>
                <w:sz w:val="18"/>
                <w:szCs w:val="18"/>
              </w:rPr>
              <w:t>11</w:t>
            </w:r>
          </w:p>
        </w:tc>
        <w:tc>
          <w:tcPr>
            <w:tcW w:w="1440" w:type="dxa"/>
            <w:tcBorders>
              <w:top w:val="single" w:color="auto" w:sz="4" w:space="0"/>
              <w:left w:val="single" w:color="auto" w:sz="4" w:space="0"/>
              <w:bottom w:val="single" w:color="auto" w:sz="4" w:space="0"/>
              <w:right w:val="single" w:color="auto" w:sz="4" w:space="0"/>
            </w:tcBorders>
            <w:vAlign w:val="center"/>
          </w:tcPr>
          <w:p w:rsidR="00A73DE0" w:rsidRDefault="00A73DE0" w14:paraId="06E80A7B" w14:textId="77777777">
            <w:pPr>
              <w:pStyle w:val="SupportingStatementSTANDARD"/>
              <w:ind w:left="0" w:firstLine="0"/>
              <w:jc w:val="center"/>
              <w:rPr>
                <w:rFonts w:ascii="Arial Narrow" w:hAnsi="Arial Narrow"/>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hideMark/>
          </w:tcPr>
          <w:p w:rsidR="00A73DE0" w:rsidRDefault="00A73DE0" w14:paraId="0EE6CC1B" w14:textId="77777777">
            <w:pPr>
              <w:pStyle w:val="SupportingStatementSTANDARD"/>
              <w:ind w:left="0" w:firstLine="0"/>
              <w:jc w:val="center"/>
              <w:rPr>
                <w:rFonts w:ascii="Arial Narrow" w:hAnsi="Arial Narrow"/>
                <w:sz w:val="18"/>
                <w:szCs w:val="18"/>
              </w:rPr>
            </w:pPr>
            <w:r>
              <w:rPr>
                <w:rFonts w:ascii="Arial Narrow" w:hAnsi="Arial Narrow"/>
                <w:sz w:val="18"/>
                <w:szCs w:val="18"/>
              </w:rPr>
              <w:t>11</w:t>
            </w:r>
          </w:p>
        </w:tc>
        <w:tc>
          <w:tcPr>
            <w:tcW w:w="1350" w:type="dxa"/>
            <w:tcBorders>
              <w:top w:val="single" w:color="auto" w:sz="4" w:space="0"/>
              <w:left w:val="single" w:color="auto" w:sz="4" w:space="0"/>
              <w:bottom w:val="single" w:color="auto" w:sz="4" w:space="0"/>
              <w:right w:val="single" w:color="auto" w:sz="4" w:space="0"/>
            </w:tcBorders>
            <w:vAlign w:val="center"/>
          </w:tcPr>
          <w:p w:rsidR="00A73DE0" w:rsidRDefault="00A73DE0" w14:paraId="4730DCDC" w14:textId="77777777">
            <w:pPr>
              <w:pStyle w:val="SupportingStatementSTANDARD"/>
              <w:ind w:left="0" w:firstLine="0"/>
              <w:jc w:val="center"/>
              <w:rPr>
                <w:rFonts w:ascii="Arial Narrow" w:hAnsi="Arial Narrow"/>
                <w:sz w:val="18"/>
                <w:szCs w:val="18"/>
              </w:rPr>
            </w:pPr>
          </w:p>
        </w:tc>
        <w:tc>
          <w:tcPr>
            <w:tcW w:w="1278" w:type="dxa"/>
            <w:tcBorders>
              <w:top w:val="single" w:color="auto" w:sz="4" w:space="0"/>
              <w:left w:val="single" w:color="auto" w:sz="4" w:space="0"/>
              <w:bottom w:val="single" w:color="auto" w:sz="4" w:space="0"/>
              <w:right w:val="single" w:color="auto" w:sz="4" w:space="0"/>
            </w:tcBorders>
            <w:vAlign w:val="center"/>
            <w:hideMark/>
          </w:tcPr>
          <w:p w:rsidR="00A73DE0" w:rsidRDefault="00A73DE0" w14:paraId="3895AE7A" w14:textId="77777777">
            <w:pPr>
              <w:pStyle w:val="SupportingStatementSTANDARD"/>
              <w:ind w:left="0" w:firstLine="0"/>
              <w:jc w:val="center"/>
              <w:rPr>
                <w:rFonts w:ascii="Arial Narrow" w:hAnsi="Arial Narrow"/>
                <w:sz w:val="18"/>
                <w:szCs w:val="18"/>
              </w:rPr>
            </w:pPr>
            <w:r>
              <w:rPr>
                <w:rFonts w:ascii="Arial Narrow" w:hAnsi="Arial Narrow"/>
                <w:sz w:val="18"/>
                <w:szCs w:val="18"/>
              </w:rPr>
              <w:t>11</w:t>
            </w:r>
          </w:p>
        </w:tc>
      </w:tr>
    </w:tbl>
    <w:p w:rsidRPr="004B074D" w:rsidR="00085077" w:rsidRDefault="00085077" w14:paraId="53E02048" w14:textId="77777777">
      <w:pPr>
        <w:rPr>
          <w:rFonts w:ascii="Times New Roman" w:hAnsi="Times New Roman"/>
        </w:rPr>
      </w:pPr>
    </w:p>
    <w:p w:rsidR="00A73DE0" w:rsidP="00A73DE0" w:rsidRDefault="00A73DE0" w14:paraId="58435F0B" w14:textId="77777777">
      <w:pPr>
        <w:ind w:left="720"/>
        <w:rPr>
          <w:rFonts w:ascii="Times New Roman" w:hAnsi="Times New Roman"/>
        </w:rPr>
      </w:pPr>
      <w:r w:rsidRPr="00A73DE0">
        <w:rPr>
          <w:rFonts w:ascii="Times New Roman" w:hAnsi="Times New Roman"/>
        </w:rPr>
        <w:t>Please continue to assign OMB number 1545-</w:t>
      </w:r>
      <w:r>
        <w:rPr>
          <w:rFonts w:ascii="Times New Roman" w:hAnsi="Times New Roman"/>
        </w:rPr>
        <w:t>1757</w:t>
      </w:r>
      <w:r w:rsidRPr="00A73DE0">
        <w:rPr>
          <w:rFonts w:ascii="Times New Roman" w:hAnsi="Times New Roman"/>
        </w:rPr>
        <w:t xml:space="preserve"> to these regulations.</w:t>
      </w:r>
    </w:p>
    <w:p w:rsidRPr="00A73DE0" w:rsidR="00A73DE0" w:rsidP="00A73DE0" w:rsidRDefault="00A73DE0" w14:paraId="2BA210A0" w14:textId="77777777">
      <w:pPr>
        <w:ind w:left="720"/>
        <w:rPr>
          <w:rFonts w:ascii="Times New Roman" w:hAnsi="Times New Roman"/>
        </w:rPr>
      </w:pPr>
    </w:p>
    <w:p w:rsidR="00A73DE0" w:rsidP="00A73DE0" w:rsidRDefault="00A73DE0" w14:paraId="0364859F" w14:textId="77777777">
      <w:pPr>
        <w:ind w:left="720"/>
        <w:rPr>
          <w:rFonts w:ascii="Times New Roman" w:hAnsi="Times New Roman"/>
        </w:rPr>
      </w:pPr>
      <w:r w:rsidRPr="00A73DE0">
        <w:rPr>
          <w:rFonts w:ascii="Times New Roman" w:hAnsi="Times New Roman"/>
        </w:rPr>
        <w:t>301.6103(p)(2)(B)-1</w:t>
      </w:r>
    </w:p>
    <w:p w:rsidRPr="004B074D" w:rsidR="004C508B" w:rsidP="00A73DE0" w:rsidRDefault="00A73DE0" w14:paraId="4266E0C8" w14:textId="77777777">
      <w:pPr>
        <w:ind w:left="720"/>
        <w:rPr>
          <w:rFonts w:ascii="Times New Roman" w:hAnsi="Times New Roman"/>
        </w:rPr>
      </w:pPr>
      <w:r w:rsidRPr="00A73DE0">
        <w:rPr>
          <w:rFonts w:ascii="Times New Roman" w:hAnsi="Times New Roman"/>
        </w:rPr>
        <w:tab/>
      </w:r>
    </w:p>
    <w:p w:rsidRPr="00B51C22" w:rsidR="00085077" w:rsidRDefault="00085077" w14:paraId="7FCA1F16" w14:textId="77777777">
      <w:pPr>
        <w:rPr>
          <w:rFonts w:ascii="Times New Roman" w:hAnsi="Times New Roman"/>
          <w:b/>
          <w:u w:val="single"/>
        </w:rPr>
      </w:pPr>
      <w:r w:rsidRPr="00B51C22">
        <w:rPr>
          <w:rFonts w:ascii="Times New Roman" w:hAnsi="Times New Roman"/>
          <w:b/>
        </w:rPr>
        <w:t xml:space="preserve">13.     </w:t>
      </w:r>
      <w:r w:rsidRPr="00B51C22" w:rsidR="004E499A">
        <w:rPr>
          <w:rFonts w:ascii="Times New Roman" w:hAnsi="Times New Roman"/>
          <w:b/>
        </w:rPr>
        <w:tab/>
      </w:r>
      <w:r w:rsidRPr="00B51C22">
        <w:rPr>
          <w:rFonts w:ascii="Times New Roman" w:hAnsi="Times New Roman"/>
          <w:b/>
          <w:u w:val="single"/>
        </w:rPr>
        <w:t>ESTIMATED TOTAL ANNUAL COST BURDEN TO RESPONDENTS</w:t>
      </w:r>
    </w:p>
    <w:p w:rsidR="00621D51" w:rsidRDefault="00621D51" w14:paraId="0817854F" w14:textId="77777777">
      <w:pPr>
        <w:rPr>
          <w:rFonts w:ascii="Times New Roman" w:hAnsi="Times New Roman"/>
          <w:u w:val="single"/>
        </w:rPr>
      </w:pPr>
    </w:p>
    <w:p w:rsidRPr="00CC67A9" w:rsidR="00CC67A9" w:rsidP="00CC67A9" w:rsidRDefault="00CC67A9" w14:paraId="7FA526B3" w14:textId="77777777">
      <w:pPr>
        <w:ind w:left="720"/>
        <w:rPr>
          <w:rFonts w:ascii="Times New Roman" w:hAnsi="Times New Roman"/>
        </w:rPr>
      </w:pPr>
      <w:bookmarkStart w:name="_GoBack" w:id="0"/>
      <w:bookmarkEnd w:id="0"/>
      <w:r w:rsidRPr="00CC67A9">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4B074D" w:rsidR="00085077" w:rsidRDefault="00085077" w14:paraId="7DCA9803" w14:textId="77777777">
      <w:pPr>
        <w:rPr>
          <w:rFonts w:ascii="Times New Roman" w:hAnsi="Times New Roman"/>
        </w:rPr>
      </w:pPr>
    </w:p>
    <w:p w:rsidRPr="002E5788" w:rsidR="00085077" w:rsidRDefault="00085077" w14:paraId="60369603" w14:textId="77777777">
      <w:pPr>
        <w:rPr>
          <w:rFonts w:ascii="Times New Roman" w:hAnsi="Times New Roman"/>
          <w:b/>
        </w:rPr>
      </w:pPr>
      <w:r w:rsidRPr="002E5788">
        <w:rPr>
          <w:rFonts w:ascii="Times New Roman" w:hAnsi="Times New Roman"/>
          <w:b/>
        </w:rPr>
        <w:t xml:space="preserve">14.     </w:t>
      </w:r>
      <w:r w:rsidRPr="002E5788" w:rsidR="00621D51">
        <w:rPr>
          <w:rFonts w:ascii="Times New Roman" w:hAnsi="Times New Roman"/>
          <w:b/>
        </w:rPr>
        <w:tab/>
      </w:r>
      <w:r w:rsidRPr="002E5788">
        <w:rPr>
          <w:rFonts w:ascii="Times New Roman" w:hAnsi="Times New Roman"/>
          <w:b/>
          <w:u w:val="single"/>
        </w:rPr>
        <w:t>ESTIMATED ANNUALIZED COST TO THE FEDERAL GOVERNMENT</w:t>
      </w:r>
    </w:p>
    <w:p w:rsidRPr="004B074D" w:rsidR="00085077" w:rsidRDefault="00085077" w14:paraId="2925D2B9" w14:textId="77777777">
      <w:pPr>
        <w:rPr>
          <w:rFonts w:ascii="Times New Roman" w:hAnsi="Times New Roman"/>
        </w:rPr>
      </w:pPr>
    </w:p>
    <w:p w:rsidRPr="0027079C" w:rsidR="00B67B72" w:rsidP="00B67B72" w:rsidRDefault="00B67B72" w14:paraId="2B11D0AF" w14:textId="77777777">
      <w:pPr>
        <w:ind w:firstLine="720"/>
        <w:rPr>
          <w:rFonts w:ascii="Times New Roman" w:hAnsi="Times New Roman"/>
        </w:rPr>
      </w:pPr>
      <w:r w:rsidRPr="0027079C">
        <w:rPr>
          <w:rFonts w:ascii="Times New Roman" w:hAnsi="Times New Roman"/>
        </w:rPr>
        <w:t>There are no known annualized costs to the federal government.</w:t>
      </w:r>
    </w:p>
    <w:p w:rsidR="00B67B72" w:rsidP="00CC67A9" w:rsidRDefault="00B67B72" w14:paraId="657F9C5E" w14:textId="77777777">
      <w:pPr>
        <w:ind w:left="720"/>
        <w:rPr>
          <w:rFonts w:ascii="Times New Roman" w:hAnsi="Times New Roman"/>
        </w:rPr>
      </w:pPr>
    </w:p>
    <w:p w:rsidRPr="004B074D" w:rsidR="00085077" w:rsidRDefault="00CC67A9" w14:paraId="6B9EB755" w14:textId="77777777">
      <w:pPr>
        <w:ind w:left="720"/>
        <w:rPr>
          <w:rFonts w:ascii="Times New Roman" w:hAnsi="Times New Roman"/>
        </w:rPr>
      </w:pPr>
      <w:r w:rsidRPr="00CC67A9">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4B074D" w:rsidR="00085077" w:rsidRDefault="00085077" w14:paraId="42EC3B61" w14:textId="77777777">
      <w:pPr>
        <w:rPr>
          <w:rFonts w:ascii="Times New Roman" w:hAnsi="Times New Roman"/>
        </w:rPr>
      </w:pPr>
    </w:p>
    <w:p w:rsidRPr="002E5788" w:rsidR="00085077" w:rsidRDefault="00085077" w14:paraId="7BAEC9AF" w14:textId="77777777">
      <w:pPr>
        <w:rPr>
          <w:rFonts w:ascii="Times New Roman" w:hAnsi="Times New Roman"/>
          <w:b/>
        </w:rPr>
      </w:pPr>
      <w:r w:rsidRPr="002E5788">
        <w:rPr>
          <w:rFonts w:ascii="Times New Roman" w:hAnsi="Times New Roman"/>
          <w:b/>
        </w:rPr>
        <w:t xml:space="preserve">15.     </w:t>
      </w:r>
      <w:r w:rsidRPr="002E5788" w:rsidR="00621D51">
        <w:rPr>
          <w:rFonts w:ascii="Times New Roman" w:hAnsi="Times New Roman"/>
          <w:b/>
        </w:rPr>
        <w:tab/>
      </w:r>
      <w:r w:rsidRPr="002E5788">
        <w:rPr>
          <w:rFonts w:ascii="Times New Roman" w:hAnsi="Times New Roman"/>
          <w:b/>
          <w:u w:val="single"/>
        </w:rPr>
        <w:t>REASONS FOR CHANGE IN BURDEN</w:t>
      </w:r>
    </w:p>
    <w:p w:rsidRPr="004B074D" w:rsidR="00085077" w:rsidRDefault="00085077" w14:paraId="7B7C296B" w14:textId="77777777">
      <w:pPr>
        <w:rPr>
          <w:rFonts w:ascii="Times New Roman" w:hAnsi="Times New Roman"/>
        </w:rPr>
      </w:pPr>
    </w:p>
    <w:p w:rsidRPr="004E499A" w:rsidR="00085077" w:rsidP="004E499A" w:rsidRDefault="004E499A" w14:paraId="654DEEF8" w14:textId="77777777">
      <w:pPr>
        <w:rPr>
          <w:rFonts w:ascii="Times New Roman" w:hAnsi="Times New Roman"/>
        </w:rPr>
      </w:pPr>
      <w:r>
        <w:rPr>
          <w:rFonts w:ascii="Times New Roman" w:hAnsi="Times New Roman"/>
        </w:rPr>
        <w:tab/>
      </w:r>
      <w:r w:rsidRPr="004E499A">
        <w:rPr>
          <w:rFonts w:ascii="Times New Roman" w:hAnsi="Times New Roman"/>
        </w:rPr>
        <w:t>There is no change in the paperwork burden previously approved by</w:t>
      </w:r>
      <w:r>
        <w:rPr>
          <w:rFonts w:ascii="Times New Roman" w:hAnsi="Times New Roman"/>
        </w:rPr>
        <w:t xml:space="preserve"> </w:t>
      </w:r>
      <w:r w:rsidRPr="004E499A">
        <w:rPr>
          <w:rFonts w:ascii="Times New Roman" w:hAnsi="Times New Roman"/>
        </w:rPr>
        <w:t xml:space="preserve">OMB.  </w:t>
      </w:r>
      <w:r w:rsidR="003F24E1">
        <w:rPr>
          <w:rFonts w:ascii="Times New Roman" w:hAnsi="Times New Roman"/>
        </w:rPr>
        <w:t>IRS is</w:t>
      </w:r>
      <w:r w:rsidRPr="004E499A">
        <w:rPr>
          <w:rFonts w:ascii="Times New Roman" w:hAnsi="Times New Roman"/>
        </w:rPr>
        <w:t xml:space="preserve"> </w:t>
      </w:r>
      <w:r>
        <w:rPr>
          <w:rFonts w:ascii="Times New Roman" w:hAnsi="Times New Roman"/>
        </w:rPr>
        <w:tab/>
      </w:r>
      <w:r w:rsidRPr="004E499A">
        <w:rPr>
          <w:rFonts w:ascii="Times New Roman" w:hAnsi="Times New Roman"/>
        </w:rPr>
        <w:t>making this submission to renew the OMB approval.</w:t>
      </w:r>
    </w:p>
    <w:p w:rsidRPr="004B074D" w:rsidR="00085077" w:rsidRDefault="00085077" w14:paraId="79D59F18" w14:textId="77777777">
      <w:pPr>
        <w:rPr>
          <w:rFonts w:ascii="Times New Roman" w:hAnsi="Times New Roman"/>
        </w:rPr>
      </w:pPr>
    </w:p>
    <w:p w:rsidRPr="002E5788" w:rsidR="00085077" w:rsidRDefault="00085077" w14:paraId="1345575A" w14:textId="77777777">
      <w:pPr>
        <w:rPr>
          <w:rFonts w:ascii="Times New Roman" w:hAnsi="Times New Roman"/>
          <w:b/>
        </w:rPr>
      </w:pPr>
      <w:r w:rsidRPr="002E5788">
        <w:rPr>
          <w:rFonts w:ascii="Times New Roman" w:hAnsi="Times New Roman"/>
          <w:b/>
        </w:rPr>
        <w:t xml:space="preserve">16.     </w:t>
      </w:r>
      <w:r w:rsidRPr="002E5788" w:rsidR="00621D51">
        <w:rPr>
          <w:rFonts w:ascii="Times New Roman" w:hAnsi="Times New Roman"/>
          <w:b/>
        </w:rPr>
        <w:tab/>
      </w:r>
      <w:r w:rsidRPr="002E5788">
        <w:rPr>
          <w:rFonts w:ascii="Times New Roman" w:hAnsi="Times New Roman"/>
          <w:b/>
          <w:u w:val="single"/>
        </w:rPr>
        <w:t>PLANS FOR TABULATION, STATISTICAL ANALYSIS AND PUBLICATION</w:t>
      </w:r>
    </w:p>
    <w:p w:rsidR="00621D51" w:rsidRDefault="00621D51" w14:paraId="6634E671" w14:textId="77777777">
      <w:pPr>
        <w:ind w:left="720"/>
        <w:rPr>
          <w:rFonts w:ascii="Times New Roman" w:hAnsi="Times New Roman"/>
        </w:rPr>
      </w:pPr>
    </w:p>
    <w:p w:rsidRPr="004B074D" w:rsidR="00085077" w:rsidP="00621D51" w:rsidRDefault="00621D51" w14:paraId="16797996" w14:textId="77777777">
      <w:pPr>
        <w:rPr>
          <w:rFonts w:ascii="Times New Roman" w:hAnsi="Times New Roman"/>
        </w:rPr>
      </w:pPr>
      <w:r>
        <w:rPr>
          <w:rFonts w:ascii="Times New Roman" w:hAnsi="Times New Roman"/>
        </w:rPr>
        <w:tab/>
      </w:r>
      <w:r w:rsidRPr="004C508B" w:rsidR="004C508B">
        <w:rPr>
          <w:rFonts w:ascii="Times New Roman" w:hAnsi="Times New Roman"/>
        </w:rPr>
        <w:t>There are no plans for tabulation, statistical analysis and publication</w:t>
      </w:r>
      <w:r w:rsidRPr="004B074D" w:rsidR="00085077">
        <w:rPr>
          <w:rFonts w:ascii="Times New Roman" w:hAnsi="Times New Roman"/>
        </w:rPr>
        <w:t>.</w:t>
      </w:r>
    </w:p>
    <w:p w:rsidR="00085077" w:rsidRDefault="00085077" w14:paraId="4D3A1E9F" w14:textId="77777777">
      <w:pPr>
        <w:rPr>
          <w:rFonts w:ascii="Times New Roman" w:hAnsi="Times New Roman"/>
        </w:rPr>
      </w:pPr>
    </w:p>
    <w:p w:rsidR="00B67B72" w:rsidRDefault="00B67B72" w14:paraId="49B59D44" w14:textId="77777777">
      <w:pPr>
        <w:rPr>
          <w:rFonts w:ascii="Times New Roman" w:hAnsi="Times New Roman"/>
        </w:rPr>
      </w:pPr>
    </w:p>
    <w:p w:rsidRPr="004B074D" w:rsidR="00B67B72" w:rsidRDefault="00B67B72" w14:paraId="575F1BEF" w14:textId="77777777">
      <w:pPr>
        <w:rPr>
          <w:rFonts w:ascii="Times New Roman" w:hAnsi="Times New Roman"/>
        </w:rPr>
      </w:pPr>
    </w:p>
    <w:p w:rsidRPr="002E5788" w:rsidR="00085077" w:rsidRDefault="00085077" w14:paraId="76BF7EAE" w14:textId="77777777">
      <w:pPr>
        <w:rPr>
          <w:rFonts w:ascii="Times New Roman" w:hAnsi="Times New Roman"/>
          <w:b/>
        </w:rPr>
      </w:pPr>
      <w:r w:rsidRPr="002E5788">
        <w:rPr>
          <w:rFonts w:ascii="Times New Roman" w:hAnsi="Times New Roman"/>
          <w:b/>
        </w:rPr>
        <w:t xml:space="preserve">17.     </w:t>
      </w:r>
      <w:r w:rsidRPr="002E5788" w:rsidR="00621D51">
        <w:rPr>
          <w:rFonts w:ascii="Times New Roman" w:hAnsi="Times New Roman"/>
          <w:b/>
        </w:rPr>
        <w:tab/>
      </w:r>
      <w:r w:rsidRPr="002E5788">
        <w:rPr>
          <w:rFonts w:ascii="Times New Roman" w:hAnsi="Times New Roman"/>
          <w:b/>
          <w:u w:val="single"/>
        </w:rPr>
        <w:t>REASONS WHY DISPLAYING THE OMB EXPIRATION DATE IS</w:t>
      </w:r>
      <w:r w:rsidRPr="002E5788">
        <w:rPr>
          <w:rFonts w:ascii="Times New Roman" w:hAnsi="Times New Roman"/>
          <w:b/>
        </w:rPr>
        <w:t xml:space="preserve">                                </w:t>
      </w:r>
      <w:r w:rsidRPr="002E5788" w:rsidR="00621D51">
        <w:rPr>
          <w:rFonts w:ascii="Times New Roman" w:hAnsi="Times New Roman"/>
          <w:b/>
        </w:rPr>
        <w:tab/>
      </w:r>
      <w:r w:rsidRPr="002E5788">
        <w:rPr>
          <w:rFonts w:ascii="Times New Roman" w:hAnsi="Times New Roman"/>
          <w:b/>
          <w:u w:val="single"/>
        </w:rPr>
        <w:t>INAPPROPRIATE</w:t>
      </w:r>
    </w:p>
    <w:p w:rsidRPr="004B074D" w:rsidR="00085077" w:rsidRDefault="00085077" w14:paraId="2B6BD7C4" w14:textId="77777777">
      <w:pPr>
        <w:rPr>
          <w:rFonts w:ascii="Times New Roman" w:hAnsi="Times New Roman"/>
        </w:rPr>
      </w:pPr>
    </w:p>
    <w:p w:rsidR="00085077" w:rsidP="00B67B72" w:rsidRDefault="003F24E1" w14:paraId="63414C19" w14:textId="77777777">
      <w:pPr>
        <w:ind w:left="720"/>
        <w:rPr>
          <w:rFonts w:ascii="Times New Roman" w:hAnsi="Times New Roman"/>
        </w:rPr>
      </w:pPr>
      <w:r>
        <w:rPr>
          <w:rFonts w:ascii="Times New Roman" w:hAnsi="Times New Roman"/>
        </w:rPr>
        <w:lastRenderedPageBreak/>
        <w:t>IRS</w:t>
      </w:r>
      <w:r w:rsidRPr="004B074D" w:rsidR="00085077">
        <w:rPr>
          <w:rFonts w:ascii="Times New Roman" w:hAnsi="Times New Roman"/>
        </w:rPr>
        <w:t xml:space="preserve"> believe</w:t>
      </w:r>
      <w:r>
        <w:rPr>
          <w:rFonts w:ascii="Times New Roman" w:hAnsi="Times New Roman"/>
        </w:rPr>
        <w:t>s</w:t>
      </w:r>
      <w:r w:rsidRPr="004B074D" w:rsidR="00085077">
        <w:rPr>
          <w:rFonts w:ascii="Times New Roman" w:hAnsi="Times New Roman"/>
        </w:rPr>
        <w:t xml:space="preser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00810F49" w:rsidRDefault="00810F49" w14:paraId="5B114960" w14:textId="77777777">
      <w:pPr>
        <w:rPr>
          <w:rFonts w:ascii="Times New Roman" w:hAnsi="Times New Roman"/>
        </w:rPr>
      </w:pPr>
    </w:p>
    <w:p w:rsidRPr="002E5788" w:rsidR="00085077" w:rsidRDefault="00085077" w14:paraId="4138D01A" w14:textId="77777777">
      <w:pPr>
        <w:rPr>
          <w:rFonts w:ascii="Times New Roman" w:hAnsi="Times New Roman"/>
          <w:b/>
        </w:rPr>
      </w:pPr>
      <w:r w:rsidRPr="002E5788">
        <w:rPr>
          <w:rFonts w:ascii="Times New Roman" w:hAnsi="Times New Roman"/>
          <w:b/>
        </w:rPr>
        <w:t xml:space="preserve">18.     </w:t>
      </w:r>
      <w:r w:rsidRPr="002E5788">
        <w:rPr>
          <w:rFonts w:ascii="Times New Roman" w:hAnsi="Times New Roman"/>
          <w:b/>
          <w:u w:val="single"/>
        </w:rPr>
        <w:t>EXCEPTIONS TO THE CERTIFICATION STATEMENT</w:t>
      </w:r>
    </w:p>
    <w:p w:rsidRPr="002E5788" w:rsidR="00085077" w:rsidRDefault="00085077" w14:paraId="3B944253" w14:textId="77777777">
      <w:pPr>
        <w:rPr>
          <w:rFonts w:ascii="Times New Roman" w:hAnsi="Times New Roman"/>
          <w:b/>
        </w:rPr>
      </w:pPr>
    </w:p>
    <w:p w:rsidR="00085077" w:rsidP="00621D51" w:rsidRDefault="004C508B" w14:paraId="41C12B91" w14:textId="77777777">
      <w:pPr>
        <w:ind w:left="720"/>
        <w:rPr>
          <w:rFonts w:ascii="Times New Roman" w:hAnsi="Times New Roman"/>
        </w:rPr>
      </w:pPr>
      <w:r w:rsidRPr="004C508B">
        <w:rPr>
          <w:rFonts w:ascii="Times New Roman" w:hAnsi="Times New Roman"/>
        </w:rPr>
        <w:t>There are no exceptions to the certification statement</w:t>
      </w:r>
      <w:r w:rsidRPr="004B074D" w:rsidR="00085077">
        <w:rPr>
          <w:rFonts w:ascii="Times New Roman" w:hAnsi="Times New Roman"/>
        </w:rPr>
        <w:t>.</w:t>
      </w:r>
    </w:p>
    <w:p w:rsidRPr="004B074D" w:rsidR="00C63ED0" w:rsidP="00621D51" w:rsidRDefault="00C63ED0" w14:paraId="2AB1231B" w14:textId="77777777">
      <w:pPr>
        <w:ind w:left="720"/>
        <w:rPr>
          <w:rFonts w:ascii="Times New Roman" w:hAnsi="Times New Roman"/>
        </w:rPr>
      </w:pPr>
    </w:p>
    <w:p w:rsidRPr="004B074D" w:rsidR="00085077" w:rsidRDefault="00085077" w14:paraId="689C9CF2" w14:textId="77777777">
      <w:pPr>
        <w:rPr>
          <w:rFonts w:ascii="Times New Roman" w:hAnsi="Times New Roman"/>
        </w:rPr>
      </w:pPr>
      <w:r w:rsidRPr="00621D51">
        <w:rPr>
          <w:rFonts w:ascii="Times New Roman" w:hAnsi="Times New Roman"/>
          <w:b/>
          <w:u w:val="single"/>
        </w:rPr>
        <w:t>Note:</w:t>
      </w:r>
      <w:r w:rsidRPr="004B074D">
        <w:rPr>
          <w:rFonts w:ascii="Times New Roman" w:hAnsi="Times New Roman"/>
        </w:rPr>
        <w:t xml:space="preserve">   The following paragraph applies to </w:t>
      </w:r>
      <w:r w:rsidRPr="004B074D" w:rsidR="003F24E1">
        <w:rPr>
          <w:rFonts w:ascii="Times New Roman" w:hAnsi="Times New Roman"/>
        </w:rPr>
        <w:t>all</w:t>
      </w:r>
      <w:r w:rsidRPr="004B074D">
        <w:rPr>
          <w:rFonts w:ascii="Times New Roman" w:hAnsi="Times New Roman"/>
        </w:rPr>
        <w:t xml:space="preserve"> the collections of information in this submission:</w:t>
      </w:r>
    </w:p>
    <w:p w:rsidRPr="004B074D" w:rsidR="00085077" w:rsidRDefault="00085077" w14:paraId="5B3DDD75" w14:textId="77777777">
      <w:pPr>
        <w:rPr>
          <w:rFonts w:ascii="Times New Roman" w:hAnsi="Times New Roman"/>
        </w:rPr>
      </w:pPr>
    </w:p>
    <w:p w:rsidRPr="004B074D" w:rsidR="00085077" w:rsidRDefault="00085077" w14:paraId="6F65C0C5" w14:textId="77777777">
      <w:pPr>
        <w:rPr>
          <w:rFonts w:ascii="Times New Roman" w:hAnsi="Times New Roman"/>
        </w:rPr>
        <w:sectPr w:rsidRPr="004B074D" w:rsidR="00085077">
          <w:type w:val="continuous"/>
          <w:pgSz w:w="12240" w:h="15840"/>
          <w:pgMar w:top="1440" w:right="1440" w:bottom="1440" w:left="1440" w:header="1440" w:footer="1440" w:gutter="0"/>
          <w:cols w:space="720"/>
          <w:noEndnote/>
        </w:sectPr>
      </w:pPr>
    </w:p>
    <w:p w:rsidRPr="004B074D" w:rsidR="00085077" w:rsidRDefault="002E5788" w14:paraId="2DA13BA8" w14:textId="77777777">
      <w:pPr>
        <w:rPr>
          <w:rFonts w:ascii="Times New Roman" w:hAnsi="Times New Roman"/>
        </w:rPr>
      </w:pPr>
      <w:r>
        <w:rPr>
          <w:rFonts w:ascii="Times New Roman" w:hAnsi="Times New Roman"/>
        </w:rPr>
        <w:tab/>
      </w:r>
      <w:r w:rsidRPr="00A73DE0" w:rsidR="00085077">
        <w:rPr>
          <w:rFonts w:ascii="Times New Roman" w:hAnsi="Times New Roman"/>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A73DE0" w:rsidR="003F24E1">
        <w:rPr>
          <w:rFonts w:ascii="Times New Roman" w:hAnsi="Times New Roman"/>
          <w:sz w:val="22"/>
          <w:szCs w:val="22"/>
        </w:rPr>
        <w:t>if</w:t>
      </w:r>
      <w:r w:rsidRPr="00A73DE0" w:rsidR="00085077">
        <w:rPr>
          <w:rFonts w:ascii="Times New Roman" w:hAnsi="Times New Roman"/>
          <w:sz w:val="22"/>
          <w:szCs w:val="22"/>
        </w:rPr>
        <w:t xml:space="preserve"> their contents may become material in the administration of any internal revenue law.  Generally, tax returns and tax return information are confidential, as required by 26 U.S.C. 6103.</w:t>
      </w:r>
    </w:p>
    <w:sectPr w:rsidRPr="004B074D" w:rsidR="00085077" w:rsidSect="00085077">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D4D89" w14:textId="77777777" w:rsidR="00E06DCE" w:rsidRDefault="00E06DCE">
      <w:r>
        <w:separator/>
      </w:r>
    </w:p>
  </w:endnote>
  <w:endnote w:type="continuationSeparator" w:id="0">
    <w:p w14:paraId="5B5768F1" w14:textId="77777777" w:rsidR="00E06DCE" w:rsidRDefault="00E0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87D52" w14:textId="77777777" w:rsidR="00F84970" w:rsidRDefault="00F84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519EA" w14:textId="77777777" w:rsidR="00F84970" w:rsidRDefault="00F849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98BD" w14:textId="77777777" w:rsidR="00F84970" w:rsidRDefault="00F84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CB989" w14:textId="77777777" w:rsidR="00E06DCE" w:rsidRDefault="00E06DCE">
      <w:r>
        <w:separator/>
      </w:r>
    </w:p>
  </w:footnote>
  <w:footnote w:type="continuationSeparator" w:id="0">
    <w:p w14:paraId="71382FD3" w14:textId="77777777" w:rsidR="00E06DCE" w:rsidRDefault="00E06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48C56" w14:textId="77777777" w:rsidR="00F84970" w:rsidRDefault="00F84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BA310" w14:textId="77777777" w:rsidR="00F84970" w:rsidRDefault="00F84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11466" w14:textId="77777777" w:rsidR="00F84970" w:rsidRDefault="00F849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01A20" w14:textId="77777777" w:rsidR="00D96C5C" w:rsidRDefault="00D96C5C">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F84970">
      <w:rPr>
        <w:rFonts w:cs="Courier"/>
        <w:noProof/>
      </w:rPr>
      <w:t>4</w:t>
    </w:r>
    <w:r>
      <w:rPr>
        <w:rFonts w:cs="Courier"/>
      </w:rPr>
      <w:fldChar w:fldCharType="end"/>
    </w:r>
  </w:p>
  <w:p w14:paraId="2FD6EE68" w14:textId="77777777" w:rsidR="00D96C5C" w:rsidRDefault="00D96C5C"/>
  <w:p w14:paraId="6384C8C5" w14:textId="77777777" w:rsidR="00D96C5C" w:rsidRDefault="00D96C5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77"/>
    <w:rsid w:val="0007765B"/>
    <w:rsid w:val="00085077"/>
    <w:rsid w:val="000D7D44"/>
    <w:rsid w:val="00160A72"/>
    <w:rsid w:val="00160F15"/>
    <w:rsid w:val="001708EF"/>
    <w:rsid w:val="001747E8"/>
    <w:rsid w:val="001D6BBE"/>
    <w:rsid w:val="00206F2F"/>
    <w:rsid w:val="0023218F"/>
    <w:rsid w:val="00250EE2"/>
    <w:rsid w:val="00290E4F"/>
    <w:rsid w:val="00296623"/>
    <w:rsid w:val="002A3142"/>
    <w:rsid w:val="002E5788"/>
    <w:rsid w:val="00350C56"/>
    <w:rsid w:val="003B2265"/>
    <w:rsid w:val="003B2D10"/>
    <w:rsid w:val="003F0358"/>
    <w:rsid w:val="003F24E1"/>
    <w:rsid w:val="004B074D"/>
    <w:rsid w:val="004C501F"/>
    <w:rsid w:val="004C508B"/>
    <w:rsid w:val="004E499A"/>
    <w:rsid w:val="004F014C"/>
    <w:rsid w:val="00517BCF"/>
    <w:rsid w:val="005240EF"/>
    <w:rsid w:val="00546867"/>
    <w:rsid w:val="00621D51"/>
    <w:rsid w:val="006742B8"/>
    <w:rsid w:val="00692F3A"/>
    <w:rsid w:val="006A66D4"/>
    <w:rsid w:val="0074697C"/>
    <w:rsid w:val="007900B5"/>
    <w:rsid w:val="007B104B"/>
    <w:rsid w:val="007B1105"/>
    <w:rsid w:val="007C6FA7"/>
    <w:rsid w:val="007E2DD6"/>
    <w:rsid w:val="00810F49"/>
    <w:rsid w:val="008254D6"/>
    <w:rsid w:val="00826025"/>
    <w:rsid w:val="0082760B"/>
    <w:rsid w:val="00842617"/>
    <w:rsid w:val="0084327C"/>
    <w:rsid w:val="00847179"/>
    <w:rsid w:val="008843D0"/>
    <w:rsid w:val="008B6308"/>
    <w:rsid w:val="008C2A4A"/>
    <w:rsid w:val="008F06FC"/>
    <w:rsid w:val="009560C7"/>
    <w:rsid w:val="009C3D8B"/>
    <w:rsid w:val="009D3390"/>
    <w:rsid w:val="00A40366"/>
    <w:rsid w:val="00A73DE0"/>
    <w:rsid w:val="00AB7432"/>
    <w:rsid w:val="00B51C22"/>
    <w:rsid w:val="00B67B72"/>
    <w:rsid w:val="00BA4372"/>
    <w:rsid w:val="00BD6BA0"/>
    <w:rsid w:val="00C51DEB"/>
    <w:rsid w:val="00C63ED0"/>
    <w:rsid w:val="00C86A15"/>
    <w:rsid w:val="00CC67A9"/>
    <w:rsid w:val="00CD76BD"/>
    <w:rsid w:val="00D644D1"/>
    <w:rsid w:val="00D70D1B"/>
    <w:rsid w:val="00D96C5C"/>
    <w:rsid w:val="00DC7DF7"/>
    <w:rsid w:val="00E0494C"/>
    <w:rsid w:val="00E05DC6"/>
    <w:rsid w:val="00E06DCE"/>
    <w:rsid w:val="00E63248"/>
    <w:rsid w:val="00E95A76"/>
    <w:rsid w:val="00F6749D"/>
    <w:rsid w:val="00F84970"/>
    <w:rsid w:val="00FB1107"/>
    <w:rsid w:val="00FC4705"/>
    <w:rsid w:val="00FC5B32"/>
    <w:rsid w:val="00FF1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B2D9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alloonText">
    <w:name w:val="Balloon Text"/>
    <w:basedOn w:val="Normal"/>
    <w:semiHidden/>
    <w:rsid w:val="00BA4372"/>
    <w:rPr>
      <w:rFonts w:ascii="Tahoma" w:hAnsi="Tahoma" w:cs="Tahoma"/>
      <w:sz w:val="16"/>
      <w:szCs w:val="16"/>
    </w:rPr>
  </w:style>
  <w:style w:type="character" w:customStyle="1" w:styleId="SupportingStatementSTANDARDChar">
    <w:name w:val="Supporting Statement STANDARD Char"/>
    <w:link w:val="SupportingStatementSTANDARD"/>
    <w:locked/>
    <w:rsid w:val="00A73DE0"/>
    <w:rPr>
      <w:sz w:val="24"/>
      <w:szCs w:val="24"/>
    </w:rPr>
  </w:style>
  <w:style w:type="paragraph" w:customStyle="1" w:styleId="SupportingStatementSTANDARD">
    <w:name w:val="Supporting Statement STANDARD"/>
    <w:basedOn w:val="Normal"/>
    <w:link w:val="SupportingStatementSTANDARDChar"/>
    <w:qFormat/>
    <w:rsid w:val="00A73DE0"/>
    <w:pPr>
      <w:tabs>
        <w:tab w:val="left" w:pos="720"/>
      </w:tabs>
      <w:ind w:left="720" w:hanging="720"/>
    </w:pPr>
    <w:rPr>
      <w:rFonts w:ascii="Times New Roman" w:hAnsi="Times New Roman"/>
    </w:rPr>
  </w:style>
  <w:style w:type="paragraph" w:styleId="Header">
    <w:name w:val="header"/>
    <w:basedOn w:val="Normal"/>
    <w:link w:val="HeaderChar"/>
    <w:rsid w:val="00F84970"/>
    <w:pPr>
      <w:tabs>
        <w:tab w:val="center" w:pos="4680"/>
        <w:tab w:val="right" w:pos="9360"/>
      </w:tabs>
    </w:pPr>
  </w:style>
  <w:style w:type="character" w:customStyle="1" w:styleId="HeaderChar">
    <w:name w:val="Header Char"/>
    <w:link w:val="Header"/>
    <w:rsid w:val="00F84970"/>
    <w:rPr>
      <w:rFonts w:ascii="Courier" w:hAnsi="Courier"/>
      <w:sz w:val="24"/>
      <w:szCs w:val="24"/>
    </w:rPr>
  </w:style>
  <w:style w:type="paragraph" w:styleId="Footer">
    <w:name w:val="footer"/>
    <w:basedOn w:val="Normal"/>
    <w:link w:val="FooterChar"/>
    <w:rsid w:val="00F84970"/>
    <w:pPr>
      <w:tabs>
        <w:tab w:val="center" w:pos="4680"/>
        <w:tab w:val="right" w:pos="9360"/>
      </w:tabs>
    </w:pPr>
  </w:style>
  <w:style w:type="character" w:customStyle="1" w:styleId="FooterChar">
    <w:name w:val="Footer Char"/>
    <w:link w:val="Footer"/>
    <w:rsid w:val="00F8497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18415">
      <w:bodyDiv w:val="1"/>
      <w:marLeft w:val="0"/>
      <w:marRight w:val="0"/>
      <w:marTop w:val="0"/>
      <w:marBottom w:val="0"/>
      <w:divBdr>
        <w:top w:val="none" w:sz="0" w:space="0" w:color="auto"/>
        <w:left w:val="none" w:sz="0" w:space="0" w:color="auto"/>
        <w:bottom w:val="none" w:sz="0" w:space="0" w:color="auto"/>
        <w:right w:val="none" w:sz="0" w:space="0" w:color="auto"/>
      </w:divBdr>
    </w:div>
    <w:div w:id="119369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2020-11-07T02:32:00Z</dcterms:created>
  <dcterms:modified xsi:type="dcterms:W3CDTF">2020-11-07T02:32:00Z</dcterms:modified>
</cp:coreProperties>
</file>