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7DF5" w:rsidR="00B553AD" w:rsidP="00B553AD" w:rsidRDefault="00B553AD" w14:paraId="4045C2A3" w14:textId="77777777">
      <w:pPr>
        <w:jc w:val="center"/>
        <w:rPr>
          <w:rFonts w:ascii="Times New Roman" w:hAnsi="Times New Roman"/>
          <w:b/>
          <w:bCs/>
        </w:rPr>
      </w:pPr>
      <w:r w:rsidRPr="00097DF5">
        <w:rPr>
          <w:rFonts w:ascii="Times New Roman" w:hAnsi="Times New Roman"/>
          <w:b/>
          <w:bCs/>
        </w:rPr>
        <w:t xml:space="preserve">SUPPORTING STATEMENT FOR </w:t>
      </w:r>
    </w:p>
    <w:p w:rsidR="009654E3" w:rsidP="00B553AD" w:rsidRDefault="009654E3" w14:paraId="6DB23C69" w14:textId="77777777">
      <w:pPr>
        <w:jc w:val="center"/>
        <w:rPr>
          <w:rFonts w:ascii="Times New Roman" w:hAnsi="Times New Roman"/>
          <w:b/>
          <w:bCs/>
        </w:rPr>
      </w:pPr>
      <w:r w:rsidRPr="00F91B85">
        <w:rPr>
          <w:rFonts w:ascii="Times New Roman" w:hAnsi="Times New Roman"/>
          <w:b/>
        </w:rPr>
        <w:t>Petition for Qualifying Family Member of a U-1 Nonimmigrant</w:t>
      </w:r>
      <w:r w:rsidRPr="00097DF5">
        <w:rPr>
          <w:rFonts w:ascii="Times New Roman" w:hAnsi="Times New Roman"/>
          <w:b/>
          <w:bCs/>
        </w:rPr>
        <w:t xml:space="preserve"> </w:t>
      </w:r>
    </w:p>
    <w:p w:rsidRPr="00097DF5" w:rsidR="00B553AD" w:rsidP="00B553AD" w:rsidRDefault="000E2E71" w14:paraId="32FE0076" w14:textId="4D7267D5">
      <w:pPr>
        <w:jc w:val="center"/>
        <w:rPr>
          <w:rFonts w:ascii="Times New Roman" w:hAnsi="Times New Roman"/>
          <w:b/>
          <w:bCs/>
        </w:rPr>
      </w:pPr>
      <w:r>
        <w:rPr>
          <w:rFonts w:ascii="Times New Roman" w:hAnsi="Times New Roman"/>
          <w:b/>
          <w:bCs/>
        </w:rPr>
        <w:t>OMB Control No.: 1615-0106</w:t>
      </w:r>
    </w:p>
    <w:p w:rsidRPr="00097DF5" w:rsidR="00B553AD" w:rsidP="00B553AD" w:rsidRDefault="00584DC7" w14:paraId="556475C0" w14:textId="5DCC4C05">
      <w:pPr>
        <w:jc w:val="center"/>
        <w:rPr>
          <w:rFonts w:ascii="Times New Roman" w:hAnsi="Times New Roman"/>
          <w:b/>
          <w:bCs/>
        </w:rPr>
      </w:pPr>
      <w:r>
        <w:rPr>
          <w:rFonts w:ascii="Times New Roman" w:hAnsi="Times New Roman"/>
          <w:b/>
          <w:bCs/>
        </w:rPr>
        <w:t>COLLECTION INSTRUMENT(S): I-929</w:t>
      </w:r>
    </w:p>
    <w:p w:rsidR="002A4A73" w:rsidRDefault="007312F9" w14:paraId="0A061A26"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2725DDA7" w14:textId="77777777">
      <w:pPr>
        <w:jc w:val="both"/>
        <w:rPr>
          <w:rFonts w:ascii="Times New Roman" w:hAnsi="Times New Roman"/>
        </w:rPr>
      </w:pPr>
    </w:p>
    <w:p w:rsidRPr="00B1471A" w:rsidR="00B27061" w:rsidP="00914A5D" w:rsidRDefault="00B27061" w14:paraId="72B50BD5"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2693E51D" w14:textId="77777777">
      <w:pPr>
        <w:rPr>
          <w:rFonts w:ascii="Times New Roman" w:hAnsi="Times New Roman"/>
        </w:rPr>
      </w:pPr>
    </w:p>
    <w:p w:rsidRPr="008A4764" w:rsidR="00807BA2" w:rsidP="00914A5D" w:rsidRDefault="00B27061" w14:paraId="12C95165"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0444A96" w14:textId="77777777">
      <w:pPr>
        <w:tabs>
          <w:tab w:val="left" w:pos="-1440"/>
        </w:tabs>
        <w:ind w:left="720"/>
        <w:rPr>
          <w:rFonts w:ascii="Times New Roman" w:hAnsi="Times New Roman"/>
        </w:rPr>
      </w:pPr>
    </w:p>
    <w:p w:rsidRPr="005B6129" w:rsidR="00A26598" w:rsidP="00A26598" w:rsidRDefault="00A26598" w14:paraId="03D2E5EE" w14:textId="77777777">
      <w:pPr>
        <w:pStyle w:val="BodyTextIndent"/>
        <w:tabs>
          <w:tab w:val="left" w:pos="355"/>
          <w:tab w:val="left" w:pos="710"/>
          <w:tab w:val="left" w:pos="1065"/>
        </w:tabs>
        <w:ind w:left="720" w:firstLine="18"/>
        <w:rPr>
          <w:rFonts w:ascii="Times New Roman" w:hAnsi="Times New Roman"/>
          <w:color w:val="FF0000"/>
        </w:rPr>
      </w:pPr>
      <w:r w:rsidRPr="00A53518">
        <w:rPr>
          <w:rFonts w:ascii="Times New Roman" w:hAnsi="Times New Roman"/>
        </w:rPr>
        <w:t xml:space="preserve">Section 245(m) of the Immigration and Nationality Act (INA), provides for the </w:t>
      </w:r>
      <w:r>
        <w:rPr>
          <w:rFonts w:ascii="Times New Roman" w:hAnsi="Times New Roman"/>
        </w:rPr>
        <w:t>a</w:t>
      </w:r>
      <w:r w:rsidRPr="00A53518">
        <w:rPr>
          <w:rFonts w:ascii="Times New Roman" w:hAnsi="Times New Roman"/>
        </w:rPr>
        <w:t>djustment of status of a U nonimmigrant status holder t</w:t>
      </w:r>
      <w:r>
        <w:rPr>
          <w:rFonts w:ascii="Times New Roman" w:hAnsi="Times New Roman"/>
        </w:rPr>
        <w:t xml:space="preserve">o that of a person admitted for </w:t>
      </w:r>
      <w:r w:rsidRPr="00A53518">
        <w:rPr>
          <w:rFonts w:ascii="Times New Roman" w:hAnsi="Times New Roman"/>
        </w:rPr>
        <w:t xml:space="preserve">permanent residence.  Upon the adjustment of status </w:t>
      </w:r>
      <w:r>
        <w:rPr>
          <w:rFonts w:ascii="Times New Roman" w:hAnsi="Times New Roman"/>
        </w:rPr>
        <w:t xml:space="preserve">of the U-1 principal applicant, </w:t>
      </w:r>
      <w:r w:rsidRPr="00A53518">
        <w:rPr>
          <w:rFonts w:ascii="Times New Roman" w:hAnsi="Times New Roman"/>
        </w:rPr>
        <w:t>section 245(m)(3) of the INA allows U.S. Citizenship and Immigration Services (USCIS)</w:t>
      </w:r>
      <w:r>
        <w:rPr>
          <w:rFonts w:ascii="Times New Roman" w:hAnsi="Times New Roman"/>
        </w:rPr>
        <w:t xml:space="preserve"> </w:t>
      </w:r>
      <w:r w:rsidRPr="00A53518">
        <w:rPr>
          <w:rFonts w:ascii="Times New Roman" w:hAnsi="Times New Roman"/>
        </w:rPr>
        <w:t>to accord lawful permanent resident status to certain spous</w:t>
      </w:r>
      <w:r>
        <w:rPr>
          <w:rFonts w:ascii="Times New Roman" w:hAnsi="Times New Roman"/>
        </w:rPr>
        <w:t xml:space="preserve">es, children, and parents based </w:t>
      </w:r>
      <w:r w:rsidRPr="00A53518">
        <w:rPr>
          <w:rFonts w:ascii="Times New Roman" w:hAnsi="Times New Roman"/>
        </w:rPr>
        <w:t>upon their relationship with the principal applicant.  8 CFR 245.24(h) provides for the use</w:t>
      </w:r>
      <w:r>
        <w:rPr>
          <w:rFonts w:ascii="Times New Roman" w:hAnsi="Times New Roman"/>
        </w:rPr>
        <w:t xml:space="preserve"> </w:t>
      </w:r>
      <w:r w:rsidRPr="00A53518">
        <w:rPr>
          <w:rFonts w:ascii="Times New Roman" w:hAnsi="Times New Roman"/>
        </w:rPr>
        <w:t>of the Petition for Qualifying Family Member of a U-1 Nonimmigrant (Form I-929) by</w:t>
      </w:r>
      <w:r>
        <w:rPr>
          <w:rFonts w:ascii="Times New Roman" w:hAnsi="Times New Roman"/>
        </w:rPr>
        <w:t xml:space="preserve"> </w:t>
      </w:r>
      <w:r w:rsidRPr="00A53518">
        <w:rPr>
          <w:rFonts w:ascii="Times New Roman" w:hAnsi="Times New Roman"/>
        </w:rPr>
        <w:t>applicants for such benefits.</w:t>
      </w:r>
    </w:p>
    <w:p w:rsidRPr="00D80E94" w:rsidR="00A3466A" w:rsidP="00914A5D" w:rsidRDefault="00A3466A" w14:paraId="5A53FBCF" w14:textId="77777777">
      <w:pPr>
        <w:tabs>
          <w:tab w:val="left" w:pos="-1440"/>
        </w:tabs>
        <w:ind w:left="720"/>
        <w:rPr>
          <w:rFonts w:ascii="Times New Roman" w:hAnsi="Times New Roman"/>
        </w:rPr>
      </w:pPr>
    </w:p>
    <w:p w:rsidRPr="00914A5D" w:rsidR="00B27061" w:rsidP="00914A5D" w:rsidRDefault="00B27061" w14:paraId="62F02783"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3228BB56" w14:textId="77777777">
      <w:pPr>
        <w:ind w:left="720"/>
        <w:rPr>
          <w:rFonts w:ascii="Times New Roman" w:hAnsi="Times New Roman"/>
        </w:rPr>
      </w:pPr>
    </w:p>
    <w:p w:rsidRPr="00914A5D" w:rsidR="00590B61" w:rsidP="00A26598" w:rsidRDefault="00A26598" w14:paraId="3B6DD6BD" w14:textId="54E572A8">
      <w:pPr>
        <w:ind w:left="720"/>
        <w:rPr>
          <w:rFonts w:ascii="Times New Roman" w:hAnsi="Times New Roman"/>
        </w:rPr>
      </w:pPr>
      <w:r w:rsidRPr="00A53518">
        <w:rPr>
          <w:rFonts w:ascii="Times New Roman" w:hAnsi="Times New Roman"/>
        </w:rPr>
        <w:t>8 CFR 245.24(g) sets up a two-stage application process for qualifying family members to obtain lawful permanent residence.  First, the principal applicant must file an immigrant petition on behalf of the qualifying family member.  Second, if the immigrant petition is approved, qualifying family members who are present in the United States may adjust their status to that of a lawful permanent resident, and qualifying family members outside the United States may go to a U.S. embassy or consulate to obtain their immigrant visa.  The data collected on this form will be used by USCIS to determine eligibility for the requested immigration benefit.  The form serves the purpose of standardizing requests for benefits and ensuring that basic information required to assess eligibility is provided by applicants</w:t>
      </w:r>
      <w:r w:rsidRPr="00A53518">
        <w:rPr>
          <w:rFonts w:ascii="Times New Roman" w:hAnsi="Times New Roman"/>
          <w:b/>
          <w:bCs/>
        </w:rPr>
        <w:t>.</w:t>
      </w:r>
    </w:p>
    <w:p w:rsidRPr="00914A5D" w:rsidR="00590B61" w:rsidP="00914A5D" w:rsidRDefault="00590B61" w14:paraId="7FD3D451" w14:textId="77777777">
      <w:pPr>
        <w:ind w:left="720"/>
        <w:rPr>
          <w:rFonts w:ascii="Times New Roman" w:hAnsi="Times New Roman"/>
        </w:rPr>
      </w:pPr>
    </w:p>
    <w:p w:rsidRPr="00914A5D" w:rsidR="00B27061" w:rsidP="00914A5D" w:rsidRDefault="00B27061" w14:paraId="7C852873"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1B6DBBE4" w14:textId="77777777">
      <w:pPr>
        <w:tabs>
          <w:tab w:val="left" w:pos="-1440"/>
        </w:tabs>
        <w:ind w:left="720"/>
        <w:rPr>
          <w:rFonts w:ascii="Times New Roman" w:hAnsi="Times New Roman"/>
        </w:rPr>
      </w:pPr>
    </w:p>
    <w:p w:rsidRPr="004E5572" w:rsidR="00B553AD" w:rsidP="004E5572" w:rsidRDefault="00C7360E" w14:paraId="5BCDD3E5" w14:textId="5C9951CC">
      <w:pPr>
        <w:tabs>
          <w:tab w:val="left" w:pos="-1440"/>
        </w:tabs>
        <w:ind w:left="720"/>
        <w:rPr>
          <w:rFonts w:ascii="Times New Roman" w:hAnsi="Times New Roman"/>
          <w:color w:val="FF0000"/>
        </w:rPr>
      </w:pPr>
      <w:r>
        <w:rPr>
          <w:rFonts w:ascii="Times New Roman" w:hAnsi="Times New Roman"/>
        </w:rPr>
        <w:t xml:space="preserve">The form I-929 is available electronically at </w:t>
      </w:r>
      <w:hyperlink w:history="1" r:id="rId10">
        <w:r w:rsidRPr="00FF4725">
          <w:rPr>
            <w:rStyle w:val="Hyperlink"/>
            <w:rFonts w:ascii="Times New Roman" w:hAnsi="Times New Roman"/>
          </w:rPr>
          <w:t>http://www.uscis.gov/files/form/i-929.pdf</w:t>
        </w:r>
      </w:hyperlink>
      <w:r>
        <w:rPr>
          <w:rFonts w:ascii="Times New Roman" w:hAnsi="Times New Roman"/>
        </w:rPr>
        <w:t xml:space="preserve"> </w:t>
      </w:r>
      <w:r>
        <w:rPr>
          <w:rFonts w:ascii="Times New Roman" w:hAnsi="Times New Roman"/>
        </w:rPr>
        <w:lastRenderedPageBreak/>
        <w:t xml:space="preserve">and the form can be completed and saved by the respondent to their computer.  </w:t>
      </w:r>
      <w:r w:rsidRPr="00E04E71">
        <w:rPr>
          <w:rFonts w:ascii="Times New Roman" w:hAnsi="Times New Roman"/>
        </w:rPr>
        <w:t xml:space="preserve">The form </w:t>
      </w:r>
      <w:r>
        <w:rPr>
          <w:rFonts w:ascii="Times New Roman" w:hAnsi="Times New Roman"/>
        </w:rPr>
        <w:t xml:space="preserve">cannot </w:t>
      </w:r>
      <w:r w:rsidRPr="00E04E71">
        <w:rPr>
          <w:rFonts w:ascii="Times New Roman" w:hAnsi="Times New Roman"/>
        </w:rPr>
        <w:t xml:space="preserve">currently be filed electronically </w:t>
      </w:r>
      <w:r>
        <w:rPr>
          <w:rFonts w:ascii="Times New Roman" w:hAnsi="Times New Roman"/>
        </w:rPr>
        <w:t>and USCIS has not developed a schedule of when this form may be accepted electronically</w:t>
      </w:r>
      <w:r w:rsidRPr="00E04E71">
        <w:rPr>
          <w:rFonts w:ascii="Times New Roman" w:hAnsi="Times New Roman"/>
        </w:rPr>
        <w:t xml:space="preserve">.  </w:t>
      </w:r>
    </w:p>
    <w:p w:rsidRPr="00914A5D" w:rsidR="00494557" w:rsidP="00914A5D" w:rsidRDefault="00494557" w14:paraId="0246EFA2" w14:textId="77777777">
      <w:pPr>
        <w:tabs>
          <w:tab w:val="left" w:pos="-1440"/>
        </w:tabs>
        <w:ind w:left="720"/>
        <w:rPr>
          <w:rFonts w:ascii="Times New Roman" w:hAnsi="Times New Roman"/>
          <w:color w:val="FF0000"/>
        </w:rPr>
      </w:pPr>
    </w:p>
    <w:p w:rsidRPr="00914A5D" w:rsidR="00B27061" w:rsidP="00914A5D" w:rsidRDefault="00B27061" w14:paraId="7663BB7E"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4E5572" w:rsidP="004E5572" w:rsidRDefault="004E5572" w14:paraId="03D652E9" w14:textId="77777777">
      <w:pPr>
        <w:tabs>
          <w:tab w:val="left" w:pos="-1440"/>
        </w:tabs>
        <w:rPr>
          <w:rFonts w:ascii="Times New Roman" w:hAnsi="Times New Roman"/>
        </w:rPr>
      </w:pPr>
    </w:p>
    <w:p w:rsidRPr="004E5572" w:rsidR="004E5572" w:rsidP="004E5572" w:rsidRDefault="004E5572" w14:paraId="6FD2C4D7" w14:textId="79D8B0F7">
      <w:pPr>
        <w:tabs>
          <w:tab w:val="left" w:pos="-1440"/>
        </w:tabs>
        <w:ind w:left="720"/>
        <w:rPr>
          <w:rFonts w:ascii="Times New Roman" w:hAnsi="Times New Roman"/>
          <w:color w:val="FF0000"/>
        </w:rPr>
      </w:pPr>
      <w:r w:rsidRPr="006543D4">
        <w:rPr>
          <w:rFonts w:ascii="Times New Roman" w:hAnsi="Times New Roman"/>
        </w:rPr>
        <w:t>A review of USCIS’ Inventory Report revealed no duplication of effort, and there is no other similar information currently available which can be used for this purpose.</w:t>
      </w:r>
    </w:p>
    <w:p w:rsidRPr="00914A5D" w:rsidR="007312F9" w:rsidP="00914A5D" w:rsidRDefault="007312F9" w14:paraId="3D48A63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71DC8A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3CA77061" w14:textId="77777777">
      <w:pPr>
        <w:tabs>
          <w:tab w:val="left" w:pos="-1440"/>
        </w:tabs>
        <w:ind w:left="720"/>
        <w:rPr>
          <w:rFonts w:ascii="Times New Roman" w:hAnsi="Times New Roman"/>
        </w:rPr>
      </w:pPr>
    </w:p>
    <w:p w:rsidRPr="00097DF5" w:rsidR="00B553AD" w:rsidP="00B553AD" w:rsidRDefault="00B553AD" w14:paraId="7E8F1E8A" w14:textId="77777777">
      <w:pPr>
        <w:tabs>
          <w:tab w:val="left" w:pos="-1440"/>
        </w:tabs>
        <w:ind w:left="720"/>
        <w:rPr>
          <w:rFonts w:ascii="Times New Roman" w:hAnsi="Times New Roman"/>
        </w:rPr>
      </w:pPr>
      <w:r w:rsidRPr="00097DF5">
        <w:rPr>
          <w:rFonts w:ascii="Times New Roman" w:hAnsi="Times New Roman"/>
        </w:rPr>
        <w:t>This collection of information does not impact small business or other small entities.</w:t>
      </w:r>
    </w:p>
    <w:p w:rsidRPr="00914A5D" w:rsidR="007312F9" w:rsidP="00914A5D" w:rsidRDefault="007312F9" w14:paraId="5393842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D4194EC"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37FB09E3" w14:textId="77777777">
      <w:pPr>
        <w:tabs>
          <w:tab w:val="left" w:pos="-1440"/>
        </w:tabs>
        <w:ind w:left="720"/>
        <w:rPr>
          <w:rFonts w:ascii="Times New Roman" w:hAnsi="Times New Roman"/>
        </w:rPr>
      </w:pPr>
    </w:p>
    <w:p w:rsidRPr="00914A5D" w:rsidR="004E5572" w:rsidP="004E5572" w:rsidRDefault="004E5572" w14:paraId="5A59522E" w14:textId="77777777">
      <w:pPr>
        <w:tabs>
          <w:tab w:val="left" w:pos="-1440"/>
        </w:tabs>
        <w:ind w:left="720"/>
        <w:rPr>
          <w:rFonts w:ascii="Times New Roman" w:hAnsi="Times New Roman"/>
          <w:color w:val="FF0000"/>
        </w:rPr>
      </w:pPr>
      <w:r w:rsidRPr="00F8324E">
        <w:rPr>
          <w:rFonts w:ascii="Times New Roman" w:hAnsi="Times New Roman"/>
        </w:rPr>
        <w:t xml:space="preserve">If this information is not collected, USCIS </w:t>
      </w:r>
      <w:r>
        <w:rPr>
          <w:rFonts w:ascii="Times New Roman" w:hAnsi="Times New Roman"/>
        </w:rPr>
        <w:t>would not be able</w:t>
      </w:r>
      <w:r w:rsidRPr="00F8324E">
        <w:rPr>
          <w:rFonts w:ascii="Times New Roman" w:hAnsi="Times New Roman"/>
        </w:rPr>
        <w:t xml:space="preserve"> to accept and analyze information submitted by applicants to adjust status </w:t>
      </w:r>
      <w:r>
        <w:rPr>
          <w:rFonts w:ascii="Times New Roman" w:hAnsi="Times New Roman"/>
        </w:rPr>
        <w:t>from that of</w:t>
      </w:r>
      <w:r w:rsidRPr="00F8324E">
        <w:rPr>
          <w:rFonts w:ascii="Times New Roman" w:hAnsi="Times New Roman"/>
        </w:rPr>
        <w:t xml:space="preserve"> a U nonimmigrant status holder to that of a person admitted for permanent residence.</w:t>
      </w:r>
    </w:p>
    <w:p w:rsidRPr="00914A5D" w:rsidR="007312F9" w:rsidP="00914A5D" w:rsidRDefault="007312F9" w14:paraId="6DD59B68" w14:textId="77777777">
      <w:pPr>
        <w:tabs>
          <w:tab w:val="left" w:pos="-1440"/>
        </w:tabs>
        <w:ind w:left="720"/>
        <w:rPr>
          <w:rFonts w:ascii="Times New Roman" w:hAnsi="Times New Roman"/>
          <w:color w:val="FF0000"/>
        </w:rPr>
      </w:pPr>
    </w:p>
    <w:p w:rsidRPr="00B1471A" w:rsidR="00B27061" w:rsidP="00914A5D" w:rsidRDefault="00B27061" w14:paraId="36B7D433"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45548643" w14:textId="77777777">
      <w:pPr>
        <w:tabs>
          <w:tab w:val="left" w:pos="-1440"/>
        </w:tabs>
        <w:ind w:left="720"/>
        <w:rPr>
          <w:rFonts w:ascii="Times New Roman" w:hAnsi="Times New Roman"/>
          <w:b/>
        </w:rPr>
      </w:pPr>
    </w:p>
    <w:p w:rsidRPr="000B00D2" w:rsidR="00B27061" w:rsidP="00914A5D" w:rsidRDefault="00B27061" w14:paraId="56AF9B1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9DDD0FF" w14:textId="77777777">
      <w:pPr>
        <w:tabs>
          <w:tab w:val="left" w:pos="-1440"/>
          <w:tab w:val="left" w:pos="1080"/>
        </w:tabs>
        <w:ind w:left="1080" w:hanging="360"/>
        <w:rPr>
          <w:rFonts w:ascii="Times New Roman" w:hAnsi="Times New Roman"/>
          <w:b/>
        </w:rPr>
      </w:pPr>
    </w:p>
    <w:p w:rsidRPr="00B1471A" w:rsidR="00B27061" w:rsidP="00914A5D" w:rsidRDefault="00B27061" w14:paraId="3DA781F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E324EA0" w14:textId="77777777">
      <w:pPr>
        <w:tabs>
          <w:tab w:val="left" w:pos="-1440"/>
          <w:tab w:val="left" w:pos="1080"/>
        </w:tabs>
        <w:ind w:left="1080" w:hanging="360"/>
        <w:rPr>
          <w:rFonts w:ascii="Times New Roman" w:hAnsi="Times New Roman"/>
          <w:b/>
        </w:rPr>
      </w:pPr>
    </w:p>
    <w:p w:rsidRPr="00B1471A" w:rsidR="00B27061" w:rsidP="00914A5D" w:rsidRDefault="00B27061" w14:paraId="4AFF452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3E0D2B75" w14:textId="77777777">
      <w:pPr>
        <w:tabs>
          <w:tab w:val="left" w:pos="-1440"/>
          <w:tab w:val="left" w:pos="1080"/>
        </w:tabs>
        <w:ind w:left="1080" w:hanging="360"/>
        <w:rPr>
          <w:rFonts w:ascii="Times New Roman" w:hAnsi="Times New Roman"/>
          <w:b/>
        </w:rPr>
      </w:pPr>
    </w:p>
    <w:p w:rsidRPr="00B1471A" w:rsidR="00B27061" w:rsidP="00914A5D" w:rsidRDefault="00B27061" w14:paraId="1A49011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7DBCBF06" w14:textId="77777777">
      <w:pPr>
        <w:tabs>
          <w:tab w:val="left" w:pos="-1440"/>
          <w:tab w:val="left" w:pos="1080"/>
        </w:tabs>
        <w:ind w:left="1080" w:hanging="360"/>
        <w:rPr>
          <w:rFonts w:ascii="Times New Roman" w:hAnsi="Times New Roman"/>
          <w:b/>
        </w:rPr>
      </w:pPr>
    </w:p>
    <w:p w:rsidRPr="00AF45F2" w:rsidR="00B27061" w:rsidP="00914A5D" w:rsidRDefault="00B27061" w14:paraId="4CF9554C"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144A11DD" w14:textId="77777777">
      <w:pPr>
        <w:tabs>
          <w:tab w:val="left" w:pos="-1440"/>
          <w:tab w:val="left" w:pos="1080"/>
        </w:tabs>
        <w:ind w:left="1080" w:hanging="360"/>
        <w:rPr>
          <w:rFonts w:ascii="Times New Roman" w:hAnsi="Times New Roman"/>
          <w:b/>
        </w:rPr>
      </w:pPr>
    </w:p>
    <w:p w:rsidRPr="00B1471A" w:rsidR="00B27061" w:rsidP="00914A5D" w:rsidRDefault="00B27061" w14:paraId="789C092C"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1518DE8A" w14:textId="77777777">
      <w:pPr>
        <w:tabs>
          <w:tab w:val="left" w:pos="-1440"/>
          <w:tab w:val="left" w:pos="1080"/>
        </w:tabs>
        <w:ind w:left="1080" w:hanging="360"/>
        <w:rPr>
          <w:rFonts w:ascii="Times New Roman" w:hAnsi="Times New Roman"/>
          <w:b/>
        </w:rPr>
      </w:pPr>
    </w:p>
    <w:p w:rsidRPr="00B1471A" w:rsidR="00B27061" w:rsidP="00914A5D" w:rsidRDefault="00B27061" w14:paraId="761E09DA" w14:textId="77777777">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796CF976" w14:textId="77777777">
      <w:pPr>
        <w:tabs>
          <w:tab w:val="left" w:pos="-1440"/>
          <w:tab w:val="left" w:pos="1080"/>
        </w:tabs>
        <w:ind w:left="1080" w:hanging="360"/>
        <w:rPr>
          <w:rFonts w:ascii="Times New Roman" w:hAnsi="Times New Roman"/>
          <w:b/>
        </w:rPr>
      </w:pPr>
    </w:p>
    <w:p w:rsidRPr="00B1471A" w:rsidR="00B27061" w:rsidP="00914A5D" w:rsidRDefault="00B27061" w14:paraId="64AB1B1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33AA7CF" w14:textId="77777777">
      <w:pPr>
        <w:tabs>
          <w:tab w:val="left" w:pos="-1440"/>
        </w:tabs>
        <w:ind w:left="1440" w:hanging="720"/>
        <w:rPr>
          <w:rFonts w:ascii="Times New Roman" w:hAnsi="Times New Roman"/>
        </w:rPr>
      </w:pPr>
    </w:p>
    <w:p w:rsidRPr="000B00D2" w:rsidR="00921351" w:rsidP="00B1471A" w:rsidRDefault="00921351" w14:paraId="4C4465FF"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7709D182" w14:textId="77777777">
      <w:pPr>
        <w:ind w:left="720"/>
        <w:rPr>
          <w:rFonts w:ascii="Times New Roman" w:hAnsi="Times New Roman"/>
          <w:bCs/>
        </w:rPr>
      </w:pPr>
    </w:p>
    <w:p w:rsidR="00494557" w:rsidP="00914A5D" w:rsidRDefault="00B27061" w14:paraId="4EB75B51"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6B370C43" w14:textId="77777777">
      <w:pPr>
        <w:tabs>
          <w:tab w:val="left" w:pos="-1440"/>
        </w:tabs>
        <w:ind w:left="720"/>
        <w:rPr>
          <w:rFonts w:ascii="Times New Roman" w:hAnsi="Times New Roman"/>
          <w:b/>
        </w:rPr>
      </w:pPr>
    </w:p>
    <w:p w:rsidRPr="008F233F" w:rsidR="008F233F" w:rsidP="008F233F" w:rsidRDefault="008F233F" w14:paraId="39DE5E60"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22D7626B" w14:textId="77777777">
      <w:pPr>
        <w:widowControl/>
        <w:ind w:left="720"/>
        <w:rPr>
          <w:rFonts w:ascii="Times New Roman" w:hAnsi="Times New Roman" w:eastAsia="Calibri"/>
          <w:b/>
        </w:rPr>
      </w:pPr>
    </w:p>
    <w:p w:rsidRPr="008F233F" w:rsidR="008F233F" w:rsidP="008F233F" w:rsidRDefault="008F233F" w14:paraId="3BE758AC"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354181FF" w14:textId="77777777">
      <w:pPr>
        <w:tabs>
          <w:tab w:val="left" w:pos="-1440"/>
        </w:tabs>
        <w:ind w:left="720"/>
        <w:rPr>
          <w:rFonts w:ascii="Times New Roman" w:hAnsi="Times New Roman"/>
          <w:b/>
        </w:rPr>
      </w:pPr>
    </w:p>
    <w:p w:rsidRPr="00FC7F46" w:rsidR="00FC7F46" w:rsidP="00FC7F46" w:rsidRDefault="00FC7F46" w14:paraId="7F254B05" w14:textId="77777777">
      <w:pPr>
        <w:tabs>
          <w:tab w:val="left" w:pos="-1440"/>
        </w:tabs>
        <w:ind w:left="720"/>
        <w:rPr>
          <w:rFonts w:ascii="Times New Roman" w:hAnsi="Times New Roman"/>
        </w:rPr>
      </w:pPr>
      <w:r w:rsidRPr="00FC7F46">
        <w:rPr>
          <w:rFonts w:ascii="Times New Roman" w:hAnsi="Times New Roman"/>
        </w:rPr>
        <w:t xml:space="preserve">On November 14, 2019, USCIS published a Notice of Proposed Rulemaking in the Federal Register at 84 FR 62280. USCIS did receive comments on this information collection and has responded to them in the preamble of the 2018 Fee Final Rulemaking (1615-AC18). </w:t>
      </w:r>
    </w:p>
    <w:p w:rsidRPr="00FC7F46" w:rsidR="00FC7F46" w:rsidP="00FC7F46" w:rsidRDefault="00FC7F46" w14:paraId="54BBF86D" w14:textId="77777777">
      <w:pPr>
        <w:tabs>
          <w:tab w:val="left" w:pos="-1440"/>
        </w:tabs>
        <w:ind w:left="720"/>
        <w:rPr>
          <w:rFonts w:ascii="Times New Roman" w:hAnsi="Times New Roman"/>
        </w:rPr>
      </w:pPr>
      <w:r w:rsidRPr="00FC7F46">
        <w:rPr>
          <w:rFonts w:ascii="Times New Roman" w:hAnsi="Times New Roman"/>
        </w:rPr>
        <w:t xml:space="preserve"> </w:t>
      </w:r>
    </w:p>
    <w:p w:rsidR="00D47E17" w:rsidP="00D47E17" w:rsidRDefault="00D47E17" w14:paraId="124CE486" w14:textId="608BA214">
      <w:pPr>
        <w:tabs>
          <w:tab w:val="left" w:pos="-1440"/>
        </w:tabs>
        <w:ind w:left="720"/>
        <w:rPr>
          <w:rFonts w:ascii="Times New Roman" w:hAnsi="Times New Roman"/>
          <w:color w:val="000000" w:themeColor="text1"/>
        </w:rPr>
      </w:pPr>
      <w:r w:rsidRPr="00BF0E68">
        <w:rPr>
          <w:rFonts w:ascii="Times New Roman" w:hAnsi="Times New Roman"/>
          <w:color w:val="000000" w:themeColor="text1"/>
        </w:rPr>
        <w:t xml:space="preserve">On </w:t>
      </w:r>
      <w:r>
        <w:rPr>
          <w:rFonts w:ascii="Times New Roman" w:hAnsi="Times New Roman"/>
          <w:color w:val="000000" w:themeColor="text1"/>
        </w:rPr>
        <w:t>August 03, 2020</w:t>
      </w:r>
      <w:r w:rsidRPr="00BF0E68">
        <w:rPr>
          <w:rFonts w:ascii="Times New Roman" w:hAnsi="Times New Roman"/>
          <w:color w:val="000000" w:themeColor="text1"/>
        </w:rPr>
        <w:t xml:space="preserve">, USCIS published a Final Rule in the Federal Register at </w:t>
      </w:r>
      <w:r>
        <w:rPr>
          <w:rFonts w:ascii="Times New Roman" w:hAnsi="Times New Roman"/>
          <w:color w:val="000000" w:themeColor="text1"/>
        </w:rPr>
        <w:t>85</w:t>
      </w:r>
      <w:r w:rsidRPr="00BF0E68">
        <w:rPr>
          <w:rFonts w:ascii="Times New Roman" w:hAnsi="Times New Roman"/>
          <w:color w:val="000000" w:themeColor="text1"/>
        </w:rPr>
        <w:t xml:space="preserve"> </w:t>
      </w:r>
      <w:r w:rsidR="00B161EA">
        <w:rPr>
          <w:rFonts w:ascii="Times New Roman" w:hAnsi="Times New Roman"/>
          <w:color w:val="000000" w:themeColor="text1"/>
        </w:rPr>
        <w:t>FR</w:t>
      </w:r>
      <w:r>
        <w:rPr>
          <w:rFonts w:ascii="Times New Roman" w:hAnsi="Times New Roman"/>
          <w:color w:val="000000" w:themeColor="text1"/>
        </w:rPr>
        <w:t xml:space="preserve"> 46788</w:t>
      </w:r>
      <w:r w:rsidR="00B161EA">
        <w:rPr>
          <w:rFonts w:ascii="Times New Roman" w:hAnsi="Times New Roman"/>
          <w:color w:val="000000" w:themeColor="text1"/>
        </w:rPr>
        <w:t>.</w:t>
      </w:r>
      <w:bookmarkStart w:name="_GoBack" w:id="0"/>
      <w:bookmarkEnd w:id="0"/>
    </w:p>
    <w:p w:rsidRPr="00914A5D" w:rsidR="00B27061" w:rsidP="00FC7F46" w:rsidRDefault="007312F9" w14:paraId="43D05BA6" w14:textId="0373F364">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B58CB7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08827E1C" w14:textId="77777777">
      <w:pPr>
        <w:ind w:left="720"/>
        <w:rPr>
          <w:rFonts w:ascii="Times New Roman" w:hAnsi="Times New Roman"/>
        </w:rPr>
      </w:pPr>
    </w:p>
    <w:p w:rsidRPr="00914A5D" w:rsidR="009F15D0" w:rsidP="00914A5D" w:rsidRDefault="00921351" w14:paraId="112C9E8A"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77CAC79B" w14:textId="77777777">
      <w:pPr>
        <w:ind w:left="720"/>
        <w:rPr>
          <w:rFonts w:ascii="Times New Roman" w:hAnsi="Times New Roman"/>
        </w:rPr>
      </w:pPr>
    </w:p>
    <w:p w:rsidRPr="00914A5D" w:rsidR="00792B9D" w:rsidP="00914A5D" w:rsidRDefault="00792B9D" w14:paraId="39587D58"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12CD7283" w14:textId="77777777">
      <w:pPr>
        <w:tabs>
          <w:tab w:val="left" w:pos="-1440"/>
        </w:tabs>
        <w:ind w:left="720"/>
        <w:rPr>
          <w:rFonts w:ascii="Times New Roman" w:hAnsi="Times New Roman"/>
        </w:rPr>
      </w:pPr>
    </w:p>
    <w:p w:rsidR="00607675" w:rsidP="00607675" w:rsidRDefault="00607675" w14:paraId="3AE832AF" w14:textId="77777777">
      <w:pPr>
        <w:widowControl/>
        <w:autoSpaceDE/>
        <w:adjustRightInd/>
        <w:ind w:left="720"/>
        <w:rPr>
          <w:rFonts w:ascii="Times New Roman" w:hAnsi="Times New Roman"/>
        </w:rPr>
      </w:pPr>
      <w:r>
        <w:rPr>
          <w:rFonts w:ascii="Times New Roman" w:hAnsi="Times New Roman"/>
        </w:rPr>
        <w:t xml:space="preserve">There is no assurance of confidentiality for this collection of information.  </w:t>
      </w:r>
    </w:p>
    <w:p w:rsidR="00607675" w:rsidP="00607675" w:rsidRDefault="00607675" w14:paraId="78ED38EA" w14:textId="77777777">
      <w:pPr>
        <w:widowControl/>
        <w:autoSpaceDE/>
        <w:adjustRightInd/>
        <w:rPr>
          <w:rFonts w:ascii="Times New Roman" w:hAnsi="Times New Roman"/>
        </w:rPr>
      </w:pPr>
    </w:p>
    <w:p w:rsidR="00607675" w:rsidP="00607675" w:rsidRDefault="00607675" w14:paraId="3FAD64F1" w14:textId="77777777">
      <w:pPr>
        <w:tabs>
          <w:tab w:val="left" w:pos="-1440"/>
        </w:tabs>
        <w:ind w:left="720"/>
        <w:rPr>
          <w:rFonts w:ascii="Times New Roman" w:hAnsi="Times New Roman"/>
        </w:rPr>
      </w:pPr>
      <w:r>
        <w:rPr>
          <w:rFonts w:ascii="Times New Roman" w:hAnsi="Times New Roman"/>
        </w:rPr>
        <w:t>The privacy impact assessments associated with this information collection are:</w:t>
      </w:r>
    </w:p>
    <w:p w:rsidR="00607675" w:rsidP="00607675" w:rsidRDefault="00607675" w14:paraId="7A0635CF" w14:textId="77777777">
      <w:pPr>
        <w:widowControl/>
        <w:autoSpaceDE/>
        <w:adjustRightInd/>
        <w:ind w:left="720"/>
        <w:rPr>
          <w:rFonts w:ascii="Times New Roman" w:hAnsi="Times New Roman"/>
        </w:rPr>
      </w:pPr>
    </w:p>
    <w:p w:rsidR="00607675" w:rsidP="00607675" w:rsidRDefault="00607675" w14:paraId="5B4B323F" w14:textId="77777777">
      <w:pPr>
        <w:pStyle w:val="ListParagraph"/>
        <w:widowControl/>
        <w:numPr>
          <w:ilvl w:val="0"/>
          <w:numId w:val="9"/>
        </w:numPr>
        <w:autoSpaceDE/>
        <w:adjustRightInd/>
        <w:ind w:left="1080"/>
        <w:rPr>
          <w:rFonts w:ascii="Times New Roman" w:hAnsi="Times New Roman"/>
        </w:rPr>
      </w:pPr>
      <w:r>
        <w:rPr>
          <w:rFonts w:ascii="Times New Roman" w:hAnsi="Times New Roman"/>
        </w:rPr>
        <w:t>DHS/USCIS/PIA-016a Computer Linked Application Information Management System (CLAIMS 3)</w:t>
      </w:r>
    </w:p>
    <w:p w:rsidR="00607675" w:rsidP="00607675" w:rsidRDefault="00607675" w14:paraId="6ED37207" w14:textId="77777777">
      <w:pPr>
        <w:pStyle w:val="ListParagraph"/>
        <w:widowControl/>
        <w:numPr>
          <w:ilvl w:val="0"/>
          <w:numId w:val="9"/>
        </w:numPr>
        <w:autoSpaceDE/>
        <w:adjustRightInd/>
        <w:ind w:left="1080"/>
        <w:rPr>
          <w:rFonts w:ascii="Times New Roman" w:hAnsi="Times New Roman"/>
        </w:rPr>
      </w:pPr>
      <w:r>
        <w:rPr>
          <w:rFonts w:ascii="Times New Roman" w:hAnsi="Times New Roman"/>
        </w:rPr>
        <w:t>DHS/USCIS/PIA-061 Benefit Request Intake Process</w:t>
      </w:r>
    </w:p>
    <w:p w:rsidR="00607675" w:rsidP="00607675" w:rsidRDefault="00607675" w14:paraId="40CA59E6" w14:textId="77777777">
      <w:pPr>
        <w:widowControl/>
        <w:autoSpaceDE/>
        <w:adjustRightInd/>
        <w:ind w:left="720"/>
        <w:rPr>
          <w:rFonts w:ascii="Times New Roman" w:hAnsi="Times New Roman"/>
        </w:rPr>
      </w:pPr>
    </w:p>
    <w:p w:rsidR="00607675" w:rsidP="00607675" w:rsidRDefault="00607675" w14:paraId="2DE7A100" w14:textId="77777777">
      <w:pPr>
        <w:tabs>
          <w:tab w:val="left" w:pos="-1440"/>
        </w:tabs>
        <w:ind w:left="720"/>
        <w:rPr>
          <w:rFonts w:ascii="Times New Roman" w:hAnsi="Times New Roman"/>
        </w:rPr>
      </w:pPr>
      <w:r>
        <w:rPr>
          <w:rFonts w:ascii="Times New Roman" w:hAnsi="Times New Roman"/>
        </w:rPr>
        <w:t>The system of record notices associated with this information collection are:</w:t>
      </w:r>
    </w:p>
    <w:p w:rsidR="00607675" w:rsidP="00607675" w:rsidRDefault="00607675" w14:paraId="2A184BAD" w14:textId="77777777">
      <w:pPr>
        <w:widowControl/>
        <w:autoSpaceDE/>
        <w:adjustRightInd/>
        <w:ind w:left="720"/>
        <w:rPr>
          <w:rFonts w:ascii="Times New Roman" w:hAnsi="Times New Roman"/>
        </w:rPr>
      </w:pPr>
    </w:p>
    <w:p w:rsidR="00607675" w:rsidP="00607675" w:rsidRDefault="00607675" w14:paraId="011BFB0D" w14:textId="77777777">
      <w:pPr>
        <w:pStyle w:val="ListParagraph"/>
        <w:widowControl/>
        <w:numPr>
          <w:ilvl w:val="0"/>
          <w:numId w:val="10"/>
        </w:numPr>
        <w:autoSpaceDE/>
        <w:adjustRightInd/>
        <w:rPr>
          <w:rFonts w:ascii="Times New Roman" w:hAnsi="Times New Roman"/>
        </w:rPr>
      </w:pPr>
      <w:r>
        <w:rPr>
          <w:rFonts w:ascii="Times New Roman" w:hAnsi="Times New Roman"/>
        </w:rPr>
        <w:t>DHS/USCIS/ICE/CBP-001 Alien File, Index and National File Tracking System of Records, November 21, 2013, 78 FR 69864</w:t>
      </w:r>
    </w:p>
    <w:p w:rsidR="00607675" w:rsidP="00607675" w:rsidRDefault="00607675" w14:paraId="297AD4FA" w14:textId="77777777">
      <w:pPr>
        <w:pStyle w:val="ListParagraph"/>
        <w:widowControl/>
        <w:numPr>
          <w:ilvl w:val="0"/>
          <w:numId w:val="10"/>
        </w:numPr>
        <w:autoSpaceDE/>
        <w:adjustRightInd/>
        <w:rPr>
          <w:rFonts w:ascii="Times New Roman" w:hAnsi="Times New Roman"/>
        </w:rPr>
      </w:pPr>
      <w:r>
        <w:rPr>
          <w:rFonts w:ascii="Times New Roman" w:hAnsi="Times New Roman"/>
        </w:rPr>
        <w:t>DHS/USCIS-007 Benefits Information System, October 19, 2016, 81 FR 72069</w:t>
      </w:r>
    </w:p>
    <w:p w:rsidR="00607675" w:rsidP="00607675" w:rsidRDefault="00607675" w14:paraId="68493796" w14:textId="77777777">
      <w:pPr>
        <w:pStyle w:val="ListParagraph"/>
        <w:widowControl/>
        <w:numPr>
          <w:ilvl w:val="0"/>
          <w:numId w:val="10"/>
        </w:numPr>
        <w:autoSpaceDE/>
        <w:adjustRightInd/>
        <w:rPr>
          <w:rFonts w:ascii="Times New Roman" w:hAnsi="Times New Roman"/>
        </w:rPr>
      </w:pPr>
      <w:r>
        <w:rPr>
          <w:rFonts w:ascii="Times New Roman" w:hAnsi="Times New Roman"/>
        </w:rPr>
        <w:t>DHS/USCIS-018 Immigration Biometric and Background Check (IBBC) System of Records, July 31, 2018, 83 FR 36950</w:t>
      </w:r>
    </w:p>
    <w:p w:rsidRPr="00914A5D" w:rsidR="001A595D" w:rsidP="00914A5D" w:rsidRDefault="001A595D" w14:paraId="413DDCD7" w14:textId="77777777">
      <w:pPr>
        <w:tabs>
          <w:tab w:val="left" w:pos="-1440"/>
        </w:tabs>
        <w:ind w:left="720"/>
        <w:rPr>
          <w:rFonts w:ascii="Times New Roman" w:hAnsi="Times New Roman"/>
        </w:rPr>
      </w:pPr>
    </w:p>
    <w:p w:rsidRPr="00B1471A" w:rsidR="00B27061" w:rsidP="00914A5D" w:rsidRDefault="00B27061" w14:paraId="7D4DF0E7"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321FD517" w14:textId="77777777">
      <w:pPr>
        <w:tabs>
          <w:tab w:val="left" w:pos="-1440"/>
        </w:tabs>
        <w:ind w:left="720"/>
        <w:rPr>
          <w:rFonts w:ascii="Times New Roman" w:hAnsi="Times New Roman"/>
        </w:rPr>
      </w:pPr>
      <w:r w:rsidRPr="000B00D2">
        <w:rPr>
          <w:rFonts w:ascii="Times New Roman" w:hAnsi="Times New Roman"/>
        </w:rPr>
        <w:tab/>
      </w:r>
    </w:p>
    <w:p w:rsidRPr="00AF45F2" w:rsidR="001A595D" w:rsidP="00914A5D" w:rsidRDefault="00B553AD" w14:paraId="1FAFBE0C" w14:textId="665C8DCD">
      <w:pPr>
        <w:tabs>
          <w:tab w:val="left" w:pos="-1440"/>
        </w:tabs>
        <w:ind w:left="720"/>
        <w:rPr>
          <w:rFonts w:ascii="Times New Roman" w:hAnsi="Times New Roman"/>
          <w:color w:val="FF0000"/>
        </w:rPr>
      </w:pPr>
      <w:r w:rsidRPr="00097DF5">
        <w:rPr>
          <w:rFonts w:ascii="Times New Roman" w:hAnsi="Times New Roman"/>
        </w:rPr>
        <w:t>There are no questions of a sensitive nature collected.</w:t>
      </w:r>
    </w:p>
    <w:p w:rsidRPr="008A4764" w:rsidR="00494557" w:rsidP="00914A5D" w:rsidRDefault="00494557" w14:paraId="341A9D10" w14:textId="77777777">
      <w:pPr>
        <w:tabs>
          <w:tab w:val="left" w:pos="-1440"/>
        </w:tabs>
        <w:ind w:left="720"/>
        <w:rPr>
          <w:rFonts w:ascii="Times New Roman" w:hAnsi="Times New Roman"/>
        </w:rPr>
      </w:pPr>
    </w:p>
    <w:p w:rsidRPr="008A4764" w:rsidR="00B27061" w:rsidP="00914A5D" w:rsidRDefault="00B27061" w14:paraId="7C084C52"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6564DA00" w14:textId="77777777">
      <w:pPr>
        <w:tabs>
          <w:tab w:val="left" w:pos="-1440"/>
        </w:tabs>
        <w:ind w:left="1440" w:hanging="720"/>
        <w:rPr>
          <w:rFonts w:ascii="Times New Roman" w:hAnsi="Times New Roman"/>
          <w:b/>
        </w:rPr>
      </w:pPr>
    </w:p>
    <w:p w:rsidRPr="00D80E94" w:rsidR="00B27061" w:rsidP="00914A5D" w:rsidRDefault="00B27061" w14:paraId="690C27B6"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125C58AC" w14:textId="77777777">
      <w:pPr>
        <w:tabs>
          <w:tab w:val="left" w:pos="1080"/>
        </w:tabs>
        <w:ind w:left="1080" w:hanging="360"/>
        <w:rPr>
          <w:rFonts w:ascii="Times New Roman" w:hAnsi="Times New Roman"/>
          <w:b/>
        </w:rPr>
      </w:pPr>
    </w:p>
    <w:p w:rsidRPr="00914A5D" w:rsidR="00B27061" w:rsidP="00914A5D" w:rsidRDefault="00B27061" w14:paraId="7BC2730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DC2FA3A" w14:textId="77777777">
      <w:pPr>
        <w:tabs>
          <w:tab w:val="left" w:pos="1080"/>
        </w:tabs>
        <w:ind w:left="1080" w:hanging="360"/>
        <w:rPr>
          <w:rFonts w:ascii="Times New Roman" w:hAnsi="Times New Roman"/>
          <w:b/>
        </w:rPr>
      </w:pPr>
    </w:p>
    <w:p w:rsidR="009556EE" w:rsidP="00FC7F46" w:rsidRDefault="00B27061" w14:paraId="00412E38" w14:textId="00F7C402">
      <w:pPr>
        <w:tabs>
          <w:tab w:val="left" w:pos="-1440"/>
          <w:tab w:val="left" w:pos="1080"/>
        </w:tabs>
        <w:ind w:left="1080" w:hanging="360"/>
        <w:rPr>
          <w:i/>
          <w:iCs/>
          <w:sz w:val="20"/>
          <w:szCs w:val="20"/>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w:t>
      </w:r>
      <w:r w:rsidRPr="00914A5D">
        <w:rPr>
          <w:rFonts w:ascii="Times New Roman" w:hAnsi="Times New Roman"/>
          <w:b/>
        </w:rPr>
        <w:lastRenderedPageBreak/>
        <w:t>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920AF2" w:rsidP="00920AF2" w:rsidRDefault="00920AF2" w14:paraId="48463B70" w14:textId="77777777">
      <w:pPr>
        <w:ind w:left="720"/>
        <w:jc w:val="both"/>
        <w:rPr>
          <w:i/>
          <w:iCs/>
          <w:sz w:val="20"/>
          <w:szCs w:val="20"/>
        </w:rPr>
      </w:pPr>
    </w:p>
    <w:tbl>
      <w:tblPr>
        <w:tblW w:w="11153" w:type="dxa"/>
        <w:tblInd w:w="-542" w:type="dxa"/>
        <w:tblLook w:val="04A0" w:firstRow="1" w:lastRow="0" w:firstColumn="1" w:lastColumn="0" w:noHBand="0" w:noVBand="1"/>
      </w:tblPr>
      <w:tblGrid>
        <w:gridCol w:w="1360"/>
        <w:gridCol w:w="1394"/>
        <w:gridCol w:w="1239"/>
        <w:gridCol w:w="1161"/>
        <w:gridCol w:w="1166"/>
        <w:gridCol w:w="1350"/>
        <w:gridCol w:w="1363"/>
        <w:gridCol w:w="960"/>
        <w:gridCol w:w="1161"/>
      </w:tblGrid>
      <w:tr w:rsidRPr="00B65BF8" w:rsidR="00920AF2" w:rsidTr="00FC7F46" w14:paraId="0EBF7D4D" w14:textId="77777777">
        <w:trPr>
          <w:trHeight w:val="330"/>
        </w:trPr>
        <w:tc>
          <w:tcPr>
            <w:tcW w:w="136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65BF8" w:rsidR="00920AF2" w:rsidP="0095025F" w:rsidRDefault="00920AF2" w14:paraId="496314E6"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w:t>
            </w:r>
          </w:p>
        </w:tc>
        <w:tc>
          <w:tcPr>
            <w:tcW w:w="1394"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792593E4"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 </w:t>
            </w:r>
          </w:p>
        </w:tc>
        <w:tc>
          <w:tcPr>
            <w:tcW w:w="1239"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31A797F3"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A</w:t>
            </w:r>
          </w:p>
        </w:tc>
        <w:tc>
          <w:tcPr>
            <w:tcW w:w="1161"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057D2484"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B</w:t>
            </w:r>
          </w:p>
        </w:tc>
        <w:tc>
          <w:tcPr>
            <w:tcW w:w="1166"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2CEE8A43"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C (=AxB)</w:t>
            </w:r>
          </w:p>
        </w:tc>
        <w:tc>
          <w:tcPr>
            <w:tcW w:w="1350"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563AE98E"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D</w:t>
            </w:r>
          </w:p>
        </w:tc>
        <w:tc>
          <w:tcPr>
            <w:tcW w:w="1363"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2D1ED5C9"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E (=CxD)</w:t>
            </w:r>
          </w:p>
        </w:tc>
        <w:tc>
          <w:tcPr>
            <w:tcW w:w="960"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12FC5AC3"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F</w:t>
            </w:r>
          </w:p>
        </w:tc>
        <w:tc>
          <w:tcPr>
            <w:tcW w:w="1160" w:type="dxa"/>
            <w:tcBorders>
              <w:top w:val="single" w:color="auto" w:sz="8" w:space="0"/>
              <w:left w:val="nil"/>
              <w:bottom w:val="single" w:color="auto" w:sz="8" w:space="0"/>
              <w:right w:val="single" w:color="auto" w:sz="8" w:space="0"/>
            </w:tcBorders>
            <w:shd w:val="clear" w:color="auto" w:fill="auto"/>
            <w:noWrap/>
            <w:vAlign w:val="bottom"/>
            <w:hideMark/>
          </w:tcPr>
          <w:p w:rsidRPr="00B65BF8" w:rsidR="00920AF2" w:rsidP="0095025F" w:rsidRDefault="00920AF2" w14:paraId="76329D0A"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(=ExF)</w:t>
            </w:r>
          </w:p>
        </w:tc>
      </w:tr>
      <w:tr w:rsidRPr="00B65BF8" w:rsidR="00920AF2" w:rsidTr="00FC7F46" w14:paraId="001DCE38" w14:textId="77777777">
        <w:trPr>
          <w:trHeight w:val="1905"/>
        </w:trPr>
        <w:tc>
          <w:tcPr>
            <w:tcW w:w="1360" w:type="dxa"/>
            <w:tcBorders>
              <w:top w:val="nil"/>
              <w:left w:val="single" w:color="auto" w:sz="8" w:space="0"/>
              <w:bottom w:val="single" w:color="auto" w:sz="8" w:space="0"/>
              <w:right w:val="single" w:color="auto" w:sz="8" w:space="0"/>
            </w:tcBorders>
            <w:shd w:val="clear" w:color="auto" w:fill="auto"/>
            <w:vAlign w:val="center"/>
            <w:hideMark/>
          </w:tcPr>
          <w:p w:rsidRPr="00B65BF8" w:rsidR="00920AF2" w:rsidP="0095025F" w:rsidRDefault="00920AF2" w14:paraId="63369F67"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Type of Respondent</w:t>
            </w:r>
          </w:p>
        </w:tc>
        <w:tc>
          <w:tcPr>
            <w:tcW w:w="1394"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418E279B"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05924273"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Respondents</w:t>
            </w:r>
          </w:p>
        </w:tc>
        <w:tc>
          <w:tcPr>
            <w:tcW w:w="1161"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570BE0C9"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Responses per Respondent</w:t>
            </w:r>
          </w:p>
        </w:tc>
        <w:tc>
          <w:tcPr>
            <w:tcW w:w="1166"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7DBB62E5"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of Responses</w:t>
            </w:r>
          </w:p>
        </w:tc>
        <w:tc>
          <w:tcPr>
            <w:tcW w:w="1350"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18CDF044"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Burden per Response (in hours)</w:t>
            </w:r>
          </w:p>
        </w:tc>
        <w:tc>
          <w:tcPr>
            <w:tcW w:w="1363"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2F872AF5"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6F87D311"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Hourly Wage Rate*</w:t>
            </w:r>
          </w:p>
        </w:tc>
        <w:tc>
          <w:tcPr>
            <w:tcW w:w="1160"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48B919C1"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Respondent Cost</w:t>
            </w:r>
          </w:p>
        </w:tc>
      </w:tr>
      <w:tr w:rsidRPr="00B65BF8" w:rsidR="00920AF2" w:rsidTr="00FC7F46" w14:paraId="1C418FFE" w14:textId="77777777">
        <w:trPr>
          <w:trHeight w:val="330"/>
        </w:trPr>
        <w:tc>
          <w:tcPr>
            <w:tcW w:w="1360" w:type="dxa"/>
            <w:tcBorders>
              <w:top w:val="nil"/>
              <w:left w:val="single" w:color="auto" w:sz="8" w:space="0"/>
              <w:bottom w:val="single" w:color="auto" w:sz="8" w:space="0"/>
              <w:right w:val="single" w:color="auto" w:sz="8" w:space="0"/>
            </w:tcBorders>
            <w:shd w:val="clear" w:color="auto" w:fill="auto"/>
            <w:vAlign w:val="center"/>
            <w:hideMark/>
          </w:tcPr>
          <w:p w:rsidRPr="00B65BF8" w:rsidR="00920AF2" w:rsidP="0095025F" w:rsidRDefault="00920AF2" w14:paraId="127CEA4D"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Individuals or households </w:t>
            </w:r>
          </w:p>
        </w:tc>
        <w:tc>
          <w:tcPr>
            <w:tcW w:w="1394"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5D35490A"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Petition for Qualifying Family Member of a U-1 Nonimmigrant / I-929</w:t>
            </w:r>
          </w:p>
        </w:tc>
        <w:tc>
          <w:tcPr>
            <w:tcW w:w="1239"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204887" w14:paraId="603FEE43" w14:textId="6D9DF4CF">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1,500</w:t>
            </w:r>
            <w:r w:rsidRPr="00B65BF8" w:rsidR="00920AF2">
              <w:rPr>
                <w:rFonts w:ascii="Times New Roman" w:hAnsi="Times New Roman"/>
                <w:bCs/>
                <w:color w:val="000000"/>
                <w:sz w:val="20"/>
                <w:szCs w:val="20"/>
              </w:rPr>
              <w:t> </w:t>
            </w:r>
          </w:p>
        </w:tc>
        <w:tc>
          <w:tcPr>
            <w:tcW w:w="1161"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0FA46665"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1</w:t>
            </w:r>
          </w:p>
        </w:tc>
        <w:tc>
          <w:tcPr>
            <w:tcW w:w="1166"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30F8F34E" w14:textId="5978CA70">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1,</w:t>
            </w:r>
            <w:r w:rsidR="00204887">
              <w:rPr>
                <w:rFonts w:ascii="Times New Roman" w:hAnsi="Times New Roman"/>
                <w:color w:val="000000"/>
                <w:sz w:val="20"/>
                <w:szCs w:val="20"/>
              </w:rPr>
              <w:t>500</w:t>
            </w:r>
          </w:p>
        </w:tc>
        <w:tc>
          <w:tcPr>
            <w:tcW w:w="1350"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599ABD2B"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1 </w:t>
            </w:r>
          </w:p>
        </w:tc>
        <w:tc>
          <w:tcPr>
            <w:tcW w:w="1363"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2057FF8D" w14:textId="23057135">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w:t>
            </w:r>
            <w:r w:rsidR="00204887">
              <w:rPr>
                <w:rFonts w:ascii="Times New Roman" w:hAnsi="Times New Roman"/>
                <w:bCs/>
                <w:color w:val="000000"/>
                <w:sz w:val="20"/>
                <w:szCs w:val="20"/>
              </w:rPr>
              <w:t>500</w:t>
            </w:r>
          </w:p>
        </w:tc>
        <w:tc>
          <w:tcPr>
            <w:tcW w:w="960" w:type="dxa"/>
            <w:tcBorders>
              <w:top w:val="nil"/>
              <w:left w:val="nil"/>
              <w:bottom w:val="single" w:color="auto" w:sz="8" w:space="0"/>
              <w:right w:val="single" w:color="auto" w:sz="8" w:space="0"/>
            </w:tcBorders>
            <w:shd w:val="clear" w:color="auto" w:fill="auto"/>
            <w:vAlign w:val="center"/>
            <w:hideMark/>
          </w:tcPr>
          <w:p w:rsidRPr="00B65BF8" w:rsidR="00920AF2" w:rsidP="00416A05" w:rsidRDefault="00DF7207" w14:paraId="6AF39166" w14:textId="23954E75">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$35.54</w:t>
            </w:r>
            <w:r w:rsidRPr="00B65BF8" w:rsidR="00920AF2">
              <w:rPr>
                <w:rFonts w:ascii="Times New Roman" w:hAnsi="Times New Roman"/>
                <w:bCs/>
                <w:color w:val="000000"/>
                <w:sz w:val="20"/>
                <w:szCs w:val="20"/>
              </w:rPr>
              <w:t> </w:t>
            </w:r>
          </w:p>
        </w:tc>
        <w:tc>
          <w:tcPr>
            <w:tcW w:w="1160" w:type="dxa"/>
            <w:tcBorders>
              <w:top w:val="nil"/>
              <w:left w:val="nil"/>
              <w:bottom w:val="single" w:color="auto" w:sz="8" w:space="0"/>
              <w:right w:val="single" w:color="auto" w:sz="8" w:space="0"/>
            </w:tcBorders>
            <w:shd w:val="clear" w:color="auto" w:fill="auto"/>
            <w:vAlign w:val="center"/>
            <w:hideMark/>
          </w:tcPr>
          <w:p w:rsidRPr="00B65BF8" w:rsidR="00920AF2" w:rsidP="00416A05" w:rsidRDefault="00920AF2" w14:paraId="1D1DD358" w14:textId="31EFA8C2">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w:t>
            </w:r>
            <w:r w:rsidR="000E24BC">
              <w:rPr>
                <w:rFonts w:ascii="Times New Roman" w:hAnsi="Times New Roman"/>
                <w:bCs/>
                <w:color w:val="000000"/>
                <w:sz w:val="20"/>
                <w:szCs w:val="20"/>
              </w:rPr>
              <w:t>53,310</w:t>
            </w:r>
          </w:p>
        </w:tc>
      </w:tr>
      <w:tr w:rsidRPr="00B65BF8" w:rsidR="00920AF2" w:rsidTr="00FC7F46" w14:paraId="78DD5291" w14:textId="77777777">
        <w:trPr>
          <w:trHeight w:val="330"/>
        </w:trPr>
        <w:tc>
          <w:tcPr>
            <w:tcW w:w="1360" w:type="dxa"/>
            <w:tcBorders>
              <w:top w:val="nil"/>
              <w:left w:val="single" w:color="auto" w:sz="8" w:space="0"/>
              <w:bottom w:val="single" w:color="auto" w:sz="8" w:space="0"/>
              <w:right w:val="single" w:color="auto" w:sz="8" w:space="0"/>
            </w:tcBorders>
            <w:shd w:val="clear" w:color="auto" w:fill="auto"/>
            <w:vAlign w:val="center"/>
            <w:hideMark/>
          </w:tcPr>
          <w:p w:rsidRPr="00B65BF8" w:rsidR="00920AF2" w:rsidP="0095025F" w:rsidRDefault="00920AF2" w14:paraId="1A3DBF85"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w:t>
            </w:r>
          </w:p>
        </w:tc>
        <w:tc>
          <w:tcPr>
            <w:tcW w:w="1394" w:type="dxa"/>
            <w:tcBorders>
              <w:top w:val="nil"/>
              <w:left w:val="nil"/>
              <w:bottom w:val="single" w:color="auto" w:sz="8" w:space="0"/>
              <w:right w:val="single" w:color="auto" w:sz="8" w:space="0"/>
            </w:tcBorders>
            <w:shd w:val="clear" w:color="auto" w:fill="000000" w:themeFill="text1"/>
            <w:vAlign w:val="center"/>
            <w:hideMark/>
          </w:tcPr>
          <w:p w:rsidRPr="00B65BF8" w:rsidR="00920AF2" w:rsidP="0095025F" w:rsidRDefault="00920AF2" w14:paraId="4DE9064A"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239" w:type="dxa"/>
            <w:tcBorders>
              <w:top w:val="nil"/>
              <w:left w:val="nil"/>
              <w:bottom w:val="single" w:color="auto" w:sz="8" w:space="0"/>
              <w:right w:val="single" w:color="auto" w:sz="8" w:space="0"/>
            </w:tcBorders>
            <w:shd w:val="clear" w:color="auto" w:fill="000000" w:themeFill="text1"/>
            <w:vAlign w:val="center"/>
            <w:hideMark/>
          </w:tcPr>
          <w:p w:rsidRPr="00B65BF8" w:rsidR="00920AF2" w:rsidP="0095025F" w:rsidRDefault="00920AF2" w14:paraId="7FA32ED4"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1,244 </w:t>
            </w:r>
          </w:p>
        </w:tc>
        <w:tc>
          <w:tcPr>
            <w:tcW w:w="1161" w:type="dxa"/>
            <w:tcBorders>
              <w:top w:val="nil"/>
              <w:left w:val="nil"/>
              <w:bottom w:val="single" w:color="auto" w:sz="8" w:space="0"/>
              <w:right w:val="single" w:color="auto" w:sz="8" w:space="0"/>
            </w:tcBorders>
            <w:shd w:val="clear" w:color="auto" w:fill="000000" w:themeFill="text1"/>
            <w:vAlign w:val="center"/>
            <w:hideMark/>
          </w:tcPr>
          <w:p w:rsidRPr="00B65BF8" w:rsidR="00920AF2" w:rsidP="0095025F" w:rsidRDefault="00920AF2" w14:paraId="32487513"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166"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20C02FB3" w14:textId="2E4F8B14">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1,</w:t>
            </w:r>
            <w:r w:rsidR="000E24BC">
              <w:rPr>
                <w:rFonts w:ascii="Times New Roman" w:hAnsi="Times New Roman"/>
                <w:color w:val="000000"/>
                <w:sz w:val="20"/>
                <w:szCs w:val="20"/>
              </w:rPr>
              <w:t>500</w:t>
            </w:r>
          </w:p>
        </w:tc>
        <w:tc>
          <w:tcPr>
            <w:tcW w:w="1350" w:type="dxa"/>
            <w:tcBorders>
              <w:top w:val="nil"/>
              <w:left w:val="nil"/>
              <w:bottom w:val="single" w:color="auto" w:sz="8" w:space="0"/>
              <w:right w:val="single" w:color="auto" w:sz="8" w:space="0"/>
            </w:tcBorders>
            <w:shd w:val="clear" w:color="auto" w:fill="000000" w:themeFill="text1"/>
            <w:vAlign w:val="center"/>
            <w:hideMark/>
          </w:tcPr>
          <w:p w:rsidRPr="00B65BF8" w:rsidR="00920AF2" w:rsidP="0095025F" w:rsidRDefault="00920AF2" w14:paraId="07F298AF"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363" w:type="dxa"/>
            <w:tcBorders>
              <w:top w:val="nil"/>
              <w:left w:val="nil"/>
              <w:bottom w:val="single" w:color="auto" w:sz="8" w:space="0"/>
              <w:right w:val="single" w:color="auto" w:sz="8" w:space="0"/>
            </w:tcBorders>
            <w:shd w:val="clear" w:color="auto" w:fill="auto"/>
            <w:vAlign w:val="center"/>
            <w:hideMark/>
          </w:tcPr>
          <w:p w:rsidRPr="00B65BF8" w:rsidR="00920AF2" w:rsidP="0095025F" w:rsidRDefault="00920AF2" w14:paraId="00D81CF6" w14:textId="0BAF6A1D">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w:t>
            </w:r>
            <w:r w:rsidR="000E24BC">
              <w:rPr>
                <w:rFonts w:ascii="Times New Roman" w:hAnsi="Times New Roman"/>
                <w:bCs/>
                <w:color w:val="000000"/>
                <w:sz w:val="20"/>
                <w:szCs w:val="20"/>
              </w:rPr>
              <w:t>500</w:t>
            </w:r>
          </w:p>
        </w:tc>
        <w:tc>
          <w:tcPr>
            <w:tcW w:w="960" w:type="dxa"/>
            <w:tcBorders>
              <w:top w:val="nil"/>
              <w:left w:val="nil"/>
              <w:bottom w:val="single" w:color="auto" w:sz="8" w:space="0"/>
              <w:right w:val="single" w:color="auto" w:sz="8" w:space="0"/>
            </w:tcBorders>
            <w:shd w:val="clear" w:color="auto" w:fill="000000" w:themeFill="text1"/>
            <w:vAlign w:val="center"/>
            <w:hideMark/>
          </w:tcPr>
          <w:p w:rsidRPr="00B65BF8" w:rsidR="00920AF2" w:rsidP="0095025F" w:rsidRDefault="00920AF2" w14:paraId="7DDBC35C"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160" w:type="dxa"/>
            <w:tcBorders>
              <w:top w:val="nil"/>
              <w:left w:val="nil"/>
              <w:bottom w:val="single" w:color="auto" w:sz="8" w:space="0"/>
              <w:right w:val="single" w:color="auto" w:sz="8" w:space="0"/>
            </w:tcBorders>
            <w:shd w:val="clear" w:color="auto" w:fill="auto"/>
            <w:vAlign w:val="center"/>
            <w:hideMark/>
          </w:tcPr>
          <w:p w:rsidRPr="00B65BF8" w:rsidR="00920AF2" w:rsidP="00416A05" w:rsidRDefault="000E24BC" w14:paraId="72E290E3" w14:textId="5229F48A">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w:t>
            </w:r>
            <w:r>
              <w:rPr>
                <w:rFonts w:ascii="Times New Roman" w:hAnsi="Times New Roman"/>
                <w:bCs/>
                <w:color w:val="000000"/>
                <w:sz w:val="20"/>
                <w:szCs w:val="20"/>
              </w:rPr>
              <w:t>53,310</w:t>
            </w:r>
          </w:p>
        </w:tc>
      </w:tr>
    </w:tbl>
    <w:p w:rsidR="00920AF2" w:rsidP="003944DB" w:rsidRDefault="00920AF2" w14:paraId="5ADF6C2F" w14:textId="77777777">
      <w:pPr>
        <w:jc w:val="both"/>
        <w:rPr>
          <w:i/>
          <w:iCs/>
          <w:sz w:val="20"/>
          <w:szCs w:val="20"/>
        </w:rPr>
      </w:pPr>
    </w:p>
    <w:p w:rsidRPr="00215244" w:rsidR="00B553AD" w:rsidP="00B553AD" w:rsidRDefault="00B553AD" w14:paraId="5F96C31A" w14:textId="7A676B24">
      <w:pPr>
        <w:ind w:left="720"/>
        <w:jc w:val="both"/>
        <w:rPr>
          <w:sz w:val="20"/>
          <w:szCs w:val="20"/>
          <w:u w:val="single"/>
        </w:rPr>
      </w:pPr>
      <w:r w:rsidRPr="00215244">
        <w:rPr>
          <w:i/>
          <w:iCs/>
          <w:sz w:val="20"/>
          <w:szCs w:val="20"/>
        </w:rPr>
        <w:t>*</w:t>
      </w:r>
      <w:r w:rsidR="000F5FB0">
        <w:rPr>
          <w:i/>
          <w:iCs/>
          <w:sz w:val="20"/>
          <w:szCs w:val="20"/>
        </w:rPr>
        <w:t xml:space="preserve"> </w:t>
      </w:r>
      <w:r w:rsidRPr="00215244">
        <w:rPr>
          <w:rFonts w:ascii="Times New Roman" w:hAnsi="Times New Roman"/>
          <w:i/>
          <w:iCs/>
          <w:sz w:val="20"/>
          <w:szCs w:val="20"/>
        </w:rPr>
        <w:t xml:space="preserve">The above Average Hourly Wage Rate is the </w:t>
      </w:r>
      <w:r w:rsidRPr="00C031B6" w:rsidR="00763210">
        <w:rPr>
          <w:rFonts w:ascii="Times New Roman" w:hAnsi="Times New Roman"/>
          <w:i/>
          <w:sz w:val="20"/>
        </w:rPr>
        <w:t>May 201</w:t>
      </w:r>
      <w:r w:rsidR="00280949">
        <w:rPr>
          <w:rFonts w:ascii="Times New Roman" w:hAnsi="Times New Roman"/>
          <w:i/>
          <w:iCs/>
          <w:sz w:val="20"/>
          <w:szCs w:val="20"/>
        </w:rPr>
        <w:t>7</w:t>
      </w:r>
      <w:r w:rsidRPr="00C031B6" w:rsidR="00763210">
        <w:rPr>
          <w:rFonts w:ascii="Times New Roman" w:hAnsi="Times New Roman"/>
          <w:i/>
        </w:rPr>
        <w:t xml:space="preserve"> </w:t>
      </w:r>
      <w:r w:rsidRPr="00C031B6" w:rsidR="00763210">
        <w:rPr>
          <w:rFonts w:ascii="Times New Roman" w:hAnsi="Times New Roman"/>
          <w:i/>
          <w:sz w:val="20"/>
        </w:rPr>
        <w:t>Bureau of Labor Statistics</w:t>
      </w:r>
      <w:r w:rsidRPr="00C031B6">
        <w:rPr>
          <w:rFonts w:ascii="Times New Roman" w:hAnsi="Times New Roman"/>
          <w:i/>
          <w:iCs/>
          <w:sz w:val="16"/>
          <w:szCs w:val="20"/>
        </w:rPr>
        <w:t xml:space="preserve"> </w:t>
      </w:r>
      <w:r w:rsidRPr="00215244">
        <w:rPr>
          <w:rFonts w:ascii="Times New Roman" w:hAnsi="Times New Roman"/>
          <w:i/>
          <w:iCs/>
          <w:sz w:val="20"/>
          <w:szCs w:val="20"/>
        </w:rPr>
        <w:t>average w</w:t>
      </w:r>
      <w:r w:rsidRPr="00B62D89">
        <w:rPr>
          <w:rFonts w:ascii="Times New Roman" w:hAnsi="Times New Roman"/>
          <w:i/>
          <w:iCs/>
          <w:sz w:val="20"/>
          <w:szCs w:val="20"/>
        </w:rPr>
        <w:t>age for</w:t>
      </w:r>
      <w:r w:rsidR="00280949">
        <w:rPr>
          <w:rFonts w:ascii="Times New Roman" w:hAnsi="Times New Roman"/>
          <w:i/>
          <w:iCs/>
          <w:sz w:val="20"/>
          <w:szCs w:val="20"/>
        </w:rPr>
        <w:t xml:space="preserve"> </w:t>
      </w:r>
      <w:r w:rsidRPr="00B62D89">
        <w:rPr>
          <w:rFonts w:ascii="Times New Roman" w:hAnsi="Times New Roman"/>
          <w:i/>
          <w:iCs/>
          <w:sz w:val="20"/>
          <w:szCs w:val="20"/>
        </w:rPr>
        <w:t xml:space="preserve">all occupations of </w:t>
      </w:r>
      <w:r>
        <w:rPr>
          <w:rFonts w:ascii="Times New Roman" w:hAnsi="Times New Roman"/>
          <w:i/>
          <w:iCs/>
          <w:sz w:val="20"/>
          <w:szCs w:val="20"/>
        </w:rPr>
        <w:t>$2</w:t>
      </w:r>
      <w:r w:rsidR="000F5FB0">
        <w:rPr>
          <w:rFonts w:ascii="Times New Roman" w:hAnsi="Times New Roman"/>
          <w:i/>
          <w:iCs/>
          <w:sz w:val="20"/>
          <w:szCs w:val="20"/>
        </w:rPr>
        <w:t>4</w:t>
      </w:r>
      <w:r>
        <w:rPr>
          <w:rFonts w:ascii="Times New Roman" w:hAnsi="Times New Roman"/>
          <w:i/>
          <w:iCs/>
          <w:sz w:val="20"/>
          <w:szCs w:val="20"/>
        </w:rPr>
        <w:t>.</w:t>
      </w:r>
      <w:r w:rsidR="000F5FB0">
        <w:rPr>
          <w:rFonts w:ascii="Times New Roman" w:hAnsi="Times New Roman"/>
          <w:i/>
          <w:iCs/>
          <w:sz w:val="20"/>
          <w:szCs w:val="20"/>
        </w:rPr>
        <w:t>34</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sidR="00C031B6">
        <w:rPr>
          <w:rFonts w:ascii="Times New Roman" w:hAnsi="Times New Roman"/>
          <w:i/>
          <w:iCs/>
          <w:sz w:val="20"/>
          <w:szCs w:val="20"/>
        </w:rPr>
        <w:t>6</w:t>
      </w:r>
      <w:r w:rsidRPr="00215244">
        <w:rPr>
          <w:rFonts w:ascii="Times New Roman" w:hAnsi="Times New Roman"/>
          <w:i/>
          <w:iCs/>
          <w:sz w:val="20"/>
          <w:szCs w:val="20"/>
        </w:rPr>
        <w:t xml:space="preserve"> (to account for benefits</w:t>
      </w:r>
      <w:r>
        <w:rPr>
          <w:rFonts w:ascii="Times New Roman" w:hAnsi="Times New Roman"/>
          <w:i/>
          <w:iCs/>
          <w:sz w:val="20"/>
          <w:szCs w:val="20"/>
        </w:rPr>
        <w:t xml:space="preserve"> provided</w:t>
      </w:r>
      <w:r w:rsidRPr="00215244">
        <w:rPr>
          <w:rFonts w:ascii="Times New Roman" w:hAnsi="Times New Roman"/>
          <w:i/>
          <w:iCs/>
          <w:sz w:val="20"/>
          <w:szCs w:val="20"/>
        </w:rPr>
        <w:t>) equaling $</w:t>
      </w:r>
      <w:r>
        <w:rPr>
          <w:rFonts w:ascii="Times New Roman" w:hAnsi="Times New Roman"/>
          <w:i/>
          <w:iCs/>
          <w:sz w:val="20"/>
          <w:szCs w:val="20"/>
        </w:rPr>
        <w:t>3</w:t>
      </w:r>
      <w:r w:rsidR="00280949">
        <w:rPr>
          <w:rFonts w:ascii="Times New Roman" w:hAnsi="Times New Roman"/>
          <w:i/>
          <w:iCs/>
          <w:sz w:val="20"/>
          <w:szCs w:val="20"/>
        </w:rPr>
        <w:t>5.54</w:t>
      </w:r>
      <w:r w:rsidRPr="00215244">
        <w:rPr>
          <w:rFonts w:ascii="Times New Roman" w:hAnsi="Times New Roman"/>
          <w:i/>
          <w:iCs/>
          <w:sz w:val="20"/>
          <w:szCs w:val="20"/>
        </w:rPr>
        <w:t xml:space="preserve">.  </w:t>
      </w:r>
      <w:r w:rsidR="000F5FB0">
        <w:rPr>
          <w:rFonts w:ascii="Times New Roman" w:hAnsi="Times New Roman"/>
          <w:i/>
          <w:iCs/>
          <w:sz w:val="20"/>
          <w:szCs w:val="20"/>
        </w:rPr>
        <w:t xml:space="preserve">The selection of </w:t>
      </w:r>
      <w:r w:rsidRPr="00215244">
        <w:rPr>
          <w:rFonts w:ascii="Times New Roman" w:hAnsi="Times New Roman"/>
          <w:i/>
          <w:iCs/>
          <w:sz w:val="20"/>
          <w:szCs w:val="20"/>
        </w:rPr>
        <w:t xml:space="preserve">“All Occupations” was </w:t>
      </w:r>
      <w:r w:rsidR="000F5FB0">
        <w:rPr>
          <w:rFonts w:ascii="Times New Roman" w:hAnsi="Times New Roman"/>
          <w:i/>
          <w:iCs/>
          <w:sz w:val="20"/>
          <w:szCs w:val="20"/>
        </w:rPr>
        <w:t xml:space="preserve">chosen </w:t>
      </w:r>
      <w:r w:rsidRPr="00215244">
        <w:rPr>
          <w:rFonts w:ascii="Times New Roman" w:hAnsi="Times New Roman"/>
          <w:i/>
          <w:iCs/>
          <w:sz w:val="20"/>
          <w:szCs w:val="20"/>
        </w:rPr>
        <w:t xml:space="preserve">as the expected respondents for this collection could </w:t>
      </w:r>
      <w:r>
        <w:rPr>
          <w:rFonts w:ascii="Times New Roman" w:hAnsi="Times New Roman"/>
          <w:i/>
          <w:iCs/>
          <w:sz w:val="20"/>
          <w:szCs w:val="20"/>
        </w:rPr>
        <w:t>be</w:t>
      </w:r>
      <w:r w:rsidR="000F5FB0">
        <w:rPr>
          <w:rFonts w:ascii="Times New Roman" w:hAnsi="Times New Roman"/>
          <w:i/>
          <w:iCs/>
          <w:sz w:val="20"/>
          <w:szCs w:val="20"/>
        </w:rPr>
        <w:t xml:space="preserve"> expected to be</w:t>
      </w:r>
      <w:r>
        <w:rPr>
          <w:rFonts w:ascii="Times New Roman" w:hAnsi="Times New Roman"/>
          <w:i/>
          <w:iCs/>
          <w:sz w:val="20"/>
          <w:szCs w:val="20"/>
        </w:rPr>
        <w:t xml:space="preserve"> from any occupation.</w:t>
      </w:r>
    </w:p>
    <w:p w:rsidR="00080CE0" w:rsidP="006049A7" w:rsidRDefault="00080CE0" w14:paraId="35C7B575" w14:textId="77777777">
      <w:pPr>
        <w:tabs>
          <w:tab w:val="left" w:pos="-1440"/>
        </w:tabs>
        <w:ind w:left="720" w:hanging="720"/>
        <w:jc w:val="both"/>
        <w:rPr>
          <w:rFonts w:ascii="Times New Roman" w:hAnsi="Times New Roman"/>
        </w:rPr>
      </w:pPr>
    </w:p>
    <w:p w:rsidRPr="000B00D2" w:rsidR="00B27061" w:rsidP="00914A5D" w:rsidRDefault="00B27061" w14:paraId="498918C7"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2B886AE1" w14:textId="77777777">
      <w:pPr>
        <w:ind w:left="720"/>
        <w:rPr>
          <w:rFonts w:ascii="Times New Roman" w:hAnsi="Times New Roman"/>
          <w:b/>
        </w:rPr>
      </w:pPr>
    </w:p>
    <w:p w:rsidRPr="00D80E94" w:rsidR="00B27061" w:rsidP="00914A5D" w:rsidRDefault="00B27061" w14:paraId="2B78F263"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9F77FBA" w14:textId="77777777">
      <w:pPr>
        <w:tabs>
          <w:tab w:val="left" w:pos="1080"/>
        </w:tabs>
        <w:ind w:left="1080" w:hanging="360"/>
        <w:rPr>
          <w:rFonts w:ascii="Times New Roman" w:hAnsi="Times New Roman"/>
          <w:b/>
        </w:rPr>
      </w:pPr>
    </w:p>
    <w:p w:rsidRPr="00914A5D" w:rsidR="00B27061" w:rsidP="00914A5D" w:rsidRDefault="00B27061" w14:paraId="06EBF28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w:t>
      </w:r>
      <w:r w:rsidRPr="00914A5D">
        <w:rPr>
          <w:rFonts w:ascii="Times New Roman" w:hAnsi="Times New Roman"/>
          <w:b/>
        </w:rPr>
        <w:lastRenderedPageBreak/>
        <w:t>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24C373AB" w14:textId="77777777">
      <w:pPr>
        <w:tabs>
          <w:tab w:val="left" w:pos="1080"/>
        </w:tabs>
        <w:ind w:left="1080" w:hanging="360"/>
        <w:rPr>
          <w:rFonts w:ascii="Times New Roman" w:hAnsi="Times New Roman"/>
          <w:b/>
        </w:rPr>
      </w:pPr>
    </w:p>
    <w:p w:rsidRPr="00B1471A" w:rsidR="00B27061" w:rsidP="00914A5D" w:rsidRDefault="00B27061" w14:paraId="7939260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75FD78" w14:textId="77777777">
      <w:pPr>
        <w:tabs>
          <w:tab w:val="left" w:pos="-1440"/>
        </w:tabs>
        <w:ind w:left="1440" w:hanging="720"/>
        <w:rPr>
          <w:rFonts w:ascii="Times New Roman" w:hAnsi="Times New Roman"/>
        </w:rPr>
      </w:pPr>
    </w:p>
    <w:p w:rsidR="00AB6710" w:rsidP="00AB6710" w:rsidRDefault="00AB6710" w14:paraId="33953310" w14:textId="2785135D">
      <w:pPr>
        <w:ind w:left="720"/>
        <w:jc w:val="both"/>
        <w:rPr>
          <w:rFonts w:ascii="Times New Roman" w:hAnsi="Times New Roman"/>
        </w:rPr>
      </w:pPr>
      <w:r>
        <w:rPr>
          <w:rFonts w:ascii="Times New Roman" w:hAnsi="Times New Roman"/>
        </w:rPr>
        <w:t>There are no start-up, capital, operational or maintenance costs associated with this collection of information.</w:t>
      </w:r>
      <w:r w:rsidRPr="00FC7F46" w:rsidR="00FC7F46">
        <w:rPr>
          <w:rFonts w:ascii="Times New Roman" w:hAnsi="Times New Roman"/>
          <w:iCs/>
        </w:rPr>
        <w:t xml:space="preserve"> For informational purposes there is a fee charge of $1,</w:t>
      </w:r>
      <w:r w:rsidR="00FC7F46">
        <w:rPr>
          <w:rFonts w:ascii="Times New Roman" w:hAnsi="Times New Roman"/>
          <w:iCs/>
        </w:rPr>
        <w:t>485</w:t>
      </w:r>
      <w:r w:rsidRPr="00FC7F46" w:rsidR="00FC7F46">
        <w:rPr>
          <w:rFonts w:ascii="Times New Roman" w:hAnsi="Times New Roman"/>
          <w:iCs/>
        </w:rPr>
        <w:t xml:space="preserve"> per respondent for the processing of this form.</w:t>
      </w:r>
    </w:p>
    <w:p w:rsidR="00AB6710" w:rsidP="00AB6710" w:rsidRDefault="00AB6710" w14:paraId="7DD4AB14" w14:textId="64B488C8">
      <w:pPr>
        <w:ind w:left="720"/>
        <w:jc w:val="both"/>
        <w:rPr>
          <w:rFonts w:ascii="Times New Roman" w:hAnsi="Times New Roman"/>
        </w:rPr>
      </w:pPr>
    </w:p>
    <w:p w:rsidR="00AB6710" w:rsidP="00AB6710" w:rsidRDefault="00AB6710" w14:paraId="3061119B" w14:textId="57400C76">
      <w:pPr>
        <w:ind w:left="720"/>
        <w:jc w:val="both"/>
        <w:rPr>
          <w:rFonts w:ascii="Times New Roman" w:hAnsi="Times New Roman"/>
        </w:rPr>
      </w:pPr>
      <w:r w:rsidRPr="0067622A">
        <w:rPr>
          <w:rFonts w:ascii="Times New Roman" w:hAnsi="Times New Roman"/>
        </w:rPr>
        <w:t xml:space="preserve">USCIS estimates that the cost to the respondents to comply with this collection of information will average $122.50 per respondent x </w:t>
      </w:r>
      <w:r w:rsidR="00BB7327">
        <w:rPr>
          <w:rFonts w:ascii="Times New Roman" w:hAnsi="Times New Roman"/>
        </w:rPr>
        <w:t>1,500</w:t>
      </w:r>
      <w:r w:rsidRPr="0067622A">
        <w:rPr>
          <w:rFonts w:ascii="Times New Roman" w:hAnsi="Times New Roman"/>
        </w:rPr>
        <w:t xml:space="preserve"> respondents = $</w:t>
      </w:r>
      <w:r w:rsidR="00556229">
        <w:rPr>
          <w:rFonts w:ascii="Times New Roman" w:hAnsi="Times New Roman"/>
        </w:rPr>
        <w:t>183,750</w:t>
      </w:r>
      <w:r>
        <w:rPr>
          <w:rFonts w:ascii="Times New Roman" w:hAnsi="Times New Roman"/>
        </w:rPr>
        <w:t>. The cost per respondent is $122.50</w:t>
      </w:r>
      <w:r w:rsidR="00D72618">
        <w:rPr>
          <w:rFonts w:ascii="Times New Roman" w:hAnsi="Times New Roman"/>
        </w:rPr>
        <w:t xml:space="preserve"> (total cost to respondents $183,750</w:t>
      </w:r>
      <w:r>
        <w:rPr>
          <w:rFonts w:ascii="Times New Roman" w:hAnsi="Times New Roman"/>
        </w:rPr>
        <w:t xml:space="preserve"> divided by the t</w:t>
      </w:r>
      <w:r w:rsidR="00D72618">
        <w:rPr>
          <w:rFonts w:ascii="Times New Roman" w:hAnsi="Times New Roman"/>
        </w:rPr>
        <w:t>otal number of respondents 1,500</w:t>
      </w:r>
      <w:r>
        <w:rPr>
          <w:rFonts w:ascii="Times New Roman" w:hAnsi="Times New Roman"/>
        </w:rPr>
        <w:t xml:space="preserve"> = $122.50 per respondent).</w:t>
      </w:r>
    </w:p>
    <w:p w:rsidRPr="00AF45F2" w:rsidR="00B27061" w:rsidP="00914A5D" w:rsidRDefault="00B27061" w14:paraId="61CC177B" w14:textId="77777777">
      <w:pPr>
        <w:ind w:left="1440" w:hanging="720"/>
        <w:rPr>
          <w:rFonts w:ascii="Times New Roman" w:hAnsi="Times New Roman"/>
        </w:rPr>
      </w:pPr>
    </w:p>
    <w:p w:rsidRPr="0029577A" w:rsidR="006049A7" w:rsidP="00914A5D" w:rsidRDefault="00B27061" w14:paraId="6DADB5F4"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3C2A3D8A" w14:textId="77777777">
      <w:pPr>
        <w:tabs>
          <w:tab w:val="left" w:pos="-1440"/>
        </w:tabs>
        <w:ind w:left="720"/>
        <w:rPr>
          <w:rFonts w:ascii="Times New Roman" w:hAnsi="Times New Roman"/>
        </w:rPr>
      </w:pPr>
    </w:p>
    <w:p w:rsidR="006C79B6" w:rsidP="00914A5D" w:rsidRDefault="00CA5DA5" w14:paraId="67127E1D" w14:textId="0F55EB0D">
      <w:pPr>
        <w:tabs>
          <w:tab w:val="left" w:pos="-1440"/>
        </w:tabs>
        <w:ind w:left="720"/>
        <w:rPr>
          <w:rFonts w:ascii="Times New Roman" w:hAnsi="Times New Roman"/>
        </w:rPr>
      </w:pPr>
      <w:r>
        <w:rPr>
          <w:rFonts w:ascii="Times New Roman" w:hAnsi="Times New Roman"/>
        </w:rPr>
        <w:t xml:space="preserve">The cost to the Federal government is calculated by multiplying </w:t>
      </w:r>
      <w:r w:rsidR="00792517">
        <w:rPr>
          <w:rFonts w:ascii="Times New Roman" w:hAnsi="Times New Roman"/>
        </w:rPr>
        <w:t>the number of respondents (1,500</w:t>
      </w:r>
      <w:r>
        <w:rPr>
          <w:rFonts w:ascii="Times New Roman" w:hAnsi="Times New Roman"/>
        </w:rPr>
        <w:t xml:space="preserve">) times </w:t>
      </w:r>
      <w:r w:rsidR="00607675">
        <w:rPr>
          <w:rFonts w:ascii="Times New Roman" w:hAnsi="Times New Roman"/>
        </w:rPr>
        <w:t>the fee ($1,</w:t>
      </w:r>
      <w:r w:rsidR="00FC7F46">
        <w:rPr>
          <w:rFonts w:ascii="Times New Roman" w:hAnsi="Times New Roman"/>
        </w:rPr>
        <w:t>485</w:t>
      </w:r>
      <w:r w:rsidR="00792517">
        <w:rPr>
          <w:rFonts w:ascii="Times New Roman" w:hAnsi="Times New Roman"/>
        </w:rPr>
        <w:t>)</w:t>
      </w:r>
      <w:r w:rsidR="00FC7F46">
        <w:rPr>
          <w:rFonts w:ascii="Times New Roman" w:hAnsi="Times New Roman"/>
        </w:rPr>
        <w:t xml:space="preserve">, which equals </w:t>
      </w:r>
      <w:r w:rsidR="00792517">
        <w:rPr>
          <w:rFonts w:ascii="Times New Roman" w:hAnsi="Times New Roman"/>
        </w:rPr>
        <w:t>$</w:t>
      </w:r>
      <w:r w:rsidR="00607675">
        <w:rPr>
          <w:rFonts w:ascii="Times New Roman" w:hAnsi="Times New Roman"/>
        </w:rPr>
        <w:t>2,2</w:t>
      </w:r>
      <w:r w:rsidR="00FC7F46">
        <w:rPr>
          <w:rFonts w:ascii="Times New Roman" w:hAnsi="Times New Roman"/>
        </w:rPr>
        <w:t>27,500</w:t>
      </w:r>
      <w:r w:rsidR="00792517">
        <w:rPr>
          <w:rFonts w:ascii="Times New Roman" w:hAnsi="Times New Roman"/>
        </w:rPr>
        <w:t>.</w:t>
      </w:r>
    </w:p>
    <w:p w:rsidRPr="00914A5D" w:rsidR="00CA5DA5" w:rsidP="00914A5D" w:rsidRDefault="00CA5DA5" w14:paraId="00BCE468" w14:textId="77777777">
      <w:pPr>
        <w:tabs>
          <w:tab w:val="left" w:pos="-1440"/>
        </w:tabs>
        <w:ind w:left="720"/>
        <w:rPr>
          <w:rFonts w:ascii="Times New Roman" w:hAnsi="Times New Roman"/>
        </w:rPr>
      </w:pPr>
    </w:p>
    <w:p w:rsidR="00B27061" w:rsidP="00914A5D" w:rsidRDefault="00B27061" w14:paraId="4B7CF9CC" w14:textId="472032AA">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667D9" w:rsidP="00914A5D" w:rsidRDefault="008667D9" w14:paraId="394474C2" w14:textId="1EB61D67">
      <w:pPr>
        <w:tabs>
          <w:tab w:val="left" w:pos="-1440"/>
        </w:tabs>
        <w:ind w:left="720" w:hanging="720"/>
        <w:rPr>
          <w:rFonts w:ascii="Times New Roman" w:hAnsi="Times New Roman"/>
          <w:b/>
        </w:rPr>
      </w:pPr>
    </w:p>
    <w:p w:rsidR="00CD6472" w:rsidP="008667D9" w:rsidRDefault="008667D9" w14:paraId="268200E6" w14:textId="6DB0FCA6">
      <w:pPr>
        <w:tabs>
          <w:tab w:val="left" w:pos="-1440"/>
        </w:tabs>
        <w:ind w:left="720" w:hanging="720"/>
        <w:rPr>
          <w:rFonts w:ascii="Times New Roman" w:hAnsi="Times New Roman"/>
        </w:rPr>
      </w:pPr>
      <w:r>
        <w:rPr>
          <w:rFonts w:ascii="Times New Roman" w:hAnsi="Times New Roman"/>
        </w:rPr>
        <w:t xml:space="preserve">           </w:t>
      </w:r>
      <w:r w:rsidRPr="008667D9">
        <w:rPr>
          <w:rFonts w:ascii="Times New Roman" w:hAnsi="Times New Roman"/>
        </w:rPr>
        <w:t>There is no change to the hour or cost burden estimates associated with this collection of information.</w:t>
      </w:r>
    </w:p>
    <w:p w:rsidRPr="0029577A" w:rsidR="008667D9" w:rsidP="008667D9" w:rsidRDefault="008667D9" w14:paraId="26168FF7" w14:textId="77777777">
      <w:pPr>
        <w:tabs>
          <w:tab w:val="left" w:pos="-1440"/>
        </w:tabs>
        <w:ind w:left="720" w:hanging="720"/>
        <w:rPr>
          <w:rFonts w:ascii="Times New Roman" w:hAnsi="Times New Roman"/>
        </w:rPr>
      </w:pPr>
    </w:p>
    <w:p w:rsidRPr="00D80E94" w:rsidR="00B27061" w:rsidP="00914A5D" w:rsidRDefault="00B27061" w14:paraId="64693A9E"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33FA9FAF" w14:textId="77777777">
      <w:pPr>
        <w:tabs>
          <w:tab w:val="left" w:pos="-1440"/>
        </w:tabs>
        <w:ind w:left="720"/>
        <w:rPr>
          <w:rFonts w:ascii="Times New Roman" w:hAnsi="Times New Roman"/>
        </w:rPr>
      </w:pPr>
    </w:p>
    <w:p w:rsidRPr="00B1471A" w:rsidR="006C79B6" w:rsidP="00914A5D" w:rsidRDefault="00A3466A" w14:paraId="30CCBFB6"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39E3795E" w14:textId="77777777">
      <w:pPr>
        <w:ind w:left="720"/>
        <w:rPr>
          <w:rFonts w:ascii="Times New Roman" w:hAnsi="Times New Roman"/>
        </w:rPr>
      </w:pPr>
    </w:p>
    <w:p w:rsidRPr="008A4764" w:rsidR="00B27061" w:rsidP="00914A5D" w:rsidRDefault="00B27061" w14:paraId="66B3D33A" w14:textId="77777777">
      <w:pPr>
        <w:tabs>
          <w:tab w:val="left" w:pos="-1440"/>
        </w:tabs>
        <w:ind w:left="720" w:hanging="720"/>
        <w:rPr>
          <w:rFonts w:ascii="Times New Roman" w:hAnsi="Times New Roman"/>
          <w:b/>
        </w:rPr>
      </w:pPr>
      <w:r w:rsidRPr="00AF45F2">
        <w:rPr>
          <w:rFonts w:ascii="Times New Roman" w:hAnsi="Times New Roman"/>
          <w:b/>
        </w:rPr>
        <w:lastRenderedPageBreak/>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1BBB4E3C" w14:textId="77777777">
      <w:pPr>
        <w:tabs>
          <w:tab w:val="left" w:pos="-1440"/>
        </w:tabs>
        <w:ind w:left="720"/>
        <w:rPr>
          <w:rFonts w:ascii="Times New Roman" w:hAnsi="Times New Roman"/>
        </w:rPr>
      </w:pPr>
    </w:p>
    <w:p w:rsidRPr="00B1471A" w:rsidR="001A595D" w:rsidP="00914A5D" w:rsidRDefault="00A3466A" w14:paraId="7BB5186E"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D771C7C" w14:textId="77777777">
      <w:pPr>
        <w:ind w:left="720"/>
        <w:rPr>
          <w:rFonts w:ascii="Times New Roman" w:hAnsi="Times New Roman"/>
        </w:rPr>
      </w:pPr>
    </w:p>
    <w:p w:rsidRPr="00B1471A" w:rsidR="00B27061" w:rsidP="00914A5D" w:rsidRDefault="006C79B6" w14:paraId="0D8CA9E0"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685DAE58" w14:textId="77777777">
      <w:pPr>
        <w:tabs>
          <w:tab w:val="left" w:pos="-1440"/>
        </w:tabs>
        <w:ind w:left="720"/>
        <w:rPr>
          <w:rFonts w:ascii="Times New Roman" w:hAnsi="Times New Roman"/>
        </w:rPr>
      </w:pPr>
    </w:p>
    <w:p w:rsidRPr="00B1471A" w:rsidR="00B27061" w:rsidP="00914A5D" w:rsidRDefault="00A3466A" w14:paraId="6CF65A1B"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41EBAC7A" w14:textId="77777777">
      <w:pPr>
        <w:ind w:left="720"/>
        <w:rPr>
          <w:rFonts w:ascii="Times New Roman" w:hAnsi="Times New Roman"/>
        </w:rPr>
      </w:pPr>
    </w:p>
    <w:p w:rsidRPr="00914A5D" w:rsidR="00792B9D" w:rsidP="00B1471A" w:rsidRDefault="00792B9D" w14:paraId="0944A91A"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2A1809B0"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7738641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49651801" w14:textId="77777777">
      <w:pPr>
        <w:tabs>
          <w:tab w:val="left" w:pos="-1440"/>
        </w:tabs>
        <w:ind w:left="720"/>
        <w:jc w:val="both"/>
      </w:pPr>
    </w:p>
    <w:sectPr w:rsidR="00E91139" w:rsidSect="00920AF2">
      <w:footerReference w:type="even" r:id="rId11"/>
      <w:footerReference w:type="default" r:id="rId12"/>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3DC5" w14:textId="77777777" w:rsidR="00AD781E" w:rsidRDefault="00AD781E">
      <w:r>
        <w:separator/>
      </w:r>
    </w:p>
  </w:endnote>
  <w:endnote w:type="continuationSeparator" w:id="0">
    <w:p w14:paraId="1A273548" w14:textId="77777777" w:rsidR="00AD781E" w:rsidRDefault="00AD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84F2" w14:textId="77777777" w:rsidR="00232793" w:rsidRDefault="0023279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AE193" w14:textId="77777777" w:rsidR="00232793" w:rsidRDefault="00232793"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02B6" w14:textId="77777777" w:rsidR="00232793" w:rsidRDefault="00232793">
    <w:pPr>
      <w:spacing w:line="240" w:lineRule="exact"/>
    </w:pPr>
  </w:p>
  <w:p w14:paraId="6F78E9FD" w14:textId="64438CED" w:rsidR="00232793" w:rsidRPr="000712DA" w:rsidRDefault="00232793"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667D9">
      <w:rPr>
        <w:rFonts w:ascii="Times New Roman" w:hAnsi="Times New Roman"/>
        <w:noProof/>
      </w:rPr>
      <w:t>6</w:t>
    </w:r>
    <w:r w:rsidRPr="000712DA">
      <w:rPr>
        <w:rFonts w:ascii="Times New Roman" w:hAnsi="Times New Roman"/>
      </w:rPr>
      <w:fldChar w:fldCharType="end"/>
    </w:r>
  </w:p>
  <w:p w14:paraId="0CB58201" w14:textId="77777777" w:rsidR="00232793" w:rsidRDefault="00232793"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6A25D" w14:textId="77777777" w:rsidR="00AD781E" w:rsidRDefault="00AD781E">
      <w:r>
        <w:separator/>
      </w:r>
    </w:p>
  </w:footnote>
  <w:footnote w:type="continuationSeparator" w:id="0">
    <w:p w14:paraId="7C77961F" w14:textId="77777777" w:rsidR="00AD781E" w:rsidRDefault="00AD7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C0023C"/>
    <w:multiLevelType w:val="hybridMultilevel"/>
    <w:tmpl w:val="E29AE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3C2346"/>
    <w:multiLevelType w:val="hybridMultilevel"/>
    <w:tmpl w:val="9E82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6240B"/>
    <w:rsid w:val="000712DA"/>
    <w:rsid w:val="00080CE0"/>
    <w:rsid w:val="00093DB1"/>
    <w:rsid w:val="000A42FA"/>
    <w:rsid w:val="000B00D2"/>
    <w:rsid w:val="000B594A"/>
    <w:rsid w:val="000C52F1"/>
    <w:rsid w:val="000E24BC"/>
    <w:rsid w:val="000E2E71"/>
    <w:rsid w:val="000F1A9A"/>
    <w:rsid w:val="000F5FB0"/>
    <w:rsid w:val="0010769F"/>
    <w:rsid w:val="00165737"/>
    <w:rsid w:val="001771A2"/>
    <w:rsid w:val="0019320E"/>
    <w:rsid w:val="001A595D"/>
    <w:rsid w:val="001A6198"/>
    <w:rsid w:val="001A6D21"/>
    <w:rsid w:val="001B0568"/>
    <w:rsid w:val="001C73B6"/>
    <w:rsid w:val="001D4B66"/>
    <w:rsid w:val="00204887"/>
    <w:rsid w:val="00215244"/>
    <w:rsid w:val="002273BA"/>
    <w:rsid w:val="00232793"/>
    <w:rsid w:val="00255B16"/>
    <w:rsid w:val="00280949"/>
    <w:rsid w:val="0029577A"/>
    <w:rsid w:val="002A4A73"/>
    <w:rsid w:val="002B688A"/>
    <w:rsid w:val="002C5D64"/>
    <w:rsid w:val="002D01EC"/>
    <w:rsid w:val="002E199D"/>
    <w:rsid w:val="002E7594"/>
    <w:rsid w:val="00305A71"/>
    <w:rsid w:val="0037585D"/>
    <w:rsid w:val="003944DB"/>
    <w:rsid w:val="003A0F52"/>
    <w:rsid w:val="003D0876"/>
    <w:rsid w:val="003F24A3"/>
    <w:rsid w:val="004162F7"/>
    <w:rsid w:val="00416A05"/>
    <w:rsid w:val="00423B6E"/>
    <w:rsid w:val="004774E6"/>
    <w:rsid w:val="00494557"/>
    <w:rsid w:val="004E5572"/>
    <w:rsid w:val="004F3779"/>
    <w:rsid w:val="0050507A"/>
    <w:rsid w:val="0051414E"/>
    <w:rsid w:val="00525E40"/>
    <w:rsid w:val="0054585A"/>
    <w:rsid w:val="005543AD"/>
    <w:rsid w:val="00556229"/>
    <w:rsid w:val="00584DC7"/>
    <w:rsid w:val="00590B61"/>
    <w:rsid w:val="005B6129"/>
    <w:rsid w:val="005C3DD7"/>
    <w:rsid w:val="005E4BCB"/>
    <w:rsid w:val="005E7D24"/>
    <w:rsid w:val="00600091"/>
    <w:rsid w:val="00603702"/>
    <w:rsid w:val="006049A7"/>
    <w:rsid w:val="00607675"/>
    <w:rsid w:val="0063018C"/>
    <w:rsid w:val="00662686"/>
    <w:rsid w:val="006A0CC6"/>
    <w:rsid w:val="006B0B31"/>
    <w:rsid w:val="006B2572"/>
    <w:rsid w:val="006B38F6"/>
    <w:rsid w:val="006C79B6"/>
    <w:rsid w:val="006E606E"/>
    <w:rsid w:val="006F083F"/>
    <w:rsid w:val="00703B09"/>
    <w:rsid w:val="00711A21"/>
    <w:rsid w:val="00714E77"/>
    <w:rsid w:val="007312F9"/>
    <w:rsid w:val="0073337A"/>
    <w:rsid w:val="00733AB1"/>
    <w:rsid w:val="00734FA5"/>
    <w:rsid w:val="007356FA"/>
    <w:rsid w:val="00742952"/>
    <w:rsid w:val="00745A07"/>
    <w:rsid w:val="00763210"/>
    <w:rsid w:val="00765E88"/>
    <w:rsid w:val="007867C1"/>
    <w:rsid w:val="00792517"/>
    <w:rsid w:val="00792B9D"/>
    <w:rsid w:val="007A0B92"/>
    <w:rsid w:val="007A41FD"/>
    <w:rsid w:val="007B32A5"/>
    <w:rsid w:val="007C03A1"/>
    <w:rsid w:val="007D0923"/>
    <w:rsid w:val="007E6F17"/>
    <w:rsid w:val="007F5988"/>
    <w:rsid w:val="00807BA2"/>
    <w:rsid w:val="00815023"/>
    <w:rsid w:val="008255EE"/>
    <w:rsid w:val="00833B6C"/>
    <w:rsid w:val="008667D9"/>
    <w:rsid w:val="008A4764"/>
    <w:rsid w:val="008D7291"/>
    <w:rsid w:val="008F233F"/>
    <w:rsid w:val="008F74F4"/>
    <w:rsid w:val="009147A2"/>
    <w:rsid w:val="00914A5D"/>
    <w:rsid w:val="00920AF2"/>
    <w:rsid w:val="00921351"/>
    <w:rsid w:val="00934AB2"/>
    <w:rsid w:val="009556EE"/>
    <w:rsid w:val="009654E3"/>
    <w:rsid w:val="00974223"/>
    <w:rsid w:val="009C3116"/>
    <w:rsid w:val="009D1DF6"/>
    <w:rsid w:val="009D5D2B"/>
    <w:rsid w:val="009F15D0"/>
    <w:rsid w:val="00A05B27"/>
    <w:rsid w:val="00A26598"/>
    <w:rsid w:val="00A3466A"/>
    <w:rsid w:val="00A45AE1"/>
    <w:rsid w:val="00A5237F"/>
    <w:rsid w:val="00A56B2D"/>
    <w:rsid w:val="00A631E5"/>
    <w:rsid w:val="00A705B5"/>
    <w:rsid w:val="00AA20FB"/>
    <w:rsid w:val="00AA76BC"/>
    <w:rsid w:val="00AB6710"/>
    <w:rsid w:val="00AD781E"/>
    <w:rsid w:val="00AE18D4"/>
    <w:rsid w:val="00AF43AC"/>
    <w:rsid w:val="00AF45F2"/>
    <w:rsid w:val="00B0571D"/>
    <w:rsid w:val="00B1471A"/>
    <w:rsid w:val="00B161EA"/>
    <w:rsid w:val="00B27061"/>
    <w:rsid w:val="00B31EBB"/>
    <w:rsid w:val="00B553AD"/>
    <w:rsid w:val="00B635A9"/>
    <w:rsid w:val="00B7349D"/>
    <w:rsid w:val="00B7362B"/>
    <w:rsid w:val="00B73A09"/>
    <w:rsid w:val="00B7756A"/>
    <w:rsid w:val="00B802BE"/>
    <w:rsid w:val="00B82238"/>
    <w:rsid w:val="00BB3D46"/>
    <w:rsid w:val="00BB7327"/>
    <w:rsid w:val="00BD1E93"/>
    <w:rsid w:val="00BD3260"/>
    <w:rsid w:val="00BE3C63"/>
    <w:rsid w:val="00C031B6"/>
    <w:rsid w:val="00C04531"/>
    <w:rsid w:val="00C2236B"/>
    <w:rsid w:val="00C55FA3"/>
    <w:rsid w:val="00C62A1F"/>
    <w:rsid w:val="00C7360E"/>
    <w:rsid w:val="00C9224C"/>
    <w:rsid w:val="00CA5DA5"/>
    <w:rsid w:val="00CC2485"/>
    <w:rsid w:val="00CC5D81"/>
    <w:rsid w:val="00CD6146"/>
    <w:rsid w:val="00CD6472"/>
    <w:rsid w:val="00CD6D53"/>
    <w:rsid w:val="00D15779"/>
    <w:rsid w:val="00D22B13"/>
    <w:rsid w:val="00D25A84"/>
    <w:rsid w:val="00D47E17"/>
    <w:rsid w:val="00D72618"/>
    <w:rsid w:val="00D80E94"/>
    <w:rsid w:val="00D81C4D"/>
    <w:rsid w:val="00D82C0F"/>
    <w:rsid w:val="00D928C9"/>
    <w:rsid w:val="00DA2D6B"/>
    <w:rsid w:val="00DE08FF"/>
    <w:rsid w:val="00DF3C4B"/>
    <w:rsid w:val="00DF7207"/>
    <w:rsid w:val="00E056B6"/>
    <w:rsid w:val="00E15619"/>
    <w:rsid w:val="00E61E1B"/>
    <w:rsid w:val="00E7684A"/>
    <w:rsid w:val="00E85831"/>
    <w:rsid w:val="00E85D6D"/>
    <w:rsid w:val="00E91139"/>
    <w:rsid w:val="00EA1FB2"/>
    <w:rsid w:val="00EC3504"/>
    <w:rsid w:val="00F52E3D"/>
    <w:rsid w:val="00FA1AFF"/>
    <w:rsid w:val="00FA3B38"/>
    <w:rsid w:val="00FC7F46"/>
    <w:rsid w:val="00FD21A4"/>
    <w:rsid w:val="00FE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F4F96CD"/>
  <w15:docId w15:val="{A71D3A96-9C8A-43DD-9599-4B3A8A2B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B553AD"/>
    <w:rPr>
      <w:sz w:val="16"/>
      <w:szCs w:val="16"/>
    </w:rPr>
  </w:style>
  <w:style w:type="paragraph" w:styleId="CommentText">
    <w:name w:val="annotation text"/>
    <w:basedOn w:val="Normal"/>
    <w:link w:val="CommentTextChar"/>
    <w:rsid w:val="00B553AD"/>
    <w:rPr>
      <w:sz w:val="20"/>
      <w:szCs w:val="20"/>
    </w:rPr>
  </w:style>
  <w:style w:type="character" w:customStyle="1" w:styleId="CommentTextChar">
    <w:name w:val="Comment Text Char"/>
    <w:link w:val="CommentText"/>
    <w:rsid w:val="00B553AD"/>
    <w:rPr>
      <w:rFonts w:ascii="Courier" w:hAnsi="Courier"/>
    </w:rPr>
  </w:style>
  <w:style w:type="paragraph" w:styleId="CommentSubject">
    <w:name w:val="annotation subject"/>
    <w:basedOn w:val="CommentText"/>
    <w:next w:val="CommentText"/>
    <w:link w:val="CommentSubjectChar"/>
    <w:rsid w:val="00B553AD"/>
    <w:rPr>
      <w:b/>
      <w:bCs/>
    </w:rPr>
  </w:style>
  <w:style w:type="character" w:customStyle="1" w:styleId="CommentSubjectChar">
    <w:name w:val="Comment Subject Char"/>
    <w:link w:val="CommentSubject"/>
    <w:rsid w:val="00B553AD"/>
    <w:rPr>
      <w:rFonts w:ascii="Courier" w:hAnsi="Courier"/>
      <w:b/>
      <w:bCs/>
    </w:rPr>
  </w:style>
  <w:style w:type="paragraph" w:styleId="ListParagraph">
    <w:name w:val="List Paragraph"/>
    <w:basedOn w:val="Normal"/>
    <w:uiPriority w:val="34"/>
    <w:qFormat/>
    <w:rsid w:val="000F5FB0"/>
    <w:pPr>
      <w:ind w:left="720"/>
      <w:contextualSpacing/>
    </w:pPr>
  </w:style>
  <w:style w:type="character" w:styleId="FollowedHyperlink">
    <w:name w:val="FollowedHyperlink"/>
    <w:basedOn w:val="DefaultParagraphFont"/>
    <w:semiHidden/>
    <w:unhideWhenUsed/>
    <w:rsid w:val="00C7360E"/>
    <w:rPr>
      <w:color w:val="800080" w:themeColor="followedHyperlink"/>
      <w:u w:val="single"/>
    </w:rPr>
  </w:style>
  <w:style w:type="paragraph" w:styleId="NormalWeb">
    <w:name w:val="Normal (Web)"/>
    <w:basedOn w:val="Normal"/>
    <w:uiPriority w:val="99"/>
    <w:unhideWhenUsed/>
    <w:rsid w:val="00A45AE1"/>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3273">
      <w:bodyDiv w:val="1"/>
      <w:marLeft w:val="0"/>
      <w:marRight w:val="0"/>
      <w:marTop w:val="0"/>
      <w:marBottom w:val="0"/>
      <w:divBdr>
        <w:top w:val="none" w:sz="0" w:space="0" w:color="auto"/>
        <w:left w:val="none" w:sz="0" w:space="0" w:color="auto"/>
        <w:bottom w:val="none" w:sz="0" w:space="0" w:color="auto"/>
        <w:right w:val="none" w:sz="0" w:space="0" w:color="auto"/>
      </w:divBdr>
    </w:div>
    <w:div w:id="182481450">
      <w:bodyDiv w:val="1"/>
      <w:marLeft w:val="0"/>
      <w:marRight w:val="0"/>
      <w:marTop w:val="0"/>
      <w:marBottom w:val="0"/>
      <w:divBdr>
        <w:top w:val="none" w:sz="0" w:space="0" w:color="auto"/>
        <w:left w:val="none" w:sz="0" w:space="0" w:color="auto"/>
        <w:bottom w:val="none" w:sz="0" w:space="0" w:color="auto"/>
        <w:right w:val="none" w:sz="0" w:space="0" w:color="auto"/>
      </w:divBdr>
    </w:div>
    <w:div w:id="35843612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95185888">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scis.gov/files/form/i-92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5B8F8-915B-4337-90A2-94219D1A130C}">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2247C6B7-999E-4013-A3D3-A826277C8D0A}">
  <ds:schemaRefs>
    <ds:schemaRef ds:uri="http://schemas.microsoft.com/sharepoint/v3/contenttype/forms"/>
  </ds:schemaRefs>
</ds:datastoreItem>
</file>

<file path=customXml/itemProps3.xml><?xml version="1.0" encoding="utf-8"?>
<ds:datastoreItem xmlns:ds="http://schemas.openxmlformats.org/officeDocument/2006/customXml" ds:itemID="{F47BB30D-D59E-4167-85A3-1B5E1E03E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 I-730 EXT</vt:lpstr>
    </vt:vector>
  </TitlesOfParts>
  <Company>Transportation Security Administration</Company>
  <LinksUpToDate>false</LinksUpToDate>
  <CharactersWithSpaces>14865</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Avendano, Manuel A</cp:lastModifiedBy>
  <cp:revision>8</cp:revision>
  <cp:lastPrinted>2010-05-14T15:20:00Z</cp:lastPrinted>
  <dcterms:created xsi:type="dcterms:W3CDTF">2019-03-01T17:39:00Z</dcterms:created>
  <dcterms:modified xsi:type="dcterms:W3CDTF">2020-08-03T23:11:00Z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60-Day Comments Received">
    <vt:bool>false</vt:bool>
  </property>
</Properties>
</file>