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B9B3643" w14:textId="6406DEFF">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AA70BB">
        <w:rPr>
          <w:rFonts w:ascii="Times New Roman" w:hAnsi="Times New Roman"/>
          <w:szCs w:val="24"/>
        </w:rPr>
        <w:t>1820-0655</w:t>
      </w:r>
    </w:p>
    <w:p w:rsidRPr="00AD381B" w:rsidR="00EA1767" w:rsidP="006B4172" w:rsidRDefault="00EA1767" w14:paraId="2C7D609D"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60F02A52" w14:textId="77777777">
      <w:pPr>
        <w:pStyle w:val="Heading1"/>
        <w:rPr>
          <w:sz w:val="24"/>
          <w:szCs w:val="24"/>
        </w:rPr>
      </w:pPr>
      <w:r w:rsidRPr="00AD381B">
        <w:rPr>
          <w:sz w:val="24"/>
          <w:szCs w:val="24"/>
        </w:rPr>
        <w:t>SUPPORTING STATEMENT</w:t>
      </w:r>
    </w:p>
    <w:p w:rsidRPr="00AD381B" w:rsidR="00043C32" w:rsidP="00AD381B" w:rsidRDefault="00043C32" w14:paraId="789469F9" w14:textId="77777777">
      <w:pPr>
        <w:pStyle w:val="Heading1"/>
        <w:rPr>
          <w:sz w:val="24"/>
          <w:szCs w:val="24"/>
        </w:rPr>
      </w:pPr>
      <w:r w:rsidRPr="00AD381B">
        <w:rPr>
          <w:sz w:val="24"/>
          <w:szCs w:val="24"/>
        </w:rPr>
        <w:t>FOR PAPERWORK REDUCTION ACT SUBMISSION</w:t>
      </w:r>
    </w:p>
    <w:p w:rsidRPr="00AD381B" w:rsidR="00043C32" w:rsidP="00AD381B" w:rsidRDefault="00043C32" w14:paraId="70B25BA8" w14:textId="77777777">
      <w:pPr>
        <w:tabs>
          <w:tab w:val="left" w:pos="0"/>
        </w:tabs>
        <w:suppressAutoHyphens/>
        <w:rPr>
          <w:rFonts w:ascii="Times New Roman" w:hAnsi="Times New Roman"/>
          <w:szCs w:val="24"/>
        </w:rPr>
      </w:pPr>
    </w:p>
    <w:p w:rsidRPr="00AD381B" w:rsidR="00EA1767" w:rsidP="00AD381B" w:rsidRDefault="00043C32" w14:paraId="057332F2"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485398" w:rsidP="00485398" w:rsidRDefault="00485398" w14:paraId="2494D1FA" w14:textId="77777777">
      <w:pPr>
        <w:pStyle w:val="ListParagraph"/>
        <w:tabs>
          <w:tab w:val="center" w:pos="4680"/>
        </w:tabs>
        <w:rPr>
          <w:rFonts w:ascii="Courier New" w:hAnsi="Courier New" w:cs="Courier New"/>
        </w:rPr>
      </w:pPr>
    </w:p>
    <w:p w:rsidRPr="000F19A6" w:rsidR="00485398" w:rsidP="000F19A6" w:rsidRDefault="00485398" w14:paraId="4B9D09C2" w14:textId="012FDF44">
      <w:pPr>
        <w:tabs>
          <w:tab w:val="center" w:pos="4680"/>
        </w:tabs>
        <w:rPr>
          <w:rFonts w:ascii="Courier New" w:hAnsi="Courier New" w:cs="Courier New"/>
        </w:rPr>
      </w:pPr>
      <w:r w:rsidRPr="000F19A6">
        <w:rPr>
          <w:rFonts w:ascii="Courier New" w:hAnsi="Courier New" w:cs="Courier New"/>
        </w:rPr>
        <w:t>The Rehabilitation Services Administration (RSA) of the U.S. Department of Education (Department)requests a revision to an information collection instrument for which approval expires on November 30, 2020. This is a web-based annual performance reporting form that is completed by grantees funded under the American Indian Vocational Rehabilitation Services (AIVRS) program, authorized under Section 121 of the Rehabilitation Act of 1973, as amended (Rehabilitation Act) (Public Law 114-95).</w:t>
      </w:r>
    </w:p>
    <w:p w:rsidRPr="00485398" w:rsidR="00485398" w:rsidP="00485398" w:rsidRDefault="00485398" w14:paraId="628C4578" w14:textId="77777777">
      <w:pPr>
        <w:pStyle w:val="ListParagraph"/>
        <w:tabs>
          <w:tab w:val="center" w:pos="4680"/>
        </w:tabs>
        <w:rPr>
          <w:rFonts w:ascii="Courier New" w:hAnsi="Courier New" w:cs="Courier New"/>
        </w:rPr>
      </w:pPr>
    </w:p>
    <w:p w:rsidRPr="000F19A6" w:rsidR="00485398" w:rsidP="000F19A6" w:rsidRDefault="00485398" w14:paraId="3A51FF4F" w14:textId="77777777">
      <w:pPr>
        <w:tabs>
          <w:tab w:val="center" w:pos="4680"/>
        </w:tabs>
        <w:rPr>
          <w:rFonts w:ascii="Courier New" w:hAnsi="Courier New" w:cs="Courier New"/>
        </w:rPr>
      </w:pPr>
      <w:r w:rsidRPr="000F19A6">
        <w:rPr>
          <w:rFonts w:ascii="Courier New" w:hAnsi="Courier New" w:cs="Courier New"/>
        </w:rPr>
        <w:t>This information collection instrument is used to determine substantial progress for continuation funding and to meet the following statutory and regulatory requirements of the AIVRS program: 1) the submission of information in the Annual Report to Congress required by the Rehabilitation Act, 2) program planning efforts required under the Government Performance and Results Act (GPRA) of 1993 (P.L. 103-62) that describe the implementation of a comprehensive plan that includes goals and objectives for the program and measures the program’s progress in meeting its goals and objectives, and 3) the submission of information on grantees’ program activities toward meeting the goals and objectives of their approved grant application required by the Education Department General Administrative Regulations (EDGAR) 34 CFR 75.118 and 75.590.</w:t>
      </w:r>
    </w:p>
    <w:p w:rsidRPr="00485398" w:rsidR="00485398" w:rsidP="00485398" w:rsidRDefault="00485398" w14:paraId="76BC570F" w14:textId="77777777">
      <w:pPr>
        <w:pStyle w:val="ListParagraph"/>
        <w:rPr>
          <w:rFonts w:ascii="Courier New" w:hAnsi="Courier New" w:cs="Courier New"/>
        </w:rPr>
      </w:pPr>
    </w:p>
    <w:p w:rsidRPr="000F19A6" w:rsidR="00AD381B" w:rsidP="00D4425C" w:rsidRDefault="00485398" w14:paraId="2F762B95" w14:textId="3264C0BA">
      <w:pPr>
        <w:suppressAutoHyphens/>
        <w:rPr>
          <w:rFonts w:ascii="Times New Roman" w:hAnsi="Times New Roman"/>
          <w:szCs w:val="24"/>
        </w:rPr>
      </w:pPr>
      <w:r w:rsidRPr="000F19A6">
        <w:rPr>
          <w:rFonts w:ascii="Courier New" w:hAnsi="Courier New" w:cs="Courier New"/>
        </w:rPr>
        <w:t xml:space="preserve">The revised information collection instrument, for which RSA is requesting approval, is designed to fulfill all the above requirements and needs for the AIVRS program. Attachment 1 contains a Microsoft Word version of the revised form. Attachment 2 contains a side-by-side comparison of the proposed changes to the existing form, which will improve user friendliness, clarity, and accuracy of information reported. These revisions are not substantial or significantly different from the original collection but are proposed to provide clarity and consistency. In many areas, the information collection </w:t>
      </w:r>
      <w:r w:rsidRPr="000F19A6">
        <w:rPr>
          <w:rFonts w:ascii="Courier New" w:hAnsi="Courier New" w:cs="Courier New"/>
        </w:rPr>
        <w:lastRenderedPageBreak/>
        <w:t>language has been modified using direct language instead of passive terminology.</w:t>
      </w:r>
    </w:p>
    <w:p w:rsidRPr="00AD381B" w:rsidR="00AD381B" w:rsidP="00AD381B" w:rsidRDefault="00AD381B" w14:paraId="6372B969" w14:textId="77777777">
      <w:pPr>
        <w:pStyle w:val="ListParagraph"/>
        <w:suppressAutoHyphens/>
        <w:spacing w:line="240" w:lineRule="exact"/>
        <w:contextualSpacing w:val="0"/>
        <w:rPr>
          <w:rFonts w:ascii="Times New Roman" w:hAnsi="Times New Roman"/>
          <w:szCs w:val="24"/>
        </w:rPr>
      </w:pPr>
    </w:p>
    <w:p w:rsidR="00AD381B" w:rsidP="00AD381B" w:rsidRDefault="00043C32" w14:paraId="433FD985"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03889E22" w14:textId="22DF854C">
      <w:pPr>
        <w:suppressAutoHyphens/>
        <w:spacing w:line="240" w:lineRule="exact"/>
        <w:rPr>
          <w:rFonts w:ascii="Times New Roman" w:hAnsi="Times New Roman"/>
          <w:szCs w:val="24"/>
        </w:rPr>
      </w:pPr>
    </w:p>
    <w:p w:rsidRPr="00AC210E" w:rsidR="007502C1" w:rsidP="007502C1" w:rsidRDefault="007502C1" w14:paraId="32AD9712" w14:textId="77777777">
      <w:pPr>
        <w:rPr>
          <w:rFonts w:ascii="Courier New" w:hAnsi="Courier New" w:cs="Courier New"/>
        </w:rPr>
      </w:pPr>
      <w:r w:rsidRPr="00AC210E">
        <w:rPr>
          <w:rFonts w:ascii="Courier New" w:hAnsi="Courier New" w:cs="Courier New"/>
        </w:rPr>
        <w:t xml:space="preserve">RSA and </w:t>
      </w:r>
      <w:r>
        <w:rPr>
          <w:rFonts w:ascii="Courier New" w:hAnsi="Courier New" w:cs="Courier New"/>
        </w:rPr>
        <w:t>the Department</w:t>
      </w:r>
      <w:r w:rsidRPr="00AC210E">
        <w:rPr>
          <w:rFonts w:ascii="Courier New" w:hAnsi="Courier New" w:cs="Courier New"/>
        </w:rPr>
        <w:t xml:space="preserve"> will use the information gathered annually to: (a) ensure that grantees comply with reporting requirements under EDGAR, (b) provide annual information to Congress on activities conducted under the program, and (c) measure performance on the program's GPRA indicators.</w:t>
      </w:r>
    </w:p>
    <w:p w:rsidRPr="00AC210E" w:rsidR="007502C1" w:rsidP="007502C1" w:rsidRDefault="007502C1" w14:paraId="48894BA8" w14:textId="77777777">
      <w:pPr>
        <w:rPr>
          <w:rFonts w:ascii="Courier New" w:hAnsi="Courier New" w:cs="Courier New"/>
        </w:rPr>
      </w:pPr>
    </w:p>
    <w:p w:rsidR="007502C1" w:rsidP="007502C1" w:rsidRDefault="007502C1" w14:paraId="562835C2" w14:textId="77777777">
      <w:pPr>
        <w:rPr>
          <w:rFonts w:ascii="Courier New" w:hAnsi="Courier New" w:cs="Courier New"/>
        </w:rPr>
      </w:pPr>
      <w:r w:rsidRPr="00AC210E">
        <w:rPr>
          <w:rFonts w:ascii="Courier New" w:hAnsi="Courier New" w:cs="Courier New"/>
        </w:rPr>
        <w:t>The following elaborates on (a) through (c) above</w:t>
      </w:r>
      <w:r>
        <w:rPr>
          <w:rFonts w:ascii="Courier New" w:hAnsi="Courier New" w:cs="Courier New"/>
        </w:rPr>
        <w:t>.</w:t>
      </w:r>
    </w:p>
    <w:p w:rsidRPr="00AC210E" w:rsidR="007502C1" w:rsidP="007502C1" w:rsidRDefault="007502C1" w14:paraId="5FA3497D" w14:textId="77777777">
      <w:pPr>
        <w:rPr>
          <w:rFonts w:ascii="Courier New" w:hAnsi="Courier New" w:cs="Courier New"/>
        </w:rPr>
      </w:pPr>
    </w:p>
    <w:p w:rsidRPr="00AC210E" w:rsidR="007502C1" w:rsidP="007502C1" w:rsidRDefault="007502C1" w14:paraId="16471D79" w14:textId="77777777">
      <w:pPr>
        <w:rPr>
          <w:rFonts w:ascii="Courier New" w:hAnsi="Courier New" w:cs="Courier New"/>
        </w:rPr>
      </w:pPr>
      <w:r w:rsidRPr="007F6D1A">
        <w:rPr>
          <w:rFonts w:ascii="Courier New" w:hAnsi="Courier New" w:cs="Courier New"/>
        </w:rPr>
        <w:t xml:space="preserve">(a) Ensure grantees comply with </w:t>
      </w:r>
      <w:r>
        <w:rPr>
          <w:rFonts w:ascii="Courier New" w:hAnsi="Courier New" w:cs="Courier New"/>
        </w:rPr>
        <w:t>r</w:t>
      </w:r>
      <w:r w:rsidRPr="007F6D1A">
        <w:rPr>
          <w:rFonts w:ascii="Courier New" w:hAnsi="Courier New" w:cs="Courier New"/>
        </w:rPr>
        <w:t xml:space="preserve">eporting </w:t>
      </w:r>
      <w:r>
        <w:rPr>
          <w:rFonts w:ascii="Courier New" w:hAnsi="Courier New" w:cs="Courier New"/>
        </w:rPr>
        <w:t>r</w:t>
      </w:r>
      <w:r w:rsidRPr="007F6D1A">
        <w:rPr>
          <w:rFonts w:ascii="Courier New" w:hAnsi="Courier New" w:cs="Courier New"/>
        </w:rPr>
        <w:t xml:space="preserve">equirements </w:t>
      </w:r>
      <w:r>
        <w:rPr>
          <w:rFonts w:ascii="Courier New" w:hAnsi="Courier New" w:cs="Courier New"/>
        </w:rPr>
        <w:t>u</w:t>
      </w:r>
      <w:r w:rsidRPr="007F6D1A">
        <w:rPr>
          <w:rFonts w:ascii="Courier New" w:hAnsi="Courier New" w:cs="Courier New"/>
        </w:rPr>
        <w:t>nder EDGAR</w:t>
      </w:r>
      <w:r>
        <w:rPr>
          <w:rFonts w:ascii="Courier New" w:hAnsi="Courier New" w:cs="Courier New"/>
        </w:rPr>
        <w:t>.</w:t>
      </w:r>
    </w:p>
    <w:p w:rsidRPr="00AC210E" w:rsidR="007502C1" w:rsidP="007502C1" w:rsidRDefault="007502C1" w14:paraId="4142755C" w14:textId="77777777">
      <w:pPr>
        <w:rPr>
          <w:rFonts w:ascii="Courier New" w:hAnsi="Courier New" w:cs="Courier New"/>
        </w:rPr>
      </w:pPr>
    </w:p>
    <w:p w:rsidRPr="00AC210E" w:rsidR="007502C1" w:rsidP="007502C1" w:rsidRDefault="007502C1" w14:paraId="2D9D326C" w14:textId="77777777">
      <w:pPr>
        <w:rPr>
          <w:rFonts w:ascii="Courier New" w:hAnsi="Courier New" w:cs="Courier New"/>
        </w:rPr>
      </w:pPr>
      <w:r w:rsidRPr="00AC210E">
        <w:rPr>
          <w:rFonts w:ascii="Courier New" w:hAnsi="Courier New" w:cs="Courier New"/>
        </w:rPr>
        <w:t xml:space="preserve">The information collected from the AIVRS grantees will provide a national description of the types of activities conducted to serve the vocational rehabilitation (VR) needs of American Indians with disabilities. This </w:t>
      </w:r>
      <w:r>
        <w:rPr>
          <w:rFonts w:ascii="Courier New" w:hAnsi="Courier New" w:cs="Courier New"/>
        </w:rPr>
        <w:t>information</w:t>
      </w:r>
      <w:r w:rsidRPr="00AC210E">
        <w:rPr>
          <w:rFonts w:ascii="Courier New" w:hAnsi="Courier New" w:cs="Courier New"/>
        </w:rPr>
        <w:t xml:space="preserve"> will be used by RSA staff in desk and on-site monitoring of grantees. Further, grantees can use the </w:t>
      </w:r>
      <w:r>
        <w:rPr>
          <w:rFonts w:ascii="Courier New" w:hAnsi="Courier New" w:cs="Courier New"/>
        </w:rPr>
        <w:t>information</w:t>
      </w:r>
      <w:r w:rsidRPr="00AC210E">
        <w:rPr>
          <w:rFonts w:ascii="Courier New" w:hAnsi="Courier New" w:cs="Courier New"/>
        </w:rPr>
        <w:t xml:space="preserve"> for their own evaluation purposes as they discuss, plan, generate support for, and implement AIVRS projects and VR services for American Indians with disabilities.</w:t>
      </w:r>
    </w:p>
    <w:p w:rsidRPr="00AC210E" w:rsidR="007502C1" w:rsidP="007502C1" w:rsidRDefault="007502C1" w14:paraId="02A43793" w14:textId="77777777">
      <w:pPr>
        <w:rPr>
          <w:rFonts w:ascii="Courier New" w:hAnsi="Courier New" w:cs="Courier New"/>
        </w:rPr>
      </w:pPr>
    </w:p>
    <w:p w:rsidRPr="00AC210E" w:rsidR="007502C1" w:rsidP="007502C1" w:rsidRDefault="007502C1" w14:paraId="70F4A9D0" w14:textId="77777777">
      <w:pPr>
        <w:rPr>
          <w:rFonts w:ascii="Courier New" w:hAnsi="Courier New" w:cs="Courier New"/>
        </w:rPr>
      </w:pPr>
      <w:r>
        <w:rPr>
          <w:rFonts w:ascii="Courier New" w:hAnsi="Courier New" w:cs="Courier New"/>
        </w:rPr>
        <w:t>T</w:t>
      </w:r>
      <w:r w:rsidRPr="00AC210E">
        <w:rPr>
          <w:rFonts w:ascii="Courier New" w:hAnsi="Courier New" w:cs="Courier New"/>
        </w:rPr>
        <w:t>o provide the most accurate and comprehensive documentation of AIVRS activities, the form will collect information from the AIVRS grantees in the following areas:</w:t>
      </w:r>
    </w:p>
    <w:p w:rsidRPr="00AC210E" w:rsidR="007502C1" w:rsidP="007502C1" w:rsidRDefault="007502C1" w14:paraId="75237F3B" w14:textId="77777777">
      <w:pPr>
        <w:rPr>
          <w:rFonts w:ascii="Courier New" w:hAnsi="Courier New" w:cs="Courier New"/>
        </w:rPr>
      </w:pPr>
    </w:p>
    <w:p w:rsidRPr="00AC210E" w:rsidR="007502C1" w:rsidP="007502C1" w:rsidRDefault="007502C1" w14:paraId="6DD4F623" w14:textId="77777777">
      <w:pPr>
        <w:rPr>
          <w:rFonts w:ascii="Courier New" w:hAnsi="Courier New" w:cs="Courier New"/>
        </w:rPr>
      </w:pPr>
      <w:r w:rsidRPr="00AC210E">
        <w:rPr>
          <w:rFonts w:ascii="Courier New" w:hAnsi="Courier New" w:cs="Courier New"/>
        </w:rPr>
        <w:t>Sections:</w:t>
      </w:r>
    </w:p>
    <w:p w:rsidRPr="00AC210E" w:rsidR="007502C1" w:rsidP="007502C1" w:rsidRDefault="007502C1" w14:paraId="1DF398B9" w14:textId="77777777">
      <w:pPr>
        <w:pStyle w:val="ListParagraph"/>
        <w:numPr>
          <w:ilvl w:val="0"/>
          <w:numId w:val="6"/>
        </w:numPr>
        <w:rPr>
          <w:rFonts w:ascii="Courier New" w:hAnsi="Courier New" w:cs="Courier New"/>
        </w:rPr>
      </w:pPr>
      <w:r w:rsidRPr="00AC210E">
        <w:rPr>
          <w:rFonts w:ascii="Courier New" w:hAnsi="Courier New" w:cs="Courier New"/>
        </w:rPr>
        <w:t>Budget Narrative</w:t>
      </w:r>
    </w:p>
    <w:p w:rsidRPr="00AC210E" w:rsidR="007502C1" w:rsidP="007502C1" w:rsidRDefault="007502C1" w14:paraId="2536BC5D" w14:textId="77777777">
      <w:pPr>
        <w:pStyle w:val="ListParagraph"/>
        <w:numPr>
          <w:ilvl w:val="0"/>
          <w:numId w:val="6"/>
        </w:numPr>
        <w:rPr>
          <w:rFonts w:ascii="Courier New" w:hAnsi="Courier New" w:cs="Courier New"/>
        </w:rPr>
      </w:pPr>
      <w:r w:rsidRPr="00AC210E">
        <w:rPr>
          <w:rFonts w:ascii="Courier New" w:hAnsi="Courier New" w:cs="Courier New"/>
        </w:rPr>
        <w:t>Project Goals and Objectives</w:t>
      </w:r>
    </w:p>
    <w:p w:rsidRPr="00AC210E" w:rsidR="007502C1" w:rsidP="007502C1" w:rsidRDefault="007502C1" w14:paraId="3FE4F661" w14:textId="77777777">
      <w:pPr>
        <w:pStyle w:val="ListParagraph"/>
        <w:numPr>
          <w:ilvl w:val="0"/>
          <w:numId w:val="6"/>
        </w:numPr>
        <w:rPr>
          <w:rFonts w:ascii="Courier New" w:hAnsi="Courier New" w:cs="Courier New"/>
        </w:rPr>
      </w:pPr>
      <w:r w:rsidRPr="00AC210E">
        <w:rPr>
          <w:rFonts w:ascii="Courier New" w:hAnsi="Courier New" w:cs="Courier New"/>
        </w:rPr>
        <w:t>Serving American Indians with Disabilities</w:t>
      </w:r>
    </w:p>
    <w:p w:rsidRPr="00AC210E" w:rsidR="007502C1" w:rsidP="007502C1" w:rsidRDefault="007502C1" w14:paraId="4DCCC2BA" w14:textId="77777777">
      <w:pPr>
        <w:pStyle w:val="ListParagraph"/>
        <w:numPr>
          <w:ilvl w:val="0"/>
          <w:numId w:val="6"/>
        </w:numPr>
        <w:rPr>
          <w:rFonts w:ascii="Courier New" w:hAnsi="Courier New" w:cs="Courier New"/>
        </w:rPr>
      </w:pPr>
      <w:r w:rsidRPr="00AC210E">
        <w:rPr>
          <w:rFonts w:ascii="Courier New" w:hAnsi="Courier New" w:cs="Courier New"/>
        </w:rPr>
        <w:t>VR Services</w:t>
      </w:r>
    </w:p>
    <w:p w:rsidRPr="00AC210E" w:rsidR="007502C1" w:rsidP="007502C1" w:rsidRDefault="007502C1" w14:paraId="43572B18" w14:textId="77777777">
      <w:pPr>
        <w:pStyle w:val="ListParagraph"/>
        <w:numPr>
          <w:ilvl w:val="0"/>
          <w:numId w:val="6"/>
        </w:numPr>
        <w:rPr>
          <w:rFonts w:ascii="Courier New" w:hAnsi="Courier New" w:cs="Courier New"/>
        </w:rPr>
      </w:pPr>
      <w:r w:rsidRPr="00AC210E">
        <w:rPr>
          <w:rFonts w:ascii="Courier New" w:hAnsi="Courier New" w:cs="Courier New"/>
        </w:rPr>
        <w:t>Employment/Educational Outcomes</w:t>
      </w:r>
    </w:p>
    <w:p w:rsidRPr="00AC210E" w:rsidR="007502C1" w:rsidP="007502C1" w:rsidRDefault="007502C1" w14:paraId="021D032D" w14:textId="77777777">
      <w:pPr>
        <w:pStyle w:val="ListParagraph"/>
        <w:numPr>
          <w:ilvl w:val="0"/>
          <w:numId w:val="6"/>
        </w:numPr>
        <w:rPr>
          <w:rFonts w:ascii="Courier New" w:hAnsi="Courier New" w:cs="Courier New"/>
        </w:rPr>
      </w:pPr>
      <w:r w:rsidRPr="00AC210E">
        <w:rPr>
          <w:rFonts w:ascii="Courier New" w:hAnsi="Courier New" w:cs="Courier New"/>
        </w:rPr>
        <w:t>Interaction with State VR Agency</w:t>
      </w:r>
    </w:p>
    <w:p w:rsidRPr="00AC210E" w:rsidR="007502C1" w:rsidP="007502C1" w:rsidRDefault="007502C1" w14:paraId="2E0F8574" w14:textId="77777777">
      <w:pPr>
        <w:pStyle w:val="ListParagraph"/>
        <w:numPr>
          <w:ilvl w:val="0"/>
          <w:numId w:val="6"/>
        </w:numPr>
        <w:rPr>
          <w:rFonts w:ascii="Courier New" w:hAnsi="Courier New" w:cs="Courier New"/>
        </w:rPr>
      </w:pPr>
      <w:r w:rsidRPr="00AC210E">
        <w:rPr>
          <w:rFonts w:ascii="Courier New" w:hAnsi="Courier New" w:cs="Courier New"/>
        </w:rPr>
        <w:t>Evaluation</w:t>
      </w:r>
    </w:p>
    <w:p w:rsidRPr="00AC210E" w:rsidR="007502C1" w:rsidP="007502C1" w:rsidRDefault="007502C1" w14:paraId="247F7E26" w14:textId="77777777">
      <w:pPr>
        <w:pStyle w:val="ListParagraph"/>
        <w:numPr>
          <w:ilvl w:val="0"/>
          <w:numId w:val="6"/>
        </w:numPr>
        <w:rPr>
          <w:rFonts w:ascii="Courier New" w:hAnsi="Courier New" w:cs="Courier New"/>
        </w:rPr>
      </w:pPr>
      <w:r w:rsidRPr="00AC210E">
        <w:rPr>
          <w:rFonts w:ascii="Courier New" w:hAnsi="Courier New" w:cs="Courier New"/>
        </w:rPr>
        <w:t>Special Application Requirements</w:t>
      </w:r>
    </w:p>
    <w:p w:rsidRPr="00AC210E" w:rsidR="007502C1" w:rsidP="007502C1" w:rsidRDefault="007502C1" w14:paraId="4A173B77" w14:textId="77777777">
      <w:pPr>
        <w:rPr>
          <w:rFonts w:ascii="Courier New" w:hAnsi="Courier New" w:cs="Courier New"/>
        </w:rPr>
      </w:pPr>
    </w:p>
    <w:p w:rsidRPr="00AC210E" w:rsidR="007502C1" w:rsidP="007502C1" w:rsidRDefault="007502C1" w14:paraId="78511EE4" w14:textId="77777777">
      <w:pPr>
        <w:rPr>
          <w:rFonts w:ascii="Courier New" w:hAnsi="Courier New" w:cs="Courier New"/>
        </w:rPr>
      </w:pPr>
      <w:r w:rsidRPr="00AC210E">
        <w:rPr>
          <w:rFonts w:ascii="Courier New" w:hAnsi="Courier New" w:cs="Courier New"/>
        </w:rPr>
        <w:t>(b) Provide annual information to Congress on activities conducted under this program</w:t>
      </w:r>
      <w:r>
        <w:rPr>
          <w:rFonts w:ascii="Courier New" w:hAnsi="Courier New" w:cs="Courier New"/>
        </w:rPr>
        <w:t>.</w:t>
      </w:r>
    </w:p>
    <w:p w:rsidRPr="00AC210E" w:rsidR="007502C1" w:rsidP="007502C1" w:rsidRDefault="007502C1" w14:paraId="5B1B08C9" w14:textId="77777777">
      <w:pPr>
        <w:rPr>
          <w:rFonts w:ascii="Courier New" w:hAnsi="Courier New" w:cs="Courier New"/>
        </w:rPr>
      </w:pPr>
    </w:p>
    <w:p w:rsidRPr="00AC210E" w:rsidR="007502C1" w:rsidP="007502C1" w:rsidRDefault="007502C1" w14:paraId="372CFFE1" w14:textId="77777777">
      <w:pPr>
        <w:rPr>
          <w:rFonts w:ascii="Courier New" w:hAnsi="Courier New" w:cs="Courier New"/>
        </w:rPr>
      </w:pPr>
      <w:r w:rsidRPr="00AC210E">
        <w:rPr>
          <w:rFonts w:ascii="Courier New" w:hAnsi="Courier New" w:cs="Courier New"/>
        </w:rPr>
        <w:t xml:space="preserve">RSA will use the information collected in preparing its annual report to Congress, as required by the Rehabilitation Act of 1973, as amended. The information collected will help policy </w:t>
      </w:r>
      <w:r w:rsidRPr="00AC210E">
        <w:rPr>
          <w:rFonts w:ascii="Courier New" w:hAnsi="Courier New" w:cs="Courier New"/>
        </w:rPr>
        <w:lastRenderedPageBreak/>
        <w:t>makers better understand the barriers, opportunities, and outcomes involved in improving AIVRS services for American Indians with disabilities.</w:t>
      </w:r>
    </w:p>
    <w:p w:rsidRPr="00AC210E" w:rsidR="007502C1" w:rsidP="007502C1" w:rsidRDefault="007502C1" w14:paraId="5461340D" w14:textId="77777777">
      <w:pPr>
        <w:rPr>
          <w:rFonts w:ascii="Courier New" w:hAnsi="Courier New" w:cs="Courier New"/>
        </w:rPr>
      </w:pPr>
    </w:p>
    <w:p w:rsidRPr="00AC210E" w:rsidR="007502C1" w:rsidP="007502C1" w:rsidRDefault="007502C1" w14:paraId="3016C458" w14:textId="77777777">
      <w:pPr>
        <w:rPr>
          <w:rFonts w:ascii="Courier New" w:hAnsi="Courier New" w:cs="Courier New"/>
        </w:rPr>
      </w:pPr>
      <w:r w:rsidRPr="00AC210E">
        <w:rPr>
          <w:rFonts w:ascii="Courier New" w:hAnsi="Courier New" w:cs="Courier New"/>
        </w:rPr>
        <w:t>(c) Measure Performance on the AIVRS Program’s GPRA Indicators</w:t>
      </w:r>
      <w:r>
        <w:rPr>
          <w:rFonts w:ascii="Courier New" w:hAnsi="Courier New" w:cs="Courier New"/>
        </w:rPr>
        <w:t>.</w:t>
      </w:r>
    </w:p>
    <w:p w:rsidRPr="00AC210E" w:rsidR="007502C1" w:rsidP="007502C1" w:rsidRDefault="007502C1" w14:paraId="747733D7" w14:textId="77777777">
      <w:pPr>
        <w:rPr>
          <w:rFonts w:ascii="Courier New" w:hAnsi="Courier New" w:cs="Courier New"/>
        </w:rPr>
      </w:pPr>
    </w:p>
    <w:p w:rsidRPr="00AC210E" w:rsidR="007502C1" w:rsidP="007502C1" w:rsidRDefault="007502C1" w14:paraId="1C0CB113" w14:textId="77777777">
      <w:pPr>
        <w:rPr>
          <w:rFonts w:ascii="Courier New" w:hAnsi="Courier New" w:cs="Courier New"/>
        </w:rPr>
      </w:pPr>
      <w:r w:rsidRPr="00AC210E">
        <w:rPr>
          <w:rFonts w:ascii="Courier New" w:hAnsi="Courier New" w:cs="Courier New"/>
        </w:rPr>
        <w:t xml:space="preserve">The indicators for AIVRS that this </w:t>
      </w:r>
      <w:r>
        <w:rPr>
          <w:rFonts w:ascii="Courier New" w:hAnsi="Courier New" w:cs="Courier New"/>
        </w:rPr>
        <w:t>information</w:t>
      </w:r>
      <w:r w:rsidRPr="00AC210E">
        <w:rPr>
          <w:rFonts w:ascii="Courier New" w:hAnsi="Courier New" w:cs="Courier New"/>
        </w:rPr>
        <w:t xml:space="preserve"> collection will address include:</w:t>
      </w:r>
    </w:p>
    <w:p w:rsidRPr="00AC210E" w:rsidR="007502C1" w:rsidP="007502C1" w:rsidRDefault="007502C1" w14:paraId="2DF1E405" w14:textId="77777777">
      <w:pPr>
        <w:rPr>
          <w:rFonts w:ascii="Courier New" w:hAnsi="Courier New" w:cs="Courier New"/>
        </w:rPr>
      </w:pPr>
    </w:p>
    <w:p w:rsidRPr="00AC210E" w:rsidR="007502C1" w:rsidP="007502C1" w:rsidRDefault="007502C1" w14:paraId="33C55D8C" w14:textId="77777777">
      <w:pPr>
        <w:ind w:left="720" w:hanging="720"/>
        <w:rPr>
          <w:rFonts w:ascii="Courier New" w:hAnsi="Courier New" w:cs="Courier New"/>
        </w:rPr>
      </w:pPr>
      <w:r w:rsidRPr="00AC210E">
        <w:rPr>
          <w:rFonts w:ascii="Courier New" w:hAnsi="Courier New" w:cs="Courier New"/>
        </w:rPr>
        <w:t xml:space="preserve">1. </w:t>
      </w:r>
      <w:r w:rsidRPr="00AC210E">
        <w:rPr>
          <w:rFonts w:ascii="Courier New" w:hAnsi="Courier New" w:cs="Courier New"/>
        </w:rPr>
        <w:tab/>
        <w:t>Of all those exiting the program, the percentage of individuals who leave the program with an employment outcome after receiving services under an</w:t>
      </w:r>
      <w:r>
        <w:rPr>
          <w:rFonts w:ascii="Courier New" w:hAnsi="Courier New" w:cs="Courier New"/>
        </w:rPr>
        <w:t xml:space="preserve"> individualized plan for employment</w:t>
      </w:r>
      <w:r w:rsidRPr="00AC210E">
        <w:rPr>
          <w:rFonts w:ascii="Courier New" w:hAnsi="Courier New" w:cs="Courier New"/>
        </w:rPr>
        <w:t xml:space="preserve"> </w:t>
      </w:r>
      <w:r>
        <w:rPr>
          <w:rFonts w:ascii="Courier New" w:hAnsi="Courier New" w:cs="Courier New"/>
        </w:rPr>
        <w:t>(</w:t>
      </w:r>
      <w:r w:rsidRPr="00AC210E">
        <w:rPr>
          <w:rFonts w:ascii="Courier New" w:hAnsi="Courier New" w:cs="Courier New"/>
        </w:rPr>
        <w:t>IPE</w:t>
      </w:r>
      <w:r>
        <w:rPr>
          <w:rFonts w:ascii="Courier New" w:hAnsi="Courier New" w:cs="Courier New"/>
        </w:rPr>
        <w:t>)</w:t>
      </w:r>
      <w:r w:rsidRPr="00AC210E">
        <w:rPr>
          <w:rFonts w:ascii="Courier New" w:hAnsi="Courier New" w:cs="Courier New"/>
        </w:rPr>
        <w:t>.</w:t>
      </w:r>
    </w:p>
    <w:p w:rsidRPr="00AC210E" w:rsidR="007502C1" w:rsidP="007502C1" w:rsidRDefault="007502C1" w14:paraId="35A29382" w14:textId="77777777">
      <w:pPr>
        <w:ind w:left="720" w:hanging="720"/>
        <w:rPr>
          <w:rFonts w:ascii="Courier New" w:hAnsi="Courier New" w:cs="Courier New"/>
        </w:rPr>
      </w:pPr>
      <w:r w:rsidRPr="00AC210E">
        <w:rPr>
          <w:rFonts w:ascii="Courier New" w:hAnsi="Courier New" w:cs="Courier New"/>
        </w:rPr>
        <w:t xml:space="preserve">2a. </w:t>
      </w:r>
      <w:r w:rsidRPr="00AC210E">
        <w:rPr>
          <w:rFonts w:ascii="Courier New" w:hAnsi="Courier New" w:cs="Courier New"/>
        </w:rPr>
        <w:tab/>
        <w:t>The percentage of individual</w:t>
      </w:r>
      <w:r>
        <w:rPr>
          <w:rFonts w:ascii="Courier New" w:hAnsi="Courier New" w:cs="Courier New"/>
        </w:rPr>
        <w:t>s</w:t>
      </w:r>
      <w:r w:rsidRPr="00AC210E">
        <w:rPr>
          <w:rFonts w:ascii="Courier New" w:hAnsi="Courier New" w:cs="Courier New"/>
        </w:rPr>
        <w:t xml:space="preserve"> who leave the program with an employment outcome after receiving services under an IPE.</w:t>
      </w:r>
    </w:p>
    <w:p w:rsidRPr="00AC210E" w:rsidR="007502C1" w:rsidP="007502C1" w:rsidRDefault="007502C1" w14:paraId="3901BF4A" w14:textId="77777777">
      <w:pPr>
        <w:ind w:left="720" w:hanging="720"/>
        <w:rPr>
          <w:rFonts w:ascii="Courier New" w:hAnsi="Courier New" w:cs="Courier New"/>
        </w:rPr>
      </w:pPr>
      <w:r w:rsidRPr="00AC210E">
        <w:rPr>
          <w:rFonts w:ascii="Courier New" w:hAnsi="Courier New" w:cs="Courier New"/>
        </w:rPr>
        <w:t xml:space="preserve">2b. </w:t>
      </w:r>
      <w:r w:rsidRPr="00AC210E">
        <w:rPr>
          <w:rFonts w:ascii="Courier New" w:hAnsi="Courier New" w:cs="Courier New"/>
        </w:rPr>
        <w:tab/>
        <w:t>The percentage of individuals who leave the program without an employment outcome after receiving services under an IPE.</w:t>
      </w:r>
    </w:p>
    <w:p w:rsidRPr="00AC210E" w:rsidR="007502C1" w:rsidP="007502C1" w:rsidRDefault="007502C1" w14:paraId="1314444A" w14:textId="77777777">
      <w:pPr>
        <w:ind w:left="720" w:hanging="720"/>
        <w:rPr>
          <w:rFonts w:ascii="Courier New" w:hAnsi="Courier New" w:cs="Courier New"/>
        </w:rPr>
      </w:pPr>
      <w:r w:rsidRPr="00AC210E">
        <w:rPr>
          <w:rFonts w:ascii="Courier New" w:hAnsi="Courier New" w:cs="Courier New"/>
        </w:rPr>
        <w:t xml:space="preserve">2c. </w:t>
      </w:r>
      <w:r w:rsidRPr="00AC210E">
        <w:rPr>
          <w:rFonts w:ascii="Courier New" w:hAnsi="Courier New" w:cs="Courier New"/>
        </w:rPr>
        <w:tab/>
        <w:t>The percentage of individuals who have not left and are continuing to receive services under an IPE.</w:t>
      </w:r>
    </w:p>
    <w:p w:rsidRPr="00AC210E" w:rsidR="007502C1" w:rsidP="007502C1" w:rsidRDefault="007502C1" w14:paraId="0B8C8C86" w14:textId="77777777">
      <w:pPr>
        <w:ind w:left="720" w:hanging="720"/>
        <w:rPr>
          <w:rFonts w:ascii="Courier New" w:hAnsi="Courier New" w:cs="Courier New"/>
        </w:rPr>
      </w:pPr>
      <w:r w:rsidRPr="00AC210E">
        <w:rPr>
          <w:rFonts w:ascii="Courier New" w:hAnsi="Courier New" w:cs="Courier New"/>
        </w:rPr>
        <w:t xml:space="preserve">3. </w:t>
      </w:r>
      <w:r w:rsidRPr="00AC210E">
        <w:rPr>
          <w:rFonts w:ascii="Courier New" w:hAnsi="Courier New" w:cs="Courier New"/>
        </w:rPr>
        <w:tab/>
        <w:t>The percentage of projects that demonstrate an average annual cost per employment outcome of no more than $35,000.</w:t>
      </w:r>
    </w:p>
    <w:p w:rsidRPr="00AC210E" w:rsidR="007502C1" w:rsidP="007502C1" w:rsidRDefault="007502C1" w14:paraId="29F7A8A7" w14:textId="77777777">
      <w:pPr>
        <w:ind w:left="720" w:hanging="720"/>
        <w:rPr>
          <w:rFonts w:ascii="Courier New" w:hAnsi="Courier New" w:cs="Courier New"/>
        </w:rPr>
      </w:pPr>
      <w:r w:rsidRPr="00AC210E">
        <w:rPr>
          <w:rFonts w:ascii="Courier New" w:hAnsi="Courier New" w:cs="Courier New"/>
        </w:rPr>
        <w:t xml:space="preserve">4. </w:t>
      </w:r>
      <w:r w:rsidRPr="00AC210E">
        <w:rPr>
          <w:rFonts w:ascii="Courier New" w:hAnsi="Courier New" w:cs="Courier New"/>
        </w:rPr>
        <w:tab/>
        <w:t>The percentage of projects that demonstrate an average annual cost of services per participant of no more than $10,000.</w:t>
      </w:r>
    </w:p>
    <w:p w:rsidR="000F19A6" w:rsidP="00AD381B" w:rsidRDefault="000F19A6" w14:paraId="74096E14" w14:textId="77777777">
      <w:pPr>
        <w:suppressAutoHyphens/>
        <w:spacing w:line="240" w:lineRule="exact"/>
        <w:rPr>
          <w:rFonts w:ascii="Times New Roman" w:hAnsi="Times New Roman"/>
          <w:szCs w:val="24"/>
        </w:rPr>
      </w:pPr>
    </w:p>
    <w:p w:rsidRPr="00AD381B" w:rsidR="00043C32" w:rsidP="00AD381B" w:rsidRDefault="00043C32" w14:paraId="2B273786" w14:textId="77777777">
      <w:pPr>
        <w:suppressAutoHyphens/>
        <w:spacing w:line="240" w:lineRule="exact"/>
        <w:rPr>
          <w:rFonts w:ascii="Times New Roman" w:hAnsi="Times New Roman"/>
          <w:szCs w:val="24"/>
        </w:rPr>
      </w:pPr>
    </w:p>
    <w:p w:rsidRPr="00AD381B" w:rsidR="00043C32" w:rsidP="00AD381B" w:rsidRDefault="00043C32" w14:paraId="1A89D9DC"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C03592" w:rsidRDefault="00AD381B" w14:paraId="3577A005" w14:textId="2D503F3E">
      <w:pPr>
        <w:tabs>
          <w:tab w:val="left" w:pos="-720"/>
        </w:tabs>
        <w:suppressAutoHyphens/>
        <w:rPr>
          <w:rFonts w:ascii="Times New Roman" w:hAnsi="Times New Roman"/>
          <w:szCs w:val="24"/>
        </w:rPr>
      </w:pPr>
    </w:p>
    <w:p w:rsidRPr="00AC210E" w:rsidR="00927641" w:rsidP="00927641" w:rsidRDefault="00927641" w14:paraId="2B022442" w14:textId="77777777">
      <w:pPr>
        <w:rPr>
          <w:rFonts w:ascii="Courier New" w:hAnsi="Courier New" w:cs="Courier New"/>
        </w:rPr>
      </w:pPr>
      <w:r w:rsidRPr="00AC210E">
        <w:rPr>
          <w:rFonts w:ascii="Courier New" w:hAnsi="Courier New" w:cs="Courier New"/>
        </w:rPr>
        <w:t xml:space="preserve">The </w:t>
      </w:r>
      <w:r>
        <w:rPr>
          <w:rFonts w:ascii="Courier New" w:hAnsi="Courier New" w:cs="Courier New"/>
        </w:rPr>
        <w:t xml:space="preserve">annual </w:t>
      </w:r>
      <w:r w:rsidRPr="00AC210E">
        <w:rPr>
          <w:rFonts w:ascii="Courier New" w:hAnsi="Courier New" w:cs="Courier New"/>
        </w:rPr>
        <w:t xml:space="preserve">performance report is submitted electronically. The use of the web-based </w:t>
      </w:r>
      <w:r>
        <w:rPr>
          <w:rFonts w:ascii="Courier New" w:hAnsi="Courier New" w:cs="Courier New"/>
        </w:rPr>
        <w:t>information</w:t>
      </w:r>
      <w:r w:rsidRPr="00AC210E">
        <w:rPr>
          <w:rFonts w:ascii="Courier New" w:hAnsi="Courier New" w:cs="Courier New"/>
        </w:rPr>
        <w:t xml:space="preserve"> collection form significantly reduces grantee burden in the following ways:</w:t>
      </w:r>
    </w:p>
    <w:p w:rsidRPr="00AC210E" w:rsidR="00927641" w:rsidP="00927641" w:rsidRDefault="00927641" w14:paraId="0C35B426" w14:textId="77777777">
      <w:pPr>
        <w:rPr>
          <w:rFonts w:ascii="Courier New" w:hAnsi="Courier New" w:cs="Courier New"/>
        </w:rPr>
      </w:pPr>
    </w:p>
    <w:p w:rsidRPr="00AC210E" w:rsidR="00927641" w:rsidP="00927641" w:rsidRDefault="00927641" w14:paraId="034CC3D1" w14:textId="77777777">
      <w:pPr>
        <w:numPr>
          <w:ilvl w:val="0"/>
          <w:numId w:val="7"/>
        </w:numPr>
        <w:rPr>
          <w:rFonts w:ascii="Courier New" w:hAnsi="Courier New" w:cs="Courier New"/>
        </w:rPr>
      </w:pPr>
      <w:r w:rsidRPr="00AC210E">
        <w:rPr>
          <w:rFonts w:ascii="Courier New" w:hAnsi="Courier New" w:cs="Courier New"/>
        </w:rPr>
        <w:t>The format is user friendly and requires minimal narrative.</w:t>
      </w:r>
    </w:p>
    <w:p w:rsidRPr="00AC210E" w:rsidR="00927641" w:rsidP="00927641" w:rsidRDefault="00927641" w14:paraId="3300CA45" w14:textId="77777777">
      <w:pPr>
        <w:numPr>
          <w:ilvl w:val="0"/>
          <w:numId w:val="7"/>
        </w:numPr>
        <w:rPr>
          <w:rFonts w:ascii="Courier New" w:hAnsi="Courier New" w:cs="Courier New"/>
        </w:rPr>
      </w:pPr>
      <w:r w:rsidRPr="00AC210E">
        <w:rPr>
          <w:rFonts w:ascii="Courier New" w:hAnsi="Courier New" w:cs="Courier New"/>
        </w:rPr>
        <w:t xml:space="preserve">During year one of a grant, a grantee enters all relevant project information. In subsequent years, the system carries over the previously entered </w:t>
      </w:r>
      <w:r>
        <w:rPr>
          <w:rFonts w:ascii="Courier New" w:hAnsi="Courier New" w:cs="Courier New"/>
        </w:rPr>
        <w:t>information</w:t>
      </w:r>
      <w:r w:rsidRPr="00AC210E">
        <w:rPr>
          <w:rFonts w:ascii="Courier New" w:hAnsi="Courier New" w:cs="Courier New"/>
        </w:rPr>
        <w:t xml:space="preserve">, allowing grantees to make the necessary edits to the previously entered </w:t>
      </w:r>
      <w:r>
        <w:rPr>
          <w:rFonts w:ascii="Courier New" w:hAnsi="Courier New" w:cs="Courier New"/>
        </w:rPr>
        <w:t>information</w:t>
      </w:r>
      <w:r w:rsidRPr="00AC210E">
        <w:rPr>
          <w:rFonts w:ascii="Courier New" w:hAnsi="Courier New" w:cs="Courier New"/>
        </w:rPr>
        <w:t xml:space="preserve">. Grantees will not have to re-enter </w:t>
      </w:r>
      <w:r>
        <w:rPr>
          <w:rFonts w:ascii="Courier New" w:hAnsi="Courier New" w:cs="Courier New"/>
        </w:rPr>
        <w:lastRenderedPageBreak/>
        <w:t>information</w:t>
      </w:r>
      <w:r w:rsidRPr="00AC210E">
        <w:rPr>
          <w:rFonts w:ascii="Courier New" w:hAnsi="Courier New" w:cs="Courier New"/>
        </w:rPr>
        <w:t xml:space="preserve"> from year to year, as was required in past years when paper forms were in use.</w:t>
      </w:r>
    </w:p>
    <w:p w:rsidRPr="00AC210E" w:rsidR="00927641" w:rsidP="00927641" w:rsidRDefault="00927641" w14:paraId="405C8C64" w14:textId="77777777">
      <w:pPr>
        <w:numPr>
          <w:ilvl w:val="0"/>
          <w:numId w:val="7"/>
        </w:numPr>
        <w:rPr>
          <w:rFonts w:ascii="Courier New" w:hAnsi="Courier New" w:cs="Courier New"/>
        </w:rPr>
      </w:pPr>
      <w:r w:rsidRPr="00AC210E">
        <w:rPr>
          <w:rFonts w:ascii="Courier New" w:hAnsi="Courier New" w:cs="Courier New"/>
        </w:rPr>
        <w:t>The web system automatically calculates fields that require a sum or percentage.</w:t>
      </w:r>
    </w:p>
    <w:p w:rsidRPr="00AC210E" w:rsidR="00927641" w:rsidP="00927641" w:rsidRDefault="00927641" w14:paraId="3982A235" w14:textId="77777777">
      <w:pPr>
        <w:numPr>
          <w:ilvl w:val="0"/>
          <w:numId w:val="7"/>
        </w:numPr>
        <w:rPr>
          <w:rFonts w:ascii="Courier New" w:hAnsi="Courier New" w:cs="Courier New"/>
        </w:rPr>
      </w:pPr>
      <w:r w:rsidRPr="00AC210E">
        <w:rPr>
          <w:rFonts w:ascii="Courier New" w:hAnsi="Courier New" w:cs="Courier New"/>
        </w:rPr>
        <w:t>The system totals all numeric entries for an end-of-the year report.</w:t>
      </w:r>
    </w:p>
    <w:p w:rsidRPr="00AC210E" w:rsidR="00927641" w:rsidP="00927641" w:rsidRDefault="00927641" w14:paraId="6395A8D6" w14:textId="77777777">
      <w:pPr>
        <w:rPr>
          <w:rFonts w:ascii="Courier New" w:hAnsi="Courier New" w:cs="Courier New"/>
        </w:rPr>
      </w:pPr>
    </w:p>
    <w:p w:rsidRPr="00AC210E" w:rsidR="00927641" w:rsidP="00927641" w:rsidRDefault="00927641" w14:paraId="7F7B14EC" w14:textId="77777777">
      <w:pPr>
        <w:pStyle w:val="Header"/>
        <w:rPr>
          <w:rFonts w:ascii="Courier New" w:hAnsi="Courier New" w:cs="Courier New"/>
        </w:rPr>
      </w:pPr>
      <w:r w:rsidRPr="00AC210E">
        <w:rPr>
          <w:rFonts w:ascii="Courier New" w:hAnsi="Courier New" w:cs="Courier New"/>
        </w:rPr>
        <w:t xml:space="preserve">The </w:t>
      </w:r>
      <w:r>
        <w:rPr>
          <w:rFonts w:ascii="Courier New" w:hAnsi="Courier New" w:cs="Courier New"/>
        </w:rPr>
        <w:t>Management Information System (</w:t>
      </w:r>
      <w:r w:rsidRPr="00AC210E">
        <w:rPr>
          <w:rFonts w:ascii="Courier New" w:hAnsi="Courier New" w:cs="Courier New"/>
        </w:rPr>
        <w:t>MIS</w:t>
      </w:r>
      <w:r>
        <w:rPr>
          <w:rFonts w:ascii="Courier New" w:hAnsi="Courier New" w:cs="Courier New"/>
        </w:rPr>
        <w:t>)</w:t>
      </w:r>
      <w:r w:rsidRPr="00AC210E">
        <w:rPr>
          <w:rFonts w:ascii="Courier New" w:hAnsi="Courier New" w:cs="Courier New"/>
        </w:rPr>
        <w:t xml:space="preserve"> is a web-based </w:t>
      </w:r>
      <w:r>
        <w:rPr>
          <w:rFonts w:ascii="Courier New" w:hAnsi="Courier New" w:cs="Courier New"/>
        </w:rPr>
        <w:t>information</w:t>
      </w:r>
      <w:r w:rsidRPr="00AC210E">
        <w:rPr>
          <w:rFonts w:ascii="Courier New" w:hAnsi="Courier New" w:cs="Courier New"/>
        </w:rPr>
        <w:t xml:space="preserve"> collection system. Advantages to RSA staff in using this type of dynamic database software are as follows: (a) immediate access to information submitted by grantees; (b) the ability to identify which grantees submitted completed forms (via the Internet); (c) generate reports, even from partial </w:t>
      </w:r>
      <w:r>
        <w:rPr>
          <w:rFonts w:ascii="Courier New" w:hAnsi="Courier New" w:cs="Courier New"/>
        </w:rPr>
        <w:t>information</w:t>
      </w:r>
      <w:r w:rsidRPr="00AC210E">
        <w:rPr>
          <w:rFonts w:ascii="Courier New" w:hAnsi="Courier New" w:cs="Courier New"/>
        </w:rPr>
        <w:t xml:space="preserve">, as requested by Congress or </w:t>
      </w:r>
      <w:r>
        <w:rPr>
          <w:rFonts w:ascii="Courier New" w:hAnsi="Courier New" w:cs="Courier New"/>
        </w:rPr>
        <w:t>the Department</w:t>
      </w:r>
      <w:r w:rsidRPr="00AC210E">
        <w:rPr>
          <w:rFonts w:ascii="Courier New" w:hAnsi="Courier New" w:cs="Courier New"/>
        </w:rPr>
        <w:t>; (d) ability to send emails to all grantees prior to the due date of performance reports; and (e) ability to send emails to grantees that do not submit performance reports by the due date.</w:t>
      </w:r>
    </w:p>
    <w:p w:rsidRPr="00AC210E" w:rsidR="00927641" w:rsidP="00927641" w:rsidRDefault="00927641" w14:paraId="2FDE9341" w14:textId="77777777">
      <w:pPr>
        <w:pStyle w:val="Header"/>
        <w:rPr>
          <w:rFonts w:ascii="Courier New" w:hAnsi="Courier New" w:cs="Courier New"/>
        </w:rPr>
      </w:pPr>
    </w:p>
    <w:p w:rsidRPr="00C03592" w:rsidR="00C03592" w:rsidP="00927641" w:rsidRDefault="00927641" w14:paraId="7A970496" w14:textId="08C3DF49">
      <w:pPr>
        <w:tabs>
          <w:tab w:val="left" w:pos="-720"/>
        </w:tabs>
        <w:suppressAutoHyphens/>
        <w:rPr>
          <w:rFonts w:ascii="Times New Roman" w:hAnsi="Times New Roman"/>
          <w:szCs w:val="24"/>
        </w:rPr>
      </w:pPr>
      <w:r w:rsidRPr="00AC210E">
        <w:rPr>
          <w:rFonts w:ascii="Courier New" w:hAnsi="Courier New" w:cs="Courier New"/>
        </w:rPr>
        <w:t xml:space="preserve">The </w:t>
      </w:r>
      <w:r>
        <w:rPr>
          <w:rFonts w:ascii="Courier New" w:hAnsi="Courier New" w:cs="Courier New"/>
        </w:rPr>
        <w:t>MIS</w:t>
      </w:r>
      <w:r w:rsidRPr="00AC210E">
        <w:rPr>
          <w:rFonts w:ascii="Courier New" w:hAnsi="Courier New" w:cs="Courier New"/>
        </w:rPr>
        <w:t xml:space="preserve"> complies with Federal Accessibility standards implementing Section 508 for Internet Applications, 36 CFR 1194.22, thus assuring full access to users with disabilities. The MIS </w:t>
      </w:r>
      <w:r>
        <w:rPr>
          <w:rFonts w:ascii="Courier New" w:hAnsi="Courier New" w:cs="Courier New"/>
        </w:rPr>
        <w:t xml:space="preserve">also </w:t>
      </w:r>
      <w:r w:rsidRPr="00AC210E">
        <w:rPr>
          <w:rFonts w:ascii="Courier New" w:hAnsi="Courier New" w:cs="Courier New"/>
        </w:rPr>
        <w:t>complies with all the U.S. Department of Education’s security procedures.</w:t>
      </w:r>
    </w:p>
    <w:p w:rsidR="00AD381B" w:rsidP="00AD381B" w:rsidRDefault="00AD381B" w14:paraId="4942A427" w14:textId="77777777">
      <w:pPr>
        <w:pStyle w:val="ListParagraph"/>
        <w:tabs>
          <w:tab w:val="left" w:pos="-720"/>
        </w:tabs>
        <w:suppressAutoHyphens/>
        <w:contextualSpacing w:val="0"/>
        <w:rPr>
          <w:rFonts w:ascii="Times New Roman" w:hAnsi="Times New Roman"/>
          <w:szCs w:val="24"/>
        </w:rPr>
      </w:pPr>
    </w:p>
    <w:p w:rsidR="00AD381B" w:rsidP="00AD381B" w:rsidRDefault="00043C32" w14:paraId="1CA038D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7954FF" w:rsidRDefault="00246FE9" w14:paraId="49B0A329" w14:textId="3C06B386">
      <w:pPr>
        <w:tabs>
          <w:tab w:val="left" w:pos="-720"/>
        </w:tabs>
        <w:suppressAutoHyphens/>
        <w:rPr>
          <w:rFonts w:ascii="Times New Roman" w:hAnsi="Times New Roman"/>
          <w:b/>
          <w:szCs w:val="24"/>
        </w:rPr>
      </w:pPr>
    </w:p>
    <w:p w:rsidRPr="007954FF" w:rsidR="007954FF" w:rsidP="007954FF" w:rsidRDefault="007954FF" w14:paraId="6821E9FA" w14:textId="781A14E7">
      <w:pPr>
        <w:tabs>
          <w:tab w:val="left" w:pos="-720"/>
        </w:tabs>
        <w:suppressAutoHyphens/>
        <w:rPr>
          <w:rFonts w:ascii="Times New Roman" w:hAnsi="Times New Roman"/>
          <w:b/>
          <w:szCs w:val="24"/>
        </w:rPr>
      </w:pPr>
      <w:r>
        <w:t>The information is not otherwise available, and t</w:t>
      </w:r>
      <w:r w:rsidRPr="009E786F">
        <w:t>h</w:t>
      </w:r>
      <w:r>
        <w:t>e</w:t>
      </w:r>
      <w:r w:rsidRPr="009E786F">
        <w:t xml:space="preserve"> form does not duplicate items from any other </w:t>
      </w:r>
      <w:r>
        <w:t>federal information</w:t>
      </w:r>
      <w:r w:rsidRPr="009E786F">
        <w:t xml:space="preserve"> collection efforts.</w:t>
      </w:r>
    </w:p>
    <w:p w:rsidR="00043C32" w:rsidP="00AD381B" w:rsidRDefault="00043C32" w14:paraId="187031B1"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7954FF" w:rsidRDefault="00AD381B" w14:paraId="232F05F4" w14:textId="66CFCD6D">
      <w:pPr>
        <w:rPr>
          <w:rFonts w:ascii="Times New Roman" w:hAnsi="Times New Roman"/>
          <w:szCs w:val="24"/>
        </w:rPr>
      </w:pPr>
    </w:p>
    <w:p w:rsidRPr="007954FF" w:rsidR="007954FF" w:rsidP="007954FF" w:rsidRDefault="007954FF" w14:paraId="4D08C941" w14:textId="53D13E99">
      <w:pPr>
        <w:rPr>
          <w:rFonts w:ascii="Times New Roman" w:hAnsi="Times New Roman"/>
          <w:szCs w:val="24"/>
        </w:rPr>
      </w:pPr>
      <w:r w:rsidRPr="009E786F">
        <w:t xml:space="preserve">No small </w:t>
      </w:r>
      <w:r>
        <w:t xml:space="preserve">businesses or other small </w:t>
      </w:r>
      <w:r w:rsidRPr="009E786F">
        <w:t xml:space="preserve">entities will be part of this </w:t>
      </w:r>
      <w:r>
        <w:t>information</w:t>
      </w:r>
      <w:r w:rsidRPr="009E786F">
        <w:t xml:space="preserve"> collection.</w:t>
      </w:r>
    </w:p>
    <w:p w:rsidR="00AD381B" w:rsidP="00AD381B" w:rsidRDefault="00AD381B" w14:paraId="5E043363" w14:textId="77777777">
      <w:pPr>
        <w:pStyle w:val="ListParagraph"/>
        <w:contextualSpacing w:val="0"/>
        <w:rPr>
          <w:rFonts w:ascii="Times New Roman" w:hAnsi="Times New Roman"/>
          <w:szCs w:val="24"/>
        </w:rPr>
      </w:pPr>
    </w:p>
    <w:p w:rsidR="00043C32" w:rsidP="00AD381B" w:rsidRDefault="00043C32" w14:paraId="62343D52" w14:textId="12373ED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7954FF" w:rsidP="007954FF" w:rsidRDefault="00E410B8" w14:paraId="6C726AE9" w14:textId="0A2DC897">
      <w:pPr>
        <w:tabs>
          <w:tab w:val="left" w:pos="-720"/>
        </w:tabs>
        <w:suppressAutoHyphens/>
        <w:rPr>
          <w:rFonts w:ascii="Times New Roman" w:hAnsi="Times New Roman"/>
          <w:bCs/>
          <w:szCs w:val="24"/>
        </w:rPr>
      </w:pPr>
      <w:r w:rsidRPr="009E786F">
        <w:lastRenderedPageBreak/>
        <w:t xml:space="preserve">The proposed </w:t>
      </w:r>
      <w:r>
        <w:t>information</w:t>
      </w:r>
      <w:r w:rsidRPr="009E786F">
        <w:t xml:space="preserve"> collection </w:t>
      </w:r>
      <w:r>
        <w:t xml:space="preserve">instrument supports the following </w:t>
      </w:r>
      <w:r w:rsidRPr="009E786F">
        <w:t>activit</w:t>
      </w:r>
      <w:r>
        <w:t xml:space="preserve">ies: 1) a </w:t>
      </w:r>
      <w:r w:rsidRPr="009E786F">
        <w:t>report</w:t>
      </w:r>
      <w:r>
        <w:t xml:space="preserve"> to Congress that is required on an annual basis,</w:t>
      </w:r>
      <w:r w:rsidRPr="009E786F">
        <w:t xml:space="preserve"> </w:t>
      </w:r>
      <w:r>
        <w:t>and 2) GPRA information that is required to be collected</w:t>
      </w:r>
      <w:r w:rsidRPr="009E786F">
        <w:t xml:space="preserve"> from </w:t>
      </w:r>
      <w:r>
        <w:t>AIVRS</w:t>
      </w:r>
      <w:r w:rsidRPr="009E786F">
        <w:t xml:space="preserve"> grantees. If the information is not collected, </w:t>
      </w:r>
      <w:r>
        <w:t>information</w:t>
      </w:r>
      <w:r w:rsidRPr="009E786F">
        <w:t xml:space="preserve"> on key aspects of these programs for American Indians with disabilities will not be available</w:t>
      </w:r>
      <w:r>
        <w:t>.</w:t>
      </w:r>
      <w:r w:rsidRPr="009E786F">
        <w:t xml:space="preserve"> </w:t>
      </w:r>
      <w:r>
        <w:t>C</w:t>
      </w:r>
      <w:r w:rsidRPr="009E786F">
        <w:t xml:space="preserve">onsequently, RSA would </w:t>
      </w:r>
      <w:r>
        <w:t xml:space="preserve">not </w:t>
      </w:r>
      <w:r w:rsidRPr="009E786F">
        <w:t xml:space="preserve">be able to meet </w:t>
      </w:r>
      <w:r>
        <w:t xml:space="preserve">the </w:t>
      </w:r>
      <w:r w:rsidRPr="009E786F">
        <w:t>statutory and regulatory requirements for collecti</w:t>
      </w:r>
      <w:r>
        <w:t xml:space="preserve">ng </w:t>
      </w:r>
      <w:r w:rsidRPr="009E786F">
        <w:t xml:space="preserve">and reporting </w:t>
      </w:r>
      <w:r>
        <w:t>information</w:t>
      </w:r>
      <w:r w:rsidRPr="009E786F">
        <w:t xml:space="preserve"> on </w:t>
      </w:r>
      <w:r>
        <w:t xml:space="preserve">the progress towards achieving the goals and objectives of </w:t>
      </w:r>
      <w:r w:rsidRPr="009E786F">
        <w:t>grantee</w:t>
      </w:r>
      <w:r>
        <w:t>s’</w:t>
      </w:r>
      <w:r w:rsidRPr="009E786F">
        <w:t xml:space="preserve"> </w:t>
      </w:r>
      <w:r>
        <w:t>approved grant applications</w:t>
      </w:r>
      <w:r w:rsidRPr="009E786F">
        <w:t>.</w:t>
      </w:r>
    </w:p>
    <w:p w:rsidRPr="007954FF" w:rsidR="007954FF" w:rsidP="007954FF" w:rsidRDefault="007954FF" w14:paraId="6E7475BF" w14:textId="77777777">
      <w:pPr>
        <w:tabs>
          <w:tab w:val="left" w:pos="-720"/>
        </w:tabs>
        <w:suppressAutoHyphens/>
        <w:rPr>
          <w:rFonts w:ascii="Times New Roman" w:hAnsi="Times New Roman"/>
          <w:bCs/>
          <w:szCs w:val="24"/>
        </w:rPr>
      </w:pPr>
    </w:p>
    <w:p w:rsidRPr="00AD381B" w:rsidR="00043C32" w:rsidP="00AD381B" w:rsidRDefault="00043C32" w14:paraId="0921634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0E9A71A" w14:textId="77777777">
      <w:pPr>
        <w:tabs>
          <w:tab w:val="left" w:pos="-720"/>
        </w:tabs>
        <w:suppressAutoHyphens/>
        <w:rPr>
          <w:rFonts w:ascii="Times New Roman" w:hAnsi="Times New Roman"/>
          <w:b/>
          <w:szCs w:val="24"/>
        </w:rPr>
      </w:pPr>
    </w:p>
    <w:p w:rsidRPr="00AD381B" w:rsidR="00043C32" w:rsidP="00AD381B" w:rsidRDefault="00043C32" w14:paraId="7EBC7F4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206B1FFB"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8B6B6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248CCF8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902D66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CE7C4C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275935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3A314A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25D0C0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46A3914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C09531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5CC5ABB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658755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2A99CAB1" w14:textId="77777777">
      <w:pPr>
        <w:numPr>
          <w:ilvl w:val="12"/>
          <w:numId w:val="0"/>
        </w:numPr>
        <w:tabs>
          <w:tab w:val="left" w:pos="-720"/>
        </w:tabs>
        <w:suppressAutoHyphens/>
        <w:rPr>
          <w:rFonts w:ascii="Times New Roman" w:hAnsi="Times New Roman"/>
          <w:b/>
          <w:szCs w:val="24"/>
        </w:rPr>
      </w:pPr>
    </w:p>
    <w:p w:rsidR="00043C32" w:rsidP="00AD381B" w:rsidRDefault="00043C32" w14:paraId="6901C4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03DACCBF" w14:textId="77777777">
      <w:pPr>
        <w:pStyle w:val="ListParagraph"/>
        <w:rPr>
          <w:rFonts w:ascii="Times New Roman" w:hAnsi="Times New Roman"/>
          <w:b/>
          <w:szCs w:val="24"/>
        </w:rPr>
      </w:pPr>
    </w:p>
    <w:p w:rsidRPr="00AD381B" w:rsidR="00AD381B" w:rsidP="00AD381B" w:rsidRDefault="00E410B8" w14:paraId="7BED61BF" w14:textId="0F09299C">
      <w:pPr>
        <w:tabs>
          <w:tab w:val="left" w:pos="-720"/>
        </w:tabs>
        <w:suppressAutoHyphens/>
        <w:rPr>
          <w:rFonts w:ascii="Times New Roman" w:hAnsi="Times New Roman"/>
          <w:szCs w:val="24"/>
        </w:rPr>
      </w:pPr>
      <w:r>
        <w:t xml:space="preserve">The </w:t>
      </w:r>
      <w:r w:rsidRPr="009E786F">
        <w:t xml:space="preserve">proposed </w:t>
      </w:r>
      <w:r>
        <w:t>revised information</w:t>
      </w:r>
      <w:r w:rsidRPr="009E786F">
        <w:t xml:space="preserve"> collection </w:t>
      </w:r>
      <w:r>
        <w:t>instrument does not require any of these special circumstances</w:t>
      </w:r>
      <w:r w:rsidRPr="009E786F">
        <w:t>.</w:t>
      </w:r>
    </w:p>
    <w:p w:rsidR="00D75313" w:rsidP="00AD381B" w:rsidRDefault="00043C32" w14:paraId="5CCBDC96"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lastRenderedPageBreak/>
        <w:t>As applicable, state that the Department has published the 60 and 30 Federal Register notices as required by 5 CFR 1320.8(d), soliciting comments on the information collection prior to submission to OMB.</w:t>
      </w:r>
    </w:p>
    <w:p w:rsidR="00D75313" w:rsidP="00D75313" w:rsidRDefault="00D75313" w14:paraId="13DA5E9B"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3B6C1A4E"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3D39EC71"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230772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4858E82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15CF85FA" w14:textId="77777777">
      <w:pPr>
        <w:tabs>
          <w:tab w:val="left" w:pos="-720"/>
        </w:tabs>
        <w:suppressAutoHyphens/>
        <w:rPr>
          <w:rStyle w:val="a"/>
          <w:rFonts w:ascii="Times New Roman" w:hAnsi="Times New Roman"/>
          <w:b/>
          <w:szCs w:val="24"/>
        </w:rPr>
      </w:pPr>
    </w:p>
    <w:p w:rsidR="00043C32" w:rsidP="00AD381B" w:rsidRDefault="00043C32" w14:paraId="55537ED1"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91C9C" w:rsidP="00991C9C" w:rsidRDefault="00991C9C" w14:paraId="637B7F9F" w14:textId="77777777"/>
    <w:p w:rsidR="00991C9C" w:rsidP="00991C9C" w:rsidRDefault="00991C9C" w14:paraId="257873AA" w14:textId="7AE7CC32">
      <w:r w:rsidRPr="009E786F">
        <w:t xml:space="preserve">The </w:t>
      </w:r>
      <w:r>
        <w:t xml:space="preserve">current </w:t>
      </w:r>
      <w:r w:rsidRPr="009E786F">
        <w:t xml:space="preserve">AIVRS </w:t>
      </w:r>
      <w:r>
        <w:t xml:space="preserve">grantees </w:t>
      </w:r>
      <w:r w:rsidR="00C8040D">
        <w:t>were</w:t>
      </w:r>
      <w:r w:rsidRPr="009E786F">
        <w:t xml:space="preserve"> included in the development and revision of the </w:t>
      </w:r>
      <w:r w:rsidR="002D6432">
        <w:t xml:space="preserve">performance reporting </w:t>
      </w:r>
      <w:r w:rsidRPr="009E786F">
        <w:t xml:space="preserve">form. </w:t>
      </w:r>
      <w:r w:rsidR="00C35F65">
        <w:t>C</w:t>
      </w:r>
      <w:r w:rsidR="00FA03CC">
        <w:t xml:space="preserve">hanges </w:t>
      </w:r>
      <w:r w:rsidR="00C35F65">
        <w:t xml:space="preserve">recommended by AIVRS </w:t>
      </w:r>
      <w:r w:rsidR="00DD2F9A">
        <w:t>g</w:t>
      </w:r>
      <w:r w:rsidR="00C35F65">
        <w:t xml:space="preserve">rantees </w:t>
      </w:r>
      <w:r w:rsidR="00FA03CC">
        <w:t xml:space="preserve">were </w:t>
      </w:r>
      <w:r w:rsidR="00C35F65">
        <w:t>considered and those changes that were germa</w:t>
      </w:r>
      <w:r w:rsidR="003A6B62">
        <w:t>ne</w:t>
      </w:r>
      <w:r w:rsidR="00C35F65">
        <w:t xml:space="preserve"> to the purpose of the ICR were accepted and included in the new performance reporting form</w:t>
      </w:r>
      <w:r w:rsidR="00FA03CC">
        <w:t>.</w:t>
      </w:r>
    </w:p>
    <w:p w:rsidRPr="009E786F" w:rsidR="00C35F65" w:rsidP="00991C9C" w:rsidRDefault="00C35F65" w14:paraId="3DF422E3" w14:textId="77777777"/>
    <w:p w:rsidR="00991C9C" w:rsidP="00991C9C" w:rsidRDefault="006926F0" w14:paraId="18FA12BB" w14:textId="020501D9">
      <w:r>
        <w:t xml:space="preserve">On July 29,2020, RSA published a 60-day Federal Register Notice (85 FR 45600) to provide an opportunity for the public to comment on this request for OMB approval of the proposed, revised, and continuing collections of information collection requirements. </w:t>
      </w:r>
      <w:r w:rsidR="00C043DD">
        <w:t>As a result of this notice, RSA received comments from three individuals</w:t>
      </w:r>
      <w:r w:rsidR="00E16E3A">
        <w:t>; however, comments from two of those individuals are not germane to the purpose of this notice.</w:t>
      </w:r>
    </w:p>
    <w:p w:rsidR="00C043DD" w:rsidP="00991C9C" w:rsidRDefault="00C043DD" w14:paraId="211A0FB9" w14:textId="7FD9F290"/>
    <w:p w:rsidR="009C1C3D" w:rsidP="00991C9C" w:rsidRDefault="009C1C3D" w14:paraId="346A798E" w14:textId="73C613BA"/>
    <w:p w:rsidR="00E5246D" w:rsidP="00E5246D" w:rsidRDefault="00E5246D" w14:paraId="17EEA936" w14:textId="25A0E45A">
      <w:r w:rsidRPr="00730808">
        <w:t>The third commentor submitted three comments. The first comment</w:t>
      </w:r>
      <w:r>
        <w:t xml:space="preserve"> requested explanation for </w:t>
      </w:r>
      <w:r w:rsidR="00FE1135">
        <w:t>the omission of</w:t>
      </w:r>
      <w:r>
        <w:t xml:space="preserve"> “exceeding the proposed numbers actually served during the reporting period” from the previous performance report. RSA determined that this data element was not necessary to determine substantial progress and this data element went unanswered in a large majority of reports submitted in the past. The second comment was related to data elements under the </w:t>
      </w:r>
      <w:r w:rsidRPr="00730808">
        <w:rPr>
          <w:i/>
          <w:iCs/>
        </w:rPr>
        <w:t>Education Services</w:t>
      </w:r>
      <w:r>
        <w:t xml:space="preserve"> section since they </w:t>
      </w:r>
      <w:r>
        <w:lastRenderedPageBreak/>
        <w:t xml:space="preserve">were reduced and consolidated into the </w:t>
      </w:r>
      <w:r w:rsidRPr="00730808">
        <w:rPr>
          <w:i/>
          <w:iCs/>
        </w:rPr>
        <w:t>Employment Outcomes</w:t>
      </w:r>
      <w:r>
        <w:t xml:space="preserve"> section. The concern was that there were no data elements to capture the higher education accomplishments of participants. RSA has determined that the two remaining data elements regarding higher education are sufficient to allow the capture of higher education data. In addition, </w:t>
      </w:r>
      <w:r>
        <w:rPr>
          <w:rFonts w:ascii="Courier New" w:hAnsi="Courier New" w:cs="Courier New"/>
          <w:szCs w:val="24"/>
        </w:rPr>
        <w:t>i</w:t>
      </w:r>
      <w:r w:rsidRPr="006F76B5">
        <w:rPr>
          <w:rFonts w:ascii="Courier New" w:hAnsi="Courier New" w:cs="Courier New"/>
          <w:szCs w:val="24"/>
        </w:rPr>
        <w:t>t was determined that the data</w:t>
      </w:r>
      <w:r>
        <w:rPr>
          <w:rFonts w:ascii="Courier New" w:hAnsi="Courier New" w:cs="Courier New"/>
          <w:szCs w:val="24"/>
        </w:rPr>
        <w:t xml:space="preserve"> previously</w:t>
      </w:r>
      <w:r w:rsidRPr="006F76B5">
        <w:rPr>
          <w:rFonts w:ascii="Courier New" w:hAnsi="Courier New" w:cs="Courier New"/>
          <w:szCs w:val="24"/>
        </w:rPr>
        <w:t xml:space="preserve"> being requested </w:t>
      </w:r>
      <w:r>
        <w:rPr>
          <w:rFonts w:ascii="Courier New" w:hAnsi="Courier New" w:cs="Courier New"/>
          <w:szCs w:val="24"/>
        </w:rPr>
        <w:t xml:space="preserve">under </w:t>
      </w:r>
      <w:r w:rsidRPr="00730808">
        <w:rPr>
          <w:rFonts w:ascii="Courier New" w:hAnsi="Courier New" w:cs="Courier New"/>
          <w:i/>
          <w:iCs/>
          <w:szCs w:val="24"/>
        </w:rPr>
        <w:t>Education Services</w:t>
      </w:r>
      <w:r w:rsidRPr="006F76B5">
        <w:rPr>
          <w:rFonts w:ascii="Courier New" w:hAnsi="Courier New" w:cs="Courier New"/>
          <w:szCs w:val="24"/>
        </w:rPr>
        <w:t xml:space="preserve"> </w:t>
      </w:r>
      <w:r>
        <w:rPr>
          <w:rFonts w:ascii="Courier New" w:hAnsi="Courier New" w:cs="Courier New"/>
          <w:szCs w:val="24"/>
        </w:rPr>
        <w:t>was</w:t>
      </w:r>
      <w:r w:rsidRPr="006F76B5">
        <w:rPr>
          <w:rFonts w:ascii="Courier New" w:hAnsi="Courier New" w:cs="Courier New"/>
          <w:szCs w:val="24"/>
        </w:rPr>
        <w:t xml:space="preserve"> confusing to grantees and the data submitted is not tracked by the Department or reported in the Annual Report to Congress.</w:t>
      </w:r>
    </w:p>
    <w:p w:rsidR="00E5246D" w:rsidP="00E5246D" w:rsidRDefault="00E5246D" w14:paraId="39DE3EC8" w14:textId="77777777"/>
    <w:p w:rsidR="00E5246D" w:rsidP="00E5246D" w:rsidRDefault="00E5246D" w14:paraId="1E1B410C" w14:textId="77777777">
      <w:r>
        <w:t>The third comment expressed concern related to the omission of “exceeding the proposed numbers achieving employment outcomes during the reporting period” from the previous performance report. RSA determined that this data element was not necessary to determine substantial progress and this data element went unanswered in a large majority of reports submitted.</w:t>
      </w:r>
    </w:p>
    <w:p w:rsidR="00C043DD" w:rsidP="00991C9C" w:rsidRDefault="00C043DD" w14:paraId="498BA23C" w14:textId="0CDBC4BF"/>
    <w:p w:rsidRPr="009E786F" w:rsidR="00C043DD" w:rsidP="00991C9C" w:rsidRDefault="00C043DD" w14:paraId="66178AE8" w14:textId="33EDC787">
      <w:r>
        <w:t>This is the request for the 30-day Federal Register notice inviting public comment.</w:t>
      </w:r>
    </w:p>
    <w:p w:rsidR="00E66550" w:rsidP="00AD381B" w:rsidRDefault="00E66550" w14:paraId="2F08E869" w14:textId="77777777">
      <w:pPr>
        <w:tabs>
          <w:tab w:val="left" w:pos="-720"/>
        </w:tabs>
        <w:suppressAutoHyphens/>
        <w:ind w:left="720"/>
        <w:rPr>
          <w:rFonts w:ascii="Times New Roman" w:hAnsi="Times New Roman"/>
          <w:szCs w:val="24"/>
        </w:rPr>
      </w:pPr>
    </w:p>
    <w:p w:rsidR="00043C32" w:rsidP="00AD381B" w:rsidRDefault="00043C32" w14:paraId="03C8BD9E"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91C9C" w:rsidP="00991C9C" w:rsidRDefault="00991C9C" w14:paraId="0E9D42A9" w14:textId="77777777">
      <w:pPr>
        <w:tabs>
          <w:tab w:val="left" w:pos="-720"/>
        </w:tabs>
        <w:suppressAutoHyphens/>
      </w:pPr>
    </w:p>
    <w:p w:rsidR="00920F63" w:rsidP="00991C9C" w:rsidRDefault="00991C9C" w14:paraId="471F1616" w14:textId="3C366A6A">
      <w:pPr>
        <w:tabs>
          <w:tab w:val="left" w:pos="-720"/>
        </w:tabs>
        <w:suppressAutoHyphens/>
        <w:rPr>
          <w:rFonts w:ascii="Times New Roman" w:hAnsi="Times New Roman"/>
          <w:b/>
          <w:szCs w:val="24"/>
        </w:rPr>
      </w:pPr>
      <w:r w:rsidRPr="009E786F">
        <w:t xml:space="preserve">No payments or gifts </w:t>
      </w:r>
      <w:r>
        <w:t xml:space="preserve">have been or </w:t>
      </w:r>
      <w:r w:rsidRPr="009E786F">
        <w:t>are to be provided to respondents.</w:t>
      </w:r>
    </w:p>
    <w:p w:rsidRPr="00991C9C" w:rsidR="00991C9C" w:rsidP="00991C9C" w:rsidRDefault="00991C9C" w14:paraId="0B7ABB2E" w14:textId="77777777">
      <w:pPr>
        <w:tabs>
          <w:tab w:val="left" w:pos="-720"/>
        </w:tabs>
        <w:suppressAutoHyphens/>
        <w:rPr>
          <w:rFonts w:ascii="Times New Roman" w:hAnsi="Times New Roman"/>
          <w:b/>
          <w:szCs w:val="24"/>
        </w:rPr>
      </w:pPr>
    </w:p>
    <w:p w:rsidRPr="00D75313" w:rsidR="00043C32" w:rsidP="00AD381B" w:rsidRDefault="00043C32" w14:paraId="0C7319E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52591" w:rsidP="00920F63" w:rsidRDefault="00952591" w14:paraId="093411A5" w14:textId="77777777">
      <w:pPr>
        <w:tabs>
          <w:tab w:val="left" w:pos="-720"/>
        </w:tabs>
        <w:suppressAutoHyphens/>
      </w:pPr>
    </w:p>
    <w:p w:rsidRPr="00BF0502" w:rsidR="00920F63" w:rsidP="00920F63" w:rsidRDefault="00952591" w14:paraId="36B67E07" w14:textId="0687221B">
      <w:pPr>
        <w:tabs>
          <w:tab w:val="left" w:pos="-720"/>
        </w:tabs>
        <w:suppressAutoHyphens/>
        <w:rPr>
          <w:rFonts w:ascii="Times New Roman" w:hAnsi="Times New Roman"/>
          <w:bCs/>
          <w:szCs w:val="24"/>
        </w:rPr>
      </w:pPr>
      <w:r w:rsidRPr="009E786F">
        <w:t xml:space="preserve">Only aggregate </w:t>
      </w:r>
      <w:r>
        <w:t>information</w:t>
      </w:r>
      <w:r w:rsidRPr="009E786F">
        <w:t xml:space="preserve"> will be collected. There is </w:t>
      </w:r>
      <w:r>
        <w:t xml:space="preserve">no personally identifiable information collected and </w:t>
      </w:r>
      <w:r w:rsidRPr="009E786F">
        <w:t>no</w:t>
      </w:r>
      <w:r>
        <w:t xml:space="preserve"> questions</w:t>
      </w:r>
      <w:r w:rsidRPr="009E786F">
        <w:t xml:space="preserve"> </w:t>
      </w:r>
      <w:r>
        <w:t xml:space="preserve">of a </w:t>
      </w:r>
      <w:r w:rsidRPr="009E786F">
        <w:t>personal</w:t>
      </w:r>
      <w:r>
        <w:t xml:space="preserve"> nature</w:t>
      </w:r>
      <w:r w:rsidRPr="009E786F">
        <w:t xml:space="preserve"> regarding individual program participants.</w:t>
      </w:r>
    </w:p>
    <w:p w:rsidRPr="00920F63" w:rsidR="00920F63" w:rsidP="00E25EBC" w:rsidRDefault="00920F63" w14:paraId="120D9FB9" w14:textId="77777777">
      <w:pPr>
        <w:tabs>
          <w:tab w:val="left" w:pos="-720"/>
        </w:tabs>
        <w:suppressAutoHyphens/>
        <w:rPr>
          <w:rFonts w:ascii="Times New Roman" w:hAnsi="Times New Roman"/>
          <w:szCs w:val="24"/>
        </w:rPr>
      </w:pPr>
    </w:p>
    <w:p w:rsidR="00043C32" w:rsidP="00AD381B" w:rsidRDefault="00043C32" w14:paraId="2FB53321"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5577584C" w14:textId="1A7F4F43">
      <w:pPr>
        <w:tabs>
          <w:tab w:val="left" w:pos="-720"/>
        </w:tabs>
        <w:suppressAutoHyphens/>
        <w:rPr>
          <w:rFonts w:ascii="Times New Roman" w:hAnsi="Times New Roman"/>
          <w:b/>
          <w:szCs w:val="24"/>
        </w:rPr>
      </w:pPr>
    </w:p>
    <w:p w:rsidRPr="00AC210E" w:rsidR="00873582" w:rsidP="00873582" w:rsidRDefault="00873582" w14:paraId="48E49562" w14:textId="77777777">
      <w:pPr>
        <w:tabs>
          <w:tab w:val="left" w:pos="-720"/>
        </w:tabs>
        <w:suppressAutoHyphens/>
        <w:ind w:left="180"/>
        <w:rPr>
          <w:rFonts w:ascii="Courier New" w:hAnsi="Courier New" w:cs="Courier New"/>
          <w:szCs w:val="24"/>
        </w:rPr>
      </w:pPr>
      <w:r w:rsidRPr="00AC210E">
        <w:rPr>
          <w:rFonts w:ascii="Courier New" w:hAnsi="Courier New" w:cs="Courier New"/>
          <w:szCs w:val="24"/>
        </w:rPr>
        <w:t>There are no questions of a sensitive nature.</w:t>
      </w:r>
    </w:p>
    <w:p w:rsidRPr="00920F63" w:rsidR="00920F63" w:rsidP="00920F63" w:rsidRDefault="00920F63" w14:paraId="5E83373F" w14:textId="77777777">
      <w:pPr>
        <w:tabs>
          <w:tab w:val="left" w:pos="-720"/>
        </w:tabs>
        <w:suppressAutoHyphens/>
        <w:ind w:left="180"/>
        <w:rPr>
          <w:rFonts w:ascii="Times New Roman" w:hAnsi="Times New Roman"/>
          <w:szCs w:val="24"/>
        </w:rPr>
      </w:pPr>
    </w:p>
    <w:p w:rsidRPr="00920F63" w:rsidR="00043C32" w:rsidP="00AD381B" w:rsidRDefault="00043C32" w14:paraId="6AEB4B5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P="00AD381B" w:rsidRDefault="00043C32" w14:paraId="5FB6588B" w14:textId="14D362B5">
      <w:pPr>
        <w:tabs>
          <w:tab w:val="left" w:pos="-720"/>
        </w:tabs>
        <w:suppressAutoHyphens/>
        <w:rPr>
          <w:rStyle w:val="a"/>
          <w:rFonts w:ascii="Times New Roman" w:hAnsi="Times New Roman"/>
          <w:b/>
          <w:szCs w:val="24"/>
        </w:rPr>
      </w:pPr>
    </w:p>
    <w:p w:rsidR="00C224FD" w:rsidP="00C224FD" w:rsidRDefault="00C224FD" w14:paraId="716FA3C9"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2EB474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71B941D"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80E0462"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CCB1A83"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26C4F79F"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6D5C550B"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873582" w:rsidRDefault="00920F63" w14:paraId="0A376F60" w14:textId="6C84E0EB">
      <w:pPr>
        <w:tabs>
          <w:tab w:val="left" w:pos="-720"/>
        </w:tabs>
        <w:suppressAutoHyphens/>
        <w:rPr>
          <w:rStyle w:val="a"/>
          <w:rFonts w:ascii="Times New Roman" w:hAnsi="Times New Roman"/>
          <w:szCs w:val="24"/>
        </w:rPr>
      </w:pPr>
    </w:p>
    <w:p w:rsidR="00873582" w:rsidP="00873582" w:rsidRDefault="00873582" w14:paraId="5DD18ED3" w14:textId="77777777">
      <w:pPr>
        <w:tabs>
          <w:tab w:val="left" w:pos="-720"/>
        </w:tabs>
        <w:suppressAutoHyphens/>
      </w:pPr>
      <w:r>
        <w:lastRenderedPageBreak/>
        <w:t>There are 86</w:t>
      </w:r>
      <w:r w:rsidRPr="009E786F">
        <w:t xml:space="preserve"> grantees </w:t>
      </w:r>
      <w:r>
        <w:t xml:space="preserve">currently </w:t>
      </w:r>
      <w:r w:rsidRPr="009E786F">
        <w:t xml:space="preserve">funded under the AIVRS </w:t>
      </w:r>
      <w:r>
        <w:t>p</w:t>
      </w:r>
      <w:r w:rsidRPr="009E786F">
        <w:t xml:space="preserve">rogram. Based on reporting from previous years, </w:t>
      </w:r>
      <w:r>
        <w:t xml:space="preserve">88 </w:t>
      </w:r>
      <w:r w:rsidRPr="009E786F">
        <w:t xml:space="preserve">grantees needed an average of </w:t>
      </w:r>
      <w:r>
        <w:t>11</w:t>
      </w:r>
      <w:r w:rsidRPr="009E786F">
        <w:t xml:space="preserve"> hours to complete the reporting form that expires </w:t>
      </w:r>
      <w:r>
        <w:t xml:space="preserve">November 30, </w:t>
      </w:r>
      <w:r w:rsidRPr="009E786F">
        <w:t>20</w:t>
      </w:r>
      <w:r>
        <w:t>20, for an aggregate total annual burden of 968 hours</w:t>
      </w:r>
      <w:r w:rsidRPr="009E786F">
        <w:t>.</w:t>
      </w:r>
      <w:r>
        <w:t xml:space="preserve"> For this new reporting form, the 86 grantees will need an estimated 9.5 hours to complete the annual performance reporting form for an aggregate total annual burden of 817 hours.</w:t>
      </w:r>
    </w:p>
    <w:p w:rsidR="00873582" w:rsidP="00873582" w:rsidRDefault="00873582" w14:paraId="4B612831" w14:textId="77777777">
      <w:pPr>
        <w:pStyle w:val="ListParagraph"/>
        <w:tabs>
          <w:tab w:val="left" w:pos="-720"/>
        </w:tabs>
        <w:suppressAutoHyphens/>
      </w:pPr>
    </w:p>
    <w:p w:rsidR="00873582" w:rsidP="00873582" w:rsidRDefault="00873582" w14:paraId="694FBD16" w14:textId="77777777">
      <w:pPr>
        <w:tabs>
          <w:tab w:val="left" w:pos="-720"/>
        </w:tabs>
        <w:suppressAutoHyphens/>
      </w:pPr>
      <w:r w:rsidRPr="009E786F">
        <w:t xml:space="preserve">The decrease in response burden </w:t>
      </w:r>
      <w:r>
        <w:t xml:space="preserve">hours </w:t>
      </w:r>
      <w:r w:rsidRPr="009E786F">
        <w:t xml:space="preserve">is </w:t>
      </w:r>
      <w:r>
        <w:t>due to</w:t>
      </w:r>
      <w:r w:rsidRPr="009E786F">
        <w:t xml:space="preserve"> </w:t>
      </w:r>
      <w:r>
        <w:t>the following: 1) section five-Educational Services is consolidated into section six-Employment Outcomes and questions not required are deleted; 2) section eight-Evaluation and section nine-Consumer Satisfaction are consolidated into one section; and 3) section 10-Training and Technical Assistance is deleted since RSA and the Department will use a different approach to gather necessary information. Currently, information collected to determine the training and technical assistance needs of the AIVRS projects from the survey do not allow enough time to inform and develop the appropriate training and technical assistance priorities. RSA and the Department will require the American Indian Vocational Rehabilitation Training and Technical Assistance Center (AIVRTTAC) to conduct the survey of training and technical assistance needs for a more timely and more direct receipt of information to develop appropriate training and technical assistance priorities. To ensure regulatory compliance, a new section 8 was created that requires information regarding the Special Application Requirements found at 34 CFR 371.21(a)-(k).</w:t>
      </w:r>
    </w:p>
    <w:p w:rsidR="00873582" w:rsidP="00873582" w:rsidRDefault="00873582" w14:paraId="3315D44D" w14:textId="77777777">
      <w:pPr>
        <w:pStyle w:val="ListParagraph"/>
        <w:tabs>
          <w:tab w:val="left" w:pos="-720"/>
        </w:tabs>
        <w:suppressAutoHyphens/>
      </w:pPr>
    </w:p>
    <w:p w:rsidRPr="007C716A" w:rsidR="00AA5989" w:rsidP="00AA5989" w:rsidRDefault="00873582" w14:paraId="5DE05331" w14:textId="2F298432">
      <w:pPr>
        <w:tabs>
          <w:tab w:val="left" w:pos="-720"/>
        </w:tabs>
        <w:suppressAutoHyphens/>
        <w:rPr>
          <w:rStyle w:val="a"/>
        </w:rPr>
      </w:pPr>
      <w:r w:rsidRPr="009E786F">
        <w:t xml:space="preserve">The past cost to </w:t>
      </w:r>
      <w:r>
        <w:t xml:space="preserve">88 </w:t>
      </w:r>
      <w:r w:rsidRPr="009E786F">
        <w:t>respondents was estimated to be $</w:t>
      </w:r>
      <w:r>
        <w:t>64.385</w:t>
      </w:r>
      <w:r w:rsidRPr="009E786F">
        <w:t xml:space="preserve"> per hour for the instrument expiring </w:t>
      </w:r>
      <w:r>
        <w:t xml:space="preserve">November 30, </w:t>
      </w:r>
      <w:r w:rsidRPr="009E786F">
        <w:t>20</w:t>
      </w:r>
      <w:r>
        <w:t>20</w:t>
      </w:r>
      <w:r w:rsidRPr="009E786F">
        <w:t>,</w:t>
      </w:r>
      <w:r>
        <w:t xml:space="preserve"> for a total of $708.24 per respondent. D</w:t>
      </w:r>
      <w:r w:rsidRPr="009E786F">
        <w:t xml:space="preserve">ue to </w:t>
      </w:r>
      <w:r>
        <w:t xml:space="preserve">increases in </w:t>
      </w:r>
      <w:r w:rsidRPr="009E786F">
        <w:t>the cost of living</w:t>
      </w:r>
      <w:r>
        <w:t xml:space="preserve"> at 5.4 percent between FY 2017 and FY 2020,</w:t>
      </w:r>
      <w:r w:rsidRPr="009E786F">
        <w:t xml:space="preserve"> th</w:t>
      </w:r>
      <w:r>
        <w:t>e</w:t>
      </w:r>
      <w:r w:rsidRPr="009E786F">
        <w:t xml:space="preserve"> estimate for the revised instrument is increased to $</w:t>
      </w:r>
      <w:r>
        <w:t>67.89</w:t>
      </w:r>
      <w:r w:rsidR="0009061E">
        <w:t>4</w:t>
      </w:r>
      <w:r w:rsidRPr="009E786F">
        <w:t xml:space="preserve"> for a total cost of $</w:t>
      </w:r>
      <w:r>
        <w:t>644.99</w:t>
      </w:r>
      <w:r w:rsidRPr="009E786F">
        <w:t xml:space="preserve"> per respondent.</w:t>
      </w:r>
      <w:r>
        <w:t xml:space="preserve"> The consolidations and eliminations described above demonstrate a significant reduction in response hours and cost per respondent.</w:t>
      </w:r>
      <w:r w:rsidR="007C716A">
        <w:t xml:space="preserve">  </w:t>
      </w:r>
      <w:r w:rsidR="0033780C">
        <w:t xml:space="preserve">Therefore, </w:t>
      </w:r>
      <w:r w:rsidR="003722E3">
        <w:t xml:space="preserve">for FY 2020-2023, the estimated annual cost for 86 AIVRS grantees </w:t>
      </w:r>
      <w:r w:rsidR="006068F9">
        <w:t>responding to</w:t>
      </w:r>
      <w:r w:rsidR="004A608E">
        <w:t xml:space="preserve"> the information collection instrument</w:t>
      </w:r>
      <w:r w:rsidR="00AA5989">
        <w:t>, taking</w:t>
      </w:r>
      <w:r w:rsidR="004A608E">
        <w:t xml:space="preserve"> 9.5 hours each at $67.894 per </w:t>
      </w:r>
      <w:r w:rsidR="00AA5989">
        <w:t xml:space="preserve">wage </w:t>
      </w:r>
      <w:r w:rsidR="004A608E">
        <w:t>hour, is $</w:t>
      </w:r>
      <w:r w:rsidR="00AA5989">
        <w:t>55,470.</w:t>
      </w:r>
    </w:p>
    <w:p w:rsidRPr="007C716A" w:rsidR="00EF7757" w:rsidP="00873582" w:rsidRDefault="00EF7757" w14:paraId="1A17D306" w14:textId="7B9A1B0E">
      <w:pPr>
        <w:tabs>
          <w:tab w:val="left" w:pos="-720"/>
        </w:tabs>
        <w:suppressAutoHyphens/>
        <w:rPr>
          <w:rStyle w:val="a"/>
        </w:rPr>
      </w:pPr>
    </w:p>
    <w:p w:rsidRPr="00873582" w:rsidR="00873582" w:rsidP="00873582" w:rsidRDefault="00873582" w14:paraId="1208271F" w14:textId="77777777">
      <w:pPr>
        <w:tabs>
          <w:tab w:val="left" w:pos="-720"/>
        </w:tabs>
        <w:suppressAutoHyphens/>
        <w:rPr>
          <w:rStyle w:val="a"/>
          <w:rFonts w:ascii="Times New Roman" w:hAnsi="Times New Roman"/>
          <w:szCs w:val="24"/>
        </w:rPr>
      </w:pPr>
    </w:p>
    <w:p w:rsidRPr="00920F63" w:rsidR="00ED7195" w:rsidP="00756FD3" w:rsidRDefault="00ED7195" w14:paraId="0BB86A6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4DB44619" w14:textId="77777777">
        <w:trPr>
          <w:tblHeader/>
        </w:trPr>
        <w:tc>
          <w:tcPr>
            <w:tcW w:w="1345" w:type="dxa"/>
          </w:tcPr>
          <w:p w:rsidR="00C86713" w:rsidP="00FE1BAE" w:rsidRDefault="00C86713" w14:paraId="3CD6B18F" w14:textId="77777777">
            <w:pPr>
              <w:jc w:val="center"/>
              <w:rPr>
                <w:rFonts w:ascii="Times New Roman" w:hAnsi="Times New Roman"/>
                <w:sz w:val="20"/>
              </w:rPr>
            </w:pPr>
          </w:p>
          <w:p w:rsidR="00C86713" w:rsidP="00FE1BAE" w:rsidRDefault="00C86713" w14:paraId="13668103" w14:textId="77777777">
            <w:pPr>
              <w:jc w:val="center"/>
              <w:rPr>
                <w:rFonts w:ascii="Times New Roman" w:hAnsi="Times New Roman"/>
                <w:sz w:val="20"/>
              </w:rPr>
            </w:pPr>
          </w:p>
          <w:p w:rsidRPr="007F6104" w:rsidR="00C86713" w:rsidP="00FE1BAE" w:rsidRDefault="00C86713" w14:paraId="5E6FFD32"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09514E58" w14:textId="77777777">
            <w:pPr>
              <w:jc w:val="center"/>
              <w:rPr>
                <w:rFonts w:ascii="Times New Roman" w:hAnsi="Times New Roman"/>
                <w:sz w:val="20"/>
              </w:rPr>
            </w:pPr>
          </w:p>
          <w:p w:rsidR="00C86713" w:rsidP="00FE1BAE" w:rsidRDefault="00C86713" w14:paraId="0F373E05" w14:textId="77777777">
            <w:pPr>
              <w:jc w:val="center"/>
              <w:rPr>
                <w:rFonts w:ascii="Times New Roman" w:hAnsi="Times New Roman"/>
                <w:sz w:val="20"/>
              </w:rPr>
            </w:pPr>
          </w:p>
          <w:p w:rsidRPr="007F6104" w:rsidR="00C86713" w:rsidP="00FE1BAE" w:rsidRDefault="00C86713" w14:paraId="5552F43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6A6F0CB6" w14:textId="77777777">
            <w:pPr>
              <w:jc w:val="center"/>
              <w:rPr>
                <w:rFonts w:ascii="Times New Roman" w:hAnsi="Times New Roman"/>
                <w:sz w:val="20"/>
              </w:rPr>
            </w:pPr>
          </w:p>
          <w:p w:rsidR="00C86713" w:rsidP="00581C11" w:rsidRDefault="00C86713" w14:paraId="41478732" w14:textId="77777777">
            <w:pPr>
              <w:shd w:val="clear" w:color="auto" w:fill="F2F2F2" w:themeFill="background1" w:themeFillShade="F2"/>
              <w:jc w:val="center"/>
              <w:rPr>
                <w:rFonts w:ascii="Times New Roman" w:hAnsi="Times New Roman"/>
                <w:sz w:val="20"/>
              </w:rPr>
            </w:pPr>
          </w:p>
          <w:p w:rsidRPr="007F6104" w:rsidR="00C86713" w:rsidP="00581C11" w:rsidRDefault="00C86713" w14:paraId="701A6446"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3F85CCD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0B100DE1" w14:textId="77777777">
            <w:pPr>
              <w:jc w:val="center"/>
              <w:rPr>
                <w:rFonts w:ascii="Times New Roman" w:hAnsi="Times New Roman"/>
                <w:sz w:val="20"/>
              </w:rPr>
            </w:pPr>
          </w:p>
          <w:p w:rsidR="00C86713" w:rsidP="00FE1BAE" w:rsidRDefault="00C86713" w14:paraId="01F125F1" w14:textId="77777777">
            <w:pPr>
              <w:jc w:val="center"/>
              <w:rPr>
                <w:rFonts w:ascii="Times New Roman" w:hAnsi="Times New Roman"/>
                <w:sz w:val="20"/>
              </w:rPr>
            </w:pPr>
          </w:p>
          <w:p w:rsidRPr="007F6104" w:rsidR="00C86713" w:rsidP="00FE1BAE" w:rsidRDefault="00C86713" w14:paraId="1B4940AE"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64431A8B" w14:textId="77777777">
            <w:pPr>
              <w:jc w:val="center"/>
              <w:rPr>
                <w:rFonts w:ascii="Times New Roman" w:hAnsi="Times New Roman"/>
                <w:sz w:val="20"/>
              </w:rPr>
            </w:pPr>
          </w:p>
          <w:p w:rsidRPr="007F6104" w:rsidR="00C86713" w:rsidP="00FE1BAE" w:rsidRDefault="00C86713" w14:paraId="7D5E3456"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220AD263" w14:textId="77777777">
            <w:pPr>
              <w:jc w:val="center"/>
              <w:rPr>
                <w:rFonts w:ascii="Times New Roman" w:hAnsi="Times New Roman"/>
                <w:sz w:val="20"/>
              </w:rPr>
            </w:pPr>
          </w:p>
          <w:p w:rsidRPr="007F6104" w:rsidR="00C86713" w:rsidP="00F31BEC" w:rsidRDefault="00C86713" w14:paraId="1435DF48"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71C39349" w14:textId="77777777">
            <w:pPr>
              <w:jc w:val="center"/>
              <w:rPr>
                <w:rFonts w:ascii="Times New Roman" w:hAnsi="Times New Roman"/>
                <w:sz w:val="20"/>
              </w:rPr>
            </w:pPr>
          </w:p>
          <w:p w:rsidR="00C86713" w:rsidP="00FE1BAE" w:rsidRDefault="00C86713" w14:paraId="76F65851" w14:textId="77777777">
            <w:pPr>
              <w:jc w:val="center"/>
              <w:rPr>
                <w:rFonts w:ascii="Times New Roman" w:hAnsi="Times New Roman"/>
                <w:sz w:val="20"/>
              </w:rPr>
            </w:pPr>
          </w:p>
          <w:p w:rsidRPr="007F6104" w:rsidR="00C86713" w:rsidP="00FE1BAE" w:rsidRDefault="00C86713" w14:paraId="63A724EB"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1E403133" w14:textId="77777777">
            <w:pPr>
              <w:jc w:val="center"/>
              <w:rPr>
                <w:rFonts w:ascii="Times New Roman" w:hAnsi="Times New Roman"/>
                <w:sz w:val="20"/>
              </w:rPr>
            </w:pPr>
          </w:p>
          <w:p w:rsidR="00C86713" w:rsidP="00FE1BAE" w:rsidRDefault="00C86713" w14:paraId="1FAC4599" w14:textId="77777777">
            <w:pPr>
              <w:jc w:val="center"/>
              <w:rPr>
                <w:rFonts w:ascii="Times New Roman" w:hAnsi="Times New Roman"/>
                <w:sz w:val="20"/>
              </w:rPr>
            </w:pPr>
          </w:p>
          <w:p w:rsidRPr="007F6104" w:rsidR="00C86713" w:rsidP="00FE1BAE" w:rsidRDefault="00C86713" w14:paraId="2EF6D0C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1EC7E27E" w14:textId="77777777">
        <w:tc>
          <w:tcPr>
            <w:tcW w:w="1345" w:type="dxa"/>
          </w:tcPr>
          <w:p w:rsidRPr="00442E07" w:rsidR="00C86713" w:rsidP="00FE1BAE" w:rsidRDefault="0050458E" w14:paraId="17F204D3" w14:textId="3544A14B">
            <w:pPr>
              <w:rPr>
                <w:rFonts w:ascii="Times New Roman" w:hAnsi="Times New Roman"/>
                <w:szCs w:val="24"/>
              </w:rPr>
            </w:pPr>
            <w:r>
              <w:rPr>
                <w:rFonts w:ascii="Times New Roman" w:hAnsi="Times New Roman"/>
                <w:szCs w:val="24"/>
              </w:rPr>
              <w:t xml:space="preserve">APR for </w:t>
            </w:r>
            <w:r w:rsidR="003519CD">
              <w:rPr>
                <w:rFonts w:ascii="Times New Roman" w:hAnsi="Times New Roman"/>
                <w:szCs w:val="24"/>
              </w:rPr>
              <w:t>Discretionary Grantees</w:t>
            </w:r>
          </w:p>
        </w:tc>
        <w:tc>
          <w:tcPr>
            <w:tcW w:w="1265" w:type="dxa"/>
          </w:tcPr>
          <w:p w:rsidRPr="00442E07" w:rsidR="00C86713" w:rsidP="00FE1BAE" w:rsidRDefault="003519CD" w14:paraId="3AAFE107" w14:textId="4C3622D3">
            <w:pPr>
              <w:rPr>
                <w:rFonts w:ascii="Times New Roman" w:hAnsi="Times New Roman"/>
                <w:szCs w:val="24"/>
              </w:rPr>
            </w:pPr>
            <w:r>
              <w:rPr>
                <w:rFonts w:ascii="Times New Roman" w:hAnsi="Times New Roman"/>
                <w:szCs w:val="24"/>
              </w:rPr>
              <w:t>N/A</w:t>
            </w:r>
          </w:p>
        </w:tc>
        <w:tc>
          <w:tcPr>
            <w:tcW w:w="1255" w:type="dxa"/>
          </w:tcPr>
          <w:p w:rsidRPr="00442E07" w:rsidR="00C86713" w:rsidP="00FE1BAE" w:rsidRDefault="003519CD" w14:paraId="0858A33C" w14:textId="26E638B5">
            <w:pPr>
              <w:rPr>
                <w:rFonts w:ascii="Times New Roman" w:hAnsi="Times New Roman"/>
                <w:szCs w:val="24"/>
              </w:rPr>
            </w:pPr>
            <w:r>
              <w:rPr>
                <w:rFonts w:ascii="Times New Roman" w:hAnsi="Times New Roman"/>
                <w:szCs w:val="24"/>
              </w:rPr>
              <w:t>100%</w:t>
            </w:r>
          </w:p>
        </w:tc>
        <w:tc>
          <w:tcPr>
            <w:tcW w:w="1275" w:type="dxa"/>
          </w:tcPr>
          <w:p w:rsidRPr="00442E07" w:rsidR="00C86713" w:rsidP="00FE1BAE" w:rsidRDefault="003519CD" w14:paraId="4B7AF888" w14:textId="30E16F97">
            <w:pPr>
              <w:rPr>
                <w:rFonts w:ascii="Times New Roman" w:hAnsi="Times New Roman"/>
                <w:szCs w:val="24"/>
              </w:rPr>
            </w:pPr>
            <w:r>
              <w:rPr>
                <w:rFonts w:ascii="Times New Roman" w:hAnsi="Times New Roman"/>
                <w:szCs w:val="24"/>
              </w:rPr>
              <w:t>86</w:t>
            </w:r>
          </w:p>
        </w:tc>
        <w:tc>
          <w:tcPr>
            <w:tcW w:w="1080" w:type="dxa"/>
          </w:tcPr>
          <w:p w:rsidRPr="00442E07" w:rsidR="00C86713" w:rsidP="00FE1BAE" w:rsidRDefault="003519CD" w14:paraId="479D5B0A" w14:textId="5C5C145C">
            <w:pPr>
              <w:jc w:val="center"/>
              <w:rPr>
                <w:rFonts w:ascii="Times New Roman" w:hAnsi="Times New Roman"/>
                <w:szCs w:val="24"/>
              </w:rPr>
            </w:pPr>
            <w:r>
              <w:rPr>
                <w:rFonts w:ascii="Times New Roman" w:hAnsi="Times New Roman"/>
                <w:szCs w:val="24"/>
              </w:rPr>
              <w:t>86</w:t>
            </w:r>
          </w:p>
        </w:tc>
        <w:tc>
          <w:tcPr>
            <w:tcW w:w="1335" w:type="dxa"/>
          </w:tcPr>
          <w:p w:rsidRPr="00442E07" w:rsidR="00C86713" w:rsidP="00FE1BAE" w:rsidRDefault="003519CD" w14:paraId="7ABA5C1B" w14:textId="5F11022E">
            <w:pPr>
              <w:jc w:val="center"/>
              <w:rPr>
                <w:rFonts w:ascii="Times New Roman" w:hAnsi="Times New Roman"/>
                <w:szCs w:val="24"/>
              </w:rPr>
            </w:pPr>
            <w:r>
              <w:rPr>
                <w:rFonts w:ascii="Times New Roman" w:hAnsi="Times New Roman"/>
                <w:szCs w:val="24"/>
              </w:rPr>
              <w:t>9.5</w:t>
            </w:r>
          </w:p>
        </w:tc>
        <w:tc>
          <w:tcPr>
            <w:tcW w:w="900" w:type="dxa"/>
          </w:tcPr>
          <w:p w:rsidRPr="00442E07" w:rsidR="00C86713" w:rsidP="00FE1BAE" w:rsidRDefault="003519CD" w14:paraId="5A6C70F7" w14:textId="1603D387">
            <w:pPr>
              <w:rPr>
                <w:rFonts w:ascii="Times New Roman" w:hAnsi="Times New Roman"/>
                <w:szCs w:val="24"/>
              </w:rPr>
            </w:pPr>
            <w:r>
              <w:rPr>
                <w:rFonts w:ascii="Times New Roman" w:hAnsi="Times New Roman"/>
                <w:szCs w:val="24"/>
              </w:rPr>
              <w:t>817</w:t>
            </w:r>
          </w:p>
        </w:tc>
        <w:tc>
          <w:tcPr>
            <w:tcW w:w="1530" w:type="dxa"/>
          </w:tcPr>
          <w:p w:rsidRPr="00442E07" w:rsidR="00C86713" w:rsidP="00FE1BAE" w:rsidRDefault="003519CD" w14:paraId="0D36A8FF" w14:textId="1A8ACD10">
            <w:pPr>
              <w:rPr>
                <w:rFonts w:ascii="Times New Roman" w:hAnsi="Times New Roman"/>
                <w:szCs w:val="24"/>
              </w:rPr>
            </w:pPr>
            <w:r>
              <w:rPr>
                <w:rFonts w:ascii="Times New Roman" w:hAnsi="Times New Roman"/>
                <w:szCs w:val="24"/>
              </w:rPr>
              <w:t>67.894</w:t>
            </w:r>
          </w:p>
        </w:tc>
        <w:tc>
          <w:tcPr>
            <w:tcW w:w="1350" w:type="dxa"/>
          </w:tcPr>
          <w:p w:rsidRPr="00442E07" w:rsidR="00C86713" w:rsidP="00FE1BAE" w:rsidRDefault="003519CD" w14:paraId="04FDFC62" w14:textId="75E84E41">
            <w:pPr>
              <w:rPr>
                <w:rFonts w:ascii="Times New Roman" w:hAnsi="Times New Roman"/>
                <w:szCs w:val="24"/>
              </w:rPr>
            </w:pPr>
            <w:r>
              <w:rPr>
                <w:rFonts w:ascii="Times New Roman" w:hAnsi="Times New Roman"/>
                <w:szCs w:val="24"/>
              </w:rPr>
              <w:t>55,470</w:t>
            </w:r>
          </w:p>
        </w:tc>
      </w:tr>
      <w:tr w:rsidRPr="00442E07" w:rsidR="00C86713" w:rsidTr="00C875E8" w14:paraId="30DA191E" w14:textId="77777777">
        <w:tc>
          <w:tcPr>
            <w:tcW w:w="1345" w:type="dxa"/>
          </w:tcPr>
          <w:p w:rsidRPr="00442E07" w:rsidR="00C86713" w:rsidP="00FE1BAE" w:rsidRDefault="00C86713" w14:paraId="7548B9A9" w14:textId="77777777">
            <w:pPr>
              <w:rPr>
                <w:rFonts w:ascii="Times New Roman" w:hAnsi="Times New Roman"/>
                <w:szCs w:val="24"/>
              </w:rPr>
            </w:pPr>
          </w:p>
        </w:tc>
        <w:tc>
          <w:tcPr>
            <w:tcW w:w="1265" w:type="dxa"/>
          </w:tcPr>
          <w:p w:rsidRPr="00442E07" w:rsidR="00C86713" w:rsidP="00FE1BAE" w:rsidRDefault="00C86713" w14:paraId="020789F3" w14:textId="77777777">
            <w:pPr>
              <w:rPr>
                <w:rFonts w:ascii="Times New Roman" w:hAnsi="Times New Roman"/>
                <w:szCs w:val="24"/>
              </w:rPr>
            </w:pPr>
          </w:p>
        </w:tc>
        <w:tc>
          <w:tcPr>
            <w:tcW w:w="1255" w:type="dxa"/>
          </w:tcPr>
          <w:p w:rsidRPr="00442E07" w:rsidR="00C86713" w:rsidP="00FE1BAE" w:rsidRDefault="00C86713" w14:paraId="7643E4FF" w14:textId="77777777">
            <w:pPr>
              <w:rPr>
                <w:rFonts w:ascii="Times New Roman" w:hAnsi="Times New Roman"/>
                <w:szCs w:val="24"/>
              </w:rPr>
            </w:pPr>
          </w:p>
        </w:tc>
        <w:tc>
          <w:tcPr>
            <w:tcW w:w="1275" w:type="dxa"/>
          </w:tcPr>
          <w:p w:rsidRPr="00442E07" w:rsidR="00C86713" w:rsidP="00FE1BAE" w:rsidRDefault="00C86713" w14:paraId="25B513E9" w14:textId="77777777">
            <w:pPr>
              <w:rPr>
                <w:rFonts w:ascii="Times New Roman" w:hAnsi="Times New Roman"/>
                <w:szCs w:val="24"/>
              </w:rPr>
            </w:pPr>
          </w:p>
        </w:tc>
        <w:tc>
          <w:tcPr>
            <w:tcW w:w="1080" w:type="dxa"/>
          </w:tcPr>
          <w:p w:rsidRPr="00442E07" w:rsidR="00C86713" w:rsidP="00FE1BAE" w:rsidRDefault="00C86713" w14:paraId="2EC99335" w14:textId="77777777">
            <w:pPr>
              <w:jc w:val="center"/>
              <w:rPr>
                <w:rFonts w:ascii="Times New Roman" w:hAnsi="Times New Roman"/>
                <w:szCs w:val="24"/>
              </w:rPr>
            </w:pPr>
          </w:p>
        </w:tc>
        <w:tc>
          <w:tcPr>
            <w:tcW w:w="1335" w:type="dxa"/>
          </w:tcPr>
          <w:p w:rsidRPr="00442E07" w:rsidR="00C86713" w:rsidP="00FE1BAE" w:rsidRDefault="00C86713" w14:paraId="06212FA0" w14:textId="77777777">
            <w:pPr>
              <w:jc w:val="center"/>
              <w:rPr>
                <w:rFonts w:ascii="Times New Roman" w:hAnsi="Times New Roman"/>
                <w:szCs w:val="24"/>
              </w:rPr>
            </w:pPr>
          </w:p>
        </w:tc>
        <w:tc>
          <w:tcPr>
            <w:tcW w:w="900" w:type="dxa"/>
          </w:tcPr>
          <w:p w:rsidRPr="00442E07" w:rsidR="00C86713" w:rsidP="00FE1BAE" w:rsidRDefault="00C86713" w14:paraId="422CB8A9"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48B4F353" w14:textId="77777777">
            <w:pPr>
              <w:rPr>
                <w:rFonts w:ascii="Times New Roman" w:hAnsi="Times New Roman"/>
                <w:szCs w:val="24"/>
              </w:rPr>
            </w:pPr>
          </w:p>
        </w:tc>
        <w:tc>
          <w:tcPr>
            <w:tcW w:w="1350" w:type="dxa"/>
          </w:tcPr>
          <w:p w:rsidRPr="00442E07" w:rsidR="00C86713" w:rsidP="00FE1BAE" w:rsidRDefault="00C86713" w14:paraId="60E79F60" w14:textId="77777777">
            <w:pPr>
              <w:rPr>
                <w:rFonts w:ascii="Times New Roman" w:hAnsi="Times New Roman"/>
                <w:szCs w:val="24"/>
              </w:rPr>
            </w:pPr>
          </w:p>
        </w:tc>
      </w:tr>
      <w:tr w:rsidRPr="00442E07" w:rsidR="00C86713" w:rsidTr="00C875E8" w14:paraId="690F9658" w14:textId="77777777">
        <w:tc>
          <w:tcPr>
            <w:tcW w:w="1345" w:type="dxa"/>
          </w:tcPr>
          <w:p w:rsidRPr="00442E07" w:rsidR="00C86713" w:rsidP="00FE1BAE" w:rsidRDefault="00C86713" w14:paraId="3A025550" w14:textId="77777777">
            <w:pPr>
              <w:rPr>
                <w:rFonts w:ascii="Times New Roman" w:hAnsi="Times New Roman"/>
                <w:szCs w:val="24"/>
              </w:rPr>
            </w:pPr>
          </w:p>
        </w:tc>
        <w:tc>
          <w:tcPr>
            <w:tcW w:w="1265" w:type="dxa"/>
          </w:tcPr>
          <w:p w:rsidRPr="00442E07" w:rsidR="00C86713" w:rsidP="00FE1BAE" w:rsidRDefault="00C86713" w14:paraId="068FA77F" w14:textId="77777777">
            <w:pPr>
              <w:rPr>
                <w:rFonts w:ascii="Times New Roman" w:hAnsi="Times New Roman"/>
                <w:szCs w:val="24"/>
              </w:rPr>
            </w:pPr>
          </w:p>
        </w:tc>
        <w:tc>
          <w:tcPr>
            <w:tcW w:w="1255" w:type="dxa"/>
          </w:tcPr>
          <w:p w:rsidRPr="00442E07" w:rsidR="00C86713" w:rsidP="00FE1BAE" w:rsidRDefault="00C86713" w14:paraId="501966E9" w14:textId="77777777">
            <w:pPr>
              <w:rPr>
                <w:rFonts w:ascii="Times New Roman" w:hAnsi="Times New Roman"/>
                <w:szCs w:val="24"/>
              </w:rPr>
            </w:pPr>
          </w:p>
        </w:tc>
        <w:tc>
          <w:tcPr>
            <w:tcW w:w="1275" w:type="dxa"/>
          </w:tcPr>
          <w:p w:rsidRPr="00442E07" w:rsidR="00C86713" w:rsidP="00FE1BAE" w:rsidRDefault="00C86713" w14:paraId="798DE630" w14:textId="77777777">
            <w:pPr>
              <w:rPr>
                <w:rFonts w:ascii="Times New Roman" w:hAnsi="Times New Roman"/>
                <w:szCs w:val="24"/>
              </w:rPr>
            </w:pPr>
          </w:p>
        </w:tc>
        <w:tc>
          <w:tcPr>
            <w:tcW w:w="1080" w:type="dxa"/>
          </w:tcPr>
          <w:p w:rsidRPr="00442E07" w:rsidR="00C86713" w:rsidP="00FE1BAE" w:rsidRDefault="00C86713" w14:paraId="53C4AEB5" w14:textId="77777777">
            <w:pPr>
              <w:jc w:val="center"/>
              <w:rPr>
                <w:rFonts w:ascii="Times New Roman" w:hAnsi="Times New Roman"/>
                <w:szCs w:val="24"/>
              </w:rPr>
            </w:pPr>
          </w:p>
        </w:tc>
        <w:tc>
          <w:tcPr>
            <w:tcW w:w="1335" w:type="dxa"/>
          </w:tcPr>
          <w:p w:rsidRPr="00442E07" w:rsidR="00C86713" w:rsidP="00FE1BAE" w:rsidRDefault="00C86713" w14:paraId="3B6F258E" w14:textId="77777777">
            <w:pPr>
              <w:jc w:val="center"/>
              <w:rPr>
                <w:rFonts w:ascii="Times New Roman" w:hAnsi="Times New Roman"/>
                <w:szCs w:val="24"/>
              </w:rPr>
            </w:pPr>
          </w:p>
        </w:tc>
        <w:tc>
          <w:tcPr>
            <w:tcW w:w="900" w:type="dxa"/>
          </w:tcPr>
          <w:p w:rsidRPr="00442E07" w:rsidR="00C86713" w:rsidP="00FE1BAE" w:rsidRDefault="00C86713" w14:paraId="32007D39"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57D0B5DE" w14:textId="77777777">
            <w:pPr>
              <w:rPr>
                <w:rFonts w:ascii="Times New Roman" w:hAnsi="Times New Roman"/>
                <w:szCs w:val="24"/>
              </w:rPr>
            </w:pPr>
          </w:p>
        </w:tc>
        <w:tc>
          <w:tcPr>
            <w:tcW w:w="1350" w:type="dxa"/>
          </w:tcPr>
          <w:p w:rsidRPr="00442E07" w:rsidR="00C86713" w:rsidP="00FE1BAE" w:rsidRDefault="00C86713" w14:paraId="7CDDEE65" w14:textId="77777777">
            <w:pPr>
              <w:rPr>
                <w:rFonts w:ascii="Times New Roman" w:hAnsi="Times New Roman"/>
                <w:szCs w:val="24"/>
              </w:rPr>
            </w:pPr>
          </w:p>
        </w:tc>
      </w:tr>
      <w:tr w:rsidRPr="00442E07" w:rsidR="00C86713" w:rsidTr="00C875E8" w14:paraId="1A75A3CB" w14:textId="77777777">
        <w:tc>
          <w:tcPr>
            <w:tcW w:w="1345" w:type="dxa"/>
          </w:tcPr>
          <w:p w:rsidRPr="00442E07" w:rsidR="00C86713" w:rsidP="00FE1BAE" w:rsidRDefault="00C86713" w14:paraId="16079F57" w14:textId="77777777">
            <w:pPr>
              <w:rPr>
                <w:rFonts w:ascii="Times New Roman" w:hAnsi="Times New Roman"/>
                <w:szCs w:val="24"/>
              </w:rPr>
            </w:pPr>
          </w:p>
        </w:tc>
        <w:tc>
          <w:tcPr>
            <w:tcW w:w="1265" w:type="dxa"/>
          </w:tcPr>
          <w:p w:rsidRPr="00442E07" w:rsidR="00C86713" w:rsidP="00FE1BAE" w:rsidRDefault="00C86713" w14:paraId="3D787943" w14:textId="77777777">
            <w:pPr>
              <w:rPr>
                <w:rFonts w:ascii="Times New Roman" w:hAnsi="Times New Roman"/>
                <w:szCs w:val="24"/>
              </w:rPr>
            </w:pPr>
          </w:p>
        </w:tc>
        <w:tc>
          <w:tcPr>
            <w:tcW w:w="1255" w:type="dxa"/>
          </w:tcPr>
          <w:p w:rsidRPr="00442E07" w:rsidR="00C86713" w:rsidP="00FE1BAE" w:rsidRDefault="00C86713" w14:paraId="51D0E312" w14:textId="77777777">
            <w:pPr>
              <w:rPr>
                <w:rFonts w:ascii="Times New Roman" w:hAnsi="Times New Roman"/>
                <w:szCs w:val="24"/>
              </w:rPr>
            </w:pPr>
          </w:p>
        </w:tc>
        <w:tc>
          <w:tcPr>
            <w:tcW w:w="1275" w:type="dxa"/>
          </w:tcPr>
          <w:p w:rsidRPr="00442E07" w:rsidR="00C86713" w:rsidP="00FE1BAE" w:rsidRDefault="00C86713" w14:paraId="55A3FA50" w14:textId="77777777">
            <w:pPr>
              <w:rPr>
                <w:rFonts w:ascii="Times New Roman" w:hAnsi="Times New Roman"/>
                <w:szCs w:val="24"/>
              </w:rPr>
            </w:pPr>
          </w:p>
        </w:tc>
        <w:tc>
          <w:tcPr>
            <w:tcW w:w="1080" w:type="dxa"/>
          </w:tcPr>
          <w:p w:rsidRPr="00442E07" w:rsidR="00C86713" w:rsidP="00FE1BAE" w:rsidRDefault="00C86713" w14:paraId="0EC6A190" w14:textId="77777777">
            <w:pPr>
              <w:rPr>
                <w:rFonts w:ascii="Times New Roman" w:hAnsi="Times New Roman"/>
                <w:szCs w:val="24"/>
              </w:rPr>
            </w:pPr>
          </w:p>
        </w:tc>
        <w:tc>
          <w:tcPr>
            <w:tcW w:w="1335" w:type="dxa"/>
          </w:tcPr>
          <w:p w:rsidRPr="00442E07" w:rsidR="00C86713" w:rsidP="00FE1BAE" w:rsidRDefault="00C86713" w14:paraId="7530C443" w14:textId="77777777">
            <w:pPr>
              <w:rPr>
                <w:rFonts w:ascii="Times New Roman" w:hAnsi="Times New Roman"/>
                <w:szCs w:val="24"/>
              </w:rPr>
            </w:pPr>
          </w:p>
        </w:tc>
        <w:tc>
          <w:tcPr>
            <w:tcW w:w="900" w:type="dxa"/>
          </w:tcPr>
          <w:p w:rsidRPr="00442E07" w:rsidR="00C86713" w:rsidP="00FE1BAE" w:rsidRDefault="00C86713" w14:paraId="6AE62BF5" w14:textId="77777777">
            <w:pPr>
              <w:rPr>
                <w:rFonts w:ascii="Times New Roman" w:hAnsi="Times New Roman"/>
                <w:szCs w:val="24"/>
              </w:rPr>
            </w:pPr>
          </w:p>
        </w:tc>
        <w:tc>
          <w:tcPr>
            <w:tcW w:w="1530" w:type="dxa"/>
          </w:tcPr>
          <w:p w:rsidRPr="00442E07" w:rsidR="00C86713" w:rsidP="00FE1BAE" w:rsidRDefault="00C86713" w14:paraId="1B314C51" w14:textId="77777777">
            <w:pPr>
              <w:rPr>
                <w:rFonts w:ascii="Times New Roman" w:hAnsi="Times New Roman"/>
                <w:szCs w:val="24"/>
              </w:rPr>
            </w:pPr>
          </w:p>
        </w:tc>
        <w:tc>
          <w:tcPr>
            <w:tcW w:w="1350" w:type="dxa"/>
          </w:tcPr>
          <w:p w:rsidRPr="00442E07" w:rsidR="00C86713" w:rsidP="00FE1BAE" w:rsidRDefault="00C86713" w14:paraId="4D499212" w14:textId="77777777">
            <w:pPr>
              <w:rPr>
                <w:rFonts w:ascii="Times New Roman" w:hAnsi="Times New Roman"/>
                <w:szCs w:val="24"/>
              </w:rPr>
            </w:pPr>
          </w:p>
        </w:tc>
      </w:tr>
      <w:tr w:rsidRPr="00442E07" w:rsidR="009767AF" w:rsidTr="00C875E8" w14:paraId="5E1B47B8" w14:textId="77777777">
        <w:tc>
          <w:tcPr>
            <w:tcW w:w="1345" w:type="dxa"/>
          </w:tcPr>
          <w:p w:rsidRPr="00442E07" w:rsidR="009767AF" w:rsidP="00FE1BAE" w:rsidRDefault="009767AF" w14:paraId="2E1961C3"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1EC84677" w14:textId="77777777">
            <w:pPr>
              <w:rPr>
                <w:rFonts w:ascii="Times New Roman" w:hAnsi="Times New Roman"/>
                <w:szCs w:val="24"/>
              </w:rPr>
            </w:pPr>
          </w:p>
        </w:tc>
        <w:tc>
          <w:tcPr>
            <w:tcW w:w="1255" w:type="dxa"/>
          </w:tcPr>
          <w:p w:rsidRPr="00442E07" w:rsidR="009767AF" w:rsidP="00FE1BAE" w:rsidRDefault="009767AF" w14:paraId="044407CB" w14:textId="77777777">
            <w:pPr>
              <w:rPr>
                <w:rFonts w:ascii="Times New Roman" w:hAnsi="Times New Roman"/>
                <w:szCs w:val="24"/>
              </w:rPr>
            </w:pPr>
          </w:p>
        </w:tc>
        <w:tc>
          <w:tcPr>
            <w:tcW w:w="1275" w:type="dxa"/>
          </w:tcPr>
          <w:p w:rsidRPr="00442E07" w:rsidR="009767AF" w:rsidP="00FE1BAE" w:rsidRDefault="0009061E" w14:paraId="40EBB1F1" w14:textId="2133F094">
            <w:pPr>
              <w:rPr>
                <w:rFonts w:ascii="Times New Roman" w:hAnsi="Times New Roman"/>
                <w:szCs w:val="24"/>
              </w:rPr>
            </w:pPr>
            <w:r>
              <w:rPr>
                <w:rFonts w:ascii="Times New Roman" w:hAnsi="Times New Roman"/>
                <w:szCs w:val="24"/>
              </w:rPr>
              <w:t>86</w:t>
            </w:r>
          </w:p>
        </w:tc>
        <w:tc>
          <w:tcPr>
            <w:tcW w:w="1080" w:type="dxa"/>
          </w:tcPr>
          <w:p w:rsidRPr="00442E07" w:rsidR="009767AF" w:rsidP="00FE1BAE" w:rsidRDefault="0009061E" w14:paraId="2D16310F" w14:textId="4ADB3D22">
            <w:pPr>
              <w:rPr>
                <w:rFonts w:ascii="Times New Roman" w:hAnsi="Times New Roman"/>
                <w:szCs w:val="24"/>
              </w:rPr>
            </w:pPr>
            <w:r>
              <w:rPr>
                <w:rFonts w:ascii="Times New Roman" w:hAnsi="Times New Roman"/>
                <w:szCs w:val="24"/>
              </w:rPr>
              <w:t>86</w:t>
            </w:r>
          </w:p>
        </w:tc>
        <w:tc>
          <w:tcPr>
            <w:tcW w:w="1335" w:type="dxa"/>
          </w:tcPr>
          <w:p w:rsidRPr="00442E07" w:rsidR="009767AF" w:rsidP="00FE1BAE" w:rsidRDefault="009767AF" w14:paraId="4764E35E" w14:textId="77777777">
            <w:pPr>
              <w:rPr>
                <w:rFonts w:ascii="Times New Roman" w:hAnsi="Times New Roman"/>
                <w:szCs w:val="24"/>
              </w:rPr>
            </w:pPr>
          </w:p>
        </w:tc>
        <w:tc>
          <w:tcPr>
            <w:tcW w:w="900" w:type="dxa"/>
          </w:tcPr>
          <w:p w:rsidRPr="00442E07" w:rsidR="009767AF" w:rsidP="00FE1BAE" w:rsidRDefault="0009061E" w14:paraId="04735B9A" w14:textId="16D3D950">
            <w:pPr>
              <w:rPr>
                <w:rFonts w:ascii="Times New Roman" w:hAnsi="Times New Roman"/>
                <w:szCs w:val="24"/>
              </w:rPr>
            </w:pPr>
            <w:r>
              <w:rPr>
                <w:rFonts w:ascii="Times New Roman" w:hAnsi="Times New Roman"/>
                <w:szCs w:val="24"/>
              </w:rPr>
              <w:t>817</w:t>
            </w:r>
          </w:p>
        </w:tc>
        <w:tc>
          <w:tcPr>
            <w:tcW w:w="1530" w:type="dxa"/>
          </w:tcPr>
          <w:p w:rsidRPr="00442E07" w:rsidR="009767AF" w:rsidP="00FE1BAE" w:rsidRDefault="009767AF" w14:paraId="588DDD3D" w14:textId="77777777">
            <w:pPr>
              <w:rPr>
                <w:rFonts w:ascii="Times New Roman" w:hAnsi="Times New Roman"/>
                <w:szCs w:val="24"/>
              </w:rPr>
            </w:pPr>
          </w:p>
        </w:tc>
        <w:tc>
          <w:tcPr>
            <w:tcW w:w="1350" w:type="dxa"/>
          </w:tcPr>
          <w:p w:rsidRPr="00442E07" w:rsidR="009767AF" w:rsidP="00FE1BAE" w:rsidRDefault="0009061E" w14:paraId="556D5323" w14:textId="59588A40">
            <w:pPr>
              <w:rPr>
                <w:rFonts w:ascii="Times New Roman" w:hAnsi="Times New Roman"/>
                <w:szCs w:val="24"/>
              </w:rPr>
            </w:pPr>
            <w:r>
              <w:rPr>
                <w:rFonts w:ascii="Times New Roman" w:hAnsi="Times New Roman"/>
                <w:szCs w:val="24"/>
              </w:rPr>
              <w:t>55,470</w:t>
            </w:r>
          </w:p>
        </w:tc>
      </w:tr>
    </w:tbl>
    <w:p w:rsidR="001A6AE0" w:rsidP="000446F5" w:rsidRDefault="001A6AE0" w14:paraId="579B4E29"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C125F7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7E48F79"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66106EC"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13537024" w14:textId="77777777">
      <w:pPr>
        <w:tabs>
          <w:tab w:val="left" w:pos="-720"/>
        </w:tabs>
        <w:suppressAutoHyphens/>
        <w:rPr>
          <w:rFonts w:ascii="Times New Roman" w:hAnsi="Times New Roman"/>
          <w:b/>
          <w:szCs w:val="24"/>
        </w:rPr>
      </w:pPr>
    </w:p>
    <w:p w:rsidRPr="00ED7195" w:rsidR="00043C32" w:rsidP="00AD381B" w:rsidRDefault="00043C32" w14:paraId="0301D7D8"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8C226DF"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B5A3C10"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5FBF16BD"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0D8443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lastRenderedPageBreak/>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3BD35D0" w14:textId="77777777">
      <w:pPr>
        <w:tabs>
          <w:tab w:val="left" w:pos="-720"/>
        </w:tabs>
        <w:suppressAutoHyphens/>
        <w:rPr>
          <w:rFonts w:ascii="Times New Roman" w:hAnsi="Times New Roman"/>
          <w:b/>
          <w:szCs w:val="24"/>
        </w:rPr>
      </w:pPr>
    </w:p>
    <w:p w:rsidRPr="00ED7195" w:rsidR="00043C32" w:rsidP="00AD381B" w:rsidRDefault="00043C32" w14:paraId="4CC64BDF" w14:textId="1B8C7151">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6068F9">
        <w:rPr>
          <w:rFonts w:ascii="Times New Roman" w:hAnsi="Times New Roman"/>
          <w:b/>
          <w:szCs w:val="24"/>
        </w:rPr>
        <w:t xml:space="preserve"> </w:t>
      </w:r>
    </w:p>
    <w:p w:rsidRPr="00ED7195" w:rsidR="00043C32" w:rsidP="00AD381B" w:rsidRDefault="00043C32" w14:paraId="6E5985A6" w14:textId="48040435">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A077AB">
        <w:rPr>
          <w:rFonts w:ascii="Times New Roman" w:hAnsi="Times New Roman"/>
          <w:b/>
          <w:szCs w:val="24"/>
        </w:rPr>
        <w:t xml:space="preserve"> </w:t>
      </w:r>
    </w:p>
    <w:p w:rsidRPr="00ED7195" w:rsidR="00043C32" w:rsidP="00AD381B" w:rsidRDefault="00043C32" w14:paraId="7B6910C3" w14:textId="0062B3E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08B4F291" w14:textId="616469DA">
      <w:pPr>
        <w:tabs>
          <w:tab w:val="left" w:pos="-720"/>
        </w:tabs>
        <w:suppressAutoHyphens/>
        <w:rPr>
          <w:rFonts w:ascii="Times New Roman" w:hAnsi="Times New Roman"/>
          <w:szCs w:val="24"/>
        </w:rPr>
      </w:pPr>
    </w:p>
    <w:p w:rsidRPr="00FA4264" w:rsidR="00FA4264" w:rsidP="00FA4264" w:rsidRDefault="00FA4264" w14:paraId="31E94995" w14:textId="77777777">
      <w:pPr>
        <w:rPr>
          <w:rFonts w:ascii="Times New Roman" w:hAnsi="Times New Roman" w:eastAsia="Calibri"/>
          <w:szCs w:val="24"/>
        </w:rPr>
      </w:pPr>
      <w:r w:rsidRPr="00FA4264">
        <w:rPr>
          <w:rFonts w:eastAsia="Calibri" w:cs="Calibri"/>
          <w:szCs w:val="24"/>
        </w:rPr>
        <w:t xml:space="preserve">This is an annual progress reporting form. No capital costs and no equipment purchases are necessary. </w:t>
      </w:r>
    </w:p>
    <w:p w:rsidRPr="00FA4264" w:rsidR="00FA4264" w:rsidP="00FA4264" w:rsidRDefault="00FA4264" w14:paraId="5DB8A721" w14:textId="77777777">
      <w:pPr>
        <w:rPr>
          <w:rFonts w:ascii="Calibri" w:hAnsi="Calibri" w:eastAsia="Calibri" w:cs="Calibri"/>
          <w:sz w:val="22"/>
          <w:szCs w:val="22"/>
        </w:rPr>
      </w:pPr>
    </w:p>
    <w:p w:rsidR="006068F9" w:rsidP="00AD381B" w:rsidRDefault="006068F9" w14:paraId="702548BD" w14:textId="77777777">
      <w:pPr>
        <w:tabs>
          <w:tab w:val="left" w:pos="-720"/>
        </w:tabs>
        <w:suppressAutoHyphens/>
        <w:rPr>
          <w:rFonts w:ascii="Times New Roman" w:hAnsi="Times New Roman"/>
          <w:szCs w:val="24"/>
        </w:rPr>
      </w:pPr>
    </w:p>
    <w:p w:rsidR="00043C32" w:rsidP="00AD381B" w:rsidRDefault="00043C32" w14:paraId="20CA638B" w14:textId="064A8ACA">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34B4A" w:rsidR="00643B3B" w:rsidP="00643B3B" w:rsidRDefault="00643B3B" w14:paraId="74BB196F" w14:textId="77777777">
      <w:pPr>
        <w:pStyle w:val="ListParagraph"/>
        <w:tabs>
          <w:tab w:val="left" w:pos="-720"/>
        </w:tabs>
        <w:suppressAutoHyphens/>
        <w:ind w:left="900"/>
        <w:contextualSpacing w:val="0"/>
        <w:rPr>
          <w:rStyle w:val="a"/>
          <w:rFonts w:ascii="Times New Roman" w:hAnsi="Times New Roman"/>
          <w:b/>
          <w:szCs w:val="24"/>
        </w:rPr>
      </w:pPr>
    </w:p>
    <w:p w:rsidRPr="00A077AB" w:rsidR="00A077AB" w:rsidP="00A077AB" w:rsidRDefault="00A077AB" w14:paraId="1BD5D3BC" w14:textId="77777777">
      <w:pPr>
        <w:tabs>
          <w:tab w:val="left" w:pos="-720"/>
        </w:tabs>
        <w:suppressAutoHyphens/>
        <w:rPr>
          <w:rFonts w:ascii="Courier New" w:hAnsi="Courier New" w:cs="Courier New"/>
          <w:szCs w:val="24"/>
        </w:rPr>
      </w:pPr>
      <w:r w:rsidRPr="009E786F">
        <w:t xml:space="preserve">RSA will host and maintain the </w:t>
      </w:r>
      <w:r>
        <w:t xml:space="preserve">performance </w:t>
      </w:r>
      <w:r w:rsidRPr="009E786F">
        <w:t xml:space="preserve">report web site and reporting system on </w:t>
      </w:r>
      <w:r>
        <w:t>the Department</w:t>
      </w:r>
      <w:r w:rsidRPr="009E786F">
        <w:t xml:space="preserve">’s server. </w:t>
      </w:r>
      <w:r>
        <w:t xml:space="preserve">RSA employs information technology specialists who dedicate time for the update and maintenance of the AIVRS information collection instrument in the MIS system. In the FY 2017 information collection request for extension Supporting Statement, RSA estimated the annualized cost of operating the MIS system and the costs of personnel time for a total estimated cost to the federal government of $62,325. Between FY 2017 and FY 2020, there was a 5.4 percent cost of living increase, therefore the estimated annualized cost to the Federal government was adjusted accordingly. </w:t>
      </w:r>
      <w:r w:rsidRPr="009E786F">
        <w:t>The estimated annualized cost of operating the system is $5,</w:t>
      </w:r>
      <w:r>
        <w:t>969</w:t>
      </w:r>
      <w:r w:rsidRPr="009E786F">
        <w:t xml:space="preserve"> in FY 20</w:t>
      </w:r>
      <w:r>
        <w:t>20</w:t>
      </w:r>
      <w:r w:rsidRPr="009E786F">
        <w:t xml:space="preserve">. In addition, RSA </w:t>
      </w:r>
      <w:r>
        <w:t xml:space="preserve">program </w:t>
      </w:r>
      <w:r w:rsidRPr="009E786F">
        <w:t xml:space="preserve">personnel time estimated for </w:t>
      </w:r>
      <w:r>
        <w:t>tw</w:t>
      </w:r>
      <w:r w:rsidRPr="009E786F">
        <w:t>o supervisory manager</w:t>
      </w:r>
      <w:r>
        <w:t>s, GS-15</w:t>
      </w:r>
      <w:r w:rsidRPr="009E786F">
        <w:t xml:space="preserve"> at </w:t>
      </w:r>
      <w:r>
        <w:t>.5 percent</w:t>
      </w:r>
      <w:r w:rsidRPr="009E786F">
        <w:t xml:space="preserve"> of </w:t>
      </w:r>
      <w:r>
        <w:t>t</w:t>
      </w:r>
      <w:r w:rsidRPr="009E786F">
        <w:t>h</w:t>
      </w:r>
      <w:r>
        <w:t>e</w:t>
      </w:r>
      <w:r w:rsidRPr="009E786F">
        <w:t>i</w:t>
      </w:r>
      <w:r>
        <w:t>r</w:t>
      </w:r>
      <w:r w:rsidRPr="009E786F">
        <w:t xml:space="preserve"> time and</w:t>
      </w:r>
      <w:r>
        <w:t xml:space="preserve"> two</w:t>
      </w:r>
      <w:r w:rsidRPr="009E786F">
        <w:t xml:space="preserve"> program managers, GS-13 at 20</w:t>
      </w:r>
      <w:r>
        <w:t xml:space="preserve"> percent, and one-half time of a program manager, GS-13 at 10 percent equals approximately $49,501. The total estimated annualized cost to the Federal government is $55,470.</w:t>
      </w:r>
    </w:p>
    <w:p w:rsidR="00534B4A" w:rsidP="00534B4A" w:rsidRDefault="00534B4A" w14:paraId="0F598E30" w14:textId="77777777">
      <w:pPr>
        <w:tabs>
          <w:tab w:val="left" w:pos="-720"/>
        </w:tabs>
        <w:suppressAutoHyphens/>
        <w:rPr>
          <w:rFonts w:ascii="Times New Roman" w:hAnsi="Times New Roman"/>
          <w:szCs w:val="24"/>
        </w:rPr>
      </w:pPr>
    </w:p>
    <w:p w:rsidR="00534B4A" w:rsidP="00534B4A" w:rsidRDefault="00534B4A" w14:paraId="79B06DDF"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00740B3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Pr="00800D30">
        <w:rPr>
          <w:rFonts w:ascii="Times New Roman" w:hAnsi="Times New Roman"/>
          <w:b/>
          <w:szCs w:val="24"/>
        </w:rPr>
        <w:lastRenderedPageBreak/>
        <w:t>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EDDD79F"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1FA5EEE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3BCA7712"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21F28DCE" w14:textId="77777777">
        <w:tc>
          <w:tcPr>
            <w:tcW w:w="2048" w:type="dxa"/>
            <w:shd w:val="clear" w:color="auto" w:fill="D9D9D9" w:themeFill="background1" w:themeFillShade="D9"/>
          </w:tcPr>
          <w:p w:rsidR="0052073E" w:rsidP="00534B4A" w:rsidRDefault="0052073E" w14:paraId="6146CA00" w14:textId="77777777">
            <w:pPr>
              <w:tabs>
                <w:tab w:val="left" w:pos="-720"/>
              </w:tabs>
              <w:suppressAutoHyphens/>
              <w:rPr>
                <w:rFonts w:ascii="Times New Roman" w:hAnsi="Times New Roman"/>
                <w:b/>
                <w:szCs w:val="24"/>
              </w:rPr>
            </w:pPr>
          </w:p>
        </w:tc>
        <w:tc>
          <w:tcPr>
            <w:tcW w:w="2048" w:type="dxa"/>
          </w:tcPr>
          <w:p w:rsidR="0052073E" w:rsidP="00534B4A" w:rsidRDefault="0052073E" w14:paraId="73C0416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31992F35"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CB4DF9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4E073BAE" w14:textId="77777777">
        <w:tc>
          <w:tcPr>
            <w:tcW w:w="2048" w:type="dxa"/>
          </w:tcPr>
          <w:p w:rsidR="0052073E" w:rsidP="00534B4A" w:rsidRDefault="0052073E" w14:paraId="7136EB8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2E756F" w14:paraId="62F6961F" w14:textId="7F27750C">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2D37D5" w14:paraId="28EA1BAC" w14:textId="35C3ED99">
            <w:pPr>
              <w:tabs>
                <w:tab w:val="left" w:pos="-720"/>
              </w:tabs>
              <w:suppressAutoHyphens/>
              <w:rPr>
                <w:rFonts w:ascii="Times New Roman" w:hAnsi="Times New Roman"/>
                <w:b/>
                <w:szCs w:val="24"/>
              </w:rPr>
            </w:pPr>
            <w:r>
              <w:rPr>
                <w:rFonts w:ascii="Times New Roman" w:hAnsi="Times New Roman"/>
                <w:b/>
                <w:szCs w:val="24"/>
              </w:rPr>
              <w:t>129</w:t>
            </w:r>
          </w:p>
        </w:tc>
        <w:tc>
          <w:tcPr>
            <w:tcW w:w="2520" w:type="dxa"/>
          </w:tcPr>
          <w:p w:rsidR="0052073E" w:rsidP="00534B4A" w:rsidRDefault="002D37D5" w14:paraId="38346B5A" w14:textId="387EE54B">
            <w:pPr>
              <w:tabs>
                <w:tab w:val="left" w:pos="-720"/>
              </w:tabs>
              <w:suppressAutoHyphens/>
              <w:rPr>
                <w:rFonts w:ascii="Times New Roman" w:hAnsi="Times New Roman"/>
                <w:b/>
                <w:szCs w:val="24"/>
              </w:rPr>
            </w:pPr>
            <w:r>
              <w:rPr>
                <w:rFonts w:ascii="Times New Roman" w:hAnsi="Times New Roman"/>
                <w:b/>
                <w:szCs w:val="24"/>
              </w:rPr>
              <w:t>22</w:t>
            </w:r>
          </w:p>
        </w:tc>
      </w:tr>
      <w:tr w:rsidR="0052073E" w:rsidTr="0052073E" w14:paraId="42388F2A" w14:textId="77777777">
        <w:tc>
          <w:tcPr>
            <w:tcW w:w="2048" w:type="dxa"/>
          </w:tcPr>
          <w:p w:rsidR="0052073E" w:rsidP="00534B4A" w:rsidRDefault="0052073E" w14:paraId="06894FD7"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2E756F" w14:paraId="5CC8A579" w14:textId="27C244DF">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52073E" w14:paraId="1880FFE8" w14:textId="772F387F">
            <w:pPr>
              <w:tabs>
                <w:tab w:val="left" w:pos="-720"/>
              </w:tabs>
              <w:suppressAutoHyphens/>
              <w:rPr>
                <w:rFonts w:ascii="Times New Roman" w:hAnsi="Times New Roman"/>
                <w:b/>
                <w:szCs w:val="24"/>
              </w:rPr>
            </w:pPr>
          </w:p>
        </w:tc>
        <w:tc>
          <w:tcPr>
            <w:tcW w:w="2520" w:type="dxa"/>
          </w:tcPr>
          <w:p w:rsidR="0052073E" w:rsidP="00534B4A" w:rsidRDefault="002D37D5" w14:paraId="27E61ECE" w14:textId="69976090">
            <w:pPr>
              <w:tabs>
                <w:tab w:val="left" w:pos="-720"/>
              </w:tabs>
              <w:suppressAutoHyphens/>
              <w:rPr>
                <w:rFonts w:ascii="Times New Roman" w:hAnsi="Times New Roman"/>
                <w:b/>
                <w:szCs w:val="24"/>
              </w:rPr>
            </w:pPr>
            <w:r>
              <w:rPr>
                <w:rFonts w:ascii="Times New Roman" w:hAnsi="Times New Roman"/>
                <w:b/>
                <w:szCs w:val="24"/>
              </w:rPr>
              <w:t>2</w:t>
            </w:r>
          </w:p>
        </w:tc>
      </w:tr>
      <w:tr w:rsidR="0052073E" w:rsidTr="0052073E" w14:paraId="7C33CD87" w14:textId="77777777">
        <w:tc>
          <w:tcPr>
            <w:tcW w:w="2048" w:type="dxa"/>
          </w:tcPr>
          <w:p w:rsidR="0052073E" w:rsidP="00534B4A" w:rsidRDefault="0052073E" w14:paraId="0ED91F4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2E756F" w14:paraId="3A923C57" w14:textId="62D8EE0F">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52073E" w14:paraId="1721A302" w14:textId="6F605B09">
            <w:pPr>
              <w:tabs>
                <w:tab w:val="left" w:pos="-720"/>
              </w:tabs>
              <w:suppressAutoHyphens/>
              <w:rPr>
                <w:rFonts w:ascii="Times New Roman" w:hAnsi="Times New Roman"/>
                <w:b/>
                <w:szCs w:val="24"/>
              </w:rPr>
            </w:pPr>
          </w:p>
        </w:tc>
        <w:tc>
          <w:tcPr>
            <w:tcW w:w="2520" w:type="dxa"/>
          </w:tcPr>
          <w:p w:rsidR="0052073E" w:rsidP="00534B4A" w:rsidRDefault="0052073E" w14:paraId="00774F8F" w14:textId="5E916998">
            <w:pPr>
              <w:tabs>
                <w:tab w:val="left" w:pos="-720"/>
              </w:tabs>
              <w:suppressAutoHyphens/>
              <w:rPr>
                <w:rFonts w:ascii="Times New Roman" w:hAnsi="Times New Roman"/>
                <w:b/>
                <w:szCs w:val="24"/>
              </w:rPr>
            </w:pPr>
          </w:p>
        </w:tc>
      </w:tr>
    </w:tbl>
    <w:p w:rsidR="00F27AAF" w:rsidP="00534B4A" w:rsidRDefault="00F27AAF" w14:paraId="6A60B72B" w14:textId="77777777">
      <w:pPr>
        <w:tabs>
          <w:tab w:val="left" w:pos="-720"/>
        </w:tabs>
        <w:suppressAutoHyphens/>
        <w:rPr>
          <w:rFonts w:ascii="Times New Roman" w:hAnsi="Times New Roman"/>
          <w:b/>
          <w:szCs w:val="24"/>
        </w:rPr>
      </w:pPr>
    </w:p>
    <w:p w:rsidRPr="00A64747" w:rsidR="009D3E2B" w:rsidP="009D3E2B" w:rsidRDefault="009D3E2B" w14:paraId="7F0BF5D0" w14:textId="78FAF4B7">
      <w:pPr>
        <w:rPr>
          <w:rFonts w:ascii="Times New Roman" w:hAnsi="Times New Roman"/>
          <w:strike/>
          <w:szCs w:val="24"/>
        </w:rPr>
      </w:pPr>
      <w:r w:rsidRPr="00A64747">
        <w:rPr>
          <w:szCs w:val="24"/>
        </w:rPr>
        <w:t xml:space="preserve">This information collection includes an adjustment of hours due to a decrease in respondents and a decrease in hours due to a program change. The total number of respondents decreased from 88 respondents in the previous information collection to 86 current respondents for a total of a </w:t>
      </w:r>
      <w:proofErr w:type="gramStart"/>
      <w:r w:rsidRPr="00A64747">
        <w:rPr>
          <w:szCs w:val="24"/>
        </w:rPr>
        <w:t>22 hour</w:t>
      </w:r>
      <w:proofErr w:type="gramEnd"/>
      <w:r w:rsidRPr="00A64747">
        <w:rPr>
          <w:szCs w:val="24"/>
        </w:rPr>
        <w:t xml:space="preserve"> reduction. Additionally, the changes to the information collection resulted in a 1.5 hour decrease in hours per response, from 11 hours to 9.5 hours per respondent, for a total of an aggregate </w:t>
      </w:r>
      <w:proofErr w:type="gramStart"/>
      <w:r w:rsidRPr="00A64747">
        <w:rPr>
          <w:szCs w:val="24"/>
        </w:rPr>
        <w:t>129 hour</w:t>
      </w:r>
      <w:proofErr w:type="gramEnd"/>
      <w:r w:rsidRPr="00A64747">
        <w:rPr>
          <w:szCs w:val="24"/>
        </w:rPr>
        <w:t xml:space="preserve"> reduction for all 86 respondents. Therefore, between the </w:t>
      </w:r>
      <w:proofErr w:type="gramStart"/>
      <w:r w:rsidRPr="00A64747">
        <w:rPr>
          <w:szCs w:val="24"/>
        </w:rPr>
        <w:t>22 hour</w:t>
      </w:r>
      <w:proofErr w:type="gramEnd"/>
      <w:r w:rsidRPr="00A64747">
        <w:rPr>
          <w:szCs w:val="24"/>
        </w:rPr>
        <w:t xml:space="preserve"> reduction resulting from two less respondents and the 129 hour decrease from the program change, the total burden hours reduced is 151 hours, from 968 hours to 817 hours.</w:t>
      </w:r>
      <w:r w:rsidRPr="00E969DA" w:rsidR="00E969DA">
        <w:rPr>
          <w:szCs w:val="24"/>
        </w:rPr>
        <w:t xml:space="preserve"> </w:t>
      </w:r>
      <w:r w:rsidR="00E969DA">
        <w:rPr>
          <w:szCs w:val="24"/>
        </w:rPr>
        <w:t xml:space="preserve">The program change was </w:t>
      </w:r>
      <w:r w:rsidRPr="00A64747" w:rsidR="00E969DA">
        <w:rPr>
          <w:szCs w:val="24"/>
        </w:rPr>
        <w:t>due to the clarity and consistency of language</w:t>
      </w:r>
      <w:r w:rsidR="00ED7CBD">
        <w:rPr>
          <w:szCs w:val="24"/>
        </w:rPr>
        <w:t>, which</w:t>
      </w:r>
      <w:r w:rsidRPr="00A64747" w:rsidR="00E969DA">
        <w:rPr>
          <w:szCs w:val="24"/>
        </w:rPr>
        <w:t xml:space="preserve"> resulted in more streamlined instructions, as well as removing data elements that are no longer needed in the information collection</w:t>
      </w:r>
      <w:r w:rsidR="00C37F0A">
        <w:rPr>
          <w:szCs w:val="24"/>
        </w:rPr>
        <w:t>.</w:t>
      </w:r>
    </w:p>
    <w:p w:rsidRPr="00A64747" w:rsidR="003D4A0A" w:rsidP="00534B4A" w:rsidRDefault="003D4A0A" w14:paraId="72463F34" w14:textId="77777777">
      <w:pPr>
        <w:tabs>
          <w:tab w:val="left" w:pos="-720"/>
        </w:tabs>
        <w:suppressAutoHyphens/>
        <w:rPr>
          <w:rFonts w:ascii="Times New Roman" w:hAnsi="Times New Roman"/>
          <w:szCs w:val="24"/>
        </w:rPr>
      </w:pPr>
    </w:p>
    <w:p w:rsidR="00043C32" w:rsidP="00AD381B" w:rsidRDefault="00043C32" w14:paraId="454A632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51CAE3E6" w14:textId="79C2561D">
      <w:pPr>
        <w:tabs>
          <w:tab w:val="left" w:pos="-720"/>
        </w:tabs>
        <w:suppressAutoHyphens/>
        <w:rPr>
          <w:rFonts w:ascii="Times New Roman" w:hAnsi="Times New Roman"/>
          <w:szCs w:val="24"/>
        </w:rPr>
      </w:pPr>
    </w:p>
    <w:p w:rsidR="00891F90" w:rsidP="00534B4A" w:rsidRDefault="00891F90" w14:paraId="2F6E819C" w14:textId="3D6F06E1">
      <w:pPr>
        <w:tabs>
          <w:tab w:val="left" w:pos="-720"/>
        </w:tabs>
        <w:suppressAutoHyphens/>
        <w:rPr>
          <w:rFonts w:ascii="Times New Roman" w:hAnsi="Times New Roman"/>
          <w:szCs w:val="24"/>
        </w:rPr>
      </w:pPr>
      <w:r w:rsidRPr="009E786F">
        <w:t xml:space="preserve">RSA staff will use the information collected from the annual </w:t>
      </w:r>
      <w:r>
        <w:t>performance</w:t>
      </w:r>
      <w:r w:rsidRPr="009E786F">
        <w:t xml:space="preserve"> reporting form to report annually to Congress and for program monitoring purposes. RSA will generate standard reports to meet requirements of the Rehabilitation Act, EDGAR, and GPRA. The reporting system will yield frequencies, cross tabulations, and other tabular displays of information to meet the needs of RSA staff, ED staff, and Congress under provisions </w:t>
      </w:r>
      <w:r w:rsidRPr="009E786F">
        <w:lastRenderedPageBreak/>
        <w:t xml:space="preserve">of the Rehabilitation Act, EDGAR, and GPRA. RSA will prepare these reports according to statutory and regulatory requirements. RSA will prepare other </w:t>
      </w:r>
      <w:r>
        <w:t>information</w:t>
      </w:r>
      <w:r w:rsidRPr="009E786F">
        <w:t xml:space="preserve"> tabulations on an as-needed basis to meet specific information needs.</w:t>
      </w:r>
    </w:p>
    <w:p w:rsidRPr="00534B4A" w:rsidR="00534B4A" w:rsidP="00534B4A" w:rsidRDefault="00534B4A" w14:paraId="6F95DDBF" w14:textId="77777777">
      <w:pPr>
        <w:tabs>
          <w:tab w:val="left" w:pos="-720"/>
        </w:tabs>
        <w:suppressAutoHyphens/>
        <w:rPr>
          <w:rFonts w:ascii="Times New Roman" w:hAnsi="Times New Roman"/>
          <w:szCs w:val="24"/>
        </w:rPr>
      </w:pPr>
    </w:p>
    <w:p w:rsidRPr="00534B4A" w:rsidR="00043C32" w:rsidP="00AD381B" w:rsidRDefault="00043C32" w14:paraId="6368D78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281259" w:rsidP="00281259" w:rsidRDefault="00281259" w14:paraId="5E047B73" w14:textId="6D00DD31">
      <w:pPr>
        <w:tabs>
          <w:tab w:val="left" w:pos="-720"/>
        </w:tabs>
        <w:suppressAutoHyphens/>
        <w:rPr>
          <w:rFonts w:ascii="Times New Roman" w:hAnsi="Times New Roman"/>
          <w:b/>
          <w:szCs w:val="24"/>
        </w:rPr>
      </w:pPr>
    </w:p>
    <w:p w:rsidR="00281259" w:rsidP="00281259" w:rsidRDefault="00281259" w14:paraId="55329FA7" w14:textId="1223B771">
      <w:pPr>
        <w:tabs>
          <w:tab w:val="left" w:pos="-720"/>
        </w:tabs>
        <w:suppressAutoHyphens/>
        <w:rPr>
          <w:rFonts w:ascii="Times New Roman" w:hAnsi="Times New Roman"/>
          <w:b/>
          <w:szCs w:val="24"/>
        </w:rPr>
      </w:pPr>
      <w:r w:rsidRPr="009E786F">
        <w:t xml:space="preserve">The three-year expiration date for OMB approval will be displayed on the </w:t>
      </w:r>
      <w:r>
        <w:t>web-based MIS performance reporting form</w:t>
      </w:r>
      <w:r w:rsidRPr="009E786F">
        <w:t>.</w:t>
      </w:r>
    </w:p>
    <w:p w:rsidRPr="00534B4A" w:rsidR="00534B4A" w:rsidP="00534B4A" w:rsidRDefault="00534B4A" w14:paraId="1BE0373C" w14:textId="77777777">
      <w:pPr>
        <w:tabs>
          <w:tab w:val="left" w:pos="-720"/>
        </w:tabs>
        <w:suppressAutoHyphens/>
        <w:ind w:left="360"/>
        <w:rPr>
          <w:rFonts w:ascii="Times New Roman" w:hAnsi="Times New Roman"/>
          <w:szCs w:val="24"/>
        </w:rPr>
      </w:pPr>
    </w:p>
    <w:p w:rsidR="001C73C0" w:rsidP="00AD381B" w:rsidRDefault="00043C32" w14:paraId="03B3BA37" w14:textId="2151C6D4">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81259" w:rsidP="00281259" w:rsidRDefault="00281259" w14:paraId="59456571" w14:textId="6FAA7C3F">
      <w:pPr>
        <w:tabs>
          <w:tab w:val="left" w:pos="-720"/>
        </w:tabs>
        <w:suppressAutoHyphens/>
        <w:rPr>
          <w:rFonts w:ascii="Times New Roman" w:hAnsi="Times New Roman"/>
          <w:b/>
          <w:szCs w:val="24"/>
        </w:rPr>
      </w:pPr>
    </w:p>
    <w:p w:rsidRPr="009E786F" w:rsidR="00281259" w:rsidP="00281259" w:rsidRDefault="00281259" w14:paraId="5478F7B5" w14:textId="77777777">
      <w:r w:rsidRPr="009E786F">
        <w:t>There are no exceptions to the certification statement.</w:t>
      </w:r>
    </w:p>
    <w:p w:rsidRPr="00281259" w:rsidR="00281259" w:rsidP="00281259" w:rsidRDefault="00281259" w14:paraId="7A6D76F1" w14:textId="77777777">
      <w:pPr>
        <w:tabs>
          <w:tab w:val="left" w:pos="-720"/>
        </w:tabs>
        <w:suppressAutoHyphens/>
        <w:rPr>
          <w:rFonts w:ascii="Times New Roman" w:hAnsi="Times New Roman"/>
          <w:bCs/>
          <w:szCs w:val="24"/>
        </w:rPr>
      </w:pPr>
    </w:p>
    <w:sectPr w:rsidRPr="00281259" w:rsidR="00281259"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5A154" w14:textId="77777777" w:rsidR="00B47B4D" w:rsidRDefault="00B47B4D" w:rsidP="00043C32">
      <w:r>
        <w:separator/>
      </w:r>
    </w:p>
  </w:endnote>
  <w:endnote w:type="continuationSeparator" w:id="0">
    <w:p w14:paraId="6FE08353" w14:textId="77777777" w:rsidR="00B47B4D" w:rsidRDefault="00B47B4D"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4BADA" w14:textId="77777777" w:rsidR="00386054" w:rsidRDefault="00D21745">
    <w:pPr>
      <w:spacing w:before="140" w:line="100" w:lineRule="exact"/>
      <w:rPr>
        <w:sz w:val="10"/>
      </w:rPr>
    </w:pPr>
  </w:p>
  <w:p w14:paraId="0BC12AF8" w14:textId="77777777" w:rsidR="00386054" w:rsidRDefault="00D21745">
    <w:pPr>
      <w:tabs>
        <w:tab w:val="left" w:pos="0"/>
      </w:tabs>
      <w:suppressAutoHyphens/>
    </w:pPr>
  </w:p>
  <w:p w14:paraId="0C9A239E" w14:textId="77777777" w:rsidR="00386054" w:rsidRDefault="00043C32">
    <w:pPr>
      <w:tabs>
        <w:tab w:val="left" w:pos="0"/>
      </w:tabs>
      <w:suppressAutoHyphens/>
    </w:pPr>
    <w:r>
      <w:rPr>
        <w:noProof/>
      </w:rPr>
      <mc:AlternateContent>
        <mc:Choice Requires="wps">
          <w:drawing>
            <wp:inline distT="0" distB="0" distL="0" distR="0" wp14:anchorId="0D48D468" wp14:editId="3E0940D2">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A14C3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D48D468"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2A14C3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3BECA" w14:textId="77777777" w:rsidR="00B47B4D" w:rsidRDefault="00B47B4D" w:rsidP="00043C32">
      <w:r>
        <w:separator/>
      </w:r>
    </w:p>
  </w:footnote>
  <w:footnote w:type="continuationSeparator" w:id="0">
    <w:p w14:paraId="6C810859" w14:textId="77777777" w:rsidR="00B47B4D" w:rsidRDefault="00B47B4D" w:rsidP="00043C32">
      <w:r>
        <w:continuationSeparator/>
      </w:r>
    </w:p>
  </w:footnote>
  <w:footnote w:id="1">
    <w:p w14:paraId="0408841F"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3F32199A"/>
    <w:multiLevelType w:val="hybridMultilevel"/>
    <w:tmpl w:val="FB7A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6FE333D8"/>
    <w:multiLevelType w:val="hybridMultilevel"/>
    <w:tmpl w:val="836E7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86503"/>
    <w:rsid w:val="0009061E"/>
    <w:rsid w:val="00093017"/>
    <w:rsid w:val="000D345F"/>
    <w:rsid w:val="000F19A6"/>
    <w:rsid w:val="000F63F0"/>
    <w:rsid w:val="001674AC"/>
    <w:rsid w:val="001824F3"/>
    <w:rsid w:val="001A6AE0"/>
    <w:rsid w:val="001C73C0"/>
    <w:rsid w:val="001E79BD"/>
    <w:rsid w:val="002022A5"/>
    <w:rsid w:val="002225CC"/>
    <w:rsid w:val="00224A3B"/>
    <w:rsid w:val="00235239"/>
    <w:rsid w:val="00240A39"/>
    <w:rsid w:val="00241955"/>
    <w:rsid w:val="00246FE9"/>
    <w:rsid w:val="00250100"/>
    <w:rsid w:val="00260402"/>
    <w:rsid w:val="00262A69"/>
    <w:rsid w:val="00270AF7"/>
    <w:rsid w:val="00281259"/>
    <w:rsid w:val="002A3221"/>
    <w:rsid w:val="002C3520"/>
    <w:rsid w:val="002D37D5"/>
    <w:rsid w:val="002D6432"/>
    <w:rsid w:val="002E14E0"/>
    <w:rsid w:val="002E756F"/>
    <w:rsid w:val="002F55E5"/>
    <w:rsid w:val="00302EF0"/>
    <w:rsid w:val="0032078A"/>
    <w:rsid w:val="0032539E"/>
    <w:rsid w:val="0033780C"/>
    <w:rsid w:val="003470A3"/>
    <w:rsid w:val="003519CD"/>
    <w:rsid w:val="003722E3"/>
    <w:rsid w:val="003860E4"/>
    <w:rsid w:val="003A6B62"/>
    <w:rsid w:val="003B1545"/>
    <w:rsid w:val="003B3775"/>
    <w:rsid w:val="003C3077"/>
    <w:rsid w:val="003D4A0A"/>
    <w:rsid w:val="00412915"/>
    <w:rsid w:val="00417EE9"/>
    <w:rsid w:val="00424B70"/>
    <w:rsid w:val="00442E07"/>
    <w:rsid w:val="00484DA5"/>
    <w:rsid w:val="00485398"/>
    <w:rsid w:val="004A608E"/>
    <w:rsid w:val="004B47C8"/>
    <w:rsid w:val="0050458E"/>
    <w:rsid w:val="0052073E"/>
    <w:rsid w:val="00533AC6"/>
    <w:rsid w:val="00534B4A"/>
    <w:rsid w:val="00575DDA"/>
    <w:rsid w:val="00581C11"/>
    <w:rsid w:val="005F241C"/>
    <w:rsid w:val="005F4D7B"/>
    <w:rsid w:val="00605441"/>
    <w:rsid w:val="0060620C"/>
    <w:rsid w:val="006068F9"/>
    <w:rsid w:val="006170F4"/>
    <w:rsid w:val="006306B6"/>
    <w:rsid w:val="00643B3B"/>
    <w:rsid w:val="00674A45"/>
    <w:rsid w:val="0068567A"/>
    <w:rsid w:val="006926F0"/>
    <w:rsid w:val="006A01D3"/>
    <w:rsid w:val="006A292A"/>
    <w:rsid w:val="006A38F7"/>
    <w:rsid w:val="006A4EBB"/>
    <w:rsid w:val="006B4172"/>
    <w:rsid w:val="006D7188"/>
    <w:rsid w:val="00704206"/>
    <w:rsid w:val="00713B69"/>
    <w:rsid w:val="007502C1"/>
    <w:rsid w:val="00754398"/>
    <w:rsid w:val="00755D99"/>
    <w:rsid w:val="00756FD3"/>
    <w:rsid w:val="00765392"/>
    <w:rsid w:val="00785AA5"/>
    <w:rsid w:val="00790E3E"/>
    <w:rsid w:val="0079500C"/>
    <w:rsid w:val="007954FF"/>
    <w:rsid w:val="007C0A4C"/>
    <w:rsid w:val="007C17EA"/>
    <w:rsid w:val="007C716A"/>
    <w:rsid w:val="007D1F9F"/>
    <w:rsid w:val="007D42DE"/>
    <w:rsid w:val="007D7D71"/>
    <w:rsid w:val="007F6104"/>
    <w:rsid w:val="00800D30"/>
    <w:rsid w:val="00807D1A"/>
    <w:rsid w:val="0083621A"/>
    <w:rsid w:val="0085005C"/>
    <w:rsid w:val="008563B8"/>
    <w:rsid w:val="00873582"/>
    <w:rsid w:val="00874EFE"/>
    <w:rsid w:val="00882126"/>
    <w:rsid w:val="00891F90"/>
    <w:rsid w:val="008922DC"/>
    <w:rsid w:val="008933F1"/>
    <w:rsid w:val="008C50A9"/>
    <w:rsid w:val="008D0601"/>
    <w:rsid w:val="008D1F11"/>
    <w:rsid w:val="008E5919"/>
    <w:rsid w:val="008F193A"/>
    <w:rsid w:val="008F688C"/>
    <w:rsid w:val="00905951"/>
    <w:rsid w:val="00912D2C"/>
    <w:rsid w:val="00916EE4"/>
    <w:rsid w:val="00920F63"/>
    <w:rsid w:val="009243F3"/>
    <w:rsid w:val="00927641"/>
    <w:rsid w:val="00933304"/>
    <w:rsid w:val="0093366B"/>
    <w:rsid w:val="00934185"/>
    <w:rsid w:val="00946126"/>
    <w:rsid w:val="00952591"/>
    <w:rsid w:val="00952DF9"/>
    <w:rsid w:val="0095421D"/>
    <w:rsid w:val="00960C86"/>
    <w:rsid w:val="009767AF"/>
    <w:rsid w:val="00981F58"/>
    <w:rsid w:val="00986D0A"/>
    <w:rsid w:val="00991AA9"/>
    <w:rsid w:val="00991C9C"/>
    <w:rsid w:val="009A2FD1"/>
    <w:rsid w:val="009C1C3D"/>
    <w:rsid w:val="009D3E2B"/>
    <w:rsid w:val="009E3E86"/>
    <w:rsid w:val="009F76D4"/>
    <w:rsid w:val="00A077AB"/>
    <w:rsid w:val="00A118A2"/>
    <w:rsid w:val="00A23F26"/>
    <w:rsid w:val="00A4001C"/>
    <w:rsid w:val="00A40AAB"/>
    <w:rsid w:val="00A46D01"/>
    <w:rsid w:val="00A64747"/>
    <w:rsid w:val="00A70816"/>
    <w:rsid w:val="00A73590"/>
    <w:rsid w:val="00A7636D"/>
    <w:rsid w:val="00A9138E"/>
    <w:rsid w:val="00AA5989"/>
    <w:rsid w:val="00AA70BB"/>
    <w:rsid w:val="00AB2DC8"/>
    <w:rsid w:val="00AC1C89"/>
    <w:rsid w:val="00AD381B"/>
    <w:rsid w:val="00AE1D6D"/>
    <w:rsid w:val="00AF50AD"/>
    <w:rsid w:val="00AF5B5B"/>
    <w:rsid w:val="00AF5D1A"/>
    <w:rsid w:val="00B017F9"/>
    <w:rsid w:val="00B07213"/>
    <w:rsid w:val="00B10A05"/>
    <w:rsid w:val="00B144A1"/>
    <w:rsid w:val="00B47B4D"/>
    <w:rsid w:val="00B54167"/>
    <w:rsid w:val="00B62E06"/>
    <w:rsid w:val="00B64B1D"/>
    <w:rsid w:val="00B778BD"/>
    <w:rsid w:val="00B9671B"/>
    <w:rsid w:val="00BA103A"/>
    <w:rsid w:val="00BA1D31"/>
    <w:rsid w:val="00BC2CF1"/>
    <w:rsid w:val="00BF0502"/>
    <w:rsid w:val="00C03592"/>
    <w:rsid w:val="00C04117"/>
    <w:rsid w:val="00C043DD"/>
    <w:rsid w:val="00C164D3"/>
    <w:rsid w:val="00C20670"/>
    <w:rsid w:val="00C224FD"/>
    <w:rsid w:val="00C338FB"/>
    <w:rsid w:val="00C35F65"/>
    <w:rsid w:val="00C37F0A"/>
    <w:rsid w:val="00C8040D"/>
    <w:rsid w:val="00C86713"/>
    <w:rsid w:val="00C875E8"/>
    <w:rsid w:val="00C92035"/>
    <w:rsid w:val="00CC2A72"/>
    <w:rsid w:val="00CC3FB5"/>
    <w:rsid w:val="00CC46A9"/>
    <w:rsid w:val="00CD2067"/>
    <w:rsid w:val="00CD47BC"/>
    <w:rsid w:val="00CD7DB7"/>
    <w:rsid w:val="00CE18A0"/>
    <w:rsid w:val="00D21745"/>
    <w:rsid w:val="00D223D4"/>
    <w:rsid w:val="00D34984"/>
    <w:rsid w:val="00D36C35"/>
    <w:rsid w:val="00D4425C"/>
    <w:rsid w:val="00D468F6"/>
    <w:rsid w:val="00D75313"/>
    <w:rsid w:val="00D84729"/>
    <w:rsid w:val="00DA1869"/>
    <w:rsid w:val="00DD2F9A"/>
    <w:rsid w:val="00DD32A0"/>
    <w:rsid w:val="00DD3557"/>
    <w:rsid w:val="00DF2E45"/>
    <w:rsid w:val="00E16ACD"/>
    <w:rsid w:val="00E16E3A"/>
    <w:rsid w:val="00E17134"/>
    <w:rsid w:val="00E25EBC"/>
    <w:rsid w:val="00E34F58"/>
    <w:rsid w:val="00E410B8"/>
    <w:rsid w:val="00E5246D"/>
    <w:rsid w:val="00E66550"/>
    <w:rsid w:val="00E80D7F"/>
    <w:rsid w:val="00E86124"/>
    <w:rsid w:val="00E877BF"/>
    <w:rsid w:val="00E969DA"/>
    <w:rsid w:val="00EA1767"/>
    <w:rsid w:val="00EB0929"/>
    <w:rsid w:val="00EB0FA5"/>
    <w:rsid w:val="00EC01DD"/>
    <w:rsid w:val="00EC35E3"/>
    <w:rsid w:val="00EC75CE"/>
    <w:rsid w:val="00ED7195"/>
    <w:rsid w:val="00ED7CBD"/>
    <w:rsid w:val="00EF7757"/>
    <w:rsid w:val="00F0414F"/>
    <w:rsid w:val="00F070F3"/>
    <w:rsid w:val="00F27AAF"/>
    <w:rsid w:val="00F31BEC"/>
    <w:rsid w:val="00F463C3"/>
    <w:rsid w:val="00F5782B"/>
    <w:rsid w:val="00F6513C"/>
    <w:rsid w:val="00F73131"/>
    <w:rsid w:val="00FA03CC"/>
    <w:rsid w:val="00FA4264"/>
    <w:rsid w:val="00FB4975"/>
    <w:rsid w:val="00FC669D"/>
    <w:rsid w:val="00FD4F0B"/>
    <w:rsid w:val="00FE02FC"/>
    <w:rsid w:val="00FE1135"/>
    <w:rsid w:val="00FE1BAE"/>
    <w:rsid w:val="00FE2E3D"/>
    <w:rsid w:val="00FF31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72A7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707219">
      <w:bodyDiv w:val="1"/>
      <w:marLeft w:val="0"/>
      <w:marRight w:val="0"/>
      <w:marTop w:val="0"/>
      <w:marBottom w:val="0"/>
      <w:divBdr>
        <w:top w:val="none" w:sz="0" w:space="0" w:color="auto"/>
        <w:left w:val="none" w:sz="0" w:space="0" w:color="auto"/>
        <w:bottom w:val="none" w:sz="0" w:space="0" w:color="auto"/>
        <w:right w:val="none" w:sz="0" w:space="0" w:color="auto"/>
      </w:divBdr>
    </w:div>
    <w:div w:id="16783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682c20dc858615d333d4a966152b50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ac78cdd6c488317153398ef9db55dc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5CF9A-AF92-4C33-9B0B-1F9ED09B7E53}">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EA7ACE8A-5701-4CF0-B64D-BAE594A91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4372</Words>
  <Characters>24922</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cp:lastPrinted>2020-10-16T16:01:00Z</cp:lastPrinted>
  <dcterms:created xsi:type="dcterms:W3CDTF">2020-10-19T17:01:00Z</dcterms:created>
  <dcterms:modified xsi:type="dcterms:W3CDTF">2020-10-19T17:01:00Z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