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4AA" w:rsidP="007254AA" w:rsidRDefault="007254AA" w14:paraId="77603A73" w14:textId="77777777">
      <w:pPr>
        <w:pStyle w:val="Default"/>
      </w:pPr>
    </w:p>
    <w:p w:rsidR="007254AA" w:rsidP="007254AA" w:rsidRDefault="007254AA" w14:paraId="41AF364D" w14:textId="77777777">
      <w:pPr>
        <w:pStyle w:val="Default"/>
      </w:pPr>
      <w:r>
        <w:t xml:space="preserve"> </w:t>
      </w:r>
    </w:p>
    <w:p w:rsidR="007254AA" w:rsidP="00490F72" w:rsidRDefault="003153B4" w14:paraId="79C310CB" w14:textId="09A7EC8C">
      <w:pPr>
        <w:pStyle w:val="Header"/>
        <w:jc w:val="center"/>
        <w:rPr>
          <w:rFonts w:ascii="Arial" w:hAnsi="Arial" w:cs="Arial"/>
          <w:b/>
        </w:rPr>
      </w:pPr>
      <w:r>
        <w:rPr>
          <w:rFonts w:ascii="Arial" w:hAnsi="Arial" w:cs="Arial"/>
          <w:b/>
        </w:rPr>
        <w:t xml:space="preserve">Supporting Statement </w:t>
      </w:r>
      <w:r w:rsidRPr="003153B4">
        <w:rPr>
          <w:rFonts w:ascii="Arial" w:hAnsi="Arial" w:cs="Arial"/>
          <w:b/>
        </w:rPr>
        <w:t>for Paperwork Reduction Act Submission</w:t>
      </w:r>
    </w:p>
    <w:p w:rsidRPr="00DF67D7" w:rsidR="00AF45C1" w:rsidP="00490F72" w:rsidRDefault="00D22255" w14:paraId="4B68405E" w14:textId="2914A55B">
      <w:pPr>
        <w:pStyle w:val="Header"/>
        <w:jc w:val="center"/>
        <w:rPr>
          <w:rFonts w:ascii="Arial" w:hAnsi="Arial" w:cs="Arial"/>
          <w:b/>
        </w:rPr>
      </w:pPr>
      <w:r w:rsidRPr="00DF67D7">
        <w:rPr>
          <w:rFonts w:ascii="Arial" w:hAnsi="Arial" w:cs="Arial"/>
          <w:b/>
        </w:rPr>
        <w:t>Department of Veterans Affairs</w:t>
      </w:r>
      <w:r w:rsidRPr="00DF67D7">
        <w:rPr>
          <w:rFonts w:ascii="Arial" w:hAnsi="Arial" w:cs="Arial"/>
          <w:b/>
        </w:rPr>
        <w:br/>
        <w:t xml:space="preserve">Office of Small and Disadvantaged Business Utilization </w:t>
      </w:r>
      <w:r w:rsidRPr="00DF67D7" w:rsidR="00AF45C1">
        <w:rPr>
          <w:rFonts w:ascii="Arial" w:hAnsi="Arial" w:cs="Arial"/>
          <w:b/>
        </w:rPr>
        <w:br/>
      </w:r>
      <w:r w:rsidRPr="00DF67D7" w:rsidR="00916984">
        <w:rPr>
          <w:rFonts w:ascii="Arial" w:hAnsi="Arial" w:cs="Arial"/>
          <w:b/>
        </w:rPr>
        <w:t>OMB 2900-</w:t>
      </w:r>
      <w:r w:rsidR="00715E95">
        <w:rPr>
          <w:rFonts w:ascii="Arial" w:hAnsi="Arial" w:cs="Arial"/>
          <w:b/>
        </w:rPr>
        <w:t>0</w:t>
      </w:r>
      <w:r w:rsidR="00925C2D">
        <w:rPr>
          <w:rFonts w:ascii="Arial" w:hAnsi="Arial" w:cs="Arial"/>
          <w:b/>
        </w:rPr>
        <w:t>7</w:t>
      </w:r>
      <w:r w:rsidR="00715E95">
        <w:rPr>
          <w:rFonts w:ascii="Arial" w:hAnsi="Arial" w:cs="Arial"/>
          <w:b/>
        </w:rPr>
        <w:t>41 (VA</w:t>
      </w:r>
      <w:r w:rsidR="003153B4">
        <w:rPr>
          <w:rFonts w:ascii="Arial" w:hAnsi="Arial" w:cs="Arial"/>
          <w:b/>
        </w:rPr>
        <w:t xml:space="preserve"> Form </w:t>
      </w:r>
      <w:r w:rsidR="00715E95">
        <w:rPr>
          <w:rFonts w:ascii="Arial" w:hAnsi="Arial" w:cs="Arial"/>
          <w:b/>
        </w:rPr>
        <w:t>0896</w:t>
      </w:r>
      <w:r w:rsidR="00A71BD7">
        <w:rPr>
          <w:rFonts w:ascii="Arial" w:hAnsi="Arial" w:cs="Arial"/>
          <w:b/>
        </w:rPr>
        <w:t>A</w:t>
      </w:r>
      <w:r w:rsidR="00715E95">
        <w:rPr>
          <w:rFonts w:ascii="Arial" w:hAnsi="Arial" w:cs="Arial"/>
          <w:b/>
        </w:rPr>
        <w:t>)</w:t>
      </w:r>
    </w:p>
    <w:p w:rsidRPr="00DF67D7" w:rsidR="00916984" w:rsidP="00916984" w:rsidRDefault="00916984" w14:paraId="797A4377" w14:textId="77777777">
      <w:pPr>
        <w:widowControl w:val="0"/>
        <w:autoSpaceDE w:val="0"/>
        <w:autoSpaceDN w:val="0"/>
        <w:adjustRightInd w:val="0"/>
        <w:jc w:val="center"/>
        <w:rPr>
          <w:rFonts w:ascii="Arial" w:hAnsi="Arial" w:cs="Arial"/>
          <w:b/>
        </w:rPr>
      </w:pPr>
    </w:p>
    <w:p w:rsidRPr="00DF67D7" w:rsidR="00AF45C1" w:rsidP="00AF45C1" w:rsidRDefault="00AF45C1" w14:paraId="627B2CF5" w14:textId="77777777">
      <w:pPr>
        <w:widowControl w:val="0"/>
        <w:autoSpaceDE w:val="0"/>
        <w:autoSpaceDN w:val="0"/>
        <w:adjustRightInd w:val="0"/>
        <w:rPr>
          <w:rFonts w:ascii="Arial" w:hAnsi="Arial" w:cs="Arial"/>
          <w:b/>
        </w:rPr>
      </w:pPr>
    </w:p>
    <w:p w:rsidRPr="00DF67D7" w:rsidR="00AF45C1" w:rsidP="00AF45C1" w:rsidRDefault="00AF45C1" w14:paraId="2A788F3E" w14:textId="77777777">
      <w:pPr>
        <w:widowControl w:val="0"/>
        <w:autoSpaceDE w:val="0"/>
        <w:autoSpaceDN w:val="0"/>
        <w:adjustRightInd w:val="0"/>
        <w:rPr>
          <w:rFonts w:ascii="Arial" w:hAnsi="Arial" w:cs="Arial"/>
          <w:b/>
          <w:u w:val="single"/>
        </w:rPr>
      </w:pPr>
      <w:r w:rsidRPr="00DF67D7">
        <w:rPr>
          <w:rFonts w:ascii="Arial" w:hAnsi="Arial" w:cs="Arial"/>
          <w:b/>
        </w:rPr>
        <w:t xml:space="preserve">A.  </w:t>
      </w:r>
      <w:r w:rsidRPr="00DF67D7">
        <w:rPr>
          <w:rFonts w:ascii="Arial" w:hAnsi="Arial" w:cs="Arial"/>
          <w:b/>
          <w:u w:val="single"/>
        </w:rPr>
        <w:t>Justification</w:t>
      </w:r>
    </w:p>
    <w:p w:rsidRPr="00DF67D7" w:rsidR="00AF45C1" w:rsidP="00AF45C1" w:rsidRDefault="00AF45C1" w14:paraId="6E1C0800" w14:textId="77777777">
      <w:pPr>
        <w:widowControl w:val="0"/>
        <w:autoSpaceDE w:val="0"/>
        <w:autoSpaceDN w:val="0"/>
        <w:adjustRightInd w:val="0"/>
        <w:rPr>
          <w:rFonts w:ascii="Arial" w:hAnsi="Arial" w:cs="Arial"/>
          <w:b/>
          <w:u w:val="single"/>
        </w:rPr>
      </w:pPr>
    </w:p>
    <w:p w:rsidRPr="00DF67D7" w:rsidR="001D01D1" w:rsidP="001D01D1" w:rsidRDefault="001D01D1" w14:paraId="446BD6F8" w14:textId="77777777">
      <w:pPr>
        <w:widowControl w:val="0"/>
        <w:autoSpaceDE w:val="0"/>
        <w:autoSpaceDN w:val="0"/>
        <w:adjustRightInd w:val="0"/>
        <w:rPr>
          <w:rFonts w:ascii="Arial" w:hAnsi="Arial" w:cs="Arial"/>
          <w:b/>
        </w:rPr>
      </w:pPr>
      <w:r w:rsidRPr="00DF67D7">
        <w:rPr>
          <w:rFonts w:ascii="Arial" w:hAnsi="Arial" w:cs="Arial"/>
          <w:b/>
        </w:rPr>
        <w:t>1.   Explain the circumstances that make the collection of information necessary. Identify legal or administrative requirements that necessitate the collection of information.</w:t>
      </w:r>
    </w:p>
    <w:p w:rsidRPr="00DF67D7" w:rsidR="001D01D1" w:rsidP="001D01D1" w:rsidRDefault="001D01D1" w14:paraId="7822C261" w14:textId="77777777">
      <w:pPr>
        <w:widowControl w:val="0"/>
        <w:autoSpaceDE w:val="0"/>
        <w:autoSpaceDN w:val="0"/>
        <w:adjustRightInd w:val="0"/>
        <w:rPr>
          <w:rFonts w:ascii="Arial" w:hAnsi="Arial" w:cs="Arial"/>
        </w:rPr>
      </w:pPr>
    </w:p>
    <w:p w:rsidR="001D01D1" w:rsidP="00543C2F" w:rsidRDefault="00CC0BE8" w14:paraId="6887FEB8" w14:textId="4E8323F6">
      <w:pPr>
        <w:widowControl w:val="0"/>
        <w:autoSpaceDE w:val="0"/>
        <w:autoSpaceDN w:val="0"/>
        <w:adjustRightInd w:val="0"/>
        <w:ind w:firstLine="720"/>
        <w:rPr>
          <w:rFonts w:ascii="Arial" w:hAnsi="Arial" w:cs="Arial"/>
        </w:rPr>
      </w:pPr>
      <w:r>
        <w:rPr>
          <w:rFonts w:ascii="Arial" w:hAnsi="Arial" w:cs="Arial"/>
        </w:rPr>
        <w:t>T</w:t>
      </w:r>
      <w:r w:rsidRPr="00CC0BE8">
        <w:rPr>
          <w:rFonts w:ascii="Arial" w:hAnsi="Arial" w:cs="Arial"/>
        </w:rPr>
        <w:t xml:space="preserve">his is a request from the Department of Veterans Affairs (VA) for OMB approval of a </w:t>
      </w:r>
      <w:r>
        <w:rPr>
          <w:rFonts w:ascii="Arial" w:hAnsi="Arial" w:cs="Arial"/>
        </w:rPr>
        <w:t>reinstatement o</w:t>
      </w:r>
      <w:r w:rsidR="00B034E8">
        <w:rPr>
          <w:rFonts w:ascii="Arial" w:hAnsi="Arial" w:cs="Arial"/>
        </w:rPr>
        <w:t>f an</w:t>
      </w:r>
      <w:r>
        <w:rPr>
          <w:rFonts w:ascii="Arial" w:hAnsi="Arial" w:cs="Arial"/>
        </w:rPr>
        <w:t xml:space="preserve"> </w:t>
      </w:r>
      <w:r w:rsidRPr="00CC0BE8">
        <w:rPr>
          <w:rFonts w:ascii="Arial" w:hAnsi="Arial" w:cs="Arial"/>
        </w:rPr>
        <w:t>Information Collection (IC).</w:t>
      </w:r>
      <w:r>
        <w:rPr>
          <w:rFonts w:ascii="Arial" w:hAnsi="Arial" w:cs="Arial"/>
        </w:rPr>
        <w:t xml:space="preserve"> </w:t>
      </w:r>
      <w:r w:rsidR="00543C2F">
        <w:rPr>
          <w:rFonts w:ascii="Arial" w:hAnsi="Arial" w:cs="Arial"/>
        </w:rPr>
        <w:t>In accordance with Public Law 109-461, Title V, Section 502(a)(1), codified at 38 U.S.C. 8127(a)(4), “</w:t>
      </w:r>
      <w:r w:rsidRPr="002F57AB" w:rsidR="00543C2F">
        <w:rPr>
          <w:rFonts w:ascii="Arial" w:hAnsi="Arial" w:cs="Arial"/>
        </w:rPr>
        <w:t xml:space="preserve">The Secretary shall establish a review mechanism to ensure that, in the case of a subcontract of a Department contract that is counted for purposes of meeting a goal established pursuant to this section, the subcontract was actually awarded to a business concern that may be counted for </w:t>
      </w:r>
      <w:r w:rsidRPr="002F57AB" w:rsidR="002F57AB">
        <w:rPr>
          <w:rFonts w:ascii="Arial" w:hAnsi="Arial" w:cs="Arial"/>
        </w:rPr>
        <w:t>purposes of meeting that goal.”</w:t>
      </w:r>
      <w:r w:rsidRPr="002F57AB" w:rsidR="00543C2F">
        <w:rPr>
          <w:rFonts w:ascii="Arial" w:hAnsi="Arial" w:cs="Arial"/>
        </w:rPr>
        <w:t xml:space="preserve"> </w:t>
      </w:r>
      <w:r w:rsidR="00FD6781">
        <w:rPr>
          <w:rFonts w:ascii="Arial" w:hAnsi="Arial" w:cs="Arial"/>
        </w:rPr>
        <w:t>The VA Form 0896</w:t>
      </w:r>
      <w:r w:rsidR="00A71BD7">
        <w:rPr>
          <w:rFonts w:ascii="Arial" w:hAnsi="Arial" w:cs="Arial"/>
        </w:rPr>
        <w:t>A</w:t>
      </w:r>
      <w:r w:rsidR="00321707">
        <w:rPr>
          <w:rFonts w:ascii="Arial" w:hAnsi="Arial" w:cs="Arial"/>
        </w:rPr>
        <w:t xml:space="preserve">, </w:t>
      </w:r>
      <w:r w:rsidRPr="00321707" w:rsidR="00321707">
        <w:rPr>
          <w:rFonts w:ascii="Arial" w:hAnsi="Arial" w:cs="Arial"/>
        </w:rPr>
        <w:t>Report of Subcontracts to Small and Veteran-owned Business</w:t>
      </w:r>
      <w:r w:rsidR="00FD6781">
        <w:rPr>
          <w:rFonts w:ascii="Arial" w:hAnsi="Arial" w:cs="Arial"/>
        </w:rPr>
        <w:t xml:space="preserve"> </w:t>
      </w:r>
      <w:r w:rsidR="00321707">
        <w:rPr>
          <w:rFonts w:ascii="Arial" w:hAnsi="Arial" w:cs="Arial"/>
        </w:rPr>
        <w:t>is</w:t>
      </w:r>
      <w:r w:rsidR="00FD6781">
        <w:rPr>
          <w:rFonts w:ascii="Arial" w:hAnsi="Arial" w:cs="Arial"/>
        </w:rPr>
        <w:t xml:space="preserve"> </w:t>
      </w:r>
      <w:bookmarkStart w:name="_Hlk42852059" w:id="0"/>
      <w:r w:rsidR="00FD6781">
        <w:rPr>
          <w:rFonts w:ascii="Arial" w:hAnsi="Arial" w:cs="Arial"/>
        </w:rPr>
        <w:t>utilized to ensure that subcontract information reported by prime contractors and utilized for credit against subcontracting goals is accurate and includes Service</w:t>
      </w:r>
      <w:r w:rsidR="00B034E8">
        <w:rPr>
          <w:rFonts w:ascii="Arial" w:hAnsi="Arial" w:cs="Arial"/>
        </w:rPr>
        <w:t>-</w:t>
      </w:r>
      <w:r w:rsidR="00FD6781">
        <w:rPr>
          <w:rFonts w:ascii="Arial" w:hAnsi="Arial" w:cs="Arial"/>
        </w:rPr>
        <w:t>Disabled Veteran</w:t>
      </w:r>
      <w:r w:rsidR="00B034E8">
        <w:rPr>
          <w:rFonts w:ascii="Arial" w:hAnsi="Arial" w:cs="Arial"/>
        </w:rPr>
        <w:t>-</w:t>
      </w:r>
      <w:r w:rsidR="00FD6781">
        <w:rPr>
          <w:rFonts w:ascii="Arial" w:hAnsi="Arial" w:cs="Arial"/>
        </w:rPr>
        <w:t>Owned Small Business (SDVOSB) and Veteran</w:t>
      </w:r>
      <w:r w:rsidR="00B034E8">
        <w:rPr>
          <w:rFonts w:ascii="Arial" w:hAnsi="Arial" w:cs="Arial"/>
        </w:rPr>
        <w:t>-</w:t>
      </w:r>
      <w:r w:rsidR="00FD6781">
        <w:rPr>
          <w:rFonts w:ascii="Arial" w:hAnsi="Arial" w:cs="Arial"/>
        </w:rPr>
        <w:t xml:space="preserve">Owned Small Business (VOSB) that are verified for eligibility in the Vender Information Pages </w:t>
      </w:r>
      <w:r w:rsidR="00B034E8">
        <w:rPr>
          <w:rFonts w:ascii="Arial" w:hAnsi="Arial" w:cs="Arial"/>
        </w:rPr>
        <w:t xml:space="preserve">(VIP) </w:t>
      </w:r>
      <w:r w:rsidR="00FD6781">
        <w:rPr>
          <w:rFonts w:ascii="Arial" w:hAnsi="Arial" w:cs="Arial"/>
        </w:rPr>
        <w:t xml:space="preserve">database maintained by VA OSDBU. </w:t>
      </w:r>
    </w:p>
    <w:bookmarkEnd w:id="0"/>
    <w:p w:rsidRPr="00DF67D7" w:rsidR="00543C2F" w:rsidP="001D01D1" w:rsidRDefault="00543C2F" w14:paraId="4443BFDF" w14:textId="77777777">
      <w:pPr>
        <w:widowControl w:val="0"/>
        <w:autoSpaceDE w:val="0"/>
        <w:autoSpaceDN w:val="0"/>
        <w:adjustRightInd w:val="0"/>
        <w:rPr>
          <w:rFonts w:ascii="Arial" w:hAnsi="Arial" w:cs="Arial"/>
        </w:rPr>
      </w:pPr>
    </w:p>
    <w:p w:rsidRPr="00DF67D7" w:rsidR="001D01D1" w:rsidP="001D01D1" w:rsidRDefault="001D01D1" w14:paraId="76249E7B" w14:textId="77777777">
      <w:pPr>
        <w:widowControl w:val="0"/>
        <w:autoSpaceDE w:val="0"/>
        <w:autoSpaceDN w:val="0"/>
        <w:adjustRightInd w:val="0"/>
        <w:rPr>
          <w:rFonts w:ascii="Arial" w:hAnsi="Arial" w:cs="Arial"/>
          <w:b/>
        </w:rPr>
      </w:pPr>
      <w:r w:rsidRPr="00DF67D7">
        <w:rPr>
          <w:rFonts w:ascii="Arial" w:hAnsi="Arial" w:cs="Arial"/>
        </w:rPr>
        <w:t xml:space="preserve">2.  </w:t>
      </w:r>
      <w:r w:rsidRPr="00DF67D7">
        <w:rPr>
          <w:rFonts w:ascii="Arial" w:hAnsi="Arial" w:cs="Arial"/>
          <w:b/>
        </w:rPr>
        <w:t>Indicate how, by whom, and for what purposes the information is to be used; indicate actual use the agency has made of the information received from current collection.</w:t>
      </w:r>
      <w:r w:rsidRPr="00DF67D7" w:rsidR="00053B9D">
        <w:rPr>
          <w:rFonts w:ascii="Arial" w:hAnsi="Arial" w:cs="Arial"/>
          <w:b/>
        </w:rPr>
        <w:t xml:space="preserve"> </w:t>
      </w:r>
    </w:p>
    <w:p w:rsidRPr="00DF67D7" w:rsidR="001D01D1" w:rsidP="001D01D1" w:rsidRDefault="001D01D1" w14:paraId="75E0D808" w14:textId="77777777">
      <w:pPr>
        <w:widowControl w:val="0"/>
        <w:tabs>
          <w:tab w:val="left" w:pos="2310"/>
        </w:tabs>
        <w:autoSpaceDE w:val="0"/>
        <w:autoSpaceDN w:val="0"/>
        <w:adjustRightInd w:val="0"/>
        <w:rPr>
          <w:rFonts w:ascii="Arial" w:hAnsi="Arial" w:cs="Arial"/>
          <w:b/>
        </w:rPr>
      </w:pPr>
    </w:p>
    <w:p w:rsidRPr="00596E59" w:rsidR="001D01D1" w:rsidP="004D10A0" w:rsidRDefault="000312E5" w14:paraId="4DCC94C8" w14:textId="3D393AEA">
      <w:pPr>
        <w:widowControl w:val="0"/>
        <w:autoSpaceDE w:val="0"/>
        <w:autoSpaceDN w:val="0"/>
        <w:adjustRightInd w:val="0"/>
        <w:ind w:firstLine="720"/>
        <w:rPr>
          <w:rFonts w:ascii="Arial" w:hAnsi="Arial" w:cs="Arial"/>
        </w:rPr>
      </w:pPr>
      <w:r>
        <w:rPr>
          <w:rFonts w:ascii="Arial" w:hAnsi="Arial" w:cs="Arial"/>
        </w:rPr>
        <w:t xml:space="preserve">In order to implement the review mechanism requirement, the VA Office of Small and Disadvantaged Business Utilization (OSDBU) utilizes VA Form 0896A to collect information from prime contractors.  </w:t>
      </w:r>
      <w:bookmarkStart w:name="_Hlk42854186" w:id="1"/>
      <w:r>
        <w:rPr>
          <w:rFonts w:ascii="Arial" w:hAnsi="Arial" w:cs="Arial"/>
        </w:rPr>
        <w:t xml:space="preserve">OSDBU personnel </w:t>
      </w:r>
      <w:r w:rsidR="00931ABB">
        <w:rPr>
          <w:rFonts w:ascii="Arial" w:hAnsi="Arial" w:cs="Arial"/>
        </w:rPr>
        <w:t xml:space="preserve">will </w:t>
      </w:r>
      <w:r w:rsidR="00C52A41">
        <w:rPr>
          <w:rFonts w:ascii="Arial" w:hAnsi="Arial" w:cs="Arial"/>
        </w:rPr>
        <w:t xml:space="preserve">utilize VA’s VIP database, the </w:t>
      </w:r>
      <w:r w:rsidRPr="00931ABB" w:rsidR="00931ABB">
        <w:rPr>
          <w:rFonts w:ascii="Arial" w:hAnsi="Arial" w:cs="Arial"/>
        </w:rPr>
        <w:t xml:space="preserve">FFATA Subaward Reporting System (FSRS) </w:t>
      </w:r>
      <w:r w:rsidR="00931ABB">
        <w:rPr>
          <w:rFonts w:ascii="Arial" w:hAnsi="Arial" w:cs="Arial"/>
        </w:rPr>
        <w:t xml:space="preserve">and </w:t>
      </w:r>
      <w:r>
        <w:rPr>
          <w:rFonts w:ascii="Arial" w:hAnsi="Arial" w:cs="Arial"/>
        </w:rPr>
        <w:t>coordinat</w:t>
      </w:r>
      <w:r w:rsidR="00931ABB">
        <w:rPr>
          <w:rFonts w:ascii="Arial" w:hAnsi="Arial" w:cs="Arial"/>
        </w:rPr>
        <w:t>e</w:t>
      </w:r>
      <w:r>
        <w:rPr>
          <w:rFonts w:ascii="Arial" w:hAnsi="Arial" w:cs="Arial"/>
        </w:rPr>
        <w:t xml:space="preserve"> with subcontractors to have them verify the information reported by the prime contractors</w:t>
      </w:r>
      <w:r w:rsidR="00C76413">
        <w:rPr>
          <w:rFonts w:ascii="Arial" w:hAnsi="Arial" w:cs="Arial"/>
        </w:rPr>
        <w:t>.</w:t>
      </w:r>
      <w:bookmarkEnd w:id="1"/>
      <w:r w:rsidRPr="00596E59" w:rsidR="001D01D1">
        <w:rPr>
          <w:rFonts w:ascii="Arial" w:hAnsi="Arial" w:cs="Arial"/>
        </w:rPr>
        <w:br/>
      </w:r>
      <w:bookmarkStart w:name="_GoBack" w:id="2"/>
      <w:bookmarkEnd w:id="2"/>
    </w:p>
    <w:p w:rsidRPr="00596E59" w:rsidR="001D01D1" w:rsidP="001D01D1" w:rsidRDefault="001D01D1" w14:paraId="3C748975" w14:textId="77777777">
      <w:pPr>
        <w:widowControl w:val="0"/>
        <w:autoSpaceDE w:val="0"/>
        <w:autoSpaceDN w:val="0"/>
        <w:adjustRightInd w:val="0"/>
        <w:rPr>
          <w:rFonts w:ascii="Arial" w:hAnsi="Arial" w:cs="Arial"/>
          <w:b/>
        </w:rPr>
      </w:pPr>
      <w:r w:rsidRPr="00596E59">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96E59" w:rsidR="001D01D1" w:rsidP="001D01D1" w:rsidRDefault="001D01D1" w14:paraId="5DCA2E4F" w14:textId="77777777">
      <w:pPr>
        <w:widowControl w:val="0"/>
        <w:autoSpaceDE w:val="0"/>
        <w:autoSpaceDN w:val="0"/>
        <w:adjustRightInd w:val="0"/>
        <w:rPr>
          <w:rFonts w:ascii="Arial" w:hAnsi="Arial" w:cs="Arial"/>
        </w:rPr>
      </w:pPr>
    </w:p>
    <w:p w:rsidRPr="00D64BF9" w:rsidR="004D5B24" w:rsidP="007422B3" w:rsidRDefault="000312E5" w14:paraId="5A1DE32D" w14:textId="1F66FF24">
      <w:pPr>
        <w:pStyle w:val="ListParagraph"/>
        <w:tabs>
          <w:tab w:val="left" w:pos="360"/>
        </w:tabs>
        <w:spacing w:line="240" w:lineRule="auto"/>
        <w:ind w:left="90"/>
        <w:rPr>
          <w:rFonts w:ascii="Arial" w:hAnsi="Arial" w:cs="Arial"/>
          <w:sz w:val="24"/>
          <w:szCs w:val="24"/>
        </w:rPr>
      </w:pPr>
      <w:r>
        <w:rPr>
          <w:rFonts w:ascii="Arial" w:hAnsi="Arial" w:cs="Arial"/>
          <w:sz w:val="24"/>
          <w:szCs w:val="24"/>
        </w:rPr>
        <w:tab/>
      </w:r>
      <w:r w:rsidR="00D44FA3">
        <w:rPr>
          <w:rFonts w:ascii="Arial" w:hAnsi="Arial" w:cs="Arial"/>
          <w:sz w:val="24"/>
          <w:szCs w:val="24"/>
        </w:rPr>
        <w:tab/>
      </w:r>
      <w:bookmarkStart w:name="_Hlk42852634" w:id="3"/>
      <w:r w:rsidRPr="00B034E8">
        <w:rPr>
          <w:rFonts w:ascii="Arial" w:hAnsi="Arial" w:cs="Arial"/>
          <w:sz w:val="24"/>
          <w:szCs w:val="24"/>
        </w:rPr>
        <w:t xml:space="preserve">This process involves the use of electronic submissions of information via email.  Contractors will submit information on VA Form 0896A. </w:t>
      </w:r>
      <w:proofErr w:type="gramStart"/>
      <w:r w:rsidRPr="00B034E8">
        <w:rPr>
          <w:rFonts w:ascii="Arial" w:hAnsi="Arial" w:cs="Arial"/>
          <w:sz w:val="24"/>
          <w:szCs w:val="24"/>
        </w:rPr>
        <w:t>In the event that</w:t>
      </w:r>
      <w:proofErr w:type="gramEnd"/>
      <w:r w:rsidRPr="00B034E8">
        <w:rPr>
          <w:rFonts w:ascii="Arial" w:hAnsi="Arial" w:cs="Arial"/>
          <w:sz w:val="24"/>
          <w:szCs w:val="24"/>
        </w:rPr>
        <w:t xml:space="preserve"> a contractor does not have the capability to submit the form as an email attachment, it can also be provided as a hardcopy.</w:t>
      </w:r>
      <w:bookmarkEnd w:id="3"/>
      <w:r w:rsidRPr="00B034E8">
        <w:rPr>
          <w:rFonts w:ascii="Arial" w:hAnsi="Arial" w:cs="Arial"/>
          <w:sz w:val="24"/>
          <w:szCs w:val="24"/>
        </w:rPr>
        <w:t xml:space="preserve">  VA plans to explore the utilization of information technology </w:t>
      </w:r>
      <w:proofErr w:type="gramStart"/>
      <w:r w:rsidRPr="00B034E8">
        <w:rPr>
          <w:rFonts w:ascii="Arial" w:hAnsi="Arial" w:cs="Arial"/>
          <w:sz w:val="24"/>
          <w:szCs w:val="24"/>
        </w:rPr>
        <w:t>as a means to</w:t>
      </w:r>
      <w:proofErr w:type="gramEnd"/>
      <w:r w:rsidRPr="00B034E8">
        <w:rPr>
          <w:rFonts w:ascii="Arial" w:hAnsi="Arial" w:cs="Arial"/>
          <w:sz w:val="24"/>
          <w:szCs w:val="24"/>
        </w:rPr>
        <w:t xml:space="preserve"> gather the information at a later date. </w:t>
      </w:r>
      <w:r w:rsidRPr="00B034E8" w:rsidR="00A71BD7">
        <w:rPr>
          <w:rFonts w:ascii="Arial" w:hAnsi="Arial" w:cs="Arial"/>
          <w:sz w:val="24"/>
          <w:szCs w:val="24"/>
        </w:rPr>
        <w:t xml:space="preserve">VA Form 0896A can be located at </w:t>
      </w:r>
      <w:hyperlink w:history="1" r:id="rId8">
        <w:r w:rsidRPr="005E76B4" w:rsidR="00A71BD7">
          <w:rPr>
            <w:rStyle w:val="Hyperlink"/>
            <w:rFonts w:ascii="Arial" w:hAnsi="Arial" w:cs="Arial"/>
            <w:sz w:val="24"/>
            <w:szCs w:val="24"/>
          </w:rPr>
          <w:t>https://www.va.gov/vaforms/default.asp</w:t>
        </w:r>
      </w:hyperlink>
      <w:r w:rsidRPr="00A71BD7" w:rsidR="00A71BD7">
        <w:rPr>
          <w:rFonts w:ascii="Arial" w:hAnsi="Arial" w:cs="Arial"/>
          <w:sz w:val="24"/>
          <w:szCs w:val="24"/>
        </w:rPr>
        <w:t>.</w:t>
      </w:r>
      <w:r w:rsidR="00543C2F">
        <w:rPr>
          <w:rFonts w:ascii="Arial" w:hAnsi="Arial" w:cs="Arial"/>
          <w:b/>
        </w:rPr>
        <w:tab/>
      </w:r>
    </w:p>
    <w:p w:rsidRPr="00DF67D7" w:rsidR="001D01D1" w:rsidP="001D01D1" w:rsidRDefault="001D01D1" w14:paraId="47A112DC" w14:textId="77777777">
      <w:pPr>
        <w:widowControl w:val="0"/>
        <w:autoSpaceDE w:val="0"/>
        <w:autoSpaceDN w:val="0"/>
        <w:adjustRightInd w:val="0"/>
        <w:rPr>
          <w:rFonts w:ascii="Arial" w:hAnsi="Arial" w:cs="Arial"/>
          <w:b/>
        </w:rPr>
      </w:pPr>
      <w:r w:rsidRPr="00DF67D7">
        <w:rPr>
          <w:rFonts w:ascii="Arial" w:hAnsi="Arial" w:cs="Arial"/>
          <w:b/>
        </w:rPr>
        <w:lastRenderedPageBreak/>
        <w:t>4.  Describe efforts to identify duplication.  Show specifically why any similar information already available cannot be used or modified for use for the purposes described in Item 2 above.</w:t>
      </w:r>
    </w:p>
    <w:p w:rsidRPr="00DF67D7" w:rsidR="001D01D1" w:rsidP="001D01D1" w:rsidRDefault="001D01D1" w14:paraId="095D4FC7" w14:textId="77777777">
      <w:pPr>
        <w:widowControl w:val="0"/>
        <w:autoSpaceDE w:val="0"/>
        <w:autoSpaceDN w:val="0"/>
        <w:adjustRightInd w:val="0"/>
        <w:rPr>
          <w:rFonts w:ascii="Arial" w:hAnsi="Arial" w:cs="Arial"/>
        </w:rPr>
      </w:pPr>
    </w:p>
    <w:p w:rsidR="00D44FA3" w:rsidP="00D44FA3" w:rsidRDefault="00D44FA3" w14:paraId="5BCA2E34" w14:textId="4BFD7818">
      <w:pPr>
        <w:pStyle w:val="ListParagraph"/>
        <w:tabs>
          <w:tab w:val="left" w:pos="360"/>
        </w:tabs>
        <w:ind w:left="90"/>
        <w:rPr>
          <w:rFonts w:ascii="Arial" w:hAnsi="Arial" w:cs="Arial"/>
          <w:sz w:val="24"/>
          <w:szCs w:val="24"/>
        </w:rPr>
      </w:pPr>
      <w:r>
        <w:rPr>
          <w:rFonts w:ascii="Arial" w:hAnsi="Arial" w:cs="Arial"/>
          <w:sz w:val="24"/>
          <w:szCs w:val="24"/>
        </w:rPr>
        <w:tab/>
      </w:r>
      <w:r>
        <w:rPr>
          <w:rFonts w:ascii="Arial" w:hAnsi="Arial" w:cs="Arial"/>
          <w:sz w:val="24"/>
          <w:szCs w:val="24"/>
        </w:rPr>
        <w:tab/>
        <w:t xml:space="preserve">The purpose of this data collection is to obtain unique information.  It is not a duplication of information already collected. In accordance with </w:t>
      </w:r>
      <w:r w:rsidR="00947F7F">
        <w:rPr>
          <w:rFonts w:ascii="Arial" w:hAnsi="Arial" w:cs="Arial"/>
          <w:sz w:val="24"/>
          <w:szCs w:val="24"/>
        </w:rPr>
        <w:t>VA</w:t>
      </w:r>
      <w:r>
        <w:rPr>
          <w:rFonts w:ascii="Arial" w:hAnsi="Arial" w:cs="Arial"/>
          <w:sz w:val="24"/>
          <w:szCs w:val="24"/>
        </w:rPr>
        <w:t xml:space="preserve"> </w:t>
      </w:r>
      <w:r w:rsidR="00B034E8">
        <w:rPr>
          <w:rFonts w:ascii="Arial" w:hAnsi="Arial" w:cs="Arial"/>
          <w:sz w:val="24"/>
          <w:szCs w:val="24"/>
        </w:rPr>
        <w:t>A</w:t>
      </w:r>
      <w:r>
        <w:rPr>
          <w:rFonts w:ascii="Arial" w:hAnsi="Arial" w:cs="Arial"/>
          <w:sz w:val="24"/>
          <w:szCs w:val="24"/>
        </w:rPr>
        <w:t xml:space="preserve">cquisition </w:t>
      </w:r>
      <w:r w:rsidR="00B034E8">
        <w:rPr>
          <w:rFonts w:ascii="Arial" w:hAnsi="Arial" w:cs="Arial"/>
          <w:sz w:val="24"/>
          <w:szCs w:val="24"/>
        </w:rPr>
        <w:t>R</w:t>
      </w:r>
      <w:r>
        <w:rPr>
          <w:rFonts w:ascii="Arial" w:hAnsi="Arial" w:cs="Arial"/>
          <w:sz w:val="24"/>
          <w:szCs w:val="24"/>
        </w:rPr>
        <w:t>egulation (</w:t>
      </w:r>
      <w:r w:rsidRPr="00A71BD7" w:rsidR="00947F7F">
        <w:rPr>
          <w:rFonts w:ascii="Arial" w:hAnsi="Arial" w:cs="Arial"/>
          <w:sz w:val="24"/>
          <w:szCs w:val="24"/>
        </w:rPr>
        <w:t>VAAR</w:t>
      </w:r>
      <w:r w:rsidRPr="00A71BD7">
        <w:rPr>
          <w:rFonts w:ascii="Arial" w:hAnsi="Arial" w:cs="Arial"/>
          <w:sz w:val="24"/>
          <w:szCs w:val="24"/>
        </w:rPr>
        <w:t xml:space="preserve">) </w:t>
      </w:r>
      <w:r w:rsidRPr="00A71BD7" w:rsidR="00947F7F">
        <w:rPr>
          <w:rFonts w:ascii="Arial" w:hAnsi="Arial" w:cs="Arial"/>
          <w:sz w:val="24"/>
          <w:szCs w:val="24"/>
        </w:rPr>
        <w:t>8</w:t>
      </w:r>
      <w:r w:rsidRPr="00A71BD7">
        <w:rPr>
          <w:rFonts w:ascii="Arial" w:hAnsi="Arial" w:cs="Arial"/>
          <w:sz w:val="24"/>
          <w:szCs w:val="24"/>
        </w:rPr>
        <w:t>19.704</w:t>
      </w:r>
      <w:r>
        <w:rPr>
          <w:rFonts w:ascii="Arial" w:hAnsi="Arial" w:cs="Arial"/>
          <w:sz w:val="24"/>
          <w:szCs w:val="24"/>
        </w:rPr>
        <w:t xml:space="preserve">, </w:t>
      </w:r>
      <w:r w:rsidR="00B034E8">
        <w:rPr>
          <w:rFonts w:ascii="Arial" w:hAnsi="Arial" w:cs="Arial"/>
          <w:sz w:val="24"/>
          <w:szCs w:val="24"/>
        </w:rPr>
        <w:t xml:space="preserve">Subcontracting plan requirements, </w:t>
      </w:r>
      <w:r>
        <w:rPr>
          <w:rFonts w:ascii="Arial" w:hAnsi="Arial" w:cs="Arial"/>
          <w:sz w:val="24"/>
          <w:szCs w:val="24"/>
        </w:rPr>
        <w:t>prime contractors submit their subcontracting plans to VA contracting officers. The VA contracting officer submit</w:t>
      </w:r>
      <w:r w:rsidR="00B034E8">
        <w:rPr>
          <w:rFonts w:ascii="Arial" w:hAnsi="Arial" w:cs="Arial"/>
          <w:sz w:val="24"/>
          <w:szCs w:val="24"/>
        </w:rPr>
        <w:t>s</w:t>
      </w:r>
      <w:r>
        <w:rPr>
          <w:rFonts w:ascii="Arial" w:hAnsi="Arial" w:cs="Arial"/>
          <w:sz w:val="24"/>
          <w:szCs w:val="24"/>
        </w:rPr>
        <w:t xml:space="preserve"> the subcontracting plans to the OSDBU for review and concurrence. The VA needs the ability to determine </w:t>
      </w:r>
      <w:r w:rsidR="00931ABB">
        <w:rPr>
          <w:rFonts w:ascii="Arial" w:hAnsi="Arial" w:cs="Arial"/>
          <w:sz w:val="24"/>
          <w:szCs w:val="24"/>
        </w:rPr>
        <w:t xml:space="preserve">that the utilized subcontractors were verified by the VA as </w:t>
      </w:r>
      <w:r w:rsidR="00B034E8">
        <w:rPr>
          <w:rFonts w:ascii="Arial" w:hAnsi="Arial" w:cs="Arial"/>
          <w:sz w:val="24"/>
          <w:szCs w:val="24"/>
        </w:rPr>
        <w:t xml:space="preserve">SDVOSB </w:t>
      </w:r>
      <w:r w:rsidR="00931ABB">
        <w:rPr>
          <w:rFonts w:ascii="Arial" w:hAnsi="Arial" w:cs="Arial"/>
          <w:sz w:val="24"/>
          <w:szCs w:val="24"/>
        </w:rPr>
        <w:t xml:space="preserve">and VOSB at subcontract award and </w:t>
      </w:r>
      <w:r>
        <w:rPr>
          <w:rFonts w:ascii="Arial" w:hAnsi="Arial" w:cs="Arial"/>
          <w:sz w:val="24"/>
          <w:szCs w:val="24"/>
        </w:rPr>
        <w:t>the actual dollar amounts expended by prime contractors with the subcontractors they identify on their subcontracting plans in order to comply with the “review mechanism” requirement established by PL 109-461. The VA Form 0896A is utilized to obtain information from prime contractors to collect information regarding their subcontracts with SDVOSB</w:t>
      </w:r>
      <w:r w:rsidR="00931ABB">
        <w:rPr>
          <w:rFonts w:ascii="Arial" w:hAnsi="Arial" w:cs="Arial"/>
          <w:sz w:val="24"/>
          <w:szCs w:val="24"/>
        </w:rPr>
        <w:t>s</w:t>
      </w:r>
      <w:r>
        <w:rPr>
          <w:rFonts w:ascii="Arial" w:hAnsi="Arial" w:cs="Arial"/>
          <w:sz w:val="24"/>
          <w:szCs w:val="24"/>
        </w:rPr>
        <w:t xml:space="preserve"> and VOSB</w:t>
      </w:r>
      <w:r w:rsidR="00931ABB">
        <w:rPr>
          <w:rFonts w:ascii="Arial" w:hAnsi="Arial" w:cs="Arial"/>
          <w:sz w:val="24"/>
          <w:szCs w:val="24"/>
        </w:rPr>
        <w:t>s</w:t>
      </w:r>
      <w:r>
        <w:rPr>
          <w:rFonts w:ascii="Arial" w:hAnsi="Arial" w:cs="Arial"/>
          <w:sz w:val="24"/>
          <w:szCs w:val="24"/>
        </w:rPr>
        <w:t xml:space="preserve">. Submission of the form does not replace the requirement for </w:t>
      </w:r>
      <w:r w:rsidR="00B034E8">
        <w:rPr>
          <w:rFonts w:ascii="Arial" w:hAnsi="Arial" w:cs="Arial"/>
          <w:sz w:val="24"/>
          <w:szCs w:val="24"/>
        </w:rPr>
        <w:t>p</w:t>
      </w:r>
      <w:r>
        <w:rPr>
          <w:rFonts w:ascii="Arial" w:hAnsi="Arial" w:cs="Arial"/>
          <w:sz w:val="24"/>
          <w:szCs w:val="24"/>
        </w:rPr>
        <w:t xml:space="preserve">rime </w:t>
      </w:r>
      <w:r w:rsidR="00B034E8">
        <w:rPr>
          <w:rFonts w:ascii="Arial" w:hAnsi="Arial" w:cs="Arial"/>
          <w:sz w:val="24"/>
          <w:szCs w:val="24"/>
        </w:rPr>
        <w:t>c</w:t>
      </w:r>
      <w:r>
        <w:rPr>
          <w:rFonts w:ascii="Arial" w:hAnsi="Arial" w:cs="Arial"/>
          <w:sz w:val="24"/>
          <w:szCs w:val="24"/>
        </w:rPr>
        <w:t>ontractors to enter subcontracting information in the electronic subcontracting reporting system (</w:t>
      </w:r>
      <w:proofErr w:type="spellStart"/>
      <w:r>
        <w:rPr>
          <w:rFonts w:ascii="Arial" w:hAnsi="Arial" w:cs="Arial"/>
          <w:sz w:val="24"/>
          <w:szCs w:val="24"/>
        </w:rPr>
        <w:t>eSRS</w:t>
      </w:r>
      <w:proofErr w:type="spellEnd"/>
      <w:r>
        <w:rPr>
          <w:rFonts w:ascii="Arial" w:hAnsi="Arial" w:cs="Arial"/>
          <w:sz w:val="24"/>
          <w:szCs w:val="24"/>
        </w:rPr>
        <w:t xml:space="preserve">). The </w:t>
      </w:r>
      <w:proofErr w:type="spellStart"/>
      <w:r>
        <w:rPr>
          <w:rFonts w:ascii="Arial" w:hAnsi="Arial" w:cs="Arial"/>
          <w:sz w:val="24"/>
          <w:szCs w:val="24"/>
        </w:rPr>
        <w:t>eSRS</w:t>
      </w:r>
      <w:proofErr w:type="spellEnd"/>
      <w:r>
        <w:rPr>
          <w:rFonts w:ascii="Arial" w:hAnsi="Arial" w:cs="Arial"/>
          <w:sz w:val="24"/>
          <w:szCs w:val="24"/>
        </w:rPr>
        <w:t xml:space="preserve"> reporting is for overall accomplishments by prime contractors. VA Form 0896A is utilized for reporting that is specific to individual firms that are awarded subcontracts by prime contractors.  Prime contractors are required to fill out the form and submit it to the OSDBU office either via e-mail (email address: </w:t>
      </w:r>
      <w:hyperlink w:history="1" r:id="rId9">
        <w:r w:rsidRPr="007422B3">
          <w:rPr>
            <w:rStyle w:val="Hyperlink"/>
            <w:rFonts w:ascii="Arial" w:hAnsi="Arial" w:cs="Arial"/>
            <w:sz w:val="24"/>
            <w:szCs w:val="24"/>
          </w:rPr>
          <w:t>vacoosdbusub@va.gov</w:t>
        </w:r>
      </w:hyperlink>
      <w:r>
        <w:rPr>
          <w:rFonts w:ascii="Arial" w:hAnsi="Arial" w:cs="Arial"/>
          <w:sz w:val="24"/>
          <w:szCs w:val="24"/>
        </w:rPr>
        <w:t xml:space="preserve">), or by postal mail.   </w:t>
      </w:r>
    </w:p>
    <w:p w:rsidR="00D44FA3" w:rsidP="00D44FA3" w:rsidRDefault="00D44FA3" w14:paraId="765B6178" w14:textId="77777777">
      <w:pPr>
        <w:pStyle w:val="ListParagraph"/>
        <w:tabs>
          <w:tab w:val="left" w:pos="360"/>
        </w:tabs>
        <w:ind w:left="90"/>
        <w:rPr>
          <w:rFonts w:ascii="Arial" w:hAnsi="Arial" w:cs="Arial"/>
          <w:sz w:val="24"/>
          <w:szCs w:val="24"/>
        </w:rPr>
      </w:pPr>
    </w:p>
    <w:p w:rsidR="00D44FA3" w:rsidP="00D44FA3" w:rsidRDefault="00D44FA3" w14:paraId="2AB73DF8" w14:textId="02A9410D">
      <w:pPr>
        <w:pStyle w:val="ListParagraph"/>
        <w:tabs>
          <w:tab w:val="left" w:pos="360"/>
        </w:tabs>
        <w:ind w:left="90"/>
        <w:rPr>
          <w:rFonts w:ascii="Arial" w:hAnsi="Arial" w:cs="Arial"/>
          <w:sz w:val="24"/>
          <w:szCs w:val="24"/>
        </w:rPr>
      </w:pPr>
      <w:r>
        <w:rPr>
          <w:rFonts w:ascii="Arial" w:hAnsi="Arial" w:cs="Arial"/>
          <w:sz w:val="24"/>
          <w:szCs w:val="24"/>
        </w:rPr>
        <w:tab/>
      </w:r>
      <w:r>
        <w:rPr>
          <w:rFonts w:ascii="Arial" w:hAnsi="Arial" w:cs="Arial"/>
          <w:sz w:val="24"/>
          <w:szCs w:val="24"/>
        </w:rPr>
        <w:tab/>
      </w:r>
      <w:bookmarkStart w:name="_Hlk42854286" w:id="4"/>
      <w:r>
        <w:rPr>
          <w:rFonts w:ascii="Arial" w:hAnsi="Arial" w:cs="Arial"/>
          <w:sz w:val="24"/>
          <w:szCs w:val="24"/>
        </w:rPr>
        <w:t xml:space="preserve">VA OSDBU personnel will </w:t>
      </w:r>
      <w:r w:rsidR="00C52A41">
        <w:rPr>
          <w:rFonts w:ascii="Arial" w:hAnsi="Arial" w:cs="Arial"/>
          <w:sz w:val="24"/>
          <w:szCs w:val="24"/>
        </w:rPr>
        <w:t>confirm</w:t>
      </w:r>
      <w:r>
        <w:rPr>
          <w:rFonts w:ascii="Arial" w:hAnsi="Arial" w:cs="Arial"/>
          <w:sz w:val="24"/>
          <w:szCs w:val="24"/>
        </w:rPr>
        <w:t xml:space="preserve"> the information reported on the form by the prime </w:t>
      </w:r>
      <w:r w:rsidR="00D90385">
        <w:rPr>
          <w:rFonts w:ascii="Arial" w:hAnsi="Arial" w:cs="Arial"/>
          <w:sz w:val="24"/>
          <w:szCs w:val="24"/>
        </w:rPr>
        <w:t>contractors through</w:t>
      </w:r>
      <w:r w:rsidR="00931ABB">
        <w:rPr>
          <w:rFonts w:ascii="Arial" w:hAnsi="Arial" w:cs="Arial"/>
          <w:sz w:val="24"/>
          <w:szCs w:val="24"/>
        </w:rPr>
        <w:t xml:space="preserve"> the </w:t>
      </w:r>
      <w:r w:rsidR="00C52A41">
        <w:rPr>
          <w:rFonts w:ascii="Arial" w:hAnsi="Arial" w:cs="Arial"/>
          <w:sz w:val="24"/>
          <w:szCs w:val="24"/>
        </w:rPr>
        <w:t xml:space="preserve">VIP and </w:t>
      </w:r>
      <w:r w:rsidR="00931ABB">
        <w:rPr>
          <w:rFonts w:ascii="Arial" w:hAnsi="Arial" w:cs="Arial"/>
          <w:sz w:val="24"/>
          <w:szCs w:val="24"/>
        </w:rPr>
        <w:t>FSRS database</w:t>
      </w:r>
      <w:r w:rsidR="00C52A41">
        <w:rPr>
          <w:rFonts w:ascii="Arial" w:hAnsi="Arial" w:cs="Arial"/>
          <w:sz w:val="24"/>
          <w:szCs w:val="24"/>
        </w:rPr>
        <w:t xml:space="preserve">s and, when necessary, </w:t>
      </w:r>
      <w:r>
        <w:rPr>
          <w:rFonts w:ascii="Arial" w:hAnsi="Arial" w:cs="Arial"/>
          <w:sz w:val="24"/>
          <w:szCs w:val="24"/>
        </w:rPr>
        <w:t>request that the SDVOSB and VOSB firms subcontracted by the prime contractors review it and verify it</w:t>
      </w:r>
      <w:r w:rsidR="00C52A41">
        <w:rPr>
          <w:rFonts w:ascii="Arial" w:hAnsi="Arial" w:cs="Arial"/>
          <w:sz w:val="24"/>
          <w:szCs w:val="24"/>
        </w:rPr>
        <w:t>s</w:t>
      </w:r>
      <w:r>
        <w:rPr>
          <w:rFonts w:ascii="Arial" w:hAnsi="Arial" w:cs="Arial"/>
          <w:sz w:val="24"/>
          <w:szCs w:val="24"/>
        </w:rPr>
        <w:t xml:space="preserve"> accurate. The OSDBU will utilize the information reported </w:t>
      </w:r>
      <w:r w:rsidR="00D83CEF">
        <w:rPr>
          <w:rFonts w:ascii="Arial" w:hAnsi="Arial" w:cs="Arial"/>
          <w:sz w:val="24"/>
          <w:szCs w:val="24"/>
        </w:rPr>
        <w:t>by the</w:t>
      </w:r>
      <w:r>
        <w:rPr>
          <w:rFonts w:ascii="Arial" w:hAnsi="Arial" w:cs="Arial"/>
          <w:sz w:val="24"/>
          <w:szCs w:val="24"/>
        </w:rPr>
        <w:t xml:space="preserve"> prime </w:t>
      </w:r>
      <w:r w:rsidR="00D83CEF">
        <w:rPr>
          <w:rFonts w:ascii="Arial" w:hAnsi="Arial" w:cs="Arial"/>
          <w:sz w:val="24"/>
          <w:szCs w:val="24"/>
        </w:rPr>
        <w:t xml:space="preserve">contractors, </w:t>
      </w:r>
      <w:r w:rsidR="00D90385">
        <w:rPr>
          <w:rFonts w:ascii="Arial" w:hAnsi="Arial" w:cs="Arial"/>
          <w:sz w:val="24"/>
          <w:szCs w:val="24"/>
        </w:rPr>
        <w:t>the FSRS</w:t>
      </w:r>
      <w:r w:rsidR="00C52A41">
        <w:rPr>
          <w:rFonts w:ascii="Arial" w:hAnsi="Arial" w:cs="Arial"/>
          <w:sz w:val="24"/>
          <w:szCs w:val="24"/>
        </w:rPr>
        <w:t>,</w:t>
      </w:r>
      <w:r>
        <w:rPr>
          <w:rFonts w:ascii="Arial" w:hAnsi="Arial" w:cs="Arial"/>
          <w:sz w:val="24"/>
          <w:szCs w:val="24"/>
        </w:rPr>
        <w:t xml:space="preserve"> and </w:t>
      </w:r>
      <w:r w:rsidR="00C52A41">
        <w:rPr>
          <w:rFonts w:ascii="Arial" w:hAnsi="Arial" w:cs="Arial"/>
          <w:sz w:val="24"/>
          <w:szCs w:val="24"/>
        </w:rPr>
        <w:t>any</w:t>
      </w:r>
      <w:r>
        <w:rPr>
          <w:rFonts w:ascii="Arial" w:hAnsi="Arial" w:cs="Arial"/>
          <w:sz w:val="24"/>
          <w:szCs w:val="24"/>
        </w:rPr>
        <w:t xml:space="preserve"> subcontractors in order to compile annual reports to reflect the level of accuracy in the reporting being accomplished by the prime contractors. This will allow the VA to comply with the “review mechanism” requirement of P</w:t>
      </w:r>
      <w:r w:rsidR="00B034E8">
        <w:rPr>
          <w:rFonts w:ascii="Arial" w:hAnsi="Arial" w:cs="Arial"/>
          <w:sz w:val="24"/>
          <w:szCs w:val="24"/>
        </w:rPr>
        <w:t xml:space="preserve">ub. </w:t>
      </w:r>
      <w:r>
        <w:rPr>
          <w:rFonts w:ascii="Arial" w:hAnsi="Arial" w:cs="Arial"/>
          <w:sz w:val="24"/>
          <w:szCs w:val="24"/>
        </w:rPr>
        <w:t>L</w:t>
      </w:r>
      <w:r w:rsidR="00B034E8">
        <w:rPr>
          <w:rFonts w:ascii="Arial" w:hAnsi="Arial" w:cs="Arial"/>
          <w:sz w:val="24"/>
          <w:szCs w:val="24"/>
        </w:rPr>
        <w:t>.</w:t>
      </w:r>
      <w:r>
        <w:rPr>
          <w:rFonts w:ascii="Arial" w:hAnsi="Arial" w:cs="Arial"/>
          <w:sz w:val="24"/>
          <w:szCs w:val="24"/>
        </w:rPr>
        <w:t xml:space="preserve"> 109-461.</w:t>
      </w:r>
      <w:bookmarkEnd w:id="4"/>
      <w:r>
        <w:rPr>
          <w:rFonts w:ascii="Arial" w:hAnsi="Arial" w:cs="Arial"/>
          <w:sz w:val="24"/>
          <w:szCs w:val="24"/>
        </w:rPr>
        <w:t xml:space="preserve">  </w:t>
      </w:r>
    </w:p>
    <w:p w:rsidRPr="00DF67D7" w:rsidR="001D01D1" w:rsidP="001D01D1" w:rsidRDefault="001D01D1" w14:paraId="39CD4B81" w14:textId="77777777">
      <w:pPr>
        <w:widowControl w:val="0"/>
        <w:autoSpaceDE w:val="0"/>
        <w:autoSpaceDN w:val="0"/>
        <w:adjustRightInd w:val="0"/>
        <w:rPr>
          <w:rFonts w:ascii="Arial" w:hAnsi="Arial" w:cs="Arial"/>
          <w:b/>
        </w:rPr>
      </w:pPr>
      <w:r w:rsidRPr="00DF67D7">
        <w:rPr>
          <w:rFonts w:ascii="Arial" w:hAnsi="Arial" w:cs="Arial"/>
          <w:b/>
        </w:rPr>
        <w:t>5.</w:t>
      </w:r>
      <w:r w:rsidRPr="00DF67D7">
        <w:rPr>
          <w:rFonts w:ascii="Arial" w:hAnsi="Arial" w:cs="Arial"/>
          <w:b/>
        </w:rPr>
        <w:tab/>
        <w:t>If the collection of information impacts small businesses or other small entities, describe any methods used to minimize burden.</w:t>
      </w:r>
    </w:p>
    <w:p w:rsidRPr="00DF67D7" w:rsidR="001D01D1" w:rsidP="001D01D1" w:rsidRDefault="001D01D1" w14:paraId="13D65594" w14:textId="77777777">
      <w:pPr>
        <w:widowControl w:val="0"/>
        <w:autoSpaceDE w:val="0"/>
        <w:autoSpaceDN w:val="0"/>
        <w:adjustRightInd w:val="0"/>
        <w:rPr>
          <w:rFonts w:ascii="Arial" w:hAnsi="Arial" w:cs="Arial"/>
          <w:b/>
        </w:rPr>
      </w:pPr>
    </w:p>
    <w:p w:rsidR="00AE2EA4" w:rsidP="00AE2EA4" w:rsidRDefault="00AE2EA4" w14:paraId="209DCDB5" w14:textId="679754D5">
      <w:pPr>
        <w:pStyle w:val="ListParagraph"/>
        <w:tabs>
          <w:tab w:val="left" w:pos="360"/>
        </w:tabs>
        <w:ind w:left="90"/>
        <w:rPr>
          <w:rFonts w:ascii="Arial" w:hAnsi="Arial" w:cs="Arial"/>
          <w:sz w:val="24"/>
          <w:szCs w:val="24"/>
        </w:rPr>
      </w:pPr>
      <w:r>
        <w:rPr>
          <w:rFonts w:ascii="Arial" w:hAnsi="Arial" w:cs="Arial"/>
        </w:rPr>
        <w:tab/>
      </w:r>
      <w:r w:rsidRPr="00DF67D7" w:rsidR="001D01D1">
        <w:rPr>
          <w:rFonts w:ascii="Arial" w:hAnsi="Arial" w:cs="Arial"/>
        </w:rPr>
        <w:tab/>
      </w:r>
      <w:r>
        <w:rPr>
          <w:rFonts w:ascii="Arial" w:hAnsi="Arial" w:cs="Arial"/>
          <w:sz w:val="24"/>
          <w:szCs w:val="24"/>
        </w:rPr>
        <w:t xml:space="preserve">This information collection does not negatively impact small businesses. In fact, the purpose of this process is to benefit small businesses by maximizing the utilization of small business in fulfilling VA acquisition requirements. </w:t>
      </w:r>
      <w:r w:rsidR="004058F3">
        <w:rPr>
          <w:rFonts w:ascii="Arial" w:hAnsi="Arial" w:cs="Arial"/>
          <w:sz w:val="24"/>
          <w:szCs w:val="24"/>
        </w:rPr>
        <w:t>The impact of VA Form 0896</w:t>
      </w:r>
      <w:r w:rsidR="00F90F7F">
        <w:rPr>
          <w:rFonts w:ascii="Arial" w:hAnsi="Arial" w:cs="Arial"/>
          <w:sz w:val="24"/>
          <w:szCs w:val="24"/>
        </w:rPr>
        <w:t>A</w:t>
      </w:r>
      <w:r w:rsidR="004058F3">
        <w:rPr>
          <w:rFonts w:ascii="Arial" w:hAnsi="Arial" w:cs="Arial"/>
          <w:sz w:val="24"/>
          <w:szCs w:val="24"/>
        </w:rPr>
        <w:t xml:space="preserve"> will be to expand opportunities for SDVOSB/VOSB and other small businesses by allowing VA to provide oversight to the </w:t>
      </w:r>
      <w:r w:rsidR="00B034E8">
        <w:rPr>
          <w:rFonts w:ascii="Arial" w:hAnsi="Arial" w:cs="Arial"/>
          <w:sz w:val="24"/>
          <w:szCs w:val="24"/>
        </w:rPr>
        <w:t>s</w:t>
      </w:r>
      <w:r w:rsidR="004058F3">
        <w:rPr>
          <w:rFonts w:ascii="Arial" w:hAnsi="Arial" w:cs="Arial"/>
          <w:sz w:val="24"/>
          <w:szCs w:val="24"/>
        </w:rPr>
        <w:t xml:space="preserve">ubcontracting </w:t>
      </w:r>
      <w:r w:rsidR="00B034E8">
        <w:rPr>
          <w:rFonts w:ascii="Arial" w:hAnsi="Arial" w:cs="Arial"/>
          <w:sz w:val="24"/>
          <w:szCs w:val="24"/>
        </w:rPr>
        <w:t>p</w:t>
      </w:r>
      <w:r w:rsidR="004058F3">
        <w:rPr>
          <w:rFonts w:ascii="Arial" w:hAnsi="Arial" w:cs="Arial"/>
          <w:sz w:val="24"/>
          <w:szCs w:val="24"/>
        </w:rPr>
        <w:t xml:space="preserve">rogram. </w:t>
      </w:r>
    </w:p>
    <w:p w:rsidRPr="00DF67D7" w:rsidR="001D01D1" w:rsidP="001D01D1" w:rsidRDefault="001D01D1" w14:paraId="74711ED2" w14:textId="77777777">
      <w:pPr>
        <w:widowControl w:val="0"/>
        <w:autoSpaceDE w:val="0"/>
        <w:autoSpaceDN w:val="0"/>
        <w:adjustRightInd w:val="0"/>
        <w:rPr>
          <w:rFonts w:ascii="Arial" w:hAnsi="Arial" w:cs="Arial"/>
          <w:b/>
        </w:rPr>
      </w:pPr>
      <w:r w:rsidRPr="00DF67D7">
        <w:rPr>
          <w:rFonts w:ascii="Arial" w:hAnsi="Arial" w:cs="Arial"/>
          <w:b/>
        </w:rPr>
        <w:t>6.</w:t>
      </w:r>
      <w:r w:rsidRPr="00DF67D7">
        <w:rPr>
          <w:rFonts w:ascii="Arial" w:hAnsi="Arial" w:cs="Arial"/>
          <w:b/>
        </w:rPr>
        <w:tab/>
        <w:t>Describe the consequences to Federal program or policy activities if the collection is not conducted or is conducted less frequently as well as any technical or legal obstacles to reducing burden.</w:t>
      </w:r>
    </w:p>
    <w:p w:rsidRPr="00DF67D7" w:rsidR="001D01D1" w:rsidP="001D01D1" w:rsidRDefault="001D01D1" w14:paraId="32B865D6" w14:textId="77777777">
      <w:pPr>
        <w:widowControl w:val="0"/>
        <w:autoSpaceDE w:val="0"/>
        <w:autoSpaceDN w:val="0"/>
        <w:adjustRightInd w:val="0"/>
        <w:rPr>
          <w:rFonts w:ascii="Arial" w:hAnsi="Arial" w:cs="Arial"/>
          <w:b/>
        </w:rPr>
      </w:pPr>
    </w:p>
    <w:p w:rsidRPr="00F546FD" w:rsidR="00AF45C1" w:rsidP="00AF45C1" w:rsidRDefault="001D01D1" w14:paraId="67278CD8" w14:textId="5EF7E6A3">
      <w:pPr>
        <w:widowControl w:val="0"/>
        <w:autoSpaceDE w:val="0"/>
        <w:autoSpaceDN w:val="0"/>
        <w:adjustRightInd w:val="0"/>
        <w:rPr>
          <w:rFonts w:ascii="Arial" w:hAnsi="Arial" w:eastAsia="Calibri" w:cs="Arial"/>
        </w:rPr>
      </w:pPr>
      <w:r w:rsidRPr="00DF67D7">
        <w:rPr>
          <w:rFonts w:ascii="Arial" w:hAnsi="Arial" w:cs="Arial"/>
        </w:rPr>
        <w:tab/>
      </w:r>
      <w:r w:rsidRPr="00F546FD" w:rsidR="00F546FD">
        <w:rPr>
          <w:rFonts w:ascii="Arial" w:hAnsi="Arial" w:eastAsia="Calibri" w:cs="Arial"/>
        </w:rPr>
        <w:t xml:space="preserve">The consequence of not implementing this data collection process would be the failure of the VA to adhere to federal law.  Public </w:t>
      </w:r>
      <w:r w:rsidR="00B034E8">
        <w:rPr>
          <w:rFonts w:ascii="Arial" w:hAnsi="Arial" w:eastAsia="Calibri" w:cs="Arial"/>
        </w:rPr>
        <w:t>L</w:t>
      </w:r>
      <w:r w:rsidRPr="00F546FD" w:rsidR="00F546FD">
        <w:rPr>
          <w:rFonts w:ascii="Arial" w:hAnsi="Arial" w:eastAsia="Calibri" w:cs="Arial"/>
        </w:rPr>
        <w:t xml:space="preserve">aw 109-461 specifically requires that the VA </w:t>
      </w:r>
      <w:r w:rsidRPr="00F546FD" w:rsidR="00F546FD">
        <w:rPr>
          <w:rFonts w:ascii="Arial" w:hAnsi="Arial" w:eastAsia="Calibri" w:cs="Arial"/>
        </w:rPr>
        <w:lastRenderedPageBreak/>
        <w:t>review d</w:t>
      </w:r>
      <w:r w:rsidR="00540C80">
        <w:rPr>
          <w:rFonts w:ascii="Arial" w:hAnsi="Arial" w:eastAsia="Calibri" w:cs="Arial"/>
        </w:rPr>
        <w:t xml:space="preserve">ata that would not be </w:t>
      </w:r>
      <w:r w:rsidRPr="00F546FD" w:rsidR="00F546FD">
        <w:rPr>
          <w:rFonts w:ascii="Arial" w:hAnsi="Arial" w:eastAsia="Calibri" w:cs="Arial"/>
        </w:rPr>
        <w:t>collected</w:t>
      </w:r>
      <w:r w:rsidR="00540C80">
        <w:rPr>
          <w:rFonts w:ascii="Arial" w:hAnsi="Arial" w:eastAsia="Calibri" w:cs="Arial"/>
        </w:rPr>
        <w:t xml:space="preserve"> if not for this ICR</w:t>
      </w:r>
      <w:r w:rsidRPr="00F546FD" w:rsidR="00F546FD">
        <w:rPr>
          <w:rFonts w:ascii="Arial" w:hAnsi="Arial" w:eastAsia="Calibri" w:cs="Arial"/>
        </w:rPr>
        <w:t>. This data collection process would enable the OSDBU office to compile the data necessary to report on prime contractor adherence to their approved subcontracting plans and to analyze reasons for deviations, conduct trend analysis, and to make recommendations to VA leadership on how to improve subcontracting goal accomplishments.</w:t>
      </w:r>
    </w:p>
    <w:p w:rsidRPr="00DF67D7" w:rsidR="00F546FD" w:rsidP="00AF45C1" w:rsidRDefault="00F546FD" w14:paraId="73532CF5" w14:textId="77777777">
      <w:pPr>
        <w:widowControl w:val="0"/>
        <w:autoSpaceDE w:val="0"/>
        <w:autoSpaceDN w:val="0"/>
        <w:adjustRightInd w:val="0"/>
        <w:rPr>
          <w:rFonts w:ascii="Arial" w:hAnsi="Arial" w:cs="Arial"/>
        </w:rPr>
      </w:pPr>
    </w:p>
    <w:p w:rsidRPr="00DF67D7" w:rsidR="00AF45C1" w:rsidP="00AF45C1" w:rsidRDefault="00AF45C1" w14:paraId="58F0A1D2" w14:textId="77777777">
      <w:pPr>
        <w:widowControl w:val="0"/>
        <w:autoSpaceDE w:val="0"/>
        <w:autoSpaceDN w:val="0"/>
        <w:adjustRightInd w:val="0"/>
        <w:rPr>
          <w:rFonts w:ascii="Arial" w:hAnsi="Arial" w:cs="Arial"/>
          <w:b/>
        </w:rPr>
      </w:pPr>
      <w:r w:rsidRPr="00DF67D7">
        <w:rPr>
          <w:rFonts w:ascii="Arial" w:hAnsi="Arial" w:cs="Arial"/>
          <w:b/>
        </w:rPr>
        <w:t>7</w:t>
      </w:r>
      <w:r w:rsidRPr="00DF67D7">
        <w:rPr>
          <w:rFonts w:ascii="Arial" w:hAnsi="Arial" w:cs="Arial"/>
        </w:rPr>
        <w:t xml:space="preserve">.  </w:t>
      </w:r>
      <w:r w:rsidRPr="00DF67D7">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DF67D7" w:rsidR="00AF45C1" w:rsidP="00AF45C1" w:rsidRDefault="00AF45C1" w14:paraId="227CE802" w14:textId="77777777">
      <w:pPr>
        <w:widowControl w:val="0"/>
        <w:autoSpaceDE w:val="0"/>
        <w:autoSpaceDN w:val="0"/>
        <w:adjustRightInd w:val="0"/>
        <w:rPr>
          <w:rFonts w:ascii="Arial" w:hAnsi="Arial" w:cs="Arial"/>
          <w:b/>
        </w:rPr>
      </w:pPr>
    </w:p>
    <w:p w:rsidRPr="003B2319" w:rsidR="003B2319" w:rsidP="003B2319" w:rsidRDefault="003B2319" w14:paraId="2CDD4BBA" w14:textId="77777777">
      <w:pPr>
        <w:tabs>
          <w:tab w:val="left" w:pos="360"/>
        </w:tabs>
        <w:rPr>
          <w:rFonts w:ascii="Arial" w:hAnsi="Arial" w:cs="Arial"/>
        </w:rPr>
      </w:pPr>
      <w:r>
        <w:rPr>
          <w:rFonts w:ascii="Arial" w:hAnsi="Arial" w:cs="Arial"/>
        </w:rPr>
        <w:tab/>
      </w:r>
      <w:r w:rsidRPr="003B2319" w:rsidR="00AF45C1">
        <w:rPr>
          <w:rFonts w:ascii="Arial" w:hAnsi="Arial" w:cs="Arial"/>
        </w:rPr>
        <w:tab/>
      </w:r>
      <w:r w:rsidRPr="003B2319">
        <w:rPr>
          <w:rFonts w:ascii="Arial" w:hAnsi="Arial" w:cs="Arial"/>
        </w:rPr>
        <w:t>There are no special circumstances that require the collection of information to be conducted along the lines discussed in the bulleted items in the general instructions.</w:t>
      </w:r>
      <w:r w:rsidR="00483F80">
        <w:rPr>
          <w:rFonts w:ascii="Arial" w:hAnsi="Arial" w:cs="Arial"/>
        </w:rPr>
        <w:br/>
      </w:r>
    </w:p>
    <w:p w:rsidRPr="00DF67D7" w:rsidR="00AF45C1" w:rsidP="00AF45C1" w:rsidRDefault="00AF45C1" w14:paraId="40AEDE7C" w14:textId="77777777">
      <w:pPr>
        <w:widowControl w:val="0"/>
        <w:autoSpaceDE w:val="0"/>
        <w:autoSpaceDN w:val="0"/>
        <w:adjustRightInd w:val="0"/>
        <w:rPr>
          <w:rFonts w:ascii="Arial" w:hAnsi="Arial" w:cs="Arial"/>
          <w:b/>
        </w:rPr>
      </w:pPr>
      <w:r w:rsidRPr="00DF67D7">
        <w:rPr>
          <w:rFonts w:ascii="Arial" w:hAnsi="Arial" w:cs="Arial"/>
          <w:b/>
        </w:rPr>
        <w:t>8.   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DF67D7" w:rsidR="00AF45C1" w:rsidP="00AF45C1" w:rsidRDefault="00AF45C1" w14:paraId="0F9A1291" w14:textId="77777777">
      <w:pPr>
        <w:widowControl w:val="0"/>
        <w:autoSpaceDE w:val="0"/>
        <w:autoSpaceDN w:val="0"/>
        <w:adjustRightInd w:val="0"/>
        <w:rPr>
          <w:rFonts w:ascii="Arial" w:hAnsi="Arial" w:cs="Arial"/>
        </w:rPr>
      </w:pPr>
    </w:p>
    <w:p w:rsidR="00EE7C7A" w:rsidP="00EE7C7A" w:rsidRDefault="003E6C52" w14:paraId="1D39ED5D" w14:textId="638DCA2B">
      <w:pPr>
        <w:spacing w:before="11" w:line="260" w:lineRule="exact"/>
        <w:rPr>
          <w:rFonts w:ascii="Arial" w:hAnsi="Arial" w:cs="Arial"/>
          <w:highlight w:val="yellow"/>
        </w:rPr>
      </w:pPr>
      <w:r>
        <w:rPr>
          <w:rFonts w:ascii="Arial" w:hAnsi="Arial" w:cs="Arial"/>
        </w:rPr>
        <w:tab/>
      </w:r>
      <w:r w:rsidR="002F42AC">
        <w:rPr>
          <w:rFonts w:ascii="Arial" w:hAnsi="Arial" w:cs="Arial"/>
        </w:rPr>
        <w:t>A 60-day FRN was published in the Federal Register (85</w:t>
      </w:r>
      <w:r xmlns:w="http://schemas.openxmlformats.org/wordprocessingml/2006/main" w:rsidR="005E758F">
        <w:rPr>
          <w:rFonts w:ascii="Arial" w:hAnsi="Arial" w:cs="Arial"/>
        </w:rPr>
        <w:t xml:space="preserve"> </w:t>
      </w:r>
      <w:r w:rsidR="002F42AC">
        <w:rPr>
          <w:rFonts w:ascii="Arial" w:hAnsi="Arial" w:cs="Arial"/>
        </w:rPr>
        <w:t>FR</w:t>
      </w:r>
      <w:r xmlns:w="http://schemas.openxmlformats.org/wordprocessingml/2006/main" w:rsidR="005E758F">
        <w:rPr>
          <w:rFonts w:ascii="Arial" w:hAnsi="Arial" w:cs="Arial"/>
        </w:rPr>
        <w:t xml:space="preserve"> </w:t>
      </w:r>
      <w:r w:rsidR="002F42AC">
        <w:rPr>
          <w:rFonts w:ascii="Arial" w:hAnsi="Arial" w:cs="Arial"/>
        </w:rPr>
        <w:t xml:space="preserve">45960) on July 30, 2020.  VA did not receive any public comments.  </w:t>
      </w:r>
    </w:p>
    <w:p w:rsidRPr="00DF67D7" w:rsidR="00AF45C1" w:rsidP="00EE7C7A" w:rsidRDefault="00AF45C1" w14:paraId="795C45BF" w14:textId="5253BE82">
      <w:pPr>
        <w:tabs>
          <w:tab w:val="left" w:pos="360"/>
          <w:tab w:val="decimal" w:pos="576"/>
          <w:tab w:val="decimal" w:pos="5616"/>
          <w:tab w:val="decimal" w:pos="10944"/>
        </w:tabs>
        <w:rPr>
          <w:rFonts w:ascii="Arial" w:hAnsi="Arial" w:cs="Arial"/>
        </w:rPr>
      </w:pPr>
    </w:p>
    <w:p w:rsidRPr="00DF67D7" w:rsidR="00AF45C1" w:rsidP="00AF45C1" w:rsidRDefault="00AF45C1" w14:paraId="63EC9C95" w14:textId="77777777">
      <w:pPr>
        <w:widowControl w:val="0"/>
        <w:autoSpaceDE w:val="0"/>
        <w:autoSpaceDN w:val="0"/>
        <w:adjustRightInd w:val="0"/>
        <w:rPr>
          <w:rFonts w:ascii="Arial" w:hAnsi="Arial" w:cs="Arial"/>
          <w:b/>
        </w:rPr>
      </w:pPr>
      <w:r w:rsidRPr="00DF67D7">
        <w:rPr>
          <w:rFonts w:ascii="Arial" w:hAnsi="Arial" w:cs="Arial"/>
        </w:rPr>
        <w:tab/>
      </w:r>
      <w:r w:rsidRPr="00DF67D7">
        <w:rPr>
          <w:rFonts w:ascii="Arial" w:hAnsi="Arial" w:cs="Arial"/>
          <w:b/>
        </w:rPr>
        <w:t>b.</w:t>
      </w:r>
      <w:r w:rsidRPr="00DF67D7" w:rsidR="00B17D0D">
        <w:rPr>
          <w:rFonts w:ascii="Arial" w:hAnsi="Arial" w:cs="Arial"/>
          <w:b/>
        </w:rPr>
        <w:t xml:space="preserve"> </w:t>
      </w:r>
      <w:r w:rsidRPr="00DF67D7">
        <w:rPr>
          <w:rFonts w:ascii="Arial" w:hAnsi="Arial" w:cs="Arial"/>
          <w:b/>
        </w:rPr>
        <w:t>Describe efforts to consult with persons outside the agency to obtain their views on the availability of data, frequency of collection, clarity of instructions and recordkeeping</w:t>
      </w:r>
      <w:r w:rsidRPr="00DF67D7" w:rsidR="00E93A9D">
        <w:rPr>
          <w:rFonts w:ascii="Arial" w:hAnsi="Arial" w:cs="Arial"/>
          <w:b/>
        </w:rPr>
        <w:t xml:space="preserve"> </w:t>
      </w:r>
      <w:r w:rsidRPr="00DF67D7" w:rsidR="00773E4E">
        <w:rPr>
          <w:rFonts w:ascii="Arial" w:hAnsi="Arial" w:cs="Arial"/>
          <w:b/>
        </w:rPr>
        <w:t>instructions, recordkeeping</w:t>
      </w:r>
      <w:r w:rsidRPr="00DF67D7">
        <w:rPr>
          <w:rFonts w:ascii="Arial" w:hAnsi="Arial" w:cs="Arial"/>
          <w:b/>
        </w:rPr>
        <w:t>, disclosure or reporting format, and on the data elements to be recorded, disclosed or reported.  Explain any circumstances, which preclude consultation every three years with representatives of those from whom information is to be obtained.</w:t>
      </w:r>
    </w:p>
    <w:p w:rsidRPr="00DF67D7" w:rsidR="00AF45C1" w:rsidP="00AF45C1" w:rsidRDefault="00AF45C1" w14:paraId="073FF09A" w14:textId="77777777">
      <w:pPr>
        <w:widowControl w:val="0"/>
        <w:autoSpaceDE w:val="0"/>
        <w:autoSpaceDN w:val="0"/>
        <w:adjustRightInd w:val="0"/>
        <w:rPr>
          <w:rFonts w:ascii="Arial" w:hAnsi="Arial" w:cs="Arial"/>
          <w:b/>
        </w:rPr>
      </w:pPr>
    </w:p>
    <w:p w:rsidRPr="00DF67D7" w:rsidR="00AF45C1" w:rsidP="00AF45C1" w:rsidRDefault="00AF45C1" w14:paraId="3AFDE9B6" w14:textId="77777777">
      <w:pPr>
        <w:widowControl w:val="0"/>
        <w:autoSpaceDE w:val="0"/>
        <w:autoSpaceDN w:val="0"/>
        <w:adjustRightInd w:val="0"/>
        <w:rPr>
          <w:rFonts w:ascii="Arial" w:hAnsi="Arial" w:cs="Arial"/>
        </w:rPr>
      </w:pPr>
      <w:r w:rsidRPr="00DF67D7">
        <w:rPr>
          <w:rFonts w:ascii="Arial" w:hAnsi="Arial" w:cs="Arial"/>
        </w:rPr>
        <w:tab/>
      </w:r>
      <w:r w:rsidR="00C76413">
        <w:rPr>
          <w:rFonts w:ascii="Arial" w:hAnsi="Arial" w:cs="Arial"/>
        </w:rPr>
        <w:t xml:space="preserve">Nothing precludes </w:t>
      </w:r>
      <w:r w:rsidRPr="00C76413" w:rsidR="00C76413">
        <w:rPr>
          <w:rFonts w:ascii="Arial" w:hAnsi="Arial" w:cs="Arial"/>
        </w:rPr>
        <w:t>consultation every three years with representatives of those from whom information is to be obtained.</w:t>
      </w:r>
    </w:p>
    <w:p w:rsidRPr="00DF67D7" w:rsidR="00EF74F1" w:rsidP="00AF45C1" w:rsidRDefault="00EF74F1" w14:paraId="39FBB393" w14:textId="77777777">
      <w:pPr>
        <w:widowControl w:val="0"/>
        <w:autoSpaceDE w:val="0"/>
        <w:autoSpaceDN w:val="0"/>
        <w:adjustRightInd w:val="0"/>
        <w:rPr>
          <w:rFonts w:ascii="Arial" w:hAnsi="Arial" w:cs="Arial"/>
        </w:rPr>
      </w:pPr>
    </w:p>
    <w:p w:rsidR="00AF45C1" w:rsidP="00AF45C1" w:rsidRDefault="00AF45C1" w14:paraId="0824DAAF" w14:textId="110F0B72">
      <w:pPr>
        <w:widowControl w:val="0"/>
        <w:autoSpaceDE w:val="0"/>
        <w:autoSpaceDN w:val="0"/>
        <w:adjustRightInd w:val="0"/>
        <w:rPr>
          <w:rFonts w:ascii="Arial" w:hAnsi="Arial" w:cs="Arial"/>
          <w:b/>
        </w:rPr>
      </w:pPr>
      <w:r w:rsidRPr="00DF67D7">
        <w:rPr>
          <w:rFonts w:ascii="Arial" w:hAnsi="Arial" w:cs="Arial"/>
          <w:b/>
        </w:rPr>
        <w:t>9</w:t>
      </w:r>
      <w:r w:rsidRPr="00DF67D7">
        <w:rPr>
          <w:rFonts w:ascii="Arial" w:hAnsi="Arial" w:cs="Arial"/>
        </w:rPr>
        <w:t xml:space="preserve">.  </w:t>
      </w:r>
      <w:r w:rsidRPr="00DF67D7">
        <w:rPr>
          <w:rFonts w:ascii="Arial" w:hAnsi="Arial" w:cs="Arial"/>
          <w:b/>
        </w:rPr>
        <w:t xml:space="preserve"> Explain any decision to provide any payment or gift to respondents, other than remuneration of contractors or grantees.</w:t>
      </w:r>
    </w:p>
    <w:p w:rsidRPr="00DF67D7" w:rsidR="00B034E8" w:rsidP="00AF45C1" w:rsidRDefault="00B034E8" w14:paraId="0936C439" w14:textId="77777777">
      <w:pPr>
        <w:widowControl w:val="0"/>
        <w:autoSpaceDE w:val="0"/>
        <w:autoSpaceDN w:val="0"/>
        <w:adjustRightInd w:val="0"/>
        <w:rPr>
          <w:rFonts w:ascii="Arial" w:hAnsi="Arial" w:cs="Arial"/>
          <w:b/>
        </w:rPr>
      </w:pPr>
    </w:p>
    <w:p w:rsidRPr="001731E0" w:rsidR="00940638" w:rsidP="007422B3" w:rsidRDefault="00940638" w14:paraId="7EBDCD57" w14:textId="6757E78F">
      <w:pPr>
        <w:pStyle w:val="ListParagraph"/>
        <w:tabs>
          <w:tab w:val="left" w:pos="360"/>
        </w:tabs>
        <w:spacing w:line="240" w:lineRule="auto"/>
        <w:ind w:left="90"/>
        <w:rPr>
          <w:rFonts w:ascii="Arial" w:hAnsi="Arial" w:cs="Arial"/>
          <w:sz w:val="24"/>
          <w:szCs w:val="24"/>
        </w:rPr>
      </w:pPr>
      <w:r>
        <w:rPr>
          <w:rFonts w:ascii="Arial" w:hAnsi="Arial" w:cs="Arial"/>
        </w:rPr>
        <w:tab/>
      </w:r>
      <w:r w:rsidRPr="00DF67D7" w:rsidR="00AF45C1">
        <w:rPr>
          <w:rFonts w:ascii="Arial" w:hAnsi="Arial" w:cs="Arial"/>
        </w:rPr>
        <w:tab/>
      </w:r>
      <w:r w:rsidRPr="001731E0">
        <w:rPr>
          <w:rFonts w:ascii="Arial" w:hAnsi="Arial" w:cs="Arial"/>
          <w:sz w:val="24"/>
          <w:szCs w:val="24"/>
        </w:rPr>
        <w:t>No gifts will be provided to any respondents to the data collection process that will be implemented. No payments are anticipated to any respondents to the data collection process.</w:t>
      </w:r>
    </w:p>
    <w:p w:rsidRPr="00DF67D7" w:rsidR="00AF45C1" w:rsidP="00AF45C1" w:rsidRDefault="00AF45C1" w14:paraId="66EE959A" w14:textId="59FF3E57">
      <w:pPr>
        <w:widowControl w:val="0"/>
        <w:autoSpaceDE w:val="0"/>
        <w:autoSpaceDN w:val="0"/>
        <w:adjustRightInd w:val="0"/>
        <w:rPr>
          <w:rFonts w:ascii="Arial" w:hAnsi="Arial" w:cs="Arial"/>
          <w:b/>
        </w:rPr>
      </w:pPr>
      <w:r w:rsidRPr="00DF67D7">
        <w:rPr>
          <w:rFonts w:ascii="Arial" w:hAnsi="Arial" w:cs="Arial"/>
          <w:b/>
        </w:rPr>
        <w:t xml:space="preserve">10.  Describe any assurance of </w:t>
      </w:r>
      <w:r w:rsidR="007A50DB">
        <w:rPr>
          <w:rFonts w:ascii="Arial" w:hAnsi="Arial" w:cs="Arial"/>
          <w:b/>
        </w:rPr>
        <w:t>privacy, to the extent provided by law,</w:t>
      </w:r>
      <w:r w:rsidRPr="00DF67D7">
        <w:rPr>
          <w:rFonts w:ascii="Arial" w:hAnsi="Arial" w:cs="Arial"/>
          <w:b/>
        </w:rPr>
        <w:t xml:space="preserve"> provided to respondents and the basis for the assurance in statue, regulation, or agency policy.</w:t>
      </w:r>
    </w:p>
    <w:p w:rsidRPr="00DF67D7" w:rsidR="00AF45C1" w:rsidP="00AF45C1" w:rsidRDefault="00AF45C1" w14:paraId="69EE1035" w14:textId="77777777">
      <w:pPr>
        <w:widowControl w:val="0"/>
        <w:autoSpaceDE w:val="0"/>
        <w:autoSpaceDN w:val="0"/>
        <w:adjustRightInd w:val="0"/>
        <w:rPr>
          <w:rFonts w:ascii="Arial" w:hAnsi="Arial" w:cs="Arial"/>
          <w:b/>
        </w:rPr>
      </w:pPr>
    </w:p>
    <w:p w:rsidRPr="00366D0B" w:rsidR="00AF45C1" w:rsidP="00366D0B" w:rsidRDefault="00366D0B" w14:paraId="6CF0A43B" w14:textId="6A82B6F4">
      <w:pPr>
        <w:pStyle w:val="ListParagraph"/>
        <w:tabs>
          <w:tab w:val="left" w:pos="360"/>
        </w:tabs>
        <w:ind w:left="90"/>
        <w:rPr>
          <w:rFonts w:ascii="Arial" w:hAnsi="Arial" w:cs="Arial"/>
          <w:sz w:val="24"/>
          <w:szCs w:val="24"/>
        </w:rPr>
      </w:pPr>
      <w:r>
        <w:rPr>
          <w:rFonts w:ascii="Arial" w:hAnsi="Arial" w:cs="Arial"/>
        </w:rPr>
        <w:lastRenderedPageBreak/>
        <w:tab/>
      </w:r>
      <w:r w:rsidRPr="00DF67D7" w:rsidR="00AF45C1">
        <w:rPr>
          <w:rFonts w:ascii="Arial" w:hAnsi="Arial" w:cs="Arial"/>
        </w:rPr>
        <w:tab/>
      </w:r>
      <w:r w:rsidRPr="001731E0">
        <w:rPr>
          <w:rFonts w:ascii="Arial" w:hAnsi="Arial" w:cs="Arial"/>
          <w:sz w:val="24"/>
          <w:szCs w:val="24"/>
        </w:rPr>
        <w:t xml:space="preserve">An assurance of </w:t>
      </w:r>
      <w:r w:rsidR="007A50DB">
        <w:rPr>
          <w:rFonts w:ascii="Arial" w:hAnsi="Arial" w:cs="Arial"/>
          <w:sz w:val="24"/>
          <w:szCs w:val="24"/>
        </w:rPr>
        <w:t>privacy</w:t>
      </w:r>
      <w:r w:rsidRPr="001731E0">
        <w:rPr>
          <w:rFonts w:ascii="Arial" w:hAnsi="Arial" w:cs="Arial"/>
          <w:sz w:val="24"/>
          <w:szCs w:val="24"/>
        </w:rPr>
        <w:t xml:space="preserve"> is not provided </w:t>
      </w:r>
      <w:r w:rsidR="00BD1E4A">
        <w:rPr>
          <w:rFonts w:ascii="Arial" w:hAnsi="Arial" w:cs="Arial"/>
          <w:sz w:val="24"/>
          <w:szCs w:val="24"/>
        </w:rPr>
        <w:t xml:space="preserve">to </w:t>
      </w:r>
      <w:r w:rsidRPr="001731E0">
        <w:rPr>
          <w:rFonts w:ascii="Arial" w:hAnsi="Arial" w:cs="Arial"/>
          <w:sz w:val="24"/>
          <w:szCs w:val="24"/>
        </w:rPr>
        <w:t>respondents in this data collection process.  This collection of information is limited to data that will enable the VA to review if subcontracting dollars are being expended with SDVOSB and VOSB firms in accordance with the information provided by prime contractors. The amount of contract dollars expended with individual firms will be obtained. Proprietary or sensitive product data will not be collected.</w:t>
      </w:r>
      <w:r w:rsidRPr="00366D0B" w:rsidR="00425705">
        <w:rPr>
          <w:rFonts w:ascii="Arial" w:hAnsi="Arial" w:cs="Arial"/>
        </w:rPr>
        <w:t xml:space="preserve"> </w:t>
      </w:r>
      <w:r w:rsidRPr="00366D0B" w:rsidR="004B5A1F">
        <w:rPr>
          <w:rFonts w:ascii="Arial" w:hAnsi="Arial" w:cs="Arial"/>
        </w:rPr>
        <w:t xml:space="preserve"> </w:t>
      </w:r>
      <w:r w:rsidRPr="00366D0B" w:rsidR="00AF45C1">
        <w:rPr>
          <w:rFonts w:ascii="Arial" w:hAnsi="Arial" w:cs="Arial"/>
        </w:rPr>
        <w:t xml:space="preserve">  </w:t>
      </w:r>
    </w:p>
    <w:p w:rsidRPr="00DF67D7" w:rsidR="00AF45C1" w:rsidP="00AF45C1" w:rsidRDefault="00AF45C1" w14:paraId="3DB58161" w14:textId="77777777">
      <w:pPr>
        <w:widowControl w:val="0"/>
        <w:autoSpaceDE w:val="0"/>
        <w:autoSpaceDN w:val="0"/>
        <w:adjustRightInd w:val="0"/>
        <w:rPr>
          <w:rFonts w:ascii="Arial" w:hAnsi="Arial" w:cs="Arial"/>
          <w:b/>
        </w:rPr>
      </w:pPr>
      <w:r w:rsidRPr="00DF67D7">
        <w:rPr>
          <w:rFonts w:ascii="Arial" w:hAnsi="Arial" w:cs="Arial"/>
          <w:b/>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DF67D7" w:rsidR="00AF45C1" w:rsidP="00AF45C1" w:rsidRDefault="00AF45C1" w14:paraId="77313BCE" w14:textId="77777777">
      <w:pPr>
        <w:widowControl w:val="0"/>
        <w:autoSpaceDE w:val="0"/>
        <w:autoSpaceDN w:val="0"/>
        <w:adjustRightInd w:val="0"/>
        <w:rPr>
          <w:rFonts w:ascii="Arial" w:hAnsi="Arial" w:cs="Arial"/>
        </w:rPr>
      </w:pPr>
    </w:p>
    <w:p w:rsidRPr="001731E0" w:rsidR="004C4AC5" w:rsidP="004C4AC5" w:rsidRDefault="00AF45C1" w14:paraId="36D0384F" w14:textId="77777777">
      <w:pPr>
        <w:pStyle w:val="ListParagraph"/>
        <w:tabs>
          <w:tab w:val="left" w:pos="0"/>
        </w:tabs>
        <w:ind w:left="0"/>
        <w:rPr>
          <w:rFonts w:ascii="Arial" w:hAnsi="Arial" w:cs="Arial"/>
          <w:sz w:val="24"/>
          <w:szCs w:val="24"/>
        </w:rPr>
      </w:pPr>
      <w:r w:rsidRPr="00DF67D7">
        <w:rPr>
          <w:rFonts w:ascii="Arial" w:hAnsi="Arial" w:cs="Arial"/>
        </w:rPr>
        <w:tab/>
      </w:r>
      <w:r w:rsidR="004C4AC5">
        <w:rPr>
          <w:rFonts w:ascii="Arial" w:hAnsi="Arial" w:cs="Arial"/>
          <w:sz w:val="24"/>
          <w:szCs w:val="24"/>
        </w:rPr>
        <w:t>There are no questions of a sensitive nature.</w:t>
      </w:r>
    </w:p>
    <w:p w:rsidRPr="00DF67D7" w:rsidR="00AF45C1" w:rsidP="00736449" w:rsidRDefault="00AF45C1" w14:paraId="28B4204E" w14:textId="77777777">
      <w:pPr>
        <w:widowControl w:val="0"/>
        <w:autoSpaceDE w:val="0"/>
        <w:autoSpaceDN w:val="0"/>
        <w:adjustRightInd w:val="0"/>
        <w:rPr>
          <w:rFonts w:ascii="Arial" w:hAnsi="Arial" w:cs="Arial"/>
          <w:b/>
        </w:rPr>
      </w:pPr>
      <w:r w:rsidRPr="00DF67D7">
        <w:rPr>
          <w:rFonts w:ascii="Arial" w:hAnsi="Arial" w:cs="Arial"/>
          <w:b/>
        </w:rPr>
        <w:t>12</w:t>
      </w:r>
      <w:r w:rsidRPr="00736449">
        <w:rPr>
          <w:rFonts w:ascii="Arial" w:hAnsi="Arial" w:cs="Arial"/>
          <w:b/>
        </w:rPr>
        <w:t>.  Estimate of the hour burden of the collection of information:</w:t>
      </w:r>
    </w:p>
    <w:p w:rsidR="00AF45C1" w:rsidP="00736449" w:rsidRDefault="00AF45C1" w14:paraId="214820E3" w14:textId="77777777">
      <w:pPr>
        <w:widowControl w:val="0"/>
        <w:autoSpaceDE w:val="0"/>
        <w:autoSpaceDN w:val="0"/>
        <w:adjustRightInd w:val="0"/>
        <w:rPr>
          <w:rFonts w:ascii="Arial" w:hAnsi="Arial" w:cs="Arial"/>
          <w:b/>
        </w:rPr>
      </w:pPr>
    </w:p>
    <w:p w:rsidR="007D22B2" w:rsidP="007422B3" w:rsidRDefault="00DB7356" w14:paraId="6722620E" w14:textId="4253E8BA">
      <w:pPr>
        <w:pStyle w:val="ListParagraph"/>
        <w:tabs>
          <w:tab w:val="left" w:pos="0"/>
        </w:tabs>
        <w:spacing w:line="240" w:lineRule="auto"/>
        <w:ind w:left="0"/>
        <w:rPr>
          <w:rFonts w:ascii="Arial" w:hAnsi="Arial" w:cs="Arial"/>
          <w:sz w:val="24"/>
          <w:szCs w:val="24"/>
        </w:rPr>
      </w:pPr>
      <w:r>
        <w:rPr>
          <w:rFonts w:ascii="Arial" w:hAnsi="Arial" w:cs="Arial"/>
          <w:sz w:val="24"/>
          <w:szCs w:val="24"/>
        </w:rPr>
        <w:tab/>
      </w:r>
      <w:r w:rsidRPr="001731E0">
        <w:rPr>
          <w:rFonts w:ascii="Arial" w:hAnsi="Arial" w:cs="Arial"/>
          <w:sz w:val="24"/>
          <w:szCs w:val="24"/>
        </w:rPr>
        <w:t>The estimated total annual responses from the prime contractors</w:t>
      </w:r>
      <w:r w:rsidR="007D22B2">
        <w:rPr>
          <w:rFonts w:ascii="Arial" w:hAnsi="Arial" w:cs="Arial"/>
          <w:sz w:val="24"/>
          <w:szCs w:val="24"/>
        </w:rPr>
        <w:t xml:space="preserve">, </w:t>
      </w:r>
      <w:r w:rsidRPr="00736449" w:rsidR="007D22B2">
        <w:rPr>
          <w:rFonts w:ascii="Arial" w:hAnsi="Arial" w:cs="Arial"/>
          <w:sz w:val="24"/>
          <w:szCs w:val="24"/>
        </w:rPr>
        <w:t>the respondent population,</w:t>
      </w:r>
      <w:r w:rsidRPr="00736449">
        <w:rPr>
          <w:rFonts w:ascii="Arial" w:hAnsi="Arial" w:cs="Arial"/>
          <w:sz w:val="24"/>
          <w:szCs w:val="24"/>
        </w:rPr>
        <w:t xml:space="preserve"> are </w:t>
      </w:r>
      <w:r w:rsidR="00736449">
        <w:rPr>
          <w:rFonts w:ascii="Arial" w:hAnsi="Arial" w:cs="Arial"/>
          <w:sz w:val="24"/>
          <w:szCs w:val="24"/>
        </w:rPr>
        <w:t>505</w:t>
      </w:r>
      <w:r w:rsidRPr="00736449">
        <w:rPr>
          <w:rFonts w:ascii="Arial" w:hAnsi="Arial" w:cs="Arial"/>
          <w:sz w:val="24"/>
          <w:szCs w:val="24"/>
        </w:rPr>
        <w:t xml:space="preserve">. This is </w:t>
      </w:r>
      <w:r w:rsidR="00736449">
        <w:rPr>
          <w:rFonts w:ascii="Arial" w:hAnsi="Arial" w:cs="Arial"/>
          <w:sz w:val="24"/>
          <w:szCs w:val="24"/>
        </w:rPr>
        <w:t xml:space="preserve">an average of </w:t>
      </w:r>
      <w:r w:rsidRPr="00736449" w:rsidR="00710616">
        <w:rPr>
          <w:rFonts w:ascii="Arial" w:hAnsi="Arial" w:cs="Arial"/>
          <w:sz w:val="24"/>
          <w:szCs w:val="24"/>
        </w:rPr>
        <w:t>VA</w:t>
      </w:r>
      <w:r w:rsidR="00736449">
        <w:rPr>
          <w:rFonts w:ascii="Arial" w:hAnsi="Arial" w:cs="Arial"/>
          <w:sz w:val="24"/>
          <w:szCs w:val="24"/>
        </w:rPr>
        <w:t xml:space="preserve"> accepted subcontract plan</w:t>
      </w:r>
      <w:r w:rsidR="005E76B4">
        <w:rPr>
          <w:rFonts w:ascii="Arial" w:hAnsi="Arial" w:cs="Arial"/>
          <w:sz w:val="24"/>
          <w:szCs w:val="24"/>
        </w:rPr>
        <w:t>s</w:t>
      </w:r>
      <w:r w:rsidR="00736449">
        <w:rPr>
          <w:rFonts w:ascii="Arial" w:hAnsi="Arial" w:cs="Arial"/>
          <w:sz w:val="24"/>
          <w:szCs w:val="24"/>
        </w:rPr>
        <w:t xml:space="preserve"> on VA’s</w:t>
      </w:r>
      <w:r w:rsidRPr="00736449" w:rsidR="00710616">
        <w:rPr>
          <w:rFonts w:ascii="Arial" w:hAnsi="Arial" w:cs="Arial"/>
          <w:sz w:val="24"/>
          <w:szCs w:val="24"/>
        </w:rPr>
        <w:t xml:space="preserve"> </w:t>
      </w:r>
      <w:r w:rsidRPr="00736449" w:rsidR="008F2A16">
        <w:rPr>
          <w:rFonts w:ascii="Arial" w:hAnsi="Arial" w:cs="Arial"/>
          <w:sz w:val="24"/>
          <w:szCs w:val="24"/>
        </w:rPr>
        <w:t>Electronic Subcontracting Reporting System (</w:t>
      </w:r>
      <w:proofErr w:type="spellStart"/>
      <w:r w:rsidRPr="00736449" w:rsidR="00710616">
        <w:rPr>
          <w:rFonts w:ascii="Arial" w:hAnsi="Arial" w:cs="Arial"/>
          <w:sz w:val="24"/>
          <w:szCs w:val="24"/>
        </w:rPr>
        <w:t>eSRS</w:t>
      </w:r>
      <w:proofErr w:type="spellEnd"/>
      <w:r w:rsidRPr="00736449" w:rsidR="008F2A16">
        <w:rPr>
          <w:rFonts w:ascii="Arial" w:hAnsi="Arial" w:cs="Arial"/>
          <w:sz w:val="24"/>
          <w:szCs w:val="24"/>
        </w:rPr>
        <w:t>)</w:t>
      </w:r>
      <w:r w:rsidRPr="00736449" w:rsidR="00710616">
        <w:rPr>
          <w:rFonts w:ascii="Arial" w:hAnsi="Arial" w:cs="Arial"/>
          <w:sz w:val="24"/>
          <w:szCs w:val="24"/>
        </w:rPr>
        <w:t xml:space="preserve"> summary subcontract plan submissions for fiscal year</w:t>
      </w:r>
      <w:r w:rsidR="005E76B4">
        <w:rPr>
          <w:rFonts w:ascii="Arial" w:hAnsi="Arial" w:cs="Arial"/>
          <w:sz w:val="24"/>
          <w:szCs w:val="24"/>
        </w:rPr>
        <w:t>s</w:t>
      </w:r>
      <w:r w:rsidRPr="00736449" w:rsidR="00710616">
        <w:rPr>
          <w:rFonts w:ascii="Arial" w:hAnsi="Arial" w:cs="Arial"/>
          <w:sz w:val="24"/>
          <w:szCs w:val="24"/>
        </w:rPr>
        <w:t xml:space="preserve"> 201</w:t>
      </w:r>
      <w:r w:rsidR="00736449">
        <w:rPr>
          <w:rFonts w:ascii="Arial" w:hAnsi="Arial" w:cs="Arial"/>
          <w:sz w:val="24"/>
          <w:szCs w:val="24"/>
        </w:rPr>
        <w:t>7 to 2019</w:t>
      </w:r>
      <w:r w:rsidRPr="00736449">
        <w:rPr>
          <w:rFonts w:ascii="Arial" w:hAnsi="Arial" w:cs="Arial"/>
          <w:sz w:val="24"/>
          <w:szCs w:val="24"/>
        </w:rPr>
        <w:t>. This projection is based upon the assumption that 100% of the prime contractors will submit VA Form 0896A.</w:t>
      </w:r>
      <w:r w:rsidRPr="001731E0">
        <w:rPr>
          <w:rFonts w:ascii="Arial" w:hAnsi="Arial" w:cs="Arial"/>
          <w:sz w:val="24"/>
          <w:szCs w:val="24"/>
        </w:rPr>
        <w:t xml:space="preserve">  </w:t>
      </w:r>
    </w:p>
    <w:p w:rsidRPr="005D5380" w:rsidR="00AC16A1" w:rsidP="00736449" w:rsidRDefault="00AC16A1" w14:paraId="2E21B4D0" w14:textId="77777777">
      <w:pPr>
        <w:widowControl w:val="0"/>
        <w:numPr>
          <w:ilvl w:val="2"/>
          <w:numId w:val="3"/>
        </w:numPr>
        <w:tabs>
          <w:tab w:val="left" w:pos="720"/>
        </w:tabs>
        <w:spacing w:line="244" w:lineRule="auto"/>
        <w:ind w:right="1183" w:firstLine="204"/>
        <w:rPr>
          <w:rFonts w:ascii="Arial" w:hAnsi="Arial" w:cs="Arial"/>
          <w:b/>
        </w:rPr>
      </w:pPr>
      <w:r w:rsidRPr="00734946">
        <w:rPr>
          <w:rFonts w:ascii="Arial" w:hAnsi="Arial" w:cs="Arial"/>
          <w:b/>
          <w:w w:val="105"/>
        </w:rPr>
        <w:t>The</w:t>
      </w:r>
      <w:r w:rsidRPr="00734946">
        <w:rPr>
          <w:rFonts w:ascii="Arial" w:hAnsi="Arial" w:cs="Arial"/>
          <w:b/>
          <w:spacing w:val="-9"/>
          <w:w w:val="105"/>
        </w:rPr>
        <w:t xml:space="preserve"> </w:t>
      </w:r>
      <w:r w:rsidRPr="00734946">
        <w:rPr>
          <w:rFonts w:ascii="Arial" w:hAnsi="Arial" w:cs="Arial"/>
          <w:b/>
          <w:w w:val="105"/>
        </w:rPr>
        <w:t>number</w:t>
      </w:r>
      <w:r w:rsidRPr="00734946">
        <w:rPr>
          <w:rFonts w:ascii="Arial" w:hAnsi="Arial" w:cs="Arial"/>
          <w:b/>
          <w:spacing w:val="12"/>
          <w:w w:val="105"/>
        </w:rPr>
        <w:t xml:space="preserve"> </w:t>
      </w:r>
      <w:r w:rsidRPr="00734946">
        <w:rPr>
          <w:rFonts w:ascii="Arial" w:hAnsi="Arial" w:cs="Arial"/>
          <w:b/>
          <w:w w:val="105"/>
        </w:rPr>
        <w:t>of</w:t>
      </w:r>
      <w:r w:rsidRPr="00734946">
        <w:rPr>
          <w:rFonts w:ascii="Arial" w:hAnsi="Arial" w:cs="Arial"/>
          <w:b/>
          <w:spacing w:val="3"/>
          <w:w w:val="105"/>
        </w:rPr>
        <w:t xml:space="preserve"> </w:t>
      </w:r>
      <w:r w:rsidRPr="00734946">
        <w:rPr>
          <w:rFonts w:ascii="Arial" w:hAnsi="Arial" w:cs="Arial"/>
          <w:b/>
          <w:w w:val="105"/>
        </w:rPr>
        <w:t>respondents,</w:t>
      </w:r>
      <w:r w:rsidRPr="00734946">
        <w:rPr>
          <w:rFonts w:ascii="Arial" w:hAnsi="Arial" w:cs="Arial"/>
          <w:b/>
          <w:spacing w:val="12"/>
          <w:w w:val="105"/>
        </w:rPr>
        <w:t xml:space="preserve"> </w:t>
      </w:r>
      <w:r w:rsidRPr="00734946">
        <w:rPr>
          <w:rFonts w:ascii="Arial" w:hAnsi="Arial" w:cs="Arial"/>
          <w:b/>
          <w:w w:val="105"/>
        </w:rPr>
        <w:t>frequency</w:t>
      </w:r>
      <w:r w:rsidRPr="00734946">
        <w:rPr>
          <w:rFonts w:ascii="Arial" w:hAnsi="Arial" w:cs="Arial"/>
          <w:b/>
          <w:spacing w:val="15"/>
          <w:w w:val="105"/>
        </w:rPr>
        <w:t xml:space="preserve"> </w:t>
      </w:r>
      <w:r w:rsidRPr="00734946">
        <w:rPr>
          <w:rFonts w:ascii="Arial" w:hAnsi="Arial" w:cs="Arial"/>
          <w:b/>
          <w:w w:val="105"/>
        </w:rPr>
        <w:t>of</w:t>
      </w:r>
      <w:r w:rsidRPr="00734946">
        <w:rPr>
          <w:rFonts w:ascii="Arial" w:hAnsi="Arial" w:cs="Arial"/>
          <w:b/>
          <w:spacing w:val="2"/>
          <w:w w:val="105"/>
        </w:rPr>
        <w:t xml:space="preserve"> </w:t>
      </w:r>
      <w:r w:rsidRPr="00734946">
        <w:rPr>
          <w:rFonts w:ascii="Arial" w:hAnsi="Arial" w:cs="Arial"/>
          <w:b/>
          <w:w w:val="105"/>
        </w:rPr>
        <w:t>responses,</w:t>
      </w:r>
      <w:r w:rsidRPr="00734946">
        <w:rPr>
          <w:rFonts w:ascii="Arial" w:hAnsi="Arial" w:cs="Arial"/>
          <w:b/>
          <w:spacing w:val="21"/>
          <w:w w:val="105"/>
        </w:rPr>
        <w:t xml:space="preserve"> </w:t>
      </w:r>
      <w:r w:rsidRPr="00734946">
        <w:rPr>
          <w:rFonts w:ascii="Arial" w:hAnsi="Arial" w:cs="Arial"/>
          <w:b/>
          <w:w w:val="105"/>
        </w:rPr>
        <w:t>annual</w:t>
      </w:r>
      <w:r w:rsidRPr="00734946">
        <w:rPr>
          <w:rFonts w:ascii="Arial" w:hAnsi="Arial" w:cs="Arial"/>
          <w:b/>
          <w:spacing w:val="-2"/>
          <w:w w:val="105"/>
        </w:rPr>
        <w:t xml:space="preserve"> </w:t>
      </w:r>
      <w:r w:rsidRPr="00734946">
        <w:rPr>
          <w:rFonts w:ascii="Arial" w:hAnsi="Arial" w:cs="Arial"/>
          <w:b/>
          <w:w w:val="105"/>
        </w:rPr>
        <w:t>hour</w:t>
      </w:r>
      <w:r w:rsidRPr="00734946">
        <w:rPr>
          <w:rFonts w:ascii="Arial" w:hAnsi="Arial" w:cs="Arial"/>
          <w:b/>
          <w:spacing w:val="12"/>
          <w:w w:val="105"/>
        </w:rPr>
        <w:t xml:space="preserve"> </w:t>
      </w:r>
      <w:r w:rsidRPr="00734946">
        <w:rPr>
          <w:rFonts w:ascii="Arial" w:hAnsi="Arial" w:cs="Arial"/>
          <w:b/>
          <w:w w:val="105"/>
        </w:rPr>
        <w:t>burden,</w:t>
      </w:r>
      <w:r w:rsidRPr="00734946">
        <w:rPr>
          <w:rFonts w:ascii="Arial" w:hAnsi="Arial" w:cs="Arial"/>
          <w:b/>
          <w:spacing w:val="11"/>
          <w:w w:val="105"/>
        </w:rPr>
        <w:t xml:space="preserve"> </w:t>
      </w:r>
      <w:r w:rsidRPr="00734946">
        <w:rPr>
          <w:rFonts w:ascii="Arial" w:hAnsi="Arial" w:cs="Arial"/>
          <w:b/>
          <w:w w:val="105"/>
        </w:rPr>
        <w:t>and explanation</w:t>
      </w:r>
      <w:r w:rsidRPr="00734946">
        <w:rPr>
          <w:rFonts w:ascii="Arial" w:hAnsi="Arial" w:cs="Arial"/>
          <w:b/>
          <w:spacing w:val="1"/>
          <w:w w:val="105"/>
        </w:rPr>
        <w:t xml:space="preserve"> </w:t>
      </w:r>
      <w:r w:rsidRPr="00734946">
        <w:rPr>
          <w:rFonts w:ascii="Arial" w:hAnsi="Arial" w:cs="Arial"/>
          <w:b/>
          <w:w w:val="105"/>
        </w:rPr>
        <w:t>for</w:t>
      </w:r>
      <w:r w:rsidRPr="00734946">
        <w:rPr>
          <w:rFonts w:ascii="Arial" w:hAnsi="Arial" w:cs="Arial"/>
          <w:b/>
          <w:spacing w:val="-5"/>
          <w:w w:val="105"/>
        </w:rPr>
        <w:t xml:space="preserve"> </w:t>
      </w:r>
      <w:r w:rsidRPr="00734946">
        <w:rPr>
          <w:rFonts w:ascii="Arial" w:hAnsi="Arial" w:cs="Arial"/>
          <w:b/>
          <w:w w:val="105"/>
        </w:rPr>
        <w:t>each</w:t>
      </w:r>
      <w:r w:rsidRPr="00734946">
        <w:rPr>
          <w:rFonts w:ascii="Arial" w:hAnsi="Arial" w:cs="Arial"/>
          <w:b/>
          <w:spacing w:val="-5"/>
          <w:w w:val="105"/>
        </w:rPr>
        <w:t xml:space="preserve"> </w:t>
      </w:r>
      <w:r w:rsidRPr="00734946">
        <w:rPr>
          <w:rFonts w:ascii="Arial" w:hAnsi="Arial" w:cs="Arial"/>
          <w:b/>
          <w:w w:val="105"/>
        </w:rPr>
        <w:t>form</w:t>
      </w:r>
      <w:r w:rsidRPr="00734946">
        <w:rPr>
          <w:rFonts w:ascii="Arial" w:hAnsi="Arial" w:cs="Arial"/>
          <w:b/>
          <w:spacing w:val="3"/>
          <w:w w:val="105"/>
        </w:rPr>
        <w:t xml:space="preserve"> </w:t>
      </w:r>
      <w:r w:rsidRPr="00734946">
        <w:rPr>
          <w:rFonts w:ascii="Arial" w:hAnsi="Arial" w:cs="Arial"/>
          <w:b/>
          <w:w w:val="105"/>
        </w:rPr>
        <w:t>is</w:t>
      </w:r>
      <w:r w:rsidRPr="00734946">
        <w:rPr>
          <w:rFonts w:ascii="Arial" w:hAnsi="Arial" w:cs="Arial"/>
          <w:b/>
          <w:spacing w:val="-8"/>
          <w:w w:val="105"/>
        </w:rPr>
        <w:t xml:space="preserve"> </w:t>
      </w:r>
      <w:r w:rsidRPr="00734946">
        <w:rPr>
          <w:rFonts w:ascii="Arial" w:hAnsi="Arial" w:cs="Arial"/>
          <w:b/>
          <w:w w:val="105"/>
        </w:rPr>
        <w:t>reported</w:t>
      </w:r>
      <w:r w:rsidRPr="00734946">
        <w:rPr>
          <w:rFonts w:ascii="Arial" w:hAnsi="Arial" w:cs="Arial"/>
          <w:b/>
          <w:spacing w:val="17"/>
          <w:w w:val="105"/>
        </w:rPr>
        <w:t xml:space="preserve"> </w:t>
      </w:r>
      <w:r w:rsidRPr="00734946">
        <w:rPr>
          <w:rFonts w:ascii="Arial" w:hAnsi="Arial" w:cs="Arial"/>
          <w:b/>
          <w:w w:val="105"/>
        </w:rPr>
        <w:t>as</w:t>
      </w:r>
      <w:r w:rsidRPr="00734946">
        <w:rPr>
          <w:rFonts w:ascii="Arial" w:hAnsi="Arial" w:cs="Arial"/>
          <w:b/>
          <w:spacing w:val="-15"/>
          <w:w w:val="105"/>
        </w:rPr>
        <w:t xml:space="preserve"> </w:t>
      </w:r>
      <w:r w:rsidRPr="00734946">
        <w:rPr>
          <w:rFonts w:ascii="Arial" w:hAnsi="Arial" w:cs="Arial"/>
          <w:b/>
          <w:w w:val="105"/>
        </w:rPr>
        <w:t>follows:</w:t>
      </w:r>
      <w:r>
        <w:rPr>
          <w:rFonts w:ascii="Arial" w:hAnsi="Arial" w:cs="Arial"/>
          <w:b/>
          <w:w w:val="105"/>
        </w:rPr>
        <w:t xml:space="preserve"> </w:t>
      </w:r>
    </w:p>
    <w:p w:rsidRPr="00014F23" w:rsidR="00AC16A1" w:rsidP="00736449" w:rsidRDefault="00AC16A1" w14:paraId="5E2249A1" w14:textId="77777777">
      <w:pPr>
        <w:spacing w:before="4" w:line="260" w:lineRule="exact"/>
        <w:rPr>
          <w:rFonts w:ascii="Arial" w:hAnsi="Arial" w:cs="Arial"/>
        </w:rPr>
      </w:pPr>
    </w:p>
    <w:p w:rsidR="00AC16A1" w:rsidP="00736449" w:rsidRDefault="00AC16A1" w14:paraId="646F9CEC" w14:textId="33A3F405">
      <w:pPr>
        <w:spacing w:before="4" w:line="260" w:lineRule="exact"/>
        <w:rPr>
          <w:rFonts w:ascii="Arial" w:hAnsi="Arial" w:cs="Arial"/>
        </w:rPr>
      </w:pPr>
      <w:r>
        <w:rPr>
          <w:rFonts w:ascii="Arial" w:hAnsi="Arial" w:cs="Arial"/>
        </w:rPr>
        <w:tab/>
        <w:t xml:space="preserve">Total Burden Hours:  </w:t>
      </w:r>
      <w:r w:rsidR="00736449">
        <w:rPr>
          <w:rFonts w:ascii="Arial" w:hAnsi="Arial" w:cs="Arial"/>
        </w:rPr>
        <w:t>1,010</w:t>
      </w:r>
    </w:p>
    <w:p w:rsidR="00AC16A1" w:rsidP="00736449" w:rsidRDefault="00AC16A1" w14:paraId="28E3F81B" w14:textId="57B02703">
      <w:pPr>
        <w:spacing w:before="4" w:line="260" w:lineRule="exact"/>
        <w:rPr>
          <w:rFonts w:ascii="Arial" w:hAnsi="Arial" w:cs="Arial"/>
        </w:rPr>
      </w:pPr>
      <w:r>
        <w:rPr>
          <w:rFonts w:ascii="Arial" w:hAnsi="Arial" w:cs="Arial"/>
        </w:rPr>
        <w:tab/>
        <w:t xml:space="preserve">Average Number of Respondents: </w:t>
      </w:r>
      <w:r w:rsidR="00736449">
        <w:rPr>
          <w:rFonts w:ascii="Arial" w:hAnsi="Arial" w:cs="Arial"/>
        </w:rPr>
        <w:t>505</w:t>
      </w:r>
    </w:p>
    <w:p w:rsidR="00AC16A1" w:rsidP="00736449" w:rsidRDefault="00AC16A1" w14:paraId="4CB1ECA3" w14:textId="78F7AFDA">
      <w:pPr>
        <w:spacing w:before="4" w:line="260" w:lineRule="exact"/>
        <w:rPr>
          <w:rFonts w:ascii="Arial" w:hAnsi="Arial" w:cs="Arial"/>
        </w:rPr>
      </w:pPr>
      <w:r>
        <w:rPr>
          <w:rFonts w:ascii="Arial" w:hAnsi="Arial" w:cs="Arial"/>
        </w:rPr>
        <w:tab/>
        <w:t xml:space="preserve">Average Annual Responses: </w:t>
      </w:r>
      <w:r w:rsidR="00736449">
        <w:rPr>
          <w:rFonts w:ascii="Arial" w:hAnsi="Arial" w:cs="Arial"/>
        </w:rPr>
        <w:t>505</w:t>
      </w:r>
    </w:p>
    <w:p w:rsidR="00AC16A1" w:rsidP="00736449" w:rsidRDefault="00AC16A1" w14:paraId="720F7B2A" w14:textId="77777777">
      <w:pPr>
        <w:spacing w:before="4" w:line="260" w:lineRule="exact"/>
        <w:rPr>
          <w:rFonts w:ascii="Arial" w:hAnsi="Arial" w:cs="Arial"/>
        </w:rPr>
      </w:pPr>
    </w:p>
    <w:tbl>
      <w:tblPr>
        <w:tblW w:w="0" w:type="auto"/>
        <w:tblInd w:w="728" w:type="dxa"/>
        <w:tblLayout w:type="fixed"/>
        <w:tblCellMar>
          <w:left w:w="0" w:type="dxa"/>
          <w:right w:w="0" w:type="dxa"/>
        </w:tblCellMar>
        <w:tblLook w:val="01E0" w:firstRow="1" w:lastRow="1" w:firstColumn="1" w:lastColumn="1" w:noHBand="0" w:noVBand="0"/>
      </w:tblPr>
      <w:tblGrid>
        <w:gridCol w:w="1890"/>
        <w:gridCol w:w="2234"/>
        <w:gridCol w:w="1440"/>
        <w:gridCol w:w="900"/>
        <w:gridCol w:w="1996"/>
      </w:tblGrid>
      <w:tr w:rsidRPr="00FD6D7C" w:rsidR="00AC16A1" w:rsidTr="00AC16A1" w14:paraId="308609F0" w14:textId="77777777">
        <w:trPr>
          <w:trHeight w:val="787" w:hRule="exact"/>
        </w:trPr>
        <w:tc>
          <w:tcPr>
            <w:tcW w:w="1890" w:type="dxa"/>
            <w:tcBorders>
              <w:top w:val="single" w:color="000000" w:sz="6" w:space="0"/>
              <w:left w:val="single" w:color="000000" w:sz="6" w:space="0"/>
              <w:bottom w:val="single" w:color="000000" w:sz="6" w:space="0"/>
              <w:right w:val="single" w:color="000000" w:sz="6" w:space="0"/>
            </w:tcBorders>
          </w:tcPr>
          <w:p w:rsidRPr="00FD6D7C" w:rsidR="00AC16A1" w:rsidP="00736449" w:rsidRDefault="00AC16A1" w14:paraId="293DFE24" w14:textId="77777777">
            <w:pPr>
              <w:pStyle w:val="TableParagraph"/>
              <w:spacing w:before="78" w:line="230" w:lineRule="exact"/>
              <w:ind w:left="255" w:right="250" w:firstLine="316"/>
              <w:rPr>
                <w:rFonts w:ascii="Arial" w:hAnsi="Arial" w:eastAsia="Arial" w:cs="Arial"/>
                <w:sz w:val="24"/>
                <w:szCs w:val="24"/>
              </w:rPr>
            </w:pPr>
            <w:r w:rsidRPr="00FD6D7C">
              <w:rPr>
                <w:rFonts w:ascii="Arial" w:hAnsi="Arial" w:eastAsia="Arial" w:cs="Arial"/>
                <w:sz w:val="24"/>
                <w:szCs w:val="24"/>
              </w:rPr>
              <w:t>No.</w:t>
            </w:r>
            <w:r w:rsidRPr="00FD6D7C">
              <w:rPr>
                <w:rFonts w:ascii="Arial" w:hAnsi="Arial" w:eastAsia="Arial" w:cs="Arial"/>
                <w:spacing w:val="-7"/>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respondents</w:t>
            </w:r>
          </w:p>
        </w:tc>
        <w:tc>
          <w:tcPr>
            <w:tcW w:w="2234" w:type="dxa"/>
            <w:tcBorders>
              <w:top w:val="single" w:color="000000" w:sz="6" w:space="0"/>
              <w:left w:val="single" w:color="000000" w:sz="6" w:space="0"/>
              <w:bottom w:val="single" w:color="000000" w:sz="6" w:space="0"/>
              <w:right w:val="single" w:color="000000" w:sz="6" w:space="0"/>
            </w:tcBorders>
          </w:tcPr>
          <w:p w:rsidRPr="00FD6D7C" w:rsidR="00AC16A1" w:rsidP="00736449" w:rsidRDefault="00AC16A1" w14:paraId="4A4B6526" w14:textId="3061E359">
            <w:pPr>
              <w:pStyle w:val="TableParagraph"/>
              <w:tabs>
                <w:tab w:val="left" w:pos="1620"/>
              </w:tabs>
              <w:spacing w:before="78" w:line="230" w:lineRule="exact"/>
              <w:ind w:left="90" w:right="90"/>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4"/>
                <w:sz w:val="24"/>
                <w:szCs w:val="24"/>
              </w:rPr>
              <w:t xml:space="preserve"> </w:t>
            </w:r>
            <w:r w:rsidRPr="00FD6D7C">
              <w:rPr>
                <w:rFonts w:ascii="Arial" w:hAnsi="Arial" w:eastAsia="Arial" w:cs="Arial"/>
                <w:sz w:val="24"/>
                <w:szCs w:val="24"/>
              </w:rPr>
              <w:t>No.</w:t>
            </w:r>
            <w:r w:rsidRPr="00FD6D7C">
              <w:rPr>
                <w:rFonts w:ascii="Arial" w:hAnsi="Arial" w:eastAsia="Arial" w:cs="Arial"/>
                <w:spacing w:val="-13"/>
                <w:sz w:val="24"/>
                <w:szCs w:val="24"/>
              </w:rPr>
              <w:t xml:space="preserve"> </w:t>
            </w:r>
            <w:r w:rsidRPr="00FD6D7C">
              <w:rPr>
                <w:rFonts w:ascii="Arial" w:hAnsi="Arial" w:eastAsia="Arial" w:cs="Arial"/>
                <w:sz w:val="24"/>
                <w:szCs w:val="24"/>
              </w:rPr>
              <w:t>of</w:t>
            </w:r>
            <w:r w:rsidRPr="00FD6D7C">
              <w:rPr>
                <w:rFonts w:ascii="Arial" w:hAnsi="Arial" w:eastAsia="Arial" w:cs="Arial"/>
                <w:w w:val="108"/>
                <w:sz w:val="24"/>
                <w:szCs w:val="24"/>
              </w:rPr>
              <w:t xml:space="preserve"> </w:t>
            </w:r>
            <w:r w:rsidRPr="00FD6D7C">
              <w:rPr>
                <w:rFonts w:ascii="Arial" w:hAnsi="Arial" w:eastAsia="Arial" w:cs="Arial"/>
                <w:sz w:val="24"/>
                <w:szCs w:val="24"/>
              </w:rPr>
              <w:t>responses</w:t>
            </w:r>
            <w:r>
              <w:rPr>
                <w:rFonts w:ascii="Arial" w:hAnsi="Arial" w:eastAsia="Arial" w:cs="Arial"/>
                <w:sz w:val="24"/>
                <w:szCs w:val="24"/>
              </w:rPr>
              <w:t xml:space="preserve"> per respondent annually</w:t>
            </w:r>
          </w:p>
        </w:tc>
        <w:tc>
          <w:tcPr>
            <w:tcW w:w="1440" w:type="dxa"/>
            <w:tcBorders>
              <w:top w:val="single" w:color="000000" w:sz="6" w:space="0"/>
              <w:left w:val="single" w:color="000000" w:sz="6" w:space="0"/>
              <w:bottom w:val="single" w:color="000000" w:sz="3" w:space="0"/>
              <w:right w:val="single" w:color="000000" w:sz="6" w:space="0"/>
            </w:tcBorders>
          </w:tcPr>
          <w:p w:rsidRPr="00FD6D7C" w:rsidR="00AC16A1" w:rsidP="00736449" w:rsidRDefault="00AC16A1" w14:paraId="497433E0" w14:textId="77777777">
            <w:pPr>
              <w:pStyle w:val="TableParagraph"/>
              <w:spacing w:before="78" w:line="230" w:lineRule="exact"/>
              <w:ind w:left="334" w:right="326" w:firstLine="14"/>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0"/>
                <w:sz w:val="24"/>
                <w:szCs w:val="24"/>
              </w:rPr>
              <w:t xml:space="preserve"> </w:t>
            </w:r>
            <w:r w:rsidRPr="00FD6D7C">
              <w:rPr>
                <w:rFonts w:ascii="Arial" w:hAnsi="Arial" w:eastAsia="Arial" w:cs="Arial"/>
                <w:sz w:val="24"/>
                <w:szCs w:val="24"/>
              </w:rPr>
              <w:t>No.</w:t>
            </w:r>
            <w:r w:rsidRPr="00FD6D7C">
              <w:rPr>
                <w:rFonts w:ascii="Arial" w:hAnsi="Arial" w:eastAsia="Arial" w:cs="Arial"/>
                <w:spacing w:val="-16"/>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minutes</w:t>
            </w:r>
          </w:p>
        </w:tc>
        <w:tc>
          <w:tcPr>
            <w:tcW w:w="900" w:type="dxa"/>
            <w:vMerge w:val="restart"/>
            <w:tcBorders>
              <w:top w:val="single" w:color="000000" w:sz="6" w:space="0"/>
              <w:left w:val="single" w:color="000000" w:sz="6" w:space="0"/>
              <w:right w:val="single" w:color="000000" w:sz="6" w:space="0"/>
            </w:tcBorders>
          </w:tcPr>
          <w:p w:rsidRPr="00FD6D7C" w:rsidR="00AC16A1" w:rsidP="00736449" w:rsidRDefault="00AC16A1" w14:paraId="09F706BF" w14:textId="77777777">
            <w:pPr>
              <w:pStyle w:val="TableParagraph"/>
              <w:spacing w:line="160" w:lineRule="exact"/>
              <w:rPr>
                <w:rFonts w:ascii="Arial" w:hAnsi="Arial" w:cs="Arial"/>
                <w:sz w:val="24"/>
                <w:szCs w:val="24"/>
              </w:rPr>
            </w:pPr>
          </w:p>
          <w:p w:rsidR="00AC16A1" w:rsidP="00736449" w:rsidRDefault="00AC16A1" w14:paraId="64CA9637" w14:textId="77777777">
            <w:pPr>
              <w:pStyle w:val="TableParagraph"/>
              <w:ind w:left="370"/>
              <w:rPr>
                <w:rFonts w:ascii="Arial" w:hAnsi="Arial" w:eastAsia="Arial" w:cs="Arial"/>
                <w:w w:val="105"/>
                <w:sz w:val="24"/>
                <w:szCs w:val="24"/>
              </w:rPr>
            </w:pPr>
          </w:p>
          <w:p w:rsidRPr="00FD6D7C" w:rsidR="00AC16A1" w:rsidP="00736449" w:rsidRDefault="00AC16A1" w14:paraId="4AF1AB19" w14:textId="77777777">
            <w:pPr>
              <w:pStyle w:val="TableParagraph"/>
              <w:ind w:left="370"/>
              <w:rPr>
                <w:rFonts w:ascii="Arial" w:hAnsi="Arial" w:eastAsia="Arial" w:cs="Arial"/>
                <w:sz w:val="24"/>
                <w:szCs w:val="24"/>
              </w:rPr>
            </w:pPr>
            <w:r w:rsidRPr="00FD6D7C">
              <w:rPr>
                <w:rFonts w:ascii="Arial" w:hAnsi="Arial" w:eastAsia="Arial" w:cs="Arial"/>
                <w:w w:val="105"/>
                <w:sz w:val="24"/>
                <w:szCs w:val="24"/>
              </w:rPr>
              <w:t>÷</w:t>
            </w:r>
            <w:r w:rsidRPr="00FD6D7C">
              <w:rPr>
                <w:rFonts w:ascii="Arial" w:hAnsi="Arial" w:eastAsia="Arial" w:cs="Arial"/>
                <w:spacing w:val="-12"/>
                <w:w w:val="105"/>
                <w:sz w:val="24"/>
                <w:szCs w:val="24"/>
              </w:rPr>
              <w:t xml:space="preserve"> </w:t>
            </w:r>
            <w:r w:rsidRPr="00FD6D7C">
              <w:rPr>
                <w:rFonts w:ascii="Arial" w:hAnsi="Arial" w:eastAsia="Arial" w:cs="Arial"/>
                <w:w w:val="105"/>
                <w:sz w:val="24"/>
                <w:szCs w:val="24"/>
              </w:rPr>
              <w:t>by</w:t>
            </w:r>
            <w:r>
              <w:rPr>
                <w:rFonts w:ascii="Arial" w:hAnsi="Arial" w:eastAsia="Arial" w:cs="Arial"/>
                <w:w w:val="105"/>
                <w:sz w:val="24"/>
                <w:szCs w:val="24"/>
              </w:rPr>
              <w:t xml:space="preserve"> </w:t>
            </w:r>
            <w:r w:rsidRPr="00FD6D7C">
              <w:rPr>
                <w:rFonts w:ascii="Arial" w:hAnsi="Arial" w:eastAsia="Arial" w:cs="Arial"/>
                <w:w w:val="105"/>
                <w:sz w:val="24"/>
                <w:szCs w:val="24"/>
              </w:rPr>
              <w:t>60</w:t>
            </w:r>
          </w:p>
          <w:p w:rsidRPr="00FD6D7C" w:rsidR="00AC16A1" w:rsidP="00736449" w:rsidRDefault="00AC16A1" w14:paraId="343DC63C" w14:textId="77777777">
            <w:pPr>
              <w:pStyle w:val="TableParagraph"/>
              <w:spacing w:before="13" w:line="240" w:lineRule="exact"/>
              <w:rPr>
                <w:rFonts w:ascii="Arial" w:hAnsi="Arial" w:cs="Arial"/>
                <w:sz w:val="24"/>
                <w:szCs w:val="24"/>
              </w:rPr>
            </w:pPr>
          </w:p>
          <w:p w:rsidRPr="00FD6D7C" w:rsidR="00AC16A1" w:rsidP="00736449" w:rsidRDefault="00AC16A1" w14:paraId="40EAB1B5" w14:textId="77777777">
            <w:pPr>
              <w:pStyle w:val="TableParagraph"/>
              <w:ind w:right="9"/>
              <w:jc w:val="center"/>
              <w:rPr>
                <w:rFonts w:ascii="Arial" w:hAnsi="Arial" w:eastAsia="Arial" w:cs="Arial"/>
                <w:sz w:val="24"/>
                <w:szCs w:val="24"/>
              </w:rPr>
            </w:pPr>
          </w:p>
        </w:tc>
        <w:tc>
          <w:tcPr>
            <w:tcW w:w="1996" w:type="dxa"/>
            <w:tcBorders>
              <w:top w:val="single" w:color="000000" w:sz="6" w:space="0"/>
              <w:left w:val="single" w:color="000000" w:sz="6" w:space="0"/>
              <w:bottom w:val="single" w:color="000000" w:sz="3" w:space="0"/>
              <w:right w:val="single" w:color="000000" w:sz="6" w:space="0"/>
            </w:tcBorders>
          </w:tcPr>
          <w:p w:rsidRPr="00FD6D7C" w:rsidR="00AC16A1" w:rsidP="00736449" w:rsidRDefault="00AC16A1" w14:paraId="06B0324B" w14:textId="77777777">
            <w:pPr>
              <w:pStyle w:val="TableParagraph"/>
              <w:spacing w:before="71" w:line="230" w:lineRule="exact"/>
              <w:ind w:left="248" w:right="224" w:firstLine="172"/>
              <w:rPr>
                <w:rFonts w:ascii="Arial" w:hAnsi="Arial" w:eastAsia="Arial" w:cs="Arial"/>
                <w:sz w:val="24"/>
                <w:szCs w:val="24"/>
              </w:rPr>
            </w:pPr>
            <w:r w:rsidRPr="00FD6D7C">
              <w:rPr>
                <w:rFonts w:ascii="Arial" w:hAnsi="Arial" w:eastAsia="Arial" w:cs="Arial"/>
                <w:sz w:val="24"/>
                <w:szCs w:val="24"/>
              </w:rPr>
              <w:t>Number of</w:t>
            </w:r>
            <w:r w:rsidRPr="00FD6D7C">
              <w:rPr>
                <w:rFonts w:ascii="Arial" w:hAnsi="Arial" w:eastAsia="Arial" w:cs="Arial"/>
                <w:w w:val="108"/>
                <w:sz w:val="24"/>
                <w:szCs w:val="24"/>
              </w:rPr>
              <w:t xml:space="preserve"> </w:t>
            </w:r>
            <w:r w:rsidRPr="00FD6D7C">
              <w:rPr>
                <w:rFonts w:ascii="Arial" w:hAnsi="Arial" w:eastAsia="Arial" w:cs="Arial"/>
                <w:sz w:val="24"/>
                <w:szCs w:val="24"/>
              </w:rPr>
              <w:t>Burden</w:t>
            </w:r>
            <w:r w:rsidRPr="00FD6D7C">
              <w:rPr>
                <w:rFonts w:ascii="Arial" w:hAnsi="Arial" w:eastAsia="Arial" w:cs="Arial"/>
                <w:spacing w:val="17"/>
                <w:sz w:val="24"/>
                <w:szCs w:val="24"/>
              </w:rPr>
              <w:t xml:space="preserve"> </w:t>
            </w:r>
            <w:r w:rsidRPr="00FD6D7C">
              <w:rPr>
                <w:rFonts w:ascii="Arial" w:hAnsi="Arial" w:eastAsia="Arial" w:cs="Arial"/>
                <w:sz w:val="24"/>
                <w:szCs w:val="24"/>
              </w:rPr>
              <w:t>Hours</w:t>
            </w:r>
          </w:p>
        </w:tc>
      </w:tr>
      <w:tr w:rsidRPr="00FD6D7C" w:rsidR="00AC16A1" w:rsidTr="00736449" w14:paraId="7CBEB908" w14:textId="77777777">
        <w:trPr>
          <w:trHeight w:val="409" w:hRule="exact"/>
        </w:trPr>
        <w:tc>
          <w:tcPr>
            <w:tcW w:w="189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FD6D7C" w:rsidR="00AC16A1" w:rsidP="00736449" w:rsidRDefault="00736449" w14:paraId="213819DA" w14:textId="39C1B464">
            <w:pPr>
              <w:pStyle w:val="TableParagraph"/>
              <w:ind w:left="6"/>
              <w:jc w:val="center"/>
              <w:rPr>
                <w:rFonts w:ascii="Arial" w:hAnsi="Arial" w:eastAsia="Times New Roman" w:cs="Arial"/>
                <w:sz w:val="24"/>
                <w:szCs w:val="24"/>
              </w:rPr>
            </w:pPr>
            <w:r>
              <w:rPr>
                <w:rFonts w:ascii="Arial" w:hAnsi="Arial" w:eastAsia="Times New Roman" w:cs="Arial"/>
                <w:sz w:val="24"/>
                <w:szCs w:val="24"/>
              </w:rPr>
              <w:t>5</w:t>
            </w:r>
            <w:r w:rsidR="00AC16A1">
              <w:rPr>
                <w:rFonts w:ascii="Arial" w:hAnsi="Arial" w:eastAsia="Times New Roman" w:cs="Arial"/>
                <w:sz w:val="24"/>
                <w:szCs w:val="24"/>
              </w:rPr>
              <w:t>05</w:t>
            </w:r>
          </w:p>
        </w:tc>
        <w:tc>
          <w:tcPr>
            <w:tcW w:w="2234" w:type="dxa"/>
            <w:tcBorders>
              <w:top w:val="single" w:color="000000" w:sz="6" w:space="0"/>
              <w:left w:val="single" w:color="000000" w:sz="6" w:space="0"/>
              <w:bottom w:val="single" w:color="000000" w:sz="6" w:space="0"/>
              <w:right w:val="single" w:color="000000" w:sz="6" w:space="0"/>
            </w:tcBorders>
            <w:vAlign w:val="center"/>
          </w:tcPr>
          <w:p w:rsidRPr="00FD6D7C" w:rsidR="00AC16A1" w:rsidP="00736449" w:rsidRDefault="00AC16A1" w14:paraId="004475A0" w14:textId="77777777">
            <w:pPr>
              <w:pStyle w:val="TableParagraph"/>
              <w:ind w:left="356"/>
              <w:jc w:val="center"/>
              <w:rPr>
                <w:rFonts w:ascii="Arial" w:hAnsi="Arial" w:eastAsia="Times New Roman" w:cs="Arial"/>
                <w:sz w:val="24"/>
                <w:szCs w:val="24"/>
              </w:rPr>
            </w:pPr>
            <w:r>
              <w:rPr>
                <w:rFonts w:ascii="Arial" w:hAnsi="Arial" w:eastAsia="Times New Roman" w:cs="Arial"/>
                <w:sz w:val="24"/>
                <w:szCs w:val="24"/>
              </w:rPr>
              <w:t>1</w:t>
            </w:r>
          </w:p>
        </w:tc>
        <w:tc>
          <w:tcPr>
            <w:tcW w:w="1440" w:type="dxa"/>
            <w:tcBorders>
              <w:top w:val="single" w:color="000000" w:sz="3" w:space="0"/>
              <w:left w:val="single" w:color="000000" w:sz="6" w:space="0"/>
              <w:bottom w:val="single" w:color="000000" w:sz="6" w:space="0"/>
              <w:right w:val="single" w:color="000000" w:sz="6" w:space="0"/>
            </w:tcBorders>
            <w:vAlign w:val="center"/>
          </w:tcPr>
          <w:p w:rsidRPr="00FD6D7C" w:rsidR="00AC16A1" w:rsidP="00736449" w:rsidRDefault="00AC16A1" w14:paraId="5D611BCB" w14:textId="07F00860">
            <w:pPr>
              <w:pStyle w:val="TableParagraph"/>
              <w:ind w:left="205"/>
              <w:jc w:val="center"/>
              <w:rPr>
                <w:rFonts w:ascii="Arial" w:hAnsi="Arial" w:eastAsia="Times New Roman" w:cs="Arial"/>
                <w:sz w:val="24"/>
                <w:szCs w:val="24"/>
              </w:rPr>
            </w:pPr>
            <w:r>
              <w:rPr>
                <w:rFonts w:ascii="Arial" w:hAnsi="Arial" w:eastAsia="Times New Roman" w:cs="Arial"/>
                <w:sz w:val="24"/>
                <w:szCs w:val="24"/>
              </w:rPr>
              <w:t>120</w:t>
            </w:r>
          </w:p>
        </w:tc>
        <w:tc>
          <w:tcPr>
            <w:tcW w:w="900" w:type="dxa"/>
            <w:vMerge/>
            <w:tcBorders>
              <w:left w:val="single" w:color="000000" w:sz="6" w:space="0"/>
              <w:bottom w:val="single" w:color="000000" w:sz="6" w:space="0"/>
              <w:right w:val="single" w:color="000000" w:sz="6" w:space="0"/>
            </w:tcBorders>
          </w:tcPr>
          <w:p w:rsidRPr="00FD6D7C" w:rsidR="00AC16A1" w:rsidP="00736449" w:rsidRDefault="00AC16A1" w14:paraId="71741C14" w14:textId="77777777">
            <w:pPr>
              <w:pStyle w:val="TableParagraph"/>
              <w:ind w:right="9"/>
              <w:jc w:val="center"/>
              <w:rPr>
                <w:rFonts w:ascii="Arial" w:hAnsi="Arial" w:eastAsia="Arial" w:cs="Arial"/>
                <w:sz w:val="24"/>
                <w:szCs w:val="24"/>
              </w:rPr>
            </w:pPr>
          </w:p>
        </w:tc>
        <w:tc>
          <w:tcPr>
            <w:tcW w:w="1996" w:type="dxa"/>
            <w:tcBorders>
              <w:top w:val="single" w:color="000000" w:sz="3" w:space="0"/>
              <w:left w:val="single" w:color="000000" w:sz="6" w:space="0"/>
              <w:bottom w:val="single" w:color="000000" w:sz="6" w:space="0"/>
              <w:right w:val="single" w:color="000000" w:sz="6" w:space="0"/>
            </w:tcBorders>
            <w:shd w:val="clear" w:color="auto" w:fill="auto"/>
            <w:vAlign w:val="center"/>
          </w:tcPr>
          <w:p w:rsidRPr="00FD6D7C" w:rsidR="00AC16A1" w:rsidP="00736449" w:rsidRDefault="00736449" w14:paraId="0E66119F" w14:textId="75DFD284">
            <w:pPr>
              <w:pStyle w:val="TableParagraph"/>
              <w:jc w:val="center"/>
              <w:rPr>
                <w:rFonts w:ascii="Arial" w:hAnsi="Arial" w:eastAsia="Times New Roman" w:cs="Arial"/>
                <w:sz w:val="24"/>
                <w:szCs w:val="24"/>
              </w:rPr>
            </w:pPr>
            <w:r>
              <w:rPr>
                <w:rFonts w:ascii="Arial" w:hAnsi="Arial" w:eastAsia="Times New Roman" w:cs="Arial"/>
                <w:sz w:val="24"/>
                <w:szCs w:val="24"/>
              </w:rPr>
              <w:t>1010</w:t>
            </w:r>
          </w:p>
        </w:tc>
      </w:tr>
    </w:tbl>
    <w:p w:rsidRPr="007D22B2" w:rsidR="00AC16A1" w:rsidP="00F400F6" w:rsidRDefault="00AC16A1" w14:paraId="2F3C0F3F" w14:textId="77777777">
      <w:pPr>
        <w:pStyle w:val="ListParagraph"/>
        <w:tabs>
          <w:tab w:val="left" w:pos="0"/>
        </w:tabs>
        <w:ind w:left="0"/>
        <w:rPr>
          <w:rFonts w:ascii="Arial" w:hAnsi="Arial" w:cs="Arial"/>
          <w:sz w:val="24"/>
          <w:szCs w:val="24"/>
        </w:rPr>
      </w:pPr>
    </w:p>
    <w:p w:rsidRPr="00734946" w:rsidR="005F2448" w:rsidP="005F2448" w:rsidRDefault="005F2448" w14:paraId="219FE143" w14:textId="77777777">
      <w:pPr>
        <w:widowControl w:val="0"/>
        <w:numPr>
          <w:ilvl w:val="0"/>
          <w:numId w:val="3"/>
        </w:numPr>
        <w:tabs>
          <w:tab w:val="left" w:pos="720"/>
        </w:tabs>
        <w:spacing w:before="69" w:line="244" w:lineRule="auto"/>
        <w:ind w:left="720" w:right="414"/>
        <w:rPr>
          <w:rFonts w:ascii="Arial" w:hAnsi="Arial" w:cs="Arial"/>
          <w:b/>
        </w:rPr>
      </w:pPr>
      <w:r w:rsidRPr="00734946">
        <w:rPr>
          <w:rFonts w:ascii="Arial" w:hAnsi="Arial" w:cs="Arial"/>
          <w:b/>
          <w:w w:val="105"/>
        </w:rPr>
        <w:t>If this</w:t>
      </w:r>
      <w:r w:rsidRPr="00734946">
        <w:rPr>
          <w:rFonts w:ascii="Arial" w:hAnsi="Arial" w:cs="Arial"/>
          <w:b/>
          <w:spacing w:val="5"/>
          <w:w w:val="105"/>
        </w:rPr>
        <w:t xml:space="preserve"> </w:t>
      </w:r>
      <w:r w:rsidRPr="00734946">
        <w:rPr>
          <w:rFonts w:ascii="Arial" w:hAnsi="Arial" w:cs="Arial"/>
          <w:b/>
          <w:w w:val="105"/>
        </w:rPr>
        <w:t>request</w:t>
      </w:r>
      <w:r w:rsidRPr="00734946">
        <w:rPr>
          <w:rFonts w:ascii="Arial" w:hAnsi="Arial" w:cs="Arial"/>
          <w:b/>
          <w:spacing w:val="9"/>
          <w:w w:val="105"/>
        </w:rPr>
        <w:t xml:space="preserve"> </w:t>
      </w:r>
      <w:r w:rsidRPr="00734946">
        <w:rPr>
          <w:rFonts w:ascii="Arial" w:hAnsi="Arial" w:cs="Arial"/>
          <w:b/>
          <w:w w:val="105"/>
        </w:rPr>
        <w:t>for</w:t>
      </w:r>
      <w:r w:rsidRPr="00734946">
        <w:rPr>
          <w:rFonts w:ascii="Arial" w:hAnsi="Arial" w:cs="Arial"/>
          <w:b/>
          <w:spacing w:val="-3"/>
          <w:w w:val="105"/>
        </w:rPr>
        <w:t xml:space="preserve"> </w:t>
      </w:r>
      <w:r w:rsidRPr="00734946">
        <w:rPr>
          <w:rFonts w:ascii="Arial" w:hAnsi="Arial" w:cs="Arial"/>
          <w:b/>
          <w:w w:val="105"/>
        </w:rPr>
        <w:t>approval</w:t>
      </w:r>
      <w:r w:rsidRPr="00734946">
        <w:rPr>
          <w:rFonts w:ascii="Arial" w:hAnsi="Arial" w:cs="Arial"/>
          <w:b/>
          <w:spacing w:val="11"/>
          <w:w w:val="105"/>
        </w:rPr>
        <w:t xml:space="preserve"> </w:t>
      </w:r>
      <w:r w:rsidRPr="00734946">
        <w:rPr>
          <w:rFonts w:ascii="Arial" w:hAnsi="Arial" w:cs="Arial"/>
          <w:b/>
          <w:w w:val="105"/>
        </w:rPr>
        <w:t>covers</w:t>
      </w:r>
      <w:r w:rsidRPr="00734946">
        <w:rPr>
          <w:rFonts w:ascii="Arial" w:hAnsi="Arial" w:cs="Arial"/>
          <w:b/>
          <w:spacing w:val="10"/>
          <w:w w:val="105"/>
        </w:rPr>
        <w:t xml:space="preserve"> </w:t>
      </w:r>
      <w:r w:rsidRPr="00734946">
        <w:rPr>
          <w:rFonts w:ascii="Arial" w:hAnsi="Arial" w:cs="Arial"/>
          <w:b/>
          <w:w w:val="105"/>
        </w:rPr>
        <w:t>more</w:t>
      </w:r>
      <w:r w:rsidRPr="00734946">
        <w:rPr>
          <w:rFonts w:ascii="Arial" w:hAnsi="Arial" w:cs="Arial"/>
          <w:b/>
          <w:spacing w:val="7"/>
          <w:w w:val="105"/>
        </w:rPr>
        <w:t xml:space="preserve"> </w:t>
      </w:r>
      <w:r w:rsidRPr="00734946">
        <w:rPr>
          <w:rFonts w:ascii="Arial" w:hAnsi="Arial" w:cs="Arial"/>
          <w:b/>
          <w:w w:val="105"/>
        </w:rPr>
        <w:t>than</w:t>
      </w:r>
      <w:r w:rsidRPr="00734946">
        <w:rPr>
          <w:rFonts w:ascii="Arial" w:hAnsi="Arial" w:cs="Arial"/>
          <w:b/>
          <w:spacing w:val="12"/>
          <w:w w:val="105"/>
        </w:rPr>
        <w:t xml:space="preserve"> </w:t>
      </w:r>
      <w:r w:rsidRPr="00734946">
        <w:rPr>
          <w:rFonts w:ascii="Arial" w:hAnsi="Arial" w:cs="Arial"/>
          <w:b/>
          <w:w w:val="105"/>
        </w:rPr>
        <w:t>one</w:t>
      </w:r>
      <w:r w:rsidRPr="00734946">
        <w:rPr>
          <w:rFonts w:ascii="Arial" w:hAnsi="Arial" w:cs="Arial"/>
          <w:b/>
          <w:spacing w:val="-10"/>
          <w:w w:val="105"/>
        </w:rPr>
        <w:t xml:space="preserve"> </w:t>
      </w:r>
      <w:r w:rsidRPr="00734946">
        <w:rPr>
          <w:rFonts w:ascii="Arial" w:hAnsi="Arial" w:cs="Arial"/>
          <w:b/>
          <w:w w:val="105"/>
        </w:rPr>
        <w:t>form,</w:t>
      </w:r>
      <w:r w:rsidRPr="00734946">
        <w:rPr>
          <w:rFonts w:ascii="Arial" w:hAnsi="Arial" w:cs="Arial"/>
          <w:b/>
          <w:spacing w:val="-9"/>
          <w:w w:val="105"/>
        </w:rPr>
        <w:t xml:space="preserve"> </w:t>
      </w:r>
      <w:r w:rsidRPr="00734946">
        <w:rPr>
          <w:rFonts w:ascii="Arial" w:hAnsi="Arial" w:cs="Arial"/>
          <w:b/>
          <w:w w:val="105"/>
        </w:rPr>
        <w:t>provide</w:t>
      </w:r>
      <w:r w:rsidRPr="00734946">
        <w:rPr>
          <w:rFonts w:ascii="Arial" w:hAnsi="Arial" w:cs="Arial"/>
          <w:b/>
          <w:spacing w:val="16"/>
          <w:w w:val="105"/>
        </w:rPr>
        <w:t xml:space="preserve"> </w:t>
      </w:r>
      <w:r w:rsidRPr="00734946">
        <w:rPr>
          <w:rFonts w:ascii="Arial" w:hAnsi="Arial" w:cs="Arial"/>
          <w:b/>
          <w:w w:val="105"/>
        </w:rPr>
        <w:t>separate</w:t>
      </w:r>
      <w:r w:rsidRPr="00734946">
        <w:rPr>
          <w:rFonts w:ascii="Arial" w:hAnsi="Arial" w:cs="Arial"/>
          <w:b/>
          <w:spacing w:val="2"/>
          <w:w w:val="105"/>
        </w:rPr>
        <w:t xml:space="preserve"> </w:t>
      </w:r>
      <w:r w:rsidRPr="00734946">
        <w:rPr>
          <w:rFonts w:ascii="Arial" w:hAnsi="Arial" w:cs="Arial"/>
          <w:b/>
          <w:w w:val="105"/>
        </w:rPr>
        <w:t>hour</w:t>
      </w:r>
      <w:r w:rsidRPr="00734946">
        <w:rPr>
          <w:rFonts w:ascii="Arial" w:hAnsi="Arial" w:cs="Arial"/>
          <w:b/>
          <w:spacing w:val="16"/>
          <w:w w:val="105"/>
        </w:rPr>
        <w:t xml:space="preserve"> </w:t>
      </w:r>
      <w:r w:rsidRPr="00734946">
        <w:rPr>
          <w:rFonts w:ascii="Arial" w:hAnsi="Arial" w:cs="Arial"/>
          <w:b/>
          <w:w w:val="105"/>
        </w:rPr>
        <w:t>burden</w:t>
      </w:r>
      <w:r w:rsidRPr="00734946">
        <w:rPr>
          <w:rFonts w:ascii="Arial" w:hAnsi="Arial" w:cs="Arial"/>
          <w:b/>
          <w:w w:val="96"/>
        </w:rPr>
        <w:t xml:space="preserve"> </w:t>
      </w:r>
      <w:r w:rsidRPr="00734946">
        <w:rPr>
          <w:rFonts w:ascii="Arial" w:hAnsi="Arial" w:cs="Arial"/>
          <w:b/>
          <w:w w:val="105"/>
        </w:rPr>
        <w:t>estimates</w:t>
      </w:r>
      <w:r w:rsidRPr="00734946">
        <w:rPr>
          <w:rFonts w:ascii="Arial" w:hAnsi="Arial" w:cs="Arial"/>
          <w:b/>
          <w:spacing w:val="2"/>
          <w:w w:val="105"/>
        </w:rPr>
        <w:t xml:space="preserve"> </w:t>
      </w:r>
      <w:r w:rsidRPr="00734946">
        <w:rPr>
          <w:rFonts w:ascii="Arial" w:hAnsi="Arial" w:cs="Arial"/>
          <w:b/>
          <w:w w:val="105"/>
        </w:rPr>
        <w:t>for</w:t>
      </w:r>
      <w:r w:rsidRPr="00734946">
        <w:rPr>
          <w:rFonts w:ascii="Arial" w:hAnsi="Arial" w:cs="Arial"/>
          <w:b/>
          <w:spacing w:val="-10"/>
          <w:w w:val="105"/>
        </w:rPr>
        <w:t xml:space="preserve"> </w:t>
      </w:r>
      <w:r w:rsidRPr="00734946">
        <w:rPr>
          <w:rFonts w:ascii="Arial" w:hAnsi="Arial" w:cs="Arial"/>
          <w:b/>
          <w:w w:val="105"/>
        </w:rPr>
        <w:t>each</w:t>
      </w:r>
      <w:r w:rsidRPr="00734946">
        <w:rPr>
          <w:rFonts w:ascii="Arial" w:hAnsi="Arial" w:cs="Arial"/>
          <w:b/>
          <w:spacing w:val="4"/>
          <w:w w:val="105"/>
        </w:rPr>
        <w:t xml:space="preserve"> </w:t>
      </w:r>
      <w:r w:rsidRPr="00734946">
        <w:rPr>
          <w:rFonts w:ascii="Arial" w:hAnsi="Arial" w:cs="Arial"/>
          <w:b/>
          <w:w w:val="105"/>
        </w:rPr>
        <w:t>form</w:t>
      </w:r>
      <w:r w:rsidRPr="00734946">
        <w:rPr>
          <w:rFonts w:ascii="Arial" w:hAnsi="Arial" w:cs="Arial"/>
          <w:b/>
          <w:spacing w:val="7"/>
          <w:w w:val="105"/>
        </w:rPr>
        <w:t xml:space="preserve"> </w:t>
      </w:r>
      <w:r w:rsidRPr="00734946">
        <w:rPr>
          <w:rFonts w:ascii="Arial" w:hAnsi="Arial" w:cs="Arial"/>
          <w:b/>
          <w:w w:val="105"/>
        </w:rPr>
        <w:t>and</w:t>
      </w:r>
      <w:r w:rsidRPr="00734946">
        <w:rPr>
          <w:rFonts w:ascii="Arial" w:hAnsi="Arial" w:cs="Arial"/>
          <w:b/>
          <w:spacing w:val="6"/>
          <w:w w:val="105"/>
        </w:rPr>
        <w:t xml:space="preserve"> </w:t>
      </w:r>
      <w:r w:rsidRPr="00734946">
        <w:rPr>
          <w:rFonts w:ascii="Arial" w:hAnsi="Arial" w:cs="Arial"/>
          <w:b/>
          <w:w w:val="105"/>
        </w:rPr>
        <w:t>aggregate</w:t>
      </w:r>
      <w:r w:rsidRPr="00734946">
        <w:rPr>
          <w:rFonts w:ascii="Arial" w:hAnsi="Arial" w:cs="Arial"/>
          <w:b/>
          <w:spacing w:val="-6"/>
          <w:w w:val="105"/>
        </w:rPr>
        <w:t xml:space="preserve"> </w:t>
      </w:r>
      <w:r w:rsidRPr="00734946">
        <w:rPr>
          <w:rFonts w:ascii="Arial" w:hAnsi="Arial" w:cs="Arial"/>
          <w:b/>
          <w:w w:val="105"/>
        </w:rPr>
        <w:t>the</w:t>
      </w:r>
      <w:r w:rsidRPr="00734946">
        <w:rPr>
          <w:rFonts w:ascii="Arial" w:hAnsi="Arial" w:cs="Arial"/>
          <w:b/>
          <w:spacing w:val="-9"/>
          <w:w w:val="105"/>
        </w:rPr>
        <w:t xml:space="preserve"> </w:t>
      </w:r>
      <w:r w:rsidRPr="00734946">
        <w:rPr>
          <w:rFonts w:ascii="Arial" w:hAnsi="Arial" w:cs="Arial"/>
          <w:b/>
          <w:w w:val="105"/>
        </w:rPr>
        <w:t>hour</w:t>
      </w:r>
      <w:r w:rsidRPr="00734946">
        <w:rPr>
          <w:rFonts w:ascii="Arial" w:hAnsi="Arial" w:cs="Arial"/>
          <w:b/>
          <w:spacing w:val="2"/>
          <w:w w:val="105"/>
        </w:rPr>
        <w:t xml:space="preserve"> </w:t>
      </w:r>
      <w:r w:rsidRPr="00734946">
        <w:rPr>
          <w:rFonts w:ascii="Arial" w:hAnsi="Arial" w:cs="Arial"/>
          <w:b/>
          <w:w w:val="105"/>
        </w:rPr>
        <w:t>burdens</w:t>
      </w:r>
      <w:r w:rsidRPr="00734946">
        <w:rPr>
          <w:rFonts w:ascii="Arial" w:hAnsi="Arial" w:cs="Arial"/>
          <w:b/>
          <w:spacing w:val="13"/>
          <w:w w:val="105"/>
        </w:rPr>
        <w:t xml:space="preserve"> </w:t>
      </w:r>
      <w:r w:rsidRPr="00734946">
        <w:rPr>
          <w:rFonts w:ascii="Arial" w:hAnsi="Arial" w:cs="Arial"/>
          <w:b/>
          <w:w w:val="105"/>
        </w:rPr>
        <w:t>in</w:t>
      </w:r>
      <w:r w:rsidRPr="00734946">
        <w:rPr>
          <w:rFonts w:ascii="Arial" w:hAnsi="Arial" w:cs="Arial"/>
          <w:b/>
          <w:spacing w:val="-4"/>
          <w:w w:val="105"/>
        </w:rPr>
        <w:t xml:space="preserve"> </w:t>
      </w:r>
      <w:r w:rsidRPr="00734946">
        <w:rPr>
          <w:rFonts w:ascii="Arial" w:hAnsi="Arial" w:cs="Arial"/>
          <w:b/>
          <w:w w:val="105"/>
        </w:rPr>
        <w:t>Item</w:t>
      </w:r>
      <w:r w:rsidRPr="00734946">
        <w:rPr>
          <w:rFonts w:ascii="Arial" w:hAnsi="Arial" w:cs="Arial"/>
          <w:b/>
          <w:spacing w:val="5"/>
          <w:w w:val="105"/>
        </w:rPr>
        <w:t xml:space="preserve"> </w:t>
      </w:r>
      <w:r w:rsidRPr="00734946">
        <w:rPr>
          <w:rFonts w:ascii="Arial" w:hAnsi="Arial" w:cs="Arial"/>
          <w:b/>
          <w:w w:val="105"/>
        </w:rPr>
        <w:t>13</w:t>
      </w:r>
      <w:r w:rsidRPr="00734946">
        <w:rPr>
          <w:rFonts w:ascii="Arial" w:hAnsi="Arial" w:cs="Arial"/>
          <w:b/>
          <w:spacing w:val="-36"/>
          <w:w w:val="105"/>
        </w:rPr>
        <w:t xml:space="preserve"> </w:t>
      </w:r>
      <w:r w:rsidRPr="00734946">
        <w:rPr>
          <w:rFonts w:ascii="Arial" w:hAnsi="Arial" w:cs="Arial"/>
          <w:b/>
          <w:w w:val="105"/>
        </w:rPr>
        <w:t>of</w:t>
      </w:r>
      <w:r w:rsidRPr="00734946">
        <w:rPr>
          <w:rFonts w:ascii="Arial" w:hAnsi="Arial" w:cs="Arial"/>
          <w:b/>
          <w:spacing w:val="-1"/>
          <w:w w:val="105"/>
        </w:rPr>
        <w:t xml:space="preserve"> </w:t>
      </w:r>
      <w:r w:rsidRPr="00734946">
        <w:rPr>
          <w:rFonts w:ascii="Arial" w:hAnsi="Arial" w:cs="Arial"/>
          <w:b/>
          <w:w w:val="105"/>
        </w:rPr>
        <w:t>OMB</w:t>
      </w:r>
      <w:r w:rsidRPr="00734946">
        <w:rPr>
          <w:rFonts w:ascii="Arial" w:hAnsi="Arial" w:cs="Arial"/>
          <w:b/>
          <w:spacing w:val="-3"/>
          <w:w w:val="105"/>
        </w:rPr>
        <w:t xml:space="preserve"> </w:t>
      </w:r>
      <w:r w:rsidRPr="00734946">
        <w:rPr>
          <w:rFonts w:ascii="Arial" w:hAnsi="Arial" w:cs="Arial"/>
          <w:b/>
          <w:w w:val="105"/>
        </w:rPr>
        <w:t>83-1.</w:t>
      </w:r>
    </w:p>
    <w:p w:rsidR="005F2448" w:rsidP="005F2448" w:rsidRDefault="005F2448" w14:paraId="0D918C34" w14:textId="77777777">
      <w:pPr>
        <w:spacing w:before="7" w:line="260" w:lineRule="exact"/>
        <w:rPr>
          <w:rFonts w:ascii="Arial" w:hAnsi="Arial" w:cs="Arial"/>
        </w:rPr>
      </w:pPr>
    </w:p>
    <w:p w:rsidR="005F2448" w:rsidP="00AC2B75" w:rsidRDefault="005F2448" w14:paraId="23BC5799" w14:textId="77777777">
      <w:pPr>
        <w:spacing w:before="7" w:line="260" w:lineRule="exact"/>
        <w:ind w:firstLine="720"/>
        <w:rPr>
          <w:rFonts w:ascii="Arial" w:hAnsi="Arial" w:cs="Arial"/>
        </w:rPr>
      </w:pPr>
      <w:r>
        <w:rPr>
          <w:rFonts w:ascii="Arial" w:hAnsi="Arial" w:cs="Arial"/>
        </w:rPr>
        <w:t>No other form is required by VAAR for use in this collection.</w:t>
      </w:r>
    </w:p>
    <w:p w:rsidR="005F2448" w:rsidP="005F2448" w:rsidRDefault="005F2448" w14:paraId="0B793E9C" w14:textId="77777777">
      <w:pPr>
        <w:spacing w:before="7" w:line="260" w:lineRule="exact"/>
        <w:rPr>
          <w:rFonts w:ascii="Arial" w:hAnsi="Arial" w:cs="Arial"/>
        </w:rPr>
      </w:pPr>
    </w:p>
    <w:p w:rsidRPr="00335290" w:rsidR="005F2448" w:rsidP="005F2448" w:rsidRDefault="005F2448" w14:paraId="456398B9" w14:textId="77777777">
      <w:pPr>
        <w:widowControl w:val="0"/>
        <w:numPr>
          <w:ilvl w:val="0"/>
          <w:numId w:val="3"/>
        </w:numPr>
        <w:tabs>
          <w:tab w:val="left" w:pos="720"/>
        </w:tabs>
        <w:spacing w:line="244" w:lineRule="auto"/>
        <w:ind w:left="720" w:right="374"/>
        <w:rPr>
          <w:rFonts w:ascii="Arial" w:hAnsi="Arial" w:cs="Arial"/>
          <w:b/>
        </w:rPr>
      </w:pPr>
      <w:r w:rsidRPr="00335290">
        <w:rPr>
          <w:rFonts w:ascii="Arial" w:hAnsi="Arial" w:cs="Arial"/>
          <w:b/>
          <w:w w:val="105"/>
        </w:rPr>
        <w:t>Provide</w:t>
      </w:r>
      <w:r w:rsidRPr="00335290">
        <w:rPr>
          <w:rFonts w:ascii="Arial" w:hAnsi="Arial" w:cs="Arial"/>
          <w:b/>
          <w:spacing w:val="3"/>
          <w:w w:val="105"/>
        </w:rPr>
        <w:t xml:space="preserve"> </w:t>
      </w:r>
      <w:r w:rsidRPr="00335290">
        <w:rPr>
          <w:rFonts w:ascii="Arial" w:hAnsi="Arial" w:cs="Arial"/>
          <w:b/>
          <w:w w:val="105"/>
        </w:rPr>
        <w:t>estimates</w:t>
      </w:r>
      <w:r w:rsidRPr="00335290">
        <w:rPr>
          <w:rFonts w:ascii="Arial" w:hAnsi="Arial" w:cs="Arial"/>
          <w:b/>
          <w:spacing w:val="10"/>
          <w:w w:val="105"/>
        </w:rPr>
        <w:t xml:space="preserve"> </w:t>
      </w:r>
      <w:r w:rsidRPr="00335290">
        <w:rPr>
          <w:rFonts w:ascii="Arial" w:hAnsi="Arial" w:cs="Arial"/>
          <w:b/>
          <w:w w:val="105"/>
        </w:rPr>
        <w:t>of</w:t>
      </w:r>
      <w:r w:rsidRPr="00335290">
        <w:rPr>
          <w:rFonts w:ascii="Arial" w:hAnsi="Arial" w:cs="Arial"/>
          <w:b/>
          <w:spacing w:val="-1"/>
          <w:w w:val="105"/>
        </w:rPr>
        <w:t xml:space="preserve"> </w:t>
      </w:r>
      <w:r w:rsidRPr="00335290">
        <w:rPr>
          <w:rFonts w:ascii="Arial" w:hAnsi="Arial" w:cs="Arial"/>
          <w:b/>
          <w:w w:val="105"/>
        </w:rPr>
        <w:t>annual</w:t>
      </w:r>
      <w:r w:rsidRPr="00335290">
        <w:rPr>
          <w:rFonts w:ascii="Arial" w:hAnsi="Arial" w:cs="Arial"/>
          <w:b/>
          <w:spacing w:val="-8"/>
          <w:w w:val="105"/>
        </w:rPr>
        <w:t xml:space="preserve"> </w:t>
      </w:r>
      <w:r w:rsidRPr="00335290">
        <w:rPr>
          <w:rFonts w:ascii="Arial" w:hAnsi="Arial" w:cs="Arial"/>
          <w:b/>
          <w:w w:val="105"/>
        </w:rPr>
        <w:t>cost</w:t>
      </w:r>
      <w:r w:rsidRPr="00335290">
        <w:rPr>
          <w:rFonts w:ascii="Arial" w:hAnsi="Arial" w:cs="Arial"/>
          <w:b/>
          <w:spacing w:val="-12"/>
          <w:w w:val="105"/>
        </w:rPr>
        <w:t xml:space="preserve"> </w:t>
      </w:r>
      <w:r w:rsidRPr="00335290">
        <w:rPr>
          <w:rFonts w:ascii="Arial" w:hAnsi="Arial" w:cs="Arial"/>
          <w:b/>
          <w:w w:val="105"/>
        </w:rPr>
        <w:t>to</w:t>
      </w:r>
      <w:r w:rsidRPr="00335290">
        <w:rPr>
          <w:rFonts w:ascii="Arial" w:hAnsi="Arial" w:cs="Arial"/>
          <w:b/>
          <w:spacing w:val="2"/>
          <w:w w:val="105"/>
        </w:rPr>
        <w:t xml:space="preserve"> </w:t>
      </w:r>
      <w:r w:rsidRPr="00335290">
        <w:rPr>
          <w:rFonts w:ascii="Arial" w:hAnsi="Arial" w:cs="Arial"/>
          <w:b/>
          <w:w w:val="105"/>
        </w:rPr>
        <w:t>respondents</w:t>
      </w:r>
      <w:r w:rsidRPr="00335290">
        <w:rPr>
          <w:rFonts w:ascii="Arial" w:hAnsi="Arial" w:cs="Arial"/>
          <w:b/>
          <w:spacing w:val="8"/>
          <w:w w:val="105"/>
        </w:rPr>
        <w:t xml:space="preserve"> </w:t>
      </w:r>
      <w:r w:rsidRPr="00335290">
        <w:rPr>
          <w:rFonts w:ascii="Arial" w:hAnsi="Arial" w:cs="Arial"/>
          <w:b/>
          <w:w w:val="105"/>
        </w:rPr>
        <w:t>for</w:t>
      </w:r>
      <w:r w:rsidRPr="00335290">
        <w:rPr>
          <w:rFonts w:ascii="Arial" w:hAnsi="Arial" w:cs="Arial"/>
          <w:b/>
          <w:spacing w:val="-7"/>
          <w:w w:val="105"/>
        </w:rPr>
        <w:t xml:space="preserve"> </w:t>
      </w:r>
      <w:r w:rsidRPr="00335290">
        <w:rPr>
          <w:rFonts w:ascii="Arial" w:hAnsi="Arial" w:cs="Arial"/>
          <w:b/>
          <w:w w:val="105"/>
        </w:rPr>
        <w:t>the</w:t>
      </w:r>
      <w:r w:rsidRPr="00335290">
        <w:rPr>
          <w:rFonts w:ascii="Arial" w:hAnsi="Arial" w:cs="Arial"/>
          <w:b/>
          <w:spacing w:val="-7"/>
          <w:w w:val="105"/>
        </w:rPr>
        <w:t xml:space="preserve"> </w:t>
      </w:r>
      <w:r w:rsidRPr="00335290">
        <w:rPr>
          <w:rFonts w:ascii="Arial" w:hAnsi="Arial" w:cs="Arial"/>
          <w:b/>
          <w:w w:val="105"/>
        </w:rPr>
        <w:t>hour</w:t>
      </w:r>
      <w:r w:rsidRPr="00335290">
        <w:rPr>
          <w:rFonts w:ascii="Arial" w:hAnsi="Arial" w:cs="Arial"/>
          <w:b/>
          <w:spacing w:val="2"/>
          <w:w w:val="105"/>
        </w:rPr>
        <w:t xml:space="preserve"> </w:t>
      </w:r>
      <w:r w:rsidRPr="00335290">
        <w:rPr>
          <w:rFonts w:ascii="Arial" w:hAnsi="Arial" w:cs="Arial"/>
          <w:b/>
          <w:w w:val="105"/>
        </w:rPr>
        <w:t>burdens</w:t>
      </w:r>
      <w:r w:rsidRPr="00335290">
        <w:rPr>
          <w:rFonts w:ascii="Arial" w:hAnsi="Arial" w:cs="Arial"/>
          <w:b/>
          <w:spacing w:val="9"/>
          <w:w w:val="105"/>
        </w:rPr>
        <w:t xml:space="preserve"> </w:t>
      </w:r>
      <w:r w:rsidRPr="00335290">
        <w:rPr>
          <w:rFonts w:ascii="Arial" w:hAnsi="Arial" w:cs="Arial"/>
          <w:b/>
          <w:w w:val="105"/>
        </w:rPr>
        <w:t>for collections</w:t>
      </w:r>
      <w:r w:rsidRPr="00335290">
        <w:rPr>
          <w:rFonts w:ascii="Arial" w:hAnsi="Arial" w:cs="Arial"/>
          <w:b/>
          <w:spacing w:val="14"/>
          <w:w w:val="105"/>
        </w:rPr>
        <w:t xml:space="preserve"> </w:t>
      </w:r>
      <w:r w:rsidRPr="00335290">
        <w:rPr>
          <w:rFonts w:ascii="Arial" w:hAnsi="Arial" w:cs="Arial"/>
          <w:b/>
          <w:w w:val="105"/>
        </w:rPr>
        <w:t>of</w:t>
      </w:r>
      <w:r w:rsidRPr="00335290">
        <w:rPr>
          <w:rFonts w:ascii="Arial" w:hAnsi="Arial" w:cs="Arial"/>
          <w:b/>
          <w:w w:val="95"/>
        </w:rPr>
        <w:t xml:space="preserve"> </w:t>
      </w:r>
      <w:r w:rsidRPr="00335290">
        <w:rPr>
          <w:rFonts w:ascii="Arial" w:hAnsi="Arial" w:cs="Arial"/>
          <w:b/>
          <w:w w:val="105"/>
        </w:rPr>
        <w:t>information.</w:t>
      </w:r>
      <w:r w:rsidRPr="00335290">
        <w:rPr>
          <w:rFonts w:ascii="Arial" w:hAnsi="Arial" w:cs="Arial"/>
          <w:b/>
          <w:spacing w:val="46"/>
          <w:w w:val="105"/>
        </w:rPr>
        <w:t xml:space="preserve"> </w:t>
      </w:r>
      <w:r w:rsidRPr="00335290">
        <w:rPr>
          <w:rFonts w:ascii="Arial" w:hAnsi="Arial" w:cs="Arial"/>
          <w:b/>
          <w:w w:val="105"/>
        </w:rPr>
        <w:t>The</w:t>
      </w:r>
      <w:r w:rsidRPr="00335290">
        <w:rPr>
          <w:rFonts w:ascii="Arial" w:hAnsi="Arial" w:cs="Arial"/>
          <w:b/>
          <w:spacing w:val="-4"/>
          <w:w w:val="105"/>
        </w:rPr>
        <w:t xml:space="preserve"> </w:t>
      </w:r>
      <w:r w:rsidRPr="00335290">
        <w:rPr>
          <w:rFonts w:ascii="Arial" w:hAnsi="Arial" w:cs="Arial"/>
          <w:b/>
          <w:w w:val="105"/>
        </w:rPr>
        <w:t>cost</w:t>
      </w:r>
      <w:r w:rsidRPr="00335290">
        <w:rPr>
          <w:rFonts w:ascii="Arial" w:hAnsi="Arial" w:cs="Arial"/>
          <w:b/>
          <w:spacing w:val="1"/>
          <w:w w:val="105"/>
        </w:rPr>
        <w:t xml:space="preserve"> </w:t>
      </w:r>
      <w:r w:rsidRPr="00335290">
        <w:rPr>
          <w:rFonts w:ascii="Arial" w:hAnsi="Arial" w:cs="Arial"/>
          <w:b/>
          <w:w w:val="105"/>
        </w:rPr>
        <w:t>of contracting out</w:t>
      </w:r>
      <w:r w:rsidRPr="00335290">
        <w:rPr>
          <w:rFonts w:ascii="Arial" w:hAnsi="Arial" w:cs="Arial"/>
          <w:b/>
          <w:spacing w:val="-6"/>
          <w:w w:val="105"/>
        </w:rPr>
        <w:t xml:space="preserve"> </w:t>
      </w:r>
      <w:r w:rsidRPr="00335290">
        <w:rPr>
          <w:rFonts w:ascii="Arial" w:hAnsi="Arial" w:cs="Arial"/>
          <w:b/>
          <w:w w:val="105"/>
        </w:rPr>
        <w:t>or</w:t>
      </w:r>
      <w:r w:rsidRPr="00335290">
        <w:rPr>
          <w:rFonts w:ascii="Arial" w:hAnsi="Arial" w:cs="Arial"/>
          <w:b/>
          <w:spacing w:val="-8"/>
          <w:w w:val="105"/>
        </w:rPr>
        <w:t xml:space="preserve"> </w:t>
      </w:r>
      <w:r w:rsidRPr="00335290">
        <w:rPr>
          <w:rFonts w:ascii="Arial" w:hAnsi="Arial" w:cs="Arial"/>
          <w:b/>
          <w:w w:val="105"/>
        </w:rPr>
        <w:t>paying</w:t>
      </w:r>
      <w:r w:rsidRPr="00335290">
        <w:rPr>
          <w:rFonts w:ascii="Arial" w:hAnsi="Arial" w:cs="Arial"/>
          <w:b/>
          <w:spacing w:val="6"/>
          <w:w w:val="105"/>
        </w:rPr>
        <w:t xml:space="preserve"> </w:t>
      </w:r>
      <w:r w:rsidRPr="00335290">
        <w:rPr>
          <w:rFonts w:ascii="Arial" w:hAnsi="Arial" w:cs="Arial"/>
          <w:b/>
          <w:w w:val="105"/>
        </w:rPr>
        <w:t>outside</w:t>
      </w:r>
      <w:r w:rsidRPr="00335290">
        <w:rPr>
          <w:rFonts w:ascii="Arial" w:hAnsi="Arial" w:cs="Arial"/>
          <w:b/>
          <w:spacing w:val="-5"/>
          <w:w w:val="105"/>
        </w:rPr>
        <w:t xml:space="preserve"> </w:t>
      </w:r>
      <w:r w:rsidRPr="00335290">
        <w:rPr>
          <w:rFonts w:ascii="Arial" w:hAnsi="Arial" w:cs="Arial"/>
          <w:b/>
          <w:w w:val="105"/>
        </w:rPr>
        <w:t>parties</w:t>
      </w:r>
      <w:r w:rsidRPr="00335290">
        <w:rPr>
          <w:rFonts w:ascii="Arial" w:hAnsi="Arial" w:cs="Arial"/>
          <w:b/>
          <w:spacing w:val="8"/>
          <w:w w:val="105"/>
        </w:rPr>
        <w:t xml:space="preserve"> </w:t>
      </w:r>
      <w:r w:rsidRPr="00335290">
        <w:rPr>
          <w:rFonts w:ascii="Arial" w:hAnsi="Arial" w:cs="Arial"/>
          <w:b/>
          <w:w w:val="105"/>
        </w:rPr>
        <w:t>for</w:t>
      </w:r>
      <w:r w:rsidRPr="00335290">
        <w:rPr>
          <w:rFonts w:ascii="Arial" w:hAnsi="Arial" w:cs="Arial"/>
          <w:b/>
          <w:spacing w:val="-15"/>
          <w:w w:val="105"/>
        </w:rPr>
        <w:t xml:space="preserve"> </w:t>
      </w:r>
      <w:r w:rsidRPr="00335290">
        <w:rPr>
          <w:rFonts w:ascii="Arial" w:hAnsi="Arial" w:cs="Arial"/>
          <w:b/>
          <w:w w:val="105"/>
        </w:rPr>
        <w:t>information</w:t>
      </w:r>
      <w:r w:rsidRPr="00335290">
        <w:rPr>
          <w:rFonts w:ascii="Arial" w:hAnsi="Arial" w:cs="Arial"/>
          <w:b/>
          <w:spacing w:val="20"/>
          <w:w w:val="105"/>
        </w:rPr>
        <w:t xml:space="preserve"> </w:t>
      </w:r>
      <w:r w:rsidRPr="00335290">
        <w:rPr>
          <w:rFonts w:ascii="Arial" w:hAnsi="Arial" w:cs="Arial"/>
          <w:b/>
          <w:w w:val="105"/>
        </w:rPr>
        <w:t>collection</w:t>
      </w:r>
      <w:r w:rsidRPr="00335290">
        <w:rPr>
          <w:rFonts w:ascii="Arial" w:hAnsi="Arial" w:cs="Arial"/>
          <w:b/>
          <w:w w:val="99"/>
        </w:rPr>
        <w:t xml:space="preserve"> </w:t>
      </w:r>
      <w:r w:rsidRPr="00335290">
        <w:rPr>
          <w:rFonts w:ascii="Arial" w:hAnsi="Arial" w:cs="Arial"/>
          <w:b/>
          <w:w w:val="105"/>
        </w:rPr>
        <w:t>activities</w:t>
      </w:r>
      <w:r w:rsidRPr="00335290">
        <w:rPr>
          <w:rFonts w:ascii="Arial" w:hAnsi="Arial" w:cs="Arial"/>
          <w:b/>
          <w:spacing w:val="1"/>
          <w:w w:val="105"/>
        </w:rPr>
        <w:t xml:space="preserve"> </w:t>
      </w:r>
      <w:r w:rsidRPr="00335290">
        <w:rPr>
          <w:rFonts w:ascii="Arial" w:hAnsi="Arial" w:cs="Arial"/>
          <w:b/>
          <w:w w:val="105"/>
        </w:rPr>
        <w:t>should</w:t>
      </w:r>
      <w:r w:rsidRPr="00335290">
        <w:rPr>
          <w:rFonts w:ascii="Arial" w:hAnsi="Arial" w:cs="Arial"/>
          <w:b/>
          <w:spacing w:val="3"/>
          <w:w w:val="105"/>
        </w:rPr>
        <w:t xml:space="preserve"> </w:t>
      </w:r>
      <w:r w:rsidRPr="00335290">
        <w:rPr>
          <w:rFonts w:ascii="Arial" w:hAnsi="Arial" w:cs="Arial"/>
          <w:b/>
          <w:w w:val="105"/>
        </w:rPr>
        <w:t>not</w:t>
      </w:r>
      <w:r w:rsidRPr="00335290">
        <w:rPr>
          <w:rFonts w:ascii="Arial" w:hAnsi="Arial" w:cs="Arial"/>
          <w:b/>
          <w:spacing w:val="4"/>
          <w:w w:val="105"/>
        </w:rPr>
        <w:t xml:space="preserve"> </w:t>
      </w:r>
      <w:r w:rsidRPr="00335290">
        <w:rPr>
          <w:rFonts w:ascii="Arial" w:hAnsi="Arial" w:cs="Arial"/>
          <w:b/>
          <w:w w:val="105"/>
        </w:rPr>
        <w:t>be</w:t>
      </w:r>
      <w:r w:rsidRPr="00335290">
        <w:rPr>
          <w:rFonts w:ascii="Arial" w:hAnsi="Arial" w:cs="Arial"/>
          <w:b/>
          <w:spacing w:val="-16"/>
          <w:w w:val="105"/>
        </w:rPr>
        <w:t xml:space="preserve"> </w:t>
      </w:r>
      <w:r w:rsidRPr="00335290">
        <w:rPr>
          <w:rFonts w:ascii="Arial" w:hAnsi="Arial" w:cs="Arial"/>
          <w:b/>
          <w:w w:val="105"/>
        </w:rPr>
        <w:t>included</w:t>
      </w:r>
      <w:r w:rsidRPr="00335290">
        <w:rPr>
          <w:rFonts w:ascii="Arial" w:hAnsi="Arial" w:cs="Arial"/>
          <w:b/>
          <w:spacing w:val="3"/>
          <w:w w:val="105"/>
        </w:rPr>
        <w:t xml:space="preserve"> </w:t>
      </w:r>
      <w:r w:rsidRPr="00335290">
        <w:rPr>
          <w:rFonts w:ascii="Arial" w:hAnsi="Arial" w:cs="Arial"/>
          <w:b/>
          <w:w w:val="105"/>
        </w:rPr>
        <w:t>here.</w:t>
      </w:r>
      <w:r w:rsidRPr="00335290">
        <w:rPr>
          <w:rFonts w:ascii="Arial" w:hAnsi="Arial" w:cs="Arial"/>
          <w:b/>
          <w:spacing w:val="41"/>
          <w:w w:val="105"/>
        </w:rPr>
        <w:t xml:space="preserve"> </w:t>
      </w:r>
      <w:r w:rsidRPr="00335290">
        <w:rPr>
          <w:rFonts w:ascii="Arial" w:hAnsi="Arial" w:cs="Arial"/>
          <w:b/>
          <w:w w:val="105"/>
        </w:rPr>
        <w:t>Instead,</w:t>
      </w:r>
      <w:r w:rsidRPr="00335290">
        <w:rPr>
          <w:rFonts w:ascii="Arial" w:hAnsi="Arial" w:cs="Arial"/>
          <w:b/>
          <w:spacing w:val="-7"/>
          <w:w w:val="105"/>
        </w:rPr>
        <w:t xml:space="preserve"> </w:t>
      </w:r>
      <w:r w:rsidRPr="00335290">
        <w:rPr>
          <w:rFonts w:ascii="Arial" w:hAnsi="Arial" w:cs="Arial"/>
          <w:b/>
          <w:w w:val="105"/>
        </w:rPr>
        <w:t>this</w:t>
      </w:r>
      <w:r w:rsidRPr="00335290">
        <w:rPr>
          <w:rFonts w:ascii="Arial" w:hAnsi="Arial" w:cs="Arial"/>
          <w:b/>
          <w:spacing w:val="2"/>
          <w:w w:val="105"/>
        </w:rPr>
        <w:t xml:space="preserve"> </w:t>
      </w:r>
      <w:r w:rsidRPr="00335290">
        <w:rPr>
          <w:rFonts w:ascii="Arial" w:hAnsi="Arial" w:cs="Arial"/>
          <w:b/>
          <w:w w:val="105"/>
        </w:rPr>
        <w:t>cost</w:t>
      </w:r>
      <w:r w:rsidRPr="00335290">
        <w:rPr>
          <w:rFonts w:ascii="Arial" w:hAnsi="Arial" w:cs="Arial"/>
          <w:b/>
          <w:spacing w:val="-8"/>
          <w:w w:val="105"/>
        </w:rPr>
        <w:t xml:space="preserve"> </w:t>
      </w:r>
      <w:r w:rsidRPr="00335290">
        <w:rPr>
          <w:rFonts w:ascii="Arial" w:hAnsi="Arial" w:cs="Arial"/>
          <w:b/>
          <w:w w:val="105"/>
        </w:rPr>
        <w:t>should</w:t>
      </w:r>
      <w:r w:rsidRPr="00335290">
        <w:rPr>
          <w:rFonts w:ascii="Arial" w:hAnsi="Arial" w:cs="Arial"/>
          <w:b/>
          <w:spacing w:val="-4"/>
          <w:w w:val="105"/>
        </w:rPr>
        <w:t xml:space="preserve"> </w:t>
      </w:r>
      <w:r w:rsidRPr="00335290">
        <w:rPr>
          <w:rFonts w:ascii="Arial" w:hAnsi="Arial" w:cs="Arial"/>
          <w:b/>
          <w:w w:val="105"/>
        </w:rPr>
        <w:t>be</w:t>
      </w:r>
      <w:r w:rsidRPr="00335290">
        <w:rPr>
          <w:rFonts w:ascii="Arial" w:hAnsi="Arial" w:cs="Arial"/>
          <w:b/>
          <w:spacing w:val="-10"/>
          <w:w w:val="105"/>
        </w:rPr>
        <w:t xml:space="preserve"> </w:t>
      </w:r>
      <w:r w:rsidRPr="00335290">
        <w:rPr>
          <w:rFonts w:ascii="Arial" w:hAnsi="Arial" w:cs="Arial"/>
          <w:b/>
          <w:w w:val="105"/>
        </w:rPr>
        <w:t>included</w:t>
      </w:r>
      <w:r w:rsidRPr="00335290">
        <w:rPr>
          <w:rFonts w:ascii="Arial" w:hAnsi="Arial" w:cs="Arial"/>
          <w:b/>
          <w:spacing w:val="11"/>
          <w:w w:val="105"/>
        </w:rPr>
        <w:t xml:space="preserve"> </w:t>
      </w:r>
      <w:r w:rsidRPr="00335290">
        <w:rPr>
          <w:rFonts w:ascii="Arial" w:hAnsi="Arial" w:cs="Arial"/>
          <w:b/>
          <w:w w:val="105"/>
        </w:rPr>
        <w:t>in</w:t>
      </w:r>
      <w:r w:rsidRPr="00335290">
        <w:rPr>
          <w:rFonts w:ascii="Arial" w:hAnsi="Arial" w:cs="Arial"/>
          <w:b/>
          <w:spacing w:val="1"/>
          <w:w w:val="105"/>
        </w:rPr>
        <w:t xml:space="preserve"> </w:t>
      </w:r>
      <w:r w:rsidRPr="00335290">
        <w:rPr>
          <w:rFonts w:ascii="Arial" w:hAnsi="Arial" w:cs="Arial"/>
          <w:b/>
          <w:w w:val="105"/>
        </w:rPr>
        <w:t>Item</w:t>
      </w:r>
      <w:r w:rsidRPr="00335290">
        <w:rPr>
          <w:rFonts w:ascii="Arial" w:hAnsi="Arial" w:cs="Arial"/>
          <w:b/>
          <w:spacing w:val="4"/>
          <w:w w:val="105"/>
        </w:rPr>
        <w:t xml:space="preserve"> </w:t>
      </w:r>
      <w:r w:rsidRPr="00335290">
        <w:rPr>
          <w:rFonts w:ascii="Arial" w:hAnsi="Arial" w:cs="Arial"/>
          <w:b/>
          <w:w w:val="105"/>
        </w:rPr>
        <w:t>14.</w:t>
      </w:r>
    </w:p>
    <w:p w:rsidR="005F2448" w:rsidP="005F2448" w:rsidRDefault="005F2448" w14:paraId="18E6D7F0" w14:textId="77777777">
      <w:pPr>
        <w:spacing w:before="2" w:line="280" w:lineRule="exact"/>
        <w:rPr>
          <w:rFonts w:ascii="Arial" w:hAnsi="Arial" w:cs="Arial"/>
        </w:rPr>
      </w:pPr>
    </w:p>
    <w:p w:rsidRPr="00AC2B75" w:rsidR="005F2448" w:rsidP="00AC2B75" w:rsidRDefault="005F2448" w14:paraId="6AF6C6C9" w14:textId="5413C073">
      <w:pPr>
        <w:pStyle w:val="BodyText"/>
        <w:ind w:left="0" w:firstLine="720"/>
        <w:rPr>
          <w:rFonts w:eastAsia="Times New Roman" w:cs="Times New Roman"/>
          <w:sz w:val="24"/>
          <w:szCs w:val="24"/>
        </w:rPr>
      </w:pPr>
      <w:bookmarkStart w:name="_Hlk19271108" w:id="7"/>
      <w:r w:rsidRPr="00420818">
        <w:rPr>
          <w:rFonts w:eastAsia="Times New Roman" w:cs="Times New Roman"/>
          <w:sz w:val="24"/>
          <w:szCs w:val="20"/>
        </w:rPr>
        <w:t xml:space="preserve">Total estimated annual cost to all respondents: </w:t>
      </w:r>
      <w:r w:rsidRPr="0029779E">
        <w:rPr>
          <w:rFonts w:eastAsia="Times New Roman" w:cs="Times New Roman"/>
          <w:sz w:val="24"/>
          <w:szCs w:val="20"/>
        </w:rPr>
        <w:t>$</w:t>
      </w:r>
      <w:r w:rsidR="0029779E">
        <w:rPr>
          <w:rFonts w:eastAsia="Times New Roman" w:cs="Times New Roman"/>
          <w:sz w:val="24"/>
          <w:szCs w:val="20"/>
        </w:rPr>
        <w:t>59,469</w:t>
      </w:r>
      <w:r>
        <w:rPr>
          <w:rFonts w:eastAsia="Times New Roman" w:cs="Times New Roman"/>
          <w:sz w:val="24"/>
          <w:szCs w:val="20"/>
        </w:rPr>
        <w:t xml:space="preserve"> </w:t>
      </w:r>
      <w:r w:rsidRPr="00420818">
        <w:rPr>
          <w:rFonts w:eastAsia="Times New Roman" w:cs="Times New Roman"/>
          <w:sz w:val="24"/>
          <w:szCs w:val="20"/>
        </w:rPr>
        <w:t>(</w:t>
      </w:r>
      <w:r w:rsidR="0029779E">
        <w:rPr>
          <w:rFonts w:eastAsia="Times New Roman" w:cs="Times New Roman"/>
          <w:sz w:val="24"/>
          <w:szCs w:val="20"/>
        </w:rPr>
        <w:t>1,010</w:t>
      </w:r>
      <w:r w:rsidRPr="00420818">
        <w:rPr>
          <w:rFonts w:eastAsia="Times New Roman" w:cs="Times New Roman"/>
          <w:sz w:val="24"/>
          <w:szCs w:val="20"/>
        </w:rPr>
        <w:t xml:space="preserve"> hours at $</w:t>
      </w:r>
      <w:r w:rsidR="00AC2B75">
        <w:rPr>
          <w:rFonts w:eastAsia="Times New Roman" w:cs="Times New Roman"/>
          <w:sz w:val="24"/>
          <w:szCs w:val="20"/>
        </w:rPr>
        <w:t>58.88</w:t>
      </w:r>
      <w:r w:rsidRPr="00420818">
        <w:rPr>
          <w:rFonts w:eastAsia="Times New Roman" w:cs="Times New Roman"/>
          <w:sz w:val="24"/>
          <w:szCs w:val="20"/>
        </w:rPr>
        <w:t xml:space="preserve"> per hour</w:t>
      </w:r>
      <w:r>
        <w:rPr>
          <w:rFonts w:eastAsia="Times New Roman" w:cs="Times New Roman"/>
          <w:sz w:val="24"/>
          <w:szCs w:val="20"/>
        </w:rPr>
        <w:t>).</w:t>
      </w:r>
      <w:r w:rsidRPr="00420818">
        <w:rPr>
          <w:rFonts w:eastAsia="Times New Roman" w:cs="Times New Roman"/>
          <w:sz w:val="24"/>
          <w:szCs w:val="20"/>
        </w:rPr>
        <w:t xml:space="preserve"> </w:t>
      </w:r>
      <w:bookmarkStart w:name="_Hlk1732258" w:id="8"/>
      <w:r w:rsidRPr="00420818">
        <w:rPr>
          <w:rFonts w:eastAsia="Times New Roman" w:cs="Times New Roman"/>
          <w:sz w:val="24"/>
          <w:szCs w:val="20"/>
        </w:rPr>
        <w:t xml:space="preserve">The Bureau of Labor Statistics (BLS) gathers information on full-time wage and salary </w:t>
      </w:r>
      <w:r w:rsidRPr="00420818">
        <w:rPr>
          <w:rFonts w:eastAsia="Times New Roman" w:cs="Times New Roman"/>
          <w:sz w:val="24"/>
          <w:szCs w:val="20"/>
        </w:rPr>
        <w:lastRenderedPageBreak/>
        <w:t>workers.  According to the latest (May 201</w:t>
      </w:r>
      <w:r w:rsidR="00AC2B75">
        <w:rPr>
          <w:rFonts w:eastAsia="Times New Roman" w:cs="Times New Roman"/>
          <w:sz w:val="24"/>
          <w:szCs w:val="20"/>
        </w:rPr>
        <w:t>9</w:t>
      </w:r>
      <w:r w:rsidRPr="00420818">
        <w:rPr>
          <w:rFonts w:eastAsia="Times New Roman" w:cs="Times New Roman"/>
          <w:sz w:val="24"/>
          <w:szCs w:val="20"/>
        </w:rPr>
        <w:t>) available BLS data, the mean hourly wage is $</w:t>
      </w:r>
      <w:r w:rsidR="00AC2B75">
        <w:rPr>
          <w:rFonts w:eastAsia="Times New Roman" w:cs="Times New Roman"/>
          <w:sz w:val="24"/>
          <w:szCs w:val="20"/>
        </w:rPr>
        <w:t>58.88</w:t>
      </w:r>
      <w:r w:rsidRPr="00420818">
        <w:rPr>
          <w:rFonts w:eastAsia="Times New Roman" w:cs="Times New Roman"/>
          <w:sz w:val="24"/>
          <w:szCs w:val="20"/>
        </w:rPr>
        <w:t xml:space="preserve"> on BLS wage code – “1</w:t>
      </w:r>
      <w:r w:rsidR="00AC2B75">
        <w:rPr>
          <w:rFonts w:eastAsia="Times New Roman" w:cs="Times New Roman"/>
          <w:sz w:val="24"/>
          <w:szCs w:val="20"/>
        </w:rPr>
        <w:t>1</w:t>
      </w:r>
      <w:r w:rsidRPr="00420818">
        <w:rPr>
          <w:rFonts w:eastAsia="Times New Roman" w:cs="Times New Roman"/>
          <w:sz w:val="24"/>
          <w:szCs w:val="20"/>
        </w:rPr>
        <w:t>-</w:t>
      </w:r>
      <w:r w:rsidR="00AC2B75">
        <w:rPr>
          <w:rFonts w:eastAsia="Times New Roman" w:cs="Times New Roman"/>
          <w:sz w:val="24"/>
          <w:szCs w:val="20"/>
        </w:rPr>
        <w:t>0000</w:t>
      </w:r>
      <w:r w:rsidRPr="00420818">
        <w:rPr>
          <w:rFonts w:eastAsia="Times New Roman" w:cs="Times New Roman"/>
          <w:sz w:val="24"/>
          <w:szCs w:val="20"/>
        </w:rPr>
        <w:t xml:space="preserve"> </w:t>
      </w:r>
      <w:r w:rsidRPr="00AC2B75" w:rsidR="00AC2B75">
        <w:rPr>
          <w:rFonts w:eastAsia="Times New Roman" w:cs="Times New Roman"/>
          <w:sz w:val="24"/>
          <w:szCs w:val="20"/>
        </w:rPr>
        <w:t>Management Occupations</w:t>
      </w:r>
      <w:r w:rsidRPr="00420818">
        <w:rPr>
          <w:rFonts w:eastAsia="Times New Roman" w:cs="Times New Roman"/>
          <w:sz w:val="24"/>
          <w:szCs w:val="20"/>
        </w:rPr>
        <w:t xml:space="preserve">.”  This information was taken from the following website:  </w:t>
      </w:r>
      <w:hyperlink w:history="1" w:anchor="11-0000" r:id="rId10">
        <w:r w:rsidRPr="00AC2B75" w:rsidR="00AC2B75">
          <w:rPr>
            <w:rStyle w:val="Hyperlink"/>
            <w:sz w:val="24"/>
            <w:szCs w:val="24"/>
          </w:rPr>
          <w:t>https://www.bls.gov/oes/current/oes_nat.htm#11-0000</w:t>
        </w:r>
      </w:hyperlink>
      <w:r w:rsidRPr="00AC2B75">
        <w:rPr>
          <w:rFonts w:eastAsia="Times New Roman" w:cs="Times New Roman"/>
          <w:sz w:val="24"/>
          <w:szCs w:val="24"/>
        </w:rPr>
        <w:t>.</w:t>
      </w:r>
    </w:p>
    <w:bookmarkEnd w:id="7"/>
    <w:bookmarkEnd w:id="8"/>
    <w:p w:rsidRPr="00DF67D7" w:rsidR="00AF45C1" w:rsidP="00EB18C6" w:rsidRDefault="00AF45C1" w14:paraId="265663A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DF67D7" w:rsidR="00AF45C1" w:rsidP="00AF45C1" w:rsidRDefault="00AF45C1" w14:paraId="5B3A9E37" w14:textId="77777777">
      <w:pPr>
        <w:widowControl w:val="0"/>
        <w:autoSpaceDE w:val="0"/>
        <w:autoSpaceDN w:val="0"/>
        <w:adjustRightInd w:val="0"/>
        <w:rPr>
          <w:rFonts w:ascii="Arial" w:hAnsi="Arial" w:cs="Arial"/>
          <w:b/>
        </w:rPr>
      </w:pPr>
      <w:r w:rsidRPr="00DF67D7">
        <w:rPr>
          <w:rFonts w:ascii="Arial" w:hAnsi="Arial" w:cs="Arial"/>
          <w:b/>
        </w:rPr>
        <w:t>13.  Provide an estimate of the total annual cost burden to respondents or record</w:t>
      </w:r>
      <w:r w:rsidRPr="00DF67D7" w:rsidR="00BD6249">
        <w:rPr>
          <w:rFonts w:ascii="Arial" w:hAnsi="Arial" w:cs="Arial"/>
          <w:b/>
        </w:rPr>
        <w:t>-</w:t>
      </w:r>
      <w:r w:rsidRPr="00DF67D7">
        <w:rPr>
          <w:rFonts w:ascii="Arial" w:hAnsi="Arial" w:cs="Arial"/>
          <w:b/>
        </w:rPr>
        <w:t>keepers resulting from the collection of information.  (Do not include the cost of any hour burden shown in Items 12 and 14).</w:t>
      </w:r>
    </w:p>
    <w:p w:rsidRPr="00DF67D7" w:rsidR="00AF45C1" w:rsidP="00AF45C1" w:rsidRDefault="00AF45C1" w14:paraId="72D490EC" w14:textId="77777777">
      <w:pPr>
        <w:widowControl w:val="0"/>
        <w:autoSpaceDE w:val="0"/>
        <w:autoSpaceDN w:val="0"/>
        <w:adjustRightInd w:val="0"/>
        <w:rPr>
          <w:rFonts w:ascii="Arial" w:hAnsi="Arial" w:cs="Arial"/>
        </w:rPr>
      </w:pPr>
    </w:p>
    <w:p w:rsidRPr="00DF67D7" w:rsidR="00AF45C1" w:rsidP="000B1B37" w:rsidRDefault="00AF45C1" w14:paraId="3160DAF4" w14:textId="281406A8">
      <w:pPr>
        <w:widowControl w:val="0"/>
        <w:autoSpaceDE w:val="0"/>
        <w:autoSpaceDN w:val="0"/>
        <w:adjustRightInd w:val="0"/>
        <w:rPr>
          <w:rFonts w:ascii="Arial" w:hAnsi="Arial" w:cs="Arial"/>
        </w:rPr>
      </w:pPr>
      <w:r w:rsidRPr="00DF67D7">
        <w:rPr>
          <w:rFonts w:ascii="Arial" w:hAnsi="Arial" w:cs="Arial"/>
          <w:b/>
        </w:rPr>
        <w:tab/>
      </w:r>
      <w:r w:rsidRPr="00DF67D7" w:rsidR="00A36105">
        <w:rPr>
          <w:rFonts w:ascii="Arial" w:hAnsi="Arial" w:cs="Arial"/>
        </w:rPr>
        <w:t>There</w:t>
      </w:r>
      <w:r w:rsidRPr="00DF67D7">
        <w:rPr>
          <w:rFonts w:ascii="Arial" w:hAnsi="Arial" w:cs="Arial"/>
        </w:rPr>
        <w:t xml:space="preserve"> is no capital, start-up, operation</w:t>
      </w:r>
      <w:r w:rsidRPr="00DF67D7" w:rsidR="000B1B37">
        <w:rPr>
          <w:rFonts w:ascii="Arial" w:hAnsi="Arial" w:cs="Arial"/>
        </w:rPr>
        <w:t>,</w:t>
      </w:r>
      <w:r w:rsidRPr="00DF67D7">
        <w:rPr>
          <w:rFonts w:ascii="Arial" w:hAnsi="Arial" w:cs="Arial"/>
        </w:rPr>
        <w:t xml:space="preserve"> maintenance costs</w:t>
      </w:r>
      <w:r w:rsidRPr="00DF67D7" w:rsidR="000B1B37">
        <w:rPr>
          <w:rFonts w:ascii="Arial" w:hAnsi="Arial" w:cs="Arial"/>
        </w:rPr>
        <w:t>, or costs associated to the request to provide information</w:t>
      </w:r>
      <w:r w:rsidRPr="00DF67D7">
        <w:rPr>
          <w:rFonts w:ascii="Arial" w:hAnsi="Arial" w:cs="Arial"/>
        </w:rPr>
        <w:t>.</w:t>
      </w:r>
    </w:p>
    <w:p w:rsidRPr="00DF67D7" w:rsidR="00AF45C1" w:rsidP="00AF45C1" w:rsidRDefault="00AF45C1" w14:paraId="6BBC8447" w14:textId="77777777">
      <w:pPr>
        <w:widowControl w:val="0"/>
        <w:autoSpaceDE w:val="0"/>
        <w:autoSpaceDN w:val="0"/>
        <w:adjustRightInd w:val="0"/>
        <w:rPr>
          <w:rFonts w:ascii="Arial" w:hAnsi="Arial" w:cs="Arial"/>
          <w:b/>
        </w:rPr>
      </w:pPr>
    </w:p>
    <w:p w:rsidRPr="00DF67D7" w:rsidR="00AF45C1" w:rsidP="00AF45C1" w:rsidRDefault="00AF45C1" w14:paraId="3A2B7621" w14:textId="77777777">
      <w:pPr>
        <w:widowControl w:val="0"/>
        <w:autoSpaceDE w:val="0"/>
        <w:autoSpaceDN w:val="0"/>
        <w:adjustRightInd w:val="0"/>
        <w:rPr>
          <w:rFonts w:ascii="Arial" w:hAnsi="Arial" w:cs="Arial"/>
          <w:b/>
        </w:rPr>
      </w:pPr>
      <w:r w:rsidRPr="00DF67D7">
        <w:rPr>
          <w:rFonts w:ascii="Arial" w:hAnsi="Arial" w:cs="Arial"/>
          <w:b/>
        </w:rPr>
        <w:t xml:space="preserve">14.  Provide </w:t>
      </w:r>
      <w:r w:rsidRPr="00DF67D7">
        <w:rPr>
          <w:rFonts w:ascii="Arial" w:hAnsi="Arial" w:cs="Arial"/>
          <w:b/>
          <w:shd w:val="clear" w:color="auto" w:fill="FFFFFF" w:themeFill="background1"/>
        </w:rPr>
        <w:t>estimates of annual cost to the Federal Government. Also, provide a description of the method used to estimate cost, which should include quantification of</w:t>
      </w:r>
      <w:r w:rsidRPr="00DF67D7">
        <w:rPr>
          <w:rFonts w:ascii="Arial" w:hAnsi="Arial" w:cs="Arial"/>
          <w:b/>
        </w:rPr>
        <w:t xml:space="preserve"> hours, operation expenses (such as equipment, overhead, printing, and support staff), and any other expense that would not have been incurred without this collection of information.  Agencies also may aggregate cost estimates from Items 12, 13, and 14 in a single table.</w:t>
      </w:r>
      <w:r w:rsidR="003B6C5A">
        <w:rPr>
          <w:rFonts w:ascii="Arial" w:hAnsi="Arial" w:cs="Arial"/>
          <w:b/>
        </w:rPr>
        <w:br/>
      </w:r>
    </w:p>
    <w:p w:rsidR="003B6C5A" w:rsidP="00CD6E1E" w:rsidRDefault="003B6C5A" w14:paraId="305F9DD7" w14:textId="01E5DD2B">
      <w:pPr>
        <w:widowControl w:val="0"/>
        <w:autoSpaceDE w:val="0"/>
        <w:autoSpaceDN w:val="0"/>
        <w:adjustRightInd w:val="0"/>
        <w:ind w:firstLine="720"/>
        <w:rPr>
          <w:rFonts w:ascii="Arial" w:hAnsi="Arial" w:cs="Arial"/>
        </w:rPr>
      </w:pPr>
      <w:r>
        <w:rPr>
          <w:rFonts w:ascii="Arial" w:hAnsi="Arial" w:cs="Arial"/>
        </w:rPr>
        <w:t>The estimated annual cost to the Federal government is $</w:t>
      </w:r>
      <w:r w:rsidR="00805A02">
        <w:rPr>
          <w:rFonts w:ascii="Arial" w:hAnsi="Arial" w:cs="Arial"/>
        </w:rPr>
        <w:t>37,112</w:t>
      </w:r>
      <w:r>
        <w:rPr>
          <w:rFonts w:ascii="Arial" w:hAnsi="Arial" w:cs="Arial"/>
        </w:rPr>
        <w:t>. VA OSDBU calculated this amount as follows:</w:t>
      </w:r>
    </w:p>
    <w:p w:rsidR="005E76B4" w:rsidP="00CD6E1E" w:rsidRDefault="005E76B4" w14:paraId="6A627716" w14:textId="77777777">
      <w:pPr>
        <w:widowControl w:val="0"/>
        <w:autoSpaceDE w:val="0"/>
        <w:autoSpaceDN w:val="0"/>
        <w:adjustRightInd w:val="0"/>
        <w:ind w:firstLine="720"/>
        <w:rPr>
          <w:rFonts w:ascii="Arial" w:hAnsi="Arial" w:cs="Arial"/>
        </w:rPr>
      </w:pPr>
    </w:p>
    <w:p w:rsidRPr="00861CC1" w:rsidR="000D49FB" w:rsidP="000D49FB" w:rsidRDefault="000D49FB" w14:paraId="57F85CDC" w14:textId="3E6AF1B3">
      <w:pPr>
        <w:spacing w:before="18" w:line="280" w:lineRule="exact"/>
        <w:ind w:firstLine="720"/>
        <w:rPr>
          <w:rFonts w:ascii="Arial" w:hAnsi="Arial" w:cs="Arial"/>
        </w:rPr>
      </w:pPr>
      <w:r w:rsidRPr="00861CC1">
        <w:rPr>
          <w:rFonts w:ascii="Arial" w:hAnsi="Arial" w:cs="Arial"/>
        </w:rPr>
        <w:t xml:space="preserve">Total Estimated Burden Hours to </w:t>
      </w:r>
      <w:r>
        <w:rPr>
          <w:rFonts w:ascii="Arial" w:hAnsi="Arial" w:cs="Arial"/>
        </w:rPr>
        <w:t>the Government</w:t>
      </w:r>
      <w:r w:rsidRPr="00861CC1">
        <w:rPr>
          <w:rFonts w:ascii="Arial" w:hAnsi="Arial" w:cs="Arial"/>
        </w:rPr>
        <w:t xml:space="preserve">: </w:t>
      </w:r>
      <w:r w:rsidR="00805A02">
        <w:rPr>
          <w:rFonts w:ascii="Arial" w:hAnsi="Arial" w:cs="Arial"/>
        </w:rPr>
        <w:t>758</w:t>
      </w:r>
    </w:p>
    <w:tbl>
      <w:tblPr>
        <w:tblW w:w="0" w:type="auto"/>
        <w:tblInd w:w="728" w:type="dxa"/>
        <w:tblLayout w:type="fixed"/>
        <w:tblCellMar>
          <w:left w:w="0" w:type="dxa"/>
          <w:right w:w="0" w:type="dxa"/>
        </w:tblCellMar>
        <w:tblLook w:val="01E0" w:firstRow="1" w:lastRow="1" w:firstColumn="1" w:lastColumn="1" w:noHBand="0" w:noVBand="0"/>
      </w:tblPr>
      <w:tblGrid>
        <w:gridCol w:w="1890"/>
        <w:gridCol w:w="2234"/>
        <w:gridCol w:w="1440"/>
        <w:gridCol w:w="900"/>
        <w:gridCol w:w="1996"/>
      </w:tblGrid>
      <w:tr w:rsidRPr="00FD6D7C" w:rsidR="00420DF1" w:rsidTr="00D168AB" w14:paraId="33C35DDC" w14:textId="77777777">
        <w:trPr>
          <w:trHeight w:val="787" w:hRule="exact"/>
        </w:trPr>
        <w:tc>
          <w:tcPr>
            <w:tcW w:w="1890" w:type="dxa"/>
            <w:tcBorders>
              <w:top w:val="single" w:color="000000" w:sz="6" w:space="0"/>
              <w:left w:val="single" w:color="000000" w:sz="6" w:space="0"/>
              <w:bottom w:val="single" w:color="000000" w:sz="6" w:space="0"/>
              <w:right w:val="single" w:color="000000" w:sz="6" w:space="0"/>
            </w:tcBorders>
          </w:tcPr>
          <w:p w:rsidRPr="00FD6D7C" w:rsidR="00420DF1" w:rsidP="00D168AB" w:rsidRDefault="000D49FB" w14:paraId="37F8367F" w14:textId="2E8B979E">
            <w:pPr>
              <w:pStyle w:val="TableParagraph"/>
              <w:spacing w:before="78" w:line="230" w:lineRule="exact"/>
              <w:ind w:left="255" w:right="250" w:firstLine="316"/>
              <w:rPr>
                <w:rFonts w:ascii="Arial" w:hAnsi="Arial" w:eastAsia="Arial" w:cs="Arial"/>
                <w:sz w:val="24"/>
                <w:szCs w:val="24"/>
              </w:rPr>
            </w:pPr>
            <w:r w:rsidRPr="00861CC1">
              <w:rPr>
                <w:rFonts w:ascii="Arial" w:hAnsi="Arial" w:cs="Arial"/>
                <w:sz w:val="24"/>
                <w:szCs w:val="24"/>
              </w:rPr>
              <w:tab/>
            </w:r>
            <w:r w:rsidRPr="00FD6D7C" w:rsidR="00420DF1">
              <w:rPr>
                <w:rFonts w:ascii="Arial" w:hAnsi="Arial" w:eastAsia="Arial" w:cs="Arial"/>
                <w:sz w:val="24"/>
                <w:szCs w:val="24"/>
              </w:rPr>
              <w:t>No.</w:t>
            </w:r>
            <w:r w:rsidRPr="00FD6D7C" w:rsidR="00420DF1">
              <w:rPr>
                <w:rFonts w:ascii="Arial" w:hAnsi="Arial" w:eastAsia="Arial" w:cs="Arial"/>
                <w:spacing w:val="-7"/>
                <w:sz w:val="24"/>
                <w:szCs w:val="24"/>
              </w:rPr>
              <w:t xml:space="preserve"> </w:t>
            </w:r>
            <w:r w:rsidRPr="00FD6D7C" w:rsidR="00420DF1">
              <w:rPr>
                <w:rFonts w:ascii="Arial" w:hAnsi="Arial" w:eastAsia="Arial" w:cs="Arial"/>
                <w:sz w:val="24"/>
                <w:szCs w:val="24"/>
              </w:rPr>
              <w:t>of</w:t>
            </w:r>
            <w:r w:rsidRPr="00FD6D7C" w:rsidR="00420DF1">
              <w:rPr>
                <w:rFonts w:ascii="Arial" w:hAnsi="Arial" w:eastAsia="Arial" w:cs="Arial"/>
                <w:w w:val="104"/>
                <w:sz w:val="24"/>
                <w:szCs w:val="24"/>
              </w:rPr>
              <w:t xml:space="preserve"> </w:t>
            </w:r>
            <w:r w:rsidRPr="00FD6D7C" w:rsidR="00420DF1">
              <w:rPr>
                <w:rFonts w:ascii="Arial" w:hAnsi="Arial" w:eastAsia="Arial" w:cs="Arial"/>
                <w:sz w:val="24"/>
                <w:szCs w:val="24"/>
              </w:rPr>
              <w:t>respondents</w:t>
            </w:r>
          </w:p>
        </w:tc>
        <w:tc>
          <w:tcPr>
            <w:tcW w:w="2234" w:type="dxa"/>
            <w:tcBorders>
              <w:top w:val="single" w:color="000000" w:sz="6" w:space="0"/>
              <w:left w:val="single" w:color="000000" w:sz="6" w:space="0"/>
              <w:bottom w:val="single" w:color="000000" w:sz="6" w:space="0"/>
              <w:right w:val="single" w:color="000000" w:sz="6" w:space="0"/>
            </w:tcBorders>
          </w:tcPr>
          <w:p w:rsidRPr="00FD6D7C" w:rsidR="00420DF1" w:rsidP="00D168AB" w:rsidRDefault="00420DF1" w14:paraId="484F8705" w14:textId="77777777">
            <w:pPr>
              <w:pStyle w:val="TableParagraph"/>
              <w:tabs>
                <w:tab w:val="left" w:pos="1620"/>
              </w:tabs>
              <w:spacing w:before="78" w:line="230" w:lineRule="exact"/>
              <w:ind w:left="90" w:right="90"/>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4"/>
                <w:sz w:val="24"/>
                <w:szCs w:val="24"/>
              </w:rPr>
              <w:t xml:space="preserve"> </w:t>
            </w:r>
            <w:r w:rsidRPr="00FD6D7C">
              <w:rPr>
                <w:rFonts w:ascii="Arial" w:hAnsi="Arial" w:eastAsia="Arial" w:cs="Arial"/>
                <w:sz w:val="24"/>
                <w:szCs w:val="24"/>
              </w:rPr>
              <w:t>No.</w:t>
            </w:r>
            <w:r w:rsidRPr="00FD6D7C">
              <w:rPr>
                <w:rFonts w:ascii="Arial" w:hAnsi="Arial" w:eastAsia="Arial" w:cs="Arial"/>
                <w:spacing w:val="-13"/>
                <w:sz w:val="24"/>
                <w:szCs w:val="24"/>
              </w:rPr>
              <w:t xml:space="preserve"> </w:t>
            </w:r>
            <w:r w:rsidRPr="00FD6D7C">
              <w:rPr>
                <w:rFonts w:ascii="Arial" w:hAnsi="Arial" w:eastAsia="Arial" w:cs="Arial"/>
                <w:sz w:val="24"/>
                <w:szCs w:val="24"/>
              </w:rPr>
              <w:t>of</w:t>
            </w:r>
            <w:r w:rsidRPr="00FD6D7C">
              <w:rPr>
                <w:rFonts w:ascii="Arial" w:hAnsi="Arial" w:eastAsia="Arial" w:cs="Arial"/>
                <w:w w:val="108"/>
                <w:sz w:val="24"/>
                <w:szCs w:val="24"/>
              </w:rPr>
              <w:t xml:space="preserve"> </w:t>
            </w:r>
            <w:r w:rsidRPr="00FD6D7C">
              <w:rPr>
                <w:rFonts w:ascii="Arial" w:hAnsi="Arial" w:eastAsia="Arial" w:cs="Arial"/>
                <w:sz w:val="24"/>
                <w:szCs w:val="24"/>
              </w:rPr>
              <w:t>responses</w:t>
            </w:r>
            <w:r>
              <w:rPr>
                <w:rFonts w:ascii="Arial" w:hAnsi="Arial" w:eastAsia="Arial" w:cs="Arial"/>
                <w:sz w:val="24"/>
                <w:szCs w:val="24"/>
              </w:rPr>
              <w:t xml:space="preserve"> per respondent annually</w:t>
            </w:r>
          </w:p>
        </w:tc>
        <w:tc>
          <w:tcPr>
            <w:tcW w:w="1440" w:type="dxa"/>
            <w:tcBorders>
              <w:top w:val="single" w:color="000000" w:sz="6" w:space="0"/>
              <w:left w:val="single" w:color="000000" w:sz="6" w:space="0"/>
              <w:bottom w:val="single" w:color="000000" w:sz="3" w:space="0"/>
              <w:right w:val="single" w:color="000000" w:sz="6" w:space="0"/>
            </w:tcBorders>
          </w:tcPr>
          <w:p w:rsidRPr="00FD6D7C" w:rsidR="00420DF1" w:rsidP="00D168AB" w:rsidRDefault="00420DF1" w14:paraId="2DFB9F56" w14:textId="77777777">
            <w:pPr>
              <w:pStyle w:val="TableParagraph"/>
              <w:spacing w:before="78" w:line="230" w:lineRule="exact"/>
              <w:ind w:left="334" w:right="326" w:firstLine="14"/>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0"/>
                <w:sz w:val="24"/>
                <w:szCs w:val="24"/>
              </w:rPr>
              <w:t xml:space="preserve"> </w:t>
            </w:r>
            <w:r w:rsidRPr="00FD6D7C">
              <w:rPr>
                <w:rFonts w:ascii="Arial" w:hAnsi="Arial" w:eastAsia="Arial" w:cs="Arial"/>
                <w:sz w:val="24"/>
                <w:szCs w:val="24"/>
              </w:rPr>
              <w:t>No.</w:t>
            </w:r>
            <w:r w:rsidRPr="00FD6D7C">
              <w:rPr>
                <w:rFonts w:ascii="Arial" w:hAnsi="Arial" w:eastAsia="Arial" w:cs="Arial"/>
                <w:spacing w:val="-16"/>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minutes</w:t>
            </w:r>
          </w:p>
        </w:tc>
        <w:tc>
          <w:tcPr>
            <w:tcW w:w="900" w:type="dxa"/>
            <w:vMerge w:val="restart"/>
            <w:tcBorders>
              <w:top w:val="single" w:color="000000" w:sz="6" w:space="0"/>
              <w:left w:val="single" w:color="000000" w:sz="6" w:space="0"/>
              <w:right w:val="single" w:color="000000" w:sz="6" w:space="0"/>
            </w:tcBorders>
          </w:tcPr>
          <w:p w:rsidRPr="00FD6D7C" w:rsidR="00420DF1" w:rsidP="00D168AB" w:rsidRDefault="00420DF1" w14:paraId="291C7BE3" w14:textId="77777777">
            <w:pPr>
              <w:pStyle w:val="TableParagraph"/>
              <w:spacing w:line="160" w:lineRule="exact"/>
              <w:rPr>
                <w:rFonts w:ascii="Arial" w:hAnsi="Arial" w:cs="Arial"/>
                <w:sz w:val="24"/>
                <w:szCs w:val="24"/>
              </w:rPr>
            </w:pPr>
          </w:p>
          <w:p w:rsidR="00420DF1" w:rsidP="00D168AB" w:rsidRDefault="00420DF1" w14:paraId="44C97E8B" w14:textId="77777777">
            <w:pPr>
              <w:pStyle w:val="TableParagraph"/>
              <w:ind w:left="370"/>
              <w:rPr>
                <w:rFonts w:ascii="Arial" w:hAnsi="Arial" w:eastAsia="Arial" w:cs="Arial"/>
                <w:w w:val="105"/>
                <w:sz w:val="24"/>
                <w:szCs w:val="24"/>
              </w:rPr>
            </w:pPr>
          </w:p>
          <w:p w:rsidRPr="00FD6D7C" w:rsidR="00420DF1" w:rsidP="00D168AB" w:rsidRDefault="00420DF1" w14:paraId="0108747D" w14:textId="77777777">
            <w:pPr>
              <w:pStyle w:val="TableParagraph"/>
              <w:ind w:left="370"/>
              <w:rPr>
                <w:rFonts w:ascii="Arial" w:hAnsi="Arial" w:eastAsia="Arial" w:cs="Arial"/>
                <w:sz w:val="24"/>
                <w:szCs w:val="24"/>
              </w:rPr>
            </w:pPr>
            <w:r w:rsidRPr="00FD6D7C">
              <w:rPr>
                <w:rFonts w:ascii="Arial" w:hAnsi="Arial" w:eastAsia="Arial" w:cs="Arial"/>
                <w:w w:val="105"/>
                <w:sz w:val="24"/>
                <w:szCs w:val="24"/>
              </w:rPr>
              <w:t>÷</w:t>
            </w:r>
            <w:r w:rsidRPr="00FD6D7C">
              <w:rPr>
                <w:rFonts w:ascii="Arial" w:hAnsi="Arial" w:eastAsia="Arial" w:cs="Arial"/>
                <w:spacing w:val="-12"/>
                <w:w w:val="105"/>
                <w:sz w:val="24"/>
                <w:szCs w:val="24"/>
              </w:rPr>
              <w:t xml:space="preserve"> </w:t>
            </w:r>
            <w:r w:rsidRPr="00FD6D7C">
              <w:rPr>
                <w:rFonts w:ascii="Arial" w:hAnsi="Arial" w:eastAsia="Arial" w:cs="Arial"/>
                <w:w w:val="105"/>
                <w:sz w:val="24"/>
                <w:szCs w:val="24"/>
              </w:rPr>
              <w:t>by</w:t>
            </w:r>
            <w:r>
              <w:rPr>
                <w:rFonts w:ascii="Arial" w:hAnsi="Arial" w:eastAsia="Arial" w:cs="Arial"/>
                <w:w w:val="105"/>
                <w:sz w:val="24"/>
                <w:szCs w:val="24"/>
              </w:rPr>
              <w:t xml:space="preserve"> </w:t>
            </w:r>
            <w:r w:rsidRPr="00FD6D7C">
              <w:rPr>
                <w:rFonts w:ascii="Arial" w:hAnsi="Arial" w:eastAsia="Arial" w:cs="Arial"/>
                <w:w w:val="105"/>
                <w:sz w:val="24"/>
                <w:szCs w:val="24"/>
              </w:rPr>
              <w:t>60</w:t>
            </w:r>
          </w:p>
          <w:p w:rsidRPr="00FD6D7C" w:rsidR="00420DF1" w:rsidP="00D168AB" w:rsidRDefault="00420DF1" w14:paraId="3C6998A8" w14:textId="77777777">
            <w:pPr>
              <w:pStyle w:val="TableParagraph"/>
              <w:spacing w:before="13" w:line="240" w:lineRule="exact"/>
              <w:rPr>
                <w:rFonts w:ascii="Arial" w:hAnsi="Arial" w:cs="Arial"/>
                <w:sz w:val="24"/>
                <w:szCs w:val="24"/>
              </w:rPr>
            </w:pPr>
          </w:p>
          <w:p w:rsidRPr="00FD6D7C" w:rsidR="00420DF1" w:rsidP="00D168AB" w:rsidRDefault="00420DF1" w14:paraId="3A12362E" w14:textId="77777777">
            <w:pPr>
              <w:pStyle w:val="TableParagraph"/>
              <w:ind w:right="9"/>
              <w:jc w:val="center"/>
              <w:rPr>
                <w:rFonts w:ascii="Arial" w:hAnsi="Arial" w:eastAsia="Arial" w:cs="Arial"/>
                <w:sz w:val="24"/>
                <w:szCs w:val="24"/>
              </w:rPr>
            </w:pPr>
          </w:p>
        </w:tc>
        <w:tc>
          <w:tcPr>
            <w:tcW w:w="1996" w:type="dxa"/>
            <w:tcBorders>
              <w:top w:val="single" w:color="000000" w:sz="6" w:space="0"/>
              <w:left w:val="single" w:color="000000" w:sz="6" w:space="0"/>
              <w:bottom w:val="single" w:color="000000" w:sz="3" w:space="0"/>
              <w:right w:val="single" w:color="000000" w:sz="6" w:space="0"/>
            </w:tcBorders>
          </w:tcPr>
          <w:p w:rsidRPr="00FD6D7C" w:rsidR="00420DF1" w:rsidP="00D168AB" w:rsidRDefault="00420DF1" w14:paraId="67B55D26" w14:textId="77777777">
            <w:pPr>
              <w:pStyle w:val="TableParagraph"/>
              <w:spacing w:before="71" w:line="230" w:lineRule="exact"/>
              <w:ind w:left="248" w:right="224" w:firstLine="172"/>
              <w:rPr>
                <w:rFonts w:ascii="Arial" w:hAnsi="Arial" w:eastAsia="Arial" w:cs="Arial"/>
                <w:sz w:val="24"/>
                <w:szCs w:val="24"/>
              </w:rPr>
            </w:pPr>
            <w:r w:rsidRPr="00FD6D7C">
              <w:rPr>
                <w:rFonts w:ascii="Arial" w:hAnsi="Arial" w:eastAsia="Arial" w:cs="Arial"/>
                <w:sz w:val="24"/>
                <w:szCs w:val="24"/>
              </w:rPr>
              <w:t>Number of</w:t>
            </w:r>
            <w:r w:rsidRPr="00FD6D7C">
              <w:rPr>
                <w:rFonts w:ascii="Arial" w:hAnsi="Arial" w:eastAsia="Arial" w:cs="Arial"/>
                <w:w w:val="108"/>
                <w:sz w:val="24"/>
                <w:szCs w:val="24"/>
              </w:rPr>
              <w:t xml:space="preserve"> </w:t>
            </w:r>
            <w:r w:rsidRPr="00FD6D7C">
              <w:rPr>
                <w:rFonts w:ascii="Arial" w:hAnsi="Arial" w:eastAsia="Arial" w:cs="Arial"/>
                <w:sz w:val="24"/>
                <w:szCs w:val="24"/>
              </w:rPr>
              <w:t>Burden</w:t>
            </w:r>
            <w:r w:rsidRPr="00FD6D7C">
              <w:rPr>
                <w:rFonts w:ascii="Arial" w:hAnsi="Arial" w:eastAsia="Arial" w:cs="Arial"/>
                <w:spacing w:val="17"/>
                <w:sz w:val="24"/>
                <w:szCs w:val="24"/>
              </w:rPr>
              <w:t xml:space="preserve"> </w:t>
            </w:r>
            <w:r w:rsidRPr="00FD6D7C">
              <w:rPr>
                <w:rFonts w:ascii="Arial" w:hAnsi="Arial" w:eastAsia="Arial" w:cs="Arial"/>
                <w:sz w:val="24"/>
                <w:szCs w:val="24"/>
              </w:rPr>
              <w:t>Hours</w:t>
            </w:r>
          </w:p>
        </w:tc>
      </w:tr>
      <w:tr w:rsidRPr="00FD6D7C" w:rsidR="00420DF1" w:rsidTr="00805A02" w14:paraId="075DAF5C" w14:textId="77777777">
        <w:trPr>
          <w:trHeight w:val="409" w:hRule="exact"/>
        </w:trPr>
        <w:tc>
          <w:tcPr>
            <w:tcW w:w="189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FD6D7C" w:rsidR="00420DF1" w:rsidP="00D168AB" w:rsidRDefault="00805A02" w14:paraId="68F49FB4" w14:textId="0E4B0871">
            <w:pPr>
              <w:pStyle w:val="TableParagraph"/>
              <w:ind w:left="6"/>
              <w:jc w:val="center"/>
              <w:rPr>
                <w:rFonts w:ascii="Arial" w:hAnsi="Arial" w:eastAsia="Times New Roman" w:cs="Arial"/>
                <w:sz w:val="24"/>
                <w:szCs w:val="24"/>
              </w:rPr>
            </w:pPr>
            <w:r>
              <w:rPr>
                <w:rFonts w:ascii="Arial" w:hAnsi="Arial" w:eastAsia="Times New Roman" w:cs="Arial"/>
                <w:sz w:val="24"/>
                <w:szCs w:val="24"/>
              </w:rPr>
              <w:t>505</w:t>
            </w:r>
          </w:p>
        </w:tc>
        <w:tc>
          <w:tcPr>
            <w:tcW w:w="2234" w:type="dxa"/>
            <w:tcBorders>
              <w:top w:val="single" w:color="000000" w:sz="6" w:space="0"/>
              <w:left w:val="single" w:color="000000" w:sz="6" w:space="0"/>
              <w:bottom w:val="single" w:color="000000" w:sz="6" w:space="0"/>
              <w:right w:val="single" w:color="000000" w:sz="6" w:space="0"/>
            </w:tcBorders>
            <w:vAlign w:val="center"/>
          </w:tcPr>
          <w:p w:rsidRPr="00FD6D7C" w:rsidR="00420DF1" w:rsidP="00D168AB" w:rsidRDefault="00420DF1" w14:paraId="0B9FB3FB" w14:textId="77777777">
            <w:pPr>
              <w:pStyle w:val="TableParagraph"/>
              <w:ind w:left="356"/>
              <w:jc w:val="center"/>
              <w:rPr>
                <w:rFonts w:ascii="Arial" w:hAnsi="Arial" w:eastAsia="Times New Roman" w:cs="Arial"/>
                <w:sz w:val="24"/>
                <w:szCs w:val="24"/>
              </w:rPr>
            </w:pPr>
            <w:r>
              <w:rPr>
                <w:rFonts w:ascii="Arial" w:hAnsi="Arial" w:eastAsia="Times New Roman" w:cs="Arial"/>
                <w:sz w:val="24"/>
                <w:szCs w:val="24"/>
              </w:rPr>
              <w:t>1</w:t>
            </w:r>
          </w:p>
        </w:tc>
        <w:tc>
          <w:tcPr>
            <w:tcW w:w="1440" w:type="dxa"/>
            <w:tcBorders>
              <w:top w:val="single" w:color="000000" w:sz="3" w:space="0"/>
              <w:left w:val="single" w:color="000000" w:sz="6" w:space="0"/>
              <w:bottom w:val="single" w:color="000000" w:sz="6" w:space="0"/>
              <w:right w:val="single" w:color="000000" w:sz="6" w:space="0"/>
            </w:tcBorders>
            <w:vAlign w:val="center"/>
          </w:tcPr>
          <w:p w:rsidRPr="00FD6D7C" w:rsidR="00420DF1" w:rsidP="00D168AB" w:rsidRDefault="00420DF1" w14:paraId="08C853C4" w14:textId="7BE2D038">
            <w:pPr>
              <w:pStyle w:val="TableParagraph"/>
              <w:ind w:left="205"/>
              <w:jc w:val="center"/>
              <w:rPr>
                <w:rFonts w:ascii="Arial" w:hAnsi="Arial" w:eastAsia="Times New Roman" w:cs="Arial"/>
                <w:sz w:val="24"/>
                <w:szCs w:val="24"/>
              </w:rPr>
            </w:pPr>
            <w:r>
              <w:rPr>
                <w:rFonts w:ascii="Arial" w:hAnsi="Arial" w:eastAsia="Times New Roman" w:cs="Arial"/>
                <w:sz w:val="24"/>
                <w:szCs w:val="24"/>
              </w:rPr>
              <w:t>90</w:t>
            </w:r>
          </w:p>
        </w:tc>
        <w:tc>
          <w:tcPr>
            <w:tcW w:w="900" w:type="dxa"/>
            <w:vMerge/>
            <w:tcBorders>
              <w:left w:val="single" w:color="000000" w:sz="6" w:space="0"/>
              <w:bottom w:val="single" w:color="000000" w:sz="6" w:space="0"/>
              <w:right w:val="single" w:color="000000" w:sz="6" w:space="0"/>
            </w:tcBorders>
          </w:tcPr>
          <w:p w:rsidRPr="00FD6D7C" w:rsidR="00420DF1" w:rsidP="00D168AB" w:rsidRDefault="00420DF1" w14:paraId="084246CC" w14:textId="77777777">
            <w:pPr>
              <w:pStyle w:val="TableParagraph"/>
              <w:ind w:right="9"/>
              <w:jc w:val="center"/>
              <w:rPr>
                <w:rFonts w:ascii="Arial" w:hAnsi="Arial" w:eastAsia="Arial" w:cs="Arial"/>
                <w:sz w:val="24"/>
                <w:szCs w:val="24"/>
              </w:rPr>
            </w:pPr>
          </w:p>
        </w:tc>
        <w:tc>
          <w:tcPr>
            <w:tcW w:w="1996" w:type="dxa"/>
            <w:tcBorders>
              <w:top w:val="single" w:color="000000" w:sz="3" w:space="0"/>
              <w:left w:val="single" w:color="000000" w:sz="6" w:space="0"/>
              <w:bottom w:val="single" w:color="000000" w:sz="6" w:space="0"/>
              <w:right w:val="single" w:color="000000" w:sz="6" w:space="0"/>
            </w:tcBorders>
            <w:shd w:val="clear" w:color="auto" w:fill="auto"/>
            <w:vAlign w:val="center"/>
          </w:tcPr>
          <w:p w:rsidRPr="00FD6D7C" w:rsidR="00420DF1" w:rsidP="00D168AB" w:rsidRDefault="00805A02" w14:paraId="71A2A33F" w14:textId="0AF80F78">
            <w:pPr>
              <w:pStyle w:val="TableParagraph"/>
              <w:jc w:val="center"/>
              <w:rPr>
                <w:rFonts w:ascii="Arial" w:hAnsi="Arial" w:eastAsia="Times New Roman" w:cs="Arial"/>
                <w:sz w:val="24"/>
                <w:szCs w:val="24"/>
              </w:rPr>
            </w:pPr>
            <w:r>
              <w:rPr>
                <w:rFonts w:ascii="Arial" w:hAnsi="Arial" w:eastAsia="Times New Roman" w:cs="Arial"/>
                <w:sz w:val="24"/>
                <w:szCs w:val="24"/>
              </w:rPr>
              <w:t>758</w:t>
            </w:r>
          </w:p>
        </w:tc>
      </w:tr>
    </w:tbl>
    <w:p w:rsidR="000D49FB" w:rsidP="00420DF1" w:rsidRDefault="00420DF1" w14:paraId="5DC08578" w14:textId="3F89670A">
      <w:pPr>
        <w:spacing w:before="18" w:line="280" w:lineRule="exact"/>
        <w:ind w:firstLine="720"/>
        <w:rPr>
          <w:rFonts w:ascii="Arial" w:hAnsi="Arial" w:cs="Arial"/>
        </w:rPr>
      </w:pPr>
      <w:r w:rsidRPr="00861CC1">
        <w:rPr>
          <w:rFonts w:ascii="Arial" w:hAnsi="Arial" w:cs="Arial"/>
        </w:rPr>
        <w:t xml:space="preserve">Total Estimated Cost to the Government: </w:t>
      </w:r>
      <w:r w:rsidRPr="00805A02">
        <w:rPr>
          <w:rFonts w:ascii="Arial" w:hAnsi="Arial" w:cs="Arial"/>
        </w:rPr>
        <w:t>$</w:t>
      </w:r>
      <w:r w:rsidR="00805A02">
        <w:rPr>
          <w:rFonts w:ascii="Arial" w:hAnsi="Arial" w:cs="Arial"/>
        </w:rPr>
        <w:t>37,112</w:t>
      </w:r>
    </w:p>
    <w:p w:rsidRPr="00861CC1" w:rsidR="00D64BF9" w:rsidP="00420DF1" w:rsidRDefault="00D64BF9" w14:paraId="1542C347" w14:textId="77777777">
      <w:pPr>
        <w:spacing w:before="18" w:line="280" w:lineRule="exact"/>
        <w:ind w:firstLine="720"/>
        <w:rPr>
          <w:rFonts w:ascii="Arial" w:hAnsi="Arial" w:cs="Arial"/>
        </w:rPr>
      </w:pPr>
    </w:p>
    <w:p w:rsidRPr="00D64BF9" w:rsidR="003B6C5A" w:rsidP="00D64BF9" w:rsidRDefault="00420DF1" w14:paraId="5F371061" w14:textId="4FAE7A02">
      <w:pPr>
        <w:widowControl w:val="0"/>
        <w:spacing w:before="4" w:line="260" w:lineRule="exact"/>
        <w:ind w:right="115" w:firstLine="720"/>
        <w:rPr>
          <w:rFonts w:ascii="Arial" w:hAnsi="Arial" w:cs="Arial"/>
        </w:rPr>
      </w:pPr>
      <w:r w:rsidRPr="00D64BF9">
        <w:rPr>
          <w:rFonts w:ascii="Arial" w:hAnsi="Arial" w:cs="Arial"/>
        </w:rPr>
        <w:t xml:space="preserve">A reviewer/processor who is a GS-12, step 5, will review these forms. </w:t>
      </w:r>
      <w:r w:rsidRPr="00D64BF9" w:rsidR="00805A02">
        <w:rPr>
          <w:rFonts w:ascii="Arial" w:hAnsi="Arial" w:cs="Arial"/>
        </w:rPr>
        <w:t>758</w:t>
      </w:r>
      <w:r w:rsidRPr="00D64BF9" w:rsidR="000D49FB">
        <w:rPr>
          <w:rFonts w:ascii="Arial" w:hAnsi="Arial" w:cs="Arial"/>
        </w:rPr>
        <w:t xml:space="preserve"> hours at $</w:t>
      </w:r>
      <w:r w:rsidRPr="00D64BF9" w:rsidR="006E12F9">
        <w:rPr>
          <w:rFonts w:ascii="Arial" w:hAnsi="Arial" w:cs="Arial"/>
        </w:rPr>
        <w:t>48.96</w:t>
      </w:r>
      <w:r w:rsidRPr="00D64BF9" w:rsidR="000D49FB">
        <w:rPr>
          <w:rFonts w:ascii="Arial" w:hAnsi="Arial" w:cs="Arial"/>
        </w:rPr>
        <w:t>, based on 20</w:t>
      </w:r>
      <w:r w:rsidRPr="00D64BF9" w:rsidR="006E12F9">
        <w:rPr>
          <w:rFonts w:ascii="Arial" w:hAnsi="Arial" w:cs="Arial"/>
        </w:rPr>
        <w:t>20</w:t>
      </w:r>
      <w:r w:rsidRPr="00D64BF9" w:rsidR="000D49FB">
        <w:rPr>
          <w:rFonts w:ascii="Arial" w:hAnsi="Arial" w:cs="Arial"/>
        </w:rPr>
        <w:t xml:space="preserve"> OPM Salary Table</w:t>
      </w:r>
      <w:r w:rsidRPr="00D64BF9" w:rsidR="006E12F9">
        <w:rPr>
          <w:rFonts w:ascii="Arial" w:hAnsi="Arial" w:cs="Arial"/>
        </w:rPr>
        <w:t xml:space="preserve"> (</w:t>
      </w:r>
      <w:hyperlink w:history="1" r:id="rId11">
        <w:r w:rsidRPr="00D64BF9" w:rsidR="006E12F9">
          <w:rPr>
            <w:rStyle w:val="Hyperlink"/>
            <w:rFonts w:ascii="Arial" w:hAnsi="Arial" w:cs="Arial"/>
          </w:rPr>
          <w:t>https://www.opm.gov/policy-data-oversight/pay-leave/salaries-wages/salary-tables/20Tables/html/GS.aspx</w:t>
        </w:r>
      </w:hyperlink>
      <w:r w:rsidRPr="00D64BF9" w:rsidR="006E12F9">
        <w:rPr>
          <w:rFonts w:ascii="Arial" w:hAnsi="Arial" w:cs="Arial"/>
        </w:rPr>
        <w:t>)</w:t>
      </w:r>
      <w:r w:rsidRPr="00D64BF9" w:rsidR="000D49FB">
        <w:rPr>
          <w:rFonts w:ascii="Arial" w:hAnsi="Arial" w:cs="Arial"/>
        </w:rPr>
        <w:t>, including benefits</w:t>
      </w:r>
      <w:r w:rsidRPr="00D64BF9" w:rsidR="006E12F9">
        <w:rPr>
          <w:rFonts w:ascii="Arial" w:hAnsi="Arial" w:cs="Arial"/>
        </w:rPr>
        <w:t>.</w:t>
      </w:r>
    </w:p>
    <w:p w:rsidRPr="00DF67D7" w:rsidR="00AF45C1" w:rsidP="00AF45C1" w:rsidRDefault="00AF45C1" w14:paraId="4309C9C1" w14:textId="77777777">
      <w:pPr>
        <w:widowControl w:val="0"/>
        <w:autoSpaceDE w:val="0"/>
        <w:autoSpaceDN w:val="0"/>
        <w:adjustRightInd w:val="0"/>
        <w:rPr>
          <w:rFonts w:ascii="Arial" w:hAnsi="Arial" w:cs="Arial"/>
        </w:rPr>
      </w:pPr>
    </w:p>
    <w:p w:rsidRPr="00DF67D7" w:rsidR="00AF45C1" w:rsidP="00AF45C1" w:rsidRDefault="00AF45C1" w14:paraId="698DC914" w14:textId="77777777">
      <w:pPr>
        <w:widowControl w:val="0"/>
        <w:autoSpaceDE w:val="0"/>
        <w:autoSpaceDN w:val="0"/>
        <w:adjustRightInd w:val="0"/>
        <w:rPr>
          <w:rFonts w:ascii="Arial" w:hAnsi="Arial" w:cs="Arial"/>
          <w:b/>
        </w:rPr>
      </w:pPr>
      <w:r w:rsidRPr="00DF67D7">
        <w:rPr>
          <w:rFonts w:ascii="Arial" w:hAnsi="Arial" w:cs="Arial"/>
          <w:b/>
        </w:rPr>
        <w:t xml:space="preserve">15.  Explain the reason for any program changes or adjustments reported in Items </w:t>
      </w:r>
      <w:r w:rsidR="00EF5743">
        <w:rPr>
          <w:rFonts w:ascii="Arial" w:hAnsi="Arial" w:cs="Arial"/>
          <w:b/>
        </w:rPr>
        <w:t>13</w:t>
      </w:r>
      <w:r w:rsidR="005D30E7">
        <w:rPr>
          <w:rFonts w:ascii="Arial" w:hAnsi="Arial" w:cs="Arial"/>
          <w:b/>
        </w:rPr>
        <w:t xml:space="preserve"> </w:t>
      </w:r>
      <w:r w:rsidRPr="00DF67D7">
        <w:rPr>
          <w:rFonts w:ascii="Arial" w:hAnsi="Arial" w:cs="Arial"/>
          <w:b/>
        </w:rPr>
        <w:t>or 14 of OMB 83-I</w:t>
      </w:r>
      <w:r w:rsidR="00AF3AFB">
        <w:rPr>
          <w:rFonts w:ascii="Arial" w:hAnsi="Arial" w:cs="Arial"/>
          <w:b/>
        </w:rPr>
        <w:t>.</w:t>
      </w:r>
      <w:r w:rsidR="00845E32">
        <w:rPr>
          <w:rFonts w:ascii="Arial" w:hAnsi="Arial" w:cs="Arial"/>
          <w:b/>
        </w:rPr>
        <w:t xml:space="preserve">  </w:t>
      </w:r>
    </w:p>
    <w:p w:rsidR="00CC6CE1" w:rsidP="002F6165" w:rsidRDefault="00CC6CE1" w14:paraId="782D2DB9" w14:textId="77777777">
      <w:pPr>
        <w:widowControl w:val="0"/>
        <w:autoSpaceDE w:val="0"/>
        <w:autoSpaceDN w:val="0"/>
        <w:adjustRightInd w:val="0"/>
        <w:rPr>
          <w:rFonts w:eastAsia="Arial"/>
        </w:rPr>
      </w:pPr>
    </w:p>
    <w:p w:rsidRPr="00CD6E1E" w:rsidR="00CC6CE1" w:rsidP="002F6165" w:rsidRDefault="00CC6CE1" w14:paraId="765BD253" w14:textId="07A58284">
      <w:pPr>
        <w:widowControl w:val="0"/>
        <w:autoSpaceDE w:val="0"/>
        <w:autoSpaceDN w:val="0"/>
        <w:adjustRightInd w:val="0"/>
        <w:rPr>
          <w:rFonts w:ascii="Arial" w:hAnsi="Arial" w:eastAsia="Arial" w:cs="Arial"/>
        </w:rPr>
      </w:pPr>
      <w:r w:rsidRPr="00CD6E1E">
        <w:rPr>
          <w:rFonts w:ascii="Arial" w:hAnsi="Arial" w:eastAsia="Arial" w:cs="Arial"/>
        </w:rPr>
        <w:t>Summary of the burden hours differences between this SS and last SS</w:t>
      </w:r>
    </w:p>
    <w:tbl>
      <w:tblPr>
        <w:tblStyle w:val="TableGrid"/>
        <w:tblW w:w="0" w:type="auto"/>
        <w:tblLook w:val="04A0" w:firstRow="1" w:lastRow="0" w:firstColumn="1" w:lastColumn="0" w:noHBand="0" w:noVBand="1"/>
      </w:tblPr>
      <w:tblGrid>
        <w:gridCol w:w="1985"/>
        <w:gridCol w:w="1985"/>
        <w:gridCol w:w="1985"/>
        <w:gridCol w:w="1985"/>
        <w:gridCol w:w="1986"/>
      </w:tblGrid>
      <w:tr w:rsidRPr="00CD6E1E" w:rsidR="00CC6CE1" w:rsidTr="00CC6CE1" w14:paraId="2C8F255B" w14:textId="77777777">
        <w:tc>
          <w:tcPr>
            <w:tcW w:w="1985" w:type="dxa"/>
          </w:tcPr>
          <w:p w:rsidRPr="00CD6E1E" w:rsidR="00CC6CE1" w:rsidP="002F6165" w:rsidRDefault="00CC6CE1" w14:paraId="6D6FA083" w14:textId="530B188E">
            <w:pPr>
              <w:widowControl w:val="0"/>
              <w:autoSpaceDE w:val="0"/>
              <w:autoSpaceDN w:val="0"/>
              <w:adjustRightInd w:val="0"/>
              <w:rPr>
                <w:rFonts w:ascii="Arial" w:hAnsi="Arial" w:eastAsia="Arial" w:cs="Arial"/>
              </w:rPr>
            </w:pPr>
            <w:r w:rsidRPr="00CD6E1E">
              <w:rPr>
                <w:rFonts w:ascii="Arial" w:hAnsi="Arial" w:eastAsia="Arial" w:cs="Arial"/>
              </w:rPr>
              <w:t>SS Block #</w:t>
            </w:r>
          </w:p>
        </w:tc>
        <w:tc>
          <w:tcPr>
            <w:tcW w:w="1985" w:type="dxa"/>
          </w:tcPr>
          <w:p w:rsidRPr="00CD6E1E" w:rsidR="00CC6CE1" w:rsidP="002F6165" w:rsidRDefault="00CC6CE1" w14:paraId="6E6DC0BE" w14:textId="61C88FA9">
            <w:pPr>
              <w:widowControl w:val="0"/>
              <w:autoSpaceDE w:val="0"/>
              <w:autoSpaceDN w:val="0"/>
              <w:adjustRightInd w:val="0"/>
              <w:rPr>
                <w:rFonts w:ascii="Arial" w:hAnsi="Arial" w:eastAsia="Arial" w:cs="Arial"/>
              </w:rPr>
            </w:pPr>
            <w:r w:rsidRPr="00CD6E1E">
              <w:rPr>
                <w:rFonts w:ascii="Arial" w:hAnsi="Arial" w:eastAsia="Arial" w:cs="Arial"/>
              </w:rPr>
              <w:t>Burden Hours this SS</w:t>
            </w:r>
          </w:p>
        </w:tc>
        <w:tc>
          <w:tcPr>
            <w:tcW w:w="1985" w:type="dxa"/>
          </w:tcPr>
          <w:p w:rsidRPr="00CD6E1E" w:rsidR="00CC6CE1" w:rsidP="002F6165" w:rsidRDefault="00CC6CE1" w14:paraId="03881C4F" w14:textId="6194F5F6">
            <w:pPr>
              <w:widowControl w:val="0"/>
              <w:autoSpaceDE w:val="0"/>
              <w:autoSpaceDN w:val="0"/>
              <w:adjustRightInd w:val="0"/>
              <w:rPr>
                <w:rFonts w:ascii="Arial" w:hAnsi="Arial" w:eastAsia="Arial" w:cs="Arial"/>
              </w:rPr>
            </w:pPr>
            <w:r w:rsidRPr="00CD6E1E">
              <w:rPr>
                <w:rFonts w:ascii="Arial" w:hAnsi="Arial" w:eastAsia="Arial" w:cs="Arial"/>
              </w:rPr>
              <w:t>Burden Hours Last SS</w:t>
            </w:r>
          </w:p>
        </w:tc>
        <w:tc>
          <w:tcPr>
            <w:tcW w:w="1985" w:type="dxa"/>
          </w:tcPr>
          <w:p w:rsidRPr="00CD6E1E" w:rsidR="00CC6CE1" w:rsidP="002F6165" w:rsidRDefault="00CC6CE1" w14:paraId="17B2A9BD" w14:textId="488EA06A">
            <w:pPr>
              <w:widowControl w:val="0"/>
              <w:autoSpaceDE w:val="0"/>
              <w:autoSpaceDN w:val="0"/>
              <w:adjustRightInd w:val="0"/>
              <w:rPr>
                <w:rFonts w:ascii="Arial" w:hAnsi="Arial" w:eastAsia="Arial" w:cs="Arial"/>
              </w:rPr>
            </w:pPr>
            <w:r w:rsidRPr="00CD6E1E">
              <w:rPr>
                <w:rFonts w:ascii="Arial" w:hAnsi="Arial" w:eastAsia="Arial" w:cs="Arial"/>
              </w:rPr>
              <w:t>Increase (Decrease)</w:t>
            </w:r>
          </w:p>
        </w:tc>
        <w:tc>
          <w:tcPr>
            <w:tcW w:w="1986" w:type="dxa"/>
          </w:tcPr>
          <w:p w:rsidRPr="00CD6E1E" w:rsidR="00CC6CE1" w:rsidP="002F6165" w:rsidRDefault="00CC6CE1" w14:paraId="3C26837D" w14:textId="7184AFA2">
            <w:pPr>
              <w:widowControl w:val="0"/>
              <w:autoSpaceDE w:val="0"/>
              <w:autoSpaceDN w:val="0"/>
              <w:adjustRightInd w:val="0"/>
              <w:rPr>
                <w:rFonts w:ascii="Arial" w:hAnsi="Arial" w:eastAsia="Arial" w:cs="Arial"/>
              </w:rPr>
            </w:pPr>
            <w:r w:rsidRPr="00CD6E1E">
              <w:rPr>
                <w:rFonts w:ascii="Arial" w:hAnsi="Arial" w:eastAsia="Arial" w:cs="Arial"/>
              </w:rPr>
              <w:t>Reason</w:t>
            </w:r>
          </w:p>
        </w:tc>
      </w:tr>
      <w:tr w:rsidRPr="00CD6E1E" w:rsidR="00CC6CE1" w:rsidTr="00CC6CE1" w14:paraId="1B8D4C4A" w14:textId="77777777">
        <w:tc>
          <w:tcPr>
            <w:tcW w:w="1985" w:type="dxa"/>
          </w:tcPr>
          <w:p w:rsidRPr="00CD6E1E" w:rsidR="00CC6CE1" w:rsidP="002F6165" w:rsidRDefault="00CC6CE1" w14:paraId="0A98F0D3" w14:textId="5B423137">
            <w:pPr>
              <w:widowControl w:val="0"/>
              <w:autoSpaceDE w:val="0"/>
              <w:autoSpaceDN w:val="0"/>
              <w:adjustRightInd w:val="0"/>
              <w:rPr>
                <w:rFonts w:ascii="Arial" w:hAnsi="Arial" w:eastAsia="Arial" w:cs="Arial"/>
              </w:rPr>
            </w:pPr>
            <w:r w:rsidRPr="00CD6E1E">
              <w:rPr>
                <w:rFonts w:ascii="Arial" w:hAnsi="Arial" w:eastAsia="Arial" w:cs="Arial"/>
              </w:rPr>
              <w:t>12a</w:t>
            </w:r>
          </w:p>
        </w:tc>
        <w:tc>
          <w:tcPr>
            <w:tcW w:w="1985" w:type="dxa"/>
          </w:tcPr>
          <w:p w:rsidRPr="00CD6E1E" w:rsidR="00CC6CE1" w:rsidP="002F6165" w:rsidRDefault="00CC6CE1" w14:paraId="285B7D2F" w14:textId="522A9866">
            <w:pPr>
              <w:widowControl w:val="0"/>
              <w:autoSpaceDE w:val="0"/>
              <w:autoSpaceDN w:val="0"/>
              <w:adjustRightInd w:val="0"/>
              <w:rPr>
                <w:rFonts w:ascii="Arial" w:hAnsi="Arial" w:eastAsia="Arial" w:cs="Arial"/>
              </w:rPr>
            </w:pPr>
            <w:r w:rsidRPr="00CD6E1E">
              <w:rPr>
                <w:rFonts w:ascii="Arial" w:hAnsi="Arial" w:eastAsia="Arial" w:cs="Arial"/>
              </w:rPr>
              <w:t>1,010</w:t>
            </w:r>
          </w:p>
        </w:tc>
        <w:tc>
          <w:tcPr>
            <w:tcW w:w="1985" w:type="dxa"/>
          </w:tcPr>
          <w:p w:rsidRPr="00CD6E1E" w:rsidR="00CC6CE1" w:rsidP="002F6165" w:rsidRDefault="003D01CC" w14:paraId="58DE4632" w14:textId="08EFA654">
            <w:pPr>
              <w:widowControl w:val="0"/>
              <w:autoSpaceDE w:val="0"/>
              <w:autoSpaceDN w:val="0"/>
              <w:adjustRightInd w:val="0"/>
              <w:rPr>
                <w:rFonts w:ascii="Arial" w:hAnsi="Arial" w:eastAsia="Arial" w:cs="Arial"/>
              </w:rPr>
            </w:pPr>
            <w:r w:rsidRPr="00CD6E1E">
              <w:rPr>
                <w:rFonts w:ascii="Arial" w:hAnsi="Arial" w:eastAsia="Arial" w:cs="Arial"/>
              </w:rPr>
              <w:t>610</w:t>
            </w:r>
          </w:p>
        </w:tc>
        <w:tc>
          <w:tcPr>
            <w:tcW w:w="1985" w:type="dxa"/>
          </w:tcPr>
          <w:p w:rsidRPr="00CD6E1E" w:rsidR="00CC6CE1" w:rsidP="002F6165" w:rsidRDefault="003D01CC" w14:paraId="6237C900" w14:textId="7016FB7A">
            <w:pPr>
              <w:widowControl w:val="0"/>
              <w:autoSpaceDE w:val="0"/>
              <w:autoSpaceDN w:val="0"/>
              <w:adjustRightInd w:val="0"/>
              <w:rPr>
                <w:rFonts w:ascii="Arial" w:hAnsi="Arial" w:eastAsia="Arial" w:cs="Arial"/>
              </w:rPr>
            </w:pPr>
            <w:r w:rsidRPr="00CD6E1E">
              <w:rPr>
                <w:rFonts w:ascii="Arial" w:hAnsi="Arial" w:eastAsia="Arial" w:cs="Arial"/>
              </w:rPr>
              <w:t>40</w:t>
            </w:r>
            <w:r w:rsidR="00107437">
              <w:rPr>
                <w:rFonts w:ascii="Arial" w:hAnsi="Arial" w:eastAsia="Arial" w:cs="Arial"/>
              </w:rPr>
              <w:t>0</w:t>
            </w:r>
          </w:p>
        </w:tc>
        <w:tc>
          <w:tcPr>
            <w:tcW w:w="1986" w:type="dxa"/>
          </w:tcPr>
          <w:p w:rsidRPr="00CD6E1E" w:rsidR="00CC6CE1" w:rsidP="002F6165" w:rsidRDefault="003D01CC" w14:paraId="1126E0DE" w14:textId="547D94EB">
            <w:pPr>
              <w:widowControl w:val="0"/>
              <w:autoSpaceDE w:val="0"/>
              <w:autoSpaceDN w:val="0"/>
              <w:adjustRightInd w:val="0"/>
              <w:rPr>
                <w:rFonts w:ascii="Arial" w:hAnsi="Arial" w:eastAsia="Arial" w:cs="Arial"/>
              </w:rPr>
            </w:pPr>
            <w:r w:rsidRPr="00CD6E1E">
              <w:rPr>
                <w:rFonts w:ascii="Arial" w:hAnsi="Arial" w:eastAsia="Arial" w:cs="Arial"/>
              </w:rPr>
              <w:t>Increase</w:t>
            </w:r>
            <w:r w:rsidRPr="00CD6E1E">
              <w:rPr>
                <w:rFonts w:ascii="Arial" w:hAnsi="Arial" w:eastAsia="Arial" w:cs="Arial"/>
              </w:rPr>
              <w:t xml:space="preserve"> in prime contractor respondents from 305 to 505</w:t>
            </w:r>
          </w:p>
        </w:tc>
      </w:tr>
      <w:tr w:rsidRPr="00CD6E1E" w:rsidR="00CC6CE1" w:rsidTr="00CC6CE1" w14:paraId="060C0AF8" w14:textId="77777777">
        <w:tc>
          <w:tcPr>
            <w:tcW w:w="1985" w:type="dxa"/>
          </w:tcPr>
          <w:p w:rsidRPr="00CD6E1E" w:rsidR="00CC6CE1" w:rsidP="002F6165" w:rsidRDefault="00CC6CE1" w14:paraId="16B469BC" w14:textId="02898D6C">
            <w:pPr>
              <w:widowControl w:val="0"/>
              <w:autoSpaceDE w:val="0"/>
              <w:autoSpaceDN w:val="0"/>
              <w:adjustRightInd w:val="0"/>
              <w:rPr>
                <w:rFonts w:ascii="Arial" w:hAnsi="Arial" w:eastAsia="Arial" w:cs="Arial"/>
              </w:rPr>
            </w:pPr>
            <w:r w:rsidRPr="00CD6E1E">
              <w:rPr>
                <w:rFonts w:ascii="Arial" w:hAnsi="Arial" w:eastAsia="Arial" w:cs="Arial"/>
              </w:rPr>
              <w:t>14</w:t>
            </w:r>
          </w:p>
        </w:tc>
        <w:tc>
          <w:tcPr>
            <w:tcW w:w="1985" w:type="dxa"/>
          </w:tcPr>
          <w:p w:rsidRPr="00CD6E1E" w:rsidR="00CC6CE1" w:rsidP="002F6165" w:rsidRDefault="00CC6CE1" w14:paraId="22490347" w14:textId="6A265533">
            <w:pPr>
              <w:widowControl w:val="0"/>
              <w:autoSpaceDE w:val="0"/>
              <w:autoSpaceDN w:val="0"/>
              <w:adjustRightInd w:val="0"/>
              <w:rPr>
                <w:rFonts w:ascii="Arial" w:hAnsi="Arial" w:eastAsia="Arial" w:cs="Arial"/>
              </w:rPr>
            </w:pPr>
            <w:r w:rsidRPr="00CD6E1E">
              <w:rPr>
                <w:rFonts w:ascii="Arial" w:hAnsi="Arial" w:eastAsia="Arial" w:cs="Arial"/>
              </w:rPr>
              <w:t>758</w:t>
            </w:r>
          </w:p>
        </w:tc>
        <w:tc>
          <w:tcPr>
            <w:tcW w:w="1985" w:type="dxa"/>
          </w:tcPr>
          <w:p w:rsidRPr="00CD6E1E" w:rsidR="00CC6CE1" w:rsidP="002F6165" w:rsidRDefault="003D01CC" w14:paraId="660F7430" w14:textId="6DF526ED">
            <w:pPr>
              <w:widowControl w:val="0"/>
              <w:autoSpaceDE w:val="0"/>
              <w:autoSpaceDN w:val="0"/>
              <w:adjustRightInd w:val="0"/>
              <w:rPr>
                <w:rFonts w:ascii="Arial" w:hAnsi="Arial" w:eastAsia="Arial" w:cs="Arial"/>
              </w:rPr>
            </w:pPr>
            <w:r w:rsidRPr="00CD6E1E">
              <w:rPr>
                <w:rFonts w:ascii="Arial" w:hAnsi="Arial" w:eastAsia="Arial" w:cs="Arial"/>
              </w:rPr>
              <w:t>458</w:t>
            </w:r>
          </w:p>
        </w:tc>
        <w:tc>
          <w:tcPr>
            <w:tcW w:w="1985" w:type="dxa"/>
          </w:tcPr>
          <w:p w:rsidRPr="00CD6E1E" w:rsidR="00CC6CE1" w:rsidP="002F6165" w:rsidRDefault="003D01CC" w14:paraId="79E93485" w14:textId="469FD1B5">
            <w:pPr>
              <w:widowControl w:val="0"/>
              <w:autoSpaceDE w:val="0"/>
              <w:autoSpaceDN w:val="0"/>
              <w:adjustRightInd w:val="0"/>
              <w:rPr>
                <w:rFonts w:ascii="Arial" w:hAnsi="Arial" w:eastAsia="Arial" w:cs="Arial"/>
              </w:rPr>
            </w:pPr>
            <w:r w:rsidRPr="00CD6E1E">
              <w:rPr>
                <w:rFonts w:ascii="Arial" w:hAnsi="Arial" w:eastAsia="Arial" w:cs="Arial"/>
              </w:rPr>
              <w:t>300</w:t>
            </w:r>
          </w:p>
        </w:tc>
        <w:tc>
          <w:tcPr>
            <w:tcW w:w="1986" w:type="dxa"/>
          </w:tcPr>
          <w:p w:rsidRPr="00CD6E1E" w:rsidR="00CC6CE1" w:rsidP="002F6165" w:rsidRDefault="00CD6E1E" w14:paraId="0290BF6B" w14:textId="70C6D13C">
            <w:pPr>
              <w:widowControl w:val="0"/>
              <w:autoSpaceDE w:val="0"/>
              <w:autoSpaceDN w:val="0"/>
              <w:adjustRightInd w:val="0"/>
              <w:rPr>
                <w:rFonts w:ascii="Arial" w:hAnsi="Arial" w:eastAsia="Arial" w:cs="Arial"/>
              </w:rPr>
            </w:pPr>
            <w:r w:rsidRPr="00CD6E1E">
              <w:rPr>
                <w:rFonts w:ascii="Arial" w:hAnsi="Arial" w:eastAsia="Arial" w:cs="Arial"/>
              </w:rPr>
              <w:t>Increase</w:t>
            </w:r>
            <w:r w:rsidRPr="00CD6E1E">
              <w:rPr>
                <w:rFonts w:ascii="Arial" w:hAnsi="Arial" w:eastAsia="Arial" w:cs="Arial"/>
              </w:rPr>
              <w:t xml:space="preserve"> in prime contractor respondents from 305 to 505</w:t>
            </w:r>
          </w:p>
        </w:tc>
      </w:tr>
    </w:tbl>
    <w:p w:rsidRPr="00CD6E1E" w:rsidR="00CC6CE1" w:rsidP="002F6165" w:rsidRDefault="00CD6E1E" w14:paraId="205C23E8" w14:textId="152EAF7E">
      <w:pPr>
        <w:widowControl w:val="0"/>
        <w:autoSpaceDE w:val="0"/>
        <w:autoSpaceDN w:val="0"/>
        <w:adjustRightInd w:val="0"/>
        <w:rPr>
          <w:rFonts w:ascii="Arial" w:hAnsi="Arial" w:eastAsia="Arial" w:cs="Arial"/>
        </w:rPr>
      </w:pPr>
      <w:r w:rsidRPr="00CD6E1E">
        <w:rPr>
          <w:rFonts w:ascii="Arial" w:hAnsi="Arial" w:eastAsia="Arial" w:cs="Arial"/>
        </w:rPr>
        <w:tab/>
        <w:t>Net 700 increased in burden hours.</w:t>
      </w:r>
    </w:p>
    <w:p w:rsidRPr="00CD6E1E" w:rsidR="00CD6E1E" w:rsidP="002F6165" w:rsidRDefault="00CD6E1E" w14:paraId="3D6C005C" w14:textId="77777777">
      <w:pPr>
        <w:widowControl w:val="0"/>
        <w:autoSpaceDE w:val="0"/>
        <w:autoSpaceDN w:val="0"/>
        <w:adjustRightInd w:val="0"/>
        <w:rPr>
          <w:rFonts w:ascii="Arial" w:hAnsi="Arial" w:eastAsia="Arial" w:cs="Arial"/>
        </w:rPr>
      </w:pPr>
    </w:p>
    <w:p w:rsidRPr="00CD6E1E" w:rsidR="002F6165" w:rsidP="00CD6E1E" w:rsidRDefault="002F6165" w14:paraId="24450205" w14:textId="77777777">
      <w:pPr>
        <w:spacing w:before="70" w:line="241" w:lineRule="auto"/>
        <w:ind w:right="644"/>
        <w:rPr>
          <w:rFonts w:ascii="Arial" w:hAnsi="Arial" w:eastAsia="Arial" w:cs="Arial"/>
        </w:rPr>
      </w:pPr>
      <w:r w:rsidRPr="00CD6E1E">
        <w:rPr>
          <w:rFonts w:ascii="Arial" w:hAnsi="Arial" w:eastAsia="Arial" w:cs="Arial"/>
        </w:rPr>
        <w:lastRenderedPageBreak/>
        <w:t>Summary of the cost differences between this SS and last SS</w:t>
      </w:r>
    </w:p>
    <w:tbl>
      <w:tblPr>
        <w:tblStyle w:val="TableGrid"/>
        <w:tblW w:w="0" w:type="auto"/>
        <w:tblInd w:w="-5" w:type="dxa"/>
        <w:tblLook w:val="04A0" w:firstRow="1" w:lastRow="0" w:firstColumn="1" w:lastColumn="0" w:noHBand="0" w:noVBand="1"/>
      </w:tblPr>
      <w:tblGrid>
        <w:gridCol w:w="1547"/>
        <w:gridCol w:w="1843"/>
        <w:gridCol w:w="1728"/>
        <w:gridCol w:w="2047"/>
        <w:gridCol w:w="2766"/>
      </w:tblGrid>
      <w:tr w:rsidRPr="00CD6E1E" w:rsidR="00CC6CE1" w:rsidTr="00CD6E1E" w14:paraId="5C388EA6" w14:textId="77777777">
        <w:tc>
          <w:tcPr>
            <w:tcW w:w="1548" w:type="dxa"/>
          </w:tcPr>
          <w:p w:rsidRPr="00CD6E1E" w:rsidR="002F6165" w:rsidP="00CD6E1E" w:rsidRDefault="002F6165" w14:paraId="066B4606" w14:textId="77777777">
            <w:pPr>
              <w:spacing w:before="70" w:line="241" w:lineRule="auto"/>
              <w:ind w:left="-18" w:right="-90"/>
              <w:rPr>
                <w:rFonts w:ascii="Arial" w:hAnsi="Arial" w:eastAsia="Arial" w:cs="Arial"/>
              </w:rPr>
            </w:pPr>
            <w:r w:rsidRPr="00CD6E1E">
              <w:rPr>
                <w:rFonts w:ascii="Arial" w:hAnsi="Arial" w:eastAsia="Arial" w:cs="Arial"/>
              </w:rPr>
              <w:t>SS Block #</w:t>
            </w:r>
          </w:p>
        </w:tc>
        <w:tc>
          <w:tcPr>
            <w:tcW w:w="1843" w:type="dxa"/>
          </w:tcPr>
          <w:p w:rsidRPr="00CD6E1E" w:rsidR="002F6165" w:rsidP="00DA44F0" w:rsidRDefault="002F6165" w14:paraId="5C6A08BE" w14:textId="77777777">
            <w:pPr>
              <w:spacing w:before="70" w:line="241" w:lineRule="auto"/>
              <w:ind w:right="644"/>
              <w:rPr>
                <w:rFonts w:ascii="Arial" w:hAnsi="Arial" w:eastAsia="Arial" w:cs="Arial"/>
              </w:rPr>
            </w:pPr>
            <w:r w:rsidRPr="00CD6E1E">
              <w:rPr>
                <w:rFonts w:ascii="Arial" w:hAnsi="Arial" w:eastAsia="Arial" w:cs="Arial"/>
              </w:rPr>
              <w:t>Cost This SS</w:t>
            </w:r>
          </w:p>
        </w:tc>
        <w:tc>
          <w:tcPr>
            <w:tcW w:w="1633" w:type="dxa"/>
          </w:tcPr>
          <w:p w:rsidRPr="00CD6E1E" w:rsidR="002F6165" w:rsidP="00DA44F0" w:rsidRDefault="002F6165" w14:paraId="6ADE37D3" w14:textId="71324977">
            <w:pPr>
              <w:spacing w:before="70" w:line="241" w:lineRule="auto"/>
              <w:ind w:right="644"/>
              <w:rPr>
                <w:rFonts w:ascii="Arial" w:hAnsi="Arial" w:eastAsia="Arial" w:cs="Arial"/>
              </w:rPr>
            </w:pPr>
            <w:r w:rsidRPr="00CD6E1E">
              <w:rPr>
                <w:rFonts w:ascii="Arial" w:hAnsi="Arial" w:eastAsia="Arial" w:cs="Arial"/>
              </w:rPr>
              <w:t>Cost Last SS</w:t>
            </w:r>
            <w:r w:rsidRPr="00CD6E1E" w:rsidR="00CD6E1E">
              <w:rPr>
                <w:rFonts w:ascii="Arial" w:hAnsi="Arial" w:eastAsia="Arial" w:cs="Arial"/>
              </w:rPr>
              <w:t xml:space="preserve"> </w:t>
            </w:r>
          </w:p>
        </w:tc>
        <w:tc>
          <w:tcPr>
            <w:tcW w:w="1965" w:type="dxa"/>
          </w:tcPr>
          <w:p w:rsidRPr="00CD6E1E" w:rsidR="002F6165" w:rsidP="00DA44F0" w:rsidRDefault="002F6165" w14:paraId="6A10973B" w14:textId="77777777">
            <w:pPr>
              <w:spacing w:before="70" w:line="241" w:lineRule="auto"/>
              <w:ind w:right="644"/>
              <w:rPr>
                <w:rFonts w:ascii="Arial" w:hAnsi="Arial" w:eastAsia="Arial" w:cs="Arial"/>
              </w:rPr>
            </w:pPr>
            <w:r w:rsidRPr="00CD6E1E">
              <w:rPr>
                <w:rFonts w:ascii="Arial" w:hAnsi="Arial" w:eastAsia="Arial" w:cs="Arial"/>
              </w:rPr>
              <w:t>Increase (Decrease)</w:t>
            </w:r>
          </w:p>
        </w:tc>
        <w:tc>
          <w:tcPr>
            <w:tcW w:w="2768" w:type="dxa"/>
          </w:tcPr>
          <w:p w:rsidRPr="00CD6E1E" w:rsidR="002F6165" w:rsidP="00DA44F0" w:rsidRDefault="002F6165" w14:paraId="19869CC2" w14:textId="77777777">
            <w:pPr>
              <w:spacing w:before="70" w:line="241" w:lineRule="auto"/>
              <w:ind w:right="644"/>
              <w:rPr>
                <w:rFonts w:ascii="Arial" w:hAnsi="Arial" w:eastAsia="Arial" w:cs="Arial"/>
              </w:rPr>
            </w:pPr>
            <w:r w:rsidRPr="00CD6E1E">
              <w:rPr>
                <w:rFonts w:ascii="Arial" w:hAnsi="Arial" w:eastAsia="Arial" w:cs="Arial"/>
              </w:rPr>
              <w:t>Reason</w:t>
            </w:r>
          </w:p>
        </w:tc>
      </w:tr>
      <w:tr w:rsidRPr="00CD6E1E" w:rsidR="00CC6CE1" w:rsidTr="00CD6E1E" w14:paraId="70F46272" w14:textId="77777777">
        <w:tc>
          <w:tcPr>
            <w:tcW w:w="1548" w:type="dxa"/>
          </w:tcPr>
          <w:p w:rsidRPr="00CD6E1E" w:rsidR="002F6165" w:rsidP="00DA44F0" w:rsidRDefault="002F6165" w14:paraId="00C55DC9" w14:textId="77777777">
            <w:pPr>
              <w:spacing w:before="70" w:line="241" w:lineRule="auto"/>
              <w:ind w:right="644"/>
              <w:rPr>
                <w:rFonts w:ascii="Arial" w:hAnsi="Arial" w:eastAsia="Arial" w:cs="Arial"/>
              </w:rPr>
            </w:pPr>
            <w:r w:rsidRPr="00CD6E1E">
              <w:rPr>
                <w:rFonts w:ascii="Arial" w:hAnsi="Arial" w:eastAsia="Arial" w:cs="Arial"/>
              </w:rPr>
              <w:t>12c</w:t>
            </w:r>
          </w:p>
        </w:tc>
        <w:tc>
          <w:tcPr>
            <w:tcW w:w="1843" w:type="dxa"/>
          </w:tcPr>
          <w:p w:rsidRPr="00CD6E1E" w:rsidR="002F6165" w:rsidP="00DA44F0" w:rsidRDefault="002F6165" w14:paraId="2EAB9594" w14:textId="6D663683">
            <w:pPr>
              <w:spacing w:before="70" w:line="241" w:lineRule="auto"/>
              <w:ind w:right="644"/>
              <w:rPr>
                <w:rFonts w:ascii="Arial" w:hAnsi="Arial" w:eastAsia="Arial" w:cs="Arial"/>
              </w:rPr>
            </w:pPr>
            <w:r w:rsidRPr="00CD6E1E">
              <w:rPr>
                <w:rFonts w:ascii="Arial" w:hAnsi="Arial" w:eastAsia="Arial" w:cs="Arial"/>
              </w:rPr>
              <w:t>$</w:t>
            </w:r>
            <w:r w:rsidRPr="00CD6E1E" w:rsidR="00CC6CE1">
              <w:rPr>
                <w:rFonts w:ascii="Arial" w:hAnsi="Arial" w:eastAsia="Arial" w:cs="Arial"/>
              </w:rPr>
              <w:t>59,469</w:t>
            </w:r>
          </w:p>
        </w:tc>
        <w:tc>
          <w:tcPr>
            <w:tcW w:w="1633" w:type="dxa"/>
          </w:tcPr>
          <w:p w:rsidRPr="00CD6E1E" w:rsidR="002F6165" w:rsidP="00DA44F0" w:rsidRDefault="002F6165" w14:paraId="07961308" w14:textId="2DE27E3E">
            <w:pPr>
              <w:spacing w:before="70" w:line="241" w:lineRule="auto"/>
              <w:ind w:right="644"/>
              <w:rPr>
                <w:rFonts w:ascii="Arial" w:hAnsi="Arial" w:eastAsia="Arial" w:cs="Arial"/>
              </w:rPr>
            </w:pPr>
            <w:r w:rsidRPr="00CD6E1E">
              <w:rPr>
                <w:rFonts w:ascii="Arial" w:hAnsi="Arial" w:eastAsia="Arial" w:cs="Arial"/>
              </w:rPr>
              <w:t>$</w:t>
            </w:r>
            <w:r w:rsidRPr="00CD6E1E" w:rsidR="00CD6E1E">
              <w:rPr>
                <w:rFonts w:ascii="Arial" w:hAnsi="Arial" w:eastAsia="Arial" w:cs="Arial"/>
              </w:rPr>
              <w:t>33,733</w:t>
            </w:r>
          </w:p>
        </w:tc>
        <w:tc>
          <w:tcPr>
            <w:tcW w:w="1965" w:type="dxa"/>
          </w:tcPr>
          <w:p w:rsidRPr="00CD6E1E" w:rsidR="002F6165" w:rsidP="00DA44F0" w:rsidRDefault="002F6165" w14:paraId="2364C4BB" w14:textId="7A52FFFF">
            <w:pPr>
              <w:spacing w:before="70" w:line="241" w:lineRule="auto"/>
              <w:ind w:right="644"/>
              <w:rPr>
                <w:rFonts w:ascii="Arial" w:hAnsi="Arial" w:eastAsia="Arial" w:cs="Arial"/>
              </w:rPr>
            </w:pPr>
            <w:r w:rsidRPr="00CD6E1E">
              <w:rPr>
                <w:rFonts w:ascii="Arial" w:hAnsi="Arial" w:eastAsia="Arial" w:cs="Arial"/>
              </w:rPr>
              <w:t>$</w:t>
            </w:r>
            <w:r w:rsidRPr="00CD6E1E" w:rsidR="00CD6E1E">
              <w:rPr>
                <w:rFonts w:ascii="Arial" w:hAnsi="Arial" w:eastAsia="Arial" w:cs="Arial"/>
              </w:rPr>
              <w:t>26,736</w:t>
            </w:r>
          </w:p>
        </w:tc>
        <w:tc>
          <w:tcPr>
            <w:tcW w:w="2768" w:type="dxa"/>
          </w:tcPr>
          <w:p w:rsidRPr="00CD6E1E" w:rsidR="002F6165" w:rsidP="00DA44F0" w:rsidRDefault="00CC6CE1" w14:paraId="6BDBF935" w14:textId="1655F125">
            <w:pPr>
              <w:spacing w:before="70" w:line="241" w:lineRule="auto"/>
              <w:ind w:right="644"/>
              <w:rPr>
                <w:rFonts w:ascii="Arial" w:hAnsi="Arial" w:eastAsia="Arial" w:cs="Arial"/>
              </w:rPr>
            </w:pPr>
            <w:r w:rsidRPr="00CD6E1E">
              <w:rPr>
                <w:rFonts w:ascii="Arial" w:hAnsi="Arial" w:eastAsia="Arial" w:cs="Arial"/>
              </w:rPr>
              <w:t>Increase</w:t>
            </w:r>
            <w:r w:rsidRPr="00CD6E1E">
              <w:rPr>
                <w:rFonts w:ascii="Arial" w:hAnsi="Arial" w:eastAsia="Arial" w:cs="Arial"/>
              </w:rPr>
              <w:t xml:space="preserve"> in</w:t>
            </w:r>
            <w:r w:rsidRPr="00CD6E1E" w:rsidR="002F6165">
              <w:rPr>
                <w:rFonts w:ascii="Arial" w:hAnsi="Arial" w:eastAsia="Arial" w:cs="Arial"/>
              </w:rPr>
              <w:t xml:space="preserve"> BLS rates </w:t>
            </w:r>
            <w:r w:rsidRPr="00CD6E1E">
              <w:rPr>
                <w:rFonts w:ascii="Arial" w:hAnsi="Arial" w:eastAsia="Arial" w:cs="Arial"/>
              </w:rPr>
              <w:t>and burden hours</w:t>
            </w:r>
          </w:p>
        </w:tc>
      </w:tr>
      <w:tr w:rsidRPr="00CD6E1E" w:rsidR="00CC6CE1" w:rsidTr="00CD6E1E" w14:paraId="2FB6EA3B" w14:textId="77777777">
        <w:tc>
          <w:tcPr>
            <w:tcW w:w="1548" w:type="dxa"/>
          </w:tcPr>
          <w:p w:rsidRPr="00CD6E1E" w:rsidR="002F6165" w:rsidP="00DA44F0" w:rsidRDefault="002F6165" w14:paraId="6A719F21" w14:textId="77777777">
            <w:pPr>
              <w:spacing w:before="70" w:line="241" w:lineRule="auto"/>
              <w:ind w:right="644"/>
              <w:rPr>
                <w:rFonts w:ascii="Arial" w:hAnsi="Arial" w:eastAsia="Arial" w:cs="Arial"/>
              </w:rPr>
            </w:pPr>
            <w:r w:rsidRPr="00CD6E1E">
              <w:rPr>
                <w:rFonts w:ascii="Arial" w:hAnsi="Arial" w:eastAsia="Arial" w:cs="Arial"/>
              </w:rPr>
              <w:t>14</w:t>
            </w:r>
          </w:p>
        </w:tc>
        <w:tc>
          <w:tcPr>
            <w:tcW w:w="1843" w:type="dxa"/>
          </w:tcPr>
          <w:p w:rsidRPr="00CD6E1E" w:rsidR="002F6165" w:rsidP="00DA44F0" w:rsidRDefault="002F6165" w14:paraId="23F2AE99" w14:textId="533DF54B">
            <w:pPr>
              <w:spacing w:before="70" w:line="241" w:lineRule="auto"/>
              <w:ind w:right="644"/>
              <w:rPr>
                <w:rFonts w:ascii="Arial" w:hAnsi="Arial" w:eastAsia="Arial" w:cs="Arial"/>
              </w:rPr>
            </w:pPr>
            <w:r w:rsidRPr="00CD6E1E">
              <w:rPr>
                <w:rFonts w:ascii="Arial" w:hAnsi="Arial" w:eastAsia="Arial" w:cs="Arial"/>
              </w:rPr>
              <w:t>$</w:t>
            </w:r>
            <w:r w:rsidRPr="00CD6E1E" w:rsidR="00CC6CE1">
              <w:rPr>
                <w:rFonts w:ascii="Arial" w:hAnsi="Arial" w:eastAsia="Arial" w:cs="Arial"/>
              </w:rPr>
              <w:t>37,112</w:t>
            </w:r>
          </w:p>
        </w:tc>
        <w:tc>
          <w:tcPr>
            <w:tcW w:w="1633" w:type="dxa"/>
          </w:tcPr>
          <w:p w:rsidRPr="00CD6E1E" w:rsidR="002F6165" w:rsidP="00DA44F0" w:rsidRDefault="002F6165" w14:paraId="3020F5DB" w14:textId="761FACEC">
            <w:pPr>
              <w:spacing w:before="70" w:line="241" w:lineRule="auto"/>
              <w:ind w:right="644"/>
              <w:rPr>
                <w:rFonts w:ascii="Arial" w:hAnsi="Arial" w:eastAsia="Arial" w:cs="Arial"/>
              </w:rPr>
            </w:pPr>
            <w:r w:rsidRPr="00CD6E1E">
              <w:rPr>
                <w:rFonts w:ascii="Arial" w:hAnsi="Arial" w:eastAsia="Arial" w:cs="Arial"/>
              </w:rPr>
              <w:t>$</w:t>
            </w:r>
            <w:r w:rsidRPr="00CD6E1E" w:rsidR="00CD6E1E">
              <w:rPr>
                <w:rFonts w:ascii="Arial" w:hAnsi="Arial" w:eastAsia="Arial" w:cs="Arial"/>
              </w:rPr>
              <w:t>19,215</w:t>
            </w:r>
          </w:p>
        </w:tc>
        <w:tc>
          <w:tcPr>
            <w:tcW w:w="1965" w:type="dxa"/>
          </w:tcPr>
          <w:p w:rsidRPr="00CD6E1E" w:rsidR="002F6165" w:rsidP="00DA44F0" w:rsidRDefault="002F6165" w14:paraId="7B8496F7" w14:textId="14CB887C">
            <w:pPr>
              <w:spacing w:before="70" w:line="241" w:lineRule="auto"/>
              <w:ind w:right="644"/>
              <w:rPr>
                <w:rFonts w:ascii="Arial" w:hAnsi="Arial" w:eastAsia="Arial" w:cs="Arial"/>
              </w:rPr>
            </w:pPr>
            <w:r w:rsidRPr="00CD6E1E">
              <w:rPr>
                <w:rFonts w:ascii="Arial" w:hAnsi="Arial" w:eastAsia="Arial" w:cs="Arial"/>
              </w:rPr>
              <w:t>$</w:t>
            </w:r>
            <w:r w:rsidRPr="00CD6E1E" w:rsidR="00CD6E1E">
              <w:rPr>
                <w:rFonts w:ascii="Arial" w:hAnsi="Arial" w:eastAsia="Arial" w:cs="Arial"/>
              </w:rPr>
              <w:t>17,897</w:t>
            </w:r>
          </w:p>
        </w:tc>
        <w:tc>
          <w:tcPr>
            <w:tcW w:w="2768" w:type="dxa"/>
          </w:tcPr>
          <w:p w:rsidRPr="00CD6E1E" w:rsidR="002F6165" w:rsidP="00DA44F0" w:rsidRDefault="002F6165" w14:paraId="28A07BB7" w14:textId="7A10E624">
            <w:pPr>
              <w:spacing w:before="70" w:line="241" w:lineRule="auto"/>
              <w:ind w:right="644"/>
              <w:rPr>
                <w:rFonts w:ascii="Arial" w:hAnsi="Arial" w:eastAsia="Arial" w:cs="Arial"/>
              </w:rPr>
            </w:pPr>
            <w:r w:rsidRPr="00CD6E1E">
              <w:rPr>
                <w:rFonts w:ascii="Arial" w:hAnsi="Arial" w:eastAsia="Arial" w:cs="Arial"/>
              </w:rPr>
              <w:t>Increase</w:t>
            </w:r>
            <w:r w:rsidRPr="00CD6E1E">
              <w:rPr>
                <w:rFonts w:ascii="Arial" w:hAnsi="Arial" w:eastAsia="Arial" w:cs="Arial"/>
              </w:rPr>
              <w:t xml:space="preserve"> in GS rate</w:t>
            </w:r>
            <w:r w:rsidRPr="00CD6E1E" w:rsidR="00CC6CE1">
              <w:rPr>
                <w:rFonts w:ascii="Arial" w:hAnsi="Arial" w:eastAsia="Arial" w:cs="Arial"/>
              </w:rPr>
              <w:t xml:space="preserve"> and burden hours</w:t>
            </w:r>
          </w:p>
        </w:tc>
      </w:tr>
    </w:tbl>
    <w:p w:rsidRPr="00CD6E1E" w:rsidR="002F6165" w:rsidP="00CD6E1E" w:rsidRDefault="002F6165" w14:paraId="1744AF9B" w14:textId="61FCF3FB">
      <w:pPr>
        <w:spacing w:before="70" w:line="241" w:lineRule="auto"/>
        <w:ind w:right="644" w:firstLine="720"/>
        <w:rPr>
          <w:rFonts w:ascii="Arial" w:hAnsi="Arial" w:eastAsia="Arial" w:cs="Arial"/>
        </w:rPr>
      </w:pPr>
      <w:r w:rsidRPr="00CD6E1E">
        <w:rPr>
          <w:rFonts w:ascii="Arial" w:hAnsi="Arial" w:eastAsia="Arial" w:cs="Arial"/>
        </w:rPr>
        <w:t>Net $</w:t>
      </w:r>
      <w:r w:rsidRPr="00CD6E1E" w:rsidR="00CD6E1E">
        <w:rPr>
          <w:rFonts w:ascii="Arial" w:hAnsi="Arial" w:eastAsia="Arial" w:cs="Arial"/>
        </w:rPr>
        <w:t>44,633</w:t>
      </w:r>
      <w:r w:rsidRPr="00CD6E1E">
        <w:rPr>
          <w:rFonts w:ascii="Arial" w:hAnsi="Arial" w:eastAsia="Arial" w:cs="Arial"/>
        </w:rPr>
        <w:t xml:space="preserve"> increase in burden cost.</w:t>
      </w:r>
    </w:p>
    <w:p w:rsidRPr="00DF67D7" w:rsidR="006E12F9" w:rsidP="00AF45C1" w:rsidRDefault="006E12F9" w14:paraId="6AFD0788" w14:textId="77777777">
      <w:pPr>
        <w:widowControl w:val="0"/>
        <w:autoSpaceDE w:val="0"/>
        <w:autoSpaceDN w:val="0"/>
        <w:adjustRightInd w:val="0"/>
        <w:rPr>
          <w:rFonts w:ascii="Arial" w:hAnsi="Arial" w:cs="Arial"/>
          <w:b/>
        </w:rPr>
      </w:pPr>
    </w:p>
    <w:p w:rsidRPr="00DF67D7" w:rsidR="00AF45C1" w:rsidP="00AF45C1" w:rsidRDefault="00AF45C1" w14:paraId="0A87803D" w14:textId="77777777">
      <w:pPr>
        <w:widowControl w:val="0"/>
        <w:autoSpaceDE w:val="0"/>
        <w:autoSpaceDN w:val="0"/>
        <w:adjustRightInd w:val="0"/>
        <w:rPr>
          <w:rFonts w:ascii="Arial" w:hAnsi="Arial" w:cs="Arial"/>
          <w:b/>
        </w:rPr>
      </w:pPr>
      <w:r w:rsidRPr="00DF67D7">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F67D7" w:rsidR="00AF45C1" w:rsidP="00AF45C1" w:rsidRDefault="00AF45C1" w14:paraId="0B4F564A" w14:textId="77777777">
      <w:pPr>
        <w:widowControl w:val="0"/>
        <w:autoSpaceDE w:val="0"/>
        <w:autoSpaceDN w:val="0"/>
        <w:adjustRightInd w:val="0"/>
        <w:rPr>
          <w:rFonts w:ascii="Arial" w:hAnsi="Arial" w:cs="Arial"/>
        </w:rPr>
      </w:pPr>
    </w:p>
    <w:p w:rsidRPr="001731E0" w:rsidR="00910DBB" w:rsidP="007422B3" w:rsidRDefault="00AF45C1" w14:paraId="7DAE1C36" w14:textId="77777777">
      <w:pPr>
        <w:pStyle w:val="ListParagraph"/>
        <w:tabs>
          <w:tab w:val="left" w:pos="0"/>
        </w:tabs>
        <w:spacing w:line="240" w:lineRule="auto"/>
        <w:ind w:left="0"/>
        <w:rPr>
          <w:rFonts w:ascii="Arial" w:hAnsi="Arial" w:cs="Arial"/>
          <w:sz w:val="24"/>
          <w:szCs w:val="24"/>
        </w:rPr>
      </w:pPr>
      <w:r w:rsidRPr="00DF67D7">
        <w:rPr>
          <w:rFonts w:ascii="Arial" w:hAnsi="Arial" w:cs="Arial"/>
        </w:rPr>
        <w:tab/>
      </w:r>
      <w:r w:rsidRPr="001731E0" w:rsidR="00910DBB">
        <w:rPr>
          <w:rFonts w:ascii="Arial" w:hAnsi="Arial" w:cs="Arial"/>
          <w:sz w:val="24"/>
          <w:szCs w:val="24"/>
        </w:rPr>
        <w:t>The information collected will be analyzed in order to compile annual reports to reflect the level of accuracy in the reporting being accomplished by the prime contractors.  These reports will be submitted to VA leadership and potentially to other interested parties (such as members of congress).  It is anticipated that the reports would consist of spreadsheets that reflect the subcontracting dollars that prime contractors agreed to expend with SDVOSB and VOSB firms via their subcontracting plans and the actual dollars they expended, as determined by this</w:t>
      </w:r>
      <w:r w:rsidR="00910DBB">
        <w:rPr>
          <w:rFonts w:ascii="Arial" w:hAnsi="Arial" w:cs="Arial"/>
          <w:sz w:val="24"/>
          <w:szCs w:val="24"/>
        </w:rPr>
        <w:t xml:space="preserve"> </w:t>
      </w:r>
      <w:r w:rsidRPr="001731E0" w:rsidR="00910DBB">
        <w:rPr>
          <w:rFonts w:ascii="Arial" w:hAnsi="Arial" w:cs="Arial"/>
          <w:sz w:val="24"/>
          <w:szCs w:val="24"/>
        </w:rPr>
        <w:t>data collection process</w:t>
      </w:r>
      <w:r w:rsidR="00624E87">
        <w:rPr>
          <w:rFonts w:ascii="Arial" w:hAnsi="Arial" w:cs="Arial"/>
          <w:sz w:val="24"/>
          <w:szCs w:val="24"/>
        </w:rPr>
        <w:t xml:space="preserve"> and if the named subcontrac</w:t>
      </w:r>
      <w:r w:rsidR="00710616">
        <w:rPr>
          <w:rFonts w:ascii="Arial" w:hAnsi="Arial" w:cs="Arial"/>
          <w:sz w:val="24"/>
          <w:szCs w:val="24"/>
        </w:rPr>
        <w:t>tors were indeed verified by VA</w:t>
      </w:r>
      <w:r w:rsidRPr="001731E0" w:rsidR="00910DBB">
        <w:rPr>
          <w:rFonts w:ascii="Arial" w:hAnsi="Arial" w:cs="Arial"/>
          <w:sz w:val="24"/>
          <w:szCs w:val="24"/>
        </w:rPr>
        <w:t xml:space="preserve">.  As the data is collected, reasons for discrepancies between the two figures will be analyzed.  </w:t>
      </w:r>
    </w:p>
    <w:p w:rsidRPr="00DF67D7" w:rsidR="00AF45C1" w:rsidP="00AF45C1" w:rsidRDefault="00AF45C1" w14:paraId="1B7D40D3" w14:textId="77777777">
      <w:pPr>
        <w:widowControl w:val="0"/>
        <w:autoSpaceDE w:val="0"/>
        <w:autoSpaceDN w:val="0"/>
        <w:adjustRightInd w:val="0"/>
        <w:rPr>
          <w:rFonts w:ascii="Arial" w:hAnsi="Arial" w:cs="Arial"/>
          <w:b/>
        </w:rPr>
      </w:pPr>
      <w:r w:rsidRPr="00DF67D7">
        <w:rPr>
          <w:rFonts w:ascii="Arial" w:hAnsi="Arial" w:cs="Arial"/>
          <w:b/>
        </w:rPr>
        <w:t xml:space="preserve">17.  If seeking approval to omit the expiration date for OMB approval of the information collection, explain the reasons that display would be inappropriate. </w:t>
      </w:r>
    </w:p>
    <w:p w:rsidRPr="00DF67D7" w:rsidR="00AF45C1" w:rsidP="00AF45C1" w:rsidRDefault="00AF45C1" w14:paraId="2F2CA636" w14:textId="77777777">
      <w:pPr>
        <w:widowControl w:val="0"/>
        <w:autoSpaceDE w:val="0"/>
        <w:autoSpaceDN w:val="0"/>
        <w:adjustRightInd w:val="0"/>
        <w:rPr>
          <w:rFonts w:ascii="Arial" w:hAnsi="Arial" w:cs="Arial"/>
        </w:rPr>
      </w:pPr>
    </w:p>
    <w:p w:rsidRPr="001731E0" w:rsidR="00490106" w:rsidP="00490106" w:rsidRDefault="00FF5C72" w14:paraId="5EF12B00" w14:textId="77777777">
      <w:pPr>
        <w:pStyle w:val="ListParagraph"/>
        <w:tabs>
          <w:tab w:val="left" w:pos="0"/>
        </w:tabs>
        <w:ind w:left="0"/>
        <w:rPr>
          <w:rFonts w:ascii="Arial" w:hAnsi="Arial" w:cs="Arial"/>
          <w:sz w:val="24"/>
          <w:szCs w:val="24"/>
        </w:rPr>
      </w:pPr>
      <w:r w:rsidRPr="00677735">
        <w:rPr>
          <w:rFonts w:ascii="Arial" w:hAnsi="Arial" w:cs="Arial"/>
          <w:sz w:val="24"/>
          <w:szCs w:val="24"/>
        </w:rPr>
        <w:tab/>
        <w:t>An expiration date placeholder has been included in the form; once available, the actual date will be added</w:t>
      </w:r>
      <w:r w:rsidR="001B422C">
        <w:rPr>
          <w:rFonts w:ascii="Arial" w:hAnsi="Arial" w:cs="Arial"/>
          <w:sz w:val="24"/>
          <w:szCs w:val="24"/>
        </w:rPr>
        <w:t>.</w:t>
      </w:r>
    </w:p>
    <w:p w:rsidRPr="00DF67D7" w:rsidR="00AF45C1" w:rsidP="00AF45C1" w:rsidRDefault="00AF45C1" w14:paraId="650B807B" w14:textId="77777777">
      <w:pPr>
        <w:widowControl w:val="0"/>
        <w:autoSpaceDE w:val="0"/>
        <w:autoSpaceDN w:val="0"/>
        <w:adjustRightInd w:val="0"/>
        <w:rPr>
          <w:rFonts w:ascii="Arial" w:hAnsi="Arial" w:cs="Arial"/>
          <w:b/>
        </w:rPr>
      </w:pPr>
      <w:r w:rsidRPr="00DF67D7">
        <w:rPr>
          <w:rFonts w:ascii="Arial" w:hAnsi="Arial" w:cs="Arial"/>
          <w:b/>
        </w:rPr>
        <w:t>18.  Explain each exception to the certification statement identified in Item 19, “Certification for Paperwork Reduction Act Submissions,” of OMB 83-I.</w:t>
      </w:r>
    </w:p>
    <w:p w:rsidRPr="00DF67D7" w:rsidR="00AF45C1" w:rsidP="00AF45C1" w:rsidRDefault="00AF45C1" w14:paraId="054CD497" w14:textId="77777777">
      <w:pPr>
        <w:widowControl w:val="0"/>
        <w:autoSpaceDE w:val="0"/>
        <w:autoSpaceDN w:val="0"/>
        <w:adjustRightInd w:val="0"/>
        <w:rPr>
          <w:rFonts w:ascii="Arial" w:hAnsi="Arial" w:cs="Arial"/>
        </w:rPr>
      </w:pPr>
    </w:p>
    <w:p w:rsidRPr="001731E0" w:rsidR="00400401" w:rsidP="00400401" w:rsidRDefault="00400401" w14:paraId="6F845987" w14:textId="77777777">
      <w:pPr>
        <w:pStyle w:val="ListParagraph"/>
        <w:tabs>
          <w:tab w:val="left" w:pos="0"/>
        </w:tabs>
        <w:ind w:left="0"/>
        <w:rPr>
          <w:rFonts w:ascii="Arial" w:hAnsi="Arial" w:cs="Arial"/>
          <w:sz w:val="24"/>
          <w:szCs w:val="24"/>
        </w:rPr>
      </w:pPr>
      <w:r>
        <w:rPr>
          <w:rFonts w:ascii="Arial" w:hAnsi="Arial" w:cs="Arial"/>
        </w:rPr>
        <w:tab/>
      </w:r>
      <w:r w:rsidRPr="001731E0">
        <w:rPr>
          <w:rFonts w:ascii="Arial" w:hAnsi="Arial" w:cs="Arial"/>
          <w:sz w:val="24"/>
          <w:szCs w:val="24"/>
        </w:rPr>
        <w:t>There are no exceptions to the certification</w:t>
      </w:r>
      <w:r>
        <w:rPr>
          <w:rFonts w:ascii="Arial" w:hAnsi="Arial" w:cs="Arial"/>
          <w:sz w:val="24"/>
          <w:szCs w:val="24"/>
        </w:rPr>
        <w:t xml:space="preserve"> statement identified in Item 19</w:t>
      </w:r>
      <w:r w:rsidRPr="001731E0">
        <w:rPr>
          <w:rFonts w:ascii="Arial" w:hAnsi="Arial" w:cs="Arial"/>
          <w:sz w:val="24"/>
          <w:szCs w:val="24"/>
        </w:rPr>
        <w:t xml:space="preserve"> of OMB form 83-I.</w:t>
      </w:r>
    </w:p>
    <w:p w:rsidRPr="00DF67D7" w:rsidR="0008753D" w:rsidP="00AF45C1" w:rsidRDefault="0008753D" w14:paraId="436B847B" w14:textId="77777777">
      <w:pPr>
        <w:widowControl w:val="0"/>
        <w:autoSpaceDE w:val="0"/>
        <w:autoSpaceDN w:val="0"/>
        <w:adjustRightInd w:val="0"/>
        <w:rPr>
          <w:rFonts w:ascii="Arial" w:hAnsi="Arial" w:cs="Arial"/>
        </w:rPr>
      </w:pPr>
    </w:p>
    <w:p w:rsidRPr="00DF67D7" w:rsidR="0008753D" w:rsidP="00AF45C1" w:rsidRDefault="0008753D" w14:paraId="0EC64704" w14:textId="77777777">
      <w:pPr>
        <w:widowControl w:val="0"/>
        <w:autoSpaceDE w:val="0"/>
        <w:autoSpaceDN w:val="0"/>
        <w:adjustRightInd w:val="0"/>
        <w:rPr>
          <w:rFonts w:ascii="Arial" w:hAnsi="Arial" w:cs="Arial"/>
        </w:rPr>
      </w:pPr>
    </w:p>
    <w:p w:rsidRPr="00DF67D7" w:rsidR="00AF45C1" w:rsidP="00AF45C1" w:rsidRDefault="00AF45C1" w14:paraId="679F203E" w14:textId="77777777">
      <w:pPr>
        <w:widowControl w:val="0"/>
        <w:autoSpaceDE w:val="0"/>
        <w:autoSpaceDN w:val="0"/>
        <w:adjustRightInd w:val="0"/>
        <w:rPr>
          <w:rFonts w:ascii="Arial" w:hAnsi="Arial" w:cs="Arial"/>
        </w:rPr>
      </w:pPr>
    </w:p>
    <w:p w:rsidRPr="00DF67D7" w:rsidR="004C0379" w:rsidRDefault="004C0379" w14:paraId="5EA4E8C7" w14:textId="77777777">
      <w:pPr>
        <w:rPr>
          <w:rFonts w:ascii="Arial" w:hAnsi="Arial" w:cs="Arial"/>
        </w:rPr>
      </w:pPr>
    </w:p>
    <w:sectPr w:rsidRPr="00DF67D7" w:rsidR="004C0379" w:rsidSect="005F7BD4">
      <w:headerReference w:type="even" r:id="rId12"/>
      <w:headerReference w:type="default" r:id="rId13"/>
      <w:footerReference w:type="even" r:id="rId14"/>
      <w:footerReference w:type="default" r:id="rId15"/>
      <w:headerReference w:type="first" r:id="rId16"/>
      <w:footerReference w:type="first" r:id="rId17"/>
      <w:pgSz w:w="12240" w:h="15840"/>
      <w:pgMar w:top="1008" w:right="1152" w:bottom="1152"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713A3" w14:textId="77777777" w:rsidR="00EF1B5C" w:rsidRDefault="00EF1B5C">
      <w:r>
        <w:separator/>
      </w:r>
    </w:p>
  </w:endnote>
  <w:endnote w:type="continuationSeparator" w:id="0">
    <w:p w14:paraId="12A6A4D8" w14:textId="77777777" w:rsidR="00EF1B5C" w:rsidRDefault="00EF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5FD13" w14:textId="77777777" w:rsidR="00C00894" w:rsidRDefault="00C00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AF804" w14:textId="77777777" w:rsidR="00C00894" w:rsidRDefault="00C00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5F1A3" w14:textId="77777777" w:rsidR="00C00894" w:rsidRDefault="00C00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80608" w14:textId="77777777" w:rsidR="00EF1B5C" w:rsidRDefault="00EF1B5C">
      <w:r>
        <w:separator/>
      </w:r>
    </w:p>
  </w:footnote>
  <w:footnote w:type="continuationSeparator" w:id="0">
    <w:p w14:paraId="17C2F0E6" w14:textId="77777777" w:rsidR="00EF1B5C" w:rsidRDefault="00EF1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5F0C3" w14:textId="77777777" w:rsidR="00C00894" w:rsidRDefault="00C00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8B51" w14:textId="77777777" w:rsidR="00F6631C" w:rsidRDefault="00EF1B5C" w:rsidP="006F5D1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8C8F2" w14:textId="77777777" w:rsidR="00C00894" w:rsidRDefault="00C0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44379"/>
    <w:multiLevelType w:val="hybridMultilevel"/>
    <w:tmpl w:val="9808128C"/>
    <w:lvl w:ilvl="0" w:tplc="0A1E5C82">
      <w:start w:val="1"/>
      <w:numFmt w:val="lowerLetter"/>
      <w:lvlText w:val="%1."/>
      <w:lvlJc w:val="left"/>
      <w:pPr>
        <w:ind w:hanging="533"/>
      </w:pPr>
      <w:rPr>
        <w:rFonts w:ascii="Times New Roman" w:eastAsia="Times New Roman" w:hAnsi="Times New Roman" w:hint="default"/>
        <w:w w:val="10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66A4C"/>
    <w:multiLevelType w:val="hybridMultilevel"/>
    <w:tmpl w:val="DF80E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F4D46"/>
    <w:multiLevelType w:val="hybridMultilevel"/>
    <w:tmpl w:val="1010B9BA"/>
    <w:lvl w:ilvl="0" w:tplc="04090019">
      <w:start w:val="1"/>
      <w:numFmt w:val="lowerLetter"/>
      <w:lvlText w:val="%1."/>
      <w:lvlJc w:val="left"/>
      <w:pPr>
        <w:ind w:hanging="538"/>
      </w:pPr>
      <w:rPr>
        <w:rFonts w:hint="default"/>
        <w:w w:val="95"/>
        <w:sz w:val="24"/>
        <w:szCs w:val="24"/>
      </w:rPr>
    </w:lvl>
    <w:lvl w:ilvl="1" w:tplc="865869EC">
      <w:start w:val="1"/>
      <w:numFmt w:val="decimal"/>
      <w:lvlText w:val="%2."/>
      <w:lvlJc w:val="left"/>
      <w:pPr>
        <w:ind w:hanging="524"/>
        <w:jc w:val="right"/>
      </w:pPr>
      <w:rPr>
        <w:rFonts w:ascii="Times New Roman" w:eastAsia="Times New Roman" w:hAnsi="Times New Roman" w:hint="default"/>
        <w:w w:val="104"/>
        <w:sz w:val="24"/>
        <w:szCs w:val="24"/>
      </w:rPr>
    </w:lvl>
    <w:lvl w:ilvl="2" w:tplc="8E2CC846">
      <w:start w:val="1"/>
      <w:numFmt w:val="lowerLetter"/>
      <w:lvlText w:val="%3."/>
      <w:lvlJc w:val="left"/>
      <w:pPr>
        <w:ind w:hanging="533"/>
      </w:pPr>
      <w:rPr>
        <w:rFonts w:ascii="Arial" w:eastAsia="Times New Roman" w:hAnsi="Arial" w:cs="Arial" w:hint="default"/>
        <w:w w:val="109"/>
        <w:sz w:val="24"/>
        <w:szCs w:val="24"/>
      </w:rPr>
    </w:lvl>
    <w:lvl w:ilvl="3" w:tplc="726045F2">
      <w:start w:val="1"/>
      <w:numFmt w:val="bullet"/>
      <w:lvlText w:val="•"/>
      <w:lvlJc w:val="left"/>
      <w:rPr>
        <w:rFonts w:hint="default"/>
      </w:rPr>
    </w:lvl>
    <w:lvl w:ilvl="4" w:tplc="B4EC52FE">
      <w:start w:val="1"/>
      <w:numFmt w:val="bullet"/>
      <w:lvlText w:val="•"/>
      <w:lvlJc w:val="left"/>
      <w:rPr>
        <w:rFonts w:hint="default"/>
      </w:rPr>
    </w:lvl>
    <w:lvl w:ilvl="5" w:tplc="45F2D74C">
      <w:start w:val="1"/>
      <w:numFmt w:val="bullet"/>
      <w:lvlText w:val="•"/>
      <w:lvlJc w:val="left"/>
      <w:rPr>
        <w:rFonts w:hint="default"/>
      </w:rPr>
    </w:lvl>
    <w:lvl w:ilvl="6" w:tplc="F7983DCC">
      <w:start w:val="1"/>
      <w:numFmt w:val="bullet"/>
      <w:lvlText w:val="•"/>
      <w:lvlJc w:val="left"/>
      <w:rPr>
        <w:rFonts w:hint="default"/>
      </w:rPr>
    </w:lvl>
    <w:lvl w:ilvl="7" w:tplc="5048510A">
      <w:start w:val="1"/>
      <w:numFmt w:val="bullet"/>
      <w:lvlText w:val="•"/>
      <w:lvlJc w:val="left"/>
      <w:rPr>
        <w:rFonts w:hint="default"/>
      </w:rPr>
    </w:lvl>
    <w:lvl w:ilvl="8" w:tplc="70DE7988">
      <w:start w:val="1"/>
      <w:numFmt w:val="bullet"/>
      <w:lvlText w:val="•"/>
      <w:lvlJc w:val="left"/>
      <w:rPr>
        <w:rFonts w:hint="default"/>
      </w:rPr>
    </w:lvl>
  </w:abstractNum>
  <w:abstractNum w:abstractNumId="3" w15:restartNumberingAfterBreak="0">
    <w:nsid w:val="2AB764CB"/>
    <w:multiLevelType w:val="hybridMultilevel"/>
    <w:tmpl w:val="25908B4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1"/>
    <w:rsid w:val="000020EE"/>
    <w:rsid w:val="0000370C"/>
    <w:rsid w:val="00004592"/>
    <w:rsid w:val="00011424"/>
    <w:rsid w:val="000159AA"/>
    <w:rsid w:val="00015E27"/>
    <w:rsid w:val="00016971"/>
    <w:rsid w:val="000247A2"/>
    <w:rsid w:val="000312E5"/>
    <w:rsid w:val="000319F4"/>
    <w:rsid w:val="0004086D"/>
    <w:rsid w:val="000519BB"/>
    <w:rsid w:val="0005370A"/>
    <w:rsid w:val="00053B9D"/>
    <w:rsid w:val="00061D7A"/>
    <w:rsid w:val="00066DA2"/>
    <w:rsid w:val="00066FFC"/>
    <w:rsid w:val="00075D90"/>
    <w:rsid w:val="00083AC1"/>
    <w:rsid w:val="0008753D"/>
    <w:rsid w:val="00092F90"/>
    <w:rsid w:val="00095ED2"/>
    <w:rsid w:val="00096927"/>
    <w:rsid w:val="0009799E"/>
    <w:rsid w:val="000A2575"/>
    <w:rsid w:val="000A2B18"/>
    <w:rsid w:val="000A3B21"/>
    <w:rsid w:val="000A3DA0"/>
    <w:rsid w:val="000A6B89"/>
    <w:rsid w:val="000A79B7"/>
    <w:rsid w:val="000B1B37"/>
    <w:rsid w:val="000C28BB"/>
    <w:rsid w:val="000C4586"/>
    <w:rsid w:val="000C4C7F"/>
    <w:rsid w:val="000D49FB"/>
    <w:rsid w:val="00101090"/>
    <w:rsid w:val="00104B04"/>
    <w:rsid w:val="001067F5"/>
    <w:rsid w:val="00107437"/>
    <w:rsid w:val="00107C53"/>
    <w:rsid w:val="00115770"/>
    <w:rsid w:val="00121712"/>
    <w:rsid w:val="00127D17"/>
    <w:rsid w:val="001328CE"/>
    <w:rsid w:val="00142579"/>
    <w:rsid w:val="001507B1"/>
    <w:rsid w:val="00151574"/>
    <w:rsid w:val="001630E6"/>
    <w:rsid w:val="00164CB9"/>
    <w:rsid w:val="0017082E"/>
    <w:rsid w:val="00185FE0"/>
    <w:rsid w:val="001906AB"/>
    <w:rsid w:val="00196D53"/>
    <w:rsid w:val="001A3E0B"/>
    <w:rsid w:val="001B257A"/>
    <w:rsid w:val="001B422C"/>
    <w:rsid w:val="001D01D1"/>
    <w:rsid w:val="001D12A3"/>
    <w:rsid w:val="001D457B"/>
    <w:rsid w:val="001E2F99"/>
    <w:rsid w:val="001E43B2"/>
    <w:rsid w:val="001F46AD"/>
    <w:rsid w:val="001F4BE0"/>
    <w:rsid w:val="001F5670"/>
    <w:rsid w:val="00200D89"/>
    <w:rsid w:val="00206A00"/>
    <w:rsid w:val="00222BF1"/>
    <w:rsid w:val="00227E1C"/>
    <w:rsid w:val="00236A0F"/>
    <w:rsid w:val="00246373"/>
    <w:rsid w:val="00253140"/>
    <w:rsid w:val="002556A7"/>
    <w:rsid w:val="00260BC6"/>
    <w:rsid w:val="00265EB6"/>
    <w:rsid w:val="00273B6F"/>
    <w:rsid w:val="00274EFD"/>
    <w:rsid w:val="00276294"/>
    <w:rsid w:val="0027796C"/>
    <w:rsid w:val="00281996"/>
    <w:rsid w:val="002820C9"/>
    <w:rsid w:val="00282A51"/>
    <w:rsid w:val="00284684"/>
    <w:rsid w:val="002973C8"/>
    <w:rsid w:val="0029779E"/>
    <w:rsid w:val="002A57BE"/>
    <w:rsid w:val="002B65F3"/>
    <w:rsid w:val="002B769E"/>
    <w:rsid w:val="002C0D80"/>
    <w:rsid w:val="002C1710"/>
    <w:rsid w:val="002C1F27"/>
    <w:rsid w:val="002D0642"/>
    <w:rsid w:val="002E2ED3"/>
    <w:rsid w:val="002F0307"/>
    <w:rsid w:val="002F1BE1"/>
    <w:rsid w:val="002F3020"/>
    <w:rsid w:val="002F42AC"/>
    <w:rsid w:val="002F57AB"/>
    <w:rsid w:val="002F6165"/>
    <w:rsid w:val="00300A5B"/>
    <w:rsid w:val="00302CBB"/>
    <w:rsid w:val="0030605E"/>
    <w:rsid w:val="0031003E"/>
    <w:rsid w:val="003153B4"/>
    <w:rsid w:val="00320E33"/>
    <w:rsid w:val="00321707"/>
    <w:rsid w:val="003248E5"/>
    <w:rsid w:val="00332251"/>
    <w:rsid w:val="003324AB"/>
    <w:rsid w:val="00332A05"/>
    <w:rsid w:val="00333728"/>
    <w:rsid w:val="00346E69"/>
    <w:rsid w:val="003478F9"/>
    <w:rsid w:val="0034795B"/>
    <w:rsid w:val="00353449"/>
    <w:rsid w:val="00354E8D"/>
    <w:rsid w:val="003623F8"/>
    <w:rsid w:val="003634A7"/>
    <w:rsid w:val="0036498A"/>
    <w:rsid w:val="003667DB"/>
    <w:rsid w:val="00366D0B"/>
    <w:rsid w:val="00376681"/>
    <w:rsid w:val="0038041C"/>
    <w:rsid w:val="003807D2"/>
    <w:rsid w:val="00387021"/>
    <w:rsid w:val="00393C20"/>
    <w:rsid w:val="00395778"/>
    <w:rsid w:val="003A2D5B"/>
    <w:rsid w:val="003A3AA5"/>
    <w:rsid w:val="003A564F"/>
    <w:rsid w:val="003A7AD1"/>
    <w:rsid w:val="003B2319"/>
    <w:rsid w:val="003B4FA7"/>
    <w:rsid w:val="003B6C5A"/>
    <w:rsid w:val="003C4F8D"/>
    <w:rsid w:val="003C55C0"/>
    <w:rsid w:val="003D01CC"/>
    <w:rsid w:val="003E20EA"/>
    <w:rsid w:val="003E340C"/>
    <w:rsid w:val="003E6C52"/>
    <w:rsid w:val="003F2B5E"/>
    <w:rsid w:val="003F2E2E"/>
    <w:rsid w:val="00400401"/>
    <w:rsid w:val="004058F3"/>
    <w:rsid w:val="00407DC5"/>
    <w:rsid w:val="00410E3F"/>
    <w:rsid w:val="00411BC7"/>
    <w:rsid w:val="004163BE"/>
    <w:rsid w:val="00420DF1"/>
    <w:rsid w:val="00425705"/>
    <w:rsid w:val="00440F27"/>
    <w:rsid w:val="004448EB"/>
    <w:rsid w:val="00461095"/>
    <w:rsid w:val="00464AAC"/>
    <w:rsid w:val="00467AA7"/>
    <w:rsid w:val="00473D45"/>
    <w:rsid w:val="00483F80"/>
    <w:rsid w:val="00486194"/>
    <w:rsid w:val="00490106"/>
    <w:rsid w:val="00490F72"/>
    <w:rsid w:val="00495A37"/>
    <w:rsid w:val="00496221"/>
    <w:rsid w:val="00497351"/>
    <w:rsid w:val="004B5A1F"/>
    <w:rsid w:val="004C0379"/>
    <w:rsid w:val="004C4AC5"/>
    <w:rsid w:val="004D10A0"/>
    <w:rsid w:val="004D276E"/>
    <w:rsid w:val="004D416E"/>
    <w:rsid w:val="004D5B24"/>
    <w:rsid w:val="004E5CD2"/>
    <w:rsid w:val="004E74EA"/>
    <w:rsid w:val="004F5D51"/>
    <w:rsid w:val="0050413A"/>
    <w:rsid w:val="00504AD4"/>
    <w:rsid w:val="00511E36"/>
    <w:rsid w:val="00515CDC"/>
    <w:rsid w:val="00522830"/>
    <w:rsid w:val="00527969"/>
    <w:rsid w:val="00531EC7"/>
    <w:rsid w:val="00540C80"/>
    <w:rsid w:val="00540FC2"/>
    <w:rsid w:val="0054366C"/>
    <w:rsid w:val="005439EE"/>
    <w:rsid w:val="00543C2F"/>
    <w:rsid w:val="00562EE1"/>
    <w:rsid w:val="00565B00"/>
    <w:rsid w:val="00577B4F"/>
    <w:rsid w:val="00580A13"/>
    <w:rsid w:val="00581C26"/>
    <w:rsid w:val="00582278"/>
    <w:rsid w:val="005832D3"/>
    <w:rsid w:val="00583A72"/>
    <w:rsid w:val="00593D7C"/>
    <w:rsid w:val="00596E59"/>
    <w:rsid w:val="005A0F14"/>
    <w:rsid w:val="005B0F3B"/>
    <w:rsid w:val="005B3FB7"/>
    <w:rsid w:val="005B4A11"/>
    <w:rsid w:val="005B6525"/>
    <w:rsid w:val="005C0E72"/>
    <w:rsid w:val="005C17E8"/>
    <w:rsid w:val="005C22AE"/>
    <w:rsid w:val="005C4434"/>
    <w:rsid w:val="005C4DAC"/>
    <w:rsid w:val="005C556A"/>
    <w:rsid w:val="005D01EE"/>
    <w:rsid w:val="005D2AD0"/>
    <w:rsid w:val="005D30E7"/>
    <w:rsid w:val="005D3344"/>
    <w:rsid w:val="005D771A"/>
    <w:rsid w:val="005E3E9B"/>
    <w:rsid w:val="005E758F"/>
    <w:rsid w:val="005E76B4"/>
    <w:rsid w:val="005F1B19"/>
    <w:rsid w:val="005F2448"/>
    <w:rsid w:val="0060692C"/>
    <w:rsid w:val="00607A3B"/>
    <w:rsid w:val="00610F24"/>
    <w:rsid w:val="00616A72"/>
    <w:rsid w:val="00616BD6"/>
    <w:rsid w:val="006172D9"/>
    <w:rsid w:val="00624E87"/>
    <w:rsid w:val="006261BE"/>
    <w:rsid w:val="0062632F"/>
    <w:rsid w:val="00627AE1"/>
    <w:rsid w:val="006307A9"/>
    <w:rsid w:val="00631E37"/>
    <w:rsid w:val="00633E81"/>
    <w:rsid w:val="006341CA"/>
    <w:rsid w:val="00634379"/>
    <w:rsid w:val="00640E8C"/>
    <w:rsid w:val="00645E78"/>
    <w:rsid w:val="00653AF5"/>
    <w:rsid w:val="00655F37"/>
    <w:rsid w:val="006630C1"/>
    <w:rsid w:val="00671511"/>
    <w:rsid w:val="00677735"/>
    <w:rsid w:val="00681A66"/>
    <w:rsid w:val="006841C2"/>
    <w:rsid w:val="00686253"/>
    <w:rsid w:val="00692916"/>
    <w:rsid w:val="00692E91"/>
    <w:rsid w:val="0069339D"/>
    <w:rsid w:val="00694136"/>
    <w:rsid w:val="006A6D87"/>
    <w:rsid w:val="006B278F"/>
    <w:rsid w:val="006B7A3D"/>
    <w:rsid w:val="006C073F"/>
    <w:rsid w:val="006D0BE9"/>
    <w:rsid w:val="006D1E32"/>
    <w:rsid w:val="006E12F9"/>
    <w:rsid w:val="006E750A"/>
    <w:rsid w:val="006F167F"/>
    <w:rsid w:val="007013E3"/>
    <w:rsid w:val="00710616"/>
    <w:rsid w:val="00711363"/>
    <w:rsid w:val="00715E95"/>
    <w:rsid w:val="007254AA"/>
    <w:rsid w:val="007278F7"/>
    <w:rsid w:val="00734DA3"/>
    <w:rsid w:val="00736449"/>
    <w:rsid w:val="007422B3"/>
    <w:rsid w:val="00743AC8"/>
    <w:rsid w:val="00745B1B"/>
    <w:rsid w:val="00754A2C"/>
    <w:rsid w:val="007553B9"/>
    <w:rsid w:val="007606ED"/>
    <w:rsid w:val="007614A0"/>
    <w:rsid w:val="007631DE"/>
    <w:rsid w:val="0076759F"/>
    <w:rsid w:val="00773E4E"/>
    <w:rsid w:val="007859DC"/>
    <w:rsid w:val="00796C85"/>
    <w:rsid w:val="007A12EA"/>
    <w:rsid w:val="007A50DB"/>
    <w:rsid w:val="007A5EBC"/>
    <w:rsid w:val="007A621A"/>
    <w:rsid w:val="007B3033"/>
    <w:rsid w:val="007B3257"/>
    <w:rsid w:val="007C59DA"/>
    <w:rsid w:val="007C773F"/>
    <w:rsid w:val="007D22B2"/>
    <w:rsid w:val="007D7563"/>
    <w:rsid w:val="007E213A"/>
    <w:rsid w:val="007E342F"/>
    <w:rsid w:val="007F091B"/>
    <w:rsid w:val="007F47E2"/>
    <w:rsid w:val="0080095D"/>
    <w:rsid w:val="008052A4"/>
    <w:rsid w:val="00805A02"/>
    <w:rsid w:val="00806B44"/>
    <w:rsid w:val="00812153"/>
    <w:rsid w:val="00820F9E"/>
    <w:rsid w:val="008210BF"/>
    <w:rsid w:val="008239AC"/>
    <w:rsid w:val="00831E15"/>
    <w:rsid w:val="00836BAE"/>
    <w:rsid w:val="00843D57"/>
    <w:rsid w:val="00845E32"/>
    <w:rsid w:val="00847A6B"/>
    <w:rsid w:val="008507D7"/>
    <w:rsid w:val="008523B0"/>
    <w:rsid w:val="00855C49"/>
    <w:rsid w:val="008629EC"/>
    <w:rsid w:val="008634F5"/>
    <w:rsid w:val="0087608A"/>
    <w:rsid w:val="0087727B"/>
    <w:rsid w:val="008813E0"/>
    <w:rsid w:val="00884E6F"/>
    <w:rsid w:val="008A121A"/>
    <w:rsid w:val="008A2166"/>
    <w:rsid w:val="008A5208"/>
    <w:rsid w:val="008C2474"/>
    <w:rsid w:val="008C2A01"/>
    <w:rsid w:val="008C3A02"/>
    <w:rsid w:val="008C6D77"/>
    <w:rsid w:val="008C76A4"/>
    <w:rsid w:val="008C7DE1"/>
    <w:rsid w:val="008D26FB"/>
    <w:rsid w:val="008D3D96"/>
    <w:rsid w:val="008D78B8"/>
    <w:rsid w:val="008E2793"/>
    <w:rsid w:val="008E2ABE"/>
    <w:rsid w:val="008E5198"/>
    <w:rsid w:val="008F2A16"/>
    <w:rsid w:val="008F5026"/>
    <w:rsid w:val="00903BFA"/>
    <w:rsid w:val="009042D8"/>
    <w:rsid w:val="00910DBB"/>
    <w:rsid w:val="009114F3"/>
    <w:rsid w:val="00911E98"/>
    <w:rsid w:val="009127F1"/>
    <w:rsid w:val="00915E82"/>
    <w:rsid w:val="00916203"/>
    <w:rsid w:val="00916984"/>
    <w:rsid w:val="00925C2D"/>
    <w:rsid w:val="0092768D"/>
    <w:rsid w:val="00931ABB"/>
    <w:rsid w:val="00934D0B"/>
    <w:rsid w:val="00937EEE"/>
    <w:rsid w:val="00940638"/>
    <w:rsid w:val="00943A2C"/>
    <w:rsid w:val="009459D1"/>
    <w:rsid w:val="00947F7F"/>
    <w:rsid w:val="00957677"/>
    <w:rsid w:val="00957E13"/>
    <w:rsid w:val="00962503"/>
    <w:rsid w:val="00963FEC"/>
    <w:rsid w:val="00967EE9"/>
    <w:rsid w:val="009700D1"/>
    <w:rsid w:val="009743EF"/>
    <w:rsid w:val="0097796A"/>
    <w:rsid w:val="00983667"/>
    <w:rsid w:val="009864B5"/>
    <w:rsid w:val="009B0A29"/>
    <w:rsid w:val="009D109F"/>
    <w:rsid w:val="009D2F38"/>
    <w:rsid w:val="009D46B0"/>
    <w:rsid w:val="009D4F52"/>
    <w:rsid w:val="009E105B"/>
    <w:rsid w:val="009E13E6"/>
    <w:rsid w:val="009E2751"/>
    <w:rsid w:val="009E412F"/>
    <w:rsid w:val="009F6607"/>
    <w:rsid w:val="009F6A2E"/>
    <w:rsid w:val="00A17114"/>
    <w:rsid w:val="00A2019D"/>
    <w:rsid w:val="00A21580"/>
    <w:rsid w:val="00A23729"/>
    <w:rsid w:val="00A35AAA"/>
    <w:rsid w:val="00A36105"/>
    <w:rsid w:val="00A37549"/>
    <w:rsid w:val="00A46374"/>
    <w:rsid w:val="00A51431"/>
    <w:rsid w:val="00A5317C"/>
    <w:rsid w:val="00A617E9"/>
    <w:rsid w:val="00A65069"/>
    <w:rsid w:val="00A71BD7"/>
    <w:rsid w:val="00A76B55"/>
    <w:rsid w:val="00A81492"/>
    <w:rsid w:val="00A825A2"/>
    <w:rsid w:val="00A85660"/>
    <w:rsid w:val="00A87F56"/>
    <w:rsid w:val="00A912CA"/>
    <w:rsid w:val="00A94315"/>
    <w:rsid w:val="00AA42BD"/>
    <w:rsid w:val="00AB2261"/>
    <w:rsid w:val="00AB3D95"/>
    <w:rsid w:val="00AB42D2"/>
    <w:rsid w:val="00AB4EE8"/>
    <w:rsid w:val="00AB5D39"/>
    <w:rsid w:val="00AC16A1"/>
    <w:rsid w:val="00AC2B75"/>
    <w:rsid w:val="00AC33C3"/>
    <w:rsid w:val="00AC38E7"/>
    <w:rsid w:val="00AC4164"/>
    <w:rsid w:val="00AC4E2D"/>
    <w:rsid w:val="00AC613E"/>
    <w:rsid w:val="00AD71F1"/>
    <w:rsid w:val="00AD78B0"/>
    <w:rsid w:val="00AE2EA4"/>
    <w:rsid w:val="00AE30F6"/>
    <w:rsid w:val="00AE6B41"/>
    <w:rsid w:val="00AE6CC8"/>
    <w:rsid w:val="00AF3AFB"/>
    <w:rsid w:val="00AF45C1"/>
    <w:rsid w:val="00AF4CAE"/>
    <w:rsid w:val="00AF7ACA"/>
    <w:rsid w:val="00B00608"/>
    <w:rsid w:val="00B01110"/>
    <w:rsid w:val="00B034E8"/>
    <w:rsid w:val="00B129B0"/>
    <w:rsid w:val="00B12E08"/>
    <w:rsid w:val="00B12F77"/>
    <w:rsid w:val="00B17D0D"/>
    <w:rsid w:val="00B22F9F"/>
    <w:rsid w:val="00B25104"/>
    <w:rsid w:val="00B27B5A"/>
    <w:rsid w:val="00B4128C"/>
    <w:rsid w:val="00B512A6"/>
    <w:rsid w:val="00B51C65"/>
    <w:rsid w:val="00B533C8"/>
    <w:rsid w:val="00B635C8"/>
    <w:rsid w:val="00B665C1"/>
    <w:rsid w:val="00B67667"/>
    <w:rsid w:val="00B67833"/>
    <w:rsid w:val="00B7148D"/>
    <w:rsid w:val="00B725F5"/>
    <w:rsid w:val="00B80F67"/>
    <w:rsid w:val="00B92E15"/>
    <w:rsid w:val="00BB09BF"/>
    <w:rsid w:val="00BD073A"/>
    <w:rsid w:val="00BD1E4A"/>
    <w:rsid w:val="00BD2409"/>
    <w:rsid w:val="00BD6249"/>
    <w:rsid w:val="00BD6CE6"/>
    <w:rsid w:val="00BD74FA"/>
    <w:rsid w:val="00BE2EDF"/>
    <w:rsid w:val="00BE4DF0"/>
    <w:rsid w:val="00BF18EE"/>
    <w:rsid w:val="00BF1E70"/>
    <w:rsid w:val="00BF7AF9"/>
    <w:rsid w:val="00C00894"/>
    <w:rsid w:val="00C2555E"/>
    <w:rsid w:val="00C3267B"/>
    <w:rsid w:val="00C37199"/>
    <w:rsid w:val="00C43A04"/>
    <w:rsid w:val="00C47873"/>
    <w:rsid w:val="00C52A41"/>
    <w:rsid w:val="00C63003"/>
    <w:rsid w:val="00C678FD"/>
    <w:rsid w:val="00C7058E"/>
    <w:rsid w:val="00C72048"/>
    <w:rsid w:val="00C7612B"/>
    <w:rsid w:val="00C76413"/>
    <w:rsid w:val="00C8447D"/>
    <w:rsid w:val="00C857C8"/>
    <w:rsid w:val="00C945C8"/>
    <w:rsid w:val="00C95841"/>
    <w:rsid w:val="00CA1E03"/>
    <w:rsid w:val="00CA3C08"/>
    <w:rsid w:val="00CB04BB"/>
    <w:rsid w:val="00CB15C4"/>
    <w:rsid w:val="00CB570D"/>
    <w:rsid w:val="00CC0BE8"/>
    <w:rsid w:val="00CC3015"/>
    <w:rsid w:val="00CC6CE1"/>
    <w:rsid w:val="00CC7DC3"/>
    <w:rsid w:val="00CD3E52"/>
    <w:rsid w:val="00CD6E1E"/>
    <w:rsid w:val="00CE423E"/>
    <w:rsid w:val="00CE5696"/>
    <w:rsid w:val="00CF1186"/>
    <w:rsid w:val="00CF3CFA"/>
    <w:rsid w:val="00CF7430"/>
    <w:rsid w:val="00D0384F"/>
    <w:rsid w:val="00D10AEC"/>
    <w:rsid w:val="00D15DA1"/>
    <w:rsid w:val="00D16D4D"/>
    <w:rsid w:val="00D203F6"/>
    <w:rsid w:val="00D22255"/>
    <w:rsid w:val="00D230C5"/>
    <w:rsid w:val="00D24459"/>
    <w:rsid w:val="00D247AF"/>
    <w:rsid w:val="00D35E81"/>
    <w:rsid w:val="00D40CF6"/>
    <w:rsid w:val="00D4248C"/>
    <w:rsid w:val="00D4349D"/>
    <w:rsid w:val="00D44FA3"/>
    <w:rsid w:val="00D46E4D"/>
    <w:rsid w:val="00D62A57"/>
    <w:rsid w:val="00D645E7"/>
    <w:rsid w:val="00D64BF9"/>
    <w:rsid w:val="00D70514"/>
    <w:rsid w:val="00D70716"/>
    <w:rsid w:val="00D73045"/>
    <w:rsid w:val="00D77269"/>
    <w:rsid w:val="00D81DDE"/>
    <w:rsid w:val="00D838BE"/>
    <w:rsid w:val="00D83CEF"/>
    <w:rsid w:val="00D90385"/>
    <w:rsid w:val="00D91EB5"/>
    <w:rsid w:val="00D9564B"/>
    <w:rsid w:val="00DA4988"/>
    <w:rsid w:val="00DB6E83"/>
    <w:rsid w:val="00DB7356"/>
    <w:rsid w:val="00DC04E8"/>
    <w:rsid w:val="00DC09CA"/>
    <w:rsid w:val="00DC3C8B"/>
    <w:rsid w:val="00DD0E14"/>
    <w:rsid w:val="00DD1423"/>
    <w:rsid w:val="00DD33C0"/>
    <w:rsid w:val="00DD79EE"/>
    <w:rsid w:val="00DE1E0D"/>
    <w:rsid w:val="00DE51D2"/>
    <w:rsid w:val="00DF359F"/>
    <w:rsid w:val="00DF67D7"/>
    <w:rsid w:val="00E003DC"/>
    <w:rsid w:val="00E01940"/>
    <w:rsid w:val="00E17063"/>
    <w:rsid w:val="00E177D1"/>
    <w:rsid w:val="00E25198"/>
    <w:rsid w:val="00E26E8B"/>
    <w:rsid w:val="00E345B1"/>
    <w:rsid w:val="00E34C40"/>
    <w:rsid w:val="00E40340"/>
    <w:rsid w:val="00E45867"/>
    <w:rsid w:val="00E45EAE"/>
    <w:rsid w:val="00E50487"/>
    <w:rsid w:val="00E536BE"/>
    <w:rsid w:val="00E561DA"/>
    <w:rsid w:val="00E61BBB"/>
    <w:rsid w:val="00E7528C"/>
    <w:rsid w:val="00E80394"/>
    <w:rsid w:val="00E83023"/>
    <w:rsid w:val="00E8325A"/>
    <w:rsid w:val="00E93A9D"/>
    <w:rsid w:val="00EA0249"/>
    <w:rsid w:val="00EA2950"/>
    <w:rsid w:val="00EA4D5F"/>
    <w:rsid w:val="00EB18C6"/>
    <w:rsid w:val="00ED25B5"/>
    <w:rsid w:val="00ED2F61"/>
    <w:rsid w:val="00EE7C7A"/>
    <w:rsid w:val="00EF1B5C"/>
    <w:rsid w:val="00EF5743"/>
    <w:rsid w:val="00EF74F1"/>
    <w:rsid w:val="00EF7E48"/>
    <w:rsid w:val="00F007F0"/>
    <w:rsid w:val="00F025A9"/>
    <w:rsid w:val="00F163FE"/>
    <w:rsid w:val="00F2135C"/>
    <w:rsid w:val="00F222E8"/>
    <w:rsid w:val="00F22E30"/>
    <w:rsid w:val="00F24DF2"/>
    <w:rsid w:val="00F3527E"/>
    <w:rsid w:val="00F36CA1"/>
    <w:rsid w:val="00F374C7"/>
    <w:rsid w:val="00F400F6"/>
    <w:rsid w:val="00F461E2"/>
    <w:rsid w:val="00F515C3"/>
    <w:rsid w:val="00F5457E"/>
    <w:rsid w:val="00F546FD"/>
    <w:rsid w:val="00F55474"/>
    <w:rsid w:val="00F5702F"/>
    <w:rsid w:val="00F57CCB"/>
    <w:rsid w:val="00F63017"/>
    <w:rsid w:val="00F645C7"/>
    <w:rsid w:val="00F66F86"/>
    <w:rsid w:val="00F67860"/>
    <w:rsid w:val="00F80F90"/>
    <w:rsid w:val="00F83E19"/>
    <w:rsid w:val="00F872E0"/>
    <w:rsid w:val="00F90F7F"/>
    <w:rsid w:val="00F92B52"/>
    <w:rsid w:val="00FC06ED"/>
    <w:rsid w:val="00FC083E"/>
    <w:rsid w:val="00FC4389"/>
    <w:rsid w:val="00FD14DB"/>
    <w:rsid w:val="00FD4902"/>
    <w:rsid w:val="00FD6781"/>
    <w:rsid w:val="00FD7D71"/>
    <w:rsid w:val="00FE5EAD"/>
    <w:rsid w:val="00FF3CF8"/>
    <w:rsid w:val="00FF5C72"/>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A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45C1"/>
    <w:pPr>
      <w:tabs>
        <w:tab w:val="center" w:pos="4320"/>
        <w:tab w:val="right" w:pos="8640"/>
      </w:tabs>
    </w:pPr>
  </w:style>
  <w:style w:type="character" w:customStyle="1" w:styleId="HeaderChar">
    <w:name w:val="Header Char"/>
    <w:basedOn w:val="DefaultParagraphFont"/>
    <w:link w:val="Header"/>
    <w:rsid w:val="00AF45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3E4E"/>
    <w:rPr>
      <w:rFonts w:ascii="Tahoma" w:hAnsi="Tahoma" w:cs="Tahoma"/>
      <w:sz w:val="16"/>
      <w:szCs w:val="16"/>
    </w:rPr>
  </w:style>
  <w:style w:type="character" w:customStyle="1" w:styleId="BalloonTextChar">
    <w:name w:val="Balloon Text Char"/>
    <w:basedOn w:val="DefaultParagraphFont"/>
    <w:link w:val="BalloonText"/>
    <w:uiPriority w:val="99"/>
    <w:semiHidden/>
    <w:rsid w:val="00773E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1940"/>
    <w:rPr>
      <w:sz w:val="16"/>
      <w:szCs w:val="16"/>
    </w:rPr>
  </w:style>
  <w:style w:type="paragraph" w:styleId="CommentText">
    <w:name w:val="annotation text"/>
    <w:basedOn w:val="Normal"/>
    <w:link w:val="CommentTextChar"/>
    <w:uiPriority w:val="99"/>
    <w:semiHidden/>
    <w:unhideWhenUsed/>
    <w:rsid w:val="00E01940"/>
    <w:rPr>
      <w:sz w:val="20"/>
      <w:szCs w:val="20"/>
    </w:rPr>
  </w:style>
  <w:style w:type="character" w:customStyle="1" w:styleId="CommentTextChar">
    <w:name w:val="Comment Text Char"/>
    <w:basedOn w:val="DefaultParagraphFont"/>
    <w:link w:val="CommentText"/>
    <w:uiPriority w:val="99"/>
    <w:semiHidden/>
    <w:rsid w:val="00E019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940"/>
    <w:rPr>
      <w:b/>
      <w:bCs/>
    </w:rPr>
  </w:style>
  <w:style w:type="character" w:customStyle="1" w:styleId="CommentSubjectChar">
    <w:name w:val="Comment Subject Char"/>
    <w:basedOn w:val="CommentTextChar"/>
    <w:link w:val="CommentSubject"/>
    <w:uiPriority w:val="99"/>
    <w:semiHidden/>
    <w:rsid w:val="00E0194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66FFC"/>
    <w:rPr>
      <w:strike w:val="0"/>
      <w:dstrike w:val="0"/>
      <w:color w:val="0B6CB2"/>
      <w:u w:val="none"/>
      <w:effect w:val="none"/>
    </w:rPr>
  </w:style>
  <w:style w:type="character" w:styleId="Emphasis">
    <w:name w:val="Emphasis"/>
    <w:basedOn w:val="DefaultParagraphFont"/>
    <w:uiPriority w:val="20"/>
    <w:qFormat/>
    <w:rsid w:val="007278F7"/>
    <w:rPr>
      <w:i/>
      <w:iCs/>
    </w:rPr>
  </w:style>
  <w:style w:type="paragraph" w:styleId="ListParagraph">
    <w:name w:val="List Paragraph"/>
    <w:basedOn w:val="Normal"/>
    <w:uiPriority w:val="1"/>
    <w:qFormat/>
    <w:rsid w:val="000312E5"/>
    <w:pPr>
      <w:spacing w:after="200" w:line="276" w:lineRule="auto"/>
      <w:ind w:left="720"/>
      <w:contextualSpacing/>
    </w:pPr>
    <w:rPr>
      <w:rFonts w:ascii="Calibri" w:eastAsia="Calibri" w:hAnsi="Calibri"/>
      <w:sz w:val="22"/>
      <w:szCs w:val="22"/>
    </w:rPr>
  </w:style>
  <w:style w:type="paragraph" w:customStyle="1" w:styleId="Default">
    <w:name w:val="Default"/>
    <w:rsid w:val="007254AA"/>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C63003"/>
    <w:pPr>
      <w:tabs>
        <w:tab w:val="center" w:pos="4680"/>
        <w:tab w:val="right" w:pos="9360"/>
      </w:tabs>
    </w:pPr>
  </w:style>
  <w:style w:type="character" w:customStyle="1" w:styleId="FooterChar">
    <w:name w:val="Footer Char"/>
    <w:basedOn w:val="DefaultParagraphFont"/>
    <w:link w:val="Footer"/>
    <w:uiPriority w:val="99"/>
    <w:rsid w:val="00C6300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B4FA7"/>
    <w:rPr>
      <w:color w:val="800080" w:themeColor="followedHyperlink"/>
      <w:u w:val="single"/>
    </w:rPr>
  </w:style>
  <w:style w:type="paragraph" w:customStyle="1" w:styleId="TableParagraph">
    <w:name w:val="Table Paragraph"/>
    <w:basedOn w:val="Normal"/>
    <w:uiPriority w:val="1"/>
    <w:qFormat/>
    <w:rsid w:val="00AC16A1"/>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5F2448"/>
    <w:pPr>
      <w:widowControl w:val="0"/>
      <w:ind w:left="128"/>
    </w:pPr>
    <w:rPr>
      <w:rFonts w:ascii="Arial" w:eastAsia="Arial" w:hAnsi="Arial" w:cstheme="minorBidi"/>
      <w:sz w:val="23"/>
      <w:szCs w:val="23"/>
    </w:rPr>
  </w:style>
  <w:style w:type="character" w:customStyle="1" w:styleId="BodyTextChar">
    <w:name w:val="Body Text Char"/>
    <w:basedOn w:val="DefaultParagraphFont"/>
    <w:link w:val="BodyText"/>
    <w:uiPriority w:val="1"/>
    <w:rsid w:val="005F2448"/>
    <w:rPr>
      <w:rFonts w:ascii="Arial" w:eastAsia="Arial" w:hAnsi="Arial"/>
      <w:sz w:val="23"/>
      <w:szCs w:val="23"/>
    </w:rPr>
  </w:style>
  <w:style w:type="table" w:styleId="TableGrid">
    <w:name w:val="Table Grid"/>
    <w:basedOn w:val="TableNormal"/>
    <w:uiPriority w:val="59"/>
    <w:rsid w:val="002F6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2162">
      <w:bodyDiv w:val="1"/>
      <w:marLeft w:val="0"/>
      <w:marRight w:val="0"/>
      <w:marTop w:val="0"/>
      <w:marBottom w:val="0"/>
      <w:divBdr>
        <w:top w:val="none" w:sz="0" w:space="0" w:color="auto"/>
        <w:left w:val="none" w:sz="0" w:space="0" w:color="auto"/>
        <w:bottom w:val="none" w:sz="0" w:space="0" w:color="auto"/>
        <w:right w:val="none" w:sz="0" w:space="0" w:color="auto"/>
      </w:divBdr>
    </w:div>
    <w:div w:id="336621396">
      <w:bodyDiv w:val="1"/>
      <w:marLeft w:val="0"/>
      <w:marRight w:val="0"/>
      <w:marTop w:val="0"/>
      <w:marBottom w:val="0"/>
      <w:divBdr>
        <w:top w:val="none" w:sz="0" w:space="0" w:color="auto"/>
        <w:left w:val="none" w:sz="0" w:space="0" w:color="auto"/>
        <w:bottom w:val="none" w:sz="0" w:space="0" w:color="auto"/>
        <w:right w:val="none" w:sz="0" w:space="0" w:color="auto"/>
      </w:divBdr>
      <w:divsChild>
        <w:div w:id="581646439">
          <w:marLeft w:val="0"/>
          <w:marRight w:val="0"/>
          <w:marTop w:val="0"/>
          <w:marBottom w:val="0"/>
          <w:divBdr>
            <w:top w:val="none" w:sz="0" w:space="0" w:color="auto"/>
            <w:left w:val="none" w:sz="0" w:space="0" w:color="auto"/>
            <w:bottom w:val="none" w:sz="0" w:space="0" w:color="auto"/>
            <w:right w:val="none" w:sz="0" w:space="0" w:color="auto"/>
          </w:divBdr>
        </w:div>
        <w:div w:id="1891768996">
          <w:marLeft w:val="0"/>
          <w:marRight w:val="0"/>
          <w:marTop w:val="0"/>
          <w:marBottom w:val="0"/>
          <w:divBdr>
            <w:top w:val="none" w:sz="0" w:space="0" w:color="auto"/>
            <w:left w:val="none" w:sz="0" w:space="0" w:color="auto"/>
            <w:bottom w:val="none" w:sz="0" w:space="0" w:color="auto"/>
            <w:right w:val="none" w:sz="0" w:space="0" w:color="auto"/>
          </w:divBdr>
        </w:div>
      </w:divsChild>
    </w:div>
    <w:div w:id="782727371">
      <w:bodyDiv w:val="1"/>
      <w:marLeft w:val="0"/>
      <w:marRight w:val="0"/>
      <w:marTop w:val="0"/>
      <w:marBottom w:val="0"/>
      <w:divBdr>
        <w:top w:val="none" w:sz="0" w:space="0" w:color="auto"/>
        <w:left w:val="none" w:sz="0" w:space="0" w:color="auto"/>
        <w:bottom w:val="none" w:sz="0" w:space="0" w:color="auto"/>
        <w:right w:val="none" w:sz="0" w:space="0" w:color="auto"/>
      </w:divBdr>
    </w:div>
    <w:div w:id="1437094477">
      <w:bodyDiv w:val="1"/>
      <w:marLeft w:val="0"/>
      <w:marRight w:val="0"/>
      <w:marTop w:val="0"/>
      <w:marBottom w:val="0"/>
      <w:divBdr>
        <w:top w:val="none" w:sz="0" w:space="0" w:color="auto"/>
        <w:left w:val="none" w:sz="0" w:space="0" w:color="auto"/>
        <w:bottom w:val="none" w:sz="0" w:space="0" w:color="auto"/>
        <w:right w:val="none" w:sz="0" w:space="0" w:color="auto"/>
      </w:divBdr>
    </w:div>
    <w:div w:id="1523979577">
      <w:bodyDiv w:val="1"/>
      <w:marLeft w:val="0"/>
      <w:marRight w:val="0"/>
      <w:marTop w:val="0"/>
      <w:marBottom w:val="0"/>
      <w:divBdr>
        <w:top w:val="none" w:sz="0" w:space="0" w:color="auto"/>
        <w:left w:val="none" w:sz="0" w:space="0" w:color="auto"/>
        <w:bottom w:val="none" w:sz="0" w:space="0" w:color="auto"/>
        <w:right w:val="none" w:sz="0" w:space="0" w:color="auto"/>
      </w:divBdr>
    </w:div>
    <w:div w:id="191065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gov/vaforms/default.as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20Tables/html/GS.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ls.gov/oes/current/oes_nat.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acoosdbusub@v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6FD41-FD77-43E1-AAD1-23524FD3F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2316</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2020-10-15T12:16:00Z</dcterms:created>
  <dcterms:modified xsi:type="dcterms:W3CDTF">2020-10-15T12:16:00Z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