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23D17" w14:textId="77777777" w:rsidR="000576E9" w:rsidRPr="00086EF9" w:rsidRDefault="005B720A" w:rsidP="00E178E3">
      <w:bookmarkStart w:id="0" w:name="_GoBack"/>
      <w:bookmarkEnd w:id="0"/>
      <w:r>
        <w:pict w14:anchorId="2BE23D5C">
          <v:rect id="_x0000_i1025" style="width:730.5pt;height:1.5pt" o:hralign="center" o:hrstd="t" o:hr="t" fillcolor="gray" stroked="f"/>
        </w:pict>
      </w:r>
    </w:p>
    <w:p w14:paraId="2BE23D18" w14:textId="77777777" w:rsidR="000576E9" w:rsidRPr="00086EF9" w:rsidRDefault="000576E9" w:rsidP="000576E9">
      <w:pPr>
        <w:jc w:val="center"/>
        <w:rPr>
          <w:rFonts w:ascii="Arial Narrow" w:hAnsi="Arial Narrow"/>
        </w:rPr>
      </w:pPr>
      <w:r w:rsidRPr="00086EF9">
        <w:rPr>
          <w:b/>
          <w:bCs/>
        </w:rPr>
        <w:t>SUPPORTING STATEMENT FOR PAPERWORK REDUCTION ACT SUBMISSIONS</w:t>
      </w:r>
    </w:p>
    <w:p w14:paraId="2BE23D19" w14:textId="77777777" w:rsidR="000576E9" w:rsidRPr="00086EF9" w:rsidRDefault="000576E9" w:rsidP="000576E9">
      <w:pPr>
        <w:jc w:val="center"/>
        <w:rPr>
          <w:rFonts w:ascii="Arial Narrow" w:hAnsi="Arial Narrow"/>
        </w:rPr>
      </w:pPr>
      <w:r w:rsidRPr="00086EF9">
        <w:rPr>
          <w:b/>
          <w:bCs/>
        </w:rPr>
        <w:t> </w:t>
      </w:r>
    </w:p>
    <w:p w14:paraId="2BE23D1A" w14:textId="77777777" w:rsidR="00945DCB" w:rsidRPr="00086EF9" w:rsidRDefault="00945DCB" w:rsidP="000513D6">
      <w:pPr>
        <w:keepNext/>
        <w:ind w:left="540" w:hanging="540"/>
        <w:outlineLvl w:val="0"/>
        <w:rPr>
          <w:b/>
          <w:bCs/>
          <w:kern w:val="36"/>
        </w:rPr>
      </w:pPr>
    </w:p>
    <w:p w14:paraId="2BE23D1B" w14:textId="77777777" w:rsidR="000576E9" w:rsidRPr="00086EF9" w:rsidRDefault="000513D6" w:rsidP="00945DCB">
      <w:pPr>
        <w:keepNext/>
        <w:outlineLvl w:val="0"/>
        <w:rPr>
          <w:b/>
          <w:bCs/>
          <w:kern w:val="36"/>
        </w:rPr>
      </w:pPr>
      <w:r w:rsidRPr="00086EF9">
        <w:rPr>
          <w:b/>
          <w:bCs/>
          <w:kern w:val="36"/>
        </w:rPr>
        <w:t>A</w:t>
      </w:r>
      <w:r w:rsidR="00397C66">
        <w:rPr>
          <w:b/>
          <w:bCs/>
          <w:kern w:val="36"/>
        </w:rPr>
        <w:t xml:space="preserve">. </w:t>
      </w:r>
      <w:r w:rsidR="000576E9" w:rsidRPr="00086EF9">
        <w:rPr>
          <w:b/>
          <w:bCs/>
          <w:kern w:val="36"/>
        </w:rPr>
        <w:t>Justification</w:t>
      </w:r>
    </w:p>
    <w:p w14:paraId="2BE23D1C" w14:textId="77777777" w:rsidR="000513D6" w:rsidRPr="00086EF9" w:rsidRDefault="000513D6" w:rsidP="000513D6">
      <w:pPr>
        <w:keepNext/>
        <w:ind w:left="540" w:hanging="540"/>
        <w:outlineLvl w:val="0"/>
        <w:rPr>
          <w:b/>
          <w:bCs/>
          <w:kern w:val="36"/>
        </w:rPr>
      </w:pPr>
    </w:p>
    <w:p w14:paraId="2BE23D1D" w14:textId="77777777" w:rsidR="000576E9" w:rsidRPr="00086EF9" w:rsidRDefault="000576E9" w:rsidP="00E178E3">
      <w:pPr>
        <w:keepNext/>
        <w:outlineLvl w:val="0"/>
        <w:rPr>
          <w:b/>
          <w:bCs/>
          <w:kern w:val="36"/>
        </w:rPr>
      </w:pPr>
      <w:r w:rsidRPr="00086EF9">
        <w:rPr>
          <w:b/>
          <w:bCs/>
          <w:kern w:val="36"/>
        </w:rPr>
        <w:t>A1</w:t>
      </w:r>
      <w:r w:rsidR="00397C66">
        <w:rPr>
          <w:b/>
          <w:bCs/>
          <w:kern w:val="36"/>
        </w:rPr>
        <w:t xml:space="preserve">. </w:t>
      </w:r>
      <w:r w:rsidRPr="00086EF9">
        <w:rPr>
          <w:b/>
          <w:bCs/>
          <w:kern w:val="36"/>
        </w:rPr>
        <w:t>Need for Information Collection</w:t>
      </w:r>
    </w:p>
    <w:p w14:paraId="308EA227" w14:textId="4F09761E" w:rsidR="00A51653" w:rsidRDefault="000513D6" w:rsidP="001C3374">
      <w:pPr>
        <w:keepNext/>
        <w:outlineLvl w:val="0"/>
        <w:rPr>
          <w:bCs/>
          <w:kern w:val="36"/>
        </w:rPr>
      </w:pPr>
      <w:r w:rsidRPr="00086EF9">
        <w:rPr>
          <w:bCs/>
          <w:kern w:val="36"/>
        </w:rPr>
        <w:t xml:space="preserve">The Corporation for National and Community Service </w:t>
      </w:r>
      <w:r w:rsidR="00F52800" w:rsidRPr="00086EF9">
        <w:rPr>
          <w:bCs/>
          <w:kern w:val="36"/>
        </w:rPr>
        <w:t>(</w:t>
      </w:r>
      <w:r w:rsidR="004E17A4">
        <w:rPr>
          <w:bCs/>
          <w:kern w:val="36"/>
        </w:rPr>
        <w:t>CNCS</w:t>
      </w:r>
      <w:r w:rsidR="00F52800" w:rsidRPr="00086EF9">
        <w:rPr>
          <w:bCs/>
          <w:kern w:val="36"/>
        </w:rPr>
        <w:t xml:space="preserve">) </w:t>
      </w:r>
      <w:r w:rsidRPr="00086EF9">
        <w:rPr>
          <w:bCs/>
          <w:kern w:val="36"/>
        </w:rPr>
        <w:t>awards grants to states, institutions of higher education, non-profit organizations, Indian tribes, and U.S. Territories to operate AmeriCorps programs</w:t>
      </w:r>
      <w:r w:rsidR="00397C66">
        <w:rPr>
          <w:bCs/>
          <w:kern w:val="36"/>
        </w:rPr>
        <w:t xml:space="preserve">. </w:t>
      </w:r>
      <w:r w:rsidR="00235BA2">
        <w:rPr>
          <w:bCs/>
          <w:kern w:val="36"/>
        </w:rPr>
        <w:t xml:space="preserve">The recipients </w:t>
      </w:r>
      <w:r w:rsidR="00B84A14">
        <w:rPr>
          <w:bCs/>
          <w:kern w:val="36"/>
        </w:rPr>
        <w:t>of</w:t>
      </w:r>
      <w:r w:rsidR="00235BA2">
        <w:rPr>
          <w:bCs/>
          <w:kern w:val="36"/>
        </w:rPr>
        <w:t xml:space="preserve"> these grants engage</w:t>
      </w:r>
      <w:r w:rsidR="00B84A14">
        <w:rPr>
          <w:bCs/>
          <w:kern w:val="36"/>
        </w:rPr>
        <w:t xml:space="preserve"> individual Americans as AmeriCorps members who </w:t>
      </w:r>
      <w:r w:rsidR="00094107">
        <w:rPr>
          <w:bCs/>
          <w:kern w:val="36"/>
        </w:rPr>
        <w:t>s</w:t>
      </w:r>
      <w:r w:rsidR="00B84A14">
        <w:rPr>
          <w:bCs/>
          <w:kern w:val="36"/>
        </w:rPr>
        <w:t xml:space="preserve">erve their communities </w:t>
      </w:r>
      <w:r w:rsidR="00AE7ED5">
        <w:rPr>
          <w:bCs/>
          <w:kern w:val="36"/>
        </w:rPr>
        <w:t xml:space="preserve">performing approved grant activities. </w:t>
      </w:r>
    </w:p>
    <w:p w14:paraId="024E20BD" w14:textId="77777777" w:rsidR="00A51653" w:rsidRDefault="00A51653" w:rsidP="001C3374">
      <w:pPr>
        <w:keepNext/>
        <w:outlineLvl w:val="0"/>
        <w:rPr>
          <w:bCs/>
          <w:kern w:val="36"/>
        </w:rPr>
      </w:pPr>
    </w:p>
    <w:p w14:paraId="02E86297" w14:textId="55092E5F" w:rsidR="00235BA2" w:rsidRPr="001C3374" w:rsidRDefault="00F5560C" w:rsidP="001C3374">
      <w:pPr>
        <w:keepNext/>
        <w:outlineLvl w:val="0"/>
        <w:rPr>
          <w:bCs/>
          <w:kern w:val="36"/>
        </w:rPr>
      </w:pPr>
      <w:r>
        <w:rPr>
          <w:bCs/>
          <w:kern w:val="36"/>
        </w:rPr>
        <w:t>I</w:t>
      </w:r>
      <w:r w:rsidR="00AE7ED5">
        <w:rPr>
          <w:bCs/>
          <w:kern w:val="36"/>
        </w:rPr>
        <w:t xml:space="preserve">ndividuals selected by grantees to serve as AmeriCorps members are required to </w:t>
      </w:r>
      <w:r w:rsidR="0012496D">
        <w:rPr>
          <w:bCs/>
          <w:kern w:val="36"/>
        </w:rPr>
        <w:t xml:space="preserve">undergo </w:t>
      </w:r>
      <w:r w:rsidR="00A51653">
        <w:rPr>
          <w:bCs/>
          <w:kern w:val="36"/>
        </w:rPr>
        <w:t>criminal history</w:t>
      </w:r>
      <w:r w:rsidR="0012496D">
        <w:rPr>
          <w:bCs/>
          <w:kern w:val="36"/>
        </w:rPr>
        <w:t xml:space="preserve"> background</w:t>
      </w:r>
      <w:r>
        <w:rPr>
          <w:bCs/>
          <w:kern w:val="36"/>
        </w:rPr>
        <w:t xml:space="preserve"> </w:t>
      </w:r>
      <w:r w:rsidR="0012496D">
        <w:rPr>
          <w:bCs/>
          <w:kern w:val="36"/>
        </w:rPr>
        <w:t xml:space="preserve">screening </w:t>
      </w:r>
      <w:r>
        <w:rPr>
          <w:bCs/>
          <w:kern w:val="36"/>
        </w:rPr>
        <w:t>in order to protect communities, children, and vulnerable populations being served by AmeriCorps programs</w:t>
      </w:r>
      <w:r w:rsidR="00A51653">
        <w:rPr>
          <w:bCs/>
          <w:kern w:val="36"/>
        </w:rPr>
        <w:t xml:space="preserve"> The specific regulations that cover the criminal history check requirements are specified in </w:t>
      </w:r>
      <w:r w:rsidR="00A51653" w:rsidRPr="001C3374">
        <w:rPr>
          <w:bCs/>
          <w:kern w:val="36"/>
        </w:rPr>
        <w:t>45 C</w:t>
      </w:r>
      <w:r w:rsidR="0012496D">
        <w:rPr>
          <w:bCs/>
          <w:kern w:val="36"/>
        </w:rPr>
        <w:t>.</w:t>
      </w:r>
      <w:r w:rsidR="00A51653" w:rsidRPr="001C3374">
        <w:rPr>
          <w:bCs/>
          <w:kern w:val="36"/>
        </w:rPr>
        <w:t>F</w:t>
      </w:r>
      <w:r w:rsidR="0012496D">
        <w:rPr>
          <w:bCs/>
          <w:kern w:val="36"/>
        </w:rPr>
        <w:t>.</w:t>
      </w:r>
      <w:r w:rsidR="00A51653" w:rsidRPr="001C3374">
        <w:rPr>
          <w:bCs/>
          <w:kern w:val="36"/>
        </w:rPr>
        <w:t>R</w:t>
      </w:r>
      <w:r w:rsidR="0012496D">
        <w:rPr>
          <w:bCs/>
          <w:kern w:val="36"/>
        </w:rPr>
        <w:t>.</w:t>
      </w:r>
      <w:r w:rsidR="00A51653" w:rsidRPr="001C3374">
        <w:rPr>
          <w:bCs/>
          <w:kern w:val="36"/>
        </w:rPr>
        <w:t xml:space="preserve"> </w:t>
      </w:r>
      <w:r w:rsidR="001F41E3">
        <w:rPr>
          <w:bCs/>
          <w:kern w:val="36"/>
        </w:rPr>
        <w:t>§§</w:t>
      </w:r>
      <w:r w:rsidR="008B2AAD">
        <w:rPr>
          <w:bCs/>
          <w:kern w:val="36"/>
        </w:rPr>
        <w:t xml:space="preserve"> </w:t>
      </w:r>
      <w:r w:rsidR="00A51653" w:rsidRPr="001C3374">
        <w:rPr>
          <w:bCs/>
          <w:kern w:val="36"/>
        </w:rPr>
        <w:t>2540</w:t>
      </w:r>
      <w:r w:rsidR="001F41E3">
        <w:rPr>
          <w:bCs/>
          <w:kern w:val="36"/>
        </w:rPr>
        <w:t>.20</w:t>
      </w:r>
      <w:r w:rsidR="003755A9">
        <w:rPr>
          <w:bCs/>
          <w:kern w:val="36"/>
        </w:rPr>
        <w:t>0</w:t>
      </w:r>
      <w:r w:rsidR="001F41E3">
        <w:rPr>
          <w:bCs/>
          <w:kern w:val="36"/>
        </w:rPr>
        <w:t xml:space="preserve"> – 2540.20</w:t>
      </w:r>
      <w:r w:rsidR="00A15980">
        <w:rPr>
          <w:bCs/>
          <w:kern w:val="36"/>
        </w:rPr>
        <w:t>7</w:t>
      </w:r>
      <w:r w:rsidR="00A51653">
        <w:rPr>
          <w:bCs/>
          <w:kern w:val="36"/>
        </w:rPr>
        <w:t xml:space="preserve">. </w:t>
      </w:r>
      <w:r w:rsidR="00B8460F">
        <w:rPr>
          <w:bCs/>
          <w:kern w:val="36"/>
        </w:rPr>
        <w:t>Th</w:t>
      </w:r>
      <w:r w:rsidR="00A51653">
        <w:rPr>
          <w:bCs/>
          <w:kern w:val="36"/>
        </w:rPr>
        <w:t>e regulations</w:t>
      </w:r>
      <w:r w:rsidR="00B8460F">
        <w:rPr>
          <w:bCs/>
          <w:kern w:val="36"/>
        </w:rPr>
        <w:t xml:space="preserve"> require that grant recipients </w:t>
      </w:r>
      <w:r w:rsidR="0012496D">
        <w:rPr>
          <w:bCs/>
          <w:kern w:val="36"/>
        </w:rPr>
        <w:t xml:space="preserve">search </w:t>
      </w:r>
      <w:r w:rsidR="00B8460F">
        <w:rPr>
          <w:bCs/>
          <w:kern w:val="36"/>
        </w:rPr>
        <w:t>the National Sex Offender Public Website (NSOPW) prior to engaging Amer</w:t>
      </w:r>
      <w:r w:rsidR="005210F7">
        <w:rPr>
          <w:bCs/>
          <w:kern w:val="36"/>
        </w:rPr>
        <w:t>iCorps members in their program</w:t>
      </w:r>
      <w:r w:rsidR="00B8460F">
        <w:rPr>
          <w:bCs/>
          <w:kern w:val="36"/>
        </w:rPr>
        <w:t xml:space="preserve">. In addition, grantees are required to initiate criminal history </w:t>
      </w:r>
      <w:r w:rsidR="0012496D">
        <w:rPr>
          <w:bCs/>
          <w:kern w:val="36"/>
        </w:rPr>
        <w:t xml:space="preserve">background </w:t>
      </w:r>
      <w:r w:rsidR="00B8460F">
        <w:rPr>
          <w:bCs/>
          <w:kern w:val="36"/>
        </w:rPr>
        <w:t xml:space="preserve">checks </w:t>
      </w:r>
      <w:r w:rsidR="005210F7">
        <w:rPr>
          <w:bCs/>
          <w:kern w:val="36"/>
        </w:rPr>
        <w:t>for</w:t>
      </w:r>
      <w:r w:rsidR="00B8460F">
        <w:rPr>
          <w:bCs/>
          <w:kern w:val="36"/>
        </w:rPr>
        <w:t xml:space="preserve"> the state of service, state of residence</w:t>
      </w:r>
      <w:r w:rsidR="0012496D">
        <w:rPr>
          <w:bCs/>
          <w:kern w:val="36"/>
        </w:rPr>
        <w:t>,</w:t>
      </w:r>
      <w:r w:rsidR="00B8460F">
        <w:rPr>
          <w:bCs/>
          <w:kern w:val="36"/>
        </w:rPr>
        <w:t xml:space="preserve"> </w:t>
      </w:r>
      <w:r w:rsidR="005210F7">
        <w:rPr>
          <w:bCs/>
          <w:kern w:val="36"/>
        </w:rPr>
        <w:t>and/or FBI not later than the first day of service</w:t>
      </w:r>
      <w:r w:rsidR="00A51653">
        <w:rPr>
          <w:bCs/>
          <w:kern w:val="36"/>
        </w:rPr>
        <w:t xml:space="preserve">. </w:t>
      </w:r>
      <w:r w:rsidR="005C438D">
        <w:rPr>
          <w:bCs/>
          <w:kern w:val="36"/>
        </w:rPr>
        <w:t>Programs are additionally required to maintain documentation demonstrating the checks were</w:t>
      </w:r>
      <w:r w:rsidR="0058092B">
        <w:rPr>
          <w:bCs/>
          <w:kern w:val="36"/>
        </w:rPr>
        <w:t xml:space="preserve"> </w:t>
      </w:r>
      <w:r w:rsidR="005C438D">
        <w:rPr>
          <w:bCs/>
          <w:kern w:val="36"/>
        </w:rPr>
        <w:t xml:space="preserve">conducted </w:t>
      </w:r>
      <w:r w:rsidR="0058092B">
        <w:rPr>
          <w:bCs/>
          <w:kern w:val="36"/>
        </w:rPr>
        <w:t xml:space="preserve">and initiated </w:t>
      </w:r>
      <w:r w:rsidR="009355F5">
        <w:rPr>
          <w:bCs/>
          <w:kern w:val="36"/>
        </w:rPr>
        <w:t xml:space="preserve">in a timely and compliant way. </w:t>
      </w:r>
    </w:p>
    <w:p w14:paraId="2BFF6703" w14:textId="77777777" w:rsidR="00235BA2" w:rsidRDefault="00235BA2" w:rsidP="000513D6">
      <w:pPr>
        <w:keepNext/>
        <w:outlineLvl w:val="0"/>
        <w:rPr>
          <w:bCs/>
          <w:kern w:val="36"/>
        </w:rPr>
      </w:pPr>
    </w:p>
    <w:p w14:paraId="001FA9B2" w14:textId="2196C975" w:rsidR="00235BA2" w:rsidRDefault="00EC14F8" w:rsidP="000513D6">
      <w:pPr>
        <w:keepNext/>
        <w:outlineLvl w:val="0"/>
        <w:rPr>
          <w:bCs/>
          <w:kern w:val="36"/>
        </w:rPr>
      </w:pPr>
      <w:r>
        <w:rPr>
          <w:bCs/>
          <w:kern w:val="36"/>
        </w:rPr>
        <w:t>Compliant and timely criminal background checks ha</w:t>
      </w:r>
      <w:r w:rsidR="005F0CAF">
        <w:rPr>
          <w:bCs/>
          <w:kern w:val="36"/>
        </w:rPr>
        <w:t>ve</w:t>
      </w:r>
      <w:r>
        <w:rPr>
          <w:bCs/>
          <w:kern w:val="36"/>
        </w:rPr>
        <w:t xml:space="preserve"> been a</w:t>
      </w:r>
      <w:r w:rsidR="009355F5">
        <w:rPr>
          <w:bCs/>
          <w:kern w:val="36"/>
        </w:rPr>
        <w:t xml:space="preserve"> persistent challenge </w:t>
      </w:r>
      <w:r w:rsidR="00B578B3">
        <w:rPr>
          <w:bCs/>
          <w:kern w:val="36"/>
        </w:rPr>
        <w:t>of grantee</w:t>
      </w:r>
      <w:r>
        <w:rPr>
          <w:bCs/>
          <w:kern w:val="36"/>
        </w:rPr>
        <w:t>s</w:t>
      </w:r>
      <w:r w:rsidR="00B578B3">
        <w:rPr>
          <w:bCs/>
          <w:kern w:val="36"/>
        </w:rPr>
        <w:t xml:space="preserve"> </w:t>
      </w:r>
      <w:r>
        <w:rPr>
          <w:bCs/>
          <w:kern w:val="36"/>
        </w:rPr>
        <w:t xml:space="preserve">during program monitoring, grantee audits, and IPERIA sampling. </w:t>
      </w:r>
      <w:r w:rsidR="00B578B3">
        <w:rPr>
          <w:bCs/>
          <w:kern w:val="36"/>
        </w:rPr>
        <w:t xml:space="preserve">In order to increase accountability for </w:t>
      </w:r>
      <w:r w:rsidR="005F0CAF">
        <w:rPr>
          <w:bCs/>
          <w:kern w:val="36"/>
        </w:rPr>
        <w:t xml:space="preserve">grantees </w:t>
      </w:r>
      <w:r w:rsidR="00B578B3">
        <w:rPr>
          <w:bCs/>
          <w:kern w:val="36"/>
        </w:rPr>
        <w:t xml:space="preserve">performing </w:t>
      </w:r>
      <w:r w:rsidR="009C64AE">
        <w:rPr>
          <w:bCs/>
          <w:kern w:val="36"/>
        </w:rPr>
        <w:t xml:space="preserve">timely and compliant </w:t>
      </w:r>
      <w:r w:rsidR="00B578B3">
        <w:rPr>
          <w:bCs/>
          <w:kern w:val="36"/>
        </w:rPr>
        <w:t xml:space="preserve">checks, CNCS is requiring </w:t>
      </w:r>
      <w:r w:rsidR="007014C5">
        <w:rPr>
          <w:bCs/>
          <w:kern w:val="36"/>
        </w:rPr>
        <w:t xml:space="preserve">grantee </w:t>
      </w:r>
      <w:r w:rsidR="00B578B3">
        <w:rPr>
          <w:bCs/>
          <w:kern w:val="36"/>
        </w:rPr>
        <w:t xml:space="preserve">program staff certify that they </w:t>
      </w:r>
      <w:r w:rsidR="007014C5" w:rsidRPr="007014C5">
        <w:rPr>
          <w:bCs/>
          <w:kern w:val="36"/>
          <w:lang w:bidi="en-US"/>
        </w:rPr>
        <w:t xml:space="preserve">have conducted, reviewed, and adjudicated the results of a nationwide NSOPW check (with all jurisdictions on NSOPW.gov reporting) </w:t>
      </w:r>
      <w:r w:rsidR="007014C5">
        <w:rPr>
          <w:bCs/>
          <w:kern w:val="36"/>
          <w:lang w:bidi="en-US"/>
        </w:rPr>
        <w:t xml:space="preserve">and to separately certify </w:t>
      </w:r>
      <w:r>
        <w:rPr>
          <w:bCs/>
          <w:kern w:val="36"/>
          <w:lang w:bidi="en-US"/>
        </w:rPr>
        <w:t xml:space="preserve">that </w:t>
      </w:r>
      <w:r w:rsidR="007014C5">
        <w:rPr>
          <w:bCs/>
          <w:kern w:val="36"/>
          <w:lang w:bidi="en-US"/>
        </w:rPr>
        <w:t xml:space="preserve">they have </w:t>
      </w:r>
      <w:r w:rsidR="007014C5" w:rsidRPr="007014C5">
        <w:rPr>
          <w:bCs/>
          <w:kern w:val="36"/>
          <w:lang w:bidi="en-US"/>
        </w:rPr>
        <w:t>ini</w:t>
      </w:r>
      <w:r w:rsidR="007014C5">
        <w:rPr>
          <w:bCs/>
          <w:kern w:val="36"/>
          <w:lang w:bidi="en-US"/>
        </w:rPr>
        <w:t xml:space="preserve">tiated the state of service, </w:t>
      </w:r>
      <w:r w:rsidR="007014C5" w:rsidRPr="007014C5">
        <w:rPr>
          <w:bCs/>
          <w:kern w:val="36"/>
          <w:lang w:bidi="en-US"/>
        </w:rPr>
        <w:t>state of residence checks</w:t>
      </w:r>
      <w:r>
        <w:rPr>
          <w:bCs/>
          <w:kern w:val="36"/>
          <w:lang w:bidi="en-US"/>
        </w:rPr>
        <w:t>,</w:t>
      </w:r>
      <w:r w:rsidR="007014C5" w:rsidRPr="007014C5">
        <w:rPr>
          <w:bCs/>
          <w:kern w:val="36"/>
          <w:lang w:bidi="en-US"/>
        </w:rPr>
        <w:t xml:space="preserve"> and FBI check, as appropriate, required for </w:t>
      </w:r>
      <w:r w:rsidR="00CB41A7">
        <w:rPr>
          <w:bCs/>
          <w:kern w:val="36"/>
          <w:lang w:bidi="en-US"/>
        </w:rPr>
        <w:t xml:space="preserve">each </w:t>
      </w:r>
      <w:r w:rsidR="007014C5" w:rsidRPr="007014C5">
        <w:rPr>
          <w:bCs/>
          <w:kern w:val="36"/>
          <w:lang w:bidi="en-US"/>
        </w:rPr>
        <w:t xml:space="preserve">individual </w:t>
      </w:r>
      <w:r w:rsidR="007014C5">
        <w:rPr>
          <w:bCs/>
          <w:kern w:val="36"/>
          <w:lang w:bidi="en-US"/>
        </w:rPr>
        <w:t>being enrolled as an AmeriCorps member in the</w:t>
      </w:r>
      <w:r>
        <w:rPr>
          <w:bCs/>
          <w:kern w:val="36"/>
          <w:lang w:bidi="en-US"/>
        </w:rPr>
        <w:t>ir</w:t>
      </w:r>
      <w:r w:rsidR="007014C5">
        <w:rPr>
          <w:bCs/>
          <w:kern w:val="36"/>
          <w:lang w:bidi="en-US"/>
        </w:rPr>
        <w:t xml:space="preserve"> program</w:t>
      </w:r>
      <w:r w:rsidR="007014C5" w:rsidRPr="007014C5">
        <w:rPr>
          <w:bCs/>
          <w:kern w:val="36"/>
          <w:lang w:bidi="en-US"/>
        </w:rPr>
        <w:t xml:space="preserve">. </w:t>
      </w:r>
      <w:r w:rsidR="00B578B3">
        <w:rPr>
          <w:bCs/>
          <w:kern w:val="36"/>
        </w:rPr>
        <w:t xml:space="preserve">  </w:t>
      </w:r>
    </w:p>
    <w:p w14:paraId="2BE23D21" w14:textId="77777777" w:rsidR="006C6F36" w:rsidRDefault="006C6F36" w:rsidP="006C6F36"/>
    <w:p w14:paraId="2BE23D22" w14:textId="7E5DA6AD" w:rsidR="006C6F36" w:rsidRPr="0084555E" w:rsidRDefault="006C6F36" w:rsidP="006C6F36">
      <w:r w:rsidRPr="0084555E">
        <w:t>The implementation of these changes includes ensuring information collection instruments acc</w:t>
      </w:r>
      <w:r>
        <w:t xml:space="preserve">urately reflect </w:t>
      </w:r>
      <w:r w:rsidR="00CB41A7">
        <w:t>CNCS’s</w:t>
      </w:r>
      <w:r>
        <w:t xml:space="preserve"> </w:t>
      </w:r>
      <w:r w:rsidR="00296C78">
        <w:t>concerns</w:t>
      </w:r>
      <w:r>
        <w:t xml:space="preserve">. </w:t>
      </w:r>
      <w:r w:rsidRPr="0084555E">
        <w:t xml:space="preserve">In </w:t>
      </w:r>
      <w:r>
        <w:t xml:space="preserve">an </w:t>
      </w:r>
      <w:r w:rsidRPr="0084555E">
        <w:t>effort to be compliant while maintaining functions essential to the operations of each state commission and AmeriCorps programs</w:t>
      </w:r>
      <w:r>
        <w:t xml:space="preserve">, </w:t>
      </w:r>
      <w:r w:rsidR="00CB41A7">
        <w:t xml:space="preserve">CNCS is, </w:t>
      </w:r>
      <w:r w:rsidRPr="0084555E">
        <w:t>therefore</w:t>
      </w:r>
      <w:r w:rsidR="00CB41A7">
        <w:t>,</w:t>
      </w:r>
      <w:r w:rsidRPr="0084555E">
        <w:t xml:space="preserve"> submitting the enclosed request under 5 C</w:t>
      </w:r>
      <w:r w:rsidR="00CB41A7">
        <w:t>.</w:t>
      </w:r>
      <w:r w:rsidRPr="0084555E">
        <w:t>F</w:t>
      </w:r>
      <w:r w:rsidR="00CB41A7">
        <w:t>.</w:t>
      </w:r>
      <w:r w:rsidRPr="0084555E">
        <w:t>R</w:t>
      </w:r>
      <w:r w:rsidR="00D33EEB">
        <w:t>. §</w:t>
      </w:r>
      <w:r w:rsidRPr="0084555E">
        <w:t xml:space="preserve"> 1320.13 to OMB for emergency processing and approval of information collection activities</w:t>
      </w:r>
      <w:r>
        <w:t>.</w:t>
      </w:r>
    </w:p>
    <w:p w14:paraId="2BE23D23" w14:textId="77777777" w:rsidR="006C6F36" w:rsidRDefault="006C6F36" w:rsidP="006C6F36">
      <w:pPr>
        <w:autoSpaceDE w:val="0"/>
        <w:autoSpaceDN w:val="0"/>
        <w:adjustRightInd w:val="0"/>
        <w:rPr>
          <w:rStyle w:val="msoins0"/>
          <w:bCs/>
          <w:snapToGrid w:val="0"/>
          <w:color w:val="000000"/>
        </w:rPr>
      </w:pPr>
    </w:p>
    <w:p w14:paraId="5F56A96E" w14:textId="1255C5A3" w:rsidR="000E1B61" w:rsidRDefault="00A15980" w:rsidP="006C6F36">
      <w:pPr>
        <w:rPr>
          <w:color w:val="000000"/>
        </w:rPr>
      </w:pPr>
      <w:r w:rsidRPr="00CB17A7">
        <w:rPr>
          <w:rStyle w:val="msoins0"/>
          <w:snapToGrid w:val="0"/>
          <w:color w:val="000000"/>
          <w:u w:val="none"/>
        </w:rPr>
        <w:t>The change to the form requested is designed to prevent public harm that may reasonably occur from grant recipients failing to conduct criminal history screening.</w:t>
      </w:r>
      <w:r w:rsidRPr="007404C9">
        <w:rPr>
          <w:rStyle w:val="msoins0"/>
          <w:snapToGrid w:val="0"/>
          <w:color w:val="000000"/>
        </w:rPr>
        <w:t xml:space="preserve"> </w:t>
      </w:r>
      <w:r w:rsidR="006C6F36" w:rsidRPr="00CB17A7">
        <w:rPr>
          <w:rStyle w:val="msoins0"/>
          <w:bCs/>
          <w:snapToGrid w:val="0"/>
          <w:color w:val="000000"/>
          <w:u w:val="none"/>
        </w:rPr>
        <w:t>I</w:t>
      </w:r>
      <w:r w:rsidR="006C6F36" w:rsidRPr="00D33EEB">
        <w:rPr>
          <w:color w:val="000000"/>
        </w:rPr>
        <w:t>t</w:t>
      </w:r>
      <w:r w:rsidR="006C6F36" w:rsidRPr="0084555E">
        <w:rPr>
          <w:color w:val="000000"/>
        </w:rPr>
        <w:t xml:space="preserve"> is essential </w:t>
      </w:r>
      <w:r w:rsidR="007D2DF8">
        <w:rPr>
          <w:color w:val="000000"/>
        </w:rPr>
        <w:t xml:space="preserve">protect children and vulnerable populations </w:t>
      </w:r>
      <w:r w:rsidR="000E6AE6">
        <w:rPr>
          <w:color w:val="000000"/>
        </w:rPr>
        <w:t xml:space="preserve">served by AmeriCorps programs </w:t>
      </w:r>
      <w:r w:rsidR="00296C78">
        <w:rPr>
          <w:color w:val="000000"/>
        </w:rPr>
        <w:t xml:space="preserve">that </w:t>
      </w:r>
      <w:r w:rsidR="007D2DF8">
        <w:rPr>
          <w:color w:val="000000"/>
        </w:rPr>
        <w:t>AmeriCorps members be screened</w:t>
      </w:r>
      <w:r>
        <w:rPr>
          <w:color w:val="000000"/>
        </w:rPr>
        <w:t xml:space="preserve"> as required</w:t>
      </w:r>
      <w:r w:rsidR="007D2DF8">
        <w:rPr>
          <w:color w:val="000000"/>
        </w:rPr>
        <w:t xml:space="preserve">. </w:t>
      </w:r>
      <w:r w:rsidR="00FE3998">
        <w:rPr>
          <w:color w:val="000000"/>
        </w:rPr>
        <w:t xml:space="preserve">Compliance with this requirement is essential to CNCS’s mission. </w:t>
      </w:r>
      <w:r w:rsidR="00B249A8">
        <w:rPr>
          <w:color w:val="000000"/>
        </w:rPr>
        <w:t xml:space="preserve">Compliance </w:t>
      </w:r>
      <w:r w:rsidR="00D33EEB">
        <w:rPr>
          <w:color w:val="000000"/>
        </w:rPr>
        <w:t xml:space="preserve">has been a longstanding </w:t>
      </w:r>
      <w:r w:rsidR="00B249A8">
        <w:rPr>
          <w:color w:val="000000"/>
        </w:rPr>
        <w:t xml:space="preserve">grantee </w:t>
      </w:r>
      <w:r w:rsidR="00D33EEB">
        <w:rPr>
          <w:color w:val="000000"/>
        </w:rPr>
        <w:t xml:space="preserve">requirement </w:t>
      </w:r>
      <w:r w:rsidR="00D33EEB">
        <w:rPr>
          <w:color w:val="000000"/>
        </w:rPr>
        <w:lastRenderedPageBreak/>
        <w:t xml:space="preserve">but </w:t>
      </w:r>
      <w:r w:rsidR="00B249A8">
        <w:rPr>
          <w:color w:val="000000"/>
        </w:rPr>
        <w:t xml:space="preserve">CNCS has </w:t>
      </w:r>
      <w:r w:rsidR="000E1B61">
        <w:rPr>
          <w:color w:val="000000"/>
        </w:rPr>
        <w:t xml:space="preserve">had </w:t>
      </w:r>
      <w:r w:rsidR="00B249A8">
        <w:rPr>
          <w:color w:val="000000"/>
        </w:rPr>
        <w:t>difficulty enforcing compliance</w:t>
      </w:r>
      <w:r w:rsidR="00D33EEB">
        <w:rPr>
          <w:color w:val="000000"/>
        </w:rPr>
        <w:t>. CNCS is making this change to prevent programs from enrolling members in C</w:t>
      </w:r>
      <w:r w:rsidR="000E1B61">
        <w:rPr>
          <w:color w:val="000000"/>
        </w:rPr>
        <w:t>NCS’s systems until the program</w:t>
      </w:r>
      <w:r w:rsidR="00D33EEB">
        <w:rPr>
          <w:color w:val="000000"/>
        </w:rPr>
        <w:t xml:space="preserve"> certifies that the member’s criminal background check has been initiated and the background check on the NSOPW has been completed. </w:t>
      </w:r>
    </w:p>
    <w:p w14:paraId="6DC1E818" w14:textId="77777777" w:rsidR="000E1B61" w:rsidRDefault="000E1B61">
      <w:pPr>
        <w:rPr>
          <w:color w:val="000000"/>
        </w:rPr>
      </w:pPr>
    </w:p>
    <w:p w14:paraId="2BE23D26" w14:textId="43EAAD83" w:rsidR="006C6F36" w:rsidRDefault="00A15980">
      <w:r w:rsidRPr="00CB17A7">
        <w:rPr>
          <w:rStyle w:val="msoins0"/>
          <w:snapToGrid w:val="0"/>
          <w:color w:val="000000"/>
          <w:u w:val="none"/>
        </w:rPr>
        <w:t>Normal clearance procedures are reasonably likely to prevent or disrupt the collection of information.</w:t>
      </w:r>
      <w:r>
        <w:rPr>
          <w:rStyle w:val="msoins0"/>
          <w:snapToGrid w:val="0"/>
          <w:color w:val="000000"/>
        </w:rPr>
        <w:t xml:space="preserve"> </w:t>
      </w:r>
      <w:r w:rsidR="007D2DF8">
        <w:rPr>
          <w:color w:val="000000"/>
        </w:rPr>
        <w:t xml:space="preserve">More than half of all members enrolled in AmeriCorps </w:t>
      </w:r>
      <w:r w:rsidR="00614BCB">
        <w:rPr>
          <w:color w:val="000000"/>
        </w:rPr>
        <w:t xml:space="preserve">in a given year </w:t>
      </w:r>
      <w:r w:rsidR="007D2DF8">
        <w:rPr>
          <w:color w:val="000000"/>
        </w:rPr>
        <w:t xml:space="preserve">will be enrolled in the </w:t>
      </w:r>
      <w:r w:rsidR="00614BCB">
        <w:rPr>
          <w:color w:val="000000"/>
        </w:rPr>
        <w:t>m</w:t>
      </w:r>
      <w:r w:rsidR="007D2DF8">
        <w:rPr>
          <w:color w:val="000000"/>
        </w:rPr>
        <w:t>onths of July, August</w:t>
      </w:r>
      <w:r w:rsidR="00E33AB4">
        <w:rPr>
          <w:color w:val="000000"/>
        </w:rPr>
        <w:t>,</w:t>
      </w:r>
      <w:r w:rsidR="007D2DF8">
        <w:rPr>
          <w:color w:val="000000"/>
        </w:rPr>
        <w:t xml:space="preserve"> and September each year</w:t>
      </w:r>
      <w:r w:rsidR="006C6F36">
        <w:rPr>
          <w:color w:val="000000"/>
        </w:rPr>
        <w:t>.</w:t>
      </w:r>
      <w:r w:rsidR="007D2DF8">
        <w:rPr>
          <w:color w:val="000000"/>
        </w:rPr>
        <w:t xml:space="preserve"> By adding the certification check boxes to the enrollment form</w:t>
      </w:r>
      <w:r w:rsidR="00D33EEB">
        <w:rPr>
          <w:color w:val="000000"/>
        </w:rPr>
        <w:t xml:space="preserve"> now,</w:t>
      </w:r>
      <w:r w:rsidR="007D2DF8">
        <w:rPr>
          <w:color w:val="000000"/>
        </w:rPr>
        <w:t xml:space="preserve"> it will be possible to hold grantees and specific grantee staff accountable for conducting and completing required criminal history and sex offender checks</w:t>
      </w:r>
      <w:r w:rsidR="005E43D9">
        <w:rPr>
          <w:color w:val="000000"/>
        </w:rPr>
        <w:t xml:space="preserve"> for the bulk of this year’s grants</w:t>
      </w:r>
      <w:r w:rsidR="007D2DF8">
        <w:rPr>
          <w:color w:val="000000"/>
        </w:rPr>
        <w:t xml:space="preserve">. </w:t>
      </w:r>
      <w:r w:rsidR="006C6F36">
        <w:rPr>
          <w:color w:val="000000"/>
        </w:rPr>
        <w:t xml:space="preserve">In sum, </w:t>
      </w:r>
      <w:r w:rsidR="005E43D9">
        <w:rPr>
          <w:color w:val="000000"/>
        </w:rPr>
        <w:t xml:space="preserve">CNCS is </w:t>
      </w:r>
      <w:r w:rsidR="006C6F36">
        <w:rPr>
          <w:color w:val="000000"/>
        </w:rPr>
        <w:t xml:space="preserve">requesting </w:t>
      </w:r>
      <w:r w:rsidR="006C6F36" w:rsidRPr="0084555E">
        <w:rPr>
          <w:color w:val="000000"/>
        </w:rPr>
        <w:t xml:space="preserve">emergency approval by </w:t>
      </w:r>
      <w:r w:rsidR="00391CD1">
        <w:rPr>
          <w:color w:val="000000"/>
        </w:rPr>
        <w:t>July 1, 2018</w:t>
      </w:r>
      <w:r w:rsidR="006C6F36" w:rsidRPr="0084555E">
        <w:rPr>
          <w:color w:val="000000"/>
        </w:rPr>
        <w:t xml:space="preserve"> </w:t>
      </w:r>
      <w:r w:rsidR="006C6F36" w:rsidRPr="0084555E">
        <w:t xml:space="preserve">because a longer review will not allow </w:t>
      </w:r>
      <w:r w:rsidR="000E6AE6">
        <w:t>grantees to be held accountable in</w:t>
      </w:r>
      <w:r w:rsidR="006C6F36" w:rsidRPr="0084555E">
        <w:t xml:space="preserve"> time to successfully and comprehensively administer </w:t>
      </w:r>
      <w:r w:rsidR="000E6AE6">
        <w:t>the enrollment process for AmeriCorps members</w:t>
      </w:r>
      <w:r w:rsidR="005E43D9">
        <w:t xml:space="preserve"> this year</w:t>
      </w:r>
      <w:r w:rsidR="006C6F36">
        <w:t xml:space="preserve">. </w:t>
      </w:r>
      <w:r w:rsidR="006A6ACA">
        <w:t>CNCS has advised all grantees of its intention to collect this information and allowed grantees to ask questions about the process to minimize the burden of this collection of information.</w:t>
      </w:r>
    </w:p>
    <w:p w14:paraId="50CF71A4" w14:textId="4430094D" w:rsidR="00B249A8" w:rsidRPr="0084555E" w:rsidRDefault="00B249A8" w:rsidP="006C6F36"/>
    <w:p w14:paraId="2BE23D27" w14:textId="77777777" w:rsidR="000513D6" w:rsidRPr="00086EF9" w:rsidRDefault="000513D6" w:rsidP="000576E9">
      <w:pPr>
        <w:rPr>
          <w:rFonts w:ascii="Arial Narrow" w:hAnsi="Arial Narrow"/>
        </w:rPr>
      </w:pPr>
    </w:p>
    <w:p w14:paraId="2BE23D28" w14:textId="77777777" w:rsidR="000576E9" w:rsidRPr="00086EF9" w:rsidRDefault="00086EF9" w:rsidP="000576E9">
      <w:pPr>
        <w:rPr>
          <w:b/>
          <w:bCs/>
        </w:rPr>
      </w:pPr>
      <w:r>
        <w:rPr>
          <w:b/>
          <w:bCs/>
        </w:rPr>
        <w:t>A2</w:t>
      </w:r>
      <w:r w:rsidR="00397C66">
        <w:rPr>
          <w:b/>
          <w:bCs/>
        </w:rPr>
        <w:t xml:space="preserve">. </w:t>
      </w:r>
      <w:r>
        <w:rPr>
          <w:b/>
          <w:bCs/>
        </w:rPr>
        <w:t>Use of Information</w:t>
      </w:r>
    </w:p>
    <w:p w14:paraId="2BE23D29" w14:textId="1D0F41C6" w:rsidR="000513D6" w:rsidRPr="00086EF9" w:rsidRDefault="000513D6" w:rsidP="000576E9">
      <w:pPr>
        <w:rPr>
          <w:rFonts w:ascii="Arial Narrow" w:hAnsi="Arial Narrow"/>
        </w:rPr>
      </w:pPr>
      <w:r w:rsidRPr="00086EF9">
        <w:rPr>
          <w:bCs/>
        </w:rPr>
        <w:t xml:space="preserve">The information collected constitutes </w:t>
      </w:r>
      <w:r w:rsidR="00614BCB">
        <w:rPr>
          <w:bCs/>
        </w:rPr>
        <w:t xml:space="preserve">a </w:t>
      </w:r>
      <w:r w:rsidR="000E6AE6">
        <w:rPr>
          <w:bCs/>
        </w:rPr>
        <w:t>certification</w:t>
      </w:r>
      <w:r w:rsidR="00614BCB">
        <w:rPr>
          <w:bCs/>
        </w:rPr>
        <w:t xml:space="preserve"> statement</w:t>
      </w:r>
      <w:r w:rsidR="000E6AE6">
        <w:rPr>
          <w:bCs/>
        </w:rPr>
        <w:t xml:space="preserve"> to CNCS that a grantee staff person has </w:t>
      </w:r>
      <w:r w:rsidR="005E43D9">
        <w:rPr>
          <w:bCs/>
        </w:rPr>
        <w:t xml:space="preserve">completed a check of the </w:t>
      </w:r>
      <w:r w:rsidR="000E6AE6">
        <w:rPr>
          <w:bCs/>
        </w:rPr>
        <w:t>required sex offender</w:t>
      </w:r>
      <w:r w:rsidR="001F7208">
        <w:rPr>
          <w:bCs/>
        </w:rPr>
        <w:t xml:space="preserve"> registry</w:t>
      </w:r>
      <w:r w:rsidR="000E6AE6">
        <w:rPr>
          <w:bCs/>
        </w:rPr>
        <w:t xml:space="preserve"> and </w:t>
      </w:r>
      <w:r w:rsidR="001F7208">
        <w:rPr>
          <w:bCs/>
        </w:rPr>
        <w:t xml:space="preserve">has initiated required </w:t>
      </w:r>
      <w:r w:rsidR="000E6AE6">
        <w:rPr>
          <w:bCs/>
        </w:rPr>
        <w:t>criminal history background checks</w:t>
      </w:r>
      <w:r w:rsidR="00397C66">
        <w:rPr>
          <w:bCs/>
        </w:rPr>
        <w:t xml:space="preserve">. </w:t>
      </w:r>
      <w:r w:rsidRPr="00086EF9">
        <w:rPr>
          <w:bCs/>
        </w:rPr>
        <w:t>The</w:t>
      </w:r>
      <w:r w:rsidR="00D67FA1">
        <w:rPr>
          <w:bCs/>
        </w:rPr>
        <w:t xml:space="preserve"> information will be used to hold grantee organizations accountable for complying with regulations and law requiring sex offender and criminal history clearance</w:t>
      </w:r>
      <w:r w:rsidR="00614BCB">
        <w:rPr>
          <w:bCs/>
        </w:rPr>
        <w:t xml:space="preserve"> of all AmeriCorps members</w:t>
      </w:r>
      <w:r w:rsidR="00D67FA1">
        <w:rPr>
          <w:bCs/>
        </w:rPr>
        <w:t xml:space="preserve">. </w:t>
      </w:r>
    </w:p>
    <w:p w14:paraId="2BE23D2A" w14:textId="77777777"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</w:p>
    <w:p w14:paraId="2BE23D2B" w14:textId="77777777"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  <w:r w:rsidRPr="00086EF9">
        <w:rPr>
          <w:b/>
          <w:bCs/>
        </w:rPr>
        <w:t>A3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Minimize Burden: Use of Improved Technology to Reduce Burden</w:t>
      </w:r>
    </w:p>
    <w:p w14:paraId="2BE23D2C" w14:textId="6D5B11D5" w:rsidR="009A0CC2" w:rsidRPr="00086EF9" w:rsidRDefault="001F7208" w:rsidP="000576E9">
      <w:r>
        <w:t xml:space="preserve">Grantee staff enroll AmeriCorps members via the secure </w:t>
      </w:r>
      <w:r w:rsidR="001E0104">
        <w:t>on-line electronic portal (</w:t>
      </w:r>
      <w:r w:rsidR="0097051C" w:rsidRPr="00086EF9">
        <w:t>eGrants</w:t>
      </w:r>
      <w:r w:rsidR="001E0104">
        <w:t>). Grantee staff will be required to take two action</w:t>
      </w:r>
      <w:r w:rsidR="005E43D9">
        <w:t>s</w:t>
      </w:r>
      <w:r w:rsidR="001E0104">
        <w:t xml:space="preserve"> to certify that have </w:t>
      </w:r>
      <w:r w:rsidR="001E0104" w:rsidRPr="001E0104">
        <w:rPr>
          <w:lang w:bidi="en-US"/>
        </w:rPr>
        <w:t>conducted, reviewed, and adjudicated the results of a nationwide NSOPW check (with all jurisdiction</w:t>
      </w:r>
      <w:r w:rsidR="001E0104">
        <w:rPr>
          <w:lang w:bidi="en-US"/>
        </w:rPr>
        <w:t>s on NSOPW.gov reporting) and t</w:t>
      </w:r>
      <w:r w:rsidR="001E0104">
        <w:t xml:space="preserve">hat they </w:t>
      </w:r>
      <w:r w:rsidR="001E0104" w:rsidRPr="001E0104">
        <w:rPr>
          <w:lang w:bidi="en-US"/>
        </w:rPr>
        <w:t xml:space="preserve">initiated the state of service and state of residence checks and FBI check, </w:t>
      </w:r>
      <w:r w:rsidR="001E0104">
        <w:rPr>
          <w:lang w:bidi="en-US"/>
        </w:rPr>
        <w:t>as appropriate, required for the</w:t>
      </w:r>
      <w:r w:rsidR="001E0104" w:rsidRPr="001E0104">
        <w:rPr>
          <w:lang w:bidi="en-US"/>
        </w:rPr>
        <w:t xml:space="preserve"> individual</w:t>
      </w:r>
      <w:r w:rsidR="001E0104">
        <w:rPr>
          <w:lang w:bidi="en-US"/>
        </w:rPr>
        <w:t xml:space="preserve"> being enrolled</w:t>
      </w:r>
      <w:r w:rsidR="005E43D9">
        <w:rPr>
          <w:lang w:bidi="en-US"/>
        </w:rPr>
        <w:t xml:space="preserve"> in AmeriCorps</w:t>
      </w:r>
      <w:r w:rsidR="001E0104">
        <w:rPr>
          <w:lang w:bidi="en-US"/>
        </w:rPr>
        <w:t xml:space="preserve">. </w:t>
      </w:r>
    </w:p>
    <w:p w14:paraId="2BE23D2D" w14:textId="77777777" w:rsidR="0097051C" w:rsidRPr="00086EF9" w:rsidRDefault="0097051C" w:rsidP="000576E9"/>
    <w:p w14:paraId="2BE23D2E" w14:textId="77777777" w:rsidR="000576E9" w:rsidRPr="00086EF9" w:rsidRDefault="000576E9" w:rsidP="000576E9">
      <w:pPr>
        <w:rPr>
          <w:b/>
          <w:bCs/>
        </w:rPr>
      </w:pPr>
      <w:r w:rsidRPr="00086EF9">
        <w:rPr>
          <w:b/>
          <w:bCs/>
        </w:rPr>
        <w:t>A4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Non-Duplication</w:t>
      </w:r>
    </w:p>
    <w:p w14:paraId="2BE23D2F" w14:textId="30718AA3" w:rsidR="009A0CC2" w:rsidRPr="00086EF9" w:rsidRDefault="009A0CC2" w:rsidP="000576E9">
      <w:pPr>
        <w:rPr>
          <w:rFonts w:ascii="Arial Narrow" w:hAnsi="Arial Narrow"/>
        </w:rPr>
      </w:pPr>
      <w:r w:rsidRPr="00086EF9">
        <w:rPr>
          <w:bCs/>
        </w:rPr>
        <w:t xml:space="preserve">There are no other sources of information by which </w:t>
      </w:r>
      <w:r w:rsidR="004E17A4">
        <w:rPr>
          <w:bCs/>
        </w:rPr>
        <w:t>CNCS</w:t>
      </w:r>
      <w:r w:rsidRPr="00086EF9">
        <w:rPr>
          <w:bCs/>
        </w:rPr>
        <w:t xml:space="preserve"> can meet the purposes described in A2 (above)</w:t>
      </w:r>
      <w:r w:rsidR="00086EF9" w:rsidRPr="00086EF9">
        <w:rPr>
          <w:bCs/>
        </w:rPr>
        <w:t>.</w:t>
      </w:r>
    </w:p>
    <w:p w14:paraId="2BE23D30" w14:textId="77777777"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</w:p>
    <w:p w14:paraId="2BE23D31" w14:textId="77777777" w:rsidR="000576E9" w:rsidRPr="00086EF9" w:rsidRDefault="00086EF9" w:rsidP="000576E9">
      <w:pPr>
        <w:rPr>
          <w:b/>
          <w:bCs/>
        </w:rPr>
      </w:pPr>
      <w:r>
        <w:rPr>
          <w:b/>
          <w:bCs/>
        </w:rPr>
        <w:t>A5</w:t>
      </w:r>
      <w:r w:rsidR="00397C66">
        <w:rPr>
          <w:b/>
          <w:bCs/>
        </w:rPr>
        <w:t xml:space="preserve">. </w:t>
      </w:r>
      <w:r>
        <w:rPr>
          <w:b/>
          <w:bCs/>
        </w:rPr>
        <w:t>Minimizing Economic Burden for Small B</w:t>
      </w:r>
      <w:r w:rsidR="000576E9" w:rsidRPr="00086EF9">
        <w:rPr>
          <w:b/>
          <w:bCs/>
        </w:rPr>
        <w:t>us</w:t>
      </w:r>
      <w:r>
        <w:rPr>
          <w:b/>
          <w:bCs/>
        </w:rPr>
        <w:t>inesses or Other Small Entities</w:t>
      </w:r>
    </w:p>
    <w:p w14:paraId="2BE23D32" w14:textId="6ADFCF42" w:rsidR="000576E9" w:rsidRPr="00086EF9" w:rsidRDefault="009A0CC2" w:rsidP="000576E9">
      <w:pPr>
        <w:rPr>
          <w:rFonts w:ascii="Arial Narrow" w:hAnsi="Arial Narrow"/>
        </w:rPr>
      </w:pPr>
      <w:r w:rsidRPr="00086EF9">
        <w:t xml:space="preserve">This collection of information does not impact small businesses because they are not eligible to </w:t>
      </w:r>
      <w:r w:rsidR="00945A50">
        <w:t>be enrolled as AmeriCorps members</w:t>
      </w:r>
      <w:r w:rsidR="00397C66">
        <w:t xml:space="preserve">. </w:t>
      </w:r>
      <w:r w:rsidRPr="00086EF9">
        <w:t xml:space="preserve">There is no economic burden to any other small entities beyond the cost of staff time to develop the </w:t>
      </w:r>
      <w:r w:rsidR="00945A50">
        <w:t>member enrollment</w:t>
      </w:r>
      <w:r w:rsidRPr="00086EF9">
        <w:t xml:space="preserve"> application</w:t>
      </w:r>
      <w:r w:rsidR="00397C66">
        <w:t xml:space="preserve">. </w:t>
      </w:r>
      <w:r w:rsidRPr="00086EF9">
        <w:t xml:space="preserve">This is minimized to the degree possible by only asking for the information absolutely necessary to make responsible </w:t>
      </w:r>
      <w:r w:rsidR="00945A50">
        <w:t xml:space="preserve">enrollment </w:t>
      </w:r>
      <w:r w:rsidRPr="00086EF9">
        <w:t>decisions.</w:t>
      </w:r>
    </w:p>
    <w:p w14:paraId="2BE23D33" w14:textId="77777777" w:rsidR="000576E9" w:rsidRPr="00086EF9" w:rsidRDefault="000576E9" w:rsidP="000576E9">
      <w:pPr>
        <w:rPr>
          <w:b/>
          <w:bCs/>
        </w:rPr>
      </w:pPr>
    </w:p>
    <w:p w14:paraId="2BE23D34" w14:textId="77777777" w:rsidR="000576E9" w:rsidRPr="00086EF9" w:rsidRDefault="000576E9" w:rsidP="000576E9">
      <w:pPr>
        <w:rPr>
          <w:rFonts w:ascii="Arial Narrow" w:hAnsi="Arial Narrow"/>
        </w:rPr>
      </w:pPr>
      <w:r w:rsidRPr="00086EF9">
        <w:rPr>
          <w:b/>
          <w:bCs/>
        </w:rPr>
        <w:t>A6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Consideration of Collection</w:t>
      </w:r>
    </w:p>
    <w:p w14:paraId="2BE23D35" w14:textId="7555C9F5" w:rsidR="009A0CC2" w:rsidRPr="00086EF9" w:rsidRDefault="004E17A4" w:rsidP="000576E9">
      <w:r>
        <w:t>CNCS</w:t>
      </w:r>
      <w:r w:rsidR="009A0CC2" w:rsidRPr="00086EF9">
        <w:t xml:space="preserve"> </w:t>
      </w:r>
      <w:r w:rsidR="00645CC7">
        <w:t xml:space="preserve">has been </w:t>
      </w:r>
      <w:r w:rsidR="009A0CC2" w:rsidRPr="00086EF9">
        <w:t xml:space="preserve">unable to fulfill its legal obligation </w:t>
      </w:r>
      <w:r w:rsidR="00945A50">
        <w:t>of holding grantees accountable for conducting required checks</w:t>
      </w:r>
      <w:r w:rsidR="00645CC7">
        <w:t xml:space="preserve">. The requested change will enhance CNCS’s ability to confirm timely and complete compliance. </w:t>
      </w:r>
      <w:r w:rsidR="00397C66">
        <w:t xml:space="preserve"> </w:t>
      </w:r>
      <w:r w:rsidR="00645CC7">
        <w:t xml:space="preserve">This </w:t>
      </w:r>
      <w:r w:rsidR="009A0CC2" w:rsidRPr="00086EF9">
        <w:t xml:space="preserve">information collected </w:t>
      </w:r>
      <w:r w:rsidR="00645CC7">
        <w:t xml:space="preserve">will assist CNCS’s compliance and </w:t>
      </w:r>
      <w:r w:rsidR="00945A50">
        <w:t xml:space="preserve">inform </w:t>
      </w:r>
      <w:r w:rsidR="00645CC7">
        <w:t xml:space="preserve">CNCS’s </w:t>
      </w:r>
      <w:r w:rsidR="00945A50">
        <w:t xml:space="preserve">monitoring activities and </w:t>
      </w:r>
      <w:r w:rsidR="00645CC7">
        <w:t xml:space="preserve">assist with its </w:t>
      </w:r>
      <w:r w:rsidR="00945A50">
        <w:t>prioritiz</w:t>
      </w:r>
      <w:r w:rsidR="00645CC7">
        <w:t>ing</w:t>
      </w:r>
      <w:r w:rsidR="00945A50">
        <w:t xml:space="preserve"> technical assistance and training</w:t>
      </w:r>
      <w:r w:rsidR="00397C66">
        <w:t xml:space="preserve">. </w:t>
      </w:r>
      <w:r w:rsidR="009C7F38">
        <w:t>The information collection occurs once for each AmeriCorps member enrolled.</w:t>
      </w:r>
      <w:r w:rsidR="00397C66">
        <w:t xml:space="preserve"> </w:t>
      </w:r>
    </w:p>
    <w:p w14:paraId="2BE23D36" w14:textId="77777777" w:rsidR="000576E9" w:rsidRPr="00086EF9" w:rsidRDefault="000576E9" w:rsidP="000576E9">
      <w:pPr>
        <w:ind w:left="540" w:hanging="630"/>
        <w:rPr>
          <w:b/>
          <w:bCs/>
        </w:rPr>
      </w:pPr>
    </w:p>
    <w:p w14:paraId="2BE23D37" w14:textId="77777777" w:rsidR="000576E9" w:rsidRPr="00086EF9" w:rsidRDefault="000576E9" w:rsidP="000576E9">
      <w:pPr>
        <w:ind w:left="540" w:hanging="630"/>
        <w:rPr>
          <w:b/>
          <w:bCs/>
        </w:rPr>
      </w:pPr>
      <w:r w:rsidRPr="00086EF9">
        <w:rPr>
          <w:b/>
          <w:bCs/>
        </w:rPr>
        <w:t xml:space="preserve">  A7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 xml:space="preserve">Special circumstances that would cause information collection to be collected in the specified ways. </w:t>
      </w:r>
    </w:p>
    <w:p w14:paraId="2BE23D38" w14:textId="77777777" w:rsidR="000576E9" w:rsidRPr="00086EF9" w:rsidRDefault="009A0CC2" w:rsidP="00086EF9">
      <w:pPr>
        <w:ind w:hanging="4"/>
        <w:outlineLvl w:val="0"/>
        <w:rPr>
          <w:rFonts w:ascii="Arial Narrow" w:hAnsi="Arial Narrow"/>
        </w:rPr>
      </w:pPr>
      <w:r w:rsidRPr="00086EF9">
        <w:rPr>
          <w:bCs/>
        </w:rPr>
        <w:t>There are no special circumstances that would require the collect</w:t>
      </w:r>
      <w:r w:rsidR="00E178E3" w:rsidRPr="00086EF9">
        <w:rPr>
          <w:bCs/>
        </w:rPr>
        <w:t xml:space="preserve">ion of information in any other </w:t>
      </w:r>
      <w:r w:rsidRPr="00086EF9">
        <w:rPr>
          <w:bCs/>
        </w:rPr>
        <w:t>ways specified.</w:t>
      </w:r>
    </w:p>
    <w:p w14:paraId="2BE23D39" w14:textId="77777777" w:rsidR="000576E9" w:rsidRPr="00086EF9" w:rsidRDefault="000576E9" w:rsidP="00E178E3">
      <w:pPr>
        <w:ind w:left="360"/>
        <w:outlineLvl w:val="0"/>
        <w:rPr>
          <w:rFonts w:ascii="Arial Narrow" w:hAnsi="Arial Narrow"/>
        </w:rPr>
      </w:pPr>
    </w:p>
    <w:p w14:paraId="2BE23D3A" w14:textId="3831E380"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</w:p>
    <w:p w14:paraId="2BE23D3B" w14:textId="77777777" w:rsidR="000576E9" w:rsidRPr="00086EF9" w:rsidRDefault="000576E9" w:rsidP="00086EF9">
      <w:pPr>
        <w:tabs>
          <w:tab w:val="left" w:pos="360"/>
          <w:tab w:val="left" w:pos="540"/>
        </w:tabs>
        <w:ind w:left="540" w:hanging="540"/>
        <w:rPr>
          <w:b/>
          <w:bCs/>
        </w:rPr>
      </w:pPr>
      <w:r w:rsidRPr="00086EF9">
        <w:rPr>
          <w:b/>
          <w:bCs/>
        </w:rPr>
        <w:t>A8</w:t>
      </w:r>
      <w:r w:rsidR="00397C66">
        <w:rPr>
          <w:b/>
          <w:bCs/>
        </w:rPr>
        <w:t xml:space="preserve">. </w:t>
      </w:r>
      <w:r w:rsidR="00086EF9">
        <w:rPr>
          <w:b/>
          <w:bCs/>
        </w:rPr>
        <w:tab/>
      </w:r>
      <w:r w:rsidRPr="00086EF9">
        <w:rPr>
          <w:b/>
          <w:bCs/>
        </w:rPr>
        <w:t>Provide copy and identify the date and pa</w:t>
      </w:r>
      <w:r w:rsidR="00086EF9">
        <w:rPr>
          <w:b/>
          <w:bCs/>
        </w:rPr>
        <w:t xml:space="preserve">ge number of publication in the </w:t>
      </w:r>
      <w:r w:rsidRPr="00086EF9">
        <w:rPr>
          <w:b/>
          <w:bCs/>
        </w:rPr>
        <w:t>Federal Register of the Agency’s notice.</w:t>
      </w:r>
    </w:p>
    <w:p w14:paraId="2BE23D3C" w14:textId="67BDE028" w:rsidR="00AD792F" w:rsidRPr="00086EF9" w:rsidRDefault="0097051C" w:rsidP="00AD792F">
      <w:r w:rsidRPr="00086EF9">
        <w:t xml:space="preserve">A </w:t>
      </w:r>
      <w:r w:rsidR="00AD792F" w:rsidRPr="00086EF9">
        <w:t xml:space="preserve">Notice </w:t>
      </w:r>
      <w:r w:rsidRPr="00086EF9">
        <w:t>of E</w:t>
      </w:r>
      <w:r w:rsidR="00086EF9">
        <w:t xml:space="preserve">mergency Request for Clearance </w:t>
      </w:r>
      <w:r w:rsidR="00AD792F" w:rsidRPr="00086EF9">
        <w:t>was published</w:t>
      </w:r>
      <w:r w:rsidR="000C0CC4" w:rsidRPr="00086EF9">
        <w:t xml:space="preserve"> </w:t>
      </w:r>
      <w:r w:rsidR="00A812CB">
        <w:t xml:space="preserve">June </w:t>
      </w:r>
      <w:r w:rsidR="009C7F38">
        <w:t>XX, 2018</w:t>
      </w:r>
      <w:r w:rsidR="000C0CC4" w:rsidRPr="00086EF9">
        <w:t xml:space="preserve">, p. </w:t>
      </w:r>
      <w:r w:rsidRPr="00086EF9">
        <w:t>xx</w:t>
      </w:r>
      <w:r w:rsidR="000C0CC4" w:rsidRPr="00086EF9">
        <w:t>.</w:t>
      </w:r>
    </w:p>
    <w:p w14:paraId="2BE23D3D" w14:textId="77777777"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</w:p>
    <w:p w14:paraId="2BE23D3E" w14:textId="77777777" w:rsidR="000576E9" w:rsidRPr="00086EF9" w:rsidRDefault="000576E9" w:rsidP="00AD792F">
      <w:pPr>
        <w:rPr>
          <w:b/>
          <w:bCs/>
          <w:kern w:val="36"/>
        </w:rPr>
      </w:pPr>
      <w:r w:rsidRPr="00086EF9">
        <w:t> </w:t>
      </w:r>
      <w:r w:rsidRPr="00086EF9">
        <w:rPr>
          <w:b/>
          <w:bCs/>
          <w:kern w:val="36"/>
        </w:rPr>
        <w:t>A9</w:t>
      </w:r>
      <w:r w:rsidR="00397C66">
        <w:rPr>
          <w:b/>
          <w:bCs/>
          <w:kern w:val="36"/>
        </w:rPr>
        <w:t xml:space="preserve">. </w:t>
      </w:r>
      <w:r w:rsidRPr="00086EF9">
        <w:rPr>
          <w:b/>
          <w:bCs/>
          <w:kern w:val="36"/>
        </w:rPr>
        <w:t>Payment to Respondents</w:t>
      </w:r>
    </w:p>
    <w:p w14:paraId="2BE23D3F" w14:textId="7B75B240" w:rsidR="009437C4" w:rsidRPr="00086EF9" w:rsidRDefault="009437C4" w:rsidP="00E178E3">
      <w:pPr>
        <w:keepNext/>
        <w:outlineLvl w:val="0"/>
        <w:rPr>
          <w:bCs/>
          <w:kern w:val="36"/>
        </w:rPr>
      </w:pPr>
      <w:r w:rsidRPr="00086EF9">
        <w:rPr>
          <w:bCs/>
          <w:kern w:val="36"/>
        </w:rPr>
        <w:t>There are no payment</w:t>
      </w:r>
      <w:r w:rsidR="00E178E3" w:rsidRPr="00086EF9">
        <w:rPr>
          <w:bCs/>
          <w:kern w:val="36"/>
        </w:rPr>
        <w:t>s</w:t>
      </w:r>
      <w:r w:rsidRPr="00086EF9">
        <w:rPr>
          <w:bCs/>
          <w:kern w:val="36"/>
        </w:rPr>
        <w:t xml:space="preserve"> or gifts to </w:t>
      </w:r>
      <w:r w:rsidR="00086EF9">
        <w:rPr>
          <w:bCs/>
          <w:kern w:val="36"/>
        </w:rPr>
        <w:t>respondent</w:t>
      </w:r>
      <w:r w:rsidR="00E33A35">
        <w:rPr>
          <w:bCs/>
          <w:kern w:val="36"/>
        </w:rPr>
        <w:t>.</w:t>
      </w:r>
    </w:p>
    <w:p w14:paraId="2BE23D40" w14:textId="77777777" w:rsidR="000576E9" w:rsidRPr="00086EF9" w:rsidRDefault="000576E9" w:rsidP="000576E9">
      <w:pPr>
        <w:rPr>
          <w:rFonts w:ascii="Arial Narrow" w:hAnsi="Arial Narrow"/>
        </w:rPr>
      </w:pPr>
      <w:r w:rsidRPr="00086EF9">
        <w:t>  </w:t>
      </w:r>
    </w:p>
    <w:p w14:paraId="2BE23D41" w14:textId="77777777" w:rsidR="000576E9" w:rsidRPr="00086EF9" w:rsidRDefault="000576E9" w:rsidP="000576E9">
      <w:pPr>
        <w:rPr>
          <w:rFonts w:ascii="Arial Narrow" w:hAnsi="Arial Narrow"/>
        </w:rPr>
      </w:pPr>
      <w:r w:rsidRPr="00086EF9">
        <w:rPr>
          <w:b/>
          <w:bCs/>
        </w:rPr>
        <w:t>A10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Confidentiality</w:t>
      </w:r>
    </w:p>
    <w:p w14:paraId="2BE23D42" w14:textId="66B405DD" w:rsidR="009437C4" w:rsidRDefault="0097051C" w:rsidP="000576E9">
      <w:r w:rsidRPr="00086EF9">
        <w:rPr>
          <w:bCs/>
        </w:rPr>
        <w:t>I</w:t>
      </w:r>
      <w:r w:rsidR="009437C4" w:rsidRPr="00086EF9">
        <w:rPr>
          <w:bCs/>
        </w:rPr>
        <w:t>nformation provided by re</w:t>
      </w:r>
      <w:r w:rsidR="00806FFE">
        <w:rPr>
          <w:bCs/>
        </w:rPr>
        <w:t xml:space="preserve">spondents is subject to the </w:t>
      </w:r>
      <w:r w:rsidR="009437C4" w:rsidRPr="00086EF9">
        <w:rPr>
          <w:bCs/>
        </w:rPr>
        <w:t>Privacy Act</w:t>
      </w:r>
      <w:r w:rsidRPr="00086EF9">
        <w:rPr>
          <w:bCs/>
        </w:rPr>
        <w:t xml:space="preserve"> and the instrument includes a Privacy Notice.</w:t>
      </w:r>
      <w:r w:rsidR="00AB6784">
        <w:rPr>
          <w:bCs/>
        </w:rPr>
        <w:t xml:space="preserve"> </w:t>
      </w:r>
      <w:r w:rsidR="000B5DBF" w:rsidRPr="00574616">
        <w:t xml:space="preserve">The information requested is collected for the purposes of reviewing </w:t>
      </w:r>
      <w:r w:rsidR="00AA2286">
        <w:t xml:space="preserve">grantees’ </w:t>
      </w:r>
      <w:r w:rsidR="00951687">
        <w:t xml:space="preserve">timely </w:t>
      </w:r>
      <w:r w:rsidR="00AF2B49">
        <w:t>completion of required sex offender and criminal history checks</w:t>
      </w:r>
      <w:r w:rsidR="000B5DBF" w:rsidRPr="00574616">
        <w:t xml:space="preserve">. </w:t>
      </w:r>
    </w:p>
    <w:p w14:paraId="2BE23D43" w14:textId="77777777" w:rsidR="00DD4E7E" w:rsidRPr="00086EF9" w:rsidRDefault="00DD4E7E" w:rsidP="000576E9">
      <w:pPr>
        <w:rPr>
          <w:b/>
          <w:bCs/>
        </w:rPr>
      </w:pPr>
    </w:p>
    <w:p w14:paraId="2BE23D44" w14:textId="77777777" w:rsidR="000576E9" w:rsidRPr="00086EF9" w:rsidRDefault="000576E9" w:rsidP="000576E9">
      <w:pPr>
        <w:rPr>
          <w:rFonts w:ascii="Arial Narrow" w:hAnsi="Arial Narrow"/>
        </w:rPr>
      </w:pPr>
      <w:r w:rsidRPr="00086EF9">
        <w:rPr>
          <w:b/>
          <w:bCs/>
        </w:rPr>
        <w:t>A11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Sensitive Questions</w:t>
      </w:r>
    </w:p>
    <w:p w14:paraId="2BE23D45" w14:textId="2351E24D" w:rsidR="009437C4" w:rsidRPr="00086EF9" w:rsidRDefault="009437C4" w:rsidP="000576E9">
      <w:r w:rsidRPr="00086EF9">
        <w:t>The information collection does not include questions of a sensitive nature.</w:t>
      </w:r>
    </w:p>
    <w:p w14:paraId="2BE23D46" w14:textId="77777777"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</w:p>
    <w:p w14:paraId="2BE23D47" w14:textId="77777777" w:rsidR="000576E9" w:rsidRPr="00086EF9" w:rsidRDefault="000576E9" w:rsidP="000576E9">
      <w:pPr>
        <w:rPr>
          <w:rFonts w:ascii="Arial Narrow" w:hAnsi="Arial Narrow"/>
        </w:rPr>
      </w:pPr>
      <w:r w:rsidRPr="00086EF9">
        <w:rPr>
          <w:b/>
          <w:bCs/>
        </w:rPr>
        <w:t>A12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Hour burden of the collection</w:t>
      </w:r>
    </w:p>
    <w:p w14:paraId="2BE23D48" w14:textId="0F51E825" w:rsidR="009437C4" w:rsidRPr="00086EF9" w:rsidRDefault="009437C4" w:rsidP="000576E9">
      <w:r w:rsidRPr="00086EF9">
        <w:t xml:space="preserve">We expect </w:t>
      </w:r>
      <w:r w:rsidR="00700BBD" w:rsidRPr="00086EF9">
        <w:t xml:space="preserve">approximately </w:t>
      </w:r>
      <w:r w:rsidR="00AF2B49">
        <w:t>65,000</w:t>
      </w:r>
      <w:r w:rsidRPr="00086EF9">
        <w:t xml:space="preserve"> respondents to </w:t>
      </w:r>
      <w:r w:rsidR="00AF2B49">
        <w:t>be enrolled each year</w:t>
      </w:r>
      <w:r w:rsidR="00397C66">
        <w:t xml:space="preserve">. </w:t>
      </w:r>
      <w:r w:rsidRPr="00086EF9">
        <w:t>The frequency of response will not be greater than once p</w:t>
      </w:r>
      <w:r w:rsidR="00E178E3" w:rsidRPr="00086EF9">
        <w:t xml:space="preserve">er </w:t>
      </w:r>
      <w:r w:rsidR="00AF2B49">
        <w:t>term of service for each members</w:t>
      </w:r>
      <w:r w:rsidR="00E178E3" w:rsidRPr="00086EF9">
        <w:t xml:space="preserve">, and should not exceed </w:t>
      </w:r>
      <w:r w:rsidR="00AF2B49">
        <w:t>1 minute</w:t>
      </w:r>
      <w:r w:rsidRPr="00086EF9">
        <w:t xml:space="preserve"> of effort per respondent</w:t>
      </w:r>
      <w:r w:rsidR="00397C66">
        <w:t xml:space="preserve">. </w:t>
      </w:r>
      <w:r w:rsidRPr="00086EF9">
        <w:t>There is no estimated annual hour burden outside of the customary and usual business practices.</w:t>
      </w:r>
      <w:r w:rsidR="005E2F35">
        <w:t xml:space="preserve">  Total burden for this collection will be </w:t>
      </w:r>
      <w:r w:rsidR="00AF2B49">
        <w:t>1,083</w:t>
      </w:r>
      <w:r w:rsidR="005E2F35">
        <w:t xml:space="preserve"> hours.</w:t>
      </w:r>
    </w:p>
    <w:p w14:paraId="2BE23D49" w14:textId="77777777"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</w:p>
    <w:p w14:paraId="2BE23D4A" w14:textId="77777777" w:rsidR="00E178E3" w:rsidRPr="00086EF9" w:rsidRDefault="000576E9" w:rsidP="000576E9">
      <w:pPr>
        <w:keepNext/>
        <w:outlineLvl w:val="1"/>
        <w:rPr>
          <w:b/>
          <w:bCs/>
        </w:rPr>
      </w:pPr>
      <w:r w:rsidRPr="00086EF9">
        <w:rPr>
          <w:b/>
          <w:bCs/>
        </w:rPr>
        <w:t>A13. Cost burden to the respondent</w:t>
      </w:r>
    </w:p>
    <w:p w14:paraId="2BE23D4B" w14:textId="77777777" w:rsidR="009437C4" w:rsidRPr="00086EF9" w:rsidRDefault="009437C4" w:rsidP="000576E9">
      <w:pPr>
        <w:keepNext/>
        <w:outlineLvl w:val="1"/>
        <w:rPr>
          <w:b/>
          <w:bCs/>
        </w:rPr>
      </w:pPr>
      <w:r w:rsidRPr="00086EF9">
        <w:rPr>
          <w:bCs/>
        </w:rPr>
        <w:t>There is no annual cost burden to respondents</w:t>
      </w:r>
      <w:r w:rsidR="0097051C" w:rsidRPr="00086EF9">
        <w:rPr>
          <w:bCs/>
        </w:rPr>
        <w:t>.</w:t>
      </w:r>
    </w:p>
    <w:p w14:paraId="2BE23D4C" w14:textId="77777777" w:rsidR="000576E9" w:rsidRPr="00086EF9" w:rsidRDefault="000576E9" w:rsidP="000576E9">
      <w:r w:rsidRPr="00086EF9">
        <w:t> </w:t>
      </w:r>
    </w:p>
    <w:p w14:paraId="2BE23D4D" w14:textId="77777777" w:rsidR="000576E9" w:rsidRPr="00086EF9" w:rsidRDefault="000576E9" w:rsidP="000576E9">
      <w:pPr>
        <w:rPr>
          <w:rFonts w:ascii="Arial Narrow" w:hAnsi="Arial Narrow"/>
        </w:rPr>
      </w:pPr>
      <w:r w:rsidRPr="00086EF9">
        <w:rPr>
          <w:b/>
          <w:bCs/>
        </w:rPr>
        <w:t>A14. Cost to Government</w:t>
      </w:r>
    </w:p>
    <w:p w14:paraId="2BE23D4E" w14:textId="77777777" w:rsidR="009437C4" w:rsidRPr="00086EF9" w:rsidRDefault="0097051C" w:rsidP="000576E9">
      <w:pPr>
        <w:rPr>
          <w:rFonts w:ascii="Arial Narrow" w:hAnsi="Arial Narrow"/>
        </w:rPr>
      </w:pPr>
      <w:r w:rsidRPr="00086EF9">
        <w:t>There is no annual cost burden to the Government</w:t>
      </w:r>
      <w:r w:rsidR="00AD27DD" w:rsidRPr="00086EF9">
        <w:t xml:space="preserve"> outside of customary and usual business practices</w:t>
      </w:r>
      <w:r w:rsidRPr="00086EF9">
        <w:t>.</w:t>
      </w:r>
    </w:p>
    <w:p w14:paraId="2BE23D4F" w14:textId="77777777" w:rsidR="000576E9" w:rsidRPr="00086EF9" w:rsidRDefault="000576E9" w:rsidP="000576E9">
      <w:pPr>
        <w:rPr>
          <w:rFonts w:ascii="Arial Narrow" w:hAnsi="Arial Narrow"/>
        </w:rPr>
      </w:pPr>
    </w:p>
    <w:p w14:paraId="2BE23D50" w14:textId="77777777" w:rsidR="000576E9" w:rsidRPr="00086EF9" w:rsidRDefault="000576E9" w:rsidP="000576E9">
      <w:pPr>
        <w:rPr>
          <w:b/>
          <w:bCs/>
        </w:rPr>
      </w:pPr>
      <w:r w:rsidRPr="00086EF9">
        <w:rPr>
          <w:b/>
          <w:bCs/>
        </w:rPr>
        <w:t>A15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Reasons for program changes</w:t>
      </w:r>
    </w:p>
    <w:p w14:paraId="2BE23D51" w14:textId="001F580C" w:rsidR="00B303C0" w:rsidRPr="00086EF9" w:rsidRDefault="0097051C" w:rsidP="000576E9">
      <w:r w:rsidRPr="00086EF9">
        <w:t xml:space="preserve">Program changes have occurred due to </w:t>
      </w:r>
      <w:r w:rsidR="00D67573">
        <w:t>audit and compliance findings</w:t>
      </w:r>
      <w:r w:rsidRPr="00086EF9">
        <w:t>.</w:t>
      </w:r>
      <w:r w:rsidR="00951687">
        <w:t xml:space="preserve"> CNCS is instituting this change to oversee </w:t>
      </w:r>
      <w:r w:rsidR="00611FF2">
        <w:t>and enforce better compliance with its criminal history check requirements.</w:t>
      </w:r>
    </w:p>
    <w:p w14:paraId="2BE23D52" w14:textId="77777777"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</w:p>
    <w:p w14:paraId="2BE23D53" w14:textId="77777777" w:rsidR="00086EF9" w:rsidRDefault="000576E9" w:rsidP="000576E9">
      <w:pPr>
        <w:rPr>
          <w:rFonts w:ascii="Arial Narrow" w:hAnsi="Arial Narrow"/>
        </w:rPr>
      </w:pPr>
      <w:r w:rsidRPr="00086EF9">
        <w:t> </w:t>
      </w:r>
      <w:r w:rsidRPr="00086EF9">
        <w:rPr>
          <w:b/>
          <w:bCs/>
        </w:rPr>
        <w:t>A16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Publication of results</w:t>
      </w:r>
    </w:p>
    <w:p w14:paraId="2BE23D54" w14:textId="3A197BC8" w:rsidR="000576E9" w:rsidRPr="00086EF9" w:rsidRDefault="009437C4" w:rsidP="000576E9">
      <w:pPr>
        <w:rPr>
          <w:rFonts w:ascii="Arial Narrow" w:hAnsi="Arial Narrow"/>
        </w:rPr>
      </w:pPr>
      <w:r w:rsidRPr="00086EF9">
        <w:t xml:space="preserve">Not applicable because the results </w:t>
      </w:r>
      <w:r w:rsidR="007E0FD6">
        <w:t xml:space="preserve">of </w:t>
      </w:r>
      <w:r w:rsidR="00D67573">
        <w:t>a member’s enrollment</w:t>
      </w:r>
      <w:r w:rsidRPr="00086EF9">
        <w:t xml:space="preserve"> will not be published</w:t>
      </w:r>
      <w:r w:rsidR="0097051C" w:rsidRPr="00086EF9">
        <w:t>.</w:t>
      </w:r>
      <w:r w:rsidR="000576E9" w:rsidRPr="00086EF9">
        <w:t> </w:t>
      </w:r>
    </w:p>
    <w:p w14:paraId="2BE23D55" w14:textId="77777777"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</w:p>
    <w:p w14:paraId="2BE23D56" w14:textId="77777777" w:rsidR="000576E9" w:rsidRPr="00086EF9" w:rsidRDefault="000576E9" w:rsidP="000576E9">
      <w:pPr>
        <w:ind w:left="540" w:hanging="540"/>
        <w:rPr>
          <w:b/>
          <w:bCs/>
        </w:rPr>
      </w:pPr>
      <w:r w:rsidRPr="00086EF9">
        <w:rPr>
          <w:b/>
          <w:bCs/>
        </w:rPr>
        <w:t>A17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Explain the reason for seeking approval to not display the expiration date for OMB approval of the information collection.</w:t>
      </w:r>
    </w:p>
    <w:p w14:paraId="2BE23D57" w14:textId="77777777" w:rsidR="00AB33DD" w:rsidRPr="00086EF9" w:rsidRDefault="00AB33DD" w:rsidP="000576E9">
      <w:pPr>
        <w:ind w:left="540" w:hanging="540"/>
        <w:rPr>
          <w:rFonts w:ascii="Arial Narrow" w:hAnsi="Arial Narrow"/>
        </w:rPr>
      </w:pPr>
      <w:r w:rsidRPr="00086EF9">
        <w:rPr>
          <w:bCs/>
        </w:rPr>
        <w:t>Not applicable</w:t>
      </w:r>
      <w:r w:rsidR="0097051C" w:rsidRPr="00086EF9">
        <w:rPr>
          <w:bCs/>
        </w:rPr>
        <w:t>.</w:t>
      </w:r>
    </w:p>
    <w:p w14:paraId="2BE23D58" w14:textId="77777777"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</w:p>
    <w:p w14:paraId="2BE23D59" w14:textId="77777777" w:rsidR="000576E9" w:rsidRPr="00086EF9" w:rsidRDefault="000576E9" w:rsidP="000576E9">
      <w:pPr>
        <w:rPr>
          <w:b/>
          <w:bCs/>
        </w:rPr>
      </w:pPr>
      <w:r w:rsidRPr="00086EF9">
        <w:t> </w:t>
      </w:r>
      <w:r w:rsidRPr="00086EF9">
        <w:rPr>
          <w:b/>
          <w:bCs/>
        </w:rPr>
        <w:t>A18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Exceptions to the certification statement</w:t>
      </w:r>
    </w:p>
    <w:p w14:paraId="2BE23D5A" w14:textId="77777777" w:rsidR="00AB33DD" w:rsidRPr="00086EF9" w:rsidRDefault="00AB33DD" w:rsidP="000576E9">
      <w:pPr>
        <w:rPr>
          <w:rFonts w:ascii="Arial Narrow" w:hAnsi="Arial Narrow"/>
        </w:rPr>
      </w:pPr>
      <w:r w:rsidRPr="00086EF9">
        <w:rPr>
          <w:bCs/>
        </w:rPr>
        <w:t>There are no exceptions to the certification statement</w:t>
      </w:r>
      <w:r w:rsidR="0097051C" w:rsidRPr="00086EF9">
        <w:rPr>
          <w:bCs/>
        </w:rPr>
        <w:t>.</w:t>
      </w:r>
    </w:p>
    <w:p w14:paraId="2BE23D5B" w14:textId="77777777" w:rsidR="00F64EE0" w:rsidRPr="00086EF9" w:rsidRDefault="00F64EE0"/>
    <w:sectPr w:rsidR="00F64EE0" w:rsidRPr="00086EF9">
      <w:footerReference w:type="even" r:id="rId15"/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CA052" w14:textId="77777777" w:rsidR="002F5E21" w:rsidRDefault="002F5E21">
      <w:r>
        <w:separator/>
      </w:r>
    </w:p>
  </w:endnote>
  <w:endnote w:type="continuationSeparator" w:id="0">
    <w:p w14:paraId="7CC0894E" w14:textId="77777777" w:rsidR="002F5E21" w:rsidRDefault="002F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23D61" w14:textId="77777777" w:rsidR="00E178E3" w:rsidRDefault="00E178E3" w:rsidP="00E178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E23D62" w14:textId="77777777" w:rsidR="00E178E3" w:rsidRDefault="00E178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23D63" w14:textId="77777777" w:rsidR="00E178E3" w:rsidRPr="00E178E3" w:rsidRDefault="00E178E3" w:rsidP="00E178E3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E178E3">
      <w:rPr>
        <w:rStyle w:val="PageNumber"/>
        <w:sz w:val="22"/>
        <w:szCs w:val="22"/>
      </w:rPr>
      <w:fldChar w:fldCharType="begin"/>
    </w:r>
    <w:r w:rsidRPr="00E178E3">
      <w:rPr>
        <w:rStyle w:val="PageNumber"/>
        <w:sz w:val="22"/>
        <w:szCs w:val="22"/>
      </w:rPr>
      <w:instrText xml:space="preserve">PAGE  </w:instrText>
    </w:r>
    <w:r w:rsidRPr="00E178E3">
      <w:rPr>
        <w:rStyle w:val="PageNumber"/>
        <w:sz w:val="22"/>
        <w:szCs w:val="22"/>
      </w:rPr>
      <w:fldChar w:fldCharType="separate"/>
    </w:r>
    <w:r w:rsidR="005B720A">
      <w:rPr>
        <w:rStyle w:val="PageNumber"/>
        <w:noProof/>
        <w:sz w:val="22"/>
        <w:szCs w:val="22"/>
      </w:rPr>
      <w:t>1</w:t>
    </w:r>
    <w:r w:rsidRPr="00E178E3">
      <w:rPr>
        <w:rStyle w:val="PageNumber"/>
        <w:sz w:val="22"/>
        <w:szCs w:val="22"/>
      </w:rPr>
      <w:fldChar w:fldCharType="end"/>
    </w:r>
  </w:p>
  <w:p w14:paraId="2BE23D64" w14:textId="77777777" w:rsidR="00E178E3" w:rsidRDefault="00E178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6DD27" w14:textId="77777777" w:rsidR="002F5E21" w:rsidRDefault="002F5E21">
      <w:r>
        <w:separator/>
      </w:r>
    </w:p>
  </w:footnote>
  <w:footnote w:type="continuationSeparator" w:id="0">
    <w:p w14:paraId="2036DA64" w14:textId="77777777" w:rsidR="002F5E21" w:rsidRDefault="002F5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1877"/>
    <w:multiLevelType w:val="hybridMultilevel"/>
    <w:tmpl w:val="A87897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E6"/>
    <w:rsid w:val="000513D6"/>
    <w:rsid w:val="000576E9"/>
    <w:rsid w:val="00086EF9"/>
    <w:rsid w:val="00094107"/>
    <w:rsid w:val="000B5DBF"/>
    <w:rsid w:val="000C0CC4"/>
    <w:rsid w:val="000C70B7"/>
    <w:rsid w:val="000E1B61"/>
    <w:rsid w:val="000E6AE6"/>
    <w:rsid w:val="0012496D"/>
    <w:rsid w:val="001C3374"/>
    <w:rsid w:val="001D05D9"/>
    <w:rsid w:val="001E0104"/>
    <w:rsid w:val="001F41E3"/>
    <w:rsid w:val="001F7208"/>
    <w:rsid w:val="0021772D"/>
    <w:rsid w:val="002348F0"/>
    <w:rsid w:val="00235BA2"/>
    <w:rsid w:val="00296C78"/>
    <w:rsid w:val="002B7037"/>
    <w:rsid w:val="002C0937"/>
    <w:rsid w:val="002E4E54"/>
    <w:rsid w:val="002F5E21"/>
    <w:rsid w:val="00322E24"/>
    <w:rsid w:val="003755A9"/>
    <w:rsid w:val="00391CD1"/>
    <w:rsid w:val="00393568"/>
    <w:rsid w:val="00397C66"/>
    <w:rsid w:val="003F7DFE"/>
    <w:rsid w:val="00441788"/>
    <w:rsid w:val="004E17A4"/>
    <w:rsid w:val="004F339A"/>
    <w:rsid w:val="005178D2"/>
    <w:rsid w:val="005210F7"/>
    <w:rsid w:val="0058092B"/>
    <w:rsid w:val="00595812"/>
    <w:rsid w:val="005B720A"/>
    <w:rsid w:val="005C438D"/>
    <w:rsid w:val="005E2F35"/>
    <w:rsid w:val="005E43D9"/>
    <w:rsid w:val="005F0CAF"/>
    <w:rsid w:val="00611FF2"/>
    <w:rsid w:val="00614BCB"/>
    <w:rsid w:val="006302B8"/>
    <w:rsid w:val="00645CC7"/>
    <w:rsid w:val="006A6ACA"/>
    <w:rsid w:val="006C6F36"/>
    <w:rsid w:val="006E3E98"/>
    <w:rsid w:val="006E7ED2"/>
    <w:rsid w:val="00700BBD"/>
    <w:rsid w:val="007014C5"/>
    <w:rsid w:val="007045A0"/>
    <w:rsid w:val="0076016A"/>
    <w:rsid w:val="007A6228"/>
    <w:rsid w:val="007D2DF8"/>
    <w:rsid w:val="007E0FD6"/>
    <w:rsid w:val="007E561C"/>
    <w:rsid w:val="00806FFE"/>
    <w:rsid w:val="008204A0"/>
    <w:rsid w:val="00855A63"/>
    <w:rsid w:val="00871AAC"/>
    <w:rsid w:val="008B2AAD"/>
    <w:rsid w:val="009355F5"/>
    <w:rsid w:val="009437C4"/>
    <w:rsid w:val="00945A50"/>
    <w:rsid w:val="00945DCB"/>
    <w:rsid w:val="00951687"/>
    <w:rsid w:val="00952B0B"/>
    <w:rsid w:val="009541E3"/>
    <w:rsid w:val="0097051C"/>
    <w:rsid w:val="009A0CC2"/>
    <w:rsid w:val="009B3CC8"/>
    <w:rsid w:val="009C64AE"/>
    <w:rsid w:val="009C7F38"/>
    <w:rsid w:val="009E0408"/>
    <w:rsid w:val="009E096B"/>
    <w:rsid w:val="009F7969"/>
    <w:rsid w:val="00A05737"/>
    <w:rsid w:val="00A15980"/>
    <w:rsid w:val="00A51653"/>
    <w:rsid w:val="00A76525"/>
    <w:rsid w:val="00A812CB"/>
    <w:rsid w:val="00AA2286"/>
    <w:rsid w:val="00AB1C78"/>
    <w:rsid w:val="00AB33DD"/>
    <w:rsid w:val="00AB5E90"/>
    <w:rsid w:val="00AB6784"/>
    <w:rsid w:val="00AD27DD"/>
    <w:rsid w:val="00AD792F"/>
    <w:rsid w:val="00AE7ED5"/>
    <w:rsid w:val="00AF2B49"/>
    <w:rsid w:val="00B077F2"/>
    <w:rsid w:val="00B249A8"/>
    <w:rsid w:val="00B303C0"/>
    <w:rsid w:val="00B578B3"/>
    <w:rsid w:val="00B8460F"/>
    <w:rsid w:val="00B84A14"/>
    <w:rsid w:val="00C46B1A"/>
    <w:rsid w:val="00C67C91"/>
    <w:rsid w:val="00C740E1"/>
    <w:rsid w:val="00CA3387"/>
    <w:rsid w:val="00CB17A7"/>
    <w:rsid w:val="00CB41A7"/>
    <w:rsid w:val="00CB758F"/>
    <w:rsid w:val="00CD0B00"/>
    <w:rsid w:val="00D33EEB"/>
    <w:rsid w:val="00D67573"/>
    <w:rsid w:val="00D67FA1"/>
    <w:rsid w:val="00DD4E7E"/>
    <w:rsid w:val="00DE1D58"/>
    <w:rsid w:val="00E178E3"/>
    <w:rsid w:val="00E33A35"/>
    <w:rsid w:val="00E33AB4"/>
    <w:rsid w:val="00E51CE6"/>
    <w:rsid w:val="00EC14F8"/>
    <w:rsid w:val="00F52800"/>
    <w:rsid w:val="00F5560C"/>
    <w:rsid w:val="00F64EE0"/>
    <w:rsid w:val="00F87E57"/>
    <w:rsid w:val="00FA62F5"/>
    <w:rsid w:val="00FE3998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BE23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5E2F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2F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2F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35"/>
    <w:rPr>
      <w:rFonts w:ascii="Tahoma" w:hAnsi="Tahoma" w:cs="Tahoma"/>
      <w:sz w:val="16"/>
      <w:szCs w:val="16"/>
    </w:rPr>
  </w:style>
  <w:style w:type="character" w:customStyle="1" w:styleId="msoins0">
    <w:name w:val="msoins"/>
    <w:rsid w:val="006C6F36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5E2F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2F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2F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35"/>
    <w:rPr>
      <w:rFonts w:ascii="Tahoma" w:hAnsi="Tahoma" w:cs="Tahoma"/>
      <w:sz w:val="16"/>
      <w:szCs w:val="16"/>
    </w:rPr>
  </w:style>
  <w:style w:type="character" w:customStyle="1" w:styleId="msoins0">
    <w:name w:val="msoins"/>
    <w:rsid w:val="006C6F3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b27761d9-e01b-4aa1-be90-d0aca08ff79d" ContentTypeId="0x010100AFD780BAE4809F40825A8DA130A1006A" PreviousValue="false"/>
</file>

<file path=customXml/item2.xml><?xml version="1.0" encoding="utf-8"?>
<p:properties xmlns:p="http://schemas.microsoft.com/office/2006/metadata/properties" xmlns:xsi="http://www.w3.org/2001/XMLSchema-instance">
  <documentManagement>
    <_dlc_DocId xmlns="955b5658-c4af-4367-aaf7-f4b787d2e46e">VWMP5RR7HZ5Z-257178891-6106</_dlc_DocId>
    <_dlc_DocIdUrl xmlns="955b5658-c4af-4367-aaf7-f4b787d2e46e">
      <Url>https://cnsgov.sharepoint.com/sites/COO/Internal%20Site/_layouts/15/DocIdRedir.aspx?ID=VWMP5RR7HZ5Z-257178891-6106</Url>
      <Description>VWMP5RR7HZ5Z-257178891-6106</Description>
    </_dlc_DocIdUrl>
    <TaxCatchAll xmlns="61b39957-9d5e-4835-b5de-b3c922b7ec39">
      <Value>25</Value>
    </TaxCatchAll>
    <TaxKeywordTaxHTField xmlns="61b39957-9d5e-4835-b5de-b3c922b7ec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OMB</TermName>
          <TermId xmlns="http://schemas.microsoft.com/office/infopath/2007/PartnerControls">04ce8ce4-fc8e-4995-9967-59c5db76beaf</TermId>
        </TermInfo>
      </Terms>
    </TaxKeywordTaxHTField>
    <b209bbd5935845f3b7f3cbfb9d539802 xmlns="61b39957-9d5e-4835-b5de-b3c922b7ec39">
      <Terms xmlns="http://schemas.microsoft.com/office/infopath/2007/PartnerControls"/>
    </b209bbd5935845f3b7f3cbfb9d539802>
    <i8e69c9481a041089769efb26b17796a xmlns="61b39957-9d5e-4835-b5de-b3c922b7ec39">
      <Terms xmlns="http://schemas.microsoft.com/office/infopath/2007/PartnerControls"/>
    </i8e69c9481a041089769efb26b17796a>
    <n0b82672b9064af4963ed3248f0c7c79 xmlns="61b39957-9d5e-4835-b5de-b3c922b7ec39">
      <Terms xmlns="http://schemas.microsoft.com/office/infopath/2007/PartnerControls"/>
    </n0b82672b9064af4963ed3248f0c7c79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NCS Document" ma:contentTypeID="0x010100AFD780BAE4809F40825A8DA130A1006A0048A72E53A8F5094EAC87F5A526CD667B" ma:contentTypeVersion="5" ma:contentTypeDescription="CNCS Document" ma:contentTypeScope="" ma:versionID="465c1b029d0a7f75dc37d097b77e3e35">
  <xsd:schema xmlns:xsd="http://www.w3.org/2001/XMLSchema" xmlns:xs="http://www.w3.org/2001/XMLSchema" xmlns:p="http://schemas.microsoft.com/office/2006/metadata/properties" xmlns:ns2="61b39957-9d5e-4835-b5de-b3c922b7ec39" xmlns:ns3="955b5658-c4af-4367-aaf7-f4b787d2e46e" targetNamespace="http://schemas.microsoft.com/office/2006/metadata/properties" ma:root="true" ma:fieldsID="a886b73d2a0e57e3b372a0c3f64995b3" ns2:_="" ns3:_="">
    <xsd:import namespace="61b39957-9d5e-4835-b5de-b3c922b7ec39"/>
    <xsd:import namespace="955b5658-c4af-4367-aaf7-f4b787d2e46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b209bbd5935845f3b7f3cbfb9d539802" minOccurs="0"/>
                <xsd:element ref="ns2:i8e69c9481a041089769efb26b17796a" minOccurs="0"/>
                <xsd:element ref="ns2:TaxCatchAll" minOccurs="0"/>
                <xsd:element ref="ns2:TaxCatchAllLabel" minOccurs="0"/>
                <xsd:element ref="ns2:n0b82672b9064af4963ed3248f0c7c7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9957-9d5e-4835-b5de-b3c922b7ec3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Enterprise Keywords" ma:readOnly="false" ma:fieldId="{23f27201-bee3-471e-b2e7-b64fd8b7ca38}" ma:taxonomyMulti="true" ma:sspId="b27761d9-e01b-4aa1-be90-d0aca08ff79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b209bbd5935845f3b7f3cbfb9d539802" ma:index="11" nillable="true" ma:taxonomy="true" ma:internalName="b209bbd5935845f3b7f3cbfb9d539802" ma:taxonomyFieldName="CNCS_Data_Classification" ma:displayName="CNCS_Data_Classification" ma:default="" ma:fieldId="{b209bbd5-9358-45f3-b7f3-cbfb9d539802}" ma:taxonomyMulti="true" ma:sspId="b27761d9-e01b-4aa1-be90-d0aca08ff79d" ma:termSetId="acd456f3-7b60-454e-b15d-8dc2ef03d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8e69c9481a041089769efb26b17796a" ma:index="13" nillable="true" ma:taxonomy="true" ma:internalName="i8e69c9481a041089769efb26b17796a" ma:taxonomyFieldName="CNCS_Department" ma:displayName="CNCS_Department" ma:default="" ma:fieldId="{28e69c94-81a0-4108-9769-efb26b17796a}" ma:sspId="b27761d9-e01b-4aa1-be90-d0aca08ff79d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247ab6-c521-4913-b048-c1e0dbba7e17}" ma:internalName="TaxCatchAll" ma:showField="CatchAllData" ma:web="9bee8790-e358-4b48-9be1-407f7a541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2247ab6-c521-4913-b048-c1e0dbba7e17}" ma:internalName="TaxCatchAllLabel" ma:readOnly="true" ma:showField="CatchAllDataLabel" ma:web="9bee8790-e358-4b48-9be1-407f7a541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b82672b9064af4963ed3248f0c7c79" ma:index="17" nillable="true" ma:taxonomy="true" ma:internalName="n0b82672b9064af4963ed3248f0c7c79" ma:taxonomyFieldName="Sensitivity_Level" ma:displayName="Sensitivity_Level" ma:default="" ma:fieldId="{70b82672-b906-4af4-963e-d3248f0c7c79}" ma:sspId="b27761d9-e01b-4aa1-be90-d0aca08ff79d" ma:termSetId="ad5af04f-998f-4c04-a3e9-65dff874b7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A0F4-CE57-47A5-9ACA-AA370C98B01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4B7662F-CE0A-4388-B608-FE47627C6799}">
  <ds:schemaRefs>
    <ds:schemaRef ds:uri="http://schemas.microsoft.com/office/2006/metadata/properties"/>
    <ds:schemaRef ds:uri="955b5658-c4af-4367-aaf7-f4b787d2e46e"/>
    <ds:schemaRef ds:uri="61b39957-9d5e-4835-b5de-b3c922b7ec3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485E2-ECD7-4528-AAA1-96C26E1C89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9905C9-1375-44D0-9B23-AA45C44AA28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54B8218-4F4B-4EE7-8011-9C3C3D64475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A125277-5E50-4366-8249-A1989FD25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9957-9d5e-4835-b5de-b3c922b7ec39"/>
    <ds:schemaRef ds:uri="955b5658-c4af-4367-aaf7-f4b787d2e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CFC8CA5-9205-4BDF-9E77-41590201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Attached is the final version with some differences with RPD about the costs defiend in A12 and not included in A13</vt:lpstr>
    </vt:vector>
  </TitlesOfParts>
  <Company>Corporation for National and Community Service</Company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Attached is the final version with some differences with RPD about the costs defiend in A12 and not included in A13</dc:title>
  <dc:creator>vperry</dc:creator>
  <cp:keywords>OMB</cp:keywords>
  <cp:lastModifiedBy>SYSTEM</cp:lastModifiedBy>
  <cp:revision>2</cp:revision>
  <cp:lastPrinted>2018-06-04T18:03:00Z</cp:lastPrinted>
  <dcterms:created xsi:type="dcterms:W3CDTF">2018-06-22T15:42:00Z</dcterms:created>
  <dcterms:modified xsi:type="dcterms:W3CDTF">2018-06-22T15:42:00Z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FileLeafRef">
    <vt:lpwstr>Justification - Emergency Request OMB Comments Final 8.15.11.docx</vt:lpwstr>
  </property>
  <property fmtid="{D5CDD505-2E9C-101B-9397-08002B2CF9AE}" pid="4" name="ContentTypeId">
    <vt:lpwstr>0x010100AFD780BAE4809F40825A8DA130A1006A0048A72E53A8F5094EAC87F5A526CD667B</vt:lpwstr>
  </property>
  <property fmtid="{D5CDD505-2E9C-101B-9397-08002B2CF9AE}" pid="5" name="_dlc_DocIdItemGuid">
    <vt:lpwstr>bb927cbd-9bea-415b-b7a0-df7809c2d6bc</vt:lpwstr>
  </property>
  <property fmtid="{D5CDD505-2E9C-101B-9397-08002B2CF9AE}" pid="6" name="TaxKeyword">
    <vt:lpwstr>25;#OMB|04ce8ce4-fc8e-4995-9967-59c5db76beaf</vt:lpwstr>
  </property>
  <property fmtid="{D5CDD505-2E9C-101B-9397-08002B2CF9AE}" pid="7" name="TaxCatchAll">
    <vt:lpwstr/>
  </property>
  <property fmtid="{D5CDD505-2E9C-101B-9397-08002B2CF9AE}" pid="8" name="TaxKeywordTaxHTField">
    <vt:lpwstr/>
  </property>
  <property fmtid="{D5CDD505-2E9C-101B-9397-08002B2CF9AE}" pid="9" name="SharedWithUsers">
    <vt:lpwstr/>
  </property>
  <property fmtid="{D5CDD505-2E9C-101B-9397-08002B2CF9AE}" pid="10" name="Created By">
    <vt:lpwstr>i:0#.f|membership|aborgstrom@cns.gov</vt:lpwstr>
  </property>
  <property fmtid="{D5CDD505-2E9C-101B-9397-08002B2CF9AE}" pid="11" name="Modified By">
    <vt:lpwstr>i:0#.f|membership|aborgstrom@cns.gov</vt:lpwstr>
  </property>
  <property fmtid="{D5CDD505-2E9C-101B-9397-08002B2CF9AE}" pid="12" name="CNCS_Data_Classification">
    <vt:lpwstr/>
  </property>
  <property fmtid="{D5CDD505-2E9C-101B-9397-08002B2CF9AE}" pid="13" name="CNCS_Department">
    <vt:lpwstr/>
  </property>
</Properties>
</file>