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F6EC5" w:rsidR="008F6EC5" w:rsidP="008F6EC5" w:rsidRDefault="008F6EC5">
      <w:pPr>
        <w:jc w:val="center"/>
        <w:rPr>
          <w:b/>
        </w:rPr>
      </w:pPr>
      <w:r w:rsidRPr="008F6EC5">
        <w:rPr>
          <w:b/>
        </w:rPr>
        <w:t>JUSTIFICATION FOR CHANGE</w:t>
      </w:r>
    </w:p>
    <w:p w:rsidRPr="00B701E8" w:rsidR="00DD2923" w:rsidP="00DD2923" w:rsidRDefault="00DD2923">
      <w:pPr>
        <w:tabs>
          <w:tab w:val="left" w:pos="540"/>
        </w:tabs>
        <w:ind w:left="540" w:hanging="540"/>
        <w:jc w:val="center"/>
        <w:rPr>
          <w:b/>
          <w:szCs w:val="24"/>
        </w:rPr>
      </w:pPr>
      <w:r w:rsidRPr="00B701E8">
        <w:rPr>
          <w:b/>
          <w:szCs w:val="24"/>
        </w:rPr>
        <w:t>U.S. Department of Commerce</w:t>
      </w:r>
    </w:p>
    <w:p w:rsidR="00DD2923" w:rsidP="00DD2923" w:rsidRDefault="00DD2923">
      <w:pPr>
        <w:jc w:val="center"/>
        <w:rPr>
          <w:b/>
          <w:bCs/>
          <w:szCs w:val="24"/>
        </w:rPr>
      </w:pPr>
      <w:r w:rsidRPr="00B701E8">
        <w:rPr>
          <w:b/>
          <w:szCs w:val="24"/>
        </w:rPr>
        <w:t>National Oceanic &amp; Atmospheric Administration</w:t>
      </w:r>
    </w:p>
    <w:p w:rsidRPr="008F6EC5" w:rsidR="008F6EC5" w:rsidP="008F6EC5" w:rsidRDefault="003943DC">
      <w:pPr>
        <w:jc w:val="center"/>
        <w:rPr>
          <w:b/>
        </w:rPr>
      </w:pPr>
      <w:r>
        <w:rPr>
          <w:b/>
          <w:bCs/>
          <w:szCs w:val="24"/>
        </w:rPr>
        <w:t>Southeast Region Logbook Family of Forms</w:t>
      </w:r>
    </w:p>
    <w:p w:rsidR="000304C3" w:rsidP="008F6EC5" w:rsidRDefault="008F6EC5">
      <w:pPr>
        <w:jc w:val="center"/>
      </w:pPr>
      <w:r w:rsidRPr="008F6EC5">
        <w:rPr>
          <w:b/>
        </w:rPr>
        <w:t>OMB C</w:t>
      </w:r>
      <w:r w:rsidR="003943DC">
        <w:rPr>
          <w:b/>
        </w:rPr>
        <w:t>ontrol No</w:t>
      </w:r>
      <w:r w:rsidRPr="008F6EC5">
        <w:rPr>
          <w:b/>
        </w:rPr>
        <w:t>. 0648-0</w:t>
      </w:r>
      <w:r w:rsidR="003943DC">
        <w:rPr>
          <w:b/>
        </w:rPr>
        <w:t>016</w:t>
      </w:r>
      <w:bookmarkStart w:name="_GoBack" w:id="0"/>
      <w:bookmarkEnd w:id="0"/>
    </w:p>
    <w:p w:rsidR="008F6EC5" w:rsidP="008F6EC5" w:rsidRDefault="008F6EC5"/>
    <w:p w:rsidR="008F6EC5" w:rsidP="008F6EC5" w:rsidRDefault="008F6EC5"/>
    <w:p w:rsidR="002B1873" w:rsidP="008F6EC5" w:rsidRDefault="002B1873">
      <w:r>
        <w:t>The National Marine Fisheries Service (NMFS) request</w:t>
      </w:r>
      <w:r w:rsidR="004A2D7C">
        <w:t>s</w:t>
      </w:r>
      <w:r w:rsidR="00EF7133">
        <w:t xml:space="preserve"> </w:t>
      </w:r>
      <w:r w:rsidR="00E971BA">
        <w:t>OMB</w:t>
      </w:r>
      <w:r w:rsidR="00161C4B">
        <w:t xml:space="preserve"> merge</w:t>
      </w:r>
      <w:r w:rsidR="00EF7133">
        <w:t xml:space="preserve"> the</w:t>
      </w:r>
      <w:r w:rsidR="00E971BA">
        <w:t xml:space="preserve"> recently approved</w:t>
      </w:r>
      <w:r w:rsidR="00EF7133">
        <w:t xml:space="preserve"> 0648-</w:t>
      </w:r>
      <w:r w:rsidR="00E971BA">
        <w:t>0770</w:t>
      </w:r>
      <w:r w:rsidR="00EF7133">
        <w:t xml:space="preserve"> information collection</w:t>
      </w:r>
      <w:r w:rsidR="00161C4B">
        <w:t xml:space="preserve"> into t</w:t>
      </w:r>
      <w:r w:rsidR="00EF7133">
        <w:t>he approved 0648-</w:t>
      </w:r>
      <w:r w:rsidR="00E971BA">
        <w:t>0016</w:t>
      </w:r>
      <w:r w:rsidR="00EF7133">
        <w:t xml:space="preserve"> information collection, Southeast Region </w:t>
      </w:r>
      <w:r w:rsidR="00E971BA">
        <w:t>Logbook Family of Forms</w:t>
      </w:r>
      <w:r w:rsidR="00161C4B">
        <w:t>.</w:t>
      </w:r>
    </w:p>
    <w:p w:rsidR="00161C4B" w:rsidP="008F6EC5" w:rsidRDefault="00161C4B"/>
    <w:p w:rsidR="00F81908" w:rsidP="008F6EC5" w:rsidRDefault="00303B53">
      <w:r w:rsidRPr="00303B53">
        <w:t xml:space="preserve">NMFS </w:t>
      </w:r>
      <w:r>
        <w:t>manages numerous fisheries in the U.S. southeast region with</w:t>
      </w:r>
      <w:r w:rsidRPr="00303B53">
        <w:t xml:space="preserve"> regulations that require specific types of recordkeeping and data submissions</w:t>
      </w:r>
      <w:r>
        <w:t xml:space="preserve"> from fishery participants</w:t>
      </w:r>
      <w:r w:rsidRPr="00303B53">
        <w:t xml:space="preserve">, and </w:t>
      </w:r>
      <w:r>
        <w:t xml:space="preserve">several of </w:t>
      </w:r>
      <w:r w:rsidRPr="00303B53">
        <w:t>th</w:t>
      </w:r>
      <w:r>
        <w:t>ose</w:t>
      </w:r>
      <w:r w:rsidRPr="00303B53">
        <w:t xml:space="preserve"> information collection</w:t>
      </w:r>
      <w:r>
        <w:t>s are</w:t>
      </w:r>
      <w:r w:rsidRPr="00303B53">
        <w:t xml:space="preserve"> approved under 0648-0016. Currently, one data collection program within the Southeast Logbook Family of Forms, </w:t>
      </w:r>
      <w:r w:rsidRPr="00303B53" w:rsidR="00641EC5">
        <w:t>the Southeast Region Headboat Survey</w:t>
      </w:r>
      <w:r w:rsidRPr="00303B53">
        <w:t xml:space="preserve">, </w:t>
      </w:r>
      <w:r w:rsidR="00641EC5">
        <w:t xml:space="preserve">also </w:t>
      </w:r>
      <w:r w:rsidRPr="00303B53">
        <w:t>uses electronic data collection.</w:t>
      </w:r>
      <w:r>
        <w:t xml:space="preserve"> </w:t>
      </w:r>
      <w:r w:rsidR="00FA51DA">
        <w:t>The information collection recently approved under 0648-07</w:t>
      </w:r>
      <w:r>
        <w:t>70</w:t>
      </w:r>
      <w:r w:rsidR="00FA51DA">
        <w:t xml:space="preserve"> also </w:t>
      </w:r>
      <w:r w:rsidR="00F81908">
        <w:t xml:space="preserve">affects respondents that </w:t>
      </w:r>
      <w:r w:rsidR="00641EC5">
        <w:t xml:space="preserve">have been issued the same federal fishery permits. </w:t>
      </w:r>
      <w:r w:rsidR="00F81908">
        <w:t xml:space="preserve">Therefore, </w:t>
      </w:r>
      <w:r w:rsidR="00EF7133">
        <w:t>NMFS requests this merge</w:t>
      </w:r>
      <w:r w:rsidRPr="00EF7133" w:rsidR="00EF7133">
        <w:t xml:space="preserve"> </w:t>
      </w:r>
      <w:r w:rsidR="00EF7133">
        <w:t>to streamline administration.</w:t>
      </w:r>
    </w:p>
    <w:p w:rsidR="00F81908" w:rsidP="008F6EC5" w:rsidRDefault="00F81908"/>
    <w:p w:rsidR="008F6EC5" w:rsidP="008F6EC5" w:rsidRDefault="0082233A">
      <w:r w:rsidRPr="0082233A">
        <w:t>This change request would not result in a</w:t>
      </w:r>
      <w:r>
        <w:t>ny</w:t>
      </w:r>
      <w:r w:rsidRPr="0082233A">
        <w:t xml:space="preserve"> change</w:t>
      </w:r>
      <w:r>
        <w:t>s</w:t>
      </w:r>
      <w:r w:rsidRPr="0082233A">
        <w:t xml:space="preserve"> to </w:t>
      </w:r>
      <w:r>
        <w:t xml:space="preserve">the estimated time or cost burdens to any respondents under the information collections </w:t>
      </w:r>
      <w:r w:rsidR="00E15E81">
        <w:t>approved under</w:t>
      </w:r>
      <w:r>
        <w:t xml:space="preserve"> </w:t>
      </w:r>
      <w:r w:rsidR="00E15E81">
        <w:t>0648-07</w:t>
      </w:r>
      <w:r w:rsidR="00657378">
        <w:t>70</w:t>
      </w:r>
      <w:r w:rsidR="00E15E81">
        <w:t xml:space="preserve"> or </w:t>
      </w:r>
      <w:r>
        <w:t>0648-</w:t>
      </w:r>
      <w:r w:rsidR="00E971BA">
        <w:t>0016</w:t>
      </w:r>
      <w:r w:rsidR="00E15E81">
        <w:t>.</w:t>
      </w:r>
      <w:r w:rsidR="008C4789">
        <w:t xml:space="preserve"> The estimated annual number of respondents, responses, and the time and cost burden estimates approved under 0648-07</w:t>
      </w:r>
      <w:r w:rsidR="00657378">
        <w:t>70</w:t>
      </w:r>
      <w:r w:rsidR="008C4789">
        <w:t xml:space="preserve"> would be added to 0648-</w:t>
      </w:r>
      <w:r w:rsidR="00E971BA">
        <w:t>0016</w:t>
      </w:r>
      <w:r w:rsidR="008C4789">
        <w:t xml:space="preserve">. </w:t>
      </w:r>
    </w:p>
    <w:p w:rsidR="0082233A" w:rsidP="008F6EC5" w:rsidRDefault="0082233A"/>
    <w:p w:rsidR="008C4789" w:rsidP="0082233A" w:rsidRDefault="0082233A">
      <w:pPr>
        <w:pStyle w:val="PlainTex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971A22">
        <w:rPr>
          <w:rFonts w:ascii="Times New Roman" w:hAnsi="Times New Roman"/>
          <w:sz w:val="24"/>
          <w:szCs w:val="24"/>
        </w:rPr>
        <w:t xml:space="preserve">OMB approves </w:t>
      </w:r>
      <w:r>
        <w:rPr>
          <w:rFonts w:ascii="Times New Roman" w:hAnsi="Times New Roman"/>
          <w:sz w:val="24"/>
          <w:szCs w:val="24"/>
        </w:rPr>
        <w:t xml:space="preserve">this </w:t>
      </w:r>
      <w:r w:rsidR="00971A22">
        <w:rPr>
          <w:rFonts w:ascii="Times New Roman" w:hAnsi="Times New Roman"/>
          <w:sz w:val="24"/>
          <w:szCs w:val="24"/>
        </w:rPr>
        <w:t xml:space="preserve">merger </w:t>
      </w:r>
      <w:r>
        <w:rPr>
          <w:rFonts w:ascii="Times New Roman" w:hAnsi="Times New Roman"/>
          <w:sz w:val="24"/>
          <w:szCs w:val="24"/>
        </w:rPr>
        <w:t>request, the</w:t>
      </w:r>
      <w:r w:rsidRPr="00971A22" w:rsidR="00971A22">
        <w:rPr>
          <w:rFonts w:ascii="Times New Roman" w:hAnsi="Times New Roman"/>
          <w:sz w:val="24"/>
          <w:szCs w:val="24"/>
        </w:rPr>
        <w:t xml:space="preserve"> annual number of respondents, responses, and the </w:t>
      </w:r>
      <w:r w:rsidR="008C4789">
        <w:rPr>
          <w:rFonts w:ascii="Times New Roman" w:hAnsi="Times New Roman"/>
          <w:sz w:val="24"/>
          <w:szCs w:val="24"/>
        </w:rPr>
        <w:t xml:space="preserve">time and cost </w:t>
      </w:r>
      <w:r w:rsidRPr="00971A22" w:rsidR="00971A22">
        <w:rPr>
          <w:rFonts w:ascii="Times New Roman" w:hAnsi="Times New Roman"/>
          <w:sz w:val="24"/>
          <w:szCs w:val="24"/>
        </w:rPr>
        <w:t>burden estimates for 0648-</w:t>
      </w:r>
      <w:r w:rsidR="005455BA">
        <w:rPr>
          <w:rFonts w:ascii="Times New Roman" w:hAnsi="Times New Roman"/>
          <w:sz w:val="24"/>
          <w:szCs w:val="24"/>
        </w:rPr>
        <w:t>0016</w:t>
      </w:r>
      <w:r w:rsidRPr="00971A22" w:rsidR="00971A22">
        <w:rPr>
          <w:rFonts w:ascii="Times New Roman" w:hAnsi="Times New Roman"/>
          <w:sz w:val="24"/>
          <w:szCs w:val="24"/>
        </w:rPr>
        <w:t xml:space="preserve"> would</w:t>
      </w:r>
      <w:r w:rsidR="00971A22">
        <w:rPr>
          <w:rFonts w:ascii="Times New Roman" w:hAnsi="Times New Roman"/>
          <w:sz w:val="24"/>
          <w:szCs w:val="24"/>
        </w:rPr>
        <w:t xml:space="preserve"> </w:t>
      </w:r>
      <w:r w:rsidR="005819EB">
        <w:rPr>
          <w:rFonts w:ascii="Times New Roman" w:hAnsi="Times New Roman"/>
          <w:sz w:val="24"/>
          <w:szCs w:val="24"/>
        </w:rPr>
        <w:t>change as follows:</w:t>
      </w:r>
    </w:p>
    <w:p w:rsidR="005819EB" w:rsidP="005819EB" w:rsidRDefault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9EB">
        <w:rPr>
          <w:rFonts w:ascii="Times New Roman" w:hAnsi="Times New Roman"/>
          <w:sz w:val="24"/>
          <w:szCs w:val="24"/>
        </w:rPr>
        <w:t>The estimated number of respondent</w:t>
      </w:r>
      <w:r>
        <w:rPr>
          <w:rFonts w:ascii="Times New Roman" w:hAnsi="Times New Roman"/>
          <w:sz w:val="24"/>
          <w:szCs w:val="24"/>
        </w:rPr>
        <w:t xml:space="preserve">s </w:t>
      </w:r>
      <w:r w:rsidR="0005289D">
        <w:rPr>
          <w:rFonts w:ascii="Times New Roman" w:hAnsi="Times New Roman"/>
          <w:sz w:val="24"/>
          <w:szCs w:val="24"/>
        </w:rPr>
        <w:t>increases</w:t>
      </w:r>
      <w:r>
        <w:rPr>
          <w:rFonts w:ascii="Times New Roman" w:hAnsi="Times New Roman"/>
          <w:sz w:val="24"/>
          <w:szCs w:val="24"/>
        </w:rPr>
        <w:t xml:space="preserve"> from </w:t>
      </w:r>
      <w:r w:rsidR="00DA5DCA">
        <w:rPr>
          <w:rFonts w:ascii="Times New Roman" w:hAnsi="Times New Roman"/>
          <w:sz w:val="24"/>
          <w:szCs w:val="24"/>
        </w:rPr>
        <w:t>5,603</w:t>
      </w:r>
      <w:r>
        <w:rPr>
          <w:rFonts w:ascii="Times New Roman" w:hAnsi="Times New Roman"/>
          <w:sz w:val="24"/>
          <w:szCs w:val="24"/>
        </w:rPr>
        <w:t xml:space="preserve"> to </w:t>
      </w:r>
      <w:r w:rsidR="00DA5DCA">
        <w:rPr>
          <w:rFonts w:ascii="Times New Roman" w:hAnsi="Times New Roman"/>
          <w:b/>
          <w:sz w:val="24"/>
          <w:szCs w:val="24"/>
        </w:rPr>
        <w:t>6,971</w:t>
      </w:r>
    </w:p>
    <w:p w:rsidR="005819EB" w:rsidP="005819EB" w:rsidRDefault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9E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Pr="005819EB">
        <w:rPr>
          <w:rFonts w:ascii="Times New Roman" w:hAnsi="Times New Roman"/>
          <w:sz w:val="24"/>
          <w:szCs w:val="24"/>
        </w:rPr>
        <w:t xml:space="preserve">number of </w:t>
      </w:r>
      <w:r w:rsidR="0005289D">
        <w:rPr>
          <w:rFonts w:ascii="Times New Roman" w:hAnsi="Times New Roman"/>
          <w:sz w:val="24"/>
          <w:szCs w:val="24"/>
        </w:rPr>
        <w:t>responses increases</w:t>
      </w:r>
      <w:r w:rsidRPr="005819EB">
        <w:rPr>
          <w:rFonts w:ascii="Times New Roman" w:hAnsi="Times New Roman"/>
          <w:sz w:val="24"/>
          <w:szCs w:val="24"/>
        </w:rPr>
        <w:t xml:space="preserve"> from </w:t>
      </w:r>
      <w:r w:rsidR="00556673">
        <w:rPr>
          <w:rFonts w:ascii="Times New Roman" w:hAnsi="Times New Roman"/>
          <w:sz w:val="24"/>
          <w:szCs w:val="24"/>
        </w:rPr>
        <w:t>286,134</w:t>
      </w:r>
      <w:r>
        <w:rPr>
          <w:rFonts w:ascii="Times New Roman" w:hAnsi="Times New Roman"/>
          <w:sz w:val="24"/>
          <w:szCs w:val="24"/>
        </w:rPr>
        <w:t xml:space="preserve"> to</w:t>
      </w:r>
      <w:r w:rsidRPr="005819EB">
        <w:rPr>
          <w:rFonts w:ascii="Times New Roman" w:hAnsi="Times New Roman"/>
          <w:sz w:val="24"/>
          <w:szCs w:val="24"/>
        </w:rPr>
        <w:t xml:space="preserve"> </w:t>
      </w:r>
      <w:r w:rsidR="00DA5DCA">
        <w:rPr>
          <w:rFonts w:ascii="Times New Roman" w:hAnsi="Times New Roman"/>
          <w:b/>
          <w:sz w:val="24"/>
          <w:szCs w:val="24"/>
        </w:rPr>
        <w:t>544,385</w:t>
      </w:r>
    </w:p>
    <w:p w:rsidR="005819EB" w:rsidP="005819EB" w:rsidRDefault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9E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Pr="005819EB">
        <w:rPr>
          <w:rFonts w:ascii="Times New Roman" w:hAnsi="Times New Roman"/>
          <w:sz w:val="24"/>
          <w:szCs w:val="24"/>
        </w:rPr>
        <w:t xml:space="preserve">burden hours increase from </w:t>
      </w:r>
      <w:r w:rsidR="00556673">
        <w:rPr>
          <w:rFonts w:ascii="Times New Roman" w:hAnsi="Times New Roman"/>
          <w:sz w:val="24"/>
          <w:szCs w:val="24"/>
        </w:rPr>
        <w:t>42,533</w:t>
      </w:r>
      <w:r w:rsidR="0005289D">
        <w:rPr>
          <w:rFonts w:ascii="Times New Roman" w:hAnsi="Times New Roman"/>
          <w:sz w:val="24"/>
          <w:szCs w:val="24"/>
        </w:rPr>
        <w:t xml:space="preserve"> to </w:t>
      </w:r>
      <w:r w:rsidR="00DA5DCA">
        <w:rPr>
          <w:rFonts w:ascii="Times New Roman" w:hAnsi="Times New Roman"/>
          <w:b/>
          <w:sz w:val="24"/>
          <w:szCs w:val="24"/>
        </w:rPr>
        <w:t>68,877</w:t>
      </w:r>
    </w:p>
    <w:p w:rsidRPr="00D70949" w:rsidR="007174DD" w:rsidP="00D70949" w:rsidRDefault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</w:t>
      </w:r>
      <w:r w:rsidRPr="005819EB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Pr="005819EB" w:rsidR="0005289D">
        <w:rPr>
          <w:rFonts w:ascii="Times New Roman" w:hAnsi="Times New Roman"/>
          <w:sz w:val="24"/>
          <w:szCs w:val="24"/>
        </w:rPr>
        <w:t xml:space="preserve">recordkeeping or reporting </w:t>
      </w:r>
      <w:r w:rsidRPr="005819EB">
        <w:rPr>
          <w:rFonts w:ascii="Times New Roman" w:hAnsi="Times New Roman"/>
          <w:sz w:val="24"/>
          <w:szCs w:val="24"/>
        </w:rPr>
        <w:t>cost burden increases from $</w:t>
      </w:r>
      <w:r w:rsidR="00556673">
        <w:rPr>
          <w:rFonts w:ascii="Times New Roman" w:hAnsi="Times New Roman"/>
          <w:sz w:val="24"/>
          <w:szCs w:val="24"/>
        </w:rPr>
        <w:t>148,400</w:t>
      </w:r>
      <w:r w:rsidR="0005289D">
        <w:rPr>
          <w:rFonts w:ascii="Times New Roman" w:hAnsi="Times New Roman"/>
          <w:sz w:val="24"/>
          <w:szCs w:val="24"/>
        </w:rPr>
        <w:t xml:space="preserve"> to </w:t>
      </w:r>
      <w:r w:rsidRPr="0005289D" w:rsidR="0005289D">
        <w:rPr>
          <w:rFonts w:ascii="Times New Roman" w:hAnsi="Times New Roman"/>
          <w:b/>
          <w:sz w:val="24"/>
          <w:szCs w:val="24"/>
        </w:rPr>
        <w:t>$</w:t>
      </w:r>
      <w:r w:rsidR="00DA5DCA">
        <w:rPr>
          <w:rFonts w:ascii="Times New Roman" w:hAnsi="Times New Roman"/>
          <w:b/>
          <w:sz w:val="24"/>
          <w:szCs w:val="24"/>
        </w:rPr>
        <w:t>1,706,211</w:t>
      </w:r>
    </w:p>
    <w:sectPr w:rsidRPr="00D70949" w:rsidR="00717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C5"/>
    <w:rsid w:val="00010A47"/>
    <w:rsid w:val="000304C3"/>
    <w:rsid w:val="00034691"/>
    <w:rsid w:val="0005289D"/>
    <w:rsid w:val="000A75A4"/>
    <w:rsid w:val="00154EBE"/>
    <w:rsid w:val="00161C4B"/>
    <w:rsid w:val="001B706E"/>
    <w:rsid w:val="002B1873"/>
    <w:rsid w:val="00303B53"/>
    <w:rsid w:val="003943DC"/>
    <w:rsid w:val="003C6671"/>
    <w:rsid w:val="0042434B"/>
    <w:rsid w:val="0046751B"/>
    <w:rsid w:val="004A2D7C"/>
    <w:rsid w:val="00542941"/>
    <w:rsid w:val="005455BA"/>
    <w:rsid w:val="00556673"/>
    <w:rsid w:val="005819EB"/>
    <w:rsid w:val="00641EC5"/>
    <w:rsid w:val="00657378"/>
    <w:rsid w:val="006C00AC"/>
    <w:rsid w:val="007174DD"/>
    <w:rsid w:val="007B56F8"/>
    <w:rsid w:val="0082233A"/>
    <w:rsid w:val="00840495"/>
    <w:rsid w:val="008C4789"/>
    <w:rsid w:val="008F6EC5"/>
    <w:rsid w:val="00902B6B"/>
    <w:rsid w:val="0093568B"/>
    <w:rsid w:val="00971A22"/>
    <w:rsid w:val="00A76337"/>
    <w:rsid w:val="00A7719A"/>
    <w:rsid w:val="00B37763"/>
    <w:rsid w:val="00B852B3"/>
    <w:rsid w:val="00D70949"/>
    <w:rsid w:val="00DA5DCA"/>
    <w:rsid w:val="00DD2923"/>
    <w:rsid w:val="00DF58A5"/>
    <w:rsid w:val="00E15E81"/>
    <w:rsid w:val="00E56276"/>
    <w:rsid w:val="00E971BA"/>
    <w:rsid w:val="00EF7133"/>
    <w:rsid w:val="00F81908"/>
    <w:rsid w:val="00FA51DA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F6C4"/>
  <w15:docId w15:val="{BB10172D-75C7-4EEC-9DD8-51AEBAE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4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691"/>
    <w:pPr>
      <w:keepNext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7719A"/>
    <w:rPr>
      <w:rFonts w:ascii="Tahoma" w:hAnsi="Tahoma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A7719A"/>
    <w:rPr>
      <w:rFonts w:ascii="Tahoma" w:hAnsi="Tahoma" w:cs="Tahoma"/>
      <w:sz w:val="18"/>
      <w:szCs w:val="16"/>
    </w:rPr>
  </w:style>
  <w:style w:type="character" w:customStyle="1" w:styleId="DefaultPar1">
    <w:name w:val="Default Par1"/>
    <w:rsid w:val="00154EBE"/>
    <w:rPr>
      <w:sz w:val="20"/>
    </w:rPr>
  </w:style>
  <w:style w:type="character" w:customStyle="1" w:styleId="footnoteref">
    <w:name w:val="footnote ref"/>
    <w:rsid w:val="00154EBE"/>
  </w:style>
  <w:style w:type="character" w:customStyle="1" w:styleId="DefaultPara">
    <w:name w:val="Default Para"/>
    <w:rsid w:val="00154EBE"/>
  </w:style>
  <w:style w:type="character" w:customStyle="1" w:styleId="SYSHYPERTEXT">
    <w:name w:val="SYS_HYPERTEXT"/>
    <w:rsid w:val="00154EBE"/>
    <w:rPr>
      <w:color w:val="0000FF"/>
      <w:u w:val="single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034691"/>
    <w:pPr>
      <w:widowControl w:val="0"/>
      <w:autoSpaceDE w:val="0"/>
      <w:autoSpaceDN w:val="0"/>
      <w:adjustRightInd w:val="0"/>
    </w:pPr>
    <w:rPr>
      <w:rFonts w:ascii="Tahoma" w:eastAsiaTheme="minorHAnsi" w:hAnsi="Tahoma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91"/>
    <w:rPr>
      <w:rFonts w:ascii="Tahoma" w:hAnsi="Tahom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34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691"/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691"/>
    <w:rPr>
      <w:sz w:val="16"/>
      <w:szCs w:val="16"/>
    </w:rPr>
  </w:style>
  <w:style w:type="character" w:styleId="PageNumber">
    <w:name w:val="page number"/>
    <w:uiPriority w:val="99"/>
    <w:semiHidden/>
    <w:unhideWhenUsed/>
    <w:rsid w:val="00034691"/>
  </w:style>
  <w:style w:type="character" w:styleId="Hyperlink">
    <w:name w:val="Hyperlink"/>
    <w:basedOn w:val="DefaultParagraphFont"/>
    <w:uiPriority w:val="99"/>
    <w:unhideWhenUsed/>
    <w:rsid w:val="0003469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91"/>
    <w:rPr>
      <w:rFonts w:ascii="Tahoma" w:hAnsi="Tahoma" w:cs="Times New Roman"/>
      <w:b/>
      <w:bCs/>
      <w:sz w:val="18"/>
      <w:szCs w:val="20"/>
    </w:rPr>
  </w:style>
  <w:style w:type="paragraph" w:customStyle="1" w:styleId="Tabletitle">
    <w:name w:val="Table title"/>
    <w:basedOn w:val="Normal"/>
    <w:link w:val="TabletitleChar3"/>
    <w:uiPriority w:val="99"/>
    <w:qFormat/>
    <w:rsid w:val="0046751B"/>
    <w:rPr>
      <w:rFonts w:ascii="Arial" w:hAnsi="Arial"/>
      <w:b/>
      <w:bCs/>
      <w:sz w:val="20"/>
    </w:rPr>
  </w:style>
  <w:style w:type="character" w:customStyle="1" w:styleId="TabletitleChar3">
    <w:name w:val="Table title Char3"/>
    <w:link w:val="Tabletitle"/>
    <w:uiPriority w:val="99"/>
    <w:rsid w:val="0046751B"/>
    <w:rPr>
      <w:rFonts w:ascii="Arial" w:eastAsia="Times New Roman" w:hAnsi="Arial"/>
      <w:b/>
      <w:bCs/>
    </w:rPr>
  </w:style>
  <w:style w:type="character" w:customStyle="1" w:styleId="Heading3Char">
    <w:name w:val="Heading 3 Char"/>
    <w:rsid w:val="0046751B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4691"/>
    <w:pPr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34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691"/>
    <w:rPr>
      <w:rFonts w:ascii="Times New Roman" w:eastAsiaTheme="minorEastAsia" w:hAnsi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034691"/>
    <w:pPr>
      <w:ind w:left="1440" w:hanging="720"/>
    </w:pPr>
  </w:style>
  <w:style w:type="paragraph" w:customStyle="1" w:styleId="Body1">
    <w:name w:val="Body 1"/>
    <w:rsid w:val="00034691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034691"/>
  </w:style>
  <w:style w:type="character" w:customStyle="1" w:styleId="Heading2Char">
    <w:name w:val="Heading 2 Char"/>
    <w:basedOn w:val="DefaultParagraphFont"/>
    <w:link w:val="Heading2"/>
    <w:uiPriority w:val="9"/>
    <w:rsid w:val="00034691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FootnoteReference">
    <w:name w:val="footnote reference"/>
    <w:uiPriority w:val="99"/>
    <w:rsid w:val="00034691"/>
  </w:style>
  <w:style w:type="character" w:styleId="Emphasis">
    <w:name w:val="Emphasis"/>
    <w:basedOn w:val="DefaultParagraphFont"/>
    <w:qFormat/>
    <w:rsid w:val="00034691"/>
    <w:rPr>
      <w:rFonts w:ascii="Times New Roman" w:hAnsi="Times New Roman" w:cs="Times New Roman"/>
      <w:b/>
      <w:iCs/>
      <w:sz w:val="24"/>
    </w:rPr>
  </w:style>
  <w:style w:type="table" w:styleId="TableGrid">
    <w:name w:val="Table Grid"/>
    <w:basedOn w:val="TableNormal"/>
    <w:uiPriority w:val="59"/>
    <w:rsid w:val="0003469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3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33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CC0E-3D06-4296-A960-4FBDEAA6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Bailey</dc:creator>
  <cp:lastModifiedBy>Adrienne Thomas</cp:lastModifiedBy>
  <cp:revision>3</cp:revision>
  <dcterms:created xsi:type="dcterms:W3CDTF">2020-08-12T20:32:00Z</dcterms:created>
  <dcterms:modified xsi:type="dcterms:W3CDTF">2020-08-12T20:52:00Z</dcterms:modified>
</cp:coreProperties>
</file>