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5C10" w:rsidR="007111E2" w:rsidP="00EB104F" w:rsidRDefault="007111E2" w14:paraId="405A115B" w14:textId="77777777">
      <w:pPr>
        <w:widowControl/>
        <w:jc w:val="center"/>
        <w:rPr>
          <w:b/>
          <w:bCs/>
        </w:rPr>
      </w:pPr>
    </w:p>
    <w:p w:rsidRPr="007D5C10" w:rsidR="007111E2" w:rsidP="00EB104F" w:rsidRDefault="007111E2" w14:paraId="5A58B283" w14:textId="77777777">
      <w:pPr>
        <w:widowControl/>
        <w:jc w:val="center"/>
        <w:rPr>
          <w:b/>
          <w:bCs/>
        </w:rPr>
      </w:pPr>
    </w:p>
    <w:p w:rsidRPr="007D5C10" w:rsidR="007111E2" w:rsidP="00EB104F" w:rsidRDefault="007111E2" w14:paraId="17C53F5B" w14:textId="77777777">
      <w:pPr>
        <w:widowControl/>
        <w:jc w:val="center"/>
        <w:rPr>
          <w:b/>
          <w:bCs/>
        </w:rPr>
      </w:pPr>
    </w:p>
    <w:p w:rsidRPr="007D5C10" w:rsidR="007111E2" w:rsidP="00EB104F" w:rsidRDefault="007111E2" w14:paraId="051C51E4" w14:textId="77777777">
      <w:pPr>
        <w:widowControl/>
        <w:jc w:val="center"/>
        <w:rPr>
          <w:b/>
          <w:bCs/>
        </w:rPr>
      </w:pPr>
    </w:p>
    <w:p w:rsidRPr="007D5C10" w:rsidR="007111E2" w:rsidP="00EB104F" w:rsidRDefault="007111E2" w14:paraId="2A7E4469" w14:textId="77777777">
      <w:pPr>
        <w:widowControl/>
        <w:jc w:val="center"/>
        <w:rPr>
          <w:b/>
          <w:bCs/>
        </w:rPr>
      </w:pPr>
    </w:p>
    <w:p w:rsidRPr="007D5C10" w:rsidR="007111E2" w:rsidP="00EB104F" w:rsidRDefault="007111E2" w14:paraId="49134CE8" w14:textId="77777777">
      <w:pPr>
        <w:widowControl/>
        <w:jc w:val="center"/>
        <w:rPr>
          <w:b/>
          <w:bCs/>
        </w:rPr>
      </w:pPr>
    </w:p>
    <w:p w:rsidRPr="007D5C10" w:rsidR="00EB104F" w:rsidP="00EB104F" w:rsidRDefault="00A93F89" w14:paraId="047A352E" w14:textId="7C354A8C">
      <w:pPr>
        <w:widowControl/>
        <w:jc w:val="center"/>
        <w:rPr>
          <w:b/>
          <w:bCs/>
        </w:rPr>
      </w:pPr>
      <w:r w:rsidRPr="007D5C10">
        <w:rPr>
          <w:b/>
          <w:bCs/>
        </w:rPr>
        <w:t xml:space="preserve">OMB SUPPORTING STATEMENT: Part </w:t>
      </w:r>
      <w:r w:rsidRPr="007D5C10" w:rsidR="00542CB2">
        <w:rPr>
          <w:b/>
          <w:bCs/>
        </w:rPr>
        <w:t>B</w:t>
      </w:r>
      <w:r w:rsidRPr="007D5C10" w:rsidR="00EB104F">
        <w:rPr>
          <w:b/>
          <w:bCs/>
        </w:rPr>
        <w:t xml:space="preserve"> </w:t>
      </w:r>
    </w:p>
    <w:p w:rsidRPr="007D5C10" w:rsidR="00EB104F" w:rsidP="00EB104F" w:rsidRDefault="00EB104F" w14:paraId="5F56D178" w14:textId="77777777">
      <w:pPr>
        <w:widowControl/>
        <w:jc w:val="center"/>
        <w:rPr>
          <w:b/>
          <w:bCs/>
        </w:rPr>
      </w:pPr>
    </w:p>
    <w:p w:rsidRPr="007D5C10" w:rsidR="00EB104F" w:rsidP="00EB104F" w:rsidRDefault="00EB104F" w14:paraId="20AEC56F" w14:textId="77777777">
      <w:pPr>
        <w:widowControl/>
        <w:jc w:val="center"/>
        <w:rPr>
          <w:b/>
          <w:bCs/>
        </w:rPr>
      </w:pPr>
    </w:p>
    <w:p w:rsidRPr="007D5C10" w:rsidR="00EB104F" w:rsidP="00EB104F" w:rsidRDefault="00EB104F" w14:paraId="6BD8E8D2" w14:textId="3CD066CA">
      <w:pPr>
        <w:widowControl/>
        <w:jc w:val="center"/>
        <w:rPr>
          <w:b/>
          <w:bCs/>
        </w:rPr>
      </w:pPr>
      <w:r w:rsidRPr="007D5C10">
        <w:rPr>
          <w:b/>
          <w:bCs/>
        </w:rPr>
        <w:t xml:space="preserve"> </w:t>
      </w:r>
      <w:r w:rsidRPr="007D5C10" w:rsidR="00781A67">
        <w:rPr>
          <w:b/>
          <w:bCs/>
        </w:rPr>
        <w:t xml:space="preserve">School Health Profiles </w:t>
      </w:r>
      <w:r w:rsidR="0047637B">
        <w:rPr>
          <w:b/>
          <w:bCs/>
        </w:rPr>
        <w:t xml:space="preserve">Test-Retest </w:t>
      </w:r>
      <w:r w:rsidRPr="007D5C10" w:rsidR="00781A67">
        <w:rPr>
          <w:b/>
          <w:bCs/>
        </w:rPr>
        <w:t>Reliability Study</w:t>
      </w:r>
    </w:p>
    <w:p w:rsidRPr="007D5C10" w:rsidR="00EB104F" w:rsidP="00EB104F" w:rsidRDefault="00EB104F" w14:paraId="7B68B4A6" w14:textId="77777777">
      <w:pPr>
        <w:widowControl/>
        <w:jc w:val="center"/>
        <w:rPr>
          <w:b/>
          <w:bCs/>
        </w:rPr>
      </w:pPr>
    </w:p>
    <w:p w:rsidRPr="007D5C10" w:rsidR="00EB104F" w:rsidP="00EB104F" w:rsidRDefault="00EB104F" w14:paraId="7AE747F3" w14:textId="77777777">
      <w:pPr>
        <w:widowControl/>
        <w:jc w:val="center"/>
        <w:rPr>
          <w:b/>
          <w:bCs/>
        </w:rPr>
      </w:pPr>
    </w:p>
    <w:p w:rsidRPr="007D5C10" w:rsidR="00781A67" w:rsidP="00EB104F" w:rsidRDefault="00781A67" w14:paraId="15C03B07" w14:textId="77777777">
      <w:pPr>
        <w:widowControl/>
        <w:jc w:val="center"/>
        <w:rPr>
          <w:b/>
          <w:bCs/>
        </w:rPr>
      </w:pPr>
    </w:p>
    <w:p w:rsidRPr="007D5C10" w:rsidR="00781A67" w:rsidP="00EB104F" w:rsidRDefault="00781A67" w14:paraId="0AA537DD" w14:textId="77777777">
      <w:pPr>
        <w:widowControl/>
        <w:jc w:val="center"/>
        <w:rPr>
          <w:b/>
          <w:bCs/>
        </w:rPr>
      </w:pPr>
    </w:p>
    <w:p w:rsidRPr="007D5C10" w:rsidR="00EB104F" w:rsidP="00EB104F" w:rsidRDefault="00EB104F" w14:paraId="7F5CD539" w14:textId="77777777">
      <w:pPr>
        <w:widowControl/>
        <w:jc w:val="center"/>
        <w:rPr>
          <w:b/>
          <w:bCs/>
        </w:rPr>
      </w:pPr>
    </w:p>
    <w:p w:rsidRPr="007D5C10" w:rsidR="00EB104F" w:rsidP="00EB104F" w:rsidRDefault="00EB104F" w14:paraId="276CF7E6" w14:textId="77777777">
      <w:pPr>
        <w:widowControl/>
        <w:jc w:val="center"/>
        <w:rPr>
          <w:b/>
          <w:bCs/>
        </w:rPr>
      </w:pPr>
    </w:p>
    <w:p w:rsidRPr="007D5C10" w:rsidR="00EB104F" w:rsidP="00A93F89" w:rsidRDefault="00EB104F" w14:paraId="1A6F06B4" w14:textId="77777777">
      <w:pPr>
        <w:widowControl/>
        <w:rPr>
          <w:b/>
          <w:bCs/>
        </w:rPr>
      </w:pPr>
    </w:p>
    <w:p w:rsidRPr="007D5C10" w:rsidR="00EB104F" w:rsidP="00EB104F" w:rsidRDefault="00653669" w14:paraId="3060DA31" w14:textId="778741AB">
      <w:pPr>
        <w:widowControl/>
        <w:jc w:val="center"/>
        <w:rPr>
          <w:b/>
          <w:bCs/>
        </w:rPr>
      </w:pPr>
      <w:r>
        <w:rPr>
          <w:b/>
          <w:bCs/>
        </w:rPr>
        <w:t>August 12, 2020</w:t>
      </w:r>
    </w:p>
    <w:p w:rsidRPr="007D5C10" w:rsidR="00EB104F" w:rsidP="00EB104F" w:rsidRDefault="00EB104F" w14:paraId="0E9F697D" w14:textId="77777777">
      <w:pPr>
        <w:widowControl/>
        <w:jc w:val="center"/>
        <w:rPr>
          <w:b/>
          <w:bCs/>
        </w:rPr>
      </w:pPr>
    </w:p>
    <w:p w:rsidRPr="007D5C10" w:rsidR="00EB104F" w:rsidP="00EB104F" w:rsidRDefault="00EB104F" w14:paraId="149E922A" w14:textId="77777777">
      <w:pPr>
        <w:widowControl/>
        <w:jc w:val="center"/>
        <w:rPr>
          <w:b/>
          <w:bCs/>
        </w:rPr>
      </w:pPr>
    </w:p>
    <w:p w:rsidRPr="007D5C10" w:rsidR="00EB104F" w:rsidP="00EB104F" w:rsidRDefault="00EB104F" w14:paraId="225A201D" w14:textId="77777777">
      <w:pPr>
        <w:widowControl/>
        <w:jc w:val="center"/>
        <w:rPr>
          <w:b/>
          <w:bCs/>
        </w:rPr>
      </w:pPr>
    </w:p>
    <w:p w:rsidRPr="007D5C10" w:rsidR="00EB104F" w:rsidP="00EB104F" w:rsidRDefault="00EB104F" w14:paraId="768EBD9E" w14:textId="77777777">
      <w:pPr>
        <w:widowControl/>
        <w:jc w:val="center"/>
        <w:rPr>
          <w:b/>
          <w:bCs/>
        </w:rPr>
      </w:pPr>
      <w:r w:rsidRPr="007D5C10">
        <w:rPr>
          <w:b/>
          <w:bCs/>
        </w:rPr>
        <w:t>Submitted by:</w:t>
      </w:r>
    </w:p>
    <w:p w:rsidRPr="007D5C10" w:rsidR="00EB104F" w:rsidP="00EB104F" w:rsidRDefault="00EB104F" w14:paraId="5D0D425E" w14:textId="77777777">
      <w:pPr>
        <w:widowControl/>
        <w:jc w:val="center"/>
        <w:rPr>
          <w:b/>
          <w:bCs/>
        </w:rPr>
      </w:pPr>
    </w:p>
    <w:p w:rsidRPr="007D5C10" w:rsidR="00EB104F" w:rsidP="00EB104F" w:rsidRDefault="00EB104F" w14:paraId="60B8069C" w14:textId="77777777">
      <w:pPr>
        <w:widowControl/>
        <w:jc w:val="center"/>
        <w:rPr>
          <w:b/>
          <w:bCs/>
        </w:rPr>
      </w:pPr>
      <w:r w:rsidRPr="007D5C10">
        <w:rPr>
          <w:b/>
          <w:bCs/>
        </w:rPr>
        <w:t xml:space="preserve">Division of Adolescent and School Health </w:t>
      </w:r>
    </w:p>
    <w:p w:rsidRPr="007D5C10" w:rsidR="00FE5EA8" w:rsidP="00FE5EA8" w:rsidRDefault="00FE5EA8" w14:paraId="0EE26F2F" w14:textId="77777777">
      <w:pPr>
        <w:widowControl/>
        <w:jc w:val="center"/>
        <w:rPr>
          <w:b/>
          <w:bCs/>
        </w:rPr>
      </w:pPr>
      <w:r w:rsidRPr="007D5C10">
        <w:rPr>
          <w:b/>
          <w:bCs/>
        </w:rPr>
        <w:t>National Center for HIV/AIDS, Viral Hepatitis, STD, and TB Prevention</w:t>
      </w:r>
    </w:p>
    <w:p w:rsidRPr="007D5C10" w:rsidR="00EB104F" w:rsidP="00EB104F" w:rsidRDefault="00EB104F" w14:paraId="1FD00FC1" w14:textId="77777777">
      <w:pPr>
        <w:widowControl/>
        <w:jc w:val="center"/>
        <w:rPr>
          <w:b/>
          <w:bCs/>
        </w:rPr>
      </w:pPr>
    </w:p>
    <w:p w:rsidRPr="007D5C10" w:rsidR="00EB104F" w:rsidP="00EB104F" w:rsidRDefault="00EB104F" w14:paraId="0BF92300" w14:textId="77777777">
      <w:pPr>
        <w:widowControl/>
        <w:jc w:val="center"/>
        <w:rPr>
          <w:b/>
          <w:bCs/>
        </w:rPr>
      </w:pPr>
      <w:r w:rsidRPr="007D5C10">
        <w:rPr>
          <w:b/>
          <w:bCs/>
        </w:rPr>
        <w:t>Centers for Disease Control and Prevention</w:t>
      </w:r>
    </w:p>
    <w:p w:rsidRPr="007D5C10" w:rsidR="00EB104F" w:rsidP="00EB104F" w:rsidRDefault="00EB104F" w14:paraId="6FC08034" w14:textId="77777777">
      <w:pPr>
        <w:widowControl/>
        <w:jc w:val="center"/>
        <w:rPr>
          <w:b/>
          <w:bCs/>
        </w:rPr>
      </w:pPr>
      <w:r w:rsidRPr="007D5C10">
        <w:rPr>
          <w:b/>
          <w:bCs/>
        </w:rPr>
        <w:t>Department of Health and Human Services</w:t>
      </w:r>
    </w:p>
    <w:p w:rsidRPr="007D5C10" w:rsidR="00EB104F" w:rsidP="00EB104F" w:rsidRDefault="00EB104F" w14:paraId="4703367D" w14:textId="77777777">
      <w:pPr>
        <w:widowControl/>
        <w:jc w:val="center"/>
      </w:pPr>
    </w:p>
    <w:p w:rsidRPr="007D5C10" w:rsidR="00EB104F" w:rsidP="00EB104F" w:rsidRDefault="00EB104F" w14:paraId="614E2CF4" w14:textId="77777777">
      <w:pPr>
        <w:widowControl/>
        <w:jc w:val="center"/>
      </w:pPr>
    </w:p>
    <w:p w:rsidRPr="00061909" w:rsidR="00061909" w:rsidP="00061909" w:rsidRDefault="00061909" w14:paraId="643867D7" w14:textId="77777777">
      <w:pPr>
        <w:widowControl/>
      </w:pPr>
      <w:r w:rsidRPr="00061909">
        <w:t>Project Officer:</w:t>
      </w:r>
    </w:p>
    <w:p w:rsidRPr="00061909" w:rsidR="00061909" w:rsidP="00061909" w:rsidRDefault="00061909" w14:paraId="62F49478" w14:textId="77777777">
      <w:pPr>
        <w:widowControl/>
      </w:pPr>
    </w:p>
    <w:p w:rsidRPr="00061909" w:rsidR="00061909" w:rsidP="00061909" w:rsidRDefault="00061909" w14:paraId="5BF0B8FA" w14:textId="77777777">
      <w:pPr>
        <w:widowControl/>
      </w:pPr>
      <w:r w:rsidRPr="00061909">
        <w:t>Sherry Everett Jones, PhD, MPH, JD</w:t>
      </w:r>
    </w:p>
    <w:p w:rsidRPr="00061909" w:rsidR="00061909" w:rsidP="00061909" w:rsidRDefault="00061909" w14:paraId="3CF5328D" w14:textId="77777777">
      <w:pPr>
        <w:widowControl/>
      </w:pPr>
      <w:r w:rsidRPr="00061909">
        <w:t>School-Based Surveillance Branch</w:t>
      </w:r>
    </w:p>
    <w:p w:rsidRPr="00061909" w:rsidR="00061909" w:rsidP="00061909" w:rsidRDefault="00061909" w14:paraId="25A11BFF" w14:textId="77777777">
      <w:pPr>
        <w:widowControl/>
      </w:pPr>
      <w:r w:rsidRPr="00061909">
        <w:t>Division of Adolescent and School Health</w:t>
      </w:r>
    </w:p>
    <w:p w:rsidRPr="00061909" w:rsidR="00061909" w:rsidP="00061909" w:rsidRDefault="00061909" w14:paraId="30BBD822" w14:textId="77777777">
      <w:pPr>
        <w:widowControl/>
      </w:pPr>
      <w:r w:rsidRPr="00061909">
        <w:t>National Center for HIV/AIDS, Viral Hepatitis, STD, and TB Prevention</w:t>
      </w:r>
    </w:p>
    <w:p w:rsidRPr="00061909" w:rsidR="00061909" w:rsidP="00061909" w:rsidRDefault="00061909" w14:paraId="315F69AB" w14:textId="77777777">
      <w:pPr>
        <w:widowControl/>
      </w:pPr>
      <w:r w:rsidRPr="00061909">
        <w:t>Centers for Disease Control and Prevention</w:t>
      </w:r>
    </w:p>
    <w:p w:rsidRPr="00061909" w:rsidR="00061909" w:rsidP="00061909" w:rsidRDefault="00061909" w14:paraId="34658C61" w14:textId="77777777">
      <w:r w:rsidRPr="00061909">
        <w:t>1600 Clifton Road MS US8-1</w:t>
      </w:r>
    </w:p>
    <w:p w:rsidRPr="00061909" w:rsidR="00061909" w:rsidP="00061909" w:rsidRDefault="00061909" w14:paraId="36C7351D" w14:textId="77777777">
      <w:pPr>
        <w:widowControl/>
        <w:rPr>
          <w:highlight w:val="yellow"/>
        </w:rPr>
      </w:pPr>
      <w:r w:rsidRPr="00061909">
        <w:t>Atlanta, GA 30329-4027</w:t>
      </w:r>
    </w:p>
    <w:p w:rsidRPr="00061909" w:rsidR="00061909" w:rsidP="00061909" w:rsidRDefault="00061909" w14:paraId="134D6524" w14:textId="77777777">
      <w:pPr>
        <w:widowControl/>
      </w:pPr>
      <w:r w:rsidRPr="00061909">
        <w:t>Phone: 404-718-8288</w:t>
      </w:r>
    </w:p>
    <w:p w:rsidRPr="00061909" w:rsidR="00061909" w:rsidP="00061909" w:rsidRDefault="00061909" w14:paraId="1B2DD41F" w14:textId="77777777">
      <w:pPr>
        <w:widowControl/>
        <w:rPr>
          <w:highlight w:val="yellow"/>
        </w:rPr>
      </w:pPr>
      <w:r w:rsidRPr="00061909">
        <w:t>Fax: 404-718-8010</w:t>
      </w:r>
    </w:p>
    <w:p w:rsidRPr="007D5C10" w:rsidR="00EB104F" w:rsidP="00061909" w:rsidRDefault="00061909" w14:paraId="78A0C9C1" w14:textId="46633E64">
      <w:pPr>
        <w:widowControl/>
        <w:rPr>
          <w:b/>
          <w:bCs/>
        </w:rPr>
        <w:sectPr w:rsidRPr="007D5C10" w:rsidR="00EB104F" w:rsidSect="002B1594">
          <w:footerReference w:type="even" r:id="rId8"/>
          <w:footerReference w:type="default" r:id="rId9"/>
          <w:endnotePr>
            <w:numFmt w:val="decimal"/>
          </w:endnotePr>
          <w:pgSz w:w="12240" w:h="15840" w:code="1"/>
          <w:pgMar w:top="1440" w:right="1440" w:bottom="720" w:left="1440" w:header="1440" w:footer="720" w:gutter="0"/>
          <w:pgNumType w:fmt="lowerRoman"/>
          <w:cols w:space="720"/>
          <w:noEndnote/>
          <w:titlePg/>
          <w:docGrid w:linePitch="326"/>
        </w:sectPr>
      </w:pPr>
      <w:r w:rsidRPr="00061909">
        <w:t>E-mail: sce2@cdc.gov</w:t>
      </w:r>
    </w:p>
    <w:p w:rsidR="00352619" w:rsidP="00352619" w:rsidRDefault="00352619" w14:paraId="6A7BDBE5" w14:textId="77777777">
      <w:pPr>
        <w:pStyle w:val="TOCHeading"/>
        <w:spacing w:before="0" w:after="480"/>
      </w:pPr>
      <w:r>
        <w:lastRenderedPageBreak/>
        <w:t>Contents</w:t>
      </w:r>
    </w:p>
    <w:p w:rsidRPr="00352619" w:rsidR="00352619" w:rsidP="00352619" w:rsidRDefault="00352619" w14:paraId="4CC512D1" w14:textId="263AB98C">
      <w:pPr>
        <w:widowControl/>
        <w:tabs>
          <w:tab w:val="right" w:leader="dot" w:pos="9350"/>
        </w:tabs>
        <w:autoSpaceDE/>
        <w:autoSpaceDN/>
        <w:adjustRightInd/>
        <w:spacing w:after="100" w:line="276" w:lineRule="auto"/>
        <w:ind w:left="720" w:hanging="450"/>
        <w:rPr>
          <w:b/>
          <w:noProof/>
          <w:sz w:val="22"/>
          <w:szCs w:val="22"/>
        </w:rPr>
      </w:pPr>
      <w:r>
        <w:rPr>
          <w:b/>
          <w:noProof/>
          <w:sz w:val="22"/>
          <w:szCs w:val="22"/>
        </w:rPr>
        <w:t>B.</w:t>
      </w:r>
      <w:r w:rsidRPr="00352619">
        <w:rPr>
          <w:b/>
          <w:noProof/>
          <w:sz w:val="22"/>
          <w:szCs w:val="22"/>
        </w:rPr>
        <w:tab/>
      </w:r>
      <w:r>
        <w:rPr>
          <w:b/>
          <w:noProof/>
          <w:sz w:val="22"/>
          <w:szCs w:val="22"/>
        </w:rPr>
        <w:t>COLLECTIONS OF INFORMATION EMPLOYING STATISTICAL METHODS</w:t>
      </w:r>
      <w:r w:rsidRPr="00352619">
        <w:rPr>
          <w:b/>
          <w:noProof/>
          <w:sz w:val="22"/>
          <w:szCs w:val="22"/>
        </w:rPr>
        <w:tab/>
        <w:t>1</w:t>
      </w:r>
    </w:p>
    <w:p w:rsidRPr="00352619" w:rsidR="00352619" w:rsidP="00352619" w:rsidRDefault="00352619" w14:paraId="4475E5EF" w14:textId="37E5B7CC">
      <w:pPr>
        <w:pStyle w:val="TOC2"/>
      </w:pPr>
      <w:r w:rsidRPr="00352619">
        <w:t>B.1.</w:t>
      </w:r>
      <w:r w:rsidRPr="00352619">
        <w:tab/>
        <w:t>RESPONDENT UNIVERSE AND SAMPLING METHODS</w:t>
      </w:r>
      <w:r w:rsidRPr="00352619">
        <w:tab/>
        <w:t>1</w:t>
      </w:r>
    </w:p>
    <w:p w:rsidR="00352619" w:rsidP="00352619" w:rsidRDefault="00352619" w14:paraId="02C8ED79" w14:textId="31BD2608">
      <w:pPr>
        <w:pStyle w:val="TOC2"/>
      </w:pPr>
      <w:r w:rsidRPr="007D5C10">
        <w:t>B.2</w:t>
      </w:r>
      <w:r w:rsidRPr="007D5C10">
        <w:tab/>
      </w:r>
      <w:r>
        <w:t>PROCEDURES FOR THE COLLECTION OF INFORMATION</w:t>
      </w:r>
      <w:r>
        <w:tab/>
        <w:t>1</w:t>
      </w:r>
    </w:p>
    <w:p w:rsidR="00352619" w:rsidP="00352619" w:rsidRDefault="00352619" w14:paraId="4068D547" w14:textId="5C1D34E3">
      <w:pPr>
        <w:pStyle w:val="TOC2"/>
      </w:pPr>
      <w:r w:rsidRPr="007D5C10">
        <w:t>B.3</w:t>
      </w:r>
      <w:r w:rsidRPr="007D5C10">
        <w:tab/>
        <w:t xml:space="preserve">METHODS </w:t>
      </w:r>
      <w:r>
        <w:t xml:space="preserve">TO </w:t>
      </w:r>
      <w:r w:rsidRPr="007D5C10">
        <w:t>MAXIMIZ</w:t>
      </w:r>
      <w:r>
        <w:t>E</w:t>
      </w:r>
      <w:r w:rsidRPr="007D5C10">
        <w:t xml:space="preserve"> RESPONSE RATE</w:t>
      </w:r>
      <w:r>
        <w:t xml:space="preserve">S AND DEAL WITH </w:t>
      </w:r>
      <w:r>
        <w:br/>
        <w:t>NO RESPONSE</w:t>
      </w:r>
      <w:r>
        <w:tab/>
        <w:t>2</w:t>
      </w:r>
    </w:p>
    <w:p w:rsidR="00352619" w:rsidP="00352619" w:rsidRDefault="00352619" w14:paraId="6782CE4A" w14:textId="1C0ED8AC">
      <w:pPr>
        <w:pStyle w:val="TOC2"/>
      </w:pPr>
      <w:r w:rsidRPr="007D5C10">
        <w:t>B.4</w:t>
      </w:r>
      <w:r w:rsidRPr="007D5C10">
        <w:tab/>
        <w:t>TEST</w:t>
      </w:r>
      <w:r>
        <w:t>S</w:t>
      </w:r>
      <w:r w:rsidRPr="007D5C10">
        <w:t xml:space="preserve"> OF PROCEDURES </w:t>
      </w:r>
      <w:r>
        <w:t>OR</w:t>
      </w:r>
      <w:r w:rsidRPr="007D5C10">
        <w:t xml:space="preserve"> METHODS</w:t>
      </w:r>
      <w:r>
        <w:t xml:space="preserve"> TO BE UNDERTAKEN</w:t>
      </w:r>
      <w:r>
        <w:tab/>
        <w:t>3</w:t>
      </w:r>
    </w:p>
    <w:p w:rsidRPr="00352619" w:rsidR="00352619" w:rsidP="00352619" w:rsidRDefault="00352619" w14:paraId="009AF543" w14:textId="345EAD81">
      <w:pPr>
        <w:pStyle w:val="TOC2"/>
      </w:pPr>
      <w:r w:rsidRPr="007D5C10">
        <w:t>B.5</w:t>
      </w:r>
      <w:r w:rsidRPr="007D5C10">
        <w:tab/>
      </w:r>
      <w:r>
        <w:t>INDIVIDUALS CONSULTED ON STATISTICAL ASPECTS AND INDIVIDUALS COLLECTING AND/OR ANALYZING DATA</w:t>
      </w:r>
      <w:r>
        <w:tab/>
        <w:t>3</w:t>
      </w:r>
    </w:p>
    <w:p w:rsidRPr="00352619" w:rsidR="00352619" w:rsidP="00B03362" w:rsidRDefault="00352619" w14:paraId="4E6A9EE7" w14:textId="77777777">
      <w:pPr>
        <w:widowControl/>
        <w:tabs>
          <w:tab w:val="right" w:leader="dot" w:pos="9350"/>
        </w:tabs>
        <w:autoSpaceDE/>
        <w:autoSpaceDN/>
        <w:adjustRightInd/>
        <w:spacing w:after="100" w:line="276" w:lineRule="auto"/>
        <w:rPr>
          <w:b/>
          <w:noProof/>
          <w:sz w:val="22"/>
          <w:szCs w:val="22"/>
        </w:rPr>
      </w:pPr>
      <w:r w:rsidRPr="00352619">
        <w:rPr>
          <w:b/>
          <w:noProof/>
          <w:sz w:val="22"/>
          <w:szCs w:val="22"/>
        </w:rPr>
        <w:t>List of Attachments</w:t>
      </w:r>
    </w:p>
    <w:p w:rsidRPr="00352619" w:rsidR="00352619" w:rsidP="00352619" w:rsidRDefault="00352619" w14:paraId="6B5EDE81"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A – Authorizing Legislation</w:t>
      </w:r>
    </w:p>
    <w:p w:rsidR="00537451" w:rsidP="00B03362" w:rsidRDefault="00537451" w14:paraId="352C6CC0" w14:textId="77777777">
      <w:pPr>
        <w:widowControl/>
        <w:tabs>
          <w:tab w:val="right" w:leader="dot" w:pos="9350"/>
        </w:tabs>
        <w:autoSpaceDE/>
        <w:autoSpaceDN/>
        <w:adjustRightInd/>
        <w:spacing w:line="276" w:lineRule="auto"/>
        <w:ind w:left="720" w:hanging="446"/>
        <w:rPr>
          <w:noProof/>
          <w:sz w:val="22"/>
          <w:szCs w:val="22"/>
        </w:rPr>
      </w:pPr>
      <w:r w:rsidRPr="00352619">
        <w:rPr>
          <w:noProof/>
          <w:sz w:val="22"/>
          <w:szCs w:val="22"/>
        </w:rPr>
        <w:t>Attachment B</w:t>
      </w:r>
      <w:r>
        <w:rPr>
          <w:noProof/>
          <w:sz w:val="22"/>
          <w:szCs w:val="22"/>
        </w:rPr>
        <w:t>-1</w:t>
      </w:r>
      <w:r w:rsidRPr="00352619">
        <w:rPr>
          <w:noProof/>
          <w:sz w:val="22"/>
          <w:szCs w:val="22"/>
        </w:rPr>
        <w:t xml:space="preserve"> –</w:t>
      </w:r>
      <w:r>
        <w:rPr>
          <w:noProof/>
          <w:sz w:val="22"/>
          <w:szCs w:val="22"/>
        </w:rPr>
        <w:t xml:space="preserve"> 60-Day</w:t>
      </w:r>
      <w:r w:rsidRPr="00352619">
        <w:rPr>
          <w:noProof/>
          <w:sz w:val="22"/>
          <w:szCs w:val="22"/>
        </w:rPr>
        <w:t xml:space="preserve"> Federal Register Notice </w:t>
      </w:r>
    </w:p>
    <w:p w:rsidR="00537451" w:rsidP="00537451" w:rsidRDefault="00537451" w14:paraId="4041BE40" w14:textId="0454D0E1">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B</w:t>
      </w:r>
      <w:r>
        <w:rPr>
          <w:noProof/>
          <w:sz w:val="22"/>
          <w:szCs w:val="22"/>
        </w:rPr>
        <w:t>-2</w:t>
      </w:r>
      <w:r w:rsidRPr="00352619">
        <w:rPr>
          <w:noProof/>
          <w:sz w:val="22"/>
          <w:szCs w:val="22"/>
        </w:rPr>
        <w:t xml:space="preserve"> – </w:t>
      </w:r>
      <w:r>
        <w:rPr>
          <w:noProof/>
          <w:sz w:val="22"/>
          <w:szCs w:val="22"/>
        </w:rPr>
        <w:t xml:space="preserve">60-Day </w:t>
      </w:r>
      <w:r w:rsidRPr="00352619">
        <w:rPr>
          <w:noProof/>
          <w:sz w:val="22"/>
          <w:szCs w:val="22"/>
        </w:rPr>
        <w:t>Federal Register Notice</w:t>
      </w:r>
      <w:r>
        <w:rPr>
          <w:noProof/>
          <w:sz w:val="22"/>
          <w:szCs w:val="22"/>
        </w:rPr>
        <w:t xml:space="preserve"> Comments</w:t>
      </w:r>
    </w:p>
    <w:p w:rsidRPr="00352619" w:rsidR="00352619" w:rsidP="00352619" w:rsidRDefault="00352619" w14:paraId="3987071A" w14:textId="712C017B">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C – School Principal Questionnaire </w:t>
      </w:r>
    </w:p>
    <w:p w:rsidRPr="00352619" w:rsidR="00352619" w:rsidP="00352619" w:rsidRDefault="00352619" w14:paraId="0C28426C"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D – Lead Health Education Teacher Questionnaire</w:t>
      </w:r>
    </w:p>
    <w:p w:rsidRPr="00352619" w:rsidR="00352619" w:rsidP="00352619" w:rsidRDefault="00352619" w14:paraId="7F88D1C4"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E – Time 2 Supplemental Questions </w:t>
      </w:r>
    </w:p>
    <w:p w:rsidRPr="00352619" w:rsidR="00352619" w:rsidP="00352619" w:rsidRDefault="00352619" w14:paraId="3EE456AC"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F – Advance Superintendent Letter</w:t>
      </w:r>
    </w:p>
    <w:p w:rsidRPr="00352619" w:rsidR="00352619" w:rsidP="00352619" w:rsidRDefault="00352619" w14:paraId="58DDD1BC"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G – Advance Principal and Lead Health Education Teacher Letters</w:t>
      </w:r>
    </w:p>
    <w:p w:rsidRPr="00352619" w:rsidR="00352619" w:rsidP="00352619" w:rsidRDefault="00352619" w14:paraId="50C3FD8D"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H – Time1 Initial Mailing Letters – Paper</w:t>
      </w:r>
    </w:p>
    <w:p w:rsidRPr="00352619" w:rsidR="00352619" w:rsidP="00352619" w:rsidRDefault="00352619" w14:paraId="09E2E56A"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I </w:t>
      </w:r>
      <w:bookmarkStart w:name="_GoBack" w:id="0"/>
      <w:bookmarkEnd w:id="0"/>
      <w:r w:rsidRPr="00352619">
        <w:rPr>
          <w:noProof/>
          <w:sz w:val="22"/>
          <w:szCs w:val="22"/>
        </w:rPr>
        <w:t>– Time 1 Initial Mailing Letters – Web-based</w:t>
      </w:r>
    </w:p>
    <w:p w:rsidRPr="00352619" w:rsidR="00352619" w:rsidP="00352619" w:rsidRDefault="00352619" w14:paraId="6087C928"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J – Time 1 Reminder Postcards – Paper</w:t>
      </w:r>
    </w:p>
    <w:p w:rsidRPr="00352619" w:rsidR="00352619" w:rsidP="00352619" w:rsidRDefault="00352619" w14:paraId="543CDF78"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K – Time 1 Reminder Postcards – Web-based</w:t>
      </w:r>
    </w:p>
    <w:p w:rsidRPr="00352619" w:rsidR="00352619" w:rsidP="00352619" w:rsidRDefault="00352619" w14:paraId="3E55D390" w14:textId="14BABBBC">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L – Time 1 Follow-up </w:t>
      </w:r>
      <w:r w:rsidR="00433DD9">
        <w:rPr>
          <w:noProof/>
          <w:sz w:val="22"/>
          <w:szCs w:val="22"/>
        </w:rPr>
        <w:t>and</w:t>
      </w:r>
      <w:r w:rsidRPr="00352619">
        <w:rPr>
          <w:noProof/>
          <w:sz w:val="22"/>
          <w:szCs w:val="22"/>
        </w:rPr>
        <w:t xml:space="preserve"> Final Mailings – Paper </w:t>
      </w:r>
    </w:p>
    <w:p w:rsidRPr="00352619" w:rsidR="00352619" w:rsidP="00352619" w:rsidRDefault="00352619" w14:paraId="7DA21466" w14:textId="4E1011E9">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M – Time 1 Follow-up </w:t>
      </w:r>
      <w:r w:rsidR="00433DD9">
        <w:rPr>
          <w:noProof/>
          <w:sz w:val="22"/>
          <w:szCs w:val="22"/>
        </w:rPr>
        <w:t>and</w:t>
      </w:r>
      <w:r w:rsidRPr="00352619">
        <w:rPr>
          <w:noProof/>
          <w:sz w:val="22"/>
          <w:szCs w:val="22"/>
        </w:rPr>
        <w:t xml:space="preserve"> Final Mailings – Web-based</w:t>
      </w:r>
    </w:p>
    <w:p w:rsidRPr="00352619" w:rsidR="00352619" w:rsidP="00352619" w:rsidRDefault="00352619" w14:paraId="4DF58C22"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N – Telephone Prompt Script</w:t>
      </w:r>
    </w:p>
    <w:p w:rsidRPr="00352619" w:rsidR="00352619" w:rsidP="00352619" w:rsidRDefault="00352619" w14:paraId="600DD096"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O – Time 2 Initial Mailing Letters – Paper </w:t>
      </w:r>
    </w:p>
    <w:p w:rsidRPr="00352619" w:rsidR="00352619" w:rsidP="00352619" w:rsidRDefault="00352619" w14:paraId="0D07FB56"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P – Time 2 Initial Mailing Letters – Web-based</w:t>
      </w:r>
    </w:p>
    <w:p w:rsidRPr="00352619" w:rsidR="00352619" w:rsidP="00352619" w:rsidRDefault="00352619" w14:paraId="0641DADA" w14:textId="77777777">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Q – Time 2 Reminder Postcards – Paper </w:t>
      </w:r>
    </w:p>
    <w:p w:rsidRPr="00352619" w:rsidR="00352619" w:rsidP="00352619" w:rsidRDefault="00352619" w14:paraId="2775910C" w14:textId="3532C24E">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R – Time 2 Reminder Postcards</w:t>
      </w:r>
      <w:r w:rsidR="00B73C59">
        <w:rPr>
          <w:noProof/>
          <w:sz w:val="22"/>
          <w:szCs w:val="22"/>
        </w:rPr>
        <w:t xml:space="preserve"> and Emails</w:t>
      </w:r>
      <w:r w:rsidRPr="00352619">
        <w:rPr>
          <w:noProof/>
          <w:sz w:val="22"/>
          <w:szCs w:val="22"/>
        </w:rPr>
        <w:t xml:space="preserve"> – Web-based</w:t>
      </w:r>
    </w:p>
    <w:p w:rsidRPr="00352619" w:rsidR="00352619" w:rsidP="00352619" w:rsidRDefault="00352619" w14:paraId="644A4782" w14:textId="71F235DC">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S – Time 2 Follow-up </w:t>
      </w:r>
      <w:r w:rsidR="00433DD9">
        <w:rPr>
          <w:noProof/>
          <w:sz w:val="22"/>
          <w:szCs w:val="22"/>
        </w:rPr>
        <w:t>and</w:t>
      </w:r>
      <w:r w:rsidRPr="00352619">
        <w:rPr>
          <w:noProof/>
          <w:sz w:val="22"/>
          <w:szCs w:val="22"/>
        </w:rPr>
        <w:t xml:space="preserve"> Final Mailings – Paper </w:t>
      </w:r>
    </w:p>
    <w:p w:rsidRPr="00352619" w:rsidR="00352619" w:rsidP="00352619" w:rsidRDefault="00352619" w14:paraId="10A63161" w14:textId="3A162AE8">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 xml:space="preserve">Attachment T – Time 2 Follow-up </w:t>
      </w:r>
      <w:r w:rsidR="00433DD9">
        <w:rPr>
          <w:noProof/>
          <w:sz w:val="22"/>
          <w:szCs w:val="22"/>
        </w:rPr>
        <w:t>and</w:t>
      </w:r>
      <w:r w:rsidRPr="00352619">
        <w:rPr>
          <w:noProof/>
          <w:sz w:val="22"/>
          <w:szCs w:val="22"/>
        </w:rPr>
        <w:t xml:space="preserve"> Final Mailings</w:t>
      </w:r>
      <w:r w:rsidR="00B73C59">
        <w:rPr>
          <w:noProof/>
          <w:sz w:val="22"/>
          <w:szCs w:val="22"/>
        </w:rPr>
        <w:t xml:space="preserve"> to Principals</w:t>
      </w:r>
      <w:r w:rsidRPr="00352619">
        <w:rPr>
          <w:noProof/>
          <w:sz w:val="22"/>
          <w:szCs w:val="22"/>
        </w:rPr>
        <w:t xml:space="preserve"> – Web-based</w:t>
      </w:r>
    </w:p>
    <w:p w:rsidR="00352619" w:rsidP="00352619" w:rsidRDefault="00352619" w14:paraId="52C0FFF9" w14:textId="58E4C7A3">
      <w:pPr>
        <w:widowControl/>
        <w:tabs>
          <w:tab w:val="right" w:leader="dot" w:pos="9350"/>
        </w:tabs>
        <w:autoSpaceDE/>
        <w:autoSpaceDN/>
        <w:adjustRightInd/>
        <w:spacing w:after="100" w:line="276" w:lineRule="auto"/>
        <w:ind w:left="720" w:hanging="450"/>
        <w:rPr>
          <w:noProof/>
          <w:sz w:val="22"/>
          <w:szCs w:val="22"/>
        </w:rPr>
      </w:pPr>
      <w:r w:rsidRPr="00352619">
        <w:rPr>
          <w:noProof/>
          <w:sz w:val="22"/>
          <w:szCs w:val="22"/>
        </w:rPr>
        <w:t>Attachment U – IRB Approval Letter</w:t>
      </w:r>
    </w:p>
    <w:p w:rsidRPr="00352619" w:rsidR="00E42A36" w:rsidP="00352619" w:rsidRDefault="00E42A36" w14:paraId="5BCBA276" w14:textId="3DA26BF0">
      <w:pPr>
        <w:widowControl/>
        <w:tabs>
          <w:tab w:val="right" w:leader="dot" w:pos="9350"/>
        </w:tabs>
        <w:autoSpaceDE/>
        <w:autoSpaceDN/>
        <w:adjustRightInd/>
        <w:spacing w:after="100" w:line="276" w:lineRule="auto"/>
        <w:ind w:left="720" w:hanging="450"/>
        <w:rPr>
          <w:noProof/>
          <w:sz w:val="22"/>
          <w:szCs w:val="22"/>
        </w:rPr>
      </w:pPr>
      <w:r>
        <w:rPr>
          <w:noProof/>
          <w:sz w:val="22"/>
          <w:szCs w:val="22"/>
        </w:rPr>
        <w:t>Attachment V – Privacy Impact Assessment Form</w:t>
      </w:r>
    </w:p>
    <w:p w:rsidRPr="007D5C10" w:rsidR="002B1594" w:rsidRDefault="002B1594" w14:paraId="107DAA87" w14:textId="341877C6">
      <w:pPr>
        <w:widowControl/>
        <w:autoSpaceDE/>
        <w:autoSpaceDN/>
        <w:adjustRightInd/>
        <w:rPr>
          <w:b/>
          <w:bCs/>
        </w:rPr>
      </w:pPr>
    </w:p>
    <w:p w:rsidRPr="007D5C10" w:rsidR="00EB104F" w:rsidP="00EB104F" w:rsidRDefault="00EB104F" w14:paraId="4003A475" w14:textId="77777777">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Pr="007D5C10" w:rsidR="00EB104F" w:rsidSect="00352619">
          <w:endnotePr>
            <w:numFmt w:val="decimal"/>
          </w:endnotePr>
          <w:pgSz w:w="12240" w:h="15840"/>
          <w:pgMar w:top="1440" w:right="1440" w:bottom="720" w:left="1440" w:header="1440" w:footer="720" w:gutter="0"/>
          <w:pgNumType w:fmt="lowerRoman"/>
          <w:cols w:space="720"/>
          <w:noEndnote/>
        </w:sectPr>
      </w:pPr>
    </w:p>
    <w:p w:rsidRPr="007D5C10" w:rsidR="00EB104F" w:rsidP="004304EF" w:rsidRDefault="005321C2" w14:paraId="43FEBDE7" w14:textId="3F4BF839">
      <w:pPr>
        <w:pStyle w:val="Heading1"/>
        <w:rPr>
          <w:sz w:val="24"/>
          <w:szCs w:val="24"/>
        </w:rPr>
      </w:pPr>
      <w:bookmarkStart w:name="_Toc339868796" w:id="1"/>
      <w:bookmarkStart w:name="_Toc344295548" w:id="2"/>
      <w:r w:rsidRPr="007D5C10">
        <w:rPr>
          <w:sz w:val="24"/>
          <w:szCs w:val="24"/>
        </w:rPr>
        <w:lastRenderedPageBreak/>
        <w:t>B</w:t>
      </w:r>
      <w:r w:rsidRPr="007D5C10" w:rsidR="00EB104F">
        <w:rPr>
          <w:sz w:val="24"/>
          <w:szCs w:val="24"/>
        </w:rPr>
        <w:t>.</w:t>
      </w:r>
      <w:r w:rsidR="008E42B7">
        <w:rPr>
          <w:sz w:val="24"/>
          <w:szCs w:val="24"/>
        </w:rPr>
        <w:t xml:space="preserve"> </w:t>
      </w:r>
      <w:bookmarkEnd w:id="1"/>
      <w:bookmarkEnd w:id="2"/>
      <w:r w:rsidRPr="007D5C10">
        <w:rPr>
          <w:sz w:val="24"/>
          <w:szCs w:val="24"/>
        </w:rPr>
        <w:t>COLLECTIONS OF INFORMATION EMPLOYING STATISTICAL METHODS</w:t>
      </w:r>
    </w:p>
    <w:p w:rsidRPr="007D5C10" w:rsidR="00EB104F" w:rsidP="00EB104F" w:rsidRDefault="00EB104F" w14:paraId="1EC8258E" w14:textId="77777777">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Pr="007D5C10" w:rsidR="00AD2A89" w:rsidP="004304EF" w:rsidRDefault="005321C2" w14:paraId="7F557BDE" w14:textId="431E47F4">
      <w:pPr>
        <w:pStyle w:val="ExhibitText"/>
        <w:outlineLvl w:val="1"/>
        <w:rPr>
          <w:b/>
          <w:sz w:val="24"/>
          <w:szCs w:val="24"/>
        </w:rPr>
      </w:pPr>
      <w:bookmarkStart w:name="_Toc344295549" w:id="3"/>
      <w:r w:rsidRPr="007D5C10">
        <w:rPr>
          <w:b/>
          <w:sz w:val="24"/>
          <w:szCs w:val="24"/>
        </w:rPr>
        <w:t>B</w:t>
      </w:r>
      <w:r w:rsidRPr="007D5C10" w:rsidR="00AD2A89">
        <w:rPr>
          <w:b/>
          <w:sz w:val="24"/>
          <w:szCs w:val="24"/>
        </w:rPr>
        <w:t>.1.</w:t>
      </w:r>
      <w:r w:rsidRPr="007D5C10" w:rsidR="00AD2A89">
        <w:rPr>
          <w:b/>
          <w:sz w:val="24"/>
          <w:szCs w:val="24"/>
        </w:rPr>
        <w:tab/>
      </w:r>
      <w:bookmarkEnd w:id="3"/>
      <w:r w:rsidRPr="007D5C10">
        <w:rPr>
          <w:b/>
          <w:sz w:val="24"/>
          <w:szCs w:val="24"/>
        </w:rPr>
        <w:t>RESPONDENT UNIVERSE AND SAMPL</w:t>
      </w:r>
      <w:r w:rsidR="002E5276">
        <w:rPr>
          <w:b/>
          <w:sz w:val="24"/>
          <w:szCs w:val="24"/>
        </w:rPr>
        <w:t>ING METHODS</w:t>
      </w:r>
    </w:p>
    <w:p w:rsidRPr="007D5C10" w:rsidR="00AD2A89" w:rsidP="00EB104F" w:rsidRDefault="00AD2A89" w14:paraId="0D7DF833" w14:textId="77777777">
      <w:pPr>
        <w:ind w:firstLine="720"/>
      </w:pPr>
    </w:p>
    <w:p w:rsidRPr="00EB4BBE" w:rsidR="00E43BF0" w:rsidP="001F0E7E" w:rsidRDefault="005321C2" w14:paraId="11B6D946" w14:textId="359FC4C8">
      <w:pPr>
        <w:rPr>
          <w:sz w:val="22"/>
          <w:szCs w:val="22"/>
        </w:rPr>
      </w:pPr>
      <w:r w:rsidRPr="00EB4BBE">
        <w:rPr>
          <w:sz w:val="22"/>
          <w:szCs w:val="22"/>
        </w:rPr>
        <w:t xml:space="preserve">The respondents for the School </w:t>
      </w:r>
      <w:r w:rsidRPr="00EB4BBE" w:rsidR="00AE1C4D">
        <w:rPr>
          <w:sz w:val="22"/>
          <w:szCs w:val="22"/>
        </w:rPr>
        <w:t xml:space="preserve">Health </w:t>
      </w:r>
      <w:r w:rsidRPr="00EB4BBE">
        <w:rPr>
          <w:sz w:val="22"/>
          <w:szCs w:val="22"/>
        </w:rPr>
        <w:t xml:space="preserve">Profiles </w:t>
      </w:r>
      <w:r w:rsidRPr="00EB4BBE" w:rsidR="0047637B">
        <w:rPr>
          <w:sz w:val="22"/>
          <w:szCs w:val="22"/>
        </w:rPr>
        <w:t xml:space="preserve">Test-Retest </w:t>
      </w:r>
      <w:r w:rsidRPr="00EB4BBE">
        <w:rPr>
          <w:sz w:val="22"/>
          <w:szCs w:val="22"/>
        </w:rPr>
        <w:t>Reliability Study will include principals and lead health education teachers in public secondary schools containing at least one of grades 6 through 12.</w:t>
      </w:r>
      <w:r w:rsidR="008E42B7">
        <w:rPr>
          <w:sz w:val="22"/>
          <w:szCs w:val="22"/>
        </w:rPr>
        <w:t xml:space="preserve"> </w:t>
      </w:r>
      <w:r w:rsidRPr="00EB4BBE" w:rsidR="00857F6C">
        <w:rPr>
          <w:sz w:val="22"/>
          <w:szCs w:val="22"/>
        </w:rPr>
        <w:t xml:space="preserve">Systematic equal probability sampling with a random start will be used to select schools for the survey. </w:t>
      </w:r>
      <w:r w:rsidRPr="00EB4BBE">
        <w:rPr>
          <w:sz w:val="22"/>
          <w:szCs w:val="22"/>
        </w:rPr>
        <w:t>A sample of 300 regular public secondary schools in the U.S. containing at least one of grades 6 through 12 will be selected in no more than 40 districts.</w:t>
      </w:r>
    </w:p>
    <w:p w:rsidRPr="00EB4BBE" w:rsidR="000B0254" w:rsidP="001F0E7E" w:rsidRDefault="000B0254" w14:paraId="77A16DA8" w14:textId="49F172FF">
      <w:pPr>
        <w:rPr>
          <w:sz w:val="22"/>
          <w:szCs w:val="22"/>
        </w:rPr>
      </w:pPr>
    </w:p>
    <w:p w:rsidRPr="00EB4BBE" w:rsidR="000B0254" w:rsidP="001F0E7E" w:rsidRDefault="000B0254" w14:paraId="4ED58A6F" w14:textId="1F46E494">
      <w:pPr>
        <w:rPr>
          <w:sz w:val="22"/>
          <w:szCs w:val="22"/>
        </w:rPr>
      </w:pPr>
      <w:r w:rsidRPr="00EB4BBE">
        <w:rPr>
          <w:sz w:val="22"/>
          <w:szCs w:val="22"/>
        </w:rPr>
        <w:t>The school sample will be selected from the most current Common Core of Data (CCD) Public School Universe File maintained by the National Center for Education Statistics (NCES).</w:t>
      </w:r>
      <w:r w:rsidR="008E42B7">
        <w:rPr>
          <w:sz w:val="22"/>
          <w:szCs w:val="22"/>
        </w:rPr>
        <w:t xml:space="preserve"> </w:t>
      </w:r>
      <w:r w:rsidRPr="00EB4BBE" w:rsidR="002056B4">
        <w:rPr>
          <w:rFonts w:ascii="Times New Roman TUR" w:hAnsi="Times New Roman TUR" w:cs="Times New Roman TUR"/>
          <w:sz w:val="22"/>
          <w:szCs w:val="22"/>
        </w:rPr>
        <w:t>Based on school type description and code, charter school status, and grade span, schools will be screened</w:t>
      </w:r>
      <w:r w:rsidRPr="00EB4BBE" w:rsidR="0006265A">
        <w:rPr>
          <w:rFonts w:ascii="Times New Roman TUR" w:hAnsi="Times New Roman TUR" w:cs="Times New Roman TUR"/>
          <w:sz w:val="22"/>
          <w:szCs w:val="22"/>
        </w:rPr>
        <w:t>,</w:t>
      </w:r>
      <w:r w:rsidRPr="00EB4BBE" w:rsidR="002056B4">
        <w:rPr>
          <w:rFonts w:ascii="Times New Roman TUR" w:hAnsi="Times New Roman TUR" w:cs="Times New Roman TUR"/>
          <w:sz w:val="22"/>
          <w:szCs w:val="22"/>
        </w:rPr>
        <w:t xml:space="preserve"> and only regular public schools containing at least one of grades 6-12 will be retained for sampling.</w:t>
      </w:r>
    </w:p>
    <w:p w:rsidRPr="00EB4BBE" w:rsidR="000B0254" w:rsidP="001F0E7E" w:rsidRDefault="000B0254" w14:paraId="5CCBEE7C" w14:textId="0B1C3D66">
      <w:pPr>
        <w:rPr>
          <w:sz w:val="22"/>
          <w:szCs w:val="22"/>
        </w:rPr>
      </w:pPr>
    </w:p>
    <w:p w:rsidR="000B0254" w:rsidP="000B0254" w:rsidRDefault="000B0254" w14:paraId="7EC37F1D" w14:textId="51DF48A3">
      <w:pPr>
        <w:rPr>
          <w:sz w:val="22"/>
          <w:szCs w:val="22"/>
        </w:rPr>
      </w:pPr>
      <w:r w:rsidRPr="00EB4BBE">
        <w:rPr>
          <w:sz w:val="22"/>
          <w:szCs w:val="22"/>
        </w:rPr>
        <w:t>The number of entities in this universe is approximately 60,000 schools. The number of schools in the sample will be 300.</w:t>
      </w:r>
      <w:r w:rsidR="008E42B7">
        <w:rPr>
          <w:sz w:val="22"/>
          <w:szCs w:val="22"/>
        </w:rPr>
        <w:t xml:space="preserve"> </w:t>
      </w:r>
      <w:r w:rsidRPr="00EB4BBE">
        <w:rPr>
          <w:sz w:val="22"/>
          <w:szCs w:val="22"/>
        </w:rPr>
        <w:t>This sample is expected to yield at least 200 participating principals and 200 participating lead health education teachers who completed both a Time 1 and Time 2 questionnaire. Although the test-retest reliability study will use a convenience sample, the sample will include schools from different regions of the United States, from urban, suburban, and rural areas, of varied enrollment sizes, and of varied socio-economic status.</w:t>
      </w:r>
      <w:r w:rsidR="008E42B7">
        <w:rPr>
          <w:sz w:val="22"/>
          <w:szCs w:val="22"/>
        </w:rPr>
        <w:t>]</w:t>
      </w:r>
    </w:p>
    <w:p w:rsidR="003F4645" w:rsidP="000B0254" w:rsidRDefault="003F4645" w14:paraId="7DF263D0" w14:textId="77777777">
      <w:pPr>
        <w:rPr>
          <w:sz w:val="22"/>
          <w:szCs w:val="22"/>
        </w:rPr>
      </w:pPr>
    </w:p>
    <w:p w:rsidR="003F4645" w:rsidP="003F4645" w:rsidRDefault="003F4645" w14:paraId="049E8EF7" w14:textId="56EC1128">
      <w:pPr>
        <w:rPr>
          <w:sz w:val="22"/>
          <w:szCs w:val="22"/>
        </w:rPr>
      </w:pPr>
      <w:r w:rsidRPr="00EB4BBE">
        <w:rPr>
          <w:sz w:val="22"/>
          <w:szCs w:val="22"/>
        </w:rPr>
        <w:t>Systematic equal probability sampling with a random start will be used to select schools for the survey.</w:t>
      </w:r>
      <w:r>
        <w:rPr>
          <w:sz w:val="22"/>
          <w:szCs w:val="22"/>
        </w:rPr>
        <w:t xml:space="preserve"> </w:t>
      </w:r>
      <w:r w:rsidRPr="00EB4BBE">
        <w:rPr>
          <w:sz w:val="22"/>
          <w:szCs w:val="22"/>
        </w:rPr>
        <w:t>The School Health Profiles Test-Retest Reliability Study is not designed to generalize the survey results to the target school population. Further, oversampling of subgroups is not required.</w:t>
      </w:r>
      <w:r>
        <w:rPr>
          <w:sz w:val="22"/>
          <w:szCs w:val="22"/>
        </w:rPr>
        <w:t xml:space="preserve"> Likewise, a c</w:t>
      </w:r>
      <w:r w:rsidRPr="00EB4BBE">
        <w:rPr>
          <w:sz w:val="22"/>
          <w:szCs w:val="22"/>
        </w:rPr>
        <w:t>omplex sample design</w:t>
      </w:r>
      <w:r>
        <w:rPr>
          <w:sz w:val="22"/>
          <w:szCs w:val="22"/>
        </w:rPr>
        <w:t>,</w:t>
      </w:r>
      <w:r w:rsidRPr="00EB4BBE">
        <w:rPr>
          <w:sz w:val="22"/>
          <w:szCs w:val="22"/>
        </w:rPr>
        <w:t xml:space="preserve"> such as stratified sampling with differential selection probabilities is not needed. An equal probability sample of schools suffices for this study. </w:t>
      </w:r>
    </w:p>
    <w:p w:rsidR="003F4645" w:rsidP="003F4645" w:rsidRDefault="003F4645" w14:paraId="395B0944" w14:textId="2EDB8951">
      <w:pPr>
        <w:rPr>
          <w:sz w:val="22"/>
          <w:szCs w:val="22"/>
        </w:rPr>
      </w:pPr>
    </w:p>
    <w:p w:rsidRPr="00EB4BBE" w:rsidR="003F4645" w:rsidP="003F4645" w:rsidRDefault="003F4645" w14:paraId="656FD31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B4BBE">
        <w:rPr>
          <w:sz w:val="22"/>
          <w:szCs w:val="22"/>
        </w:rPr>
        <w:t xml:space="preserve">To select a diverse sample, the sampling frame will be sorted by the following variables prior to sampling: census region (created from state), type of locale (urban, suburban/town, or rural), grade level (created from grade span with three levels: middle school, junior/senior high school, high school), enrollment in grades 6-12, and two measures of </w:t>
      </w:r>
      <w:r w:rsidRPr="00EB4BBE">
        <w:rPr>
          <w:rFonts w:ascii="Times New Roman TUR" w:hAnsi="Times New Roman TUR" w:cs="Times New Roman TUR"/>
          <w:sz w:val="22"/>
          <w:szCs w:val="22"/>
        </w:rPr>
        <w:t>socio-economic status</w:t>
      </w:r>
      <w:r w:rsidRPr="00EB4BBE">
        <w:rPr>
          <w:sz w:val="22"/>
          <w:szCs w:val="22"/>
        </w:rPr>
        <w:t>, percent of students eligible for free and reduced</w:t>
      </w:r>
      <w:r>
        <w:rPr>
          <w:sz w:val="22"/>
          <w:szCs w:val="22"/>
        </w:rPr>
        <w:t>-</w:t>
      </w:r>
      <w:r w:rsidRPr="00EB4BBE">
        <w:rPr>
          <w:sz w:val="22"/>
          <w:szCs w:val="22"/>
        </w:rPr>
        <w:t>price lunches and median household income.</w:t>
      </w:r>
    </w:p>
    <w:p w:rsidRPr="00EB4BBE" w:rsidR="003F4645" w:rsidP="003F4645" w:rsidRDefault="003F4645" w14:paraId="0E0120B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3F4645" w:rsidP="003F4645" w:rsidRDefault="003F4645" w14:paraId="372FB2FB" w14:textId="77777777">
      <w:pPr>
        <w:rPr>
          <w:sz w:val="22"/>
          <w:szCs w:val="22"/>
        </w:rPr>
      </w:pPr>
    </w:p>
    <w:p w:rsidRPr="00EB4BBE" w:rsidR="008E42B7" w:rsidP="000B0254" w:rsidRDefault="008E42B7" w14:paraId="16211599" w14:textId="77777777">
      <w:pPr>
        <w:rPr>
          <w:sz w:val="22"/>
          <w:szCs w:val="22"/>
        </w:rPr>
      </w:pPr>
    </w:p>
    <w:p w:rsidRPr="007D5C10" w:rsidR="00857F6C" w:rsidP="005305CD" w:rsidRDefault="005321C2" w14:paraId="3149DB3D" w14:textId="7BBB2C8F">
      <w:pPr>
        <w:pStyle w:val="ExhibitText"/>
        <w:outlineLvl w:val="1"/>
        <w:rPr>
          <w:b/>
          <w:sz w:val="24"/>
          <w:szCs w:val="24"/>
        </w:rPr>
      </w:pPr>
      <w:bookmarkStart w:name="_Toc344295558" w:id="4"/>
      <w:r w:rsidRPr="007D5C10">
        <w:rPr>
          <w:b/>
          <w:sz w:val="24"/>
          <w:szCs w:val="24"/>
        </w:rPr>
        <w:t>B</w:t>
      </w:r>
      <w:r w:rsidRPr="007D5C10" w:rsidR="00EB104F">
        <w:rPr>
          <w:b/>
          <w:sz w:val="24"/>
          <w:szCs w:val="24"/>
        </w:rPr>
        <w:t>.2</w:t>
      </w:r>
      <w:r w:rsidRPr="007D5C10" w:rsidR="00EB104F">
        <w:rPr>
          <w:b/>
          <w:sz w:val="24"/>
          <w:szCs w:val="24"/>
        </w:rPr>
        <w:tab/>
      </w:r>
      <w:bookmarkEnd w:id="4"/>
      <w:r w:rsidR="00CE0E0A">
        <w:rPr>
          <w:b/>
          <w:sz w:val="24"/>
          <w:szCs w:val="24"/>
        </w:rPr>
        <w:t>PROCEDURES FOR THE COLLECTION OF INFORMATION</w:t>
      </w:r>
    </w:p>
    <w:p w:rsidRPr="00EB4BBE" w:rsidR="00857F6C" w:rsidP="007414E2" w:rsidRDefault="00857F6C" w14:paraId="36E90E69" w14:textId="7080B68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0C0FE9" w:rsidP="00E11DE3" w:rsidRDefault="000C0FE9" w14:paraId="2966D638" w14:textId="6934FB6E">
      <w:pPr>
        <w:rPr>
          <w:sz w:val="22"/>
          <w:szCs w:val="22"/>
        </w:rPr>
      </w:pPr>
    </w:p>
    <w:p w:rsidRPr="000E4C60" w:rsidR="000C0FE9" w:rsidP="000C0FE9" w:rsidRDefault="000C0FE9" w14:paraId="0C6862E0" w14:textId="77777777">
      <w:pPr>
        <w:rPr>
          <w:sz w:val="22"/>
          <w:szCs w:val="22"/>
        </w:rPr>
      </w:pPr>
      <w:r w:rsidRPr="000E4C60">
        <w:rPr>
          <w:sz w:val="22"/>
          <w:szCs w:val="22"/>
        </w:rPr>
        <w:t>For the study, a sample of 300 regular public secondary schools in the U.S. containing at least one of grades 6 through 12 will be selected in no more than 40 districts. This sample is expected to yield at least 200 participating principals and 200 participating lead health education teachers who completed both a Time 1 and Time 2 questionnaire.</w:t>
      </w:r>
      <w:r>
        <w:rPr>
          <w:sz w:val="22"/>
          <w:szCs w:val="22"/>
        </w:rPr>
        <w:t xml:space="preserve"> </w:t>
      </w:r>
      <w:r w:rsidRPr="000E4C60">
        <w:rPr>
          <w:sz w:val="22"/>
          <w:szCs w:val="22"/>
        </w:rPr>
        <w:t xml:space="preserve">Any special requirements that school districts have for approval of research in schools within their </w:t>
      </w:r>
      <w:r>
        <w:rPr>
          <w:sz w:val="22"/>
          <w:szCs w:val="22"/>
        </w:rPr>
        <w:t>district</w:t>
      </w:r>
      <w:r w:rsidRPr="000E4C60">
        <w:rPr>
          <w:sz w:val="22"/>
          <w:szCs w:val="22"/>
        </w:rPr>
        <w:t xml:space="preserve"> will be met before schools are contacted.</w:t>
      </w:r>
      <w:r>
        <w:rPr>
          <w:sz w:val="22"/>
          <w:szCs w:val="22"/>
        </w:rPr>
        <w:t xml:space="preserve"> </w:t>
      </w:r>
      <w:r w:rsidRPr="000E4C60">
        <w:rPr>
          <w:sz w:val="22"/>
          <w:szCs w:val="22"/>
        </w:rPr>
        <w:t>In addition, the superintendents of districts that do not require special research applications will be sent a letter informing them about the survey (see A</w:t>
      </w:r>
      <w:r>
        <w:rPr>
          <w:sz w:val="22"/>
          <w:szCs w:val="22"/>
        </w:rPr>
        <w:t>ttachment</w:t>
      </w:r>
      <w:r w:rsidRPr="000E4C60">
        <w:rPr>
          <w:sz w:val="22"/>
          <w:szCs w:val="22"/>
        </w:rPr>
        <w:t xml:space="preserve"> </w:t>
      </w:r>
      <w:r>
        <w:rPr>
          <w:sz w:val="22"/>
          <w:szCs w:val="22"/>
        </w:rPr>
        <w:t>F</w:t>
      </w:r>
      <w:r w:rsidRPr="000E4C60">
        <w:rPr>
          <w:sz w:val="22"/>
          <w:szCs w:val="22"/>
        </w:rPr>
        <w:t>).</w:t>
      </w:r>
      <w:r>
        <w:rPr>
          <w:sz w:val="22"/>
          <w:szCs w:val="22"/>
        </w:rPr>
        <w:t xml:space="preserve"> </w:t>
      </w:r>
    </w:p>
    <w:p w:rsidRPr="00EB4BBE" w:rsidR="000C0FE9" w:rsidP="00E11DE3" w:rsidRDefault="000C0FE9" w14:paraId="309EAA0A" w14:textId="77777777">
      <w:pPr>
        <w:rPr>
          <w:sz w:val="22"/>
          <w:szCs w:val="22"/>
        </w:rPr>
      </w:pPr>
    </w:p>
    <w:p w:rsidR="00857F6C" w:rsidP="00EB104F" w:rsidRDefault="002056B4" w14:paraId="2AEC613F" w14:textId="2C8AD9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 xml:space="preserve">As stated previously, </w:t>
      </w:r>
      <w:r w:rsidRPr="00EB4BBE" w:rsidR="00857F6C">
        <w:rPr>
          <w:rFonts w:ascii="Times New Roman TUR" w:hAnsi="Times New Roman TUR" w:cs="Times New Roman TUR"/>
          <w:sz w:val="22"/>
          <w:szCs w:val="22"/>
        </w:rPr>
        <w:t xml:space="preserve">schools will be screened </w:t>
      </w:r>
      <w:r w:rsidRPr="00EB4BBE">
        <w:rPr>
          <w:rFonts w:ascii="Times New Roman TUR" w:hAnsi="Times New Roman TUR" w:cs="Times New Roman TUR"/>
          <w:sz w:val="22"/>
          <w:szCs w:val="22"/>
        </w:rPr>
        <w:t xml:space="preserve">based on school type description and code, charter school status, and grade span, </w:t>
      </w:r>
      <w:r w:rsidRPr="00EB4BBE" w:rsidR="00857F6C">
        <w:rPr>
          <w:rFonts w:ascii="Times New Roman TUR" w:hAnsi="Times New Roman TUR" w:cs="Times New Roman TUR"/>
          <w:sz w:val="22"/>
          <w:szCs w:val="22"/>
        </w:rPr>
        <w:t>and only regular public schools containing at least one of grades 6-12 will be retained for sampling</w:t>
      </w:r>
      <w:bookmarkStart w:name="_Hlk48047939" w:id="5"/>
      <w:r w:rsidRPr="00EB4BBE" w:rsidR="00857F6C">
        <w:rPr>
          <w:rFonts w:ascii="Times New Roman TUR" w:hAnsi="Times New Roman TUR" w:cs="Times New Roman TUR"/>
          <w:sz w:val="22"/>
          <w:szCs w:val="22"/>
        </w:rPr>
        <w:t xml:space="preserve">. To reduce the burden on schools, schools that were selected for the 2020 Profiles regular state and </w:t>
      </w:r>
      <w:r w:rsidRPr="00EB4BBE" w:rsidR="0006265A">
        <w:rPr>
          <w:rFonts w:ascii="Times New Roman TUR" w:hAnsi="Times New Roman TUR" w:cs="Times New Roman TUR"/>
          <w:sz w:val="22"/>
          <w:szCs w:val="22"/>
        </w:rPr>
        <w:t xml:space="preserve">large urban school district </w:t>
      </w:r>
      <w:r w:rsidRPr="00EB4BBE" w:rsidR="00857F6C">
        <w:rPr>
          <w:rFonts w:ascii="Times New Roman TUR" w:hAnsi="Times New Roman TUR" w:cs="Times New Roman TUR"/>
          <w:sz w:val="22"/>
          <w:szCs w:val="22"/>
        </w:rPr>
        <w:t>samples</w:t>
      </w:r>
      <w:r w:rsidRPr="00EB4BBE" w:rsidR="00AE1C4D">
        <w:rPr>
          <w:rFonts w:ascii="Times New Roman TUR" w:hAnsi="Times New Roman TUR" w:cs="Times New Roman TUR"/>
          <w:sz w:val="22"/>
          <w:szCs w:val="22"/>
        </w:rPr>
        <w:t xml:space="preserve"> will be excluded</w:t>
      </w:r>
      <w:r w:rsidRPr="00EB4BBE" w:rsidR="00857F6C">
        <w:rPr>
          <w:rFonts w:ascii="Times New Roman TUR" w:hAnsi="Times New Roman TUR" w:cs="Times New Roman TUR"/>
          <w:sz w:val="22"/>
          <w:szCs w:val="22"/>
        </w:rPr>
        <w:t xml:space="preserve">. </w:t>
      </w:r>
      <w:bookmarkEnd w:id="5"/>
      <w:r w:rsidRPr="00EB4BBE" w:rsidR="00AE1C4D">
        <w:rPr>
          <w:rFonts w:ascii="Times New Roman TUR" w:hAnsi="Times New Roman TUR" w:cs="Times New Roman TUR"/>
          <w:sz w:val="22"/>
          <w:szCs w:val="22"/>
        </w:rPr>
        <w:t xml:space="preserve">There </w:t>
      </w:r>
      <w:r w:rsidRPr="00EB4BBE" w:rsidR="00857F6C">
        <w:rPr>
          <w:rFonts w:ascii="Times New Roman TUR" w:hAnsi="Times New Roman TUR" w:cs="Times New Roman TUR"/>
          <w:sz w:val="22"/>
          <w:szCs w:val="22"/>
        </w:rPr>
        <w:t xml:space="preserve">will also </w:t>
      </w:r>
      <w:r w:rsidRPr="00EB4BBE" w:rsidR="00AE1C4D">
        <w:rPr>
          <w:rFonts w:ascii="Times New Roman TUR" w:hAnsi="Times New Roman TUR" w:cs="Times New Roman TUR"/>
          <w:sz w:val="22"/>
          <w:szCs w:val="22"/>
        </w:rPr>
        <w:t xml:space="preserve">be </w:t>
      </w:r>
      <w:r w:rsidRPr="00EB4BBE" w:rsidR="00857F6C">
        <w:rPr>
          <w:rFonts w:ascii="Times New Roman TUR" w:hAnsi="Times New Roman TUR" w:cs="Times New Roman TUR"/>
          <w:sz w:val="22"/>
          <w:szCs w:val="22"/>
        </w:rPr>
        <w:t xml:space="preserve">a “reserve” </w:t>
      </w:r>
      <w:r w:rsidRPr="00EB4BBE" w:rsidR="00857F6C">
        <w:rPr>
          <w:rFonts w:ascii="Times New Roman TUR" w:hAnsi="Times New Roman TUR" w:cs="Times New Roman TUR"/>
          <w:sz w:val="22"/>
          <w:szCs w:val="22"/>
        </w:rPr>
        <w:lastRenderedPageBreak/>
        <w:t xml:space="preserve">sample of 200 schools which will </w:t>
      </w:r>
      <w:r w:rsidRPr="00EB4BBE" w:rsidR="00AE1C4D">
        <w:rPr>
          <w:rFonts w:ascii="Times New Roman TUR" w:hAnsi="Times New Roman TUR" w:cs="Times New Roman TUR"/>
          <w:sz w:val="22"/>
          <w:szCs w:val="22"/>
        </w:rPr>
        <w:t xml:space="preserve">be used </w:t>
      </w:r>
      <w:r w:rsidRPr="00EB4BBE" w:rsidR="00857F6C">
        <w:rPr>
          <w:rFonts w:ascii="Times New Roman TUR" w:hAnsi="Times New Roman TUR" w:cs="Times New Roman TUR"/>
          <w:sz w:val="22"/>
          <w:szCs w:val="22"/>
        </w:rPr>
        <w:t>if the original sample is not yielding 200 participants. Should the reserve sample be needed, the refusing school and its replacement</w:t>
      </w:r>
      <w:r w:rsidRPr="00EB4BBE" w:rsidR="00AE1C4D">
        <w:rPr>
          <w:rFonts w:ascii="Times New Roman TUR" w:hAnsi="Times New Roman TUR" w:cs="Times New Roman TUR"/>
          <w:sz w:val="22"/>
          <w:szCs w:val="22"/>
        </w:rPr>
        <w:t xml:space="preserve"> will be matched</w:t>
      </w:r>
      <w:r w:rsidRPr="00EB4BBE" w:rsidR="00857F6C">
        <w:rPr>
          <w:rFonts w:ascii="Times New Roman TUR" w:hAnsi="Times New Roman TUR" w:cs="Times New Roman TUR"/>
          <w:sz w:val="22"/>
          <w:szCs w:val="22"/>
        </w:rPr>
        <w:t xml:space="preserve"> by region, </w:t>
      </w:r>
      <w:r w:rsidRPr="00EB4BBE" w:rsidR="0006265A">
        <w:rPr>
          <w:rFonts w:ascii="Times New Roman TUR" w:hAnsi="Times New Roman TUR" w:cs="Times New Roman TUR"/>
          <w:sz w:val="22"/>
          <w:szCs w:val="22"/>
        </w:rPr>
        <w:t>type of locale</w:t>
      </w:r>
      <w:r w:rsidRPr="00EB4BBE" w:rsidR="00857F6C">
        <w:rPr>
          <w:rFonts w:ascii="Times New Roman TUR" w:hAnsi="Times New Roman TUR" w:cs="Times New Roman TUR"/>
          <w:sz w:val="22"/>
          <w:szCs w:val="22"/>
        </w:rPr>
        <w:t>, enrollment size, and socio-economic status.</w:t>
      </w:r>
    </w:p>
    <w:p w:rsidR="00B51B50" w:rsidP="00EB104F" w:rsidRDefault="00B51B50" w14:paraId="65BBC375" w14:textId="6F464D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B51B50" w:rsidP="00EB104F" w:rsidRDefault="00B51B50" w14:paraId="7712341C" w14:textId="75B3ED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Pr>
          <w:rFonts w:ascii="Times New Roman TUR" w:hAnsi="Times New Roman TUR" w:cs="Times New Roman TUR"/>
          <w:sz w:val="22"/>
          <w:szCs w:val="22"/>
        </w:rPr>
        <w:t>S</w:t>
      </w:r>
      <w:r w:rsidRPr="00B51B50">
        <w:rPr>
          <w:rFonts w:ascii="Times New Roman TUR" w:hAnsi="Times New Roman TUR" w:cs="Times New Roman TUR"/>
          <w:sz w:val="22"/>
          <w:szCs w:val="22"/>
        </w:rPr>
        <w:t>pecial contact districts are those known to require completion of a research application before they will allow schools under their jurisdiction to participate in a study. Any special requirements that districts have for approval of surveys will be met before schools in those districts are contacted. We estimate needing to work with approximately 4 special contact districts. The materials sent to special contact districts will be tailored to meet the specific requirements of each district. The respondent burden for special contact districts is estimated to be approximately 2 hours for IRB review by one staff member per district, and 60 minutes per member for district IRB panel review, assuming each panel would on average be composed of six panel members.</w:t>
      </w:r>
    </w:p>
    <w:p w:rsidR="000C0FE9" w:rsidP="00EB104F" w:rsidRDefault="000C0FE9" w14:paraId="0894C3D2" w14:textId="4E29171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000C0FE9" w:rsidP="000C0FE9" w:rsidRDefault="000C0FE9" w14:paraId="355691BE" w14:textId="77777777">
      <w:pPr>
        <w:rPr>
          <w:sz w:val="22"/>
          <w:szCs w:val="22"/>
        </w:rPr>
      </w:pPr>
      <w:bookmarkStart w:name="_Hlk48047866" w:id="6"/>
      <w:r w:rsidRPr="000E4C60">
        <w:rPr>
          <w:sz w:val="22"/>
          <w:szCs w:val="22"/>
        </w:rPr>
        <w:t xml:space="preserve">Data collection will occur between </w:t>
      </w:r>
      <w:r>
        <w:rPr>
          <w:sz w:val="22"/>
          <w:szCs w:val="22"/>
        </w:rPr>
        <w:t>January and June</w:t>
      </w:r>
      <w:r w:rsidRPr="000E4C60">
        <w:rPr>
          <w:sz w:val="22"/>
          <w:szCs w:val="22"/>
        </w:rPr>
        <w:t xml:space="preserve"> of 202</w:t>
      </w:r>
      <w:r>
        <w:rPr>
          <w:sz w:val="22"/>
          <w:szCs w:val="22"/>
        </w:rPr>
        <w:t>1</w:t>
      </w:r>
      <w:r w:rsidRPr="000E4C60">
        <w:rPr>
          <w:sz w:val="22"/>
          <w:szCs w:val="22"/>
        </w:rPr>
        <w:t xml:space="preserve"> after completion of the school clearance process</w:t>
      </w:r>
      <w:bookmarkEnd w:id="6"/>
      <w:r w:rsidRPr="000E4C60">
        <w:rPr>
          <w:sz w:val="22"/>
          <w:szCs w:val="22"/>
        </w:rPr>
        <w:t xml:space="preserve">. </w:t>
      </w:r>
      <w:r>
        <w:rPr>
          <w:sz w:val="22"/>
          <w:szCs w:val="22"/>
        </w:rPr>
        <w:t xml:space="preserve">At each selected </w:t>
      </w:r>
      <w:r w:rsidRPr="000E4C60">
        <w:rPr>
          <w:sz w:val="22"/>
          <w:szCs w:val="22"/>
        </w:rPr>
        <w:t>school</w:t>
      </w:r>
      <w:r>
        <w:rPr>
          <w:sz w:val="22"/>
          <w:szCs w:val="22"/>
        </w:rPr>
        <w:t>,</w:t>
      </w:r>
      <w:r w:rsidRPr="000E4C60">
        <w:rPr>
          <w:sz w:val="22"/>
          <w:szCs w:val="22"/>
        </w:rPr>
        <w:t xml:space="preserve"> the principal and lead health education teacher will be asked </w:t>
      </w:r>
      <w:r>
        <w:rPr>
          <w:sz w:val="22"/>
          <w:szCs w:val="22"/>
        </w:rPr>
        <w:t xml:space="preserve">to </w:t>
      </w:r>
      <w:r w:rsidRPr="000E4C60">
        <w:rPr>
          <w:sz w:val="22"/>
          <w:szCs w:val="22"/>
        </w:rPr>
        <w:t>complete a Time 1 survey and, approximately two weeks later, an identical Time 2 survey (with the 5 additional questions included in A</w:t>
      </w:r>
      <w:r>
        <w:rPr>
          <w:sz w:val="22"/>
          <w:szCs w:val="22"/>
        </w:rPr>
        <w:t>ttachment</w:t>
      </w:r>
      <w:r w:rsidRPr="000E4C60">
        <w:rPr>
          <w:sz w:val="22"/>
          <w:szCs w:val="22"/>
        </w:rPr>
        <w:t xml:space="preserve"> </w:t>
      </w:r>
      <w:r>
        <w:rPr>
          <w:sz w:val="22"/>
          <w:szCs w:val="22"/>
        </w:rPr>
        <w:t>E</w:t>
      </w:r>
      <w:r w:rsidRPr="000E4C60">
        <w:rPr>
          <w:sz w:val="22"/>
          <w:szCs w:val="22"/>
        </w:rPr>
        <w:t>). The data collection goal will be to achieve participation from 200 schools completing both the principal and lead health education teacher survey components.</w:t>
      </w:r>
      <w:r>
        <w:rPr>
          <w:sz w:val="22"/>
          <w:szCs w:val="22"/>
        </w:rPr>
        <w:t xml:space="preserve"> </w:t>
      </w:r>
      <w:r w:rsidRPr="000E4C60">
        <w:rPr>
          <w:sz w:val="22"/>
          <w:szCs w:val="22"/>
        </w:rPr>
        <w:t xml:space="preserve">The Time 1 data collection process will begin in </w:t>
      </w:r>
      <w:r>
        <w:rPr>
          <w:sz w:val="22"/>
          <w:szCs w:val="22"/>
        </w:rPr>
        <w:t>January</w:t>
      </w:r>
      <w:r w:rsidRPr="000E4C60">
        <w:rPr>
          <w:sz w:val="22"/>
          <w:szCs w:val="22"/>
        </w:rPr>
        <w:t xml:space="preserve"> 202</w:t>
      </w:r>
      <w:r>
        <w:rPr>
          <w:sz w:val="22"/>
          <w:szCs w:val="22"/>
        </w:rPr>
        <w:t>1</w:t>
      </w:r>
      <w:r w:rsidRPr="000E4C60">
        <w:rPr>
          <w:sz w:val="22"/>
          <w:szCs w:val="22"/>
        </w:rPr>
        <w:t xml:space="preserve"> coinciding with the beginning of the 2020-2021</w:t>
      </w:r>
      <w:r>
        <w:rPr>
          <w:sz w:val="22"/>
          <w:szCs w:val="22"/>
        </w:rPr>
        <w:t xml:space="preserve"> spring semester</w:t>
      </w:r>
      <w:r w:rsidRPr="000E4C60">
        <w:rPr>
          <w:sz w:val="22"/>
          <w:szCs w:val="22"/>
        </w:rPr>
        <w:t xml:space="preserve"> for most schools. Schools will be randomly assigned to either a web-based or paper data collection mode. </w:t>
      </w:r>
    </w:p>
    <w:p w:rsidR="000C0FE9" w:rsidP="000C0FE9" w:rsidRDefault="000C0FE9" w14:paraId="1198B308" w14:textId="77777777">
      <w:pPr>
        <w:rPr>
          <w:sz w:val="22"/>
          <w:szCs w:val="22"/>
        </w:rPr>
      </w:pPr>
    </w:p>
    <w:p w:rsidR="000C0FE9" w:rsidP="000C0FE9" w:rsidRDefault="000C0FE9" w14:paraId="1CF530A2" w14:textId="77777777">
      <w:pPr>
        <w:rPr>
          <w:sz w:val="22"/>
          <w:szCs w:val="22"/>
        </w:rPr>
      </w:pPr>
      <w:r w:rsidRPr="000E4C60">
        <w:rPr>
          <w:sz w:val="22"/>
          <w:szCs w:val="22"/>
        </w:rPr>
        <w:t>All schools will first receive an advance letter sent to the principal and lead health education teacher (see A</w:t>
      </w:r>
      <w:r>
        <w:rPr>
          <w:sz w:val="22"/>
          <w:szCs w:val="22"/>
        </w:rPr>
        <w:t>ttachment</w:t>
      </w:r>
      <w:r w:rsidRPr="000E4C60">
        <w:rPr>
          <w:sz w:val="22"/>
          <w:szCs w:val="22"/>
        </w:rPr>
        <w:t xml:space="preserve"> </w:t>
      </w:r>
      <w:r>
        <w:rPr>
          <w:sz w:val="22"/>
          <w:szCs w:val="22"/>
        </w:rPr>
        <w:t>G</w:t>
      </w:r>
      <w:r w:rsidRPr="000E4C60">
        <w:rPr>
          <w:sz w:val="22"/>
          <w:szCs w:val="22"/>
        </w:rPr>
        <w:t>) to inform them about the study and who has been selected. The advance letter mailing will be followed about three days later by the initial mailing (see A</w:t>
      </w:r>
      <w:r>
        <w:rPr>
          <w:sz w:val="22"/>
          <w:szCs w:val="22"/>
        </w:rPr>
        <w:t>ttachment</w:t>
      </w:r>
      <w:r w:rsidRPr="000E4C60">
        <w:rPr>
          <w:sz w:val="22"/>
          <w:szCs w:val="22"/>
        </w:rPr>
        <w:t xml:space="preserve"> </w:t>
      </w:r>
      <w:r>
        <w:rPr>
          <w:sz w:val="22"/>
          <w:szCs w:val="22"/>
        </w:rPr>
        <w:t>H</w:t>
      </w:r>
      <w:r w:rsidRPr="000E4C60">
        <w:rPr>
          <w:sz w:val="22"/>
          <w:szCs w:val="22"/>
        </w:rPr>
        <w:t>) including a copy of the Profiles paper surveys for schools assigned to the paper mode.</w:t>
      </w:r>
      <w:r>
        <w:rPr>
          <w:sz w:val="22"/>
          <w:szCs w:val="22"/>
        </w:rPr>
        <w:t xml:space="preserve"> </w:t>
      </w:r>
      <w:r w:rsidRPr="000E4C60">
        <w:rPr>
          <w:sz w:val="22"/>
          <w:szCs w:val="22"/>
        </w:rPr>
        <w:t>Schools assigned to the web-based mode will receive a letter including login information and instructions for completing the survey online (see A</w:t>
      </w:r>
      <w:r>
        <w:rPr>
          <w:sz w:val="22"/>
          <w:szCs w:val="22"/>
        </w:rPr>
        <w:t>ttachment</w:t>
      </w:r>
      <w:r w:rsidRPr="000E4C60">
        <w:rPr>
          <w:sz w:val="22"/>
          <w:szCs w:val="22"/>
        </w:rPr>
        <w:t xml:space="preserve"> </w:t>
      </w:r>
      <w:r>
        <w:rPr>
          <w:sz w:val="22"/>
          <w:szCs w:val="22"/>
        </w:rPr>
        <w:t>I</w:t>
      </w:r>
      <w:r w:rsidRPr="000E4C60">
        <w:rPr>
          <w:sz w:val="22"/>
          <w:szCs w:val="22"/>
        </w:rPr>
        <w:t>).</w:t>
      </w:r>
      <w:r>
        <w:rPr>
          <w:sz w:val="22"/>
          <w:szCs w:val="22"/>
        </w:rPr>
        <w:t xml:space="preserve"> </w:t>
      </w:r>
      <w:r w:rsidRPr="000E4C60">
        <w:rPr>
          <w:sz w:val="22"/>
          <w:szCs w:val="22"/>
        </w:rPr>
        <w:t>A reminder postcard will be mailed one week after the initial mailing, reminding them to complete the survey, or thanking them if they have already completed and returned their survey form (see A</w:t>
      </w:r>
      <w:r>
        <w:rPr>
          <w:sz w:val="22"/>
          <w:szCs w:val="22"/>
        </w:rPr>
        <w:t>ttachments</w:t>
      </w:r>
      <w:r w:rsidRPr="000E4C60">
        <w:rPr>
          <w:sz w:val="22"/>
          <w:szCs w:val="22"/>
        </w:rPr>
        <w:t xml:space="preserve"> </w:t>
      </w:r>
      <w:r>
        <w:rPr>
          <w:sz w:val="22"/>
          <w:szCs w:val="22"/>
        </w:rPr>
        <w:t>J</w:t>
      </w:r>
      <w:r w:rsidRPr="000E4C60">
        <w:rPr>
          <w:sz w:val="22"/>
          <w:szCs w:val="22"/>
        </w:rPr>
        <w:t xml:space="preserve"> and </w:t>
      </w:r>
      <w:r>
        <w:rPr>
          <w:sz w:val="22"/>
          <w:szCs w:val="22"/>
        </w:rPr>
        <w:t>K</w:t>
      </w:r>
      <w:r w:rsidRPr="000E4C60">
        <w:rPr>
          <w:sz w:val="22"/>
          <w:szCs w:val="22"/>
        </w:rPr>
        <w:t xml:space="preserve">). </w:t>
      </w:r>
    </w:p>
    <w:p w:rsidR="000C0FE9" w:rsidP="000C0FE9" w:rsidRDefault="000C0FE9" w14:paraId="07E14FCF" w14:textId="77777777">
      <w:pPr>
        <w:rPr>
          <w:sz w:val="22"/>
          <w:szCs w:val="22"/>
        </w:rPr>
      </w:pPr>
    </w:p>
    <w:p w:rsidRPr="000E4C60" w:rsidR="000C0FE9" w:rsidP="000C0FE9" w:rsidRDefault="000C0FE9" w14:paraId="33C4E7E6" w14:textId="0557799E">
      <w:pPr>
        <w:rPr>
          <w:sz w:val="22"/>
          <w:szCs w:val="22"/>
        </w:rPr>
      </w:pPr>
      <w:r w:rsidRPr="000E4C60">
        <w:rPr>
          <w:sz w:val="22"/>
          <w:szCs w:val="22"/>
        </w:rPr>
        <w:t xml:space="preserve">Two weeks after the initial mailing, all </w:t>
      </w:r>
      <w:r>
        <w:rPr>
          <w:sz w:val="22"/>
          <w:szCs w:val="22"/>
        </w:rPr>
        <w:t>non-respondents</w:t>
      </w:r>
      <w:r w:rsidRPr="000E4C60">
        <w:rPr>
          <w:sz w:val="22"/>
          <w:szCs w:val="22"/>
        </w:rPr>
        <w:t xml:space="preserve"> will receive a follow-up mailing (see A</w:t>
      </w:r>
      <w:r>
        <w:rPr>
          <w:sz w:val="22"/>
          <w:szCs w:val="22"/>
        </w:rPr>
        <w:t>ttachment</w:t>
      </w:r>
      <w:r w:rsidRPr="000E4C60">
        <w:rPr>
          <w:sz w:val="22"/>
          <w:szCs w:val="22"/>
        </w:rPr>
        <w:t xml:space="preserve"> </w:t>
      </w:r>
      <w:r>
        <w:rPr>
          <w:sz w:val="22"/>
          <w:szCs w:val="22"/>
        </w:rPr>
        <w:t>L</w:t>
      </w:r>
      <w:r w:rsidRPr="000E4C60">
        <w:rPr>
          <w:sz w:val="22"/>
          <w:szCs w:val="22"/>
        </w:rPr>
        <w:t>) including a replacement paper-and-pencil version of the survey. To maximize response, the nonresponse follow-up contacts for the web group will include a paper survey in addition to the same instructions for completing the survey online (see A</w:t>
      </w:r>
      <w:r>
        <w:rPr>
          <w:sz w:val="22"/>
          <w:szCs w:val="22"/>
        </w:rPr>
        <w:t>ttachment</w:t>
      </w:r>
      <w:r w:rsidRPr="000E4C60">
        <w:rPr>
          <w:sz w:val="22"/>
          <w:szCs w:val="22"/>
        </w:rPr>
        <w:t xml:space="preserve"> </w:t>
      </w:r>
      <w:r>
        <w:rPr>
          <w:sz w:val="22"/>
          <w:szCs w:val="22"/>
        </w:rPr>
        <w:t>M</w:t>
      </w:r>
      <w:r w:rsidRPr="000E4C60">
        <w:rPr>
          <w:sz w:val="22"/>
          <w:szCs w:val="22"/>
        </w:rPr>
        <w:t>). All non</w:t>
      </w:r>
      <w:r>
        <w:rPr>
          <w:sz w:val="22"/>
          <w:szCs w:val="22"/>
        </w:rPr>
        <w:t>-</w:t>
      </w:r>
      <w:r w:rsidRPr="000E4C60">
        <w:rPr>
          <w:sz w:val="22"/>
          <w:szCs w:val="22"/>
        </w:rPr>
        <w:t>respondents after this mailing will receive a final nonresponse mailing using priority mail that includes a replacement paper survey two weeks after the previous mailing. During data collection, the level of participation will be evaluated to see if additional follow-up methods are necessary. If participation is projected to fall below the targeted 200 completed surveys (Time 1 and Time 2), telephone follow-up will be conducted to determine if the targeted respondent (principal or teacher) received the survey request and to encourage them to complete</w:t>
      </w:r>
      <w:r>
        <w:rPr>
          <w:sz w:val="22"/>
          <w:szCs w:val="22"/>
        </w:rPr>
        <w:t xml:space="preserve"> the questionnaire </w:t>
      </w:r>
      <w:r w:rsidRPr="000E4C60">
        <w:rPr>
          <w:sz w:val="22"/>
          <w:szCs w:val="22"/>
        </w:rPr>
        <w:t>if received (see A</w:t>
      </w:r>
      <w:r>
        <w:rPr>
          <w:sz w:val="22"/>
          <w:szCs w:val="22"/>
        </w:rPr>
        <w:t>ttachment</w:t>
      </w:r>
      <w:r w:rsidRPr="000E4C60">
        <w:rPr>
          <w:sz w:val="22"/>
          <w:szCs w:val="22"/>
        </w:rPr>
        <w:t xml:space="preserve"> </w:t>
      </w:r>
      <w:r>
        <w:rPr>
          <w:sz w:val="22"/>
          <w:szCs w:val="22"/>
        </w:rPr>
        <w:t>N</w:t>
      </w:r>
      <w:r w:rsidRPr="000E4C60">
        <w:rPr>
          <w:sz w:val="22"/>
          <w:szCs w:val="22"/>
        </w:rPr>
        <w:t>).</w:t>
      </w:r>
      <w:r>
        <w:rPr>
          <w:sz w:val="22"/>
          <w:szCs w:val="22"/>
        </w:rPr>
        <w:t xml:space="preserve"> </w:t>
      </w:r>
      <w:r w:rsidRPr="000E4C60">
        <w:rPr>
          <w:sz w:val="22"/>
          <w:szCs w:val="22"/>
        </w:rPr>
        <w:t>Experienced telephone interviewers will be trained to conduct the nonresponse follow up and will be monitored by supervisory personnel during all interviewing hours.</w:t>
      </w:r>
    </w:p>
    <w:p w:rsidRPr="000E4C60" w:rsidR="000C0FE9" w:rsidP="000C0FE9" w:rsidRDefault="000C0FE9" w14:paraId="24013F05" w14:textId="77777777">
      <w:pPr>
        <w:rPr>
          <w:sz w:val="22"/>
          <w:szCs w:val="22"/>
        </w:rPr>
      </w:pPr>
    </w:p>
    <w:p w:rsidR="000C0FE9" w:rsidP="000C0FE9" w:rsidRDefault="000C0FE9" w14:paraId="4EB54EE8" w14:textId="77777777">
      <w:pPr>
        <w:rPr>
          <w:sz w:val="22"/>
          <w:szCs w:val="22"/>
        </w:rPr>
      </w:pPr>
      <w:r w:rsidRPr="000E4C60">
        <w:rPr>
          <w:sz w:val="22"/>
          <w:szCs w:val="22"/>
        </w:rPr>
        <w:t>The Time 2 data collection will follow the same general contact procedures.</w:t>
      </w:r>
      <w:r w:rsidRPr="000E4C60">
        <w:t xml:space="preserve"> </w:t>
      </w:r>
      <w:r w:rsidRPr="000E4C60">
        <w:rPr>
          <w:sz w:val="22"/>
          <w:szCs w:val="22"/>
        </w:rPr>
        <w:t xml:space="preserve">The time between the two data collections will target a two-week interval. </w:t>
      </w:r>
      <w:r>
        <w:rPr>
          <w:sz w:val="22"/>
          <w:szCs w:val="22"/>
        </w:rPr>
        <w:t xml:space="preserve">Because </w:t>
      </w:r>
      <w:r w:rsidRPr="000E4C60">
        <w:rPr>
          <w:sz w:val="22"/>
          <w:szCs w:val="22"/>
        </w:rPr>
        <w:t>not all respondents will complete the Time 1 survey within the same period, Time 2 surveys will require preparing and mailing Time 2 surveys as Time 1 surveys are completed (or received). Time 1 and Time 2 data will be linked using unique IDs assigned to each school and each principal and lead health education teacher within each school. (See A</w:t>
      </w:r>
      <w:r>
        <w:rPr>
          <w:sz w:val="22"/>
          <w:szCs w:val="22"/>
        </w:rPr>
        <w:t>ttachments</w:t>
      </w:r>
      <w:r w:rsidRPr="000E4C60">
        <w:rPr>
          <w:sz w:val="22"/>
          <w:szCs w:val="22"/>
        </w:rPr>
        <w:t xml:space="preserve"> O, P</w:t>
      </w:r>
      <w:r>
        <w:rPr>
          <w:sz w:val="22"/>
          <w:szCs w:val="22"/>
        </w:rPr>
        <w:t xml:space="preserve">, Q, </w:t>
      </w:r>
      <w:r w:rsidRPr="000E4C60">
        <w:rPr>
          <w:sz w:val="22"/>
          <w:szCs w:val="22"/>
        </w:rPr>
        <w:t>R</w:t>
      </w:r>
      <w:r>
        <w:rPr>
          <w:sz w:val="22"/>
          <w:szCs w:val="22"/>
        </w:rPr>
        <w:t>, S and T</w:t>
      </w:r>
      <w:r w:rsidRPr="000E4C60">
        <w:rPr>
          <w:sz w:val="22"/>
          <w:szCs w:val="22"/>
        </w:rPr>
        <w:t xml:space="preserve"> for comparable Time 2 materials).</w:t>
      </w:r>
    </w:p>
    <w:p w:rsidRPr="00EB4BBE" w:rsidR="000C0FE9" w:rsidP="00EB104F" w:rsidRDefault="000C0FE9" w14:paraId="1966E7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C53CF1" w:rsidP="00EB104F" w:rsidRDefault="00C53CF1" w14:paraId="5F110D84" w14:textId="6945FA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136168" w:rsidP="00EB104F" w:rsidRDefault="00136168" w14:paraId="535E4108" w14:textId="1B2D302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The primary objective of this study is to examine</w:t>
      </w:r>
      <w:r w:rsidR="00504B94">
        <w:rPr>
          <w:rFonts w:ascii="Times New Roman TUR" w:hAnsi="Times New Roman TUR" w:cs="Times New Roman TUR"/>
          <w:sz w:val="22"/>
          <w:szCs w:val="22"/>
        </w:rPr>
        <w:t xml:space="preserve"> the</w:t>
      </w:r>
      <w:r w:rsidRPr="00EB4BBE">
        <w:rPr>
          <w:rFonts w:ascii="Times New Roman TUR" w:hAnsi="Times New Roman TUR" w:cs="Times New Roman TUR"/>
          <w:sz w:val="22"/>
          <w:szCs w:val="22"/>
        </w:rPr>
        <w:t xml:space="preserve"> reliability of the</w:t>
      </w:r>
      <w:r w:rsidRPr="00EB4BBE" w:rsidR="00C53CF1">
        <w:rPr>
          <w:rFonts w:ascii="Times New Roman TUR" w:hAnsi="Times New Roman TUR" w:cs="Times New Roman TUR"/>
          <w:sz w:val="22"/>
          <w:szCs w:val="22"/>
        </w:rPr>
        <w:t xml:space="preserve"> </w:t>
      </w:r>
      <w:r w:rsidRPr="00EB4BBE" w:rsidR="00C42D20">
        <w:rPr>
          <w:rFonts w:ascii="Times New Roman TUR" w:hAnsi="Times New Roman TUR" w:cs="Times New Roman TUR"/>
          <w:sz w:val="22"/>
          <w:szCs w:val="22"/>
        </w:rPr>
        <w:t xml:space="preserve">School </w:t>
      </w:r>
      <w:r w:rsidRPr="00EB4BBE" w:rsidR="00C53CF1">
        <w:rPr>
          <w:rFonts w:ascii="Times New Roman TUR" w:hAnsi="Times New Roman TUR" w:cs="Times New Roman TUR"/>
          <w:sz w:val="22"/>
          <w:szCs w:val="22"/>
        </w:rPr>
        <w:t>Health Profiles questionnaires</w:t>
      </w:r>
      <w:r w:rsidRPr="00EB4BBE">
        <w:rPr>
          <w:rFonts w:ascii="Times New Roman TUR" w:hAnsi="Times New Roman TUR" w:cs="Times New Roman TUR"/>
          <w:sz w:val="22"/>
          <w:szCs w:val="22"/>
        </w:rPr>
        <w:t xml:space="preserve">. Using </w:t>
      </w:r>
      <w:r w:rsidRPr="00EB4BBE" w:rsidR="00C42D20">
        <w:rPr>
          <w:rFonts w:ascii="Times New Roman TUR" w:hAnsi="Times New Roman TUR" w:cs="Times New Roman TUR"/>
          <w:sz w:val="22"/>
          <w:szCs w:val="22"/>
        </w:rPr>
        <w:t>T</w:t>
      </w:r>
      <w:r w:rsidRPr="00EB4BBE">
        <w:rPr>
          <w:rFonts w:ascii="Times New Roman TUR" w:hAnsi="Times New Roman TUR" w:cs="Times New Roman TUR"/>
          <w:sz w:val="22"/>
          <w:szCs w:val="22"/>
        </w:rPr>
        <w:t xml:space="preserve">ime 1 and </w:t>
      </w:r>
      <w:r w:rsidRPr="00EB4BBE" w:rsidR="00C42D20">
        <w:rPr>
          <w:rFonts w:ascii="Times New Roman TUR" w:hAnsi="Times New Roman TUR" w:cs="Times New Roman TUR"/>
          <w:sz w:val="22"/>
          <w:szCs w:val="22"/>
        </w:rPr>
        <w:t>T</w:t>
      </w:r>
      <w:r w:rsidRPr="00EB4BBE">
        <w:rPr>
          <w:rFonts w:ascii="Times New Roman TUR" w:hAnsi="Times New Roman TUR" w:cs="Times New Roman TUR"/>
          <w:sz w:val="22"/>
          <w:szCs w:val="22"/>
        </w:rPr>
        <w:t>ime 2 data, reliability</w:t>
      </w:r>
      <w:r w:rsidRPr="00EB4BBE" w:rsidR="00C53CF1">
        <w:rPr>
          <w:rFonts w:ascii="Times New Roman TUR" w:hAnsi="Times New Roman TUR" w:cs="Times New Roman TUR"/>
          <w:sz w:val="22"/>
          <w:szCs w:val="22"/>
        </w:rPr>
        <w:t xml:space="preserve"> </w:t>
      </w:r>
      <w:r w:rsidRPr="00EB4BBE">
        <w:rPr>
          <w:rFonts w:ascii="Times New Roman TUR" w:hAnsi="Times New Roman TUR" w:cs="Times New Roman TUR"/>
          <w:sz w:val="22"/>
          <w:szCs w:val="22"/>
        </w:rPr>
        <w:t xml:space="preserve">will be estimated through </w:t>
      </w:r>
      <w:r w:rsidRPr="00EB4BBE" w:rsidR="00703444">
        <w:rPr>
          <w:rFonts w:ascii="Times New Roman TUR" w:hAnsi="Times New Roman TUR" w:cs="Times New Roman TUR"/>
          <w:sz w:val="22"/>
          <w:szCs w:val="22"/>
        </w:rPr>
        <w:t xml:space="preserve">Cohen’s </w:t>
      </w:r>
      <w:r w:rsidRPr="00EB4BBE">
        <w:rPr>
          <w:rFonts w:ascii="Times New Roman TUR" w:hAnsi="Times New Roman TUR" w:cs="Times New Roman TUR"/>
          <w:sz w:val="22"/>
          <w:szCs w:val="22"/>
        </w:rPr>
        <w:t xml:space="preserve">kappa. </w:t>
      </w:r>
      <w:r w:rsidRPr="00EB4BBE" w:rsidR="00703444">
        <w:rPr>
          <w:rFonts w:ascii="Times New Roman TUR" w:hAnsi="Times New Roman TUR" w:cs="Times New Roman TUR"/>
          <w:sz w:val="22"/>
          <w:szCs w:val="22"/>
        </w:rPr>
        <w:lastRenderedPageBreak/>
        <w:t>Cohen’s k</w:t>
      </w:r>
      <w:r w:rsidRPr="00EB4BBE">
        <w:rPr>
          <w:rFonts w:ascii="Times New Roman TUR" w:hAnsi="Times New Roman TUR" w:cs="Times New Roman TUR"/>
          <w:sz w:val="22"/>
          <w:szCs w:val="22"/>
        </w:rPr>
        <w:t xml:space="preserve">appa </w:t>
      </w:r>
      <w:r w:rsidRPr="00EB4BBE" w:rsidR="00703444">
        <w:rPr>
          <w:rFonts w:ascii="Times New Roman TUR" w:hAnsi="Times New Roman TUR" w:cs="Times New Roman TUR"/>
          <w:sz w:val="22"/>
          <w:szCs w:val="22"/>
        </w:rPr>
        <w:t xml:space="preserve">provides a measure of agreement that </w:t>
      </w:r>
      <w:r w:rsidRPr="00EB4BBE">
        <w:rPr>
          <w:rFonts w:ascii="Times New Roman TUR" w:hAnsi="Times New Roman TUR" w:cs="Times New Roman TUR"/>
          <w:sz w:val="22"/>
          <w:szCs w:val="22"/>
        </w:rPr>
        <w:t>corrects for chance agreement</w:t>
      </w:r>
      <w:r w:rsidR="00504B94">
        <w:rPr>
          <w:rFonts w:ascii="Times New Roman TUR" w:hAnsi="Times New Roman TUR" w:cs="Times New Roman TUR"/>
          <w:sz w:val="22"/>
          <w:szCs w:val="22"/>
        </w:rPr>
        <w:t>,</w:t>
      </w:r>
      <w:r w:rsidRPr="00EB4BBE" w:rsidR="00C65D8B">
        <w:rPr>
          <w:rFonts w:ascii="Times New Roman TUR" w:hAnsi="Times New Roman TUR" w:cs="Times New Roman TUR"/>
          <w:sz w:val="22"/>
          <w:szCs w:val="22"/>
        </w:rPr>
        <w:t xml:space="preserve"> and is regularly used in reliability studies</w:t>
      </w:r>
      <w:r w:rsidRPr="00EB4BBE" w:rsidR="00C53CF1">
        <w:rPr>
          <w:rFonts w:ascii="Times New Roman TUR" w:hAnsi="Times New Roman TUR" w:cs="Times New Roman TUR"/>
          <w:sz w:val="22"/>
          <w:szCs w:val="22"/>
        </w:rPr>
        <w:t>.</w:t>
      </w:r>
    </w:p>
    <w:p w:rsidRPr="00EB4BBE" w:rsidR="00136168" w:rsidP="008C29A4" w:rsidRDefault="00136168" w14:paraId="13A5DCD5" w14:textId="024433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084168" w:rsidP="00EB104F" w:rsidRDefault="00EA1257" w14:paraId="25530A1B" w14:textId="748B1C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No</w:t>
      </w:r>
      <w:r w:rsidRPr="00EB4BBE" w:rsidR="00B21C4F">
        <w:rPr>
          <w:rFonts w:ascii="Times New Roman TUR" w:hAnsi="Times New Roman TUR" w:cs="Times New Roman TUR"/>
          <w:sz w:val="22"/>
          <w:szCs w:val="22"/>
        </w:rPr>
        <w:t xml:space="preserve"> problems requiring specialized sampling procedures</w:t>
      </w:r>
      <w:r w:rsidRPr="00EB4BBE">
        <w:rPr>
          <w:rFonts w:ascii="Times New Roman TUR" w:hAnsi="Times New Roman TUR" w:cs="Times New Roman TUR"/>
          <w:sz w:val="22"/>
          <w:szCs w:val="22"/>
        </w:rPr>
        <w:t xml:space="preserve"> are foreseen</w:t>
      </w:r>
      <w:r w:rsidRPr="00EB4BBE" w:rsidR="00B21C4F">
        <w:rPr>
          <w:rFonts w:ascii="Times New Roman TUR" w:hAnsi="Times New Roman TUR" w:cs="Times New Roman TUR"/>
          <w:sz w:val="22"/>
          <w:szCs w:val="22"/>
        </w:rPr>
        <w:t xml:space="preserve">. </w:t>
      </w:r>
      <w:r w:rsidRPr="00EB4BBE">
        <w:rPr>
          <w:rFonts w:ascii="Times New Roman TUR" w:hAnsi="Times New Roman TUR" w:cs="Times New Roman TUR"/>
          <w:sz w:val="22"/>
          <w:szCs w:val="22"/>
        </w:rPr>
        <w:t>A</w:t>
      </w:r>
      <w:r w:rsidRPr="00EB4BBE" w:rsidR="00B21C4F">
        <w:rPr>
          <w:rFonts w:ascii="Times New Roman TUR" w:hAnsi="Times New Roman TUR" w:cs="Times New Roman TUR"/>
          <w:sz w:val="22"/>
          <w:szCs w:val="22"/>
        </w:rPr>
        <w:t xml:space="preserve"> reserve sample </w:t>
      </w:r>
      <w:r w:rsidRPr="00EB4BBE">
        <w:rPr>
          <w:rFonts w:ascii="Times New Roman TUR" w:hAnsi="Times New Roman TUR" w:cs="Times New Roman TUR"/>
          <w:sz w:val="22"/>
          <w:szCs w:val="22"/>
        </w:rPr>
        <w:t>will be</w:t>
      </w:r>
      <w:r w:rsidRPr="00EB4BBE" w:rsidR="00B21C4F">
        <w:rPr>
          <w:rFonts w:ascii="Times New Roman TUR" w:hAnsi="Times New Roman TUR" w:cs="Times New Roman TUR"/>
          <w:sz w:val="22"/>
          <w:szCs w:val="22"/>
        </w:rPr>
        <w:t xml:space="preserve"> selected in case there is a challenge in meeting the targeted number of completed </w:t>
      </w:r>
      <w:r w:rsidRPr="00EB4BBE" w:rsidR="00AE1C4D">
        <w:rPr>
          <w:rFonts w:ascii="Times New Roman TUR" w:hAnsi="Times New Roman TUR" w:cs="Times New Roman TUR"/>
          <w:sz w:val="22"/>
          <w:szCs w:val="22"/>
        </w:rPr>
        <w:t>questionnaires</w:t>
      </w:r>
      <w:r w:rsidRPr="00EB4BBE" w:rsidR="00B21C4F">
        <w:rPr>
          <w:rFonts w:ascii="Times New Roman TUR" w:hAnsi="Times New Roman TUR" w:cs="Times New Roman TUR"/>
          <w:sz w:val="22"/>
          <w:szCs w:val="22"/>
        </w:rPr>
        <w:t xml:space="preserve">. </w:t>
      </w:r>
    </w:p>
    <w:p w:rsidRPr="007D5C10" w:rsidR="005321C2" w:rsidP="00EB104F" w:rsidRDefault="005321C2" w14:paraId="1484E3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7D5C10" w:rsidR="00EB104F" w:rsidP="008E42B7" w:rsidRDefault="00857F6C" w14:paraId="12E971FE" w14:textId="58901D24">
      <w:pPr>
        <w:pStyle w:val="ExhibitText"/>
        <w:ind w:left="630" w:hanging="630"/>
        <w:outlineLvl w:val="1"/>
        <w:rPr>
          <w:b/>
          <w:sz w:val="24"/>
          <w:szCs w:val="24"/>
        </w:rPr>
      </w:pPr>
      <w:bookmarkStart w:name="_Toc344295564" w:id="7"/>
      <w:r w:rsidRPr="007D5C10">
        <w:rPr>
          <w:b/>
          <w:sz w:val="24"/>
          <w:szCs w:val="24"/>
        </w:rPr>
        <w:t>B</w:t>
      </w:r>
      <w:r w:rsidRPr="007D5C10" w:rsidR="00EB104F">
        <w:rPr>
          <w:b/>
          <w:sz w:val="24"/>
          <w:szCs w:val="24"/>
        </w:rPr>
        <w:t>.3</w:t>
      </w:r>
      <w:r w:rsidRPr="007D5C10" w:rsidR="00EB104F">
        <w:rPr>
          <w:b/>
          <w:sz w:val="24"/>
          <w:szCs w:val="24"/>
        </w:rPr>
        <w:tab/>
      </w:r>
      <w:bookmarkEnd w:id="7"/>
      <w:r w:rsidRPr="007D5C10" w:rsidR="00542CB2">
        <w:rPr>
          <w:b/>
          <w:sz w:val="24"/>
          <w:szCs w:val="24"/>
        </w:rPr>
        <w:t xml:space="preserve">METHODS </w:t>
      </w:r>
      <w:r w:rsidR="00CE0E0A">
        <w:rPr>
          <w:b/>
          <w:sz w:val="24"/>
          <w:szCs w:val="24"/>
        </w:rPr>
        <w:t xml:space="preserve">TO </w:t>
      </w:r>
      <w:r w:rsidRPr="007D5C10" w:rsidR="00542CB2">
        <w:rPr>
          <w:b/>
          <w:sz w:val="24"/>
          <w:szCs w:val="24"/>
        </w:rPr>
        <w:t>MAXIMIZ</w:t>
      </w:r>
      <w:r w:rsidR="00CE0E0A">
        <w:rPr>
          <w:b/>
          <w:sz w:val="24"/>
          <w:szCs w:val="24"/>
        </w:rPr>
        <w:t>E</w:t>
      </w:r>
      <w:r w:rsidRPr="007D5C10" w:rsidR="00542CB2">
        <w:rPr>
          <w:b/>
          <w:sz w:val="24"/>
          <w:szCs w:val="24"/>
        </w:rPr>
        <w:t xml:space="preserve"> RESPONSE RATE</w:t>
      </w:r>
      <w:r w:rsidR="00CE0E0A">
        <w:rPr>
          <w:b/>
          <w:sz w:val="24"/>
          <w:szCs w:val="24"/>
        </w:rPr>
        <w:t>S AND DEAL WITH NO RESPONSE</w:t>
      </w:r>
    </w:p>
    <w:p w:rsidRPr="007D5C10" w:rsidR="00410304" w:rsidP="00957D8A" w:rsidRDefault="00410304" w14:paraId="20C6D971" w14:textId="77777777">
      <w:pPr>
        <w:pStyle w:val="ExhibitText"/>
        <w:outlineLvl w:val="1"/>
        <w:rPr>
          <w:rFonts w:ascii="Times New Roman" w:hAnsi="Times New Roman" w:eastAsia="Times New Roman" w:cs="Times New Roman"/>
          <w:color w:val="auto"/>
          <w:sz w:val="24"/>
          <w:szCs w:val="24"/>
          <w:lang w:eastAsia="en-US"/>
        </w:rPr>
      </w:pPr>
    </w:p>
    <w:p w:rsidRPr="00EB4BBE" w:rsidR="00725F84" w:rsidP="00725F84" w:rsidRDefault="00725F84" w14:paraId="29187A40" w14:textId="30E04B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A number of public school districts have structured procedures that researchers must follow to obtain permission to contact their schools or teachers for a study. Once the school sample is selected, project staff will identify the relevant special contact districts and begin preparing research application materials to send to them. Staff will communicate with each district on a regular basis to check that the application is being processed and to respond to any additional requirements. The survey manager and project director will monitor the progress of this activity weekly and add more staff to this task if needed.</w:t>
      </w:r>
    </w:p>
    <w:p w:rsidRPr="00EB4BBE" w:rsidR="00725F84" w:rsidP="00725F84" w:rsidRDefault="00725F84" w14:paraId="2C0069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DB3334" w:rsidP="00725F84" w:rsidRDefault="00725F84" w14:paraId="59839240" w14:textId="5ED260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In addition, the superintendent of each district with sampled schools will be sent a letter informing them about the survey</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F</w:t>
      </w:r>
      <w:r w:rsidRPr="00EB4BBE" w:rsidR="00B71D54">
        <w:rPr>
          <w:rFonts w:ascii="Times New Roman TUR" w:hAnsi="Times New Roman TUR" w:cs="Times New Roman TUR"/>
          <w:sz w:val="22"/>
          <w:szCs w:val="22"/>
        </w:rPr>
        <w:t>)</w:t>
      </w:r>
      <w:r w:rsidRPr="00EB4BBE">
        <w:rPr>
          <w:rFonts w:ascii="Times New Roman TUR" w:hAnsi="Times New Roman TUR" w:cs="Times New Roman TUR"/>
          <w:sz w:val="22"/>
          <w:szCs w:val="22"/>
        </w:rPr>
        <w:t>. This letter will be sent to all districts with sampled schools except for the special contact districts, because those are already being notified through the research application process per their specific requirements.</w:t>
      </w:r>
    </w:p>
    <w:p w:rsidRPr="00EB4BBE" w:rsidR="00725F84" w:rsidP="00725F84" w:rsidRDefault="00725F84" w14:paraId="2CFC3A67" w14:textId="5BA194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725F84" w:rsidP="00725F84" w:rsidRDefault="00725F84" w14:paraId="0715F1C6" w14:textId="4086B6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 xml:space="preserve">Data collection for </w:t>
      </w:r>
      <w:r w:rsidRPr="00EB4BBE" w:rsidR="00545340">
        <w:rPr>
          <w:rFonts w:ascii="Times New Roman TUR" w:hAnsi="Times New Roman TUR" w:cs="Times New Roman TUR"/>
          <w:sz w:val="22"/>
          <w:szCs w:val="22"/>
        </w:rPr>
        <w:t xml:space="preserve">both </w:t>
      </w:r>
      <w:r w:rsidRPr="00EB4BBE">
        <w:rPr>
          <w:rFonts w:ascii="Times New Roman TUR" w:hAnsi="Times New Roman TUR" w:cs="Times New Roman TUR"/>
          <w:sz w:val="22"/>
          <w:szCs w:val="22"/>
        </w:rPr>
        <w:t>Time 1</w:t>
      </w:r>
      <w:r w:rsidRPr="00EB4BBE" w:rsidR="00545340">
        <w:rPr>
          <w:rFonts w:ascii="Times New Roman TUR" w:hAnsi="Times New Roman TUR" w:cs="Times New Roman TUR"/>
          <w:sz w:val="22"/>
          <w:szCs w:val="22"/>
        </w:rPr>
        <w:t xml:space="preserve"> and Time 2</w:t>
      </w:r>
      <w:r w:rsidRPr="00EB4BBE">
        <w:rPr>
          <w:rFonts w:ascii="Times New Roman TUR" w:hAnsi="Times New Roman TUR" w:cs="Times New Roman TUR"/>
          <w:sz w:val="22"/>
          <w:szCs w:val="22"/>
        </w:rPr>
        <w:t xml:space="preserve"> will follow a series of contacts to maximize response. All schools will first receive an advance letter to the principal and lead health education teacher to inform them about the study and who has been selected</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G</w:t>
      </w:r>
      <w:r w:rsidRPr="00EB4BBE" w:rsidR="00B71D54">
        <w:rPr>
          <w:rFonts w:ascii="Times New Roman TUR" w:hAnsi="Times New Roman TUR" w:cs="Times New Roman TUR"/>
          <w:sz w:val="22"/>
          <w:szCs w:val="22"/>
        </w:rPr>
        <w:t>)</w:t>
      </w:r>
      <w:r w:rsidRPr="00EB4BBE">
        <w:rPr>
          <w:rFonts w:ascii="Times New Roman TUR" w:hAnsi="Times New Roman TUR" w:cs="Times New Roman TUR"/>
          <w:sz w:val="22"/>
          <w:szCs w:val="22"/>
        </w:rPr>
        <w:t xml:space="preserve">. </w:t>
      </w:r>
    </w:p>
    <w:p w:rsidRPr="00EB4BBE" w:rsidR="00725F84" w:rsidP="00725F84" w:rsidRDefault="00725F84" w14:paraId="1A2967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725F84" w:rsidP="00725F84" w:rsidRDefault="00C07F35" w14:paraId="3010C8DE" w14:textId="64971A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b/>
          <w:sz w:val="22"/>
          <w:szCs w:val="22"/>
        </w:rPr>
        <w:t xml:space="preserve">Time 1 </w:t>
      </w:r>
      <w:r w:rsidRPr="00EB4BBE" w:rsidR="00725F84">
        <w:rPr>
          <w:rFonts w:ascii="Times New Roman TUR" w:hAnsi="Times New Roman TUR" w:cs="Times New Roman TUR"/>
          <w:b/>
          <w:sz w:val="22"/>
          <w:szCs w:val="22"/>
        </w:rPr>
        <w:t>Paper Surveys:</w:t>
      </w:r>
      <w:r w:rsidR="008E42B7">
        <w:rPr>
          <w:rFonts w:ascii="Times New Roman TUR" w:hAnsi="Times New Roman TUR" w:cs="Times New Roman TUR"/>
          <w:sz w:val="22"/>
          <w:szCs w:val="22"/>
        </w:rPr>
        <w:t xml:space="preserve"> </w:t>
      </w:r>
      <w:r w:rsidR="00110D7C">
        <w:rPr>
          <w:rFonts w:ascii="Times New Roman TUR" w:hAnsi="Times New Roman TUR" w:cs="Times New Roman TUR"/>
          <w:sz w:val="22"/>
          <w:szCs w:val="22"/>
        </w:rPr>
        <w:t>For schools assigned to the paper mode, t</w:t>
      </w:r>
      <w:r w:rsidRPr="00EB4BBE" w:rsidR="00725F84">
        <w:rPr>
          <w:rFonts w:ascii="Times New Roman TUR" w:hAnsi="Times New Roman TUR" w:cs="Times New Roman TUR"/>
          <w:sz w:val="22"/>
          <w:szCs w:val="22"/>
        </w:rPr>
        <w:t xml:space="preserve">he advance letter mailing will be followed about three days later by the initial mailing </w:t>
      </w:r>
      <w:r w:rsidR="00110D7C">
        <w:rPr>
          <w:rFonts w:ascii="Times New Roman TUR" w:hAnsi="Times New Roman TUR" w:cs="Times New Roman TUR"/>
          <w:sz w:val="22"/>
          <w:szCs w:val="22"/>
        </w:rPr>
        <w:t xml:space="preserve">(see Attachment H) </w:t>
      </w:r>
      <w:r w:rsidRPr="00EB4BBE" w:rsidR="00725F84">
        <w:rPr>
          <w:rFonts w:ascii="Times New Roman TUR" w:hAnsi="Times New Roman TUR" w:cs="Times New Roman TUR"/>
          <w:sz w:val="22"/>
          <w:szCs w:val="22"/>
        </w:rPr>
        <w:t xml:space="preserve">including a </w:t>
      </w:r>
      <w:r w:rsidR="00110D7C">
        <w:rPr>
          <w:rFonts w:ascii="Times New Roman TUR" w:hAnsi="Times New Roman TUR" w:cs="Times New Roman TUR"/>
          <w:sz w:val="22"/>
          <w:szCs w:val="22"/>
        </w:rPr>
        <w:t xml:space="preserve">paper </w:t>
      </w:r>
      <w:r w:rsidRPr="00EB4BBE" w:rsidR="00725F84">
        <w:rPr>
          <w:rFonts w:ascii="Times New Roman TUR" w:hAnsi="Times New Roman TUR" w:cs="Times New Roman TUR"/>
          <w:sz w:val="22"/>
          <w:szCs w:val="22"/>
        </w:rPr>
        <w:t xml:space="preserve">copy of the Profiles </w:t>
      </w:r>
      <w:r w:rsidR="00110D7C">
        <w:rPr>
          <w:rFonts w:ascii="Times New Roman TUR" w:hAnsi="Times New Roman TUR" w:cs="Times New Roman TUR"/>
          <w:sz w:val="22"/>
          <w:szCs w:val="22"/>
        </w:rPr>
        <w:t>School Principal Questionnaire (see Attachment C) and a paper copy of the Lead Health Education Teacher Questionnaire (see Attachment D)</w:t>
      </w:r>
      <w:r w:rsidRPr="00EB4BBE" w:rsidR="00725F84">
        <w:rPr>
          <w:rFonts w:ascii="Times New Roman TUR" w:hAnsi="Times New Roman TUR" w:cs="Times New Roman TUR"/>
          <w:sz w:val="22"/>
          <w:szCs w:val="22"/>
        </w:rPr>
        <w:t xml:space="preserve">. A reminder postcard will be mailed one week after the initial mailing, reminding </w:t>
      </w:r>
      <w:r w:rsidRPr="00EB4BBE" w:rsidR="005311A9">
        <w:rPr>
          <w:rFonts w:ascii="Times New Roman TUR" w:hAnsi="Times New Roman TUR" w:cs="Times New Roman TUR"/>
          <w:sz w:val="22"/>
          <w:szCs w:val="22"/>
        </w:rPr>
        <w:t xml:space="preserve">respondents </w:t>
      </w:r>
      <w:r w:rsidRPr="00EB4BBE" w:rsidR="00725F84">
        <w:rPr>
          <w:rFonts w:ascii="Times New Roman TUR" w:hAnsi="Times New Roman TUR" w:cs="Times New Roman TUR"/>
          <w:sz w:val="22"/>
          <w:szCs w:val="22"/>
        </w:rPr>
        <w:t xml:space="preserve">to complete the survey, or thanking them if they have already completed and returned their </w:t>
      </w:r>
      <w:r w:rsidRPr="00EB4BBE" w:rsidR="005311A9">
        <w:rPr>
          <w:rFonts w:ascii="Times New Roman TUR" w:hAnsi="Times New Roman TUR" w:cs="Times New Roman TUR"/>
          <w:sz w:val="22"/>
          <w:szCs w:val="22"/>
        </w:rPr>
        <w:t>questionnaire</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J</w:t>
      </w:r>
      <w:r w:rsidRPr="00EB4BBE" w:rsidR="00B71D54">
        <w:rPr>
          <w:rFonts w:ascii="Times New Roman TUR" w:hAnsi="Times New Roman TUR" w:cs="Times New Roman TUR"/>
          <w:sz w:val="22"/>
          <w:szCs w:val="22"/>
        </w:rPr>
        <w:t>)</w:t>
      </w:r>
      <w:r w:rsidRPr="00EB4BBE" w:rsidR="00725F84">
        <w:rPr>
          <w:rFonts w:ascii="Times New Roman TUR" w:hAnsi="Times New Roman TUR" w:cs="Times New Roman TUR"/>
          <w:sz w:val="22"/>
          <w:szCs w:val="22"/>
        </w:rPr>
        <w:t>. Two weeks later, all nonrespondents will receive a follow-up mailing</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L</w:t>
      </w:r>
      <w:r w:rsidRPr="00EB4BBE" w:rsidR="00B71D54">
        <w:rPr>
          <w:rFonts w:ascii="Times New Roman TUR" w:hAnsi="Times New Roman TUR" w:cs="Times New Roman TUR"/>
          <w:sz w:val="22"/>
          <w:szCs w:val="22"/>
        </w:rPr>
        <w:t>)</w:t>
      </w:r>
      <w:r w:rsidRPr="00EB4BBE" w:rsidR="00725F84">
        <w:rPr>
          <w:rFonts w:ascii="Times New Roman TUR" w:hAnsi="Times New Roman TUR" w:cs="Times New Roman TUR"/>
          <w:sz w:val="22"/>
          <w:szCs w:val="22"/>
        </w:rPr>
        <w:t>. This mailing will include a replacement paper-and-pencil version of the survey. All nonrespondents after this mailing will receive a final nonresponse mailing using priority mail that includes a replacement paper survey two weeks after the previous mailing.</w:t>
      </w:r>
    </w:p>
    <w:p w:rsidRPr="00EB4BBE" w:rsidR="00725F84" w:rsidP="00725F84" w:rsidRDefault="00725F84" w14:paraId="0EF6BF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725F84" w:rsidP="00725F84" w:rsidRDefault="00725F84" w14:paraId="2B12BEA2" w14:textId="60AECD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 xml:space="preserve">During the mail data collection, the level of participation will be evaluated to see if additional follow-up methods are necessary. If participation is projected to fall below the targeted 200 completed surveys (Time 1 and Time 2), telephone follow-up </w:t>
      </w:r>
      <w:r w:rsidRPr="00EB4BBE" w:rsidR="005311A9">
        <w:rPr>
          <w:rFonts w:ascii="Times New Roman TUR" w:hAnsi="Times New Roman TUR" w:cs="Times New Roman TUR"/>
          <w:sz w:val="22"/>
          <w:szCs w:val="22"/>
        </w:rPr>
        <w:t xml:space="preserve">will be conducted </w:t>
      </w:r>
      <w:r w:rsidRPr="00EB4BBE">
        <w:rPr>
          <w:rFonts w:ascii="Times New Roman TUR" w:hAnsi="Times New Roman TUR" w:cs="Times New Roman TUR"/>
          <w:sz w:val="22"/>
          <w:szCs w:val="22"/>
        </w:rPr>
        <w:t>to determine if the targeted respondent (principal or teacher) received the survey request and to encourage them to complete if received</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Pr="00EB4BBE" w:rsidR="00B71D54">
        <w:rPr>
          <w:rFonts w:ascii="Times New Roman TUR" w:hAnsi="Times New Roman TUR" w:cs="Times New Roman TUR"/>
          <w:sz w:val="22"/>
          <w:szCs w:val="22"/>
        </w:rPr>
        <w:t>L)</w:t>
      </w:r>
      <w:r w:rsidRPr="00EB4BBE">
        <w:rPr>
          <w:rFonts w:ascii="Times New Roman TUR" w:hAnsi="Times New Roman TUR" w:cs="Times New Roman TUR"/>
          <w:sz w:val="22"/>
          <w:szCs w:val="22"/>
        </w:rPr>
        <w:t xml:space="preserve">. </w:t>
      </w:r>
      <w:r w:rsidRPr="00EB4BBE" w:rsidR="00C07F35">
        <w:rPr>
          <w:rFonts w:ascii="Times New Roman TUR" w:hAnsi="Times New Roman TUR" w:cs="Times New Roman TUR"/>
          <w:sz w:val="22"/>
          <w:szCs w:val="22"/>
        </w:rPr>
        <w:t>Experienced telephone interviewers will be trained to conduct nonresponse follow up an</w:t>
      </w:r>
      <w:r w:rsidRPr="00EB4BBE" w:rsidR="00B71D54">
        <w:rPr>
          <w:rFonts w:ascii="Times New Roman TUR" w:hAnsi="Times New Roman TUR" w:cs="Times New Roman TUR"/>
          <w:sz w:val="22"/>
          <w:szCs w:val="22"/>
        </w:rPr>
        <w:t xml:space="preserve">d will be monitored by </w:t>
      </w:r>
      <w:r w:rsidRPr="00EB4BBE" w:rsidR="00C07F35">
        <w:rPr>
          <w:rFonts w:ascii="Times New Roman TUR" w:hAnsi="Times New Roman TUR" w:cs="Times New Roman TUR"/>
          <w:sz w:val="22"/>
          <w:szCs w:val="22"/>
        </w:rPr>
        <w:t xml:space="preserve">supervisory personnel during all interviewing hours. </w:t>
      </w:r>
      <w:r w:rsidRPr="00EB4BBE">
        <w:rPr>
          <w:rFonts w:ascii="Times New Roman TUR" w:hAnsi="Times New Roman TUR" w:cs="Times New Roman TUR"/>
          <w:sz w:val="22"/>
          <w:szCs w:val="22"/>
        </w:rPr>
        <w:t>If email addresses are available, email contacts will also be made to alert the sampled educators to the survey mailing.</w:t>
      </w:r>
    </w:p>
    <w:p w:rsidRPr="00EB4BBE" w:rsidR="00725F84" w:rsidP="00725F84" w:rsidRDefault="00725F84" w14:paraId="092806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725F84" w:rsidP="00725F84" w:rsidRDefault="00C07F35" w14:paraId="5F9E5CCE" w14:textId="089A8C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b/>
          <w:sz w:val="22"/>
          <w:szCs w:val="22"/>
        </w:rPr>
        <w:t>Time 1 Online Surveys</w:t>
      </w:r>
      <w:r w:rsidRPr="00EB4BBE" w:rsidR="00725F84">
        <w:rPr>
          <w:rFonts w:ascii="Times New Roman TUR" w:hAnsi="Times New Roman TUR" w:cs="Times New Roman TUR"/>
          <w:b/>
          <w:sz w:val="22"/>
          <w:szCs w:val="22"/>
        </w:rPr>
        <w:t>:</w:t>
      </w:r>
      <w:r w:rsidRPr="00EB4BBE" w:rsidR="00725F84">
        <w:rPr>
          <w:rFonts w:ascii="Times New Roman TUR" w:hAnsi="Times New Roman TUR" w:cs="Times New Roman TUR"/>
          <w:sz w:val="22"/>
          <w:szCs w:val="22"/>
        </w:rPr>
        <w:t xml:space="preserve"> Schools assigned to web mode will follow the same data collection series of contacts. However, the initial mailing will only include instructions for accessing the web</w:t>
      </w:r>
      <w:r w:rsidRPr="00EB4BBE" w:rsidR="005311A9">
        <w:rPr>
          <w:rFonts w:ascii="Times New Roman TUR" w:hAnsi="Times New Roman TUR" w:cs="Times New Roman TUR"/>
          <w:sz w:val="22"/>
          <w:szCs w:val="22"/>
        </w:rPr>
        <w:t>-based</w:t>
      </w:r>
      <w:r w:rsidRPr="00EB4BBE" w:rsidR="00725F84">
        <w:rPr>
          <w:rFonts w:ascii="Times New Roman TUR" w:hAnsi="Times New Roman TUR" w:cs="Times New Roman TUR"/>
          <w:sz w:val="22"/>
          <w:szCs w:val="22"/>
        </w:rPr>
        <w:t xml:space="preserve"> survey, and a unique access code assigned to them</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I</w:t>
      </w:r>
      <w:r w:rsidRPr="00EB4BBE" w:rsidR="00B71D54">
        <w:rPr>
          <w:rFonts w:ascii="Times New Roman TUR" w:hAnsi="Times New Roman TUR" w:cs="Times New Roman TUR"/>
          <w:sz w:val="22"/>
          <w:szCs w:val="22"/>
        </w:rPr>
        <w:t>)</w:t>
      </w:r>
      <w:r w:rsidRPr="00EB4BBE" w:rsidR="00725F84">
        <w:rPr>
          <w:rFonts w:ascii="Times New Roman TUR" w:hAnsi="Times New Roman TUR" w:cs="Times New Roman TUR"/>
          <w:sz w:val="22"/>
          <w:szCs w:val="22"/>
        </w:rPr>
        <w:t>. The thank you/reminder postcard will include the same information</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K</w:t>
      </w:r>
      <w:r w:rsidRPr="00EB4BBE" w:rsidR="00B71D54">
        <w:rPr>
          <w:rFonts w:ascii="Times New Roman TUR" w:hAnsi="Times New Roman TUR" w:cs="Times New Roman TUR"/>
          <w:sz w:val="22"/>
          <w:szCs w:val="22"/>
        </w:rPr>
        <w:t>)</w:t>
      </w:r>
      <w:r w:rsidRPr="00EB4BBE" w:rsidR="00725F84">
        <w:rPr>
          <w:rFonts w:ascii="Times New Roman TUR" w:hAnsi="Times New Roman TUR" w:cs="Times New Roman TUR"/>
          <w:sz w:val="22"/>
          <w:szCs w:val="22"/>
        </w:rPr>
        <w:t>. To maximize response, the nonresponse follow-up contacts for the web group will include a paper survey in addition to the same instructions for completing the survey online</w:t>
      </w:r>
      <w:r w:rsidRPr="00EB4BBE" w:rsidR="00B71D54">
        <w:rPr>
          <w:rFonts w:ascii="Times New Roman TUR" w:hAnsi="Times New Roman TUR" w:cs="Times New Roman TUR"/>
          <w:sz w:val="22"/>
          <w:szCs w:val="22"/>
        </w:rPr>
        <w:t xml:space="preserve"> (see </w:t>
      </w:r>
      <w:r w:rsidRPr="000E4C60" w:rsidR="00F00559">
        <w:rPr>
          <w:sz w:val="22"/>
          <w:szCs w:val="22"/>
        </w:rPr>
        <w:t>A</w:t>
      </w:r>
      <w:r w:rsidR="00F00559">
        <w:rPr>
          <w:sz w:val="22"/>
          <w:szCs w:val="22"/>
        </w:rPr>
        <w:t>ttachment</w:t>
      </w:r>
      <w:r w:rsidRPr="000E4C60" w:rsidR="00F00559">
        <w:rPr>
          <w:sz w:val="22"/>
          <w:szCs w:val="22"/>
        </w:rPr>
        <w:t xml:space="preserve"> </w:t>
      </w:r>
      <w:r w:rsidR="00727DF9">
        <w:rPr>
          <w:rFonts w:ascii="Times New Roman TUR" w:hAnsi="Times New Roman TUR" w:cs="Times New Roman TUR"/>
          <w:sz w:val="22"/>
          <w:szCs w:val="22"/>
        </w:rPr>
        <w:t>M</w:t>
      </w:r>
      <w:r w:rsidRPr="00EB4BBE" w:rsidR="00B71D54">
        <w:rPr>
          <w:rFonts w:ascii="Times New Roman TUR" w:hAnsi="Times New Roman TUR" w:cs="Times New Roman TUR"/>
          <w:sz w:val="22"/>
          <w:szCs w:val="22"/>
        </w:rPr>
        <w:t>)</w:t>
      </w:r>
      <w:r w:rsidRPr="00EB4BBE" w:rsidR="00725F84">
        <w:rPr>
          <w:rFonts w:ascii="Times New Roman TUR" w:hAnsi="Times New Roman TUR" w:cs="Times New Roman TUR"/>
          <w:sz w:val="22"/>
          <w:szCs w:val="22"/>
        </w:rPr>
        <w:t>. The practice of following survey invitation pushes to a web mode with paper modes is common in sequential mixed-mode survey designs for maximizing response. The mode of survey completion will be captured for analysis. In the case where both modes are completed, the one received first will be used as the mode of record – only data from that mode will be retained.</w:t>
      </w:r>
    </w:p>
    <w:p w:rsidRPr="00EB4BBE" w:rsidR="00725F84" w:rsidP="00725F84" w:rsidRDefault="00725F84" w14:paraId="595B39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725F84" w:rsidP="00725F84" w:rsidRDefault="00725F84" w14:paraId="1BAE6F16" w14:textId="25309A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 xml:space="preserve">For schools assigned to the web mode for data collection that have an email address available for the </w:t>
      </w:r>
      <w:r w:rsidRPr="00EB4BBE">
        <w:rPr>
          <w:rFonts w:ascii="Times New Roman TUR" w:hAnsi="Times New Roman TUR" w:cs="Times New Roman TUR"/>
          <w:sz w:val="22"/>
          <w:szCs w:val="22"/>
        </w:rPr>
        <w:lastRenderedPageBreak/>
        <w:t xml:space="preserve">selected school representatives, an email contact will be sent to coincide with the initial mailing and nonresponse follow-up contacts (excluding the final telephone follow-up). </w:t>
      </w:r>
    </w:p>
    <w:p w:rsidRPr="00EB4BBE" w:rsidR="00725F84" w:rsidP="007D5C10" w:rsidRDefault="00725F84" w14:paraId="0DE867C0" w14:textId="77777777">
      <w:pPr>
        <w:pStyle w:val="ExhibitText"/>
        <w:outlineLvl w:val="1"/>
        <w:rPr>
          <w:rFonts w:ascii="Times New Roman" w:hAnsi="Times New Roman" w:eastAsia="Times New Roman" w:cs="Times New Roman"/>
          <w:color w:val="auto"/>
          <w:sz w:val="22"/>
          <w:szCs w:val="22"/>
          <w:lang w:eastAsia="en-US"/>
        </w:rPr>
      </w:pPr>
    </w:p>
    <w:p w:rsidRPr="00EB4BBE" w:rsidR="00725F84" w:rsidP="007D5C10" w:rsidRDefault="00C07F35" w14:paraId="6D82D079" w14:textId="0DB11E90">
      <w:pPr>
        <w:pStyle w:val="ExhibitText"/>
        <w:outlineLvl w:val="1"/>
        <w:rPr>
          <w:rFonts w:ascii="Times New Roman" w:hAnsi="Times New Roman" w:eastAsia="Times New Roman" w:cs="Times New Roman"/>
          <w:color w:val="auto"/>
          <w:sz w:val="22"/>
          <w:szCs w:val="22"/>
          <w:lang w:eastAsia="en-US"/>
        </w:rPr>
      </w:pPr>
      <w:r w:rsidRPr="00EB4BBE">
        <w:rPr>
          <w:rFonts w:ascii="Times New Roman" w:hAnsi="Times New Roman" w:eastAsia="Times New Roman" w:cs="Times New Roman"/>
          <w:b/>
          <w:color w:val="auto"/>
          <w:sz w:val="22"/>
          <w:szCs w:val="22"/>
          <w:lang w:eastAsia="en-US"/>
        </w:rPr>
        <w:t>Time 2:</w:t>
      </w:r>
      <w:r w:rsidR="008E42B7">
        <w:rPr>
          <w:rFonts w:ascii="Times New Roman" w:hAnsi="Times New Roman" w:eastAsia="Times New Roman" w:cs="Times New Roman"/>
          <w:color w:val="auto"/>
          <w:sz w:val="22"/>
          <w:szCs w:val="22"/>
          <w:lang w:eastAsia="en-US"/>
        </w:rPr>
        <w:t xml:space="preserve"> </w:t>
      </w:r>
      <w:r w:rsidRPr="00EB4BBE" w:rsidR="00725F84">
        <w:rPr>
          <w:rFonts w:ascii="Times New Roman" w:hAnsi="Times New Roman" w:eastAsia="Times New Roman" w:cs="Times New Roman"/>
          <w:color w:val="auto"/>
          <w:sz w:val="22"/>
          <w:szCs w:val="22"/>
          <w:lang w:eastAsia="en-US"/>
        </w:rPr>
        <w:t>The Time 2 data collection will follow the same general contact procedures</w:t>
      </w:r>
      <w:r w:rsidRPr="00EB4BBE" w:rsidR="00295B83">
        <w:rPr>
          <w:rFonts w:ascii="Times New Roman" w:hAnsi="Times New Roman" w:eastAsia="Times New Roman" w:cs="Times New Roman"/>
          <w:color w:val="auto"/>
          <w:sz w:val="22"/>
          <w:szCs w:val="22"/>
          <w:lang w:eastAsia="en-US"/>
        </w:rPr>
        <w:t>.</w:t>
      </w:r>
      <w:r w:rsidR="008E42B7">
        <w:rPr>
          <w:rFonts w:ascii="Times New Roman" w:hAnsi="Times New Roman" w:eastAsia="Times New Roman" w:cs="Times New Roman"/>
          <w:color w:val="auto"/>
          <w:sz w:val="22"/>
          <w:szCs w:val="22"/>
          <w:lang w:eastAsia="en-US"/>
        </w:rPr>
        <w:t xml:space="preserve"> </w:t>
      </w:r>
      <w:r w:rsidRPr="00EB4BBE" w:rsidR="00295B83">
        <w:rPr>
          <w:rFonts w:ascii="Times New Roman" w:hAnsi="Times New Roman" w:eastAsia="Times New Roman" w:cs="Times New Roman"/>
          <w:color w:val="auto"/>
          <w:sz w:val="22"/>
          <w:szCs w:val="22"/>
          <w:lang w:eastAsia="en-US"/>
        </w:rPr>
        <w:t>R</w:t>
      </w:r>
      <w:r w:rsidRPr="00EB4BBE" w:rsidR="00725F84">
        <w:rPr>
          <w:rFonts w:ascii="Times New Roman" w:hAnsi="Times New Roman" w:eastAsia="Times New Roman" w:cs="Times New Roman"/>
          <w:color w:val="auto"/>
          <w:sz w:val="22"/>
          <w:szCs w:val="22"/>
          <w:lang w:eastAsia="en-US"/>
        </w:rPr>
        <w:t>espondents in Time 2</w:t>
      </w:r>
      <w:r w:rsidRPr="00EB4BBE" w:rsidR="00295B83">
        <w:rPr>
          <w:rFonts w:ascii="Times New Roman" w:hAnsi="Times New Roman" w:eastAsia="Times New Roman" w:cs="Times New Roman"/>
          <w:color w:val="auto"/>
          <w:sz w:val="22"/>
          <w:szCs w:val="22"/>
          <w:lang w:eastAsia="en-US"/>
        </w:rPr>
        <w:t xml:space="preserve"> will be matched</w:t>
      </w:r>
      <w:r w:rsidRPr="00EB4BBE" w:rsidR="00725F84">
        <w:rPr>
          <w:rFonts w:ascii="Times New Roman" w:hAnsi="Times New Roman" w:eastAsia="Times New Roman" w:cs="Times New Roman"/>
          <w:color w:val="auto"/>
          <w:sz w:val="22"/>
          <w:szCs w:val="22"/>
          <w:lang w:eastAsia="en-US"/>
        </w:rPr>
        <w:t xml:space="preserve"> to the mode they completed in Time 1. Instead of starting with the survey mode assigned (web or paper), the mode completed by the principal or lead health education teacher in Time 1 will be used. This means that some schools assigned to the web mode will instead receive only paper-and-pencil surveys in the Time 2 data collection.</w:t>
      </w:r>
      <w:r w:rsidRPr="00EB4BBE" w:rsidR="00B71D54">
        <w:rPr>
          <w:rFonts w:ascii="Times New Roman" w:hAnsi="Times New Roman" w:eastAsia="Times New Roman" w:cs="Times New Roman"/>
          <w:color w:val="auto"/>
          <w:sz w:val="22"/>
          <w:szCs w:val="22"/>
          <w:lang w:eastAsia="en-US"/>
        </w:rPr>
        <w:t xml:space="preserve"> (See </w:t>
      </w:r>
      <w:r w:rsidR="00727DF9">
        <w:rPr>
          <w:rFonts w:ascii="Times New Roman" w:hAnsi="Times New Roman" w:eastAsia="Times New Roman" w:cs="Times New Roman"/>
          <w:color w:val="auto"/>
          <w:sz w:val="22"/>
          <w:szCs w:val="22"/>
          <w:lang w:eastAsia="en-US"/>
        </w:rPr>
        <w:t>Attachments O</w:t>
      </w:r>
      <w:r w:rsidRPr="00EB4BBE" w:rsidR="00B71D54">
        <w:rPr>
          <w:rFonts w:ascii="Times New Roman" w:hAnsi="Times New Roman" w:eastAsia="Times New Roman" w:cs="Times New Roman"/>
          <w:color w:val="auto"/>
          <w:sz w:val="22"/>
          <w:szCs w:val="22"/>
          <w:lang w:eastAsia="en-US"/>
        </w:rPr>
        <w:t xml:space="preserve"> P, Q, R</w:t>
      </w:r>
      <w:r w:rsidR="00727DF9">
        <w:rPr>
          <w:rFonts w:ascii="Times New Roman" w:hAnsi="Times New Roman" w:eastAsia="Times New Roman" w:cs="Times New Roman"/>
          <w:color w:val="auto"/>
          <w:sz w:val="22"/>
          <w:szCs w:val="22"/>
          <w:lang w:eastAsia="en-US"/>
        </w:rPr>
        <w:t>, S and T</w:t>
      </w:r>
      <w:r w:rsidRPr="00EB4BBE" w:rsidR="00B71D54">
        <w:rPr>
          <w:rFonts w:ascii="Times New Roman" w:hAnsi="Times New Roman" w:eastAsia="Times New Roman" w:cs="Times New Roman"/>
          <w:color w:val="auto"/>
          <w:sz w:val="22"/>
          <w:szCs w:val="22"/>
          <w:lang w:eastAsia="en-US"/>
        </w:rPr>
        <w:t xml:space="preserve"> for comparable Time 2 materials.)</w:t>
      </w:r>
    </w:p>
    <w:p w:rsidRPr="00EB4BBE" w:rsidR="00725F84" w:rsidP="007D5C10" w:rsidRDefault="00725F84" w14:paraId="4E84B049" w14:textId="77777777">
      <w:pPr>
        <w:pStyle w:val="ExhibitText"/>
        <w:outlineLvl w:val="1"/>
        <w:rPr>
          <w:rFonts w:ascii="Times New Roman" w:hAnsi="Times New Roman" w:eastAsia="Times New Roman" w:cs="Times New Roman"/>
          <w:color w:val="auto"/>
          <w:sz w:val="22"/>
          <w:szCs w:val="22"/>
          <w:lang w:eastAsia="en-US"/>
        </w:rPr>
      </w:pPr>
    </w:p>
    <w:p w:rsidRPr="00EB4BBE" w:rsidR="00725F84" w:rsidP="007D5C10" w:rsidRDefault="00725F84" w14:paraId="30DBD95A" w14:textId="02569DBB">
      <w:pPr>
        <w:pStyle w:val="ExhibitText"/>
        <w:outlineLvl w:val="1"/>
        <w:rPr>
          <w:rFonts w:ascii="Times New Roman" w:hAnsi="Times New Roman" w:eastAsia="Times New Roman" w:cs="Times New Roman"/>
          <w:color w:val="auto"/>
          <w:sz w:val="22"/>
          <w:szCs w:val="22"/>
          <w:lang w:eastAsia="en-US"/>
        </w:rPr>
      </w:pPr>
      <w:r w:rsidRPr="00EB4BBE">
        <w:rPr>
          <w:rFonts w:ascii="Times New Roman" w:hAnsi="Times New Roman" w:eastAsia="Times New Roman" w:cs="Times New Roman"/>
          <w:color w:val="auto"/>
          <w:sz w:val="22"/>
          <w:szCs w:val="22"/>
          <w:lang w:eastAsia="en-US"/>
        </w:rPr>
        <w:t xml:space="preserve">The time between the two data collections will target a two-week interval. </w:t>
      </w:r>
      <w:r w:rsidRPr="00EB4BBE" w:rsidR="00F65529">
        <w:rPr>
          <w:rFonts w:ascii="Times New Roman" w:hAnsi="Times New Roman" w:eastAsia="Times New Roman" w:cs="Times New Roman"/>
          <w:color w:val="auto"/>
          <w:sz w:val="22"/>
          <w:szCs w:val="22"/>
          <w:lang w:eastAsia="en-US"/>
        </w:rPr>
        <w:t xml:space="preserve">Because </w:t>
      </w:r>
      <w:r w:rsidRPr="00EB4BBE">
        <w:rPr>
          <w:rFonts w:ascii="Times New Roman" w:hAnsi="Times New Roman" w:eastAsia="Times New Roman" w:cs="Times New Roman"/>
          <w:color w:val="auto"/>
          <w:sz w:val="22"/>
          <w:szCs w:val="22"/>
          <w:lang w:eastAsia="en-US"/>
        </w:rPr>
        <w:t xml:space="preserve">not all respondents will complete the Time 1 survey within the same period, Time 2 surveys will require preparing and mailing Time 2 surveys as Time 1 surveys are completed (or received). </w:t>
      </w:r>
      <w:r w:rsidRPr="00EB4BBE" w:rsidR="00295B83">
        <w:rPr>
          <w:rFonts w:ascii="Times New Roman" w:hAnsi="Times New Roman" w:eastAsia="Times New Roman" w:cs="Times New Roman"/>
          <w:color w:val="auto"/>
          <w:sz w:val="22"/>
          <w:szCs w:val="22"/>
          <w:lang w:eastAsia="en-US"/>
        </w:rPr>
        <w:t xml:space="preserve">The </w:t>
      </w:r>
      <w:r w:rsidRPr="00EB4BBE">
        <w:rPr>
          <w:rFonts w:ascii="Times New Roman" w:hAnsi="Times New Roman" w:eastAsia="Times New Roman" w:cs="Times New Roman"/>
          <w:color w:val="auto"/>
          <w:sz w:val="22"/>
          <w:szCs w:val="22"/>
          <w:lang w:eastAsia="en-US"/>
        </w:rPr>
        <w:t>follow-up contacts will be similar to Time 1, with modification to the final three nonresponse contacts. After the first nonresponse follow-up mailing, remaining nonrespondents will be contacted by telephone to encourage them to complete the Time 2 web</w:t>
      </w:r>
      <w:r w:rsidRPr="00EB4BBE" w:rsidR="005311A9">
        <w:rPr>
          <w:rFonts w:ascii="Times New Roman" w:hAnsi="Times New Roman" w:eastAsia="Times New Roman" w:cs="Times New Roman"/>
          <w:color w:val="auto"/>
          <w:sz w:val="22"/>
          <w:szCs w:val="22"/>
          <w:lang w:eastAsia="en-US"/>
        </w:rPr>
        <w:t>-based</w:t>
      </w:r>
      <w:r w:rsidRPr="00EB4BBE">
        <w:rPr>
          <w:rFonts w:ascii="Times New Roman" w:hAnsi="Times New Roman" w:eastAsia="Times New Roman" w:cs="Times New Roman"/>
          <w:color w:val="auto"/>
          <w:sz w:val="22"/>
          <w:szCs w:val="22"/>
          <w:lang w:eastAsia="en-US"/>
        </w:rPr>
        <w:t xml:space="preserve"> survey (if received) or to mail the paper survey back (which all nonrespondents will have received). The final nonresponse follow-up will do the same, but also offer to collect data over the telephone. The Time 2 series of contacts will not include an advance letter </w:t>
      </w:r>
      <w:r w:rsidRPr="00EB4BBE" w:rsidR="00F65529">
        <w:rPr>
          <w:rFonts w:ascii="Times New Roman" w:hAnsi="Times New Roman" w:eastAsia="Times New Roman" w:cs="Times New Roman"/>
          <w:color w:val="auto"/>
          <w:sz w:val="22"/>
          <w:szCs w:val="22"/>
          <w:lang w:eastAsia="en-US"/>
        </w:rPr>
        <w:t xml:space="preserve">given that </w:t>
      </w:r>
      <w:r w:rsidRPr="00EB4BBE">
        <w:rPr>
          <w:rFonts w:ascii="Times New Roman" w:hAnsi="Times New Roman" w:eastAsia="Times New Roman" w:cs="Times New Roman"/>
          <w:color w:val="auto"/>
          <w:sz w:val="22"/>
          <w:szCs w:val="22"/>
          <w:lang w:eastAsia="en-US"/>
        </w:rPr>
        <w:t xml:space="preserve">respondents will have been informed about the data collection. </w:t>
      </w:r>
    </w:p>
    <w:p w:rsidRPr="007D5C10" w:rsidR="00725F84" w:rsidP="00725F84" w:rsidRDefault="00725F84" w14:paraId="5B04ABD9" w14:textId="4D5CDC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7D5C10" w:rsidR="00EB104F" w:rsidP="006D6B92" w:rsidRDefault="00542CB2" w14:paraId="278E87E7" w14:textId="7BF29BA6">
      <w:pPr>
        <w:pStyle w:val="ExhibitText"/>
        <w:outlineLvl w:val="1"/>
        <w:rPr>
          <w:b/>
          <w:sz w:val="24"/>
          <w:szCs w:val="24"/>
        </w:rPr>
      </w:pPr>
      <w:bookmarkStart w:name="_Toc344295565" w:id="8"/>
      <w:r w:rsidRPr="007D5C10">
        <w:rPr>
          <w:b/>
          <w:sz w:val="24"/>
          <w:szCs w:val="24"/>
        </w:rPr>
        <w:t>B</w:t>
      </w:r>
      <w:r w:rsidRPr="007D5C10" w:rsidR="00EB104F">
        <w:rPr>
          <w:b/>
          <w:sz w:val="24"/>
          <w:szCs w:val="24"/>
        </w:rPr>
        <w:t>.4</w:t>
      </w:r>
      <w:r w:rsidRPr="007D5C10" w:rsidR="00EB104F">
        <w:rPr>
          <w:b/>
          <w:sz w:val="24"/>
          <w:szCs w:val="24"/>
        </w:rPr>
        <w:tab/>
      </w:r>
      <w:bookmarkEnd w:id="8"/>
      <w:r w:rsidRPr="007D5C10">
        <w:rPr>
          <w:b/>
          <w:sz w:val="24"/>
          <w:szCs w:val="24"/>
        </w:rPr>
        <w:t>TEST</w:t>
      </w:r>
      <w:r w:rsidR="00CE0E0A">
        <w:rPr>
          <w:b/>
          <w:sz w:val="24"/>
          <w:szCs w:val="24"/>
        </w:rPr>
        <w:t>S</w:t>
      </w:r>
      <w:r w:rsidRPr="007D5C10">
        <w:rPr>
          <w:b/>
          <w:sz w:val="24"/>
          <w:szCs w:val="24"/>
        </w:rPr>
        <w:t xml:space="preserve"> OF PROCEDURES </w:t>
      </w:r>
      <w:r w:rsidR="00CE0E0A">
        <w:rPr>
          <w:b/>
          <w:sz w:val="24"/>
          <w:szCs w:val="24"/>
        </w:rPr>
        <w:t>OR</w:t>
      </w:r>
      <w:r w:rsidRPr="007D5C10" w:rsidR="00CE0E0A">
        <w:rPr>
          <w:b/>
          <w:sz w:val="24"/>
          <w:szCs w:val="24"/>
        </w:rPr>
        <w:t xml:space="preserve"> </w:t>
      </w:r>
      <w:r w:rsidRPr="007D5C10">
        <w:rPr>
          <w:b/>
          <w:sz w:val="24"/>
          <w:szCs w:val="24"/>
        </w:rPr>
        <w:t>METHODS</w:t>
      </w:r>
      <w:r w:rsidR="00CE0E0A">
        <w:rPr>
          <w:b/>
          <w:sz w:val="24"/>
          <w:szCs w:val="24"/>
        </w:rPr>
        <w:t xml:space="preserve"> TO BE UNDERTAKEN</w:t>
      </w:r>
    </w:p>
    <w:p w:rsidRPr="007D5C10" w:rsidR="00B41B1A" w:rsidP="006D6B92" w:rsidRDefault="00B41B1A" w14:paraId="22007CEA" w14:textId="77777777">
      <w:pPr>
        <w:pStyle w:val="ExhibitText"/>
        <w:outlineLvl w:val="1"/>
        <w:rPr>
          <w:b/>
          <w:sz w:val="24"/>
          <w:szCs w:val="24"/>
        </w:rPr>
      </w:pPr>
    </w:p>
    <w:p w:rsidRPr="00EB4BBE" w:rsidR="00B41B1A" w:rsidP="00295B83" w:rsidRDefault="00295B83" w14:paraId="07C4E83D" w14:textId="75DA87F6">
      <w:pPr>
        <w:pStyle w:val="ExhibitText"/>
        <w:outlineLvl w:val="1"/>
        <w:rPr>
          <w:rFonts w:ascii="Times New Roman" w:hAnsi="Times New Roman" w:eastAsia="Times New Roman" w:cs="Times New Roman"/>
          <w:color w:val="auto"/>
          <w:sz w:val="22"/>
          <w:szCs w:val="22"/>
          <w:lang w:eastAsia="en-US"/>
        </w:rPr>
      </w:pPr>
      <w:r w:rsidRPr="00EB4BBE">
        <w:rPr>
          <w:rFonts w:ascii="Times New Roman" w:hAnsi="Times New Roman" w:eastAsia="Times New Roman" w:cs="Times New Roman"/>
          <w:color w:val="auto"/>
          <w:sz w:val="22"/>
          <w:szCs w:val="22"/>
          <w:lang w:eastAsia="en-US"/>
        </w:rPr>
        <w:t xml:space="preserve">No tests of procedures and methods will be conducted specifically for the School Health Profiles </w:t>
      </w:r>
      <w:r w:rsidRPr="00EB4BBE" w:rsidR="005311A9">
        <w:rPr>
          <w:rFonts w:ascii="Times New Roman" w:hAnsi="Times New Roman" w:eastAsia="Times New Roman" w:cs="Times New Roman"/>
          <w:color w:val="auto"/>
          <w:sz w:val="22"/>
          <w:szCs w:val="22"/>
          <w:lang w:eastAsia="en-US"/>
        </w:rPr>
        <w:t xml:space="preserve">Test-Retest </w:t>
      </w:r>
      <w:r w:rsidRPr="00EB4BBE">
        <w:rPr>
          <w:rFonts w:ascii="Times New Roman" w:hAnsi="Times New Roman" w:eastAsia="Times New Roman" w:cs="Times New Roman"/>
          <w:color w:val="auto"/>
          <w:sz w:val="22"/>
          <w:szCs w:val="22"/>
          <w:lang w:eastAsia="en-US"/>
        </w:rPr>
        <w:t>Reliability Study</w:t>
      </w:r>
      <w:r w:rsidRPr="00EB4BBE" w:rsidR="0097566A">
        <w:rPr>
          <w:rFonts w:ascii="Times New Roman" w:hAnsi="Times New Roman" w:eastAsia="Times New Roman" w:cs="Times New Roman"/>
          <w:color w:val="auto"/>
          <w:sz w:val="22"/>
          <w:szCs w:val="22"/>
          <w:lang w:eastAsia="en-US"/>
        </w:rPr>
        <w:t>.</w:t>
      </w:r>
      <w:r w:rsidR="008E42B7">
        <w:rPr>
          <w:rFonts w:ascii="Times New Roman" w:hAnsi="Times New Roman" w:eastAsia="Times New Roman" w:cs="Times New Roman"/>
          <w:color w:val="auto"/>
          <w:sz w:val="22"/>
          <w:szCs w:val="22"/>
          <w:lang w:eastAsia="en-US"/>
        </w:rPr>
        <w:t xml:space="preserve"> </w:t>
      </w:r>
    </w:p>
    <w:p w:rsidRPr="007D5C10" w:rsidR="00EB104F" w:rsidP="00EB104F" w:rsidRDefault="00EB104F" w14:paraId="280E2D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7D5C10" w:rsidR="00EB104F" w:rsidP="008E42B7" w:rsidRDefault="00542CB2" w14:paraId="42FCE993" w14:textId="284A145B">
      <w:pPr>
        <w:pStyle w:val="ExhibitText"/>
        <w:ind w:left="630" w:hanging="630"/>
        <w:outlineLvl w:val="1"/>
        <w:rPr>
          <w:rFonts w:ascii="Times New Roman TUR" w:hAnsi="Times New Roman TUR" w:cs="Times New Roman TUR"/>
          <w:b/>
          <w:bCs/>
          <w:sz w:val="24"/>
          <w:szCs w:val="24"/>
        </w:rPr>
      </w:pPr>
      <w:bookmarkStart w:name="_Toc344295566" w:id="9"/>
      <w:r w:rsidRPr="007D5C10">
        <w:rPr>
          <w:b/>
          <w:sz w:val="24"/>
          <w:szCs w:val="24"/>
        </w:rPr>
        <w:t>B</w:t>
      </w:r>
      <w:r w:rsidRPr="007D5C10" w:rsidR="00EB104F">
        <w:rPr>
          <w:b/>
          <w:sz w:val="24"/>
          <w:szCs w:val="24"/>
        </w:rPr>
        <w:t>.5</w:t>
      </w:r>
      <w:r w:rsidRPr="007D5C10" w:rsidR="00EB104F">
        <w:rPr>
          <w:b/>
          <w:sz w:val="24"/>
          <w:szCs w:val="24"/>
        </w:rPr>
        <w:tab/>
      </w:r>
      <w:bookmarkEnd w:id="9"/>
      <w:r w:rsidR="008166BB">
        <w:rPr>
          <w:b/>
          <w:sz w:val="24"/>
          <w:szCs w:val="24"/>
        </w:rPr>
        <w:t>INDIVIDUALS CONSULTED ON STATISTICAL ASPECTS AND INDIVIDUALS COLLECTING AND/OR ANALYZING DATA</w:t>
      </w:r>
    </w:p>
    <w:p w:rsidRPr="007D5C10" w:rsidR="00EB104F" w:rsidP="00EB104F" w:rsidRDefault="00EB104F" w14:paraId="7B997E4C" w14:textId="2415D2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EB4BBE" w:rsidR="00C07F35" w:rsidP="00991095" w:rsidRDefault="00991095" w14:paraId="743BD286" w14:textId="2AC456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sz w:val="22"/>
          <w:szCs w:val="22"/>
        </w:rPr>
        <w:t xml:space="preserve">The School </w:t>
      </w:r>
      <w:r w:rsidRPr="00EB4BBE" w:rsidR="005311A9">
        <w:rPr>
          <w:sz w:val="22"/>
          <w:szCs w:val="22"/>
        </w:rPr>
        <w:t xml:space="preserve">Health </w:t>
      </w:r>
      <w:r w:rsidRPr="00EB4BBE">
        <w:rPr>
          <w:sz w:val="22"/>
          <w:szCs w:val="22"/>
        </w:rPr>
        <w:t xml:space="preserve">Profiles </w:t>
      </w:r>
      <w:r w:rsidRPr="00EB4BBE" w:rsidR="007414E2">
        <w:rPr>
          <w:sz w:val="22"/>
          <w:szCs w:val="22"/>
        </w:rPr>
        <w:t xml:space="preserve">Test-Retest </w:t>
      </w:r>
      <w:r w:rsidRPr="00EB4BBE">
        <w:rPr>
          <w:sz w:val="22"/>
          <w:szCs w:val="22"/>
        </w:rPr>
        <w:t>Reliability Study will be conducted by the Division of Adolescent and School Health,</w:t>
      </w:r>
      <w:r w:rsidRPr="00EB4BBE" w:rsidR="007414E2">
        <w:rPr>
          <w:sz w:val="22"/>
          <w:szCs w:val="22"/>
        </w:rPr>
        <w:t xml:space="preserve"> </w:t>
      </w:r>
      <w:r w:rsidRPr="00EB4BBE">
        <w:rPr>
          <w:sz w:val="22"/>
          <w:szCs w:val="22"/>
        </w:rPr>
        <w:t>National Center for HIV/AIDS, Viral Hepatitis, STD, and TB Prevention, Centers for Disease Control and Prevention.</w:t>
      </w:r>
      <w:r w:rsidR="008E42B7">
        <w:rPr>
          <w:sz w:val="22"/>
          <w:szCs w:val="22"/>
        </w:rPr>
        <w:t xml:space="preserve"> </w:t>
      </w:r>
      <w:r w:rsidRPr="00EB4BBE" w:rsidR="00EB4BBE">
        <w:rPr>
          <w:sz w:val="22"/>
          <w:szCs w:val="22"/>
        </w:rPr>
        <w:t>The Centers for Disease Control and Prevention</w:t>
      </w:r>
      <w:r w:rsidRPr="00EB4BBE" w:rsidDel="00EB4BBE" w:rsidR="00EB4BBE">
        <w:rPr>
          <w:sz w:val="22"/>
          <w:szCs w:val="22"/>
        </w:rPr>
        <w:t xml:space="preserve"> </w:t>
      </w:r>
      <w:r w:rsidR="002167A0">
        <w:rPr>
          <w:sz w:val="22"/>
          <w:szCs w:val="22"/>
        </w:rPr>
        <w:t xml:space="preserve">contracted </w:t>
      </w:r>
      <w:r w:rsidRPr="00EB4BBE">
        <w:rPr>
          <w:sz w:val="22"/>
          <w:szCs w:val="22"/>
        </w:rPr>
        <w:t>Westat to administer the data collection.</w:t>
      </w:r>
      <w:r w:rsidR="008E42B7">
        <w:rPr>
          <w:sz w:val="22"/>
          <w:szCs w:val="22"/>
        </w:rPr>
        <w:t xml:space="preserve"> </w:t>
      </w:r>
      <w:r w:rsidRPr="00EB4BBE" w:rsidR="00EB4BBE">
        <w:rPr>
          <w:sz w:val="22"/>
          <w:szCs w:val="22"/>
        </w:rPr>
        <w:t>Barbara Queen, Senior Study Director; Doug Williams, Senior Statistician; Ting Yan, Associate Director; Molly Hershey-Arista; Senior Study Director and Karen Gray-Adams, Senior Study Director, all at Westat, designed the data collection.</w:t>
      </w:r>
      <w:r w:rsidR="008E42B7">
        <w:rPr>
          <w:sz w:val="22"/>
          <w:szCs w:val="22"/>
        </w:rPr>
        <w:t xml:space="preserve"> </w:t>
      </w:r>
      <w:r w:rsidRPr="00EB4BBE" w:rsidDel="00EB4BBE" w:rsidR="00EB4BBE">
        <w:rPr>
          <w:sz w:val="22"/>
          <w:szCs w:val="22"/>
        </w:rPr>
        <w:t xml:space="preserve">Annie Lo, Senior Statistician at Westat, was consulted about the statistical aspects of the sample. </w:t>
      </w:r>
      <w:r w:rsidRPr="00EB4BBE" w:rsidR="00497607">
        <w:rPr>
          <w:sz w:val="22"/>
          <w:szCs w:val="22"/>
        </w:rPr>
        <w:t>Sherry Everett Jones</w:t>
      </w:r>
      <w:r w:rsidRPr="00EB4BBE" w:rsidR="00C00530">
        <w:rPr>
          <w:sz w:val="22"/>
          <w:szCs w:val="22"/>
        </w:rPr>
        <w:t>, a health scientist</w:t>
      </w:r>
      <w:r w:rsidRPr="00EB4BBE" w:rsidR="00497607">
        <w:rPr>
          <w:sz w:val="22"/>
          <w:szCs w:val="22"/>
        </w:rPr>
        <w:t xml:space="preserve"> at </w:t>
      </w:r>
      <w:r w:rsidRPr="00EB4BBE" w:rsidR="00EB4BBE">
        <w:rPr>
          <w:sz w:val="22"/>
          <w:szCs w:val="22"/>
        </w:rPr>
        <w:t>the Centers for Disease Control and Prevention</w:t>
      </w:r>
      <w:r w:rsidRPr="00EB4BBE" w:rsidR="00C00530">
        <w:rPr>
          <w:sz w:val="22"/>
          <w:szCs w:val="22"/>
        </w:rPr>
        <w:t>,</w:t>
      </w:r>
      <w:r w:rsidRPr="00EB4BBE">
        <w:rPr>
          <w:sz w:val="22"/>
          <w:szCs w:val="22"/>
        </w:rPr>
        <w:t xml:space="preserve"> will analyze </w:t>
      </w:r>
      <w:r w:rsidRPr="00EB4BBE" w:rsidR="00497607">
        <w:rPr>
          <w:sz w:val="22"/>
          <w:szCs w:val="22"/>
        </w:rPr>
        <w:t>the data</w:t>
      </w:r>
      <w:r w:rsidRPr="00EB4BBE">
        <w:rPr>
          <w:sz w:val="22"/>
          <w:szCs w:val="22"/>
        </w:rPr>
        <w:t xml:space="preserve"> for the agency.</w:t>
      </w:r>
    </w:p>
    <w:sectPr w:rsidRPr="00EB4BBE" w:rsidR="00C07F35" w:rsidSect="009265A0">
      <w:footerReference w:type="default" r:id="rId10"/>
      <w:endnotePr>
        <w:numFmt w:val="decimal"/>
      </w:endnotePr>
      <w:pgSz w:w="12240" w:h="15840"/>
      <w:pgMar w:top="1440" w:right="1440" w:bottom="720" w:left="1440" w:header="108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04E1" w14:textId="77777777" w:rsidR="00BF1B50" w:rsidRDefault="00BF1B50">
      <w:r>
        <w:separator/>
      </w:r>
    </w:p>
  </w:endnote>
  <w:endnote w:type="continuationSeparator" w:id="0">
    <w:p w14:paraId="0F703D82" w14:textId="77777777" w:rsidR="00BF1B50" w:rsidRDefault="00BF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3FC9" w14:textId="77777777" w:rsidR="008166BB" w:rsidRDefault="00816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C8AF4BB" w14:textId="77777777" w:rsidR="008166BB" w:rsidRDefault="00816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CC40" w14:textId="25639499" w:rsidR="008166BB" w:rsidRDefault="008166BB">
    <w:pPr>
      <w:pStyle w:val="Footer"/>
      <w:jc w:val="center"/>
    </w:pPr>
    <w:r>
      <w:fldChar w:fldCharType="begin"/>
    </w:r>
    <w:r>
      <w:instrText xml:space="preserve"> PAGE   \* MERGEFORMAT </w:instrText>
    </w:r>
    <w:r>
      <w:fldChar w:fldCharType="separate"/>
    </w:r>
    <w:r w:rsidR="008E42B7">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C4606" w14:textId="27BD4D01" w:rsidR="008166BB" w:rsidRDefault="008166BB">
    <w:pPr>
      <w:pStyle w:val="Footer"/>
      <w:jc w:val="center"/>
    </w:pPr>
    <w:r>
      <w:fldChar w:fldCharType="begin"/>
    </w:r>
    <w:r>
      <w:instrText xml:space="preserve"> PAGE   \* MERGEFORMAT </w:instrText>
    </w:r>
    <w:r>
      <w:fldChar w:fldCharType="separate"/>
    </w:r>
    <w:r w:rsidR="008E42B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3DD7" w14:textId="77777777" w:rsidR="00BF1B50" w:rsidRDefault="00BF1B50">
      <w:r>
        <w:separator/>
      </w:r>
    </w:p>
  </w:footnote>
  <w:footnote w:type="continuationSeparator" w:id="0">
    <w:p w14:paraId="41BE907F" w14:textId="77777777" w:rsidR="00BF1B50" w:rsidRDefault="00BF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620BEB"/>
    <w:multiLevelType w:val="hybridMultilevel"/>
    <w:tmpl w:val="E202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3" w15:restartNumberingAfterBreak="0">
    <w:nsid w:val="629F3308"/>
    <w:multiLevelType w:val="hybridMultilevel"/>
    <w:tmpl w:val="1274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5FD6C5E"/>
    <w:multiLevelType w:val="hybridMultilevel"/>
    <w:tmpl w:val="49F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4F"/>
    <w:rsid w:val="00005F94"/>
    <w:rsid w:val="000067AB"/>
    <w:rsid w:val="00006EDA"/>
    <w:rsid w:val="00011F82"/>
    <w:rsid w:val="00014F1C"/>
    <w:rsid w:val="00024771"/>
    <w:rsid w:val="00027490"/>
    <w:rsid w:val="00030434"/>
    <w:rsid w:val="00030DC2"/>
    <w:rsid w:val="00032281"/>
    <w:rsid w:val="00040514"/>
    <w:rsid w:val="00052911"/>
    <w:rsid w:val="00052C33"/>
    <w:rsid w:val="000531C4"/>
    <w:rsid w:val="000548F3"/>
    <w:rsid w:val="00054E11"/>
    <w:rsid w:val="00056EE8"/>
    <w:rsid w:val="0005724E"/>
    <w:rsid w:val="00060866"/>
    <w:rsid w:val="00061909"/>
    <w:rsid w:val="0006265A"/>
    <w:rsid w:val="000641EC"/>
    <w:rsid w:val="00064236"/>
    <w:rsid w:val="000654A7"/>
    <w:rsid w:val="000734C1"/>
    <w:rsid w:val="00076E55"/>
    <w:rsid w:val="00080460"/>
    <w:rsid w:val="00084168"/>
    <w:rsid w:val="0008612F"/>
    <w:rsid w:val="0009077D"/>
    <w:rsid w:val="000949C9"/>
    <w:rsid w:val="000A0CB5"/>
    <w:rsid w:val="000B0254"/>
    <w:rsid w:val="000B7608"/>
    <w:rsid w:val="000B7617"/>
    <w:rsid w:val="000B7957"/>
    <w:rsid w:val="000C0029"/>
    <w:rsid w:val="000C0FE9"/>
    <w:rsid w:val="000C401B"/>
    <w:rsid w:val="000C6B27"/>
    <w:rsid w:val="000C6E95"/>
    <w:rsid w:val="000D2C86"/>
    <w:rsid w:val="000D4B62"/>
    <w:rsid w:val="000E0568"/>
    <w:rsid w:val="000E1F3F"/>
    <w:rsid w:val="000E4BC8"/>
    <w:rsid w:val="000E4C50"/>
    <w:rsid w:val="000E787D"/>
    <w:rsid w:val="000F00D2"/>
    <w:rsid w:val="000F0100"/>
    <w:rsid w:val="000F07C2"/>
    <w:rsid w:val="000F0931"/>
    <w:rsid w:val="000F2AD2"/>
    <w:rsid w:val="000F6583"/>
    <w:rsid w:val="00100F1F"/>
    <w:rsid w:val="00104BEA"/>
    <w:rsid w:val="001053E7"/>
    <w:rsid w:val="00106012"/>
    <w:rsid w:val="00110B1B"/>
    <w:rsid w:val="00110D7C"/>
    <w:rsid w:val="001126CE"/>
    <w:rsid w:val="00114875"/>
    <w:rsid w:val="001169B9"/>
    <w:rsid w:val="0011701F"/>
    <w:rsid w:val="00121280"/>
    <w:rsid w:val="0012135E"/>
    <w:rsid w:val="001276E9"/>
    <w:rsid w:val="00136168"/>
    <w:rsid w:val="001375EE"/>
    <w:rsid w:val="00142EC7"/>
    <w:rsid w:val="00147FF8"/>
    <w:rsid w:val="001512C9"/>
    <w:rsid w:val="00153212"/>
    <w:rsid w:val="00161717"/>
    <w:rsid w:val="00161740"/>
    <w:rsid w:val="00172D6F"/>
    <w:rsid w:val="001747F7"/>
    <w:rsid w:val="00174C9E"/>
    <w:rsid w:val="001825F4"/>
    <w:rsid w:val="00183EF2"/>
    <w:rsid w:val="001853D5"/>
    <w:rsid w:val="00185C26"/>
    <w:rsid w:val="00192263"/>
    <w:rsid w:val="001927C2"/>
    <w:rsid w:val="00192E89"/>
    <w:rsid w:val="00193432"/>
    <w:rsid w:val="001A0808"/>
    <w:rsid w:val="001A6E60"/>
    <w:rsid w:val="001A75FD"/>
    <w:rsid w:val="001B1519"/>
    <w:rsid w:val="001B1C18"/>
    <w:rsid w:val="001B1E5E"/>
    <w:rsid w:val="001B337F"/>
    <w:rsid w:val="001B71FB"/>
    <w:rsid w:val="001B7B75"/>
    <w:rsid w:val="001C0AE9"/>
    <w:rsid w:val="001C23DF"/>
    <w:rsid w:val="001D6F53"/>
    <w:rsid w:val="001D781C"/>
    <w:rsid w:val="001F0E7E"/>
    <w:rsid w:val="001F16D0"/>
    <w:rsid w:val="001F3285"/>
    <w:rsid w:val="00201513"/>
    <w:rsid w:val="002056B4"/>
    <w:rsid w:val="00214102"/>
    <w:rsid w:val="00214327"/>
    <w:rsid w:val="002167A0"/>
    <w:rsid w:val="00220C7A"/>
    <w:rsid w:val="0022270E"/>
    <w:rsid w:val="00223A90"/>
    <w:rsid w:val="00227B30"/>
    <w:rsid w:val="00232ACA"/>
    <w:rsid w:val="00232C68"/>
    <w:rsid w:val="00243FA4"/>
    <w:rsid w:val="0024511E"/>
    <w:rsid w:val="00251C61"/>
    <w:rsid w:val="002577CB"/>
    <w:rsid w:val="00264E33"/>
    <w:rsid w:val="0027143B"/>
    <w:rsid w:val="00275BE3"/>
    <w:rsid w:val="00281ABB"/>
    <w:rsid w:val="0028341D"/>
    <w:rsid w:val="00287015"/>
    <w:rsid w:val="0029172C"/>
    <w:rsid w:val="00292217"/>
    <w:rsid w:val="002925EB"/>
    <w:rsid w:val="00292D86"/>
    <w:rsid w:val="002933D2"/>
    <w:rsid w:val="00295B83"/>
    <w:rsid w:val="0029754E"/>
    <w:rsid w:val="0029780B"/>
    <w:rsid w:val="00297C4E"/>
    <w:rsid w:val="002A7B23"/>
    <w:rsid w:val="002B1594"/>
    <w:rsid w:val="002B19EE"/>
    <w:rsid w:val="002C1A8C"/>
    <w:rsid w:val="002C3EF3"/>
    <w:rsid w:val="002C582F"/>
    <w:rsid w:val="002E0224"/>
    <w:rsid w:val="002E3D8B"/>
    <w:rsid w:val="002E418B"/>
    <w:rsid w:val="002E5276"/>
    <w:rsid w:val="002E7777"/>
    <w:rsid w:val="002F287B"/>
    <w:rsid w:val="002F355D"/>
    <w:rsid w:val="002F67BA"/>
    <w:rsid w:val="00301532"/>
    <w:rsid w:val="00310BC4"/>
    <w:rsid w:val="0031131F"/>
    <w:rsid w:val="00320DFE"/>
    <w:rsid w:val="00323B78"/>
    <w:rsid w:val="00324D47"/>
    <w:rsid w:val="003257E8"/>
    <w:rsid w:val="00327522"/>
    <w:rsid w:val="0033192C"/>
    <w:rsid w:val="00332C1D"/>
    <w:rsid w:val="003353FC"/>
    <w:rsid w:val="00337EB9"/>
    <w:rsid w:val="00352619"/>
    <w:rsid w:val="003536D7"/>
    <w:rsid w:val="00354DDA"/>
    <w:rsid w:val="0035572A"/>
    <w:rsid w:val="00364F2A"/>
    <w:rsid w:val="00372F10"/>
    <w:rsid w:val="00373EEE"/>
    <w:rsid w:val="00374449"/>
    <w:rsid w:val="00377F72"/>
    <w:rsid w:val="003940F1"/>
    <w:rsid w:val="00394EBE"/>
    <w:rsid w:val="003A36D8"/>
    <w:rsid w:val="003A56AF"/>
    <w:rsid w:val="003B3173"/>
    <w:rsid w:val="003C2899"/>
    <w:rsid w:val="003D7069"/>
    <w:rsid w:val="003D7F0F"/>
    <w:rsid w:val="003E2B4B"/>
    <w:rsid w:val="003E62D4"/>
    <w:rsid w:val="003F1AD0"/>
    <w:rsid w:val="003F4645"/>
    <w:rsid w:val="003F7022"/>
    <w:rsid w:val="00400128"/>
    <w:rsid w:val="0040058B"/>
    <w:rsid w:val="00401A17"/>
    <w:rsid w:val="00402DD2"/>
    <w:rsid w:val="00405D56"/>
    <w:rsid w:val="00410304"/>
    <w:rsid w:val="00423A63"/>
    <w:rsid w:val="004279C3"/>
    <w:rsid w:val="004304EF"/>
    <w:rsid w:val="00433DD9"/>
    <w:rsid w:val="00437915"/>
    <w:rsid w:val="0044238F"/>
    <w:rsid w:val="004438FE"/>
    <w:rsid w:val="00446FEF"/>
    <w:rsid w:val="00446FF7"/>
    <w:rsid w:val="00447407"/>
    <w:rsid w:val="004525D6"/>
    <w:rsid w:val="00452BCB"/>
    <w:rsid w:val="00456ACF"/>
    <w:rsid w:val="00457B10"/>
    <w:rsid w:val="00460357"/>
    <w:rsid w:val="00466375"/>
    <w:rsid w:val="0046652C"/>
    <w:rsid w:val="00466C8F"/>
    <w:rsid w:val="00473D01"/>
    <w:rsid w:val="004747E7"/>
    <w:rsid w:val="00474FF8"/>
    <w:rsid w:val="0047637B"/>
    <w:rsid w:val="004772C8"/>
    <w:rsid w:val="004838CE"/>
    <w:rsid w:val="0048548F"/>
    <w:rsid w:val="0048664B"/>
    <w:rsid w:val="00497607"/>
    <w:rsid w:val="004976A0"/>
    <w:rsid w:val="004A2057"/>
    <w:rsid w:val="004A310B"/>
    <w:rsid w:val="004A3251"/>
    <w:rsid w:val="004C5360"/>
    <w:rsid w:val="004C79F4"/>
    <w:rsid w:val="004D22C1"/>
    <w:rsid w:val="004D50BB"/>
    <w:rsid w:val="004D55D8"/>
    <w:rsid w:val="004D7570"/>
    <w:rsid w:val="004E12C2"/>
    <w:rsid w:val="004E38D0"/>
    <w:rsid w:val="004E4CEF"/>
    <w:rsid w:val="00504B94"/>
    <w:rsid w:val="0051269D"/>
    <w:rsid w:val="0051467B"/>
    <w:rsid w:val="00514F43"/>
    <w:rsid w:val="005222E5"/>
    <w:rsid w:val="00525E5F"/>
    <w:rsid w:val="005305CD"/>
    <w:rsid w:val="005311A9"/>
    <w:rsid w:val="005321C2"/>
    <w:rsid w:val="0053687C"/>
    <w:rsid w:val="00537451"/>
    <w:rsid w:val="005411F2"/>
    <w:rsid w:val="00542CB2"/>
    <w:rsid w:val="0054339E"/>
    <w:rsid w:val="00544968"/>
    <w:rsid w:val="00544B98"/>
    <w:rsid w:val="00545340"/>
    <w:rsid w:val="00545DDA"/>
    <w:rsid w:val="0055236B"/>
    <w:rsid w:val="005548BE"/>
    <w:rsid w:val="00557115"/>
    <w:rsid w:val="005700CF"/>
    <w:rsid w:val="00582D95"/>
    <w:rsid w:val="00595AEB"/>
    <w:rsid w:val="005A0C64"/>
    <w:rsid w:val="005A1FB5"/>
    <w:rsid w:val="005A25D4"/>
    <w:rsid w:val="005A2B80"/>
    <w:rsid w:val="005A2E74"/>
    <w:rsid w:val="005A43AC"/>
    <w:rsid w:val="005A5597"/>
    <w:rsid w:val="005A6F58"/>
    <w:rsid w:val="005B22BA"/>
    <w:rsid w:val="005B4B40"/>
    <w:rsid w:val="005B59D4"/>
    <w:rsid w:val="005C694E"/>
    <w:rsid w:val="005C7265"/>
    <w:rsid w:val="005E25DB"/>
    <w:rsid w:val="005E2DBC"/>
    <w:rsid w:val="005E48FB"/>
    <w:rsid w:val="005E5239"/>
    <w:rsid w:val="005F1A4F"/>
    <w:rsid w:val="005F5CAE"/>
    <w:rsid w:val="005F7DC4"/>
    <w:rsid w:val="00603BAF"/>
    <w:rsid w:val="00612A9A"/>
    <w:rsid w:val="00613929"/>
    <w:rsid w:val="006140EB"/>
    <w:rsid w:val="00614F16"/>
    <w:rsid w:val="00627854"/>
    <w:rsid w:val="00631DCD"/>
    <w:rsid w:val="00632967"/>
    <w:rsid w:val="00636846"/>
    <w:rsid w:val="006460AB"/>
    <w:rsid w:val="00653669"/>
    <w:rsid w:val="00665D57"/>
    <w:rsid w:val="00667398"/>
    <w:rsid w:val="00680B8E"/>
    <w:rsid w:val="00684458"/>
    <w:rsid w:val="006869BF"/>
    <w:rsid w:val="00690A88"/>
    <w:rsid w:val="00691E79"/>
    <w:rsid w:val="00692DDC"/>
    <w:rsid w:val="006A246A"/>
    <w:rsid w:val="006A7513"/>
    <w:rsid w:val="006C493D"/>
    <w:rsid w:val="006C4DD2"/>
    <w:rsid w:val="006C56DE"/>
    <w:rsid w:val="006D5B34"/>
    <w:rsid w:val="006D6B40"/>
    <w:rsid w:val="006D6B92"/>
    <w:rsid w:val="006E4414"/>
    <w:rsid w:val="006E5C59"/>
    <w:rsid w:val="006E7FD1"/>
    <w:rsid w:val="006F0C03"/>
    <w:rsid w:val="006F1633"/>
    <w:rsid w:val="006F1B3E"/>
    <w:rsid w:val="006F6A56"/>
    <w:rsid w:val="00701828"/>
    <w:rsid w:val="00701D2A"/>
    <w:rsid w:val="00703444"/>
    <w:rsid w:val="007038F2"/>
    <w:rsid w:val="00704899"/>
    <w:rsid w:val="00705727"/>
    <w:rsid w:val="00705947"/>
    <w:rsid w:val="00706AA0"/>
    <w:rsid w:val="007111E2"/>
    <w:rsid w:val="00711BB4"/>
    <w:rsid w:val="0071216A"/>
    <w:rsid w:val="0071243D"/>
    <w:rsid w:val="007127D3"/>
    <w:rsid w:val="00714833"/>
    <w:rsid w:val="007253EE"/>
    <w:rsid w:val="0072555C"/>
    <w:rsid w:val="00725F84"/>
    <w:rsid w:val="00727DF9"/>
    <w:rsid w:val="00732556"/>
    <w:rsid w:val="00736DA8"/>
    <w:rsid w:val="00736F68"/>
    <w:rsid w:val="00741019"/>
    <w:rsid w:val="007410FC"/>
    <w:rsid w:val="007414E2"/>
    <w:rsid w:val="00746AC5"/>
    <w:rsid w:val="00753415"/>
    <w:rsid w:val="00766037"/>
    <w:rsid w:val="00767F33"/>
    <w:rsid w:val="00771229"/>
    <w:rsid w:val="00774380"/>
    <w:rsid w:val="00774A91"/>
    <w:rsid w:val="00776BE3"/>
    <w:rsid w:val="00780612"/>
    <w:rsid w:val="00781A67"/>
    <w:rsid w:val="00783903"/>
    <w:rsid w:val="00785AFB"/>
    <w:rsid w:val="007867F6"/>
    <w:rsid w:val="007946E7"/>
    <w:rsid w:val="00794AE7"/>
    <w:rsid w:val="00795889"/>
    <w:rsid w:val="007A4871"/>
    <w:rsid w:val="007B026A"/>
    <w:rsid w:val="007B289A"/>
    <w:rsid w:val="007B7493"/>
    <w:rsid w:val="007C1D0B"/>
    <w:rsid w:val="007C2733"/>
    <w:rsid w:val="007C45F3"/>
    <w:rsid w:val="007C567C"/>
    <w:rsid w:val="007C65A5"/>
    <w:rsid w:val="007D0E37"/>
    <w:rsid w:val="007D58A3"/>
    <w:rsid w:val="007D5C10"/>
    <w:rsid w:val="007D6DEF"/>
    <w:rsid w:val="007E03F4"/>
    <w:rsid w:val="007E3D0A"/>
    <w:rsid w:val="007F39D2"/>
    <w:rsid w:val="007F3D2E"/>
    <w:rsid w:val="007F523A"/>
    <w:rsid w:val="007F58D9"/>
    <w:rsid w:val="007F5EB3"/>
    <w:rsid w:val="00801012"/>
    <w:rsid w:val="008044B0"/>
    <w:rsid w:val="008061EC"/>
    <w:rsid w:val="00813A52"/>
    <w:rsid w:val="00813C4B"/>
    <w:rsid w:val="0081448C"/>
    <w:rsid w:val="00814539"/>
    <w:rsid w:val="0081551A"/>
    <w:rsid w:val="008166BB"/>
    <w:rsid w:val="00816CAA"/>
    <w:rsid w:val="00821BE2"/>
    <w:rsid w:val="0082243C"/>
    <w:rsid w:val="0082784A"/>
    <w:rsid w:val="00827BD5"/>
    <w:rsid w:val="008365A1"/>
    <w:rsid w:val="00837CB0"/>
    <w:rsid w:val="00840F04"/>
    <w:rsid w:val="008448E1"/>
    <w:rsid w:val="00851D76"/>
    <w:rsid w:val="00851DB0"/>
    <w:rsid w:val="00856C19"/>
    <w:rsid w:val="00857BBD"/>
    <w:rsid w:val="00857F6C"/>
    <w:rsid w:val="00864694"/>
    <w:rsid w:val="00870F60"/>
    <w:rsid w:val="00872AE1"/>
    <w:rsid w:val="0087521E"/>
    <w:rsid w:val="008752F4"/>
    <w:rsid w:val="00880860"/>
    <w:rsid w:val="00884606"/>
    <w:rsid w:val="0088768C"/>
    <w:rsid w:val="00892A66"/>
    <w:rsid w:val="0089655C"/>
    <w:rsid w:val="0089706B"/>
    <w:rsid w:val="008A4FEA"/>
    <w:rsid w:val="008A565B"/>
    <w:rsid w:val="008A5ADB"/>
    <w:rsid w:val="008A68DC"/>
    <w:rsid w:val="008B54BC"/>
    <w:rsid w:val="008B7516"/>
    <w:rsid w:val="008C05D6"/>
    <w:rsid w:val="008C0F11"/>
    <w:rsid w:val="008C29A4"/>
    <w:rsid w:val="008C3FCE"/>
    <w:rsid w:val="008C4EC9"/>
    <w:rsid w:val="008C6922"/>
    <w:rsid w:val="008C729D"/>
    <w:rsid w:val="008E0A45"/>
    <w:rsid w:val="008E42B7"/>
    <w:rsid w:val="008F15E5"/>
    <w:rsid w:val="008F6A31"/>
    <w:rsid w:val="008F781A"/>
    <w:rsid w:val="00903182"/>
    <w:rsid w:val="00905AFA"/>
    <w:rsid w:val="00914157"/>
    <w:rsid w:val="009151B0"/>
    <w:rsid w:val="009221C2"/>
    <w:rsid w:val="009242CF"/>
    <w:rsid w:val="00925177"/>
    <w:rsid w:val="009265A0"/>
    <w:rsid w:val="0092795B"/>
    <w:rsid w:val="009323C0"/>
    <w:rsid w:val="00932487"/>
    <w:rsid w:val="00932B05"/>
    <w:rsid w:val="009400CF"/>
    <w:rsid w:val="00944082"/>
    <w:rsid w:val="00944CBB"/>
    <w:rsid w:val="009456FB"/>
    <w:rsid w:val="00953B57"/>
    <w:rsid w:val="009556FB"/>
    <w:rsid w:val="00956B9E"/>
    <w:rsid w:val="00957D8A"/>
    <w:rsid w:val="00960168"/>
    <w:rsid w:val="0096538F"/>
    <w:rsid w:val="009676D6"/>
    <w:rsid w:val="0097566A"/>
    <w:rsid w:val="00975B9F"/>
    <w:rsid w:val="00977C0E"/>
    <w:rsid w:val="009828C0"/>
    <w:rsid w:val="00991095"/>
    <w:rsid w:val="00997D95"/>
    <w:rsid w:val="009A18D0"/>
    <w:rsid w:val="009A39E3"/>
    <w:rsid w:val="009A7326"/>
    <w:rsid w:val="009B226F"/>
    <w:rsid w:val="009B5983"/>
    <w:rsid w:val="009C0C5A"/>
    <w:rsid w:val="009D2B4A"/>
    <w:rsid w:val="009D2C41"/>
    <w:rsid w:val="009D5105"/>
    <w:rsid w:val="009D5609"/>
    <w:rsid w:val="009D573B"/>
    <w:rsid w:val="009E139E"/>
    <w:rsid w:val="009E5153"/>
    <w:rsid w:val="009F1627"/>
    <w:rsid w:val="009F3ADD"/>
    <w:rsid w:val="00A0074A"/>
    <w:rsid w:val="00A03A7B"/>
    <w:rsid w:val="00A04DA5"/>
    <w:rsid w:val="00A06C62"/>
    <w:rsid w:val="00A0712C"/>
    <w:rsid w:val="00A071F0"/>
    <w:rsid w:val="00A102AF"/>
    <w:rsid w:val="00A11098"/>
    <w:rsid w:val="00A111CB"/>
    <w:rsid w:val="00A11ABE"/>
    <w:rsid w:val="00A1480A"/>
    <w:rsid w:val="00A16046"/>
    <w:rsid w:val="00A208E0"/>
    <w:rsid w:val="00A21416"/>
    <w:rsid w:val="00A3105E"/>
    <w:rsid w:val="00A32E69"/>
    <w:rsid w:val="00A4195B"/>
    <w:rsid w:val="00A429F9"/>
    <w:rsid w:val="00A4318B"/>
    <w:rsid w:val="00A454EB"/>
    <w:rsid w:val="00A45FCE"/>
    <w:rsid w:val="00A475F2"/>
    <w:rsid w:val="00A56F5D"/>
    <w:rsid w:val="00A60392"/>
    <w:rsid w:val="00A618EB"/>
    <w:rsid w:val="00A70577"/>
    <w:rsid w:val="00A717FE"/>
    <w:rsid w:val="00A73711"/>
    <w:rsid w:val="00A75947"/>
    <w:rsid w:val="00A75E2D"/>
    <w:rsid w:val="00A80035"/>
    <w:rsid w:val="00A85CB7"/>
    <w:rsid w:val="00A85D4B"/>
    <w:rsid w:val="00A91E98"/>
    <w:rsid w:val="00A93F89"/>
    <w:rsid w:val="00AA1859"/>
    <w:rsid w:val="00AA2528"/>
    <w:rsid w:val="00AA5D6B"/>
    <w:rsid w:val="00AA7BC0"/>
    <w:rsid w:val="00AB074E"/>
    <w:rsid w:val="00AB0C49"/>
    <w:rsid w:val="00AB575B"/>
    <w:rsid w:val="00AB5CC8"/>
    <w:rsid w:val="00AB735D"/>
    <w:rsid w:val="00AC2BCA"/>
    <w:rsid w:val="00AC3209"/>
    <w:rsid w:val="00AD0EB3"/>
    <w:rsid w:val="00AD0F10"/>
    <w:rsid w:val="00AD1D10"/>
    <w:rsid w:val="00AD2A89"/>
    <w:rsid w:val="00AD2C9F"/>
    <w:rsid w:val="00AD7246"/>
    <w:rsid w:val="00AE1C4D"/>
    <w:rsid w:val="00AE506B"/>
    <w:rsid w:val="00AE681B"/>
    <w:rsid w:val="00AF0499"/>
    <w:rsid w:val="00AF4867"/>
    <w:rsid w:val="00AF729E"/>
    <w:rsid w:val="00B02BB3"/>
    <w:rsid w:val="00B03362"/>
    <w:rsid w:val="00B0633B"/>
    <w:rsid w:val="00B10948"/>
    <w:rsid w:val="00B11B2B"/>
    <w:rsid w:val="00B13F8C"/>
    <w:rsid w:val="00B143A3"/>
    <w:rsid w:val="00B15452"/>
    <w:rsid w:val="00B16CB7"/>
    <w:rsid w:val="00B21C4F"/>
    <w:rsid w:val="00B24FC4"/>
    <w:rsid w:val="00B25117"/>
    <w:rsid w:val="00B337BA"/>
    <w:rsid w:val="00B3468E"/>
    <w:rsid w:val="00B34AD7"/>
    <w:rsid w:val="00B3539C"/>
    <w:rsid w:val="00B41B1A"/>
    <w:rsid w:val="00B44468"/>
    <w:rsid w:val="00B47544"/>
    <w:rsid w:val="00B51B50"/>
    <w:rsid w:val="00B530E2"/>
    <w:rsid w:val="00B574DC"/>
    <w:rsid w:val="00B64D53"/>
    <w:rsid w:val="00B66567"/>
    <w:rsid w:val="00B67F9C"/>
    <w:rsid w:val="00B71D54"/>
    <w:rsid w:val="00B73C59"/>
    <w:rsid w:val="00B7739A"/>
    <w:rsid w:val="00B80818"/>
    <w:rsid w:val="00B834ED"/>
    <w:rsid w:val="00B84379"/>
    <w:rsid w:val="00B91076"/>
    <w:rsid w:val="00BA0572"/>
    <w:rsid w:val="00BA63A4"/>
    <w:rsid w:val="00BA6B98"/>
    <w:rsid w:val="00BB0B0A"/>
    <w:rsid w:val="00BB0B0F"/>
    <w:rsid w:val="00BB0D8F"/>
    <w:rsid w:val="00BB32D0"/>
    <w:rsid w:val="00BB374C"/>
    <w:rsid w:val="00BB4276"/>
    <w:rsid w:val="00BC04F9"/>
    <w:rsid w:val="00BC219C"/>
    <w:rsid w:val="00BC2656"/>
    <w:rsid w:val="00BC3A59"/>
    <w:rsid w:val="00BC5A0C"/>
    <w:rsid w:val="00BD5BB1"/>
    <w:rsid w:val="00BD60F7"/>
    <w:rsid w:val="00BE0C44"/>
    <w:rsid w:val="00BF1B50"/>
    <w:rsid w:val="00C00530"/>
    <w:rsid w:val="00C07F35"/>
    <w:rsid w:val="00C10F38"/>
    <w:rsid w:val="00C116BD"/>
    <w:rsid w:val="00C12189"/>
    <w:rsid w:val="00C12385"/>
    <w:rsid w:val="00C12ED6"/>
    <w:rsid w:val="00C22655"/>
    <w:rsid w:val="00C271B3"/>
    <w:rsid w:val="00C2735D"/>
    <w:rsid w:val="00C27FE2"/>
    <w:rsid w:val="00C3289A"/>
    <w:rsid w:val="00C34B57"/>
    <w:rsid w:val="00C36EF6"/>
    <w:rsid w:val="00C3743E"/>
    <w:rsid w:val="00C41549"/>
    <w:rsid w:val="00C42D20"/>
    <w:rsid w:val="00C43B74"/>
    <w:rsid w:val="00C45697"/>
    <w:rsid w:val="00C50798"/>
    <w:rsid w:val="00C528AF"/>
    <w:rsid w:val="00C53B90"/>
    <w:rsid w:val="00C53CF1"/>
    <w:rsid w:val="00C56D72"/>
    <w:rsid w:val="00C575B0"/>
    <w:rsid w:val="00C639AC"/>
    <w:rsid w:val="00C63C05"/>
    <w:rsid w:val="00C64016"/>
    <w:rsid w:val="00C64BC8"/>
    <w:rsid w:val="00C64CE2"/>
    <w:rsid w:val="00C65D8B"/>
    <w:rsid w:val="00C70FAB"/>
    <w:rsid w:val="00C76D76"/>
    <w:rsid w:val="00C808E0"/>
    <w:rsid w:val="00C808E8"/>
    <w:rsid w:val="00C81E56"/>
    <w:rsid w:val="00C90A7C"/>
    <w:rsid w:val="00C929B3"/>
    <w:rsid w:val="00C97511"/>
    <w:rsid w:val="00CA163C"/>
    <w:rsid w:val="00CA284B"/>
    <w:rsid w:val="00CA7040"/>
    <w:rsid w:val="00CB46F4"/>
    <w:rsid w:val="00CC41FA"/>
    <w:rsid w:val="00CC5F8F"/>
    <w:rsid w:val="00CD14A1"/>
    <w:rsid w:val="00CD2C5F"/>
    <w:rsid w:val="00CD31D9"/>
    <w:rsid w:val="00CD3726"/>
    <w:rsid w:val="00CD3AEB"/>
    <w:rsid w:val="00CD5DC6"/>
    <w:rsid w:val="00CD5EF2"/>
    <w:rsid w:val="00CD621B"/>
    <w:rsid w:val="00CD71F9"/>
    <w:rsid w:val="00CE0E0A"/>
    <w:rsid w:val="00CE2401"/>
    <w:rsid w:val="00CE5EEE"/>
    <w:rsid w:val="00CE6081"/>
    <w:rsid w:val="00CF12F7"/>
    <w:rsid w:val="00CF21DB"/>
    <w:rsid w:val="00CF7528"/>
    <w:rsid w:val="00CF7CBB"/>
    <w:rsid w:val="00D10D5D"/>
    <w:rsid w:val="00D11F79"/>
    <w:rsid w:val="00D171AF"/>
    <w:rsid w:val="00D20F8E"/>
    <w:rsid w:val="00D2398E"/>
    <w:rsid w:val="00D240BE"/>
    <w:rsid w:val="00D264A7"/>
    <w:rsid w:val="00D3442C"/>
    <w:rsid w:val="00D35D82"/>
    <w:rsid w:val="00D369F6"/>
    <w:rsid w:val="00D37C19"/>
    <w:rsid w:val="00D45AB3"/>
    <w:rsid w:val="00D519FA"/>
    <w:rsid w:val="00D53598"/>
    <w:rsid w:val="00D54006"/>
    <w:rsid w:val="00D601D0"/>
    <w:rsid w:val="00D62C33"/>
    <w:rsid w:val="00D70906"/>
    <w:rsid w:val="00D7711A"/>
    <w:rsid w:val="00D77CDE"/>
    <w:rsid w:val="00D874E9"/>
    <w:rsid w:val="00D94052"/>
    <w:rsid w:val="00DA74CD"/>
    <w:rsid w:val="00DB012E"/>
    <w:rsid w:val="00DB3334"/>
    <w:rsid w:val="00DC08E8"/>
    <w:rsid w:val="00DC0FD2"/>
    <w:rsid w:val="00DC51F7"/>
    <w:rsid w:val="00DC5846"/>
    <w:rsid w:val="00DC6604"/>
    <w:rsid w:val="00DD1AFC"/>
    <w:rsid w:val="00DD2859"/>
    <w:rsid w:val="00DD31DB"/>
    <w:rsid w:val="00DE0012"/>
    <w:rsid w:val="00DE1DAA"/>
    <w:rsid w:val="00DE354C"/>
    <w:rsid w:val="00DE4C1B"/>
    <w:rsid w:val="00DF3F7C"/>
    <w:rsid w:val="00DF4DDB"/>
    <w:rsid w:val="00DF617C"/>
    <w:rsid w:val="00DF617E"/>
    <w:rsid w:val="00DF654E"/>
    <w:rsid w:val="00E07699"/>
    <w:rsid w:val="00E07BFB"/>
    <w:rsid w:val="00E11DE3"/>
    <w:rsid w:val="00E133F8"/>
    <w:rsid w:val="00E14F7C"/>
    <w:rsid w:val="00E15DF4"/>
    <w:rsid w:val="00E2360F"/>
    <w:rsid w:val="00E26084"/>
    <w:rsid w:val="00E34293"/>
    <w:rsid w:val="00E429C1"/>
    <w:rsid w:val="00E42A36"/>
    <w:rsid w:val="00E43BF0"/>
    <w:rsid w:val="00E44ACA"/>
    <w:rsid w:val="00E4558D"/>
    <w:rsid w:val="00E517EA"/>
    <w:rsid w:val="00E5586C"/>
    <w:rsid w:val="00E55B39"/>
    <w:rsid w:val="00E560F5"/>
    <w:rsid w:val="00E56837"/>
    <w:rsid w:val="00E60424"/>
    <w:rsid w:val="00E65207"/>
    <w:rsid w:val="00E65ADF"/>
    <w:rsid w:val="00E67395"/>
    <w:rsid w:val="00E73397"/>
    <w:rsid w:val="00E75158"/>
    <w:rsid w:val="00E76566"/>
    <w:rsid w:val="00E77CCB"/>
    <w:rsid w:val="00E80927"/>
    <w:rsid w:val="00E82512"/>
    <w:rsid w:val="00E8466E"/>
    <w:rsid w:val="00E87318"/>
    <w:rsid w:val="00E87AF6"/>
    <w:rsid w:val="00E91DD1"/>
    <w:rsid w:val="00E94924"/>
    <w:rsid w:val="00E9515A"/>
    <w:rsid w:val="00EA1257"/>
    <w:rsid w:val="00EA2CBC"/>
    <w:rsid w:val="00EB104F"/>
    <w:rsid w:val="00EB4BBE"/>
    <w:rsid w:val="00EB592E"/>
    <w:rsid w:val="00EC44B4"/>
    <w:rsid w:val="00EC61BC"/>
    <w:rsid w:val="00ED3C64"/>
    <w:rsid w:val="00ED3DB5"/>
    <w:rsid w:val="00ED41B2"/>
    <w:rsid w:val="00ED4C62"/>
    <w:rsid w:val="00EF0B1F"/>
    <w:rsid w:val="00EF1922"/>
    <w:rsid w:val="00EF1D93"/>
    <w:rsid w:val="00EF4306"/>
    <w:rsid w:val="00EF43C4"/>
    <w:rsid w:val="00EF656B"/>
    <w:rsid w:val="00F00559"/>
    <w:rsid w:val="00F00F04"/>
    <w:rsid w:val="00F07C7A"/>
    <w:rsid w:val="00F1160B"/>
    <w:rsid w:val="00F12396"/>
    <w:rsid w:val="00F15A26"/>
    <w:rsid w:val="00F207A4"/>
    <w:rsid w:val="00F225A4"/>
    <w:rsid w:val="00F36E58"/>
    <w:rsid w:val="00F41FF5"/>
    <w:rsid w:val="00F424E9"/>
    <w:rsid w:val="00F43F63"/>
    <w:rsid w:val="00F44EC7"/>
    <w:rsid w:val="00F4645C"/>
    <w:rsid w:val="00F50209"/>
    <w:rsid w:val="00F5142C"/>
    <w:rsid w:val="00F53645"/>
    <w:rsid w:val="00F5444F"/>
    <w:rsid w:val="00F5635D"/>
    <w:rsid w:val="00F56402"/>
    <w:rsid w:val="00F643BF"/>
    <w:rsid w:val="00F64B3D"/>
    <w:rsid w:val="00F65529"/>
    <w:rsid w:val="00F756D0"/>
    <w:rsid w:val="00F77C9E"/>
    <w:rsid w:val="00F81398"/>
    <w:rsid w:val="00F81A0A"/>
    <w:rsid w:val="00F83B51"/>
    <w:rsid w:val="00F84BE1"/>
    <w:rsid w:val="00F85559"/>
    <w:rsid w:val="00F96C0C"/>
    <w:rsid w:val="00F96CF3"/>
    <w:rsid w:val="00FA1637"/>
    <w:rsid w:val="00FA630A"/>
    <w:rsid w:val="00FA757C"/>
    <w:rsid w:val="00FB55BB"/>
    <w:rsid w:val="00FC04B2"/>
    <w:rsid w:val="00FC1BC5"/>
    <w:rsid w:val="00FC2C93"/>
    <w:rsid w:val="00FC4E4A"/>
    <w:rsid w:val="00FC4EF6"/>
    <w:rsid w:val="00FE561A"/>
    <w:rsid w:val="00FE59EC"/>
    <w:rsid w:val="00FE5EA8"/>
    <w:rsid w:val="00FE63F3"/>
    <w:rsid w:val="00FF720C"/>
    <w:rsid w:val="00FF79FE"/>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F341"/>
  <w15:docId w15:val="{0B8B1B2C-8625-4318-A354-5708325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uiPriority w:val="99"/>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uiPriority w:val="99"/>
    <w:semiHidden/>
    <w:rsid w:val="00EB104F"/>
    <w:rPr>
      <w:sz w:val="16"/>
      <w:szCs w:val="16"/>
    </w:rPr>
  </w:style>
  <w:style w:type="paragraph" w:styleId="CommentText">
    <w:name w:val="annotation text"/>
    <w:basedOn w:val="Normal"/>
    <w:link w:val="CommentTextChar"/>
    <w:uiPriority w:val="99"/>
    <w:semiHidden/>
    <w:rsid w:val="00EB104F"/>
    <w:rPr>
      <w:sz w:val="20"/>
      <w:szCs w:val="20"/>
    </w:rPr>
  </w:style>
  <w:style w:type="character" w:customStyle="1" w:styleId="CommentTextChar">
    <w:name w:val="Comment Text Char"/>
    <w:basedOn w:val="DefaultParagraphFont"/>
    <w:link w:val="CommentText"/>
    <w:uiPriority w:val="99"/>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aliases w:val="F1"/>
    <w:basedOn w:val="Normal"/>
    <w:link w:val="FootnoteTextChar"/>
    <w:uiPriority w:val="99"/>
    <w:semiHidden/>
    <w:rsid w:val="00EB104F"/>
    <w:rPr>
      <w:sz w:val="20"/>
      <w:szCs w:val="20"/>
    </w:rPr>
  </w:style>
  <w:style w:type="character" w:customStyle="1" w:styleId="FootnoteTextChar">
    <w:name w:val="Footnote Text Char"/>
    <w:aliases w:val="F1 Char"/>
    <w:basedOn w:val="DefaultParagraphFont"/>
    <w:link w:val="FootnoteText"/>
    <w:uiPriority w:val="99"/>
    <w:semiHidden/>
    <w:rsid w:val="00EB104F"/>
    <w:rPr>
      <w:rFonts w:ascii="Times New Roman" w:eastAsia="Times New Roman" w:hAnsi="Times New Roman" w:cs="Times New Roman"/>
      <w:sz w:val="20"/>
      <w:szCs w:val="20"/>
    </w:rPr>
  </w:style>
  <w:style w:type="table" w:styleId="TableGrid">
    <w:name w:val="Table Grid"/>
    <w:basedOn w:val="TableNormal"/>
    <w:uiPriority w:val="59"/>
    <w:rsid w:val="00EB104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352619"/>
    <w:pPr>
      <w:widowControl/>
      <w:tabs>
        <w:tab w:val="left" w:pos="880"/>
        <w:tab w:val="right" w:leader="dot" w:pos="9350"/>
      </w:tabs>
      <w:autoSpaceDE/>
      <w:autoSpaceDN/>
      <w:adjustRightInd/>
      <w:spacing w:after="100" w:line="276" w:lineRule="auto"/>
      <w:ind w:left="1400" w:hanging="680"/>
    </w:pPr>
    <w:rPr>
      <w:sz w:val="22"/>
      <w:szCs w:val="22"/>
    </w:rPr>
  </w:style>
  <w:style w:type="paragraph" w:styleId="TOC1">
    <w:name w:val="toc 1"/>
    <w:basedOn w:val="Normal"/>
    <w:next w:val="Normal"/>
    <w:autoRedefine/>
    <w:uiPriority w:val="39"/>
    <w:unhideWhenUsed/>
    <w:qFormat/>
    <w:rsid w:val="00A85D4B"/>
    <w:pPr>
      <w:widowControl/>
      <w:tabs>
        <w:tab w:val="right" w:leader="dot" w:pos="9350"/>
      </w:tabs>
      <w:autoSpaceDE/>
      <w:autoSpaceDN/>
      <w:adjustRightInd/>
      <w:spacing w:after="100" w:line="276" w:lineRule="auto"/>
    </w:pPr>
    <w:rPr>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 w:type="paragraph" w:customStyle="1" w:styleId="Default">
    <w:name w:val="Default"/>
    <w:rsid w:val="00456ACF"/>
    <w:pPr>
      <w:autoSpaceDE w:val="0"/>
      <w:autoSpaceDN w:val="0"/>
      <w:adjustRightInd w:val="0"/>
    </w:pPr>
    <w:rPr>
      <w:rFonts w:ascii="Times New Roman" w:hAnsi="Times New Roman"/>
      <w:color w:val="000000"/>
      <w:sz w:val="24"/>
      <w:szCs w:val="24"/>
    </w:rPr>
  </w:style>
  <w:style w:type="paragraph" w:customStyle="1" w:styleId="SL-FlLftSgl">
    <w:name w:val="SL-Fl Lft Sgl"/>
    <w:rsid w:val="00452BCB"/>
    <w:pPr>
      <w:overflowPunct w:val="0"/>
      <w:autoSpaceDE w:val="0"/>
      <w:autoSpaceDN w:val="0"/>
      <w:adjustRightInd w:val="0"/>
      <w:spacing w:line="240" w:lineRule="atLeast"/>
      <w:jc w:val="both"/>
      <w:textAlignment w:val="baseline"/>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5278">
      <w:bodyDiv w:val="1"/>
      <w:marLeft w:val="0"/>
      <w:marRight w:val="0"/>
      <w:marTop w:val="0"/>
      <w:marBottom w:val="0"/>
      <w:divBdr>
        <w:top w:val="none" w:sz="0" w:space="0" w:color="auto"/>
        <w:left w:val="none" w:sz="0" w:space="0" w:color="auto"/>
        <w:bottom w:val="none" w:sz="0" w:space="0" w:color="auto"/>
        <w:right w:val="none" w:sz="0" w:space="0" w:color="auto"/>
      </w:divBdr>
    </w:div>
    <w:div w:id="130365186">
      <w:bodyDiv w:val="1"/>
      <w:marLeft w:val="0"/>
      <w:marRight w:val="0"/>
      <w:marTop w:val="0"/>
      <w:marBottom w:val="0"/>
      <w:divBdr>
        <w:top w:val="none" w:sz="0" w:space="0" w:color="auto"/>
        <w:left w:val="none" w:sz="0" w:space="0" w:color="auto"/>
        <w:bottom w:val="none" w:sz="0" w:space="0" w:color="auto"/>
        <w:right w:val="none" w:sz="0" w:space="0" w:color="auto"/>
      </w:divBdr>
    </w:div>
    <w:div w:id="373236691">
      <w:bodyDiv w:val="1"/>
      <w:marLeft w:val="0"/>
      <w:marRight w:val="0"/>
      <w:marTop w:val="0"/>
      <w:marBottom w:val="0"/>
      <w:divBdr>
        <w:top w:val="none" w:sz="0" w:space="0" w:color="auto"/>
        <w:left w:val="none" w:sz="0" w:space="0" w:color="auto"/>
        <w:bottom w:val="none" w:sz="0" w:space="0" w:color="auto"/>
        <w:right w:val="none" w:sz="0" w:space="0" w:color="auto"/>
      </w:divBdr>
    </w:div>
    <w:div w:id="406921990">
      <w:bodyDiv w:val="1"/>
      <w:marLeft w:val="0"/>
      <w:marRight w:val="0"/>
      <w:marTop w:val="0"/>
      <w:marBottom w:val="0"/>
      <w:divBdr>
        <w:top w:val="none" w:sz="0" w:space="0" w:color="auto"/>
        <w:left w:val="none" w:sz="0" w:space="0" w:color="auto"/>
        <w:bottom w:val="none" w:sz="0" w:space="0" w:color="auto"/>
        <w:right w:val="none" w:sz="0" w:space="0" w:color="auto"/>
      </w:divBdr>
    </w:div>
    <w:div w:id="527304563">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0469903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120880451">
      <w:bodyDiv w:val="1"/>
      <w:marLeft w:val="0"/>
      <w:marRight w:val="0"/>
      <w:marTop w:val="0"/>
      <w:marBottom w:val="0"/>
      <w:divBdr>
        <w:top w:val="none" w:sz="0" w:space="0" w:color="auto"/>
        <w:left w:val="none" w:sz="0" w:space="0" w:color="auto"/>
        <w:bottom w:val="none" w:sz="0" w:space="0" w:color="auto"/>
        <w:right w:val="none" w:sz="0" w:space="0" w:color="auto"/>
      </w:divBdr>
    </w:div>
    <w:div w:id="1233276480">
      <w:bodyDiv w:val="1"/>
      <w:marLeft w:val="0"/>
      <w:marRight w:val="0"/>
      <w:marTop w:val="0"/>
      <w:marBottom w:val="0"/>
      <w:divBdr>
        <w:top w:val="none" w:sz="0" w:space="0" w:color="auto"/>
        <w:left w:val="none" w:sz="0" w:space="0" w:color="auto"/>
        <w:bottom w:val="none" w:sz="0" w:space="0" w:color="auto"/>
        <w:right w:val="none" w:sz="0" w:space="0" w:color="auto"/>
      </w:divBdr>
    </w:div>
    <w:div w:id="1333218921">
      <w:bodyDiv w:val="1"/>
      <w:marLeft w:val="0"/>
      <w:marRight w:val="0"/>
      <w:marTop w:val="0"/>
      <w:marBottom w:val="0"/>
      <w:divBdr>
        <w:top w:val="none" w:sz="0" w:space="0" w:color="auto"/>
        <w:left w:val="none" w:sz="0" w:space="0" w:color="auto"/>
        <w:bottom w:val="none" w:sz="0" w:space="0" w:color="auto"/>
        <w:right w:val="none" w:sz="0" w:space="0" w:color="auto"/>
      </w:divBdr>
      <w:divsChild>
        <w:div w:id="130906338">
          <w:marLeft w:val="0"/>
          <w:marRight w:val="0"/>
          <w:marTop w:val="0"/>
          <w:marBottom w:val="0"/>
          <w:divBdr>
            <w:top w:val="none" w:sz="0" w:space="0" w:color="auto"/>
            <w:left w:val="none" w:sz="0" w:space="0" w:color="auto"/>
            <w:bottom w:val="none" w:sz="0" w:space="0" w:color="auto"/>
            <w:right w:val="none" w:sz="0" w:space="0" w:color="auto"/>
          </w:divBdr>
        </w:div>
        <w:div w:id="141191793">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34583910">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 w:id="2060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E714-DB4B-4BF9-9D3B-C783DBE4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17324</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alice.m.roberts</dc:creator>
  <cp:lastModifiedBy>Macaluso, Renita (CDC/DDPHSS/OS/OSI)</cp:lastModifiedBy>
  <cp:revision>6</cp:revision>
  <cp:lastPrinted>2019-11-06T19:50:00Z</cp:lastPrinted>
  <dcterms:created xsi:type="dcterms:W3CDTF">2020-08-11T18:38:00Z</dcterms:created>
  <dcterms:modified xsi:type="dcterms:W3CDTF">2020-08-12T20:09:00Z</dcterms:modified>
</cp:coreProperties>
</file>