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F82185" w:rsidR="002B2BE7" w:rsidP="002B2BE7" w:rsidRDefault="002B2BE7" w14:paraId="6304FC7C" w14:textId="7777777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14:paraId="51570DC4" w14:textId="77777777">
      <w:pPr>
        <w:jc w:val="center"/>
        <w:rPr>
          <w:b/>
        </w:rPr>
      </w:pPr>
      <w:r w:rsidRPr="00F82185">
        <w:rPr>
          <w:rFonts w:eastAsiaTheme="minorHAnsi"/>
          <w:bCs/>
        </w:rPr>
        <w:t>Surveillance in Healthcare Facilities</w:t>
      </w:r>
      <w:r w:rsidRPr="00F82185">
        <w:rPr>
          <w:bCs/>
        </w:rPr>
        <w:t>”</w:t>
      </w:r>
    </w:p>
    <w:p w:rsidRPr="00C61FA5" w:rsidR="002B2BE7" w:rsidP="002B2BE7" w:rsidRDefault="002B2BE7" w14:paraId="13B8078D" w14:textId="77777777">
      <w:pPr>
        <w:jc w:val="center"/>
        <w:rPr>
          <w:b/>
        </w:rPr>
      </w:pPr>
      <w:r w:rsidRPr="00C61FA5">
        <w:rPr>
          <w:b/>
        </w:rPr>
        <w:t>(OMB Control No. 0920-</w:t>
      </w:r>
      <w:r>
        <w:rPr>
          <w:b/>
        </w:rPr>
        <w:t>1290</w:t>
      </w:r>
      <w:r w:rsidRPr="00C61FA5">
        <w:rPr>
          <w:b/>
        </w:rPr>
        <w:t>)</w:t>
      </w:r>
    </w:p>
    <w:p w:rsidR="002B2BE7" w:rsidP="002B2BE7" w:rsidRDefault="002B2BE7" w14:paraId="16065C8E" w14:textId="77777777">
      <w:pPr>
        <w:jc w:val="center"/>
        <w:rPr>
          <w:b/>
        </w:rPr>
      </w:pPr>
      <w:r>
        <w:rPr>
          <w:b/>
        </w:rPr>
        <w:t>Expiration Date: 09/30/2020</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14763483" w14:textId="77777777">
      <w:pPr>
        <w:rPr>
          <w:bCs/>
        </w:rPr>
      </w:pPr>
      <w:r>
        <w:rPr>
          <w:bCs/>
        </w:rPr>
        <w:t>Lauren Wattenmaker</w:t>
      </w:r>
    </w:p>
    <w:p w:rsidR="002B2BE7" w:rsidP="002B2BE7" w:rsidRDefault="002B2BE7" w14:paraId="15C930FA" w14:textId="77777777">
      <w:pPr>
        <w:rPr>
          <w:bCs/>
        </w:rPr>
      </w:pPr>
      <w:r>
        <w:rPr>
          <w:bCs/>
        </w:rPr>
        <w:t>Surveillance Branch</w:t>
      </w:r>
    </w:p>
    <w:p w:rsidRPr="00014F12" w:rsidR="002B2BE7" w:rsidP="002B2BE7" w:rsidRDefault="002B2BE7" w14:paraId="6268A0D0" w14:textId="77777777">
      <w:pPr>
        <w:rPr>
          <w:bCs/>
        </w:rPr>
      </w:pPr>
      <w:r>
        <w:rPr>
          <w:bCs/>
        </w:rPr>
        <w:t>Division of Healthcare Quality Promotion</w:t>
      </w:r>
    </w:p>
    <w:p w:rsidRPr="00014F12" w:rsidR="002B2BE7" w:rsidP="002B2BE7" w:rsidRDefault="002B2BE7" w14:paraId="62EE3C07" w14:textId="77777777">
      <w:pPr>
        <w:rPr>
          <w:bCs/>
        </w:rPr>
      </w:pPr>
      <w:r w:rsidRPr="00014F12">
        <w:rPr>
          <w:bCs/>
        </w:rPr>
        <w:t>National Center for Emerging and Zoonotic Infectious Diseases</w:t>
      </w:r>
    </w:p>
    <w:p w:rsidRPr="00014F12" w:rsidR="002B2BE7" w:rsidP="002B2BE7" w:rsidRDefault="002B2BE7" w14:paraId="6881CB08" w14:textId="77777777">
      <w:pPr>
        <w:rPr>
          <w:bCs/>
        </w:rPr>
      </w:pPr>
      <w:r w:rsidRPr="00014F12">
        <w:rPr>
          <w:bCs/>
        </w:rPr>
        <w:t>Centers for Disease Control and Prevention</w:t>
      </w:r>
    </w:p>
    <w:p w:rsidRPr="00014F12" w:rsidR="002B2BE7" w:rsidP="002B2BE7" w:rsidRDefault="002B2BE7" w14:paraId="5656E0B9" w14:textId="77777777">
      <w:pPr>
        <w:rPr>
          <w:bCs/>
        </w:rPr>
      </w:pPr>
      <w:r w:rsidRPr="00014F12">
        <w:rPr>
          <w:bCs/>
        </w:rPr>
        <w:t>Atlanta, Georgia 30333</w:t>
      </w:r>
    </w:p>
    <w:p w:rsidRPr="00014F12" w:rsidR="002B2BE7" w:rsidP="002B2BE7" w:rsidRDefault="002B2BE7" w14:paraId="5DF80BD9" w14:textId="77777777">
      <w:pPr>
        <w:rPr>
          <w:bCs/>
        </w:rPr>
      </w:pPr>
      <w:r w:rsidRPr="00014F12">
        <w:rPr>
          <w:bCs/>
        </w:rPr>
        <w:t xml:space="preserve">Phone: </w:t>
      </w:r>
      <w:r>
        <w:rPr>
          <w:bCs/>
        </w:rPr>
        <w:t>404-718-5842</w:t>
      </w:r>
    </w:p>
    <w:p w:rsidRPr="004F4815" w:rsidR="002B2BE7" w:rsidP="002B2BE7" w:rsidRDefault="002B2BE7" w14:paraId="0FEB5A3A" w14:textId="77777777">
      <w:r w:rsidRPr="00014F12">
        <w:rPr>
          <w:bCs/>
        </w:rPr>
        <w:t xml:space="preserve">Email: </w:t>
      </w:r>
      <w:r>
        <w:rPr>
          <w:bCs/>
        </w:rPr>
        <w:t>nlh3</w:t>
      </w:r>
      <w:r w:rsidRPr="00014F12">
        <w:rPr>
          <w:bCs/>
        </w:rPr>
        <w:t>@cdc.gov</w:t>
      </w:r>
    </w:p>
    <w:p w:rsidRPr="000C5EF1" w:rsidR="002B2BE7" w:rsidP="002B2BE7" w:rsidRDefault="002B2BE7" w14:paraId="52F1271B" w14:textId="77777777">
      <w:pPr>
        <w:tabs>
          <w:tab w:val="center" w:pos="4680"/>
        </w:tabs>
        <w:autoSpaceDE w:val="0"/>
        <w:autoSpaceDN w:val="0"/>
        <w:adjustRightInd w:val="0"/>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6E1B49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D4D72">
        <w:t>Ju</w:t>
      </w:r>
      <w:r w:rsidR="00037D49">
        <w:t>ly 1</w:t>
      </w:r>
      <w:r>
        <w:t>, 2020</w:t>
      </w:r>
    </w:p>
    <w:p w:rsidRPr="00281300" w:rsidR="00281300" w:rsidP="00281300" w:rsidRDefault="00281300" w14:paraId="4793F78B" w14:textId="77777777">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81300" w:rsidRDefault="00281300" w14:paraId="128C66F1" w14:textId="77777777">
      <w:pPr>
        <w:rPr>
          <w:rFonts w:eastAsiaTheme="minorHAnsi" w:cstheme="minorBidi"/>
          <w:szCs w:val="22"/>
        </w:rPr>
      </w:pPr>
    </w:p>
    <w:p w:rsidR="00286AC1" w:rsidP="004E4C4F" w:rsidRDefault="00502DA9" w14:paraId="2F55DE0E" w14:textId="77777777">
      <w:pPr>
        <w:spacing w:after="200"/>
        <w:rPr>
          <w:rFonts w:eastAsiaTheme="minorHAnsi" w:cstheme="minorBidi"/>
          <w:szCs w:val="22"/>
        </w:rPr>
      </w:pPr>
      <w:r>
        <w:rPr>
          <w:rFonts w:eastAsiaTheme="minorHAnsi" w:cstheme="minorBidi"/>
          <w:szCs w:val="22"/>
        </w:rPr>
        <w:t xml:space="preserve">The COVID-19 Patient Impact and Hospital Capacity data collection tool was released with the NHSN COVID-19 Module on March 27, 2020.  </w:t>
      </w:r>
      <w:r w:rsidRPr="00502DA9">
        <w:rPr>
          <w:rFonts w:eastAsiaTheme="minorHAnsi" w:cstheme="minorBidi"/>
          <w:szCs w:val="22"/>
        </w:rPr>
        <w:t>Facility-level data collected through N</w:t>
      </w:r>
      <w:r>
        <w:rPr>
          <w:rFonts w:eastAsiaTheme="minorHAnsi" w:cstheme="minorBidi"/>
          <w:szCs w:val="22"/>
        </w:rPr>
        <w:t>HS</w:t>
      </w:r>
      <w:r w:rsidRPr="00502DA9">
        <w:rPr>
          <w:rFonts w:eastAsiaTheme="minorHAnsi" w:cstheme="minorBidi"/>
          <w:szCs w:val="22"/>
        </w:rPr>
        <w:t xml:space="preserve">N as part of the COVID-19 Module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 </w:t>
      </w:r>
    </w:p>
    <w:p w:rsidR="00286AC1" w:rsidP="004E4C4F" w:rsidRDefault="00286AC1" w14:paraId="0C3482E6" w14:textId="29F971B6">
      <w:pPr>
        <w:spacing w:after="200"/>
        <w:rPr>
          <w:rFonts w:eastAsiaTheme="minorHAnsi" w:cstheme="minorBidi"/>
          <w:szCs w:val="22"/>
        </w:rPr>
      </w:pPr>
      <w:r>
        <w:rPr>
          <w:rFonts w:eastAsiaTheme="minorHAnsi" w:cstheme="minorBidi"/>
          <w:szCs w:val="22"/>
        </w:rPr>
        <w:t xml:space="preserve">In order to strengthen the COVID-19 response efforts, the </w:t>
      </w:r>
      <w:r w:rsidRPr="00502DA9">
        <w:rPr>
          <w:rFonts w:eastAsiaTheme="minorHAnsi" w:cstheme="minorBidi"/>
          <w:szCs w:val="22"/>
        </w:rPr>
        <w:t>White House Coronavirus Task Force</w:t>
      </w:r>
      <w:r w:rsidRPr="00182A6B">
        <w:rPr>
          <w:rFonts w:eastAsiaTheme="minorHAnsi" w:cstheme="minorBidi"/>
          <w:szCs w:val="22"/>
        </w:rPr>
        <w:t xml:space="preserve"> </w:t>
      </w:r>
      <w:r>
        <w:rPr>
          <w:rFonts w:eastAsiaTheme="minorHAnsi" w:cstheme="minorBidi"/>
          <w:szCs w:val="22"/>
        </w:rPr>
        <w:t>has requested additional data element</w:t>
      </w:r>
      <w:r w:rsidR="00E04339">
        <w:rPr>
          <w:rFonts w:eastAsiaTheme="minorHAnsi" w:cstheme="minorBidi"/>
          <w:szCs w:val="22"/>
        </w:rPr>
        <w:t>s</w:t>
      </w:r>
      <w:r>
        <w:rPr>
          <w:rFonts w:eastAsiaTheme="minorHAnsi" w:cstheme="minorBidi"/>
          <w:szCs w:val="22"/>
        </w:rPr>
        <w:t xml:space="preserve"> be added to the </w:t>
      </w:r>
      <w:r w:rsidR="00EC61C1">
        <w:rPr>
          <w:rFonts w:eastAsiaTheme="minorHAnsi" w:cstheme="minorBidi"/>
          <w:szCs w:val="22"/>
        </w:rPr>
        <w:t>Healthcare Supply</w:t>
      </w:r>
      <w:r>
        <w:rPr>
          <w:rFonts w:eastAsiaTheme="minorHAnsi" w:cstheme="minorBidi"/>
          <w:szCs w:val="22"/>
        </w:rPr>
        <w:t xml:space="preserve"> form.  Specifically, we are adding </w:t>
      </w:r>
      <w:r w:rsidR="00C94D1A">
        <w:rPr>
          <w:rFonts w:eastAsiaTheme="minorHAnsi" w:cstheme="minorBidi"/>
          <w:szCs w:val="22"/>
        </w:rPr>
        <w:t xml:space="preserve">nine </w:t>
      </w:r>
      <w:r>
        <w:rPr>
          <w:rFonts w:eastAsiaTheme="minorHAnsi" w:cstheme="minorBidi"/>
          <w:szCs w:val="22"/>
        </w:rPr>
        <w:t>new data field</w:t>
      </w:r>
      <w:r w:rsidR="00C94D1A">
        <w:rPr>
          <w:rFonts w:eastAsiaTheme="minorHAnsi" w:cstheme="minorBidi"/>
          <w:szCs w:val="22"/>
        </w:rPr>
        <w:t>s</w:t>
      </w:r>
      <w:r>
        <w:rPr>
          <w:rFonts w:eastAsiaTheme="minorHAnsi" w:cstheme="minorBidi"/>
          <w:szCs w:val="22"/>
        </w:rPr>
        <w:t xml:space="preserve"> for daily collection:</w:t>
      </w:r>
    </w:p>
    <w:p w:rsidRPr="004E4C4F" w:rsidR="00E04339" w:rsidP="004E4C4F" w:rsidRDefault="001D4D72" w14:paraId="3CD089EA" w14:textId="6972C6C7">
      <w:pPr>
        <w:pStyle w:val="NoSpacing"/>
        <w:numPr>
          <w:ilvl w:val="0"/>
          <w:numId w:val="3"/>
        </w:numPr>
        <w:rPr>
          <w:rFonts w:cstheme="minorBidi"/>
          <w:szCs w:val="22"/>
        </w:rPr>
      </w:pPr>
      <w:r>
        <w:rPr>
          <w:rFonts w:cstheme="minorBidi"/>
          <w:szCs w:val="22"/>
        </w:rPr>
        <w:t>Numerical values of o</w:t>
      </w:r>
      <w:r w:rsidR="00C94D1A">
        <w:rPr>
          <w:rFonts w:cstheme="minorBidi"/>
          <w:szCs w:val="22"/>
        </w:rPr>
        <w:t>n-hand supply (INDIVIDUAL UNITS/ “EACHES”) for N95 masks, other respirators including PAPRs, surgical masks, eye protection including face shields or goggles, gowns (single use), and gloves</w:t>
      </w:r>
      <w:r w:rsidRPr="004E4C4F" w:rsidR="00E04339">
        <w:rPr>
          <w:rFonts w:cstheme="minorBidi"/>
          <w:szCs w:val="22"/>
        </w:rPr>
        <w:t xml:space="preserve"> </w:t>
      </w:r>
    </w:p>
    <w:p w:rsidR="00941956" w:rsidP="00941956" w:rsidRDefault="00C94D1A" w14:paraId="18DB9FF8" w14:textId="73A90067">
      <w:pPr>
        <w:pStyle w:val="ListParagraph"/>
        <w:numPr>
          <w:ilvl w:val="0"/>
          <w:numId w:val="3"/>
        </w:numPr>
        <w:autoSpaceDE w:val="0"/>
        <w:autoSpaceDN w:val="0"/>
        <w:spacing w:before="40" w:after="40"/>
      </w:pPr>
      <w:r w:rsidRPr="00C94D1A">
        <w:rPr>
          <w:rFonts w:cstheme="minorBidi"/>
          <w:szCs w:val="22"/>
        </w:rPr>
        <w:t xml:space="preserve">Yes/No question asking if facility uses </w:t>
      </w:r>
      <w:r w:rsidRPr="00D24C7E">
        <w:rPr>
          <w:rFonts w:cstheme="minorBidi"/>
          <w:szCs w:val="22"/>
        </w:rPr>
        <w:t>reusable/launderable isolation gowns for the care of any patients on transmission-based precautions</w:t>
      </w:r>
    </w:p>
    <w:p w:rsidRPr="00D24C7E" w:rsidR="00BB6A0C" w:rsidP="00D24C7E" w:rsidRDefault="00C94D1A" w14:paraId="082F012A" w14:textId="3432E693">
      <w:pPr>
        <w:pStyle w:val="NoSpacing"/>
        <w:numPr>
          <w:ilvl w:val="0"/>
          <w:numId w:val="3"/>
        </w:numPr>
        <w:rPr>
          <w:rFonts w:cstheme="minorBidi"/>
          <w:i/>
          <w:iCs/>
          <w:szCs w:val="22"/>
        </w:rPr>
      </w:pPr>
      <w:r>
        <w:rPr>
          <w:rFonts w:cstheme="minorBidi"/>
          <w:szCs w:val="22"/>
        </w:rPr>
        <w:t>Estimation of the percentage of isolation gowns used that are reusable/ launderable (select from four options)</w:t>
      </w:r>
    </w:p>
    <w:p w:rsidRPr="00D24C7E" w:rsidR="00C94D1A" w:rsidP="004E4C4F" w:rsidRDefault="00C94D1A" w14:paraId="1FC463EE" w14:textId="1659577C">
      <w:pPr>
        <w:pStyle w:val="NoSpacing"/>
        <w:numPr>
          <w:ilvl w:val="0"/>
          <w:numId w:val="3"/>
        </w:numPr>
        <w:spacing w:after="240"/>
        <w:rPr>
          <w:rFonts w:cstheme="minorBidi"/>
          <w:szCs w:val="22"/>
        </w:rPr>
      </w:pPr>
      <w:r>
        <w:rPr>
          <w:rFonts w:cstheme="minorBidi"/>
          <w:szCs w:val="22"/>
        </w:rPr>
        <w:t>Selection of whether PPE</w:t>
      </w:r>
      <w:r w:rsidRPr="00D24C7E">
        <w:rPr>
          <w:rFonts w:cstheme="minorBidi"/>
          <w:szCs w:val="22"/>
        </w:rPr>
        <w:t xml:space="preserve"> supply items </w:t>
      </w:r>
      <w:r>
        <w:rPr>
          <w:rFonts w:cstheme="minorBidi"/>
          <w:szCs w:val="22"/>
        </w:rPr>
        <w:t>in the form are</w:t>
      </w:r>
      <w:r w:rsidRPr="00D24C7E">
        <w:rPr>
          <w:rFonts w:cstheme="minorBidi"/>
          <w:szCs w:val="22"/>
        </w:rPr>
        <w:t xml:space="preserve"> managed (purchased, allocated, and/or stored) at the facility level or</w:t>
      </w:r>
      <w:r>
        <w:rPr>
          <w:rFonts w:cstheme="minorBidi"/>
          <w:szCs w:val="22"/>
        </w:rPr>
        <w:t xml:space="preserve"> a</w:t>
      </w:r>
      <w:r w:rsidRPr="00D24C7E">
        <w:rPr>
          <w:rFonts w:cstheme="minorBidi"/>
          <w:szCs w:val="22"/>
        </w:rPr>
        <w:t>t the health system level (or other multiple facility group)</w:t>
      </w:r>
    </w:p>
    <w:p w:rsidR="00DB6136" w:rsidP="00DB6136" w:rsidRDefault="00286AC1" w14:paraId="0C42662E" w14:textId="2A418982">
      <w:bookmarkStart w:name="_Hlk41644276" w:id="0"/>
      <w:r>
        <w:rPr>
          <w:rFonts w:eastAsiaTheme="minorHAnsi" w:cstheme="minorBidi"/>
          <w:szCs w:val="22"/>
        </w:rPr>
        <w:t xml:space="preserve">We estimate these changes will add five minutes to the previously approved burden for this data collection tool. </w:t>
      </w:r>
      <w:r w:rsidR="00BA22DA">
        <w:t xml:space="preserve">The previous burden calculated for this form consisted of </w:t>
      </w:r>
      <w:r w:rsidR="00D24C7E">
        <w:t>233,775</w:t>
      </w:r>
      <w:r w:rsidR="00BA22DA">
        <w:t xml:space="preserve"> hours. As a result of the changes proposed in this change memo, the burden for this form will increase by </w:t>
      </w:r>
      <w:r w:rsidR="00037D49">
        <w:t>91,755</w:t>
      </w:r>
      <w:r w:rsidR="00BA22DA">
        <w:t xml:space="preserve"> hours</w:t>
      </w:r>
      <w:r w:rsidR="00364B6A">
        <w:t xml:space="preserve"> to </w:t>
      </w:r>
      <w:r w:rsidR="00037D49">
        <w:t>325,530</w:t>
      </w:r>
      <w:r w:rsidR="00364B6A">
        <w:t xml:space="preserve"> hours</w:t>
      </w:r>
      <w:r w:rsidR="00BA22DA">
        <w:t xml:space="preserve">.  </w:t>
      </w:r>
    </w:p>
    <w:bookmarkEnd w:id="0"/>
    <w:p w:rsidR="00DB6136" w:rsidP="00DB6136" w:rsidRDefault="00DB6136" w14:paraId="39E36D1B" w14:textId="7556C034">
      <w:pPr>
        <w:rPr>
          <w:b/>
          <w:bCs/>
        </w:rPr>
      </w:pPr>
      <w:r>
        <w:t xml:space="preserve">The previous burden calculated for this </w:t>
      </w:r>
      <w:r w:rsidR="00263B2F">
        <w:t xml:space="preserve">entire </w:t>
      </w:r>
      <w:r>
        <w:t>data collection consisted of 1,</w:t>
      </w:r>
      <w:r w:rsidR="00D24C7E">
        <w:t>206,491</w:t>
      </w:r>
      <w:r>
        <w:t xml:space="preserve"> hours. As a result of the changes proposed in this change memo, the new burden will consist of </w:t>
      </w:r>
      <w:r w:rsidRPr="00364B6A" w:rsidR="00D24C7E">
        <w:rPr>
          <w:b/>
          <w:bCs/>
        </w:rPr>
        <w:t>1,2</w:t>
      </w:r>
      <w:r w:rsidR="00037D49">
        <w:rPr>
          <w:b/>
          <w:bCs/>
        </w:rPr>
        <w:t xml:space="preserve">98,246 </w:t>
      </w:r>
      <w:r w:rsidRPr="00364B6A">
        <w:rPr>
          <w:b/>
          <w:bCs/>
        </w:rPr>
        <w:t>hours.</w:t>
      </w:r>
    </w:p>
    <w:p w:rsidRPr="00037D49" w:rsidR="00941956" w:rsidP="00DB6136" w:rsidRDefault="00941956" w14:paraId="3F0ED641" w14:textId="1731CDBB">
      <w:pPr>
        <w:rPr>
          <w:rFonts w:eastAsiaTheme="minorHAnsi" w:cstheme="minorBidi"/>
          <w:szCs w:val="22"/>
        </w:rPr>
      </w:pPr>
    </w:p>
    <w:p w:rsidRPr="00037D49" w:rsidR="00037D49" w:rsidP="00037D49" w:rsidRDefault="00B85B17" w14:paraId="52707D15" w14:textId="03CC4E51">
      <w:pPr>
        <w:rPr>
          <w:rFonts w:eastAsiaTheme="minorHAnsi" w:cstheme="minorBidi"/>
          <w:szCs w:val="22"/>
        </w:rPr>
      </w:pPr>
      <w:bookmarkStart w:name="_Hlk44583771" w:id="1"/>
      <w:r>
        <w:rPr>
          <w:rFonts w:eastAsiaTheme="minorHAnsi" w:cstheme="minorBidi"/>
          <w:szCs w:val="22"/>
        </w:rPr>
        <w:t>As</w:t>
      </w:r>
      <w:r w:rsidRPr="00451ADC" w:rsidR="003838BE">
        <w:rPr>
          <w:rFonts w:eastAsiaTheme="minorHAnsi" w:cstheme="minorBidi"/>
          <w:szCs w:val="22"/>
        </w:rPr>
        <w:t xml:space="preserve"> detailed in Secretary Azar’s letter to hospital administrators on April 10, 2020</w:t>
      </w:r>
      <w:r w:rsidR="00634877">
        <w:rPr>
          <w:rFonts w:eastAsiaTheme="minorHAnsi" w:cstheme="minorBidi"/>
          <w:szCs w:val="22"/>
        </w:rPr>
        <w:t>,</w:t>
      </w:r>
      <w:r w:rsidRPr="00451ADC" w:rsidR="003838BE">
        <w:rPr>
          <w:rFonts w:eastAsiaTheme="minorHAnsi" w:cstheme="minorBidi"/>
          <w:szCs w:val="22"/>
        </w:rPr>
        <w:t xml:space="preserve"> and the a</w:t>
      </w:r>
      <w:r w:rsidRPr="00451ADC" w:rsidR="003838BE">
        <w:rPr>
          <w:rFonts w:eastAsiaTheme="minorHAnsi" w:cstheme="minorBidi"/>
          <w:szCs w:val="22"/>
        </w:rPr>
        <w:t>ttached Frequently Asked Questions, data elements added to NHSN in the context of the response to the COVID-19 pandemic may be submitted through the traditional NHSN platform</w:t>
      </w:r>
      <w:r w:rsidR="00634877">
        <w:rPr>
          <w:rFonts w:eastAsiaTheme="minorHAnsi" w:cstheme="minorBidi"/>
          <w:szCs w:val="22"/>
        </w:rPr>
        <w:t>,</w:t>
      </w:r>
      <w:r w:rsidRPr="00451ADC" w:rsidR="003838BE">
        <w:rPr>
          <w:rFonts w:eastAsiaTheme="minorHAnsi" w:cstheme="minorBidi"/>
          <w:szCs w:val="22"/>
        </w:rPr>
        <w:t xml:space="preserve"> or a variety of other mechanisms</w:t>
      </w:r>
      <w:r>
        <w:rPr>
          <w:rFonts w:eastAsiaTheme="minorHAnsi" w:cstheme="minorBidi"/>
          <w:szCs w:val="22"/>
        </w:rPr>
        <w:t>.  These</w:t>
      </w:r>
      <w:r w:rsidR="00634877">
        <w:rPr>
          <w:rFonts w:eastAsiaTheme="minorHAnsi" w:cstheme="minorBidi"/>
          <w:szCs w:val="22"/>
        </w:rPr>
        <w:t xml:space="preserve"> mechanisms </w:t>
      </w:r>
      <w:r w:rsidRPr="00451ADC" w:rsidR="003838BE">
        <w:rPr>
          <w:rFonts w:eastAsiaTheme="minorHAnsi" w:cstheme="minorBidi"/>
          <w:szCs w:val="22"/>
        </w:rPr>
        <w:t>includ</w:t>
      </w:r>
      <w:r>
        <w:rPr>
          <w:rFonts w:eastAsiaTheme="minorHAnsi" w:cstheme="minorBidi"/>
          <w:szCs w:val="22"/>
        </w:rPr>
        <w:t>e</w:t>
      </w:r>
      <w:r w:rsidR="00634877">
        <w:rPr>
          <w:rFonts w:eastAsiaTheme="minorHAnsi" w:cstheme="minorBidi"/>
          <w:szCs w:val="22"/>
        </w:rPr>
        <w:t xml:space="preserve"> </w:t>
      </w:r>
      <w:proofErr w:type="gramStart"/>
      <w:r w:rsidR="00634877">
        <w:rPr>
          <w:rFonts w:eastAsiaTheme="minorHAnsi" w:cstheme="minorBidi"/>
          <w:szCs w:val="22"/>
        </w:rPr>
        <w:t xml:space="preserve">reporting </w:t>
      </w:r>
      <w:r w:rsidRPr="00451ADC" w:rsidR="003838BE">
        <w:rPr>
          <w:rFonts w:eastAsiaTheme="minorHAnsi" w:cstheme="minorBidi"/>
          <w:szCs w:val="22"/>
        </w:rPr>
        <w:t xml:space="preserve"> through</w:t>
      </w:r>
      <w:proofErr w:type="gramEnd"/>
      <w:r w:rsidRPr="00451ADC" w:rsidR="003838BE">
        <w:rPr>
          <w:rFonts w:eastAsiaTheme="minorHAnsi" w:cstheme="minorBidi"/>
          <w:szCs w:val="22"/>
        </w:rPr>
        <w:t xml:space="preserve"> states that consolidate hospital reports before submitting to HHS Protect</w:t>
      </w:r>
      <w:r w:rsidR="00634877">
        <w:rPr>
          <w:rFonts w:eastAsiaTheme="minorHAnsi" w:cstheme="minorBidi"/>
          <w:szCs w:val="22"/>
        </w:rPr>
        <w:t>,</w:t>
      </w:r>
      <w:r w:rsidRPr="00451ADC" w:rsidR="003838BE">
        <w:rPr>
          <w:rFonts w:eastAsiaTheme="minorHAnsi" w:cstheme="minorBidi"/>
          <w:szCs w:val="22"/>
        </w:rPr>
        <w:t xml:space="preserve"> or use of the </w:t>
      </w:r>
      <w:proofErr w:type="spellStart"/>
      <w:r w:rsidRPr="00451ADC" w:rsidR="003838BE">
        <w:rPr>
          <w:rFonts w:eastAsiaTheme="minorHAnsi" w:cstheme="minorBidi"/>
          <w:szCs w:val="22"/>
        </w:rPr>
        <w:t>Teletracking</w:t>
      </w:r>
      <w:proofErr w:type="spellEnd"/>
      <w:r w:rsidRPr="00451ADC" w:rsidR="003838BE">
        <w:rPr>
          <w:rFonts w:eastAsiaTheme="minorHAnsi" w:cstheme="minorBidi"/>
          <w:szCs w:val="22"/>
        </w:rPr>
        <w:t xml:space="preserve"> platform. </w:t>
      </w:r>
      <w:proofErr w:type="spellStart"/>
      <w:r w:rsidRPr="00451ADC" w:rsidR="00037D49">
        <w:rPr>
          <w:rFonts w:eastAsiaTheme="minorHAnsi" w:cstheme="minorBidi"/>
          <w:szCs w:val="22"/>
        </w:rPr>
        <w:t>TeleTracking</w:t>
      </w:r>
      <w:proofErr w:type="spellEnd"/>
      <w:r w:rsidRPr="00451ADC" w:rsidR="00037D49">
        <w:rPr>
          <w:rFonts w:eastAsiaTheme="minorHAnsi" w:cstheme="minorBidi"/>
          <w:szCs w:val="22"/>
        </w:rPr>
        <w:t xml:space="preserve"> is a third-party vendor contracted by HHS Assistant Secretary for Preparedness and Response to complement reporting to CDC’s National Healthcare Safety Network.  Data submitted to </w:t>
      </w:r>
      <w:proofErr w:type="spellStart"/>
      <w:r w:rsidRPr="00451ADC" w:rsidR="00037D49">
        <w:rPr>
          <w:rFonts w:eastAsiaTheme="minorHAnsi" w:cstheme="minorBidi"/>
          <w:szCs w:val="22"/>
        </w:rPr>
        <w:t>TeleTracking</w:t>
      </w:r>
      <w:proofErr w:type="spellEnd"/>
      <w:r w:rsidRPr="00451ADC" w:rsidR="00037D49">
        <w:rPr>
          <w:rFonts w:eastAsiaTheme="minorHAnsi" w:cstheme="minorBidi"/>
          <w:szCs w:val="22"/>
        </w:rPr>
        <w:t xml:space="preserve"> and NHSN are aggregated in HHS’ data aggregation system.  </w:t>
      </w:r>
      <w:r w:rsidRPr="00451ADC" w:rsidR="003838BE">
        <w:rPr>
          <w:rFonts w:eastAsiaTheme="minorHAnsi" w:cstheme="minorBidi"/>
          <w:szCs w:val="22"/>
        </w:rPr>
        <w:t>Burden for reporting through b</w:t>
      </w:r>
      <w:r w:rsidRPr="00451ADC" w:rsidR="00037D49">
        <w:rPr>
          <w:rFonts w:eastAsiaTheme="minorHAnsi" w:cstheme="minorBidi"/>
          <w:szCs w:val="22"/>
        </w:rPr>
        <w:t xml:space="preserve">oth </w:t>
      </w:r>
      <w:proofErr w:type="spellStart"/>
      <w:r w:rsidRPr="00451ADC" w:rsidR="00037D49">
        <w:rPr>
          <w:rFonts w:eastAsiaTheme="minorHAnsi" w:cstheme="minorBidi"/>
          <w:szCs w:val="22"/>
        </w:rPr>
        <w:t>TeleTracking</w:t>
      </w:r>
      <w:proofErr w:type="spellEnd"/>
      <w:r w:rsidRPr="00451ADC" w:rsidR="00037D49">
        <w:rPr>
          <w:rFonts w:eastAsiaTheme="minorHAnsi" w:cstheme="minorBidi"/>
          <w:szCs w:val="22"/>
        </w:rPr>
        <w:t xml:space="preserve"> and NHSN are </w:t>
      </w:r>
      <w:r w:rsidRPr="00451ADC" w:rsidR="003838BE">
        <w:rPr>
          <w:rFonts w:eastAsiaTheme="minorHAnsi" w:cstheme="minorBidi"/>
          <w:szCs w:val="22"/>
        </w:rPr>
        <w:t xml:space="preserve">listed below </w:t>
      </w:r>
      <w:proofErr w:type="spellStart"/>
      <w:r w:rsidRPr="00451ADC" w:rsidR="003838BE">
        <w:rPr>
          <w:rFonts w:eastAsiaTheme="minorHAnsi" w:cstheme="minorBidi"/>
          <w:szCs w:val="22"/>
        </w:rPr>
        <w:t>below</w:t>
      </w:r>
      <w:proofErr w:type="spellEnd"/>
      <w:r w:rsidRPr="00451ADC" w:rsidR="003838BE">
        <w:rPr>
          <w:rFonts w:eastAsiaTheme="minorHAnsi" w:cstheme="minorBidi"/>
          <w:szCs w:val="22"/>
        </w:rPr>
        <w:t xml:space="preserve"> (State based reporting is covered in the NHSN platform</w:t>
      </w:r>
      <w:r>
        <w:rPr>
          <w:rFonts w:eastAsiaTheme="minorHAnsi" w:cstheme="minorBidi"/>
          <w:szCs w:val="22"/>
        </w:rPr>
        <w:t>)</w:t>
      </w:r>
      <w:r w:rsidRPr="00451ADC" w:rsidR="003838BE">
        <w:rPr>
          <w:rFonts w:eastAsiaTheme="minorHAnsi" w:cstheme="minorBidi"/>
          <w:szCs w:val="22"/>
        </w:rPr>
        <w:t xml:space="preserve">. </w:t>
      </w:r>
      <w:r w:rsidRPr="00634877" w:rsidR="00634877">
        <w:rPr>
          <w:rFonts w:eastAsiaTheme="minorHAnsi" w:cstheme="minorBidi"/>
          <w:szCs w:val="22"/>
        </w:rPr>
        <w:t xml:space="preserve">The number of respondents for </w:t>
      </w:r>
      <w:proofErr w:type="spellStart"/>
      <w:r w:rsidRPr="00634877" w:rsidR="00634877">
        <w:rPr>
          <w:rFonts w:eastAsiaTheme="minorHAnsi" w:cstheme="minorBidi"/>
          <w:szCs w:val="22"/>
        </w:rPr>
        <w:t>Tele</w:t>
      </w:r>
      <w:r w:rsidR="00634877">
        <w:rPr>
          <w:rFonts w:eastAsiaTheme="minorHAnsi" w:cstheme="minorBidi"/>
          <w:szCs w:val="22"/>
        </w:rPr>
        <w:t>T</w:t>
      </w:r>
      <w:r w:rsidRPr="00634877" w:rsidR="00634877">
        <w:rPr>
          <w:rFonts w:eastAsiaTheme="minorHAnsi" w:cstheme="minorBidi"/>
          <w:szCs w:val="22"/>
        </w:rPr>
        <w:t>racking</w:t>
      </w:r>
      <w:proofErr w:type="spellEnd"/>
      <w:r w:rsidRPr="00634877" w:rsidR="00634877">
        <w:rPr>
          <w:rFonts w:eastAsiaTheme="minorHAnsi" w:cstheme="minorBidi"/>
          <w:szCs w:val="22"/>
        </w:rPr>
        <w:t xml:space="preserve"> is the estimated average daily number of facilities completing the collection</w:t>
      </w:r>
      <w:r w:rsidR="00634877">
        <w:rPr>
          <w:rFonts w:eastAsiaTheme="minorHAnsi" w:cstheme="minorBidi"/>
          <w:szCs w:val="22"/>
        </w:rPr>
        <w:t xml:space="preserve"> for the duration of the </w:t>
      </w:r>
      <w:proofErr w:type="gramStart"/>
      <w:r w:rsidRPr="00634877" w:rsidR="00634877">
        <w:rPr>
          <w:rFonts w:eastAsiaTheme="minorHAnsi" w:cstheme="minorBidi"/>
          <w:szCs w:val="22"/>
        </w:rPr>
        <w:t>six month</w:t>
      </w:r>
      <w:proofErr w:type="gramEnd"/>
      <w:r w:rsidRPr="00634877" w:rsidR="00634877">
        <w:rPr>
          <w:rFonts w:eastAsiaTheme="minorHAnsi" w:cstheme="minorBidi"/>
          <w:szCs w:val="22"/>
        </w:rPr>
        <w:t xml:space="preserve"> emergency ICR</w:t>
      </w:r>
      <w:r w:rsidR="00634877">
        <w:rPr>
          <w:rFonts w:eastAsiaTheme="minorHAnsi" w:cstheme="minorBidi"/>
          <w:szCs w:val="22"/>
        </w:rPr>
        <w:t>.</w:t>
      </w:r>
    </w:p>
    <w:p w:rsidRPr="00037D49" w:rsidR="00941956" w:rsidP="00DB6136" w:rsidRDefault="00941956" w14:paraId="2BFBCA3E" w14:textId="758A7DE5">
      <w:pPr>
        <w:rPr>
          <w:rFonts w:eastAsiaTheme="minorHAnsi" w:cstheme="minorBidi"/>
          <w:szCs w:val="22"/>
        </w:rPr>
      </w:pPr>
      <w:bookmarkStart w:name="_GoBack" w:id="2"/>
      <w:bookmarkEnd w:id="2"/>
    </w:p>
    <w:bookmarkEnd w:id="1"/>
    <w:p w:rsidRPr="00037D49" w:rsidR="00941956" w:rsidP="00DB6136" w:rsidRDefault="00941956" w14:paraId="5D0C9E12" w14:textId="77777777">
      <w:pPr>
        <w:rPr>
          <w:rFonts w:eastAsiaTheme="minorHAnsi" w:cstheme="minorBidi"/>
          <w:szCs w:val="22"/>
        </w:rPr>
      </w:pPr>
    </w:p>
    <w:p w:rsidR="00DB6136" w:rsidP="00DB6136" w:rsidRDefault="00DB6136" w14:paraId="64DD6B17" w14:textId="77777777">
      <w:pPr>
        <w:spacing w:line="276" w:lineRule="auto"/>
      </w:pPr>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DB6136" w:rsidTr="00502F27" w14:paraId="5C357E17" w14:textId="77777777">
        <w:tc>
          <w:tcPr>
            <w:tcW w:w="1951" w:type="dxa"/>
            <w:tcBorders>
              <w:top w:val="single" w:color="auto" w:sz="4" w:space="0"/>
              <w:left w:val="single" w:color="auto" w:sz="4" w:space="0"/>
              <w:bottom w:val="single" w:color="auto" w:sz="4" w:space="0"/>
              <w:right w:val="single" w:color="auto" w:sz="4" w:space="0"/>
            </w:tcBorders>
            <w:hideMark/>
          </w:tcPr>
          <w:p w:rsidR="00DB6136" w:rsidP="00502F27" w:rsidRDefault="00DB6136" w14:paraId="1D6239BC" w14:textId="77777777">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DB6136" w:rsidP="00502F27" w:rsidRDefault="00DB6136" w14:paraId="5C4D95BF"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DB6136" w:rsidP="00502F27" w:rsidRDefault="00DB6136" w14:paraId="27769FEC"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DB6136" w:rsidP="00502F27" w:rsidRDefault="00DB6136" w14:paraId="0CE1EAEB" w14:textId="77777777">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DB6136" w:rsidP="00502F27" w:rsidRDefault="00DB6136" w14:paraId="51FDE61A"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DB6136" w:rsidP="00502F27" w:rsidRDefault="00DB6136" w14:paraId="14715E25" w14:textId="77777777">
            <w:r>
              <w:t>Total Burden (in hrs.)</w:t>
            </w:r>
          </w:p>
        </w:tc>
      </w:tr>
      <w:tr w:rsidRPr="00B3101B" w:rsidR="00D24C7E" w:rsidTr="00502F27" w14:paraId="1D6BE3BF"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1562A79" w14:textId="77777777">
            <w:bookmarkStart w:name="_Hlk43470743" w:id="3"/>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21A835C8" w14:textId="03F4C47E">
            <w:r w:rsidRPr="00B3101B">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D23FA9E"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8526BBE"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0CFC4AE4" w14:textId="6022D77C">
            <w:r>
              <w:t>30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5D1D1D6" w14:textId="33B1955A">
            <w:r>
              <w:t>187,110</w:t>
            </w:r>
          </w:p>
        </w:tc>
      </w:tr>
      <w:tr w:rsidRPr="00B3101B" w:rsidR="00D24C7E" w:rsidTr="00502F27" w14:paraId="633E9252"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4F0CEA88"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D8E3C92" w14:textId="3EBB675A">
            <w:r w:rsidRPr="00B3101B">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14B68CBA"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A416D53"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B0BD401" w14:textId="3678B060">
            <w:r>
              <w:t>30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0FD115D0" w14:textId="4F13340E">
            <w:r>
              <w:t>46,710</w:t>
            </w:r>
          </w:p>
        </w:tc>
      </w:tr>
      <w:tr w:rsidRPr="00B3101B" w:rsidR="00D24C7E" w:rsidTr="00502F27" w14:paraId="78256CD4"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28031BF"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B01640C" w14:textId="2EC0ED7B">
            <w:r w:rsidRPr="00B3101B">
              <w:t xml:space="preserve">COVID-19 </w:t>
            </w:r>
            <w:r>
              <w:t>Healthcare Supply</w:t>
            </w:r>
            <w:r w:rsidRPr="00B3101B">
              <w:t xml:space="preserv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3F67FD59"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136F02C5"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24CA0554" w14:textId="3A634CD8">
            <w:r>
              <w:t>30</w:t>
            </w:r>
            <w:r w:rsidRPr="00B3101B">
              <w:t>/60</w:t>
            </w:r>
          </w:p>
        </w:tc>
        <w:tc>
          <w:tcPr>
            <w:tcW w:w="2136" w:type="dxa"/>
            <w:tcBorders>
              <w:top w:val="single" w:color="auto" w:sz="4" w:space="0"/>
              <w:left w:val="single" w:color="auto" w:sz="4" w:space="0"/>
              <w:bottom w:val="single" w:color="auto" w:sz="4" w:space="0"/>
              <w:right w:val="single" w:color="auto" w:sz="4" w:space="0"/>
            </w:tcBorders>
            <w:hideMark/>
          </w:tcPr>
          <w:p w:rsidRPr="00B3101B" w:rsidR="00D24C7E" w:rsidP="00D24C7E" w:rsidRDefault="00D24C7E" w14:paraId="753B1F1C" w14:textId="0E87C70C">
            <w:r>
              <w:t>46,710</w:t>
            </w:r>
          </w:p>
        </w:tc>
      </w:tr>
      <w:tr w:rsidRPr="00B3101B" w:rsidR="00D21E43" w:rsidTr="00634877" w14:paraId="645A2204" w14:textId="77777777">
        <w:tc>
          <w:tcPr>
            <w:tcW w:w="1951" w:type="dxa"/>
            <w:tcBorders>
              <w:top w:val="single" w:color="auto" w:sz="4" w:space="0"/>
              <w:left w:val="single" w:color="auto" w:sz="4" w:space="0"/>
              <w:bottom w:val="single" w:color="auto" w:sz="4" w:space="0"/>
              <w:right w:val="single" w:color="auto" w:sz="4" w:space="0"/>
            </w:tcBorders>
            <w:shd w:val="clear" w:color="auto" w:fill="auto"/>
          </w:tcPr>
          <w:p w:rsidRPr="00B3101B" w:rsidR="00D21E43" w:rsidP="00D24C7E" w:rsidRDefault="00D21E43" w14:paraId="34F5440E" w14:textId="413020E7">
            <w:r>
              <w:t>Microbiologist (IP)</w:t>
            </w:r>
            <w:r w:rsidR="00941956">
              <w:t xml:space="preserve"> / </w:t>
            </w:r>
            <w:r w:rsidRPr="00941956" w:rsidR="00941956">
              <w:t>Business and financial operations occupations</w:t>
            </w:r>
            <w:r w:rsidR="00941956">
              <w:t xml:space="preserve"> / </w:t>
            </w:r>
            <w:r w:rsidRPr="00941956" w:rsidR="00941956">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shd w:val="clear" w:color="auto" w:fill="auto"/>
          </w:tcPr>
          <w:p w:rsidRPr="00B3101B" w:rsidR="00D21E43" w:rsidP="00D24C7E" w:rsidRDefault="00D21E43" w14:paraId="40409DA2" w14:textId="565634F2">
            <w:proofErr w:type="spellStart"/>
            <w:r>
              <w:t>TeleTracking</w:t>
            </w:r>
            <w:proofErr w:type="spellEnd"/>
            <w:r>
              <w:t xml:space="preserve"> (TT) U.S. Healthcare COVID-19 Portal</w:t>
            </w:r>
          </w:p>
        </w:tc>
        <w:tc>
          <w:tcPr>
            <w:tcW w:w="1513" w:type="dxa"/>
            <w:tcBorders>
              <w:top w:val="single" w:color="auto" w:sz="4" w:space="0"/>
              <w:left w:val="single" w:color="auto" w:sz="4" w:space="0"/>
              <w:bottom w:val="single" w:color="auto" w:sz="4" w:space="0"/>
              <w:right w:val="single" w:color="auto" w:sz="4" w:space="0"/>
            </w:tcBorders>
            <w:shd w:val="clear" w:color="auto" w:fill="auto"/>
          </w:tcPr>
          <w:p w:rsidRPr="00B3101B" w:rsidR="00D21E43" w:rsidP="00D24C7E" w:rsidRDefault="007C16AC" w14:paraId="09EC33CF" w14:textId="77FA3111">
            <w:r>
              <w:t>500</w:t>
            </w:r>
          </w:p>
        </w:tc>
        <w:tc>
          <w:tcPr>
            <w:tcW w:w="1401" w:type="dxa"/>
            <w:tcBorders>
              <w:top w:val="single" w:color="auto" w:sz="4" w:space="0"/>
              <w:left w:val="single" w:color="auto" w:sz="4" w:space="0"/>
              <w:bottom w:val="single" w:color="auto" w:sz="4" w:space="0"/>
              <w:right w:val="single" w:color="auto" w:sz="4" w:space="0"/>
            </w:tcBorders>
            <w:shd w:val="clear" w:color="auto" w:fill="auto"/>
          </w:tcPr>
          <w:p w:rsidRPr="00B3101B" w:rsidR="00D21E43" w:rsidP="00D24C7E" w:rsidRDefault="007C16AC" w14:paraId="458C4B83" w14:textId="2C070A91">
            <w:r>
              <w:t>180</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00D21E43" w:rsidP="00D24C7E" w:rsidRDefault="007C16AC" w14:paraId="3239CD16" w14:textId="425C68DE">
            <w:r>
              <w:t>30/60</w:t>
            </w:r>
          </w:p>
        </w:tc>
        <w:tc>
          <w:tcPr>
            <w:tcW w:w="2136" w:type="dxa"/>
            <w:tcBorders>
              <w:top w:val="single" w:color="auto" w:sz="4" w:space="0"/>
              <w:left w:val="single" w:color="auto" w:sz="4" w:space="0"/>
              <w:bottom w:val="single" w:color="auto" w:sz="4" w:space="0"/>
              <w:right w:val="single" w:color="auto" w:sz="4" w:space="0"/>
            </w:tcBorders>
            <w:shd w:val="clear" w:color="auto" w:fill="auto"/>
          </w:tcPr>
          <w:p w:rsidR="00D21E43" w:rsidP="00D24C7E" w:rsidRDefault="007C16AC" w14:paraId="6E7D9F6E" w14:textId="2C0410C5">
            <w:r>
              <w:t>45,000</w:t>
            </w:r>
          </w:p>
        </w:tc>
      </w:tr>
      <w:bookmarkEnd w:id="3"/>
      <w:tr w:rsidR="00DB6136" w:rsidTr="00502F27" w14:paraId="51DBB1E9"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B6136" w:rsidP="00502F27" w:rsidRDefault="00DB6136" w14:paraId="4CB1A98F" w14:textId="1D15BB64">
            <w:pPr>
              <w:rPr>
                <w:b/>
              </w:rPr>
            </w:pPr>
            <w:r w:rsidRPr="00B3101B">
              <w:rPr>
                <w:b/>
              </w:rPr>
              <w:t>Total</w:t>
            </w:r>
            <w:r w:rsidR="00364B6A">
              <w:rPr>
                <w:b/>
              </w:rPr>
              <w:t xml:space="preserve"> package burden</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DB6136" w:rsidP="00502F27" w:rsidRDefault="00DB6136" w14:paraId="56C2AC7D" w14:textId="77777777"/>
        </w:tc>
        <w:tc>
          <w:tcPr>
            <w:tcW w:w="2136" w:type="dxa"/>
            <w:tcBorders>
              <w:top w:val="single" w:color="auto" w:sz="4" w:space="0"/>
              <w:left w:val="single" w:color="auto" w:sz="4" w:space="0"/>
              <w:bottom w:val="single" w:color="auto" w:sz="4" w:space="0"/>
              <w:right w:val="single" w:color="auto" w:sz="4" w:space="0"/>
            </w:tcBorders>
            <w:hideMark/>
          </w:tcPr>
          <w:p w:rsidRPr="00CF23D6" w:rsidR="00D24C7E" w:rsidP="00D24C7E" w:rsidRDefault="00037D49" w14:paraId="6BF8A3A8" w14:textId="315F960C">
            <w:pPr>
              <w:rPr>
                <w:color w:val="000000"/>
              </w:rPr>
            </w:pPr>
            <w:r w:rsidRPr="00CF23D6">
              <w:rPr>
                <w:color w:val="000000"/>
              </w:rPr>
              <w:t>325,530</w:t>
            </w:r>
          </w:p>
          <w:p w:rsidRPr="00CF23D6" w:rsidR="00DB6136" w:rsidP="00502F27" w:rsidRDefault="00DB6136" w14:paraId="05601393" w14:textId="397A5B41"/>
        </w:tc>
      </w:tr>
    </w:tbl>
    <w:p w:rsidR="00DB6136" w:rsidP="00DB6136" w:rsidRDefault="00DB6136" w14:paraId="74452ABB" w14:textId="77777777"/>
    <w:p w:rsidR="00FC70C6" w:rsidP="00281300" w:rsidRDefault="00FC70C6" w14:paraId="30CB7914" w14:textId="77777777"/>
    <w:p w:rsidR="00EC04B5" w:rsidP="00281300" w:rsidRDefault="00EC04B5" w14:paraId="08F0B59B" w14:textId="77777777">
      <w:r>
        <w:t>Attachments:</w:t>
      </w:r>
    </w:p>
    <w:p w:rsidR="00EC04B5" w:rsidP="00EC04B5" w:rsidRDefault="00EC04B5" w14:paraId="1573BDC6" w14:textId="260BA541">
      <w:pPr>
        <w:pStyle w:val="ListParagraph"/>
        <w:numPr>
          <w:ilvl w:val="0"/>
          <w:numId w:val="2"/>
        </w:numPr>
      </w:pPr>
      <w:r>
        <w:t xml:space="preserve">COVID-19 </w:t>
      </w:r>
      <w:r w:rsidR="00EC61C1">
        <w:t>Healthcare Supply</w:t>
      </w:r>
      <w:r>
        <w:t xml:space="preserve"> Form</w:t>
      </w:r>
    </w:p>
    <w:p w:rsidR="00EC04B5" w:rsidP="004E4C4F" w:rsidRDefault="00EC04B5" w14:paraId="221290C5" w14:textId="1C18869A">
      <w:pPr>
        <w:pStyle w:val="ListParagraph"/>
        <w:numPr>
          <w:ilvl w:val="0"/>
          <w:numId w:val="2"/>
        </w:numPr>
      </w:pPr>
      <w:r>
        <w:t xml:space="preserve">Table of Instructions for COVID-19 </w:t>
      </w:r>
      <w:r w:rsidR="00EC61C1">
        <w:t>Healthcare Supply</w:t>
      </w:r>
      <w:r>
        <w:t xml:space="preserve"> Form</w:t>
      </w:r>
    </w:p>
    <w:p w:rsidRPr="00281300" w:rsidR="00037D49" w:rsidP="004E4C4F" w:rsidRDefault="00037D49" w14:paraId="73F07139" w14:textId="34E1101C">
      <w:pPr>
        <w:pStyle w:val="ListParagraph"/>
        <w:numPr>
          <w:ilvl w:val="0"/>
          <w:numId w:val="2"/>
        </w:numPr>
      </w:pPr>
      <w:proofErr w:type="spellStart"/>
      <w:r>
        <w:t>TeleTracking</w:t>
      </w:r>
      <w:proofErr w:type="spellEnd"/>
      <w:r>
        <w:t xml:space="preserve"> screen shots for supply data elements</w:t>
      </w:r>
    </w:p>
    <w:sectPr w:rsidRPr="00281300" w:rsidR="00037D49"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8CE8" w14:textId="77777777" w:rsidR="00A909B7" w:rsidRDefault="00A909B7" w:rsidP="00DB6136">
      <w:r>
        <w:separator/>
      </w:r>
    </w:p>
  </w:endnote>
  <w:endnote w:type="continuationSeparator" w:id="0">
    <w:p w14:paraId="4C0B35CB" w14:textId="77777777" w:rsidR="00A909B7" w:rsidRDefault="00A909B7"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3D3CA" w14:textId="77777777" w:rsidR="00A909B7" w:rsidRDefault="00A909B7" w:rsidP="00DB6136">
      <w:r>
        <w:separator/>
      </w:r>
    </w:p>
  </w:footnote>
  <w:footnote w:type="continuationSeparator" w:id="0">
    <w:p w14:paraId="59FA4543" w14:textId="77777777" w:rsidR="00A909B7" w:rsidRDefault="00A909B7"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00"/>
    <w:rsid w:val="00037D49"/>
    <w:rsid w:val="00161522"/>
    <w:rsid w:val="001D4D72"/>
    <w:rsid w:val="00263B2F"/>
    <w:rsid w:val="00281300"/>
    <w:rsid w:val="00286AC1"/>
    <w:rsid w:val="002B2BE7"/>
    <w:rsid w:val="00364B6A"/>
    <w:rsid w:val="003838BE"/>
    <w:rsid w:val="003852F9"/>
    <w:rsid w:val="00422BDF"/>
    <w:rsid w:val="00451ADC"/>
    <w:rsid w:val="00494074"/>
    <w:rsid w:val="004E4C4F"/>
    <w:rsid w:val="00502DA9"/>
    <w:rsid w:val="0054783C"/>
    <w:rsid w:val="005F1062"/>
    <w:rsid w:val="00634877"/>
    <w:rsid w:val="007C16AC"/>
    <w:rsid w:val="00910713"/>
    <w:rsid w:val="00941956"/>
    <w:rsid w:val="00A909B7"/>
    <w:rsid w:val="00AA39EB"/>
    <w:rsid w:val="00B85B17"/>
    <w:rsid w:val="00BA22DA"/>
    <w:rsid w:val="00BB6A0C"/>
    <w:rsid w:val="00C94D1A"/>
    <w:rsid w:val="00CF23D6"/>
    <w:rsid w:val="00D21E43"/>
    <w:rsid w:val="00D24C7E"/>
    <w:rsid w:val="00D26908"/>
    <w:rsid w:val="00DB6136"/>
    <w:rsid w:val="00E04339"/>
    <w:rsid w:val="00EC04B5"/>
    <w:rsid w:val="00EC61C1"/>
    <w:rsid w:val="00F965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38BE"/>
    <w:rPr>
      <w:sz w:val="16"/>
      <w:szCs w:val="16"/>
    </w:rPr>
  </w:style>
  <w:style w:type="paragraph" w:styleId="CommentText">
    <w:name w:val="annotation text"/>
    <w:basedOn w:val="Normal"/>
    <w:link w:val="CommentTextChar"/>
    <w:uiPriority w:val="99"/>
    <w:semiHidden/>
    <w:unhideWhenUsed/>
    <w:rsid w:val="003838BE"/>
    <w:rPr>
      <w:sz w:val="20"/>
      <w:szCs w:val="20"/>
    </w:rPr>
  </w:style>
  <w:style w:type="character" w:customStyle="1" w:styleId="CommentTextChar">
    <w:name w:val="Comment Text Char"/>
    <w:basedOn w:val="DefaultParagraphFont"/>
    <w:link w:val="CommentText"/>
    <w:uiPriority w:val="99"/>
    <w:semiHidden/>
    <w:rsid w:val="00383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38BE"/>
    <w:rPr>
      <w:b/>
      <w:bCs/>
    </w:rPr>
  </w:style>
  <w:style w:type="character" w:customStyle="1" w:styleId="CommentSubjectChar">
    <w:name w:val="Comment Subject Char"/>
    <w:basedOn w:val="CommentTextChar"/>
    <w:link w:val="CommentSubject"/>
    <w:uiPriority w:val="99"/>
    <w:semiHidden/>
    <w:rsid w:val="003838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 w:id="1339624412">
      <w:bodyDiv w:val="1"/>
      <w:marLeft w:val="0"/>
      <w:marRight w:val="0"/>
      <w:marTop w:val="0"/>
      <w:marBottom w:val="0"/>
      <w:divBdr>
        <w:top w:val="none" w:sz="0" w:space="0" w:color="auto"/>
        <w:left w:val="none" w:sz="0" w:space="0" w:color="auto"/>
        <w:bottom w:val="none" w:sz="0" w:space="0" w:color="auto"/>
        <w:right w:val="none" w:sz="0" w:space="0" w:color="auto"/>
      </w:divBdr>
    </w:div>
    <w:div w:id="15116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2</cp:revision>
  <dcterms:created xsi:type="dcterms:W3CDTF">2020-07-02T16:05:00Z</dcterms:created>
  <dcterms:modified xsi:type="dcterms:W3CDTF">2020-07-02T16:05:00Z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