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76" w:rsidP="00D05759" w:rsidRDefault="00962E76" w14:paraId="582F4479" w14:textId="77777777">
      <w:pPr>
        <w:pStyle w:val="BodyText"/>
        <w:rPr>
          <w:b/>
          <w:bCs/>
        </w:rPr>
      </w:pPr>
      <w:r>
        <w:rPr>
          <w:b/>
          <w:bCs/>
        </w:rPr>
        <w:t>Supporting Statement – Part A</w:t>
      </w:r>
    </w:p>
    <w:p w:rsidR="00962E76" w:rsidP="00D05759" w:rsidRDefault="00962E76" w14:paraId="2862B677" w14:textId="77777777">
      <w:pPr>
        <w:pStyle w:val="BodyText"/>
        <w:rPr>
          <w:b/>
          <w:bCs/>
        </w:rPr>
      </w:pPr>
    </w:p>
    <w:p w:rsidRPr="00962E76" w:rsidR="00962E76" w:rsidP="00D05759" w:rsidRDefault="00962E76" w14:paraId="6DFECB45" w14:textId="3573030B">
      <w:pPr>
        <w:pStyle w:val="BodyText"/>
        <w:rPr>
          <w:b/>
          <w:bCs/>
        </w:rPr>
      </w:pPr>
      <w:r>
        <w:rPr>
          <w:b/>
          <w:bCs/>
        </w:rPr>
        <w:t>Submission of Information for the Hospital Outpatient Quality</w:t>
      </w:r>
      <w:r w:rsidR="002A7D76">
        <w:rPr>
          <w:b/>
          <w:bCs/>
        </w:rPr>
        <w:t xml:space="preserve"> </w:t>
      </w:r>
      <w:r>
        <w:rPr>
          <w:b/>
          <w:bCs/>
        </w:rPr>
        <w:t xml:space="preserve">Reporting </w:t>
      </w:r>
      <w:r w:rsidR="007B3169">
        <w:rPr>
          <w:b/>
          <w:bCs/>
        </w:rPr>
        <w:t xml:space="preserve">(OQR) </w:t>
      </w:r>
      <w:r>
        <w:rPr>
          <w:b/>
          <w:bCs/>
        </w:rPr>
        <w:t>Program</w:t>
      </w:r>
      <w:r w:rsidR="003B4E00">
        <w:rPr>
          <w:b/>
          <w:bCs/>
        </w:rPr>
        <w:t>:</w:t>
      </w:r>
      <w:r w:rsidR="003B4E00">
        <w:rPr>
          <w:b/>
          <w:bCs/>
        </w:rPr>
        <w:br/>
        <w:t xml:space="preserve">CY </w:t>
      </w:r>
      <w:r w:rsidR="00E14BDE">
        <w:rPr>
          <w:b/>
          <w:bCs/>
        </w:rPr>
        <w:t>202</w:t>
      </w:r>
      <w:r w:rsidR="00AD34C2">
        <w:rPr>
          <w:b/>
          <w:bCs/>
        </w:rPr>
        <w:t>1</w:t>
      </w:r>
      <w:r w:rsidR="00E14BDE">
        <w:rPr>
          <w:b/>
          <w:bCs/>
        </w:rPr>
        <w:t xml:space="preserve"> </w:t>
      </w:r>
      <w:r w:rsidR="003B4E00">
        <w:rPr>
          <w:b/>
          <w:bCs/>
        </w:rPr>
        <w:t>OPPS/</w:t>
      </w:r>
      <w:r w:rsidRPr="00B260CC" w:rsidR="003B4E00">
        <w:rPr>
          <w:b/>
          <w:bCs/>
        </w:rPr>
        <w:t xml:space="preserve">ASC </w:t>
      </w:r>
      <w:r w:rsidR="00543944">
        <w:rPr>
          <w:b/>
          <w:bCs/>
        </w:rPr>
        <w:t xml:space="preserve">Proposed </w:t>
      </w:r>
      <w:r w:rsidR="003B4E00">
        <w:rPr>
          <w:b/>
          <w:bCs/>
        </w:rPr>
        <w:t>Rule</w:t>
      </w:r>
    </w:p>
    <w:p w:rsidR="00962E76" w:rsidP="00D05759" w:rsidRDefault="00962E76" w14:paraId="62C90050" w14:textId="77777777">
      <w:pPr>
        <w:pStyle w:val="BodyText"/>
        <w:rPr>
          <w:b/>
          <w:bCs/>
          <w:u w:val="single"/>
        </w:rPr>
      </w:pPr>
    </w:p>
    <w:p w:rsidRPr="00BF5447" w:rsidR="00A94DF3" w:rsidP="00D05759" w:rsidRDefault="00A94DF3" w14:paraId="541DECC8" w14:textId="09B3BA51">
      <w:pPr>
        <w:pStyle w:val="Heading1"/>
        <w:numPr>
          <w:ilvl w:val="0"/>
          <w:numId w:val="20"/>
        </w:numPr>
        <w:rPr>
          <w:b/>
          <w:u w:val="none"/>
        </w:rPr>
      </w:pPr>
      <w:r w:rsidRPr="00BF5447">
        <w:rPr>
          <w:b/>
          <w:u w:val="none"/>
        </w:rPr>
        <w:t>Background</w:t>
      </w:r>
    </w:p>
    <w:p w:rsidR="000106DF" w:rsidP="00D05759" w:rsidRDefault="000106DF" w14:paraId="1B1187D4" w14:textId="77777777"/>
    <w:p w:rsidR="003E5313" w:rsidP="00E67DD0" w:rsidRDefault="00867367" w14:paraId="0A949B52" w14:textId="67954A6B">
      <w:r>
        <w:t>The Centers for Medicare and Medicaid Services</w:t>
      </w:r>
      <w:r w:rsidR="00AE741B">
        <w:t xml:space="preserve">’ </w:t>
      </w:r>
      <w:r>
        <w:t xml:space="preserve">(CMS’) </w:t>
      </w:r>
      <w:r w:rsidR="00AE741B">
        <w:t>quality reporting programs promote higher quality</w:t>
      </w:r>
      <w:r w:rsidR="00681844">
        <w:t>,</w:t>
      </w:r>
      <w:r w:rsidR="001410F9">
        <w:t xml:space="preserve"> </w:t>
      </w:r>
      <w:r w:rsidR="00AE741B">
        <w:t xml:space="preserve">more efficient </w:t>
      </w:r>
      <w:r w:rsidR="00AB7236">
        <w:t xml:space="preserve">healthcare </w:t>
      </w:r>
      <w:r w:rsidR="00AE741B">
        <w:t>for Medicare beneficiaries</w:t>
      </w:r>
      <w:r w:rsidR="00681844">
        <w:t xml:space="preserve"> by increasing transparency through public reporting of quality of care metrics; this information is made available to inform consumers and to incentivize healthcare facilities to make continued improvements</w:t>
      </w:r>
      <w:r w:rsidR="00AE741B">
        <w:t xml:space="preserve">. </w:t>
      </w:r>
      <w:r w:rsidR="00400ED8">
        <w:t xml:space="preserve"> </w:t>
      </w:r>
      <w:r w:rsidR="000106DF">
        <w:t xml:space="preserve">CMS has implemented quality measure reporting programs for multiple settings, including for hospital outpatient </w:t>
      </w:r>
      <w:r w:rsidR="00681844">
        <w:t>departments</w:t>
      </w:r>
      <w:r w:rsidR="001255EC">
        <w:t xml:space="preserve"> (HOPDs)</w:t>
      </w:r>
      <w:r w:rsidR="000106DF">
        <w:t xml:space="preserve">. </w:t>
      </w:r>
      <w:r w:rsidR="007B3169">
        <w:t xml:space="preserve"> </w:t>
      </w:r>
    </w:p>
    <w:p w:rsidR="003E5313" w:rsidP="00D05759" w:rsidRDefault="003E5313" w14:paraId="02176153" w14:textId="77777777"/>
    <w:p w:rsidR="00C841AF" w:rsidP="00685E5B" w:rsidRDefault="004E5EEF" w14:paraId="3370C277" w14:textId="77777777">
      <w:r>
        <w:t xml:space="preserve">The CMS quality reporting program established for the </w:t>
      </w:r>
      <w:r w:rsidR="00C841AF">
        <w:t>HOPD</w:t>
      </w:r>
      <w:r>
        <w:t xml:space="preserve"> setting is referred to the Hospital Outpatient Quality </w:t>
      </w:r>
      <w:r w:rsidR="001255EC">
        <w:t xml:space="preserve">Reporting (OQR) Program. As required, CMS has adopted quality of care measures for the HOPD setting; data collection under this program began calendar year 2008. As required by mandating statute, these data have been made publicly available after providing hospitals the opportunity to review the data. </w:t>
      </w:r>
    </w:p>
    <w:p w:rsidR="00C841AF" w:rsidP="00196A6E" w:rsidRDefault="00C841AF" w14:paraId="281ABBD4" w14:textId="77777777"/>
    <w:p w:rsidR="00222CDB" w:rsidRDefault="00C841AF" w14:paraId="39D7ED1A" w14:textId="450D3733">
      <w:r>
        <w:t xml:space="preserve">The information collection requirements for the CY 2014 through CY 2022 payment determinations are approved under OMB Control Number </w:t>
      </w:r>
      <w:r w:rsidRPr="008E700D" w:rsidR="008E700D">
        <w:t>0938-1109</w:t>
      </w:r>
      <w:r w:rsidR="008E700D">
        <w:t>.</w:t>
      </w:r>
      <w:r w:rsidRPr="008E700D" w:rsidR="008E700D">
        <w:t xml:space="preserve"> This information collection request covers the existing measure sets to be collected for the CY 2022 </w:t>
      </w:r>
      <w:r w:rsidR="008E700D">
        <w:t xml:space="preserve">through CY 2025 </w:t>
      </w:r>
      <w:r w:rsidRPr="008E700D" w:rsidR="008E700D">
        <w:t>payment determination</w:t>
      </w:r>
      <w:r w:rsidR="008E700D">
        <w:t>s.</w:t>
      </w:r>
    </w:p>
    <w:p w:rsidR="00D67D18" w:rsidP="00D863D9" w:rsidRDefault="00D67D18" w14:paraId="2460E979" w14:textId="77777777"/>
    <w:p w:rsidR="001255EC" w:rsidP="00685E5B" w:rsidRDefault="003E5313" w14:paraId="2E3BF93E" w14:textId="0F15F1A4">
      <w:pPr>
        <w:rPr>
          <w:b/>
        </w:rPr>
      </w:pPr>
      <w:r w:rsidRPr="00BF5447">
        <w:rPr>
          <w:b/>
        </w:rPr>
        <w:t>B.</w:t>
      </w:r>
      <w:r w:rsidR="008E700D">
        <w:rPr>
          <w:b/>
        </w:rPr>
        <w:t xml:space="preserve">  </w:t>
      </w:r>
      <w:r w:rsidR="003A733A">
        <w:rPr>
          <w:b/>
        </w:rPr>
        <w:t>Justification</w:t>
      </w:r>
    </w:p>
    <w:p w:rsidR="001255EC" w:rsidP="00D863D9" w:rsidRDefault="001255EC" w14:paraId="441ED3AD" w14:textId="77777777">
      <w:pPr>
        <w:rPr>
          <w:b/>
        </w:rPr>
      </w:pPr>
    </w:p>
    <w:p w:rsidR="003A733A" w:rsidP="003A733A" w:rsidRDefault="003A733A" w14:paraId="7406B985" w14:textId="25163087">
      <w:r>
        <w:t xml:space="preserve">1. </w:t>
      </w:r>
      <w:r w:rsidRPr="00AB0B7A">
        <w:rPr>
          <w:u w:val="single"/>
        </w:rPr>
        <w:t>Need and Legal Basis</w:t>
      </w:r>
    </w:p>
    <w:p w:rsidR="003A733A" w:rsidP="003A733A" w:rsidRDefault="003A733A" w14:paraId="477020C2" w14:textId="77777777"/>
    <w:p w:rsidRPr="00AB0B7A" w:rsidR="001255EC" w:rsidP="003A733A" w:rsidRDefault="001255EC" w14:paraId="4388C269" w14:textId="5BDD572A">
      <w:pPr>
        <w:rPr>
          <w:b/>
        </w:rPr>
      </w:pPr>
      <w:r w:rsidRPr="00AB0B7A">
        <w:t>A quality reporting program for hospital outpatient departments was mandated by</w:t>
      </w:r>
      <w:r w:rsidRPr="003A733A">
        <w:rPr>
          <w:b/>
        </w:rPr>
        <w:t xml:space="preserve"> t</w:t>
      </w:r>
      <w:r w:rsidRPr="0020187B">
        <w:t xml:space="preserve">he Medicare Improvements and Extension Act of the </w:t>
      </w:r>
      <w:r>
        <w:t xml:space="preserve">Tax Relief and Health Care Act of 2006 (TRHCA) (Pub. L. 109-432) Section 109(a) amended Section 1833(t) of the Social Security Act (the Act) by adding a new subsection (17) that affects the payment rate update applicable to Outpatient Prospective Payment System (OPPS) payments for services furnished by hospitals in outpatient settings on or after January 1, 2009. </w:t>
      </w:r>
    </w:p>
    <w:p w:rsidR="001255EC" w:rsidP="001255EC" w:rsidRDefault="001255EC" w14:paraId="70971A8C" w14:textId="77777777"/>
    <w:p w:rsidR="001255EC" w:rsidP="001255EC" w:rsidRDefault="001255EC" w14:paraId="6FE255FB" w14:textId="77777777">
      <w:r>
        <w:t xml:space="preserve">Section 1833(t)(17)(A) of the Act, which applies to hospitals as defined under Section 1886(d)(1)(B) of the Act, states that hospitals that fail to report data required for quality measures selected by the Secretary in the form and manner required by the Secretary under Section 1833(t)(17)(B) of the Act will incur a reduction in their annual payment update (APU) factor to the hospital outpatient department fee schedule of 2.0 percentage points. </w:t>
      </w:r>
    </w:p>
    <w:p w:rsidR="001255EC" w:rsidP="001255EC" w:rsidRDefault="001255EC" w14:paraId="59097864" w14:textId="77777777"/>
    <w:p w:rsidR="001255EC" w:rsidP="001255EC" w:rsidRDefault="001255EC" w14:paraId="5B5C780E" w14:textId="712CC770">
      <w:r>
        <w:t xml:space="preserve">Sections 1833(t)(17)(C)(i) and (ii) of the Act require the Secretary to develop measures appropriate for the measurement of the quality of care furnished by hospitals in outpatient settings.  Such measures must reflect consensus among affected parties and, to the extent feasible and practicable, must be set forth by one or more national consensus building entities.  The </w:t>
      </w:r>
      <w:r>
        <w:lastRenderedPageBreak/>
        <w:t xml:space="preserve">Secretary also has the authority to replace measures or indicators as appropriate.  The Act also requires the Secretary to establish procedures for making the data submitted available to the public.  Such procedures must provide the hospitals the opportunity to review such data prior to public release. </w:t>
      </w:r>
    </w:p>
    <w:p w:rsidR="00FC2CDA" w:rsidP="001255EC" w:rsidRDefault="00FC2CDA" w14:paraId="5DEBF9AA" w14:textId="0987F29F"/>
    <w:p w:rsidR="00FC2CDA" w:rsidP="00FC2CDA" w:rsidRDefault="00FC2CDA" w14:paraId="737AD177" w14:textId="77777777">
      <w:r w:rsidRPr="005028BF">
        <w:t xml:space="preserve">CMS </w:t>
      </w:r>
      <w:r>
        <w:t>has adopted</w:t>
      </w:r>
      <w:r w:rsidRPr="005028BF">
        <w:t xml:space="preserve"> quality measures, administrative processes</w:t>
      </w:r>
      <w:r>
        <w:t>,</w:t>
      </w:r>
      <w:r w:rsidRPr="005028BF">
        <w:t xml:space="preserve"> and data submission requirements for the CYs 2014 through 20</w:t>
      </w:r>
      <w:r>
        <w:t>21</w:t>
      </w:r>
      <w:r w:rsidRPr="005028BF">
        <w:t xml:space="preserve"> payment determinations</w:t>
      </w:r>
      <w:r>
        <w:t xml:space="preserve"> through the following rulemaking:  </w:t>
      </w:r>
      <w:r w:rsidRPr="005028BF">
        <w:t>CY 2012 OPPS/ASC final rule with comment period (76 FR 74458 through 74472)</w:t>
      </w:r>
      <w:r>
        <w:t xml:space="preserve">; </w:t>
      </w:r>
      <w:r w:rsidRPr="005028BF">
        <w:t>CY 2013 OPPS/ASC final rule with comment peri</w:t>
      </w:r>
      <w:r>
        <w:t xml:space="preserve">od (77 FR 68481 through 68484); </w:t>
      </w:r>
      <w:r w:rsidRPr="005028BF">
        <w:t>CY 2014 OPPS/ASC final rule with comment period (</w:t>
      </w:r>
      <w:r w:rsidRPr="00B619C0">
        <w:t>78 FR 75096</w:t>
      </w:r>
      <w:r>
        <w:t xml:space="preserve"> through </w:t>
      </w:r>
      <w:r w:rsidRPr="00B619C0">
        <w:t>75104</w:t>
      </w:r>
      <w:r>
        <w:t>; 7</w:t>
      </w:r>
      <w:r w:rsidRPr="005028BF">
        <w:t>8 FR 75111 through 75112</w:t>
      </w:r>
      <w:r>
        <w:t xml:space="preserve">); </w:t>
      </w:r>
      <w:r w:rsidRPr="005028BF">
        <w:t>CY 2015 OPPS/ASC final rule with comment period (</w:t>
      </w:r>
      <w:r w:rsidRPr="00B619C0">
        <w:t>79 FR 66944</w:t>
      </w:r>
      <w:r>
        <w:t xml:space="preserve"> through </w:t>
      </w:r>
      <w:r w:rsidRPr="00B619C0">
        <w:t>66956</w:t>
      </w:r>
      <w:r>
        <w:t xml:space="preserve">; </w:t>
      </w:r>
      <w:r w:rsidRPr="005028BF">
        <w:t>79 F</w:t>
      </w:r>
      <w:r>
        <w:t xml:space="preserve">R 66984 through 66985); </w:t>
      </w:r>
      <w:r w:rsidRPr="005028BF">
        <w:t>CY 2016 OPPS/ASC final rule with comment period (</w:t>
      </w:r>
      <w:r w:rsidRPr="00B619C0">
        <w:t>80 FR 70507</w:t>
      </w:r>
      <w:r>
        <w:t xml:space="preserve"> through </w:t>
      </w:r>
      <w:r w:rsidRPr="00B619C0">
        <w:t>70511</w:t>
      </w:r>
      <w:r>
        <w:t xml:space="preserve">; </w:t>
      </w:r>
      <w:r w:rsidRPr="005028BF">
        <w:t>80 FR 70519 through 70520</w:t>
      </w:r>
      <w:r>
        <w:t>); CY 2017 OPPS/ASC final rule with comment period (81 FR 79753 through 79796); CY 2018 OPPS/ASC final rule with comment period (82 FR 59424 through 59445);</w:t>
      </w:r>
      <w:r w:rsidRPr="00E16536">
        <w:t xml:space="preserve"> </w:t>
      </w:r>
      <w:r>
        <w:t xml:space="preserve">CY 2019 OPPS/ASC final rule with comment period (83 FR 59080 through 59110); and CY 2020 OPPS/ASC final rule with comment period (83 FR 61410 through 61419.  </w:t>
      </w:r>
      <w:r w:rsidRPr="00E65D2E">
        <w:t xml:space="preserve">The information collection requirements for the CY 2014 through </w:t>
      </w:r>
      <w:r>
        <w:t xml:space="preserve">CY </w:t>
      </w:r>
      <w:r w:rsidRPr="00E65D2E">
        <w:t>20</w:t>
      </w:r>
      <w:r>
        <w:t>22</w:t>
      </w:r>
      <w:r w:rsidRPr="00E65D2E">
        <w:t xml:space="preserve"> payment determinations are currently approved u</w:t>
      </w:r>
      <w:r>
        <w:t>nder OMB Control Number 0938-1109.</w:t>
      </w:r>
    </w:p>
    <w:p w:rsidR="00C841AF" w:rsidP="001255EC" w:rsidRDefault="00C841AF" w14:paraId="04AB28C6" w14:textId="69A71517"/>
    <w:p w:rsidR="00182287" w:rsidP="001255EC" w:rsidRDefault="00182287" w14:paraId="7FD961B8" w14:textId="5565D0A8">
      <w:r>
        <w:t xml:space="preserve">1.a. </w:t>
      </w:r>
      <w:r w:rsidRPr="00AB0B7A">
        <w:rPr>
          <w:u w:val="single"/>
        </w:rPr>
        <w:t>Data Collection</w:t>
      </w:r>
    </w:p>
    <w:p w:rsidR="00182287" w:rsidP="001255EC" w:rsidRDefault="00182287" w14:paraId="0F89D017" w14:textId="77777777"/>
    <w:p w:rsidR="00E51F65" w:rsidP="004F3FFF" w:rsidRDefault="00E51F65" w14:paraId="11CDE6D2" w14:textId="7CE8773C">
      <w:r w:rsidRPr="004F7F4B">
        <w:t xml:space="preserve">Table 1 outlines the Hospital OQR Program measure set as finalized </w:t>
      </w:r>
      <w:r w:rsidR="009C3265">
        <w:t>through prior rulemaking</w:t>
      </w:r>
      <w:r w:rsidRPr="004F7F4B">
        <w:t xml:space="preserve">.  </w:t>
      </w:r>
      <w:r w:rsidR="004B38A8">
        <w:t xml:space="preserve">We are not proposing </w:t>
      </w:r>
      <w:r w:rsidR="005668AD">
        <w:t xml:space="preserve">to remove or adopt any program measures </w:t>
      </w:r>
      <w:r w:rsidR="004B38A8">
        <w:t xml:space="preserve">in the CY 2021 OPPS/ASC </w:t>
      </w:r>
      <w:r w:rsidR="000934BB">
        <w:t>proposed rule</w:t>
      </w:r>
      <w:r w:rsidR="005668AD">
        <w:t xml:space="preserve"> with comment period</w:t>
      </w:r>
      <w:r w:rsidR="000934BB">
        <w:t xml:space="preserve">. </w:t>
      </w:r>
    </w:p>
    <w:p w:rsidR="00A07506" w:rsidP="00A07506" w:rsidRDefault="00A07506" w14:paraId="231CC741" w14:textId="77777777"/>
    <w:p w:rsidRPr="00A07506" w:rsidR="00A07506" w:rsidP="00AB0B7A" w:rsidRDefault="00A07506" w14:paraId="2214CE99" w14:textId="7D33401D">
      <w:pPr>
        <w:ind w:left="1440" w:hanging="1440"/>
        <w:jc w:val="center"/>
        <w:rPr>
          <w:b/>
        </w:rPr>
      </w:pPr>
      <w:r w:rsidRPr="00A07506">
        <w:rPr>
          <w:b/>
        </w:rPr>
        <w:t>Table 1.</w:t>
      </w:r>
      <w:r w:rsidRPr="00A07506">
        <w:rPr>
          <w:b/>
        </w:rPr>
        <w:tab/>
        <w:t xml:space="preserve">Previously-Finalized Hospital OQR Program Measures for the CY </w:t>
      </w:r>
      <w:r w:rsidRPr="00A07506" w:rsidR="002314F0">
        <w:rPr>
          <w:b/>
        </w:rPr>
        <w:t>202</w:t>
      </w:r>
      <w:r w:rsidR="00685E5B">
        <w:rPr>
          <w:b/>
        </w:rPr>
        <w:t>2</w:t>
      </w:r>
      <w:r w:rsidRPr="00A07506" w:rsidR="002314F0">
        <w:rPr>
          <w:b/>
        </w:rPr>
        <w:t xml:space="preserve"> </w:t>
      </w:r>
      <w:r w:rsidRPr="00A07506">
        <w:rPr>
          <w:b/>
        </w:rPr>
        <w:t>Payment Determination</w:t>
      </w:r>
    </w:p>
    <w:p w:rsidRPr="00A07506" w:rsidR="00A07506" w:rsidP="00A07506" w:rsidRDefault="00A07506" w14:paraId="13469016"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8"/>
        <w:gridCol w:w="7369"/>
        <w:gridCol w:w="855"/>
      </w:tblGrid>
      <w:tr w:rsidRPr="00A07506" w:rsidR="00A07506" w:rsidTr="00A07506" w14:paraId="2DFB8857" w14:textId="77777777">
        <w:trPr>
          <w:cantSplit/>
          <w:trHeight w:val="557"/>
          <w:tblHeader/>
        </w:trPr>
        <w:tc>
          <w:tcPr>
            <w:tcW w:w="0" w:type="auto"/>
            <w:shd w:val="clear" w:color="auto" w:fill="BFBFBF"/>
          </w:tcPr>
          <w:p w:rsidRPr="00A07506" w:rsidR="00A07506" w:rsidP="0080774B" w:rsidRDefault="00A07506" w14:paraId="151260EE" w14:textId="77777777">
            <w:pPr>
              <w:jc w:val="center"/>
              <w:rPr>
                <w:b/>
                <w:color w:val="000000"/>
              </w:rPr>
            </w:pPr>
            <w:r w:rsidRPr="00A07506">
              <w:rPr>
                <w:b/>
                <w:color w:val="000000"/>
              </w:rPr>
              <w:t>Short Name</w:t>
            </w:r>
          </w:p>
        </w:tc>
        <w:tc>
          <w:tcPr>
            <w:tcW w:w="0" w:type="auto"/>
            <w:shd w:val="clear" w:color="auto" w:fill="BFBFBF"/>
          </w:tcPr>
          <w:p w:rsidRPr="00A07506" w:rsidR="00A07506" w:rsidP="0080774B" w:rsidRDefault="00A07506" w14:paraId="7D1D4221" w14:textId="77777777">
            <w:pPr>
              <w:jc w:val="center"/>
              <w:rPr>
                <w:b/>
                <w:color w:val="000000"/>
              </w:rPr>
            </w:pPr>
            <w:r w:rsidRPr="00A07506">
              <w:rPr>
                <w:b/>
                <w:color w:val="000000"/>
              </w:rPr>
              <w:t>Measure Name</w:t>
            </w:r>
          </w:p>
        </w:tc>
        <w:tc>
          <w:tcPr>
            <w:tcW w:w="0" w:type="auto"/>
            <w:shd w:val="clear" w:color="auto" w:fill="BFBFBF"/>
          </w:tcPr>
          <w:p w:rsidRPr="00A07506" w:rsidR="00A07506" w:rsidP="0080774B" w:rsidRDefault="00A07506" w14:paraId="667EEA9D" w14:textId="77777777">
            <w:pPr>
              <w:jc w:val="center"/>
              <w:rPr>
                <w:b/>
                <w:color w:val="000000"/>
              </w:rPr>
            </w:pPr>
            <w:r w:rsidRPr="00A07506">
              <w:rPr>
                <w:b/>
                <w:color w:val="000000"/>
              </w:rPr>
              <w:t>NQF No.</w:t>
            </w:r>
          </w:p>
        </w:tc>
      </w:tr>
      <w:tr w:rsidRPr="00A07506" w:rsidR="00BD25E7" w:rsidTr="00DB26C3" w14:paraId="0EDB6015" w14:textId="77777777">
        <w:trPr>
          <w:cantSplit/>
        </w:trPr>
        <w:tc>
          <w:tcPr>
            <w:tcW w:w="0" w:type="auto"/>
            <w:gridSpan w:val="3"/>
            <w:tcBorders>
              <w:right w:val="single" w:color="auto" w:sz="4" w:space="0"/>
            </w:tcBorders>
            <w:shd w:val="clear" w:color="auto" w:fill="DEEAF6"/>
          </w:tcPr>
          <w:p w:rsidRPr="00BD25E7" w:rsidR="00BD25E7" w:rsidP="0080774B" w:rsidRDefault="00BD25E7" w14:paraId="25AA3C63" w14:textId="77777777">
            <w:pPr>
              <w:jc w:val="center"/>
              <w:rPr>
                <w:b/>
                <w:color w:val="000000"/>
              </w:rPr>
            </w:pPr>
            <w:r w:rsidRPr="00BD25E7">
              <w:rPr>
                <w:b/>
                <w:color w:val="000000"/>
              </w:rPr>
              <w:t>Chart-Abstracted Measures</w:t>
            </w:r>
          </w:p>
        </w:tc>
      </w:tr>
      <w:tr w:rsidRPr="00A07506" w:rsidR="00A07506" w:rsidTr="00507C30" w14:paraId="2C9CFD5A" w14:textId="77777777">
        <w:trPr>
          <w:cantSplit/>
        </w:trPr>
        <w:tc>
          <w:tcPr>
            <w:tcW w:w="0" w:type="auto"/>
          </w:tcPr>
          <w:p w:rsidRPr="00A07506" w:rsidR="00A07506" w:rsidP="0080774B" w:rsidRDefault="00A07506" w14:paraId="1101CF5D" w14:textId="77777777">
            <w:pPr>
              <w:rPr>
                <w:color w:val="000000"/>
              </w:rPr>
            </w:pPr>
            <w:r w:rsidRPr="00A07506">
              <w:rPr>
                <w:color w:val="000000"/>
              </w:rPr>
              <w:t>OP-2</w:t>
            </w:r>
          </w:p>
        </w:tc>
        <w:tc>
          <w:tcPr>
            <w:tcW w:w="0" w:type="auto"/>
            <w:tcBorders>
              <w:top w:val="single" w:color="auto" w:sz="4" w:space="0"/>
              <w:bottom w:val="single" w:color="auto" w:sz="4" w:space="0"/>
              <w:right w:val="single" w:color="auto" w:sz="4" w:space="0"/>
            </w:tcBorders>
          </w:tcPr>
          <w:p w:rsidRPr="00A07506" w:rsidR="00A07506" w:rsidP="0080774B" w:rsidRDefault="00A07506" w14:paraId="0D7CCC13" w14:textId="77777777">
            <w:pPr>
              <w:rPr>
                <w:color w:val="000000"/>
              </w:rPr>
            </w:pPr>
            <w:r w:rsidRPr="00A07506">
              <w:rPr>
                <w:color w:val="000000"/>
              </w:rPr>
              <w:t xml:space="preserve">Fibrinolytic Therapy Received Within 30 Minutes of emergency department Arrival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07ADAB9B" w14:textId="77777777">
            <w:pPr>
              <w:jc w:val="center"/>
              <w:rPr>
                <w:color w:val="000000"/>
              </w:rPr>
            </w:pPr>
            <w:r w:rsidRPr="00A07506">
              <w:rPr>
                <w:color w:val="000000"/>
              </w:rPr>
              <w:t>0288</w:t>
            </w:r>
          </w:p>
        </w:tc>
      </w:tr>
      <w:tr w:rsidRPr="00A07506" w:rsidR="00A07506" w:rsidTr="00507C30" w14:paraId="3CE34FC8" w14:textId="77777777">
        <w:trPr>
          <w:cantSplit/>
        </w:trPr>
        <w:tc>
          <w:tcPr>
            <w:tcW w:w="0" w:type="auto"/>
          </w:tcPr>
          <w:p w:rsidRPr="00A07506" w:rsidR="00A07506" w:rsidP="0080774B" w:rsidRDefault="00A07506" w14:paraId="1DB02756" w14:textId="77777777">
            <w:pPr>
              <w:rPr>
                <w:color w:val="000000"/>
              </w:rPr>
            </w:pPr>
            <w:r w:rsidRPr="00A07506">
              <w:rPr>
                <w:color w:val="000000"/>
              </w:rPr>
              <w:t>OP-3</w:t>
            </w:r>
          </w:p>
        </w:tc>
        <w:tc>
          <w:tcPr>
            <w:tcW w:w="0" w:type="auto"/>
            <w:tcBorders>
              <w:top w:val="single" w:color="auto" w:sz="4" w:space="0"/>
              <w:bottom w:val="single" w:color="auto" w:sz="4" w:space="0"/>
              <w:right w:val="single" w:color="auto" w:sz="4" w:space="0"/>
            </w:tcBorders>
          </w:tcPr>
          <w:p w:rsidRPr="00A07506" w:rsidR="00A07506" w:rsidP="0080774B" w:rsidRDefault="00A07506" w14:paraId="09E1C638" w14:textId="77777777">
            <w:pPr>
              <w:rPr>
                <w:color w:val="000000"/>
              </w:rPr>
            </w:pPr>
            <w:r w:rsidRPr="00A07506">
              <w:rPr>
                <w:color w:val="000000"/>
              </w:rPr>
              <w:t>Median Time to Transfer to Another Facility for Acute Coronary Intervention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357DF9C2" w14:textId="77777777">
            <w:pPr>
              <w:jc w:val="center"/>
              <w:rPr>
                <w:color w:val="000000"/>
              </w:rPr>
            </w:pPr>
            <w:r w:rsidRPr="00A07506">
              <w:rPr>
                <w:color w:val="000000"/>
              </w:rPr>
              <w:t>0290</w:t>
            </w:r>
          </w:p>
        </w:tc>
      </w:tr>
      <w:tr w:rsidRPr="00A07506" w:rsidR="00A07506" w:rsidTr="00507C30" w14:paraId="3ACC86A8" w14:textId="77777777">
        <w:trPr>
          <w:cantSplit/>
        </w:trPr>
        <w:tc>
          <w:tcPr>
            <w:tcW w:w="0" w:type="auto"/>
          </w:tcPr>
          <w:p w:rsidRPr="00A07506" w:rsidR="00A07506" w:rsidP="0080774B" w:rsidRDefault="00A07506" w14:paraId="2E2FCAC7" w14:textId="77777777">
            <w:pPr>
              <w:rPr>
                <w:rFonts w:eastAsia="Calibri"/>
                <w:color w:val="000000"/>
              </w:rPr>
            </w:pPr>
            <w:r w:rsidRPr="00A07506">
              <w:rPr>
                <w:color w:val="000000"/>
              </w:rPr>
              <w:t>OP-18</w:t>
            </w:r>
          </w:p>
        </w:tc>
        <w:tc>
          <w:tcPr>
            <w:tcW w:w="0" w:type="auto"/>
            <w:tcBorders>
              <w:top w:val="single" w:color="auto" w:sz="4" w:space="0"/>
              <w:bottom w:val="single" w:color="auto" w:sz="4" w:space="0"/>
              <w:right w:val="single" w:color="auto" w:sz="4" w:space="0"/>
            </w:tcBorders>
          </w:tcPr>
          <w:p w:rsidRPr="00A07506" w:rsidR="00A07506" w:rsidP="0080774B" w:rsidRDefault="00A07506" w14:paraId="7A830536" w14:textId="77777777">
            <w:pPr>
              <w:rPr>
                <w:color w:val="000000"/>
              </w:rPr>
            </w:pPr>
            <w:r w:rsidRPr="00A07506">
              <w:rPr>
                <w:color w:val="000000"/>
              </w:rPr>
              <w:t>Median Time from ED Arrival to ED Departure for Discharged ED Patients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0F6BEF6B" w14:textId="77777777">
            <w:pPr>
              <w:jc w:val="center"/>
              <w:rPr>
                <w:color w:val="000000"/>
              </w:rPr>
            </w:pPr>
            <w:r w:rsidRPr="00A07506">
              <w:rPr>
                <w:color w:val="000000"/>
              </w:rPr>
              <w:t>0496</w:t>
            </w:r>
          </w:p>
        </w:tc>
      </w:tr>
      <w:tr w:rsidRPr="00A07506" w:rsidR="00A07506" w:rsidTr="00507C30" w14:paraId="5DC08E8E" w14:textId="77777777">
        <w:trPr>
          <w:cantSplit/>
        </w:trPr>
        <w:tc>
          <w:tcPr>
            <w:tcW w:w="0" w:type="auto"/>
          </w:tcPr>
          <w:p w:rsidRPr="00A07506" w:rsidR="00A07506" w:rsidP="0080774B" w:rsidRDefault="00A07506" w14:paraId="5356AA01" w14:textId="77777777">
            <w:pPr>
              <w:rPr>
                <w:rFonts w:eastAsia="Calibri"/>
                <w:color w:val="000000"/>
              </w:rPr>
            </w:pPr>
            <w:r w:rsidRPr="00A07506">
              <w:rPr>
                <w:rFonts w:eastAsia="Calibri"/>
                <w:color w:val="000000"/>
              </w:rPr>
              <w:t>OP-23</w:t>
            </w:r>
          </w:p>
        </w:tc>
        <w:tc>
          <w:tcPr>
            <w:tcW w:w="0" w:type="auto"/>
            <w:tcBorders>
              <w:top w:val="single" w:color="auto" w:sz="4" w:space="0"/>
              <w:bottom w:val="single" w:color="auto" w:sz="4" w:space="0"/>
              <w:right w:val="single" w:color="auto" w:sz="4" w:space="0"/>
            </w:tcBorders>
          </w:tcPr>
          <w:p w:rsidRPr="00A07506" w:rsidR="00A07506" w:rsidP="0080774B" w:rsidRDefault="00A07506" w14:paraId="3EC4D370" w14:textId="77777777">
            <w:pPr>
              <w:rPr>
                <w:color w:val="000000"/>
              </w:rPr>
            </w:pPr>
            <w:r w:rsidRPr="00A07506">
              <w:rPr>
                <w:color w:val="000000"/>
              </w:rPr>
              <w:t>Head CT or MRI Scan Results for Acute Ischemic Stroke or Hemorrhagic Stroke Patients Who Received Head CT or MRI Scan Interpretation Within 45 minutes of emergency department Arrival</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1FF038D2" w14:textId="77777777">
            <w:pPr>
              <w:jc w:val="center"/>
              <w:rPr>
                <w:color w:val="000000"/>
              </w:rPr>
            </w:pPr>
            <w:r w:rsidRPr="00A07506">
              <w:rPr>
                <w:color w:val="000000"/>
              </w:rPr>
              <w:t>0661</w:t>
            </w:r>
          </w:p>
        </w:tc>
      </w:tr>
      <w:tr w:rsidRPr="00A07506" w:rsidR="00BD25E7" w:rsidTr="00DB26C3" w14:paraId="3E1B4605" w14:textId="77777777">
        <w:trPr>
          <w:cantSplit/>
        </w:trPr>
        <w:tc>
          <w:tcPr>
            <w:tcW w:w="0" w:type="auto"/>
            <w:gridSpan w:val="3"/>
            <w:shd w:val="clear" w:color="auto" w:fill="DEEAF6"/>
          </w:tcPr>
          <w:p w:rsidRPr="00BD25E7" w:rsidR="00BD25E7" w:rsidP="0080774B" w:rsidRDefault="00BD25E7" w14:paraId="3F29B541" w14:textId="77777777">
            <w:pPr>
              <w:jc w:val="center"/>
              <w:rPr>
                <w:rFonts w:eastAsia="Calibri"/>
                <w:b/>
                <w:color w:val="000000"/>
              </w:rPr>
            </w:pPr>
            <w:r w:rsidRPr="00BD25E7">
              <w:rPr>
                <w:rFonts w:eastAsia="Calibri"/>
                <w:b/>
                <w:color w:val="000000"/>
              </w:rPr>
              <w:t>Claims-Based Measures</w:t>
            </w:r>
          </w:p>
        </w:tc>
      </w:tr>
      <w:tr w:rsidRPr="00A07506" w:rsidR="00A07506" w:rsidTr="00507C30" w14:paraId="1F2F3CA1" w14:textId="77777777">
        <w:trPr>
          <w:cantSplit/>
        </w:trPr>
        <w:tc>
          <w:tcPr>
            <w:tcW w:w="0" w:type="auto"/>
          </w:tcPr>
          <w:p w:rsidRPr="00A07506" w:rsidR="00A07506" w:rsidP="0080774B" w:rsidRDefault="00A07506" w14:paraId="375A0BA1" w14:textId="77777777">
            <w:pPr>
              <w:rPr>
                <w:color w:val="000000"/>
              </w:rPr>
            </w:pPr>
            <w:r w:rsidRPr="00A07506">
              <w:rPr>
                <w:color w:val="000000"/>
              </w:rPr>
              <w:t>OP-8</w:t>
            </w:r>
          </w:p>
        </w:tc>
        <w:tc>
          <w:tcPr>
            <w:tcW w:w="0" w:type="auto"/>
          </w:tcPr>
          <w:p w:rsidRPr="00A07506" w:rsidR="00A07506" w:rsidP="0080774B" w:rsidRDefault="00A07506" w14:paraId="147CE2DA" w14:textId="77777777">
            <w:pPr>
              <w:rPr>
                <w:color w:val="000000"/>
              </w:rPr>
            </w:pPr>
            <w:r w:rsidRPr="00A07506">
              <w:rPr>
                <w:color w:val="000000"/>
              </w:rPr>
              <w:t>MRI Lumbar Spine for Low Back Pain</w:t>
            </w:r>
          </w:p>
        </w:tc>
        <w:tc>
          <w:tcPr>
            <w:tcW w:w="0" w:type="auto"/>
            <w:shd w:val="clear" w:color="auto" w:fill="auto"/>
          </w:tcPr>
          <w:p w:rsidRPr="00A07506" w:rsidR="00A07506" w:rsidP="0080774B" w:rsidRDefault="00A07506" w14:paraId="161783FD" w14:textId="77777777">
            <w:pPr>
              <w:jc w:val="center"/>
              <w:rPr>
                <w:rFonts w:eastAsia="Calibri"/>
                <w:color w:val="000000"/>
              </w:rPr>
            </w:pPr>
            <w:r w:rsidRPr="00A07506">
              <w:rPr>
                <w:rFonts w:eastAsia="Calibri"/>
                <w:color w:val="000000"/>
              </w:rPr>
              <w:t xml:space="preserve">0514 </w:t>
            </w:r>
          </w:p>
        </w:tc>
      </w:tr>
      <w:tr w:rsidRPr="00A07506" w:rsidR="00A07506" w:rsidTr="00507C30" w14:paraId="6B999DAA" w14:textId="77777777">
        <w:trPr>
          <w:cantSplit/>
        </w:trPr>
        <w:tc>
          <w:tcPr>
            <w:tcW w:w="0" w:type="auto"/>
          </w:tcPr>
          <w:p w:rsidRPr="00A07506" w:rsidR="00A07506" w:rsidP="0080774B" w:rsidRDefault="00A07506" w14:paraId="2F095242" w14:textId="77777777">
            <w:pPr>
              <w:rPr>
                <w:color w:val="000000"/>
              </w:rPr>
            </w:pPr>
            <w:r w:rsidRPr="00A07506">
              <w:rPr>
                <w:color w:val="000000"/>
              </w:rPr>
              <w:t>OP-10</w:t>
            </w:r>
          </w:p>
        </w:tc>
        <w:tc>
          <w:tcPr>
            <w:tcW w:w="0" w:type="auto"/>
          </w:tcPr>
          <w:p w:rsidRPr="00A07506" w:rsidR="00A07506" w:rsidP="0080774B" w:rsidRDefault="00A07506" w14:paraId="13A5772F" w14:textId="77777777">
            <w:pPr>
              <w:rPr>
                <w:color w:val="000000"/>
              </w:rPr>
            </w:pPr>
            <w:r w:rsidRPr="00A07506">
              <w:rPr>
                <w:color w:val="000000"/>
              </w:rPr>
              <w:t>Abdomen CT Use of Contrast Material</w:t>
            </w:r>
          </w:p>
        </w:tc>
        <w:tc>
          <w:tcPr>
            <w:tcW w:w="0" w:type="auto"/>
            <w:shd w:val="clear" w:color="auto" w:fill="auto"/>
          </w:tcPr>
          <w:p w:rsidRPr="00A07506" w:rsidR="00A07506" w:rsidP="0080774B" w:rsidRDefault="00A07506" w14:paraId="4DDA0B4F" w14:textId="77777777">
            <w:pPr>
              <w:jc w:val="center"/>
              <w:rPr>
                <w:color w:val="000000"/>
              </w:rPr>
            </w:pPr>
            <w:r w:rsidRPr="00A07506">
              <w:rPr>
                <w:rFonts w:eastAsia="Calibri"/>
                <w:color w:val="000000"/>
              </w:rPr>
              <w:t>N/A</w:t>
            </w:r>
          </w:p>
          <w:p w:rsidRPr="00A07506" w:rsidR="00A07506" w:rsidP="0080774B" w:rsidRDefault="00A07506" w14:paraId="40F0A93F" w14:textId="77777777">
            <w:pPr>
              <w:jc w:val="center"/>
              <w:rPr>
                <w:rFonts w:eastAsia="Calibri"/>
                <w:color w:val="000000"/>
              </w:rPr>
            </w:pPr>
          </w:p>
        </w:tc>
      </w:tr>
      <w:tr w:rsidRPr="00A07506" w:rsidR="00A07506" w:rsidTr="00507C30" w14:paraId="28FFB45E" w14:textId="77777777">
        <w:trPr>
          <w:cantSplit/>
          <w:trHeight w:val="692"/>
        </w:trPr>
        <w:tc>
          <w:tcPr>
            <w:tcW w:w="0" w:type="auto"/>
          </w:tcPr>
          <w:p w:rsidRPr="00A07506" w:rsidR="00A07506" w:rsidP="0080774B" w:rsidRDefault="00A07506" w14:paraId="3BA293C2" w14:textId="77777777">
            <w:pPr>
              <w:rPr>
                <w:color w:val="000000"/>
              </w:rPr>
            </w:pPr>
            <w:r w:rsidRPr="00A07506">
              <w:rPr>
                <w:color w:val="000000"/>
              </w:rPr>
              <w:t>OP-13</w:t>
            </w:r>
          </w:p>
        </w:tc>
        <w:tc>
          <w:tcPr>
            <w:tcW w:w="0" w:type="auto"/>
          </w:tcPr>
          <w:p w:rsidRPr="00A07506" w:rsidR="00A07506" w:rsidP="0080774B" w:rsidRDefault="00A07506" w14:paraId="670B4D78" w14:textId="77777777">
            <w:pPr>
              <w:rPr>
                <w:color w:val="000000"/>
              </w:rPr>
            </w:pPr>
            <w:r w:rsidRPr="00A07506">
              <w:rPr>
                <w:color w:val="000000"/>
              </w:rPr>
              <w:t>Cardiac Imaging for Preoperative Risk Assessment for Non-Cardiac Low-Risk Surgery</w:t>
            </w:r>
          </w:p>
        </w:tc>
        <w:tc>
          <w:tcPr>
            <w:tcW w:w="0" w:type="auto"/>
            <w:shd w:val="clear" w:color="auto" w:fill="auto"/>
          </w:tcPr>
          <w:p w:rsidRPr="00A07506" w:rsidR="00A07506" w:rsidP="0080774B" w:rsidRDefault="00A07506" w14:paraId="37A7E630" w14:textId="77777777">
            <w:pPr>
              <w:jc w:val="center"/>
              <w:rPr>
                <w:color w:val="000000"/>
              </w:rPr>
            </w:pPr>
            <w:r w:rsidRPr="00A07506">
              <w:rPr>
                <w:rFonts w:eastAsia="Calibri"/>
                <w:color w:val="000000"/>
              </w:rPr>
              <w:t>0669</w:t>
            </w:r>
          </w:p>
          <w:p w:rsidRPr="00A07506" w:rsidR="00A07506" w:rsidP="0080774B" w:rsidRDefault="00A07506" w14:paraId="3F368100" w14:textId="77777777">
            <w:pPr>
              <w:jc w:val="center"/>
              <w:rPr>
                <w:rFonts w:eastAsia="Calibri"/>
                <w:color w:val="000000"/>
              </w:rPr>
            </w:pPr>
          </w:p>
        </w:tc>
      </w:tr>
      <w:tr w:rsidRPr="00A07506" w:rsidR="00A07506" w:rsidTr="00507C30" w14:paraId="43B1E7F8" w14:textId="77777777">
        <w:trPr>
          <w:cantSplit/>
        </w:trPr>
        <w:tc>
          <w:tcPr>
            <w:tcW w:w="0" w:type="auto"/>
          </w:tcPr>
          <w:p w:rsidRPr="00A07506" w:rsidR="00A07506" w:rsidP="0080774B" w:rsidRDefault="00A07506" w14:paraId="6560CE25" w14:textId="77777777">
            <w:pPr>
              <w:rPr>
                <w:color w:val="000000"/>
              </w:rPr>
            </w:pPr>
            <w:r w:rsidRPr="00A07506">
              <w:rPr>
                <w:rFonts w:eastAsia="Calibri"/>
                <w:color w:val="000000"/>
              </w:rPr>
              <w:lastRenderedPageBreak/>
              <w:t>OP-32</w:t>
            </w:r>
          </w:p>
        </w:tc>
        <w:tc>
          <w:tcPr>
            <w:tcW w:w="0" w:type="auto"/>
          </w:tcPr>
          <w:p w:rsidRPr="00A07506" w:rsidR="00A07506" w:rsidP="0080774B" w:rsidRDefault="00A07506" w14:paraId="4DD13B94" w14:textId="77777777">
            <w:pPr>
              <w:rPr>
                <w:color w:val="000000"/>
              </w:rPr>
            </w:pPr>
            <w:r w:rsidRPr="00A07506">
              <w:rPr>
                <w:color w:val="000000"/>
              </w:rPr>
              <w:t>Colonoscopy Measure: Facility 7-Day Risk-Standardized Hospital Visit Rate after Outpatient Colonoscopy</w:t>
            </w:r>
          </w:p>
        </w:tc>
        <w:tc>
          <w:tcPr>
            <w:tcW w:w="0" w:type="auto"/>
            <w:shd w:val="clear" w:color="auto" w:fill="auto"/>
          </w:tcPr>
          <w:p w:rsidRPr="00A07506" w:rsidR="00A07506" w:rsidP="0080774B" w:rsidRDefault="00A07506" w14:paraId="6EE78A4F" w14:textId="77777777">
            <w:pPr>
              <w:jc w:val="center"/>
              <w:rPr>
                <w:rFonts w:eastAsia="Calibri"/>
                <w:color w:val="000000"/>
              </w:rPr>
            </w:pPr>
            <w:r w:rsidRPr="00A07506">
              <w:rPr>
                <w:rFonts w:eastAsia="Calibri"/>
                <w:color w:val="000000"/>
              </w:rPr>
              <w:t>2539</w:t>
            </w:r>
          </w:p>
        </w:tc>
      </w:tr>
      <w:tr w:rsidRPr="00A07506" w:rsidR="00A07506" w:rsidTr="00507C30" w14:paraId="2C44CD60" w14:textId="77777777">
        <w:trPr>
          <w:cantSplit/>
        </w:trPr>
        <w:tc>
          <w:tcPr>
            <w:tcW w:w="0" w:type="auto"/>
          </w:tcPr>
          <w:p w:rsidRPr="00A07506" w:rsidR="00A07506" w:rsidP="0080774B" w:rsidRDefault="00A07506" w14:paraId="1B1CE4E5" w14:textId="77777777">
            <w:pPr>
              <w:rPr>
                <w:rFonts w:eastAsia="Calibri"/>
                <w:color w:val="000000"/>
              </w:rPr>
            </w:pPr>
            <w:r w:rsidRPr="00A07506">
              <w:rPr>
                <w:rFonts w:eastAsia="Calibri"/>
                <w:color w:val="000000"/>
              </w:rPr>
              <w:t>OP-35</w:t>
            </w:r>
          </w:p>
        </w:tc>
        <w:tc>
          <w:tcPr>
            <w:tcW w:w="0" w:type="auto"/>
          </w:tcPr>
          <w:p w:rsidRPr="00A07506" w:rsidR="00A07506" w:rsidP="0080774B" w:rsidRDefault="00A07506" w14:paraId="3E85E9D3" w14:textId="77777777">
            <w:pPr>
              <w:rPr>
                <w:color w:val="000000"/>
              </w:rPr>
            </w:pPr>
            <w:r w:rsidRPr="00A07506">
              <w:rPr>
                <w:color w:val="000000"/>
              </w:rPr>
              <w:t>Admissions and Emergency Department Visits for Patients Receiving Outpatient Chemotherapy</w:t>
            </w:r>
          </w:p>
        </w:tc>
        <w:tc>
          <w:tcPr>
            <w:tcW w:w="0" w:type="auto"/>
            <w:shd w:val="clear" w:color="auto" w:fill="auto"/>
          </w:tcPr>
          <w:p w:rsidRPr="00A07506" w:rsidR="00A07506" w:rsidP="0080774B" w:rsidRDefault="00A07506" w14:paraId="32682C2E" w14:textId="77777777">
            <w:pPr>
              <w:jc w:val="center"/>
              <w:rPr>
                <w:color w:val="000000"/>
              </w:rPr>
            </w:pPr>
            <w:r w:rsidRPr="00A07506">
              <w:rPr>
                <w:rFonts w:eastAsia="Calibri"/>
                <w:color w:val="000000"/>
              </w:rPr>
              <w:t>N/A</w:t>
            </w:r>
          </w:p>
          <w:p w:rsidRPr="00A07506" w:rsidR="00A07506" w:rsidP="0080774B" w:rsidRDefault="00A07506" w14:paraId="6173A318" w14:textId="77777777">
            <w:pPr>
              <w:jc w:val="center"/>
              <w:rPr>
                <w:rFonts w:eastAsia="Calibri"/>
                <w:color w:val="000000"/>
              </w:rPr>
            </w:pPr>
            <w:r w:rsidRPr="00A07506">
              <w:rPr>
                <w:rFonts w:eastAsia="Calibri"/>
                <w:color w:val="000000"/>
              </w:rPr>
              <w:t xml:space="preserve"> </w:t>
            </w:r>
          </w:p>
        </w:tc>
      </w:tr>
      <w:tr w:rsidRPr="00A07506" w:rsidR="00A07506" w:rsidTr="00507C30" w14:paraId="029A9F7E" w14:textId="77777777">
        <w:trPr>
          <w:cantSplit/>
        </w:trPr>
        <w:tc>
          <w:tcPr>
            <w:tcW w:w="0" w:type="auto"/>
          </w:tcPr>
          <w:p w:rsidRPr="00A07506" w:rsidR="00A07506" w:rsidP="0080774B" w:rsidRDefault="00A07506" w14:paraId="6687A6CD" w14:textId="77777777">
            <w:pPr>
              <w:rPr>
                <w:rFonts w:eastAsia="Calibri"/>
                <w:color w:val="000000"/>
              </w:rPr>
            </w:pPr>
            <w:r w:rsidRPr="00A07506">
              <w:rPr>
                <w:rFonts w:eastAsia="Calibri"/>
                <w:color w:val="000000"/>
              </w:rPr>
              <w:t>OP-36</w:t>
            </w:r>
          </w:p>
        </w:tc>
        <w:tc>
          <w:tcPr>
            <w:tcW w:w="0" w:type="auto"/>
          </w:tcPr>
          <w:p w:rsidRPr="00A07506" w:rsidR="00A07506" w:rsidP="0080774B" w:rsidRDefault="00A07506" w14:paraId="7D16F8E2" w14:textId="77777777">
            <w:pPr>
              <w:rPr>
                <w:color w:val="000000"/>
              </w:rPr>
            </w:pPr>
            <w:r w:rsidRPr="00A07506">
              <w:rPr>
                <w:color w:val="000000"/>
              </w:rPr>
              <w:t>Risk-standardized Hospital Visits within 7 Days after Hospital Outpatient Surgery</w:t>
            </w:r>
          </w:p>
        </w:tc>
        <w:tc>
          <w:tcPr>
            <w:tcW w:w="0" w:type="auto"/>
            <w:shd w:val="clear" w:color="auto" w:fill="auto"/>
          </w:tcPr>
          <w:p w:rsidRPr="00A07506" w:rsidR="00A07506" w:rsidP="0080774B" w:rsidRDefault="00A07506" w14:paraId="75570450" w14:textId="77777777">
            <w:pPr>
              <w:jc w:val="center"/>
              <w:rPr>
                <w:rFonts w:eastAsia="Calibri"/>
                <w:color w:val="000000"/>
              </w:rPr>
            </w:pPr>
            <w:r w:rsidRPr="00A07506">
              <w:rPr>
                <w:rFonts w:eastAsia="Calibri"/>
                <w:color w:val="000000"/>
              </w:rPr>
              <w:t>2687</w:t>
            </w:r>
          </w:p>
          <w:p w:rsidRPr="00A07506" w:rsidR="00A07506" w:rsidP="0080774B" w:rsidRDefault="00A07506" w14:paraId="264D67FA" w14:textId="77777777">
            <w:pPr>
              <w:jc w:val="center"/>
              <w:rPr>
                <w:rFonts w:eastAsia="Calibri"/>
                <w:color w:val="000000"/>
              </w:rPr>
            </w:pPr>
            <w:r w:rsidRPr="00A07506">
              <w:rPr>
                <w:rFonts w:eastAsia="Calibri"/>
                <w:color w:val="000000"/>
              </w:rPr>
              <w:t xml:space="preserve"> </w:t>
            </w:r>
          </w:p>
        </w:tc>
      </w:tr>
      <w:tr w:rsidRPr="00A07506" w:rsidR="00BD25E7" w:rsidTr="00DB26C3" w14:paraId="768922AD" w14:textId="77777777">
        <w:trPr>
          <w:cantSplit/>
        </w:trPr>
        <w:tc>
          <w:tcPr>
            <w:tcW w:w="0" w:type="auto"/>
            <w:gridSpan w:val="3"/>
            <w:shd w:val="clear" w:color="auto" w:fill="DEEAF6"/>
          </w:tcPr>
          <w:p w:rsidRPr="00BD25E7" w:rsidR="00BD25E7" w:rsidP="0080774B" w:rsidRDefault="00BD25E7" w14:paraId="00E544B2" w14:textId="77777777">
            <w:pPr>
              <w:jc w:val="center"/>
              <w:rPr>
                <w:rFonts w:eastAsia="Calibri"/>
                <w:b/>
                <w:color w:val="000000"/>
              </w:rPr>
            </w:pPr>
            <w:r w:rsidRPr="00BD25E7">
              <w:rPr>
                <w:rFonts w:eastAsia="Calibri"/>
                <w:b/>
                <w:color w:val="000000"/>
              </w:rPr>
              <w:t>Web-Based Measures</w:t>
            </w:r>
          </w:p>
        </w:tc>
      </w:tr>
      <w:tr w:rsidRPr="00A07506" w:rsidR="00A07506" w:rsidTr="00507C30" w14:paraId="674FAD8B" w14:textId="77777777">
        <w:trPr>
          <w:cantSplit/>
        </w:trPr>
        <w:tc>
          <w:tcPr>
            <w:tcW w:w="0" w:type="auto"/>
          </w:tcPr>
          <w:p w:rsidRPr="00A07506" w:rsidR="00A07506" w:rsidP="0080774B" w:rsidRDefault="00A07506" w14:paraId="1EA0BE33" w14:textId="77777777">
            <w:pPr>
              <w:rPr>
                <w:rFonts w:eastAsia="Calibri"/>
                <w:color w:val="000000"/>
              </w:rPr>
            </w:pPr>
            <w:r w:rsidRPr="00A07506">
              <w:rPr>
                <w:rFonts w:eastAsia="Calibri"/>
                <w:color w:val="000000"/>
              </w:rPr>
              <w:t>OP-22</w:t>
            </w:r>
          </w:p>
        </w:tc>
        <w:tc>
          <w:tcPr>
            <w:tcW w:w="0" w:type="auto"/>
          </w:tcPr>
          <w:p w:rsidRPr="00A07506" w:rsidR="00A07506" w:rsidP="0080774B" w:rsidRDefault="00A07506" w14:paraId="17AD7097" w14:textId="77777777">
            <w:pPr>
              <w:rPr>
                <w:color w:val="000000"/>
              </w:rPr>
            </w:pPr>
            <w:r w:rsidRPr="00A07506">
              <w:rPr>
                <w:color w:val="000000"/>
              </w:rPr>
              <w:t xml:space="preserve">Patient Left Without Being Seen </w:t>
            </w:r>
          </w:p>
        </w:tc>
        <w:tc>
          <w:tcPr>
            <w:tcW w:w="0" w:type="auto"/>
            <w:shd w:val="clear" w:color="auto" w:fill="auto"/>
          </w:tcPr>
          <w:p w:rsidRPr="00A07506" w:rsidR="00A07506" w:rsidP="0080774B" w:rsidRDefault="00A07506" w14:paraId="73C4FDF6" w14:textId="77777777">
            <w:pPr>
              <w:jc w:val="center"/>
              <w:rPr>
                <w:color w:val="000000"/>
              </w:rPr>
            </w:pPr>
            <w:r w:rsidRPr="00A07506">
              <w:rPr>
                <w:rFonts w:eastAsia="Calibri"/>
                <w:color w:val="000000"/>
              </w:rPr>
              <w:t>0499</w:t>
            </w:r>
          </w:p>
        </w:tc>
      </w:tr>
      <w:tr w:rsidRPr="00A07506" w:rsidR="00A07506" w:rsidTr="00507C30" w14:paraId="3A0D7CED" w14:textId="77777777">
        <w:trPr>
          <w:cantSplit/>
        </w:trPr>
        <w:tc>
          <w:tcPr>
            <w:tcW w:w="0" w:type="auto"/>
            <w:tcBorders>
              <w:top w:val="single" w:color="auto" w:sz="4" w:space="0"/>
              <w:left w:val="single" w:color="auto" w:sz="4" w:space="0"/>
              <w:bottom w:val="single" w:color="auto" w:sz="4" w:space="0"/>
              <w:right w:val="single" w:color="auto" w:sz="4" w:space="0"/>
            </w:tcBorders>
          </w:tcPr>
          <w:p w:rsidRPr="00A07506" w:rsidR="00A07506" w:rsidP="0080774B" w:rsidRDefault="00A07506" w14:paraId="76C18BFA" w14:textId="77777777">
            <w:pPr>
              <w:rPr>
                <w:rFonts w:eastAsia="Calibri"/>
                <w:color w:val="000000"/>
              </w:rPr>
            </w:pPr>
            <w:r w:rsidRPr="00A07506">
              <w:rPr>
                <w:color w:val="000000"/>
              </w:rPr>
              <w:t>OP-29</w:t>
            </w:r>
          </w:p>
        </w:tc>
        <w:tc>
          <w:tcPr>
            <w:tcW w:w="0" w:type="auto"/>
            <w:tcBorders>
              <w:top w:val="single" w:color="auto" w:sz="4" w:space="0"/>
              <w:left w:val="single" w:color="auto" w:sz="4" w:space="0"/>
              <w:bottom w:val="single" w:color="auto" w:sz="4" w:space="0"/>
              <w:right w:val="single" w:color="auto" w:sz="4" w:space="0"/>
            </w:tcBorders>
          </w:tcPr>
          <w:p w:rsidRPr="00A07506" w:rsidR="00A07506" w:rsidP="0080774B" w:rsidRDefault="00A07506" w14:paraId="7A23F7E5" w14:textId="144619CE">
            <w:pPr>
              <w:rPr>
                <w:color w:val="000000"/>
              </w:rPr>
            </w:pPr>
            <w:r w:rsidRPr="00A07506">
              <w:rPr>
                <w:color w:val="000000"/>
              </w:rPr>
              <w:t xml:space="preserve">Endoscopy/Polyp Surveillance: Appropriate Follow-up Interval for Normal Colonoscopy in Average Risk Patients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50E9F29E" w14:textId="77777777">
            <w:pPr>
              <w:jc w:val="center"/>
              <w:rPr>
                <w:rFonts w:eastAsia="Calibri"/>
                <w:color w:val="000000"/>
              </w:rPr>
            </w:pPr>
            <w:r w:rsidRPr="00A07506">
              <w:rPr>
                <w:rFonts w:eastAsia="Calibri"/>
                <w:color w:val="000000"/>
              </w:rPr>
              <w:t>0658</w:t>
            </w:r>
          </w:p>
        </w:tc>
      </w:tr>
      <w:tr w:rsidRPr="00A07506" w:rsidR="00A07506" w:rsidTr="00507C30" w14:paraId="42D31208" w14:textId="77777777">
        <w:trPr>
          <w:cantSplit/>
        </w:trPr>
        <w:tc>
          <w:tcPr>
            <w:tcW w:w="0" w:type="auto"/>
          </w:tcPr>
          <w:p w:rsidRPr="00A07506" w:rsidR="00A07506" w:rsidP="0080774B" w:rsidRDefault="00A07506" w14:paraId="0DBD5BE3" w14:textId="77777777">
            <w:pPr>
              <w:rPr>
                <w:rFonts w:eastAsia="Calibri"/>
                <w:color w:val="000000"/>
              </w:rPr>
            </w:pPr>
            <w:r w:rsidRPr="00A07506">
              <w:rPr>
                <w:color w:val="000000"/>
              </w:rPr>
              <w:t>OP-31</w:t>
            </w:r>
          </w:p>
        </w:tc>
        <w:tc>
          <w:tcPr>
            <w:tcW w:w="0" w:type="auto"/>
          </w:tcPr>
          <w:p w:rsidRPr="00A07506" w:rsidR="00A07506" w:rsidP="0080774B" w:rsidRDefault="00A07506" w14:paraId="347ABF73" w14:textId="352D19EB">
            <w:pPr>
              <w:rPr>
                <w:color w:val="000000"/>
              </w:rPr>
            </w:pPr>
            <w:r w:rsidRPr="00A07506">
              <w:rPr>
                <w:color w:val="000000"/>
              </w:rPr>
              <w:t xml:space="preserve">Cataracts - Improvement in Patient's Visual Function within 90 Days Following Cataract Surgery </w:t>
            </w:r>
          </w:p>
        </w:tc>
        <w:tc>
          <w:tcPr>
            <w:tcW w:w="0" w:type="auto"/>
            <w:shd w:val="clear" w:color="auto" w:fill="auto"/>
          </w:tcPr>
          <w:p w:rsidRPr="00A07506" w:rsidR="00A07506" w:rsidP="0080774B" w:rsidRDefault="00A07506" w14:paraId="640F6A27" w14:textId="77777777">
            <w:pPr>
              <w:jc w:val="center"/>
              <w:rPr>
                <w:rFonts w:eastAsia="Calibri"/>
                <w:color w:val="000000"/>
              </w:rPr>
            </w:pPr>
            <w:r w:rsidRPr="00A07506">
              <w:rPr>
                <w:rFonts w:eastAsia="Calibri"/>
                <w:color w:val="000000"/>
              </w:rPr>
              <w:t>1536</w:t>
            </w:r>
          </w:p>
          <w:p w:rsidRPr="00A07506" w:rsidR="00A07506" w:rsidP="0080774B" w:rsidRDefault="00A07506" w14:paraId="3E685008" w14:textId="77777777">
            <w:pPr>
              <w:jc w:val="center"/>
              <w:rPr>
                <w:rFonts w:eastAsia="Calibri"/>
                <w:color w:val="000000"/>
              </w:rPr>
            </w:pPr>
          </w:p>
        </w:tc>
      </w:tr>
      <w:tr w:rsidRPr="00A07506" w:rsidR="008C2C8D" w:rsidTr="00DB26C3" w14:paraId="1822DB3D" w14:textId="77777777">
        <w:trPr>
          <w:cantSplit/>
        </w:trPr>
        <w:tc>
          <w:tcPr>
            <w:tcW w:w="0" w:type="auto"/>
            <w:gridSpan w:val="3"/>
            <w:shd w:val="clear" w:color="auto" w:fill="DEEAF6"/>
          </w:tcPr>
          <w:p w:rsidRPr="008C2C8D" w:rsidR="008C2C8D" w:rsidP="0080774B" w:rsidRDefault="008C2C8D" w14:paraId="2AF51B3E" w14:textId="77777777">
            <w:pPr>
              <w:jc w:val="center"/>
              <w:rPr>
                <w:rFonts w:eastAsia="Calibri"/>
                <w:b/>
                <w:color w:val="000000"/>
              </w:rPr>
            </w:pPr>
            <w:r w:rsidRPr="008C2C8D">
              <w:rPr>
                <w:rFonts w:eastAsia="Calibri"/>
                <w:b/>
                <w:color w:val="000000"/>
              </w:rPr>
              <w:t>Survey</w:t>
            </w:r>
            <w:r w:rsidR="00DF6D41">
              <w:rPr>
                <w:rFonts w:eastAsia="Calibri"/>
                <w:b/>
                <w:color w:val="000000"/>
              </w:rPr>
              <w:t>-Based</w:t>
            </w:r>
            <w:r w:rsidRPr="008C2C8D">
              <w:rPr>
                <w:rFonts w:eastAsia="Calibri"/>
                <w:b/>
                <w:color w:val="000000"/>
              </w:rPr>
              <w:t xml:space="preserve"> Measures</w:t>
            </w:r>
          </w:p>
        </w:tc>
      </w:tr>
      <w:tr w:rsidRPr="00A07506" w:rsidR="00A07506" w:rsidTr="00A07506" w14:paraId="1B9C6F02" w14:textId="77777777">
        <w:trPr>
          <w:cantSplit/>
        </w:trPr>
        <w:tc>
          <w:tcPr>
            <w:tcW w:w="0" w:type="auto"/>
          </w:tcPr>
          <w:p w:rsidRPr="00A07506" w:rsidR="00A07506" w:rsidP="0080774B" w:rsidRDefault="00A07506" w14:paraId="0C41721A" w14:textId="77777777">
            <w:pPr>
              <w:rPr>
                <w:rFonts w:eastAsia="Calibri"/>
                <w:color w:val="000000"/>
              </w:rPr>
            </w:pPr>
            <w:r w:rsidRPr="00A07506">
              <w:rPr>
                <w:rFonts w:eastAsia="Calibri"/>
                <w:color w:val="000000"/>
              </w:rPr>
              <w:t>OP-37a-e</w:t>
            </w:r>
          </w:p>
        </w:tc>
        <w:tc>
          <w:tcPr>
            <w:tcW w:w="0" w:type="auto"/>
          </w:tcPr>
          <w:p w:rsidRPr="00A07506" w:rsidR="00A07506" w:rsidP="0080774B" w:rsidRDefault="00A07506" w14:paraId="45C3191A" w14:textId="77777777">
            <w:pPr>
              <w:rPr>
                <w:color w:val="000000"/>
              </w:rPr>
            </w:pPr>
            <w:r w:rsidRPr="00A07506">
              <w:rPr>
                <w:color w:val="000000"/>
              </w:rPr>
              <w:t>OAS CAHPS Survey</w:t>
            </w:r>
          </w:p>
          <w:p w:rsidRPr="00A07506" w:rsidR="00A07506" w:rsidP="0080774B" w:rsidRDefault="00A07506" w14:paraId="68A6C320" w14:textId="322F9A89">
            <w:pPr>
              <w:rPr>
                <w:color w:val="000000"/>
              </w:rPr>
            </w:pPr>
            <w:r w:rsidRPr="00A07506">
              <w:rPr>
                <w:color w:val="000000"/>
              </w:rPr>
              <w:t>OP-37a: About Facilities and Staff *</w:t>
            </w:r>
          </w:p>
          <w:p w:rsidRPr="00A07506" w:rsidR="00A07506" w:rsidP="0080774B" w:rsidRDefault="00A07506" w14:paraId="609883CE" w14:textId="6748594D">
            <w:pPr>
              <w:rPr>
                <w:color w:val="000000"/>
              </w:rPr>
            </w:pPr>
            <w:r w:rsidRPr="00A07506">
              <w:rPr>
                <w:color w:val="000000"/>
              </w:rPr>
              <w:t>OP-37b: Communication about Procedure *</w:t>
            </w:r>
          </w:p>
          <w:p w:rsidRPr="00A07506" w:rsidR="00A07506" w:rsidP="0080774B" w:rsidRDefault="00A07506" w14:paraId="5605663A" w14:textId="5D96CF83">
            <w:pPr>
              <w:rPr>
                <w:color w:val="000000"/>
              </w:rPr>
            </w:pPr>
            <w:r w:rsidRPr="00A07506">
              <w:rPr>
                <w:color w:val="000000"/>
              </w:rPr>
              <w:t>OP-37c: Preparation for Discharge and Recovery *</w:t>
            </w:r>
          </w:p>
          <w:p w:rsidRPr="00A07506" w:rsidR="00A07506" w:rsidP="0080774B" w:rsidRDefault="00A07506" w14:paraId="282FAA98" w14:textId="7DA3CE0C">
            <w:pPr>
              <w:rPr>
                <w:color w:val="000000"/>
              </w:rPr>
            </w:pPr>
            <w:r w:rsidRPr="00A07506">
              <w:rPr>
                <w:color w:val="000000"/>
              </w:rPr>
              <w:t>OP-37d: Overall Rating of Facility *</w:t>
            </w:r>
          </w:p>
          <w:p w:rsidRPr="00A07506" w:rsidR="00A07506" w:rsidP="003A733A" w:rsidRDefault="00A07506" w14:paraId="47B055CC" w14:textId="10248D0F">
            <w:pPr>
              <w:rPr>
                <w:color w:val="000000"/>
              </w:rPr>
            </w:pPr>
            <w:r w:rsidRPr="00A07506">
              <w:rPr>
                <w:color w:val="000000"/>
              </w:rPr>
              <w:t>OP-37e: Recommendation of Facility *</w:t>
            </w:r>
          </w:p>
        </w:tc>
        <w:tc>
          <w:tcPr>
            <w:tcW w:w="0" w:type="auto"/>
          </w:tcPr>
          <w:p w:rsidRPr="00A07506" w:rsidR="00A07506" w:rsidP="0080774B" w:rsidRDefault="00A07506" w14:paraId="52D83F03" w14:textId="77777777">
            <w:pPr>
              <w:jc w:val="center"/>
              <w:rPr>
                <w:color w:val="000000"/>
              </w:rPr>
            </w:pPr>
            <w:r w:rsidRPr="00A07506">
              <w:rPr>
                <w:rFonts w:eastAsia="Calibri"/>
                <w:color w:val="000000"/>
              </w:rPr>
              <w:t>N/A</w:t>
            </w:r>
          </w:p>
          <w:p w:rsidRPr="00A07506" w:rsidR="00A07506" w:rsidP="0080774B" w:rsidRDefault="00A07506" w14:paraId="4CF63001" w14:textId="77777777">
            <w:pPr>
              <w:jc w:val="center"/>
              <w:rPr>
                <w:rFonts w:eastAsia="Calibri"/>
                <w:color w:val="000000"/>
              </w:rPr>
            </w:pPr>
          </w:p>
        </w:tc>
      </w:tr>
    </w:tbl>
    <w:p w:rsidRPr="00A07506" w:rsidR="00A07506" w:rsidP="00A07506" w:rsidRDefault="00A07506" w14:paraId="5B5B4EA1" w14:textId="77777777">
      <w:pPr>
        <w:rPr>
          <w:color w:val="000000"/>
        </w:rPr>
      </w:pPr>
    </w:p>
    <w:p w:rsidRPr="00A07506" w:rsidR="00A07506" w:rsidP="00AB0B7A" w:rsidRDefault="00A07506" w14:paraId="32A35F40" w14:textId="0E68181C">
      <w:pPr>
        <w:rPr>
          <w:color w:val="000000"/>
        </w:rPr>
      </w:pPr>
      <w:r w:rsidRPr="00A07506">
        <w:rPr>
          <w:color w:val="000000"/>
        </w:rPr>
        <w:t>*</w:t>
      </w:r>
      <w:r w:rsidR="00685E5B">
        <w:rPr>
          <w:color w:val="000000"/>
        </w:rPr>
        <w:t xml:space="preserve">  </w:t>
      </w:r>
      <w:r w:rsidRPr="00A07506">
        <w:rPr>
          <w:rFonts w:eastAsia="Calibri"/>
        </w:rPr>
        <w:t>Measure delayed beginning with the CY 2020 payment determination (CY 2018 data collection) until further action in future rulemaking.</w:t>
      </w:r>
      <w:r w:rsidR="00FC2CDA">
        <w:rPr>
          <w:rFonts w:eastAsia="Calibri"/>
        </w:rPr>
        <w:t xml:space="preserve"> S</w:t>
      </w:r>
      <w:r w:rsidRPr="00FC2CDA" w:rsidR="00FC2CDA">
        <w:rPr>
          <w:rFonts w:eastAsia="Calibri"/>
        </w:rPr>
        <w:t xml:space="preserve">urvey administration burdens </w:t>
      </w:r>
      <w:r w:rsidR="00FC2CDA">
        <w:rPr>
          <w:rFonts w:eastAsia="Calibri"/>
        </w:rPr>
        <w:t xml:space="preserve">for this measure </w:t>
      </w:r>
      <w:r w:rsidRPr="00FC2CDA" w:rsidR="00FC2CDA">
        <w:rPr>
          <w:rFonts w:eastAsia="Calibri"/>
        </w:rPr>
        <w:t xml:space="preserve">are captured under a previously finalized PRA Package, OMB Control Number 0938-1240.  </w:t>
      </w:r>
    </w:p>
    <w:p w:rsidR="00182287" w:rsidP="00A07506" w:rsidRDefault="00182287" w14:paraId="6B396F9B" w14:textId="77777777">
      <w:pPr>
        <w:rPr>
          <w:color w:val="000000"/>
          <w:vertAlign w:val="superscript"/>
        </w:rPr>
      </w:pPr>
    </w:p>
    <w:p w:rsidR="00182287" w:rsidP="00182287" w:rsidRDefault="00182287" w14:paraId="093AC5FA" w14:textId="1683FE97">
      <w:r>
        <w:t xml:space="preserve">There are three modes of data submission utilized under the Hospital OQR Program:  (1) chart-abstracted measures, which require the submission of patient-level information obtained through chart abstraction that is then submitted electronically to CMS; (2) web-based measures, which require hospitals to chart-abstract and then submit non-patient level data directly to CMS </w:t>
      </w:r>
      <w:r w:rsidRPr="00E17115">
        <w:t xml:space="preserve">via </w:t>
      </w:r>
      <w:r w:rsidRPr="004B0534">
        <w:t xml:space="preserve">the CMS </w:t>
      </w:r>
      <w:r>
        <w:t>w</w:t>
      </w:r>
      <w:r w:rsidRPr="004B0534">
        <w:t>eb-based tool (QualityNet Website)</w:t>
      </w:r>
      <w:r>
        <w:t xml:space="preserve">; and (3) claims-based measures, which are derived through analysis of administrative claims data and do not require additional effort or burden on hospitals.  </w:t>
      </w:r>
    </w:p>
    <w:p w:rsidRPr="00A07506" w:rsidR="00A07506" w:rsidP="00A07506" w:rsidRDefault="00A07506" w14:paraId="4089D6A4" w14:textId="4A71AE35"/>
    <w:p w:rsidRPr="00AB0B7A" w:rsidR="004F111E" w:rsidP="00AB0B7A" w:rsidRDefault="00182287" w14:paraId="6F2DDD0E" w14:textId="6F21EB19">
      <w:pPr>
        <w:rPr>
          <w:u w:val="single"/>
        </w:rPr>
      </w:pPr>
      <w:r>
        <w:t xml:space="preserve">1.b. </w:t>
      </w:r>
      <w:r w:rsidRPr="00AB0B7A" w:rsidR="004F111E">
        <w:rPr>
          <w:u w:val="single"/>
        </w:rPr>
        <w:t>Forms Used in Hospital OQR Program Procedures</w:t>
      </w:r>
    </w:p>
    <w:p w:rsidR="00420BD9" w:rsidP="00D863D9" w:rsidRDefault="00420BD9" w14:paraId="4D8649C9" w14:textId="77777777"/>
    <w:p w:rsidR="006C2DC0" w:rsidP="00862F9C" w:rsidRDefault="00862F9C" w14:paraId="33C98CD8" w14:textId="03451E37">
      <w:r w:rsidRPr="00206F9F">
        <w:t xml:space="preserve">To administer the Hospital OQR Program, </w:t>
      </w:r>
      <w:r w:rsidR="004D0581">
        <w:t>three</w:t>
      </w:r>
      <w:r w:rsidRPr="00206F9F" w:rsidR="004D0581">
        <w:t xml:space="preserve"> </w:t>
      </w:r>
      <w:r w:rsidRPr="00206F9F">
        <w:t xml:space="preserve">forms are utilized: </w:t>
      </w:r>
      <w:r w:rsidR="00146F4B">
        <w:t>(</w:t>
      </w:r>
      <w:r w:rsidR="004D0581">
        <w:t>1</w:t>
      </w:r>
      <w:r w:rsidR="00146F4B">
        <w:t xml:space="preserve">) </w:t>
      </w:r>
      <w:r>
        <w:t>Validation Review</w:t>
      </w:r>
      <w:r w:rsidR="00146F4B">
        <w:t>;</w:t>
      </w:r>
      <w:r>
        <w:t xml:space="preserve"> </w:t>
      </w:r>
      <w:r w:rsidR="00146F4B">
        <w:t>(</w:t>
      </w:r>
      <w:r w:rsidR="004D0581">
        <w:t>2</w:t>
      </w:r>
      <w:r w:rsidR="00146F4B">
        <w:t xml:space="preserve">) </w:t>
      </w:r>
      <w:r w:rsidRPr="009C2D16">
        <w:rPr>
          <w:bCs/>
        </w:rPr>
        <w:t xml:space="preserve">Extraordinary Circumstances </w:t>
      </w:r>
      <w:r w:rsidR="004C2C1F">
        <w:rPr>
          <w:bCs/>
        </w:rPr>
        <w:t>Exception</w:t>
      </w:r>
      <w:r w:rsidR="00146F4B">
        <w:rPr>
          <w:bCs/>
        </w:rPr>
        <w:t xml:space="preserve"> </w:t>
      </w:r>
      <w:r w:rsidR="004276DB">
        <w:rPr>
          <w:bCs/>
        </w:rPr>
        <w:t xml:space="preserve">(ECE) </w:t>
      </w:r>
      <w:r w:rsidRPr="009C2D16">
        <w:rPr>
          <w:bCs/>
        </w:rPr>
        <w:t>Request</w:t>
      </w:r>
      <w:r w:rsidR="00146F4B">
        <w:t>;</w:t>
      </w:r>
      <w:r w:rsidRPr="00206F9F">
        <w:t xml:space="preserve"> and </w:t>
      </w:r>
      <w:r w:rsidR="00146F4B">
        <w:t>(</w:t>
      </w:r>
      <w:r w:rsidR="004D0581">
        <w:t>3</w:t>
      </w:r>
      <w:r w:rsidR="00146F4B">
        <w:t xml:space="preserve">) </w:t>
      </w:r>
      <w:r w:rsidRPr="00206F9F">
        <w:t xml:space="preserve">Reconsideration Request. </w:t>
      </w:r>
      <w:r w:rsidR="00AF60EC">
        <w:t xml:space="preserve"> </w:t>
      </w:r>
      <w:r w:rsidRPr="00206F9F">
        <w:t xml:space="preserve">None of these forms </w:t>
      </w:r>
      <w:r w:rsidR="00146F4B">
        <w:t>are</w:t>
      </w:r>
      <w:r w:rsidRPr="00206F9F">
        <w:t xml:space="preserve"> completed on an annual basis; all are on a need</w:t>
      </w:r>
      <w:r w:rsidR="00DE371E">
        <w:t>-</w:t>
      </w:r>
      <w:r w:rsidRPr="00206F9F">
        <w:t>to</w:t>
      </w:r>
      <w:r w:rsidR="00DE371E">
        <w:t>-</w:t>
      </w:r>
      <w:r w:rsidRPr="00206F9F">
        <w:t>use, exception basis and most hospitals will not need to complete any of these forms in any given year.</w:t>
      </w:r>
      <w:r w:rsidR="006C2DC0">
        <w:rPr>
          <w:b/>
        </w:rPr>
        <w:t xml:space="preserve">  </w:t>
      </w:r>
      <w:r w:rsidRPr="00823273" w:rsidR="006C2DC0">
        <w:t xml:space="preserve">Thus, the burden </w:t>
      </w:r>
      <w:r w:rsidR="008E7985">
        <w:t xml:space="preserve">for providers </w:t>
      </w:r>
      <w:r w:rsidRPr="00823273" w:rsidR="006C2DC0">
        <w:t>associated with forms utilized in the Hospital OQR Program is nominal.</w:t>
      </w:r>
      <w:r w:rsidR="006C2DC0">
        <w:t xml:space="preserve">  </w:t>
      </w:r>
    </w:p>
    <w:p w:rsidRPr="00E67DD0" w:rsidR="006C2DC0" w:rsidP="00862F9C" w:rsidRDefault="006C2DC0" w14:paraId="562D18BA" w14:textId="77777777">
      <w:pPr>
        <w:rPr>
          <w:b/>
        </w:rPr>
      </w:pPr>
    </w:p>
    <w:p w:rsidRPr="00AB0B7A" w:rsidR="00E67DD0" w:rsidP="00AB0B7A" w:rsidRDefault="00E67DD0" w14:paraId="4C90E721" w14:textId="219B759C">
      <w:pPr>
        <w:pStyle w:val="ListParagraph"/>
        <w:keepNext/>
        <w:keepLines/>
        <w:numPr>
          <w:ilvl w:val="3"/>
          <w:numId w:val="20"/>
        </w:numPr>
        <w:rPr>
          <w:u w:val="single"/>
        </w:rPr>
      </w:pPr>
      <w:r w:rsidRPr="00AB0B7A">
        <w:rPr>
          <w:u w:val="single"/>
        </w:rPr>
        <w:lastRenderedPageBreak/>
        <w:t>Validation Review</w:t>
      </w:r>
      <w:r w:rsidRPr="00AB0B7A" w:rsidR="00593C82">
        <w:rPr>
          <w:u w:val="single"/>
        </w:rPr>
        <w:t xml:space="preserve"> Form</w:t>
      </w:r>
    </w:p>
    <w:p w:rsidR="00E67DD0" w:rsidP="00AB0B7A" w:rsidRDefault="00E67DD0" w14:paraId="6DFFC895" w14:textId="77777777">
      <w:pPr>
        <w:keepNext/>
        <w:keepLines/>
        <w:rPr>
          <w:b/>
          <w:u w:val="single"/>
        </w:rPr>
      </w:pPr>
    </w:p>
    <w:p w:rsidR="00593C82" w:rsidP="00AB0B7A" w:rsidRDefault="00593C82" w14:paraId="08BEF60A" w14:textId="77777777">
      <w:pPr>
        <w:pStyle w:val="CommentText"/>
        <w:keepNext/>
        <w:keepLines/>
        <w:rPr>
          <w:color w:val="000000"/>
          <w:sz w:val="23"/>
          <w:szCs w:val="23"/>
        </w:rPr>
      </w:pPr>
      <w:r w:rsidRPr="00593C82">
        <w:rPr>
          <w:color w:val="000000"/>
          <w:sz w:val="23"/>
          <w:szCs w:val="23"/>
        </w:rPr>
        <w:t xml:space="preserve">CMS performs a random and targeted selection of Outpatient Prospective Payment Systems (OPPS) hospitals on an annual basis. </w:t>
      </w:r>
      <w:r w:rsidR="00EB4397">
        <w:rPr>
          <w:color w:val="000000"/>
          <w:sz w:val="23"/>
          <w:szCs w:val="23"/>
        </w:rPr>
        <w:t xml:space="preserve"> </w:t>
      </w:r>
      <w:r w:rsidRPr="00593C82">
        <w:rPr>
          <w:color w:val="000000"/>
          <w:sz w:val="23"/>
          <w:szCs w:val="23"/>
        </w:rPr>
        <w:t>The selection include</w:t>
      </w:r>
      <w:r w:rsidR="00EB4397">
        <w:rPr>
          <w:color w:val="000000"/>
          <w:sz w:val="23"/>
          <w:szCs w:val="23"/>
        </w:rPr>
        <w:t>s up to 500 hospitals including</w:t>
      </w:r>
      <w:r w:rsidRPr="00593C82">
        <w:rPr>
          <w:color w:val="000000"/>
          <w:sz w:val="23"/>
          <w:szCs w:val="23"/>
        </w:rPr>
        <w:t xml:space="preserve"> 450 randomly selected hospitals and up to 50 targeted hospitals.</w:t>
      </w:r>
      <w:r>
        <w:rPr>
          <w:color w:val="000000"/>
          <w:sz w:val="23"/>
          <w:szCs w:val="23"/>
        </w:rPr>
        <w:t xml:space="preserve"> </w:t>
      </w:r>
      <w:r w:rsidR="00EB4397">
        <w:rPr>
          <w:color w:val="000000"/>
          <w:sz w:val="23"/>
          <w:szCs w:val="23"/>
        </w:rPr>
        <w:t xml:space="preserve"> </w:t>
      </w:r>
      <w:r>
        <w:rPr>
          <w:color w:val="000000"/>
          <w:sz w:val="23"/>
          <w:szCs w:val="23"/>
        </w:rPr>
        <w:t xml:space="preserve">In the event that </w:t>
      </w:r>
      <w:r w:rsidRPr="008B728D">
        <w:rPr>
          <w:color w:val="000000"/>
          <w:sz w:val="23"/>
          <w:szCs w:val="23"/>
        </w:rPr>
        <w:t xml:space="preserve">CMS </w:t>
      </w:r>
      <w:r w:rsidRPr="00593C82">
        <w:rPr>
          <w:color w:val="000000"/>
          <w:sz w:val="23"/>
          <w:szCs w:val="23"/>
        </w:rPr>
        <w:t>determines that a hospital did not meet any of the Hospital OQR Program requirements due to a confidence interval validation</w:t>
      </w:r>
      <w:r w:rsidRPr="008B728D">
        <w:rPr>
          <w:color w:val="000000"/>
          <w:sz w:val="23"/>
          <w:szCs w:val="23"/>
        </w:rPr>
        <w:t xml:space="preserve"> score of less than 75 percent, the hospital </w:t>
      </w:r>
      <w:r>
        <w:rPr>
          <w:color w:val="000000"/>
          <w:sz w:val="23"/>
          <w:szCs w:val="23"/>
        </w:rPr>
        <w:t>may</w:t>
      </w:r>
      <w:r w:rsidRPr="008B728D">
        <w:rPr>
          <w:color w:val="000000"/>
          <w:sz w:val="23"/>
          <w:szCs w:val="23"/>
        </w:rPr>
        <w:t xml:space="preserve"> complete and submit </w:t>
      </w:r>
      <w:r>
        <w:rPr>
          <w:color w:val="000000"/>
          <w:sz w:val="23"/>
          <w:szCs w:val="23"/>
        </w:rPr>
        <w:t xml:space="preserve">the </w:t>
      </w:r>
      <w:r w:rsidR="00EB4397">
        <w:rPr>
          <w:color w:val="000000"/>
          <w:sz w:val="23"/>
          <w:szCs w:val="23"/>
        </w:rPr>
        <w:t>V</w:t>
      </w:r>
      <w:r>
        <w:rPr>
          <w:color w:val="000000"/>
          <w:sz w:val="23"/>
          <w:szCs w:val="23"/>
        </w:rPr>
        <w:t xml:space="preserve">alidation </w:t>
      </w:r>
      <w:r w:rsidR="00EB4397">
        <w:rPr>
          <w:color w:val="000000"/>
          <w:sz w:val="23"/>
          <w:szCs w:val="23"/>
        </w:rPr>
        <w:t>R</w:t>
      </w:r>
      <w:r>
        <w:rPr>
          <w:color w:val="000000"/>
          <w:sz w:val="23"/>
          <w:szCs w:val="23"/>
        </w:rPr>
        <w:t>eview form.</w:t>
      </w:r>
    </w:p>
    <w:p w:rsidR="00E67DD0" w:rsidP="00B06C1C" w:rsidRDefault="00593C82" w14:paraId="20F1A57E" w14:textId="77777777">
      <w:pPr>
        <w:rPr>
          <w:u w:val="single"/>
        </w:rPr>
      </w:pPr>
      <w:r w:rsidRPr="00FC1676" w:rsidDel="00593C82">
        <w:rPr>
          <w:b/>
          <w:highlight w:val="yellow"/>
          <w:u w:val="single"/>
        </w:rPr>
        <w:t xml:space="preserve"> </w:t>
      </w:r>
    </w:p>
    <w:p w:rsidRPr="00AB0B7A" w:rsidR="00E67DD0" w:rsidP="00AB0B7A" w:rsidRDefault="00E67DD0" w14:paraId="71668DAA" w14:textId="18574149">
      <w:pPr>
        <w:pStyle w:val="ListParagraph"/>
        <w:numPr>
          <w:ilvl w:val="3"/>
          <w:numId w:val="20"/>
        </w:numPr>
        <w:rPr>
          <w:u w:val="single"/>
        </w:rPr>
      </w:pPr>
      <w:r w:rsidRPr="00AB0B7A">
        <w:rPr>
          <w:u w:val="single"/>
        </w:rPr>
        <w:t>Extraordinary Circumstances Exception (ECE) Request</w:t>
      </w:r>
      <w:r w:rsidRPr="00AB0B7A" w:rsidR="00593C82">
        <w:rPr>
          <w:u w:val="single"/>
        </w:rPr>
        <w:t xml:space="preserve"> Form</w:t>
      </w:r>
    </w:p>
    <w:p w:rsidR="00E67DD0" w:rsidP="00B06C1C" w:rsidRDefault="00E67DD0" w14:paraId="0655AA1F" w14:textId="77777777">
      <w:pPr>
        <w:rPr>
          <w:u w:val="single"/>
        </w:rPr>
      </w:pPr>
    </w:p>
    <w:p w:rsidR="00A73B72" w:rsidP="00AF359D" w:rsidRDefault="00A73B72" w14:paraId="1F6C2860" w14:textId="77777777">
      <w:r>
        <w:t>In the event of extraordinary circumstances not within the control of the hospital, such as a natural disaster, a hospital can request a</w:t>
      </w:r>
      <w:r w:rsidR="007F218E">
        <w:t>n</w:t>
      </w:r>
      <w:r>
        <w:t xml:space="preserve"> </w:t>
      </w:r>
      <w:r w:rsidR="00463F38">
        <w:t>exception</w:t>
      </w:r>
      <w:r>
        <w:t xml:space="preserve"> </w:t>
      </w:r>
      <w:r w:rsidR="00463F38">
        <w:t>from</w:t>
      </w:r>
      <w:r>
        <w:t xml:space="preserve"> meeting program requirements. </w:t>
      </w:r>
      <w:r w:rsidR="006C6D27">
        <w:t xml:space="preserve"> </w:t>
      </w:r>
      <w:r>
        <w:t xml:space="preserve">For the hospital to receive consideration for an </w:t>
      </w:r>
      <w:r w:rsidR="00463F38">
        <w:t>exception</w:t>
      </w:r>
      <w:r>
        <w:t xml:space="preserve">, an </w:t>
      </w:r>
      <w:r w:rsidRPr="00E651F7" w:rsidR="00E651F7">
        <w:rPr>
          <w:bCs/>
          <w:color w:val="000000"/>
        </w:rPr>
        <w:t xml:space="preserve">Extraordinary Circumstances </w:t>
      </w:r>
      <w:r w:rsidR="004C2C1F">
        <w:rPr>
          <w:bCs/>
          <w:color w:val="000000"/>
        </w:rPr>
        <w:t>Exception</w:t>
      </w:r>
      <w:r w:rsidRPr="00E651F7" w:rsidR="00E651F7">
        <w:rPr>
          <w:bCs/>
          <w:color w:val="000000"/>
        </w:rPr>
        <w:t xml:space="preserve"> Request</w:t>
      </w:r>
      <w:r>
        <w:t xml:space="preserve"> must be submitted.</w:t>
      </w:r>
      <w:r w:rsidR="00E67DD0">
        <w:rPr>
          <w:rStyle w:val="FootnoteReference"/>
        </w:rPr>
        <w:footnoteReference w:id="2"/>
      </w:r>
      <w:r w:rsidR="006C6D27">
        <w:t xml:space="preserve"> </w:t>
      </w:r>
      <w:r>
        <w:t xml:space="preserve"> This form can be found online and can be submitted </w:t>
      </w:r>
      <w:r w:rsidR="00BF5447">
        <w:t xml:space="preserve">electronically, </w:t>
      </w:r>
      <w:r>
        <w:t xml:space="preserve">by mail, or </w:t>
      </w:r>
      <w:r w:rsidR="00414BCE">
        <w:t xml:space="preserve">by </w:t>
      </w:r>
      <w:r>
        <w:t>fax.</w:t>
      </w:r>
      <w:r w:rsidR="00445E5A">
        <w:t xml:space="preserve"> </w:t>
      </w:r>
      <w:r w:rsidR="006C6D27">
        <w:t xml:space="preserve"> </w:t>
      </w:r>
      <w:r w:rsidR="000E5386">
        <w:t>We note that t</w:t>
      </w:r>
      <w:r w:rsidRPr="00445E5A" w:rsidR="00445E5A">
        <w:t xml:space="preserve">he burden associated with completing and submitting </w:t>
      </w:r>
      <w:r w:rsidR="009A1417">
        <w:t xml:space="preserve">this form </w:t>
      </w:r>
      <w:r w:rsidRPr="00445E5A" w:rsidR="00445E5A">
        <w:t xml:space="preserve">is already accounted for </w:t>
      </w:r>
      <w:r w:rsidR="000E5386">
        <w:t xml:space="preserve">under </w:t>
      </w:r>
      <w:r w:rsidRPr="00445E5A" w:rsidR="00445E5A">
        <w:t xml:space="preserve">a separate PRA </w:t>
      </w:r>
      <w:r w:rsidR="000E5386">
        <w:t>P</w:t>
      </w:r>
      <w:r w:rsidRPr="00445E5A" w:rsidR="00445E5A">
        <w:t>ackage, OMB Control Number 0938-1022</w:t>
      </w:r>
      <w:r w:rsidR="000E5386">
        <w:t xml:space="preserve"> and</w:t>
      </w:r>
      <w:r w:rsidR="005A0602">
        <w:t>,</w:t>
      </w:r>
      <w:r w:rsidR="000E5386">
        <w:t xml:space="preserve"> therefore</w:t>
      </w:r>
      <w:r w:rsidR="005A0602">
        <w:t>,</w:t>
      </w:r>
      <w:r w:rsidR="000E5386">
        <w:t xml:space="preserve"> is not accounted for in this PRA Package</w:t>
      </w:r>
      <w:r w:rsidRPr="00445E5A" w:rsidR="00445E5A">
        <w:t>.</w:t>
      </w:r>
    </w:p>
    <w:p w:rsidR="00A73B72" w:rsidP="00B06C1C" w:rsidRDefault="00A73B72" w14:paraId="1355BECC" w14:textId="77777777"/>
    <w:p w:rsidRPr="00AB0B7A" w:rsidR="000E5386" w:rsidP="00AB0B7A" w:rsidRDefault="000E5386" w14:paraId="5B855C5E" w14:textId="66704A0F">
      <w:pPr>
        <w:pStyle w:val="ListParagraph"/>
        <w:numPr>
          <w:ilvl w:val="3"/>
          <w:numId w:val="20"/>
        </w:numPr>
        <w:rPr>
          <w:u w:val="single"/>
        </w:rPr>
      </w:pPr>
      <w:r w:rsidRPr="00AB0B7A">
        <w:rPr>
          <w:u w:val="single"/>
        </w:rPr>
        <w:t>Reconsideration Request</w:t>
      </w:r>
      <w:r w:rsidRPr="00AB0B7A" w:rsidR="00593C82">
        <w:rPr>
          <w:u w:val="single"/>
        </w:rPr>
        <w:t xml:space="preserve"> Form</w:t>
      </w:r>
    </w:p>
    <w:p w:rsidR="000E5386" w:rsidP="00B06C1C" w:rsidRDefault="000E5386" w14:paraId="26356E32" w14:textId="77777777"/>
    <w:p w:rsidR="00B528BA" w:rsidRDefault="00A73B72" w14:paraId="007B9306" w14:textId="7CD618A8">
      <w:r>
        <w:t xml:space="preserve">When </w:t>
      </w:r>
      <w:r w:rsidR="006A2FB8">
        <w:t xml:space="preserve">CMS </w:t>
      </w:r>
      <w:r w:rsidR="00157753">
        <w:t>determine</w:t>
      </w:r>
      <w:r w:rsidR="006A2FB8">
        <w:t>s</w:t>
      </w:r>
      <w:r w:rsidR="00157753">
        <w:t xml:space="preserve"> that </w:t>
      </w:r>
      <w:r>
        <w:t xml:space="preserve">a hospital </w:t>
      </w:r>
      <w:r w:rsidR="00157753">
        <w:t>has</w:t>
      </w:r>
      <w:r>
        <w:t xml:space="preserve"> not met program requirements and </w:t>
      </w:r>
      <w:r w:rsidR="00CF5CE7">
        <w:t>rec</w:t>
      </w:r>
      <w:r w:rsidR="00BD108E">
        <w:t>ei</w:t>
      </w:r>
      <w:r w:rsidR="00CF5CE7">
        <w:t>ves</w:t>
      </w:r>
      <w:r>
        <w:t xml:space="preserve"> </w:t>
      </w:r>
      <w:r w:rsidR="00414BCE">
        <w:t xml:space="preserve">a </w:t>
      </w:r>
      <w:r w:rsidR="006C6D27">
        <w:t>2</w:t>
      </w:r>
      <w:r w:rsidR="000E5386">
        <w:t>.0</w:t>
      </w:r>
      <w:r w:rsidR="004B5665">
        <w:t xml:space="preserve"> </w:t>
      </w:r>
      <w:r w:rsidR="006C6D27">
        <w:t>percentage</w:t>
      </w:r>
      <w:r>
        <w:t xml:space="preserve"> point reduction in </w:t>
      </w:r>
      <w:r w:rsidR="00414BCE">
        <w:t>its annual percentage update</w:t>
      </w:r>
      <w:r>
        <w:t xml:space="preserve">, </w:t>
      </w:r>
      <w:r w:rsidRPr="009C199C" w:rsidR="00157753">
        <w:t xml:space="preserve">hospitals </w:t>
      </w:r>
      <w:r w:rsidR="00695D7A">
        <w:t>may</w:t>
      </w:r>
      <w:r w:rsidRPr="009C199C" w:rsidR="00695D7A">
        <w:t xml:space="preserve"> </w:t>
      </w:r>
      <w:r w:rsidRPr="009C199C" w:rsidR="00157753">
        <w:t xml:space="preserve">submit a </w:t>
      </w:r>
      <w:r w:rsidR="000E5386">
        <w:t>R</w:t>
      </w:r>
      <w:r w:rsidRPr="009C199C" w:rsidR="00157753">
        <w:t xml:space="preserve">econsideration </w:t>
      </w:r>
      <w:r w:rsidR="000E5386">
        <w:t>R</w:t>
      </w:r>
      <w:r w:rsidRPr="009C199C" w:rsidR="00157753">
        <w:t xml:space="preserve">equest to </w:t>
      </w:r>
      <w:r w:rsidR="00A526E4">
        <w:t>CMS</w:t>
      </w:r>
      <w:r w:rsidR="00695D7A">
        <w:t xml:space="preserve">. </w:t>
      </w:r>
      <w:r w:rsidR="008572E4">
        <w:t xml:space="preserve"> </w:t>
      </w:r>
      <w:r w:rsidR="00695D7A">
        <w:t>The request must be submitted</w:t>
      </w:r>
      <w:r w:rsidRPr="009C199C" w:rsidR="00A526E4">
        <w:t xml:space="preserve"> </w:t>
      </w:r>
      <w:r w:rsidRPr="009C199C" w:rsidR="00157753">
        <w:t xml:space="preserve">no later than the first business day on or after March 17 of the affected payment year. </w:t>
      </w:r>
      <w:r w:rsidR="00AF490C">
        <w:t xml:space="preserve"> </w:t>
      </w:r>
      <w:r w:rsidR="00A97A90">
        <w:t xml:space="preserve">This form can be found </w:t>
      </w:r>
      <w:r w:rsidR="00F243AF">
        <w:t>on the QualityNet website; it</w:t>
      </w:r>
      <w:r w:rsidR="00A97A90">
        <w:t xml:space="preserve"> can be submitted </w:t>
      </w:r>
      <w:r w:rsidR="00483979">
        <w:rPr>
          <w:bCs/>
        </w:rPr>
        <w:t>via Secure File Transfer using t</w:t>
      </w:r>
      <w:r w:rsidRPr="009A0835" w:rsidR="009A0835">
        <w:rPr>
          <w:bCs/>
        </w:rPr>
        <w:t xml:space="preserve">he </w:t>
      </w:r>
      <w:r w:rsidRPr="009A0835" w:rsidR="009A0835">
        <w:rPr>
          <w:bCs/>
          <w:iCs/>
        </w:rPr>
        <w:t>QualityNet</w:t>
      </w:r>
      <w:r w:rsidRPr="009A0835" w:rsidR="009A0835">
        <w:rPr>
          <w:bCs/>
          <w:i/>
          <w:iCs/>
        </w:rPr>
        <w:t xml:space="preserve"> </w:t>
      </w:r>
      <w:r w:rsidR="00483979">
        <w:rPr>
          <w:bCs/>
        </w:rPr>
        <w:t xml:space="preserve">Secure Portal </w:t>
      </w:r>
      <w:r w:rsidRPr="009A0835" w:rsidR="009A0835">
        <w:rPr>
          <w:bCs/>
        </w:rPr>
        <w:t>or via secure fax</w:t>
      </w:r>
      <w:r w:rsidR="00A97A90">
        <w:t>.</w:t>
      </w:r>
      <w:r w:rsidR="00445E5A">
        <w:t xml:space="preserve"> </w:t>
      </w:r>
      <w:r w:rsidR="008572E4">
        <w:t xml:space="preserve"> </w:t>
      </w:r>
      <w:r w:rsidR="000E5386">
        <w:t>W</w:t>
      </w:r>
      <w:r w:rsidRPr="00445E5A" w:rsidR="00445E5A">
        <w:t xml:space="preserve">hile there is burden associated with filing a </w:t>
      </w:r>
      <w:r w:rsidR="000E5386">
        <w:t>R</w:t>
      </w:r>
      <w:r w:rsidRPr="00445E5A" w:rsidR="00445E5A">
        <w:t xml:space="preserve">econsideration </w:t>
      </w:r>
      <w:r w:rsidR="000E5386">
        <w:t>R</w:t>
      </w:r>
      <w:r w:rsidRPr="00445E5A" w:rsidR="00445E5A">
        <w:t xml:space="preserve">equest, </w:t>
      </w:r>
      <w:r w:rsidR="002E473F">
        <w:t xml:space="preserve">regulations under </w:t>
      </w:r>
      <w:r w:rsidR="0001135D">
        <w:t>the Paperwork Reduction Act of 1995</w:t>
      </w:r>
      <w:r w:rsidR="002E473F">
        <w:t>,</w:t>
      </w:r>
      <w:r w:rsidR="009335DB">
        <w:t xml:space="preserve"> </w:t>
      </w:r>
      <w:r w:rsidRPr="00445E5A" w:rsidR="002E473F">
        <w:t>5 C</w:t>
      </w:r>
      <w:r w:rsidR="002E473F">
        <w:t>.</w:t>
      </w:r>
      <w:r w:rsidRPr="00445E5A" w:rsidR="002E473F">
        <w:t>F</w:t>
      </w:r>
      <w:r w:rsidR="002E473F">
        <w:t>.</w:t>
      </w:r>
      <w:r w:rsidRPr="00445E5A" w:rsidR="002E473F">
        <w:t>R</w:t>
      </w:r>
      <w:r w:rsidR="002E473F">
        <w:t>.</w:t>
      </w:r>
      <w:r w:rsidRPr="00445E5A" w:rsidR="002E473F">
        <w:t xml:space="preserve"> </w:t>
      </w:r>
      <w:r w:rsidR="002E473F">
        <w:t xml:space="preserve">§ </w:t>
      </w:r>
      <w:r w:rsidRPr="00445E5A" w:rsidR="002E473F">
        <w:t>1320.4</w:t>
      </w:r>
      <w:r w:rsidR="002E473F">
        <w:t xml:space="preserve">, </w:t>
      </w:r>
      <w:r w:rsidRPr="00445E5A" w:rsidR="00445E5A">
        <w:t xml:space="preserve">exclude collection activities during the conduct of administrative actions such as reconsiderations. </w:t>
      </w:r>
      <w:r w:rsidR="008572E4">
        <w:t xml:space="preserve"> </w:t>
      </w:r>
      <w:r w:rsidRPr="00445E5A" w:rsidR="00445E5A">
        <w:t xml:space="preserve">Therefore, the burden associated with submitting a </w:t>
      </w:r>
      <w:r w:rsidR="000E5386">
        <w:t>R</w:t>
      </w:r>
      <w:r w:rsidRPr="00445E5A" w:rsidR="00445E5A">
        <w:t xml:space="preserve">econsideration </w:t>
      </w:r>
      <w:r w:rsidR="000E5386">
        <w:t>R</w:t>
      </w:r>
      <w:r w:rsidRPr="00445E5A" w:rsidR="00445E5A">
        <w:t>equest is not accounted for in this PRA package.</w:t>
      </w:r>
    </w:p>
    <w:p w:rsidR="00B528BA" w:rsidRDefault="00B528BA" w14:paraId="5E1AB2C4" w14:textId="77777777"/>
    <w:p w:rsidRPr="00AB0B7A" w:rsidR="00A94DF3" w:rsidP="00AB0B7A" w:rsidRDefault="004F111E" w14:paraId="4334FD8A" w14:textId="38C55D1A">
      <w:r w:rsidRPr="00AB0B7A">
        <w:t>2</w:t>
      </w:r>
      <w:r w:rsidRPr="00AB0B7A" w:rsidR="00B17397">
        <w:t xml:space="preserve">.  </w:t>
      </w:r>
      <w:r w:rsidRPr="00AB0B7A" w:rsidR="00A94DF3">
        <w:rPr>
          <w:u w:val="single"/>
        </w:rPr>
        <w:t>Information Users</w:t>
      </w:r>
    </w:p>
    <w:p w:rsidRPr="00BF5447" w:rsidR="005E5AAF" w:rsidP="00AB0B7A" w:rsidRDefault="005E5AAF" w14:paraId="62EF6B47" w14:textId="77777777"/>
    <w:p w:rsidR="005668AD" w:rsidP="00AB0B7A" w:rsidRDefault="008127FC" w14:paraId="1EF75C40" w14:textId="71B92FB7">
      <w:r w:rsidRPr="008127FC">
        <w:t>While the statutory authority of the Hospital OQR Program is focused on the collection and public reporting of quality data, th</w:t>
      </w:r>
      <w:r w:rsidR="005668AD">
        <w:t>ese</w:t>
      </w:r>
      <w:r w:rsidRPr="008127FC">
        <w:t xml:space="preserve"> data ha</w:t>
      </w:r>
      <w:r w:rsidR="005668AD">
        <w:t>ve</w:t>
      </w:r>
      <w:r w:rsidRPr="008127FC">
        <w:t xml:space="preserve"> many uses beyond public reporting.  Most importantly, th</w:t>
      </w:r>
      <w:r>
        <w:t xml:space="preserve">e </w:t>
      </w:r>
      <w:r w:rsidRPr="008127FC">
        <w:t xml:space="preserve">information </w:t>
      </w:r>
      <w:r>
        <w:t xml:space="preserve">collected under the Hospital OQR Program </w:t>
      </w:r>
      <w:r w:rsidRPr="008127FC">
        <w:t>is available to Medicare beneficiaries</w:t>
      </w:r>
      <w:r>
        <w:t xml:space="preserve"> and other consumers </w:t>
      </w:r>
      <w:r w:rsidRPr="008127FC">
        <w:t xml:space="preserve">on the Hospital Compare website to assist them in making decisions about their healthcare. </w:t>
      </w:r>
    </w:p>
    <w:p w:rsidR="00702783" w:rsidP="00AF359D" w:rsidRDefault="009C2135" w14:paraId="15F35BF6" w14:textId="02C04A72">
      <w:pPr>
        <w:keepNext/>
        <w:keepLines/>
      </w:pPr>
      <w:r w:rsidRPr="00BF19DC">
        <w:lastRenderedPageBreak/>
        <w:t xml:space="preserve">The </w:t>
      </w:r>
      <w:r w:rsidR="007A26FB">
        <w:t xml:space="preserve">measure </w:t>
      </w:r>
      <w:r w:rsidRPr="00BF19DC">
        <w:t xml:space="preserve">information </w:t>
      </w:r>
      <w:r w:rsidR="007A26FB">
        <w:t xml:space="preserve">collected </w:t>
      </w:r>
      <w:r w:rsidR="008127FC">
        <w:t xml:space="preserve">can also be used by </w:t>
      </w:r>
      <w:r w:rsidRPr="00BF19DC">
        <w:t>hospitals for their use in internal quality improvement initiatives</w:t>
      </w:r>
      <w:r w:rsidR="005668AD">
        <w:t xml:space="preserve">, </w:t>
      </w:r>
      <w:r w:rsidRPr="005668AD" w:rsidR="005668AD">
        <w:t>help</w:t>
      </w:r>
      <w:r w:rsidR="005668AD">
        <w:t xml:space="preserve">ing </w:t>
      </w:r>
      <w:r w:rsidRPr="005668AD" w:rsidR="005668AD">
        <w:t xml:space="preserve">identify best practices, improve the cost effectiveness of care, and better focus on providing patient-centered care to all patients.     </w:t>
      </w:r>
    </w:p>
    <w:p w:rsidR="00B9551E" w:rsidP="00B06C1C" w:rsidRDefault="00B9551E" w14:paraId="341BA5B0" w14:textId="77777777">
      <w:pPr>
        <w:keepNext/>
        <w:keepLines/>
      </w:pPr>
    </w:p>
    <w:p w:rsidR="00FC2CDA" w:rsidP="007A5900" w:rsidRDefault="008127FC" w14:paraId="01D8741A" w14:textId="4F75B3D4">
      <w:pPr>
        <w:rPr>
          <w:color w:val="0D0D0D"/>
        </w:rPr>
      </w:pPr>
      <w:r w:rsidRPr="008127FC">
        <w:rPr>
          <w:color w:val="0D0D0D"/>
        </w:rPr>
        <w:t xml:space="preserve">CMS uses this information to direct its contractors, such as QIN-QIOs, to focus on particular areas of improvement and to develop quality improvement initiatives.  </w:t>
      </w:r>
      <w:r>
        <w:rPr>
          <w:color w:val="0D0D0D"/>
        </w:rPr>
        <w:t xml:space="preserve">For example, facility specific reports generated from program claims-based measures are distributed to </w:t>
      </w:r>
      <w:r w:rsidRPr="008127FC">
        <w:rPr>
          <w:color w:val="0D0D0D"/>
        </w:rPr>
        <w:t xml:space="preserve">Quality Innovation Network-Quality Improvement Organizations </w:t>
      </w:r>
      <w:r>
        <w:rPr>
          <w:color w:val="0D0D0D"/>
        </w:rPr>
        <w:t>(</w:t>
      </w:r>
      <w:r w:rsidRPr="00464DFC" w:rsidR="00B9551E">
        <w:rPr>
          <w:color w:val="0D0D0D"/>
        </w:rPr>
        <w:t>QIN-QIOs</w:t>
      </w:r>
      <w:r>
        <w:rPr>
          <w:color w:val="0D0D0D"/>
        </w:rPr>
        <w:t>)</w:t>
      </w:r>
      <w:r w:rsidRPr="00464DFC" w:rsidR="00B9551E">
        <w:rPr>
          <w:color w:val="0D0D0D"/>
        </w:rPr>
        <w:t xml:space="preserve"> </w:t>
      </w:r>
      <w:r>
        <w:rPr>
          <w:color w:val="0D0D0D"/>
        </w:rPr>
        <w:t xml:space="preserve">to </w:t>
      </w:r>
      <w:r w:rsidRPr="00464DFC" w:rsidR="00B9551E">
        <w:rPr>
          <w:color w:val="0D0D0D"/>
        </w:rPr>
        <w:t xml:space="preserve">use </w:t>
      </w:r>
      <w:r>
        <w:rPr>
          <w:color w:val="0D0D0D"/>
        </w:rPr>
        <w:t>in</w:t>
      </w:r>
      <w:r w:rsidRPr="008127FC">
        <w:rPr>
          <w:color w:val="0D0D0D"/>
        </w:rPr>
        <w:t xml:space="preserve"> developing and refining their quality improvement initiatives</w:t>
      </w:r>
      <w:r>
        <w:rPr>
          <w:color w:val="0D0D0D"/>
        </w:rPr>
        <w:t xml:space="preserve"> which seek to </w:t>
      </w:r>
      <w:r w:rsidRPr="00464DFC" w:rsidR="00B9551E">
        <w:rPr>
          <w:color w:val="0D0D0D"/>
        </w:rPr>
        <w:t>improv</w:t>
      </w:r>
      <w:r>
        <w:rPr>
          <w:color w:val="0D0D0D"/>
        </w:rPr>
        <w:t>e</w:t>
      </w:r>
      <w:r w:rsidRPr="00464DFC" w:rsidR="00B9551E">
        <w:rPr>
          <w:color w:val="0D0D0D"/>
        </w:rPr>
        <w:t xml:space="preserve"> quality of care through education, outreach, and sharing best practices.  </w:t>
      </w:r>
    </w:p>
    <w:p w:rsidR="00FC2CDA" w:rsidP="007A5900" w:rsidRDefault="00FC2CDA" w14:paraId="64D76749" w14:textId="77777777">
      <w:pPr>
        <w:rPr>
          <w:color w:val="0D0D0D"/>
        </w:rPr>
      </w:pPr>
    </w:p>
    <w:p w:rsidR="005668AD" w:rsidP="007A5900" w:rsidRDefault="00ED561D" w14:paraId="6BD6A50A" w14:textId="7180A94C">
      <w:r>
        <w:rPr>
          <w:color w:val="0D0D0D"/>
        </w:rPr>
        <w:t xml:space="preserve"> </w:t>
      </w:r>
      <w:r w:rsidR="005668AD">
        <w:rPr>
          <w:color w:val="0D0D0D"/>
        </w:rPr>
        <w:t xml:space="preserve">The Hospital OQR Program also supports other federal quality of care efforts; </w:t>
      </w:r>
      <w:r w:rsidR="00B9551E">
        <w:t xml:space="preserve">data collected for OP-2, </w:t>
      </w:r>
      <w:r w:rsidR="00217548">
        <w:t>OP</w:t>
      </w:r>
      <w:r w:rsidR="00B9551E">
        <w:t xml:space="preserve">-3, </w:t>
      </w:r>
      <w:r w:rsidR="00217548">
        <w:t>OP</w:t>
      </w:r>
      <w:r w:rsidR="00B9551E">
        <w:t xml:space="preserve">-18, and </w:t>
      </w:r>
      <w:r w:rsidR="00217548">
        <w:t>OP</w:t>
      </w:r>
      <w:r w:rsidR="00B9551E">
        <w:t>-22</w:t>
      </w:r>
      <w:r w:rsidR="00702783">
        <w:t xml:space="preserve"> </w:t>
      </w:r>
      <w:r w:rsidR="00801D7D">
        <w:t>are</w:t>
      </w:r>
      <w:r w:rsidR="00702783">
        <w:t xml:space="preserve"> </w:t>
      </w:r>
      <w:r w:rsidR="007215B6">
        <w:t>included</w:t>
      </w:r>
      <w:r w:rsidR="00702783">
        <w:t xml:space="preserve"> in t</w:t>
      </w:r>
      <w:r w:rsidRPr="00E571AA" w:rsidR="00702783">
        <w:t xml:space="preserve">he Medicare Beneficiary Quality Improvement </w:t>
      </w:r>
      <w:r w:rsidR="00702783">
        <w:t xml:space="preserve">Project (MBQIP), </w:t>
      </w:r>
      <w:r w:rsidRPr="00E571AA" w:rsidR="00702783">
        <w:t xml:space="preserve">a quality improvement activity under the Medicare Rural Hospital Flexibility (Flex) grant program of the Health Resources and Services Administration’s </w:t>
      </w:r>
      <w:r w:rsidR="00702783">
        <w:t xml:space="preserve">(HRSA) </w:t>
      </w:r>
      <w:r w:rsidRPr="00E571AA" w:rsidR="00702783">
        <w:t xml:space="preserve">Federal Office of Rural Health Policy (FORHP). </w:t>
      </w:r>
      <w:r w:rsidR="00752222">
        <w:t xml:space="preserve"> </w:t>
      </w:r>
      <w:r w:rsidRPr="00E571AA" w:rsidR="00702783">
        <w:t>The goal of MBQIP is to improve the quality of care provided in critical access hospitals (CAHs) by increasing quality data reporting by CAHs and then driving quality improvement activities</w:t>
      </w:r>
      <w:r w:rsidR="00702783">
        <w:t xml:space="preserve"> based on the data. </w:t>
      </w:r>
      <w:r w:rsidR="00752222">
        <w:t xml:space="preserve"> </w:t>
      </w:r>
      <w:r w:rsidR="00702783">
        <w:t>The MBQIP</w:t>
      </w:r>
      <w:r w:rsidRPr="00E571AA" w:rsidR="00702783">
        <w:t xml:space="preserve"> provides an opportunity for individual hospitals to look at their own data, measure their outcomes against other CAHs and partner with other hospitals in the state around quality improvement initiatives to improve outcomes and provide the highest quality care to each and every one of their patients.</w:t>
      </w:r>
      <w:r w:rsidR="00F16FAE">
        <w:rPr>
          <w:rStyle w:val="FootnoteReference"/>
        </w:rPr>
        <w:footnoteReference w:id="3"/>
      </w:r>
      <w:r w:rsidR="004044F3">
        <w:t xml:space="preserve"> </w:t>
      </w:r>
      <w:r w:rsidR="00752222">
        <w:t xml:space="preserve"> </w:t>
      </w:r>
    </w:p>
    <w:p w:rsidR="005668AD" w:rsidP="007A5900" w:rsidRDefault="005668AD" w14:paraId="6F239692" w14:textId="77777777"/>
    <w:p w:rsidRPr="00464DFC" w:rsidR="00200632" w:rsidP="007A5900" w:rsidRDefault="00200632" w14:paraId="4FE08AA2" w14:textId="77777777">
      <w:pPr>
        <w:rPr>
          <w:color w:val="0D0D0D"/>
        </w:rPr>
      </w:pPr>
      <w:r w:rsidRPr="00464DFC">
        <w:rPr>
          <w:color w:val="0D0D0D"/>
        </w:rPr>
        <w:t>Also, under Section 3014</w:t>
      </w:r>
      <w:r w:rsidR="004650A2">
        <w:rPr>
          <w:color w:val="0D0D0D"/>
        </w:rPr>
        <w:t xml:space="preserve"> of the ACA</w:t>
      </w:r>
      <w:r w:rsidRPr="00464DFC">
        <w:rPr>
          <w:color w:val="0D0D0D"/>
        </w:rPr>
        <w:t xml:space="preserve">, CMS is required to evaluate the impact and efficiency of CMS measures in quality reporting programs and </w:t>
      </w:r>
      <w:r w:rsidRPr="00464DFC" w:rsidR="00724444">
        <w:rPr>
          <w:color w:val="0D0D0D"/>
        </w:rPr>
        <w:t xml:space="preserve">to </w:t>
      </w:r>
      <w:r w:rsidRPr="00464DFC">
        <w:rPr>
          <w:color w:val="0D0D0D"/>
        </w:rPr>
        <w:t xml:space="preserve">post </w:t>
      </w:r>
      <w:r w:rsidR="00FB05E4">
        <w:rPr>
          <w:color w:val="0D0D0D"/>
        </w:rPr>
        <w:t>the report every three years.</w:t>
      </w:r>
      <w:r w:rsidR="00752222">
        <w:rPr>
          <w:color w:val="0D0D0D"/>
        </w:rPr>
        <w:t xml:space="preserve"> </w:t>
      </w:r>
      <w:r w:rsidR="00FB05E4">
        <w:rPr>
          <w:color w:val="0D0D0D"/>
        </w:rPr>
        <w:t> </w:t>
      </w:r>
      <w:r w:rsidR="00C22B85">
        <w:rPr>
          <w:color w:val="0D0D0D"/>
        </w:rPr>
        <w:t xml:space="preserve">Following </w:t>
      </w:r>
      <w:r w:rsidR="007744B6">
        <w:rPr>
          <w:color w:val="0D0D0D"/>
        </w:rPr>
        <w:t xml:space="preserve">the </w:t>
      </w:r>
      <w:r w:rsidR="00C22B85">
        <w:rPr>
          <w:color w:val="0D0D0D"/>
        </w:rPr>
        <w:t xml:space="preserve">compilation of </w:t>
      </w:r>
      <w:r w:rsidRPr="00464DFC" w:rsidR="00C22B85">
        <w:rPr>
          <w:color w:val="0D0D0D"/>
        </w:rPr>
        <w:t>data from the Hospital OQR Program and other CMS programs</w:t>
      </w:r>
      <w:r w:rsidR="00C22B85">
        <w:rPr>
          <w:color w:val="0D0D0D"/>
        </w:rPr>
        <w:t>,</w:t>
      </w:r>
      <w:r w:rsidRPr="00464DFC" w:rsidR="00C22B85">
        <w:rPr>
          <w:color w:val="0D0D0D"/>
        </w:rPr>
        <w:t xml:space="preserve"> </w:t>
      </w:r>
      <w:r w:rsidR="007744B6">
        <w:rPr>
          <w:color w:val="0D0D0D"/>
        </w:rPr>
        <w:t xml:space="preserve">CMS’ findings were formally written into </w:t>
      </w:r>
      <w:r w:rsidR="00C22B85">
        <w:rPr>
          <w:color w:val="0D0D0D"/>
        </w:rPr>
        <w:t>t</w:t>
      </w:r>
      <w:r w:rsidRPr="00464DFC" w:rsidR="00724444">
        <w:rPr>
          <w:color w:val="0D0D0D"/>
        </w:rPr>
        <w:t xml:space="preserve">he </w:t>
      </w:r>
      <w:r w:rsidR="00C22B85">
        <w:rPr>
          <w:color w:val="0D0D0D"/>
        </w:rPr>
        <w:t xml:space="preserve">latest </w:t>
      </w:r>
      <w:r w:rsidRPr="00464DFC">
        <w:rPr>
          <w:color w:val="0D0D0D"/>
        </w:rPr>
        <w:t xml:space="preserve">triennial </w:t>
      </w:r>
      <w:r w:rsidR="007744B6">
        <w:rPr>
          <w:color w:val="0D0D0D"/>
        </w:rPr>
        <w:t xml:space="preserve">National </w:t>
      </w:r>
      <w:r w:rsidRPr="00464DFC">
        <w:rPr>
          <w:color w:val="0D0D0D"/>
        </w:rPr>
        <w:t>Impact Assessment Report</w:t>
      </w:r>
      <w:r w:rsidR="007744B6">
        <w:rPr>
          <w:color w:val="0D0D0D"/>
        </w:rPr>
        <w:t>,</w:t>
      </w:r>
      <w:r w:rsidRPr="00464DFC">
        <w:rPr>
          <w:color w:val="0D0D0D"/>
        </w:rPr>
        <w:t xml:space="preserve"> </w:t>
      </w:r>
      <w:r w:rsidR="007744B6">
        <w:rPr>
          <w:color w:val="0D0D0D"/>
        </w:rPr>
        <w:t xml:space="preserve">which </w:t>
      </w:r>
      <w:r w:rsidR="00C22B85">
        <w:rPr>
          <w:color w:val="0D0D0D"/>
        </w:rPr>
        <w:t xml:space="preserve">was released </w:t>
      </w:r>
      <w:r w:rsidRPr="00464DFC">
        <w:rPr>
          <w:color w:val="0D0D0D"/>
        </w:rPr>
        <w:t xml:space="preserve">in </w:t>
      </w:r>
      <w:r w:rsidR="00C22B85">
        <w:rPr>
          <w:color w:val="0D0D0D"/>
        </w:rPr>
        <w:t xml:space="preserve">February </w:t>
      </w:r>
      <w:r w:rsidRPr="00464DFC">
        <w:rPr>
          <w:color w:val="0D0D0D"/>
        </w:rPr>
        <w:t>2018.</w:t>
      </w:r>
      <w:r w:rsidR="0071624F">
        <w:rPr>
          <w:rStyle w:val="FootnoteReference"/>
          <w:color w:val="0D0D0D"/>
        </w:rPr>
        <w:footnoteReference w:id="4"/>
      </w:r>
    </w:p>
    <w:p w:rsidR="00A94DF3" w:rsidP="00B06C1C" w:rsidRDefault="00A94DF3" w14:paraId="743354D2" w14:textId="77777777"/>
    <w:p w:rsidRPr="00AB0B7A" w:rsidR="00A94DF3" w:rsidP="00AB0B7A" w:rsidRDefault="004F111E" w14:paraId="7049F2AC" w14:textId="3A1DBCB6">
      <w:r w:rsidRPr="00AB0B7A">
        <w:t>3</w:t>
      </w:r>
      <w:r w:rsidRPr="00AB0B7A" w:rsidR="00B17397">
        <w:t xml:space="preserve">.  </w:t>
      </w:r>
      <w:r w:rsidRPr="00AB0B7A" w:rsidR="008E6570">
        <w:rPr>
          <w:u w:val="single"/>
        </w:rPr>
        <w:t xml:space="preserve">Use of </w:t>
      </w:r>
      <w:r w:rsidRPr="00AB0B7A" w:rsidR="00A94DF3">
        <w:rPr>
          <w:u w:val="single"/>
        </w:rPr>
        <w:t>Information Technology</w:t>
      </w:r>
    </w:p>
    <w:p w:rsidRPr="00BF5447" w:rsidR="005E5AAF" w:rsidP="00B06C1C" w:rsidRDefault="005E5AAF" w14:paraId="5FEFB063" w14:textId="77777777">
      <w:pPr>
        <w:rPr>
          <w:b/>
          <w:i/>
        </w:rPr>
      </w:pPr>
    </w:p>
    <w:p w:rsidR="00A94DF3" w:rsidP="007A5900" w:rsidRDefault="00A94DF3" w14:paraId="094EA235" w14:textId="77777777">
      <w:r>
        <w:t xml:space="preserve">To assist hospitals in this initiative, </w:t>
      </w:r>
      <w:r w:rsidR="000B6139">
        <w:t xml:space="preserve">CMS </w:t>
      </w:r>
      <w:r>
        <w:t>employ</w:t>
      </w:r>
      <w:r w:rsidR="000B6139">
        <w:t>s</w:t>
      </w:r>
      <w:r>
        <w:t xml:space="preserve"> the use of </w:t>
      </w:r>
      <w:r w:rsidR="009E12A6">
        <w:t>a</w:t>
      </w:r>
      <w:r w:rsidR="00857C3A">
        <w:t>n established, free</w:t>
      </w:r>
      <w:r w:rsidR="009E12A6">
        <w:t xml:space="preserve"> data collection tool</w:t>
      </w:r>
      <w:r w:rsidR="00857C3A">
        <w:t xml:space="preserve">, </w:t>
      </w:r>
      <w:r>
        <w:t xml:space="preserve">the CMS Abstraction and Reporting Tool (CART). </w:t>
      </w:r>
      <w:r w:rsidR="00752222">
        <w:t xml:space="preserve"> </w:t>
      </w:r>
      <w:r>
        <w:t xml:space="preserve">In addition, </w:t>
      </w:r>
      <w:r w:rsidR="00AE64A3">
        <w:t xml:space="preserve">CMS </w:t>
      </w:r>
      <w:r w:rsidR="00857C3A">
        <w:t>provide</w:t>
      </w:r>
      <w:r w:rsidR="00AE64A3">
        <w:t>s</w:t>
      </w:r>
      <w:r w:rsidR="00857C3A">
        <w:t xml:space="preserve"> a</w:t>
      </w:r>
      <w:r>
        <w:t xml:space="preserve"> secure data warehouse and use of the QualityNet website for storage and transmittal of data as well as data validation and aggregation services prior to the rele</w:t>
      </w:r>
      <w:r w:rsidR="00752222">
        <w:t xml:space="preserve">ase of data to the CMS website.  </w:t>
      </w:r>
      <w:r>
        <w:t>Hospitals also have the option of using vendors to transmit the data.</w:t>
      </w:r>
      <w:r w:rsidR="00752222">
        <w:t xml:space="preserve"> </w:t>
      </w:r>
      <w:r>
        <w:t xml:space="preserve"> </w:t>
      </w:r>
      <w:r w:rsidR="000B6139">
        <w:t>CMS has</w:t>
      </w:r>
      <w:r>
        <w:t xml:space="preserve"> </w:t>
      </w:r>
      <w:r w:rsidR="00BE79C4">
        <w:t xml:space="preserve">engaged </w:t>
      </w:r>
      <w:r w:rsidR="005A38C9">
        <w:t xml:space="preserve">a </w:t>
      </w:r>
      <w:r w:rsidR="007B3169">
        <w:t xml:space="preserve">national support contractor </w:t>
      </w:r>
      <w:r>
        <w:t xml:space="preserve">to provide technical assistance with </w:t>
      </w:r>
      <w:r w:rsidR="009E12A6">
        <w:t>the data collection tool</w:t>
      </w:r>
      <w:r w:rsidR="007B3169">
        <w:t>, other program requirements, and to provide education</w:t>
      </w:r>
      <w:r>
        <w:t xml:space="preserve">.    </w:t>
      </w:r>
    </w:p>
    <w:p w:rsidR="00BE79C4" w:rsidP="00B06C1C" w:rsidRDefault="00BE79C4" w14:paraId="28B16F5F" w14:textId="77777777"/>
    <w:p w:rsidR="00BE79C4" w:rsidP="007A5900" w:rsidRDefault="003B4F67" w14:paraId="3A0A581E" w14:textId="77777777">
      <w:r>
        <w:t>This</w:t>
      </w:r>
      <w:r w:rsidR="00BE79C4">
        <w:t xml:space="preserve"> section is not applicable </w:t>
      </w:r>
      <w:r>
        <w:t xml:space="preserve">to </w:t>
      </w:r>
      <w:r w:rsidR="00BE79C4">
        <w:t xml:space="preserve">claims-based measures </w:t>
      </w:r>
      <w:r>
        <w:t xml:space="preserve">since they </w:t>
      </w:r>
      <w:r w:rsidR="00BE79C4">
        <w:t xml:space="preserve">are calculated from administrative claims data that result from claims submitted by hospitals to Medicare for </w:t>
      </w:r>
      <w:r w:rsidR="00BE79C4">
        <w:lastRenderedPageBreak/>
        <w:t xml:space="preserve">reimbursement. </w:t>
      </w:r>
      <w:r w:rsidR="00752222">
        <w:t xml:space="preserve"> </w:t>
      </w:r>
      <w:r w:rsidR="00BE79C4">
        <w:t>Therefore, no additional information technology will be required for hospitals for these measures.</w:t>
      </w:r>
    </w:p>
    <w:p w:rsidR="00E37EA5" w:rsidP="00B06C1C" w:rsidRDefault="00E37EA5" w14:paraId="39E3511D" w14:textId="77777777"/>
    <w:p w:rsidRPr="00AB0B7A" w:rsidR="00A94DF3" w:rsidP="00AB0B7A" w:rsidRDefault="004F111E" w14:paraId="60AB93AF" w14:textId="768B637D">
      <w:pPr>
        <w:keepNext/>
        <w:keepLines/>
      </w:pPr>
      <w:r w:rsidRPr="00AB0B7A">
        <w:t>4</w:t>
      </w:r>
      <w:r w:rsidRPr="00AB0B7A" w:rsidR="00B17397">
        <w:t xml:space="preserve">.  </w:t>
      </w:r>
      <w:r w:rsidRPr="00AB0B7A" w:rsidR="00A94DF3">
        <w:rPr>
          <w:u w:val="single"/>
        </w:rPr>
        <w:t xml:space="preserve">Duplication of </w:t>
      </w:r>
      <w:r w:rsidRPr="00AB0B7A" w:rsidR="008E6570">
        <w:rPr>
          <w:u w:val="single"/>
        </w:rPr>
        <w:t>Efforts</w:t>
      </w:r>
      <w:r w:rsidRPr="00AB0B7A" w:rsidR="00A94DF3">
        <w:t xml:space="preserve"> </w:t>
      </w:r>
    </w:p>
    <w:p w:rsidRPr="00BF5447" w:rsidR="005E5AAF" w:rsidP="00AB0B7A" w:rsidRDefault="005E5AAF" w14:paraId="314D8BB9" w14:textId="77777777">
      <w:pPr>
        <w:keepNext/>
        <w:keepLines/>
        <w:rPr>
          <w:b/>
          <w:i/>
        </w:rPr>
      </w:pPr>
    </w:p>
    <w:p w:rsidR="00A94DF3" w:rsidP="00AB0B7A" w:rsidRDefault="00A94DF3" w14:paraId="06F6084F" w14:textId="77777777">
      <w:pPr>
        <w:keepNext/>
        <w:keepLines/>
      </w:pPr>
      <w:r>
        <w:t xml:space="preserve">The information to be collected is not duplicative of similar information collected by </w:t>
      </w:r>
      <w:r w:rsidR="00A526E4">
        <w:t xml:space="preserve">CMS </w:t>
      </w:r>
      <w:r w:rsidR="00222CDB">
        <w:t xml:space="preserve">or </w:t>
      </w:r>
      <w:r w:rsidR="004F195E">
        <w:t xml:space="preserve">other efforts to collect quality of care data for outpatient hospital care. </w:t>
      </w:r>
      <w:r w:rsidR="00752222">
        <w:t xml:space="preserve"> </w:t>
      </w:r>
      <w:r w:rsidR="00E81ED6">
        <w:t xml:space="preserve">As required by statute, </w:t>
      </w:r>
      <w:r w:rsidR="00AE64A3">
        <w:t xml:space="preserve">CMS </w:t>
      </w:r>
      <w:r w:rsidR="00E81ED6">
        <w:t>require</w:t>
      </w:r>
      <w:r w:rsidR="00AE64A3">
        <w:t>s</w:t>
      </w:r>
      <w:r w:rsidR="00E81ED6">
        <w:t xml:space="preserve"> hospitals to submit quality measure data for services provided in the outpatient setting.</w:t>
      </w:r>
    </w:p>
    <w:p w:rsidR="00A94DF3" w:rsidP="00B06C1C" w:rsidRDefault="00A94DF3" w14:paraId="27A978D8" w14:textId="77777777"/>
    <w:p w:rsidR="004F195E" w:rsidP="007A5900" w:rsidRDefault="00E81ED6" w14:paraId="2B8DCE83" w14:textId="77777777">
      <w:r>
        <w:t xml:space="preserve">Hospitals are required to complete and submit a written form on which they agree to participate in the Hospital OQR Program. </w:t>
      </w:r>
      <w:r w:rsidR="00752222">
        <w:t xml:space="preserve"> </w:t>
      </w:r>
      <w:r>
        <w:t>This declaration remains in effect, even as the measure set changes</w:t>
      </w:r>
      <w:r w:rsidR="00CB50B0">
        <w:t>, until such time as a hospital specifically elects to withdraw.</w:t>
      </w:r>
    </w:p>
    <w:p w:rsidR="00E37EA5" w:rsidP="00B06C1C" w:rsidRDefault="00E37EA5" w14:paraId="7A383B79" w14:textId="77777777"/>
    <w:p w:rsidRPr="00AB0B7A" w:rsidR="00A94DF3" w:rsidP="00AB0B7A" w:rsidRDefault="004F111E" w14:paraId="5A4E8086" w14:textId="5C74AF2A">
      <w:r w:rsidRPr="00AB0B7A">
        <w:t>5</w:t>
      </w:r>
      <w:r w:rsidRPr="00AB0B7A" w:rsidR="00B17397">
        <w:t xml:space="preserve">.  </w:t>
      </w:r>
      <w:r w:rsidRPr="00AB0B7A" w:rsidR="00A94DF3">
        <w:rPr>
          <w:u w:val="single"/>
        </w:rPr>
        <w:t>Small Business</w:t>
      </w:r>
    </w:p>
    <w:p w:rsidR="00420BD9" w:rsidP="00B06C1C" w:rsidRDefault="00420BD9" w14:paraId="10A5805B" w14:textId="77777777">
      <w:pPr>
        <w:rPr>
          <w:u w:val="single"/>
        </w:rPr>
      </w:pPr>
    </w:p>
    <w:p w:rsidR="00A94DF3" w:rsidP="007A5900" w:rsidRDefault="00A94DF3" w14:paraId="3839D736" w14:textId="77777777">
      <w:r>
        <w:t xml:space="preserve">Information collection requirements </w:t>
      </w:r>
      <w:r w:rsidR="00222CDB">
        <w:t xml:space="preserve">are </w:t>
      </w:r>
      <w:r>
        <w:t>designed to allow maximum flexibility</w:t>
      </w:r>
      <w:r w:rsidR="00DD778E">
        <w:t>,</w:t>
      </w:r>
      <w:r>
        <w:t xml:space="preserve"> specifically to small hospitals wishing to participate in hospital reporting. </w:t>
      </w:r>
      <w:r w:rsidR="00752222">
        <w:t xml:space="preserve"> </w:t>
      </w:r>
      <w:r>
        <w:t xml:space="preserve">This effort will assist small hospitals in gathering information for their own quality improvement efforts.  </w:t>
      </w:r>
    </w:p>
    <w:p w:rsidR="00420BD9" w:rsidP="00B06C1C" w:rsidRDefault="00420BD9" w14:paraId="1E01F648" w14:textId="77777777"/>
    <w:p w:rsidRPr="00AB0B7A" w:rsidR="00A94DF3" w:rsidP="00AB0B7A" w:rsidRDefault="004F111E" w14:paraId="4C51DC75" w14:textId="0370C8BC">
      <w:r w:rsidRPr="00AB0B7A">
        <w:t>6</w:t>
      </w:r>
      <w:r w:rsidRPr="00AB0B7A" w:rsidR="00295CC6">
        <w:rPr>
          <w:u w:val="single"/>
        </w:rPr>
        <w:t xml:space="preserve">. </w:t>
      </w:r>
      <w:r w:rsidRPr="00AB0B7A" w:rsidR="00DA69B5">
        <w:rPr>
          <w:u w:val="single"/>
        </w:rPr>
        <w:t xml:space="preserve"> </w:t>
      </w:r>
      <w:r w:rsidRPr="00AB0B7A" w:rsidR="00A94DF3">
        <w:rPr>
          <w:u w:val="single"/>
        </w:rPr>
        <w:t>Less Frequent Collection</w:t>
      </w:r>
    </w:p>
    <w:p w:rsidR="00420BD9" w:rsidP="00B06C1C" w:rsidRDefault="00420BD9" w14:paraId="7B834619" w14:textId="77777777">
      <w:pPr>
        <w:rPr>
          <w:u w:val="single"/>
        </w:rPr>
      </w:pPr>
    </w:p>
    <w:p w:rsidR="005A38C9" w:rsidP="007A5900" w:rsidRDefault="008463D3" w14:paraId="762525DD" w14:textId="77777777">
      <w:r w:rsidRPr="008463D3">
        <w:t xml:space="preserve">CMS has designed the collection of quality of care data to be the minimum necessary for data validation and calculation of summary figures to be reliable estimates of hospital performance. </w:t>
      </w:r>
      <w:r w:rsidR="00752222">
        <w:t xml:space="preserve"> </w:t>
      </w:r>
      <w:r w:rsidRPr="008463D3">
        <w:t>Under the Hospital OQR Program, hospitals are required to submit chart-abstracted measures to CMS on a quarterly basis, and are required to submit web-based measures to CMS on an annual basis.</w:t>
      </w:r>
      <w:r w:rsidR="00752222">
        <w:t xml:space="preserve"> </w:t>
      </w:r>
      <w:r w:rsidRPr="008463D3">
        <w:t xml:space="preserve"> In addition, for submission of claims-based measures, hospitals are required to submit paid Medicare FFS claims data for services from a 12-month period from July three years before the payment determination through June of the following year. </w:t>
      </w:r>
      <w:r w:rsidR="00752222">
        <w:t xml:space="preserve"> </w:t>
      </w:r>
      <w:r w:rsidRPr="008463D3">
        <w:t xml:space="preserve">CMS collects the data submitted by hospitals from the chart-abstracted measures, web-based measures, and claims-based measures to determine the </w:t>
      </w:r>
      <w:r w:rsidR="00AB7723">
        <w:t>annual payment updates</w:t>
      </w:r>
      <w:r w:rsidRPr="008463D3" w:rsidR="00AB7723">
        <w:t xml:space="preserve"> </w:t>
      </w:r>
      <w:r w:rsidRPr="008463D3">
        <w:t xml:space="preserve">to hospitals, which are decided on a yearly basis. </w:t>
      </w:r>
      <w:r w:rsidR="00752222">
        <w:t xml:space="preserve"> </w:t>
      </w:r>
      <w:r w:rsidRPr="008463D3">
        <w:t xml:space="preserve">To collect the information less frequently would compromise the timeliness of any calculated estimates.  </w:t>
      </w:r>
    </w:p>
    <w:p w:rsidR="00AB3068" w:rsidP="00B06C1C" w:rsidRDefault="00AB3068" w14:paraId="0A2A8800" w14:textId="77777777"/>
    <w:p w:rsidRPr="00AB0B7A" w:rsidR="00A94DF3" w:rsidP="00AB0B7A" w:rsidRDefault="004F111E" w14:paraId="1CB00D18" w14:textId="18D18C0C">
      <w:r w:rsidRPr="00AB0B7A">
        <w:t>7</w:t>
      </w:r>
      <w:r w:rsidRPr="00AB0B7A" w:rsidR="00A94DF3">
        <w:t xml:space="preserve">.  </w:t>
      </w:r>
      <w:r w:rsidRPr="00AB0B7A" w:rsidR="00A94DF3">
        <w:rPr>
          <w:u w:val="single"/>
        </w:rPr>
        <w:t>Special Circumstances</w:t>
      </w:r>
    </w:p>
    <w:p w:rsidR="00DA69B5" w:rsidP="00B06C1C" w:rsidRDefault="00DA69B5" w14:paraId="28F301D3" w14:textId="77777777">
      <w:pPr>
        <w:rPr>
          <w:u w:val="single"/>
        </w:rPr>
      </w:pPr>
    </w:p>
    <w:p w:rsidR="00A94DF3" w:rsidP="007A5900" w:rsidRDefault="00A94DF3" w14:paraId="0D99C6A9" w14:textId="77777777">
      <w:r>
        <w:t xml:space="preserve">All </w:t>
      </w:r>
      <w:r w:rsidR="00D215AE">
        <w:t xml:space="preserve">subsection (d) </w:t>
      </w:r>
      <w:r>
        <w:t xml:space="preserve">hospitals </w:t>
      </w:r>
      <w:r w:rsidR="00D215AE">
        <w:t xml:space="preserve">reimbursed under the OPPS </w:t>
      </w:r>
      <w:r>
        <w:t xml:space="preserve">must </w:t>
      </w:r>
      <w:r w:rsidR="004F111E">
        <w:t xml:space="preserve">meet Hospital OQR Program Requirements, including administrative, data submission, and validation requirements </w:t>
      </w:r>
      <w:r>
        <w:t xml:space="preserve">to receive the full </w:t>
      </w:r>
      <w:r w:rsidR="004F195E">
        <w:t xml:space="preserve">OPPS payment </w:t>
      </w:r>
      <w:r>
        <w:t xml:space="preserve">update for the given </w:t>
      </w:r>
      <w:r w:rsidR="004F195E">
        <w:t xml:space="preserve">calendar </w:t>
      </w:r>
      <w:r>
        <w:t>year.</w:t>
      </w:r>
      <w:r w:rsidR="004F111E">
        <w:t xml:space="preserve"> </w:t>
      </w:r>
      <w:r w:rsidR="00752222">
        <w:t xml:space="preserve"> </w:t>
      </w:r>
      <w:r w:rsidR="004F111E">
        <w:t>Failure to meet all requirements may result i</w:t>
      </w:r>
      <w:r w:rsidR="00FF170F">
        <w:t>n</w:t>
      </w:r>
      <w:r w:rsidR="00752222">
        <w:t xml:space="preserve"> a 2.0</w:t>
      </w:r>
      <w:r w:rsidR="002473F3">
        <w:t xml:space="preserve"> </w:t>
      </w:r>
      <w:r w:rsidR="004F111E">
        <w:t xml:space="preserve">percentage point reduction in the </w:t>
      </w:r>
      <w:r w:rsidR="00AB7723">
        <w:t>annual payment update</w:t>
      </w:r>
      <w:r w:rsidR="004F111E">
        <w:t>.</w:t>
      </w:r>
      <w:r>
        <w:t xml:space="preserve">  </w:t>
      </w:r>
    </w:p>
    <w:p w:rsidR="005A38C9" w:rsidP="00B06C1C" w:rsidRDefault="005A38C9" w14:paraId="5F66EE0D" w14:textId="77777777"/>
    <w:p w:rsidRPr="00AB0B7A" w:rsidR="00A94DF3" w:rsidP="00AB0B7A" w:rsidRDefault="004F111E" w14:paraId="0AC74C75" w14:textId="39F6613B">
      <w:r w:rsidRPr="00AB0B7A">
        <w:t>8</w:t>
      </w:r>
      <w:r w:rsidRPr="00AB0B7A" w:rsidR="00295CC6">
        <w:t>.</w:t>
      </w:r>
      <w:r w:rsidRPr="00AB0B7A" w:rsidR="00A94DF3">
        <w:t xml:space="preserve"> </w:t>
      </w:r>
      <w:r w:rsidRPr="00AB0B7A" w:rsidR="00A94DF3">
        <w:rPr>
          <w:u w:val="single"/>
        </w:rPr>
        <w:t>Federal Register Notice/Outside Consultation</w:t>
      </w:r>
    </w:p>
    <w:p w:rsidR="00DA69B5" w:rsidP="00B06C1C" w:rsidRDefault="00DA69B5" w14:paraId="1ACCCEEA" w14:textId="77777777"/>
    <w:p w:rsidRPr="0041673D" w:rsidR="00E373F0" w:rsidP="007A5900" w:rsidRDefault="008B0E08" w14:paraId="3E2AB981" w14:textId="58DF4FA9">
      <w:r>
        <w:t>The</w:t>
      </w:r>
      <w:r w:rsidR="00275F5B">
        <w:t xml:space="preserve"> CY </w:t>
      </w:r>
      <w:r w:rsidR="00704481">
        <w:t>202</w:t>
      </w:r>
      <w:r w:rsidR="00DB1D6D">
        <w:t>1</w:t>
      </w:r>
      <w:r w:rsidR="00704481">
        <w:t xml:space="preserve"> </w:t>
      </w:r>
      <w:r w:rsidR="00275F5B">
        <w:t xml:space="preserve">OPPS/ASC </w:t>
      </w:r>
      <w:r w:rsidR="0062290D">
        <w:t>p</w:t>
      </w:r>
      <w:r w:rsidR="00225D44">
        <w:t xml:space="preserve">roposed </w:t>
      </w:r>
      <w:r w:rsidRPr="00182287" w:rsidR="0062290D">
        <w:t>r</w:t>
      </w:r>
      <w:r w:rsidRPr="00182287" w:rsidR="00275F5B">
        <w:t xml:space="preserve">ule </w:t>
      </w:r>
      <w:r w:rsidRPr="0000520A" w:rsidR="00E373F0">
        <w:t xml:space="preserve">was </w:t>
      </w:r>
      <w:r w:rsidRPr="0000520A" w:rsidR="00E85D1D">
        <w:t>published</w:t>
      </w:r>
      <w:r w:rsidR="00E85D1D">
        <w:t xml:space="preserve"> on </w:t>
      </w:r>
      <w:r w:rsidRPr="00AB0B7A" w:rsidR="00687FD0">
        <w:t>August 12</w:t>
      </w:r>
      <w:r w:rsidRPr="00AB0B7A" w:rsidR="00AC50AA">
        <w:t>, 20</w:t>
      </w:r>
      <w:r w:rsidRPr="00AB0B7A" w:rsidR="00084AB4">
        <w:t>20</w:t>
      </w:r>
      <w:r w:rsidR="00283270">
        <w:t xml:space="preserve"> (85 FR 48772)</w:t>
      </w:r>
      <w:r w:rsidRPr="00AB0B7A" w:rsidR="00E85D1D">
        <w:t>.</w:t>
      </w:r>
    </w:p>
    <w:p w:rsidR="00CB50B0" w:rsidP="00B06C1C" w:rsidRDefault="00CB50B0" w14:paraId="081B632E" w14:textId="77777777"/>
    <w:p w:rsidRPr="0014590D" w:rsidR="00CB50B0" w:rsidP="007A5900" w:rsidRDefault="00FF170F" w14:paraId="1DB8A2F8" w14:textId="77777777">
      <w:r>
        <w:lastRenderedPageBreak/>
        <w:t>CMS is</w:t>
      </w:r>
      <w:r w:rsidR="00CB50B0">
        <w:t xml:space="preserve"> supported in this program’s efforts by </w:t>
      </w:r>
      <w:r w:rsidR="005417E5">
        <w:t>T</w:t>
      </w:r>
      <w:r w:rsidR="00CB50B0">
        <w:t>he Joint Commission, N</w:t>
      </w:r>
      <w:r w:rsidR="004443FF">
        <w:t>ational Quality Forum (N</w:t>
      </w:r>
      <w:r w:rsidR="00CB50B0">
        <w:t>QF</w:t>
      </w:r>
      <w:r w:rsidR="004443FF">
        <w:t>)</w:t>
      </w:r>
      <w:r w:rsidR="00CB50B0">
        <w:t>, M</w:t>
      </w:r>
      <w:r w:rsidR="004443FF">
        <w:t>easures Application Partnership (M</w:t>
      </w:r>
      <w:r w:rsidR="00CB50B0">
        <w:t>AP</w:t>
      </w:r>
      <w:r w:rsidR="004443FF">
        <w:t>)</w:t>
      </w:r>
      <w:r w:rsidR="00CB50B0">
        <w:t xml:space="preserve">, and </w:t>
      </w:r>
      <w:r w:rsidR="004443FF">
        <w:t xml:space="preserve">the </w:t>
      </w:r>
      <w:r w:rsidR="00CB50B0">
        <w:t>C</w:t>
      </w:r>
      <w:r w:rsidR="004443FF">
        <w:t xml:space="preserve">enters for </w:t>
      </w:r>
      <w:r w:rsidR="00CB50B0">
        <w:t>D</w:t>
      </w:r>
      <w:r w:rsidR="004443FF">
        <w:t xml:space="preserve">isease </w:t>
      </w:r>
      <w:r w:rsidR="00CB50B0">
        <w:t>C</w:t>
      </w:r>
      <w:r w:rsidR="004443FF">
        <w:t>ontrol and Prevention (CDC)</w:t>
      </w:r>
      <w:r w:rsidR="00CB50B0">
        <w:t>.</w:t>
      </w:r>
      <w:r w:rsidR="00752222">
        <w:t xml:space="preserve"> </w:t>
      </w:r>
      <w:r w:rsidR="00CB50B0">
        <w:t xml:space="preserve"> These organizations collaborate with </w:t>
      </w:r>
      <w:r w:rsidR="00A526E4">
        <w:t xml:space="preserve">CMS </w:t>
      </w:r>
      <w:r w:rsidR="00CB50B0">
        <w:t>on an ongoing basis, providing technical assistance in developing and identifying quality measures, and assisting in making collected information accessible, understandable, and relevant</w:t>
      </w:r>
      <w:r w:rsidR="004443FF">
        <w:t xml:space="preserve"> to the public</w:t>
      </w:r>
      <w:r w:rsidR="00CB50B0">
        <w:t>.</w:t>
      </w:r>
    </w:p>
    <w:p w:rsidR="001B3117" w:rsidP="00B06C1C" w:rsidRDefault="001B3117" w14:paraId="4F50D3F7" w14:textId="77777777">
      <w:pPr>
        <w:ind w:left="1080"/>
        <w:rPr>
          <w:u w:val="single"/>
        </w:rPr>
      </w:pPr>
    </w:p>
    <w:p w:rsidRPr="00AB0B7A" w:rsidR="00A94DF3" w:rsidP="00AB0B7A" w:rsidRDefault="004F111E" w14:paraId="6AE09CB2" w14:textId="6EE5626C">
      <w:r w:rsidRPr="00AB0B7A">
        <w:t xml:space="preserve">9. </w:t>
      </w:r>
      <w:r w:rsidRPr="00AB0B7A">
        <w:rPr>
          <w:u w:val="single"/>
        </w:rPr>
        <w:t>P</w:t>
      </w:r>
      <w:r w:rsidRPr="00AB0B7A" w:rsidR="00A94DF3">
        <w:rPr>
          <w:u w:val="single"/>
        </w:rPr>
        <w:t>ayment/Gift to Respondent</w:t>
      </w:r>
    </w:p>
    <w:p w:rsidR="00DA69B5" w:rsidP="00B06C1C" w:rsidRDefault="00DA69B5" w14:paraId="45E83D11" w14:textId="77777777">
      <w:pPr>
        <w:rPr>
          <w:u w:val="single"/>
        </w:rPr>
      </w:pPr>
    </w:p>
    <w:p w:rsidR="00A94DF3" w:rsidP="007A5900" w:rsidRDefault="004F195E" w14:paraId="797B9E4C" w14:textId="77777777">
      <w:r>
        <w:t>H</w:t>
      </w:r>
      <w:r w:rsidR="00A94DF3">
        <w:t xml:space="preserve">ospitals are required to submit this data in order to receive the full </w:t>
      </w:r>
      <w:r>
        <w:t xml:space="preserve">OPPS </w:t>
      </w:r>
      <w:r w:rsidR="00C37206">
        <w:t xml:space="preserve">annual </w:t>
      </w:r>
      <w:r>
        <w:t xml:space="preserve">payment </w:t>
      </w:r>
      <w:r w:rsidR="00A94DF3">
        <w:t xml:space="preserve">update. </w:t>
      </w:r>
      <w:r w:rsidR="00752222">
        <w:t xml:space="preserve"> </w:t>
      </w:r>
      <w:r w:rsidR="00A94DF3">
        <w:t>No other payments or gi</w:t>
      </w:r>
      <w:r w:rsidR="00AA69EF">
        <w:t>fts will be given to hospitals</w:t>
      </w:r>
      <w:r w:rsidR="00A94DF3">
        <w:t xml:space="preserve"> for participation.</w:t>
      </w:r>
    </w:p>
    <w:p w:rsidR="00DA69B5" w:rsidP="00B06C1C" w:rsidRDefault="00DA69B5" w14:paraId="1674C3BF" w14:textId="77777777"/>
    <w:p w:rsidRPr="00AB0B7A" w:rsidR="00A94DF3" w:rsidP="00AB0B7A" w:rsidRDefault="00B17397" w14:paraId="18862CDD" w14:textId="70FDB774">
      <w:r w:rsidRPr="00AB0B7A">
        <w:t>1</w:t>
      </w:r>
      <w:r w:rsidRPr="00AB0B7A" w:rsidR="004F111E">
        <w:t>0</w:t>
      </w:r>
      <w:r w:rsidRPr="00AB0B7A">
        <w:t xml:space="preserve">.  </w:t>
      </w:r>
      <w:r w:rsidRPr="00AB0B7A" w:rsidR="00A94DF3">
        <w:rPr>
          <w:u w:val="single"/>
        </w:rPr>
        <w:t>Confidentiality</w:t>
      </w:r>
    </w:p>
    <w:p w:rsidR="00DA69B5" w:rsidP="00B06C1C" w:rsidRDefault="00DA69B5" w14:paraId="6E73CFC8" w14:textId="77777777"/>
    <w:p w:rsidR="00862F9C" w:rsidP="007A5900" w:rsidRDefault="00CE0529" w14:paraId="6BF72004" w14:textId="77777777">
      <w:r>
        <w:t>All information collected under the Hospital OQR Program will be maintained in strict accordance with statutes and regulations governing confidentiality requirements for CMS data</w:t>
      </w:r>
      <w:r w:rsidR="00445E5A">
        <w:t>, including the Privacy Act of 1974 (5 U.S.C. 552a), the Health Insurance Portability and Accountability Act (HIPAA), and the Quality Improvement Organizations confidentiality requirements, which can be found at 42 C</w:t>
      </w:r>
      <w:r w:rsidR="002E473F">
        <w:t>.</w:t>
      </w:r>
      <w:r w:rsidR="00445E5A">
        <w:t>F</w:t>
      </w:r>
      <w:r w:rsidR="002E473F">
        <w:t>.</w:t>
      </w:r>
      <w:r w:rsidR="00445E5A">
        <w:t>R</w:t>
      </w:r>
      <w:r w:rsidR="002E473F">
        <w:t>.</w:t>
      </w:r>
      <w:r w:rsidR="00445E5A">
        <w:t xml:space="preserve"> Part 480. </w:t>
      </w:r>
      <w:r w:rsidR="00752222">
        <w:t xml:space="preserve"> </w:t>
      </w:r>
      <w:r w:rsidR="00862F9C">
        <w:t xml:space="preserve">Data related to the Hospital </w:t>
      </w:r>
      <w:r w:rsidR="00862F9C">
        <w:rPr>
          <w:color w:val="000000"/>
        </w:rPr>
        <w:t xml:space="preserve">OQR Program is housed in the Hospital Quality Reporting (HQR) application group. </w:t>
      </w:r>
      <w:r w:rsidR="00752222">
        <w:rPr>
          <w:color w:val="000000"/>
        </w:rPr>
        <w:t xml:space="preserve"> </w:t>
      </w:r>
      <w:r w:rsidR="00862F9C">
        <w:rPr>
          <w:color w:val="000000"/>
        </w:rPr>
        <w:t>HQR is a part of the QualityNet which is a General Support System</w:t>
      </w:r>
      <w:r w:rsidR="002473F3">
        <w:rPr>
          <w:color w:val="000000"/>
        </w:rPr>
        <w:t xml:space="preserve"> </w:t>
      </w:r>
      <w:r w:rsidR="00862F9C">
        <w:rPr>
          <w:color w:val="000000"/>
        </w:rPr>
        <w:t>(GSS) housing protected health information (PHI).</w:t>
      </w:r>
      <w:r w:rsidR="00752222">
        <w:rPr>
          <w:color w:val="000000"/>
        </w:rPr>
        <w:t xml:space="preserve"> </w:t>
      </w:r>
      <w:r w:rsidR="00862F9C">
        <w:rPr>
          <w:color w:val="000000"/>
        </w:rPr>
        <w:t xml:space="preserve"> Users who access QualityNet are identity-managed to permit access the system and have role-based restrictions (including log-in and password) to the data they can see.  The System of Records Notice (SORN) in use for the quality programs including the Hospital OQR Program is MBD 09-70-0536. </w:t>
      </w:r>
    </w:p>
    <w:p w:rsidR="00E65D2E" w:rsidP="00B06C1C" w:rsidRDefault="00E65D2E" w14:paraId="02943D1B" w14:textId="77777777"/>
    <w:p w:rsidRPr="00AB0B7A" w:rsidR="00A94DF3" w:rsidP="00AB0B7A" w:rsidRDefault="00B17397" w14:paraId="0BF8EDD5" w14:textId="5073BE79">
      <w:r w:rsidRPr="00AB0B7A">
        <w:t xml:space="preserve">11.  </w:t>
      </w:r>
      <w:r w:rsidRPr="00AB0B7A" w:rsidR="00A94DF3">
        <w:rPr>
          <w:u w:val="single"/>
        </w:rPr>
        <w:t>Sensitive Questions</w:t>
      </w:r>
    </w:p>
    <w:p w:rsidR="00DA69B5" w:rsidP="00B06C1C" w:rsidRDefault="00DA69B5" w14:paraId="67C8C09F" w14:textId="77777777"/>
    <w:p w:rsidR="00CE0529" w:rsidP="007A5900" w:rsidRDefault="00CE0529" w14:paraId="1B928618" w14:textId="77777777">
      <w:r>
        <w:t>Case</w:t>
      </w:r>
      <w:r w:rsidR="00225D44">
        <w:t>-</w:t>
      </w:r>
      <w:r>
        <w:t>specific clinical data elements will be collected and are necessary to calculate statistical measures.</w:t>
      </w:r>
      <w:r w:rsidR="00752222">
        <w:t xml:space="preserve"> </w:t>
      </w:r>
      <w:r>
        <w:t xml:space="preserve"> These statistical measures are the basis of subsequent improvement activities and cannot be calculated without the case specific data. </w:t>
      </w:r>
      <w:r w:rsidR="00752222">
        <w:t xml:space="preserve"> </w:t>
      </w:r>
      <w:r>
        <w:t>Case</w:t>
      </w:r>
      <w:r w:rsidR="00225D44">
        <w:t>-</w:t>
      </w:r>
      <w:r>
        <w:t xml:space="preserve">specific data will not be released to the public and </w:t>
      </w:r>
      <w:r w:rsidR="001F4966">
        <w:t xml:space="preserve">are </w:t>
      </w:r>
      <w:r>
        <w:t>not releasable by requests under the Fr</w:t>
      </w:r>
      <w:r w:rsidR="00752222">
        <w:t xml:space="preserve">eedom of Information Act.  </w:t>
      </w:r>
      <w:r>
        <w:t>Only hospital-spec</w:t>
      </w:r>
      <w:r w:rsidR="00752222">
        <w:t>ific data will be made publicly-</w:t>
      </w:r>
      <w:r>
        <w:t xml:space="preserve">available as mandated by statute. </w:t>
      </w:r>
      <w:r w:rsidR="00752222">
        <w:t xml:space="preserve"> </w:t>
      </w:r>
      <w:r>
        <w:t>In addition, the tools used for transmission of data are considered confidential forms of communication and are HIPAA</w:t>
      </w:r>
      <w:r w:rsidR="005700BC">
        <w:t>-</w:t>
      </w:r>
      <w:r>
        <w:t xml:space="preserve">compliant.  </w:t>
      </w:r>
    </w:p>
    <w:p w:rsidR="001F4966" w:rsidP="00B06C1C" w:rsidRDefault="001F4966" w14:paraId="5F2F1850" w14:textId="77777777"/>
    <w:p w:rsidRPr="00AB0B7A" w:rsidR="00A94DF3" w:rsidP="00AB0B7A" w:rsidRDefault="00B17397" w14:paraId="2CC4ADD9" w14:textId="035F0000">
      <w:r w:rsidRPr="00AB0B7A">
        <w:t xml:space="preserve">12.  </w:t>
      </w:r>
      <w:r w:rsidRPr="00AB0B7A" w:rsidR="00A94DF3">
        <w:rPr>
          <w:u w:val="single"/>
        </w:rPr>
        <w:t>Burden Estimate (Total Hours &amp; Wages)</w:t>
      </w:r>
      <w:r w:rsidRPr="00AB0B7A" w:rsidR="007364EF">
        <w:t xml:space="preserve"> </w:t>
      </w:r>
    </w:p>
    <w:p w:rsidR="00821666" w:rsidP="00F21CDE" w:rsidRDefault="00821666" w14:paraId="104E302E" w14:textId="77777777">
      <w:pPr>
        <w:ind w:firstLine="720"/>
        <w:rPr>
          <w:b/>
        </w:rPr>
      </w:pPr>
    </w:p>
    <w:p w:rsidR="00A120EC" w:rsidP="00A120EC" w:rsidRDefault="00196A6E" w14:paraId="51AFB018" w14:textId="40B72C70">
      <w:r w:rsidRPr="00196A6E">
        <w:t>We are not pro</w:t>
      </w:r>
      <w:r>
        <w:t xml:space="preserve">posing the removal or addition </w:t>
      </w:r>
      <w:r w:rsidRPr="00196A6E">
        <w:t>of any measures to the Hospital OQR Program measure set in the CY 2021 OPPS/ASC proposed rule.</w:t>
      </w:r>
      <w:r>
        <w:t xml:space="preserve"> </w:t>
      </w:r>
      <w:r w:rsidR="00A120EC">
        <w:t xml:space="preserve">For the Hospital OQR Program, the burden associated with meeting program requirements includes the time and effort associated with: (1) completing administrative requirements; (2) collecting and reporting data on the required measures under the Hospital OQR Program; and (3) submitting documentation for validation purposes.  </w:t>
      </w:r>
    </w:p>
    <w:p w:rsidR="000206FD" w:rsidP="00E11DAF" w:rsidRDefault="000206FD" w14:paraId="4607E2AD" w14:textId="77777777">
      <w:pPr>
        <w:tabs>
          <w:tab w:val="left" w:pos="720"/>
          <w:tab w:val="center" w:pos="4680"/>
          <w:tab w:val="right" w:pos="9360"/>
        </w:tabs>
        <w:rPr>
          <w:bCs/>
        </w:rPr>
      </w:pPr>
    </w:p>
    <w:p w:rsidR="00F244AF" w:rsidP="002D1DF2" w:rsidRDefault="00F244AF" w14:paraId="7B43FB1D" w14:textId="19798C47">
      <w:pPr>
        <w:keepNext/>
        <w:keepLines/>
        <w:tabs>
          <w:tab w:val="left" w:pos="720"/>
          <w:tab w:val="center" w:pos="4680"/>
          <w:tab w:val="right" w:pos="9360"/>
        </w:tabs>
        <w:rPr>
          <w:bCs/>
          <w:u w:val="single"/>
        </w:rPr>
      </w:pPr>
      <w:r>
        <w:rPr>
          <w:bCs/>
        </w:rPr>
        <w:lastRenderedPageBreak/>
        <w:t xml:space="preserve">12.a. </w:t>
      </w:r>
      <w:r w:rsidRPr="00AB0B7A">
        <w:rPr>
          <w:bCs/>
          <w:u w:val="single"/>
        </w:rPr>
        <w:t>Previously Finalized Measures Burden Summaries</w:t>
      </w:r>
    </w:p>
    <w:p w:rsidR="002D1DF2" w:rsidP="002D1DF2" w:rsidRDefault="002D1DF2" w14:paraId="67073F55" w14:textId="77777777">
      <w:pPr>
        <w:keepNext/>
        <w:keepLines/>
        <w:tabs>
          <w:tab w:val="left" w:pos="720"/>
          <w:tab w:val="center" w:pos="4680"/>
          <w:tab w:val="right" w:pos="9360"/>
        </w:tabs>
        <w:rPr>
          <w:bCs/>
        </w:rPr>
      </w:pPr>
    </w:p>
    <w:p w:rsidR="00201FB5" w:rsidP="002D1DF2" w:rsidRDefault="00201FB5" w14:paraId="378FDFA3" w14:textId="04E6DF19">
      <w:pPr>
        <w:keepNext/>
        <w:keepLines/>
        <w:tabs>
          <w:tab w:val="left" w:pos="720"/>
          <w:tab w:val="center" w:pos="4680"/>
          <w:tab w:val="right" w:pos="9360"/>
        </w:tabs>
        <w:rPr>
          <w:bCs/>
        </w:rPr>
      </w:pPr>
      <w:r>
        <w:rPr>
          <w:bCs/>
        </w:rPr>
        <w:t>Our burden estimates are calculated based on the following:</w:t>
      </w:r>
    </w:p>
    <w:p w:rsidR="00740BC2" w:rsidP="00E11DAF" w:rsidRDefault="00740BC2" w14:paraId="2583536C" w14:textId="77777777">
      <w:pPr>
        <w:tabs>
          <w:tab w:val="left" w:pos="720"/>
          <w:tab w:val="center" w:pos="4680"/>
          <w:tab w:val="right" w:pos="9360"/>
        </w:tabs>
        <w:rPr>
          <w:bCs/>
        </w:rPr>
      </w:pPr>
    </w:p>
    <w:p w:rsidR="004C1FFC" w:rsidP="001A1F47" w:rsidRDefault="004C1FFC" w14:paraId="3A241C98" w14:textId="2809819F">
      <w:pPr>
        <w:numPr>
          <w:ilvl w:val="0"/>
          <w:numId w:val="45"/>
        </w:numPr>
        <w:tabs>
          <w:tab w:val="left" w:pos="720"/>
          <w:tab w:val="center" w:pos="4680"/>
          <w:tab w:val="right" w:pos="9360"/>
        </w:tabs>
        <w:ind w:left="720"/>
        <w:rPr>
          <w:bCs/>
        </w:rPr>
      </w:pPr>
      <w:r>
        <w:rPr>
          <w:bCs/>
        </w:rPr>
        <w:t>Unless otherwise specified, we estimate a total of 3,</w:t>
      </w:r>
      <w:r w:rsidR="005668AD">
        <w:rPr>
          <w:bCs/>
        </w:rPr>
        <w:t>164</w:t>
      </w:r>
      <w:r>
        <w:rPr>
          <w:bCs/>
        </w:rPr>
        <w:t xml:space="preserve"> hospitals participating in the Hospital OQR Program.</w:t>
      </w:r>
      <w:r>
        <w:rPr>
          <w:rStyle w:val="FootnoteReference"/>
        </w:rPr>
        <w:footnoteReference w:id="5"/>
      </w:r>
    </w:p>
    <w:p w:rsidR="004923C3" w:rsidP="001A1F47" w:rsidRDefault="004923C3" w14:paraId="415FB862" w14:textId="228F64D0">
      <w:pPr>
        <w:numPr>
          <w:ilvl w:val="0"/>
          <w:numId w:val="45"/>
        </w:numPr>
        <w:tabs>
          <w:tab w:val="left" w:pos="720"/>
          <w:tab w:val="center" w:pos="4680"/>
          <w:tab w:val="right" w:pos="9360"/>
        </w:tabs>
        <w:ind w:left="720"/>
        <w:rPr>
          <w:bCs/>
        </w:rPr>
      </w:pPr>
      <w:r w:rsidRPr="00712A69">
        <w:rPr>
          <w:rFonts w:eastAsia="Calibri"/>
        </w:rPr>
        <w:t>In the CY 20</w:t>
      </w:r>
      <w:r>
        <w:rPr>
          <w:rFonts w:eastAsia="Calibri"/>
        </w:rPr>
        <w:t>21</w:t>
      </w:r>
      <w:r w:rsidRPr="00712A69">
        <w:rPr>
          <w:rFonts w:eastAsia="Calibri"/>
        </w:rPr>
        <w:t xml:space="preserve"> OPPS/ASC proposed rule, we are</w:t>
      </w:r>
      <w:r>
        <w:rPr>
          <w:rFonts w:eastAsia="Calibri"/>
        </w:rPr>
        <w:t xml:space="preserve"> not</w:t>
      </w:r>
      <w:r w:rsidRPr="00712A69">
        <w:rPr>
          <w:rFonts w:eastAsia="Calibri"/>
        </w:rPr>
        <w:t xml:space="preserve"> proposing </w:t>
      </w:r>
      <w:r>
        <w:rPr>
          <w:rFonts w:eastAsia="Calibri"/>
        </w:rPr>
        <w:t xml:space="preserve">any measure additions or removals to </w:t>
      </w:r>
      <w:r w:rsidRPr="00712A69">
        <w:rPr>
          <w:rFonts w:eastAsia="Calibri"/>
        </w:rPr>
        <w:t>the Hospital OQR Program measure set</w:t>
      </w:r>
      <w:r>
        <w:rPr>
          <w:rFonts w:eastAsia="Calibri"/>
        </w:rPr>
        <w:t xml:space="preserve"> for </w:t>
      </w:r>
      <w:r w:rsidRPr="00712A69">
        <w:rPr>
          <w:rFonts w:eastAsia="Calibri"/>
        </w:rPr>
        <w:t>the CY 202</w:t>
      </w:r>
      <w:r>
        <w:rPr>
          <w:rFonts w:eastAsia="Calibri"/>
        </w:rPr>
        <w:t>3</w:t>
      </w:r>
      <w:r w:rsidRPr="00712A69">
        <w:rPr>
          <w:rFonts w:eastAsia="Calibri"/>
        </w:rPr>
        <w:t xml:space="preserve"> payment determination and subsequent years</w:t>
      </w:r>
      <w:r>
        <w:rPr>
          <w:rFonts w:eastAsia="Calibri"/>
        </w:rPr>
        <w:t xml:space="preserve">; </w:t>
      </w:r>
      <w:r>
        <w:rPr>
          <w:bCs/>
        </w:rPr>
        <w:t xml:space="preserve">thus, our estimates for the hourly burden associated with all measure types remain the same as </w:t>
      </w:r>
      <w:r w:rsidRPr="005D73D5">
        <w:rPr>
          <w:bCs/>
        </w:rPr>
        <w:t>those previously approved for the CY 202</w:t>
      </w:r>
      <w:r>
        <w:rPr>
          <w:bCs/>
        </w:rPr>
        <w:t>3</w:t>
      </w:r>
      <w:r w:rsidRPr="005D73D5">
        <w:rPr>
          <w:bCs/>
        </w:rPr>
        <w:t xml:space="preserve"> payment determination under this OMB Control Number</w:t>
      </w:r>
    </w:p>
    <w:p w:rsidR="00201FB5" w:rsidP="001A1F47" w:rsidRDefault="004C1FFC" w14:paraId="1669BC34" w14:textId="1E5E5151">
      <w:pPr>
        <w:numPr>
          <w:ilvl w:val="0"/>
          <w:numId w:val="45"/>
        </w:numPr>
        <w:tabs>
          <w:tab w:val="left" w:pos="720"/>
          <w:tab w:val="center" w:pos="4680"/>
          <w:tab w:val="right" w:pos="9360"/>
        </w:tabs>
        <w:ind w:left="720"/>
        <w:rPr>
          <w:bCs/>
        </w:rPr>
      </w:pPr>
      <w:r>
        <w:rPr>
          <w:bCs/>
        </w:rPr>
        <w:t xml:space="preserve">We estimate that collecting and reporting </w:t>
      </w:r>
      <w:r w:rsidR="001A1F47">
        <w:rPr>
          <w:bCs/>
        </w:rPr>
        <w:t xml:space="preserve">data required under </w:t>
      </w:r>
      <w:r>
        <w:rPr>
          <w:bCs/>
        </w:rPr>
        <w:t>the Hospital OQR Program can be accomplished by staff with a median hourly wage of $</w:t>
      </w:r>
      <w:r w:rsidR="00690510">
        <w:rPr>
          <w:bCs/>
        </w:rPr>
        <w:t>38.80</w:t>
      </w:r>
      <w:r w:rsidR="00D332E0">
        <w:rPr>
          <w:bCs/>
        </w:rPr>
        <w:t xml:space="preserve"> </w:t>
      </w:r>
      <w:r w:rsidR="00E40D7B">
        <w:rPr>
          <w:bCs/>
        </w:rPr>
        <w:t xml:space="preserve">per </w:t>
      </w:r>
      <w:r>
        <w:rPr>
          <w:bCs/>
        </w:rPr>
        <w:t>hour.</w:t>
      </w:r>
      <w:r>
        <w:rPr>
          <w:rStyle w:val="FootnoteReference"/>
        </w:rPr>
        <w:footnoteReference w:id="6"/>
      </w:r>
      <w:r w:rsidR="00740BC2">
        <w:rPr>
          <w:bCs/>
        </w:rPr>
        <w:t xml:space="preserve">  </w:t>
      </w:r>
    </w:p>
    <w:p w:rsidR="00E64E45" w:rsidP="00D22B6D" w:rsidRDefault="00E64E45" w14:paraId="7165C737" w14:textId="77777777">
      <w:pPr>
        <w:tabs>
          <w:tab w:val="left" w:pos="720"/>
          <w:tab w:val="center" w:pos="4680"/>
          <w:tab w:val="right" w:pos="9360"/>
        </w:tabs>
        <w:rPr>
          <w:bCs/>
          <w:u w:val="single"/>
        </w:rPr>
      </w:pPr>
    </w:p>
    <w:p w:rsidRPr="00AB0B7A" w:rsidR="001641E2" w:rsidP="00AB0B7A" w:rsidRDefault="00F244AF" w14:paraId="68988F40" w14:textId="1C06058D">
      <w:pPr>
        <w:pStyle w:val="ListParagraph"/>
        <w:numPr>
          <w:ilvl w:val="0"/>
          <w:numId w:val="52"/>
        </w:numPr>
        <w:rPr>
          <w:bCs/>
          <w:u w:val="single"/>
        </w:rPr>
      </w:pPr>
      <w:bookmarkStart w:name="_Hlk5796210" w:id="0"/>
      <w:r>
        <w:rPr>
          <w:bCs/>
        </w:rPr>
        <w:t xml:space="preserve"> </w:t>
      </w:r>
      <w:r w:rsidRPr="00AB0B7A" w:rsidR="00D22B6D">
        <w:rPr>
          <w:bCs/>
          <w:u w:val="single"/>
        </w:rPr>
        <w:t xml:space="preserve">Administrative Burden </w:t>
      </w:r>
    </w:p>
    <w:p w:rsidRPr="00AB0B7A" w:rsidR="00F244AF" w:rsidP="00AB0B7A" w:rsidRDefault="00F244AF" w14:paraId="53DE9977" w14:textId="77777777">
      <w:pPr>
        <w:pStyle w:val="ListParagraph"/>
        <w:rPr>
          <w:bCs/>
        </w:rPr>
      </w:pPr>
    </w:p>
    <w:p w:rsidRPr="004C1FFC" w:rsidR="004C1FFC" w:rsidP="004C1FFC" w:rsidRDefault="004C1FFC" w14:paraId="3C3876EC" w14:textId="77777777">
      <w:pPr>
        <w:tabs>
          <w:tab w:val="left" w:pos="720"/>
          <w:tab w:val="center" w:pos="4680"/>
          <w:tab w:val="right" w:pos="9360"/>
        </w:tabs>
        <w:rPr>
          <w:bCs/>
        </w:rPr>
      </w:pPr>
      <w:r w:rsidRPr="004C1FFC">
        <w:rPr>
          <w:bCs/>
        </w:rPr>
        <w:t xml:space="preserve">Administrative burden </w:t>
      </w:r>
      <w:r w:rsidR="006A7B30">
        <w:rPr>
          <w:bCs/>
        </w:rPr>
        <w:t>involves the time and effort associated with</w:t>
      </w:r>
      <w:r w:rsidRPr="006A7B30" w:rsidR="006A7B30">
        <w:rPr>
          <w:bCs/>
        </w:rPr>
        <w:t xml:space="preserve"> </w:t>
      </w:r>
      <w:r w:rsidR="00717D5E">
        <w:rPr>
          <w:bCs/>
        </w:rPr>
        <w:t xml:space="preserve">completing program and </w:t>
      </w:r>
      <w:r w:rsidRPr="004C1FFC" w:rsidR="006A7B30">
        <w:rPr>
          <w:bCs/>
        </w:rPr>
        <w:t>system requiremen</w:t>
      </w:r>
      <w:r w:rsidR="006A7B30">
        <w:rPr>
          <w:bCs/>
        </w:rPr>
        <w:t>ts</w:t>
      </w:r>
      <w:r w:rsidRPr="004C1FFC" w:rsidR="006A7B30">
        <w:rPr>
          <w:bCs/>
        </w:rPr>
        <w:t xml:space="preserve"> and managing facility operations</w:t>
      </w:r>
      <w:r w:rsidR="00717D5E">
        <w:rPr>
          <w:bCs/>
        </w:rPr>
        <w:t xml:space="preserve"> (78 FR 75171)</w:t>
      </w:r>
      <w:r w:rsidR="006A7B30">
        <w:rPr>
          <w:bCs/>
        </w:rPr>
        <w:t xml:space="preserve">, and </w:t>
      </w:r>
      <w:r w:rsidRPr="004C1FFC">
        <w:rPr>
          <w:bCs/>
        </w:rPr>
        <w:t xml:space="preserve">includes duties such as ensuring staffing, identifying and maintaining an active QualityNet Website Security Administrator, and filling out forms and other paperwork.  </w:t>
      </w:r>
    </w:p>
    <w:p w:rsidR="004C1FFC" w:rsidP="004C1FFC" w:rsidRDefault="004C1FFC" w14:paraId="5D3701F1" w14:textId="77777777">
      <w:pPr>
        <w:tabs>
          <w:tab w:val="left" w:pos="720"/>
          <w:tab w:val="center" w:pos="4680"/>
          <w:tab w:val="right" w:pos="9360"/>
        </w:tabs>
        <w:rPr>
          <w:bCs/>
        </w:rPr>
      </w:pPr>
    </w:p>
    <w:p w:rsidR="00156FC1" w:rsidP="006A7B30" w:rsidRDefault="006A7B30" w14:paraId="22525BF6" w14:textId="703D56E9">
      <w:pPr>
        <w:tabs>
          <w:tab w:val="left" w:pos="720"/>
          <w:tab w:val="center" w:pos="4680"/>
          <w:tab w:val="right" w:pos="9360"/>
        </w:tabs>
      </w:pPr>
      <w:r>
        <w:t>As previously noted</w:t>
      </w:r>
      <w:r w:rsidR="00465BB8">
        <w:t xml:space="preserve"> in </w:t>
      </w:r>
      <w:r w:rsidRPr="00017CBB" w:rsidR="00E83133">
        <w:t>S</w:t>
      </w:r>
      <w:r w:rsidRPr="00017CBB" w:rsidR="00465BB8">
        <w:t>ection B(3)</w:t>
      </w:r>
      <w:r w:rsidRPr="00017CBB">
        <w:t>,</w:t>
      </w:r>
      <w:r>
        <w:t xml:space="preserve"> the Hospital OQR Program utilizes </w:t>
      </w:r>
      <w:r w:rsidR="00D332E0">
        <w:t xml:space="preserve">three </w:t>
      </w:r>
      <w:r>
        <w:t>forms in its administrative activities (</w:t>
      </w:r>
      <w:r w:rsidR="00D332E0">
        <w:t>1</w:t>
      </w:r>
      <w:r>
        <w:t>) Validation Review; (</w:t>
      </w:r>
      <w:r w:rsidR="00D332E0">
        <w:t>2</w:t>
      </w:r>
      <w:r>
        <w:t xml:space="preserve">) </w:t>
      </w:r>
      <w:r>
        <w:rPr>
          <w:bCs/>
        </w:rPr>
        <w:t xml:space="preserve">Extraordinary Circumstances </w:t>
      </w:r>
      <w:r w:rsidR="004C2C1F">
        <w:rPr>
          <w:bCs/>
        </w:rPr>
        <w:t>Exception</w:t>
      </w:r>
      <w:r>
        <w:rPr>
          <w:bCs/>
        </w:rPr>
        <w:t xml:space="preserve"> </w:t>
      </w:r>
      <w:r w:rsidR="00982579">
        <w:rPr>
          <w:bCs/>
        </w:rPr>
        <w:t xml:space="preserve">(ECE) </w:t>
      </w:r>
      <w:r>
        <w:rPr>
          <w:bCs/>
        </w:rPr>
        <w:t>Request</w:t>
      </w:r>
      <w:r>
        <w:t>; and (</w:t>
      </w:r>
      <w:r w:rsidR="00D332E0">
        <w:t>3</w:t>
      </w:r>
      <w:r>
        <w:t xml:space="preserve">) Reconsideration Request.  None of these forms are completed on an annual basis; all are on a need-to-use, exception basis and most hospitals will not need to complete any of these forms in any given year.  </w:t>
      </w:r>
      <w:r w:rsidRPr="004E06AA" w:rsidR="00167499">
        <w:t>Thus, the burden associated with forms utilized in the Hospital OQR Program is nominal, if any.</w:t>
      </w:r>
      <w:r w:rsidR="00167499">
        <w:t xml:space="preserve">  </w:t>
      </w:r>
    </w:p>
    <w:p w:rsidR="00156FC1" w:rsidP="006A7B30" w:rsidRDefault="00156FC1" w14:paraId="4C9EA4F0" w14:textId="77777777">
      <w:pPr>
        <w:tabs>
          <w:tab w:val="left" w:pos="720"/>
          <w:tab w:val="center" w:pos="4680"/>
          <w:tab w:val="right" w:pos="9360"/>
        </w:tabs>
      </w:pPr>
    </w:p>
    <w:p w:rsidR="006A7B30" w:rsidP="006A7B30" w:rsidRDefault="00D332E0" w14:paraId="7D2A6A58" w14:textId="71918395">
      <w:pPr>
        <w:tabs>
          <w:tab w:val="left" w:pos="720"/>
          <w:tab w:val="center" w:pos="4680"/>
          <w:tab w:val="right" w:pos="9360"/>
        </w:tabs>
        <w:rPr>
          <w:bCs/>
        </w:rPr>
      </w:pPr>
      <w:r>
        <w:t>T</w:t>
      </w:r>
      <w:r w:rsidRPr="0001135D" w:rsidR="006A7B30">
        <w:t xml:space="preserve">he burden associated with submitting an Extraordinary Circumstances </w:t>
      </w:r>
      <w:r w:rsidR="004C2C1F">
        <w:t>Exception</w:t>
      </w:r>
      <w:r w:rsidR="006A7B30">
        <w:t xml:space="preserve"> </w:t>
      </w:r>
      <w:r w:rsidR="00982579">
        <w:t xml:space="preserve">(ECE) </w:t>
      </w:r>
      <w:r w:rsidRPr="0001135D" w:rsidR="006A7B30">
        <w:t xml:space="preserve">Request is accounted for in OMB Control Number 0938-1022, and is therefore excluded from this burden estimate. </w:t>
      </w:r>
      <w:r w:rsidR="006A7B30">
        <w:t xml:space="preserve"> </w:t>
      </w:r>
      <w:r w:rsidR="00982579">
        <w:t>Moreover</w:t>
      </w:r>
      <w:r w:rsidR="00465BB8">
        <w:t>, c</w:t>
      </w:r>
      <w:r w:rsidR="006A7B30">
        <w:t>onsistent with regulations under the Paperwork Reduction Act of 1995, 5 C.F.R. § 1320.4, the burden associated with filing a Reconsideration Request is excluded from this package because this collection occurs during the conduct of an administrative action.</w:t>
      </w:r>
    </w:p>
    <w:p w:rsidR="006A7B30" w:rsidP="004C1FFC" w:rsidRDefault="006A7B30" w14:paraId="5F3EA608" w14:textId="77777777">
      <w:pPr>
        <w:tabs>
          <w:tab w:val="left" w:pos="720"/>
          <w:tab w:val="center" w:pos="4680"/>
          <w:tab w:val="right" w:pos="9360"/>
        </w:tabs>
        <w:rPr>
          <w:bCs/>
        </w:rPr>
      </w:pPr>
    </w:p>
    <w:p w:rsidR="00D727ED" w:rsidP="00D22B6D" w:rsidRDefault="001F5A07" w14:paraId="47D24466" w14:textId="77777777">
      <w:pPr>
        <w:tabs>
          <w:tab w:val="left" w:pos="720"/>
          <w:tab w:val="center" w:pos="4680"/>
          <w:tab w:val="right" w:pos="9360"/>
        </w:tabs>
        <w:rPr>
          <w:bCs/>
        </w:rPr>
      </w:pPr>
      <w:r>
        <w:rPr>
          <w:bCs/>
        </w:rPr>
        <w:t>W</w:t>
      </w:r>
      <w:r w:rsidRPr="004C1FFC" w:rsidR="004C1FFC">
        <w:rPr>
          <w:bCs/>
        </w:rPr>
        <w:t xml:space="preserve">e </w:t>
      </w:r>
      <w:r>
        <w:rPr>
          <w:bCs/>
        </w:rPr>
        <w:t>initial</w:t>
      </w:r>
      <w:r w:rsidRPr="004C1FFC" w:rsidR="004C1FFC">
        <w:rPr>
          <w:bCs/>
        </w:rPr>
        <w:t>ly estimated</w:t>
      </w:r>
      <w:r w:rsidR="006A7B30">
        <w:rPr>
          <w:bCs/>
        </w:rPr>
        <w:t>,</w:t>
      </w:r>
      <w:r w:rsidRPr="004C1FFC" w:rsidR="004C1FFC">
        <w:rPr>
          <w:bCs/>
        </w:rPr>
        <w:t xml:space="preserve"> in the CY 2014 OPPS/ASC final rule with comment period (78 FR 75171)</w:t>
      </w:r>
      <w:r w:rsidR="006A7B30">
        <w:rPr>
          <w:bCs/>
        </w:rPr>
        <w:t>,</w:t>
      </w:r>
      <w:r w:rsidRPr="004C1FFC" w:rsidR="004C1FFC">
        <w:rPr>
          <w:bCs/>
        </w:rPr>
        <w:t xml:space="preserve"> that the burden associated with </w:t>
      </w:r>
      <w:r w:rsidR="001E5439">
        <w:rPr>
          <w:bCs/>
        </w:rPr>
        <w:t xml:space="preserve">completing </w:t>
      </w:r>
      <w:r w:rsidRPr="004C1FFC" w:rsidR="004C1FFC">
        <w:rPr>
          <w:bCs/>
        </w:rPr>
        <w:t>administrative requirements is 42 hours per hospital</w:t>
      </w:r>
      <w:r w:rsidR="006A7B30">
        <w:rPr>
          <w:bCs/>
        </w:rPr>
        <w:t>.</w:t>
      </w:r>
      <w:r w:rsidRPr="004C1FFC" w:rsidR="004C1FFC">
        <w:rPr>
          <w:bCs/>
        </w:rPr>
        <w:t xml:space="preserve"> </w:t>
      </w:r>
      <w:r w:rsidR="006A7B30">
        <w:rPr>
          <w:bCs/>
        </w:rPr>
        <w:t xml:space="preserve"> Therefore, for all participating hospitals, we estimate a total </w:t>
      </w:r>
      <w:r w:rsidR="001E5439">
        <w:rPr>
          <w:bCs/>
        </w:rPr>
        <w:t xml:space="preserve">annual </w:t>
      </w:r>
      <w:r w:rsidR="006A7B30">
        <w:rPr>
          <w:bCs/>
        </w:rPr>
        <w:t xml:space="preserve">administrative </w:t>
      </w:r>
      <w:r w:rsidR="006A7B30">
        <w:rPr>
          <w:bCs/>
        </w:rPr>
        <w:lastRenderedPageBreak/>
        <w:t xml:space="preserve">burden of </w:t>
      </w:r>
      <w:r w:rsidRPr="004C1FFC" w:rsidR="004C1FFC">
        <w:rPr>
          <w:bCs/>
        </w:rPr>
        <w:t>13</w:t>
      </w:r>
      <w:r>
        <w:rPr>
          <w:bCs/>
        </w:rPr>
        <w:t>2,888</w:t>
      </w:r>
      <w:r w:rsidRPr="004C1FFC" w:rsidR="004C1FFC">
        <w:rPr>
          <w:bCs/>
        </w:rPr>
        <w:t xml:space="preserve"> hours </w:t>
      </w:r>
      <w:r w:rsidR="006A7B30">
        <w:rPr>
          <w:bCs/>
        </w:rPr>
        <w:t>(42 hours</w:t>
      </w:r>
      <w:r w:rsidR="00E75AE9">
        <w:rPr>
          <w:bCs/>
        </w:rPr>
        <w:t xml:space="preserve"> per </w:t>
      </w:r>
      <w:r w:rsidR="006A7B30">
        <w:rPr>
          <w:bCs/>
        </w:rPr>
        <w:t xml:space="preserve">hospital </w:t>
      </w:r>
      <w:r w:rsidR="00672705">
        <w:rPr>
          <w:bCs/>
        </w:rPr>
        <w:t>x</w:t>
      </w:r>
      <w:r w:rsidR="006A7B30">
        <w:rPr>
          <w:bCs/>
        </w:rPr>
        <w:t xml:space="preserve"> </w:t>
      </w:r>
      <w:r w:rsidR="00974BF3">
        <w:rPr>
          <w:bCs/>
        </w:rPr>
        <w:t>3,164</w:t>
      </w:r>
      <w:r w:rsidRPr="004C1FFC" w:rsidR="004C1FFC">
        <w:rPr>
          <w:bCs/>
        </w:rPr>
        <w:t xml:space="preserve"> hospitals</w:t>
      </w:r>
      <w:r w:rsidR="006A7B30">
        <w:rPr>
          <w:bCs/>
        </w:rPr>
        <w:t>) and a</w:t>
      </w:r>
      <w:r w:rsidR="00BC65F6">
        <w:rPr>
          <w:bCs/>
        </w:rPr>
        <w:t>n estimated</w:t>
      </w:r>
      <w:r w:rsidR="006A7B30">
        <w:rPr>
          <w:bCs/>
        </w:rPr>
        <w:t xml:space="preserve"> </w:t>
      </w:r>
      <w:r w:rsidR="001E5439">
        <w:rPr>
          <w:bCs/>
        </w:rPr>
        <w:t xml:space="preserve">total </w:t>
      </w:r>
      <w:r w:rsidRPr="004C1FFC" w:rsidR="004C1FFC">
        <w:rPr>
          <w:bCs/>
        </w:rPr>
        <w:t xml:space="preserve">financial burden </w:t>
      </w:r>
      <w:r w:rsidR="006A7B30">
        <w:rPr>
          <w:bCs/>
        </w:rPr>
        <w:t xml:space="preserve">of </w:t>
      </w:r>
      <w:r w:rsidR="0041790A">
        <w:rPr>
          <w:bCs/>
        </w:rPr>
        <w:t xml:space="preserve">approximately </w:t>
      </w:r>
      <w:r w:rsidRPr="004C1FFC" w:rsidR="004C1FFC">
        <w:rPr>
          <w:bCs/>
        </w:rPr>
        <w:t>$5.</w:t>
      </w:r>
      <w:r w:rsidR="007845D4">
        <w:rPr>
          <w:bCs/>
        </w:rPr>
        <w:t xml:space="preserve">156,054 </w:t>
      </w:r>
      <w:r w:rsidRPr="004C1FFC" w:rsidR="004C1FFC">
        <w:rPr>
          <w:bCs/>
        </w:rPr>
        <w:t>(</w:t>
      </w:r>
      <w:r w:rsidR="00974BF3">
        <w:rPr>
          <w:bCs/>
        </w:rPr>
        <w:t>132,888</w:t>
      </w:r>
      <w:r w:rsidRPr="004C1FFC" w:rsidR="004C1FFC">
        <w:rPr>
          <w:bCs/>
        </w:rPr>
        <w:t xml:space="preserve"> hours </w:t>
      </w:r>
      <w:r w:rsidR="00672705">
        <w:rPr>
          <w:bCs/>
        </w:rPr>
        <w:t>x</w:t>
      </w:r>
      <w:r w:rsidRPr="004C1FFC" w:rsidR="004C1FFC">
        <w:rPr>
          <w:bCs/>
        </w:rPr>
        <w:t xml:space="preserve"> $</w:t>
      </w:r>
      <w:r w:rsidR="00876F39">
        <w:rPr>
          <w:bCs/>
        </w:rPr>
        <w:t>38.80</w:t>
      </w:r>
      <w:r w:rsidR="00577CD1">
        <w:rPr>
          <w:bCs/>
        </w:rPr>
        <w:t xml:space="preserve"> </w:t>
      </w:r>
      <w:r w:rsidR="00695DE5">
        <w:rPr>
          <w:bCs/>
        </w:rPr>
        <w:t xml:space="preserve">per </w:t>
      </w:r>
      <w:r w:rsidRPr="004C1FFC" w:rsidR="004C1FFC">
        <w:rPr>
          <w:bCs/>
        </w:rPr>
        <w:t>hour)</w:t>
      </w:r>
      <w:r w:rsidR="006A7B30">
        <w:rPr>
          <w:bCs/>
        </w:rPr>
        <w:t>.</w:t>
      </w:r>
    </w:p>
    <w:p w:rsidR="00D22B6D" w:rsidP="00D22B6D" w:rsidRDefault="00547E4E" w14:paraId="017468B0" w14:textId="59B31FA8">
      <w:pPr>
        <w:tabs>
          <w:tab w:val="left" w:pos="720"/>
          <w:tab w:val="center" w:pos="4680"/>
          <w:tab w:val="right" w:pos="9360"/>
        </w:tabs>
      </w:pPr>
      <w:r>
        <w:rPr>
          <w:bCs/>
        </w:rPr>
        <w:tab/>
      </w:r>
    </w:p>
    <w:p w:rsidRPr="00AB0B7A" w:rsidR="0038558A" w:rsidP="00AB0B7A" w:rsidRDefault="008158C9" w14:paraId="071C0A8B" w14:textId="5A14EB57">
      <w:pPr>
        <w:ind w:firstLine="720"/>
        <w:rPr>
          <w:bCs/>
        </w:rPr>
      </w:pPr>
      <w:r w:rsidRPr="00AB0B7A">
        <w:rPr>
          <w:bCs/>
        </w:rPr>
        <w:t>(</w:t>
      </w:r>
      <w:r w:rsidRPr="00AB0B7A" w:rsidR="00D332E0">
        <w:rPr>
          <w:bCs/>
        </w:rPr>
        <w:t>2</w:t>
      </w:r>
      <w:r w:rsidRPr="00AB0B7A">
        <w:rPr>
          <w:bCs/>
        </w:rPr>
        <w:t xml:space="preserve">) </w:t>
      </w:r>
      <w:r w:rsidR="00196A6E">
        <w:rPr>
          <w:bCs/>
        </w:rPr>
        <w:t xml:space="preserve"> </w:t>
      </w:r>
      <w:r w:rsidRPr="00AB0B7A" w:rsidR="006B5193">
        <w:rPr>
          <w:bCs/>
          <w:u w:val="single"/>
        </w:rPr>
        <w:t xml:space="preserve">Chart-Abstraction </w:t>
      </w:r>
      <w:r w:rsidRPr="00AB0B7A" w:rsidR="0038558A">
        <w:rPr>
          <w:bCs/>
          <w:u w:val="single"/>
        </w:rPr>
        <w:t>Burden</w:t>
      </w:r>
      <w:r w:rsidRPr="00AB0B7A" w:rsidR="0038558A">
        <w:rPr>
          <w:bCs/>
        </w:rPr>
        <w:t xml:space="preserve"> </w:t>
      </w:r>
    </w:p>
    <w:p w:rsidR="007F57DC" w:rsidP="003A66FF" w:rsidRDefault="007F57DC" w14:paraId="5BC4B6E7" w14:textId="77777777">
      <w:pPr>
        <w:rPr>
          <w:rFonts w:eastAsia="Calibri"/>
        </w:rPr>
      </w:pPr>
    </w:p>
    <w:p w:rsidR="00C365F6" w:rsidP="003A66FF" w:rsidRDefault="00C12994" w14:paraId="3E3F1BFD" w14:textId="651D29B5">
      <w:pPr>
        <w:rPr>
          <w:rFonts w:eastAsia="Calibri"/>
        </w:rPr>
      </w:pPr>
      <w:r w:rsidRPr="002B2D7C">
        <w:rPr>
          <w:rFonts w:eastAsia="Calibri"/>
        </w:rPr>
        <w:t xml:space="preserve">For the CY </w:t>
      </w:r>
      <w:r w:rsidRPr="002B2D7C" w:rsidR="00587844">
        <w:rPr>
          <w:rFonts w:eastAsia="Calibri"/>
        </w:rPr>
        <w:t>202</w:t>
      </w:r>
      <w:r w:rsidR="00D10628">
        <w:rPr>
          <w:rFonts w:eastAsia="Calibri"/>
        </w:rPr>
        <w:t>3</w:t>
      </w:r>
      <w:r w:rsidRPr="002B2D7C" w:rsidR="00587844">
        <w:rPr>
          <w:rFonts w:eastAsia="Calibri"/>
        </w:rPr>
        <w:t xml:space="preserve"> </w:t>
      </w:r>
      <w:r w:rsidRPr="002B2D7C">
        <w:rPr>
          <w:rFonts w:eastAsia="Calibri"/>
        </w:rPr>
        <w:t>payment determination, t</w:t>
      </w:r>
      <w:r w:rsidRPr="002B2D7C" w:rsidR="0083138B">
        <w:rPr>
          <w:rFonts w:eastAsia="Calibri"/>
        </w:rPr>
        <w:t xml:space="preserve">he chart-abstracted measure set for the Hospital OQR Program is </w:t>
      </w:r>
      <w:r w:rsidR="00974BF3">
        <w:rPr>
          <w:rFonts w:eastAsia="Calibri"/>
        </w:rPr>
        <w:t>comprised</w:t>
      </w:r>
      <w:r w:rsidRPr="002B2D7C" w:rsidR="0083138B">
        <w:rPr>
          <w:rFonts w:eastAsia="Calibri"/>
        </w:rPr>
        <w:t xml:space="preserve"> of the following </w:t>
      </w:r>
      <w:r w:rsidR="00587844">
        <w:rPr>
          <w:rFonts w:eastAsia="Calibri"/>
        </w:rPr>
        <w:t>four</w:t>
      </w:r>
      <w:r w:rsidRPr="002B2D7C" w:rsidR="00587844">
        <w:rPr>
          <w:rFonts w:eastAsia="Calibri"/>
        </w:rPr>
        <w:t xml:space="preserve"> </w:t>
      </w:r>
      <w:r w:rsidRPr="002B2D7C" w:rsidR="0083138B">
        <w:rPr>
          <w:rFonts w:eastAsia="Calibri"/>
        </w:rPr>
        <w:t>measures</w:t>
      </w:r>
      <w:r w:rsidRPr="002B2D7C" w:rsidR="00F8263A">
        <w:rPr>
          <w:rFonts w:eastAsia="Calibri"/>
        </w:rPr>
        <w:t>: (1) OP-2; (2) OP-3; (4) OP-18; and (5) OP-23.</w:t>
      </w:r>
      <w:r w:rsidR="00F8263A">
        <w:rPr>
          <w:rFonts w:eastAsia="Calibri"/>
        </w:rPr>
        <w:t xml:space="preserve">  </w:t>
      </w:r>
    </w:p>
    <w:p w:rsidRPr="00003E26" w:rsidR="0084705E" w:rsidP="003A66FF" w:rsidRDefault="0084705E" w14:paraId="7F942A9A" w14:textId="77777777">
      <w:pPr>
        <w:rPr>
          <w:rFonts w:eastAsia="Calibri"/>
        </w:rPr>
      </w:pPr>
    </w:p>
    <w:p w:rsidR="00C365F6" w:rsidP="0084705E" w:rsidRDefault="00BF5289" w14:paraId="1D924942" w14:textId="265C5D59">
      <w:pPr>
        <w:rPr>
          <w:bCs/>
        </w:rPr>
      </w:pPr>
      <w:r>
        <w:rPr>
          <w:bCs/>
        </w:rPr>
        <w:t xml:space="preserve">For </w:t>
      </w:r>
      <w:r w:rsidR="00D22B6D">
        <w:rPr>
          <w:bCs/>
        </w:rPr>
        <w:t xml:space="preserve">chart-abstracted measures where patient-level data is submitted directly to CMS, we previously estimated it would take </w:t>
      </w:r>
      <w:r w:rsidR="00D22B6D">
        <w:t>2.9 minutes, or 0.049 hours per measure to collect and submit the data</w:t>
      </w:r>
      <w:r w:rsidR="00D22B6D">
        <w:rPr>
          <w:bCs/>
        </w:rPr>
        <w:t xml:space="preserve"> for each submitted case (80 FR 70582). </w:t>
      </w:r>
      <w:r w:rsidR="00752222">
        <w:rPr>
          <w:bCs/>
        </w:rPr>
        <w:t xml:space="preserve"> </w:t>
      </w:r>
      <w:r w:rsidRPr="00D22B6D" w:rsidR="00D22B6D">
        <w:rPr>
          <w:rFonts w:eastAsia="Calibri"/>
        </w:rPr>
        <w:t>Additionally, based on the most recent data from CY 2015 reporting, we estimate that 947 cases</w:t>
      </w:r>
      <w:r w:rsidR="00CD2C1B">
        <w:rPr>
          <w:rStyle w:val="FootnoteReference"/>
          <w:rFonts w:eastAsia="Calibri"/>
        </w:rPr>
        <w:footnoteReference w:id="7"/>
      </w:r>
      <w:r w:rsidRPr="00D22B6D" w:rsidR="00D22B6D">
        <w:rPr>
          <w:rFonts w:eastAsia="Calibri"/>
        </w:rPr>
        <w:t xml:space="preserve"> are reported per hospital for chart-abstracted measures</w:t>
      </w:r>
      <w:r>
        <w:rPr>
          <w:rFonts w:eastAsia="Calibri"/>
        </w:rPr>
        <w:t xml:space="preserve"> </w:t>
      </w:r>
      <w:r w:rsidR="000258DA">
        <w:rPr>
          <w:rFonts w:eastAsia="Calibri"/>
        </w:rPr>
        <w:t>(82 FR 59478)</w:t>
      </w:r>
      <w:r w:rsidRPr="00D22B6D" w:rsidR="00D22B6D">
        <w:rPr>
          <w:rFonts w:eastAsia="Calibri"/>
        </w:rPr>
        <w:t xml:space="preserve">. </w:t>
      </w:r>
      <w:r w:rsidR="00752222">
        <w:rPr>
          <w:rFonts w:eastAsia="Calibri"/>
        </w:rPr>
        <w:t xml:space="preserve"> </w:t>
      </w:r>
      <w:r w:rsidRPr="00D22B6D" w:rsidR="00D22B6D">
        <w:rPr>
          <w:rFonts w:eastAsia="Calibri"/>
        </w:rPr>
        <w:t xml:space="preserve">We </w:t>
      </w:r>
      <w:r w:rsidR="009D4CCD">
        <w:rPr>
          <w:rFonts w:eastAsia="Calibri"/>
        </w:rPr>
        <w:t xml:space="preserve">continue to </w:t>
      </w:r>
      <w:r w:rsidRPr="00D22B6D" w:rsidR="00D22B6D">
        <w:rPr>
          <w:rFonts w:eastAsia="Calibri"/>
        </w:rPr>
        <w:t xml:space="preserve">estimate that it will take approximately 46 hours (0.049 </w:t>
      </w:r>
      <w:r w:rsidR="000D393D">
        <w:rPr>
          <w:rFonts w:eastAsia="Calibri"/>
        </w:rPr>
        <w:t xml:space="preserve">hours </w:t>
      </w:r>
      <w:r w:rsidR="00672705">
        <w:rPr>
          <w:rFonts w:eastAsia="Calibri"/>
        </w:rPr>
        <w:t>x</w:t>
      </w:r>
      <w:r w:rsidRPr="00D22B6D" w:rsidR="00D22B6D">
        <w:rPr>
          <w:rFonts w:eastAsia="Calibri"/>
        </w:rPr>
        <w:t xml:space="preserve"> 947 cases) to </w:t>
      </w:r>
      <w:r w:rsidRPr="00A4659C" w:rsidR="00D22B6D">
        <w:rPr>
          <w:rFonts w:eastAsia="Calibri"/>
        </w:rPr>
        <w:t>collect and report data for each chart-abstracted measure.</w:t>
      </w:r>
      <w:r w:rsidRPr="0000520A" w:rsidR="00D22B6D">
        <w:rPr>
          <w:bCs/>
        </w:rPr>
        <w:t xml:space="preserve"> </w:t>
      </w:r>
    </w:p>
    <w:p w:rsidR="009C7F23" w:rsidP="00D22B6D" w:rsidRDefault="000D393D" w14:paraId="6E9A68EA" w14:textId="405CDE3B">
      <w:pPr>
        <w:rPr>
          <w:rFonts w:eastAsia="Calibri"/>
        </w:rPr>
      </w:pPr>
      <w:r>
        <w:rPr>
          <w:rFonts w:eastAsia="Calibri"/>
        </w:rPr>
        <w:t>Therefore, for all participating hospitals, we estimate</w:t>
      </w:r>
      <w:r w:rsidRPr="003F1197" w:rsidR="00D22B6D">
        <w:rPr>
          <w:rFonts w:eastAsia="Calibri"/>
        </w:rPr>
        <w:t xml:space="preserve"> a</w:t>
      </w:r>
      <w:r w:rsidR="00672705">
        <w:rPr>
          <w:rFonts w:eastAsia="Calibri"/>
        </w:rPr>
        <w:t>n</w:t>
      </w:r>
      <w:r w:rsidRPr="003F1197" w:rsidR="00D22B6D">
        <w:rPr>
          <w:rFonts w:eastAsia="Calibri"/>
        </w:rPr>
        <w:t xml:space="preserve"> </w:t>
      </w:r>
      <w:r w:rsidRPr="000D393D" w:rsidR="008970D7">
        <w:rPr>
          <w:rFonts w:eastAsia="Calibri"/>
        </w:rPr>
        <w:t>annual</w:t>
      </w:r>
      <w:r w:rsidR="008970D7">
        <w:rPr>
          <w:rFonts w:eastAsia="Calibri"/>
        </w:rPr>
        <w:t xml:space="preserve"> </w:t>
      </w:r>
      <w:r w:rsidR="007C796F">
        <w:rPr>
          <w:rFonts w:eastAsia="Calibri"/>
        </w:rPr>
        <w:t xml:space="preserve">chart-abstraction </w:t>
      </w:r>
      <w:r w:rsidRPr="003F1197" w:rsidR="00D22B6D">
        <w:rPr>
          <w:rFonts w:eastAsia="Calibri"/>
        </w:rPr>
        <w:t>b</w:t>
      </w:r>
      <w:r w:rsidRPr="00D22B6D" w:rsidR="00D22B6D">
        <w:rPr>
          <w:rFonts w:eastAsia="Calibri"/>
        </w:rPr>
        <w:t xml:space="preserve">urden of </w:t>
      </w:r>
      <w:r w:rsidR="004923C3">
        <w:rPr>
          <w:rFonts w:eastAsia="Calibri"/>
        </w:rPr>
        <w:t>578,864</w:t>
      </w:r>
      <w:r w:rsidR="003F1197">
        <w:rPr>
          <w:rFonts w:eastAsia="Calibri"/>
        </w:rPr>
        <w:t xml:space="preserve"> </w:t>
      </w:r>
      <w:r w:rsidRPr="00D22B6D" w:rsidR="00D22B6D">
        <w:rPr>
          <w:rFonts w:eastAsia="Calibri"/>
        </w:rPr>
        <w:t>hours (</w:t>
      </w:r>
      <w:r w:rsidR="00D123EE">
        <w:rPr>
          <w:rFonts w:eastAsia="Calibri"/>
        </w:rPr>
        <w:t xml:space="preserve">46 hours </w:t>
      </w:r>
      <w:r w:rsidR="00E75AE9">
        <w:rPr>
          <w:rFonts w:eastAsia="Calibri"/>
        </w:rPr>
        <w:t>per hospital</w:t>
      </w:r>
      <w:r w:rsidRPr="00D22B6D" w:rsidR="00D22B6D">
        <w:rPr>
          <w:rFonts w:eastAsia="Calibri"/>
        </w:rPr>
        <w:t xml:space="preserve"> </w:t>
      </w:r>
      <w:r w:rsidR="00672705">
        <w:rPr>
          <w:rFonts w:eastAsia="Calibri"/>
        </w:rPr>
        <w:t>x</w:t>
      </w:r>
      <w:r w:rsidRPr="00D22B6D" w:rsidR="00D22B6D">
        <w:rPr>
          <w:rFonts w:eastAsia="Calibri"/>
        </w:rPr>
        <w:t xml:space="preserve"> </w:t>
      </w:r>
      <w:r w:rsidR="00411DCB">
        <w:rPr>
          <w:rFonts w:eastAsia="Calibri"/>
        </w:rPr>
        <w:t>3,164</w:t>
      </w:r>
      <w:r w:rsidRPr="00D22B6D" w:rsidR="00D22B6D">
        <w:rPr>
          <w:rFonts w:eastAsia="Calibri"/>
        </w:rPr>
        <w:t xml:space="preserve"> hospitals</w:t>
      </w:r>
      <w:r w:rsidR="00D123EE">
        <w:rPr>
          <w:rFonts w:eastAsia="Calibri"/>
        </w:rPr>
        <w:t xml:space="preserve"> x </w:t>
      </w:r>
      <w:r w:rsidR="00577CD1">
        <w:rPr>
          <w:rFonts w:eastAsia="Calibri"/>
        </w:rPr>
        <w:t xml:space="preserve">4 </w:t>
      </w:r>
      <w:r w:rsidR="00D123EE">
        <w:rPr>
          <w:rFonts w:eastAsia="Calibri"/>
        </w:rPr>
        <w:t>measures</w:t>
      </w:r>
      <w:r w:rsidRPr="00D22B6D" w:rsidR="00D22B6D">
        <w:rPr>
          <w:rFonts w:eastAsia="Calibri"/>
        </w:rPr>
        <w:t xml:space="preserve">) and </w:t>
      </w:r>
      <w:r w:rsidR="00BD3A8D">
        <w:rPr>
          <w:rFonts w:eastAsia="Calibri"/>
        </w:rPr>
        <w:t>a</w:t>
      </w:r>
      <w:r w:rsidR="00BC65F6">
        <w:rPr>
          <w:rFonts w:eastAsia="Calibri"/>
        </w:rPr>
        <w:t xml:space="preserve">n estimated </w:t>
      </w:r>
      <w:r w:rsidR="00BD3A8D">
        <w:rPr>
          <w:rFonts w:eastAsia="Calibri"/>
        </w:rPr>
        <w:t xml:space="preserve">financial burden of </w:t>
      </w:r>
      <w:r w:rsidRPr="001D5008" w:rsidR="00D22B6D">
        <w:rPr>
          <w:rFonts w:eastAsia="Calibri"/>
        </w:rPr>
        <w:t>$</w:t>
      </w:r>
      <w:r w:rsidR="00784844">
        <w:rPr>
          <w:rFonts w:eastAsia="Calibri"/>
        </w:rPr>
        <w:t>22</w:t>
      </w:r>
      <w:r w:rsidR="007845D4">
        <w:rPr>
          <w:rFonts w:eastAsia="Calibri"/>
        </w:rPr>
        <w:t>,459,923</w:t>
      </w:r>
      <w:r w:rsidRPr="00D22B6D" w:rsidR="00D22B6D">
        <w:rPr>
          <w:rFonts w:eastAsia="Calibri"/>
        </w:rPr>
        <w:t xml:space="preserve"> (</w:t>
      </w:r>
      <w:r w:rsidR="004923C3">
        <w:rPr>
          <w:rFonts w:eastAsia="Calibri"/>
        </w:rPr>
        <w:t>578,864</w:t>
      </w:r>
      <w:r w:rsidRPr="00D22B6D" w:rsidR="00D22B6D">
        <w:rPr>
          <w:rFonts w:eastAsia="Calibri"/>
        </w:rPr>
        <w:t xml:space="preserve"> </w:t>
      </w:r>
      <w:r w:rsidR="00672705">
        <w:rPr>
          <w:rFonts w:eastAsia="Calibri"/>
        </w:rPr>
        <w:t>x</w:t>
      </w:r>
      <w:r w:rsidRPr="00D22B6D" w:rsidR="00D22B6D">
        <w:rPr>
          <w:rFonts w:eastAsia="Calibri"/>
        </w:rPr>
        <w:t xml:space="preserve"> $</w:t>
      </w:r>
      <w:r w:rsidR="00F7598B">
        <w:rPr>
          <w:rFonts w:eastAsia="Calibri"/>
        </w:rPr>
        <w:t>38.80</w:t>
      </w:r>
      <w:r w:rsidR="00695DE5">
        <w:rPr>
          <w:rFonts w:eastAsia="Calibri"/>
        </w:rPr>
        <w:t xml:space="preserve"> per hour</w:t>
      </w:r>
      <w:r w:rsidRPr="00D22B6D" w:rsidR="00D22B6D">
        <w:rPr>
          <w:rFonts w:eastAsia="Calibri"/>
        </w:rPr>
        <w:t>).</w:t>
      </w:r>
    </w:p>
    <w:p w:rsidR="00672705" w:rsidP="00672705" w:rsidRDefault="00672705" w14:paraId="15747CAE" w14:textId="77777777">
      <w:pPr>
        <w:tabs>
          <w:tab w:val="left" w:pos="720"/>
          <w:tab w:val="center" w:pos="4680"/>
          <w:tab w:val="right" w:pos="9360"/>
        </w:tabs>
      </w:pPr>
    </w:p>
    <w:p w:rsidRPr="00AB0B7A" w:rsidR="00685E6E" w:rsidP="00AB0B7A" w:rsidRDefault="00685E6E" w14:paraId="30DFD011" w14:textId="45C644D7">
      <w:pPr>
        <w:ind w:firstLine="720"/>
        <w:rPr>
          <w:bCs/>
        </w:rPr>
      </w:pPr>
      <w:r w:rsidRPr="00AB0B7A">
        <w:rPr>
          <w:bCs/>
        </w:rPr>
        <w:t>(</w:t>
      </w:r>
      <w:r w:rsidRPr="00AB0B7A" w:rsidR="00D332E0">
        <w:rPr>
          <w:bCs/>
        </w:rPr>
        <w:t>3</w:t>
      </w:r>
      <w:r w:rsidRPr="00AB0B7A">
        <w:rPr>
          <w:bCs/>
        </w:rPr>
        <w:t xml:space="preserve">) </w:t>
      </w:r>
      <w:r w:rsidRPr="00AB0B7A">
        <w:rPr>
          <w:bCs/>
          <w:u w:val="single"/>
        </w:rPr>
        <w:t>Web-Based Measures Burden</w:t>
      </w:r>
    </w:p>
    <w:p w:rsidR="00D22B6D" w:rsidP="00D22B6D" w:rsidRDefault="00D22B6D" w14:paraId="153DE024" w14:textId="77777777">
      <w:pPr>
        <w:rPr>
          <w:bCs/>
        </w:rPr>
      </w:pPr>
    </w:p>
    <w:p w:rsidRPr="001F5A07" w:rsidR="005D4876" w:rsidP="00AB0B7A" w:rsidRDefault="00420C2D" w14:paraId="45FE8AAB" w14:textId="4B0E382D">
      <w:pPr>
        <w:rPr>
          <w:rFonts w:eastAsia="Calibri"/>
        </w:rPr>
      </w:pPr>
      <w:r>
        <w:rPr>
          <w:rFonts w:eastAsia="Calibri"/>
        </w:rPr>
        <w:t xml:space="preserve">There are </w:t>
      </w:r>
      <w:r w:rsidR="005D4876">
        <w:rPr>
          <w:rFonts w:eastAsia="Calibri"/>
        </w:rPr>
        <w:t>three</w:t>
      </w:r>
      <w:r w:rsidRPr="004322EC" w:rsidR="005D4876">
        <w:rPr>
          <w:rFonts w:eastAsia="Calibri"/>
        </w:rPr>
        <w:t xml:space="preserve"> web-based measure</w:t>
      </w:r>
      <w:r w:rsidR="005D4876">
        <w:rPr>
          <w:rFonts w:eastAsia="Calibri"/>
        </w:rPr>
        <w:t>s</w:t>
      </w:r>
      <w:r w:rsidRPr="004322EC" w:rsidR="005D4876">
        <w:rPr>
          <w:rFonts w:eastAsia="Calibri"/>
        </w:rPr>
        <w:t xml:space="preserve"> in the Hospital OQR Program for the CY 202</w:t>
      </w:r>
      <w:r w:rsidR="00D70DDD">
        <w:rPr>
          <w:rFonts w:eastAsia="Calibri"/>
        </w:rPr>
        <w:t>3</w:t>
      </w:r>
      <w:r w:rsidRPr="004322EC" w:rsidR="005D4876">
        <w:rPr>
          <w:rFonts w:eastAsia="Calibri"/>
        </w:rPr>
        <w:t xml:space="preserve"> payment determination and subsequent years</w:t>
      </w:r>
      <w:r w:rsidR="005D4876">
        <w:rPr>
          <w:rFonts w:eastAsia="Calibri"/>
        </w:rPr>
        <w:t xml:space="preserve">: </w:t>
      </w:r>
      <w:r w:rsidRPr="004322EC" w:rsidR="005D4876">
        <w:rPr>
          <w:rFonts w:eastAsia="Calibri"/>
        </w:rPr>
        <w:t xml:space="preserve"> </w:t>
      </w:r>
      <w:r w:rsidRPr="00073A59" w:rsidR="005D4876">
        <w:rPr>
          <w:rFonts w:eastAsia="Calibri"/>
        </w:rPr>
        <w:t>OP-22</w:t>
      </w:r>
      <w:r w:rsidR="005D4876">
        <w:rPr>
          <w:rFonts w:eastAsia="Calibri"/>
        </w:rPr>
        <w:t>, OP-29,</w:t>
      </w:r>
      <w:r w:rsidRPr="00073A59" w:rsidR="005D4876">
        <w:rPr>
          <w:rFonts w:eastAsia="Calibri"/>
        </w:rPr>
        <w:t xml:space="preserve"> and OP-3</w:t>
      </w:r>
      <w:r w:rsidR="005D4876">
        <w:rPr>
          <w:rFonts w:eastAsia="Calibri"/>
        </w:rPr>
        <w:t>1</w:t>
      </w:r>
      <w:r w:rsidRPr="00073A59" w:rsidR="005D4876">
        <w:rPr>
          <w:rFonts w:eastAsia="Calibri"/>
        </w:rPr>
        <w:t>.</w:t>
      </w:r>
      <w:r w:rsidR="005D4876">
        <w:rPr>
          <w:rFonts w:eastAsia="Calibri"/>
        </w:rPr>
        <w:t xml:space="preserve">  </w:t>
      </w:r>
      <w:r w:rsidRPr="001F5A07" w:rsidR="00193508">
        <w:rPr>
          <w:rFonts w:eastAsia="Calibri"/>
        </w:rPr>
        <w:t>We</w:t>
      </w:r>
      <w:r w:rsidRPr="001F5A07" w:rsidR="00D22B6D">
        <w:rPr>
          <w:rFonts w:eastAsia="Calibri"/>
        </w:rPr>
        <w:t xml:space="preserve"> previously </w:t>
      </w:r>
      <w:r w:rsidRPr="001F5A07" w:rsidR="00193508">
        <w:rPr>
          <w:rFonts w:eastAsia="Calibri"/>
        </w:rPr>
        <w:t xml:space="preserve">estimated, </w:t>
      </w:r>
      <w:r w:rsidRPr="001F5A07" w:rsidR="00D22B6D">
        <w:rPr>
          <w:rFonts w:eastAsia="Calibri"/>
        </w:rPr>
        <w:t>in the CY 2016 OPPS/ASC final rule with comment period (80 FR 70582), that hospitals spend approximately 10 minutes, or 0.167 hours, per measure to report web-based measures</w:t>
      </w:r>
      <w:r w:rsidRPr="001F5A07" w:rsidR="007B2781">
        <w:rPr>
          <w:rFonts w:eastAsia="Calibri"/>
        </w:rPr>
        <w:t>.</w:t>
      </w:r>
      <w:r w:rsidRPr="001F5A07" w:rsidR="00FD5FE7">
        <w:rPr>
          <w:rFonts w:eastAsia="Calibri"/>
        </w:rPr>
        <w:t xml:space="preserve">  </w:t>
      </w:r>
    </w:p>
    <w:p w:rsidRPr="00015EBD" w:rsidR="00015EBD" w:rsidP="0035040B" w:rsidRDefault="00015EBD" w14:paraId="2B767F4D" w14:textId="77777777">
      <w:pPr>
        <w:rPr>
          <w:rFonts w:eastAsia="Calibri"/>
        </w:rPr>
      </w:pPr>
    </w:p>
    <w:p w:rsidRPr="00784844" w:rsidR="00015EBD" w:rsidP="00AB0B7A" w:rsidRDefault="00784844" w14:paraId="61259C45" w14:textId="2AD602EF">
      <w:pPr>
        <w:rPr>
          <w:rFonts w:eastAsia="Calibri"/>
        </w:rPr>
      </w:pPr>
      <w:r>
        <w:rPr>
          <w:rFonts w:eastAsia="Calibri"/>
        </w:rPr>
        <w:t>Estimated</w:t>
      </w:r>
      <w:r w:rsidRPr="001F5A07" w:rsidR="00015EBD">
        <w:rPr>
          <w:rFonts w:eastAsia="Calibri"/>
        </w:rPr>
        <w:t xml:space="preserve"> annual web-based burden </w:t>
      </w:r>
      <w:r>
        <w:rPr>
          <w:rFonts w:eastAsia="Calibri"/>
        </w:rPr>
        <w:t>for all participating hospital would be</w:t>
      </w:r>
      <w:r w:rsidRPr="001F5A07" w:rsidR="00015EBD">
        <w:rPr>
          <w:rFonts w:eastAsia="Calibri"/>
        </w:rPr>
        <w:t xml:space="preserve"> </w:t>
      </w:r>
      <w:r w:rsidRPr="001F5A07" w:rsidR="00807DF7">
        <w:rPr>
          <w:rFonts w:eastAsia="Calibri"/>
        </w:rPr>
        <w:t>1,057</w:t>
      </w:r>
      <w:r w:rsidRPr="001A1274" w:rsidR="00015EBD">
        <w:rPr>
          <w:rFonts w:eastAsia="Calibri"/>
        </w:rPr>
        <w:t xml:space="preserve"> hours (0.167 hours per hospital</w:t>
      </w:r>
      <w:r w:rsidRPr="001A1274" w:rsidDel="00360981" w:rsidR="00015EBD">
        <w:rPr>
          <w:rFonts w:eastAsia="Calibri"/>
        </w:rPr>
        <w:t xml:space="preserve"> </w:t>
      </w:r>
      <w:r w:rsidRPr="001A1274" w:rsidR="00015EBD">
        <w:rPr>
          <w:rFonts w:eastAsia="Calibri"/>
        </w:rPr>
        <w:t xml:space="preserve">x </w:t>
      </w:r>
      <w:r w:rsidRPr="001A1274" w:rsidR="00CE49F3">
        <w:rPr>
          <w:rFonts w:eastAsia="Calibri"/>
        </w:rPr>
        <w:t>3,164</w:t>
      </w:r>
      <w:r w:rsidRPr="001A1274" w:rsidR="00015EBD">
        <w:rPr>
          <w:rFonts w:eastAsia="Calibri"/>
        </w:rPr>
        <w:t xml:space="preserve"> </w:t>
      </w:r>
      <w:r w:rsidRPr="001F5A07" w:rsidR="00015EBD">
        <w:rPr>
          <w:rFonts w:eastAsia="Calibri"/>
        </w:rPr>
        <w:t>hospitals x 2 measures) for OP-22</w:t>
      </w:r>
      <w:r w:rsidRPr="001A1274" w:rsidR="00015EBD">
        <w:rPr>
          <w:rFonts w:eastAsia="Calibri"/>
        </w:rPr>
        <w:t xml:space="preserve"> and OP-29.  We estimate an annual burden of </w:t>
      </w:r>
      <w:r w:rsidRPr="007C668E" w:rsidR="00807DF7">
        <w:rPr>
          <w:rFonts w:eastAsia="Calibri"/>
        </w:rPr>
        <w:t>106</w:t>
      </w:r>
      <w:r w:rsidRPr="007C668E" w:rsidR="00015EBD">
        <w:rPr>
          <w:rFonts w:eastAsia="Calibri"/>
        </w:rPr>
        <w:t xml:space="preserve"> hours (0.167 hours per hospital</w:t>
      </w:r>
      <w:r w:rsidRPr="007C668E" w:rsidDel="00360981" w:rsidR="00015EBD">
        <w:rPr>
          <w:rFonts w:eastAsia="Calibri"/>
        </w:rPr>
        <w:t xml:space="preserve"> </w:t>
      </w:r>
      <w:r w:rsidRPr="007C668E" w:rsidR="00015EBD">
        <w:rPr>
          <w:rFonts w:eastAsia="Calibri"/>
        </w:rPr>
        <w:t xml:space="preserve">x </w:t>
      </w:r>
      <w:r w:rsidRPr="007C668E" w:rsidR="00CE49F3">
        <w:rPr>
          <w:rFonts w:eastAsia="Calibri"/>
        </w:rPr>
        <w:t>3,164</w:t>
      </w:r>
      <w:r w:rsidRPr="007C668E" w:rsidR="00015EBD">
        <w:rPr>
          <w:rFonts w:eastAsia="Calibri"/>
        </w:rPr>
        <w:t xml:space="preserve"> hospitals x 1 measure x</w:t>
      </w:r>
      <w:r w:rsidRPr="00784844" w:rsidR="00015EBD">
        <w:rPr>
          <w:rFonts w:eastAsia="Calibri"/>
        </w:rPr>
        <w:t xml:space="preserve"> 20%) for OP-31 which we expect 20% of hospitals to voluntarily report.  This results in a total burden of </w:t>
      </w:r>
      <w:r w:rsidRPr="00784844" w:rsidR="00807DF7">
        <w:rPr>
          <w:rFonts w:eastAsia="Calibri"/>
        </w:rPr>
        <w:t>1,163</w:t>
      </w:r>
      <w:r w:rsidRPr="00784844" w:rsidR="00015EBD">
        <w:rPr>
          <w:rFonts w:eastAsia="Calibri"/>
        </w:rPr>
        <w:t xml:space="preserve"> hours (</w:t>
      </w:r>
      <w:r w:rsidRPr="00784844" w:rsidR="00807DF7">
        <w:rPr>
          <w:rFonts w:eastAsia="Calibri"/>
        </w:rPr>
        <w:t>1,057</w:t>
      </w:r>
      <w:r w:rsidRPr="00784844" w:rsidR="00015EBD">
        <w:rPr>
          <w:rFonts w:eastAsia="Calibri"/>
        </w:rPr>
        <w:t xml:space="preserve"> hours + </w:t>
      </w:r>
      <w:r w:rsidRPr="00784844" w:rsidR="00807DF7">
        <w:rPr>
          <w:rFonts w:eastAsia="Calibri"/>
        </w:rPr>
        <w:t>106</w:t>
      </w:r>
      <w:r w:rsidRPr="00784844" w:rsidR="00015EBD">
        <w:rPr>
          <w:rFonts w:eastAsia="Calibri"/>
        </w:rPr>
        <w:t xml:space="preserve"> hours) and a total cost of $</w:t>
      </w:r>
      <w:r w:rsidRPr="00784844" w:rsidR="00807DF7">
        <w:rPr>
          <w:rFonts w:eastAsia="Calibri"/>
        </w:rPr>
        <w:t>45,124</w:t>
      </w:r>
      <w:r w:rsidRPr="00784844" w:rsidR="00015EBD">
        <w:rPr>
          <w:rFonts w:eastAsia="Calibri"/>
        </w:rPr>
        <w:t xml:space="preserve"> (</w:t>
      </w:r>
      <w:r w:rsidRPr="00784844" w:rsidR="00807DF7">
        <w:rPr>
          <w:rFonts w:eastAsia="Calibri"/>
        </w:rPr>
        <w:t>1,163</w:t>
      </w:r>
      <w:r w:rsidRPr="00784844" w:rsidR="00015EBD">
        <w:rPr>
          <w:rFonts w:eastAsia="Calibri"/>
        </w:rPr>
        <w:t xml:space="preserve"> hours x $</w:t>
      </w:r>
      <w:r w:rsidRPr="00784844" w:rsidR="00F55630">
        <w:rPr>
          <w:rFonts w:eastAsia="Calibri"/>
        </w:rPr>
        <w:t>38.80</w:t>
      </w:r>
      <w:r w:rsidRPr="00784844" w:rsidR="00015EBD">
        <w:rPr>
          <w:rFonts w:eastAsia="Calibri"/>
        </w:rPr>
        <w:t xml:space="preserve"> per hour).</w:t>
      </w:r>
    </w:p>
    <w:p w:rsidRPr="0035040B" w:rsidR="00C365F6" w:rsidP="0035040B" w:rsidRDefault="00C365F6" w14:paraId="77A5489A" w14:textId="5685A774">
      <w:pPr>
        <w:pStyle w:val="ListParagraph"/>
        <w:rPr>
          <w:rFonts w:eastAsia="Calibri"/>
        </w:rPr>
      </w:pPr>
    </w:p>
    <w:p w:rsidRPr="001A23FB" w:rsidR="00C365F6" w:rsidP="00AB0B7A" w:rsidRDefault="00C365F6" w14:paraId="1DD3269D" w14:textId="77777777">
      <w:pPr>
        <w:tabs>
          <w:tab w:val="left" w:pos="720"/>
          <w:tab w:val="center" w:pos="4680"/>
          <w:tab w:val="right" w:pos="9360"/>
        </w:tabs>
        <w:rPr>
          <w:rFonts w:eastAsia="Calibri"/>
        </w:rPr>
      </w:pPr>
      <w:r>
        <w:rPr>
          <w:bCs/>
        </w:rPr>
        <w:t xml:space="preserve">There are </w:t>
      </w:r>
      <w:r>
        <w:rPr>
          <w:rFonts w:eastAsia="Calibri"/>
        </w:rPr>
        <w:t xml:space="preserve">two web-based measures in the Hospital OQR Program measure set that also require </w:t>
      </w:r>
      <w:r w:rsidRPr="001D5008">
        <w:rPr>
          <w:rFonts w:eastAsia="Calibri"/>
        </w:rPr>
        <w:t>some chart-abstraction</w:t>
      </w:r>
      <w:r>
        <w:rPr>
          <w:rFonts w:eastAsia="Calibri"/>
        </w:rPr>
        <w:t>:</w:t>
      </w:r>
      <w:r w:rsidRPr="009D4CCD">
        <w:rPr>
          <w:rFonts w:eastAsia="Calibri"/>
        </w:rPr>
        <w:t xml:space="preserve"> </w:t>
      </w:r>
      <w:r w:rsidRPr="001D5008">
        <w:rPr>
          <w:rFonts w:eastAsia="Calibri"/>
        </w:rPr>
        <w:t>OP-29</w:t>
      </w:r>
      <w:r>
        <w:rPr>
          <w:rFonts w:eastAsia="Calibri"/>
        </w:rPr>
        <w:t xml:space="preserve"> and OP-31. </w:t>
      </w:r>
      <w:r w:rsidRPr="009D4CCD">
        <w:rPr>
          <w:rFonts w:eastAsia="Calibri"/>
        </w:rPr>
        <w:t xml:space="preserve"> </w:t>
      </w:r>
    </w:p>
    <w:p w:rsidR="00C365F6" w:rsidP="00C365F6" w:rsidRDefault="00C365F6" w14:paraId="487D25E2" w14:textId="77777777">
      <w:pPr>
        <w:tabs>
          <w:tab w:val="left" w:pos="720"/>
          <w:tab w:val="center" w:pos="4680"/>
          <w:tab w:val="right" w:pos="9360"/>
        </w:tabs>
      </w:pPr>
    </w:p>
    <w:p w:rsidR="00C365F6" w:rsidP="00AB0B7A" w:rsidRDefault="00C365F6" w14:paraId="04233412" w14:textId="7AFC1E9B">
      <w:pPr>
        <w:tabs>
          <w:tab w:val="left" w:pos="720"/>
          <w:tab w:val="center" w:pos="4680"/>
          <w:tab w:val="right" w:pos="9360"/>
        </w:tabs>
      </w:pPr>
      <w:r>
        <w:t xml:space="preserve">For OP-29, we previously estimated </w:t>
      </w:r>
      <w:r w:rsidRPr="008A7731">
        <w:t xml:space="preserve">that </w:t>
      </w:r>
      <w:r>
        <w:t>this web-based measure requires 25 minutes, or 0.417 hours, per case per measure to chart-abstract (78 FR 75171),</w:t>
      </w:r>
      <w:r>
        <w:rPr>
          <w:rStyle w:val="FootnoteReference"/>
        </w:rPr>
        <w:footnoteReference w:id="8"/>
      </w:r>
      <w:r>
        <w:t xml:space="preserve"> and that hospitals would abstract 384 cases per year for this measure (78 FR 75171).  Therefore, for all participating hospitals, we estimate an annual chart-abstraction burden of </w:t>
      </w:r>
      <w:r w:rsidR="001A1274">
        <w:t>506,645</w:t>
      </w:r>
      <w:r>
        <w:t xml:space="preserve"> </w:t>
      </w:r>
      <w:r w:rsidRPr="006C0FB2">
        <w:t>hours</w:t>
      </w:r>
      <w:r>
        <w:t xml:space="preserve"> (0.417 hours per </w:t>
      </w:r>
      <w:r>
        <w:lastRenderedPageBreak/>
        <w:t>hospital</w:t>
      </w:r>
      <w:r w:rsidR="008F68A5">
        <w:t>,</w:t>
      </w:r>
      <w:r>
        <w:t xml:space="preserve"> per case x 384 cases per measure x </w:t>
      </w:r>
      <w:r w:rsidR="001A1274">
        <w:t>3,164</w:t>
      </w:r>
      <w:r>
        <w:t xml:space="preserve"> hospitals x 1 measure), and a</w:t>
      </w:r>
      <w:r w:rsidR="00BC65F6">
        <w:t>n estimated</w:t>
      </w:r>
      <w:r>
        <w:t xml:space="preserve"> financial burden of $</w:t>
      </w:r>
      <w:r w:rsidR="001A1274">
        <w:t>19</w:t>
      </w:r>
      <w:r w:rsidR="007845D4">
        <w:t>,657,826</w:t>
      </w:r>
      <w:r>
        <w:t xml:space="preserve"> (</w:t>
      </w:r>
      <w:r w:rsidR="001A1274">
        <w:t>506,645</w:t>
      </w:r>
      <w:r w:rsidR="005C0EDD">
        <w:t xml:space="preserve"> </w:t>
      </w:r>
      <w:r w:rsidRPr="006C0FB2">
        <w:t>hours</w:t>
      </w:r>
      <w:r>
        <w:t xml:space="preserve"> x $</w:t>
      </w:r>
      <w:r w:rsidR="00F55630">
        <w:t>38.80</w:t>
      </w:r>
      <w:r>
        <w:t xml:space="preserve"> per hour). </w:t>
      </w:r>
    </w:p>
    <w:p w:rsidR="00C365F6" w:rsidP="00C365F6" w:rsidRDefault="00C365F6" w14:paraId="559153FB" w14:textId="77777777">
      <w:pPr>
        <w:tabs>
          <w:tab w:val="left" w:pos="720"/>
          <w:tab w:val="center" w:pos="4680"/>
          <w:tab w:val="right" w:pos="9360"/>
        </w:tabs>
      </w:pPr>
    </w:p>
    <w:p w:rsidR="00C365F6" w:rsidP="00AB0B7A" w:rsidRDefault="00C365F6" w14:paraId="434F9BED" w14:textId="3BF54B5F">
      <w:pPr>
        <w:tabs>
          <w:tab w:val="left" w:pos="720"/>
          <w:tab w:val="center" w:pos="4680"/>
          <w:tab w:val="right" w:pos="9360"/>
        </w:tabs>
      </w:pPr>
      <w:r>
        <w:t>The reporting of data associated with the OP-31 measure is voluntary.</w:t>
      </w:r>
      <w:r>
        <w:rPr>
          <w:rStyle w:val="FootnoteReference"/>
        </w:rPr>
        <w:footnoteReference w:id="9"/>
      </w:r>
      <w:r>
        <w:t xml:space="preserve">  We previously estimated that this web-based measure would also require 25 minutes, or 0.417 hours, per case to chart-abstract (78 FR 75171), and that hospitals would abstract 384 cases per year for this measure (78 FR 75171).  We also previously estimated that approximately 20 percent of hospitals, or </w:t>
      </w:r>
      <w:r w:rsidR="001A1274">
        <w:t>633</w:t>
      </w:r>
      <w:r>
        <w:t xml:space="preserve"> hospitals (</w:t>
      </w:r>
      <w:r w:rsidR="001A1274">
        <w:t>3,164</w:t>
      </w:r>
      <w:r>
        <w:t xml:space="preserve"> hospitals x 0.2), would elect to report this measure on a voluntary basis (79 FR 67014).  Therefore, for all participating hospitals, we </w:t>
      </w:r>
      <w:r w:rsidRPr="002F204C">
        <w:t>continue</w:t>
      </w:r>
      <w:r>
        <w:t xml:space="preserve"> to estimate an annual chart-abstraction burden of </w:t>
      </w:r>
      <w:r w:rsidRPr="006C0FB2">
        <w:t>10</w:t>
      </w:r>
      <w:r w:rsidR="00044919">
        <w:t>1,361</w:t>
      </w:r>
      <w:r w:rsidRPr="006C0FB2">
        <w:t xml:space="preserve"> hours</w:t>
      </w:r>
      <w:r>
        <w:t xml:space="preserve"> (0.417 hours per hospital, per case x 384 cases per measure x </w:t>
      </w:r>
      <w:r w:rsidR="001A1274">
        <w:t>633</w:t>
      </w:r>
      <w:r>
        <w:t xml:space="preserve"> hospitals x 1 measure), and </w:t>
      </w:r>
      <w:r w:rsidR="009E6B3F">
        <w:t>a</w:t>
      </w:r>
      <w:r w:rsidR="00BC65F6">
        <w:t>n estimated</w:t>
      </w:r>
      <w:r>
        <w:t xml:space="preserve"> financial burden of $</w:t>
      </w:r>
      <w:r w:rsidR="00044919">
        <w:t>3</w:t>
      </w:r>
      <w:r w:rsidR="007845D4">
        <w:t>,932,807</w:t>
      </w:r>
      <w:r>
        <w:t xml:space="preserve"> (10</w:t>
      </w:r>
      <w:r w:rsidR="00044919">
        <w:t>1,361</w:t>
      </w:r>
      <w:r>
        <w:t xml:space="preserve"> hours x $</w:t>
      </w:r>
      <w:r w:rsidR="00F55630">
        <w:t>38.80</w:t>
      </w:r>
      <w:r>
        <w:t xml:space="preserve"> per hour).  </w:t>
      </w:r>
    </w:p>
    <w:p w:rsidR="005C0EDD" w:rsidP="00C365F6" w:rsidRDefault="005C0EDD" w14:paraId="5A1A8510" w14:textId="466FA1E3">
      <w:pPr>
        <w:tabs>
          <w:tab w:val="left" w:pos="720"/>
          <w:tab w:val="center" w:pos="4680"/>
          <w:tab w:val="right" w:pos="9360"/>
        </w:tabs>
        <w:ind w:left="720"/>
      </w:pPr>
    </w:p>
    <w:p w:rsidR="005C0EDD" w:rsidP="00AB0B7A" w:rsidRDefault="004C345A" w14:paraId="43A24A98" w14:textId="4D7E90D9">
      <w:pPr>
        <w:tabs>
          <w:tab w:val="left" w:pos="720"/>
          <w:tab w:val="center" w:pos="4680"/>
          <w:tab w:val="right" w:pos="9360"/>
        </w:tabs>
      </w:pPr>
      <w:r>
        <w:t>T</w:t>
      </w:r>
      <w:r w:rsidR="005C0EDD">
        <w:t xml:space="preserve">otal </w:t>
      </w:r>
      <w:r>
        <w:t xml:space="preserve">estimated, </w:t>
      </w:r>
      <w:r w:rsidR="005C0EDD">
        <w:t xml:space="preserve">additional burden </w:t>
      </w:r>
      <w:r w:rsidRPr="004C345A">
        <w:t>for the chart-abstraction portion of these two web-based measures</w:t>
      </w:r>
      <w:r>
        <w:t xml:space="preserve"> would be </w:t>
      </w:r>
      <w:r w:rsidR="005C0EDD">
        <w:t>6</w:t>
      </w:r>
      <w:r>
        <w:t>08,006</w:t>
      </w:r>
      <w:r w:rsidR="005C0EDD">
        <w:t xml:space="preserve"> hours (</w:t>
      </w:r>
      <w:r w:rsidRPr="004C345A">
        <w:t>506,645</w:t>
      </w:r>
      <w:r w:rsidR="005C0EDD">
        <w:t xml:space="preserve"> hours for OP-29 and + </w:t>
      </w:r>
      <w:r w:rsidRPr="004C345A">
        <w:t>101,361</w:t>
      </w:r>
      <w:r w:rsidR="005C0EDD">
        <w:t xml:space="preserve"> hours for OP-31)</w:t>
      </w:r>
      <w:r>
        <w:t>.</w:t>
      </w:r>
      <w:r w:rsidR="00EA660B">
        <w:t xml:space="preserve"> </w:t>
      </w:r>
    </w:p>
    <w:p w:rsidR="00C365F6" w:rsidP="00C365F6" w:rsidRDefault="00C365F6" w14:paraId="601DA179" w14:textId="552B10E3"/>
    <w:p w:rsidR="005C0EDD" w:rsidP="005C0EDD" w:rsidRDefault="005C0EDD" w14:paraId="3FBA4D22" w14:textId="7E6C3D20">
      <w:pPr>
        <w:rPr>
          <w:rFonts w:eastAsia="Calibri"/>
        </w:rPr>
      </w:pPr>
      <w:r>
        <w:rPr>
          <w:rFonts w:eastAsia="Calibri"/>
        </w:rPr>
        <w:t>Therefore, for all participating hospitals, we estimate</w:t>
      </w:r>
      <w:r w:rsidRPr="003F1197">
        <w:rPr>
          <w:rFonts w:eastAsia="Calibri"/>
        </w:rPr>
        <w:t xml:space="preserve"> a</w:t>
      </w:r>
      <w:r>
        <w:rPr>
          <w:rFonts w:eastAsia="Calibri"/>
        </w:rPr>
        <w:t>n</w:t>
      </w:r>
      <w:r w:rsidRPr="003F1197">
        <w:rPr>
          <w:rFonts w:eastAsia="Calibri"/>
        </w:rPr>
        <w:t xml:space="preserve"> </w:t>
      </w:r>
      <w:r w:rsidRPr="000D393D">
        <w:rPr>
          <w:rFonts w:eastAsia="Calibri"/>
        </w:rPr>
        <w:t>annual</w:t>
      </w:r>
      <w:r>
        <w:rPr>
          <w:rFonts w:eastAsia="Calibri"/>
        </w:rPr>
        <w:t xml:space="preserve"> </w:t>
      </w:r>
      <w:r w:rsidRPr="003F1197">
        <w:rPr>
          <w:rFonts w:eastAsia="Calibri"/>
        </w:rPr>
        <w:t>b</w:t>
      </w:r>
      <w:r w:rsidRPr="00D22B6D">
        <w:rPr>
          <w:rFonts w:eastAsia="Calibri"/>
        </w:rPr>
        <w:t xml:space="preserve">urden of </w:t>
      </w:r>
      <w:r w:rsidR="009E6B3F">
        <w:rPr>
          <w:rFonts w:eastAsia="Calibri"/>
        </w:rPr>
        <w:t>609,169</w:t>
      </w:r>
      <w:r>
        <w:rPr>
          <w:rFonts w:eastAsia="Calibri"/>
        </w:rPr>
        <w:t xml:space="preserve"> </w:t>
      </w:r>
      <w:r w:rsidRPr="00D22B6D">
        <w:rPr>
          <w:rFonts w:eastAsia="Calibri"/>
        </w:rPr>
        <w:t>hours (</w:t>
      </w:r>
      <w:r w:rsidR="004C345A">
        <w:rPr>
          <w:rFonts w:eastAsia="Calibri"/>
        </w:rPr>
        <w:t>1,</w:t>
      </w:r>
      <w:r w:rsidR="00BC65F6">
        <w:rPr>
          <w:rFonts w:eastAsia="Calibri"/>
        </w:rPr>
        <w:t>163</w:t>
      </w:r>
      <w:r>
        <w:rPr>
          <w:rFonts w:eastAsia="Calibri"/>
        </w:rPr>
        <w:t xml:space="preserve"> hours for web-based burden and </w:t>
      </w:r>
      <w:r w:rsidR="009E6B3F">
        <w:t>506,645</w:t>
      </w:r>
      <w:r w:rsidR="00EA660B">
        <w:t xml:space="preserve"> hours</w:t>
      </w:r>
      <w:r>
        <w:rPr>
          <w:rFonts w:eastAsia="Calibri"/>
        </w:rPr>
        <w:t xml:space="preserve"> for chart-abstract</w:t>
      </w:r>
      <w:r w:rsidR="001E72F9">
        <w:rPr>
          <w:rFonts w:eastAsia="Calibri"/>
        </w:rPr>
        <w:t>ion</w:t>
      </w:r>
      <w:r w:rsidRPr="00D22B6D">
        <w:rPr>
          <w:rFonts w:eastAsia="Calibri"/>
        </w:rPr>
        <w:t xml:space="preserve">) and </w:t>
      </w:r>
      <w:r>
        <w:rPr>
          <w:rFonts w:eastAsia="Calibri"/>
        </w:rPr>
        <w:t>a</w:t>
      </w:r>
      <w:r w:rsidR="00BC65F6">
        <w:rPr>
          <w:rFonts w:eastAsia="Calibri"/>
        </w:rPr>
        <w:t>n estimated</w:t>
      </w:r>
      <w:r>
        <w:rPr>
          <w:rFonts w:eastAsia="Calibri"/>
        </w:rPr>
        <w:t xml:space="preserve"> financial burden of </w:t>
      </w:r>
      <w:r w:rsidRPr="001D5008">
        <w:rPr>
          <w:rFonts w:eastAsia="Calibri"/>
        </w:rPr>
        <w:t>$</w:t>
      </w:r>
      <w:r w:rsidR="007C668E">
        <w:rPr>
          <w:rFonts w:eastAsia="Calibri"/>
        </w:rPr>
        <w:t>23</w:t>
      </w:r>
      <w:r w:rsidR="00BC65F6">
        <w:rPr>
          <w:rFonts w:eastAsia="Calibri"/>
        </w:rPr>
        <w:t>,635,757</w:t>
      </w:r>
      <w:r w:rsidRPr="00D22B6D">
        <w:rPr>
          <w:rFonts w:eastAsia="Calibri"/>
        </w:rPr>
        <w:t xml:space="preserve"> (</w:t>
      </w:r>
      <w:r w:rsidR="00EA660B">
        <w:rPr>
          <w:rFonts w:eastAsia="Calibri"/>
        </w:rPr>
        <w:t>6</w:t>
      </w:r>
      <w:r w:rsidR="007C668E">
        <w:rPr>
          <w:rFonts w:eastAsia="Calibri"/>
        </w:rPr>
        <w:t>0</w:t>
      </w:r>
      <w:r w:rsidR="00BC65F6">
        <w:rPr>
          <w:rFonts w:eastAsia="Calibri"/>
        </w:rPr>
        <w:t>9,169</w:t>
      </w:r>
      <w:r w:rsidR="00EA660B">
        <w:rPr>
          <w:rFonts w:eastAsia="Calibri"/>
        </w:rPr>
        <w:t xml:space="preserve"> hours </w:t>
      </w:r>
      <w:r>
        <w:rPr>
          <w:rFonts w:eastAsia="Calibri"/>
        </w:rPr>
        <w:t>x</w:t>
      </w:r>
      <w:r w:rsidRPr="00D22B6D">
        <w:rPr>
          <w:rFonts w:eastAsia="Calibri"/>
        </w:rPr>
        <w:t xml:space="preserve"> $</w:t>
      </w:r>
      <w:r w:rsidR="00F55630">
        <w:rPr>
          <w:rFonts w:eastAsia="Calibri"/>
        </w:rPr>
        <w:t>38.80</w:t>
      </w:r>
      <w:r>
        <w:rPr>
          <w:rFonts w:eastAsia="Calibri"/>
        </w:rPr>
        <w:t xml:space="preserve"> per hour</w:t>
      </w:r>
      <w:r w:rsidRPr="00D22B6D">
        <w:rPr>
          <w:rFonts w:eastAsia="Calibri"/>
        </w:rPr>
        <w:t>)</w:t>
      </w:r>
      <w:r>
        <w:rPr>
          <w:rFonts w:eastAsia="Calibri"/>
        </w:rPr>
        <w:t xml:space="preserve"> for web-based measures for the CY 20</w:t>
      </w:r>
      <w:r w:rsidR="001E72F9">
        <w:rPr>
          <w:rFonts w:eastAsia="Calibri"/>
        </w:rPr>
        <w:t>2</w:t>
      </w:r>
      <w:r w:rsidR="0061089A">
        <w:rPr>
          <w:rFonts w:eastAsia="Calibri"/>
        </w:rPr>
        <w:t>3</w:t>
      </w:r>
      <w:r>
        <w:rPr>
          <w:rFonts w:eastAsia="Calibri"/>
        </w:rPr>
        <w:t xml:space="preserve"> payment determination</w:t>
      </w:r>
      <w:r w:rsidRPr="00D22B6D">
        <w:rPr>
          <w:rFonts w:eastAsia="Calibri"/>
        </w:rPr>
        <w:t>.</w:t>
      </w:r>
    </w:p>
    <w:p w:rsidR="00D22B6D" w:rsidP="00D22B6D" w:rsidRDefault="00D22B6D" w14:paraId="719D1E0A" w14:textId="77777777">
      <w:pPr>
        <w:rPr>
          <w:bCs/>
        </w:rPr>
      </w:pPr>
    </w:p>
    <w:p w:rsidRPr="00AB0B7A" w:rsidR="000C3E6E" w:rsidP="00AB0B7A" w:rsidRDefault="000807A0" w14:paraId="3396684F" w14:textId="643A0164">
      <w:pPr>
        <w:pStyle w:val="ListParagraph"/>
        <w:numPr>
          <w:ilvl w:val="3"/>
          <w:numId w:val="20"/>
        </w:numPr>
        <w:rPr>
          <w:bCs/>
          <w:u w:val="single"/>
        </w:rPr>
      </w:pPr>
      <w:r w:rsidRPr="00AB0B7A">
        <w:rPr>
          <w:bCs/>
          <w:u w:val="single"/>
        </w:rPr>
        <w:t>Claims-Based Measures Burden</w:t>
      </w:r>
    </w:p>
    <w:p w:rsidR="000C3E6E" w:rsidP="000C3E6E" w:rsidRDefault="000C3E6E" w14:paraId="2C2C7026" w14:textId="77777777">
      <w:pPr>
        <w:ind w:firstLine="720"/>
        <w:rPr>
          <w:bCs/>
        </w:rPr>
      </w:pPr>
    </w:p>
    <w:p w:rsidR="000807A0" w:rsidP="003A66FF" w:rsidRDefault="000807A0" w14:paraId="3FD7264A" w14:textId="20545051">
      <w:pPr>
        <w:rPr>
          <w:bCs/>
        </w:rPr>
      </w:pPr>
      <w:r w:rsidRPr="00EC73BB">
        <w:rPr>
          <w:bCs/>
        </w:rPr>
        <w:t xml:space="preserve">Claims-based measures are derived through analysis of administrative claims data and do not require additional effort or burden on hospitals.  As a result, </w:t>
      </w:r>
      <w:r>
        <w:rPr>
          <w:bCs/>
        </w:rPr>
        <w:t xml:space="preserve">the </w:t>
      </w:r>
      <w:r w:rsidR="00DD1C8B">
        <w:rPr>
          <w:bCs/>
        </w:rPr>
        <w:t>Hospital OQR P</w:t>
      </w:r>
      <w:r>
        <w:rPr>
          <w:bCs/>
        </w:rPr>
        <w:t>rogram’s claims-based measures (</w:t>
      </w:r>
      <w:r w:rsidRPr="00C26B49">
        <w:rPr>
          <w:bCs/>
        </w:rPr>
        <w:t xml:space="preserve">OP-8, </w:t>
      </w:r>
      <w:r w:rsidR="00DD1C8B">
        <w:rPr>
          <w:bCs/>
        </w:rPr>
        <w:t>OP-10, OP-13, OP-32, OP-35, and OP-36</w:t>
      </w:r>
      <w:r>
        <w:rPr>
          <w:bCs/>
        </w:rPr>
        <w:t>) do not influence our burden calculations</w:t>
      </w:r>
      <w:r w:rsidRPr="00EC73BB">
        <w:rPr>
          <w:bCs/>
        </w:rPr>
        <w:t xml:space="preserve">. </w:t>
      </w:r>
    </w:p>
    <w:p w:rsidR="00685E6E" w:rsidP="00685E6E" w:rsidRDefault="00685E6E" w14:paraId="3BE4BF79" w14:textId="77777777">
      <w:pPr>
        <w:tabs>
          <w:tab w:val="left" w:pos="720"/>
          <w:tab w:val="center" w:pos="4680"/>
          <w:tab w:val="right" w:pos="9360"/>
        </w:tabs>
      </w:pPr>
    </w:p>
    <w:p w:rsidRPr="00AB0B7A" w:rsidR="0092050D" w:rsidP="00AB0B7A" w:rsidRDefault="0092050D" w14:paraId="51924F96" w14:textId="7332B250">
      <w:pPr>
        <w:pStyle w:val="ListParagraph"/>
        <w:numPr>
          <w:ilvl w:val="3"/>
          <w:numId w:val="20"/>
        </w:numPr>
        <w:rPr>
          <w:bCs/>
          <w:u w:val="single"/>
        </w:rPr>
      </w:pPr>
      <w:r w:rsidRPr="00AB0B7A">
        <w:rPr>
          <w:bCs/>
          <w:u w:val="single"/>
        </w:rPr>
        <w:t>Survey Measures Burden</w:t>
      </w:r>
    </w:p>
    <w:p w:rsidR="0092050D" w:rsidP="0092050D" w:rsidRDefault="0092050D" w14:paraId="75040408" w14:textId="77777777">
      <w:pPr>
        <w:rPr>
          <w:bCs/>
        </w:rPr>
      </w:pPr>
    </w:p>
    <w:p w:rsidR="0092050D" w:rsidP="0092050D" w:rsidRDefault="0092050D" w14:paraId="361B9F3E" w14:textId="7AEFA46A">
      <w:r>
        <w:rPr>
          <w:bCs/>
        </w:rPr>
        <w:t>In the CY 2018 OPPS/ASC final rule with comment period</w:t>
      </w:r>
      <w:r w:rsidR="00507C30">
        <w:rPr>
          <w:bCs/>
        </w:rPr>
        <w:t xml:space="preserve"> (</w:t>
      </w:r>
      <w:r w:rsidRPr="00427D71" w:rsidR="00507C30">
        <w:rPr>
          <w:bCs/>
        </w:rPr>
        <w:t>82 FR 59433</w:t>
      </w:r>
      <w:r w:rsidR="00507C30">
        <w:rPr>
          <w:bCs/>
        </w:rPr>
        <w:t>)</w:t>
      </w:r>
      <w:r>
        <w:rPr>
          <w:bCs/>
        </w:rPr>
        <w:t xml:space="preserve">, CMS finalized the delayed implementation of the five OAS CAHPS survey-based measures </w:t>
      </w:r>
      <w:r>
        <w:t>(OP</w:t>
      </w:r>
      <w:r w:rsidR="00DC0558">
        <w:t>s</w:t>
      </w:r>
      <w:r>
        <w:t xml:space="preserve">-37a-e) </w:t>
      </w:r>
      <w:r>
        <w:rPr>
          <w:bCs/>
        </w:rPr>
        <w:t>until further action.  In the CY 20</w:t>
      </w:r>
      <w:r w:rsidR="00415267">
        <w:rPr>
          <w:bCs/>
        </w:rPr>
        <w:t>2</w:t>
      </w:r>
      <w:r w:rsidR="006F2183">
        <w:rPr>
          <w:bCs/>
        </w:rPr>
        <w:t>1</w:t>
      </w:r>
      <w:r>
        <w:rPr>
          <w:bCs/>
        </w:rPr>
        <w:t xml:space="preserve"> OPPS/ASC proposed rule, w</w:t>
      </w:r>
      <w:r>
        <w:t xml:space="preserve">e are not proposing any changes to our delayed implementation of the five OAS CAHPS survey-based measures.  As hospital outpatient departments are not currently administering the survey under the Hospital OQR Program, these survey-based measures do not influence our </w:t>
      </w:r>
      <w:r w:rsidR="006B02C6">
        <w:t xml:space="preserve">total </w:t>
      </w:r>
      <w:r>
        <w:t>burden calculations.</w:t>
      </w:r>
      <w:r>
        <w:rPr>
          <w:rStyle w:val="FootnoteReference"/>
        </w:rPr>
        <w:footnoteReference w:id="10"/>
      </w:r>
    </w:p>
    <w:p w:rsidR="0092050D" w:rsidP="00685E6E" w:rsidRDefault="0092050D" w14:paraId="5CB8DC92" w14:textId="77777777">
      <w:pPr>
        <w:tabs>
          <w:tab w:val="left" w:pos="720"/>
          <w:tab w:val="center" w:pos="4680"/>
          <w:tab w:val="right" w:pos="9360"/>
        </w:tabs>
      </w:pPr>
    </w:p>
    <w:p w:rsidRPr="00AB0B7A" w:rsidR="00685E6E" w:rsidP="00AB0B7A" w:rsidRDefault="00685E6E" w14:paraId="3AF2BF15" w14:textId="758A01FB">
      <w:pPr>
        <w:pStyle w:val="ListParagraph"/>
        <w:numPr>
          <w:ilvl w:val="3"/>
          <w:numId w:val="20"/>
        </w:numPr>
        <w:rPr>
          <w:u w:val="single"/>
        </w:rPr>
      </w:pPr>
      <w:r w:rsidRPr="00AB0B7A">
        <w:rPr>
          <w:u w:val="single"/>
        </w:rPr>
        <w:t>Validation Burden</w:t>
      </w:r>
    </w:p>
    <w:p w:rsidR="000807A0" w:rsidP="00D22B6D" w:rsidRDefault="000807A0" w14:paraId="0D994DA4" w14:textId="77777777">
      <w:pPr>
        <w:rPr>
          <w:bCs/>
        </w:rPr>
      </w:pPr>
    </w:p>
    <w:p w:rsidR="00F94076" w:rsidP="00D22B6D" w:rsidRDefault="00D22B6D" w14:paraId="4D444B38" w14:textId="40F4FE90">
      <w:pPr>
        <w:tabs>
          <w:tab w:val="left" w:pos="720"/>
          <w:tab w:val="center" w:pos="4680"/>
          <w:tab w:val="right" w:pos="9360"/>
        </w:tabs>
        <w:rPr>
          <w:bCs/>
        </w:rPr>
      </w:pPr>
      <w:r>
        <w:rPr>
          <w:bCs/>
        </w:rPr>
        <w:t xml:space="preserve">The burden associated with the validation procedures is the time and effort necessary to submit supporting medical record documentation for validation. </w:t>
      </w:r>
      <w:r w:rsidR="00752222">
        <w:rPr>
          <w:bCs/>
        </w:rPr>
        <w:t xml:space="preserve"> </w:t>
      </w:r>
      <w:r w:rsidR="00F94076">
        <w:rPr>
          <w:bCs/>
        </w:rPr>
        <w:t xml:space="preserve">We previously </w:t>
      </w:r>
      <w:r>
        <w:rPr>
          <w:bCs/>
        </w:rPr>
        <w:t>estimate</w:t>
      </w:r>
      <w:r w:rsidR="00F94076">
        <w:rPr>
          <w:bCs/>
        </w:rPr>
        <w:t>d</w:t>
      </w:r>
      <w:r>
        <w:rPr>
          <w:bCs/>
        </w:rPr>
        <w:t xml:space="preserve"> that it </w:t>
      </w:r>
      <w:r w:rsidR="00F94076">
        <w:rPr>
          <w:bCs/>
        </w:rPr>
        <w:t xml:space="preserve">would </w:t>
      </w:r>
      <w:r>
        <w:rPr>
          <w:bCs/>
        </w:rPr>
        <w:lastRenderedPageBreak/>
        <w:t xml:space="preserve">take each of the </w:t>
      </w:r>
      <w:r w:rsidR="00301971">
        <w:rPr>
          <w:bCs/>
        </w:rPr>
        <w:t xml:space="preserve">500 selected </w:t>
      </w:r>
      <w:r>
        <w:rPr>
          <w:bCs/>
        </w:rPr>
        <w:t>hospitals approximately 12 hours to comply with these data submission requirements</w:t>
      </w:r>
      <w:r w:rsidR="00F94076">
        <w:rPr>
          <w:bCs/>
        </w:rPr>
        <w:t xml:space="preserve"> </w:t>
      </w:r>
      <w:r w:rsidR="00F10C2B">
        <w:rPr>
          <w:bCs/>
        </w:rPr>
        <w:t>(76 FR 74553</w:t>
      </w:r>
      <w:r w:rsidR="00301971">
        <w:rPr>
          <w:bCs/>
        </w:rPr>
        <w:t>, 74577</w:t>
      </w:r>
      <w:r w:rsidR="00F10C2B">
        <w:rPr>
          <w:bCs/>
        </w:rPr>
        <w:t>)</w:t>
      </w:r>
      <w:r>
        <w:rPr>
          <w:bCs/>
        </w:rPr>
        <w:t xml:space="preserve">. </w:t>
      </w:r>
      <w:r w:rsidR="00752222">
        <w:rPr>
          <w:bCs/>
        </w:rPr>
        <w:t xml:space="preserve"> </w:t>
      </w:r>
      <w:r>
        <w:rPr>
          <w:bCs/>
        </w:rPr>
        <w:t xml:space="preserve">To comply with the requirements, </w:t>
      </w:r>
      <w:r w:rsidR="00F94076">
        <w:rPr>
          <w:bCs/>
        </w:rPr>
        <w:t xml:space="preserve">we also </w:t>
      </w:r>
      <w:r>
        <w:rPr>
          <w:bCs/>
        </w:rPr>
        <w:t>estimate</w:t>
      </w:r>
      <w:r w:rsidR="00F94076">
        <w:rPr>
          <w:bCs/>
        </w:rPr>
        <w:t>d</w:t>
      </w:r>
      <w:r>
        <w:rPr>
          <w:bCs/>
        </w:rPr>
        <w:t xml:space="preserve"> </w:t>
      </w:r>
      <w:r w:rsidR="00F94076">
        <w:rPr>
          <w:bCs/>
        </w:rPr>
        <w:t xml:space="preserve">that </w:t>
      </w:r>
      <w:r>
        <w:rPr>
          <w:bCs/>
        </w:rPr>
        <w:t>each hospital would submit up to 48 cases for the affected year for review</w:t>
      </w:r>
      <w:r w:rsidR="00301971">
        <w:rPr>
          <w:bCs/>
        </w:rPr>
        <w:t xml:space="preserve"> (76 FR 74553)</w:t>
      </w:r>
      <w:r>
        <w:rPr>
          <w:bCs/>
        </w:rPr>
        <w:t xml:space="preserve">. </w:t>
      </w:r>
      <w:r w:rsidR="00752222">
        <w:rPr>
          <w:bCs/>
        </w:rPr>
        <w:t xml:space="preserve"> </w:t>
      </w:r>
    </w:p>
    <w:p w:rsidR="00F94076" w:rsidP="00D22B6D" w:rsidRDefault="00F94076" w14:paraId="5006777D" w14:textId="77777777">
      <w:pPr>
        <w:tabs>
          <w:tab w:val="left" w:pos="720"/>
          <w:tab w:val="center" w:pos="4680"/>
          <w:tab w:val="right" w:pos="9360"/>
        </w:tabs>
        <w:rPr>
          <w:bCs/>
        </w:rPr>
      </w:pPr>
    </w:p>
    <w:p w:rsidR="00D22B6D" w:rsidP="00C26B49" w:rsidRDefault="00F94076" w14:paraId="2322CF94" w14:textId="6D6A9A81">
      <w:pPr>
        <w:tabs>
          <w:tab w:val="left" w:pos="720"/>
          <w:tab w:val="center" w:pos="4680"/>
          <w:tab w:val="right" w:pos="9360"/>
        </w:tabs>
      </w:pPr>
      <w:r>
        <w:rPr>
          <w:bCs/>
        </w:rPr>
        <w:t>Because a</w:t>
      </w:r>
      <w:r w:rsidR="00D22B6D">
        <w:rPr>
          <w:bCs/>
        </w:rPr>
        <w:t xml:space="preserve">ll selected hospitals must comply with these requirements each year, </w:t>
      </w:r>
      <w:r>
        <w:rPr>
          <w:bCs/>
        </w:rPr>
        <w:t xml:space="preserve">we continue to estimate </w:t>
      </w:r>
      <w:r w:rsidR="00D22B6D">
        <w:rPr>
          <w:bCs/>
        </w:rPr>
        <w:t xml:space="preserve">a total </w:t>
      </w:r>
      <w:r>
        <w:rPr>
          <w:bCs/>
        </w:rPr>
        <w:t xml:space="preserve">submission </w:t>
      </w:r>
      <w:r w:rsidR="00D22B6D">
        <w:rPr>
          <w:bCs/>
        </w:rPr>
        <w:t xml:space="preserve">of up to 24,000 charts by the selected hospitals (500 hospitals </w:t>
      </w:r>
      <w:r w:rsidR="00D22B6D">
        <w:rPr>
          <w:bCs/>
        </w:rPr>
        <w:sym w:font="Symbol" w:char="F0B4"/>
      </w:r>
      <w:r w:rsidR="00D22B6D">
        <w:rPr>
          <w:bCs/>
        </w:rPr>
        <w:t xml:space="preserve"> 48 cases per hospital)</w:t>
      </w:r>
      <w:r w:rsidR="00301971">
        <w:rPr>
          <w:bCs/>
        </w:rPr>
        <w:t xml:space="preserve"> (76 FR 74553)</w:t>
      </w:r>
      <w:r w:rsidR="00D22B6D">
        <w:rPr>
          <w:bCs/>
        </w:rPr>
        <w:t xml:space="preserve">.  </w:t>
      </w:r>
      <w:r w:rsidR="00484352">
        <w:rPr>
          <w:color w:val="000000"/>
        </w:rPr>
        <w:t>Therefore, for the selected hospitals, w</w:t>
      </w:r>
      <w:r>
        <w:rPr>
          <w:color w:val="000000"/>
        </w:rPr>
        <w:t xml:space="preserve">e continue to </w:t>
      </w:r>
      <w:r w:rsidR="00D22B6D">
        <w:rPr>
          <w:color w:val="000000"/>
        </w:rPr>
        <w:t xml:space="preserve">estimate a total </w:t>
      </w:r>
      <w:r>
        <w:rPr>
          <w:color w:val="000000"/>
        </w:rPr>
        <w:t xml:space="preserve">annual validation </w:t>
      </w:r>
      <w:r w:rsidR="00D22B6D">
        <w:rPr>
          <w:color w:val="000000"/>
        </w:rPr>
        <w:t>burden</w:t>
      </w:r>
      <w:r>
        <w:rPr>
          <w:color w:val="000000"/>
        </w:rPr>
        <w:t>,</w:t>
      </w:r>
      <w:r w:rsidR="00D22B6D">
        <w:rPr>
          <w:color w:val="000000"/>
        </w:rPr>
        <w:t xml:space="preserve"> for four quarters of data</w:t>
      </w:r>
      <w:r>
        <w:rPr>
          <w:color w:val="000000"/>
        </w:rPr>
        <w:t>,</w:t>
      </w:r>
      <w:r w:rsidR="00D22B6D">
        <w:rPr>
          <w:color w:val="000000"/>
        </w:rPr>
        <w:t xml:space="preserve"> of 6,000 hours (500 hospitals x 12 hours per hospital)</w:t>
      </w:r>
      <w:r w:rsidR="00484352">
        <w:rPr>
          <w:color w:val="000000"/>
        </w:rPr>
        <w:t>,</w:t>
      </w:r>
      <w:r w:rsidR="00D22B6D">
        <w:rPr>
          <w:color w:val="000000"/>
        </w:rPr>
        <w:t xml:space="preserve"> and a total financial </w:t>
      </w:r>
      <w:r w:rsidR="00484352">
        <w:rPr>
          <w:color w:val="000000"/>
        </w:rPr>
        <w:t xml:space="preserve">burden </w:t>
      </w:r>
      <w:r w:rsidR="00D22B6D">
        <w:rPr>
          <w:color w:val="000000"/>
        </w:rPr>
        <w:t xml:space="preserve">of </w:t>
      </w:r>
      <w:r w:rsidR="0092050D">
        <w:rPr>
          <w:color w:val="000000"/>
        </w:rPr>
        <w:t xml:space="preserve">approximately </w:t>
      </w:r>
      <w:r w:rsidR="00D22B6D">
        <w:rPr>
          <w:color w:val="000000"/>
        </w:rPr>
        <w:t>$</w:t>
      </w:r>
      <w:r w:rsidR="00176C9A">
        <w:rPr>
          <w:color w:val="000000"/>
        </w:rPr>
        <w:t>232,800</w:t>
      </w:r>
      <w:r w:rsidR="00D22B6D">
        <w:rPr>
          <w:color w:val="000000"/>
        </w:rPr>
        <w:t xml:space="preserve"> (6,000 hours x $</w:t>
      </w:r>
      <w:r w:rsidR="00176C9A">
        <w:rPr>
          <w:color w:val="000000"/>
        </w:rPr>
        <w:t>38.80</w:t>
      </w:r>
      <w:r w:rsidRPr="002D1FAF" w:rsidR="002D1FAF">
        <w:rPr>
          <w:color w:val="000000"/>
        </w:rPr>
        <w:t xml:space="preserve"> </w:t>
      </w:r>
      <w:r w:rsidRPr="002D1FAF" w:rsidR="00D22B6D">
        <w:rPr>
          <w:color w:val="000000"/>
        </w:rPr>
        <w:t>per hour)</w:t>
      </w:r>
      <w:r w:rsidR="00D22B6D">
        <w:rPr>
          <w:color w:val="000000"/>
        </w:rPr>
        <w:t xml:space="preserve">.  </w:t>
      </w:r>
    </w:p>
    <w:p w:rsidR="005B7647" w:rsidP="00D22B6D" w:rsidRDefault="005B7647" w14:paraId="09821A17" w14:textId="77777777"/>
    <w:p w:rsidRPr="00AB0B7A" w:rsidR="0092050D" w:rsidP="00AB0B7A" w:rsidRDefault="0092050D" w14:paraId="5F2F961B" w14:textId="0234B6E6">
      <w:pPr>
        <w:pStyle w:val="ListParagraph"/>
        <w:numPr>
          <w:ilvl w:val="3"/>
          <w:numId w:val="20"/>
        </w:numPr>
        <w:rPr>
          <w:u w:val="single"/>
        </w:rPr>
      </w:pPr>
      <w:r w:rsidRPr="00AB0B7A">
        <w:rPr>
          <w:u w:val="single"/>
        </w:rPr>
        <w:t xml:space="preserve">Total Burden for the CY </w:t>
      </w:r>
      <w:r w:rsidRPr="00AB0B7A" w:rsidR="00C11447">
        <w:rPr>
          <w:u w:val="single"/>
        </w:rPr>
        <w:t>202</w:t>
      </w:r>
      <w:r w:rsidRPr="00AB0B7A" w:rsidR="0003322E">
        <w:rPr>
          <w:u w:val="single"/>
        </w:rPr>
        <w:t>3</w:t>
      </w:r>
      <w:r w:rsidRPr="00AB0B7A" w:rsidR="00C11447">
        <w:rPr>
          <w:u w:val="single"/>
        </w:rPr>
        <w:t xml:space="preserve"> </w:t>
      </w:r>
      <w:r w:rsidRPr="00AB0B7A">
        <w:rPr>
          <w:u w:val="single"/>
        </w:rPr>
        <w:t>Payment Determination</w:t>
      </w:r>
    </w:p>
    <w:p w:rsidR="0092050D" w:rsidP="00D22B6D" w:rsidRDefault="0092050D" w14:paraId="3F9E7B07" w14:textId="77777777"/>
    <w:p w:rsidR="0092050D" w:rsidP="003A66FF" w:rsidRDefault="0092050D" w14:paraId="3DE280A1" w14:textId="55FFE3C7">
      <w:pPr>
        <w:rPr>
          <w:bCs/>
          <w:u w:val="single"/>
        </w:rPr>
      </w:pPr>
      <w:r>
        <w:t xml:space="preserve">Based on the burden estimates calculated above for the CY </w:t>
      </w:r>
      <w:r w:rsidR="00C11447">
        <w:t>202</w:t>
      </w:r>
      <w:r w:rsidR="0003322E">
        <w:t>3</w:t>
      </w:r>
      <w:r w:rsidR="00C11447">
        <w:t xml:space="preserve"> </w:t>
      </w:r>
      <w:r>
        <w:t xml:space="preserve">payment determination, </w:t>
      </w:r>
      <w:r w:rsidR="00345CBD">
        <w:t xml:space="preserve">for all participating hospitals, </w:t>
      </w:r>
      <w:r>
        <w:t xml:space="preserve">we estimate a </w:t>
      </w:r>
      <w:r w:rsidR="00D22B6D">
        <w:t xml:space="preserve">total </w:t>
      </w:r>
      <w:r>
        <w:t xml:space="preserve">annual </w:t>
      </w:r>
      <w:r w:rsidRPr="00AC50AA" w:rsidR="00D22B6D">
        <w:t xml:space="preserve">burden of </w:t>
      </w:r>
      <w:r w:rsidR="002974A4">
        <w:t>1,326,921</w:t>
      </w:r>
      <w:r w:rsidRPr="00AC50AA" w:rsidR="00F5058A">
        <w:t xml:space="preserve"> </w:t>
      </w:r>
      <w:r w:rsidRPr="00AC50AA" w:rsidR="00D22B6D">
        <w:t>hours</w:t>
      </w:r>
      <w:r w:rsidRPr="00AC50AA">
        <w:t>,</w:t>
      </w:r>
      <w:r w:rsidRPr="00AC50AA" w:rsidR="00D22B6D">
        <w:t xml:space="preserve"> and </w:t>
      </w:r>
      <w:r w:rsidRPr="00AC50AA">
        <w:t xml:space="preserve">a total financial burden of approximately </w:t>
      </w:r>
      <w:r w:rsidR="00765FE8">
        <w:t>$</w:t>
      </w:r>
      <w:r w:rsidR="002974A4">
        <w:t>51.5</w:t>
      </w:r>
      <w:r w:rsidRPr="00AC50AA" w:rsidR="00F5058A">
        <w:t xml:space="preserve"> </w:t>
      </w:r>
      <w:r w:rsidRPr="00AC50AA" w:rsidR="00D22B6D">
        <w:t>million.</w:t>
      </w:r>
      <w:r w:rsidRPr="00AC50AA">
        <w:t xml:space="preserve">  The table below</w:t>
      </w:r>
      <w:r>
        <w:t xml:space="preserve"> summarizes our calculations.</w:t>
      </w:r>
      <w:bookmarkEnd w:id="0"/>
    </w:p>
    <w:p w:rsidR="00D22B6D" w:rsidP="00D22B6D" w:rsidRDefault="00D22B6D" w14:paraId="356D6619" w14:textId="77777777"/>
    <w:p w:rsidRPr="00400ED8" w:rsidR="00D22B6D" w:rsidP="00D22B6D" w:rsidRDefault="00D22B6D" w14:paraId="40F29D1B" w14:textId="646820FB">
      <w:pPr>
        <w:rPr>
          <w:b/>
        </w:rPr>
      </w:pPr>
      <w:r w:rsidRPr="00B67017">
        <w:rPr>
          <w:b/>
        </w:rPr>
        <w:t xml:space="preserve">Table 2. </w:t>
      </w:r>
      <w:r w:rsidR="001B5513">
        <w:rPr>
          <w:b/>
        </w:rPr>
        <w:tab/>
      </w:r>
      <w:r w:rsidRPr="00400ED8">
        <w:rPr>
          <w:b/>
        </w:rPr>
        <w:t xml:space="preserve">Total Burden for the CY </w:t>
      </w:r>
      <w:r w:rsidRPr="00400ED8" w:rsidR="00C11447">
        <w:rPr>
          <w:b/>
        </w:rPr>
        <w:t>20</w:t>
      </w:r>
      <w:r w:rsidR="00C11447">
        <w:rPr>
          <w:b/>
        </w:rPr>
        <w:t>2</w:t>
      </w:r>
      <w:r w:rsidR="00A07F09">
        <w:rPr>
          <w:b/>
        </w:rPr>
        <w:t>3</w:t>
      </w:r>
      <w:r w:rsidRPr="00400ED8" w:rsidR="00C11447">
        <w:rPr>
          <w:b/>
        </w:rPr>
        <w:t xml:space="preserve"> </w:t>
      </w:r>
      <w:r w:rsidRPr="00400ED8">
        <w:rPr>
          <w:b/>
        </w:rPr>
        <w:t>Payment Determination</w:t>
      </w:r>
    </w:p>
    <w:p w:rsidR="00D22B6D" w:rsidP="00D22B6D" w:rsidRDefault="00D22B6D" w14:paraId="3681EE5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17"/>
        <w:gridCol w:w="3117"/>
      </w:tblGrid>
      <w:tr w:rsidRPr="003D73E2" w:rsidR="00D22B6D" w:rsidTr="003D0DCF" w14:paraId="04A990C0" w14:textId="77777777">
        <w:tc>
          <w:tcPr>
            <w:tcW w:w="3116" w:type="dxa"/>
            <w:tcBorders>
              <w:top w:val="single" w:color="auto" w:sz="4" w:space="0"/>
              <w:left w:val="single" w:color="auto" w:sz="4" w:space="0"/>
              <w:bottom w:val="single" w:color="auto" w:sz="4" w:space="0"/>
              <w:right w:val="single" w:color="auto" w:sz="4" w:space="0"/>
            </w:tcBorders>
            <w:shd w:val="clear" w:color="auto" w:fill="D9E2F3"/>
          </w:tcPr>
          <w:p w:rsidRPr="00C57C82" w:rsidR="00D22B6D" w:rsidRDefault="00D22B6D" w14:paraId="31A1A87F" w14:textId="77777777">
            <w:pPr>
              <w:rPr>
                <w:b/>
              </w:rPr>
            </w:pPr>
          </w:p>
        </w:tc>
        <w:tc>
          <w:tcPr>
            <w:tcW w:w="3117" w:type="dxa"/>
            <w:tcBorders>
              <w:top w:val="single" w:color="auto" w:sz="4" w:space="0"/>
              <w:left w:val="single" w:color="auto" w:sz="4" w:space="0"/>
              <w:bottom w:val="single" w:color="auto" w:sz="4" w:space="0"/>
              <w:right w:val="single" w:color="auto" w:sz="4" w:space="0"/>
            </w:tcBorders>
            <w:shd w:val="clear" w:color="auto" w:fill="D9E2F3"/>
            <w:hideMark/>
          </w:tcPr>
          <w:p w:rsidRPr="00C57C82" w:rsidR="00D22B6D" w:rsidRDefault="00D22B6D" w14:paraId="21C9D3A6" w14:textId="77777777">
            <w:pPr>
              <w:rPr>
                <w:b/>
              </w:rPr>
            </w:pPr>
            <w:r w:rsidRPr="00C57C82">
              <w:rPr>
                <w:b/>
              </w:rPr>
              <w:t>Total Hours</w:t>
            </w:r>
          </w:p>
        </w:tc>
        <w:tc>
          <w:tcPr>
            <w:tcW w:w="3117" w:type="dxa"/>
            <w:tcBorders>
              <w:top w:val="single" w:color="auto" w:sz="4" w:space="0"/>
              <w:left w:val="single" w:color="auto" w:sz="4" w:space="0"/>
              <w:bottom w:val="single" w:color="auto" w:sz="4" w:space="0"/>
              <w:right w:val="single" w:color="auto" w:sz="4" w:space="0"/>
            </w:tcBorders>
            <w:shd w:val="clear" w:color="auto" w:fill="D9E2F3"/>
            <w:hideMark/>
          </w:tcPr>
          <w:p w:rsidRPr="00C57C82" w:rsidR="00D22B6D" w:rsidRDefault="00D22B6D" w14:paraId="56C95408" w14:textId="122EA969">
            <w:pPr>
              <w:rPr>
                <w:b/>
              </w:rPr>
            </w:pPr>
            <w:r w:rsidRPr="00C57C82">
              <w:rPr>
                <w:b/>
              </w:rPr>
              <w:t>Total Cost</w:t>
            </w:r>
            <w:r w:rsidR="00CC7CB4">
              <w:rPr>
                <w:b/>
              </w:rPr>
              <w:t>*</w:t>
            </w:r>
          </w:p>
        </w:tc>
      </w:tr>
      <w:tr w:rsidRPr="003D73E2" w:rsidR="002D1FAF" w:rsidTr="003D73E2" w14:paraId="07633382" w14:textId="77777777">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62290D" w:rsidR="002D1FAF" w:rsidP="002D1FAF" w:rsidRDefault="002D1FAF" w14:paraId="7822C10E" w14:textId="77777777">
            <w:r w:rsidRPr="0062290D">
              <w:t>Administrative Activities</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2D1FAF" w:rsidP="007845D4" w:rsidRDefault="00D259A9" w14:paraId="685535D6" w14:textId="1489F803">
            <w:r w:rsidRPr="004C1FFC">
              <w:rPr>
                <w:bCs/>
              </w:rPr>
              <w:t>1</w:t>
            </w:r>
            <w:r w:rsidR="00A07F09">
              <w:rPr>
                <w:bCs/>
              </w:rPr>
              <w:t>32,888</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2D1FAF" w:rsidP="00784844" w:rsidRDefault="00D259A9" w14:paraId="27FF4768" w14:textId="0BFC42D7">
            <w:r>
              <w:t>$</w:t>
            </w:r>
            <w:r w:rsidR="00E01FB5">
              <w:t>5</w:t>
            </w:r>
            <w:r w:rsidR="00386C40">
              <w:t>,</w:t>
            </w:r>
            <w:r w:rsidR="00784844">
              <w:t>156,054</w:t>
            </w:r>
          </w:p>
        </w:tc>
      </w:tr>
      <w:tr w:rsidRPr="003D73E2" w:rsidR="009C1056" w:rsidTr="003D73E2" w14:paraId="64BC435E" w14:textId="77777777">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62290D" w:rsidR="009C1056" w:rsidP="009C1056" w:rsidRDefault="009C1056" w14:paraId="6C652A17" w14:textId="77777777">
            <w:r w:rsidRPr="0062290D">
              <w:t>Chart-Abstracted Measures</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A4659C" w:rsidR="009C1056" w:rsidP="007845D4" w:rsidRDefault="009859DC" w14:paraId="000CA31B" w14:textId="679CEAF9">
            <w:r>
              <w:t>578,864</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A4659C" w:rsidR="009C1056" w:rsidRDefault="00D259A9" w14:paraId="7FD9E1E6" w14:textId="09EF4D7E">
            <w:r>
              <w:t>$</w:t>
            </w:r>
            <w:r w:rsidR="009859DC">
              <w:t>22,459,923</w:t>
            </w:r>
          </w:p>
        </w:tc>
      </w:tr>
      <w:tr w:rsidRPr="003D73E2" w:rsidR="009C1056" w:rsidTr="003D73E2" w14:paraId="2BD32158" w14:textId="77777777">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62290D" w:rsidR="009C1056" w:rsidP="009C1056" w:rsidRDefault="009C1056" w14:paraId="25715CB8" w14:textId="77777777">
            <w:r w:rsidRPr="0062290D">
              <w:t>Web-Based Measures</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9C1056" w:rsidP="007845D4" w:rsidRDefault="009859DC" w14:paraId="08FEC415" w14:textId="2F5A8094">
            <w:r>
              <w:rPr>
                <w:rFonts w:eastAsia="Calibri"/>
              </w:rPr>
              <w:t>6</w:t>
            </w:r>
            <w:r w:rsidR="00A07F09">
              <w:rPr>
                <w:rFonts w:eastAsia="Calibri"/>
              </w:rPr>
              <w:t>09,169</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9C1056" w:rsidRDefault="0002049A" w14:paraId="30B506D0" w14:textId="6DC39FBA">
            <w:r>
              <w:t>$</w:t>
            </w:r>
            <w:r w:rsidR="009859DC">
              <w:t>23</w:t>
            </w:r>
            <w:r w:rsidR="00A07F09">
              <w:t>,635,757</w:t>
            </w:r>
          </w:p>
        </w:tc>
      </w:tr>
      <w:tr w:rsidRPr="003D73E2" w:rsidR="000807A0" w:rsidTr="003D73E2" w14:paraId="6C64F6DB" w14:textId="77777777">
        <w:tc>
          <w:tcPr>
            <w:tcW w:w="3116" w:type="dxa"/>
            <w:tcBorders>
              <w:top w:val="single" w:color="auto" w:sz="4" w:space="0"/>
              <w:left w:val="single" w:color="auto" w:sz="4" w:space="0"/>
              <w:bottom w:val="single" w:color="auto" w:sz="4" w:space="0"/>
              <w:right w:val="single" w:color="auto" w:sz="4" w:space="0"/>
            </w:tcBorders>
            <w:shd w:val="clear" w:color="auto" w:fill="auto"/>
          </w:tcPr>
          <w:p w:rsidRPr="0062290D" w:rsidR="000807A0" w:rsidP="002D1FAF" w:rsidRDefault="000807A0" w14:paraId="5DB30741" w14:textId="77777777">
            <w:r w:rsidRPr="0062290D">
              <w:t>Claims-Based Measures</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F7298C" w:rsidR="000807A0" w:rsidP="002D1FAF" w:rsidRDefault="000807A0" w14:paraId="382A4419" w14:textId="77777777">
            <w:r>
              <w:t>N</w:t>
            </w:r>
            <w:r w:rsidR="0062290D">
              <w:t>/</w:t>
            </w:r>
            <w:r>
              <w:t>A</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5E6EAF" w:rsidR="000807A0" w:rsidP="002D1FAF" w:rsidRDefault="000807A0" w14:paraId="488333BF" w14:textId="77777777">
            <w:r>
              <w:t>N</w:t>
            </w:r>
            <w:r w:rsidR="0062290D">
              <w:t>/</w:t>
            </w:r>
            <w:r>
              <w:t>A</w:t>
            </w:r>
          </w:p>
        </w:tc>
      </w:tr>
      <w:tr w:rsidRPr="003D73E2" w:rsidR="00033495" w:rsidTr="003D73E2" w14:paraId="07E0F4C4" w14:textId="77777777">
        <w:tc>
          <w:tcPr>
            <w:tcW w:w="3116" w:type="dxa"/>
            <w:tcBorders>
              <w:top w:val="single" w:color="auto" w:sz="4" w:space="0"/>
              <w:left w:val="single" w:color="auto" w:sz="4" w:space="0"/>
              <w:bottom w:val="single" w:color="auto" w:sz="4" w:space="0"/>
              <w:right w:val="single" w:color="auto" w:sz="4" w:space="0"/>
            </w:tcBorders>
            <w:shd w:val="clear" w:color="auto" w:fill="auto"/>
          </w:tcPr>
          <w:p w:rsidRPr="0062290D" w:rsidR="00033495" w:rsidP="00033495" w:rsidRDefault="007775F2" w14:paraId="785F32E8" w14:textId="77777777">
            <w:r>
              <w:t xml:space="preserve">Survey-Based </w:t>
            </w:r>
            <w:r w:rsidRPr="0062290D" w:rsidR="00033495">
              <w:t>Measures</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F7298C" w:rsidR="00033495" w:rsidP="00033495" w:rsidRDefault="00033495" w14:paraId="7730D827" w14:textId="77777777">
            <w:r>
              <w:t>N</w:t>
            </w:r>
            <w:r w:rsidR="0062290D">
              <w:t>/</w:t>
            </w:r>
            <w:r>
              <w:t>A</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5E6EAF" w:rsidR="00033495" w:rsidP="00033495" w:rsidRDefault="00033495" w14:paraId="27E14356" w14:textId="77777777">
            <w:r>
              <w:t>N</w:t>
            </w:r>
            <w:r w:rsidR="0062290D">
              <w:t>/</w:t>
            </w:r>
            <w:r>
              <w:t>A</w:t>
            </w:r>
          </w:p>
        </w:tc>
      </w:tr>
      <w:tr w:rsidRPr="003D73E2" w:rsidR="002D1FAF" w:rsidTr="003D73E2" w14:paraId="50AA7E9A" w14:textId="77777777">
        <w:tc>
          <w:tcPr>
            <w:tcW w:w="3116" w:type="dxa"/>
            <w:tcBorders>
              <w:top w:val="single" w:color="auto" w:sz="4" w:space="0"/>
              <w:left w:val="single" w:color="auto" w:sz="4" w:space="0"/>
              <w:bottom w:val="single" w:color="auto" w:sz="4" w:space="0"/>
              <w:right w:val="single" w:color="auto" w:sz="4" w:space="0"/>
            </w:tcBorders>
            <w:shd w:val="clear" w:color="auto" w:fill="auto"/>
            <w:hideMark/>
          </w:tcPr>
          <w:p w:rsidRPr="0062290D" w:rsidR="002D1FAF" w:rsidP="002D1FAF" w:rsidRDefault="002D1FAF" w14:paraId="5C1AB15C" w14:textId="77777777">
            <w:r w:rsidRPr="0062290D">
              <w:t>Validation</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2D1FAF" w:rsidP="002D1FAF" w:rsidRDefault="002D1FAF" w14:paraId="0712EC12" w14:textId="77777777">
            <w:r w:rsidRPr="00F7298C">
              <w:t>6,000</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002D1FAF" w:rsidP="009C1056" w:rsidRDefault="00D259A9" w14:paraId="7BF71340" w14:textId="4F4E9B21">
            <w:r>
              <w:t>$</w:t>
            </w:r>
            <w:r w:rsidR="00B059BB">
              <w:t>232,800</w:t>
            </w:r>
          </w:p>
        </w:tc>
      </w:tr>
      <w:tr w:rsidRPr="003D73E2" w:rsidR="002D1FAF" w:rsidTr="00D259A9" w14:paraId="0D743658" w14:textId="77777777">
        <w:tc>
          <w:tcPr>
            <w:tcW w:w="3116" w:type="dxa"/>
            <w:tcBorders>
              <w:top w:val="single" w:color="auto" w:sz="4" w:space="0"/>
              <w:left w:val="single" w:color="auto" w:sz="4" w:space="0"/>
              <w:bottom w:val="single" w:color="auto" w:sz="4" w:space="0"/>
              <w:right w:val="single" w:color="auto" w:sz="4" w:space="0"/>
            </w:tcBorders>
            <w:shd w:val="clear" w:color="auto" w:fill="auto"/>
          </w:tcPr>
          <w:p w:rsidRPr="002D1FAF" w:rsidR="002D1FAF" w:rsidP="002D1FAF" w:rsidRDefault="002D1FAF" w14:paraId="37C7B9A1" w14:textId="77777777">
            <w:pPr>
              <w:rPr>
                <w:b/>
              </w:rPr>
            </w:pPr>
            <w:r w:rsidRPr="002D1FAF">
              <w:rPr>
                <w:b/>
              </w:rPr>
              <w:t>Total</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A4659C" w:rsidR="002D1FAF" w:rsidP="007845D4" w:rsidRDefault="007845D4" w14:paraId="04292D9C" w14:textId="34143308">
            <w:pPr>
              <w:rPr>
                <w:b/>
              </w:rPr>
            </w:pPr>
            <w:r>
              <w:rPr>
                <w:b/>
              </w:rPr>
              <w:t>1,</w:t>
            </w:r>
            <w:r w:rsidR="00A07F09">
              <w:rPr>
                <w:b/>
              </w:rPr>
              <w:t>326,921</w:t>
            </w:r>
          </w:p>
        </w:tc>
        <w:tc>
          <w:tcPr>
            <w:tcW w:w="3117" w:type="dxa"/>
            <w:tcBorders>
              <w:top w:val="single" w:color="auto" w:sz="4" w:space="0"/>
              <w:left w:val="single" w:color="auto" w:sz="4" w:space="0"/>
              <w:bottom w:val="single" w:color="auto" w:sz="4" w:space="0"/>
              <w:right w:val="single" w:color="auto" w:sz="4" w:space="0"/>
            </w:tcBorders>
            <w:shd w:val="clear" w:color="auto" w:fill="auto"/>
          </w:tcPr>
          <w:p w:rsidRPr="00A4659C" w:rsidR="00F1556D" w:rsidRDefault="0002049A" w14:paraId="3AC75E2A" w14:textId="37DEFF78">
            <w:pPr>
              <w:rPr>
                <w:b/>
              </w:rPr>
            </w:pPr>
            <w:r>
              <w:rPr>
                <w:b/>
              </w:rPr>
              <w:t>$</w:t>
            </w:r>
            <w:r w:rsidR="001856D6">
              <w:rPr>
                <w:b/>
              </w:rPr>
              <w:t xml:space="preserve"> </w:t>
            </w:r>
            <w:r w:rsidR="00C04104">
              <w:rPr>
                <w:b/>
              </w:rPr>
              <w:t>51,484,534</w:t>
            </w:r>
          </w:p>
        </w:tc>
      </w:tr>
    </w:tbl>
    <w:p w:rsidR="00CC7CB4" w:rsidP="00F007A1" w:rsidRDefault="00324E05" w14:paraId="00360241" w14:textId="188FDC9B">
      <w:pPr>
        <w:tabs>
          <w:tab w:val="left" w:pos="720"/>
          <w:tab w:val="center" w:pos="4680"/>
          <w:tab w:val="right" w:pos="9360"/>
        </w:tabs>
      </w:pPr>
      <w:r>
        <w:t>*Dollar amounts may vary slightly due to rounding</w:t>
      </w:r>
    </w:p>
    <w:p w:rsidR="00324E05" w:rsidP="00F007A1" w:rsidRDefault="00324E05" w14:paraId="620EF4FB" w14:textId="77777777">
      <w:pPr>
        <w:tabs>
          <w:tab w:val="left" w:pos="720"/>
          <w:tab w:val="center" w:pos="4680"/>
          <w:tab w:val="right" w:pos="9360"/>
        </w:tabs>
      </w:pPr>
    </w:p>
    <w:p w:rsidRPr="00AB0B7A" w:rsidR="00A94DF3" w:rsidP="00AB0B7A" w:rsidRDefault="00B17397" w14:paraId="7C2AB46F" w14:textId="46FAF205">
      <w:r w:rsidRPr="00AB0B7A">
        <w:t xml:space="preserve">13.  </w:t>
      </w:r>
      <w:r w:rsidRPr="00AB0B7A" w:rsidR="00A94DF3">
        <w:rPr>
          <w:u w:val="single"/>
        </w:rPr>
        <w:t>Capital Costs (Maintenance of Capital Costs</w:t>
      </w:r>
    </w:p>
    <w:p w:rsidR="00507EA7" w:rsidP="00B06C1C" w:rsidRDefault="00507EA7" w14:paraId="0D5913CB" w14:textId="77777777">
      <w:pPr>
        <w:rPr>
          <w:u w:val="single"/>
        </w:rPr>
      </w:pPr>
    </w:p>
    <w:p w:rsidR="00A94DF3" w:rsidP="003A66FF" w:rsidRDefault="00A94DF3" w14:paraId="2D5903D3" w14:textId="77777777">
      <w:r>
        <w:t xml:space="preserve">There are no capital costs being placed on the hospitals. In fact, successful submission will result in a hospital receiving the full </w:t>
      </w:r>
      <w:r w:rsidR="00EC3BC7">
        <w:t xml:space="preserve">annual </w:t>
      </w:r>
      <w:r w:rsidR="004F195E">
        <w:t xml:space="preserve">payment </w:t>
      </w:r>
      <w:r>
        <w:t>update, while having to expend no capital costs for participation.</w:t>
      </w:r>
      <w:r w:rsidR="00394B08">
        <w:t xml:space="preserve"> </w:t>
      </w:r>
      <w:r>
        <w:t xml:space="preserve"> </w:t>
      </w:r>
      <w:r w:rsidR="00234349">
        <w:t>CMS is</w:t>
      </w:r>
      <w:r>
        <w:t xml:space="preserve"> providing </w:t>
      </w:r>
      <w:r w:rsidR="004F195E">
        <w:t xml:space="preserve">a </w:t>
      </w:r>
      <w:r>
        <w:t xml:space="preserve">data collection tool </w:t>
      </w:r>
      <w:r w:rsidR="004F195E">
        <w:t xml:space="preserve">and method for submission of data to the participants. </w:t>
      </w:r>
      <w:r>
        <w:t xml:space="preserve">There are no additional data submission requirements placing additional cost burdens on hospitals.  </w:t>
      </w:r>
      <w:r w:rsidR="00640A49">
        <w:t xml:space="preserve"> </w:t>
      </w:r>
    </w:p>
    <w:p w:rsidR="00392687" w:rsidP="00B06C1C" w:rsidRDefault="00392687" w14:paraId="4AF48E84" w14:textId="77777777"/>
    <w:p w:rsidRPr="00AB0B7A" w:rsidR="00A94DF3" w:rsidP="00AB0B7A" w:rsidRDefault="00B17397" w14:paraId="230C4821" w14:textId="2423732D">
      <w:r w:rsidRPr="00AB0B7A">
        <w:t xml:space="preserve">14.  </w:t>
      </w:r>
      <w:r w:rsidRPr="00AB0B7A" w:rsidR="00A94DF3">
        <w:rPr>
          <w:u w:val="single"/>
        </w:rPr>
        <w:t>Cost to Federal Government</w:t>
      </w:r>
    </w:p>
    <w:p w:rsidRPr="007845D4" w:rsidR="002330A1" w:rsidP="00B06C1C" w:rsidRDefault="002330A1" w14:paraId="2937DC3A" w14:textId="77777777"/>
    <w:p w:rsidR="00E81FDA" w:rsidP="003A66FF" w:rsidRDefault="009335DB" w14:paraId="690684DD" w14:textId="670D9FAA">
      <w:r w:rsidRPr="007845D4">
        <w:t xml:space="preserve">The cost to the Federal Government </w:t>
      </w:r>
      <w:r w:rsidR="00C759AE">
        <w:t xml:space="preserve">for maintaining program activities is comprised of </w:t>
      </w:r>
      <w:r w:rsidRPr="00C759AE">
        <w:t xml:space="preserve">costs associated with </w:t>
      </w:r>
      <w:r w:rsidR="00C759AE">
        <w:t xml:space="preserve">Federal staffing, supporting data system architecture, data storage, maintenance and updating of information technology on My QualityNet, providing ongoing technical assistance to ASCs and data vendors, calculation of claims-based measures, measure development and maintenance, the provision of feedback and preview reports, Hospital Compare </w:t>
      </w:r>
      <w:r w:rsidR="00E81FDA">
        <w:t xml:space="preserve">support, and </w:t>
      </w:r>
      <w:r w:rsidRPr="007845D4">
        <w:t xml:space="preserve">the collection and validation of the data.  </w:t>
      </w:r>
    </w:p>
    <w:p w:rsidR="00D727ED" w:rsidP="003A66FF" w:rsidRDefault="00D727ED" w14:paraId="10B32B94" w14:textId="77777777"/>
    <w:p w:rsidRPr="007845D4" w:rsidR="009335DB" w:rsidP="003A66FF" w:rsidRDefault="00E81FDA" w14:paraId="5F08666C" w14:textId="3A05B74B">
      <w:r>
        <w:t>T</w:t>
      </w:r>
      <w:r w:rsidRPr="007845D4" w:rsidR="009335DB">
        <w:t xml:space="preserve">his program </w:t>
      </w:r>
      <w:r>
        <w:t xml:space="preserve">requires </w:t>
      </w:r>
      <w:r w:rsidRPr="007845D4" w:rsidR="009335DB">
        <w:t xml:space="preserve">three </w:t>
      </w:r>
      <w:r>
        <w:t xml:space="preserve">FTEs </w:t>
      </w:r>
      <w:r w:rsidRPr="007845D4" w:rsidR="009335DB">
        <w:t xml:space="preserve">at a GS-13 </w:t>
      </w:r>
      <w:r w:rsidRPr="007845D4" w:rsidR="00BF272B">
        <w:t xml:space="preserve">Step 5 </w:t>
      </w:r>
      <w:r w:rsidRPr="00C759AE" w:rsidR="009335DB">
        <w:t xml:space="preserve">level to operate.  GS-13 </w:t>
      </w:r>
      <w:r w:rsidRPr="00C759AE" w:rsidR="00485B1D">
        <w:t>Step 5</w:t>
      </w:r>
      <w:r w:rsidRPr="00C759AE" w:rsidR="009335DB">
        <w:t xml:space="preserve"> approximate annual salary is $</w:t>
      </w:r>
      <w:r w:rsidRPr="00C759AE" w:rsidR="00BF272B">
        <w:t>116,353</w:t>
      </w:r>
      <w:r w:rsidRPr="00C759AE" w:rsidR="009335DB">
        <w:t xml:space="preserve"> </w:t>
      </w:r>
      <w:r>
        <w:t xml:space="preserve">plus benefits (30%) </w:t>
      </w:r>
      <w:r w:rsidRPr="007845D4" w:rsidR="009335DB">
        <w:t>for an additional cost of $</w:t>
      </w:r>
      <w:r w:rsidRPr="007845D4" w:rsidR="00BF272B">
        <w:t>349,059</w:t>
      </w:r>
      <w:r>
        <w:t xml:space="preserve"> plus $104,718 or $453,777</w:t>
      </w:r>
      <w:r w:rsidR="005A1C86">
        <w:t xml:space="preserve"> for this and subsequent program years</w:t>
      </w:r>
      <w:r w:rsidRPr="007845D4" w:rsidR="009335DB">
        <w:t xml:space="preserve">.  </w:t>
      </w:r>
    </w:p>
    <w:p w:rsidRPr="00C759AE" w:rsidR="009335DB" w:rsidP="00B06C1C" w:rsidRDefault="009335DB" w14:paraId="604E36C4" w14:textId="77777777"/>
    <w:p w:rsidRPr="00C759AE" w:rsidR="00881E1D" w:rsidP="003A66FF" w:rsidRDefault="00E81FDA" w14:paraId="3397EEDF" w14:textId="7185FE02">
      <w:r>
        <w:t>Estimated annual costs information technology costs for this program are $</w:t>
      </w:r>
      <w:r w:rsidR="005A1C86">
        <w:t>10</w:t>
      </w:r>
      <w:r>
        <w:t>,500,000 for data</w:t>
      </w:r>
      <w:r w:rsidR="005A1C86">
        <w:t xml:space="preserve"> collection</w:t>
      </w:r>
      <w:r>
        <w:t xml:space="preserve"> and infrastructure</w:t>
      </w:r>
      <w:r w:rsidR="005A1C86">
        <w:t>. Estimated annual costs based on existing contracts for program support, measure development and maintenance, validation, and Hospital Compare associated activities are $4,000,000.</w:t>
      </w:r>
    </w:p>
    <w:p w:rsidRPr="00AB0B7A" w:rsidR="00667DD0" w:rsidP="009335DB" w:rsidRDefault="00667DD0" w14:paraId="66B3A98A" w14:textId="77777777">
      <w:pPr>
        <w:rPr>
          <w:highlight w:val="yellow"/>
        </w:rPr>
      </w:pPr>
    </w:p>
    <w:p w:rsidR="006A40C7" w:rsidP="003A66FF" w:rsidRDefault="009335DB" w14:paraId="157C0CBF" w14:textId="192D1AD8">
      <w:r w:rsidRPr="007845D4">
        <w:t xml:space="preserve">For the claims-based measures, </w:t>
      </w:r>
      <w:r w:rsidRPr="005A1C86">
        <w:t xml:space="preserve">CMS uses data from the CMS National Claims History system that </w:t>
      </w:r>
      <w:r w:rsidRPr="005A1C86" w:rsidR="00534062">
        <w:t xml:space="preserve">is </w:t>
      </w:r>
      <w:r w:rsidRPr="005A1C86">
        <w:t xml:space="preserve">collected </w:t>
      </w:r>
      <w:r w:rsidR="005A1C86">
        <w:t xml:space="preserve">to document </w:t>
      </w:r>
      <w:r w:rsidRPr="005A1C86">
        <w:t>provider reimbursement; no additional data will need to be submitted by hospitals for claims-based measures</w:t>
      </w:r>
      <w:r w:rsidR="005A1C86">
        <w:t xml:space="preserve"> which eliminates provider burden</w:t>
      </w:r>
      <w:r w:rsidRPr="007845D4">
        <w:t xml:space="preserve">.  </w:t>
      </w:r>
      <w:r w:rsidR="005A1C86">
        <w:t xml:space="preserve">However, </w:t>
      </w:r>
      <w:r w:rsidRPr="007845D4">
        <w:t xml:space="preserve">CMS </w:t>
      </w:r>
      <w:r w:rsidR="005A1C86">
        <w:t xml:space="preserve">bears considerable costs in data collection and analyses, measure calculations, measure endorsement activities, </w:t>
      </w:r>
      <w:r w:rsidR="004A1158">
        <w:t xml:space="preserve">and provision of facility-specific feedback reports for </w:t>
      </w:r>
      <w:r w:rsidRPr="007845D4">
        <w:t xml:space="preserve">four </w:t>
      </w:r>
      <w:r w:rsidRPr="005A1C86">
        <w:t xml:space="preserve">claims-based imaging efficiency measures </w:t>
      </w:r>
      <w:r w:rsidR="004A1158">
        <w:t>and three hospital visits following selected surgical procedure measures. Estimated costs to support these claims-based measure activities are $3,500,000.</w:t>
      </w:r>
    </w:p>
    <w:p w:rsidR="002974A4" w:rsidP="003A66FF" w:rsidRDefault="002974A4" w14:paraId="726B91A7" w14:textId="32A7A431"/>
    <w:p w:rsidR="002974A4" w:rsidP="003A66FF" w:rsidRDefault="002974A4" w14:paraId="6452C15E" w14:textId="041399EC">
      <w:r>
        <w:t>The annual cost to the Federal Government is $</w:t>
      </w:r>
      <w:r w:rsidR="00D727ED">
        <w:t>18,453,777</w:t>
      </w:r>
      <w:r>
        <w:t>.</w:t>
      </w:r>
    </w:p>
    <w:p w:rsidR="00A94DF3" w:rsidP="00B06C1C" w:rsidRDefault="00A94DF3" w14:paraId="5301A74B" w14:textId="77777777"/>
    <w:p w:rsidRPr="00AB0B7A" w:rsidR="00A94DF3" w:rsidP="00AB0B7A" w:rsidRDefault="00B17397" w14:paraId="017BD306" w14:textId="0FCF76B0">
      <w:pPr>
        <w:rPr>
          <w:u w:val="single"/>
        </w:rPr>
      </w:pPr>
      <w:r w:rsidRPr="00AB0B7A">
        <w:t xml:space="preserve">15.  </w:t>
      </w:r>
      <w:r w:rsidRPr="00AB0B7A" w:rsidR="00A94DF3">
        <w:rPr>
          <w:u w:val="single"/>
        </w:rPr>
        <w:t>Program or Burden Changes</w:t>
      </w:r>
    </w:p>
    <w:p w:rsidR="00301F72" w:rsidP="001D14A8" w:rsidRDefault="00301F72" w14:paraId="065B3A71" w14:textId="77777777"/>
    <w:p w:rsidR="004F4B45" w:rsidP="004F4B45" w:rsidRDefault="002D1FAF" w14:paraId="74DDA96F" w14:textId="1AB3BFF5">
      <w:r>
        <w:t xml:space="preserve">In the CY </w:t>
      </w:r>
      <w:r w:rsidR="005C270C">
        <w:t>202</w:t>
      </w:r>
      <w:r w:rsidR="00FA2254">
        <w:t>1</w:t>
      </w:r>
      <w:r w:rsidR="005C270C">
        <w:t xml:space="preserve"> </w:t>
      </w:r>
      <w:r>
        <w:t xml:space="preserve">OPPS/ASC </w:t>
      </w:r>
      <w:r w:rsidR="009B57B8">
        <w:t xml:space="preserve">proposed </w:t>
      </w:r>
      <w:r w:rsidRPr="002D1FAF">
        <w:t xml:space="preserve">rule, we </w:t>
      </w:r>
      <w:r w:rsidR="00FA2254">
        <w:t xml:space="preserve">are not proposing </w:t>
      </w:r>
      <w:r w:rsidR="004A1158">
        <w:t xml:space="preserve">the removal or addition of any </w:t>
      </w:r>
      <w:r w:rsidR="00932FFF">
        <w:t xml:space="preserve">Hospital </w:t>
      </w:r>
      <w:r w:rsidR="00FA2254">
        <w:t xml:space="preserve">OQR </w:t>
      </w:r>
      <w:r w:rsidR="002220FE">
        <w:t xml:space="preserve">Program </w:t>
      </w:r>
      <w:r w:rsidR="00FA2254">
        <w:t>measure</w:t>
      </w:r>
      <w:r w:rsidR="002220FE">
        <w:t>s</w:t>
      </w:r>
      <w:r w:rsidR="00FA2254">
        <w:t xml:space="preserve"> for</w:t>
      </w:r>
      <w:r w:rsidRPr="002D1FAF" w:rsidR="004F4B45">
        <w:t xml:space="preserve"> the CY </w:t>
      </w:r>
      <w:r w:rsidRPr="002D1FAF" w:rsidR="005C270C">
        <w:t>202</w:t>
      </w:r>
      <w:r w:rsidR="00D84B36">
        <w:t>3</w:t>
      </w:r>
      <w:r w:rsidRPr="002D1FAF" w:rsidR="005C270C">
        <w:t xml:space="preserve"> </w:t>
      </w:r>
      <w:r w:rsidRPr="002D1FAF" w:rsidR="004F4B45">
        <w:t xml:space="preserve">payment determination and subsequent years.  </w:t>
      </w:r>
      <w:r w:rsidR="00B64E51">
        <w:t xml:space="preserve">As a result, we do not estimate any </w:t>
      </w:r>
      <w:r w:rsidR="00F736B0">
        <w:t>change in burden</w:t>
      </w:r>
      <w:r w:rsidR="00932FFF">
        <w:t xml:space="preserve"> aside from reductions due the reduced number of eligible providers</w:t>
      </w:r>
      <w:r w:rsidR="00F736B0">
        <w:t xml:space="preserve">. </w:t>
      </w:r>
      <w:r w:rsidR="002974A4">
        <w:t xml:space="preserve">The burden hours have decreased by 60,198 (1,387,119 </w:t>
      </w:r>
      <w:r w:rsidR="00503429">
        <w:t>hours -</w:t>
      </w:r>
      <w:r w:rsidR="002974A4">
        <w:t xml:space="preserve"> 1,326,921</w:t>
      </w:r>
      <w:r w:rsidR="00503429">
        <w:t>).</w:t>
      </w:r>
    </w:p>
    <w:p w:rsidR="009B57B8" w:rsidP="001D14A8" w:rsidRDefault="009B57B8" w14:paraId="2306D9DD" w14:textId="77777777"/>
    <w:p w:rsidRPr="00AB0B7A" w:rsidR="00A94DF3" w:rsidP="00AB0B7A" w:rsidRDefault="00B17397" w14:paraId="58E0B260" w14:textId="6B231147">
      <w:pPr>
        <w:rPr>
          <w:u w:val="single"/>
        </w:rPr>
      </w:pPr>
      <w:r w:rsidRPr="00AB0B7A">
        <w:t xml:space="preserve">16.  </w:t>
      </w:r>
      <w:r w:rsidRPr="00AB0B7A" w:rsidR="00A94DF3">
        <w:rPr>
          <w:u w:val="single"/>
        </w:rPr>
        <w:t>Publication or Burden Changes</w:t>
      </w:r>
    </w:p>
    <w:p w:rsidRPr="001D14A8" w:rsidR="002330A1" w:rsidP="001D14A8" w:rsidRDefault="002330A1" w14:paraId="3F27E477" w14:textId="77777777"/>
    <w:p w:rsidRPr="001D14A8" w:rsidR="00A94DF3" w:rsidP="003A66FF" w:rsidRDefault="00A94DF3" w14:paraId="78749007" w14:textId="77777777">
      <w:r w:rsidRPr="001D14A8">
        <w:t xml:space="preserve">The goal of the data collection is to tabulate and publish hospital specific data. </w:t>
      </w:r>
      <w:r w:rsidR="00394B08">
        <w:t xml:space="preserve"> </w:t>
      </w:r>
      <w:r w:rsidRPr="001D14A8" w:rsidR="00C637B4">
        <w:t xml:space="preserve">CMS </w:t>
      </w:r>
      <w:r w:rsidRPr="001D14A8">
        <w:t xml:space="preserve">will continue to display </w:t>
      </w:r>
      <w:r w:rsidRPr="001D14A8" w:rsidR="00274317">
        <w:t xml:space="preserve">information on the </w:t>
      </w:r>
      <w:r w:rsidRPr="001D14A8">
        <w:t xml:space="preserve">quality </w:t>
      </w:r>
      <w:r w:rsidRPr="001D14A8" w:rsidR="00274317">
        <w:t xml:space="preserve">of care provided in the hospital outpatient setting </w:t>
      </w:r>
      <w:r w:rsidRPr="001D14A8">
        <w:t xml:space="preserve">for public viewing as </w:t>
      </w:r>
      <w:r w:rsidR="00670897">
        <w:t xml:space="preserve">required by </w:t>
      </w:r>
      <w:r w:rsidRPr="001D14A8" w:rsidR="005B19FB">
        <w:t>TRHCA</w:t>
      </w:r>
      <w:r w:rsidRPr="001D14A8">
        <w:t xml:space="preserve">. </w:t>
      </w:r>
      <w:r w:rsidR="00394B08">
        <w:t xml:space="preserve"> </w:t>
      </w:r>
      <w:r w:rsidRPr="001D14A8">
        <w:t xml:space="preserve">Data from this initiative is currently used to populate the </w:t>
      </w:r>
      <w:r w:rsidRPr="0001135D">
        <w:rPr>
          <w:i/>
        </w:rPr>
        <w:t>Hospital Compare</w:t>
      </w:r>
      <w:r w:rsidRPr="001D14A8">
        <w:t xml:space="preserve"> </w:t>
      </w:r>
      <w:r w:rsidR="001D2EB8">
        <w:t>web</w:t>
      </w:r>
      <w:r w:rsidRPr="001D14A8">
        <w:t>site</w:t>
      </w:r>
      <w:r w:rsidR="00C74623">
        <w:t xml:space="preserve">. </w:t>
      </w:r>
      <w:r w:rsidR="006F4387">
        <w:t xml:space="preserve"> </w:t>
      </w:r>
      <w:r w:rsidR="00C74623">
        <w:t xml:space="preserve">We anticipate updating this data on </w:t>
      </w:r>
      <w:r w:rsidR="0026578F">
        <w:t xml:space="preserve">at least </w:t>
      </w:r>
      <w:r w:rsidR="00C74623">
        <w:t>an annual basis.</w:t>
      </w:r>
      <w:r w:rsidRPr="001D14A8">
        <w:t xml:space="preserve">  </w:t>
      </w:r>
    </w:p>
    <w:p w:rsidRPr="001D14A8" w:rsidR="002330A1" w:rsidP="001D14A8" w:rsidRDefault="002330A1" w14:paraId="2AC664D7" w14:textId="77777777"/>
    <w:p w:rsidRPr="00AB0B7A" w:rsidR="00A94DF3" w:rsidP="00AB0B7A" w:rsidRDefault="00B17397" w14:paraId="18174F2B" w14:textId="3B5AB952">
      <w:pPr>
        <w:rPr>
          <w:u w:val="single"/>
        </w:rPr>
      </w:pPr>
      <w:r w:rsidRPr="00AB0B7A">
        <w:t xml:space="preserve">17.  </w:t>
      </w:r>
      <w:r w:rsidRPr="00AB0B7A" w:rsidR="00A94DF3">
        <w:rPr>
          <w:u w:val="single"/>
        </w:rPr>
        <w:t>Expiration Date</w:t>
      </w:r>
    </w:p>
    <w:p w:rsidRPr="001D14A8" w:rsidR="002330A1" w:rsidP="001D14A8" w:rsidRDefault="002330A1" w14:paraId="5144EDE6" w14:textId="77777777"/>
    <w:p w:rsidR="00A94DF3" w:rsidP="003A66FF" w:rsidRDefault="005017B2" w14:paraId="5C67831E" w14:textId="77777777">
      <w:pPr>
        <w:keepNext/>
        <w:keepLines/>
      </w:pPr>
      <w:r w:rsidRPr="005017B2">
        <w:t>CMS will display the expiration date on the collection instruments</w:t>
      </w:r>
      <w:r w:rsidR="00CB6597">
        <w:t xml:space="preserve">. </w:t>
      </w:r>
    </w:p>
    <w:p w:rsidR="002330A1" w:rsidP="00B06C1C" w:rsidRDefault="002330A1" w14:paraId="0A1E0BB0" w14:textId="77777777"/>
    <w:p w:rsidRPr="00AB0B7A" w:rsidR="00A94DF3" w:rsidP="00AB0B7A" w:rsidRDefault="00B17397" w14:paraId="3DB32718" w14:textId="22844141">
      <w:r w:rsidRPr="00AB0B7A">
        <w:t xml:space="preserve">18.  </w:t>
      </w:r>
      <w:r w:rsidRPr="00AB0B7A" w:rsidR="00A94DF3">
        <w:rPr>
          <w:u w:val="single"/>
        </w:rPr>
        <w:t>Certification Statement</w:t>
      </w:r>
    </w:p>
    <w:p w:rsidR="002330A1" w:rsidP="00B06C1C" w:rsidRDefault="002330A1" w14:paraId="1CEF9A7D" w14:textId="77777777"/>
    <w:p w:rsidR="006523A0" w:rsidP="003A66FF" w:rsidRDefault="00A94DF3" w14:paraId="2F066DED" w14:textId="77777777">
      <w:r>
        <w:t xml:space="preserve">We certify that the Hospital </w:t>
      </w:r>
      <w:r w:rsidR="004232DF">
        <w:t xml:space="preserve">OQR Program </w:t>
      </w:r>
      <w:r>
        <w:t>complies with 5 C</w:t>
      </w:r>
      <w:r w:rsidR="002E473F">
        <w:t>.</w:t>
      </w:r>
      <w:r>
        <w:t>F</w:t>
      </w:r>
      <w:r w:rsidR="002E473F">
        <w:t>.</w:t>
      </w:r>
      <w:r>
        <w:t>R</w:t>
      </w:r>
      <w:r w:rsidR="002E473F">
        <w:t>.</w:t>
      </w:r>
      <w:r>
        <w:t xml:space="preserve"> </w:t>
      </w:r>
      <w:r w:rsidR="002E473F">
        <w:t xml:space="preserve">§ </w:t>
      </w:r>
      <w:r>
        <w:t>1320.9.</w:t>
      </w:r>
      <w:bookmarkStart w:name="_GoBack" w:id="1"/>
      <w:bookmarkEnd w:id="1"/>
    </w:p>
    <w:sectPr w:rsidR="006523A0" w:rsidSect="0021364D">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5879" w16cex:dateUtc="2020-04-27T17:11:00Z"/>
  <w16cex:commentExtensible w16cex:durableId="225158A2" w16cex:dateUtc="2020-04-27T17:12:00Z"/>
  <w16cex:commentExtensible w16cex:durableId="225158A9" w16cex:dateUtc="2020-04-27T17:12:00Z"/>
  <w16cex:commentExtensible w16cex:durableId="225158B3" w16cex:dateUtc="2020-04-27T17:12:00Z"/>
  <w16cex:commentExtensible w16cex:durableId="225158BB" w16cex:dateUtc="2020-04-27T17:12:00Z"/>
  <w16cex:commentExtensible w16cex:durableId="225158C4" w16cex:dateUtc="2020-04-27T17:12:00Z"/>
  <w16cex:commentExtensible w16cex:durableId="225158CE" w16cex:dateUtc="2020-04-2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DB4E2" w16cid:durableId="22515879"/>
  <w16cid:commentId w16cid:paraId="77EEF443" w16cid:durableId="225158A2"/>
  <w16cid:commentId w16cid:paraId="0BC7DD68" w16cid:durableId="225158A9"/>
  <w16cid:commentId w16cid:paraId="253A1362" w16cid:durableId="225158B3"/>
  <w16cid:commentId w16cid:paraId="0913F6FD" w16cid:durableId="225158BB"/>
  <w16cid:commentId w16cid:paraId="1DC03582" w16cid:durableId="225158C4"/>
  <w16cid:commentId w16cid:paraId="5CC68CC5" w16cid:durableId="225158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DF6A" w14:textId="77777777" w:rsidR="004C345A" w:rsidRDefault="004C345A" w:rsidP="004105DD">
      <w:r>
        <w:separator/>
      </w:r>
    </w:p>
  </w:endnote>
  <w:endnote w:type="continuationSeparator" w:id="0">
    <w:p w14:paraId="4EF2287D" w14:textId="77777777" w:rsidR="004C345A" w:rsidRDefault="004C345A" w:rsidP="004105DD">
      <w:r>
        <w:continuationSeparator/>
      </w:r>
    </w:p>
  </w:endnote>
  <w:endnote w:type="continuationNotice" w:id="1">
    <w:p w14:paraId="441A121C" w14:textId="77777777" w:rsidR="004C345A" w:rsidRDefault="004C3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8DE2" w14:textId="672BD1B5" w:rsidR="004C345A" w:rsidRDefault="004C345A">
    <w:pPr>
      <w:pStyle w:val="Footer"/>
      <w:jc w:val="center"/>
    </w:pPr>
    <w:r>
      <w:fldChar w:fldCharType="begin"/>
    </w:r>
    <w:r>
      <w:instrText xml:space="preserve"> PAGE   \* MERGEFORMAT </w:instrText>
    </w:r>
    <w:r>
      <w:fldChar w:fldCharType="separate"/>
    </w:r>
    <w:r w:rsidR="00B404F2">
      <w:rPr>
        <w:noProof/>
      </w:rPr>
      <w:t>12</w:t>
    </w:r>
    <w:r>
      <w:rPr>
        <w:noProof/>
      </w:rPr>
      <w:fldChar w:fldCharType="end"/>
    </w:r>
  </w:p>
  <w:p w14:paraId="73F0FA27" w14:textId="77777777" w:rsidR="004C345A" w:rsidRDefault="004C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405D" w14:textId="77777777" w:rsidR="004C345A" w:rsidRDefault="004C345A" w:rsidP="004105DD">
      <w:r>
        <w:separator/>
      </w:r>
    </w:p>
  </w:footnote>
  <w:footnote w:type="continuationSeparator" w:id="0">
    <w:p w14:paraId="1CA4CF65" w14:textId="77777777" w:rsidR="004C345A" w:rsidRDefault="004C345A" w:rsidP="004105DD">
      <w:r>
        <w:continuationSeparator/>
      </w:r>
    </w:p>
  </w:footnote>
  <w:footnote w:type="continuationNotice" w:id="1">
    <w:p w14:paraId="3110C996" w14:textId="77777777" w:rsidR="004C345A" w:rsidRDefault="004C345A"/>
  </w:footnote>
  <w:footnote w:id="2">
    <w:p w14:paraId="052ABE9A" w14:textId="46C81282" w:rsidR="004C345A" w:rsidRPr="00D73BEE" w:rsidRDefault="004C345A" w:rsidP="00740383">
      <w:pPr>
        <w:pStyle w:val="FootnoteText"/>
        <w:keepNext/>
        <w:keepLines/>
        <w:spacing w:after="120"/>
      </w:pPr>
      <w:r w:rsidRPr="00CD344B">
        <w:rPr>
          <w:rStyle w:val="FootnoteReference"/>
        </w:rPr>
        <w:footnoteRef/>
      </w:r>
      <w:r>
        <w:t xml:space="preserve"> </w:t>
      </w:r>
      <w:r w:rsidRPr="00D73BEE">
        <w:t>We note that this process was previously referred to as an Extraordinary Circumstances “Extension/Exemption” Request.  However, in the CY 2018 OPPS/ASC final rule</w:t>
      </w:r>
      <w:r>
        <w:t xml:space="preserve"> with comment period</w:t>
      </w:r>
      <w:r w:rsidRPr="00D73BEE">
        <w:t xml:space="preserve">, we noted our intent to begin referring to the process as the Extraordinary Circumstances Exception process.  </w:t>
      </w:r>
    </w:p>
  </w:footnote>
  <w:footnote w:id="3">
    <w:p w14:paraId="0EC41030" w14:textId="77777777" w:rsidR="004C345A" w:rsidRDefault="004C345A" w:rsidP="00740383">
      <w:pPr>
        <w:pStyle w:val="FootnoteText"/>
        <w:spacing w:after="120"/>
      </w:pPr>
      <w:r>
        <w:rPr>
          <w:rStyle w:val="FootnoteReference"/>
        </w:rPr>
        <w:footnoteRef/>
      </w:r>
      <w:r>
        <w:t xml:space="preserve"> </w:t>
      </w:r>
      <w:r>
        <w:tab/>
      </w:r>
      <w:r w:rsidRPr="00F16FAE">
        <w:t xml:space="preserve">For additional details about the MBQIP project, please visit: </w:t>
      </w:r>
      <w:hyperlink r:id="rId1" w:history="1">
        <w:r w:rsidRPr="002079FE">
          <w:rPr>
            <w:rStyle w:val="Hyperlink"/>
          </w:rPr>
          <w:t>www.ruralcenter.org/tasc/mbqip</w:t>
        </w:r>
      </w:hyperlink>
      <w:r w:rsidRPr="00F16FAE">
        <w:t>.</w:t>
      </w:r>
    </w:p>
  </w:footnote>
  <w:footnote w:id="4">
    <w:p w14:paraId="12ADBDE8" w14:textId="77777777" w:rsidR="004C345A" w:rsidRDefault="004C345A" w:rsidP="00740383">
      <w:pPr>
        <w:pStyle w:val="FootnoteText"/>
        <w:spacing w:after="120"/>
      </w:pPr>
      <w:r>
        <w:rPr>
          <w:rStyle w:val="FootnoteReference"/>
        </w:rPr>
        <w:footnoteRef/>
      </w:r>
      <w:r>
        <w:t xml:space="preserve"> </w:t>
      </w:r>
      <w:r>
        <w:tab/>
      </w:r>
      <w:r w:rsidRPr="0071624F">
        <w:t xml:space="preserve">The latest </w:t>
      </w:r>
      <w:r>
        <w:t xml:space="preserve">2018 </w:t>
      </w:r>
      <w:r w:rsidRPr="0071624F">
        <w:t>Impact Assessment Report, as well as earlier reports from 2012 and 2015, may be found at</w:t>
      </w:r>
      <w:r>
        <w:t xml:space="preserve">:  </w:t>
      </w:r>
      <w:hyperlink r:id="rId2" w:history="1">
        <w:r w:rsidRPr="0071624F">
          <w:rPr>
            <w:rStyle w:val="Hyperlink"/>
          </w:rPr>
          <w:t>www.cms.gov/Medicare/Quality-Initiatives-Patient-Assessment-Instruments/QualityMeasures/National-Impact-Assessment-of-the-Centers-for-Medicare-and-Medicaid-Services-CMS-Quality-Measures-Reports.html</w:t>
        </w:r>
      </w:hyperlink>
      <w:r w:rsidRPr="0071624F">
        <w:t>.</w:t>
      </w:r>
    </w:p>
  </w:footnote>
  <w:footnote w:id="5">
    <w:p w14:paraId="2E5B3729" w14:textId="65096DB1" w:rsidR="004C345A" w:rsidRPr="00D73BEE" w:rsidRDefault="004C345A" w:rsidP="00740383">
      <w:pPr>
        <w:pStyle w:val="FootnoteText"/>
        <w:keepNext/>
        <w:keepLines/>
        <w:spacing w:after="120"/>
      </w:pPr>
      <w:r w:rsidRPr="00CD344B">
        <w:rPr>
          <w:rStyle w:val="FootnoteReference"/>
        </w:rPr>
        <w:footnoteRef/>
      </w:r>
      <w:r w:rsidRPr="00D73BEE">
        <w:t xml:space="preserve"> </w:t>
      </w:r>
      <w:r>
        <w:t xml:space="preserve">For the CY 2021 payment determination, 3,164 subsection (d) hospitals were eligible to submit data under the Hospital OQR Program. </w:t>
      </w:r>
    </w:p>
  </w:footnote>
  <w:footnote w:id="6">
    <w:p w14:paraId="7C5FFD7A" w14:textId="78E375ED" w:rsidR="004C345A" w:rsidRPr="00D73BEE" w:rsidRDefault="004C345A" w:rsidP="00740383">
      <w:pPr>
        <w:pStyle w:val="FootnoteText"/>
        <w:keepNext/>
        <w:keepLines/>
        <w:spacing w:after="120"/>
      </w:pPr>
      <w:r w:rsidRPr="00CD344B">
        <w:rPr>
          <w:rStyle w:val="FootnoteReference"/>
        </w:rPr>
        <w:footnoteRef/>
      </w:r>
      <w:r w:rsidRPr="00D73BEE">
        <w:t xml:space="preserve"> In the CY 2018 OPPS/ASC final rule with comment period (82 FR 59477), we finalized an hourly wage estimate of $18.29 per hour, plus 100 percent overhead and fringe benefits.  </w:t>
      </w:r>
      <w:r>
        <w:t xml:space="preserve">Current information from the Bureau of Labor Statistics (Found at </w:t>
      </w:r>
      <w:hyperlink r:id="rId3" w:history="1">
        <w:r w:rsidRPr="00D332E0">
          <w:rPr>
            <w:rStyle w:val="Hyperlink"/>
          </w:rPr>
          <w:t>https://www.bls.gov/ooh/healthcare/medical-records-and-health-information-technicians.htm</w:t>
        </w:r>
      </w:hyperlink>
      <w:r>
        <w:t xml:space="preserve"> on April, 9, 2020) shows that the current median pay for a </w:t>
      </w:r>
      <w:r w:rsidRPr="00D332E0">
        <w:t>Medical Records and Health Information Technician</w:t>
      </w:r>
      <w:r>
        <w:t xml:space="preserve"> is $19.40/hour. </w:t>
      </w:r>
      <w:r w:rsidRPr="00D73BEE">
        <w:t>Accordingly, we</w:t>
      </w:r>
      <w:r>
        <w:t xml:space="preserve"> have updated and</w:t>
      </w:r>
      <w:r w:rsidRPr="00D73BEE">
        <w:t xml:space="preserve"> calculate</w:t>
      </w:r>
      <w:r>
        <w:t>d</w:t>
      </w:r>
      <w:r w:rsidRPr="00D73BEE">
        <w:t xml:space="preserve"> cost burden to hospitals using a wage plus benefits estimate of $</w:t>
      </w:r>
      <w:r>
        <w:t>38.80</w:t>
      </w:r>
      <w:r w:rsidRPr="00D73BEE">
        <w:t xml:space="preserve"> per hour.</w:t>
      </w:r>
    </w:p>
  </w:footnote>
  <w:footnote w:id="7">
    <w:p w14:paraId="098C2C82" w14:textId="538A1E3C" w:rsidR="004C345A" w:rsidRPr="00D73BEE" w:rsidRDefault="004C345A" w:rsidP="00740383">
      <w:pPr>
        <w:pStyle w:val="FootnoteText"/>
        <w:keepNext/>
        <w:keepLines/>
        <w:spacing w:after="120"/>
      </w:pPr>
      <w:r w:rsidRPr="00C52C31">
        <w:rPr>
          <w:rStyle w:val="FootnoteReference"/>
        </w:rPr>
        <w:footnoteRef/>
      </w:r>
      <w:r w:rsidRPr="00D73BEE">
        <w:t xml:space="preserve"> We note that our estimated number of cases decreased from the 1,266 cases estimated for these measures in previous PRA </w:t>
      </w:r>
      <w:r>
        <w:t>P</w:t>
      </w:r>
      <w:r w:rsidRPr="00D73BEE">
        <w:t>ackages</w:t>
      </w:r>
      <w:r>
        <w:t xml:space="preserve"> for the CY 2015 and CY 2016 OPPS/ASC final rules with comment period</w:t>
      </w:r>
      <w:r w:rsidRPr="00D73BEE">
        <w:t xml:space="preserve">. </w:t>
      </w:r>
    </w:p>
  </w:footnote>
  <w:footnote w:id="8">
    <w:p w14:paraId="04C93C0B" w14:textId="77777777" w:rsidR="004C345A" w:rsidRPr="00D73BEE" w:rsidRDefault="004C345A" w:rsidP="00C365F6">
      <w:pPr>
        <w:pStyle w:val="FootnoteText"/>
        <w:keepNext/>
        <w:keepLines/>
        <w:spacing w:after="120"/>
      </w:pPr>
      <w:r w:rsidRPr="00CD344B">
        <w:rPr>
          <w:rStyle w:val="FootnoteReference"/>
        </w:rPr>
        <w:footnoteRef/>
      </w:r>
      <w:r w:rsidRPr="00D73BEE">
        <w:t xml:space="preserve"> </w:t>
      </w:r>
      <w:r w:rsidRPr="00D73BEE">
        <w:tab/>
        <w:t>In the CY 2014 OPPS/ASC final rule with comment period</w:t>
      </w:r>
      <w:r>
        <w:t xml:space="preserve"> </w:t>
      </w:r>
      <w:r w:rsidRPr="006B02C6">
        <w:t>(78 FR 75171)</w:t>
      </w:r>
      <w:r w:rsidRPr="00D73BEE">
        <w:t>, we estimated the time to chart</w:t>
      </w:r>
      <w:r>
        <w:t>-</w:t>
      </w:r>
      <w:r w:rsidRPr="00D73BEE">
        <w:t xml:space="preserve">abstract a single case </w:t>
      </w:r>
      <w:r w:rsidRPr="00E91339">
        <w:t>as 25 minutes,</w:t>
      </w:r>
      <w:r>
        <w:t xml:space="preserve"> </w:t>
      </w:r>
      <w:r w:rsidRPr="00D73BEE">
        <w:t>or 0.417 hours per case, based on chart-abstraction time less the time to submit web-based measures in the aggregate (0.583 hours – 0.166 hours = 0.417 hours per measure).</w:t>
      </w:r>
    </w:p>
  </w:footnote>
  <w:footnote w:id="9">
    <w:p w14:paraId="37112D44" w14:textId="77777777" w:rsidR="004C345A" w:rsidRDefault="004C345A" w:rsidP="00C365F6">
      <w:pPr>
        <w:pStyle w:val="FootnoteText"/>
      </w:pPr>
      <w:r>
        <w:rPr>
          <w:rStyle w:val="FootnoteReference"/>
        </w:rPr>
        <w:footnoteRef/>
      </w:r>
      <w:r>
        <w:t xml:space="preserve"> </w:t>
      </w:r>
      <w:r>
        <w:tab/>
      </w:r>
      <w:r w:rsidRPr="00672AE9">
        <w:t>Hospitals may voluntarily submit data for OP-31 but will not be subject to a payment reduction with respect to this measure for the CY 2020 payment determination or during the voluntary reporting period.</w:t>
      </w:r>
    </w:p>
  </w:footnote>
  <w:footnote w:id="10">
    <w:p w14:paraId="4913E5A2" w14:textId="77777777" w:rsidR="004C345A" w:rsidRPr="00D73BEE" w:rsidRDefault="004C345A" w:rsidP="00740383">
      <w:pPr>
        <w:pStyle w:val="FootnoteText"/>
        <w:keepNext/>
        <w:keepLines/>
        <w:spacing w:after="120"/>
      </w:pPr>
      <w:r w:rsidRPr="00CD344B">
        <w:rPr>
          <w:rStyle w:val="FootnoteReference"/>
        </w:rPr>
        <w:footnoteRef/>
      </w:r>
      <w:r w:rsidRPr="00D73BEE">
        <w:t xml:space="preserve"> </w:t>
      </w:r>
      <w:r w:rsidRPr="00D73BEE">
        <w:tab/>
        <w:t xml:space="preserve">In addition, we note </w:t>
      </w:r>
      <w:r w:rsidRPr="00D73BEE">
        <w:rPr>
          <w:bCs/>
        </w:rPr>
        <w:t>the information collection requirements associated with measures OP</w:t>
      </w:r>
      <w:r>
        <w:rPr>
          <w:bCs/>
        </w:rPr>
        <w:t>s</w:t>
      </w:r>
      <w:r w:rsidRPr="00D73BEE">
        <w:rPr>
          <w:bCs/>
        </w:rPr>
        <w:t xml:space="preserve">-37a-e are currently approved under OMB Control Number 0938-1240; for this reason, we do not provide an independent estimate of the burden associated with the OAS CAHPS </w:t>
      </w:r>
      <w:r>
        <w:rPr>
          <w:bCs/>
        </w:rPr>
        <w:t>s</w:t>
      </w:r>
      <w:r w:rsidRPr="00D73BEE">
        <w:rPr>
          <w:bCs/>
        </w:rPr>
        <w:t>urvey administration for the Hospital OQR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E5BCC"/>
    <w:multiLevelType w:val="hybridMultilevel"/>
    <w:tmpl w:val="335CC4B0"/>
    <w:lvl w:ilvl="0" w:tplc="497A5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F5B67"/>
    <w:multiLevelType w:val="hybridMultilevel"/>
    <w:tmpl w:val="065C36C2"/>
    <w:lvl w:ilvl="0" w:tplc="5E8EFDA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81DA2"/>
    <w:multiLevelType w:val="hybridMultilevel"/>
    <w:tmpl w:val="3B3CFB08"/>
    <w:lvl w:ilvl="0" w:tplc="E7925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E1B92"/>
    <w:multiLevelType w:val="hybridMultilevel"/>
    <w:tmpl w:val="1C80C500"/>
    <w:lvl w:ilvl="0" w:tplc="E9D649D0">
      <w:start w:val="1"/>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32DF1"/>
    <w:multiLevelType w:val="hybridMultilevel"/>
    <w:tmpl w:val="8F923B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84B91"/>
    <w:multiLevelType w:val="hybridMultilevel"/>
    <w:tmpl w:val="E7FE916C"/>
    <w:lvl w:ilvl="0" w:tplc="7EB4255E">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00A14"/>
    <w:multiLevelType w:val="multilevel"/>
    <w:tmpl w:val="B1F0BC16"/>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3B7FEA"/>
    <w:multiLevelType w:val="hybridMultilevel"/>
    <w:tmpl w:val="1512C6A6"/>
    <w:lvl w:ilvl="0" w:tplc="2E8E5F0A">
      <w:start w:val="4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60A43"/>
    <w:multiLevelType w:val="hybridMultilevel"/>
    <w:tmpl w:val="348407E0"/>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6A6D"/>
    <w:multiLevelType w:val="hybridMultilevel"/>
    <w:tmpl w:val="4A9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D4323"/>
    <w:multiLevelType w:val="hybridMultilevel"/>
    <w:tmpl w:val="965C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76643"/>
    <w:multiLevelType w:val="hybridMultilevel"/>
    <w:tmpl w:val="B6A8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80AA2"/>
    <w:multiLevelType w:val="hybridMultilevel"/>
    <w:tmpl w:val="10B8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C4376"/>
    <w:multiLevelType w:val="hybridMultilevel"/>
    <w:tmpl w:val="FF1EDC60"/>
    <w:lvl w:ilvl="0" w:tplc="8B886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94CE4"/>
    <w:multiLevelType w:val="hybridMultilevel"/>
    <w:tmpl w:val="89F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F56D0"/>
    <w:multiLevelType w:val="hybridMultilevel"/>
    <w:tmpl w:val="86060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94CA6"/>
    <w:multiLevelType w:val="hybridMultilevel"/>
    <w:tmpl w:val="8FBA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47016"/>
    <w:multiLevelType w:val="hybridMultilevel"/>
    <w:tmpl w:val="BD96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F18E0"/>
    <w:multiLevelType w:val="hybridMultilevel"/>
    <w:tmpl w:val="6546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F42A3"/>
    <w:multiLevelType w:val="hybridMultilevel"/>
    <w:tmpl w:val="521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27F06"/>
    <w:multiLevelType w:val="hybridMultilevel"/>
    <w:tmpl w:val="3D4AB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007F0"/>
    <w:multiLevelType w:val="hybridMultilevel"/>
    <w:tmpl w:val="F8E4E634"/>
    <w:lvl w:ilvl="0" w:tplc="ED9CFB92">
      <w:start w:val="1"/>
      <w:numFmt w:val="decimal"/>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7CD5005"/>
    <w:multiLevelType w:val="hybridMultilevel"/>
    <w:tmpl w:val="93A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A5513"/>
    <w:multiLevelType w:val="hybridMultilevel"/>
    <w:tmpl w:val="21C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4124E"/>
    <w:multiLevelType w:val="hybridMultilevel"/>
    <w:tmpl w:val="B34C11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0A08C3"/>
    <w:multiLevelType w:val="hybridMultilevel"/>
    <w:tmpl w:val="A894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45385"/>
    <w:multiLevelType w:val="hybridMultilevel"/>
    <w:tmpl w:val="D76E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47"/>
    <w:lvlOverride w:ilvl="0">
      <w:startOverride w:val="1"/>
    </w:lvlOverride>
    <w:lvlOverride w:ilvl="1">
      <w:startOverride w:val="5"/>
    </w:lvlOverride>
  </w:num>
  <w:num w:numId="3">
    <w:abstractNumId w:val="47"/>
    <w:lvlOverride w:ilvl="0">
      <w:startOverride w:val="1"/>
    </w:lvlOverride>
    <w:lvlOverride w:ilvl="1">
      <w:startOverride w:val="8"/>
    </w:lvlOverride>
  </w:num>
  <w:num w:numId="4">
    <w:abstractNumId w:val="24"/>
  </w:num>
  <w:num w:numId="5">
    <w:abstractNumId w:val="0"/>
  </w:num>
  <w:num w:numId="6">
    <w:abstractNumId w:val="18"/>
  </w:num>
  <w:num w:numId="7">
    <w:abstractNumId w:val="33"/>
  </w:num>
  <w:num w:numId="8">
    <w:abstractNumId w:val="14"/>
  </w:num>
  <w:num w:numId="9">
    <w:abstractNumId w:val="43"/>
  </w:num>
  <w:num w:numId="10">
    <w:abstractNumId w:val="3"/>
  </w:num>
  <w:num w:numId="11">
    <w:abstractNumId w:val="25"/>
  </w:num>
  <w:num w:numId="12">
    <w:abstractNumId w:val="12"/>
  </w:num>
  <w:num w:numId="13">
    <w:abstractNumId w:val="30"/>
  </w:num>
  <w:num w:numId="14">
    <w:abstractNumId w:val="8"/>
  </w:num>
  <w:num w:numId="15">
    <w:abstractNumId w:val="6"/>
  </w:num>
  <w:num w:numId="16">
    <w:abstractNumId w:val="20"/>
  </w:num>
  <w:num w:numId="17">
    <w:abstractNumId w:val="7"/>
  </w:num>
  <w:num w:numId="18">
    <w:abstractNumId w:val="32"/>
  </w:num>
  <w:num w:numId="19">
    <w:abstractNumId w:val="21"/>
  </w:num>
  <w:num w:numId="20">
    <w:abstractNumId w:val="15"/>
  </w:num>
  <w:num w:numId="21">
    <w:abstractNumId w:val="36"/>
  </w:num>
  <w:num w:numId="22">
    <w:abstractNumId w:val="17"/>
  </w:num>
  <w:num w:numId="23">
    <w:abstractNumId w:val="1"/>
  </w:num>
  <w:num w:numId="24">
    <w:abstractNumId w:val="9"/>
  </w:num>
  <w:num w:numId="25">
    <w:abstractNumId w:val="35"/>
  </w:num>
  <w:num w:numId="26">
    <w:abstractNumId w:val="16"/>
  </w:num>
  <w:num w:numId="27">
    <w:abstractNumId w:val="16"/>
  </w:num>
  <w:num w:numId="28">
    <w:abstractNumId w:val="26"/>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4"/>
  </w:num>
  <w:num w:numId="32">
    <w:abstractNumId w:val="37"/>
  </w:num>
  <w:num w:numId="33">
    <w:abstractNumId w:val="22"/>
  </w:num>
  <w:num w:numId="34">
    <w:abstractNumId w:val="10"/>
  </w:num>
  <w:num w:numId="35">
    <w:abstractNumId w:val="19"/>
  </w:num>
  <w:num w:numId="36">
    <w:abstractNumId w:val="34"/>
  </w:num>
  <w:num w:numId="37">
    <w:abstractNumId w:val="42"/>
  </w:num>
  <w:num w:numId="38">
    <w:abstractNumId w:val="23"/>
  </w:num>
  <w:num w:numId="39">
    <w:abstractNumId w:val="28"/>
  </w:num>
  <w:num w:numId="40">
    <w:abstractNumId w:val="2"/>
  </w:num>
  <w:num w:numId="41">
    <w:abstractNumId w:val="46"/>
  </w:num>
  <w:num w:numId="42">
    <w:abstractNumId w:val="27"/>
  </w:num>
  <w:num w:numId="43">
    <w:abstractNumId w:val="40"/>
  </w:num>
  <w:num w:numId="44">
    <w:abstractNumId w:val="4"/>
  </w:num>
  <w:num w:numId="45">
    <w:abstractNumId w:val="11"/>
  </w:num>
  <w:num w:numId="46">
    <w:abstractNumId w:val="38"/>
  </w:num>
  <w:num w:numId="47">
    <w:abstractNumId w:val="41"/>
  </w:num>
  <w:num w:numId="48">
    <w:abstractNumId w:val="31"/>
  </w:num>
  <w:num w:numId="49">
    <w:abstractNumId w:val="29"/>
  </w:num>
  <w:num w:numId="50">
    <w:abstractNumId w:val="39"/>
  </w:num>
  <w:num w:numId="51">
    <w:abstractNumId w:val="45"/>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C8"/>
    <w:rsid w:val="00000676"/>
    <w:rsid w:val="00001CB7"/>
    <w:rsid w:val="00003E26"/>
    <w:rsid w:val="0000520A"/>
    <w:rsid w:val="0000548E"/>
    <w:rsid w:val="000054E1"/>
    <w:rsid w:val="000060D0"/>
    <w:rsid w:val="00006D78"/>
    <w:rsid w:val="00007566"/>
    <w:rsid w:val="000106DF"/>
    <w:rsid w:val="0001135D"/>
    <w:rsid w:val="000126DB"/>
    <w:rsid w:val="000131DD"/>
    <w:rsid w:val="000136DC"/>
    <w:rsid w:val="000141F8"/>
    <w:rsid w:val="000155D0"/>
    <w:rsid w:val="00015EBD"/>
    <w:rsid w:val="000169B4"/>
    <w:rsid w:val="00017CBB"/>
    <w:rsid w:val="0002049A"/>
    <w:rsid w:val="000206FD"/>
    <w:rsid w:val="00020D3B"/>
    <w:rsid w:val="000258DA"/>
    <w:rsid w:val="000261D6"/>
    <w:rsid w:val="0002641D"/>
    <w:rsid w:val="00027B29"/>
    <w:rsid w:val="00030754"/>
    <w:rsid w:val="00031982"/>
    <w:rsid w:val="00031B54"/>
    <w:rsid w:val="0003322E"/>
    <w:rsid w:val="00033495"/>
    <w:rsid w:val="000355C8"/>
    <w:rsid w:val="00035C0D"/>
    <w:rsid w:val="00036E9A"/>
    <w:rsid w:val="00040704"/>
    <w:rsid w:val="00040DAC"/>
    <w:rsid w:val="000414D0"/>
    <w:rsid w:val="00041FBA"/>
    <w:rsid w:val="0004440A"/>
    <w:rsid w:val="0004449E"/>
    <w:rsid w:val="00044919"/>
    <w:rsid w:val="000450BC"/>
    <w:rsid w:val="000466A0"/>
    <w:rsid w:val="00051823"/>
    <w:rsid w:val="00053AA6"/>
    <w:rsid w:val="0006028C"/>
    <w:rsid w:val="00060D48"/>
    <w:rsid w:val="0006187D"/>
    <w:rsid w:val="0006284A"/>
    <w:rsid w:val="00062F87"/>
    <w:rsid w:val="000635E1"/>
    <w:rsid w:val="00063C92"/>
    <w:rsid w:val="0006594C"/>
    <w:rsid w:val="00065F99"/>
    <w:rsid w:val="00066ECD"/>
    <w:rsid w:val="00067350"/>
    <w:rsid w:val="00070382"/>
    <w:rsid w:val="000707EA"/>
    <w:rsid w:val="000714DB"/>
    <w:rsid w:val="00072602"/>
    <w:rsid w:val="00072FD1"/>
    <w:rsid w:val="0007303B"/>
    <w:rsid w:val="00073A59"/>
    <w:rsid w:val="00074F4E"/>
    <w:rsid w:val="00076C58"/>
    <w:rsid w:val="00077D2F"/>
    <w:rsid w:val="000803D0"/>
    <w:rsid w:val="000807A0"/>
    <w:rsid w:val="00082789"/>
    <w:rsid w:val="00083B7F"/>
    <w:rsid w:val="000846FD"/>
    <w:rsid w:val="00084AB4"/>
    <w:rsid w:val="00085BC1"/>
    <w:rsid w:val="00086312"/>
    <w:rsid w:val="00086703"/>
    <w:rsid w:val="00087545"/>
    <w:rsid w:val="00090931"/>
    <w:rsid w:val="00090C49"/>
    <w:rsid w:val="000934BB"/>
    <w:rsid w:val="000936BF"/>
    <w:rsid w:val="0009395D"/>
    <w:rsid w:val="00093E25"/>
    <w:rsid w:val="0009402A"/>
    <w:rsid w:val="000A03FD"/>
    <w:rsid w:val="000A05A9"/>
    <w:rsid w:val="000A1329"/>
    <w:rsid w:val="000A2081"/>
    <w:rsid w:val="000A3A81"/>
    <w:rsid w:val="000A3BFB"/>
    <w:rsid w:val="000A5E6E"/>
    <w:rsid w:val="000B2044"/>
    <w:rsid w:val="000B28C4"/>
    <w:rsid w:val="000B4432"/>
    <w:rsid w:val="000B4783"/>
    <w:rsid w:val="000B6139"/>
    <w:rsid w:val="000B6764"/>
    <w:rsid w:val="000B6D0B"/>
    <w:rsid w:val="000B6D1D"/>
    <w:rsid w:val="000B78A6"/>
    <w:rsid w:val="000C2A9F"/>
    <w:rsid w:val="000C3E6E"/>
    <w:rsid w:val="000C4546"/>
    <w:rsid w:val="000C56F3"/>
    <w:rsid w:val="000C60FC"/>
    <w:rsid w:val="000C6A4F"/>
    <w:rsid w:val="000C6B8A"/>
    <w:rsid w:val="000D084D"/>
    <w:rsid w:val="000D3334"/>
    <w:rsid w:val="000D3625"/>
    <w:rsid w:val="000D393D"/>
    <w:rsid w:val="000D4222"/>
    <w:rsid w:val="000D60FF"/>
    <w:rsid w:val="000D741B"/>
    <w:rsid w:val="000D77C6"/>
    <w:rsid w:val="000D7CD5"/>
    <w:rsid w:val="000E0C4B"/>
    <w:rsid w:val="000E2683"/>
    <w:rsid w:val="000E4112"/>
    <w:rsid w:val="000E476E"/>
    <w:rsid w:val="000E4791"/>
    <w:rsid w:val="000E5386"/>
    <w:rsid w:val="000E7D17"/>
    <w:rsid w:val="000F01CD"/>
    <w:rsid w:val="000F0345"/>
    <w:rsid w:val="000F0766"/>
    <w:rsid w:val="000F2A07"/>
    <w:rsid w:val="000F339D"/>
    <w:rsid w:val="000F3C6D"/>
    <w:rsid w:val="000F4F9A"/>
    <w:rsid w:val="000F5808"/>
    <w:rsid w:val="000F5CEA"/>
    <w:rsid w:val="001010B8"/>
    <w:rsid w:val="001016FD"/>
    <w:rsid w:val="001018E8"/>
    <w:rsid w:val="00101EAE"/>
    <w:rsid w:val="00102599"/>
    <w:rsid w:val="00106EE6"/>
    <w:rsid w:val="00107CAC"/>
    <w:rsid w:val="00111766"/>
    <w:rsid w:val="0011245A"/>
    <w:rsid w:val="00113CD9"/>
    <w:rsid w:val="0011423F"/>
    <w:rsid w:val="00114513"/>
    <w:rsid w:val="001163DC"/>
    <w:rsid w:val="00116A6A"/>
    <w:rsid w:val="00117A42"/>
    <w:rsid w:val="0012405D"/>
    <w:rsid w:val="001247BC"/>
    <w:rsid w:val="001255EC"/>
    <w:rsid w:val="001258E9"/>
    <w:rsid w:val="00126103"/>
    <w:rsid w:val="00127097"/>
    <w:rsid w:val="001270E4"/>
    <w:rsid w:val="00131FC4"/>
    <w:rsid w:val="00133679"/>
    <w:rsid w:val="001338D7"/>
    <w:rsid w:val="00133CA2"/>
    <w:rsid w:val="00133D41"/>
    <w:rsid w:val="00134247"/>
    <w:rsid w:val="0013580C"/>
    <w:rsid w:val="001410F9"/>
    <w:rsid w:val="001420BC"/>
    <w:rsid w:val="00143B3A"/>
    <w:rsid w:val="00144D6C"/>
    <w:rsid w:val="0014590D"/>
    <w:rsid w:val="00145B45"/>
    <w:rsid w:val="0014617A"/>
    <w:rsid w:val="0014655A"/>
    <w:rsid w:val="00146F4B"/>
    <w:rsid w:val="001478D0"/>
    <w:rsid w:val="00150A52"/>
    <w:rsid w:val="00151690"/>
    <w:rsid w:val="00152634"/>
    <w:rsid w:val="0015308C"/>
    <w:rsid w:val="00153D96"/>
    <w:rsid w:val="001542EC"/>
    <w:rsid w:val="00154F94"/>
    <w:rsid w:val="001554B6"/>
    <w:rsid w:val="001559EC"/>
    <w:rsid w:val="00155D2D"/>
    <w:rsid w:val="00156489"/>
    <w:rsid w:val="00156FC1"/>
    <w:rsid w:val="00157724"/>
    <w:rsid w:val="00157753"/>
    <w:rsid w:val="00157A08"/>
    <w:rsid w:val="00162704"/>
    <w:rsid w:val="001630F9"/>
    <w:rsid w:val="001641E2"/>
    <w:rsid w:val="001645EC"/>
    <w:rsid w:val="00165F63"/>
    <w:rsid w:val="00166039"/>
    <w:rsid w:val="00167499"/>
    <w:rsid w:val="00171258"/>
    <w:rsid w:val="0017281F"/>
    <w:rsid w:val="0017284B"/>
    <w:rsid w:val="00172BAF"/>
    <w:rsid w:val="001748F4"/>
    <w:rsid w:val="00175405"/>
    <w:rsid w:val="001755D8"/>
    <w:rsid w:val="00175CCD"/>
    <w:rsid w:val="0017670B"/>
    <w:rsid w:val="00176C9A"/>
    <w:rsid w:val="00176E3F"/>
    <w:rsid w:val="00180E2D"/>
    <w:rsid w:val="00181C03"/>
    <w:rsid w:val="00182287"/>
    <w:rsid w:val="001856D6"/>
    <w:rsid w:val="00186150"/>
    <w:rsid w:val="00190791"/>
    <w:rsid w:val="00190834"/>
    <w:rsid w:val="00190D9D"/>
    <w:rsid w:val="001929DB"/>
    <w:rsid w:val="00193318"/>
    <w:rsid w:val="00193508"/>
    <w:rsid w:val="00196443"/>
    <w:rsid w:val="00196A6E"/>
    <w:rsid w:val="001A0A4F"/>
    <w:rsid w:val="001A1274"/>
    <w:rsid w:val="001A1AFC"/>
    <w:rsid w:val="001A1F47"/>
    <w:rsid w:val="001A23FB"/>
    <w:rsid w:val="001A451C"/>
    <w:rsid w:val="001A5FE5"/>
    <w:rsid w:val="001A737D"/>
    <w:rsid w:val="001B066D"/>
    <w:rsid w:val="001B3117"/>
    <w:rsid w:val="001B5513"/>
    <w:rsid w:val="001B5F8C"/>
    <w:rsid w:val="001C018C"/>
    <w:rsid w:val="001C09C4"/>
    <w:rsid w:val="001C15A9"/>
    <w:rsid w:val="001C25CB"/>
    <w:rsid w:val="001C52FB"/>
    <w:rsid w:val="001C5D94"/>
    <w:rsid w:val="001C5F81"/>
    <w:rsid w:val="001C7AC3"/>
    <w:rsid w:val="001D0363"/>
    <w:rsid w:val="001D14A8"/>
    <w:rsid w:val="001D29AA"/>
    <w:rsid w:val="001D2EB8"/>
    <w:rsid w:val="001D4D86"/>
    <w:rsid w:val="001D4E8A"/>
    <w:rsid w:val="001D5008"/>
    <w:rsid w:val="001E0316"/>
    <w:rsid w:val="001E098F"/>
    <w:rsid w:val="001E1FAB"/>
    <w:rsid w:val="001E3808"/>
    <w:rsid w:val="001E45F8"/>
    <w:rsid w:val="001E4E45"/>
    <w:rsid w:val="001E5439"/>
    <w:rsid w:val="001E5A30"/>
    <w:rsid w:val="001E72F9"/>
    <w:rsid w:val="001F0B6A"/>
    <w:rsid w:val="001F2652"/>
    <w:rsid w:val="001F34FE"/>
    <w:rsid w:val="001F4806"/>
    <w:rsid w:val="001F4966"/>
    <w:rsid w:val="001F4D4C"/>
    <w:rsid w:val="001F5A07"/>
    <w:rsid w:val="00200632"/>
    <w:rsid w:val="00201E22"/>
    <w:rsid w:val="00201FB5"/>
    <w:rsid w:val="00202E77"/>
    <w:rsid w:val="00203804"/>
    <w:rsid w:val="00203BFD"/>
    <w:rsid w:val="002040B3"/>
    <w:rsid w:val="002048EC"/>
    <w:rsid w:val="002060D6"/>
    <w:rsid w:val="00206F9F"/>
    <w:rsid w:val="0020783F"/>
    <w:rsid w:val="002079FE"/>
    <w:rsid w:val="00207F1A"/>
    <w:rsid w:val="00211BAE"/>
    <w:rsid w:val="00212CFA"/>
    <w:rsid w:val="0021364D"/>
    <w:rsid w:val="00215E1D"/>
    <w:rsid w:val="00217548"/>
    <w:rsid w:val="002220FE"/>
    <w:rsid w:val="00222582"/>
    <w:rsid w:val="00222623"/>
    <w:rsid w:val="00222CDB"/>
    <w:rsid w:val="00223CE1"/>
    <w:rsid w:val="0022403F"/>
    <w:rsid w:val="00225D44"/>
    <w:rsid w:val="00225F99"/>
    <w:rsid w:val="002266AA"/>
    <w:rsid w:val="00231034"/>
    <w:rsid w:val="002314F0"/>
    <w:rsid w:val="00231A16"/>
    <w:rsid w:val="002330A1"/>
    <w:rsid w:val="0023360C"/>
    <w:rsid w:val="00234349"/>
    <w:rsid w:val="00237AF0"/>
    <w:rsid w:val="00237E5D"/>
    <w:rsid w:val="00237EE6"/>
    <w:rsid w:val="00240576"/>
    <w:rsid w:val="00240FF3"/>
    <w:rsid w:val="002419AC"/>
    <w:rsid w:val="00241D49"/>
    <w:rsid w:val="002423D0"/>
    <w:rsid w:val="00243734"/>
    <w:rsid w:val="002473F3"/>
    <w:rsid w:val="0024749B"/>
    <w:rsid w:val="002505FF"/>
    <w:rsid w:val="00251A87"/>
    <w:rsid w:val="00253F9E"/>
    <w:rsid w:val="00254F10"/>
    <w:rsid w:val="00256752"/>
    <w:rsid w:val="00256B2A"/>
    <w:rsid w:val="00257F38"/>
    <w:rsid w:val="00257FC4"/>
    <w:rsid w:val="00261D16"/>
    <w:rsid w:val="00261FF1"/>
    <w:rsid w:val="00262061"/>
    <w:rsid w:val="0026578F"/>
    <w:rsid w:val="00266676"/>
    <w:rsid w:val="00266882"/>
    <w:rsid w:val="002670F7"/>
    <w:rsid w:val="0027121F"/>
    <w:rsid w:val="00271A87"/>
    <w:rsid w:val="00271AD3"/>
    <w:rsid w:val="00274317"/>
    <w:rsid w:val="002743F9"/>
    <w:rsid w:val="00274D67"/>
    <w:rsid w:val="002757F3"/>
    <w:rsid w:val="00275A5A"/>
    <w:rsid w:val="00275F5B"/>
    <w:rsid w:val="002765A2"/>
    <w:rsid w:val="002773B1"/>
    <w:rsid w:val="00281F79"/>
    <w:rsid w:val="00281FD3"/>
    <w:rsid w:val="0028314E"/>
    <w:rsid w:val="00283270"/>
    <w:rsid w:val="00284830"/>
    <w:rsid w:val="00286DC0"/>
    <w:rsid w:val="0029187B"/>
    <w:rsid w:val="002928A9"/>
    <w:rsid w:val="00293635"/>
    <w:rsid w:val="00293722"/>
    <w:rsid w:val="002941B7"/>
    <w:rsid w:val="00295CC6"/>
    <w:rsid w:val="002974A4"/>
    <w:rsid w:val="002976D7"/>
    <w:rsid w:val="002A0010"/>
    <w:rsid w:val="002A0996"/>
    <w:rsid w:val="002A20DD"/>
    <w:rsid w:val="002A3643"/>
    <w:rsid w:val="002A45F7"/>
    <w:rsid w:val="002A6528"/>
    <w:rsid w:val="002A792E"/>
    <w:rsid w:val="002A7D76"/>
    <w:rsid w:val="002B0409"/>
    <w:rsid w:val="002B2190"/>
    <w:rsid w:val="002B2D7C"/>
    <w:rsid w:val="002B420E"/>
    <w:rsid w:val="002B4787"/>
    <w:rsid w:val="002B47E5"/>
    <w:rsid w:val="002B646B"/>
    <w:rsid w:val="002B66D6"/>
    <w:rsid w:val="002B6799"/>
    <w:rsid w:val="002B7C1E"/>
    <w:rsid w:val="002C1D97"/>
    <w:rsid w:val="002C2079"/>
    <w:rsid w:val="002C4AF3"/>
    <w:rsid w:val="002C5529"/>
    <w:rsid w:val="002C66F6"/>
    <w:rsid w:val="002C7502"/>
    <w:rsid w:val="002D11D3"/>
    <w:rsid w:val="002D1DF2"/>
    <w:rsid w:val="002D1FAF"/>
    <w:rsid w:val="002D30CC"/>
    <w:rsid w:val="002D3310"/>
    <w:rsid w:val="002D58F9"/>
    <w:rsid w:val="002D5ED4"/>
    <w:rsid w:val="002D7E01"/>
    <w:rsid w:val="002E0CAB"/>
    <w:rsid w:val="002E473F"/>
    <w:rsid w:val="002E783C"/>
    <w:rsid w:val="002E78EA"/>
    <w:rsid w:val="002E7F86"/>
    <w:rsid w:val="002F087E"/>
    <w:rsid w:val="002F204C"/>
    <w:rsid w:val="002F26F3"/>
    <w:rsid w:val="002F273B"/>
    <w:rsid w:val="002F5605"/>
    <w:rsid w:val="002F5B71"/>
    <w:rsid w:val="002F640C"/>
    <w:rsid w:val="002F6EF0"/>
    <w:rsid w:val="002F787E"/>
    <w:rsid w:val="00301971"/>
    <w:rsid w:val="00301F72"/>
    <w:rsid w:val="00304001"/>
    <w:rsid w:val="00304206"/>
    <w:rsid w:val="00310767"/>
    <w:rsid w:val="003148CD"/>
    <w:rsid w:val="00317227"/>
    <w:rsid w:val="00317339"/>
    <w:rsid w:val="00317E36"/>
    <w:rsid w:val="00322247"/>
    <w:rsid w:val="00322E6B"/>
    <w:rsid w:val="0032313A"/>
    <w:rsid w:val="00323FCC"/>
    <w:rsid w:val="0032494C"/>
    <w:rsid w:val="00324E05"/>
    <w:rsid w:val="003267BA"/>
    <w:rsid w:val="003268CB"/>
    <w:rsid w:val="00326EB4"/>
    <w:rsid w:val="00327AB7"/>
    <w:rsid w:val="0033128A"/>
    <w:rsid w:val="0033406B"/>
    <w:rsid w:val="00334737"/>
    <w:rsid w:val="00334E02"/>
    <w:rsid w:val="00335EFB"/>
    <w:rsid w:val="00337FD2"/>
    <w:rsid w:val="0034014C"/>
    <w:rsid w:val="003423F4"/>
    <w:rsid w:val="00344BCE"/>
    <w:rsid w:val="00345BF0"/>
    <w:rsid w:val="00345CBD"/>
    <w:rsid w:val="00346291"/>
    <w:rsid w:val="003467A2"/>
    <w:rsid w:val="00346C9B"/>
    <w:rsid w:val="003478EF"/>
    <w:rsid w:val="00347D8F"/>
    <w:rsid w:val="003500B5"/>
    <w:rsid w:val="0035040B"/>
    <w:rsid w:val="00351215"/>
    <w:rsid w:val="00352CA3"/>
    <w:rsid w:val="00353992"/>
    <w:rsid w:val="00354107"/>
    <w:rsid w:val="00354696"/>
    <w:rsid w:val="003552A8"/>
    <w:rsid w:val="003564BC"/>
    <w:rsid w:val="0035655D"/>
    <w:rsid w:val="003566AD"/>
    <w:rsid w:val="00356AF2"/>
    <w:rsid w:val="00357B3E"/>
    <w:rsid w:val="00360981"/>
    <w:rsid w:val="00361348"/>
    <w:rsid w:val="003613A1"/>
    <w:rsid w:val="00361CE8"/>
    <w:rsid w:val="003653E0"/>
    <w:rsid w:val="003702CD"/>
    <w:rsid w:val="003708F0"/>
    <w:rsid w:val="00370C04"/>
    <w:rsid w:val="003714FF"/>
    <w:rsid w:val="0037228D"/>
    <w:rsid w:val="003722ED"/>
    <w:rsid w:val="00373965"/>
    <w:rsid w:val="00374441"/>
    <w:rsid w:val="003759D9"/>
    <w:rsid w:val="003760FF"/>
    <w:rsid w:val="0037747F"/>
    <w:rsid w:val="0038162E"/>
    <w:rsid w:val="00383B92"/>
    <w:rsid w:val="0038482B"/>
    <w:rsid w:val="00384938"/>
    <w:rsid w:val="00384EEC"/>
    <w:rsid w:val="00385162"/>
    <w:rsid w:val="0038558A"/>
    <w:rsid w:val="00386C40"/>
    <w:rsid w:val="003877F0"/>
    <w:rsid w:val="00390946"/>
    <w:rsid w:val="0039135D"/>
    <w:rsid w:val="0039156E"/>
    <w:rsid w:val="00392587"/>
    <w:rsid w:val="00392687"/>
    <w:rsid w:val="00393AFF"/>
    <w:rsid w:val="00393E7E"/>
    <w:rsid w:val="00394B08"/>
    <w:rsid w:val="00394B32"/>
    <w:rsid w:val="00395030"/>
    <w:rsid w:val="003950F4"/>
    <w:rsid w:val="00396387"/>
    <w:rsid w:val="003A0CAB"/>
    <w:rsid w:val="003A17FE"/>
    <w:rsid w:val="003A2A27"/>
    <w:rsid w:val="003A31D8"/>
    <w:rsid w:val="003A428C"/>
    <w:rsid w:val="003A5B93"/>
    <w:rsid w:val="003A66FF"/>
    <w:rsid w:val="003A733A"/>
    <w:rsid w:val="003B01D4"/>
    <w:rsid w:val="003B1EEB"/>
    <w:rsid w:val="003B223A"/>
    <w:rsid w:val="003B22DB"/>
    <w:rsid w:val="003B4D7D"/>
    <w:rsid w:val="003B4E00"/>
    <w:rsid w:val="003B4F67"/>
    <w:rsid w:val="003B6BC1"/>
    <w:rsid w:val="003B6DAF"/>
    <w:rsid w:val="003B7A4D"/>
    <w:rsid w:val="003C0B12"/>
    <w:rsid w:val="003C196F"/>
    <w:rsid w:val="003C1A9A"/>
    <w:rsid w:val="003C3273"/>
    <w:rsid w:val="003C3425"/>
    <w:rsid w:val="003C4EA2"/>
    <w:rsid w:val="003C782E"/>
    <w:rsid w:val="003D0DCF"/>
    <w:rsid w:val="003D0ED7"/>
    <w:rsid w:val="003D3CBC"/>
    <w:rsid w:val="003D578D"/>
    <w:rsid w:val="003D582F"/>
    <w:rsid w:val="003D73E2"/>
    <w:rsid w:val="003D74F8"/>
    <w:rsid w:val="003E0C3D"/>
    <w:rsid w:val="003E0E1A"/>
    <w:rsid w:val="003E2D0A"/>
    <w:rsid w:val="003E3090"/>
    <w:rsid w:val="003E3B86"/>
    <w:rsid w:val="003E40A8"/>
    <w:rsid w:val="003E5313"/>
    <w:rsid w:val="003E59B1"/>
    <w:rsid w:val="003E5DF5"/>
    <w:rsid w:val="003E7442"/>
    <w:rsid w:val="003E7861"/>
    <w:rsid w:val="003F0987"/>
    <w:rsid w:val="003F1197"/>
    <w:rsid w:val="003F165E"/>
    <w:rsid w:val="003F27E2"/>
    <w:rsid w:val="003F2F71"/>
    <w:rsid w:val="003F4AB1"/>
    <w:rsid w:val="003F70F7"/>
    <w:rsid w:val="003F75FC"/>
    <w:rsid w:val="0040007C"/>
    <w:rsid w:val="00400ED8"/>
    <w:rsid w:val="00403305"/>
    <w:rsid w:val="00403B38"/>
    <w:rsid w:val="004044F3"/>
    <w:rsid w:val="00406140"/>
    <w:rsid w:val="004062F8"/>
    <w:rsid w:val="00406BD8"/>
    <w:rsid w:val="004105DD"/>
    <w:rsid w:val="00410F0B"/>
    <w:rsid w:val="00411A14"/>
    <w:rsid w:val="00411B4E"/>
    <w:rsid w:val="00411DCB"/>
    <w:rsid w:val="0041372D"/>
    <w:rsid w:val="00413FB3"/>
    <w:rsid w:val="00414BCE"/>
    <w:rsid w:val="00415267"/>
    <w:rsid w:val="0041673D"/>
    <w:rsid w:val="0041790A"/>
    <w:rsid w:val="00417E9A"/>
    <w:rsid w:val="00420BD9"/>
    <w:rsid w:val="00420C2D"/>
    <w:rsid w:val="004218E7"/>
    <w:rsid w:val="00422693"/>
    <w:rsid w:val="004232DF"/>
    <w:rsid w:val="00425773"/>
    <w:rsid w:val="004258EF"/>
    <w:rsid w:val="00425A20"/>
    <w:rsid w:val="0042669B"/>
    <w:rsid w:val="0042682A"/>
    <w:rsid w:val="004276DB"/>
    <w:rsid w:val="00427B9F"/>
    <w:rsid w:val="00427D71"/>
    <w:rsid w:val="00430D3E"/>
    <w:rsid w:val="004322EC"/>
    <w:rsid w:val="0043552B"/>
    <w:rsid w:val="004359B6"/>
    <w:rsid w:val="00435FE8"/>
    <w:rsid w:val="004368CE"/>
    <w:rsid w:val="00437E8D"/>
    <w:rsid w:val="004419FC"/>
    <w:rsid w:val="0044203C"/>
    <w:rsid w:val="004430C2"/>
    <w:rsid w:val="00444196"/>
    <w:rsid w:val="004443FF"/>
    <w:rsid w:val="004445AE"/>
    <w:rsid w:val="00445066"/>
    <w:rsid w:val="00445E5A"/>
    <w:rsid w:val="00446ECA"/>
    <w:rsid w:val="00447D83"/>
    <w:rsid w:val="00447EBE"/>
    <w:rsid w:val="00454EE9"/>
    <w:rsid w:val="004559AE"/>
    <w:rsid w:val="00462A15"/>
    <w:rsid w:val="00463F38"/>
    <w:rsid w:val="00464130"/>
    <w:rsid w:val="00464DFC"/>
    <w:rsid w:val="004650A2"/>
    <w:rsid w:val="00465BB8"/>
    <w:rsid w:val="00465BE3"/>
    <w:rsid w:val="00465D73"/>
    <w:rsid w:val="00466020"/>
    <w:rsid w:val="0046603E"/>
    <w:rsid w:val="00466F10"/>
    <w:rsid w:val="00470938"/>
    <w:rsid w:val="00471B6D"/>
    <w:rsid w:val="004723C3"/>
    <w:rsid w:val="0047294D"/>
    <w:rsid w:val="00477D72"/>
    <w:rsid w:val="00481721"/>
    <w:rsid w:val="004829FD"/>
    <w:rsid w:val="0048349F"/>
    <w:rsid w:val="00483979"/>
    <w:rsid w:val="00484352"/>
    <w:rsid w:val="00484AD2"/>
    <w:rsid w:val="00484C97"/>
    <w:rsid w:val="00485AA2"/>
    <w:rsid w:val="00485B1D"/>
    <w:rsid w:val="0048645B"/>
    <w:rsid w:val="0048777B"/>
    <w:rsid w:val="00487C17"/>
    <w:rsid w:val="004923C3"/>
    <w:rsid w:val="00492BA8"/>
    <w:rsid w:val="00493E67"/>
    <w:rsid w:val="004952D2"/>
    <w:rsid w:val="004966D7"/>
    <w:rsid w:val="0049733A"/>
    <w:rsid w:val="004A0EB9"/>
    <w:rsid w:val="004A103C"/>
    <w:rsid w:val="004A1158"/>
    <w:rsid w:val="004A260A"/>
    <w:rsid w:val="004A2BCD"/>
    <w:rsid w:val="004A4096"/>
    <w:rsid w:val="004A45EF"/>
    <w:rsid w:val="004A5C03"/>
    <w:rsid w:val="004A63DC"/>
    <w:rsid w:val="004A7445"/>
    <w:rsid w:val="004A76B5"/>
    <w:rsid w:val="004B018C"/>
    <w:rsid w:val="004B0534"/>
    <w:rsid w:val="004B05BB"/>
    <w:rsid w:val="004B0852"/>
    <w:rsid w:val="004B18C1"/>
    <w:rsid w:val="004B1C29"/>
    <w:rsid w:val="004B20D4"/>
    <w:rsid w:val="004B38A8"/>
    <w:rsid w:val="004B44B8"/>
    <w:rsid w:val="004B4B0C"/>
    <w:rsid w:val="004B54C3"/>
    <w:rsid w:val="004B5665"/>
    <w:rsid w:val="004B646B"/>
    <w:rsid w:val="004C0305"/>
    <w:rsid w:val="004C1325"/>
    <w:rsid w:val="004C155A"/>
    <w:rsid w:val="004C1FFC"/>
    <w:rsid w:val="004C22A3"/>
    <w:rsid w:val="004C27DF"/>
    <w:rsid w:val="004C2C1F"/>
    <w:rsid w:val="004C345A"/>
    <w:rsid w:val="004C3955"/>
    <w:rsid w:val="004C396E"/>
    <w:rsid w:val="004C53DD"/>
    <w:rsid w:val="004C6B9C"/>
    <w:rsid w:val="004D0581"/>
    <w:rsid w:val="004D0F69"/>
    <w:rsid w:val="004D40FD"/>
    <w:rsid w:val="004D4E4B"/>
    <w:rsid w:val="004D55AF"/>
    <w:rsid w:val="004D609C"/>
    <w:rsid w:val="004D70F9"/>
    <w:rsid w:val="004E06AA"/>
    <w:rsid w:val="004E24CF"/>
    <w:rsid w:val="004E26A9"/>
    <w:rsid w:val="004E3A2D"/>
    <w:rsid w:val="004E4F99"/>
    <w:rsid w:val="004E55A9"/>
    <w:rsid w:val="004E5EEF"/>
    <w:rsid w:val="004E6760"/>
    <w:rsid w:val="004E7E24"/>
    <w:rsid w:val="004E7F97"/>
    <w:rsid w:val="004F111E"/>
    <w:rsid w:val="004F195E"/>
    <w:rsid w:val="004F3A2A"/>
    <w:rsid w:val="004F3FFF"/>
    <w:rsid w:val="004F4B45"/>
    <w:rsid w:val="004F518E"/>
    <w:rsid w:val="004F60B0"/>
    <w:rsid w:val="004F707F"/>
    <w:rsid w:val="004F7F4B"/>
    <w:rsid w:val="005017B2"/>
    <w:rsid w:val="00502384"/>
    <w:rsid w:val="0050274F"/>
    <w:rsid w:val="005028BF"/>
    <w:rsid w:val="00503429"/>
    <w:rsid w:val="005038EB"/>
    <w:rsid w:val="005052EF"/>
    <w:rsid w:val="00507C30"/>
    <w:rsid w:val="00507EA7"/>
    <w:rsid w:val="00510F1B"/>
    <w:rsid w:val="00510F8C"/>
    <w:rsid w:val="00514FFE"/>
    <w:rsid w:val="00515D48"/>
    <w:rsid w:val="0051648B"/>
    <w:rsid w:val="00517954"/>
    <w:rsid w:val="00520616"/>
    <w:rsid w:val="00520EAB"/>
    <w:rsid w:val="0052224D"/>
    <w:rsid w:val="00523FA5"/>
    <w:rsid w:val="00524120"/>
    <w:rsid w:val="00524483"/>
    <w:rsid w:val="00524EAD"/>
    <w:rsid w:val="00525EF6"/>
    <w:rsid w:val="00525FC9"/>
    <w:rsid w:val="00530807"/>
    <w:rsid w:val="00531D2A"/>
    <w:rsid w:val="00532827"/>
    <w:rsid w:val="00534062"/>
    <w:rsid w:val="00540C55"/>
    <w:rsid w:val="005417E5"/>
    <w:rsid w:val="00542054"/>
    <w:rsid w:val="005433FE"/>
    <w:rsid w:val="00543944"/>
    <w:rsid w:val="0054411E"/>
    <w:rsid w:val="00545E5B"/>
    <w:rsid w:val="0054600A"/>
    <w:rsid w:val="005462AE"/>
    <w:rsid w:val="0054635A"/>
    <w:rsid w:val="0054674A"/>
    <w:rsid w:val="00547E4E"/>
    <w:rsid w:val="00551FE1"/>
    <w:rsid w:val="005525E1"/>
    <w:rsid w:val="00553D98"/>
    <w:rsid w:val="00554909"/>
    <w:rsid w:val="00555417"/>
    <w:rsid w:val="0055716F"/>
    <w:rsid w:val="00560058"/>
    <w:rsid w:val="0056047C"/>
    <w:rsid w:val="005634C3"/>
    <w:rsid w:val="005647BE"/>
    <w:rsid w:val="00564E8E"/>
    <w:rsid w:val="005650CB"/>
    <w:rsid w:val="0056574E"/>
    <w:rsid w:val="00565ECD"/>
    <w:rsid w:val="005668AD"/>
    <w:rsid w:val="00567238"/>
    <w:rsid w:val="005675CB"/>
    <w:rsid w:val="005679D9"/>
    <w:rsid w:val="00567C07"/>
    <w:rsid w:val="005700BC"/>
    <w:rsid w:val="0057175D"/>
    <w:rsid w:val="00571F75"/>
    <w:rsid w:val="00573D30"/>
    <w:rsid w:val="0057471C"/>
    <w:rsid w:val="00577CD1"/>
    <w:rsid w:val="00577EB7"/>
    <w:rsid w:val="00581FAE"/>
    <w:rsid w:val="00583BA5"/>
    <w:rsid w:val="00584DC0"/>
    <w:rsid w:val="00587844"/>
    <w:rsid w:val="00592868"/>
    <w:rsid w:val="00593C82"/>
    <w:rsid w:val="005955F3"/>
    <w:rsid w:val="005971A6"/>
    <w:rsid w:val="00597D3D"/>
    <w:rsid w:val="005A0602"/>
    <w:rsid w:val="005A1B3E"/>
    <w:rsid w:val="005A1B60"/>
    <w:rsid w:val="005A1C86"/>
    <w:rsid w:val="005A20C8"/>
    <w:rsid w:val="005A246E"/>
    <w:rsid w:val="005A291B"/>
    <w:rsid w:val="005A2F58"/>
    <w:rsid w:val="005A38C9"/>
    <w:rsid w:val="005A4901"/>
    <w:rsid w:val="005A4B0A"/>
    <w:rsid w:val="005A55E9"/>
    <w:rsid w:val="005A6EE5"/>
    <w:rsid w:val="005A77A5"/>
    <w:rsid w:val="005B15D1"/>
    <w:rsid w:val="005B18E3"/>
    <w:rsid w:val="005B19FB"/>
    <w:rsid w:val="005B32D0"/>
    <w:rsid w:val="005B53F7"/>
    <w:rsid w:val="005B7647"/>
    <w:rsid w:val="005B788F"/>
    <w:rsid w:val="005C0EDD"/>
    <w:rsid w:val="005C1A3C"/>
    <w:rsid w:val="005C1F25"/>
    <w:rsid w:val="005C270C"/>
    <w:rsid w:val="005C3D1E"/>
    <w:rsid w:val="005C415A"/>
    <w:rsid w:val="005C4489"/>
    <w:rsid w:val="005C6A41"/>
    <w:rsid w:val="005C7F8E"/>
    <w:rsid w:val="005D0EB2"/>
    <w:rsid w:val="005D1FA0"/>
    <w:rsid w:val="005D3935"/>
    <w:rsid w:val="005D3EA0"/>
    <w:rsid w:val="005D3FDF"/>
    <w:rsid w:val="005D4876"/>
    <w:rsid w:val="005D4F11"/>
    <w:rsid w:val="005D5F0F"/>
    <w:rsid w:val="005D6BCE"/>
    <w:rsid w:val="005D73D5"/>
    <w:rsid w:val="005E2895"/>
    <w:rsid w:val="005E39D0"/>
    <w:rsid w:val="005E5AAF"/>
    <w:rsid w:val="005E7DB2"/>
    <w:rsid w:val="005F0D0C"/>
    <w:rsid w:val="005F13FD"/>
    <w:rsid w:val="005F14E9"/>
    <w:rsid w:val="005F2451"/>
    <w:rsid w:val="005F438F"/>
    <w:rsid w:val="005F4D39"/>
    <w:rsid w:val="005F5696"/>
    <w:rsid w:val="005F695E"/>
    <w:rsid w:val="005F7302"/>
    <w:rsid w:val="005F73ED"/>
    <w:rsid w:val="00600634"/>
    <w:rsid w:val="00600C16"/>
    <w:rsid w:val="00601322"/>
    <w:rsid w:val="00603E8D"/>
    <w:rsid w:val="00604929"/>
    <w:rsid w:val="0060560D"/>
    <w:rsid w:val="00606818"/>
    <w:rsid w:val="00607765"/>
    <w:rsid w:val="0061089A"/>
    <w:rsid w:val="0061167B"/>
    <w:rsid w:val="00613112"/>
    <w:rsid w:val="00615C24"/>
    <w:rsid w:val="0062082B"/>
    <w:rsid w:val="0062290D"/>
    <w:rsid w:val="006276E2"/>
    <w:rsid w:val="00630C15"/>
    <w:rsid w:val="006321F3"/>
    <w:rsid w:val="00632354"/>
    <w:rsid w:val="00633837"/>
    <w:rsid w:val="00634936"/>
    <w:rsid w:val="00636208"/>
    <w:rsid w:val="00636448"/>
    <w:rsid w:val="00636E55"/>
    <w:rsid w:val="00637E35"/>
    <w:rsid w:val="00640A49"/>
    <w:rsid w:val="00640B58"/>
    <w:rsid w:val="00641CF8"/>
    <w:rsid w:val="006421FB"/>
    <w:rsid w:val="00642840"/>
    <w:rsid w:val="0064527D"/>
    <w:rsid w:val="00645928"/>
    <w:rsid w:val="00646039"/>
    <w:rsid w:val="00647BE2"/>
    <w:rsid w:val="00647D4B"/>
    <w:rsid w:val="00650965"/>
    <w:rsid w:val="00651092"/>
    <w:rsid w:val="00651E96"/>
    <w:rsid w:val="006523A0"/>
    <w:rsid w:val="006529BE"/>
    <w:rsid w:val="00652C76"/>
    <w:rsid w:val="00654C55"/>
    <w:rsid w:val="006559A8"/>
    <w:rsid w:val="00655B4E"/>
    <w:rsid w:val="00656A2B"/>
    <w:rsid w:val="00660938"/>
    <w:rsid w:val="00661820"/>
    <w:rsid w:val="00661B6E"/>
    <w:rsid w:val="00663675"/>
    <w:rsid w:val="0066467E"/>
    <w:rsid w:val="006667D1"/>
    <w:rsid w:val="006669AB"/>
    <w:rsid w:val="00667DD0"/>
    <w:rsid w:val="00670897"/>
    <w:rsid w:val="00670F0B"/>
    <w:rsid w:val="00671078"/>
    <w:rsid w:val="00672705"/>
    <w:rsid w:val="00672AE9"/>
    <w:rsid w:val="00672C8D"/>
    <w:rsid w:val="00674BFA"/>
    <w:rsid w:val="00674F8A"/>
    <w:rsid w:val="00675170"/>
    <w:rsid w:val="00675791"/>
    <w:rsid w:val="0067597A"/>
    <w:rsid w:val="0067666F"/>
    <w:rsid w:val="006779CD"/>
    <w:rsid w:val="00677C19"/>
    <w:rsid w:val="0068026B"/>
    <w:rsid w:val="00681844"/>
    <w:rsid w:val="00682152"/>
    <w:rsid w:val="00682E38"/>
    <w:rsid w:val="00682EE9"/>
    <w:rsid w:val="006830FF"/>
    <w:rsid w:val="00685DBE"/>
    <w:rsid w:val="00685E5B"/>
    <w:rsid w:val="00685E6E"/>
    <w:rsid w:val="00686B06"/>
    <w:rsid w:val="00686D0C"/>
    <w:rsid w:val="00686F72"/>
    <w:rsid w:val="00686FB4"/>
    <w:rsid w:val="00687FD0"/>
    <w:rsid w:val="00690510"/>
    <w:rsid w:val="006921EC"/>
    <w:rsid w:val="00693D3C"/>
    <w:rsid w:val="0069400B"/>
    <w:rsid w:val="0069454B"/>
    <w:rsid w:val="00694BCF"/>
    <w:rsid w:val="00695D7A"/>
    <w:rsid w:val="00695DE5"/>
    <w:rsid w:val="006976B8"/>
    <w:rsid w:val="006A2FB8"/>
    <w:rsid w:val="006A40C7"/>
    <w:rsid w:val="006A55AC"/>
    <w:rsid w:val="006A6A15"/>
    <w:rsid w:val="006A6ACA"/>
    <w:rsid w:val="006A758C"/>
    <w:rsid w:val="006A7B30"/>
    <w:rsid w:val="006B02C6"/>
    <w:rsid w:val="006B032B"/>
    <w:rsid w:val="006B0424"/>
    <w:rsid w:val="006B1C89"/>
    <w:rsid w:val="006B1EDC"/>
    <w:rsid w:val="006B33C7"/>
    <w:rsid w:val="006B3792"/>
    <w:rsid w:val="006B4D8C"/>
    <w:rsid w:val="006B5193"/>
    <w:rsid w:val="006B59E4"/>
    <w:rsid w:val="006B68B5"/>
    <w:rsid w:val="006C0FB2"/>
    <w:rsid w:val="006C1411"/>
    <w:rsid w:val="006C16B2"/>
    <w:rsid w:val="006C2531"/>
    <w:rsid w:val="006C2DC0"/>
    <w:rsid w:val="006C3B81"/>
    <w:rsid w:val="006C422C"/>
    <w:rsid w:val="006C47A9"/>
    <w:rsid w:val="006C504E"/>
    <w:rsid w:val="006C5827"/>
    <w:rsid w:val="006C643D"/>
    <w:rsid w:val="006C6D27"/>
    <w:rsid w:val="006D0511"/>
    <w:rsid w:val="006D10A3"/>
    <w:rsid w:val="006D1458"/>
    <w:rsid w:val="006D212E"/>
    <w:rsid w:val="006D32F1"/>
    <w:rsid w:val="006D4231"/>
    <w:rsid w:val="006D4E48"/>
    <w:rsid w:val="006D5726"/>
    <w:rsid w:val="006D5D19"/>
    <w:rsid w:val="006D6AE2"/>
    <w:rsid w:val="006E3DA1"/>
    <w:rsid w:val="006F156F"/>
    <w:rsid w:val="006F214C"/>
    <w:rsid w:val="006F2183"/>
    <w:rsid w:val="006F3312"/>
    <w:rsid w:val="006F4364"/>
    <w:rsid w:val="006F4387"/>
    <w:rsid w:val="006F4F63"/>
    <w:rsid w:val="006F571F"/>
    <w:rsid w:val="006F64E5"/>
    <w:rsid w:val="006F67B1"/>
    <w:rsid w:val="006F7B93"/>
    <w:rsid w:val="006F7BCB"/>
    <w:rsid w:val="006F7C21"/>
    <w:rsid w:val="00700995"/>
    <w:rsid w:val="007012CD"/>
    <w:rsid w:val="00702783"/>
    <w:rsid w:val="00702794"/>
    <w:rsid w:val="007031D7"/>
    <w:rsid w:val="00704481"/>
    <w:rsid w:val="00704BF8"/>
    <w:rsid w:val="00705C98"/>
    <w:rsid w:val="00706D49"/>
    <w:rsid w:val="00707BFD"/>
    <w:rsid w:val="00710ABC"/>
    <w:rsid w:val="00710B2F"/>
    <w:rsid w:val="007119FE"/>
    <w:rsid w:val="00712A69"/>
    <w:rsid w:val="00712AA5"/>
    <w:rsid w:val="0071570F"/>
    <w:rsid w:val="007157B1"/>
    <w:rsid w:val="0071624F"/>
    <w:rsid w:val="00716476"/>
    <w:rsid w:val="00717770"/>
    <w:rsid w:val="00717D5E"/>
    <w:rsid w:val="007215B6"/>
    <w:rsid w:val="00724444"/>
    <w:rsid w:val="00726A86"/>
    <w:rsid w:val="007304AE"/>
    <w:rsid w:val="00730EB8"/>
    <w:rsid w:val="007315D1"/>
    <w:rsid w:val="007357B5"/>
    <w:rsid w:val="00735C6B"/>
    <w:rsid w:val="007364EF"/>
    <w:rsid w:val="00737090"/>
    <w:rsid w:val="00740383"/>
    <w:rsid w:val="00740BC2"/>
    <w:rsid w:val="00741155"/>
    <w:rsid w:val="00742B36"/>
    <w:rsid w:val="007430E6"/>
    <w:rsid w:val="00743331"/>
    <w:rsid w:val="0074378B"/>
    <w:rsid w:val="00743F6D"/>
    <w:rsid w:val="00750775"/>
    <w:rsid w:val="00752222"/>
    <w:rsid w:val="00754E09"/>
    <w:rsid w:val="00755BDD"/>
    <w:rsid w:val="00756163"/>
    <w:rsid w:val="00756F82"/>
    <w:rsid w:val="00757619"/>
    <w:rsid w:val="00761F24"/>
    <w:rsid w:val="0076250F"/>
    <w:rsid w:val="007647B2"/>
    <w:rsid w:val="0076496E"/>
    <w:rsid w:val="007657BC"/>
    <w:rsid w:val="00765FE8"/>
    <w:rsid w:val="00767F17"/>
    <w:rsid w:val="0077069D"/>
    <w:rsid w:val="007720BB"/>
    <w:rsid w:val="00772269"/>
    <w:rsid w:val="00772A9F"/>
    <w:rsid w:val="007739BF"/>
    <w:rsid w:val="00773CE8"/>
    <w:rsid w:val="007744B6"/>
    <w:rsid w:val="007773A0"/>
    <w:rsid w:val="007775F2"/>
    <w:rsid w:val="00781A9B"/>
    <w:rsid w:val="00781B75"/>
    <w:rsid w:val="0078225A"/>
    <w:rsid w:val="007822D9"/>
    <w:rsid w:val="007835DC"/>
    <w:rsid w:val="007845D4"/>
    <w:rsid w:val="00784844"/>
    <w:rsid w:val="00784C44"/>
    <w:rsid w:val="00787496"/>
    <w:rsid w:val="0078763D"/>
    <w:rsid w:val="00790B1D"/>
    <w:rsid w:val="00791354"/>
    <w:rsid w:val="0079377B"/>
    <w:rsid w:val="00794573"/>
    <w:rsid w:val="00796090"/>
    <w:rsid w:val="00796882"/>
    <w:rsid w:val="007A0482"/>
    <w:rsid w:val="007A1C70"/>
    <w:rsid w:val="007A26FB"/>
    <w:rsid w:val="007A3B58"/>
    <w:rsid w:val="007A415C"/>
    <w:rsid w:val="007A4CEB"/>
    <w:rsid w:val="007A5900"/>
    <w:rsid w:val="007A7D28"/>
    <w:rsid w:val="007B02E3"/>
    <w:rsid w:val="007B0443"/>
    <w:rsid w:val="007B0567"/>
    <w:rsid w:val="007B1B97"/>
    <w:rsid w:val="007B26EB"/>
    <w:rsid w:val="007B2781"/>
    <w:rsid w:val="007B3169"/>
    <w:rsid w:val="007B474D"/>
    <w:rsid w:val="007B5382"/>
    <w:rsid w:val="007B677A"/>
    <w:rsid w:val="007B6A41"/>
    <w:rsid w:val="007B711D"/>
    <w:rsid w:val="007B768E"/>
    <w:rsid w:val="007B7ED1"/>
    <w:rsid w:val="007C0D37"/>
    <w:rsid w:val="007C1C26"/>
    <w:rsid w:val="007C2E8B"/>
    <w:rsid w:val="007C37BE"/>
    <w:rsid w:val="007C668E"/>
    <w:rsid w:val="007C796F"/>
    <w:rsid w:val="007D0688"/>
    <w:rsid w:val="007D17BD"/>
    <w:rsid w:val="007D30BA"/>
    <w:rsid w:val="007D3997"/>
    <w:rsid w:val="007D3F42"/>
    <w:rsid w:val="007D3F9D"/>
    <w:rsid w:val="007D411D"/>
    <w:rsid w:val="007D4746"/>
    <w:rsid w:val="007D5140"/>
    <w:rsid w:val="007D553F"/>
    <w:rsid w:val="007D6A4C"/>
    <w:rsid w:val="007E0EB4"/>
    <w:rsid w:val="007E0FEE"/>
    <w:rsid w:val="007E165C"/>
    <w:rsid w:val="007E318B"/>
    <w:rsid w:val="007E3328"/>
    <w:rsid w:val="007E6BE8"/>
    <w:rsid w:val="007E6E06"/>
    <w:rsid w:val="007E70BA"/>
    <w:rsid w:val="007E75AB"/>
    <w:rsid w:val="007F0330"/>
    <w:rsid w:val="007F03E7"/>
    <w:rsid w:val="007F03F3"/>
    <w:rsid w:val="007F048C"/>
    <w:rsid w:val="007F090D"/>
    <w:rsid w:val="007F218E"/>
    <w:rsid w:val="007F302D"/>
    <w:rsid w:val="007F476B"/>
    <w:rsid w:val="007F4BAC"/>
    <w:rsid w:val="007F57DC"/>
    <w:rsid w:val="007F7AC6"/>
    <w:rsid w:val="0080133A"/>
    <w:rsid w:val="008019D2"/>
    <w:rsid w:val="00801D7D"/>
    <w:rsid w:val="008027DF"/>
    <w:rsid w:val="0080297E"/>
    <w:rsid w:val="0080774B"/>
    <w:rsid w:val="00807DF7"/>
    <w:rsid w:val="008114AC"/>
    <w:rsid w:val="00811BBB"/>
    <w:rsid w:val="00811D38"/>
    <w:rsid w:val="008127FC"/>
    <w:rsid w:val="008137F8"/>
    <w:rsid w:val="0081433A"/>
    <w:rsid w:val="00814B9D"/>
    <w:rsid w:val="00815155"/>
    <w:rsid w:val="008158C9"/>
    <w:rsid w:val="00821666"/>
    <w:rsid w:val="00821DA5"/>
    <w:rsid w:val="008220B3"/>
    <w:rsid w:val="00822DF9"/>
    <w:rsid w:val="00823273"/>
    <w:rsid w:val="008237BE"/>
    <w:rsid w:val="0082639A"/>
    <w:rsid w:val="0082759A"/>
    <w:rsid w:val="008312B6"/>
    <w:rsid w:val="0083138B"/>
    <w:rsid w:val="00832065"/>
    <w:rsid w:val="008336C2"/>
    <w:rsid w:val="0083529C"/>
    <w:rsid w:val="008354B7"/>
    <w:rsid w:val="0084098D"/>
    <w:rsid w:val="00841E22"/>
    <w:rsid w:val="00841E29"/>
    <w:rsid w:val="00842DB4"/>
    <w:rsid w:val="0084446D"/>
    <w:rsid w:val="0084475D"/>
    <w:rsid w:val="008463D3"/>
    <w:rsid w:val="008464EA"/>
    <w:rsid w:val="00846CDA"/>
    <w:rsid w:val="0084705E"/>
    <w:rsid w:val="008508DB"/>
    <w:rsid w:val="00850D6F"/>
    <w:rsid w:val="00850F9F"/>
    <w:rsid w:val="00851246"/>
    <w:rsid w:val="00851B48"/>
    <w:rsid w:val="008520F6"/>
    <w:rsid w:val="00852424"/>
    <w:rsid w:val="008548B8"/>
    <w:rsid w:val="00855AB4"/>
    <w:rsid w:val="008572E4"/>
    <w:rsid w:val="00857C3A"/>
    <w:rsid w:val="00857E82"/>
    <w:rsid w:val="008619F3"/>
    <w:rsid w:val="00861F30"/>
    <w:rsid w:val="008621B2"/>
    <w:rsid w:val="00862F9C"/>
    <w:rsid w:val="00866270"/>
    <w:rsid w:val="00867367"/>
    <w:rsid w:val="0087086A"/>
    <w:rsid w:val="0087122B"/>
    <w:rsid w:val="00872223"/>
    <w:rsid w:val="0087253B"/>
    <w:rsid w:val="00872BDE"/>
    <w:rsid w:val="0087390E"/>
    <w:rsid w:val="00874E9D"/>
    <w:rsid w:val="00875A7C"/>
    <w:rsid w:val="00876EB0"/>
    <w:rsid w:val="00876F39"/>
    <w:rsid w:val="0087726D"/>
    <w:rsid w:val="00880276"/>
    <w:rsid w:val="00880588"/>
    <w:rsid w:val="0088195D"/>
    <w:rsid w:val="00881E1B"/>
    <w:rsid w:val="00881E1D"/>
    <w:rsid w:val="00882D2F"/>
    <w:rsid w:val="008835EA"/>
    <w:rsid w:val="00885C33"/>
    <w:rsid w:val="008863AF"/>
    <w:rsid w:val="008867E9"/>
    <w:rsid w:val="0088682C"/>
    <w:rsid w:val="00890069"/>
    <w:rsid w:val="00892E3B"/>
    <w:rsid w:val="00893126"/>
    <w:rsid w:val="008934D7"/>
    <w:rsid w:val="00893547"/>
    <w:rsid w:val="00895146"/>
    <w:rsid w:val="008970D7"/>
    <w:rsid w:val="008977D2"/>
    <w:rsid w:val="00897CDB"/>
    <w:rsid w:val="008A0AF0"/>
    <w:rsid w:val="008A11C3"/>
    <w:rsid w:val="008A3506"/>
    <w:rsid w:val="008A55E8"/>
    <w:rsid w:val="008A6A49"/>
    <w:rsid w:val="008A6AD8"/>
    <w:rsid w:val="008A7731"/>
    <w:rsid w:val="008A7EF1"/>
    <w:rsid w:val="008B09B9"/>
    <w:rsid w:val="008B0E08"/>
    <w:rsid w:val="008B2C3E"/>
    <w:rsid w:val="008B3C49"/>
    <w:rsid w:val="008B6EBB"/>
    <w:rsid w:val="008B728D"/>
    <w:rsid w:val="008B73AB"/>
    <w:rsid w:val="008B74D1"/>
    <w:rsid w:val="008B78EA"/>
    <w:rsid w:val="008C03C1"/>
    <w:rsid w:val="008C0FB2"/>
    <w:rsid w:val="008C1316"/>
    <w:rsid w:val="008C1DE4"/>
    <w:rsid w:val="008C2604"/>
    <w:rsid w:val="008C2C8D"/>
    <w:rsid w:val="008C3F64"/>
    <w:rsid w:val="008C70E9"/>
    <w:rsid w:val="008C7518"/>
    <w:rsid w:val="008D0F29"/>
    <w:rsid w:val="008D1A7A"/>
    <w:rsid w:val="008D1AC2"/>
    <w:rsid w:val="008D3C5D"/>
    <w:rsid w:val="008D3DC6"/>
    <w:rsid w:val="008D3EEF"/>
    <w:rsid w:val="008D7D32"/>
    <w:rsid w:val="008E1AD2"/>
    <w:rsid w:val="008E2841"/>
    <w:rsid w:val="008E4318"/>
    <w:rsid w:val="008E50C0"/>
    <w:rsid w:val="008E61F1"/>
    <w:rsid w:val="008E6570"/>
    <w:rsid w:val="008E700D"/>
    <w:rsid w:val="008E7985"/>
    <w:rsid w:val="008F067D"/>
    <w:rsid w:val="008F09F5"/>
    <w:rsid w:val="008F0C15"/>
    <w:rsid w:val="008F1E1F"/>
    <w:rsid w:val="008F2832"/>
    <w:rsid w:val="008F3C05"/>
    <w:rsid w:val="008F6253"/>
    <w:rsid w:val="008F68A5"/>
    <w:rsid w:val="008F6A63"/>
    <w:rsid w:val="008F6C24"/>
    <w:rsid w:val="009045AC"/>
    <w:rsid w:val="0090646E"/>
    <w:rsid w:val="009100AC"/>
    <w:rsid w:val="00910B47"/>
    <w:rsid w:val="009110B7"/>
    <w:rsid w:val="00911886"/>
    <w:rsid w:val="00911F08"/>
    <w:rsid w:val="009166B9"/>
    <w:rsid w:val="00917DDB"/>
    <w:rsid w:val="00917E32"/>
    <w:rsid w:val="0092050D"/>
    <w:rsid w:val="0092297F"/>
    <w:rsid w:val="00922C4D"/>
    <w:rsid w:val="009236F8"/>
    <w:rsid w:val="00923D6E"/>
    <w:rsid w:val="009262D2"/>
    <w:rsid w:val="00930E34"/>
    <w:rsid w:val="00932FFF"/>
    <w:rsid w:val="009335DB"/>
    <w:rsid w:val="00933808"/>
    <w:rsid w:val="00934A54"/>
    <w:rsid w:val="0093648F"/>
    <w:rsid w:val="0093663E"/>
    <w:rsid w:val="00937267"/>
    <w:rsid w:val="00941453"/>
    <w:rsid w:val="00946352"/>
    <w:rsid w:val="0094790A"/>
    <w:rsid w:val="00947BB2"/>
    <w:rsid w:val="009539BB"/>
    <w:rsid w:val="00953A34"/>
    <w:rsid w:val="00953FE3"/>
    <w:rsid w:val="0095433F"/>
    <w:rsid w:val="00954BFB"/>
    <w:rsid w:val="00955848"/>
    <w:rsid w:val="00956961"/>
    <w:rsid w:val="00962E76"/>
    <w:rsid w:val="00963321"/>
    <w:rsid w:val="00966026"/>
    <w:rsid w:val="00967FCF"/>
    <w:rsid w:val="00970011"/>
    <w:rsid w:val="009708BC"/>
    <w:rsid w:val="00973916"/>
    <w:rsid w:val="00974069"/>
    <w:rsid w:val="00974AFB"/>
    <w:rsid w:val="00974BF3"/>
    <w:rsid w:val="00975494"/>
    <w:rsid w:val="0097704D"/>
    <w:rsid w:val="00980A78"/>
    <w:rsid w:val="00981B24"/>
    <w:rsid w:val="00982579"/>
    <w:rsid w:val="00982975"/>
    <w:rsid w:val="0098331F"/>
    <w:rsid w:val="009835FD"/>
    <w:rsid w:val="00983857"/>
    <w:rsid w:val="00983F5F"/>
    <w:rsid w:val="00984493"/>
    <w:rsid w:val="009852CA"/>
    <w:rsid w:val="009859DC"/>
    <w:rsid w:val="00987765"/>
    <w:rsid w:val="009920AC"/>
    <w:rsid w:val="0099393A"/>
    <w:rsid w:val="00993D03"/>
    <w:rsid w:val="009948A6"/>
    <w:rsid w:val="00996C5F"/>
    <w:rsid w:val="00996DA7"/>
    <w:rsid w:val="009979C4"/>
    <w:rsid w:val="00997BF7"/>
    <w:rsid w:val="009A0493"/>
    <w:rsid w:val="009A0835"/>
    <w:rsid w:val="009A1417"/>
    <w:rsid w:val="009A277B"/>
    <w:rsid w:val="009A70E4"/>
    <w:rsid w:val="009B0107"/>
    <w:rsid w:val="009B0D6D"/>
    <w:rsid w:val="009B1081"/>
    <w:rsid w:val="009B1F71"/>
    <w:rsid w:val="009B355D"/>
    <w:rsid w:val="009B45A9"/>
    <w:rsid w:val="009B4EAF"/>
    <w:rsid w:val="009B57B8"/>
    <w:rsid w:val="009B5DD8"/>
    <w:rsid w:val="009B5FF9"/>
    <w:rsid w:val="009B71FA"/>
    <w:rsid w:val="009C0E51"/>
    <w:rsid w:val="009C1056"/>
    <w:rsid w:val="009C2135"/>
    <w:rsid w:val="009C2D16"/>
    <w:rsid w:val="009C3265"/>
    <w:rsid w:val="009C3898"/>
    <w:rsid w:val="009C5171"/>
    <w:rsid w:val="009C5379"/>
    <w:rsid w:val="009C7F23"/>
    <w:rsid w:val="009D0138"/>
    <w:rsid w:val="009D1711"/>
    <w:rsid w:val="009D3CF0"/>
    <w:rsid w:val="009D3F5A"/>
    <w:rsid w:val="009D434C"/>
    <w:rsid w:val="009D4CCD"/>
    <w:rsid w:val="009D5224"/>
    <w:rsid w:val="009D5450"/>
    <w:rsid w:val="009D57ED"/>
    <w:rsid w:val="009D655F"/>
    <w:rsid w:val="009E12A6"/>
    <w:rsid w:val="009E2006"/>
    <w:rsid w:val="009E3F1B"/>
    <w:rsid w:val="009E480D"/>
    <w:rsid w:val="009E4CC5"/>
    <w:rsid w:val="009E6B3F"/>
    <w:rsid w:val="009E6E09"/>
    <w:rsid w:val="009E6F4C"/>
    <w:rsid w:val="009F0164"/>
    <w:rsid w:val="009F18AD"/>
    <w:rsid w:val="009F1BDC"/>
    <w:rsid w:val="009F1CCC"/>
    <w:rsid w:val="009F2AB7"/>
    <w:rsid w:val="009F3B56"/>
    <w:rsid w:val="009F40E2"/>
    <w:rsid w:val="009F6CF5"/>
    <w:rsid w:val="009F7E6D"/>
    <w:rsid w:val="009F7E6F"/>
    <w:rsid w:val="00A00637"/>
    <w:rsid w:val="00A07506"/>
    <w:rsid w:val="00A07F09"/>
    <w:rsid w:val="00A10DD5"/>
    <w:rsid w:val="00A11588"/>
    <w:rsid w:val="00A120EC"/>
    <w:rsid w:val="00A128ED"/>
    <w:rsid w:val="00A135AD"/>
    <w:rsid w:val="00A14CBA"/>
    <w:rsid w:val="00A16F12"/>
    <w:rsid w:val="00A2374D"/>
    <w:rsid w:val="00A30058"/>
    <w:rsid w:val="00A30591"/>
    <w:rsid w:val="00A31B70"/>
    <w:rsid w:val="00A32072"/>
    <w:rsid w:val="00A3361E"/>
    <w:rsid w:val="00A33AC1"/>
    <w:rsid w:val="00A33C2E"/>
    <w:rsid w:val="00A33DAD"/>
    <w:rsid w:val="00A33F0D"/>
    <w:rsid w:val="00A34EBC"/>
    <w:rsid w:val="00A34FA4"/>
    <w:rsid w:val="00A35E06"/>
    <w:rsid w:val="00A42196"/>
    <w:rsid w:val="00A42326"/>
    <w:rsid w:val="00A42DCB"/>
    <w:rsid w:val="00A4332C"/>
    <w:rsid w:val="00A44F2E"/>
    <w:rsid w:val="00A45466"/>
    <w:rsid w:val="00A4659C"/>
    <w:rsid w:val="00A5076F"/>
    <w:rsid w:val="00A526E4"/>
    <w:rsid w:val="00A551AB"/>
    <w:rsid w:val="00A554F1"/>
    <w:rsid w:val="00A55CA9"/>
    <w:rsid w:val="00A55F58"/>
    <w:rsid w:val="00A575C8"/>
    <w:rsid w:val="00A61265"/>
    <w:rsid w:val="00A63389"/>
    <w:rsid w:val="00A66166"/>
    <w:rsid w:val="00A67239"/>
    <w:rsid w:val="00A67506"/>
    <w:rsid w:val="00A67CC7"/>
    <w:rsid w:val="00A7296A"/>
    <w:rsid w:val="00A73B72"/>
    <w:rsid w:val="00A75D94"/>
    <w:rsid w:val="00A7633F"/>
    <w:rsid w:val="00A77907"/>
    <w:rsid w:val="00A77DEA"/>
    <w:rsid w:val="00A80799"/>
    <w:rsid w:val="00A80AFF"/>
    <w:rsid w:val="00A80CF0"/>
    <w:rsid w:val="00A81755"/>
    <w:rsid w:val="00A83107"/>
    <w:rsid w:val="00A84488"/>
    <w:rsid w:val="00A8457A"/>
    <w:rsid w:val="00A86060"/>
    <w:rsid w:val="00A86830"/>
    <w:rsid w:val="00A86FF9"/>
    <w:rsid w:val="00A90A4C"/>
    <w:rsid w:val="00A91795"/>
    <w:rsid w:val="00A92151"/>
    <w:rsid w:val="00A923C0"/>
    <w:rsid w:val="00A92CE6"/>
    <w:rsid w:val="00A93109"/>
    <w:rsid w:val="00A949DE"/>
    <w:rsid w:val="00A94DF3"/>
    <w:rsid w:val="00A9642E"/>
    <w:rsid w:val="00A9679D"/>
    <w:rsid w:val="00A97385"/>
    <w:rsid w:val="00A9774F"/>
    <w:rsid w:val="00A978E3"/>
    <w:rsid w:val="00A97A90"/>
    <w:rsid w:val="00AA0AD0"/>
    <w:rsid w:val="00AA1E66"/>
    <w:rsid w:val="00AA47AD"/>
    <w:rsid w:val="00AA4F3F"/>
    <w:rsid w:val="00AA531D"/>
    <w:rsid w:val="00AA56A6"/>
    <w:rsid w:val="00AA58AE"/>
    <w:rsid w:val="00AA58B8"/>
    <w:rsid w:val="00AA5D40"/>
    <w:rsid w:val="00AA5EEA"/>
    <w:rsid w:val="00AA6022"/>
    <w:rsid w:val="00AA69EF"/>
    <w:rsid w:val="00AA7FE6"/>
    <w:rsid w:val="00AB0B7A"/>
    <w:rsid w:val="00AB2A43"/>
    <w:rsid w:val="00AB3068"/>
    <w:rsid w:val="00AB36D5"/>
    <w:rsid w:val="00AB3D34"/>
    <w:rsid w:val="00AB3E52"/>
    <w:rsid w:val="00AB7236"/>
    <w:rsid w:val="00AB72F9"/>
    <w:rsid w:val="00AB7723"/>
    <w:rsid w:val="00AC0F19"/>
    <w:rsid w:val="00AC1E78"/>
    <w:rsid w:val="00AC3D97"/>
    <w:rsid w:val="00AC50AA"/>
    <w:rsid w:val="00AC5607"/>
    <w:rsid w:val="00AC5889"/>
    <w:rsid w:val="00AC68D3"/>
    <w:rsid w:val="00AC7100"/>
    <w:rsid w:val="00AD0832"/>
    <w:rsid w:val="00AD20AF"/>
    <w:rsid w:val="00AD34C2"/>
    <w:rsid w:val="00AD3AA0"/>
    <w:rsid w:val="00AD533F"/>
    <w:rsid w:val="00AD6290"/>
    <w:rsid w:val="00AE0D32"/>
    <w:rsid w:val="00AE1FC8"/>
    <w:rsid w:val="00AE3CDA"/>
    <w:rsid w:val="00AE5190"/>
    <w:rsid w:val="00AE64A3"/>
    <w:rsid w:val="00AE64B2"/>
    <w:rsid w:val="00AE660E"/>
    <w:rsid w:val="00AE741B"/>
    <w:rsid w:val="00AE7579"/>
    <w:rsid w:val="00AE76A0"/>
    <w:rsid w:val="00AE7A18"/>
    <w:rsid w:val="00AF09A2"/>
    <w:rsid w:val="00AF0B00"/>
    <w:rsid w:val="00AF1241"/>
    <w:rsid w:val="00AF12F7"/>
    <w:rsid w:val="00AF1B6F"/>
    <w:rsid w:val="00AF359D"/>
    <w:rsid w:val="00AF3B16"/>
    <w:rsid w:val="00AF490C"/>
    <w:rsid w:val="00AF5874"/>
    <w:rsid w:val="00AF5DF2"/>
    <w:rsid w:val="00AF60EC"/>
    <w:rsid w:val="00AF627B"/>
    <w:rsid w:val="00AF6786"/>
    <w:rsid w:val="00AF6B01"/>
    <w:rsid w:val="00B0028F"/>
    <w:rsid w:val="00B00E24"/>
    <w:rsid w:val="00B025D7"/>
    <w:rsid w:val="00B034BD"/>
    <w:rsid w:val="00B04EAF"/>
    <w:rsid w:val="00B04EB6"/>
    <w:rsid w:val="00B057F9"/>
    <w:rsid w:val="00B059BB"/>
    <w:rsid w:val="00B06847"/>
    <w:rsid w:val="00B06C1C"/>
    <w:rsid w:val="00B07356"/>
    <w:rsid w:val="00B10FB8"/>
    <w:rsid w:val="00B1153E"/>
    <w:rsid w:val="00B12341"/>
    <w:rsid w:val="00B15B63"/>
    <w:rsid w:val="00B15CF1"/>
    <w:rsid w:val="00B1658A"/>
    <w:rsid w:val="00B17397"/>
    <w:rsid w:val="00B1772F"/>
    <w:rsid w:val="00B20C17"/>
    <w:rsid w:val="00B21CD1"/>
    <w:rsid w:val="00B21FF0"/>
    <w:rsid w:val="00B22721"/>
    <w:rsid w:val="00B22B1F"/>
    <w:rsid w:val="00B22C1F"/>
    <w:rsid w:val="00B232C1"/>
    <w:rsid w:val="00B23E85"/>
    <w:rsid w:val="00B23EC8"/>
    <w:rsid w:val="00B25799"/>
    <w:rsid w:val="00B26034"/>
    <w:rsid w:val="00B260CC"/>
    <w:rsid w:val="00B302CB"/>
    <w:rsid w:val="00B30411"/>
    <w:rsid w:val="00B30F6B"/>
    <w:rsid w:val="00B3310B"/>
    <w:rsid w:val="00B33D2A"/>
    <w:rsid w:val="00B34C75"/>
    <w:rsid w:val="00B34DB4"/>
    <w:rsid w:val="00B3537F"/>
    <w:rsid w:val="00B404F2"/>
    <w:rsid w:val="00B41E30"/>
    <w:rsid w:val="00B43019"/>
    <w:rsid w:val="00B43087"/>
    <w:rsid w:val="00B4336B"/>
    <w:rsid w:val="00B438B0"/>
    <w:rsid w:val="00B45B9F"/>
    <w:rsid w:val="00B52443"/>
    <w:rsid w:val="00B528BA"/>
    <w:rsid w:val="00B53718"/>
    <w:rsid w:val="00B54F62"/>
    <w:rsid w:val="00B57D74"/>
    <w:rsid w:val="00B61086"/>
    <w:rsid w:val="00B619C0"/>
    <w:rsid w:val="00B624DF"/>
    <w:rsid w:val="00B64E51"/>
    <w:rsid w:val="00B66208"/>
    <w:rsid w:val="00B67017"/>
    <w:rsid w:val="00B7222D"/>
    <w:rsid w:val="00B72AC0"/>
    <w:rsid w:val="00B75EC6"/>
    <w:rsid w:val="00B7651F"/>
    <w:rsid w:val="00B77ACE"/>
    <w:rsid w:val="00B80F0B"/>
    <w:rsid w:val="00B823CA"/>
    <w:rsid w:val="00B842DA"/>
    <w:rsid w:val="00B8546C"/>
    <w:rsid w:val="00B85B65"/>
    <w:rsid w:val="00B860A2"/>
    <w:rsid w:val="00B87621"/>
    <w:rsid w:val="00B878A0"/>
    <w:rsid w:val="00B91FC1"/>
    <w:rsid w:val="00B92576"/>
    <w:rsid w:val="00B9537C"/>
    <w:rsid w:val="00B9551E"/>
    <w:rsid w:val="00B96031"/>
    <w:rsid w:val="00B96C84"/>
    <w:rsid w:val="00BA27FA"/>
    <w:rsid w:val="00BA37CE"/>
    <w:rsid w:val="00BA393E"/>
    <w:rsid w:val="00BA4E12"/>
    <w:rsid w:val="00BA5058"/>
    <w:rsid w:val="00BA7A96"/>
    <w:rsid w:val="00BA7CF2"/>
    <w:rsid w:val="00BA7D76"/>
    <w:rsid w:val="00BB0BF5"/>
    <w:rsid w:val="00BB2F28"/>
    <w:rsid w:val="00BB3797"/>
    <w:rsid w:val="00BB3BA2"/>
    <w:rsid w:val="00BB4597"/>
    <w:rsid w:val="00BB6830"/>
    <w:rsid w:val="00BB7881"/>
    <w:rsid w:val="00BC10FC"/>
    <w:rsid w:val="00BC146E"/>
    <w:rsid w:val="00BC4E63"/>
    <w:rsid w:val="00BC65F6"/>
    <w:rsid w:val="00BC6C9D"/>
    <w:rsid w:val="00BD0E79"/>
    <w:rsid w:val="00BD108E"/>
    <w:rsid w:val="00BD1D13"/>
    <w:rsid w:val="00BD25E7"/>
    <w:rsid w:val="00BD2BFB"/>
    <w:rsid w:val="00BD389D"/>
    <w:rsid w:val="00BD38E4"/>
    <w:rsid w:val="00BD3A8D"/>
    <w:rsid w:val="00BD3E3E"/>
    <w:rsid w:val="00BD4B78"/>
    <w:rsid w:val="00BD67CA"/>
    <w:rsid w:val="00BE1764"/>
    <w:rsid w:val="00BE3386"/>
    <w:rsid w:val="00BE381C"/>
    <w:rsid w:val="00BE3B04"/>
    <w:rsid w:val="00BE6A8E"/>
    <w:rsid w:val="00BE79C4"/>
    <w:rsid w:val="00BF19DC"/>
    <w:rsid w:val="00BF2714"/>
    <w:rsid w:val="00BF272B"/>
    <w:rsid w:val="00BF2F02"/>
    <w:rsid w:val="00BF5289"/>
    <w:rsid w:val="00BF5447"/>
    <w:rsid w:val="00BF5E26"/>
    <w:rsid w:val="00C0119B"/>
    <w:rsid w:val="00C022A3"/>
    <w:rsid w:val="00C04104"/>
    <w:rsid w:val="00C05264"/>
    <w:rsid w:val="00C06337"/>
    <w:rsid w:val="00C0696E"/>
    <w:rsid w:val="00C11447"/>
    <w:rsid w:val="00C12994"/>
    <w:rsid w:val="00C13022"/>
    <w:rsid w:val="00C13C8C"/>
    <w:rsid w:val="00C14221"/>
    <w:rsid w:val="00C14410"/>
    <w:rsid w:val="00C1669B"/>
    <w:rsid w:val="00C202AD"/>
    <w:rsid w:val="00C202E3"/>
    <w:rsid w:val="00C205BA"/>
    <w:rsid w:val="00C20E64"/>
    <w:rsid w:val="00C21919"/>
    <w:rsid w:val="00C22B85"/>
    <w:rsid w:val="00C24728"/>
    <w:rsid w:val="00C2490B"/>
    <w:rsid w:val="00C25477"/>
    <w:rsid w:val="00C267C5"/>
    <w:rsid w:val="00C26B49"/>
    <w:rsid w:val="00C270F1"/>
    <w:rsid w:val="00C27121"/>
    <w:rsid w:val="00C300DF"/>
    <w:rsid w:val="00C31A95"/>
    <w:rsid w:val="00C323F9"/>
    <w:rsid w:val="00C33094"/>
    <w:rsid w:val="00C34D0C"/>
    <w:rsid w:val="00C353E3"/>
    <w:rsid w:val="00C35A9F"/>
    <w:rsid w:val="00C365F6"/>
    <w:rsid w:val="00C37206"/>
    <w:rsid w:val="00C3747B"/>
    <w:rsid w:val="00C42534"/>
    <w:rsid w:val="00C442AF"/>
    <w:rsid w:val="00C44880"/>
    <w:rsid w:val="00C456AF"/>
    <w:rsid w:val="00C45E9B"/>
    <w:rsid w:val="00C468BD"/>
    <w:rsid w:val="00C47D22"/>
    <w:rsid w:val="00C47E36"/>
    <w:rsid w:val="00C501DA"/>
    <w:rsid w:val="00C52C31"/>
    <w:rsid w:val="00C53D53"/>
    <w:rsid w:val="00C54071"/>
    <w:rsid w:val="00C54FD8"/>
    <w:rsid w:val="00C5663F"/>
    <w:rsid w:val="00C573CB"/>
    <w:rsid w:val="00C57C82"/>
    <w:rsid w:val="00C6016D"/>
    <w:rsid w:val="00C616EF"/>
    <w:rsid w:val="00C6185D"/>
    <w:rsid w:val="00C63385"/>
    <w:rsid w:val="00C637B4"/>
    <w:rsid w:val="00C63AD8"/>
    <w:rsid w:val="00C64D34"/>
    <w:rsid w:val="00C664DD"/>
    <w:rsid w:val="00C66895"/>
    <w:rsid w:val="00C669C1"/>
    <w:rsid w:val="00C6736A"/>
    <w:rsid w:val="00C70A16"/>
    <w:rsid w:val="00C728D3"/>
    <w:rsid w:val="00C735C0"/>
    <w:rsid w:val="00C74623"/>
    <w:rsid w:val="00C74980"/>
    <w:rsid w:val="00C759AE"/>
    <w:rsid w:val="00C77414"/>
    <w:rsid w:val="00C8038A"/>
    <w:rsid w:val="00C80837"/>
    <w:rsid w:val="00C80E0E"/>
    <w:rsid w:val="00C83034"/>
    <w:rsid w:val="00C830F6"/>
    <w:rsid w:val="00C83511"/>
    <w:rsid w:val="00C841AF"/>
    <w:rsid w:val="00C86824"/>
    <w:rsid w:val="00C86F84"/>
    <w:rsid w:val="00C87505"/>
    <w:rsid w:val="00C87723"/>
    <w:rsid w:val="00C943F1"/>
    <w:rsid w:val="00C96643"/>
    <w:rsid w:val="00C97077"/>
    <w:rsid w:val="00CA013A"/>
    <w:rsid w:val="00CA0794"/>
    <w:rsid w:val="00CA09D0"/>
    <w:rsid w:val="00CA2930"/>
    <w:rsid w:val="00CA2CA6"/>
    <w:rsid w:val="00CA44B5"/>
    <w:rsid w:val="00CA60FC"/>
    <w:rsid w:val="00CA6602"/>
    <w:rsid w:val="00CB15A1"/>
    <w:rsid w:val="00CB19C3"/>
    <w:rsid w:val="00CB2A43"/>
    <w:rsid w:val="00CB3933"/>
    <w:rsid w:val="00CB50B0"/>
    <w:rsid w:val="00CB6597"/>
    <w:rsid w:val="00CB7317"/>
    <w:rsid w:val="00CC33C5"/>
    <w:rsid w:val="00CC50A4"/>
    <w:rsid w:val="00CC5F9A"/>
    <w:rsid w:val="00CC7CB4"/>
    <w:rsid w:val="00CD2157"/>
    <w:rsid w:val="00CD2C1B"/>
    <w:rsid w:val="00CD2E51"/>
    <w:rsid w:val="00CD344B"/>
    <w:rsid w:val="00CD4CED"/>
    <w:rsid w:val="00CD5E14"/>
    <w:rsid w:val="00CD7C65"/>
    <w:rsid w:val="00CE0529"/>
    <w:rsid w:val="00CE0C10"/>
    <w:rsid w:val="00CE2064"/>
    <w:rsid w:val="00CE25F6"/>
    <w:rsid w:val="00CE3EE8"/>
    <w:rsid w:val="00CE496C"/>
    <w:rsid w:val="00CE49F3"/>
    <w:rsid w:val="00CE4CCA"/>
    <w:rsid w:val="00CE5437"/>
    <w:rsid w:val="00CE572E"/>
    <w:rsid w:val="00CE7F1C"/>
    <w:rsid w:val="00CF0FF4"/>
    <w:rsid w:val="00CF5CE7"/>
    <w:rsid w:val="00CF79D7"/>
    <w:rsid w:val="00CF7D7F"/>
    <w:rsid w:val="00D016CB"/>
    <w:rsid w:val="00D022A5"/>
    <w:rsid w:val="00D02606"/>
    <w:rsid w:val="00D02A09"/>
    <w:rsid w:val="00D02A64"/>
    <w:rsid w:val="00D03A18"/>
    <w:rsid w:val="00D04082"/>
    <w:rsid w:val="00D05759"/>
    <w:rsid w:val="00D07C5E"/>
    <w:rsid w:val="00D103C0"/>
    <w:rsid w:val="00D10628"/>
    <w:rsid w:val="00D11251"/>
    <w:rsid w:val="00D11C0A"/>
    <w:rsid w:val="00D123EE"/>
    <w:rsid w:val="00D12660"/>
    <w:rsid w:val="00D12900"/>
    <w:rsid w:val="00D13369"/>
    <w:rsid w:val="00D147BA"/>
    <w:rsid w:val="00D167DC"/>
    <w:rsid w:val="00D17758"/>
    <w:rsid w:val="00D17F13"/>
    <w:rsid w:val="00D215AE"/>
    <w:rsid w:val="00D21FF0"/>
    <w:rsid w:val="00D222C9"/>
    <w:rsid w:val="00D22B6D"/>
    <w:rsid w:val="00D22C96"/>
    <w:rsid w:val="00D23626"/>
    <w:rsid w:val="00D24367"/>
    <w:rsid w:val="00D24BF2"/>
    <w:rsid w:val="00D25568"/>
    <w:rsid w:val="00D259A9"/>
    <w:rsid w:val="00D269A7"/>
    <w:rsid w:val="00D26AED"/>
    <w:rsid w:val="00D27EBC"/>
    <w:rsid w:val="00D30D4D"/>
    <w:rsid w:val="00D30E7B"/>
    <w:rsid w:val="00D32098"/>
    <w:rsid w:val="00D32C8C"/>
    <w:rsid w:val="00D332D2"/>
    <w:rsid w:val="00D332E0"/>
    <w:rsid w:val="00D35032"/>
    <w:rsid w:val="00D409A6"/>
    <w:rsid w:val="00D4288D"/>
    <w:rsid w:val="00D453D4"/>
    <w:rsid w:val="00D454E6"/>
    <w:rsid w:val="00D4668B"/>
    <w:rsid w:val="00D46AA7"/>
    <w:rsid w:val="00D4710A"/>
    <w:rsid w:val="00D4767A"/>
    <w:rsid w:val="00D47AD1"/>
    <w:rsid w:val="00D47BD1"/>
    <w:rsid w:val="00D50541"/>
    <w:rsid w:val="00D515CB"/>
    <w:rsid w:val="00D51E35"/>
    <w:rsid w:val="00D52972"/>
    <w:rsid w:val="00D53A42"/>
    <w:rsid w:val="00D54D1D"/>
    <w:rsid w:val="00D56DD8"/>
    <w:rsid w:val="00D56F6B"/>
    <w:rsid w:val="00D57B6B"/>
    <w:rsid w:val="00D60D05"/>
    <w:rsid w:val="00D6116A"/>
    <w:rsid w:val="00D618FF"/>
    <w:rsid w:val="00D62429"/>
    <w:rsid w:val="00D62F49"/>
    <w:rsid w:val="00D63B2E"/>
    <w:rsid w:val="00D64F33"/>
    <w:rsid w:val="00D65597"/>
    <w:rsid w:val="00D66438"/>
    <w:rsid w:val="00D67D18"/>
    <w:rsid w:val="00D70DDD"/>
    <w:rsid w:val="00D722ED"/>
    <w:rsid w:val="00D727ED"/>
    <w:rsid w:val="00D73BEE"/>
    <w:rsid w:val="00D74FAD"/>
    <w:rsid w:val="00D76508"/>
    <w:rsid w:val="00D77AA3"/>
    <w:rsid w:val="00D804E9"/>
    <w:rsid w:val="00D80B27"/>
    <w:rsid w:val="00D83375"/>
    <w:rsid w:val="00D84B36"/>
    <w:rsid w:val="00D850D3"/>
    <w:rsid w:val="00D863D9"/>
    <w:rsid w:val="00D87D0B"/>
    <w:rsid w:val="00D9149D"/>
    <w:rsid w:val="00D92ACD"/>
    <w:rsid w:val="00D963DA"/>
    <w:rsid w:val="00D9787B"/>
    <w:rsid w:val="00DA0341"/>
    <w:rsid w:val="00DA05BC"/>
    <w:rsid w:val="00DA361C"/>
    <w:rsid w:val="00DA5A3C"/>
    <w:rsid w:val="00DA69B5"/>
    <w:rsid w:val="00DB1D6D"/>
    <w:rsid w:val="00DB26C3"/>
    <w:rsid w:val="00DB42D8"/>
    <w:rsid w:val="00DB48D8"/>
    <w:rsid w:val="00DB50A7"/>
    <w:rsid w:val="00DB68DB"/>
    <w:rsid w:val="00DB7A36"/>
    <w:rsid w:val="00DB7BCC"/>
    <w:rsid w:val="00DC0558"/>
    <w:rsid w:val="00DC12AC"/>
    <w:rsid w:val="00DC2692"/>
    <w:rsid w:val="00DC378A"/>
    <w:rsid w:val="00DC5FE8"/>
    <w:rsid w:val="00DC60F5"/>
    <w:rsid w:val="00DD1C8B"/>
    <w:rsid w:val="00DD1E43"/>
    <w:rsid w:val="00DD1F0C"/>
    <w:rsid w:val="00DD2F69"/>
    <w:rsid w:val="00DD35EC"/>
    <w:rsid w:val="00DD41D3"/>
    <w:rsid w:val="00DD68BF"/>
    <w:rsid w:val="00DD6987"/>
    <w:rsid w:val="00DD778E"/>
    <w:rsid w:val="00DD7B46"/>
    <w:rsid w:val="00DE12DF"/>
    <w:rsid w:val="00DE371E"/>
    <w:rsid w:val="00DE3800"/>
    <w:rsid w:val="00DE3D7D"/>
    <w:rsid w:val="00DE4237"/>
    <w:rsid w:val="00DE6F10"/>
    <w:rsid w:val="00DE719F"/>
    <w:rsid w:val="00DE7719"/>
    <w:rsid w:val="00DE7ADC"/>
    <w:rsid w:val="00DF1A1B"/>
    <w:rsid w:val="00DF3416"/>
    <w:rsid w:val="00DF53C1"/>
    <w:rsid w:val="00DF6D41"/>
    <w:rsid w:val="00DF6D48"/>
    <w:rsid w:val="00E0168B"/>
    <w:rsid w:val="00E016E6"/>
    <w:rsid w:val="00E01EFE"/>
    <w:rsid w:val="00E01FB5"/>
    <w:rsid w:val="00E029FB"/>
    <w:rsid w:val="00E043BE"/>
    <w:rsid w:val="00E05C34"/>
    <w:rsid w:val="00E060EA"/>
    <w:rsid w:val="00E06E40"/>
    <w:rsid w:val="00E10DBF"/>
    <w:rsid w:val="00E11DAF"/>
    <w:rsid w:val="00E1287F"/>
    <w:rsid w:val="00E144F4"/>
    <w:rsid w:val="00E14BDE"/>
    <w:rsid w:val="00E14DB0"/>
    <w:rsid w:val="00E14DB6"/>
    <w:rsid w:val="00E14F93"/>
    <w:rsid w:val="00E1513C"/>
    <w:rsid w:val="00E15DEF"/>
    <w:rsid w:val="00E15FD2"/>
    <w:rsid w:val="00E16183"/>
    <w:rsid w:val="00E16536"/>
    <w:rsid w:val="00E17115"/>
    <w:rsid w:val="00E172E9"/>
    <w:rsid w:val="00E17302"/>
    <w:rsid w:val="00E21F87"/>
    <w:rsid w:val="00E2568E"/>
    <w:rsid w:val="00E25A3F"/>
    <w:rsid w:val="00E25B61"/>
    <w:rsid w:val="00E30E3D"/>
    <w:rsid w:val="00E335F5"/>
    <w:rsid w:val="00E34D20"/>
    <w:rsid w:val="00E3614A"/>
    <w:rsid w:val="00E3721E"/>
    <w:rsid w:val="00E37267"/>
    <w:rsid w:val="00E373F0"/>
    <w:rsid w:val="00E37EA5"/>
    <w:rsid w:val="00E40D7B"/>
    <w:rsid w:val="00E4249B"/>
    <w:rsid w:val="00E42755"/>
    <w:rsid w:val="00E43036"/>
    <w:rsid w:val="00E43BBD"/>
    <w:rsid w:val="00E44DEA"/>
    <w:rsid w:val="00E4785B"/>
    <w:rsid w:val="00E51F65"/>
    <w:rsid w:val="00E571AA"/>
    <w:rsid w:val="00E61076"/>
    <w:rsid w:val="00E61114"/>
    <w:rsid w:val="00E62356"/>
    <w:rsid w:val="00E62D7A"/>
    <w:rsid w:val="00E64E45"/>
    <w:rsid w:val="00E64E66"/>
    <w:rsid w:val="00E6515B"/>
    <w:rsid w:val="00E651F7"/>
    <w:rsid w:val="00E65D2E"/>
    <w:rsid w:val="00E675D9"/>
    <w:rsid w:val="00E67DD0"/>
    <w:rsid w:val="00E71659"/>
    <w:rsid w:val="00E72B20"/>
    <w:rsid w:val="00E745A7"/>
    <w:rsid w:val="00E75AE9"/>
    <w:rsid w:val="00E75F84"/>
    <w:rsid w:val="00E76353"/>
    <w:rsid w:val="00E766C9"/>
    <w:rsid w:val="00E76892"/>
    <w:rsid w:val="00E774C5"/>
    <w:rsid w:val="00E804C2"/>
    <w:rsid w:val="00E8087E"/>
    <w:rsid w:val="00E81405"/>
    <w:rsid w:val="00E817B6"/>
    <w:rsid w:val="00E81ED6"/>
    <w:rsid w:val="00E81FDA"/>
    <w:rsid w:val="00E83133"/>
    <w:rsid w:val="00E83238"/>
    <w:rsid w:val="00E84165"/>
    <w:rsid w:val="00E85D1D"/>
    <w:rsid w:val="00E86DD3"/>
    <w:rsid w:val="00E90C31"/>
    <w:rsid w:val="00E9125D"/>
    <w:rsid w:val="00E91339"/>
    <w:rsid w:val="00E94730"/>
    <w:rsid w:val="00EA167E"/>
    <w:rsid w:val="00EA17A1"/>
    <w:rsid w:val="00EA4FDA"/>
    <w:rsid w:val="00EA6064"/>
    <w:rsid w:val="00EA65BE"/>
    <w:rsid w:val="00EA660B"/>
    <w:rsid w:val="00EA705E"/>
    <w:rsid w:val="00EB01A0"/>
    <w:rsid w:val="00EB090B"/>
    <w:rsid w:val="00EB1130"/>
    <w:rsid w:val="00EB33BB"/>
    <w:rsid w:val="00EB4276"/>
    <w:rsid w:val="00EB4397"/>
    <w:rsid w:val="00EB5261"/>
    <w:rsid w:val="00EB529B"/>
    <w:rsid w:val="00EB56EB"/>
    <w:rsid w:val="00EB66EF"/>
    <w:rsid w:val="00EB713F"/>
    <w:rsid w:val="00EB7E5B"/>
    <w:rsid w:val="00EC1AAF"/>
    <w:rsid w:val="00EC2123"/>
    <w:rsid w:val="00EC3BC7"/>
    <w:rsid w:val="00EC4F02"/>
    <w:rsid w:val="00EC5353"/>
    <w:rsid w:val="00EC73BB"/>
    <w:rsid w:val="00EC7C1D"/>
    <w:rsid w:val="00ED002D"/>
    <w:rsid w:val="00ED1B60"/>
    <w:rsid w:val="00ED24D0"/>
    <w:rsid w:val="00ED325C"/>
    <w:rsid w:val="00ED49B9"/>
    <w:rsid w:val="00ED561D"/>
    <w:rsid w:val="00ED7CE4"/>
    <w:rsid w:val="00ED7EFF"/>
    <w:rsid w:val="00EE091C"/>
    <w:rsid w:val="00EE50D0"/>
    <w:rsid w:val="00EF0C70"/>
    <w:rsid w:val="00EF29AC"/>
    <w:rsid w:val="00EF6B69"/>
    <w:rsid w:val="00F007A1"/>
    <w:rsid w:val="00F00863"/>
    <w:rsid w:val="00F01113"/>
    <w:rsid w:val="00F02134"/>
    <w:rsid w:val="00F02AEE"/>
    <w:rsid w:val="00F040B7"/>
    <w:rsid w:val="00F06E06"/>
    <w:rsid w:val="00F07500"/>
    <w:rsid w:val="00F077B0"/>
    <w:rsid w:val="00F07BE6"/>
    <w:rsid w:val="00F1026C"/>
    <w:rsid w:val="00F102AD"/>
    <w:rsid w:val="00F10C2B"/>
    <w:rsid w:val="00F111EE"/>
    <w:rsid w:val="00F11422"/>
    <w:rsid w:val="00F11DDF"/>
    <w:rsid w:val="00F1366C"/>
    <w:rsid w:val="00F13B46"/>
    <w:rsid w:val="00F1556D"/>
    <w:rsid w:val="00F16007"/>
    <w:rsid w:val="00F16FAE"/>
    <w:rsid w:val="00F20340"/>
    <w:rsid w:val="00F21CDE"/>
    <w:rsid w:val="00F243AF"/>
    <w:rsid w:val="00F244AF"/>
    <w:rsid w:val="00F27395"/>
    <w:rsid w:val="00F27C4F"/>
    <w:rsid w:val="00F305E6"/>
    <w:rsid w:val="00F30768"/>
    <w:rsid w:val="00F3121C"/>
    <w:rsid w:val="00F3202A"/>
    <w:rsid w:val="00F358DF"/>
    <w:rsid w:val="00F35A10"/>
    <w:rsid w:val="00F36221"/>
    <w:rsid w:val="00F36FEF"/>
    <w:rsid w:val="00F402D4"/>
    <w:rsid w:val="00F5058A"/>
    <w:rsid w:val="00F5177F"/>
    <w:rsid w:val="00F51BB1"/>
    <w:rsid w:val="00F52296"/>
    <w:rsid w:val="00F53799"/>
    <w:rsid w:val="00F55630"/>
    <w:rsid w:val="00F5599F"/>
    <w:rsid w:val="00F56FD4"/>
    <w:rsid w:val="00F60470"/>
    <w:rsid w:val="00F61882"/>
    <w:rsid w:val="00F62A36"/>
    <w:rsid w:val="00F62C2D"/>
    <w:rsid w:val="00F6436E"/>
    <w:rsid w:val="00F64764"/>
    <w:rsid w:val="00F6486A"/>
    <w:rsid w:val="00F66B0A"/>
    <w:rsid w:val="00F67CEA"/>
    <w:rsid w:val="00F7001B"/>
    <w:rsid w:val="00F705B5"/>
    <w:rsid w:val="00F70B9A"/>
    <w:rsid w:val="00F70D77"/>
    <w:rsid w:val="00F736B0"/>
    <w:rsid w:val="00F73DD2"/>
    <w:rsid w:val="00F741FD"/>
    <w:rsid w:val="00F7598B"/>
    <w:rsid w:val="00F75A63"/>
    <w:rsid w:val="00F762AB"/>
    <w:rsid w:val="00F77C58"/>
    <w:rsid w:val="00F8070E"/>
    <w:rsid w:val="00F8263A"/>
    <w:rsid w:val="00F83681"/>
    <w:rsid w:val="00F83792"/>
    <w:rsid w:val="00F85C9B"/>
    <w:rsid w:val="00F871BC"/>
    <w:rsid w:val="00F87671"/>
    <w:rsid w:val="00F876B5"/>
    <w:rsid w:val="00F90AC2"/>
    <w:rsid w:val="00F90D59"/>
    <w:rsid w:val="00F9356B"/>
    <w:rsid w:val="00F94076"/>
    <w:rsid w:val="00F9571B"/>
    <w:rsid w:val="00F95FD1"/>
    <w:rsid w:val="00F967EB"/>
    <w:rsid w:val="00F97029"/>
    <w:rsid w:val="00F97367"/>
    <w:rsid w:val="00FA2254"/>
    <w:rsid w:val="00FA3BC8"/>
    <w:rsid w:val="00FA6B36"/>
    <w:rsid w:val="00FA6D27"/>
    <w:rsid w:val="00FB05E4"/>
    <w:rsid w:val="00FB38D3"/>
    <w:rsid w:val="00FB3B5D"/>
    <w:rsid w:val="00FB56A7"/>
    <w:rsid w:val="00FB627D"/>
    <w:rsid w:val="00FB7A93"/>
    <w:rsid w:val="00FB7CD3"/>
    <w:rsid w:val="00FB7F61"/>
    <w:rsid w:val="00FC1565"/>
    <w:rsid w:val="00FC1676"/>
    <w:rsid w:val="00FC2CDA"/>
    <w:rsid w:val="00FC2F30"/>
    <w:rsid w:val="00FC3828"/>
    <w:rsid w:val="00FC40BC"/>
    <w:rsid w:val="00FC456E"/>
    <w:rsid w:val="00FD120F"/>
    <w:rsid w:val="00FD24D4"/>
    <w:rsid w:val="00FD293C"/>
    <w:rsid w:val="00FD402E"/>
    <w:rsid w:val="00FD4B11"/>
    <w:rsid w:val="00FD52B4"/>
    <w:rsid w:val="00FD5FE7"/>
    <w:rsid w:val="00FD635E"/>
    <w:rsid w:val="00FD70F8"/>
    <w:rsid w:val="00FD7251"/>
    <w:rsid w:val="00FD7474"/>
    <w:rsid w:val="00FD7A8A"/>
    <w:rsid w:val="00FD7F4C"/>
    <w:rsid w:val="00FE07E1"/>
    <w:rsid w:val="00FE0801"/>
    <w:rsid w:val="00FE11DA"/>
    <w:rsid w:val="00FE14F9"/>
    <w:rsid w:val="00FE1FD3"/>
    <w:rsid w:val="00FE32EE"/>
    <w:rsid w:val="00FE558E"/>
    <w:rsid w:val="00FE726C"/>
    <w:rsid w:val="00FE7A37"/>
    <w:rsid w:val="00FF170F"/>
    <w:rsid w:val="00FF199A"/>
    <w:rsid w:val="00FF1B69"/>
    <w:rsid w:val="00FF22AC"/>
    <w:rsid w:val="00FF4A77"/>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9E558C"/>
  <w15:chartTrackingRefBased/>
  <w15:docId w15:val="{F79E59CA-2C40-44FF-A3F1-3E183ADE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u w:val="single"/>
    </w:rPr>
  </w:style>
  <w:style w:type="paragraph" w:styleId="Heading3">
    <w:name w:val="heading 3"/>
    <w:basedOn w:val="Normal"/>
    <w:next w:val="Normal"/>
    <w:link w:val="Heading3Char"/>
    <w:qFormat/>
    <w:rsid w:val="00ED56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uiPriority w:val="3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character" w:customStyle="1" w:styleId="CommentTextChar">
    <w:name w:val="Comment Text Char"/>
    <w:link w:val="CommentText"/>
    <w:uiPriority w:val="99"/>
    <w:rsid w:val="00152634"/>
  </w:style>
  <w:style w:type="paragraph" w:customStyle="1" w:styleId="Default">
    <w:name w:val="Default"/>
    <w:rsid w:val="001630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500B5"/>
    <w:pPr>
      <w:ind w:left="720"/>
    </w:pPr>
    <w:rPr>
      <w:rFonts w:ascii="Calibri" w:eastAsia="Calibri" w:hAnsi="Calibri"/>
      <w:sz w:val="22"/>
      <w:szCs w:val="22"/>
    </w:rPr>
  </w:style>
  <w:style w:type="paragraph" w:customStyle="1" w:styleId="ColorfulShading-Accent11">
    <w:name w:val="Colorful Shading - Accent 11"/>
    <w:hidden/>
    <w:uiPriority w:val="99"/>
    <w:semiHidden/>
    <w:rsid w:val="0078225A"/>
    <w:rPr>
      <w:sz w:val="24"/>
      <w:szCs w:val="24"/>
    </w:rPr>
  </w:style>
  <w:style w:type="paragraph" w:styleId="FootnoteText">
    <w:name w:val="footnote text"/>
    <w:basedOn w:val="Normal"/>
    <w:link w:val="FootnoteTextChar"/>
    <w:rsid w:val="00706D49"/>
    <w:rPr>
      <w:sz w:val="20"/>
      <w:szCs w:val="20"/>
    </w:rPr>
  </w:style>
  <w:style w:type="character" w:customStyle="1" w:styleId="FootnoteTextChar">
    <w:name w:val="Footnote Text Char"/>
    <w:basedOn w:val="DefaultParagraphFont"/>
    <w:link w:val="FootnoteText"/>
    <w:rsid w:val="00706D49"/>
  </w:style>
  <w:style w:type="character" w:styleId="FootnoteReference">
    <w:name w:val="footnote reference"/>
    <w:rsid w:val="00706D49"/>
    <w:rPr>
      <w:vertAlign w:val="superscript"/>
    </w:rPr>
  </w:style>
  <w:style w:type="character" w:customStyle="1" w:styleId="Heading3Char">
    <w:name w:val="Heading 3 Char"/>
    <w:link w:val="Heading3"/>
    <w:semiHidden/>
    <w:rsid w:val="00ED561D"/>
    <w:rPr>
      <w:rFonts w:ascii="Calibri Light" w:hAnsi="Calibri Light"/>
      <w:b/>
      <w:bCs/>
      <w:sz w:val="26"/>
      <w:szCs w:val="26"/>
    </w:rPr>
  </w:style>
  <w:style w:type="paragraph" w:styleId="Revision">
    <w:name w:val="Revision"/>
    <w:hidden/>
    <w:uiPriority w:val="71"/>
    <w:rsid w:val="00EB1130"/>
    <w:rPr>
      <w:sz w:val="24"/>
      <w:szCs w:val="24"/>
    </w:rPr>
  </w:style>
  <w:style w:type="character" w:customStyle="1" w:styleId="UnresolvedMention">
    <w:name w:val="Unresolved Mention"/>
    <w:uiPriority w:val="99"/>
    <w:semiHidden/>
    <w:unhideWhenUsed/>
    <w:rsid w:val="008F0C15"/>
    <w:rPr>
      <w:color w:val="808080"/>
      <w:shd w:val="clear" w:color="auto" w:fill="E6E6E6"/>
    </w:rPr>
  </w:style>
  <w:style w:type="paragraph" w:styleId="ListParagraph">
    <w:name w:val="List Paragraph"/>
    <w:basedOn w:val="Normal"/>
    <w:uiPriority w:val="72"/>
    <w:qFormat/>
    <w:rsid w:val="001559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3688">
      <w:bodyDiv w:val="1"/>
      <w:marLeft w:val="0"/>
      <w:marRight w:val="0"/>
      <w:marTop w:val="0"/>
      <w:marBottom w:val="0"/>
      <w:divBdr>
        <w:top w:val="none" w:sz="0" w:space="0" w:color="auto"/>
        <w:left w:val="none" w:sz="0" w:space="0" w:color="auto"/>
        <w:bottom w:val="none" w:sz="0" w:space="0" w:color="auto"/>
        <w:right w:val="none" w:sz="0" w:space="0" w:color="auto"/>
      </w:divBdr>
    </w:div>
    <w:div w:id="116679890">
      <w:bodyDiv w:val="1"/>
      <w:marLeft w:val="0"/>
      <w:marRight w:val="0"/>
      <w:marTop w:val="0"/>
      <w:marBottom w:val="0"/>
      <w:divBdr>
        <w:top w:val="none" w:sz="0" w:space="0" w:color="auto"/>
        <w:left w:val="none" w:sz="0" w:space="0" w:color="auto"/>
        <w:bottom w:val="none" w:sz="0" w:space="0" w:color="auto"/>
        <w:right w:val="none" w:sz="0" w:space="0" w:color="auto"/>
      </w:divBdr>
    </w:div>
    <w:div w:id="214780314">
      <w:bodyDiv w:val="1"/>
      <w:marLeft w:val="0"/>
      <w:marRight w:val="0"/>
      <w:marTop w:val="0"/>
      <w:marBottom w:val="0"/>
      <w:divBdr>
        <w:top w:val="none" w:sz="0" w:space="0" w:color="auto"/>
        <w:left w:val="none" w:sz="0" w:space="0" w:color="auto"/>
        <w:bottom w:val="none" w:sz="0" w:space="0" w:color="auto"/>
        <w:right w:val="none" w:sz="0" w:space="0" w:color="auto"/>
      </w:divBdr>
    </w:div>
    <w:div w:id="377438306">
      <w:bodyDiv w:val="1"/>
      <w:marLeft w:val="0"/>
      <w:marRight w:val="0"/>
      <w:marTop w:val="0"/>
      <w:marBottom w:val="0"/>
      <w:divBdr>
        <w:top w:val="none" w:sz="0" w:space="0" w:color="auto"/>
        <w:left w:val="none" w:sz="0" w:space="0" w:color="auto"/>
        <w:bottom w:val="none" w:sz="0" w:space="0" w:color="auto"/>
        <w:right w:val="none" w:sz="0" w:space="0" w:color="auto"/>
      </w:divBdr>
    </w:div>
    <w:div w:id="414862891">
      <w:bodyDiv w:val="1"/>
      <w:marLeft w:val="0"/>
      <w:marRight w:val="0"/>
      <w:marTop w:val="0"/>
      <w:marBottom w:val="0"/>
      <w:divBdr>
        <w:top w:val="none" w:sz="0" w:space="0" w:color="auto"/>
        <w:left w:val="none" w:sz="0" w:space="0" w:color="auto"/>
        <w:bottom w:val="none" w:sz="0" w:space="0" w:color="auto"/>
        <w:right w:val="none" w:sz="0" w:space="0" w:color="auto"/>
      </w:divBdr>
    </w:div>
    <w:div w:id="525757161">
      <w:bodyDiv w:val="1"/>
      <w:marLeft w:val="0"/>
      <w:marRight w:val="0"/>
      <w:marTop w:val="0"/>
      <w:marBottom w:val="0"/>
      <w:divBdr>
        <w:top w:val="none" w:sz="0" w:space="0" w:color="auto"/>
        <w:left w:val="none" w:sz="0" w:space="0" w:color="auto"/>
        <w:bottom w:val="none" w:sz="0" w:space="0" w:color="auto"/>
        <w:right w:val="none" w:sz="0" w:space="0" w:color="auto"/>
      </w:divBdr>
    </w:div>
    <w:div w:id="533232744">
      <w:bodyDiv w:val="1"/>
      <w:marLeft w:val="0"/>
      <w:marRight w:val="0"/>
      <w:marTop w:val="0"/>
      <w:marBottom w:val="0"/>
      <w:divBdr>
        <w:top w:val="none" w:sz="0" w:space="0" w:color="auto"/>
        <w:left w:val="none" w:sz="0" w:space="0" w:color="auto"/>
        <w:bottom w:val="none" w:sz="0" w:space="0" w:color="auto"/>
        <w:right w:val="none" w:sz="0" w:space="0" w:color="auto"/>
      </w:divBdr>
    </w:div>
    <w:div w:id="686559278">
      <w:bodyDiv w:val="1"/>
      <w:marLeft w:val="0"/>
      <w:marRight w:val="0"/>
      <w:marTop w:val="0"/>
      <w:marBottom w:val="0"/>
      <w:divBdr>
        <w:top w:val="none" w:sz="0" w:space="0" w:color="auto"/>
        <w:left w:val="none" w:sz="0" w:space="0" w:color="auto"/>
        <w:bottom w:val="none" w:sz="0" w:space="0" w:color="auto"/>
        <w:right w:val="none" w:sz="0" w:space="0" w:color="auto"/>
      </w:divBdr>
    </w:div>
    <w:div w:id="725639089">
      <w:bodyDiv w:val="1"/>
      <w:marLeft w:val="0"/>
      <w:marRight w:val="0"/>
      <w:marTop w:val="0"/>
      <w:marBottom w:val="0"/>
      <w:divBdr>
        <w:top w:val="none" w:sz="0" w:space="0" w:color="auto"/>
        <w:left w:val="none" w:sz="0" w:space="0" w:color="auto"/>
        <w:bottom w:val="none" w:sz="0" w:space="0" w:color="auto"/>
        <w:right w:val="none" w:sz="0" w:space="0" w:color="auto"/>
      </w:divBdr>
    </w:div>
    <w:div w:id="729157952">
      <w:bodyDiv w:val="1"/>
      <w:marLeft w:val="0"/>
      <w:marRight w:val="0"/>
      <w:marTop w:val="0"/>
      <w:marBottom w:val="0"/>
      <w:divBdr>
        <w:top w:val="none" w:sz="0" w:space="0" w:color="auto"/>
        <w:left w:val="none" w:sz="0" w:space="0" w:color="auto"/>
        <w:bottom w:val="none" w:sz="0" w:space="0" w:color="auto"/>
        <w:right w:val="none" w:sz="0" w:space="0" w:color="auto"/>
      </w:divBdr>
    </w:div>
    <w:div w:id="741829265">
      <w:bodyDiv w:val="1"/>
      <w:marLeft w:val="0"/>
      <w:marRight w:val="0"/>
      <w:marTop w:val="0"/>
      <w:marBottom w:val="0"/>
      <w:divBdr>
        <w:top w:val="none" w:sz="0" w:space="0" w:color="auto"/>
        <w:left w:val="none" w:sz="0" w:space="0" w:color="auto"/>
        <w:bottom w:val="none" w:sz="0" w:space="0" w:color="auto"/>
        <w:right w:val="none" w:sz="0" w:space="0" w:color="auto"/>
      </w:divBdr>
    </w:div>
    <w:div w:id="748842664">
      <w:bodyDiv w:val="1"/>
      <w:marLeft w:val="0"/>
      <w:marRight w:val="0"/>
      <w:marTop w:val="0"/>
      <w:marBottom w:val="0"/>
      <w:divBdr>
        <w:top w:val="none" w:sz="0" w:space="0" w:color="auto"/>
        <w:left w:val="none" w:sz="0" w:space="0" w:color="auto"/>
        <w:bottom w:val="none" w:sz="0" w:space="0" w:color="auto"/>
        <w:right w:val="none" w:sz="0" w:space="0" w:color="auto"/>
      </w:divBdr>
    </w:div>
    <w:div w:id="828718981">
      <w:bodyDiv w:val="1"/>
      <w:marLeft w:val="0"/>
      <w:marRight w:val="0"/>
      <w:marTop w:val="0"/>
      <w:marBottom w:val="0"/>
      <w:divBdr>
        <w:top w:val="none" w:sz="0" w:space="0" w:color="auto"/>
        <w:left w:val="none" w:sz="0" w:space="0" w:color="auto"/>
        <w:bottom w:val="none" w:sz="0" w:space="0" w:color="auto"/>
        <w:right w:val="none" w:sz="0" w:space="0" w:color="auto"/>
      </w:divBdr>
    </w:div>
    <w:div w:id="850147077">
      <w:bodyDiv w:val="1"/>
      <w:marLeft w:val="0"/>
      <w:marRight w:val="0"/>
      <w:marTop w:val="0"/>
      <w:marBottom w:val="0"/>
      <w:divBdr>
        <w:top w:val="none" w:sz="0" w:space="0" w:color="auto"/>
        <w:left w:val="none" w:sz="0" w:space="0" w:color="auto"/>
        <w:bottom w:val="none" w:sz="0" w:space="0" w:color="auto"/>
        <w:right w:val="none" w:sz="0" w:space="0" w:color="auto"/>
      </w:divBdr>
    </w:div>
    <w:div w:id="865214527">
      <w:bodyDiv w:val="1"/>
      <w:marLeft w:val="0"/>
      <w:marRight w:val="0"/>
      <w:marTop w:val="0"/>
      <w:marBottom w:val="0"/>
      <w:divBdr>
        <w:top w:val="none" w:sz="0" w:space="0" w:color="auto"/>
        <w:left w:val="none" w:sz="0" w:space="0" w:color="auto"/>
        <w:bottom w:val="none" w:sz="0" w:space="0" w:color="auto"/>
        <w:right w:val="none" w:sz="0" w:space="0" w:color="auto"/>
      </w:divBdr>
    </w:div>
    <w:div w:id="901252935">
      <w:bodyDiv w:val="1"/>
      <w:marLeft w:val="0"/>
      <w:marRight w:val="0"/>
      <w:marTop w:val="0"/>
      <w:marBottom w:val="0"/>
      <w:divBdr>
        <w:top w:val="none" w:sz="0" w:space="0" w:color="auto"/>
        <w:left w:val="none" w:sz="0" w:space="0" w:color="auto"/>
        <w:bottom w:val="none" w:sz="0" w:space="0" w:color="auto"/>
        <w:right w:val="none" w:sz="0" w:space="0" w:color="auto"/>
      </w:divBdr>
    </w:div>
    <w:div w:id="968901676">
      <w:bodyDiv w:val="1"/>
      <w:marLeft w:val="0"/>
      <w:marRight w:val="0"/>
      <w:marTop w:val="0"/>
      <w:marBottom w:val="0"/>
      <w:divBdr>
        <w:top w:val="none" w:sz="0" w:space="0" w:color="auto"/>
        <w:left w:val="none" w:sz="0" w:space="0" w:color="auto"/>
        <w:bottom w:val="none" w:sz="0" w:space="0" w:color="auto"/>
        <w:right w:val="none" w:sz="0" w:space="0" w:color="auto"/>
      </w:divBdr>
    </w:div>
    <w:div w:id="998114715">
      <w:bodyDiv w:val="1"/>
      <w:marLeft w:val="0"/>
      <w:marRight w:val="0"/>
      <w:marTop w:val="0"/>
      <w:marBottom w:val="0"/>
      <w:divBdr>
        <w:top w:val="none" w:sz="0" w:space="0" w:color="auto"/>
        <w:left w:val="none" w:sz="0" w:space="0" w:color="auto"/>
        <w:bottom w:val="none" w:sz="0" w:space="0" w:color="auto"/>
        <w:right w:val="none" w:sz="0" w:space="0" w:color="auto"/>
      </w:divBdr>
    </w:div>
    <w:div w:id="1070884796">
      <w:bodyDiv w:val="1"/>
      <w:marLeft w:val="0"/>
      <w:marRight w:val="0"/>
      <w:marTop w:val="0"/>
      <w:marBottom w:val="0"/>
      <w:divBdr>
        <w:top w:val="none" w:sz="0" w:space="0" w:color="auto"/>
        <w:left w:val="none" w:sz="0" w:space="0" w:color="auto"/>
        <w:bottom w:val="none" w:sz="0" w:space="0" w:color="auto"/>
        <w:right w:val="none" w:sz="0" w:space="0" w:color="auto"/>
      </w:divBdr>
    </w:div>
    <w:div w:id="1146505708">
      <w:bodyDiv w:val="1"/>
      <w:marLeft w:val="0"/>
      <w:marRight w:val="0"/>
      <w:marTop w:val="0"/>
      <w:marBottom w:val="0"/>
      <w:divBdr>
        <w:top w:val="none" w:sz="0" w:space="0" w:color="auto"/>
        <w:left w:val="none" w:sz="0" w:space="0" w:color="auto"/>
        <w:bottom w:val="none" w:sz="0" w:space="0" w:color="auto"/>
        <w:right w:val="none" w:sz="0" w:space="0" w:color="auto"/>
      </w:divBdr>
    </w:div>
    <w:div w:id="1157182552">
      <w:bodyDiv w:val="1"/>
      <w:marLeft w:val="0"/>
      <w:marRight w:val="0"/>
      <w:marTop w:val="0"/>
      <w:marBottom w:val="0"/>
      <w:divBdr>
        <w:top w:val="none" w:sz="0" w:space="0" w:color="auto"/>
        <w:left w:val="none" w:sz="0" w:space="0" w:color="auto"/>
        <w:bottom w:val="none" w:sz="0" w:space="0" w:color="auto"/>
        <w:right w:val="none" w:sz="0" w:space="0" w:color="auto"/>
      </w:divBdr>
    </w:div>
    <w:div w:id="1210384940">
      <w:bodyDiv w:val="1"/>
      <w:marLeft w:val="0"/>
      <w:marRight w:val="0"/>
      <w:marTop w:val="0"/>
      <w:marBottom w:val="0"/>
      <w:divBdr>
        <w:top w:val="none" w:sz="0" w:space="0" w:color="auto"/>
        <w:left w:val="none" w:sz="0" w:space="0" w:color="auto"/>
        <w:bottom w:val="none" w:sz="0" w:space="0" w:color="auto"/>
        <w:right w:val="none" w:sz="0" w:space="0" w:color="auto"/>
      </w:divBdr>
    </w:div>
    <w:div w:id="1212955763">
      <w:bodyDiv w:val="1"/>
      <w:marLeft w:val="0"/>
      <w:marRight w:val="0"/>
      <w:marTop w:val="0"/>
      <w:marBottom w:val="0"/>
      <w:divBdr>
        <w:top w:val="none" w:sz="0" w:space="0" w:color="auto"/>
        <w:left w:val="none" w:sz="0" w:space="0" w:color="auto"/>
        <w:bottom w:val="none" w:sz="0" w:space="0" w:color="auto"/>
        <w:right w:val="none" w:sz="0" w:space="0" w:color="auto"/>
      </w:divBdr>
    </w:div>
    <w:div w:id="1227497776">
      <w:bodyDiv w:val="1"/>
      <w:marLeft w:val="0"/>
      <w:marRight w:val="0"/>
      <w:marTop w:val="0"/>
      <w:marBottom w:val="0"/>
      <w:divBdr>
        <w:top w:val="none" w:sz="0" w:space="0" w:color="auto"/>
        <w:left w:val="none" w:sz="0" w:space="0" w:color="auto"/>
        <w:bottom w:val="none" w:sz="0" w:space="0" w:color="auto"/>
        <w:right w:val="none" w:sz="0" w:space="0" w:color="auto"/>
      </w:divBdr>
    </w:div>
    <w:div w:id="1238053929">
      <w:bodyDiv w:val="1"/>
      <w:marLeft w:val="0"/>
      <w:marRight w:val="0"/>
      <w:marTop w:val="0"/>
      <w:marBottom w:val="0"/>
      <w:divBdr>
        <w:top w:val="none" w:sz="0" w:space="0" w:color="auto"/>
        <w:left w:val="none" w:sz="0" w:space="0" w:color="auto"/>
        <w:bottom w:val="none" w:sz="0" w:space="0" w:color="auto"/>
        <w:right w:val="none" w:sz="0" w:space="0" w:color="auto"/>
      </w:divBdr>
    </w:div>
    <w:div w:id="1238780625">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274945779">
      <w:bodyDiv w:val="1"/>
      <w:marLeft w:val="0"/>
      <w:marRight w:val="0"/>
      <w:marTop w:val="0"/>
      <w:marBottom w:val="0"/>
      <w:divBdr>
        <w:top w:val="none" w:sz="0" w:space="0" w:color="auto"/>
        <w:left w:val="none" w:sz="0" w:space="0" w:color="auto"/>
        <w:bottom w:val="none" w:sz="0" w:space="0" w:color="auto"/>
        <w:right w:val="none" w:sz="0" w:space="0" w:color="auto"/>
      </w:divBdr>
    </w:div>
    <w:div w:id="1336613507">
      <w:bodyDiv w:val="1"/>
      <w:marLeft w:val="0"/>
      <w:marRight w:val="0"/>
      <w:marTop w:val="0"/>
      <w:marBottom w:val="0"/>
      <w:divBdr>
        <w:top w:val="none" w:sz="0" w:space="0" w:color="auto"/>
        <w:left w:val="none" w:sz="0" w:space="0" w:color="auto"/>
        <w:bottom w:val="none" w:sz="0" w:space="0" w:color="auto"/>
        <w:right w:val="none" w:sz="0" w:space="0" w:color="auto"/>
      </w:divBdr>
    </w:div>
    <w:div w:id="1353846334">
      <w:bodyDiv w:val="1"/>
      <w:marLeft w:val="0"/>
      <w:marRight w:val="0"/>
      <w:marTop w:val="0"/>
      <w:marBottom w:val="0"/>
      <w:divBdr>
        <w:top w:val="none" w:sz="0" w:space="0" w:color="auto"/>
        <w:left w:val="none" w:sz="0" w:space="0" w:color="auto"/>
        <w:bottom w:val="none" w:sz="0" w:space="0" w:color="auto"/>
        <w:right w:val="none" w:sz="0" w:space="0" w:color="auto"/>
      </w:divBdr>
    </w:div>
    <w:div w:id="1405646475">
      <w:bodyDiv w:val="1"/>
      <w:marLeft w:val="0"/>
      <w:marRight w:val="0"/>
      <w:marTop w:val="0"/>
      <w:marBottom w:val="0"/>
      <w:divBdr>
        <w:top w:val="none" w:sz="0" w:space="0" w:color="auto"/>
        <w:left w:val="none" w:sz="0" w:space="0" w:color="auto"/>
        <w:bottom w:val="none" w:sz="0" w:space="0" w:color="auto"/>
        <w:right w:val="none" w:sz="0" w:space="0" w:color="auto"/>
      </w:divBdr>
    </w:div>
    <w:div w:id="1449158322">
      <w:bodyDiv w:val="1"/>
      <w:marLeft w:val="0"/>
      <w:marRight w:val="0"/>
      <w:marTop w:val="0"/>
      <w:marBottom w:val="0"/>
      <w:divBdr>
        <w:top w:val="none" w:sz="0" w:space="0" w:color="auto"/>
        <w:left w:val="none" w:sz="0" w:space="0" w:color="auto"/>
        <w:bottom w:val="none" w:sz="0" w:space="0" w:color="auto"/>
        <w:right w:val="none" w:sz="0" w:space="0" w:color="auto"/>
      </w:divBdr>
    </w:div>
    <w:div w:id="1461264286">
      <w:bodyDiv w:val="1"/>
      <w:marLeft w:val="0"/>
      <w:marRight w:val="0"/>
      <w:marTop w:val="0"/>
      <w:marBottom w:val="0"/>
      <w:divBdr>
        <w:top w:val="none" w:sz="0" w:space="0" w:color="auto"/>
        <w:left w:val="none" w:sz="0" w:space="0" w:color="auto"/>
        <w:bottom w:val="none" w:sz="0" w:space="0" w:color="auto"/>
        <w:right w:val="none" w:sz="0" w:space="0" w:color="auto"/>
      </w:divBdr>
    </w:div>
    <w:div w:id="1475609015">
      <w:bodyDiv w:val="1"/>
      <w:marLeft w:val="0"/>
      <w:marRight w:val="0"/>
      <w:marTop w:val="0"/>
      <w:marBottom w:val="0"/>
      <w:divBdr>
        <w:top w:val="none" w:sz="0" w:space="0" w:color="auto"/>
        <w:left w:val="none" w:sz="0" w:space="0" w:color="auto"/>
        <w:bottom w:val="none" w:sz="0" w:space="0" w:color="auto"/>
        <w:right w:val="none" w:sz="0" w:space="0" w:color="auto"/>
      </w:divBdr>
    </w:div>
    <w:div w:id="1526676063">
      <w:bodyDiv w:val="1"/>
      <w:marLeft w:val="0"/>
      <w:marRight w:val="0"/>
      <w:marTop w:val="0"/>
      <w:marBottom w:val="0"/>
      <w:divBdr>
        <w:top w:val="none" w:sz="0" w:space="0" w:color="auto"/>
        <w:left w:val="none" w:sz="0" w:space="0" w:color="auto"/>
        <w:bottom w:val="none" w:sz="0" w:space="0" w:color="auto"/>
        <w:right w:val="none" w:sz="0" w:space="0" w:color="auto"/>
      </w:divBdr>
    </w:div>
    <w:div w:id="1557474532">
      <w:bodyDiv w:val="1"/>
      <w:marLeft w:val="0"/>
      <w:marRight w:val="0"/>
      <w:marTop w:val="0"/>
      <w:marBottom w:val="0"/>
      <w:divBdr>
        <w:top w:val="none" w:sz="0" w:space="0" w:color="auto"/>
        <w:left w:val="none" w:sz="0" w:space="0" w:color="auto"/>
        <w:bottom w:val="none" w:sz="0" w:space="0" w:color="auto"/>
        <w:right w:val="none" w:sz="0" w:space="0" w:color="auto"/>
      </w:divBdr>
    </w:div>
    <w:div w:id="1576040692">
      <w:bodyDiv w:val="1"/>
      <w:marLeft w:val="0"/>
      <w:marRight w:val="0"/>
      <w:marTop w:val="0"/>
      <w:marBottom w:val="0"/>
      <w:divBdr>
        <w:top w:val="none" w:sz="0" w:space="0" w:color="auto"/>
        <w:left w:val="none" w:sz="0" w:space="0" w:color="auto"/>
        <w:bottom w:val="none" w:sz="0" w:space="0" w:color="auto"/>
        <w:right w:val="none" w:sz="0" w:space="0" w:color="auto"/>
      </w:divBdr>
    </w:div>
    <w:div w:id="1669015148">
      <w:bodyDiv w:val="1"/>
      <w:marLeft w:val="0"/>
      <w:marRight w:val="0"/>
      <w:marTop w:val="0"/>
      <w:marBottom w:val="0"/>
      <w:divBdr>
        <w:top w:val="none" w:sz="0" w:space="0" w:color="auto"/>
        <w:left w:val="none" w:sz="0" w:space="0" w:color="auto"/>
        <w:bottom w:val="none" w:sz="0" w:space="0" w:color="auto"/>
        <w:right w:val="none" w:sz="0" w:space="0" w:color="auto"/>
      </w:divBdr>
    </w:div>
    <w:div w:id="1710641501">
      <w:bodyDiv w:val="1"/>
      <w:marLeft w:val="0"/>
      <w:marRight w:val="0"/>
      <w:marTop w:val="0"/>
      <w:marBottom w:val="0"/>
      <w:divBdr>
        <w:top w:val="none" w:sz="0" w:space="0" w:color="auto"/>
        <w:left w:val="none" w:sz="0" w:space="0" w:color="auto"/>
        <w:bottom w:val="none" w:sz="0" w:space="0" w:color="auto"/>
        <w:right w:val="none" w:sz="0" w:space="0" w:color="auto"/>
      </w:divBdr>
    </w:div>
    <w:div w:id="1730029353">
      <w:bodyDiv w:val="1"/>
      <w:marLeft w:val="0"/>
      <w:marRight w:val="0"/>
      <w:marTop w:val="0"/>
      <w:marBottom w:val="0"/>
      <w:divBdr>
        <w:top w:val="none" w:sz="0" w:space="0" w:color="auto"/>
        <w:left w:val="none" w:sz="0" w:space="0" w:color="auto"/>
        <w:bottom w:val="none" w:sz="0" w:space="0" w:color="auto"/>
        <w:right w:val="none" w:sz="0" w:space="0" w:color="auto"/>
      </w:divBdr>
    </w:div>
    <w:div w:id="1733236494">
      <w:bodyDiv w:val="1"/>
      <w:marLeft w:val="0"/>
      <w:marRight w:val="0"/>
      <w:marTop w:val="0"/>
      <w:marBottom w:val="0"/>
      <w:divBdr>
        <w:top w:val="none" w:sz="0" w:space="0" w:color="auto"/>
        <w:left w:val="none" w:sz="0" w:space="0" w:color="auto"/>
        <w:bottom w:val="none" w:sz="0" w:space="0" w:color="auto"/>
        <w:right w:val="none" w:sz="0" w:space="0" w:color="auto"/>
      </w:divBdr>
    </w:div>
    <w:div w:id="1785535574">
      <w:bodyDiv w:val="1"/>
      <w:marLeft w:val="0"/>
      <w:marRight w:val="0"/>
      <w:marTop w:val="0"/>
      <w:marBottom w:val="0"/>
      <w:divBdr>
        <w:top w:val="none" w:sz="0" w:space="0" w:color="auto"/>
        <w:left w:val="none" w:sz="0" w:space="0" w:color="auto"/>
        <w:bottom w:val="none" w:sz="0" w:space="0" w:color="auto"/>
        <w:right w:val="none" w:sz="0" w:space="0" w:color="auto"/>
      </w:divBdr>
    </w:div>
    <w:div w:id="1843008543">
      <w:bodyDiv w:val="1"/>
      <w:marLeft w:val="0"/>
      <w:marRight w:val="0"/>
      <w:marTop w:val="0"/>
      <w:marBottom w:val="0"/>
      <w:divBdr>
        <w:top w:val="none" w:sz="0" w:space="0" w:color="auto"/>
        <w:left w:val="none" w:sz="0" w:space="0" w:color="auto"/>
        <w:bottom w:val="none" w:sz="0" w:space="0" w:color="auto"/>
        <w:right w:val="none" w:sz="0" w:space="0" w:color="auto"/>
      </w:divBdr>
    </w:div>
    <w:div w:id="1857843488">
      <w:bodyDiv w:val="1"/>
      <w:marLeft w:val="0"/>
      <w:marRight w:val="0"/>
      <w:marTop w:val="0"/>
      <w:marBottom w:val="0"/>
      <w:divBdr>
        <w:top w:val="none" w:sz="0" w:space="0" w:color="auto"/>
        <w:left w:val="none" w:sz="0" w:space="0" w:color="auto"/>
        <w:bottom w:val="none" w:sz="0" w:space="0" w:color="auto"/>
        <w:right w:val="none" w:sz="0" w:space="0" w:color="auto"/>
      </w:divBdr>
    </w:div>
    <w:div w:id="1891263179">
      <w:bodyDiv w:val="1"/>
      <w:marLeft w:val="0"/>
      <w:marRight w:val="0"/>
      <w:marTop w:val="0"/>
      <w:marBottom w:val="0"/>
      <w:divBdr>
        <w:top w:val="none" w:sz="0" w:space="0" w:color="auto"/>
        <w:left w:val="none" w:sz="0" w:space="0" w:color="auto"/>
        <w:bottom w:val="none" w:sz="0" w:space="0" w:color="auto"/>
        <w:right w:val="none" w:sz="0" w:space="0" w:color="auto"/>
      </w:divBdr>
    </w:div>
    <w:div w:id="20570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healthcare/medical-records-and-health-information-technicians.htm" TargetMode="External"/><Relationship Id="rId2" Type="http://schemas.openxmlformats.org/officeDocument/2006/relationships/hyperlink" Target="http://www.cms.gov/Medicare/Quality-Initiatives-Patient-Assessment-Instruments/QualityMeasures/National-Impact-Assessment-of-the-Centers-for-Medicare-and-Medicaid-Services-CMS-Quality-Measures-Reports.html" TargetMode="External"/><Relationship Id="rId1" Type="http://schemas.openxmlformats.org/officeDocument/2006/relationships/hyperlink" Target="http://www.ruralcenter.org/tasc/mbq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Non-Clearance</Clearance_x0020_Categories>
    <Date_x0020_Delivered_x0020_to_x0020_CMS xmlns="7a6cbc9a-5e8b-4bd4-9cc4-751128cb03df" xsi:nil="true"/>
    <Rule_x0020_Year xmlns="7a6cbc9a-5e8b-4bd4-9cc4-751128cb03df">CY 2021</Rule_x0020_Year>
    <Task_x0020_Management_x0020_or_x0020_Program xmlns="7a6cbc9a-5e8b-4bd4-9cc4-751128cb03df">Program</Task_x0020_Management_x0020_or_x0020_Program>
    <Multiple_x0020_Programs xmlns="7a6cbc9a-5e8b-4bd4-9cc4-751128cb03df">
      <Value>HOQR</Value>
    </Multiple_x0020_Programs>
    <Work_x0020_Product xmlns="7a6cbc9a-5e8b-4bd4-9cc4-751128cb03df">---</Work_x0020_Product>
    <Delivered_x0020_to_x0020_CMS xmlns="7a6cbc9a-5e8b-4bd4-9cc4-751128cb03df">No</Delivered_x0020_to_x0020_CM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4" ma:contentTypeDescription="Create a new document." ma:contentTypeScope="" ma:versionID="b30ae6eeb7bb2a23cd908f685b388139">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dae8d61073a8a45d9296c87ed801ca6d"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Task/Program/Other" ma:default="Program" ma:format="RadioButtons" ma:internalName="Task_x0020_Management_x0020_or_x0020_Program">
      <xsd:simpleType>
        <xsd:restriction base="dms:Choice">
          <xsd:enumeration value="Task Management"/>
          <xsd:enumeration value="Program"/>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restriction>
      </xsd:simpleType>
    </xsd:element>
    <xsd:element name="Document_x0020_Type" ma:index="19" nillable="true" ma:displayName="Document Type" ma:default="---" ma:format="Dropdown" ma:internalName="Document_x0020_Type">
      <xsd:simpleType>
        <xsd:restriction base="dms:Choice">
          <xsd:enumeration value="---"/>
          <xsd:enumeration value="Rulemaking Checklist"/>
          <xsd:enumeration value="Rulemaking Schedule"/>
          <xsd:enumeration value="Rule Shell"/>
          <xsd:enumeration value="Rule Page Draft"/>
          <xsd:enumeration value="Burden Calculation"/>
          <xsd:enumeration value="PRA Statement"/>
          <xsd:enumeration value="Public Comment Report"/>
          <xsd:enumeration value="Public Comment Trend Analysis"/>
          <xsd:enumeration value="Aggregation Summary"/>
          <xsd:enumeration value="Briefing Paper"/>
          <xsd:enumeration value="Measure Materials"/>
          <xsd:enumeration value="SBARS"/>
          <xsd:enumeration value="E&amp;O Materials"/>
          <xsd:enumeration value="Topped Out Analysis"/>
          <xsd:enumeration value="Validation Analysis"/>
          <xsd:enumeration value="Tracker"/>
          <xsd:enumeration value="RRI/Index"/>
          <xsd:enumeration value="Clearance Round 1"/>
          <xsd:enumeration value="Clearance Round 2"/>
          <xsd:enumeration value="Clearance Round 3"/>
          <xsd:enumeration value="Clearance Round 4"/>
          <xsd:enumeration value="Signature Package"/>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Component Comments" ma:format="Dropdown" ma:internalName="Clearance_x0020_Categories">
      <xsd:simpleType>
        <xsd:restriction base="dms:Choic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D12F-506D-443C-B379-8FA4E92D47C8}">
  <ds:schemaRefs>
    <ds:schemaRef ds:uri="http://schemas.microsoft.com/sharepoint/v3/contenttype/forms"/>
  </ds:schemaRefs>
</ds:datastoreItem>
</file>

<file path=customXml/itemProps2.xml><?xml version="1.0" encoding="utf-8"?>
<ds:datastoreItem xmlns:ds="http://schemas.openxmlformats.org/officeDocument/2006/customXml" ds:itemID="{21F66D61-DAD0-4226-A93D-20BDA941AE23}">
  <ds:schemaRefs>
    <ds:schemaRef ds:uri="http://schemas.microsoft.com/office/2006/metadata/longProperties"/>
  </ds:schemaRefs>
</ds:datastoreItem>
</file>

<file path=customXml/itemProps3.xml><?xml version="1.0" encoding="utf-8"?>
<ds:datastoreItem xmlns:ds="http://schemas.openxmlformats.org/officeDocument/2006/customXml" ds:itemID="{A66DFA94-0B02-49C5-AF5B-B93CF9E06130}">
  <ds:schemaRefs>
    <ds:schemaRef ds:uri="6d5431cc-db4f-47e0-852e-251df4164bac"/>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7a6cbc9a-5e8b-4bd4-9cc4-751128cb03df"/>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C3D00CC-282C-4304-B00D-EF5614A41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C6398-6058-4127-A8D9-8F6569AB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4507</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HO 2020-04-07 V1 Supporting Statement A CY 2021 Proposed</vt:lpstr>
    </vt:vector>
  </TitlesOfParts>
  <Company/>
  <LinksUpToDate>false</LinksUpToDate>
  <CharactersWithSpaces>30314</CharactersWithSpaces>
  <SharedDoc>false</SharedDoc>
  <HLinks>
    <vt:vector size="30" baseType="variant">
      <vt:variant>
        <vt:i4>983057</vt:i4>
      </vt:variant>
      <vt:variant>
        <vt:i4>12</vt:i4>
      </vt:variant>
      <vt:variant>
        <vt:i4>0</vt:i4>
      </vt:variant>
      <vt:variant>
        <vt:i4>5</vt:i4>
      </vt:variant>
      <vt:variant>
        <vt:lpwstr>http://www.cms.gov/Medicare/Quality-Initiatives-Patient-Assessment-Instruments/QualityMeasures/National-Impact-Assessment-of-the-Centers-for-Medicare-and-Medicaid-Services-CMS-Quality-Measures-Reports.html</vt:lpwstr>
      </vt:variant>
      <vt:variant>
        <vt:lpwstr/>
      </vt:variant>
      <vt:variant>
        <vt:i4>983105</vt:i4>
      </vt:variant>
      <vt:variant>
        <vt:i4>9</vt:i4>
      </vt:variant>
      <vt:variant>
        <vt:i4>0</vt:i4>
      </vt:variant>
      <vt:variant>
        <vt:i4>5</vt:i4>
      </vt:variant>
      <vt:variant>
        <vt:lpwstr>http://www.ruralcenter.org/tasc/mbqip</vt:lpwstr>
      </vt:variant>
      <vt:variant>
        <vt:lpwstr/>
      </vt:variant>
      <vt:variant>
        <vt:i4>6553653</vt:i4>
      </vt:variant>
      <vt:variant>
        <vt:i4>6</vt:i4>
      </vt:variant>
      <vt:variant>
        <vt:i4>0</vt:i4>
      </vt:variant>
      <vt:variant>
        <vt:i4>5</vt:i4>
      </vt:variant>
      <vt:variant>
        <vt:lpwstr>http://www.ahqa.org/quality-improvement-organizations/qios-action/texas/texas-qio-assists-critical-access-hospitals</vt:lpwstr>
      </vt:variant>
      <vt:variant>
        <vt:lpwstr/>
      </vt:variant>
      <vt:variant>
        <vt:i4>983049</vt:i4>
      </vt:variant>
      <vt:variant>
        <vt:i4>3</vt:i4>
      </vt:variant>
      <vt:variant>
        <vt:i4>0</vt:i4>
      </vt:variant>
      <vt:variant>
        <vt:i4>5</vt:i4>
      </vt:variant>
      <vt:variant>
        <vt:lpwstr>https://www.medicare.gov/hospitalcompare/search.html</vt:lpwstr>
      </vt:variant>
      <vt:variant>
        <vt:lpwstr/>
      </vt:variant>
      <vt:variant>
        <vt:i4>3670121</vt:i4>
      </vt:variant>
      <vt:variant>
        <vt:i4>0</vt:i4>
      </vt:variant>
      <vt:variant>
        <vt:i4>0</vt:i4>
      </vt:variant>
      <vt:variant>
        <vt:i4>5</vt:i4>
      </vt:variant>
      <vt:variant>
        <vt:lpwstr>https://www.ahrq.gov/workingforquality/reports/2011-annual-report.html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2021 Proposed</dc:title>
  <dc:subject/>
  <dc:creator>Gillings, Janelle S</dc:creator>
  <cp:keywords/>
  <dc:description/>
  <cp:lastModifiedBy>Anita Bhatia</cp:lastModifiedBy>
  <cp:revision>3</cp:revision>
  <cp:lastPrinted>2020-08-20T16:24:00Z</cp:lastPrinted>
  <dcterms:created xsi:type="dcterms:W3CDTF">2020-08-26T13:02:00Z</dcterms:created>
  <dcterms:modified xsi:type="dcterms:W3CDTF">2020-08-26T13:03:00Z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rrespondence">
    <vt:lpwstr>HCQIS Memos</vt:lpwstr>
  </property>
  <property fmtid="{D5CDD505-2E9C-101B-9397-08002B2CF9AE}" pid="4" name="MITRE Sensitivity">
    <vt:lpwstr>Internal MITRE Information</vt:lpwstr>
  </property>
  <property fmtid="{D5CDD505-2E9C-101B-9397-08002B2CF9AE}" pid="5" name="_Contributor">
    <vt:lpwstr/>
  </property>
  <property fmtid="{D5CDD505-2E9C-101B-9397-08002B2CF9AE}" pid="6" name="Release Statement">
    <vt:lpwstr>For Internal MITRE Use</vt:lpwstr>
  </property>
  <property fmtid="{D5CDD505-2E9C-101B-9397-08002B2CF9AE}" pid="7" name="ContentTypeId">
    <vt:lpwstr>0x010100DC99CB941FC223429EF70C4E1B19B648</vt:lpwstr>
  </property>
</Properties>
</file>