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9E0" w:rsidP="00344E17" w:rsidRDefault="00344E17">
      <w:pPr>
        <w:pStyle w:val="Title"/>
      </w:pPr>
      <w:r>
        <w:t>FY18 Product List:</w:t>
      </w:r>
    </w:p>
    <w:p w:rsidRPr="00344E17" w:rsidR="00344E17" w:rsidP="00344E17" w:rsidRDefault="00344E17">
      <w:bookmarkStart w:name="_GoBack" w:id="0"/>
      <w:bookmarkEnd w:id="0"/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Communication/Notices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Disability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Earnings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Enumerations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Title II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Title XVI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Data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Infrastructure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Anti-Fraud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Authentication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CET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Data Exchange</w:t>
      </w:r>
    </w:p>
    <w:p w:rsidR="00344E17" w:rsidRDefault="00344E17">
      <w:r>
        <w:rPr>
          <w:rFonts w:ascii="Georgia" w:hAnsi="Georgia"/>
          <w:color w:val="000000"/>
          <w:sz w:val="24"/>
          <w:szCs w:val="24"/>
        </w:rPr>
        <w:t>DCS Investment Tool</w:t>
      </w:r>
    </w:p>
    <w:p w:rsidR="00344E17" w:rsidRDefault="00344E17">
      <w:pPr>
        <w:rPr>
          <w:rFonts w:ascii="Georgia" w:hAnsi="Georgia"/>
          <w:color w:val="000000"/>
          <w:sz w:val="24"/>
          <w:szCs w:val="24"/>
        </w:rPr>
      </w:pPr>
      <w:r>
        <w:rPr>
          <w:rFonts w:ascii="Georgia" w:hAnsi="Georgia"/>
          <w:color w:val="000000"/>
          <w:sz w:val="24"/>
          <w:szCs w:val="24"/>
        </w:rPr>
        <w:t>Debt Management</w:t>
      </w:r>
    </w:p>
    <w:p w:rsidR="00344E17" w:rsidRDefault="00344E17">
      <w:proofErr w:type="spellStart"/>
      <w:r>
        <w:rPr>
          <w:rFonts w:ascii="Georgia" w:hAnsi="Georgia"/>
          <w:color w:val="000000"/>
          <w:sz w:val="24"/>
          <w:szCs w:val="24"/>
        </w:rPr>
        <w:t>mySSA</w:t>
      </w:r>
      <w:proofErr w:type="spellEnd"/>
    </w:p>
    <w:p w:rsidR="00344E17" w:rsidRDefault="00344E17"/>
    <w:sectPr w:rsidR="00344E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17"/>
    <w:rsid w:val="00344E17"/>
    <w:rsid w:val="00AB0C46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B1ECD"/>
  <w15:chartTrackingRefBased/>
  <w15:docId w15:val="{09914027-19B9-48A9-A819-FAB827439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344E1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4E1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Sylvie K.</dc:creator>
  <cp:keywords/>
  <dc:description/>
  <cp:lastModifiedBy>Williams, Sylvie K.</cp:lastModifiedBy>
  <cp:revision>1</cp:revision>
  <dcterms:created xsi:type="dcterms:W3CDTF">2018-01-31T14:45:00Z</dcterms:created>
  <dcterms:modified xsi:type="dcterms:W3CDTF">2018-01-31T14:49:00Z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-60704670</vt:i4>
  </property>
  <property fmtid="{D5CDD505-2E9C-101B-9397-08002B2CF9AE}" pid="3" name="_NewReviewCycle">
    <vt:lpwstr/>
  </property>
  <property fmtid="{D5CDD505-2E9C-101B-9397-08002B2CF9AE}" pid="4" name="_EmailSubject">
    <vt:lpwstr>UX work OMB clearance</vt:lpwstr>
  </property>
  <property fmtid="{D5CDD505-2E9C-101B-9397-08002B2CF9AE}" pid="5" name="_AuthorEmail">
    <vt:lpwstr>Sylvie.K.Williams@ssa.gov</vt:lpwstr>
  </property>
  <property fmtid="{D5CDD505-2E9C-101B-9397-08002B2CF9AE}" pid="6" name="_AuthorEmailDisplayName">
    <vt:lpwstr>Williams, Sylvie K.</vt:lpwstr>
  </property>
  <property fmtid="{D5CDD505-2E9C-101B-9397-08002B2CF9AE}" pid="7" name="_PreviousAdHocReviewCycleID">
    <vt:i4>-2043732105</vt:i4>
  </property>
</Properties>
</file>