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E40DD" w:rsidR="005D0809" w:rsidP="005D0809" w:rsidRDefault="005D0809" w14:paraId="7A04108B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name="_GoBack" w:id="0"/>
      <w:bookmarkEnd w:id="0"/>
      <w:r w:rsidRPr="00FE40D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AGENCY</w:t>
      </w:r>
    </w:p>
    <w:p w:rsidRPr="00FE40DD" w:rsidR="005D0809" w:rsidP="005D0809" w:rsidRDefault="005D0809" w14:paraId="08FB97F7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LETTERHEAD</w:t>
      </w:r>
    </w:p>
    <w:p w:rsidRPr="00FE40DD" w:rsidR="005D0809" w:rsidP="005D0809" w:rsidRDefault="005D0809" w14:paraId="37018EC3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FE40DD" w:rsidR="005D0809" w:rsidP="005D0809" w:rsidRDefault="005D0809" w14:paraId="51CE92E0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Date: _______________</w:t>
      </w:r>
    </w:p>
    <w:p w:rsidRPr="00FE40DD" w:rsidR="005D0809" w:rsidP="005D0809" w:rsidRDefault="005D0809" w14:paraId="7CE57283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Case ID: </w:t>
      </w:r>
      <w:r w:rsidRPr="00FE40DD"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[Fill-in]    </w:t>
      </w:r>
    </w:p>
    <w:p w:rsidRPr="00FE40DD" w:rsidR="005D0809" w:rsidP="005D0809" w:rsidRDefault="005D0809" w14:paraId="09671550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Addressee Name  </w:t>
      </w:r>
    </w:p>
    <w:p w:rsidRPr="00FE40DD" w:rsidR="005D0809" w:rsidP="005D0809" w:rsidRDefault="005D0809" w14:paraId="52A94C25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Address Line 1 </w:t>
      </w:r>
    </w:p>
    <w:p w:rsidRPr="00FE40DD" w:rsidR="005D0809" w:rsidP="005D0809" w:rsidRDefault="005D0809" w14:paraId="43DAF61E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Address Line 2 </w:t>
      </w:r>
    </w:p>
    <w:p w:rsidRPr="00FE40DD" w:rsidR="005D0809" w:rsidP="005D0809" w:rsidRDefault="005D0809" w14:paraId="4220AC19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City, State, ZIP Code</w:t>
      </w:r>
    </w:p>
    <w:p w:rsidRPr="00FE40DD" w:rsidR="005D0809" w:rsidP="005D0809" w:rsidRDefault="005D0809" w14:paraId="7A7714B1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FE40DD" w:rsidR="005D0809" w:rsidP="005D0809" w:rsidRDefault="00E81237" w14:paraId="4561D3CB" w14:textId="0F33BE6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PERMISSION TO PARTICIPATE IN A VIDEO CONSULTATIVE EXAMINATION</w:t>
      </w:r>
    </w:p>
    <w:p w:rsidRPr="008345FF" w:rsidR="00E223E2" w:rsidP="00E223E2" w:rsidRDefault="00E223E2" w14:paraId="122ED753" w14:textId="2A07491F">
      <w:pP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8345FF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IMPORTANT: Please sign, date, and mail this form as soon as possible using the pre-addressed envelope provided.  </w:t>
      </w:r>
    </w:p>
    <w:p w:rsidRPr="00FE40DD" w:rsidR="005D0809" w:rsidP="005D0809" w:rsidRDefault="005D0809" w14:paraId="5506F893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FE40DD" w:rsidR="005D0809" w:rsidP="005D0809" w:rsidRDefault="005D0809" w14:paraId="077AF37A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Dear </w:t>
      </w:r>
      <w:r w:rsidRPr="00FE40D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[First Name] [Last name]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,</w:t>
      </w:r>
    </w:p>
    <w:p w:rsidRPr="00FE40DD" w:rsidR="005D0809" w:rsidP="005D0809" w:rsidRDefault="005D0809" w14:paraId="12DB3B28" w14:textId="4E4DB55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In order to evaluate your disability claim</w:t>
      </w:r>
      <w:r w:rsidR="00945EFC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fully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, </w:t>
      </w:r>
      <w:r w:rsidR="0081363F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we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need </w:t>
      </w:r>
      <w:r w:rsidR="0081363F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you 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to </w:t>
      </w:r>
      <w:r w:rsidR="0081363F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attend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a consultative examination with a psychiatrist or psychologist.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 w:rsidRPr="00FE40DD" w:rsidR="005D0809" w:rsidP="005D0809" w:rsidRDefault="005D0809" w14:paraId="7F792AF8" w14:textId="77777777">
      <w:pPr>
        <w:spacing w:after="0" w:line="240" w:lineRule="auto"/>
        <w:ind w:left="180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FE40DD" w:rsidR="005D0809" w:rsidP="005D0809" w:rsidRDefault="005D0809" w14:paraId="66726A32" w14:textId="0FF4E83D">
      <w:p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Sometimes</w:t>
      </w:r>
      <w:r w:rsidR="0081363F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,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 w:rsidR="0023297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it is possible to attend a consultative examination</w:t>
      </w:r>
      <w:r w:rsidR="009B117F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 w:rsidRPr="00FE40DD" w:rsidR="00744B88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with </w:t>
      </w:r>
      <w:r w:rsidR="00744B88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a psychiatrist or psychologist</w:t>
      </w:r>
      <w:r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,</w:t>
      </w:r>
      <w:r w:rsidRPr="00FE40DD" w:rsidR="00744B88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who </w:t>
      </w:r>
      <w:r w:rsidR="00744B88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is</w:t>
      </w:r>
      <w:r w:rsidRPr="00FE40DD" w:rsidR="00744B88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in a different location</w:t>
      </w:r>
      <w:r w:rsidR="00744B88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than you</w:t>
      </w:r>
      <w:r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,</w:t>
      </w:r>
      <w:r w:rsidR="00744B88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 w:rsidR="009B117F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using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video technolog</w:t>
      </w:r>
      <w:r w:rsidR="009B117F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y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. </w:t>
      </w:r>
      <w:r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Under normal conditions, </w:t>
      </w:r>
      <w:r w:rsidR="0023297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we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use video technologies that meet certain privacy and security requirements</w:t>
      </w:r>
      <w:r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.</w:t>
      </w:r>
      <w:r w:rsidR="000B727B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We typically hold t</w:t>
      </w:r>
      <w:r w:rsidR="000B727B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hese appointments in local Social Security </w:t>
      </w:r>
      <w:r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f</w:t>
      </w:r>
      <w:r w:rsidR="000B727B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ield </w:t>
      </w:r>
      <w:r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o</w:t>
      </w:r>
      <w:r w:rsidR="000B727B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ffices or </w:t>
      </w:r>
      <w:r w:rsidR="00CE1329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at </w:t>
      </w:r>
      <w:r w:rsidR="003912E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other secure public locations, </w:t>
      </w:r>
      <w:r w:rsidRPr="003912E6" w:rsidR="003912E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such as </w:t>
      </w:r>
      <w:r w:rsidR="00CE1329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the Disability Determination Services,</w:t>
      </w:r>
      <w:r w:rsidRPr="003912E6" w:rsidR="003912E6">
        <w:rPr>
          <w:rFonts w:ascii="Times New Roman" w:hAnsi="Times New Roman" w:cs="Times New Roman"/>
          <w:sz w:val="24"/>
          <w:szCs w:val="24"/>
        </w:rPr>
        <w:t xml:space="preserve"> that use secure broadband connections to maintain claimant privacy</w:t>
      </w:r>
      <w:r w:rsidRPr="003912E6"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.  </w:t>
      </w:r>
      <w:r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However,</w:t>
      </w:r>
      <w:r w:rsidR="000B727B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th</w:t>
      </w:r>
      <w:r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ese locations </w:t>
      </w:r>
      <w:r w:rsidR="000B727B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are not currently available</w:t>
      </w:r>
      <w:r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.</w:t>
      </w:r>
    </w:p>
    <w:p w:rsidRPr="00FE40DD" w:rsidR="005D0809" w:rsidP="005D0809" w:rsidRDefault="005D0809" w14:paraId="4E60F4FA" w14:textId="77777777">
      <w:p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</w:p>
    <w:p w:rsidRPr="00651410" w:rsidR="005D0809" w:rsidP="005D0809" w:rsidRDefault="005D0809" w14:paraId="78A2FB7A" w14:textId="2DBBF0D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To continue to serve the public during the COVID-19 nationwide public health emergency, </w:t>
      </w:r>
      <w:r w:rsidR="0023297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we are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permitting </w:t>
      </w:r>
      <w:r w:rsidR="0023297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psychiatrists and psychologists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to perform </w:t>
      </w:r>
      <w:r w:rsidR="0023297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certain 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consultative exam</w:t>
      </w:r>
      <w:r w:rsidR="00794FC9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ination</w:t>
      </w:r>
      <w:r w:rsidRPr="00FE40DD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s </w:t>
      </w:r>
      <w:r w:rsidRP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through </w:t>
      </w:r>
      <w:r w:rsidR="00744B88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additional </w:t>
      </w:r>
      <w:r w:rsidRP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remote</w:t>
      </w:r>
      <w:r w:rsid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video</w:t>
      </w:r>
      <w:r w:rsidRP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communications technologies. </w:t>
      </w:r>
      <w:r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 w:rsidRP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Some of these technologies, and the manner in which they are used, may not be secure. </w:t>
      </w:r>
      <w:r w:rsidR="002D5236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 w:rsidRP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This may allow unauthorized third parties to access your personal information</w:t>
      </w:r>
      <w:r w:rsidR="00744B88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, </w:t>
      </w:r>
      <w:r w:rsidRPr="00651410" w:rsid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includ</w:t>
      </w:r>
      <w:r w:rsidR="00744B88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ing</w:t>
      </w:r>
      <w:r w:rsidRPr="00651410" w:rsid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 w:rsid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information about </w:t>
      </w:r>
      <w:r w:rsidRPr="00651410" w:rsidR="00651410">
        <w:rPr>
          <w:rFonts w:ascii="Times New Roman" w:hAnsi="Times New Roman" w:eastAsia="Times New Roman" w:cs="Times New Roman"/>
          <w:color w:val="000000"/>
          <w:sz w:val="24"/>
          <w:szCs w:val="24"/>
        </w:rPr>
        <w:t>your personal health or identity</w:t>
      </w:r>
      <w:r w:rsidR="0065141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collected during the examination</w:t>
      </w:r>
      <w:r w:rsidRPr="00651410" w:rsidR="00651410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  <w:r w:rsidR="0093128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</w:t>
      </w:r>
      <w:r w:rsidR="007153EA">
        <w:rPr>
          <w:rFonts w:ascii="Times New Roman" w:hAnsi="Times New Roman" w:eastAsia="Times New Roman" w:cs="Times New Roman"/>
          <w:color w:val="000000"/>
          <w:sz w:val="24"/>
          <w:szCs w:val="24"/>
        </w:rPr>
        <w:t>I</w:t>
      </w:r>
      <w:r w:rsidR="0065141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f you agree to participate in a </w:t>
      </w:r>
      <w:r w:rsidRPr="00FE40DD" w:rsid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consultative exam</w:t>
      </w:r>
      <w:r w:rsid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ination</w:t>
      </w:r>
      <w:r w:rsidRPr="00FE40DD" w:rsid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 w:rsidRPr="00651410" w:rsid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through </w:t>
      </w:r>
      <w:r w:rsid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video technology, </w:t>
      </w:r>
      <w:r w:rsidR="0093128E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we require you to</w:t>
      </w:r>
      <w:r w:rsidR="00651410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present a</w:t>
      </w:r>
      <w:r w:rsidRPr="00651410" w:rsidR="0065141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government-issued photo identification </w:t>
      </w:r>
      <w:r w:rsidR="006968DA">
        <w:rPr>
          <w:rFonts w:ascii="Times New Roman" w:hAnsi="Times New Roman" w:eastAsia="Times New Roman" w:cs="Times New Roman"/>
          <w:color w:val="000000"/>
          <w:sz w:val="24"/>
          <w:szCs w:val="24"/>
        </w:rPr>
        <w:lastRenderedPageBreak/>
        <w:t xml:space="preserve">(ID) over the video connection to confirm your identity, </w:t>
      </w:r>
      <w:r w:rsidR="00610743">
        <w:rPr>
          <w:rFonts w:ascii="Times New Roman" w:hAnsi="Times New Roman" w:eastAsia="Times New Roman" w:cs="Times New Roman"/>
          <w:color w:val="000000"/>
          <w:sz w:val="24"/>
          <w:szCs w:val="24"/>
        </w:rPr>
        <w:t>e.g.,</w:t>
      </w:r>
      <w:r w:rsidRPr="00651410" w:rsidR="0065141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United States (U.S.) State-issued driver’s license, U.S. State-issued </w:t>
      </w:r>
      <w:r w:rsidR="006968DA">
        <w:rPr>
          <w:rFonts w:ascii="Times New Roman" w:hAnsi="Times New Roman" w:eastAsia="Times New Roman" w:cs="Times New Roman"/>
          <w:color w:val="000000"/>
          <w:sz w:val="24"/>
          <w:szCs w:val="24"/>
        </w:rPr>
        <w:t>ID</w:t>
      </w:r>
      <w:r w:rsidRPr="00651410" w:rsidR="0065141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card, U.S. passport, U.S. military ID, </w:t>
      </w:r>
      <w:r w:rsidR="006968D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 </w:t>
      </w:r>
      <w:r w:rsidRPr="00651410" w:rsidR="00651410">
        <w:rPr>
          <w:rFonts w:ascii="Times New Roman" w:hAnsi="Times New Roman" w:eastAsia="Times New Roman" w:cs="Times New Roman"/>
          <w:color w:val="000000"/>
          <w:sz w:val="24"/>
          <w:szCs w:val="24"/>
        </w:rPr>
        <w:t>student or school ID.</w:t>
      </w:r>
    </w:p>
    <w:p w:rsidR="00021F24" w:rsidP="00D56CC1" w:rsidRDefault="00794FC9" w14:paraId="7CA688E4" w14:textId="1CE402C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We are contacting you to find out whether you will agree to attend a consultative examination using </w:t>
      </w:r>
      <w:r w:rsidR="009B11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video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technology that may be </w:t>
      </w:r>
      <w:r w:rsidR="009B11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not be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secure.  </w:t>
      </w:r>
      <w:r w:rsidR="00744B88">
        <w:rPr>
          <w:rFonts w:ascii="Times New Roman" w:hAnsi="Times New Roman" w:eastAsia="Times New Roman" w:cs="Times New Roman"/>
          <w:color w:val="000000"/>
          <w:sz w:val="24"/>
          <w:szCs w:val="24"/>
        </w:rPr>
        <w:t>Importantly, we do not require you to do so if you have concerns about the security of your personal information</w:t>
      </w:r>
      <w:r w:rsidRPr="00FE40DD" w:rsidR="00021F2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 w:rsidR="00067B2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FE40DD" w:rsidR="00021F24">
        <w:rPr>
          <w:rFonts w:ascii="Times New Roman" w:hAnsi="Times New Roman" w:eastAsia="Times New Roman" w:cs="Times New Roman"/>
          <w:color w:val="000000"/>
          <w:sz w:val="24"/>
          <w:szCs w:val="24"/>
        </w:rPr>
        <w:t>If you choose not to pursue this option, we will continue to process your claim</w:t>
      </w:r>
      <w:r w:rsidR="00744B88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as we normally would</w:t>
      </w:r>
      <w:r w:rsidRPr="00FE40DD" w:rsidR="00021F24">
        <w:rPr>
          <w:rFonts w:ascii="Times New Roman" w:hAnsi="Times New Roman" w:eastAsia="Times New Roman" w:cs="Times New Roman"/>
          <w:color w:val="000000"/>
          <w:sz w:val="24"/>
          <w:szCs w:val="24"/>
        </w:rPr>
        <w:t>, but there may be a delay until a psychiatrist or psychologist can perform a consultative examination in person or using more secure</w:t>
      </w:r>
      <w:r w:rsidR="00021F2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video technology</w:t>
      </w:r>
      <w:r w:rsidR="00E223E2">
        <w:rPr>
          <w:rFonts w:ascii="Times New Roman" w:hAnsi="Times New Roman" w:eastAsia="Times New Roman" w:cs="Times New Roman"/>
          <w:color w:val="000000"/>
          <w:sz w:val="24"/>
          <w:szCs w:val="24"/>
        </w:rPr>
        <w:t>,</w:t>
      </w:r>
      <w:r w:rsidR="00021F2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or </w:t>
      </w:r>
      <w:r w:rsidRPr="00FE40DD" w:rsidR="00021F24">
        <w:rPr>
          <w:rFonts w:ascii="Times New Roman" w:hAnsi="Times New Roman" w:eastAsia="Times New Roman" w:cs="Times New Roman"/>
          <w:iCs/>
          <w:sz w:val="24"/>
          <w:szCs w:val="24"/>
        </w:rPr>
        <w:t>until we receive adequate evidence to make a determination</w:t>
      </w:r>
      <w:r w:rsidR="00021F24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:rsidRPr="00FE40DD" w:rsidR="005D0809" w:rsidP="005D0809" w:rsidRDefault="005D0809" w14:paraId="7232B558" w14:textId="01BDE276">
      <w:p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If you agree to participate, </w:t>
      </w:r>
      <w:r w:rsidR="000B727B">
        <w:rPr>
          <w:rFonts w:ascii="Times New Roman" w:hAnsi="Times New Roman" w:eastAsia="Times New Roman" w:cs="Times New Roman"/>
          <w:color w:val="000000"/>
          <w:sz w:val="24"/>
          <w:szCs w:val="24"/>
        </w:rPr>
        <w:t>your state</w:t>
      </w:r>
      <w:r w:rsidRPr="00FE40DD" w:rsidR="000B727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8F7E1D">
        <w:rPr>
          <w:rFonts w:ascii="Times New Roman" w:hAnsi="Times New Roman" w:eastAsia="Times New Roman" w:cs="Times New Roman"/>
          <w:color w:val="000000"/>
          <w:sz w:val="24"/>
          <w:szCs w:val="24"/>
        </w:rPr>
        <w:t>Disability Determination Services</w:t>
      </w:r>
      <w:r w:rsidR="000B727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(DDS)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will </w:t>
      </w:r>
      <w:r w:rsidR="00644CC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notify </w:t>
      </w:r>
      <w:r w:rsidR="009B11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you which 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video technology</w:t>
      </w:r>
      <w:r w:rsidR="009B11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the psychiatrist or psychologist will use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prior to your </w:t>
      </w:r>
      <w:r w:rsidRPr="00FE40DD" w:rsidR="00C41CC1">
        <w:rPr>
          <w:rFonts w:ascii="Times New Roman" w:hAnsi="Times New Roman" w:eastAsia="Times New Roman" w:cs="Times New Roman"/>
          <w:color w:val="000000"/>
          <w:sz w:val="24"/>
          <w:szCs w:val="24"/>
        </w:rPr>
        <w:t>exam.</w:t>
      </w:r>
      <w:r w:rsidRPr="00C41CC1" w:rsidR="00C41CC1">
        <w:t xml:space="preserve"> </w:t>
      </w:r>
      <w:r w:rsidRPr="00C41CC1" w:rsidR="00C41CC1">
        <w:rPr>
          <w:rFonts w:ascii="Times New Roman" w:hAnsi="Times New Roman" w:cs="Times New Roman"/>
          <w:sz w:val="24"/>
          <w:szCs w:val="24"/>
        </w:rPr>
        <w:t>To</w:t>
      </w:r>
      <w:r w:rsidRPr="00C41CC1" w:rsidR="003912E6">
        <w:rPr>
          <w:rFonts w:ascii="Times New Roman" w:hAnsi="Times New Roman" w:cs="Times New Roman"/>
          <w:sz w:val="24"/>
          <w:szCs w:val="24"/>
        </w:rPr>
        <w:t xml:space="preserve"> participate in the video examination, the video technology platform that the examiner is using may ask or require you to agree to its third-party terms and privacy policies, which the DDS and SSA do not control</w:t>
      </w:r>
      <w:r w:rsidRPr="00C41CC1" w:rsidR="00C41CC1">
        <w:rPr>
          <w:rFonts w:ascii="Times New Roman" w:hAnsi="Times New Roman" w:cs="Times New Roman"/>
          <w:sz w:val="24"/>
          <w:szCs w:val="24"/>
        </w:rPr>
        <w:t>.</w:t>
      </w:r>
      <w:r w:rsidRPr="00C41CC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If you </w:t>
      </w:r>
      <w:r w:rsidR="00021F24">
        <w:rPr>
          <w:rFonts w:ascii="Times New Roman" w:hAnsi="Times New Roman" w:eastAsia="Times New Roman" w:cs="Times New Roman"/>
          <w:color w:val="000000"/>
          <w:sz w:val="24"/>
          <w:szCs w:val="24"/>
        </w:rPr>
        <w:t>become</w:t>
      </w:r>
      <w:r w:rsidRPr="00FE40DD" w:rsidR="00021F2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concerned about</w:t>
      </w:r>
      <w:r w:rsidR="009B11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using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that video technology, you may ask us to postpone the examination</w:t>
      </w:r>
      <w:r w:rsidR="00021F2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FE40DD" w:rsidR="00021F24">
        <w:rPr>
          <w:rFonts w:ascii="Times New Roman" w:hAnsi="Times New Roman" w:eastAsia="Times New Roman" w:cs="Times New Roman"/>
          <w:color w:val="000000"/>
          <w:sz w:val="24"/>
          <w:szCs w:val="24"/>
        </w:rPr>
        <w:t>at any time</w:t>
      </w:r>
      <w:r w:rsidR="00067B2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by calling the telephone</w:t>
      </w:r>
      <w:r w:rsidRPr="00D56CC1" w:rsidR="003819EC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 w:rsidRPr="008345FF" w:rsidR="003819EC">
        <w:rPr>
          <w:rFonts w:ascii="Times New Roman" w:hAnsi="Times New Roman" w:eastAsia="Times New Roman" w:cs="Times New Roman"/>
          <w:sz w:val="24"/>
          <w:szCs w:val="24"/>
        </w:rPr>
        <w:t>number listed below</w:t>
      </w:r>
      <w:r w:rsidR="003819EC">
        <w:rPr>
          <w:rFonts w:ascii="Times New Roman" w:hAnsi="Times New Roman" w:eastAsia="Times New Roman" w:cs="Times New Roman"/>
          <w:color w:val="FF0000"/>
          <w:sz w:val="24"/>
          <w:szCs w:val="24"/>
        </w:rPr>
        <w:t>.</w:t>
      </w:r>
      <w:r w:rsidR="003819E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Asking us to postpone the examination will delay </w:t>
      </w:r>
      <w:r w:rsidR="00E223E2">
        <w:rPr>
          <w:rFonts w:ascii="Times New Roman" w:hAnsi="Times New Roman" w:eastAsia="Times New Roman" w:cs="Times New Roman"/>
          <w:color w:val="000000"/>
          <w:sz w:val="24"/>
          <w:szCs w:val="24"/>
        </w:rPr>
        <w:t>your determination</w:t>
      </w:r>
      <w:r w:rsidR="007153EA">
        <w:rPr>
          <w:rFonts w:ascii="Times New Roman" w:hAnsi="Times New Roman" w:eastAsia="Times New Roman" w:cs="Times New Roman"/>
          <w:color w:val="000000"/>
          <w:sz w:val="24"/>
          <w:szCs w:val="24"/>
        </w:rPr>
        <w:t>,</w:t>
      </w:r>
      <w:r w:rsidR="00E223E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but </w:t>
      </w:r>
      <w:r w:rsidR="00E223E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it 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will not negatively affect</w:t>
      </w:r>
      <w:r w:rsidR="007153E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E223E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the 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determination</w:t>
      </w:r>
      <w:r w:rsidR="00E223E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we make on your claim for benefits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:rsidR="00F21C67" w:rsidP="00CE1858" w:rsidRDefault="00F21C67" w14:paraId="10BBCB30" w14:textId="190315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Please answer the below questions about </w:t>
      </w:r>
      <w:r w:rsidR="0031120C">
        <w:rPr>
          <w:rFonts w:ascii="Times New Roman" w:hAnsi="Times New Roman" w:eastAsia="Times New Roman" w:cs="Times New Roman"/>
          <w:color w:val="000000"/>
          <w:sz w:val="24"/>
          <w:szCs w:val="24"/>
        </w:rPr>
        <w:t>how you would like to proceed with your consultative exam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:rsidRPr="00D56CC1" w:rsidR="005D0809" w:rsidP="00D56CC1" w:rsidRDefault="005D0809" w14:paraId="3D894154" w14:textId="175E4C5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 w:rsidRPr="00D56CC1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While we cannot guarantee complete privacy for these exams, are you willing to participate in a consultative examination voluntarily </w:t>
      </w:r>
      <w:r w:rsidRPr="00D56CC1" w:rsidR="004C5BD8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using a video technology that may not be secure</w:t>
      </w:r>
      <w:r w:rsidRPr="00D56CC1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?</w:t>
      </w:r>
    </w:p>
    <w:p w:rsidR="00CE1858" w:rsidP="005D0809" w:rsidRDefault="00CE1858" w14:paraId="6FEE12F7" w14:textId="1B5A725D">
      <w:p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</w:p>
    <w:p w:rsidR="00CE1858" w:rsidP="00CE1858" w:rsidRDefault="00CE1858" w14:paraId="77E20B29" w14:textId="381E88C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Yes</w:t>
      </w:r>
    </w:p>
    <w:p w:rsidRPr="00CE1858" w:rsidR="00CE1858" w:rsidP="00CE1858" w:rsidRDefault="00CE1858" w14:paraId="06734492" w14:textId="7D2C0F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No</w:t>
      </w:r>
    </w:p>
    <w:p w:rsidR="00FE40DD" w:rsidP="005D0809" w:rsidRDefault="00FE40DD" w14:paraId="0BF71C62" w14:textId="22088E7B">
      <w:p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</w:p>
    <w:p w:rsidRPr="00D56CC1" w:rsidR="005D0809" w:rsidP="00D56CC1" w:rsidRDefault="005D0809" w14:paraId="1C339CDE" w14:textId="702F89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8345FF">
        <w:rPr>
          <w:rFonts w:ascii="Times New Roman" w:hAnsi="Times New Roman" w:cs="Times New Roman"/>
          <w:sz w:val="24"/>
          <w:szCs w:val="24"/>
        </w:rPr>
        <w:t>D</w:t>
      </w:r>
      <w:r w:rsidRPr="00067B2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 </w:t>
      </w:r>
      <w:r w:rsidRPr="00D56CC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you understand that you may change your mind </w:t>
      </w:r>
      <w:r w:rsidR="00083C0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at any time </w:t>
      </w:r>
      <w:r w:rsidRPr="00D56CC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about </w:t>
      </w:r>
      <w:r w:rsidRPr="00D56CC1" w:rsidR="004C5BD8">
        <w:rPr>
          <w:rFonts w:ascii="Times New Roman" w:hAnsi="Times New Roman" w:eastAsia="Times New Roman" w:cs="Times New Roman"/>
          <w:color w:val="000000"/>
          <w:sz w:val="24"/>
          <w:szCs w:val="24"/>
        </w:rPr>
        <w:t>attending a consultative</w:t>
      </w:r>
      <w:r w:rsidRPr="00D56CC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examination </w:t>
      </w:r>
      <w:r w:rsidRPr="00D56CC1" w:rsidR="004C5BD8">
        <w:rPr>
          <w:rFonts w:ascii="Times New Roman" w:hAnsi="Times New Roman" w:eastAsia="Times New Roman" w:cs="Times New Roman"/>
          <w:color w:val="000000"/>
          <w:sz w:val="24"/>
          <w:szCs w:val="24"/>
        </w:rPr>
        <w:t>using video technology that may not be secure</w:t>
      </w:r>
      <w:r w:rsidR="00083C0E">
        <w:rPr>
          <w:rFonts w:ascii="Times New Roman" w:hAnsi="Times New Roman" w:eastAsia="Times New Roman" w:cs="Times New Roman"/>
          <w:color w:val="000000"/>
          <w:sz w:val="24"/>
          <w:szCs w:val="24"/>
        </w:rPr>
        <w:t>,</w:t>
      </w:r>
      <w:r w:rsidRPr="00D56CC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and that</w:t>
      </w:r>
      <w:r w:rsidRPr="00D56CC1" w:rsidR="00C64D8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doing so</w:t>
      </w:r>
      <w:r w:rsidRPr="00D56CC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will delay</w:t>
      </w:r>
      <w:r w:rsidR="00083C0E">
        <w:rPr>
          <w:rFonts w:ascii="Times New Roman" w:hAnsi="Times New Roman" w:eastAsia="Times New Roman" w:cs="Times New Roman"/>
          <w:color w:val="000000"/>
          <w:sz w:val="24"/>
          <w:szCs w:val="24"/>
        </w:rPr>
        <w:t>,</w:t>
      </w:r>
      <w:r w:rsidRPr="00D56CC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but will not negatively affect </w:t>
      </w:r>
      <w:r w:rsidR="00E223E2">
        <w:rPr>
          <w:rFonts w:ascii="Times New Roman" w:hAnsi="Times New Roman" w:eastAsia="Times New Roman" w:cs="Times New Roman"/>
          <w:color w:val="000000"/>
          <w:sz w:val="24"/>
          <w:szCs w:val="24"/>
        </w:rPr>
        <w:t>the</w:t>
      </w:r>
      <w:r w:rsidRPr="00D56CC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determination</w:t>
      </w:r>
      <w:r w:rsidR="00E223E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we make on your claim for benefits</w:t>
      </w:r>
      <w:r w:rsidRPr="00D56CC1">
        <w:rPr>
          <w:rFonts w:ascii="Times New Roman" w:hAnsi="Times New Roman" w:eastAsia="Times New Roman" w:cs="Times New Roman"/>
          <w:color w:val="000000"/>
          <w:sz w:val="24"/>
          <w:szCs w:val="24"/>
        </w:rPr>
        <w:t>?</w:t>
      </w:r>
    </w:p>
    <w:p w:rsidR="00CE1858" w:rsidP="005D0809" w:rsidRDefault="00CE1858" w14:paraId="330C8318" w14:textId="020DFEC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CE1858" w:rsidP="00CE1858" w:rsidRDefault="00CE1858" w14:paraId="1DFBF89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Yes</w:t>
      </w:r>
    </w:p>
    <w:p w:rsidRPr="00CE1858" w:rsidR="00CE1858" w:rsidP="00CE1858" w:rsidRDefault="00CE1858" w14:paraId="667D2C4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No</w:t>
      </w:r>
    </w:p>
    <w:p w:rsidRPr="00FE40DD" w:rsidR="005D0809" w:rsidP="005D0809" w:rsidRDefault="005D0809" w14:paraId="0315BECD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D56CC1" w:rsidR="005D0809" w:rsidP="00D56CC1" w:rsidRDefault="005D0809" w14:paraId="74458341" w14:textId="4BCA7A0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 w:rsidRPr="008345FF">
        <w:rPr>
          <w:rFonts w:ascii="Times New Roman" w:hAnsi="Times New Roman" w:cs="Times New Roman"/>
          <w:sz w:val="24"/>
          <w:szCs w:val="24"/>
        </w:rPr>
        <w:t>D</w:t>
      </w:r>
      <w:r w:rsidRPr="00067B2B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o </w:t>
      </w:r>
      <w:r w:rsidRPr="00D56CC1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you acknowledge and accept </w:t>
      </w:r>
      <w:r w:rsidRPr="00D56CC1" w:rsidR="00F21C67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that there is </w:t>
      </w:r>
      <w:r w:rsidRPr="00D56CC1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privacy risk </w:t>
      </w:r>
      <w:r w:rsidRPr="00D56CC1" w:rsidR="00F21C67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to your personal information if you attend a </w:t>
      </w:r>
      <w:r w:rsidRPr="00D56CC1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consultative exam using video technology that may not be secure?</w:t>
      </w:r>
      <w:r w:rsidRPr="00D56CC1" w:rsidR="00F21C67"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</w:p>
    <w:p w:rsidR="00FE40DD" w:rsidP="005D0809" w:rsidRDefault="00FE40DD" w14:paraId="4CE9AB20" w14:textId="3B56C7E9">
      <w:p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</w:p>
    <w:p w:rsidR="00CE1858" w:rsidP="00CE1858" w:rsidRDefault="00CE1858" w14:paraId="6B193F3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Yes</w:t>
      </w:r>
    </w:p>
    <w:p w:rsidRPr="00CE1858" w:rsidR="00CE1858" w:rsidP="00CE1858" w:rsidRDefault="00CE1858" w14:paraId="429B187E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No</w:t>
      </w:r>
    </w:p>
    <w:p w:rsidRPr="00FE40DD" w:rsidR="005D0809" w:rsidP="005D0809" w:rsidRDefault="005D0809" w14:paraId="29C94B14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FE40DD" w:rsidR="005D0809" w:rsidP="005D0809" w:rsidRDefault="00F21C67" w14:paraId="2A520F6A" w14:textId="1AF4ECE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lastRenderedPageBreak/>
        <w:t>If you agreed above to participate in a video consultative</w:t>
      </w:r>
      <w:r w:rsidR="00C64D8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examination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r w:rsidR="000B727B">
        <w:rPr>
          <w:rFonts w:ascii="Times New Roman" w:hAnsi="Times New Roman" w:eastAsia="Times New Roman" w:cs="Times New Roman"/>
          <w:color w:val="000000"/>
          <w:sz w:val="24"/>
          <w:szCs w:val="24"/>
        </w:rPr>
        <w:t>the DDS will inform you</w:t>
      </w:r>
      <w:r w:rsidR="00C64D8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which</w:t>
      </w:r>
      <w:r w:rsidRPr="00FE40DD" w:rsidR="005D080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video technology </w:t>
      </w:r>
      <w:r w:rsidR="00C64D8F">
        <w:rPr>
          <w:rFonts w:ascii="Times New Roman" w:hAnsi="Times New Roman" w:eastAsia="Times New Roman" w:cs="Times New Roman"/>
          <w:color w:val="000000"/>
          <w:sz w:val="24"/>
          <w:szCs w:val="24"/>
        </w:rPr>
        <w:t>the psychiatrist or psychologist will use for your examination</w:t>
      </w:r>
      <w:r w:rsidRPr="00FE40DD" w:rsidDel="000B727B" w:rsidR="000B727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0B727B">
        <w:rPr>
          <w:rFonts w:ascii="Times New Roman" w:hAnsi="Times New Roman" w:eastAsia="Times New Roman" w:cs="Times New Roman"/>
          <w:color w:val="000000"/>
          <w:sz w:val="24"/>
          <w:szCs w:val="24"/>
        </w:rPr>
        <w:t>a</w:t>
      </w:r>
      <w:r w:rsidRPr="00FE40DD" w:rsidR="005D080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nd </w:t>
      </w:r>
      <w:r w:rsidR="00C64D8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will </w:t>
      </w:r>
      <w:r w:rsidRPr="00FE40DD" w:rsidR="005D080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include instructions for using the technology.  </w:t>
      </w:r>
    </w:p>
    <w:p w:rsidRPr="00FE40DD" w:rsidR="005D0809" w:rsidP="005D0809" w:rsidRDefault="005D0809" w14:paraId="2926247C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FE40DD" w:rsidR="005D0809" w:rsidP="005D0809" w:rsidRDefault="00021F24" w14:paraId="37526DC2" w14:textId="2D4EB2CB">
      <w:pPr>
        <w:autoSpaceDE w:val="0"/>
        <w:autoSpaceDN w:val="0"/>
        <w:spacing w:before="40" w:after="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As noted above, i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f you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>become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 concerned about</w:t>
      </w:r>
      <w:r w:rsidR="00C64D8F">
        <w:rPr>
          <w:rFonts w:ascii="Times New Roman" w:hAnsi="Times New Roman" w:eastAsia="Times New Roman" w:cs="Times New Roman"/>
          <w:iCs/>
          <w:sz w:val="24"/>
          <w:szCs w:val="24"/>
        </w:rPr>
        <w:t xml:space="preserve"> using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 the video technology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that the Disability Determination Service chooses 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for your </w:t>
      </w:r>
      <w:r w:rsidR="00C64D8F">
        <w:rPr>
          <w:rFonts w:ascii="Times New Roman" w:hAnsi="Times New Roman" w:eastAsia="Times New Roman" w:cs="Times New Roman"/>
          <w:iCs/>
          <w:sz w:val="24"/>
          <w:szCs w:val="24"/>
        </w:rPr>
        <w:t>examination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, you may ask to </w:t>
      </w:r>
      <w:r w:rsidR="00C64D8F">
        <w:rPr>
          <w:rFonts w:ascii="Times New Roman" w:hAnsi="Times New Roman" w:eastAsia="Times New Roman" w:cs="Times New Roman"/>
          <w:iCs/>
          <w:sz w:val="24"/>
          <w:szCs w:val="24"/>
        </w:rPr>
        <w:t>postpone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 the examination</w:t>
      </w:r>
      <w:r w:rsidR="003819EC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="00067B2B">
        <w:rPr>
          <w:rFonts w:ascii="Times New Roman" w:hAnsi="Times New Roman" w:eastAsia="Times New Roman" w:cs="Times New Roman"/>
          <w:iCs/>
          <w:sz w:val="24"/>
          <w:szCs w:val="24"/>
        </w:rPr>
        <w:t xml:space="preserve">by </w:t>
      </w:r>
      <w:r w:rsidRPr="008345FF" w:rsidR="003819EC">
        <w:rPr>
          <w:rFonts w:ascii="Times New Roman" w:hAnsi="Times New Roman" w:eastAsia="Times New Roman" w:cs="Times New Roman"/>
          <w:iCs/>
          <w:sz w:val="24"/>
          <w:szCs w:val="24"/>
        </w:rPr>
        <w:t>call</w:t>
      </w:r>
      <w:r w:rsidRPr="008345FF" w:rsidR="00067B2B">
        <w:rPr>
          <w:rFonts w:ascii="Times New Roman" w:hAnsi="Times New Roman" w:eastAsia="Times New Roman" w:cs="Times New Roman"/>
          <w:iCs/>
          <w:sz w:val="24"/>
          <w:szCs w:val="24"/>
        </w:rPr>
        <w:t>ing</w:t>
      </w:r>
      <w:r w:rsidRPr="008345FF" w:rsidR="003819EC">
        <w:rPr>
          <w:rFonts w:ascii="Times New Roman" w:hAnsi="Times New Roman" w:eastAsia="Times New Roman" w:cs="Times New Roman"/>
          <w:iCs/>
          <w:sz w:val="24"/>
          <w:szCs w:val="24"/>
        </w:rPr>
        <w:t xml:space="preserve"> the Disability Determination </w:t>
      </w:r>
      <w:r w:rsidRPr="008345FF" w:rsidR="00067B2B">
        <w:rPr>
          <w:rFonts w:ascii="Times New Roman" w:hAnsi="Times New Roman" w:eastAsia="Times New Roman" w:cs="Times New Roman"/>
          <w:iCs/>
          <w:sz w:val="24"/>
          <w:szCs w:val="24"/>
        </w:rPr>
        <w:t xml:space="preserve">Services at the telephone </w:t>
      </w:r>
      <w:r w:rsidRPr="008345FF" w:rsidR="003819EC">
        <w:rPr>
          <w:rFonts w:ascii="Times New Roman" w:hAnsi="Times New Roman" w:eastAsia="Times New Roman" w:cs="Times New Roman"/>
          <w:iCs/>
          <w:sz w:val="24"/>
          <w:szCs w:val="24"/>
        </w:rPr>
        <w:t>number listed below</w:t>
      </w:r>
      <w:r w:rsidRPr="008345FF" w:rsidR="005D0809">
        <w:rPr>
          <w:rFonts w:ascii="Times New Roman" w:hAnsi="Times New Roman" w:eastAsia="Times New Roman" w:cs="Times New Roman"/>
          <w:iCs/>
          <w:sz w:val="24"/>
          <w:szCs w:val="24"/>
        </w:rPr>
        <w:t>. </w:t>
      </w:r>
      <w:r w:rsidR="00083C0E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Asking to </w:t>
      </w:r>
      <w:r w:rsidR="00C64D8F">
        <w:rPr>
          <w:rFonts w:ascii="Times New Roman" w:hAnsi="Times New Roman" w:eastAsia="Times New Roman" w:cs="Times New Roman"/>
          <w:iCs/>
          <w:sz w:val="24"/>
          <w:szCs w:val="24"/>
        </w:rPr>
        <w:t>postpone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 the examination will delay</w:t>
      </w:r>
      <w:r w:rsidR="00083C0E">
        <w:rPr>
          <w:rFonts w:ascii="Times New Roman" w:hAnsi="Times New Roman" w:eastAsia="Times New Roman" w:cs="Times New Roman"/>
          <w:iCs/>
          <w:sz w:val="24"/>
          <w:szCs w:val="24"/>
        </w:rPr>
        <w:t>,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 but will not negatively affect </w:t>
      </w:r>
      <w:r w:rsidR="007D677F">
        <w:rPr>
          <w:rFonts w:ascii="Times New Roman" w:hAnsi="Times New Roman" w:eastAsia="Times New Roman" w:cs="Times New Roman"/>
          <w:iCs/>
          <w:sz w:val="24"/>
          <w:szCs w:val="24"/>
        </w:rPr>
        <w:t>the</w:t>
      </w:r>
      <w:r w:rsidRPr="00FE40DD" w:rsidR="007D67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>determination</w:t>
      </w:r>
      <w:r w:rsidR="007D677F">
        <w:rPr>
          <w:rFonts w:ascii="Times New Roman" w:hAnsi="Times New Roman" w:eastAsia="Times New Roman" w:cs="Times New Roman"/>
          <w:iCs/>
          <w:sz w:val="24"/>
          <w:szCs w:val="24"/>
        </w:rPr>
        <w:t xml:space="preserve"> we make on your claim for benefits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>.</w:t>
      </w:r>
      <w:r w:rsidRPr="00FE40DD" w:rsidR="005D080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D677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If you ask to </w:t>
      </w:r>
      <w:r w:rsidR="00C64D8F">
        <w:rPr>
          <w:rFonts w:ascii="Times New Roman" w:hAnsi="Times New Roman" w:eastAsia="Times New Roman" w:cs="Times New Roman"/>
          <w:iCs/>
          <w:sz w:val="24"/>
          <w:szCs w:val="24"/>
        </w:rPr>
        <w:t>postpone the examination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, we will hold your claim until we can reschedule </w:t>
      </w:r>
      <w:r w:rsidR="00AE66D4">
        <w:rPr>
          <w:rFonts w:ascii="Times New Roman" w:hAnsi="Times New Roman" w:eastAsia="Times New Roman" w:cs="Times New Roman"/>
          <w:iCs/>
          <w:sz w:val="24"/>
          <w:szCs w:val="24"/>
        </w:rPr>
        <w:t>the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 examination in-person or using technology you agree to</w:t>
      </w:r>
      <w:r w:rsidR="007D677F">
        <w:rPr>
          <w:rFonts w:ascii="Times New Roman" w:hAnsi="Times New Roman" w:eastAsia="Times New Roman" w:cs="Times New Roman"/>
          <w:iCs/>
          <w:sz w:val="24"/>
          <w:szCs w:val="24"/>
        </w:rPr>
        <w:t>,</w:t>
      </w:r>
      <w:r w:rsidRPr="00FE40DD" w:rsidR="005D0809">
        <w:rPr>
          <w:rFonts w:ascii="Times New Roman" w:hAnsi="Times New Roman" w:eastAsia="Times New Roman" w:cs="Times New Roman"/>
          <w:iCs/>
          <w:sz w:val="24"/>
          <w:szCs w:val="24"/>
        </w:rPr>
        <w:t xml:space="preserve"> or until we receive adequate evidence to make a determination.</w:t>
      </w:r>
    </w:p>
    <w:p w:rsidR="00FE40DD" w:rsidP="00FE40DD" w:rsidRDefault="00FE40DD" w14:paraId="4522D511" w14:textId="77777777">
      <w:pPr>
        <w:pStyle w:val="poms-para"/>
        <w:shd w:val="clear" w:color="auto" w:fill="FFFFFF"/>
      </w:pPr>
      <w:r>
        <w:t>__________________                       ______________________</w:t>
      </w:r>
    </w:p>
    <w:p w:rsidR="008345FF" w:rsidP="00FE40DD" w:rsidRDefault="00FE40DD" w14:paraId="04CD5353" w14:textId="77777777">
      <w:pPr>
        <w:pStyle w:val="poms-para"/>
        <w:shd w:val="clear" w:color="auto" w:fill="FFFFFF"/>
      </w:pPr>
      <w:r>
        <w:t>(</w:t>
      </w:r>
      <w:proofErr w:type="gramStart"/>
      <w:r>
        <w:t>Your</w:t>
      </w:r>
      <w:proofErr w:type="gramEnd"/>
      <w:r>
        <w:t xml:space="preserve"> Signature)                                            (Date)     </w:t>
      </w:r>
    </w:p>
    <w:p w:rsidR="008345FF" w:rsidP="00FE40DD" w:rsidRDefault="008345FF" w14:paraId="044343F2" w14:textId="1EF5BFBF">
      <w:pPr>
        <w:pStyle w:val="poms-para"/>
        <w:shd w:val="clear" w:color="auto" w:fill="FFFFFF"/>
      </w:pPr>
    </w:p>
    <w:p w:rsidR="008345FF" w:rsidP="00FE40DD" w:rsidRDefault="008345FF" w14:paraId="54C9B1F7" w14:textId="10A2935C">
      <w:pPr>
        <w:pStyle w:val="poms-para"/>
        <w:shd w:val="clear" w:color="auto" w:fill="FFFFFF"/>
      </w:pPr>
      <w:r>
        <w:t>__________________</w:t>
      </w:r>
    </w:p>
    <w:p w:rsidR="00FE40DD" w:rsidP="00FE40DD" w:rsidRDefault="008345FF" w14:paraId="6454CFC8" w14:textId="21062843">
      <w:pPr>
        <w:pStyle w:val="poms-para"/>
        <w:shd w:val="clear" w:color="auto" w:fill="FFFFFF"/>
      </w:pPr>
      <w:r>
        <w:t xml:space="preserve"> (Printed Name)</w:t>
      </w:r>
      <w:r w:rsidR="00FE40DD">
        <w:t>   </w:t>
      </w:r>
    </w:p>
    <w:p w:rsidRPr="00FE40DD" w:rsidR="005D0809" w:rsidP="005D0809" w:rsidRDefault="005D0809" w14:paraId="475ABD2E" w14:textId="77777777">
      <w:pPr>
        <w:shd w:val="clear" w:color="auto" w:fill="FFFFFF"/>
        <w:spacing w:before="48" w:after="48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</w:pPr>
    </w:p>
    <w:p w:rsidRPr="00FE40DD" w:rsidR="005D0809" w:rsidP="005D0809" w:rsidRDefault="005D0809" w14:paraId="7F18678C" w14:textId="7F8F2ED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If you have any questions about this letter or need to contact us, call Monday</w:t>
      </w:r>
      <w:r w:rsidR="003429C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through </w:t>
      </w: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Friday between 8:00 a.m. and 4:00 p.m. at the phone number below.</w:t>
      </w:r>
    </w:p>
    <w:p w:rsidRPr="00FE40DD" w:rsidR="005D0809" w:rsidP="005D0809" w:rsidRDefault="005D0809" w14:paraId="66495DE4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FE40DD" w:rsidR="005D0809" w:rsidP="005D0809" w:rsidRDefault="005D0809" w14:paraId="27A3F3BC" w14:textId="671B75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E40DD">
        <w:rPr>
          <w:rFonts w:ascii="Times New Roman" w:hAnsi="Times New Roman" w:eastAsia="Times New Roman" w:cs="Times New Roman"/>
          <w:color w:val="000000"/>
          <w:sz w:val="24"/>
          <w:szCs w:val="24"/>
        </w:rPr>
        <w:t>Thank you,</w:t>
      </w:r>
    </w:p>
    <w:p w:rsidRPr="005D0809" w:rsidR="005D0809" w:rsidP="005D0809" w:rsidRDefault="005D0809" w14:paraId="57CA2918" w14:textId="77777777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5D0809">
        <w:rPr>
          <w:rFonts w:ascii="Arial" w:hAnsi="Arial" w:eastAsia="Times New Roman" w:cs="Arial"/>
          <w:color w:val="000000"/>
          <w:sz w:val="24"/>
          <w:szCs w:val="24"/>
        </w:rPr>
        <w:t> </w:t>
      </w:r>
    </w:p>
    <w:p w:rsidRPr="00CE1858" w:rsidR="005D0809" w:rsidP="005D0809" w:rsidRDefault="008345FF" w14:paraId="01976799" w14:textId="5DB6AFA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(DDS Signature Information</w:t>
      </w:r>
      <w:r w:rsidRPr="00CE1858" w:rsidR="005D0809">
        <w:rPr>
          <w:rFonts w:ascii="Times New Roman" w:hAnsi="Times New Roman" w:eastAsia="Times New Roman" w:cs="Times New Roman"/>
          <w:color w:val="000000"/>
          <w:sz w:val="24"/>
          <w:szCs w:val="24"/>
        </w:rPr>
        <w:t>)</w:t>
      </w:r>
      <w:r w:rsidRPr="00CE1858" w:rsidR="005D0809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__________________ </w:t>
      </w:r>
    </w:p>
    <w:p w:rsidRPr="00CE1858" w:rsidR="005D0809" w:rsidP="005D0809" w:rsidRDefault="008345FF" w14:paraId="1EDA63C2" w14:textId="11FE861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DDS </w:t>
      </w:r>
      <w:r w:rsidR="00CE185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PHONE NUMBER </w:t>
      </w:r>
      <w:r w:rsidRPr="00CE1858" w:rsidR="005D0809"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Fill-in</w:t>
      </w:r>
    </w:p>
    <w:p w:rsidRPr="00CE1858" w:rsidR="005D0809" w:rsidP="00CE1858" w:rsidRDefault="008345FF" w14:paraId="3B31C04A" w14:textId="7FFAB1D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DDS </w:t>
      </w:r>
      <w:r w:rsidRPr="00CE1858" w:rsidR="005D0809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TTY/TRS </w:t>
      </w:r>
      <w:r w:rsidRPr="00CE1858" w:rsidR="005D0809"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Fill-in</w:t>
      </w:r>
    </w:p>
    <w:p w:rsidR="00C456D8" w:rsidP="006968DA" w:rsidRDefault="00C456D8" w14:paraId="3751200E" w14:textId="2451AA47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25073F" w:rsidP="006968DA" w:rsidRDefault="0025073F" w14:paraId="6BFE2E52" w14:textId="50F505B3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25073F" w:rsidP="006968DA" w:rsidRDefault="0025073F" w14:paraId="62E8940B" w14:textId="77777777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8345FF" w:rsidP="006968DA" w:rsidRDefault="008345FF" w14:paraId="30149BE0" w14:textId="0420A5B1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8345FF" w:rsidP="006968DA" w:rsidRDefault="008345FF" w14:paraId="73811FFC" w14:textId="77777777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Pr="006968DA" w:rsidR="006968DA" w:rsidP="006968DA" w:rsidRDefault="006968DA" w14:paraId="211ABE6D" w14:textId="14C727DE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 w:eastAsia="SimSun" w:cs="Times New Roman"/>
          <w:sz w:val="24"/>
          <w:szCs w:val="24"/>
        </w:rPr>
      </w:pPr>
      <w:r w:rsidRPr="006968DA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Privacy Act Statement</w:t>
      </w:r>
      <w:r w:rsidRPr="006968DA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br/>
        <w:t>Collection and Use of Personal Information</w:t>
      </w:r>
      <w:r w:rsidRPr="006968DA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br/>
      </w:r>
    </w:p>
    <w:p w:rsidRPr="006968DA" w:rsidR="006968DA" w:rsidP="006968DA" w:rsidRDefault="006968DA" w14:paraId="1A081B37" w14:textId="764CF3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6968DA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Sections </w:t>
      </w:r>
      <w:r w:rsidRPr="006968DA">
        <w:rPr>
          <w:rFonts w:ascii="Times New Roman" w:hAnsi="Times New Roman" w:eastAsia="Times New Roman" w:cs="Times New Roman"/>
          <w:sz w:val="24"/>
          <w:szCs w:val="24"/>
        </w:rPr>
        <w:t>22</w:t>
      </w:r>
      <w:r w:rsidR="000C25EF">
        <w:rPr>
          <w:rFonts w:ascii="Times New Roman" w:hAnsi="Times New Roman" w:eastAsia="Times New Roman" w:cs="Times New Roman"/>
          <w:sz w:val="24"/>
          <w:szCs w:val="24"/>
        </w:rPr>
        <w:t>1</w:t>
      </w:r>
      <w:r w:rsidR="004F3BC7">
        <w:rPr>
          <w:rFonts w:ascii="Times New Roman" w:hAnsi="Times New Roman" w:eastAsia="Times New Roman" w:cs="Times New Roman"/>
          <w:sz w:val="24"/>
          <w:szCs w:val="24"/>
        </w:rPr>
        <w:t>(a), (</w:t>
      </w:r>
      <w:proofErr w:type="spellStart"/>
      <w:r w:rsidR="004F3BC7">
        <w:rPr>
          <w:rFonts w:ascii="Times New Roman" w:hAnsi="Times New Roman" w:eastAsia="Times New Roman" w:cs="Times New Roman"/>
          <w:sz w:val="24"/>
          <w:szCs w:val="24"/>
        </w:rPr>
        <w:t>i</w:t>
      </w:r>
      <w:proofErr w:type="spellEnd"/>
      <w:r w:rsidR="004F3BC7">
        <w:rPr>
          <w:rFonts w:ascii="Times New Roman" w:hAnsi="Times New Roman" w:eastAsia="Times New Roman" w:cs="Times New Roman"/>
          <w:sz w:val="24"/>
          <w:szCs w:val="24"/>
        </w:rPr>
        <w:t>), and (j)</w:t>
      </w:r>
      <w:r w:rsidR="000C25E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6968DA">
        <w:rPr>
          <w:rFonts w:ascii="Times New Roman" w:hAnsi="Times New Roman" w:eastAsia="Times New Roman" w:cs="Times New Roman"/>
          <w:sz w:val="24"/>
          <w:szCs w:val="24"/>
        </w:rPr>
        <w:t>and 163</w:t>
      </w:r>
      <w:r w:rsidR="004F3BC7">
        <w:rPr>
          <w:rFonts w:ascii="Times New Roman" w:hAnsi="Times New Roman" w:eastAsia="Times New Roman" w:cs="Times New Roman"/>
          <w:sz w:val="24"/>
          <w:szCs w:val="24"/>
        </w:rPr>
        <w:t>3(a)</w:t>
      </w:r>
      <w:r w:rsidRPr="006968D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68DA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of the Social Security Act, as amended, allow us to collect this information.  Furnishing us this information is voluntary.  However, failing to provide all or part of the information may </w:t>
      </w:r>
      <w:r w:rsidR="004F3BC7">
        <w:rPr>
          <w:rFonts w:ascii="Times New Roman" w:hAnsi="Times New Roman" w:eastAsia="Calibri" w:cs="Times New Roman"/>
          <w:color w:val="000000"/>
          <w:sz w:val="24"/>
          <w:szCs w:val="24"/>
        </w:rPr>
        <w:t>delay, but will not negatively affect the determination we make on your claim for benefits</w:t>
      </w:r>
      <w:r w:rsidRPr="006968DA">
        <w:rPr>
          <w:rFonts w:ascii="Times New Roman" w:hAnsi="Times New Roman" w:eastAsia="Times New Roman" w:cs="Times New Roman"/>
          <w:sz w:val="24"/>
          <w:szCs w:val="20"/>
        </w:rPr>
        <w:t>.</w:t>
      </w:r>
    </w:p>
    <w:p w:rsidRPr="006968DA" w:rsidR="006968DA" w:rsidP="006968DA" w:rsidRDefault="006968DA" w14:paraId="4408C8A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:rsidRPr="006968DA" w:rsidR="006968DA" w:rsidP="006968DA" w:rsidRDefault="006968DA" w14:paraId="20056C15" w14:textId="50A0E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6968DA">
        <w:rPr>
          <w:rFonts w:ascii="Times New Roman" w:hAnsi="Times New Roman" w:eastAsia="Calibri" w:cs="Times New Roman"/>
          <w:sz w:val="24"/>
          <w:szCs w:val="24"/>
        </w:rPr>
        <w:t xml:space="preserve">We will use the information you provide to </w:t>
      </w:r>
      <w:r w:rsidR="00FC2B9A">
        <w:rPr>
          <w:rFonts w:ascii="Times New Roman" w:hAnsi="Times New Roman" w:eastAsia="Calibri" w:cs="Times New Roman"/>
          <w:sz w:val="24"/>
          <w:szCs w:val="24"/>
        </w:rPr>
        <w:t>acknowledge your</w:t>
      </w:r>
      <w:r w:rsidR="004F3BC7">
        <w:rPr>
          <w:rFonts w:ascii="Times New Roman" w:hAnsi="Times New Roman" w:eastAsia="Calibri" w:cs="Times New Roman"/>
          <w:sz w:val="24"/>
          <w:szCs w:val="24"/>
        </w:rPr>
        <w:t xml:space="preserve"> willingness to participate i</w:t>
      </w:r>
      <w:r w:rsidR="00FC2B9A">
        <w:rPr>
          <w:rFonts w:ascii="Times New Roman" w:hAnsi="Times New Roman" w:eastAsia="Calibri" w:cs="Times New Roman"/>
          <w:sz w:val="24"/>
          <w:szCs w:val="24"/>
        </w:rPr>
        <w:t xml:space="preserve">n a video consultative examination.  </w:t>
      </w:r>
      <w:r w:rsidRPr="006968DA">
        <w:rPr>
          <w:rFonts w:ascii="Times New Roman" w:hAnsi="Times New Roman" w:eastAsia="Calibri" w:cs="Times New Roman"/>
          <w:sz w:val="24"/>
          <w:szCs w:val="24"/>
        </w:rPr>
        <w:t>We may also share the information for the following purposes, called routine uses:</w:t>
      </w:r>
    </w:p>
    <w:p w:rsidRPr="006968DA" w:rsidR="006968DA" w:rsidP="006968DA" w:rsidRDefault="006968DA" w14:paraId="0B101FD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6968DA" w:rsidR="006968DA" w:rsidP="006968DA" w:rsidRDefault="006968DA" w14:paraId="04A18BFE" w14:textId="563ECEEE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6968DA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="00F16E52">
        <w:rPr>
          <w:rFonts w:ascii="Times New Roman" w:hAnsi="Times New Roman" w:eastAsia="Times New Roman" w:cs="Times New Roman"/>
          <w:sz w:val="24"/>
          <w:szCs w:val="24"/>
        </w:rPr>
        <w:t>private medical and vocational consultants, for use in preparing for, or evaluating the results of, consultative medical examinations or vocational assessments which they were engaged to perform by SSA or a State agency, in accordance with sections 221 or 1633 of the Social Security Act</w:t>
      </w:r>
      <w:r w:rsidRPr="006968DA">
        <w:rPr>
          <w:rFonts w:ascii="Times New Roman" w:hAnsi="Times New Roman" w:eastAsia="Times New Roman" w:cs="Times New Roman"/>
          <w:sz w:val="24"/>
          <w:szCs w:val="24"/>
        </w:rPr>
        <w:t>;</w:t>
      </w:r>
      <w:r w:rsidRPr="006968D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and</w:t>
      </w:r>
    </w:p>
    <w:p w:rsidRPr="006968DA" w:rsidR="006968DA" w:rsidP="006968DA" w:rsidRDefault="006968DA" w14:paraId="44843470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6968D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</w:p>
    <w:p w:rsidRPr="006968DA" w:rsidR="006968DA" w:rsidP="006968DA" w:rsidRDefault="006968DA" w14:paraId="1EDC8A20" w14:textId="34C54691"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6968DA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="00F16E52">
        <w:rPr>
          <w:rFonts w:ascii="Times New Roman" w:hAnsi="Times New Roman" w:eastAsia="Times New Roman" w:cs="Times New Roman"/>
          <w:sz w:val="24"/>
          <w:szCs w:val="24"/>
        </w:rPr>
        <w:t>contractors and other Federal agencies, as necessary, for the purpose of assisting SSA in the efficient administration of its programs</w:t>
      </w:r>
      <w:r w:rsidRPr="006968DA"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  <w:r w:rsidR="00F16E52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We disclose information under this routine use only in situations in which we may enter into a contractual or similar agreement with a third party to assist in accomplishing an agency function relating to this system of records.</w:t>
      </w:r>
      <w:r w:rsidRPr="006968D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</w:t>
      </w:r>
    </w:p>
    <w:p w:rsidRPr="006968DA" w:rsidR="006968DA" w:rsidP="006968DA" w:rsidRDefault="006968DA" w14:paraId="0DABB48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:rsidRPr="006968DA" w:rsidR="006968DA" w:rsidP="006968DA" w:rsidRDefault="006968DA" w14:paraId="0F38B2A0" w14:textId="77777777">
      <w:pPr>
        <w:spacing w:after="0" w:line="240" w:lineRule="auto"/>
        <w:rPr>
          <w:rFonts w:ascii="Times New Roman" w:hAnsi="Times New Roman" w:eastAsia="Times New Roman" w:cs="Times New Roman"/>
          <w:color w:val="212121"/>
          <w:sz w:val="24"/>
          <w:szCs w:val="20"/>
        </w:rPr>
      </w:pPr>
      <w:r w:rsidRPr="006968D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In addition, we may share this information in accordance with the Privacy Act and other Federal laws.  For example, where authorized, </w:t>
      </w:r>
      <w:r w:rsidRPr="006968DA">
        <w:rPr>
          <w:rFonts w:ascii="Times New Roman" w:hAnsi="Times New Roman" w:eastAsia="Times New Roman" w:cs="Times New Roman"/>
          <w:color w:val="212121"/>
          <w:sz w:val="24"/>
          <w:szCs w:val="20"/>
        </w:rPr>
        <w:t>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Pr="006968DA" w:rsidR="006968DA" w:rsidP="006968DA" w:rsidRDefault="006968DA" w14:paraId="0D295DF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:rsidRPr="006968DA" w:rsidR="00FC2B9A" w:rsidP="00FC2B9A" w:rsidRDefault="006968DA" w14:paraId="72CE59DB" w14:textId="65648884">
      <w:pPr>
        <w:shd w:val="clear" w:color="auto" w:fill="FFFFFF"/>
        <w:spacing w:before="48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</w:pPr>
      <w:r w:rsidRPr="006968DA">
        <w:rPr>
          <w:rFonts w:ascii="Times New Roman" w:hAnsi="Times New Roman" w:eastAsia="Times New Roman" w:cs="Times New Roman"/>
          <w:sz w:val="24"/>
          <w:szCs w:val="24"/>
          <w:lang w:eastAsia="zh-CN"/>
        </w:rPr>
        <w:t>A list of additional routine uses is available in our Privacy Act System of Records Notice (SORN) 60-0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320</w:t>
      </w:r>
      <w:r w:rsidRPr="006968D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, entitled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Electronic Disability Claim File</w:t>
      </w:r>
      <w:r w:rsidRPr="006968DA">
        <w:rPr>
          <w:rFonts w:ascii="Times New Roman" w:hAnsi="Times New Roman" w:eastAsia="Times New Roman" w:cs="Times New Roman"/>
          <w:sz w:val="24"/>
          <w:szCs w:val="24"/>
          <w:lang w:eastAsia="zh-CN"/>
        </w:rPr>
        <w:t>, as publish</w:t>
      </w:r>
      <w:r w:rsidR="004F3BC7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ed in the Federal Register (FR) </w:t>
      </w:r>
      <w:r w:rsidRPr="006968D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on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June 4, 2020</w:t>
      </w:r>
      <w:r w:rsidRPr="006968D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, at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85 FR 34477</w:t>
      </w:r>
      <w:r w:rsidRPr="006968D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.  Additional information, and a full listing of all of our SORNs, is available on our website at </w:t>
      </w:r>
      <w:hyperlink w:history="1" r:id="rId6">
        <w:r w:rsidRPr="006968DA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www.ssa.gov/privacy</w:t>
        </w:r>
      </w:hyperlink>
      <w:r w:rsidRPr="006968DA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:rsidR="00162EF0" w:rsidP="006968DA" w:rsidRDefault="00162EF0" w14:paraId="6E4E7AC9" w14:textId="77777777"/>
    <w:sectPr w:rsidR="00162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C5A"/>
    <w:multiLevelType w:val="hybridMultilevel"/>
    <w:tmpl w:val="F954C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367B"/>
    <w:multiLevelType w:val="hybridMultilevel"/>
    <w:tmpl w:val="8976E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D91A30"/>
    <w:multiLevelType w:val="hybridMultilevel"/>
    <w:tmpl w:val="A198F35E"/>
    <w:lvl w:ilvl="0" w:tplc="B120AF5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C2565"/>
    <w:multiLevelType w:val="hybridMultilevel"/>
    <w:tmpl w:val="7D6C1B48"/>
    <w:lvl w:ilvl="0" w:tplc="B120AF5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179AA"/>
    <w:multiLevelType w:val="hybridMultilevel"/>
    <w:tmpl w:val="65EEDEE8"/>
    <w:lvl w:ilvl="0" w:tplc="B120AF5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67C8A"/>
    <w:multiLevelType w:val="hybridMultilevel"/>
    <w:tmpl w:val="2722A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F5B1E"/>
    <w:multiLevelType w:val="hybridMultilevel"/>
    <w:tmpl w:val="AAF61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70F94"/>
    <w:multiLevelType w:val="hybridMultilevel"/>
    <w:tmpl w:val="46F0C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417F"/>
    <w:multiLevelType w:val="hybridMultilevel"/>
    <w:tmpl w:val="DAEA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23FD8"/>
    <w:multiLevelType w:val="multilevel"/>
    <w:tmpl w:val="0568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09"/>
    <w:rsid w:val="00000765"/>
    <w:rsid w:val="00021F24"/>
    <w:rsid w:val="00067B2B"/>
    <w:rsid w:val="00083C0E"/>
    <w:rsid w:val="000B727B"/>
    <w:rsid w:val="000C25EF"/>
    <w:rsid w:val="00115DA8"/>
    <w:rsid w:val="00162EF0"/>
    <w:rsid w:val="001843B7"/>
    <w:rsid w:val="001E420A"/>
    <w:rsid w:val="001E5060"/>
    <w:rsid w:val="0023297D"/>
    <w:rsid w:val="0025073F"/>
    <w:rsid w:val="002852F7"/>
    <w:rsid w:val="002C70D7"/>
    <w:rsid w:val="002D5236"/>
    <w:rsid w:val="0031120C"/>
    <w:rsid w:val="00326C70"/>
    <w:rsid w:val="003429C4"/>
    <w:rsid w:val="00371911"/>
    <w:rsid w:val="003819EC"/>
    <w:rsid w:val="003912E6"/>
    <w:rsid w:val="003B4044"/>
    <w:rsid w:val="003D2C68"/>
    <w:rsid w:val="003E6818"/>
    <w:rsid w:val="00415EE1"/>
    <w:rsid w:val="00425113"/>
    <w:rsid w:val="0043157A"/>
    <w:rsid w:val="00470E08"/>
    <w:rsid w:val="00482C63"/>
    <w:rsid w:val="00484EC9"/>
    <w:rsid w:val="004A1A83"/>
    <w:rsid w:val="004C5BD8"/>
    <w:rsid w:val="004F3BC7"/>
    <w:rsid w:val="005D0809"/>
    <w:rsid w:val="00604DB8"/>
    <w:rsid w:val="00610743"/>
    <w:rsid w:val="00644CC4"/>
    <w:rsid w:val="00651410"/>
    <w:rsid w:val="00657140"/>
    <w:rsid w:val="006968DA"/>
    <w:rsid w:val="006E3333"/>
    <w:rsid w:val="006F24CB"/>
    <w:rsid w:val="007153EA"/>
    <w:rsid w:val="00722AAD"/>
    <w:rsid w:val="00744B88"/>
    <w:rsid w:val="00794FC9"/>
    <w:rsid w:val="007A132C"/>
    <w:rsid w:val="007A2FE7"/>
    <w:rsid w:val="007C79A3"/>
    <w:rsid w:val="007D677F"/>
    <w:rsid w:val="007F6ADA"/>
    <w:rsid w:val="0081363F"/>
    <w:rsid w:val="008345FF"/>
    <w:rsid w:val="00866A2F"/>
    <w:rsid w:val="00897905"/>
    <w:rsid w:val="008E4CAD"/>
    <w:rsid w:val="008F7E1D"/>
    <w:rsid w:val="0093128E"/>
    <w:rsid w:val="00945EFC"/>
    <w:rsid w:val="00962202"/>
    <w:rsid w:val="009B117F"/>
    <w:rsid w:val="009C47B6"/>
    <w:rsid w:val="009E1DA2"/>
    <w:rsid w:val="00A45DA2"/>
    <w:rsid w:val="00A50C25"/>
    <w:rsid w:val="00A5301E"/>
    <w:rsid w:val="00A558D2"/>
    <w:rsid w:val="00AE66D4"/>
    <w:rsid w:val="00B602BE"/>
    <w:rsid w:val="00B7214F"/>
    <w:rsid w:val="00C253C0"/>
    <w:rsid w:val="00C418C8"/>
    <w:rsid w:val="00C41CC1"/>
    <w:rsid w:val="00C456D8"/>
    <w:rsid w:val="00C5509A"/>
    <w:rsid w:val="00C64D8F"/>
    <w:rsid w:val="00C940A0"/>
    <w:rsid w:val="00CA28F6"/>
    <w:rsid w:val="00CE1329"/>
    <w:rsid w:val="00CE1858"/>
    <w:rsid w:val="00CE55CB"/>
    <w:rsid w:val="00CF78D1"/>
    <w:rsid w:val="00D56CC1"/>
    <w:rsid w:val="00D9099D"/>
    <w:rsid w:val="00DA6B2D"/>
    <w:rsid w:val="00DE09D6"/>
    <w:rsid w:val="00E223E2"/>
    <w:rsid w:val="00E30FAF"/>
    <w:rsid w:val="00E81237"/>
    <w:rsid w:val="00E86502"/>
    <w:rsid w:val="00E948AC"/>
    <w:rsid w:val="00F16E52"/>
    <w:rsid w:val="00F21C67"/>
    <w:rsid w:val="00F30581"/>
    <w:rsid w:val="00F319C3"/>
    <w:rsid w:val="00FC1071"/>
    <w:rsid w:val="00FC2B9A"/>
    <w:rsid w:val="00FE40DD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6B1E"/>
  <w15:chartTrackingRefBased/>
  <w15:docId w15:val="{4A4295C7-22D4-442A-952A-F1B9B923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8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1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2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2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ms-para">
    <w:name w:val="poms-para"/>
    <w:basedOn w:val="Normal"/>
    <w:rsid w:val="00FE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oms-bold1">
    <w:name w:val="poms-bold1"/>
    <w:basedOn w:val="DefaultParagraphFont"/>
    <w:rsid w:val="00FE40DD"/>
    <w:rPr>
      <w:b/>
      <w:bCs/>
    </w:rPr>
  </w:style>
  <w:style w:type="paragraph" w:styleId="Revision">
    <w:name w:val="Revision"/>
    <w:hidden/>
    <w:uiPriority w:val="99"/>
    <w:semiHidden/>
    <w:rsid w:val="00D56C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845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9195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7515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51588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2297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8473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10310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50107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a.gov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BB39-3407-4660-BD0D-E4A6372F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6498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Pensmith, Shariann</dc:creator>
  <cp:keywords/>
  <dc:description/>
  <cp:lastModifiedBy>Naomi Sipple</cp:lastModifiedBy>
  <cp:revision>2</cp:revision>
  <dcterms:created xsi:type="dcterms:W3CDTF">2020-08-07T19:52:00Z</dcterms:created>
  <dcterms:modified xsi:type="dcterms:W3CDTF">2020-08-07T19:52:00Z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2076546632</vt:i4>
  </property>
  <property fmtid="{D5CDD505-2E9C-101B-9397-08002B2CF9AE}" pid="3" name="_NewReviewCycle">
    <vt:lpwstr/>
  </property>
  <property fmtid="{D5CDD505-2E9C-101B-9397-08002B2CF9AE}" pid="4" name="_EmailSubject">
    <vt:lpwstr>Video CE EM - Mailing consent forms - draft documents for DCRDP clearance</vt:lpwstr>
  </property>
  <property fmtid="{D5CDD505-2E9C-101B-9397-08002B2CF9AE}" pid="5" name="_AuthorEmail">
    <vt:lpwstr>Marquita.Sullivan@ssa.gov</vt:lpwstr>
  </property>
  <property fmtid="{D5CDD505-2E9C-101B-9397-08002B2CF9AE}" pid="6" name="_AuthorEmailDisplayName">
    <vt:lpwstr>Sullivan, Marquita  Ph.D. CCC-SLP</vt:lpwstr>
  </property>
  <property fmtid="{D5CDD505-2E9C-101B-9397-08002B2CF9AE}" pid="7" name="_PreviousAdHocReviewCycleID">
    <vt:i4>-674614541</vt:i4>
  </property>
  <property fmtid="{D5CDD505-2E9C-101B-9397-08002B2CF9AE}" pid="8" name="_ReviewingToolsShownOnce">
    <vt:lpwstr/>
  </property>
</Properties>
</file>