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D03C6" w:rsidR="00DB185E" w:rsidP="00DB185E" w:rsidRDefault="00DB185E" w14:paraId="485DC312" w14:textId="77777777">
      <w:pPr>
        <w:pStyle w:val="Title"/>
        <w:spacing w:after="0" w:line="240" w:lineRule="auto"/>
        <w:jc w:val="left"/>
        <w:rPr>
          <w:rFonts w:cs="Arial"/>
          <w:b w:val="0"/>
          <w:sz w:val="40"/>
          <w:szCs w:val="40"/>
        </w:rPr>
      </w:pPr>
    </w:p>
    <w:p w:rsidRPr="008D03C6" w:rsidR="00DB185E" w:rsidP="00A050F2" w:rsidRDefault="00DB185E" w14:paraId="462F9122" w14:textId="77777777">
      <w:pPr>
        <w:pStyle w:val="Title"/>
        <w:spacing w:after="0" w:line="240" w:lineRule="auto"/>
        <w:rPr>
          <w:rFonts w:cs="Arial"/>
          <w:b w:val="0"/>
          <w:sz w:val="40"/>
          <w:szCs w:val="40"/>
        </w:rPr>
      </w:pPr>
    </w:p>
    <w:p w:rsidRPr="008D03C6" w:rsidR="00A050F2" w:rsidP="008D03C6" w:rsidRDefault="00A050F2" w14:paraId="5E20BD43" w14:textId="77777777">
      <w:pPr>
        <w:pStyle w:val="Title"/>
        <w:spacing w:after="0" w:line="240" w:lineRule="auto"/>
        <w:jc w:val="left"/>
        <w:rPr>
          <w:rFonts w:cs="Arial"/>
          <w:b w:val="0"/>
          <w:sz w:val="28"/>
          <w:szCs w:val="28"/>
        </w:rPr>
      </w:pPr>
    </w:p>
    <w:p w:rsidRPr="008D03C6" w:rsidR="00DB185E" w:rsidP="008D03C6" w:rsidRDefault="00DB185E" w14:paraId="177F71F8" w14:textId="34D157C4">
      <w:pPr>
        <w:pStyle w:val="Title"/>
        <w:spacing w:after="0" w:line="240" w:lineRule="auto"/>
        <w:jc w:val="left"/>
        <w:rPr>
          <w:rFonts w:cs="Arial"/>
          <w:b w:val="0"/>
          <w:sz w:val="28"/>
          <w:szCs w:val="28"/>
        </w:rPr>
      </w:pPr>
      <w:r w:rsidRPr="008D03C6">
        <w:rPr>
          <w:rFonts w:cs="Arial"/>
          <w:b w:val="0"/>
          <w:sz w:val="28"/>
          <w:szCs w:val="28"/>
        </w:rPr>
        <w:t xml:space="preserve">SUPPORTING STATEMENT FOR REQUEST FOR CLEARANCE:  </w:t>
      </w:r>
      <w:r w:rsidRPr="008D03C6" w:rsidR="00B442A4">
        <w:rPr>
          <w:rFonts w:cs="Arial"/>
          <w:b w:val="0"/>
          <w:sz w:val="28"/>
          <w:szCs w:val="28"/>
        </w:rPr>
        <w:t xml:space="preserve">SECTION </w:t>
      </w:r>
      <w:r w:rsidRPr="008D03C6">
        <w:rPr>
          <w:rFonts w:cs="Arial"/>
          <w:b w:val="0"/>
          <w:sz w:val="28"/>
          <w:szCs w:val="28"/>
        </w:rPr>
        <w:t>A</w:t>
      </w:r>
    </w:p>
    <w:p w:rsidRPr="008D03C6" w:rsidR="00DB185E" w:rsidP="00DB185E" w:rsidRDefault="00DB185E" w14:paraId="0F4402D9" w14:textId="77777777">
      <w:pPr>
        <w:rPr>
          <w:rFonts w:ascii="Arial" w:hAnsi="Arial" w:cs="Arial"/>
        </w:rPr>
      </w:pPr>
    </w:p>
    <w:p w:rsidRPr="008D03C6" w:rsidR="00DB185E" w:rsidP="00DB185E" w:rsidRDefault="00DB185E" w14:paraId="3F2E0ACF" w14:textId="77777777">
      <w:pPr>
        <w:rPr>
          <w:rFonts w:ascii="Arial" w:hAnsi="Arial" w:cs="Arial"/>
        </w:rPr>
      </w:pPr>
    </w:p>
    <w:p w:rsidRPr="008D03C6" w:rsidR="00DB185E" w:rsidP="00DB185E" w:rsidRDefault="00DB185E" w14:paraId="64618814" w14:textId="77777777">
      <w:pPr>
        <w:rPr>
          <w:rFonts w:ascii="Arial" w:hAnsi="Arial" w:cs="Arial"/>
        </w:rPr>
      </w:pPr>
    </w:p>
    <w:p w:rsidRPr="008D03C6" w:rsidR="00DB185E" w:rsidP="00DB185E" w:rsidRDefault="00DB185E" w14:paraId="0CAE6227" w14:textId="77777777">
      <w:pPr>
        <w:rPr>
          <w:rFonts w:ascii="Arial" w:hAnsi="Arial" w:cs="Arial"/>
        </w:rPr>
      </w:pPr>
    </w:p>
    <w:p w:rsidRPr="008D03C6" w:rsidR="00DB185E" w:rsidP="00DB185E" w:rsidRDefault="00DB185E" w14:paraId="18F82173" w14:textId="77777777">
      <w:pPr>
        <w:rPr>
          <w:rFonts w:ascii="Arial" w:hAnsi="Arial" w:cs="Arial"/>
        </w:rPr>
      </w:pPr>
    </w:p>
    <w:p w:rsidRPr="00A75701" w:rsidR="00AF4342" w:rsidP="003E7E48" w:rsidRDefault="00AF4342" w14:paraId="16160656" w14:textId="77777777">
      <w:pPr>
        <w:rPr>
          <w:rFonts w:ascii="Arial" w:hAnsi="Arial" w:cs="Arial"/>
          <w:sz w:val="20"/>
          <w:szCs w:val="20"/>
        </w:rPr>
      </w:pPr>
    </w:p>
    <w:p w:rsidRPr="008D03C6" w:rsidR="00DB185E" w:rsidRDefault="00DB185E" w14:paraId="5C932C1A" w14:textId="77777777">
      <w:pPr>
        <w:rPr>
          <w:rFonts w:ascii="Arial" w:hAnsi="Arial" w:cs="Arial"/>
          <w:b/>
          <w:bCs/>
          <w:kern w:val="28"/>
          <w:sz w:val="20"/>
          <w:szCs w:val="20"/>
        </w:rPr>
      </w:pPr>
    </w:p>
    <w:p w:rsidRPr="008D03C6" w:rsidR="00DB185E" w:rsidRDefault="00DB185E" w14:paraId="0C8146AA" w14:textId="77777777">
      <w:pPr>
        <w:rPr>
          <w:rFonts w:ascii="Arial" w:hAnsi="Arial" w:cs="Arial"/>
          <w:b/>
          <w:bCs/>
          <w:kern w:val="28"/>
          <w:sz w:val="20"/>
          <w:szCs w:val="20"/>
        </w:rPr>
      </w:pPr>
      <w:r w:rsidRPr="008D03C6">
        <w:rPr>
          <w:rFonts w:ascii="Arial" w:hAnsi="Arial" w:cs="Arial"/>
          <w:sz w:val="20"/>
          <w:szCs w:val="20"/>
        </w:rPr>
        <w:br w:type="page"/>
      </w:r>
    </w:p>
    <w:p w:rsidRPr="008D03C6" w:rsidR="00BF46A7" w:rsidP="000E48A3" w:rsidRDefault="00BF46A7" w14:paraId="5934ABDB" w14:textId="579F11F8">
      <w:pPr>
        <w:pStyle w:val="Title"/>
        <w:spacing w:after="0" w:line="240" w:lineRule="auto"/>
        <w:rPr>
          <w:rFonts w:cs="Arial"/>
          <w:sz w:val="24"/>
          <w:szCs w:val="24"/>
        </w:rPr>
      </w:pPr>
      <w:r w:rsidRPr="008D03C6">
        <w:rPr>
          <w:rFonts w:cs="Arial"/>
          <w:sz w:val="24"/>
          <w:szCs w:val="24"/>
        </w:rPr>
        <w:lastRenderedPageBreak/>
        <w:t>TABLE OF CONTENTS</w:t>
      </w:r>
    </w:p>
    <w:p w:rsidRPr="00DB185E" w:rsidR="00DB185E" w:rsidP="00DB185E" w:rsidRDefault="00DB185E" w14:paraId="5680ACFE" w14:textId="77777777">
      <w:pPr>
        <w:rPr>
          <w:rFonts w:ascii="Arial" w:hAnsi="Arial" w:cs="Arial"/>
          <w:sz w:val="22"/>
          <w:szCs w:val="22"/>
        </w:rPr>
      </w:pPr>
    </w:p>
    <w:p w:rsidRPr="00DB185E" w:rsidR="00B54E07" w:rsidRDefault="009720AA" w14:paraId="54B1D32A" w14:textId="77777777">
      <w:pPr>
        <w:pStyle w:val="TOC1"/>
        <w:rPr>
          <w:rFonts w:ascii="Arial" w:hAnsi="Arial" w:cs="Arial" w:eastAsiaTheme="minorEastAsia"/>
          <w:noProof/>
          <w:sz w:val="22"/>
          <w:szCs w:val="22"/>
        </w:rPr>
      </w:pPr>
      <w:r w:rsidRPr="00DB185E">
        <w:rPr>
          <w:rFonts w:ascii="Arial" w:hAnsi="Arial" w:cs="Arial"/>
          <w:sz w:val="22"/>
          <w:szCs w:val="22"/>
        </w:rPr>
        <w:fldChar w:fldCharType="begin"/>
      </w:r>
      <w:r w:rsidRPr="00DB185E" w:rsidR="00BF46A7">
        <w:rPr>
          <w:rFonts w:ascii="Arial" w:hAnsi="Arial" w:cs="Arial"/>
          <w:sz w:val="22"/>
          <w:szCs w:val="22"/>
        </w:rPr>
        <w:instrText xml:space="preserve"> TOC \h \z \t "Heading 1,1,Heading 2,2,Heading 3,3" </w:instrText>
      </w:r>
      <w:r w:rsidRPr="00DB185E">
        <w:rPr>
          <w:rFonts w:ascii="Arial" w:hAnsi="Arial" w:cs="Arial"/>
          <w:sz w:val="22"/>
          <w:szCs w:val="22"/>
        </w:rPr>
        <w:fldChar w:fldCharType="separate"/>
      </w:r>
      <w:hyperlink w:history="1" w:anchor="_Toc451350292">
        <w:r w:rsidRPr="00DB185E" w:rsidR="00B54E07">
          <w:rPr>
            <w:rStyle w:val="Hyperlink"/>
            <w:rFonts w:ascii="Arial" w:hAnsi="Arial" w:cs="Arial"/>
            <w:noProof/>
            <w:sz w:val="22"/>
            <w:szCs w:val="22"/>
          </w:rPr>
          <w:t>A.</w:t>
        </w:r>
        <w:r w:rsidRPr="00DB185E" w:rsidR="00B54E07">
          <w:rPr>
            <w:rFonts w:ascii="Arial" w:hAnsi="Arial" w:cs="Arial" w:eastAsiaTheme="minorEastAsia"/>
            <w:noProof/>
            <w:sz w:val="22"/>
            <w:szCs w:val="22"/>
          </w:rPr>
          <w:tab/>
        </w:r>
        <w:r w:rsidRPr="00CF327C" w:rsidR="00B54E07">
          <w:rPr>
            <w:rStyle w:val="Hyperlink"/>
            <w:rFonts w:ascii="Arial" w:hAnsi="Arial" w:cs="Arial"/>
            <w:noProof/>
            <w:sz w:val="20"/>
            <w:szCs w:val="20"/>
          </w:rPr>
          <w:t>Justification</w:t>
        </w:r>
        <w:r w:rsidRPr="00DB185E" w:rsidR="00B54E07">
          <w:rPr>
            <w:rFonts w:ascii="Arial" w:hAnsi="Arial" w:cs="Arial"/>
            <w:noProof/>
            <w:webHidden/>
            <w:sz w:val="22"/>
            <w:szCs w:val="22"/>
          </w:rPr>
          <w:tab/>
        </w:r>
        <w:r w:rsidRPr="00DB185E" w:rsidR="00B54E07">
          <w:rPr>
            <w:rFonts w:ascii="Arial" w:hAnsi="Arial" w:cs="Arial"/>
            <w:noProof/>
            <w:webHidden/>
            <w:sz w:val="22"/>
            <w:szCs w:val="22"/>
          </w:rPr>
          <w:fldChar w:fldCharType="begin"/>
        </w:r>
        <w:r w:rsidRPr="00DB185E" w:rsidR="00B54E07">
          <w:rPr>
            <w:rFonts w:ascii="Arial" w:hAnsi="Arial" w:cs="Arial"/>
            <w:noProof/>
            <w:webHidden/>
            <w:sz w:val="22"/>
            <w:szCs w:val="22"/>
          </w:rPr>
          <w:instrText xml:space="preserve"> PAGEREF _Toc451350292 \h </w:instrText>
        </w:r>
        <w:r w:rsidRPr="00DB185E" w:rsidR="00B54E07">
          <w:rPr>
            <w:rFonts w:ascii="Arial" w:hAnsi="Arial" w:cs="Arial"/>
            <w:noProof/>
            <w:webHidden/>
            <w:sz w:val="22"/>
            <w:szCs w:val="22"/>
          </w:rPr>
        </w:r>
        <w:r w:rsidRPr="00DB185E" w:rsidR="00B54E07">
          <w:rPr>
            <w:rFonts w:ascii="Arial" w:hAnsi="Arial" w:cs="Arial"/>
            <w:noProof/>
            <w:webHidden/>
            <w:sz w:val="22"/>
            <w:szCs w:val="22"/>
          </w:rPr>
          <w:fldChar w:fldCharType="separate"/>
        </w:r>
        <w:r w:rsidR="002C4CFE">
          <w:rPr>
            <w:rFonts w:ascii="Arial" w:hAnsi="Arial" w:cs="Arial"/>
            <w:noProof/>
            <w:webHidden/>
            <w:sz w:val="22"/>
            <w:szCs w:val="22"/>
          </w:rPr>
          <w:t>4</w:t>
        </w:r>
        <w:r w:rsidRPr="00DB185E" w:rsidR="00B54E07">
          <w:rPr>
            <w:rFonts w:ascii="Arial" w:hAnsi="Arial" w:cs="Arial"/>
            <w:noProof/>
            <w:webHidden/>
            <w:sz w:val="22"/>
            <w:szCs w:val="22"/>
          </w:rPr>
          <w:fldChar w:fldCharType="end"/>
        </w:r>
      </w:hyperlink>
    </w:p>
    <w:p w:rsidRPr="00DB185E" w:rsidR="00B54E07" w:rsidRDefault="00BE1E5D" w14:paraId="44FECD98" w14:textId="77777777">
      <w:pPr>
        <w:pStyle w:val="TOC2"/>
        <w:rPr>
          <w:rFonts w:ascii="Arial" w:hAnsi="Arial" w:cs="Arial" w:eastAsiaTheme="minorEastAsia"/>
          <w:noProof/>
          <w:sz w:val="22"/>
          <w:szCs w:val="22"/>
        </w:rPr>
      </w:pPr>
      <w:hyperlink w:history="1" w:anchor="_Toc451350293">
        <w:r w:rsidRPr="00DB185E" w:rsidR="00B54E07">
          <w:rPr>
            <w:rStyle w:val="Hyperlink"/>
            <w:rFonts w:ascii="Arial" w:hAnsi="Arial" w:cs="Arial"/>
            <w:noProof/>
            <w:sz w:val="22"/>
            <w:szCs w:val="22"/>
          </w:rPr>
          <w:t xml:space="preserve">A.1. </w:t>
        </w:r>
        <w:r w:rsidRPr="00DB185E" w:rsidR="00B54E07">
          <w:rPr>
            <w:rFonts w:ascii="Arial" w:hAnsi="Arial" w:cs="Arial" w:eastAsiaTheme="minorEastAsia"/>
            <w:noProof/>
            <w:sz w:val="22"/>
            <w:szCs w:val="22"/>
          </w:rPr>
          <w:tab/>
        </w:r>
        <w:r w:rsidRPr="00DB185E" w:rsidR="00B54E07">
          <w:rPr>
            <w:rStyle w:val="Hyperlink"/>
            <w:rFonts w:ascii="Arial" w:hAnsi="Arial" w:cs="Arial"/>
            <w:noProof/>
            <w:sz w:val="22"/>
            <w:szCs w:val="22"/>
          </w:rPr>
          <w:t>Circumstances That Make the Collection of Information Necessary</w:t>
        </w:r>
        <w:r w:rsidRPr="00DB185E" w:rsidR="00B54E07">
          <w:rPr>
            <w:rFonts w:ascii="Arial" w:hAnsi="Arial" w:cs="Arial"/>
            <w:noProof/>
            <w:webHidden/>
            <w:sz w:val="22"/>
            <w:szCs w:val="22"/>
          </w:rPr>
          <w:tab/>
        </w:r>
        <w:r w:rsidRPr="00DB185E" w:rsidR="00B54E07">
          <w:rPr>
            <w:rFonts w:ascii="Arial" w:hAnsi="Arial" w:cs="Arial"/>
            <w:noProof/>
            <w:webHidden/>
            <w:sz w:val="22"/>
            <w:szCs w:val="22"/>
          </w:rPr>
          <w:fldChar w:fldCharType="begin"/>
        </w:r>
        <w:r w:rsidRPr="00DB185E" w:rsidR="00B54E07">
          <w:rPr>
            <w:rFonts w:ascii="Arial" w:hAnsi="Arial" w:cs="Arial"/>
            <w:noProof/>
            <w:webHidden/>
            <w:sz w:val="22"/>
            <w:szCs w:val="22"/>
          </w:rPr>
          <w:instrText xml:space="preserve"> PAGEREF _Toc451350293 \h </w:instrText>
        </w:r>
        <w:r w:rsidRPr="00DB185E" w:rsidR="00B54E07">
          <w:rPr>
            <w:rFonts w:ascii="Arial" w:hAnsi="Arial" w:cs="Arial"/>
            <w:noProof/>
            <w:webHidden/>
            <w:sz w:val="22"/>
            <w:szCs w:val="22"/>
          </w:rPr>
        </w:r>
        <w:r w:rsidRPr="00DB185E" w:rsidR="00B54E07">
          <w:rPr>
            <w:rFonts w:ascii="Arial" w:hAnsi="Arial" w:cs="Arial"/>
            <w:noProof/>
            <w:webHidden/>
            <w:sz w:val="22"/>
            <w:szCs w:val="22"/>
          </w:rPr>
          <w:fldChar w:fldCharType="separate"/>
        </w:r>
        <w:r w:rsidR="002C4CFE">
          <w:rPr>
            <w:rFonts w:ascii="Arial" w:hAnsi="Arial" w:cs="Arial"/>
            <w:noProof/>
            <w:webHidden/>
            <w:sz w:val="22"/>
            <w:szCs w:val="22"/>
          </w:rPr>
          <w:t>4</w:t>
        </w:r>
        <w:r w:rsidRPr="00DB185E" w:rsidR="00B54E07">
          <w:rPr>
            <w:rFonts w:ascii="Arial" w:hAnsi="Arial" w:cs="Arial"/>
            <w:noProof/>
            <w:webHidden/>
            <w:sz w:val="22"/>
            <w:szCs w:val="22"/>
          </w:rPr>
          <w:fldChar w:fldCharType="end"/>
        </w:r>
      </w:hyperlink>
    </w:p>
    <w:p w:rsidRPr="00DB185E" w:rsidR="00B54E07" w:rsidRDefault="00BE1E5D" w14:paraId="7E222A2A" w14:textId="77777777">
      <w:pPr>
        <w:pStyle w:val="TOC2"/>
        <w:rPr>
          <w:rFonts w:ascii="Arial" w:hAnsi="Arial" w:cs="Arial" w:eastAsiaTheme="minorEastAsia"/>
          <w:noProof/>
          <w:sz w:val="22"/>
          <w:szCs w:val="22"/>
        </w:rPr>
      </w:pPr>
      <w:hyperlink w:history="1" w:anchor="_Toc451350294">
        <w:r w:rsidRPr="00DB185E" w:rsidR="00B54E07">
          <w:rPr>
            <w:rStyle w:val="Hyperlink"/>
            <w:rFonts w:ascii="Arial" w:hAnsi="Arial" w:cs="Arial"/>
            <w:noProof/>
            <w:sz w:val="22"/>
            <w:szCs w:val="22"/>
          </w:rPr>
          <w:t>A.2.</w:t>
        </w:r>
        <w:r w:rsidRPr="00DB185E" w:rsidR="00B54E07">
          <w:rPr>
            <w:rFonts w:ascii="Arial" w:hAnsi="Arial" w:cs="Arial" w:eastAsiaTheme="minorEastAsia"/>
            <w:noProof/>
            <w:sz w:val="22"/>
            <w:szCs w:val="22"/>
          </w:rPr>
          <w:tab/>
        </w:r>
        <w:r w:rsidRPr="00DB185E" w:rsidR="00B54E07">
          <w:rPr>
            <w:rStyle w:val="Hyperlink"/>
            <w:rFonts w:ascii="Arial" w:hAnsi="Arial" w:cs="Arial"/>
            <w:noProof/>
            <w:sz w:val="22"/>
            <w:szCs w:val="22"/>
          </w:rPr>
          <w:t>Purpose and Use of Information Collection</w:t>
        </w:r>
        <w:r w:rsidRPr="00DB185E" w:rsidR="00B54E07">
          <w:rPr>
            <w:rFonts w:ascii="Arial" w:hAnsi="Arial" w:cs="Arial"/>
            <w:noProof/>
            <w:webHidden/>
            <w:sz w:val="22"/>
            <w:szCs w:val="22"/>
          </w:rPr>
          <w:tab/>
        </w:r>
        <w:r w:rsidRPr="00DB185E" w:rsidR="00B54E07">
          <w:rPr>
            <w:rFonts w:ascii="Arial" w:hAnsi="Arial" w:cs="Arial"/>
            <w:noProof/>
            <w:webHidden/>
            <w:sz w:val="22"/>
            <w:szCs w:val="22"/>
          </w:rPr>
          <w:fldChar w:fldCharType="begin"/>
        </w:r>
        <w:r w:rsidRPr="00DB185E" w:rsidR="00B54E07">
          <w:rPr>
            <w:rFonts w:ascii="Arial" w:hAnsi="Arial" w:cs="Arial"/>
            <w:noProof/>
            <w:webHidden/>
            <w:sz w:val="22"/>
            <w:szCs w:val="22"/>
          </w:rPr>
          <w:instrText xml:space="preserve"> PAGEREF _Toc451350294 \h </w:instrText>
        </w:r>
        <w:r w:rsidRPr="00DB185E" w:rsidR="00B54E07">
          <w:rPr>
            <w:rFonts w:ascii="Arial" w:hAnsi="Arial" w:cs="Arial"/>
            <w:noProof/>
            <w:webHidden/>
            <w:sz w:val="22"/>
            <w:szCs w:val="22"/>
          </w:rPr>
        </w:r>
        <w:r w:rsidRPr="00DB185E" w:rsidR="00B54E07">
          <w:rPr>
            <w:rFonts w:ascii="Arial" w:hAnsi="Arial" w:cs="Arial"/>
            <w:noProof/>
            <w:webHidden/>
            <w:sz w:val="22"/>
            <w:szCs w:val="22"/>
          </w:rPr>
          <w:fldChar w:fldCharType="separate"/>
        </w:r>
        <w:r w:rsidR="002C4CFE">
          <w:rPr>
            <w:rFonts w:ascii="Arial" w:hAnsi="Arial" w:cs="Arial"/>
            <w:noProof/>
            <w:webHidden/>
            <w:sz w:val="22"/>
            <w:szCs w:val="22"/>
          </w:rPr>
          <w:t>4</w:t>
        </w:r>
        <w:r w:rsidRPr="00DB185E" w:rsidR="00B54E07">
          <w:rPr>
            <w:rFonts w:ascii="Arial" w:hAnsi="Arial" w:cs="Arial"/>
            <w:noProof/>
            <w:webHidden/>
            <w:sz w:val="22"/>
            <w:szCs w:val="22"/>
          </w:rPr>
          <w:fldChar w:fldCharType="end"/>
        </w:r>
      </w:hyperlink>
    </w:p>
    <w:p w:rsidRPr="00DB185E" w:rsidR="00B54E07" w:rsidRDefault="00BE1E5D" w14:paraId="7FB88750" w14:textId="77777777">
      <w:pPr>
        <w:pStyle w:val="TOC2"/>
        <w:rPr>
          <w:rFonts w:ascii="Arial" w:hAnsi="Arial" w:cs="Arial" w:eastAsiaTheme="minorEastAsia"/>
          <w:noProof/>
          <w:sz w:val="22"/>
          <w:szCs w:val="22"/>
        </w:rPr>
      </w:pPr>
      <w:hyperlink w:history="1" w:anchor="_Toc451350295">
        <w:r w:rsidRPr="00DB185E" w:rsidR="00B54E07">
          <w:rPr>
            <w:rStyle w:val="Hyperlink"/>
            <w:rFonts w:ascii="Arial" w:hAnsi="Arial" w:cs="Arial"/>
            <w:noProof/>
            <w:sz w:val="22"/>
            <w:szCs w:val="22"/>
          </w:rPr>
          <w:t>A.3.</w:t>
        </w:r>
        <w:r w:rsidRPr="00DB185E" w:rsidR="00B54E07">
          <w:rPr>
            <w:rFonts w:ascii="Arial" w:hAnsi="Arial" w:cs="Arial" w:eastAsiaTheme="minorEastAsia"/>
            <w:noProof/>
            <w:sz w:val="22"/>
            <w:szCs w:val="22"/>
          </w:rPr>
          <w:tab/>
        </w:r>
        <w:r w:rsidRPr="00DB185E" w:rsidR="00B54E07">
          <w:rPr>
            <w:rStyle w:val="Hyperlink"/>
            <w:rFonts w:ascii="Arial" w:hAnsi="Arial" w:cs="Arial"/>
            <w:noProof/>
            <w:sz w:val="22"/>
            <w:szCs w:val="22"/>
          </w:rPr>
          <w:t>Use of Improved Information Technology and Burden Reduction</w:t>
        </w:r>
        <w:r w:rsidRPr="00DB185E" w:rsidR="00B54E07">
          <w:rPr>
            <w:rFonts w:ascii="Arial" w:hAnsi="Arial" w:cs="Arial"/>
            <w:noProof/>
            <w:webHidden/>
            <w:sz w:val="22"/>
            <w:szCs w:val="22"/>
          </w:rPr>
          <w:tab/>
        </w:r>
        <w:r w:rsidRPr="00DB185E" w:rsidR="00B54E07">
          <w:rPr>
            <w:rFonts w:ascii="Arial" w:hAnsi="Arial" w:cs="Arial"/>
            <w:noProof/>
            <w:webHidden/>
            <w:sz w:val="22"/>
            <w:szCs w:val="22"/>
          </w:rPr>
          <w:fldChar w:fldCharType="begin"/>
        </w:r>
        <w:r w:rsidRPr="00DB185E" w:rsidR="00B54E07">
          <w:rPr>
            <w:rFonts w:ascii="Arial" w:hAnsi="Arial" w:cs="Arial"/>
            <w:noProof/>
            <w:webHidden/>
            <w:sz w:val="22"/>
            <w:szCs w:val="22"/>
          </w:rPr>
          <w:instrText xml:space="preserve"> PAGEREF _Toc451350295 \h </w:instrText>
        </w:r>
        <w:r w:rsidRPr="00DB185E" w:rsidR="00B54E07">
          <w:rPr>
            <w:rFonts w:ascii="Arial" w:hAnsi="Arial" w:cs="Arial"/>
            <w:noProof/>
            <w:webHidden/>
            <w:sz w:val="22"/>
            <w:szCs w:val="22"/>
          </w:rPr>
        </w:r>
        <w:r w:rsidRPr="00DB185E" w:rsidR="00B54E07">
          <w:rPr>
            <w:rFonts w:ascii="Arial" w:hAnsi="Arial" w:cs="Arial"/>
            <w:noProof/>
            <w:webHidden/>
            <w:sz w:val="22"/>
            <w:szCs w:val="22"/>
          </w:rPr>
          <w:fldChar w:fldCharType="separate"/>
        </w:r>
        <w:r w:rsidR="002C4CFE">
          <w:rPr>
            <w:rFonts w:ascii="Arial" w:hAnsi="Arial" w:cs="Arial"/>
            <w:noProof/>
            <w:webHidden/>
            <w:sz w:val="22"/>
            <w:szCs w:val="22"/>
          </w:rPr>
          <w:t>5</w:t>
        </w:r>
        <w:r w:rsidRPr="00DB185E" w:rsidR="00B54E07">
          <w:rPr>
            <w:rFonts w:ascii="Arial" w:hAnsi="Arial" w:cs="Arial"/>
            <w:noProof/>
            <w:webHidden/>
            <w:sz w:val="22"/>
            <w:szCs w:val="22"/>
          </w:rPr>
          <w:fldChar w:fldCharType="end"/>
        </w:r>
      </w:hyperlink>
    </w:p>
    <w:p w:rsidRPr="00DB185E" w:rsidR="00B54E07" w:rsidRDefault="00BE1E5D" w14:paraId="652C0437" w14:textId="77777777">
      <w:pPr>
        <w:pStyle w:val="TOC2"/>
        <w:rPr>
          <w:rFonts w:ascii="Arial" w:hAnsi="Arial" w:cs="Arial" w:eastAsiaTheme="minorEastAsia"/>
          <w:noProof/>
          <w:sz w:val="22"/>
          <w:szCs w:val="22"/>
        </w:rPr>
      </w:pPr>
      <w:hyperlink w:history="1" w:anchor="_Toc451350296">
        <w:r w:rsidRPr="00DB185E" w:rsidR="00B54E07">
          <w:rPr>
            <w:rStyle w:val="Hyperlink"/>
            <w:rFonts w:ascii="Arial" w:hAnsi="Arial" w:cs="Arial"/>
            <w:noProof/>
            <w:sz w:val="22"/>
            <w:szCs w:val="22"/>
          </w:rPr>
          <w:t>A.4.</w:t>
        </w:r>
        <w:r w:rsidRPr="00DB185E" w:rsidR="00B54E07">
          <w:rPr>
            <w:rFonts w:ascii="Arial" w:hAnsi="Arial" w:cs="Arial" w:eastAsiaTheme="minorEastAsia"/>
            <w:noProof/>
            <w:sz w:val="22"/>
            <w:szCs w:val="22"/>
          </w:rPr>
          <w:tab/>
        </w:r>
        <w:r w:rsidRPr="00DB185E" w:rsidR="00B54E07">
          <w:rPr>
            <w:rStyle w:val="Hyperlink"/>
            <w:rFonts w:ascii="Arial" w:hAnsi="Arial" w:cs="Arial"/>
            <w:noProof/>
            <w:sz w:val="22"/>
            <w:szCs w:val="22"/>
          </w:rPr>
          <w:t>Efforts to Identify Duplication</w:t>
        </w:r>
        <w:r w:rsidRPr="00DB185E" w:rsidR="00B54E07">
          <w:rPr>
            <w:rFonts w:ascii="Arial" w:hAnsi="Arial" w:cs="Arial"/>
            <w:noProof/>
            <w:webHidden/>
            <w:sz w:val="22"/>
            <w:szCs w:val="22"/>
          </w:rPr>
          <w:tab/>
        </w:r>
        <w:r w:rsidRPr="00DB185E" w:rsidR="00B54E07">
          <w:rPr>
            <w:rFonts w:ascii="Arial" w:hAnsi="Arial" w:cs="Arial"/>
            <w:noProof/>
            <w:webHidden/>
            <w:sz w:val="22"/>
            <w:szCs w:val="22"/>
          </w:rPr>
          <w:fldChar w:fldCharType="begin"/>
        </w:r>
        <w:r w:rsidRPr="00DB185E" w:rsidR="00B54E07">
          <w:rPr>
            <w:rFonts w:ascii="Arial" w:hAnsi="Arial" w:cs="Arial"/>
            <w:noProof/>
            <w:webHidden/>
            <w:sz w:val="22"/>
            <w:szCs w:val="22"/>
          </w:rPr>
          <w:instrText xml:space="preserve"> PAGEREF _Toc451350296 \h </w:instrText>
        </w:r>
        <w:r w:rsidRPr="00DB185E" w:rsidR="00B54E07">
          <w:rPr>
            <w:rFonts w:ascii="Arial" w:hAnsi="Arial" w:cs="Arial"/>
            <w:noProof/>
            <w:webHidden/>
            <w:sz w:val="22"/>
            <w:szCs w:val="22"/>
          </w:rPr>
        </w:r>
        <w:r w:rsidRPr="00DB185E" w:rsidR="00B54E07">
          <w:rPr>
            <w:rFonts w:ascii="Arial" w:hAnsi="Arial" w:cs="Arial"/>
            <w:noProof/>
            <w:webHidden/>
            <w:sz w:val="22"/>
            <w:szCs w:val="22"/>
          </w:rPr>
          <w:fldChar w:fldCharType="separate"/>
        </w:r>
        <w:r w:rsidR="002C4CFE">
          <w:rPr>
            <w:rFonts w:ascii="Arial" w:hAnsi="Arial" w:cs="Arial"/>
            <w:noProof/>
            <w:webHidden/>
            <w:sz w:val="22"/>
            <w:szCs w:val="22"/>
          </w:rPr>
          <w:t>5</w:t>
        </w:r>
        <w:r w:rsidRPr="00DB185E" w:rsidR="00B54E07">
          <w:rPr>
            <w:rFonts w:ascii="Arial" w:hAnsi="Arial" w:cs="Arial"/>
            <w:noProof/>
            <w:webHidden/>
            <w:sz w:val="22"/>
            <w:szCs w:val="22"/>
          </w:rPr>
          <w:fldChar w:fldCharType="end"/>
        </w:r>
      </w:hyperlink>
    </w:p>
    <w:p w:rsidRPr="00DB185E" w:rsidR="00B54E07" w:rsidRDefault="00BE1E5D" w14:paraId="64AAB16E" w14:textId="77777777">
      <w:pPr>
        <w:pStyle w:val="TOC2"/>
        <w:rPr>
          <w:rFonts w:ascii="Arial" w:hAnsi="Arial" w:cs="Arial" w:eastAsiaTheme="minorEastAsia"/>
          <w:noProof/>
          <w:sz w:val="22"/>
          <w:szCs w:val="22"/>
        </w:rPr>
      </w:pPr>
      <w:hyperlink w:history="1" w:anchor="_Toc451350297">
        <w:r w:rsidRPr="00DB185E" w:rsidR="00B54E07">
          <w:rPr>
            <w:rStyle w:val="Hyperlink"/>
            <w:rFonts w:ascii="Arial" w:hAnsi="Arial" w:cs="Arial"/>
            <w:noProof/>
            <w:sz w:val="22"/>
            <w:szCs w:val="22"/>
          </w:rPr>
          <w:t>A.5.</w:t>
        </w:r>
        <w:r w:rsidRPr="00DB185E" w:rsidR="00B54E07">
          <w:rPr>
            <w:rFonts w:ascii="Arial" w:hAnsi="Arial" w:cs="Arial" w:eastAsiaTheme="minorEastAsia"/>
            <w:noProof/>
            <w:sz w:val="22"/>
            <w:szCs w:val="22"/>
          </w:rPr>
          <w:tab/>
        </w:r>
        <w:r w:rsidRPr="00DB185E" w:rsidR="00B54E07">
          <w:rPr>
            <w:rStyle w:val="Hyperlink"/>
            <w:rFonts w:ascii="Arial" w:hAnsi="Arial" w:cs="Arial"/>
            <w:noProof/>
            <w:sz w:val="22"/>
            <w:szCs w:val="22"/>
          </w:rPr>
          <w:t>Impact on Small Businesses or Other Small Entities</w:t>
        </w:r>
        <w:r w:rsidRPr="00DB185E" w:rsidR="00B54E07">
          <w:rPr>
            <w:rFonts w:ascii="Arial" w:hAnsi="Arial" w:cs="Arial"/>
            <w:noProof/>
            <w:webHidden/>
            <w:sz w:val="22"/>
            <w:szCs w:val="22"/>
          </w:rPr>
          <w:tab/>
        </w:r>
        <w:r w:rsidRPr="00DB185E" w:rsidR="00B54E07">
          <w:rPr>
            <w:rFonts w:ascii="Arial" w:hAnsi="Arial" w:cs="Arial"/>
            <w:noProof/>
            <w:webHidden/>
            <w:sz w:val="22"/>
            <w:szCs w:val="22"/>
          </w:rPr>
          <w:fldChar w:fldCharType="begin"/>
        </w:r>
        <w:r w:rsidRPr="00DB185E" w:rsidR="00B54E07">
          <w:rPr>
            <w:rFonts w:ascii="Arial" w:hAnsi="Arial" w:cs="Arial"/>
            <w:noProof/>
            <w:webHidden/>
            <w:sz w:val="22"/>
            <w:szCs w:val="22"/>
          </w:rPr>
          <w:instrText xml:space="preserve"> PAGEREF _Toc451350297 \h </w:instrText>
        </w:r>
        <w:r w:rsidRPr="00DB185E" w:rsidR="00B54E07">
          <w:rPr>
            <w:rFonts w:ascii="Arial" w:hAnsi="Arial" w:cs="Arial"/>
            <w:noProof/>
            <w:webHidden/>
            <w:sz w:val="22"/>
            <w:szCs w:val="22"/>
          </w:rPr>
        </w:r>
        <w:r w:rsidRPr="00DB185E" w:rsidR="00B54E07">
          <w:rPr>
            <w:rFonts w:ascii="Arial" w:hAnsi="Arial" w:cs="Arial"/>
            <w:noProof/>
            <w:webHidden/>
            <w:sz w:val="22"/>
            <w:szCs w:val="22"/>
          </w:rPr>
          <w:fldChar w:fldCharType="separate"/>
        </w:r>
        <w:r w:rsidR="002C4CFE">
          <w:rPr>
            <w:rFonts w:ascii="Arial" w:hAnsi="Arial" w:cs="Arial"/>
            <w:noProof/>
            <w:webHidden/>
            <w:sz w:val="22"/>
            <w:szCs w:val="22"/>
          </w:rPr>
          <w:t>5</w:t>
        </w:r>
        <w:r w:rsidRPr="00DB185E" w:rsidR="00B54E07">
          <w:rPr>
            <w:rFonts w:ascii="Arial" w:hAnsi="Arial" w:cs="Arial"/>
            <w:noProof/>
            <w:webHidden/>
            <w:sz w:val="22"/>
            <w:szCs w:val="22"/>
          </w:rPr>
          <w:fldChar w:fldCharType="end"/>
        </w:r>
      </w:hyperlink>
    </w:p>
    <w:p w:rsidRPr="00DB185E" w:rsidR="00B54E07" w:rsidRDefault="00BE1E5D" w14:paraId="0365C80B" w14:textId="77777777">
      <w:pPr>
        <w:pStyle w:val="TOC2"/>
        <w:rPr>
          <w:rFonts w:ascii="Arial" w:hAnsi="Arial" w:cs="Arial" w:eastAsiaTheme="minorEastAsia"/>
          <w:noProof/>
          <w:sz w:val="22"/>
          <w:szCs w:val="22"/>
        </w:rPr>
      </w:pPr>
      <w:hyperlink w:history="1" w:anchor="_Toc451350298">
        <w:r w:rsidRPr="00DB185E" w:rsidR="00B54E07">
          <w:rPr>
            <w:rStyle w:val="Hyperlink"/>
            <w:rFonts w:ascii="Arial" w:hAnsi="Arial" w:cs="Arial"/>
            <w:noProof/>
            <w:sz w:val="22"/>
            <w:szCs w:val="22"/>
          </w:rPr>
          <w:t>A.6.</w:t>
        </w:r>
        <w:r w:rsidRPr="00DB185E" w:rsidR="00B54E07">
          <w:rPr>
            <w:rFonts w:ascii="Arial" w:hAnsi="Arial" w:cs="Arial" w:eastAsiaTheme="minorEastAsia"/>
            <w:noProof/>
            <w:sz w:val="22"/>
            <w:szCs w:val="22"/>
          </w:rPr>
          <w:tab/>
        </w:r>
        <w:r w:rsidRPr="00DB185E" w:rsidR="00B54E07">
          <w:rPr>
            <w:rStyle w:val="Hyperlink"/>
            <w:rFonts w:ascii="Arial" w:hAnsi="Arial" w:cs="Arial"/>
            <w:noProof/>
            <w:sz w:val="22"/>
            <w:szCs w:val="22"/>
          </w:rPr>
          <w:t>Consequences if Information Collected Less Frequently</w:t>
        </w:r>
        <w:r w:rsidRPr="00DB185E" w:rsidR="00B54E07">
          <w:rPr>
            <w:rFonts w:ascii="Arial" w:hAnsi="Arial" w:cs="Arial"/>
            <w:noProof/>
            <w:webHidden/>
            <w:sz w:val="22"/>
            <w:szCs w:val="22"/>
          </w:rPr>
          <w:tab/>
        </w:r>
        <w:r w:rsidRPr="00DB185E" w:rsidR="00B54E07">
          <w:rPr>
            <w:rFonts w:ascii="Arial" w:hAnsi="Arial" w:cs="Arial"/>
            <w:noProof/>
            <w:webHidden/>
            <w:sz w:val="22"/>
            <w:szCs w:val="22"/>
          </w:rPr>
          <w:fldChar w:fldCharType="begin"/>
        </w:r>
        <w:r w:rsidRPr="00DB185E" w:rsidR="00B54E07">
          <w:rPr>
            <w:rFonts w:ascii="Arial" w:hAnsi="Arial" w:cs="Arial"/>
            <w:noProof/>
            <w:webHidden/>
            <w:sz w:val="22"/>
            <w:szCs w:val="22"/>
          </w:rPr>
          <w:instrText xml:space="preserve"> PAGEREF _Toc451350298 \h </w:instrText>
        </w:r>
        <w:r w:rsidRPr="00DB185E" w:rsidR="00B54E07">
          <w:rPr>
            <w:rFonts w:ascii="Arial" w:hAnsi="Arial" w:cs="Arial"/>
            <w:noProof/>
            <w:webHidden/>
            <w:sz w:val="22"/>
            <w:szCs w:val="22"/>
          </w:rPr>
        </w:r>
        <w:r w:rsidRPr="00DB185E" w:rsidR="00B54E07">
          <w:rPr>
            <w:rFonts w:ascii="Arial" w:hAnsi="Arial" w:cs="Arial"/>
            <w:noProof/>
            <w:webHidden/>
            <w:sz w:val="22"/>
            <w:szCs w:val="22"/>
          </w:rPr>
          <w:fldChar w:fldCharType="separate"/>
        </w:r>
        <w:r w:rsidR="002C4CFE">
          <w:rPr>
            <w:rFonts w:ascii="Arial" w:hAnsi="Arial" w:cs="Arial"/>
            <w:noProof/>
            <w:webHidden/>
            <w:sz w:val="22"/>
            <w:szCs w:val="22"/>
          </w:rPr>
          <w:t>6</w:t>
        </w:r>
        <w:r w:rsidRPr="00DB185E" w:rsidR="00B54E07">
          <w:rPr>
            <w:rFonts w:ascii="Arial" w:hAnsi="Arial" w:cs="Arial"/>
            <w:noProof/>
            <w:webHidden/>
            <w:sz w:val="22"/>
            <w:szCs w:val="22"/>
          </w:rPr>
          <w:fldChar w:fldCharType="end"/>
        </w:r>
      </w:hyperlink>
    </w:p>
    <w:p w:rsidRPr="00DB185E" w:rsidR="00B54E07" w:rsidRDefault="00BE1E5D" w14:paraId="72B803DE" w14:textId="77777777">
      <w:pPr>
        <w:pStyle w:val="TOC2"/>
        <w:rPr>
          <w:rFonts w:ascii="Arial" w:hAnsi="Arial" w:cs="Arial" w:eastAsiaTheme="minorEastAsia"/>
          <w:noProof/>
          <w:sz w:val="22"/>
          <w:szCs w:val="22"/>
        </w:rPr>
      </w:pPr>
      <w:hyperlink w:history="1" w:anchor="_Toc451350299">
        <w:r w:rsidRPr="00DB185E" w:rsidR="00B54E07">
          <w:rPr>
            <w:rStyle w:val="Hyperlink"/>
            <w:rFonts w:ascii="Arial" w:hAnsi="Arial" w:cs="Arial"/>
            <w:noProof/>
            <w:sz w:val="22"/>
            <w:szCs w:val="22"/>
          </w:rPr>
          <w:t>A.7.</w:t>
        </w:r>
        <w:r w:rsidRPr="00DB185E" w:rsidR="00B54E07">
          <w:rPr>
            <w:rFonts w:ascii="Arial" w:hAnsi="Arial" w:cs="Arial" w:eastAsiaTheme="minorEastAsia"/>
            <w:noProof/>
            <w:sz w:val="22"/>
            <w:szCs w:val="22"/>
          </w:rPr>
          <w:tab/>
        </w:r>
        <w:r w:rsidRPr="00DB185E" w:rsidR="00B54E07">
          <w:rPr>
            <w:rStyle w:val="Hyperlink"/>
            <w:rFonts w:ascii="Arial" w:hAnsi="Arial" w:cs="Arial"/>
            <w:noProof/>
            <w:sz w:val="22"/>
            <w:szCs w:val="22"/>
          </w:rPr>
          <w:t>Consistency with Guidelines of 5 CFR 1320.8(d)</w:t>
        </w:r>
        <w:r w:rsidRPr="00DB185E" w:rsidR="00B54E07">
          <w:rPr>
            <w:rFonts w:ascii="Arial" w:hAnsi="Arial" w:cs="Arial"/>
            <w:noProof/>
            <w:webHidden/>
            <w:sz w:val="22"/>
            <w:szCs w:val="22"/>
          </w:rPr>
          <w:tab/>
        </w:r>
        <w:r w:rsidRPr="00DB185E" w:rsidR="00B54E07">
          <w:rPr>
            <w:rFonts w:ascii="Arial" w:hAnsi="Arial" w:cs="Arial"/>
            <w:noProof/>
            <w:webHidden/>
            <w:sz w:val="22"/>
            <w:szCs w:val="22"/>
          </w:rPr>
          <w:fldChar w:fldCharType="begin"/>
        </w:r>
        <w:r w:rsidRPr="00DB185E" w:rsidR="00B54E07">
          <w:rPr>
            <w:rFonts w:ascii="Arial" w:hAnsi="Arial" w:cs="Arial"/>
            <w:noProof/>
            <w:webHidden/>
            <w:sz w:val="22"/>
            <w:szCs w:val="22"/>
          </w:rPr>
          <w:instrText xml:space="preserve"> PAGEREF _Toc451350299 \h </w:instrText>
        </w:r>
        <w:r w:rsidRPr="00DB185E" w:rsidR="00B54E07">
          <w:rPr>
            <w:rFonts w:ascii="Arial" w:hAnsi="Arial" w:cs="Arial"/>
            <w:noProof/>
            <w:webHidden/>
            <w:sz w:val="22"/>
            <w:szCs w:val="22"/>
          </w:rPr>
        </w:r>
        <w:r w:rsidRPr="00DB185E" w:rsidR="00B54E07">
          <w:rPr>
            <w:rFonts w:ascii="Arial" w:hAnsi="Arial" w:cs="Arial"/>
            <w:noProof/>
            <w:webHidden/>
            <w:sz w:val="22"/>
            <w:szCs w:val="22"/>
          </w:rPr>
          <w:fldChar w:fldCharType="separate"/>
        </w:r>
        <w:r w:rsidR="002C4CFE">
          <w:rPr>
            <w:rFonts w:ascii="Arial" w:hAnsi="Arial" w:cs="Arial"/>
            <w:noProof/>
            <w:webHidden/>
            <w:sz w:val="22"/>
            <w:szCs w:val="22"/>
          </w:rPr>
          <w:t>6</w:t>
        </w:r>
        <w:r w:rsidRPr="00DB185E" w:rsidR="00B54E07">
          <w:rPr>
            <w:rFonts w:ascii="Arial" w:hAnsi="Arial" w:cs="Arial"/>
            <w:noProof/>
            <w:webHidden/>
            <w:sz w:val="22"/>
            <w:szCs w:val="22"/>
          </w:rPr>
          <w:fldChar w:fldCharType="end"/>
        </w:r>
      </w:hyperlink>
    </w:p>
    <w:p w:rsidRPr="00DB185E" w:rsidR="00B54E07" w:rsidRDefault="00BE1E5D" w14:paraId="18794C7E" w14:textId="77777777">
      <w:pPr>
        <w:pStyle w:val="TOC2"/>
        <w:rPr>
          <w:rFonts w:ascii="Arial" w:hAnsi="Arial" w:cs="Arial" w:eastAsiaTheme="minorEastAsia"/>
          <w:noProof/>
          <w:sz w:val="22"/>
          <w:szCs w:val="22"/>
        </w:rPr>
      </w:pPr>
      <w:hyperlink w:history="1" w:anchor="_Toc451350300">
        <w:r w:rsidRPr="00DB185E" w:rsidR="00B54E07">
          <w:rPr>
            <w:rStyle w:val="Hyperlink"/>
            <w:rFonts w:ascii="Arial" w:hAnsi="Arial" w:cs="Arial"/>
            <w:noProof/>
            <w:sz w:val="22"/>
            <w:szCs w:val="22"/>
          </w:rPr>
          <w:t>A.8.</w:t>
        </w:r>
        <w:r w:rsidRPr="00DB185E" w:rsidR="00B54E07">
          <w:rPr>
            <w:rFonts w:ascii="Arial" w:hAnsi="Arial" w:cs="Arial" w:eastAsiaTheme="minorEastAsia"/>
            <w:noProof/>
            <w:sz w:val="22"/>
            <w:szCs w:val="22"/>
          </w:rPr>
          <w:tab/>
        </w:r>
        <w:r w:rsidRPr="00DB185E" w:rsidR="00B54E07">
          <w:rPr>
            <w:rStyle w:val="Hyperlink"/>
            <w:rFonts w:ascii="Arial" w:hAnsi="Arial" w:cs="Arial"/>
            <w:noProof/>
            <w:sz w:val="22"/>
            <w:szCs w:val="22"/>
          </w:rPr>
          <w:t xml:space="preserve">Comments in Response to the </w:t>
        </w:r>
        <w:r w:rsidRPr="00DB185E" w:rsidR="00B54E07">
          <w:rPr>
            <w:rStyle w:val="Hyperlink"/>
            <w:rFonts w:ascii="Arial" w:hAnsi="Arial" w:cs="Arial"/>
            <w:i/>
            <w:noProof/>
            <w:sz w:val="22"/>
            <w:szCs w:val="22"/>
          </w:rPr>
          <w:t xml:space="preserve">Federal Register </w:t>
        </w:r>
        <w:r w:rsidRPr="00DB185E" w:rsidR="00B54E07">
          <w:rPr>
            <w:rStyle w:val="Hyperlink"/>
            <w:rFonts w:ascii="Arial" w:hAnsi="Arial" w:cs="Arial"/>
            <w:noProof/>
            <w:sz w:val="22"/>
            <w:szCs w:val="22"/>
          </w:rPr>
          <w:t>Notice and Efforts to Consult Outside the Agency</w:t>
        </w:r>
        <w:r w:rsidRPr="00DB185E" w:rsidR="00B54E07">
          <w:rPr>
            <w:rFonts w:ascii="Arial" w:hAnsi="Arial" w:cs="Arial"/>
            <w:noProof/>
            <w:webHidden/>
            <w:sz w:val="22"/>
            <w:szCs w:val="22"/>
          </w:rPr>
          <w:tab/>
        </w:r>
        <w:r w:rsidRPr="00DB185E" w:rsidR="00B54E07">
          <w:rPr>
            <w:rFonts w:ascii="Arial" w:hAnsi="Arial" w:cs="Arial"/>
            <w:noProof/>
            <w:webHidden/>
            <w:sz w:val="22"/>
            <w:szCs w:val="22"/>
          </w:rPr>
          <w:fldChar w:fldCharType="begin"/>
        </w:r>
        <w:r w:rsidRPr="00DB185E" w:rsidR="00B54E07">
          <w:rPr>
            <w:rFonts w:ascii="Arial" w:hAnsi="Arial" w:cs="Arial"/>
            <w:noProof/>
            <w:webHidden/>
            <w:sz w:val="22"/>
            <w:szCs w:val="22"/>
          </w:rPr>
          <w:instrText xml:space="preserve"> PAGEREF _Toc451350300 \h </w:instrText>
        </w:r>
        <w:r w:rsidRPr="00DB185E" w:rsidR="00B54E07">
          <w:rPr>
            <w:rFonts w:ascii="Arial" w:hAnsi="Arial" w:cs="Arial"/>
            <w:noProof/>
            <w:webHidden/>
            <w:sz w:val="22"/>
            <w:szCs w:val="22"/>
          </w:rPr>
        </w:r>
        <w:r w:rsidRPr="00DB185E" w:rsidR="00B54E07">
          <w:rPr>
            <w:rFonts w:ascii="Arial" w:hAnsi="Arial" w:cs="Arial"/>
            <w:noProof/>
            <w:webHidden/>
            <w:sz w:val="22"/>
            <w:szCs w:val="22"/>
          </w:rPr>
          <w:fldChar w:fldCharType="separate"/>
        </w:r>
        <w:r w:rsidR="002C4CFE">
          <w:rPr>
            <w:rFonts w:ascii="Arial" w:hAnsi="Arial" w:cs="Arial"/>
            <w:noProof/>
            <w:webHidden/>
            <w:sz w:val="22"/>
            <w:szCs w:val="22"/>
          </w:rPr>
          <w:t>6</w:t>
        </w:r>
        <w:r w:rsidRPr="00DB185E" w:rsidR="00B54E07">
          <w:rPr>
            <w:rFonts w:ascii="Arial" w:hAnsi="Arial" w:cs="Arial"/>
            <w:noProof/>
            <w:webHidden/>
            <w:sz w:val="22"/>
            <w:szCs w:val="22"/>
          </w:rPr>
          <w:fldChar w:fldCharType="end"/>
        </w:r>
      </w:hyperlink>
    </w:p>
    <w:p w:rsidRPr="00DB185E" w:rsidR="00B54E07" w:rsidRDefault="00BE1E5D" w14:paraId="00784688" w14:textId="77777777">
      <w:pPr>
        <w:pStyle w:val="TOC2"/>
        <w:rPr>
          <w:rFonts w:ascii="Arial" w:hAnsi="Arial" w:cs="Arial" w:eastAsiaTheme="minorEastAsia"/>
          <w:noProof/>
          <w:sz w:val="22"/>
          <w:szCs w:val="22"/>
        </w:rPr>
      </w:pPr>
      <w:hyperlink w:history="1" w:anchor="_Toc451350301">
        <w:r w:rsidRPr="00DB185E" w:rsidR="00B54E07">
          <w:rPr>
            <w:rStyle w:val="Hyperlink"/>
            <w:rFonts w:ascii="Arial" w:hAnsi="Arial" w:cs="Arial"/>
            <w:noProof/>
            <w:sz w:val="22"/>
            <w:szCs w:val="22"/>
          </w:rPr>
          <w:t>A.9.</w:t>
        </w:r>
        <w:r w:rsidRPr="00DB185E" w:rsidR="00B54E07">
          <w:rPr>
            <w:rFonts w:ascii="Arial" w:hAnsi="Arial" w:cs="Arial" w:eastAsiaTheme="minorEastAsia"/>
            <w:noProof/>
            <w:sz w:val="22"/>
            <w:szCs w:val="22"/>
          </w:rPr>
          <w:tab/>
        </w:r>
        <w:r w:rsidRPr="00DB185E" w:rsidR="00B54E07">
          <w:rPr>
            <w:rStyle w:val="Hyperlink"/>
            <w:rFonts w:ascii="Arial" w:hAnsi="Arial" w:cs="Arial"/>
            <w:noProof/>
            <w:sz w:val="22"/>
            <w:szCs w:val="22"/>
          </w:rPr>
          <w:t>Explanation of any Payment or Gift to Respondents</w:t>
        </w:r>
        <w:r w:rsidRPr="00DB185E" w:rsidR="00B54E07">
          <w:rPr>
            <w:rFonts w:ascii="Arial" w:hAnsi="Arial" w:cs="Arial"/>
            <w:noProof/>
            <w:webHidden/>
            <w:sz w:val="22"/>
            <w:szCs w:val="22"/>
          </w:rPr>
          <w:tab/>
        </w:r>
        <w:r w:rsidRPr="00DB185E" w:rsidR="00B54E07">
          <w:rPr>
            <w:rFonts w:ascii="Arial" w:hAnsi="Arial" w:cs="Arial"/>
            <w:noProof/>
            <w:webHidden/>
            <w:sz w:val="22"/>
            <w:szCs w:val="22"/>
          </w:rPr>
          <w:fldChar w:fldCharType="begin"/>
        </w:r>
        <w:r w:rsidRPr="00DB185E" w:rsidR="00B54E07">
          <w:rPr>
            <w:rFonts w:ascii="Arial" w:hAnsi="Arial" w:cs="Arial"/>
            <w:noProof/>
            <w:webHidden/>
            <w:sz w:val="22"/>
            <w:szCs w:val="22"/>
          </w:rPr>
          <w:instrText xml:space="preserve"> PAGEREF _Toc451350301 \h </w:instrText>
        </w:r>
        <w:r w:rsidRPr="00DB185E" w:rsidR="00B54E07">
          <w:rPr>
            <w:rFonts w:ascii="Arial" w:hAnsi="Arial" w:cs="Arial"/>
            <w:noProof/>
            <w:webHidden/>
            <w:sz w:val="22"/>
            <w:szCs w:val="22"/>
          </w:rPr>
        </w:r>
        <w:r w:rsidRPr="00DB185E" w:rsidR="00B54E07">
          <w:rPr>
            <w:rFonts w:ascii="Arial" w:hAnsi="Arial" w:cs="Arial"/>
            <w:noProof/>
            <w:webHidden/>
            <w:sz w:val="22"/>
            <w:szCs w:val="22"/>
          </w:rPr>
          <w:fldChar w:fldCharType="separate"/>
        </w:r>
        <w:r w:rsidR="002C4CFE">
          <w:rPr>
            <w:rFonts w:ascii="Arial" w:hAnsi="Arial" w:cs="Arial"/>
            <w:noProof/>
            <w:webHidden/>
            <w:sz w:val="22"/>
            <w:szCs w:val="22"/>
          </w:rPr>
          <w:t>6</w:t>
        </w:r>
        <w:r w:rsidRPr="00DB185E" w:rsidR="00B54E07">
          <w:rPr>
            <w:rFonts w:ascii="Arial" w:hAnsi="Arial" w:cs="Arial"/>
            <w:noProof/>
            <w:webHidden/>
            <w:sz w:val="22"/>
            <w:szCs w:val="22"/>
          </w:rPr>
          <w:fldChar w:fldCharType="end"/>
        </w:r>
      </w:hyperlink>
    </w:p>
    <w:p w:rsidRPr="00DB185E" w:rsidR="00B54E07" w:rsidRDefault="00BE1E5D" w14:paraId="21369132" w14:textId="77777777">
      <w:pPr>
        <w:pStyle w:val="TOC2"/>
        <w:rPr>
          <w:rFonts w:ascii="Arial" w:hAnsi="Arial" w:cs="Arial" w:eastAsiaTheme="minorEastAsia"/>
          <w:noProof/>
          <w:sz w:val="22"/>
          <w:szCs w:val="22"/>
        </w:rPr>
      </w:pPr>
      <w:hyperlink w:history="1" w:anchor="_Toc451350302">
        <w:r w:rsidRPr="00DB185E" w:rsidR="00B54E07">
          <w:rPr>
            <w:rStyle w:val="Hyperlink"/>
            <w:rFonts w:ascii="Arial" w:hAnsi="Arial" w:cs="Arial"/>
            <w:noProof/>
            <w:sz w:val="22"/>
            <w:szCs w:val="22"/>
          </w:rPr>
          <w:t>A.10.</w:t>
        </w:r>
        <w:r w:rsidRPr="00DB185E" w:rsidR="00B54E07">
          <w:rPr>
            <w:rFonts w:ascii="Arial" w:hAnsi="Arial" w:cs="Arial" w:eastAsiaTheme="minorEastAsia"/>
            <w:noProof/>
            <w:sz w:val="22"/>
            <w:szCs w:val="22"/>
          </w:rPr>
          <w:tab/>
        </w:r>
        <w:r w:rsidRPr="00DB185E" w:rsidR="00B54E07">
          <w:rPr>
            <w:rStyle w:val="Hyperlink"/>
            <w:rFonts w:ascii="Arial" w:hAnsi="Arial" w:cs="Arial"/>
            <w:noProof/>
            <w:sz w:val="22"/>
            <w:szCs w:val="22"/>
          </w:rPr>
          <w:t>Assurance of Confidentiality Provided to Respondents</w:t>
        </w:r>
        <w:r w:rsidRPr="00DB185E" w:rsidR="00B54E07">
          <w:rPr>
            <w:rFonts w:ascii="Arial" w:hAnsi="Arial" w:cs="Arial"/>
            <w:noProof/>
            <w:webHidden/>
            <w:sz w:val="22"/>
            <w:szCs w:val="22"/>
          </w:rPr>
          <w:tab/>
        </w:r>
        <w:r w:rsidRPr="00DB185E" w:rsidR="00B54E07">
          <w:rPr>
            <w:rFonts w:ascii="Arial" w:hAnsi="Arial" w:cs="Arial"/>
            <w:noProof/>
            <w:webHidden/>
            <w:sz w:val="22"/>
            <w:szCs w:val="22"/>
          </w:rPr>
          <w:fldChar w:fldCharType="begin"/>
        </w:r>
        <w:r w:rsidRPr="00DB185E" w:rsidR="00B54E07">
          <w:rPr>
            <w:rFonts w:ascii="Arial" w:hAnsi="Arial" w:cs="Arial"/>
            <w:noProof/>
            <w:webHidden/>
            <w:sz w:val="22"/>
            <w:szCs w:val="22"/>
          </w:rPr>
          <w:instrText xml:space="preserve"> PAGEREF _Toc451350302 \h </w:instrText>
        </w:r>
        <w:r w:rsidRPr="00DB185E" w:rsidR="00B54E07">
          <w:rPr>
            <w:rFonts w:ascii="Arial" w:hAnsi="Arial" w:cs="Arial"/>
            <w:noProof/>
            <w:webHidden/>
            <w:sz w:val="22"/>
            <w:szCs w:val="22"/>
          </w:rPr>
        </w:r>
        <w:r w:rsidRPr="00DB185E" w:rsidR="00B54E07">
          <w:rPr>
            <w:rFonts w:ascii="Arial" w:hAnsi="Arial" w:cs="Arial"/>
            <w:noProof/>
            <w:webHidden/>
            <w:sz w:val="22"/>
            <w:szCs w:val="22"/>
          </w:rPr>
          <w:fldChar w:fldCharType="separate"/>
        </w:r>
        <w:r w:rsidR="002C4CFE">
          <w:rPr>
            <w:rFonts w:ascii="Arial" w:hAnsi="Arial" w:cs="Arial"/>
            <w:noProof/>
            <w:webHidden/>
            <w:sz w:val="22"/>
            <w:szCs w:val="22"/>
          </w:rPr>
          <w:t>6</w:t>
        </w:r>
        <w:r w:rsidRPr="00DB185E" w:rsidR="00B54E07">
          <w:rPr>
            <w:rFonts w:ascii="Arial" w:hAnsi="Arial" w:cs="Arial"/>
            <w:noProof/>
            <w:webHidden/>
            <w:sz w:val="22"/>
            <w:szCs w:val="22"/>
          </w:rPr>
          <w:fldChar w:fldCharType="end"/>
        </w:r>
      </w:hyperlink>
    </w:p>
    <w:p w:rsidRPr="00DB185E" w:rsidR="00B54E07" w:rsidRDefault="00BE1E5D" w14:paraId="456CF113" w14:textId="77777777">
      <w:pPr>
        <w:pStyle w:val="TOC2"/>
        <w:rPr>
          <w:rFonts w:ascii="Arial" w:hAnsi="Arial" w:cs="Arial" w:eastAsiaTheme="minorEastAsia"/>
          <w:noProof/>
          <w:sz w:val="22"/>
          <w:szCs w:val="22"/>
        </w:rPr>
      </w:pPr>
      <w:hyperlink w:history="1" w:anchor="_Toc451350303">
        <w:r w:rsidRPr="00DB185E" w:rsidR="00B54E07">
          <w:rPr>
            <w:rStyle w:val="Hyperlink"/>
            <w:rFonts w:ascii="Arial" w:hAnsi="Arial" w:cs="Arial"/>
            <w:noProof/>
            <w:sz w:val="22"/>
            <w:szCs w:val="22"/>
          </w:rPr>
          <w:t>A.11.</w:t>
        </w:r>
        <w:r w:rsidRPr="00DB185E" w:rsidR="00B54E07">
          <w:rPr>
            <w:rFonts w:ascii="Arial" w:hAnsi="Arial" w:cs="Arial" w:eastAsiaTheme="minorEastAsia"/>
            <w:noProof/>
            <w:sz w:val="22"/>
            <w:szCs w:val="22"/>
          </w:rPr>
          <w:tab/>
        </w:r>
        <w:r w:rsidRPr="00DB185E" w:rsidR="00B54E07">
          <w:rPr>
            <w:rStyle w:val="Hyperlink"/>
            <w:rFonts w:ascii="Arial" w:hAnsi="Arial" w:cs="Arial"/>
            <w:noProof/>
            <w:sz w:val="22"/>
            <w:szCs w:val="22"/>
          </w:rPr>
          <w:t>Justification for Sensitive Questions</w:t>
        </w:r>
        <w:r w:rsidRPr="00DB185E" w:rsidR="00B54E07">
          <w:rPr>
            <w:rFonts w:ascii="Arial" w:hAnsi="Arial" w:cs="Arial"/>
            <w:noProof/>
            <w:webHidden/>
            <w:sz w:val="22"/>
            <w:szCs w:val="22"/>
          </w:rPr>
          <w:tab/>
        </w:r>
        <w:r w:rsidRPr="00DB185E" w:rsidR="00B54E07">
          <w:rPr>
            <w:rFonts w:ascii="Arial" w:hAnsi="Arial" w:cs="Arial"/>
            <w:noProof/>
            <w:webHidden/>
            <w:sz w:val="22"/>
            <w:szCs w:val="22"/>
          </w:rPr>
          <w:fldChar w:fldCharType="begin"/>
        </w:r>
        <w:r w:rsidRPr="00DB185E" w:rsidR="00B54E07">
          <w:rPr>
            <w:rFonts w:ascii="Arial" w:hAnsi="Arial" w:cs="Arial"/>
            <w:noProof/>
            <w:webHidden/>
            <w:sz w:val="22"/>
            <w:szCs w:val="22"/>
          </w:rPr>
          <w:instrText xml:space="preserve"> PAGEREF _Toc451350303 \h </w:instrText>
        </w:r>
        <w:r w:rsidRPr="00DB185E" w:rsidR="00B54E07">
          <w:rPr>
            <w:rFonts w:ascii="Arial" w:hAnsi="Arial" w:cs="Arial"/>
            <w:noProof/>
            <w:webHidden/>
            <w:sz w:val="22"/>
            <w:szCs w:val="22"/>
          </w:rPr>
        </w:r>
        <w:r w:rsidRPr="00DB185E" w:rsidR="00B54E07">
          <w:rPr>
            <w:rFonts w:ascii="Arial" w:hAnsi="Arial" w:cs="Arial"/>
            <w:noProof/>
            <w:webHidden/>
            <w:sz w:val="22"/>
            <w:szCs w:val="22"/>
          </w:rPr>
          <w:fldChar w:fldCharType="separate"/>
        </w:r>
        <w:r w:rsidR="002C4CFE">
          <w:rPr>
            <w:rFonts w:ascii="Arial" w:hAnsi="Arial" w:cs="Arial"/>
            <w:noProof/>
            <w:webHidden/>
            <w:sz w:val="22"/>
            <w:szCs w:val="22"/>
          </w:rPr>
          <w:t>7</w:t>
        </w:r>
        <w:r w:rsidRPr="00DB185E" w:rsidR="00B54E07">
          <w:rPr>
            <w:rFonts w:ascii="Arial" w:hAnsi="Arial" w:cs="Arial"/>
            <w:noProof/>
            <w:webHidden/>
            <w:sz w:val="22"/>
            <w:szCs w:val="22"/>
          </w:rPr>
          <w:fldChar w:fldCharType="end"/>
        </w:r>
      </w:hyperlink>
    </w:p>
    <w:p w:rsidRPr="00DB185E" w:rsidR="00B54E07" w:rsidRDefault="00BE1E5D" w14:paraId="7F6936EF" w14:textId="77777777">
      <w:pPr>
        <w:pStyle w:val="TOC2"/>
        <w:rPr>
          <w:rFonts w:ascii="Arial" w:hAnsi="Arial" w:cs="Arial" w:eastAsiaTheme="minorEastAsia"/>
          <w:noProof/>
          <w:sz w:val="22"/>
          <w:szCs w:val="22"/>
        </w:rPr>
      </w:pPr>
      <w:hyperlink w:history="1" w:anchor="_Toc451350304">
        <w:r w:rsidRPr="00DB185E" w:rsidR="00B54E07">
          <w:rPr>
            <w:rStyle w:val="Hyperlink"/>
            <w:rFonts w:ascii="Arial" w:hAnsi="Arial" w:cs="Arial"/>
            <w:noProof/>
            <w:sz w:val="22"/>
            <w:szCs w:val="22"/>
          </w:rPr>
          <w:t>A.12.</w:t>
        </w:r>
        <w:r w:rsidRPr="00DB185E" w:rsidR="00B54E07">
          <w:rPr>
            <w:rFonts w:ascii="Arial" w:hAnsi="Arial" w:cs="Arial" w:eastAsiaTheme="minorEastAsia"/>
            <w:noProof/>
            <w:sz w:val="22"/>
            <w:szCs w:val="22"/>
          </w:rPr>
          <w:tab/>
        </w:r>
        <w:r w:rsidRPr="00DB185E" w:rsidR="00B54E07">
          <w:rPr>
            <w:rStyle w:val="Hyperlink"/>
            <w:rFonts w:ascii="Arial" w:hAnsi="Arial" w:cs="Arial"/>
            <w:noProof/>
            <w:sz w:val="22"/>
            <w:szCs w:val="22"/>
          </w:rPr>
          <w:t>Estimates of Annualized Hour Burden and Costs</w:t>
        </w:r>
        <w:r w:rsidRPr="00DB185E" w:rsidR="00B54E07">
          <w:rPr>
            <w:rFonts w:ascii="Arial" w:hAnsi="Arial" w:cs="Arial"/>
            <w:noProof/>
            <w:webHidden/>
            <w:sz w:val="22"/>
            <w:szCs w:val="22"/>
          </w:rPr>
          <w:tab/>
        </w:r>
        <w:r w:rsidRPr="00DB185E" w:rsidR="00B54E07">
          <w:rPr>
            <w:rFonts w:ascii="Arial" w:hAnsi="Arial" w:cs="Arial"/>
            <w:noProof/>
            <w:webHidden/>
            <w:sz w:val="22"/>
            <w:szCs w:val="22"/>
          </w:rPr>
          <w:fldChar w:fldCharType="begin"/>
        </w:r>
        <w:r w:rsidRPr="00DB185E" w:rsidR="00B54E07">
          <w:rPr>
            <w:rFonts w:ascii="Arial" w:hAnsi="Arial" w:cs="Arial"/>
            <w:noProof/>
            <w:webHidden/>
            <w:sz w:val="22"/>
            <w:szCs w:val="22"/>
          </w:rPr>
          <w:instrText xml:space="preserve"> PAGEREF _Toc451350304 \h </w:instrText>
        </w:r>
        <w:r w:rsidRPr="00DB185E" w:rsidR="00B54E07">
          <w:rPr>
            <w:rFonts w:ascii="Arial" w:hAnsi="Arial" w:cs="Arial"/>
            <w:noProof/>
            <w:webHidden/>
            <w:sz w:val="22"/>
            <w:szCs w:val="22"/>
          </w:rPr>
        </w:r>
        <w:r w:rsidRPr="00DB185E" w:rsidR="00B54E07">
          <w:rPr>
            <w:rFonts w:ascii="Arial" w:hAnsi="Arial" w:cs="Arial"/>
            <w:noProof/>
            <w:webHidden/>
            <w:sz w:val="22"/>
            <w:szCs w:val="22"/>
          </w:rPr>
          <w:fldChar w:fldCharType="separate"/>
        </w:r>
        <w:r w:rsidR="002C4CFE">
          <w:rPr>
            <w:rFonts w:ascii="Arial" w:hAnsi="Arial" w:cs="Arial"/>
            <w:noProof/>
            <w:webHidden/>
            <w:sz w:val="22"/>
            <w:szCs w:val="22"/>
          </w:rPr>
          <w:t>7</w:t>
        </w:r>
        <w:r w:rsidRPr="00DB185E" w:rsidR="00B54E07">
          <w:rPr>
            <w:rFonts w:ascii="Arial" w:hAnsi="Arial" w:cs="Arial"/>
            <w:noProof/>
            <w:webHidden/>
            <w:sz w:val="22"/>
            <w:szCs w:val="22"/>
          </w:rPr>
          <w:fldChar w:fldCharType="end"/>
        </w:r>
      </w:hyperlink>
    </w:p>
    <w:p w:rsidRPr="00DB185E" w:rsidR="00B54E07" w:rsidRDefault="00BE1E5D" w14:paraId="026D6CDC" w14:textId="77777777">
      <w:pPr>
        <w:pStyle w:val="TOC2"/>
        <w:rPr>
          <w:rFonts w:ascii="Arial" w:hAnsi="Arial" w:cs="Arial" w:eastAsiaTheme="minorEastAsia"/>
          <w:noProof/>
          <w:sz w:val="22"/>
          <w:szCs w:val="22"/>
        </w:rPr>
      </w:pPr>
      <w:hyperlink w:history="1" w:anchor="_Toc451350305">
        <w:r w:rsidRPr="00DB185E" w:rsidR="00B54E07">
          <w:rPr>
            <w:rStyle w:val="Hyperlink"/>
            <w:rFonts w:ascii="Arial" w:hAnsi="Arial" w:cs="Arial"/>
            <w:noProof/>
            <w:sz w:val="22"/>
            <w:szCs w:val="22"/>
          </w:rPr>
          <w:t>A.13.</w:t>
        </w:r>
        <w:r w:rsidRPr="00DB185E" w:rsidR="00B54E07">
          <w:rPr>
            <w:rFonts w:ascii="Arial" w:hAnsi="Arial" w:cs="Arial" w:eastAsiaTheme="minorEastAsia"/>
            <w:noProof/>
            <w:sz w:val="22"/>
            <w:szCs w:val="22"/>
          </w:rPr>
          <w:tab/>
        </w:r>
        <w:r w:rsidRPr="00DB185E" w:rsidR="00B54E07">
          <w:rPr>
            <w:rStyle w:val="Hyperlink"/>
            <w:rFonts w:ascii="Arial" w:hAnsi="Arial" w:cs="Arial"/>
            <w:noProof/>
            <w:sz w:val="22"/>
            <w:szCs w:val="22"/>
          </w:rPr>
          <w:t>Estimates of Other Total Annual Cost Burden to Respondents and Record Keepers</w:t>
        </w:r>
        <w:r w:rsidRPr="00DB185E" w:rsidR="00B54E07">
          <w:rPr>
            <w:rFonts w:ascii="Arial" w:hAnsi="Arial" w:cs="Arial"/>
            <w:noProof/>
            <w:webHidden/>
            <w:sz w:val="22"/>
            <w:szCs w:val="22"/>
          </w:rPr>
          <w:tab/>
        </w:r>
        <w:r w:rsidRPr="00DB185E" w:rsidR="00B54E07">
          <w:rPr>
            <w:rFonts w:ascii="Arial" w:hAnsi="Arial" w:cs="Arial"/>
            <w:noProof/>
            <w:webHidden/>
            <w:sz w:val="22"/>
            <w:szCs w:val="22"/>
          </w:rPr>
          <w:fldChar w:fldCharType="begin"/>
        </w:r>
        <w:r w:rsidRPr="00DB185E" w:rsidR="00B54E07">
          <w:rPr>
            <w:rFonts w:ascii="Arial" w:hAnsi="Arial" w:cs="Arial"/>
            <w:noProof/>
            <w:webHidden/>
            <w:sz w:val="22"/>
            <w:szCs w:val="22"/>
          </w:rPr>
          <w:instrText xml:space="preserve"> PAGEREF _Toc451350305 \h </w:instrText>
        </w:r>
        <w:r w:rsidRPr="00DB185E" w:rsidR="00B54E07">
          <w:rPr>
            <w:rFonts w:ascii="Arial" w:hAnsi="Arial" w:cs="Arial"/>
            <w:noProof/>
            <w:webHidden/>
            <w:sz w:val="22"/>
            <w:szCs w:val="22"/>
          </w:rPr>
        </w:r>
        <w:r w:rsidRPr="00DB185E" w:rsidR="00B54E07">
          <w:rPr>
            <w:rFonts w:ascii="Arial" w:hAnsi="Arial" w:cs="Arial"/>
            <w:noProof/>
            <w:webHidden/>
            <w:sz w:val="22"/>
            <w:szCs w:val="22"/>
          </w:rPr>
          <w:fldChar w:fldCharType="separate"/>
        </w:r>
        <w:r w:rsidR="002C4CFE">
          <w:rPr>
            <w:rFonts w:ascii="Arial" w:hAnsi="Arial" w:cs="Arial"/>
            <w:noProof/>
            <w:webHidden/>
            <w:sz w:val="22"/>
            <w:szCs w:val="22"/>
          </w:rPr>
          <w:t>8</w:t>
        </w:r>
        <w:r w:rsidRPr="00DB185E" w:rsidR="00B54E07">
          <w:rPr>
            <w:rFonts w:ascii="Arial" w:hAnsi="Arial" w:cs="Arial"/>
            <w:noProof/>
            <w:webHidden/>
            <w:sz w:val="22"/>
            <w:szCs w:val="22"/>
          </w:rPr>
          <w:fldChar w:fldCharType="end"/>
        </w:r>
      </w:hyperlink>
    </w:p>
    <w:p w:rsidRPr="00DB185E" w:rsidR="00B54E07" w:rsidRDefault="00BE1E5D" w14:paraId="3AF5D51E" w14:textId="77777777">
      <w:pPr>
        <w:pStyle w:val="TOC2"/>
        <w:rPr>
          <w:rFonts w:ascii="Arial" w:hAnsi="Arial" w:cs="Arial" w:eastAsiaTheme="minorEastAsia"/>
          <w:noProof/>
          <w:sz w:val="22"/>
          <w:szCs w:val="22"/>
        </w:rPr>
      </w:pPr>
      <w:hyperlink w:history="1" w:anchor="_Toc451350306">
        <w:r w:rsidRPr="00DB185E" w:rsidR="00B54E07">
          <w:rPr>
            <w:rStyle w:val="Hyperlink"/>
            <w:rFonts w:ascii="Arial" w:hAnsi="Arial" w:cs="Arial"/>
            <w:noProof/>
            <w:sz w:val="22"/>
            <w:szCs w:val="22"/>
          </w:rPr>
          <w:t>A.14.</w:t>
        </w:r>
        <w:r w:rsidRPr="00DB185E" w:rsidR="00B54E07">
          <w:rPr>
            <w:rFonts w:ascii="Arial" w:hAnsi="Arial" w:cs="Arial" w:eastAsiaTheme="minorEastAsia"/>
            <w:noProof/>
            <w:sz w:val="22"/>
            <w:szCs w:val="22"/>
          </w:rPr>
          <w:tab/>
        </w:r>
        <w:r w:rsidRPr="00DB185E" w:rsidR="00B54E07">
          <w:rPr>
            <w:rStyle w:val="Hyperlink"/>
            <w:rFonts w:ascii="Arial" w:hAnsi="Arial" w:cs="Arial"/>
            <w:noProof/>
            <w:sz w:val="22"/>
            <w:szCs w:val="22"/>
          </w:rPr>
          <w:t>Estimates of Annualized Costs to the Federal Government</w:t>
        </w:r>
        <w:r w:rsidRPr="00DB185E" w:rsidR="00B54E07">
          <w:rPr>
            <w:rFonts w:ascii="Arial" w:hAnsi="Arial" w:cs="Arial"/>
            <w:noProof/>
            <w:webHidden/>
            <w:sz w:val="22"/>
            <w:szCs w:val="22"/>
          </w:rPr>
          <w:tab/>
        </w:r>
        <w:r w:rsidRPr="00DB185E" w:rsidR="00B54E07">
          <w:rPr>
            <w:rFonts w:ascii="Arial" w:hAnsi="Arial" w:cs="Arial"/>
            <w:noProof/>
            <w:webHidden/>
            <w:sz w:val="22"/>
            <w:szCs w:val="22"/>
          </w:rPr>
          <w:fldChar w:fldCharType="begin"/>
        </w:r>
        <w:r w:rsidRPr="00DB185E" w:rsidR="00B54E07">
          <w:rPr>
            <w:rFonts w:ascii="Arial" w:hAnsi="Arial" w:cs="Arial"/>
            <w:noProof/>
            <w:webHidden/>
            <w:sz w:val="22"/>
            <w:szCs w:val="22"/>
          </w:rPr>
          <w:instrText xml:space="preserve"> PAGEREF _Toc451350306 \h </w:instrText>
        </w:r>
        <w:r w:rsidRPr="00DB185E" w:rsidR="00B54E07">
          <w:rPr>
            <w:rFonts w:ascii="Arial" w:hAnsi="Arial" w:cs="Arial"/>
            <w:noProof/>
            <w:webHidden/>
            <w:sz w:val="22"/>
            <w:szCs w:val="22"/>
          </w:rPr>
        </w:r>
        <w:r w:rsidRPr="00DB185E" w:rsidR="00B54E07">
          <w:rPr>
            <w:rFonts w:ascii="Arial" w:hAnsi="Arial" w:cs="Arial"/>
            <w:noProof/>
            <w:webHidden/>
            <w:sz w:val="22"/>
            <w:szCs w:val="22"/>
          </w:rPr>
          <w:fldChar w:fldCharType="separate"/>
        </w:r>
        <w:r w:rsidR="002C4CFE">
          <w:rPr>
            <w:rFonts w:ascii="Arial" w:hAnsi="Arial" w:cs="Arial"/>
            <w:noProof/>
            <w:webHidden/>
            <w:sz w:val="22"/>
            <w:szCs w:val="22"/>
          </w:rPr>
          <w:t>8</w:t>
        </w:r>
        <w:r w:rsidRPr="00DB185E" w:rsidR="00B54E07">
          <w:rPr>
            <w:rFonts w:ascii="Arial" w:hAnsi="Arial" w:cs="Arial"/>
            <w:noProof/>
            <w:webHidden/>
            <w:sz w:val="22"/>
            <w:szCs w:val="22"/>
          </w:rPr>
          <w:fldChar w:fldCharType="end"/>
        </w:r>
      </w:hyperlink>
    </w:p>
    <w:p w:rsidRPr="00DB185E" w:rsidR="00B54E07" w:rsidRDefault="00BE1E5D" w14:paraId="03FDA54A" w14:textId="77777777">
      <w:pPr>
        <w:pStyle w:val="TOC2"/>
        <w:rPr>
          <w:rFonts w:ascii="Arial" w:hAnsi="Arial" w:cs="Arial" w:eastAsiaTheme="minorEastAsia"/>
          <w:noProof/>
          <w:sz w:val="22"/>
          <w:szCs w:val="22"/>
        </w:rPr>
      </w:pPr>
      <w:hyperlink w:history="1" w:anchor="_Toc451350307">
        <w:r w:rsidRPr="00DB185E" w:rsidR="00B54E07">
          <w:rPr>
            <w:rStyle w:val="Hyperlink"/>
            <w:rFonts w:ascii="Arial" w:hAnsi="Arial" w:cs="Arial"/>
            <w:noProof/>
            <w:sz w:val="22"/>
            <w:szCs w:val="22"/>
          </w:rPr>
          <w:t>A.15.</w:t>
        </w:r>
        <w:r w:rsidRPr="00DB185E" w:rsidR="00B54E07">
          <w:rPr>
            <w:rFonts w:ascii="Arial" w:hAnsi="Arial" w:cs="Arial" w:eastAsiaTheme="minorEastAsia"/>
            <w:noProof/>
            <w:sz w:val="22"/>
            <w:szCs w:val="22"/>
          </w:rPr>
          <w:tab/>
        </w:r>
        <w:r w:rsidRPr="00DB185E" w:rsidR="00B54E07">
          <w:rPr>
            <w:rStyle w:val="Hyperlink"/>
            <w:rFonts w:ascii="Arial" w:hAnsi="Arial" w:cs="Arial"/>
            <w:noProof/>
            <w:sz w:val="22"/>
            <w:szCs w:val="22"/>
          </w:rPr>
          <w:t>Explanation for Program Changes or Adjustments</w:t>
        </w:r>
        <w:r w:rsidRPr="00DB185E" w:rsidR="00B54E07">
          <w:rPr>
            <w:rFonts w:ascii="Arial" w:hAnsi="Arial" w:cs="Arial"/>
            <w:noProof/>
            <w:webHidden/>
            <w:sz w:val="22"/>
            <w:szCs w:val="22"/>
          </w:rPr>
          <w:tab/>
        </w:r>
        <w:r w:rsidRPr="00DB185E" w:rsidR="00B54E07">
          <w:rPr>
            <w:rFonts w:ascii="Arial" w:hAnsi="Arial" w:cs="Arial"/>
            <w:noProof/>
            <w:webHidden/>
            <w:sz w:val="22"/>
            <w:szCs w:val="22"/>
          </w:rPr>
          <w:fldChar w:fldCharType="begin"/>
        </w:r>
        <w:r w:rsidRPr="00DB185E" w:rsidR="00B54E07">
          <w:rPr>
            <w:rFonts w:ascii="Arial" w:hAnsi="Arial" w:cs="Arial"/>
            <w:noProof/>
            <w:webHidden/>
            <w:sz w:val="22"/>
            <w:szCs w:val="22"/>
          </w:rPr>
          <w:instrText xml:space="preserve"> PAGEREF _Toc451350307 \h </w:instrText>
        </w:r>
        <w:r w:rsidRPr="00DB185E" w:rsidR="00B54E07">
          <w:rPr>
            <w:rFonts w:ascii="Arial" w:hAnsi="Arial" w:cs="Arial"/>
            <w:noProof/>
            <w:webHidden/>
            <w:sz w:val="22"/>
            <w:szCs w:val="22"/>
          </w:rPr>
        </w:r>
        <w:r w:rsidRPr="00DB185E" w:rsidR="00B54E07">
          <w:rPr>
            <w:rFonts w:ascii="Arial" w:hAnsi="Arial" w:cs="Arial"/>
            <w:noProof/>
            <w:webHidden/>
            <w:sz w:val="22"/>
            <w:szCs w:val="22"/>
          </w:rPr>
          <w:fldChar w:fldCharType="separate"/>
        </w:r>
        <w:r w:rsidR="002C4CFE">
          <w:rPr>
            <w:rFonts w:ascii="Arial" w:hAnsi="Arial" w:cs="Arial"/>
            <w:noProof/>
            <w:webHidden/>
            <w:sz w:val="22"/>
            <w:szCs w:val="22"/>
          </w:rPr>
          <w:t>8</w:t>
        </w:r>
        <w:r w:rsidRPr="00DB185E" w:rsidR="00B54E07">
          <w:rPr>
            <w:rFonts w:ascii="Arial" w:hAnsi="Arial" w:cs="Arial"/>
            <w:noProof/>
            <w:webHidden/>
            <w:sz w:val="22"/>
            <w:szCs w:val="22"/>
          </w:rPr>
          <w:fldChar w:fldCharType="end"/>
        </w:r>
      </w:hyperlink>
    </w:p>
    <w:p w:rsidRPr="00DB185E" w:rsidR="00B54E07" w:rsidRDefault="00BE1E5D" w14:paraId="34BAB3A4" w14:textId="77777777">
      <w:pPr>
        <w:pStyle w:val="TOC2"/>
        <w:rPr>
          <w:rFonts w:ascii="Arial" w:hAnsi="Arial" w:cs="Arial" w:eastAsiaTheme="minorEastAsia"/>
          <w:noProof/>
          <w:sz w:val="22"/>
          <w:szCs w:val="22"/>
        </w:rPr>
      </w:pPr>
      <w:hyperlink w:history="1" w:anchor="_Toc451350308">
        <w:r w:rsidRPr="00DB185E" w:rsidR="00B54E07">
          <w:rPr>
            <w:rStyle w:val="Hyperlink"/>
            <w:rFonts w:ascii="Arial" w:hAnsi="Arial" w:cs="Arial"/>
            <w:noProof/>
            <w:sz w:val="22"/>
            <w:szCs w:val="22"/>
          </w:rPr>
          <w:t>A.16.</w:t>
        </w:r>
        <w:r w:rsidRPr="00DB185E" w:rsidR="00B54E07">
          <w:rPr>
            <w:rFonts w:ascii="Arial" w:hAnsi="Arial" w:cs="Arial" w:eastAsiaTheme="minorEastAsia"/>
            <w:noProof/>
            <w:sz w:val="22"/>
            <w:szCs w:val="22"/>
          </w:rPr>
          <w:tab/>
        </w:r>
        <w:r w:rsidRPr="00DB185E" w:rsidR="00B54E07">
          <w:rPr>
            <w:rStyle w:val="Hyperlink"/>
            <w:rFonts w:ascii="Arial" w:hAnsi="Arial" w:cs="Arial"/>
            <w:noProof/>
            <w:sz w:val="22"/>
            <w:szCs w:val="22"/>
          </w:rPr>
          <w:t>Plans for Tabulation and Publication and Project Time Schedule</w:t>
        </w:r>
        <w:r w:rsidRPr="00DB185E" w:rsidR="00B54E07">
          <w:rPr>
            <w:rFonts w:ascii="Arial" w:hAnsi="Arial" w:cs="Arial"/>
            <w:noProof/>
            <w:webHidden/>
            <w:sz w:val="22"/>
            <w:szCs w:val="22"/>
          </w:rPr>
          <w:tab/>
        </w:r>
        <w:r w:rsidRPr="00DB185E" w:rsidR="00B54E07">
          <w:rPr>
            <w:rFonts w:ascii="Arial" w:hAnsi="Arial" w:cs="Arial"/>
            <w:noProof/>
            <w:webHidden/>
            <w:sz w:val="22"/>
            <w:szCs w:val="22"/>
          </w:rPr>
          <w:fldChar w:fldCharType="begin"/>
        </w:r>
        <w:r w:rsidRPr="00DB185E" w:rsidR="00B54E07">
          <w:rPr>
            <w:rFonts w:ascii="Arial" w:hAnsi="Arial" w:cs="Arial"/>
            <w:noProof/>
            <w:webHidden/>
            <w:sz w:val="22"/>
            <w:szCs w:val="22"/>
          </w:rPr>
          <w:instrText xml:space="preserve"> PAGEREF _Toc451350308 \h </w:instrText>
        </w:r>
        <w:r w:rsidRPr="00DB185E" w:rsidR="00B54E07">
          <w:rPr>
            <w:rFonts w:ascii="Arial" w:hAnsi="Arial" w:cs="Arial"/>
            <w:noProof/>
            <w:webHidden/>
            <w:sz w:val="22"/>
            <w:szCs w:val="22"/>
          </w:rPr>
        </w:r>
        <w:r w:rsidRPr="00DB185E" w:rsidR="00B54E07">
          <w:rPr>
            <w:rFonts w:ascii="Arial" w:hAnsi="Arial" w:cs="Arial"/>
            <w:noProof/>
            <w:webHidden/>
            <w:sz w:val="22"/>
            <w:szCs w:val="22"/>
          </w:rPr>
          <w:fldChar w:fldCharType="separate"/>
        </w:r>
        <w:r w:rsidR="002C4CFE">
          <w:rPr>
            <w:rFonts w:ascii="Arial" w:hAnsi="Arial" w:cs="Arial"/>
            <w:noProof/>
            <w:webHidden/>
            <w:sz w:val="22"/>
            <w:szCs w:val="22"/>
          </w:rPr>
          <w:t>8</w:t>
        </w:r>
        <w:r w:rsidRPr="00DB185E" w:rsidR="00B54E07">
          <w:rPr>
            <w:rFonts w:ascii="Arial" w:hAnsi="Arial" w:cs="Arial"/>
            <w:noProof/>
            <w:webHidden/>
            <w:sz w:val="22"/>
            <w:szCs w:val="22"/>
          </w:rPr>
          <w:fldChar w:fldCharType="end"/>
        </w:r>
      </w:hyperlink>
    </w:p>
    <w:p w:rsidRPr="00DB185E" w:rsidR="00B54E07" w:rsidRDefault="00BE1E5D" w14:paraId="798A7769" w14:textId="77777777">
      <w:pPr>
        <w:pStyle w:val="TOC2"/>
        <w:rPr>
          <w:rFonts w:ascii="Arial" w:hAnsi="Arial" w:cs="Arial" w:eastAsiaTheme="minorEastAsia"/>
          <w:noProof/>
          <w:sz w:val="22"/>
          <w:szCs w:val="22"/>
        </w:rPr>
      </w:pPr>
      <w:hyperlink w:history="1" w:anchor="_Toc451350309">
        <w:r w:rsidRPr="00DB185E" w:rsidR="00B54E07">
          <w:rPr>
            <w:rStyle w:val="Hyperlink"/>
            <w:rFonts w:ascii="Arial" w:hAnsi="Arial" w:cs="Arial"/>
            <w:noProof/>
            <w:sz w:val="22"/>
            <w:szCs w:val="22"/>
          </w:rPr>
          <w:t>A.17.</w:t>
        </w:r>
        <w:r w:rsidRPr="00DB185E" w:rsidR="00B54E07">
          <w:rPr>
            <w:rFonts w:ascii="Arial" w:hAnsi="Arial" w:cs="Arial" w:eastAsiaTheme="minorEastAsia"/>
            <w:noProof/>
            <w:sz w:val="22"/>
            <w:szCs w:val="22"/>
          </w:rPr>
          <w:tab/>
        </w:r>
        <w:r w:rsidRPr="00DB185E" w:rsidR="00B54E07">
          <w:rPr>
            <w:rStyle w:val="Hyperlink"/>
            <w:rFonts w:ascii="Arial" w:hAnsi="Arial" w:cs="Arial"/>
            <w:noProof/>
            <w:sz w:val="22"/>
            <w:szCs w:val="22"/>
          </w:rPr>
          <w:t>Exception for Display of Expiration Date</w:t>
        </w:r>
        <w:r w:rsidRPr="00DB185E" w:rsidR="00B54E07">
          <w:rPr>
            <w:rFonts w:ascii="Arial" w:hAnsi="Arial" w:cs="Arial"/>
            <w:noProof/>
            <w:webHidden/>
            <w:sz w:val="22"/>
            <w:szCs w:val="22"/>
          </w:rPr>
          <w:tab/>
        </w:r>
        <w:r w:rsidRPr="00DB185E" w:rsidR="00B54E07">
          <w:rPr>
            <w:rFonts w:ascii="Arial" w:hAnsi="Arial" w:cs="Arial"/>
            <w:noProof/>
            <w:webHidden/>
            <w:sz w:val="22"/>
            <w:szCs w:val="22"/>
          </w:rPr>
          <w:fldChar w:fldCharType="begin"/>
        </w:r>
        <w:r w:rsidRPr="00DB185E" w:rsidR="00B54E07">
          <w:rPr>
            <w:rFonts w:ascii="Arial" w:hAnsi="Arial" w:cs="Arial"/>
            <w:noProof/>
            <w:webHidden/>
            <w:sz w:val="22"/>
            <w:szCs w:val="22"/>
          </w:rPr>
          <w:instrText xml:space="preserve"> PAGEREF _Toc451350309 \h </w:instrText>
        </w:r>
        <w:r w:rsidRPr="00DB185E" w:rsidR="00B54E07">
          <w:rPr>
            <w:rFonts w:ascii="Arial" w:hAnsi="Arial" w:cs="Arial"/>
            <w:noProof/>
            <w:webHidden/>
            <w:sz w:val="22"/>
            <w:szCs w:val="22"/>
          </w:rPr>
        </w:r>
        <w:r w:rsidRPr="00DB185E" w:rsidR="00B54E07">
          <w:rPr>
            <w:rFonts w:ascii="Arial" w:hAnsi="Arial" w:cs="Arial"/>
            <w:noProof/>
            <w:webHidden/>
            <w:sz w:val="22"/>
            <w:szCs w:val="22"/>
          </w:rPr>
          <w:fldChar w:fldCharType="separate"/>
        </w:r>
        <w:r w:rsidR="002C4CFE">
          <w:rPr>
            <w:rFonts w:ascii="Arial" w:hAnsi="Arial" w:cs="Arial"/>
            <w:noProof/>
            <w:webHidden/>
            <w:sz w:val="22"/>
            <w:szCs w:val="22"/>
          </w:rPr>
          <w:t>9</w:t>
        </w:r>
        <w:r w:rsidRPr="00DB185E" w:rsidR="00B54E07">
          <w:rPr>
            <w:rFonts w:ascii="Arial" w:hAnsi="Arial" w:cs="Arial"/>
            <w:noProof/>
            <w:webHidden/>
            <w:sz w:val="22"/>
            <w:szCs w:val="22"/>
          </w:rPr>
          <w:fldChar w:fldCharType="end"/>
        </w:r>
      </w:hyperlink>
    </w:p>
    <w:p w:rsidRPr="00DB185E" w:rsidR="00B54E07" w:rsidRDefault="00BE1E5D" w14:paraId="5013F95F" w14:textId="77777777">
      <w:pPr>
        <w:pStyle w:val="TOC2"/>
        <w:rPr>
          <w:rFonts w:ascii="Arial" w:hAnsi="Arial" w:cs="Arial" w:eastAsiaTheme="minorEastAsia"/>
          <w:noProof/>
          <w:sz w:val="22"/>
          <w:szCs w:val="22"/>
        </w:rPr>
      </w:pPr>
      <w:hyperlink w:history="1" w:anchor="_Toc451350310">
        <w:r w:rsidRPr="00DB185E" w:rsidR="00B54E07">
          <w:rPr>
            <w:rStyle w:val="Hyperlink"/>
            <w:rFonts w:ascii="Arial" w:hAnsi="Arial" w:cs="Arial"/>
            <w:noProof/>
            <w:sz w:val="22"/>
            <w:szCs w:val="22"/>
          </w:rPr>
          <w:t>A.18.</w:t>
        </w:r>
        <w:r w:rsidRPr="00DB185E" w:rsidR="00B54E07">
          <w:rPr>
            <w:rFonts w:ascii="Arial" w:hAnsi="Arial" w:cs="Arial" w:eastAsiaTheme="minorEastAsia"/>
            <w:noProof/>
            <w:sz w:val="22"/>
            <w:szCs w:val="22"/>
          </w:rPr>
          <w:tab/>
        </w:r>
        <w:r w:rsidRPr="00DB185E" w:rsidR="00B54E07">
          <w:rPr>
            <w:rStyle w:val="Hyperlink"/>
            <w:rFonts w:ascii="Arial" w:hAnsi="Arial" w:cs="Arial"/>
            <w:noProof/>
            <w:sz w:val="22"/>
            <w:szCs w:val="22"/>
          </w:rPr>
          <w:t>Certifications</w:t>
        </w:r>
        <w:r w:rsidRPr="00DB185E" w:rsidR="00B54E07">
          <w:rPr>
            <w:rFonts w:ascii="Arial" w:hAnsi="Arial" w:cs="Arial"/>
            <w:noProof/>
            <w:webHidden/>
            <w:sz w:val="22"/>
            <w:szCs w:val="22"/>
          </w:rPr>
          <w:tab/>
        </w:r>
        <w:r w:rsidRPr="00DB185E" w:rsidR="00B54E07">
          <w:rPr>
            <w:rFonts w:ascii="Arial" w:hAnsi="Arial" w:cs="Arial"/>
            <w:noProof/>
            <w:webHidden/>
            <w:sz w:val="22"/>
            <w:szCs w:val="22"/>
          </w:rPr>
          <w:fldChar w:fldCharType="begin"/>
        </w:r>
        <w:r w:rsidRPr="00DB185E" w:rsidR="00B54E07">
          <w:rPr>
            <w:rFonts w:ascii="Arial" w:hAnsi="Arial" w:cs="Arial"/>
            <w:noProof/>
            <w:webHidden/>
            <w:sz w:val="22"/>
            <w:szCs w:val="22"/>
          </w:rPr>
          <w:instrText xml:space="preserve"> PAGEREF _Toc451350310 \h </w:instrText>
        </w:r>
        <w:r w:rsidRPr="00DB185E" w:rsidR="00B54E07">
          <w:rPr>
            <w:rFonts w:ascii="Arial" w:hAnsi="Arial" w:cs="Arial"/>
            <w:noProof/>
            <w:webHidden/>
            <w:sz w:val="22"/>
            <w:szCs w:val="22"/>
          </w:rPr>
        </w:r>
        <w:r w:rsidRPr="00DB185E" w:rsidR="00B54E07">
          <w:rPr>
            <w:rFonts w:ascii="Arial" w:hAnsi="Arial" w:cs="Arial"/>
            <w:noProof/>
            <w:webHidden/>
            <w:sz w:val="22"/>
            <w:szCs w:val="22"/>
          </w:rPr>
          <w:fldChar w:fldCharType="separate"/>
        </w:r>
        <w:r w:rsidR="002C4CFE">
          <w:rPr>
            <w:rFonts w:ascii="Arial" w:hAnsi="Arial" w:cs="Arial"/>
            <w:noProof/>
            <w:webHidden/>
            <w:sz w:val="22"/>
            <w:szCs w:val="22"/>
          </w:rPr>
          <w:t>9</w:t>
        </w:r>
        <w:r w:rsidRPr="00DB185E" w:rsidR="00B54E07">
          <w:rPr>
            <w:rFonts w:ascii="Arial" w:hAnsi="Arial" w:cs="Arial"/>
            <w:noProof/>
            <w:webHidden/>
            <w:sz w:val="22"/>
            <w:szCs w:val="22"/>
          </w:rPr>
          <w:fldChar w:fldCharType="end"/>
        </w:r>
      </w:hyperlink>
    </w:p>
    <w:p w:rsidRPr="00DB185E" w:rsidR="00BF46A7" w:rsidP="000E48A3" w:rsidRDefault="009720AA" w14:paraId="29527FAA" w14:textId="77777777">
      <w:pPr>
        <w:pStyle w:val="TOC1"/>
        <w:spacing w:before="0" w:after="0"/>
        <w:rPr>
          <w:rFonts w:ascii="Arial" w:hAnsi="Arial" w:cs="Arial"/>
          <w:b/>
          <w:smallCaps/>
          <w:szCs w:val="28"/>
        </w:rPr>
      </w:pPr>
      <w:r w:rsidRPr="00DB185E">
        <w:rPr>
          <w:rFonts w:ascii="Arial" w:hAnsi="Arial" w:cs="Arial"/>
          <w:sz w:val="22"/>
          <w:szCs w:val="22"/>
        </w:rPr>
        <w:fldChar w:fldCharType="end"/>
      </w:r>
    </w:p>
    <w:p w:rsidRPr="00DB185E" w:rsidR="00BF46A7" w:rsidP="000E48A3" w:rsidRDefault="00BF46A7" w14:paraId="5CF8618A" w14:textId="77777777">
      <w:pPr>
        <w:pStyle w:val="Title"/>
        <w:spacing w:after="0" w:line="240" w:lineRule="auto"/>
        <w:rPr>
          <w:rFonts w:cs="Arial"/>
        </w:rPr>
      </w:pPr>
    </w:p>
    <w:p w:rsidRPr="008D03C6" w:rsidR="00BF46A7" w:rsidP="000E48A3" w:rsidRDefault="00BF46A7" w14:paraId="3FC2E198" w14:textId="77777777">
      <w:pPr>
        <w:pStyle w:val="Title"/>
        <w:spacing w:after="0" w:line="240" w:lineRule="auto"/>
        <w:rPr>
          <w:rFonts w:cs="Arial"/>
          <w:sz w:val="24"/>
          <w:szCs w:val="24"/>
        </w:rPr>
      </w:pPr>
      <w:r w:rsidRPr="00DB185E">
        <w:rPr>
          <w:rFonts w:cs="Arial"/>
        </w:rPr>
        <w:br w:type="page"/>
      </w:r>
      <w:r w:rsidRPr="008D03C6">
        <w:rPr>
          <w:rFonts w:cs="Arial"/>
          <w:sz w:val="24"/>
          <w:szCs w:val="24"/>
        </w:rPr>
        <w:t>LIST OF TABLES</w:t>
      </w:r>
    </w:p>
    <w:p w:rsidRPr="00DB185E" w:rsidR="00DB185E" w:rsidP="00DB185E" w:rsidRDefault="00DB185E" w14:paraId="33FC24EF" w14:textId="77777777"/>
    <w:p w:rsidRPr="008D03C6" w:rsidR="0005545D" w:rsidRDefault="009720AA" w14:paraId="65F52A49" w14:textId="77777777">
      <w:pPr>
        <w:pStyle w:val="TableofFigures"/>
        <w:tabs>
          <w:tab w:val="right" w:leader="dot" w:pos="9350"/>
        </w:tabs>
        <w:rPr>
          <w:rFonts w:ascii="Arial" w:hAnsi="Arial" w:cs="Arial" w:eastAsiaTheme="minorEastAsia"/>
          <w:noProof/>
          <w:sz w:val="20"/>
          <w:szCs w:val="20"/>
        </w:rPr>
      </w:pPr>
      <w:r w:rsidRPr="00917F7F">
        <w:rPr>
          <w:rFonts w:ascii="Arial" w:hAnsi="Arial" w:cs="Arial"/>
          <w:sz w:val="22"/>
          <w:szCs w:val="22"/>
        </w:rPr>
        <w:fldChar w:fldCharType="begin"/>
      </w:r>
      <w:r w:rsidRPr="0005545D" w:rsidR="00BF46A7">
        <w:rPr>
          <w:rFonts w:ascii="Arial" w:hAnsi="Arial" w:cs="Arial"/>
          <w:sz w:val="22"/>
          <w:szCs w:val="22"/>
        </w:rPr>
        <w:instrText xml:space="preserve"> TOC \h \z \t "Exhibit Title" \c </w:instrText>
      </w:r>
      <w:r w:rsidRPr="00917F7F">
        <w:rPr>
          <w:rFonts w:ascii="Arial" w:hAnsi="Arial" w:cs="Arial"/>
          <w:sz w:val="22"/>
          <w:szCs w:val="22"/>
        </w:rPr>
        <w:fldChar w:fldCharType="separate"/>
      </w:r>
      <w:hyperlink w:history="1" w:anchor="_Toc462392248">
        <w:r w:rsidRPr="008D03C6" w:rsidR="0005545D">
          <w:rPr>
            <w:rStyle w:val="Hyperlink"/>
            <w:rFonts w:ascii="Arial" w:hAnsi="Arial" w:cs="Arial"/>
            <w:noProof/>
            <w:sz w:val="20"/>
            <w:szCs w:val="20"/>
          </w:rPr>
          <w:t>Exhibit 1: Key Evaluation Questions</w:t>
        </w:r>
        <w:r w:rsidRPr="008D03C6" w:rsidR="0005545D">
          <w:rPr>
            <w:rFonts w:ascii="Arial" w:hAnsi="Arial" w:cs="Arial"/>
            <w:noProof/>
            <w:webHidden/>
            <w:sz w:val="20"/>
            <w:szCs w:val="20"/>
          </w:rPr>
          <w:tab/>
        </w:r>
        <w:r w:rsidRPr="008D03C6" w:rsidR="0005545D">
          <w:rPr>
            <w:rFonts w:ascii="Arial" w:hAnsi="Arial" w:cs="Arial"/>
            <w:noProof/>
            <w:webHidden/>
            <w:sz w:val="20"/>
            <w:szCs w:val="20"/>
          </w:rPr>
          <w:fldChar w:fldCharType="begin"/>
        </w:r>
        <w:r w:rsidRPr="008D03C6" w:rsidR="0005545D">
          <w:rPr>
            <w:rFonts w:ascii="Arial" w:hAnsi="Arial" w:cs="Arial"/>
            <w:noProof/>
            <w:webHidden/>
            <w:sz w:val="20"/>
            <w:szCs w:val="20"/>
          </w:rPr>
          <w:instrText xml:space="preserve"> PAGEREF _Toc462392248 \h </w:instrText>
        </w:r>
        <w:r w:rsidRPr="008D03C6" w:rsidR="0005545D">
          <w:rPr>
            <w:rFonts w:ascii="Arial" w:hAnsi="Arial" w:cs="Arial"/>
            <w:noProof/>
            <w:webHidden/>
            <w:sz w:val="20"/>
            <w:szCs w:val="20"/>
          </w:rPr>
        </w:r>
        <w:r w:rsidRPr="008D03C6" w:rsidR="0005545D">
          <w:rPr>
            <w:rFonts w:ascii="Arial" w:hAnsi="Arial" w:cs="Arial"/>
            <w:noProof/>
            <w:webHidden/>
            <w:sz w:val="20"/>
            <w:szCs w:val="20"/>
          </w:rPr>
          <w:fldChar w:fldCharType="separate"/>
        </w:r>
        <w:r w:rsidR="002C4CFE">
          <w:rPr>
            <w:rFonts w:ascii="Arial" w:hAnsi="Arial" w:cs="Arial"/>
            <w:noProof/>
            <w:webHidden/>
            <w:sz w:val="20"/>
            <w:szCs w:val="20"/>
          </w:rPr>
          <w:t>5</w:t>
        </w:r>
        <w:r w:rsidRPr="008D03C6" w:rsidR="0005545D">
          <w:rPr>
            <w:rFonts w:ascii="Arial" w:hAnsi="Arial" w:cs="Arial"/>
            <w:noProof/>
            <w:webHidden/>
            <w:sz w:val="20"/>
            <w:szCs w:val="20"/>
          </w:rPr>
          <w:fldChar w:fldCharType="end"/>
        </w:r>
      </w:hyperlink>
    </w:p>
    <w:p w:rsidRPr="008D03C6" w:rsidR="0005545D" w:rsidRDefault="00BE1E5D" w14:paraId="09643187" w14:textId="77777777">
      <w:pPr>
        <w:pStyle w:val="TableofFigures"/>
        <w:tabs>
          <w:tab w:val="right" w:leader="dot" w:pos="9350"/>
        </w:tabs>
        <w:rPr>
          <w:rFonts w:ascii="Arial" w:hAnsi="Arial" w:cs="Arial" w:eastAsiaTheme="minorEastAsia"/>
          <w:noProof/>
          <w:sz w:val="20"/>
          <w:szCs w:val="20"/>
        </w:rPr>
      </w:pPr>
      <w:hyperlink w:history="1" w:anchor="_Toc462392249">
        <w:r w:rsidRPr="008D03C6" w:rsidR="0005545D">
          <w:rPr>
            <w:rStyle w:val="Hyperlink"/>
            <w:rFonts w:ascii="Arial" w:hAnsi="Arial" w:cs="Arial"/>
            <w:noProof/>
            <w:sz w:val="20"/>
            <w:szCs w:val="20"/>
          </w:rPr>
          <w:t>Exhibit 2: Estimated Burden Hours</w:t>
        </w:r>
        <w:r w:rsidRPr="008D03C6" w:rsidR="0005545D">
          <w:rPr>
            <w:rFonts w:ascii="Arial" w:hAnsi="Arial" w:cs="Arial"/>
            <w:noProof/>
            <w:webHidden/>
            <w:sz w:val="20"/>
            <w:szCs w:val="20"/>
          </w:rPr>
          <w:tab/>
        </w:r>
        <w:r w:rsidRPr="008D03C6" w:rsidR="0005545D">
          <w:rPr>
            <w:rFonts w:ascii="Arial" w:hAnsi="Arial" w:cs="Arial"/>
            <w:noProof/>
            <w:webHidden/>
            <w:sz w:val="20"/>
            <w:szCs w:val="20"/>
          </w:rPr>
          <w:fldChar w:fldCharType="begin"/>
        </w:r>
        <w:r w:rsidRPr="008D03C6" w:rsidR="0005545D">
          <w:rPr>
            <w:rFonts w:ascii="Arial" w:hAnsi="Arial" w:cs="Arial"/>
            <w:noProof/>
            <w:webHidden/>
            <w:sz w:val="20"/>
            <w:szCs w:val="20"/>
          </w:rPr>
          <w:instrText xml:space="preserve"> PAGEREF _Toc462392249 \h </w:instrText>
        </w:r>
        <w:r w:rsidRPr="008D03C6" w:rsidR="0005545D">
          <w:rPr>
            <w:rFonts w:ascii="Arial" w:hAnsi="Arial" w:cs="Arial"/>
            <w:noProof/>
            <w:webHidden/>
            <w:sz w:val="20"/>
            <w:szCs w:val="20"/>
          </w:rPr>
        </w:r>
        <w:r w:rsidRPr="008D03C6" w:rsidR="0005545D">
          <w:rPr>
            <w:rFonts w:ascii="Arial" w:hAnsi="Arial" w:cs="Arial"/>
            <w:noProof/>
            <w:webHidden/>
            <w:sz w:val="20"/>
            <w:szCs w:val="20"/>
          </w:rPr>
          <w:fldChar w:fldCharType="separate"/>
        </w:r>
        <w:r w:rsidR="002C4CFE">
          <w:rPr>
            <w:rFonts w:ascii="Arial" w:hAnsi="Arial" w:cs="Arial"/>
            <w:noProof/>
            <w:webHidden/>
            <w:sz w:val="20"/>
            <w:szCs w:val="20"/>
          </w:rPr>
          <w:t>8</w:t>
        </w:r>
        <w:r w:rsidRPr="008D03C6" w:rsidR="0005545D">
          <w:rPr>
            <w:rFonts w:ascii="Arial" w:hAnsi="Arial" w:cs="Arial"/>
            <w:noProof/>
            <w:webHidden/>
            <w:sz w:val="20"/>
            <w:szCs w:val="20"/>
          </w:rPr>
          <w:fldChar w:fldCharType="end"/>
        </w:r>
      </w:hyperlink>
    </w:p>
    <w:p w:rsidRPr="0005545D" w:rsidR="0005545D" w:rsidRDefault="00BE1E5D" w14:paraId="63CCCDF3" w14:textId="77777777">
      <w:pPr>
        <w:pStyle w:val="TableofFigures"/>
        <w:tabs>
          <w:tab w:val="right" w:leader="dot" w:pos="9350"/>
        </w:tabs>
        <w:rPr>
          <w:rFonts w:ascii="Arial" w:hAnsi="Arial" w:cs="Arial" w:eastAsiaTheme="minorEastAsia"/>
          <w:noProof/>
          <w:sz w:val="22"/>
          <w:szCs w:val="22"/>
        </w:rPr>
      </w:pPr>
      <w:hyperlink w:history="1" w:anchor="_Toc462392250">
        <w:r w:rsidRPr="008D03C6" w:rsidR="0005545D">
          <w:rPr>
            <w:rStyle w:val="Hyperlink"/>
            <w:rFonts w:ascii="Arial" w:hAnsi="Arial" w:cs="Arial"/>
            <w:noProof/>
            <w:sz w:val="20"/>
            <w:szCs w:val="20"/>
          </w:rPr>
          <w:t>Exhibit 3: Estimated Burden Costs</w:t>
        </w:r>
        <w:r w:rsidRPr="008D03C6" w:rsidR="0005545D">
          <w:rPr>
            <w:rFonts w:ascii="Arial" w:hAnsi="Arial" w:cs="Arial"/>
            <w:noProof/>
            <w:webHidden/>
            <w:sz w:val="20"/>
            <w:szCs w:val="20"/>
          </w:rPr>
          <w:tab/>
        </w:r>
        <w:r w:rsidRPr="008D03C6" w:rsidR="0005545D">
          <w:rPr>
            <w:rFonts w:ascii="Arial" w:hAnsi="Arial" w:cs="Arial"/>
            <w:noProof/>
            <w:webHidden/>
            <w:sz w:val="20"/>
            <w:szCs w:val="20"/>
          </w:rPr>
          <w:fldChar w:fldCharType="begin"/>
        </w:r>
        <w:r w:rsidRPr="008D03C6" w:rsidR="0005545D">
          <w:rPr>
            <w:rFonts w:ascii="Arial" w:hAnsi="Arial" w:cs="Arial"/>
            <w:noProof/>
            <w:webHidden/>
            <w:sz w:val="20"/>
            <w:szCs w:val="20"/>
          </w:rPr>
          <w:instrText xml:space="preserve"> PAGEREF _Toc462392250 \h </w:instrText>
        </w:r>
        <w:r w:rsidRPr="008D03C6" w:rsidR="0005545D">
          <w:rPr>
            <w:rFonts w:ascii="Arial" w:hAnsi="Arial" w:cs="Arial"/>
            <w:noProof/>
            <w:webHidden/>
            <w:sz w:val="20"/>
            <w:szCs w:val="20"/>
          </w:rPr>
        </w:r>
        <w:r w:rsidRPr="008D03C6" w:rsidR="0005545D">
          <w:rPr>
            <w:rFonts w:ascii="Arial" w:hAnsi="Arial" w:cs="Arial"/>
            <w:noProof/>
            <w:webHidden/>
            <w:sz w:val="20"/>
            <w:szCs w:val="20"/>
          </w:rPr>
          <w:fldChar w:fldCharType="separate"/>
        </w:r>
        <w:r w:rsidR="002C4CFE">
          <w:rPr>
            <w:rFonts w:ascii="Arial" w:hAnsi="Arial" w:cs="Arial"/>
            <w:noProof/>
            <w:webHidden/>
            <w:sz w:val="20"/>
            <w:szCs w:val="20"/>
          </w:rPr>
          <w:t>8</w:t>
        </w:r>
        <w:r w:rsidRPr="008D03C6" w:rsidR="0005545D">
          <w:rPr>
            <w:rFonts w:ascii="Arial" w:hAnsi="Arial" w:cs="Arial"/>
            <w:noProof/>
            <w:webHidden/>
            <w:sz w:val="20"/>
            <w:szCs w:val="20"/>
          </w:rPr>
          <w:fldChar w:fldCharType="end"/>
        </w:r>
      </w:hyperlink>
    </w:p>
    <w:p w:rsidRPr="0005545D" w:rsidR="0005545D" w:rsidRDefault="00BE1E5D" w14:paraId="4305CF2D" w14:textId="77777777">
      <w:pPr>
        <w:pStyle w:val="TableofFigures"/>
        <w:tabs>
          <w:tab w:val="right" w:leader="dot" w:pos="9350"/>
        </w:tabs>
        <w:rPr>
          <w:rFonts w:ascii="Arial" w:hAnsi="Arial" w:cs="Arial" w:eastAsiaTheme="minorEastAsia"/>
          <w:noProof/>
          <w:sz w:val="22"/>
          <w:szCs w:val="22"/>
        </w:rPr>
      </w:pPr>
      <w:hyperlink w:history="1" w:anchor="_Toc462392251">
        <w:r w:rsidRPr="0005545D" w:rsidR="0005545D">
          <w:rPr>
            <w:rStyle w:val="Hyperlink"/>
            <w:rFonts w:ascii="Arial" w:hAnsi="Arial" w:cs="Arial"/>
            <w:noProof/>
            <w:sz w:val="22"/>
            <w:szCs w:val="22"/>
          </w:rPr>
          <w:t>Exhibit 4: Timetable for Data Collection and Publication for Other Data Collection Efforts</w:t>
        </w:r>
        <w:r w:rsidRPr="0005545D" w:rsidR="0005545D">
          <w:rPr>
            <w:rFonts w:ascii="Arial" w:hAnsi="Arial" w:cs="Arial"/>
            <w:noProof/>
            <w:webHidden/>
            <w:sz w:val="22"/>
            <w:szCs w:val="22"/>
          </w:rPr>
          <w:tab/>
        </w:r>
        <w:r w:rsidRPr="0005545D" w:rsidR="0005545D">
          <w:rPr>
            <w:rFonts w:ascii="Arial" w:hAnsi="Arial" w:cs="Arial"/>
            <w:noProof/>
            <w:webHidden/>
            <w:sz w:val="22"/>
            <w:szCs w:val="22"/>
          </w:rPr>
          <w:fldChar w:fldCharType="begin"/>
        </w:r>
        <w:r w:rsidRPr="0005545D" w:rsidR="0005545D">
          <w:rPr>
            <w:rFonts w:ascii="Arial" w:hAnsi="Arial" w:cs="Arial"/>
            <w:noProof/>
            <w:webHidden/>
            <w:sz w:val="22"/>
            <w:szCs w:val="22"/>
          </w:rPr>
          <w:instrText xml:space="preserve"> PAGEREF _Toc462392251 \h </w:instrText>
        </w:r>
        <w:r w:rsidRPr="0005545D" w:rsidR="0005545D">
          <w:rPr>
            <w:rFonts w:ascii="Arial" w:hAnsi="Arial" w:cs="Arial"/>
            <w:noProof/>
            <w:webHidden/>
            <w:sz w:val="22"/>
            <w:szCs w:val="22"/>
          </w:rPr>
        </w:r>
        <w:r w:rsidRPr="0005545D" w:rsidR="0005545D">
          <w:rPr>
            <w:rFonts w:ascii="Arial" w:hAnsi="Arial" w:cs="Arial"/>
            <w:noProof/>
            <w:webHidden/>
            <w:sz w:val="22"/>
            <w:szCs w:val="22"/>
          </w:rPr>
          <w:fldChar w:fldCharType="separate"/>
        </w:r>
        <w:r w:rsidR="002C4CFE">
          <w:rPr>
            <w:rFonts w:ascii="Arial" w:hAnsi="Arial" w:cs="Arial"/>
            <w:noProof/>
            <w:webHidden/>
            <w:sz w:val="22"/>
            <w:szCs w:val="22"/>
          </w:rPr>
          <w:t>9</w:t>
        </w:r>
        <w:r w:rsidRPr="0005545D" w:rsidR="0005545D">
          <w:rPr>
            <w:rFonts w:ascii="Arial" w:hAnsi="Arial" w:cs="Arial"/>
            <w:noProof/>
            <w:webHidden/>
            <w:sz w:val="22"/>
            <w:szCs w:val="22"/>
          </w:rPr>
          <w:fldChar w:fldCharType="end"/>
        </w:r>
      </w:hyperlink>
    </w:p>
    <w:p w:rsidRPr="0005545D" w:rsidR="00BF46A7" w:rsidP="000E48A3" w:rsidRDefault="009720AA" w14:paraId="6338ABF0" w14:textId="77777777">
      <w:pPr>
        <w:rPr>
          <w:rFonts w:ascii="Arial" w:hAnsi="Arial" w:cs="Arial"/>
          <w:sz w:val="22"/>
          <w:szCs w:val="22"/>
        </w:rPr>
      </w:pPr>
      <w:r w:rsidRPr="00917F7F">
        <w:rPr>
          <w:rFonts w:ascii="Arial" w:hAnsi="Arial" w:cs="Arial"/>
          <w:sz w:val="22"/>
          <w:szCs w:val="22"/>
        </w:rPr>
        <w:fldChar w:fldCharType="end"/>
      </w:r>
    </w:p>
    <w:p w:rsidRPr="00DB185E" w:rsidR="00DB185E" w:rsidP="000E48A3" w:rsidRDefault="00DB185E" w14:paraId="043B43DF" w14:textId="77777777">
      <w:pPr>
        <w:rPr>
          <w:rFonts w:ascii="Arial" w:hAnsi="Arial" w:cs="Arial"/>
        </w:rPr>
      </w:pPr>
    </w:p>
    <w:p w:rsidRPr="008D03C6" w:rsidR="00BC3CAB" w:rsidP="00BC3CAB" w:rsidRDefault="00F072B3" w14:paraId="102901CA" w14:textId="45B048A7">
      <w:pPr>
        <w:pStyle w:val="Title"/>
        <w:spacing w:after="0" w:line="240" w:lineRule="auto"/>
        <w:rPr>
          <w:rFonts w:cs="Arial"/>
          <w:sz w:val="24"/>
          <w:szCs w:val="24"/>
        </w:rPr>
      </w:pPr>
      <w:r>
        <w:rPr>
          <w:rFonts w:cs="Arial"/>
          <w:sz w:val="24"/>
          <w:szCs w:val="24"/>
        </w:rPr>
        <w:t xml:space="preserve">ROCIS </w:t>
      </w:r>
      <w:r w:rsidRPr="008D03C6" w:rsidR="00BF46A7">
        <w:rPr>
          <w:rFonts w:cs="Arial"/>
          <w:sz w:val="24"/>
          <w:szCs w:val="24"/>
        </w:rPr>
        <w:t>ATTACHMENTS</w:t>
      </w:r>
    </w:p>
    <w:p w:rsidRPr="00DB185E" w:rsidR="00DB185E" w:rsidP="00DB185E" w:rsidRDefault="00DB185E" w14:paraId="6B21A170" w14:textId="77777777"/>
    <w:p w:rsidRPr="00DB185E" w:rsidR="00BC3CAB" w:rsidP="00BC3CAB" w:rsidRDefault="00BC3CAB" w14:paraId="10364F91" w14:textId="77777777">
      <w:pPr>
        <w:rPr>
          <w:rFonts w:ascii="Arial" w:hAnsi="Arial" w:cs="Arial"/>
        </w:rPr>
      </w:pPr>
    </w:p>
    <w:p w:rsidRPr="008D03C6" w:rsidR="007C25BB" w:rsidP="007C25BB" w:rsidRDefault="007C25BB" w14:paraId="0E973576" w14:textId="0607184D">
      <w:pPr>
        <w:rPr>
          <w:rFonts w:ascii="Arial" w:hAnsi="Arial" w:cs="Arial"/>
          <w:sz w:val="20"/>
          <w:szCs w:val="20"/>
        </w:rPr>
      </w:pPr>
      <w:r w:rsidRPr="008D03C6">
        <w:rPr>
          <w:rFonts w:ascii="Arial" w:hAnsi="Arial" w:cs="Arial"/>
          <w:sz w:val="20"/>
          <w:szCs w:val="20"/>
        </w:rPr>
        <w:t xml:space="preserve">Attachment 1: </w:t>
      </w:r>
      <w:r w:rsidR="00CF327C">
        <w:rPr>
          <w:rFonts w:ascii="Arial" w:hAnsi="Arial" w:cs="Arial"/>
          <w:sz w:val="20"/>
          <w:szCs w:val="20"/>
        </w:rPr>
        <w:t>Resident Focus Group Discussion Guide</w:t>
      </w:r>
    </w:p>
    <w:p w:rsidRPr="008D03C6" w:rsidR="007C25BB" w:rsidP="007C25BB" w:rsidRDefault="007C25BB" w14:paraId="59EAA3CB" w14:textId="6D7A807B">
      <w:pPr>
        <w:rPr>
          <w:rFonts w:ascii="Arial" w:hAnsi="Arial" w:cs="Arial"/>
          <w:sz w:val="20"/>
          <w:szCs w:val="20"/>
        </w:rPr>
      </w:pPr>
      <w:r w:rsidRPr="008D03C6">
        <w:rPr>
          <w:rFonts w:ascii="Arial" w:hAnsi="Arial" w:cs="Arial"/>
          <w:sz w:val="20"/>
          <w:szCs w:val="20"/>
        </w:rPr>
        <w:t xml:space="preserve">Attachment 2: </w:t>
      </w:r>
      <w:r w:rsidR="00CF327C">
        <w:rPr>
          <w:rFonts w:ascii="Arial" w:hAnsi="Arial" w:cs="Arial"/>
          <w:sz w:val="20"/>
          <w:szCs w:val="20"/>
        </w:rPr>
        <w:t>Family Member Focus Group Discussion Guide</w:t>
      </w:r>
    </w:p>
    <w:p w:rsidRPr="008D03C6" w:rsidR="007C25BB" w:rsidP="007C25BB" w:rsidRDefault="007C25BB" w14:paraId="199A77DE" w14:textId="15C6B24F">
      <w:pPr>
        <w:rPr>
          <w:rFonts w:ascii="Arial" w:hAnsi="Arial" w:cs="Arial"/>
          <w:sz w:val="20"/>
          <w:szCs w:val="20"/>
        </w:rPr>
      </w:pPr>
      <w:r w:rsidRPr="008D03C6">
        <w:rPr>
          <w:rFonts w:ascii="Arial" w:hAnsi="Arial" w:cs="Arial"/>
          <w:sz w:val="20"/>
          <w:szCs w:val="20"/>
        </w:rPr>
        <w:t xml:space="preserve">Attachment 3: </w:t>
      </w:r>
      <w:r w:rsidR="00CF327C">
        <w:rPr>
          <w:rFonts w:ascii="Arial" w:hAnsi="Arial" w:cs="Arial"/>
          <w:sz w:val="20"/>
          <w:szCs w:val="20"/>
        </w:rPr>
        <w:t>Facility Staff Focus Group Discussion Guide</w:t>
      </w:r>
    </w:p>
    <w:p w:rsidRPr="008D03C6" w:rsidR="007C25BB" w:rsidP="007C25BB" w:rsidRDefault="007C25BB" w14:paraId="55F5404F" w14:textId="32E7E85D">
      <w:pPr>
        <w:rPr>
          <w:rFonts w:ascii="Arial" w:hAnsi="Arial" w:cs="Arial"/>
          <w:sz w:val="20"/>
          <w:szCs w:val="20"/>
        </w:rPr>
      </w:pPr>
      <w:r w:rsidRPr="008D03C6">
        <w:rPr>
          <w:rFonts w:ascii="Arial" w:hAnsi="Arial" w:cs="Arial"/>
          <w:sz w:val="20"/>
          <w:szCs w:val="20"/>
        </w:rPr>
        <w:t xml:space="preserve">Attachment 4: </w:t>
      </w:r>
      <w:r w:rsidR="00CF327C">
        <w:rPr>
          <w:rFonts w:ascii="Arial" w:hAnsi="Arial" w:cs="Arial"/>
          <w:sz w:val="20"/>
          <w:szCs w:val="20"/>
        </w:rPr>
        <w:t>Stakeholder Interview Protocol</w:t>
      </w:r>
    </w:p>
    <w:p w:rsidRPr="008D03C6" w:rsidR="007C25BB" w:rsidP="007C25BB" w:rsidRDefault="007C25BB" w14:paraId="3CB10D89" w14:textId="33DC7242">
      <w:pPr>
        <w:rPr>
          <w:rFonts w:ascii="Arial" w:hAnsi="Arial" w:cs="Arial"/>
          <w:sz w:val="20"/>
          <w:szCs w:val="20"/>
        </w:rPr>
      </w:pPr>
      <w:r w:rsidRPr="008D03C6">
        <w:rPr>
          <w:rFonts w:ascii="Arial" w:hAnsi="Arial" w:cs="Arial"/>
          <w:sz w:val="20"/>
          <w:szCs w:val="20"/>
        </w:rPr>
        <w:t xml:space="preserve">Attachment 5: </w:t>
      </w:r>
      <w:r w:rsidR="00CF327C">
        <w:rPr>
          <w:rFonts w:ascii="Arial" w:hAnsi="Arial" w:cs="Arial"/>
          <w:sz w:val="20"/>
          <w:szCs w:val="20"/>
        </w:rPr>
        <w:t>Facility Administrator</w:t>
      </w:r>
      <w:r w:rsidRPr="008D03C6" w:rsidR="00D77A48">
        <w:rPr>
          <w:rFonts w:ascii="Arial" w:hAnsi="Arial" w:cs="Arial"/>
          <w:sz w:val="20"/>
          <w:szCs w:val="20"/>
        </w:rPr>
        <w:t xml:space="preserve"> Survey</w:t>
      </w:r>
    </w:p>
    <w:p w:rsidRPr="008D03C6" w:rsidR="007C25BB" w:rsidP="007C25BB" w:rsidRDefault="007C25BB" w14:paraId="6F611DC1" w14:textId="578B9C4E">
      <w:pPr>
        <w:rPr>
          <w:rFonts w:ascii="Arial" w:hAnsi="Arial" w:cs="Arial"/>
          <w:sz w:val="20"/>
          <w:szCs w:val="20"/>
        </w:rPr>
      </w:pPr>
      <w:r w:rsidRPr="008D03C6">
        <w:rPr>
          <w:rFonts w:ascii="Arial" w:hAnsi="Arial" w:cs="Arial"/>
          <w:sz w:val="20"/>
          <w:szCs w:val="20"/>
        </w:rPr>
        <w:t xml:space="preserve">Attachment 6: </w:t>
      </w:r>
      <w:r w:rsidR="00CF327C">
        <w:rPr>
          <w:rFonts w:ascii="Arial" w:hAnsi="Arial" w:cs="Arial"/>
          <w:sz w:val="20"/>
          <w:szCs w:val="20"/>
        </w:rPr>
        <w:t>SUA Director Survey</w:t>
      </w:r>
    </w:p>
    <w:p w:rsidRPr="008D03C6" w:rsidR="007C25BB" w:rsidP="007C25BB" w:rsidRDefault="007C25BB" w14:paraId="7BBF5EE9" w14:textId="4C6B1530">
      <w:pPr>
        <w:rPr>
          <w:rFonts w:ascii="Arial" w:hAnsi="Arial" w:cs="Arial"/>
          <w:sz w:val="20"/>
          <w:szCs w:val="20"/>
        </w:rPr>
      </w:pPr>
      <w:r w:rsidRPr="008D03C6">
        <w:rPr>
          <w:rFonts w:ascii="Arial" w:hAnsi="Arial" w:cs="Arial"/>
          <w:sz w:val="20"/>
          <w:szCs w:val="20"/>
        </w:rPr>
        <w:t xml:space="preserve">Attachment 7: </w:t>
      </w:r>
      <w:r w:rsidR="00CF327C">
        <w:rPr>
          <w:rFonts w:ascii="Arial" w:hAnsi="Arial" w:cs="Arial"/>
          <w:sz w:val="20"/>
          <w:szCs w:val="20"/>
        </w:rPr>
        <w:t>Former Ombudsman Survey</w:t>
      </w:r>
    </w:p>
    <w:p w:rsidRPr="008D03C6" w:rsidR="008F79B5" w:rsidP="000E48A3" w:rsidRDefault="008F79B5" w14:paraId="710BC364" w14:textId="0D44B7F1">
      <w:pPr>
        <w:rPr>
          <w:rFonts w:ascii="Arial" w:hAnsi="Arial" w:cs="Arial"/>
          <w:sz w:val="20"/>
          <w:szCs w:val="20"/>
        </w:rPr>
        <w:sectPr w:rsidRPr="008D03C6" w:rsidR="008F79B5" w:rsidSect="00BF46A7">
          <w:footerReference w:type="default" r:id="rId8"/>
          <w:pgSz w:w="12240" w:h="15840"/>
          <w:pgMar w:top="1440" w:right="1440" w:bottom="1440" w:left="1440" w:header="720" w:footer="720" w:gutter="0"/>
          <w:cols w:space="720"/>
          <w:noEndnote/>
          <w:docGrid w:linePitch="360"/>
        </w:sectPr>
      </w:pPr>
      <w:r w:rsidRPr="008D03C6">
        <w:rPr>
          <w:rFonts w:ascii="Arial" w:hAnsi="Arial" w:cs="Arial"/>
          <w:sz w:val="20"/>
          <w:szCs w:val="20"/>
        </w:rPr>
        <w:t>Attachment 8: Federal Register Notice</w:t>
      </w:r>
    </w:p>
    <w:p w:rsidRPr="00DB185E" w:rsidR="00BF46A7" w:rsidP="000E48A3" w:rsidRDefault="00BF46A7" w14:paraId="14DE6FC2" w14:textId="77777777">
      <w:pPr>
        <w:pStyle w:val="Subtitle"/>
        <w:spacing w:after="0"/>
        <w:rPr>
          <w:rFonts w:cs="Arial"/>
        </w:rPr>
      </w:pPr>
      <w:r w:rsidRPr="00DB185E">
        <w:rPr>
          <w:rFonts w:cs="Arial"/>
        </w:rPr>
        <w:t>Supporting Statement</w:t>
      </w:r>
    </w:p>
    <w:p w:rsidRPr="00DB185E" w:rsidR="000E48A3" w:rsidP="000E48A3" w:rsidRDefault="000E48A3" w14:paraId="347233C7" w14:textId="77777777">
      <w:pPr>
        <w:rPr>
          <w:rFonts w:ascii="Arial" w:hAnsi="Arial" w:cs="Arial"/>
        </w:rPr>
      </w:pPr>
    </w:p>
    <w:p w:rsidRPr="00DB185E" w:rsidR="000E48A3" w:rsidP="000E48A3" w:rsidRDefault="000E48A3" w14:paraId="1C392C04" w14:textId="77777777">
      <w:pPr>
        <w:rPr>
          <w:rFonts w:ascii="Arial" w:hAnsi="Arial" w:cs="Arial"/>
        </w:rPr>
      </w:pPr>
    </w:p>
    <w:p w:rsidRPr="0061693D" w:rsidR="00BF46A7" w:rsidP="000E48A3" w:rsidRDefault="00BF46A7" w14:paraId="585A5D4F" w14:textId="77777777">
      <w:pPr>
        <w:pStyle w:val="Heading1"/>
        <w:rPr>
          <w:rFonts w:ascii="Arial" w:hAnsi="Arial" w:cs="Arial"/>
          <w:sz w:val="22"/>
          <w:szCs w:val="22"/>
        </w:rPr>
      </w:pPr>
      <w:bookmarkStart w:name="_Toc451350292" w:id="0"/>
      <w:r w:rsidRPr="0061693D">
        <w:rPr>
          <w:rFonts w:ascii="Arial" w:hAnsi="Arial" w:cs="Arial"/>
          <w:sz w:val="22"/>
          <w:szCs w:val="22"/>
        </w:rPr>
        <w:t>A.</w:t>
      </w:r>
      <w:r w:rsidRPr="0061693D">
        <w:rPr>
          <w:rFonts w:ascii="Arial" w:hAnsi="Arial" w:cs="Arial"/>
          <w:sz w:val="22"/>
          <w:szCs w:val="22"/>
        </w:rPr>
        <w:tab/>
        <w:t>Justification</w:t>
      </w:r>
      <w:bookmarkEnd w:id="0"/>
    </w:p>
    <w:p w:rsidR="000E48A3" w:rsidP="000E48A3" w:rsidRDefault="000E48A3" w14:paraId="1DBA80F5" w14:textId="77777777">
      <w:pPr>
        <w:rPr>
          <w:rFonts w:ascii="Arial" w:hAnsi="Arial" w:cs="Arial"/>
        </w:rPr>
      </w:pPr>
    </w:p>
    <w:p w:rsidRPr="001F1EA9" w:rsidR="00E85696" w:rsidP="001F1EA9" w:rsidRDefault="00E85696" w14:paraId="6715E761" w14:textId="4771A580">
      <w:pPr>
        <w:autoSpaceDE w:val="0"/>
        <w:autoSpaceDN w:val="0"/>
        <w:adjustRightInd w:val="0"/>
        <w:rPr>
          <w:rFonts w:ascii="Arial" w:hAnsi="Arial" w:cs="Arial"/>
          <w:color w:val="000000"/>
          <w:sz w:val="20"/>
          <w:szCs w:val="20"/>
        </w:rPr>
      </w:pPr>
      <w:r w:rsidRPr="001F1EA9">
        <w:rPr>
          <w:rFonts w:ascii="Arial" w:hAnsi="Arial" w:cs="Arial"/>
          <w:sz w:val="20"/>
          <w:szCs w:val="20"/>
        </w:rPr>
        <w:t>The Administration for Community Living/Administration on Aging (ACL/AoA)</w:t>
      </w:r>
      <w:r w:rsidRPr="001F1EA9" w:rsidR="002E0BDB">
        <w:rPr>
          <w:rFonts w:ascii="Arial" w:hAnsi="Arial" w:cs="Arial"/>
          <w:sz w:val="20"/>
          <w:szCs w:val="20"/>
        </w:rPr>
        <w:t>, within the U.S. Department of Health and Human Services (DHHS),</w:t>
      </w:r>
      <w:r w:rsidRPr="001F1EA9">
        <w:rPr>
          <w:rFonts w:ascii="Arial" w:hAnsi="Arial" w:cs="Arial"/>
          <w:sz w:val="20"/>
          <w:szCs w:val="20"/>
        </w:rPr>
        <w:t xml:space="preserve"> requests approval from the Office of Management and Budget (OMB) </w:t>
      </w:r>
      <w:r w:rsidRPr="001F1EA9" w:rsidR="000434C9">
        <w:rPr>
          <w:rFonts w:ascii="Arial" w:hAnsi="Arial" w:cs="Arial"/>
          <w:sz w:val="20"/>
          <w:szCs w:val="20"/>
        </w:rPr>
        <w:t>for data collection to s</w:t>
      </w:r>
      <w:r w:rsidRPr="001F1EA9" w:rsidR="008E450E">
        <w:rPr>
          <w:rFonts w:ascii="Arial" w:hAnsi="Arial" w:cs="Arial"/>
          <w:sz w:val="20"/>
          <w:szCs w:val="20"/>
        </w:rPr>
        <w:t>upport</w:t>
      </w:r>
      <w:r w:rsidRPr="001F1EA9" w:rsidR="000434C9">
        <w:rPr>
          <w:rFonts w:ascii="Arial" w:hAnsi="Arial" w:cs="Arial"/>
          <w:sz w:val="20"/>
          <w:szCs w:val="20"/>
        </w:rPr>
        <w:t xml:space="preserve"> the execution</w:t>
      </w:r>
      <w:r w:rsidRPr="001F1EA9" w:rsidR="008E450E">
        <w:rPr>
          <w:rFonts w:ascii="Arial" w:hAnsi="Arial" w:cs="Arial"/>
          <w:sz w:val="20"/>
          <w:szCs w:val="20"/>
        </w:rPr>
        <w:t xml:space="preserve"> of </w:t>
      </w:r>
      <w:r w:rsidRPr="001F1EA9">
        <w:rPr>
          <w:rFonts w:ascii="Arial" w:hAnsi="Arial" w:cs="Arial"/>
          <w:sz w:val="20"/>
          <w:szCs w:val="20"/>
        </w:rPr>
        <w:t xml:space="preserve">the </w:t>
      </w:r>
      <w:r w:rsidRPr="001F1EA9">
        <w:rPr>
          <w:rFonts w:ascii="Arial" w:hAnsi="Arial" w:cs="Arial"/>
          <w:i/>
          <w:sz w:val="20"/>
          <w:szCs w:val="20"/>
        </w:rPr>
        <w:t>Outcome Evaluation and Special Studies Related to the Long-Term Care Ombudsman Program (LTCOP)</w:t>
      </w:r>
      <w:r w:rsidRPr="001F1EA9">
        <w:rPr>
          <w:rFonts w:ascii="Arial" w:hAnsi="Arial" w:cs="Arial"/>
          <w:sz w:val="20"/>
          <w:szCs w:val="20"/>
        </w:rPr>
        <w:t xml:space="preserve">. </w:t>
      </w:r>
      <w:r w:rsidRPr="001F1EA9" w:rsidR="00046A03">
        <w:rPr>
          <w:rFonts w:ascii="Arial" w:hAnsi="Arial" w:cs="Arial"/>
          <w:sz w:val="20"/>
          <w:szCs w:val="20"/>
        </w:rPr>
        <w:t xml:space="preserve">The requirements stipulated under </w:t>
      </w:r>
      <w:r w:rsidRPr="001F1EA9" w:rsidR="001F1EA9">
        <w:rPr>
          <w:rFonts w:ascii="Arial" w:hAnsi="Arial" w:cs="Arial"/>
          <w:sz w:val="20"/>
          <w:szCs w:val="20"/>
        </w:rPr>
        <w:t>Title I, Section 127</w:t>
      </w:r>
      <w:r w:rsidRPr="001F1EA9" w:rsidR="00046A03">
        <w:rPr>
          <w:rFonts w:ascii="Arial" w:hAnsi="Arial" w:cs="Arial"/>
          <w:sz w:val="20"/>
          <w:szCs w:val="20"/>
        </w:rPr>
        <w:t xml:space="preserve"> of the Supporting Older Americans</w:t>
      </w:r>
      <w:r w:rsidRPr="001F1EA9" w:rsidR="00650193">
        <w:rPr>
          <w:rFonts w:ascii="Arial" w:hAnsi="Arial" w:cs="Arial"/>
          <w:sz w:val="20"/>
          <w:szCs w:val="20"/>
        </w:rPr>
        <w:t xml:space="preserve"> Act of 2020</w:t>
      </w:r>
      <w:r w:rsidR="00651FD0">
        <w:rPr>
          <w:rFonts w:ascii="Arial" w:hAnsi="Arial" w:cs="Arial"/>
          <w:sz w:val="20"/>
          <w:szCs w:val="20"/>
        </w:rPr>
        <w:t xml:space="preserve"> </w:t>
      </w:r>
      <w:r w:rsidRPr="001F1EA9" w:rsidR="00046A03">
        <w:rPr>
          <w:rFonts w:ascii="Arial" w:hAnsi="Arial" w:cs="Arial"/>
          <w:sz w:val="20"/>
          <w:szCs w:val="20"/>
        </w:rPr>
        <w:t xml:space="preserve">directs ACL/AoA </w:t>
      </w:r>
      <w:r w:rsidRPr="001F1EA9" w:rsidR="001F1EA9">
        <w:rPr>
          <w:rFonts w:ascii="Arial" w:hAnsi="Arial" w:cs="Arial"/>
          <w:sz w:val="20"/>
          <w:szCs w:val="20"/>
        </w:rPr>
        <w:t>“</w:t>
      </w:r>
      <w:r w:rsidRPr="001F1EA9" w:rsidR="00650193">
        <w:rPr>
          <w:rFonts w:ascii="Arial" w:hAnsi="Arial" w:cs="Arial"/>
          <w:sz w:val="20"/>
          <w:szCs w:val="20"/>
        </w:rPr>
        <w:t>evaluation of new and existing programs and interventions authorized by this Act</w:t>
      </w:r>
      <w:r w:rsidRPr="001F1EA9" w:rsidR="001F1EA9">
        <w:rPr>
          <w:rFonts w:ascii="Arial" w:hAnsi="Arial" w:cs="Arial"/>
          <w:sz w:val="20"/>
          <w:szCs w:val="20"/>
        </w:rPr>
        <w:t xml:space="preserve">”.  The LTCOP is authorized under Title II, Section 206. </w:t>
      </w:r>
      <w:r w:rsidRPr="001F1EA9" w:rsidR="00307590">
        <w:rPr>
          <w:rFonts w:ascii="Arial" w:hAnsi="Arial" w:cs="Arial"/>
          <w:sz w:val="20"/>
          <w:szCs w:val="20"/>
        </w:rPr>
        <w:t>Operating in 50 states, the District of Columbia, Puerto Rico, and Guam, t</w:t>
      </w:r>
      <w:r w:rsidRPr="001F1EA9" w:rsidR="00307590">
        <w:rPr>
          <w:rFonts w:ascii="Arial" w:hAnsi="Arial" w:eastAsia="ApexSans-Book" w:cs="Arial"/>
          <w:sz w:val="20"/>
          <w:szCs w:val="20"/>
        </w:rPr>
        <w:t xml:space="preserve">he LTCOP is designed to protect and promote the </w:t>
      </w:r>
      <w:r w:rsidRPr="001F1EA9" w:rsidR="00307590">
        <w:rPr>
          <w:rFonts w:ascii="Arial" w:hAnsi="Arial" w:cs="Arial"/>
          <w:sz w:val="20"/>
          <w:szCs w:val="20"/>
        </w:rPr>
        <w:t>health, safety, welfare, and right</w:t>
      </w:r>
      <w:r w:rsidRPr="001F1EA9" w:rsidR="00307590">
        <w:rPr>
          <w:rFonts w:ascii="Arial" w:hAnsi="Arial" w:eastAsia="ApexSans-Book" w:cs="Arial"/>
          <w:sz w:val="20"/>
          <w:szCs w:val="20"/>
        </w:rPr>
        <w:t xml:space="preserve">s of long-term care residents through </w:t>
      </w:r>
      <w:r w:rsidRPr="001F1EA9" w:rsidR="00307590">
        <w:rPr>
          <w:rFonts w:ascii="Arial" w:hAnsi="Arial" w:cs="Arial"/>
          <w:color w:val="000000"/>
          <w:sz w:val="20"/>
          <w:szCs w:val="20"/>
          <w:shd w:val="clear" w:color="auto" w:fill="FFFFFF"/>
        </w:rPr>
        <w:t>complaint</w:t>
      </w:r>
      <w:r w:rsidRPr="001F1EA9" w:rsidR="008E450E">
        <w:rPr>
          <w:rFonts w:ascii="Arial" w:hAnsi="Arial" w:cs="Arial"/>
          <w:color w:val="000000"/>
          <w:sz w:val="20"/>
          <w:szCs w:val="20"/>
          <w:shd w:val="clear" w:color="auto" w:fill="FFFFFF"/>
        </w:rPr>
        <w:t xml:space="preserve"> </w:t>
      </w:r>
      <w:r w:rsidRPr="001F1EA9" w:rsidR="00307590">
        <w:rPr>
          <w:rFonts w:ascii="Arial" w:hAnsi="Arial" w:cs="Arial"/>
          <w:color w:val="000000"/>
          <w:sz w:val="20"/>
          <w:szCs w:val="20"/>
          <w:shd w:val="clear" w:color="auto" w:fill="FFFFFF"/>
        </w:rPr>
        <w:t>resolution, systems</w:t>
      </w:r>
      <w:r w:rsidRPr="001F1EA9" w:rsidR="008E450E">
        <w:rPr>
          <w:rFonts w:ascii="Arial" w:hAnsi="Arial" w:cs="Arial"/>
          <w:color w:val="000000"/>
          <w:sz w:val="20"/>
          <w:szCs w:val="20"/>
          <w:shd w:val="clear" w:color="auto" w:fill="FFFFFF"/>
        </w:rPr>
        <w:t xml:space="preserve"> advocacy</w:t>
      </w:r>
      <w:r w:rsidRPr="001F1EA9" w:rsidR="00307590">
        <w:rPr>
          <w:rFonts w:ascii="Arial" w:hAnsi="Arial" w:cs="Arial"/>
          <w:color w:val="000000"/>
          <w:sz w:val="20"/>
          <w:szCs w:val="20"/>
          <w:shd w:val="clear" w:color="auto" w:fill="FFFFFF"/>
        </w:rPr>
        <w:t xml:space="preserve">, and education and outreach to </w:t>
      </w:r>
      <w:r w:rsidRPr="001F1EA9" w:rsidR="00034396">
        <w:rPr>
          <w:rFonts w:ascii="Arial" w:hAnsi="Arial" w:cs="Arial"/>
          <w:color w:val="000000"/>
          <w:sz w:val="20"/>
          <w:szCs w:val="20"/>
          <w:shd w:val="clear" w:color="auto" w:fill="FFFFFF"/>
        </w:rPr>
        <w:t>consumers</w:t>
      </w:r>
      <w:r w:rsidRPr="001F1EA9" w:rsidR="00307590">
        <w:rPr>
          <w:rFonts w:ascii="Arial" w:hAnsi="Arial" w:cs="Arial"/>
          <w:color w:val="000000"/>
          <w:sz w:val="20"/>
          <w:szCs w:val="20"/>
          <w:shd w:val="clear" w:color="auto" w:fill="FFFFFF"/>
        </w:rPr>
        <w:t xml:space="preserve"> and stakeholders.</w:t>
      </w:r>
      <w:r w:rsidRPr="001F1EA9" w:rsidR="00307590">
        <w:rPr>
          <w:rFonts w:ascii="Arial" w:hAnsi="Arial" w:cs="Arial"/>
          <w:sz w:val="20"/>
          <w:szCs w:val="20"/>
        </w:rPr>
        <w:t xml:space="preserve"> </w:t>
      </w:r>
      <w:r w:rsidRPr="001F1EA9" w:rsidR="00034396">
        <w:rPr>
          <w:rFonts w:ascii="Arial" w:hAnsi="Arial" w:cs="Arial"/>
          <w:sz w:val="20"/>
          <w:szCs w:val="20"/>
        </w:rPr>
        <w:t xml:space="preserve">ACL/AoA seeks to </w:t>
      </w:r>
      <w:r w:rsidRPr="001F1EA9" w:rsidR="000434C9">
        <w:rPr>
          <w:rFonts w:ascii="Arial" w:hAnsi="Arial" w:cs="Arial"/>
          <w:sz w:val="20"/>
          <w:szCs w:val="20"/>
        </w:rPr>
        <w:t xml:space="preserve">understand whether core program functions have been carried out effectively </w:t>
      </w:r>
      <w:r w:rsidRPr="001F1EA9" w:rsidR="00E70C60">
        <w:rPr>
          <w:rFonts w:ascii="Arial" w:hAnsi="Arial" w:cs="Arial"/>
          <w:sz w:val="20"/>
          <w:szCs w:val="20"/>
        </w:rPr>
        <w:t xml:space="preserve">and to assess </w:t>
      </w:r>
      <w:r w:rsidRPr="001F1EA9" w:rsidR="004B4D7F">
        <w:rPr>
          <w:rFonts w:ascii="Arial" w:hAnsi="Arial" w:cs="Arial"/>
          <w:sz w:val="20"/>
          <w:szCs w:val="20"/>
        </w:rPr>
        <w:t xml:space="preserve">the effect of program services for </w:t>
      </w:r>
      <w:r w:rsidRPr="001F1EA9" w:rsidR="00E70C60">
        <w:rPr>
          <w:rFonts w:ascii="Arial" w:hAnsi="Arial" w:cs="Arial"/>
          <w:sz w:val="20"/>
          <w:szCs w:val="20"/>
        </w:rPr>
        <w:t>individual</w:t>
      </w:r>
      <w:r w:rsidRPr="001F1EA9" w:rsidR="004B4D7F">
        <w:rPr>
          <w:rFonts w:ascii="Arial" w:hAnsi="Arial" w:cs="Arial"/>
          <w:sz w:val="20"/>
          <w:szCs w:val="20"/>
        </w:rPr>
        <w:t>s</w:t>
      </w:r>
      <w:r w:rsidRPr="001F1EA9" w:rsidR="00E70C60">
        <w:rPr>
          <w:rFonts w:ascii="Arial" w:hAnsi="Arial" w:cs="Arial"/>
          <w:sz w:val="20"/>
          <w:szCs w:val="20"/>
        </w:rPr>
        <w:t xml:space="preserve"> and systems</w:t>
      </w:r>
      <w:r w:rsidRPr="001F1EA9" w:rsidR="000434C9">
        <w:rPr>
          <w:rFonts w:ascii="Arial" w:hAnsi="Arial" w:cs="Arial"/>
          <w:sz w:val="20"/>
          <w:szCs w:val="20"/>
        </w:rPr>
        <w:t xml:space="preserve">. Achieving these goals requires obtaining data from </w:t>
      </w:r>
      <w:r w:rsidRPr="001F1EA9">
        <w:rPr>
          <w:rFonts w:ascii="Arial" w:hAnsi="Arial" w:cs="Arial"/>
          <w:sz w:val="20"/>
          <w:szCs w:val="20"/>
        </w:rPr>
        <w:t>long-term care residents</w:t>
      </w:r>
      <w:r w:rsidRPr="001F1EA9" w:rsidR="00030566">
        <w:rPr>
          <w:rFonts w:ascii="Arial" w:hAnsi="Arial" w:cs="Arial"/>
          <w:sz w:val="20"/>
          <w:szCs w:val="20"/>
        </w:rPr>
        <w:t>/</w:t>
      </w:r>
      <w:r w:rsidRPr="001F1EA9">
        <w:rPr>
          <w:rFonts w:ascii="Arial" w:hAnsi="Arial" w:cs="Arial"/>
          <w:sz w:val="20"/>
          <w:szCs w:val="20"/>
        </w:rPr>
        <w:t>family members</w:t>
      </w:r>
      <w:r w:rsidRPr="001F1EA9" w:rsidR="00034396">
        <w:rPr>
          <w:rFonts w:ascii="Arial" w:hAnsi="Arial" w:cs="Arial"/>
          <w:sz w:val="20"/>
          <w:szCs w:val="20"/>
        </w:rPr>
        <w:t xml:space="preserve">, facility staff, </w:t>
      </w:r>
      <w:r w:rsidRPr="001F1EA9" w:rsidR="002C4CFE">
        <w:rPr>
          <w:rFonts w:ascii="Arial" w:hAnsi="Arial" w:cs="Arial"/>
          <w:sz w:val="20"/>
          <w:szCs w:val="20"/>
        </w:rPr>
        <w:t>stakeholders/</w:t>
      </w:r>
      <w:r w:rsidRPr="001F1EA9" w:rsidR="00030566">
        <w:rPr>
          <w:rFonts w:ascii="Arial" w:hAnsi="Arial" w:cs="Arial"/>
          <w:sz w:val="20"/>
          <w:szCs w:val="20"/>
        </w:rPr>
        <w:t>coordinating entities</w:t>
      </w:r>
      <w:r w:rsidRPr="001F1EA9" w:rsidR="00034396">
        <w:rPr>
          <w:rFonts w:ascii="Arial" w:hAnsi="Arial" w:cs="Arial"/>
          <w:sz w:val="20"/>
          <w:szCs w:val="20"/>
        </w:rPr>
        <w:t xml:space="preserve">, and </w:t>
      </w:r>
      <w:r w:rsidRPr="001F1EA9" w:rsidR="002C4CFE">
        <w:rPr>
          <w:rFonts w:ascii="Arial" w:hAnsi="Arial" w:cs="Arial"/>
          <w:sz w:val="20"/>
          <w:szCs w:val="20"/>
        </w:rPr>
        <w:t>facility administrators</w:t>
      </w:r>
      <w:r w:rsidRPr="001F1EA9" w:rsidR="00034396">
        <w:rPr>
          <w:rFonts w:ascii="Arial" w:hAnsi="Arial" w:cs="Arial"/>
          <w:sz w:val="20"/>
          <w:szCs w:val="20"/>
        </w:rPr>
        <w:t xml:space="preserve">. </w:t>
      </w:r>
    </w:p>
    <w:p w:rsidRPr="00DB185E" w:rsidR="00E85696" w:rsidP="000E48A3" w:rsidRDefault="00E85696" w14:paraId="730A240C" w14:textId="77777777">
      <w:pPr>
        <w:rPr>
          <w:rFonts w:ascii="Arial" w:hAnsi="Arial" w:cs="Arial"/>
        </w:rPr>
      </w:pPr>
    </w:p>
    <w:p w:rsidRPr="00DB185E" w:rsidR="000E48A3" w:rsidP="00231661" w:rsidRDefault="00BF46A7" w14:paraId="16F20801" w14:textId="77777777">
      <w:pPr>
        <w:pStyle w:val="Heading2"/>
        <w:spacing w:before="0" w:after="0"/>
        <w:rPr>
          <w:rFonts w:cs="Arial"/>
          <w:sz w:val="22"/>
          <w:szCs w:val="22"/>
        </w:rPr>
      </w:pPr>
      <w:bookmarkStart w:name="_Toc267041905" w:id="1"/>
      <w:bookmarkStart w:name="_Toc451350293" w:id="2"/>
      <w:r w:rsidRPr="00DB185E">
        <w:rPr>
          <w:rFonts w:cs="Arial"/>
          <w:sz w:val="22"/>
          <w:szCs w:val="22"/>
        </w:rPr>
        <w:t xml:space="preserve">A.1. </w:t>
      </w:r>
      <w:r w:rsidRPr="00DB185E">
        <w:rPr>
          <w:rFonts w:cs="Arial"/>
          <w:sz w:val="22"/>
          <w:szCs w:val="22"/>
        </w:rPr>
        <w:tab/>
        <w:t xml:space="preserve">Circumstances </w:t>
      </w:r>
      <w:bookmarkEnd w:id="1"/>
      <w:r w:rsidRPr="00DB185E">
        <w:rPr>
          <w:rFonts w:cs="Arial"/>
          <w:sz w:val="22"/>
          <w:szCs w:val="22"/>
        </w:rPr>
        <w:t>That Make the Collection of Information Necessar</w:t>
      </w:r>
      <w:r w:rsidRPr="00DB185E" w:rsidR="00231661">
        <w:rPr>
          <w:rFonts w:cs="Arial"/>
          <w:sz w:val="22"/>
          <w:szCs w:val="22"/>
        </w:rPr>
        <w:t>y</w:t>
      </w:r>
      <w:bookmarkEnd w:id="2"/>
    </w:p>
    <w:p w:rsidRPr="00DB185E" w:rsidR="00117F5B" w:rsidP="000E48A3" w:rsidRDefault="00117F5B" w14:paraId="05066F60" w14:textId="77777777">
      <w:pPr>
        <w:pStyle w:val="BodyText"/>
        <w:spacing w:after="0" w:line="240" w:lineRule="auto"/>
        <w:rPr>
          <w:rFonts w:ascii="Arial" w:hAnsi="Arial" w:cs="Arial"/>
          <w:szCs w:val="22"/>
        </w:rPr>
      </w:pPr>
      <w:bookmarkStart w:name="_Toc267041906" w:id="3"/>
    </w:p>
    <w:p w:rsidRPr="00825E1F" w:rsidR="00341CC0" w:rsidP="00660358" w:rsidRDefault="00057027" w14:paraId="62C3B01F" w14:textId="28832135">
      <w:pPr>
        <w:pStyle w:val="BodyText"/>
        <w:spacing w:after="0" w:line="240" w:lineRule="auto"/>
        <w:rPr>
          <w:rFonts w:ascii="Arial" w:hAnsi="Arial" w:cs="Arial"/>
          <w:sz w:val="20"/>
        </w:rPr>
      </w:pPr>
      <w:r>
        <w:rPr>
          <w:rFonts w:ascii="Arial" w:hAnsi="Arial" w:cs="Arial"/>
          <w:sz w:val="20"/>
        </w:rPr>
        <w:t xml:space="preserve">The primary goals of ACL’s/AoA’s </w:t>
      </w:r>
      <w:r w:rsidRPr="0051534A" w:rsidR="003501C3">
        <w:rPr>
          <w:rFonts w:ascii="Arial" w:hAnsi="Arial" w:cs="Arial"/>
          <w:i/>
          <w:sz w:val="20"/>
        </w:rPr>
        <w:t>Outcome Evaluation and Special Studies Related to the Long-Term Care Ombudsman Program (LTCOP)</w:t>
      </w:r>
      <w:r w:rsidR="003501C3">
        <w:rPr>
          <w:rFonts w:ascii="Arial" w:hAnsi="Arial" w:cs="Arial"/>
          <w:i/>
          <w:sz w:val="20"/>
        </w:rPr>
        <w:t xml:space="preserve"> </w:t>
      </w:r>
      <w:r w:rsidR="003501C3">
        <w:rPr>
          <w:rFonts w:ascii="Arial" w:hAnsi="Arial" w:cs="Arial"/>
          <w:sz w:val="20"/>
        </w:rPr>
        <w:t xml:space="preserve">are </w:t>
      </w:r>
      <w:r>
        <w:rPr>
          <w:rFonts w:ascii="Arial" w:hAnsi="Arial" w:cs="Arial"/>
          <w:sz w:val="20"/>
        </w:rPr>
        <w:t xml:space="preserve">to </w:t>
      </w:r>
      <w:r w:rsidR="003501C3">
        <w:rPr>
          <w:rFonts w:ascii="Arial" w:hAnsi="Arial" w:cs="Arial"/>
          <w:sz w:val="20"/>
        </w:rPr>
        <w:t xml:space="preserve">(1) </w:t>
      </w:r>
      <w:r w:rsidR="002E0BDB">
        <w:rPr>
          <w:rFonts w:ascii="Arial" w:hAnsi="Arial" w:cs="Arial"/>
          <w:sz w:val="20"/>
        </w:rPr>
        <w:t xml:space="preserve">understand the </w:t>
      </w:r>
      <w:r w:rsidR="003501C3">
        <w:rPr>
          <w:rFonts w:ascii="Arial" w:hAnsi="Arial" w:cs="Arial"/>
          <w:sz w:val="20"/>
        </w:rPr>
        <w:t xml:space="preserve">extent to which </w:t>
      </w:r>
      <w:r w:rsidR="002E0BDB">
        <w:rPr>
          <w:rFonts w:ascii="Arial" w:hAnsi="Arial" w:cs="Arial"/>
          <w:sz w:val="20"/>
        </w:rPr>
        <w:t xml:space="preserve">LTCOP services </w:t>
      </w:r>
      <w:r w:rsidR="003501C3">
        <w:rPr>
          <w:rFonts w:ascii="Arial" w:hAnsi="Arial" w:cs="Arial"/>
          <w:sz w:val="20"/>
        </w:rPr>
        <w:t xml:space="preserve">have been carried out </w:t>
      </w:r>
      <w:r w:rsidR="000434C9">
        <w:rPr>
          <w:rFonts w:ascii="Arial" w:hAnsi="Arial" w:cs="Arial"/>
          <w:sz w:val="20"/>
        </w:rPr>
        <w:t xml:space="preserve">effectively </w:t>
      </w:r>
      <w:r w:rsidR="009D11F2">
        <w:rPr>
          <w:rFonts w:ascii="Arial" w:hAnsi="Arial" w:cs="Arial"/>
          <w:sz w:val="20"/>
        </w:rPr>
        <w:t xml:space="preserve">at the state and local levels </w:t>
      </w:r>
      <w:r w:rsidR="003501C3">
        <w:rPr>
          <w:rFonts w:ascii="Arial" w:hAnsi="Arial" w:cs="Arial"/>
          <w:sz w:val="20"/>
        </w:rPr>
        <w:t>and (2)</w:t>
      </w:r>
      <w:r w:rsidR="00FF6D9F">
        <w:rPr>
          <w:rFonts w:ascii="Arial" w:hAnsi="Arial" w:cs="Arial"/>
          <w:sz w:val="20"/>
        </w:rPr>
        <w:t xml:space="preserve"> </w:t>
      </w:r>
      <w:r w:rsidR="003501C3">
        <w:rPr>
          <w:rFonts w:ascii="Arial" w:hAnsi="Arial" w:cs="Arial"/>
          <w:sz w:val="20"/>
        </w:rPr>
        <w:t>document outcome</w:t>
      </w:r>
      <w:r>
        <w:rPr>
          <w:rFonts w:ascii="Arial" w:hAnsi="Arial" w:cs="Arial"/>
          <w:sz w:val="20"/>
        </w:rPr>
        <w:t>s</w:t>
      </w:r>
      <w:r w:rsidR="003501C3">
        <w:rPr>
          <w:rFonts w:ascii="Arial" w:hAnsi="Arial" w:cs="Arial"/>
          <w:sz w:val="20"/>
        </w:rPr>
        <w:t xml:space="preserve"> of LTCOP activities at the individual (</w:t>
      </w:r>
      <w:r w:rsidR="00825E1F">
        <w:rPr>
          <w:rFonts w:ascii="Arial" w:hAnsi="Arial" w:cs="Arial"/>
          <w:sz w:val="20"/>
        </w:rPr>
        <w:t>residents</w:t>
      </w:r>
      <w:r w:rsidR="003501C3">
        <w:rPr>
          <w:rFonts w:ascii="Arial" w:hAnsi="Arial" w:cs="Arial"/>
          <w:sz w:val="20"/>
        </w:rPr>
        <w:t>) and systems (long-term care practices</w:t>
      </w:r>
      <w:r w:rsidR="00660358">
        <w:rPr>
          <w:rFonts w:ascii="Arial" w:hAnsi="Arial" w:cs="Arial"/>
          <w:sz w:val="20"/>
        </w:rPr>
        <w:t>, programs,</w:t>
      </w:r>
      <w:r w:rsidR="003501C3">
        <w:rPr>
          <w:rFonts w:ascii="Arial" w:hAnsi="Arial" w:cs="Arial"/>
          <w:sz w:val="20"/>
        </w:rPr>
        <w:t xml:space="preserve"> and policies) levels.</w:t>
      </w:r>
      <w:r>
        <w:rPr>
          <w:rFonts w:ascii="Arial" w:hAnsi="Arial" w:cs="Arial"/>
          <w:sz w:val="20"/>
        </w:rPr>
        <w:t xml:space="preserve"> </w:t>
      </w:r>
      <w:r w:rsidR="00F37967">
        <w:rPr>
          <w:rFonts w:ascii="Arial" w:hAnsi="Arial" w:cs="Arial"/>
          <w:sz w:val="20"/>
        </w:rPr>
        <w:t>To a</w:t>
      </w:r>
      <w:r w:rsidR="008F16B9">
        <w:rPr>
          <w:rFonts w:ascii="Arial" w:hAnsi="Arial" w:cs="Arial"/>
          <w:sz w:val="20"/>
        </w:rPr>
        <w:t>chieve</w:t>
      </w:r>
      <w:r w:rsidR="00F37967">
        <w:rPr>
          <w:rFonts w:ascii="Arial" w:hAnsi="Arial" w:cs="Arial"/>
          <w:sz w:val="20"/>
        </w:rPr>
        <w:t xml:space="preserve"> these goals, data collection will be required from long-term care residents/family members, facility staff, facility administrators, coordinating entities, and </w:t>
      </w:r>
      <w:r w:rsidR="00660358">
        <w:rPr>
          <w:rFonts w:ascii="Arial" w:hAnsi="Arial" w:cs="Arial"/>
          <w:sz w:val="20"/>
        </w:rPr>
        <w:t>LTCOP</w:t>
      </w:r>
      <w:r w:rsidR="00F37967">
        <w:rPr>
          <w:rFonts w:ascii="Arial" w:hAnsi="Arial" w:cs="Arial"/>
          <w:sz w:val="20"/>
        </w:rPr>
        <w:t xml:space="preserve"> staff</w:t>
      </w:r>
      <w:r w:rsidR="00660358">
        <w:rPr>
          <w:rFonts w:ascii="Arial" w:hAnsi="Arial" w:cs="Arial"/>
          <w:sz w:val="20"/>
        </w:rPr>
        <w:t xml:space="preserve">. By obtaining data through </w:t>
      </w:r>
      <w:r w:rsidR="00F37967">
        <w:rPr>
          <w:rFonts w:ascii="Arial" w:hAnsi="Arial" w:cs="Arial"/>
          <w:sz w:val="20"/>
        </w:rPr>
        <w:t>a mix of focus groups, surveys, and interviews</w:t>
      </w:r>
      <w:r w:rsidR="00660358">
        <w:rPr>
          <w:rFonts w:ascii="Arial" w:hAnsi="Arial" w:cs="Arial"/>
          <w:sz w:val="20"/>
        </w:rPr>
        <w:t>, t</w:t>
      </w:r>
      <w:r w:rsidR="00F37967">
        <w:rPr>
          <w:rFonts w:ascii="Arial" w:hAnsi="Arial" w:cs="Arial"/>
          <w:sz w:val="20"/>
        </w:rPr>
        <w:t xml:space="preserve">hese key </w:t>
      </w:r>
      <w:r>
        <w:rPr>
          <w:rFonts w:ascii="Arial" w:hAnsi="Arial" w:cs="Arial"/>
          <w:sz w:val="20"/>
        </w:rPr>
        <w:t>respond</w:t>
      </w:r>
      <w:r w:rsidR="00030566">
        <w:rPr>
          <w:rFonts w:ascii="Arial" w:hAnsi="Arial" w:cs="Arial"/>
          <w:sz w:val="20"/>
        </w:rPr>
        <w:t xml:space="preserve">ent </w:t>
      </w:r>
      <w:r w:rsidR="00F37967">
        <w:rPr>
          <w:rFonts w:ascii="Arial" w:hAnsi="Arial" w:cs="Arial"/>
          <w:sz w:val="20"/>
        </w:rPr>
        <w:t xml:space="preserve">groups </w:t>
      </w:r>
      <w:r w:rsidR="00660358">
        <w:rPr>
          <w:rFonts w:ascii="Arial" w:hAnsi="Arial" w:cs="Arial"/>
          <w:sz w:val="20"/>
        </w:rPr>
        <w:t>will p</w:t>
      </w:r>
      <w:r w:rsidR="00F37967">
        <w:rPr>
          <w:rFonts w:ascii="Arial" w:hAnsi="Arial" w:cs="Arial"/>
          <w:sz w:val="20"/>
        </w:rPr>
        <w:t>rovide</w:t>
      </w:r>
      <w:r w:rsidR="00660358">
        <w:rPr>
          <w:rFonts w:ascii="Arial" w:hAnsi="Arial" w:cs="Arial"/>
          <w:sz w:val="20"/>
        </w:rPr>
        <w:t xml:space="preserve"> the necessary</w:t>
      </w:r>
      <w:r w:rsidR="00F37967">
        <w:rPr>
          <w:rFonts w:ascii="Arial" w:hAnsi="Arial" w:cs="Arial"/>
          <w:sz w:val="20"/>
        </w:rPr>
        <w:t xml:space="preserve"> information </w:t>
      </w:r>
      <w:r w:rsidR="00660358">
        <w:rPr>
          <w:rFonts w:ascii="Arial" w:hAnsi="Arial" w:cs="Arial"/>
          <w:sz w:val="20"/>
        </w:rPr>
        <w:t xml:space="preserve">to better understand and document </w:t>
      </w:r>
      <w:r w:rsidR="00F37967">
        <w:rPr>
          <w:rFonts w:ascii="Arial" w:hAnsi="Arial" w:cs="Arial"/>
          <w:sz w:val="20"/>
        </w:rPr>
        <w:t xml:space="preserve">the program’s processes and outcomes. </w:t>
      </w:r>
      <w:r w:rsidRPr="00825E1F" w:rsidR="00341CC0">
        <w:rPr>
          <w:rFonts w:ascii="Arial" w:hAnsi="Arial" w:cs="Arial"/>
          <w:sz w:val="20"/>
        </w:rPr>
        <w:t xml:space="preserve">This information is not currently being collected in any other form, </w:t>
      </w:r>
      <w:r w:rsidRPr="00825E1F" w:rsidR="00327BBA">
        <w:rPr>
          <w:rFonts w:ascii="Arial" w:hAnsi="Arial" w:cs="Arial"/>
          <w:sz w:val="20"/>
        </w:rPr>
        <w:t xml:space="preserve">thus necessitating </w:t>
      </w:r>
      <w:r w:rsidRPr="00825E1F" w:rsidR="00341CC0">
        <w:rPr>
          <w:rFonts w:ascii="Arial" w:hAnsi="Arial" w:cs="Arial"/>
          <w:sz w:val="20"/>
        </w:rPr>
        <w:t xml:space="preserve">the current data collection request </w:t>
      </w:r>
      <w:r w:rsidRPr="00825E1F" w:rsidR="00327BBA">
        <w:rPr>
          <w:rFonts w:ascii="Arial" w:hAnsi="Arial" w:cs="Arial"/>
          <w:sz w:val="20"/>
        </w:rPr>
        <w:t>to</w:t>
      </w:r>
      <w:r w:rsidRPr="00825E1F" w:rsidR="00341CC0">
        <w:rPr>
          <w:rFonts w:ascii="Arial" w:hAnsi="Arial" w:cs="Arial"/>
          <w:sz w:val="20"/>
        </w:rPr>
        <w:t xml:space="preserve"> achiev</w:t>
      </w:r>
      <w:r w:rsidRPr="00825E1F" w:rsidR="00327BBA">
        <w:rPr>
          <w:rFonts w:ascii="Arial" w:hAnsi="Arial" w:cs="Arial"/>
          <w:sz w:val="20"/>
        </w:rPr>
        <w:t>e</w:t>
      </w:r>
      <w:r w:rsidRPr="00825E1F" w:rsidR="00341CC0">
        <w:rPr>
          <w:rFonts w:ascii="Arial" w:hAnsi="Arial" w:cs="Arial"/>
          <w:sz w:val="20"/>
        </w:rPr>
        <w:t xml:space="preserve"> the goals of the evaluation. </w:t>
      </w:r>
    </w:p>
    <w:p w:rsidRPr="00DB185E" w:rsidR="00341CC0" w:rsidP="003354A8" w:rsidRDefault="00341CC0" w14:paraId="08488E0D" w14:textId="77777777">
      <w:pPr>
        <w:pStyle w:val="BodyText"/>
        <w:keepLines/>
        <w:spacing w:after="0" w:line="240" w:lineRule="auto"/>
        <w:rPr>
          <w:rFonts w:ascii="Arial" w:hAnsi="Arial" w:cs="Arial"/>
          <w:szCs w:val="22"/>
        </w:rPr>
      </w:pPr>
    </w:p>
    <w:p w:rsidRPr="00DB185E" w:rsidR="00BF46A7" w:rsidP="000E48A3" w:rsidRDefault="00BF46A7" w14:paraId="627E34B4" w14:textId="77777777">
      <w:pPr>
        <w:pStyle w:val="Heading2"/>
        <w:spacing w:before="0" w:after="0"/>
        <w:rPr>
          <w:rFonts w:cs="Arial"/>
          <w:color w:val="000000"/>
        </w:rPr>
      </w:pPr>
      <w:bookmarkStart w:name="_Toc451350294" w:id="4"/>
      <w:r w:rsidRPr="00DB185E">
        <w:rPr>
          <w:rFonts w:cs="Arial"/>
        </w:rPr>
        <w:t>A.2.</w:t>
      </w:r>
      <w:r w:rsidRPr="00DB185E">
        <w:rPr>
          <w:rFonts w:cs="Arial"/>
        </w:rPr>
        <w:tab/>
        <w:t>Purpose and Use of Information</w:t>
      </w:r>
      <w:bookmarkEnd w:id="3"/>
      <w:r w:rsidRPr="00DB185E">
        <w:rPr>
          <w:rFonts w:cs="Arial"/>
        </w:rPr>
        <w:t xml:space="preserve"> </w:t>
      </w:r>
      <w:r w:rsidRPr="00DB185E">
        <w:rPr>
          <w:rFonts w:cs="Arial"/>
          <w:color w:val="000000"/>
        </w:rPr>
        <w:t>Collection</w:t>
      </w:r>
      <w:bookmarkEnd w:id="4"/>
    </w:p>
    <w:p w:rsidRPr="00DB185E" w:rsidR="000E48A3" w:rsidP="00FA7F13" w:rsidRDefault="000E48A3" w14:paraId="1EB8CF22" w14:textId="77777777">
      <w:pPr>
        <w:rPr>
          <w:rFonts w:ascii="Arial" w:hAnsi="Arial" w:cs="Arial"/>
        </w:rPr>
      </w:pPr>
    </w:p>
    <w:p w:rsidR="00341CC0" w:rsidP="00341CC0" w:rsidRDefault="00FA7F13" w14:paraId="32EF1ADA" w14:textId="71580171">
      <w:pPr>
        <w:pStyle w:val="BodyText"/>
        <w:keepLines/>
        <w:spacing w:after="0" w:line="240" w:lineRule="auto"/>
        <w:rPr>
          <w:rFonts w:ascii="Arial" w:hAnsi="Arial" w:cs="Arial"/>
          <w:sz w:val="20"/>
        </w:rPr>
      </w:pPr>
      <w:r w:rsidRPr="009D11F2">
        <w:rPr>
          <w:rFonts w:ascii="Arial" w:hAnsi="Arial" w:cs="Arial"/>
          <w:sz w:val="20"/>
        </w:rPr>
        <w:t xml:space="preserve">As </w:t>
      </w:r>
      <w:r w:rsidRPr="009D11F2" w:rsidR="006911F0">
        <w:rPr>
          <w:rFonts w:ascii="Arial" w:hAnsi="Arial" w:cs="Arial"/>
          <w:sz w:val="20"/>
        </w:rPr>
        <w:t xml:space="preserve">presented </w:t>
      </w:r>
      <w:r w:rsidRPr="009D11F2">
        <w:rPr>
          <w:rFonts w:ascii="Arial" w:hAnsi="Arial" w:cs="Arial"/>
          <w:sz w:val="20"/>
        </w:rPr>
        <w:t>in Section A.1., the purpose of the</w:t>
      </w:r>
      <w:r w:rsidR="009D11F2">
        <w:rPr>
          <w:rFonts w:ascii="Arial" w:hAnsi="Arial" w:cs="Arial"/>
          <w:sz w:val="20"/>
        </w:rPr>
        <w:t xml:space="preserve"> outcome </w:t>
      </w:r>
      <w:r w:rsidRPr="009D11F2">
        <w:rPr>
          <w:rFonts w:ascii="Arial" w:hAnsi="Arial" w:cs="Arial"/>
          <w:sz w:val="20"/>
        </w:rPr>
        <w:t xml:space="preserve">evaluation is to </w:t>
      </w:r>
      <w:r w:rsidR="009D11F2">
        <w:rPr>
          <w:rFonts w:ascii="Arial" w:hAnsi="Arial" w:cs="Arial"/>
          <w:sz w:val="20"/>
        </w:rPr>
        <w:t xml:space="preserve">understand and document the LTCOP’s effectiveness </w:t>
      </w:r>
      <w:r w:rsidR="008F16B9">
        <w:rPr>
          <w:rFonts w:ascii="Arial" w:hAnsi="Arial" w:cs="Arial"/>
          <w:sz w:val="20"/>
        </w:rPr>
        <w:t xml:space="preserve">at the state and local levels </w:t>
      </w:r>
      <w:r w:rsidR="009D11F2">
        <w:rPr>
          <w:rFonts w:ascii="Arial" w:hAnsi="Arial" w:cs="Arial"/>
          <w:sz w:val="20"/>
        </w:rPr>
        <w:t xml:space="preserve">and outcomes at the </w:t>
      </w:r>
      <w:r w:rsidR="008F16B9">
        <w:rPr>
          <w:rFonts w:ascii="Arial" w:hAnsi="Arial" w:cs="Arial"/>
          <w:sz w:val="20"/>
        </w:rPr>
        <w:t>individual and systems</w:t>
      </w:r>
      <w:r w:rsidR="009D11F2">
        <w:rPr>
          <w:rFonts w:ascii="Arial" w:hAnsi="Arial" w:cs="Arial"/>
          <w:sz w:val="20"/>
        </w:rPr>
        <w:t xml:space="preserve"> levels. </w:t>
      </w:r>
      <w:r w:rsidRPr="009D11F2">
        <w:rPr>
          <w:rFonts w:ascii="Arial" w:hAnsi="Arial" w:cs="Arial"/>
          <w:sz w:val="20"/>
        </w:rPr>
        <w:t>Throughout the evaluation, a</w:t>
      </w:r>
      <w:r w:rsidR="009D11F2">
        <w:rPr>
          <w:rFonts w:ascii="Arial" w:hAnsi="Arial" w:cs="Arial"/>
          <w:sz w:val="20"/>
        </w:rPr>
        <w:t xml:space="preserve">n additional </w:t>
      </w:r>
      <w:r w:rsidRPr="009D11F2">
        <w:rPr>
          <w:rFonts w:ascii="Arial" w:hAnsi="Arial" w:cs="Arial"/>
          <w:sz w:val="20"/>
        </w:rPr>
        <w:t xml:space="preserve">aim </w:t>
      </w:r>
      <w:r w:rsidRPr="009D11F2" w:rsidR="00980D48">
        <w:rPr>
          <w:rFonts w:ascii="Arial" w:hAnsi="Arial" w:cs="Arial"/>
          <w:sz w:val="20"/>
        </w:rPr>
        <w:t xml:space="preserve">is to </w:t>
      </w:r>
      <w:r w:rsidRPr="009D11F2">
        <w:rPr>
          <w:rFonts w:ascii="Arial" w:hAnsi="Arial" w:cs="Arial"/>
          <w:sz w:val="20"/>
        </w:rPr>
        <w:t xml:space="preserve">obtain stakeholder buy-in, feedback on, and participation in the study. </w:t>
      </w:r>
      <w:r w:rsidRPr="009D11F2" w:rsidR="00341CC0">
        <w:rPr>
          <w:rFonts w:ascii="Arial" w:hAnsi="Arial" w:cs="Arial"/>
          <w:sz w:val="20"/>
        </w:rPr>
        <w:t>ACL/AoA anticipates that this study will</w:t>
      </w:r>
      <w:r w:rsidRPr="009D11F2" w:rsidR="00327BBA">
        <w:rPr>
          <w:rFonts w:ascii="Arial" w:hAnsi="Arial" w:cs="Arial"/>
          <w:sz w:val="20"/>
        </w:rPr>
        <w:t>:</w:t>
      </w:r>
      <w:r w:rsidRPr="009D11F2" w:rsidR="00341CC0">
        <w:rPr>
          <w:rFonts w:ascii="Arial" w:hAnsi="Arial" w:cs="Arial"/>
          <w:sz w:val="20"/>
        </w:rPr>
        <w:t xml:space="preserve"> provide practical and policy-relevant insight into LTCOP services and processes</w:t>
      </w:r>
      <w:r w:rsidRPr="009D11F2" w:rsidR="00327BBA">
        <w:rPr>
          <w:rFonts w:ascii="Arial" w:hAnsi="Arial" w:cs="Arial"/>
          <w:sz w:val="20"/>
        </w:rPr>
        <w:t>;</w:t>
      </w:r>
      <w:r w:rsidRPr="009D11F2" w:rsidR="00341CC0">
        <w:rPr>
          <w:rFonts w:ascii="Arial" w:hAnsi="Arial" w:cs="Arial"/>
          <w:sz w:val="20"/>
        </w:rPr>
        <w:t xml:space="preserve"> highlight promising program practices</w:t>
      </w:r>
      <w:r w:rsidRPr="009D11F2" w:rsidR="00327BBA">
        <w:rPr>
          <w:rFonts w:ascii="Arial" w:hAnsi="Arial" w:cs="Arial"/>
          <w:sz w:val="20"/>
        </w:rPr>
        <w:t>;</w:t>
      </w:r>
      <w:r w:rsidRPr="009D11F2" w:rsidR="00341CC0">
        <w:rPr>
          <w:rFonts w:ascii="Arial" w:hAnsi="Arial" w:cs="Arial"/>
          <w:sz w:val="20"/>
        </w:rPr>
        <w:t xml:space="preserve"> and ultimately</w:t>
      </w:r>
      <w:r w:rsidRPr="009D11F2" w:rsidR="00327BBA">
        <w:rPr>
          <w:rFonts w:ascii="Arial" w:hAnsi="Arial" w:cs="Arial"/>
          <w:sz w:val="20"/>
        </w:rPr>
        <w:t>,</w:t>
      </w:r>
      <w:r w:rsidRPr="009D11F2" w:rsidR="00341CC0">
        <w:rPr>
          <w:rFonts w:ascii="Arial" w:hAnsi="Arial" w:cs="Arial"/>
          <w:sz w:val="20"/>
        </w:rPr>
        <w:t xml:space="preserve"> provide critical information to enable ACL/AoA to better protect greater numbers of vulnerable elders.</w:t>
      </w:r>
    </w:p>
    <w:p w:rsidR="008F16B9" w:rsidP="00341CC0" w:rsidRDefault="008F16B9" w14:paraId="583C3CE4" w14:textId="77777777">
      <w:pPr>
        <w:pStyle w:val="BodyText"/>
        <w:keepLines/>
        <w:spacing w:after="0" w:line="240" w:lineRule="auto"/>
        <w:rPr>
          <w:rFonts w:ascii="Arial" w:hAnsi="Arial" w:cs="Arial"/>
          <w:sz w:val="20"/>
        </w:rPr>
      </w:pPr>
    </w:p>
    <w:p w:rsidRPr="009D11F2" w:rsidR="008F16B9" w:rsidP="00341CC0" w:rsidRDefault="008F16B9" w14:paraId="19F8E5F3" w14:textId="79C01F1E">
      <w:pPr>
        <w:pStyle w:val="BodyText"/>
        <w:keepLines/>
        <w:spacing w:after="0" w:line="240" w:lineRule="auto"/>
        <w:rPr>
          <w:rFonts w:ascii="Arial" w:hAnsi="Arial" w:cs="Arial"/>
          <w:sz w:val="20"/>
        </w:rPr>
      </w:pPr>
      <w:r>
        <w:rPr>
          <w:rFonts w:ascii="Arial" w:hAnsi="Arial" w:cs="Arial"/>
          <w:sz w:val="20"/>
        </w:rPr>
        <w:t>Data collection for the outcome evaluation will involve site visits to four State Long-Term Care Ombudsman Programs</w:t>
      </w:r>
      <w:r w:rsidR="002C4CFE">
        <w:rPr>
          <w:rFonts w:ascii="Arial" w:hAnsi="Arial" w:cs="Arial"/>
          <w:sz w:val="20"/>
        </w:rPr>
        <w:t xml:space="preserve"> (SLTCOPs)</w:t>
      </w:r>
      <w:r>
        <w:rPr>
          <w:rFonts w:ascii="Arial" w:hAnsi="Arial" w:cs="Arial"/>
          <w:sz w:val="20"/>
        </w:rPr>
        <w:t xml:space="preserve">. During these visits, </w:t>
      </w:r>
      <w:r w:rsidR="009C4F70">
        <w:rPr>
          <w:rFonts w:ascii="Arial" w:hAnsi="Arial" w:cs="Arial"/>
          <w:sz w:val="20"/>
        </w:rPr>
        <w:t>focus groups</w:t>
      </w:r>
      <w:r>
        <w:rPr>
          <w:rFonts w:ascii="Arial" w:hAnsi="Arial" w:cs="Arial"/>
          <w:sz w:val="20"/>
        </w:rPr>
        <w:t xml:space="preserve"> w</w:t>
      </w:r>
      <w:r w:rsidR="008005DF">
        <w:rPr>
          <w:rFonts w:ascii="Arial" w:hAnsi="Arial" w:cs="Arial"/>
          <w:sz w:val="20"/>
        </w:rPr>
        <w:t xml:space="preserve">ill be conducted with </w:t>
      </w:r>
      <w:r>
        <w:rPr>
          <w:rFonts w:ascii="Arial" w:hAnsi="Arial" w:cs="Arial"/>
          <w:sz w:val="20"/>
        </w:rPr>
        <w:t>residents</w:t>
      </w:r>
      <w:r w:rsidR="008D03C6">
        <w:rPr>
          <w:rFonts w:ascii="Arial" w:hAnsi="Arial" w:cs="Arial"/>
          <w:sz w:val="20"/>
        </w:rPr>
        <w:t xml:space="preserve">, </w:t>
      </w:r>
      <w:r>
        <w:rPr>
          <w:rFonts w:ascii="Arial" w:hAnsi="Arial" w:cs="Arial"/>
          <w:sz w:val="20"/>
        </w:rPr>
        <w:t>fa</w:t>
      </w:r>
      <w:r w:rsidR="008005DF">
        <w:rPr>
          <w:rFonts w:ascii="Arial" w:hAnsi="Arial" w:cs="Arial"/>
          <w:sz w:val="20"/>
        </w:rPr>
        <w:t>mily member</w:t>
      </w:r>
      <w:r w:rsidR="008D03C6">
        <w:rPr>
          <w:rFonts w:ascii="Arial" w:hAnsi="Arial" w:cs="Arial"/>
          <w:sz w:val="20"/>
        </w:rPr>
        <w:t>s</w:t>
      </w:r>
      <w:r w:rsidR="009C4F70">
        <w:rPr>
          <w:rFonts w:ascii="Arial" w:hAnsi="Arial" w:cs="Arial"/>
          <w:sz w:val="20"/>
        </w:rPr>
        <w:t>,</w:t>
      </w:r>
      <w:r w:rsidR="008D03C6">
        <w:rPr>
          <w:rFonts w:ascii="Arial" w:hAnsi="Arial" w:cs="Arial"/>
          <w:sz w:val="20"/>
        </w:rPr>
        <w:t xml:space="preserve"> and facility staff</w:t>
      </w:r>
      <w:r w:rsidR="00BA329D">
        <w:rPr>
          <w:rFonts w:ascii="Arial" w:hAnsi="Arial" w:cs="Arial"/>
          <w:sz w:val="20"/>
        </w:rPr>
        <w:t xml:space="preserve">. In addition, </w:t>
      </w:r>
      <w:r>
        <w:rPr>
          <w:rFonts w:ascii="Arial" w:hAnsi="Arial" w:cs="Arial"/>
          <w:sz w:val="20"/>
        </w:rPr>
        <w:t xml:space="preserve">interviews </w:t>
      </w:r>
      <w:r w:rsidR="008005DF">
        <w:rPr>
          <w:rFonts w:ascii="Arial" w:hAnsi="Arial" w:cs="Arial"/>
          <w:sz w:val="20"/>
        </w:rPr>
        <w:t xml:space="preserve">will be conducted with </w:t>
      </w:r>
      <w:r w:rsidR="002C4CFE">
        <w:rPr>
          <w:rFonts w:ascii="Arial" w:hAnsi="Arial" w:cs="Arial"/>
          <w:sz w:val="20"/>
        </w:rPr>
        <w:t>stakeholders/</w:t>
      </w:r>
      <w:r w:rsidR="008005DF">
        <w:rPr>
          <w:rFonts w:ascii="Arial" w:hAnsi="Arial" w:cs="Arial"/>
          <w:sz w:val="20"/>
        </w:rPr>
        <w:t>repres</w:t>
      </w:r>
      <w:r w:rsidR="00BA329D">
        <w:rPr>
          <w:rFonts w:ascii="Arial" w:hAnsi="Arial" w:cs="Arial"/>
          <w:sz w:val="20"/>
        </w:rPr>
        <w:t>entatives of</w:t>
      </w:r>
      <w:r w:rsidR="008005DF">
        <w:rPr>
          <w:rFonts w:ascii="Arial" w:hAnsi="Arial" w:cs="Arial"/>
          <w:sz w:val="20"/>
        </w:rPr>
        <w:t xml:space="preserve"> entities with which the Ombudsman program coordinates. </w:t>
      </w:r>
      <w:r w:rsidR="008D03C6">
        <w:rPr>
          <w:rFonts w:ascii="Arial" w:hAnsi="Arial" w:cs="Arial"/>
          <w:sz w:val="20"/>
        </w:rPr>
        <w:t>For each participating state, a survey will be administered in nursing home and board and care home facility administrators.</w:t>
      </w:r>
    </w:p>
    <w:p w:rsidRPr="00DB185E" w:rsidR="00FA7F13" w:rsidP="00980D48" w:rsidRDefault="00FA7F13" w14:paraId="19E5EC52" w14:textId="77777777">
      <w:pPr>
        <w:rPr>
          <w:rFonts w:ascii="Arial" w:hAnsi="Arial" w:cs="Arial"/>
          <w:sz w:val="22"/>
          <w:szCs w:val="22"/>
        </w:rPr>
      </w:pPr>
    </w:p>
    <w:p w:rsidR="009C4F70" w:rsidP="009C4F70" w:rsidRDefault="009C4F70" w14:paraId="5C055BEE" w14:textId="309EA750">
      <w:pPr>
        <w:rPr>
          <w:rFonts w:ascii="Arial" w:hAnsi="Arial" w:cs="Arial"/>
          <w:sz w:val="20"/>
        </w:rPr>
      </w:pPr>
      <w:r>
        <w:rPr>
          <w:rFonts w:ascii="Arial" w:hAnsi="Arial" w:cs="Arial"/>
          <w:sz w:val="20"/>
        </w:rPr>
        <w:t>The goal of focus groups with residents, family members</w:t>
      </w:r>
      <w:r w:rsidR="002C4CFE">
        <w:rPr>
          <w:rFonts w:ascii="Arial" w:hAnsi="Arial" w:cs="Arial"/>
          <w:sz w:val="20"/>
        </w:rPr>
        <w:t>,</w:t>
      </w:r>
      <w:r>
        <w:rPr>
          <w:rFonts w:ascii="Arial" w:hAnsi="Arial" w:cs="Arial"/>
          <w:sz w:val="20"/>
        </w:rPr>
        <w:t xml:space="preserve"> and facility staff is to assess their understanding </w:t>
      </w:r>
      <w:r w:rsidRPr="009C4F70">
        <w:rPr>
          <w:rFonts w:ascii="Arial" w:hAnsi="Arial" w:cs="Arial"/>
          <w:sz w:val="20"/>
        </w:rPr>
        <w:t>of the Ombudsman program</w:t>
      </w:r>
      <w:r>
        <w:rPr>
          <w:rFonts w:ascii="Arial" w:hAnsi="Arial" w:cs="Arial"/>
          <w:sz w:val="20"/>
        </w:rPr>
        <w:t xml:space="preserve">’s </w:t>
      </w:r>
      <w:r w:rsidRPr="009C4F70">
        <w:rPr>
          <w:rFonts w:ascii="Arial" w:hAnsi="Arial" w:cs="Arial"/>
          <w:sz w:val="20"/>
        </w:rPr>
        <w:t>ro</w:t>
      </w:r>
      <w:r w:rsidR="002C4CFE">
        <w:rPr>
          <w:rFonts w:ascii="Arial" w:hAnsi="Arial" w:cs="Arial"/>
          <w:sz w:val="20"/>
        </w:rPr>
        <w:t>le, their interactions with Ombudsme</w:t>
      </w:r>
      <w:r w:rsidRPr="009C4F70">
        <w:rPr>
          <w:rFonts w:ascii="Arial" w:hAnsi="Arial" w:cs="Arial"/>
          <w:sz w:val="20"/>
        </w:rPr>
        <w:t xml:space="preserve">n, program strengths and challenges, and areas for further support. </w:t>
      </w:r>
      <w:r>
        <w:rPr>
          <w:rFonts w:ascii="Arial" w:hAnsi="Arial" w:cs="Arial"/>
          <w:sz w:val="20"/>
        </w:rPr>
        <w:t xml:space="preserve">Interviews with representative of entities with which Ombudsmen coordinate </w:t>
      </w:r>
      <w:r w:rsidR="003763DF">
        <w:rPr>
          <w:rFonts w:ascii="Arial" w:hAnsi="Arial" w:cs="Arial"/>
          <w:sz w:val="20"/>
        </w:rPr>
        <w:t xml:space="preserve">focus on understanding their relationship with the program, the </w:t>
      </w:r>
      <w:r w:rsidRPr="009C4F70">
        <w:rPr>
          <w:rFonts w:ascii="Arial" w:hAnsi="Arial" w:cs="Arial"/>
          <w:sz w:val="20"/>
        </w:rPr>
        <w:t>extent of coordination</w:t>
      </w:r>
      <w:r w:rsidR="003763DF">
        <w:rPr>
          <w:rFonts w:ascii="Arial" w:hAnsi="Arial" w:cs="Arial"/>
          <w:sz w:val="20"/>
        </w:rPr>
        <w:t>,</w:t>
      </w:r>
      <w:r w:rsidRPr="009C4F70">
        <w:rPr>
          <w:rFonts w:ascii="Arial" w:hAnsi="Arial" w:cs="Arial"/>
          <w:sz w:val="20"/>
        </w:rPr>
        <w:t xml:space="preserve"> benefits and challenges of coordination</w:t>
      </w:r>
      <w:r w:rsidR="003763DF">
        <w:rPr>
          <w:rFonts w:ascii="Arial" w:hAnsi="Arial" w:cs="Arial"/>
          <w:sz w:val="20"/>
        </w:rPr>
        <w:t>,</w:t>
      </w:r>
      <w:r w:rsidRPr="009C4F70">
        <w:rPr>
          <w:rFonts w:ascii="Arial" w:hAnsi="Arial" w:cs="Arial"/>
          <w:sz w:val="20"/>
        </w:rPr>
        <w:t xml:space="preserve"> programs strengths</w:t>
      </w:r>
      <w:r w:rsidR="003763DF">
        <w:rPr>
          <w:rFonts w:ascii="Arial" w:hAnsi="Arial" w:cs="Arial"/>
          <w:sz w:val="20"/>
        </w:rPr>
        <w:t>,</w:t>
      </w:r>
      <w:r w:rsidRPr="009C4F70">
        <w:rPr>
          <w:rFonts w:ascii="Arial" w:hAnsi="Arial" w:cs="Arial"/>
          <w:sz w:val="20"/>
        </w:rPr>
        <w:t xml:space="preserve"> and areas for improvement.</w:t>
      </w:r>
    </w:p>
    <w:p w:rsidR="003763DF" w:rsidP="009C4F70" w:rsidRDefault="003763DF" w14:paraId="00CFD27D" w14:textId="77777777">
      <w:pPr>
        <w:rPr>
          <w:rFonts w:ascii="Arial" w:hAnsi="Arial" w:cs="Arial"/>
          <w:sz w:val="20"/>
        </w:rPr>
      </w:pPr>
    </w:p>
    <w:p w:rsidRPr="003763DF" w:rsidR="003763DF" w:rsidP="003763DF" w:rsidRDefault="003763DF" w14:paraId="43E1D7B8" w14:textId="0C108A68">
      <w:pPr>
        <w:rPr>
          <w:rFonts w:ascii="Arial" w:hAnsi="Arial" w:cs="Arial"/>
          <w:sz w:val="20"/>
          <w:szCs w:val="20"/>
        </w:rPr>
      </w:pPr>
      <w:r w:rsidRPr="003763DF">
        <w:rPr>
          <w:rFonts w:ascii="Arial" w:hAnsi="Arial" w:cs="Arial"/>
          <w:sz w:val="20"/>
        </w:rPr>
        <w:t xml:space="preserve">In each participating state, a survey </w:t>
      </w:r>
      <w:r>
        <w:rPr>
          <w:rFonts w:ascii="Arial" w:hAnsi="Arial" w:cs="Arial"/>
          <w:sz w:val="20"/>
        </w:rPr>
        <w:t xml:space="preserve">will be administered </w:t>
      </w:r>
      <w:r w:rsidRPr="003763DF">
        <w:rPr>
          <w:rFonts w:ascii="Arial" w:hAnsi="Arial" w:cs="Arial"/>
          <w:sz w:val="20"/>
        </w:rPr>
        <w:t xml:space="preserve">to a random sample of facility administrators. Topics covered will include Ombudsman activities with facility staff and residents, impact on facility </w:t>
      </w:r>
      <w:r w:rsidRPr="003763DF">
        <w:rPr>
          <w:rFonts w:ascii="Arial" w:hAnsi="Arial" w:cs="Arial"/>
          <w:sz w:val="20"/>
          <w:szCs w:val="20"/>
        </w:rPr>
        <w:t xml:space="preserve">practices, and facility characteristics. </w:t>
      </w:r>
    </w:p>
    <w:p w:rsidRPr="003763DF" w:rsidR="003763DF" w:rsidP="009C4F70" w:rsidRDefault="003763DF" w14:paraId="3FCAA661" w14:textId="77777777">
      <w:pPr>
        <w:rPr>
          <w:rFonts w:ascii="Arial" w:hAnsi="Arial" w:cs="Arial"/>
          <w:sz w:val="20"/>
          <w:szCs w:val="20"/>
        </w:rPr>
      </w:pPr>
    </w:p>
    <w:p w:rsidRPr="003763DF" w:rsidR="00CF3FB2" w:rsidP="000E48A3" w:rsidRDefault="002575E0" w14:paraId="349FBCB8" w14:textId="1FCA995B">
      <w:pPr>
        <w:pStyle w:val="BodyText"/>
        <w:spacing w:after="0" w:line="240" w:lineRule="auto"/>
        <w:rPr>
          <w:rFonts w:ascii="Arial" w:hAnsi="Arial" w:cs="Arial"/>
          <w:sz w:val="20"/>
        </w:rPr>
      </w:pPr>
      <w:r w:rsidRPr="003763DF">
        <w:rPr>
          <w:rFonts w:ascii="Arial" w:hAnsi="Arial" w:cs="Arial"/>
          <w:sz w:val="20"/>
        </w:rPr>
        <w:t xml:space="preserve">The contractor </w:t>
      </w:r>
      <w:r w:rsidRPr="003763DF" w:rsidR="00CC25CD">
        <w:rPr>
          <w:rFonts w:ascii="Arial" w:hAnsi="Arial" w:cs="Arial"/>
          <w:sz w:val="20"/>
        </w:rPr>
        <w:t xml:space="preserve">will </w:t>
      </w:r>
      <w:r w:rsidRPr="003763DF" w:rsidR="00CF3FB2">
        <w:rPr>
          <w:rFonts w:ascii="Arial" w:hAnsi="Arial" w:cs="Arial"/>
          <w:sz w:val="20"/>
        </w:rPr>
        <w:t xml:space="preserve">use the data collected to </w:t>
      </w:r>
      <w:r w:rsidRPr="003763DF" w:rsidR="0038527C">
        <w:rPr>
          <w:rFonts w:ascii="Arial" w:hAnsi="Arial" w:cs="Arial"/>
          <w:sz w:val="20"/>
        </w:rPr>
        <w:t xml:space="preserve">answer </w:t>
      </w:r>
      <w:r w:rsidRPr="003763DF" w:rsidR="00CC25CD">
        <w:rPr>
          <w:rFonts w:ascii="Arial" w:hAnsi="Arial" w:cs="Arial"/>
          <w:sz w:val="20"/>
        </w:rPr>
        <w:t xml:space="preserve">the </w:t>
      </w:r>
      <w:r w:rsidRPr="003763DF" w:rsidR="003763DF">
        <w:rPr>
          <w:rFonts w:ascii="Arial" w:hAnsi="Arial" w:cs="Arial"/>
          <w:sz w:val="20"/>
        </w:rPr>
        <w:t xml:space="preserve">outcome </w:t>
      </w:r>
      <w:r w:rsidRPr="003763DF" w:rsidR="00CF3FB2">
        <w:rPr>
          <w:rFonts w:ascii="Arial" w:hAnsi="Arial" w:cs="Arial"/>
          <w:sz w:val="20"/>
        </w:rPr>
        <w:t xml:space="preserve">evaluation’s </w:t>
      </w:r>
      <w:r w:rsidRPr="003763DF" w:rsidR="00CC25CD">
        <w:rPr>
          <w:rFonts w:ascii="Arial" w:hAnsi="Arial" w:cs="Arial"/>
          <w:sz w:val="20"/>
        </w:rPr>
        <w:t xml:space="preserve">key research questions provided </w:t>
      </w:r>
      <w:r w:rsidRPr="003763DF" w:rsidR="00D75CBE">
        <w:rPr>
          <w:rFonts w:ascii="Arial" w:hAnsi="Arial" w:cs="Arial"/>
          <w:sz w:val="20"/>
        </w:rPr>
        <w:t xml:space="preserve">below </w:t>
      </w:r>
      <w:r w:rsidRPr="003763DF" w:rsidR="00CC25CD">
        <w:rPr>
          <w:rFonts w:ascii="Arial" w:hAnsi="Arial" w:cs="Arial"/>
          <w:sz w:val="20"/>
        </w:rPr>
        <w:t>in Exhibit 1.</w:t>
      </w:r>
    </w:p>
    <w:p w:rsidRPr="003763DF" w:rsidR="004D6290" w:rsidP="000E48A3" w:rsidRDefault="000B4450" w14:paraId="17FDE805" w14:textId="6F17A892">
      <w:pPr>
        <w:pStyle w:val="BodyText"/>
        <w:spacing w:after="0" w:line="240" w:lineRule="auto"/>
        <w:rPr>
          <w:rFonts w:ascii="Arial" w:hAnsi="Arial" w:cs="Arial"/>
          <w:sz w:val="20"/>
        </w:rPr>
      </w:pPr>
      <w:r w:rsidRPr="00DB185E">
        <w:rPr>
          <w:rFonts w:ascii="Arial" w:hAnsi="Arial" w:cs="Arial"/>
        </w:rPr>
        <w:t xml:space="preserve"> </w:t>
      </w:r>
    </w:p>
    <w:p w:rsidRPr="003763DF" w:rsidR="00BF46A7" w:rsidP="000E48A3" w:rsidRDefault="00BF46A7" w14:paraId="02BAD0CD" w14:textId="77777777">
      <w:pPr>
        <w:pStyle w:val="ExhibitTitle"/>
        <w:spacing w:before="0" w:after="0" w:line="240" w:lineRule="auto"/>
        <w:rPr>
          <w:rFonts w:cs="Arial"/>
          <w:sz w:val="20"/>
          <w:szCs w:val="20"/>
        </w:rPr>
      </w:pPr>
      <w:bookmarkStart w:name="_Toc462392248" w:id="5"/>
      <w:r w:rsidRPr="003763DF">
        <w:rPr>
          <w:rFonts w:cs="Arial"/>
          <w:sz w:val="20"/>
          <w:szCs w:val="20"/>
        </w:rPr>
        <w:t>Exhibit 1: Key Evaluation Questions</w:t>
      </w:r>
      <w:bookmarkEnd w:id="5"/>
    </w:p>
    <w:p w:rsidRPr="003763DF" w:rsidR="00667498" w:rsidP="000E48A3" w:rsidRDefault="00667498" w14:paraId="53E8F8CD" w14:textId="77777777">
      <w:pPr>
        <w:widowControl w:val="0"/>
        <w:autoSpaceDE w:val="0"/>
        <w:autoSpaceDN w:val="0"/>
        <w:adjustRightInd w:val="0"/>
        <w:rPr>
          <w:rFonts w:ascii="Arial" w:hAnsi="Arial" w:cs="Arial"/>
          <w:color w:val="FF0000"/>
          <w:sz w:val="20"/>
          <w:szCs w:val="20"/>
        </w:rPr>
      </w:pPr>
    </w:p>
    <w:p w:rsidRPr="003763DF" w:rsidR="0061693D" w:rsidP="0061693D" w:rsidRDefault="0061693D" w14:paraId="57070974" w14:textId="6969AB9C">
      <w:pPr>
        <w:pStyle w:val="ListNumber2"/>
        <w:keepLines/>
        <w:numPr>
          <w:ilvl w:val="0"/>
          <w:numId w:val="23"/>
        </w:numPr>
        <w:spacing w:after="0"/>
        <w:rPr>
          <w:rFonts w:ascii="Arial" w:hAnsi="Arial" w:cs="Arial"/>
          <w:sz w:val="20"/>
          <w:szCs w:val="20"/>
        </w:rPr>
      </w:pPr>
      <w:r w:rsidRPr="003763DF">
        <w:rPr>
          <w:rFonts w:ascii="Arial" w:hAnsi="Arial" w:cs="Arial"/>
          <w:sz w:val="20"/>
          <w:szCs w:val="20"/>
        </w:rPr>
        <w:t>Are the critical functions, including federally mandated responsibilities, of the LTCOP at the state, and local levels, carried out effectively and efficiently?</w:t>
      </w:r>
    </w:p>
    <w:p w:rsidRPr="003763DF" w:rsidR="0061693D" w:rsidP="0061693D" w:rsidRDefault="0061693D" w14:paraId="2C37F2BA" w14:textId="76F14DF2">
      <w:pPr>
        <w:pStyle w:val="ListParagraph"/>
        <w:numPr>
          <w:ilvl w:val="0"/>
          <w:numId w:val="23"/>
        </w:numPr>
        <w:autoSpaceDE w:val="0"/>
        <w:autoSpaceDN w:val="0"/>
        <w:adjustRightInd w:val="0"/>
        <w:rPr>
          <w:rFonts w:ascii="Arial" w:hAnsi="Arial" w:cs="Arial"/>
          <w:sz w:val="20"/>
          <w:szCs w:val="20"/>
        </w:rPr>
      </w:pPr>
      <w:r w:rsidRPr="003763DF">
        <w:rPr>
          <w:rFonts w:ascii="Arial" w:hAnsi="Arial" w:cs="Arial"/>
          <w:sz w:val="20"/>
          <w:szCs w:val="20"/>
        </w:rPr>
        <w:t>How effective is the LTCOP in ensuring Ombudsman services for the full range of residents of long-term care facilities, including individuals with the greatest economic and social need?</w:t>
      </w:r>
    </w:p>
    <w:p w:rsidRPr="003763DF" w:rsidR="0061693D" w:rsidP="0061693D" w:rsidRDefault="0061693D" w14:paraId="24357265" w14:textId="6C8ACDB8">
      <w:pPr>
        <w:pStyle w:val="ListParagraph"/>
        <w:numPr>
          <w:ilvl w:val="0"/>
          <w:numId w:val="23"/>
        </w:numPr>
        <w:autoSpaceDE w:val="0"/>
        <w:autoSpaceDN w:val="0"/>
        <w:adjustRightInd w:val="0"/>
        <w:rPr>
          <w:rFonts w:ascii="Arial" w:hAnsi="Arial" w:cs="Arial"/>
          <w:sz w:val="20"/>
          <w:szCs w:val="20"/>
        </w:rPr>
      </w:pPr>
      <w:r w:rsidRPr="003763DF">
        <w:rPr>
          <w:rFonts w:ascii="Arial" w:hAnsi="Arial" w:cs="Arial"/>
          <w:sz w:val="20"/>
          <w:szCs w:val="20"/>
        </w:rPr>
        <w:t>How cost-effective are LTCOP strategies (for example, the cost effectiveness of services offered through consultations, referrals, complaint handling, and education/outreach activities)?</w:t>
      </w:r>
    </w:p>
    <w:p w:rsidRPr="003763DF" w:rsidR="0061693D" w:rsidP="0061693D" w:rsidRDefault="0061693D" w14:paraId="10A9839F" w14:textId="77777777">
      <w:pPr>
        <w:pStyle w:val="ListParagraph"/>
        <w:numPr>
          <w:ilvl w:val="0"/>
          <w:numId w:val="23"/>
        </w:numPr>
        <w:autoSpaceDE w:val="0"/>
        <w:autoSpaceDN w:val="0"/>
        <w:adjustRightInd w:val="0"/>
        <w:rPr>
          <w:rFonts w:ascii="Arial" w:hAnsi="Arial" w:cs="Arial"/>
          <w:sz w:val="20"/>
          <w:szCs w:val="20"/>
        </w:rPr>
      </w:pPr>
      <w:r w:rsidRPr="003763DF">
        <w:rPr>
          <w:rFonts w:ascii="Arial" w:hAnsi="Arial" w:cs="Arial"/>
          <w:sz w:val="20"/>
          <w:szCs w:val="20"/>
        </w:rPr>
        <w:t>What impact do LTCOPs have on long-term care practices, programs, and policies?</w:t>
      </w:r>
    </w:p>
    <w:p w:rsidRPr="003763DF" w:rsidR="0061693D" w:rsidP="0061693D" w:rsidRDefault="0061693D" w14:paraId="78A0BD29" w14:textId="40721313">
      <w:pPr>
        <w:pStyle w:val="ListNumber2"/>
        <w:keepLines/>
        <w:numPr>
          <w:ilvl w:val="0"/>
          <w:numId w:val="23"/>
        </w:numPr>
        <w:spacing w:after="0"/>
        <w:rPr>
          <w:rFonts w:ascii="Arial" w:hAnsi="Arial" w:cs="Arial"/>
          <w:sz w:val="20"/>
          <w:szCs w:val="20"/>
        </w:rPr>
      </w:pPr>
      <w:r w:rsidRPr="003763DF">
        <w:rPr>
          <w:rFonts w:ascii="Arial" w:hAnsi="Arial" w:cs="Arial"/>
          <w:sz w:val="20"/>
          <w:szCs w:val="20"/>
        </w:rPr>
        <w:t>What impact do LTCOPs have on residents’ health, safety, welfare, well-being, and rights?</w:t>
      </w:r>
    </w:p>
    <w:p w:rsidRPr="003763DF" w:rsidR="000E48A3" w:rsidP="000E48A3" w:rsidRDefault="000E48A3" w14:paraId="2AFADD26" w14:textId="77777777">
      <w:pPr>
        <w:pStyle w:val="BodyText"/>
        <w:spacing w:after="0" w:line="240" w:lineRule="auto"/>
        <w:rPr>
          <w:rFonts w:ascii="Arial" w:hAnsi="Arial" w:cs="Arial"/>
          <w:color w:val="FF0000"/>
          <w:sz w:val="20"/>
        </w:rPr>
      </w:pPr>
    </w:p>
    <w:p w:rsidRPr="003763DF" w:rsidR="000E48A3" w:rsidP="00B64E00" w:rsidRDefault="00BF46A7" w14:paraId="7502D2C5" w14:textId="77777777">
      <w:pPr>
        <w:pStyle w:val="Heading2"/>
        <w:spacing w:before="0" w:after="0"/>
        <w:rPr>
          <w:rFonts w:cs="Arial"/>
          <w:sz w:val="20"/>
          <w:szCs w:val="20"/>
        </w:rPr>
      </w:pPr>
      <w:bookmarkStart w:name="_Toc267041907" w:id="6"/>
      <w:bookmarkStart w:name="_Toc451350295" w:id="7"/>
      <w:r w:rsidRPr="003763DF">
        <w:rPr>
          <w:rFonts w:cs="Arial"/>
          <w:sz w:val="20"/>
          <w:szCs w:val="20"/>
        </w:rPr>
        <w:t>A.3.</w:t>
      </w:r>
      <w:r w:rsidRPr="003763DF">
        <w:rPr>
          <w:rFonts w:cs="Arial"/>
          <w:sz w:val="20"/>
          <w:szCs w:val="20"/>
        </w:rPr>
        <w:tab/>
        <w:t>Use of Improved Information Technology</w:t>
      </w:r>
      <w:bookmarkEnd w:id="6"/>
      <w:r w:rsidRPr="003763DF">
        <w:rPr>
          <w:rFonts w:cs="Arial"/>
          <w:sz w:val="20"/>
          <w:szCs w:val="20"/>
        </w:rPr>
        <w:t xml:space="preserve"> and Burden Reduction</w:t>
      </w:r>
      <w:bookmarkEnd w:id="7"/>
    </w:p>
    <w:p w:rsidRPr="003763DF" w:rsidR="00AD2B28" w:rsidP="00AD2B28" w:rsidRDefault="0084348B" w14:paraId="085CB2DA" w14:textId="4E78B8F9">
      <w:pPr>
        <w:pStyle w:val="BodyText"/>
        <w:spacing w:after="0" w:line="240" w:lineRule="auto"/>
        <w:rPr>
          <w:rFonts w:ascii="Arial" w:hAnsi="Arial" w:cs="Arial"/>
          <w:sz w:val="20"/>
        </w:rPr>
      </w:pPr>
      <w:r w:rsidRPr="003763DF">
        <w:rPr>
          <w:rFonts w:ascii="Arial" w:hAnsi="Arial" w:cs="Arial"/>
          <w:sz w:val="20"/>
        </w:rPr>
        <w:t xml:space="preserve">A self-administered, web-based survey will be used to gather data from </w:t>
      </w:r>
      <w:r w:rsidR="003763DF">
        <w:rPr>
          <w:rFonts w:ascii="Arial" w:hAnsi="Arial" w:cs="Arial"/>
          <w:sz w:val="20"/>
        </w:rPr>
        <w:t>facility administrators</w:t>
      </w:r>
      <w:r w:rsidRPr="003763DF" w:rsidR="003A49EA">
        <w:rPr>
          <w:rFonts w:ascii="Arial" w:hAnsi="Arial" w:cs="Arial"/>
          <w:sz w:val="20"/>
        </w:rPr>
        <w:t xml:space="preserve">. </w:t>
      </w:r>
      <w:r w:rsidRPr="003763DF" w:rsidR="00AD2B28">
        <w:rPr>
          <w:rFonts w:ascii="Arial" w:hAnsi="Arial" w:cs="Arial"/>
          <w:sz w:val="20"/>
        </w:rPr>
        <w:t xml:space="preserve">(Please see our sampling plan in Section B for more detail). We know that individual respondents will have access to and be familiar with the necessary technology to complete the survey </w:t>
      </w:r>
      <w:r w:rsidRPr="003763DF">
        <w:rPr>
          <w:rFonts w:ascii="Arial" w:hAnsi="Arial" w:cs="Arial"/>
          <w:sz w:val="20"/>
        </w:rPr>
        <w:t>through their experience working with the LTCOP</w:t>
      </w:r>
      <w:r w:rsidRPr="003763DF" w:rsidR="00AD2B28">
        <w:rPr>
          <w:rFonts w:ascii="Arial" w:hAnsi="Arial" w:cs="Arial"/>
          <w:sz w:val="20"/>
        </w:rPr>
        <w:t xml:space="preserve">. The survey will be administered electronically to minimize the burden on respondents. The web-based survey permits respondents to complete the survey at their preferred time. Respondents who begin the survey and are unable to complete it in one attempt will be able to save their responses and resume work on the survey at a later time. The web-based format will incorporate skip patterns that ensure that respondents automatically skip past sections of the survey that are not relevant to their experiences. The study will have a centralized case management system (CMS), linked to the web survey, as well as prompting and receipt control systems, </w:t>
      </w:r>
      <w:r w:rsidRPr="003763DF" w:rsidR="00327BBA">
        <w:rPr>
          <w:rFonts w:ascii="Arial" w:hAnsi="Arial" w:cs="Arial"/>
          <w:sz w:val="20"/>
        </w:rPr>
        <w:t xml:space="preserve">thus </w:t>
      </w:r>
      <w:r w:rsidRPr="003763DF" w:rsidR="00AD2B28">
        <w:rPr>
          <w:rFonts w:ascii="Arial" w:hAnsi="Arial" w:cs="Arial"/>
          <w:sz w:val="20"/>
        </w:rPr>
        <w:t>allow</w:t>
      </w:r>
      <w:r w:rsidRPr="003763DF" w:rsidR="00327BBA">
        <w:rPr>
          <w:rFonts w:ascii="Arial" w:hAnsi="Arial" w:cs="Arial"/>
          <w:sz w:val="20"/>
        </w:rPr>
        <w:t>ing</w:t>
      </w:r>
      <w:r w:rsidRPr="003763DF" w:rsidR="00AD2B28">
        <w:rPr>
          <w:rFonts w:ascii="Arial" w:hAnsi="Arial" w:cs="Arial"/>
          <w:sz w:val="20"/>
        </w:rPr>
        <w:t xml:space="preserve"> </w:t>
      </w:r>
      <w:r w:rsidRPr="003763DF" w:rsidR="00327BBA">
        <w:rPr>
          <w:rFonts w:ascii="Arial" w:hAnsi="Arial" w:cs="Arial"/>
          <w:sz w:val="20"/>
        </w:rPr>
        <w:t xml:space="preserve">real-time </w:t>
      </w:r>
      <w:r w:rsidRPr="003763DF" w:rsidR="00AD2B28">
        <w:rPr>
          <w:rFonts w:ascii="Arial" w:hAnsi="Arial" w:cs="Arial"/>
          <w:sz w:val="20"/>
        </w:rPr>
        <w:t xml:space="preserve">case status </w:t>
      </w:r>
      <w:r w:rsidRPr="003763DF" w:rsidR="00327BBA">
        <w:rPr>
          <w:rFonts w:ascii="Arial" w:hAnsi="Arial" w:cs="Arial"/>
          <w:sz w:val="20"/>
        </w:rPr>
        <w:t>reviews</w:t>
      </w:r>
      <w:r w:rsidRPr="003763DF" w:rsidR="00AD2B28">
        <w:rPr>
          <w:rFonts w:ascii="Arial" w:hAnsi="Arial" w:cs="Arial"/>
          <w:sz w:val="20"/>
        </w:rPr>
        <w:t>. Th</w:t>
      </w:r>
      <w:r w:rsidRPr="003763DF" w:rsidR="00D75CBE">
        <w:rPr>
          <w:rFonts w:ascii="Arial" w:hAnsi="Arial" w:cs="Arial"/>
          <w:sz w:val="20"/>
        </w:rPr>
        <w:t xml:space="preserve">e </w:t>
      </w:r>
      <w:r w:rsidRPr="003763DF" w:rsidR="00AD2B28">
        <w:rPr>
          <w:rFonts w:ascii="Arial" w:hAnsi="Arial" w:cs="Arial"/>
          <w:sz w:val="20"/>
        </w:rPr>
        <w:t xml:space="preserve">CMS will </w:t>
      </w:r>
      <w:r w:rsidRPr="003763DF" w:rsidR="00D75CBE">
        <w:rPr>
          <w:rFonts w:ascii="Arial" w:hAnsi="Arial" w:cs="Arial"/>
          <w:sz w:val="20"/>
        </w:rPr>
        <w:t xml:space="preserve">assist our </w:t>
      </w:r>
      <w:r w:rsidRPr="003763DF" w:rsidR="00AD2B28">
        <w:rPr>
          <w:rFonts w:ascii="Arial" w:hAnsi="Arial" w:cs="Arial"/>
          <w:sz w:val="20"/>
        </w:rPr>
        <w:t>follow-up</w:t>
      </w:r>
      <w:r w:rsidRPr="003763DF" w:rsidR="001145A3">
        <w:rPr>
          <w:rFonts w:ascii="Arial" w:hAnsi="Arial" w:cs="Arial"/>
          <w:sz w:val="20"/>
        </w:rPr>
        <w:t xml:space="preserve"> </w:t>
      </w:r>
      <w:r w:rsidRPr="003763DF" w:rsidR="00D75CBE">
        <w:rPr>
          <w:rFonts w:ascii="Arial" w:hAnsi="Arial" w:cs="Arial"/>
          <w:sz w:val="20"/>
        </w:rPr>
        <w:t xml:space="preserve">efforts </w:t>
      </w:r>
      <w:r w:rsidRPr="003763DF" w:rsidR="001145A3">
        <w:rPr>
          <w:rFonts w:ascii="Arial" w:hAnsi="Arial" w:cs="Arial"/>
          <w:sz w:val="20"/>
        </w:rPr>
        <w:t>with non</w:t>
      </w:r>
      <w:r w:rsidRPr="003763DF" w:rsidR="00327BBA">
        <w:rPr>
          <w:rFonts w:ascii="Arial" w:hAnsi="Arial" w:cs="Arial"/>
          <w:sz w:val="20"/>
        </w:rPr>
        <w:t>-</w:t>
      </w:r>
      <w:r w:rsidRPr="003763DF" w:rsidR="001145A3">
        <w:rPr>
          <w:rFonts w:ascii="Arial" w:hAnsi="Arial" w:cs="Arial"/>
          <w:sz w:val="20"/>
        </w:rPr>
        <w:t>respondents</w:t>
      </w:r>
      <w:r w:rsidRPr="003763DF" w:rsidR="00AD2B28">
        <w:rPr>
          <w:rFonts w:ascii="Arial" w:hAnsi="Arial" w:cs="Arial"/>
          <w:sz w:val="20"/>
        </w:rPr>
        <w:t xml:space="preserve">, ensuring </w:t>
      </w:r>
      <w:r w:rsidRPr="003763DF" w:rsidR="00D75CBE">
        <w:rPr>
          <w:rFonts w:ascii="Arial" w:hAnsi="Arial" w:cs="Arial"/>
          <w:sz w:val="20"/>
        </w:rPr>
        <w:t xml:space="preserve">that </w:t>
      </w:r>
      <w:r w:rsidRPr="003763DF" w:rsidR="00AD2B28">
        <w:rPr>
          <w:rFonts w:ascii="Arial" w:hAnsi="Arial" w:cs="Arial"/>
          <w:sz w:val="20"/>
        </w:rPr>
        <w:t xml:space="preserve">no sample member is prompted for </w:t>
      </w:r>
      <w:r w:rsidRPr="003763DF" w:rsidR="00FD3628">
        <w:rPr>
          <w:rFonts w:ascii="Arial" w:hAnsi="Arial" w:cs="Arial"/>
          <w:sz w:val="20"/>
        </w:rPr>
        <w:t xml:space="preserve">again </w:t>
      </w:r>
      <w:r w:rsidRPr="003763DF" w:rsidR="00AD2B28">
        <w:rPr>
          <w:rFonts w:ascii="Arial" w:hAnsi="Arial" w:cs="Arial"/>
          <w:sz w:val="20"/>
        </w:rPr>
        <w:t xml:space="preserve">a survey response once they have completed the web survey. All </w:t>
      </w:r>
      <w:r w:rsidRPr="003763DF">
        <w:rPr>
          <w:rFonts w:ascii="Arial" w:hAnsi="Arial" w:cs="Arial"/>
          <w:sz w:val="20"/>
        </w:rPr>
        <w:t xml:space="preserve">respondent groups </w:t>
      </w:r>
      <w:r w:rsidRPr="003763DF" w:rsidR="00AD2B28">
        <w:rPr>
          <w:rFonts w:ascii="Arial" w:hAnsi="Arial" w:cs="Arial"/>
          <w:sz w:val="20"/>
        </w:rPr>
        <w:t>will be emailed an invitation letter</w:t>
      </w:r>
      <w:r w:rsidRPr="003763DF" w:rsidR="00D75CBE">
        <w:rPr>
          <w:rFonts w:ascii="Arial" w:hAnsi="Arial" w:cs="Arial"/>
          <w:sz w:val="20"/>
        </w:rPr>
        <w:t xml:space="preserve"> with instructions on </w:t>
      </w:r>
      <w:r w:rsidRPr="003763DF" w:rsidR="00AD2B28">
        <w:rPr>
          <w:rFonts w:ascii="Arial" w:hAnsi="Arial" w:cs="Arial"/>
          <w:sz w:val="20"/>
        </w:rPr>
        <w:t>web survey access, including a unique Personal Identification Number (PIN) and password</w:t>
      </w:r>
      <w:r w:rsidRPr="003763DF" w:rsidR="003A49EA">
        <w:rPr>
          <w:rFonts w:ascii="Arial" w:hAnsi="Arial" w:cs="Arial"/>
          <w:sz w:val="20"/>
        </w:rPr>
        <w:t xml:space="preserve">. </w:t>
      </w:r>
      <w:r w:rsidRPr="003763DF" w:rsidR="00AD2B28">
        <w:rPr>
          <w:rFonts w:ascii="Arial" w:hAnsi="Arial" w:cs="Arial"/>
          <w:sz w:val="20"/>
        </w:rPr>
        <w:t>This initial contact will be followed</w:t>
      </w:r>
      <w:r w:rsidRPr="003763DF" w:rsidR="009B4A06">
        <w:rPr>
          <w:rFonts w:ascii="Arial" w:hAnsi="Arial" w:cs="Arial"/>
          <w:sz w:val="20"/>
        </w:rPr>
        <w:t xml:space="preserve"> </w:t>
      </w:r>
      <w:r w:rsidRPr="003763DF" w:rsidR="00AD2B28">
        <w:rPr>
          <w:rFonts w:ascii="Arial" w:hAnsi="Arial" w:cs="Arial"/>
          <w:sz w:val="20"/>
        </w:rPr>
        <w:t xml:space="preserve">up with additional emails </w:t>
      </w:r>
      <w:r w:rsidRPr="003763DF" w:rsidR="00D75CBE">
        <w:rPr>
          <w:rFonts w:ascii="Arial" w:hAnsi="Arial" w:cs="Arial"/>
          <w:sz w:val="20"/>
        </w:rPr>
        <w:t>to maximize our response rate.</w:t>
      </w:r>
      <w:r w:rsidRPr="003763DF" w:rsidR="001145A3">
        <w:rPr>
          <w:rFonts w:ascii="Arial" w:hAnsi="Arial" w:cs="Arial"/>
          <w:sz w:val="20"/>
        </w:rPr>
        <w:t xml:space="preserve"> If necessary, follow-up phone calls may be used to encourage participation when email prompts fail. </w:t>
      </w:r>
      <w:r w:rsidRPr="003763DF" w:rsidR="000A586A">
        <w:rPr>
          <w:rFonts w:ascii="Arial" w:hAnsi="Arial" w:cs="Arial"/>
          <w:sz w:val="20"/>
        </w:rPr>
        <w:t xml:space="preserve">For burden purposes, we will not call respondents more than </w:t>
      </w:r>
      <w:r w:rsidRPr="003763DF" w:rsidR="00D75CBE">
        <w:rPr>
          <w:rFonts w:ascii="Arial" w:hAnsi="Arial" w:cs="Arial"/>
          <w:sz w:val="20"/>
        </w:rPr>
        <w:t>twice</w:t>
      </w:r>
      <w:r w:rsidRPr="003763DF" w:rsidR="000A586A">
        <w:rPr>
          <w:rFonts w:ascii="Arial" w:hAnsi="Arial" w:cs="Arial"/>
          <w:sz w:val="20"/>
        </w:rPr>
        <w:t xml:space="preserve">. </w:t>
      </w:r>
    </w:p>
    <w:p w:rsidRPr="003763DF" w:rsidR="00DC639A" w:rsidP="00AD2B28" w:rsidRDefault="00DC639A" w14:paraId="6745FC3B" w14:textId="77777777">
      <w:pPr>
        <w:pStyle w:val="BodyText"/>
        <w:spacing w:after="0" w:line="240" w:lineRule="auto"/>
        <w:rPr>
          <w:rFonts w:ascii="Arial" w:hAnsi="Arial" w:cs="Arial"/>
          <w:sz w:val="20"/>
        </w:rPr>
      </w:pPr>
    </w:p>
    <w:p w:rsidRPr="003763DF" w:rsidR="00DC639A" w:rsidP="00AD2B28" w:rsidRDefault="00341CC0" w14:paraId="02EA55A1" w14:textId="085D024D">
      <w:pPr>
        <w:pStyle w:val="BodyText"/>
        <w:spacing w:after="0" w:line="240" w:lineRule="auto"/>
        <w:rPr>
          <w:rFonts w:ascii="Arial" w:hAnsi="Arial" w:cs="Arial"/>
          <w:sz w:val="20"/>
        </w:rPr>
      </w:pPr>
      <w:r w:rsidRPr="003763DF">
        <w:rPr>
          <w:rFonts w:ascii="Arial" w:hAnsi="Arial" w:cs="Arial"/>
          <w:sz w:val="20"/>
        </w:rPr>
        <w:t xml:space="preserve">For respondents who are not responsive to the web-based survey, the option of paper instruments also will be made available. </w:t>
      </w:r>
    </w:p>
    <w:p w:rsidRPr="003763DF" w:rsidR="000E48A3" w:rsidP="000E48A3" w:rsidRDefault="000E48A3" w14:paraId="72E3AE11" w14:textId="77777777">
      <w:pPr>
        <w:pStyle w:val="BodyText"/>
        <w:spacing w:after="0" w:line="240" w:lineRule="auto"/>
        <w:rPr>
          <w:rFonts w:ascii="Arial" w:hAnsi="Arial" w:cs="Arial"/>
          <w:color w:val="FF0000"/>
          <w:sz w:val="20"/>
        </w:rPr>
      </w:pPr>
    </w:p>
    <w:p w:rsidRPr="003763DF" w:rsidR="000E48A3" w:rsidP="000E48A3" w:rsidRDefault="00BF46A7" w14:paraId="2399C54E" w14:textId="77777777">
      <w:pPr>
        <w:pStyle w:val="Heading2"/>
        <w:spacing w:before="0" w:after="0"/>
        <w:rPr>
          <w:rFonts w:cs="Arial"/>
          <w:sz w:val="20"/>
          <w:szCs w:val="20"/>
        </w:rPr>
      </w:pPr>
      <w:bookmarkStart w:name="_Toc267041908" w:id="8"/>
      <w:bookmarkStart w:name="_Toc451350296" w:id="9"/>
      <w:r w:rsidRPr="003763DF">
        <w:rPr>
          <w:rFonts w:cs="Arial"/>
          <w:sz w:val="20"/>
          <w:szCs w:val="20"/>
        </w:rPr>
        <w:t>A.4.</w:t>
      </w:r>
      <w:r w:rsidRPr="003763DF">
        <w:rPr>
          <w:rFonts w:cs="Arial"/>
          <w:sz w:val="20"/>
          <w:szCs w:val="20"/>
        </w:rPr>
        <w:tab/>
        <w:t>Efforts to Identify Duplication</w:t>
      </w:r>
      <w:bookmarkEnd w:id="8"/>
      <w:bookmarkEnd w:id="9"/>
    </w:p>
    <w:p w:rsidRPr="003763DF" w:rsidR="000E48A3" w:rsidP="000E48A3" w:rsidRDefault="00F537BF" w14:paraId="5D3306F1" w14:textId="50139CB7">
      <w:pPr>
        <w:pStyle w:val="BodyText"/>
        <w:spacing w:after="0" w:line="240" w:lineRule="auto"/>
        <w:rPr>
          <w:rFonts w:ascii="Arial" w:hAnsi="Arial" w:cs="Arial"/>
          <w:sz w:val="20"/>
        </w:rPr>
      </w:pPr>
      <w:bookmarkStart w:name="_Toc267041909" w:id="10"/>
      <w:r w:rsidRPr="003763DF">
        <w:rPr>
          <w:rFonts w:ascii="Arial" w:hAnsi="Arial" w:cs="Arial"/>
          <w:sz w:val="20"/>
        </w:rPr>
        <w:t xml:space="preserve">The information sought as part of this study is unique. </w:t>
      </w:r>
      <w:r w:rsidRPr="003763DF" w:rsidR="00AD2B28">
        <w:rPr>
          <w:rFonts w:ascii="Arial" w:hAnsi="Arial" w:cs="Arial"/>
          <w:sz w:val="20"/>
        </w:rPr>
        <w:t xml:space="preserve">The information </w:t>
      </w:r>
      <w:r w:rsidRPr="003763DF" w:rsidR="00FA573E">
        <w:rPr>
          <w:rFonts w:ascii="Arial" w:hAnsi="Arial" w:cs="Arial"/>
          <w:sz w:val="20"/>
        </w:rPr>
        <w:t xml:space="preserve">necessary </w:t>
      </w:r>
      <w:r w:rsidRPr="003763DF" w:rsidR="00AD2B28">
        <w:rPr>
          <w:rFonts w:ascii="Arial" w:hAnsi="Arial" w:cs="Arial"/>
          <w:sz w:val="20"/>
        </w:rPr>
        <w:t>for this evaluation has not been collected elsewhere in any format that could be adapted to address the research objectives of the evaluation. Based on our thoroug</w:t>
      </w:r>
      <w:r w:rsidRPr="003763DF" w:rsidR="00DC639A">
        <w:rPr>
          <w:rFonts w:ascii="Arial" w:hAnsi="Arial" w:cs="Arial"/>
          <w:sz w:val="20"/>
        </w:rPr>
        <w:t>h review of existing data sources</w:t>
      </w:r>
      <w:r w:rsidRPr="003763DF" w:rsidR="001145A3">
        <w:rPr>
          <w:rFonts w:ascii="Arial" w:hAnsi="Arial" w:cs="Arial"/>
          <w:sz w:val="20"/>
        </w:rPr>
        <w:t>,</w:t>
      </w:r>
      <w:r w:rsidRPr="003763DF" w:rsidR="00AD2B28">
        <w:rPr>
          <w:rFonts w:ascii="Arial" w:hAnsi="Arial" w:cs="Arial"/>
          <w:sz w:val="20"/>
        </w:rPr>
        <w:t xml:space="preserve"> no survey or other mode of data collection has captured the needed information on the</w:t>
      </w:r>
      <w:r w:rsidR="009C4F1E">
        <w:rPr>
          <w:rFonts w:ascii="Arial" w:hAnsi="Arial" w:cs="Arial"/>
          <w:sz w:val="20"/>
        </w:rPr>
        <w:t xml:space="preserve"> effectiveness of the</w:t>
      </w:r>
      <w:r w:rsidRPr="003763DF" w:rsidR="00AD2B28">
        <w:rPr>
          <w:rFonts w:ascii="Arial" w:hAnsi="Arial" w:cs="Arial"/>
          <w:sz w:val="20"/>
        </w:rPr>
        <w:t xml:space="preserve"> </w:t>
      </w:r>
      <w:r w:rsidRPr="003763DF" w:rsidR="00DC639A">
        <w:rPr>
          <w:rFonts w:ascii="Arial" w:hAnsi="Arial" w:cs="Arial"/>
          <w:sz w:val="20"/>
        </w:rPr>
        <w:t xml:space="preserve">LTCOP’s </w:t>
      </w:r>
      <w:r w:rsidR="009C4F1E">
        <w:rPr>
          <w:rFonts w:ascii="Arial" w:hAnsi="Arial" w:cs="Arial"/>
          <w:sz w:val="20"/>
        </w:rPr>
        <w:t>processes and outcomes</w:t>
      </w:r>
      <w:r w:rsidRPr="003763DF" w:rsidR="004F7D9B">
        <w:rPr>
          <w:rFonts w:ascii="Arial" w:hAnsi="Arial" w:cs="Arial"/>
          <w:sz w:val="20"/>
        </w:rPr>
        <w:t xml:space="preserve">. </w:t>
      </w:r>
      <w:r w:rsidRPr="003763DF" w:rsidR="00AD2B28">
        <w:rPr>
          <w:rFonts w:ascii="Arial" w:hAnsi="Arial" w:cs="Arial"/>
          <w:sz w:val="20"/>
        </w:rPr>
        <w:t xml:space="preserve">However, any existing information that might be useful </w:t>
      </w:r>
      <w:r w:rsidRPr="003763DF">
        <w:rPr>
          <w:rFonts w:ascii="Arial" w:hAnsi="Arial" w:cs="Arial"/>
          <w:sz w:val="20"/>
        </w:rPr>
        <w:t>to address</w:t>
      </w:r>
      <w:r w:rsidRPr="003763DF" w:rsidR="00AD2B28">
        <w:rPr>
          <w:rFonts w:ascii="Arial" w:hAnsi="Arial" w:cs="Arial"/>
          <w:sz w:val="20"/>
        </w:rPr>
        <w:t xml:space="preserve"> the research questions can and will be used whenever possible.</w:t>
      </w:r>
      <w:r w:rsidRPr="003763DF" w:rsidR="00427E39">
        <w:rPr>
          <w:rFonts w:ascii="Arial" w:hAnsi="Arial" w:cs="Arial"/>
          <w:sz w:val="20"/>
        </w:rPr>
        <w:t xml:space="preserve"> </w:t>
      </w:r>
    </w:p>
    <w:p w:rsidRPr="003763DF" w:rsidR="000E48A3" w:rsidP="000E48A3" w:rsidRDefault="000E48A3" w14:paraId="099E41F1" w14:textId="77777777">
      <w:pPr>
        <w:pStyle w:val="BodyText"/>
        <w:spacing w:after="0" w:line="240" w:lineRule="auto"/>
        <w:rPr>
          <w:rFonts w:ascii="Arial" w:hAnsi="Arial" w:cs="Arial"/>
          <w:sz w:val="20"/>
        </w:rPr>
      </w:pPr>
    </w:p>
    <w:p w:rsidRPr="003763DF" w:rsidR="00BF46A7" w:rsidP="000E48A3" w:rsidRDefault="00BF46A7" w14:paraId="17546DBB" w14:textId="77777777">
      <w:pPr>
        <w:pStyle w:val="Heading2"/>
        <w:spacing w:before="0" w:after="0"/>
        <w:rPr>
          <w:rFonts w:cs="Arial"/>
          <w:sz w:val="20"/>
          <w:szCs w:val="20"/>
        </w:rPr>
      </w:pPr>
      <w:bookmarkStart w:name="_Toc451350297" w:id="11"/>
      <w:r w:rsidRPr="003763DF">
        <w:rPr>
          <w:rFonts w:cs="Arial"/>
          <w:sz w:val="20"/>
          <w:szCs w:val="20"/>
        </w:rPr>
        <w:t>A.5.</w:t>
      </w:r>
      <w:r w:rsidRPr="003763DF">
        <w:rPr>
          <w:rFonts w:cs="Arial"/>
          <w:sz w:val="20"/>
          <w:szCs w:val="20"/>
        </w:rPr>
        <w:tab/>
      </w:r>
      <w:bookmarkEnd w:id="10"/>
      <w:r w:rsidRPr="003763DF">
        <w:rPr>
          <w:rFonts w:cs="Arial"/>
          <w:sz w:val="20"/>
          <w:szCs w:val="20"/>
        </w:rPr>
        <w:t>Impact on Small Businesses or Other Small Entities</w:t>
      </w:r>
      <w:bookmarkEnd w:id="11"/>
    </w:p>
    <w:p w:rsidRPr="003763DF" w:rsidR="000E48A3" w:rsidP="00AD2B28" w:rsidRDefault="00AD2B28" w14:paraId="1D0254BC" w14:textId="6FB2A29D">
      <w:pPr>
        <w:pStyle w:val="BodyText"/>
        <w:spacing w:after="0" w:line="240" w:lineRule="auto"/>
        <w:rPr>
          <w:rFonts w:ascii="Arial" w:hAnsi="Arial" w:cs="Arial"/>
          <w:sz w:val="20"/>
        </w:rPr>
      </w:pPr>
      <w:r w:rsidRPr="003763DF">
        <w:rPr>
          <w:rFonts w:ascii="Arial" w:hAnsi="Arial" w:cs="Arial"/>
          <w:sz w:val="20"/>
        </w:rPr>
        <w:t xml:space="preserve">No small businesses are involved. </w:t>
      </w:r>
    </w:p>
    <w:p w:rsidRPr="003763DF" w:rsidR="00FC73D8" w:rsidP="00AD2B28" w:rsidRDefault="00FC73D8" w14:paraId="7D7973CE" w14:textId="77777777">
      <w:pPr>
        <w:pStyle w:val="BodyText"/>
        <w:spacing w:after="0" w:line="240" w:lineRule="auto"/>
        <w:rPr>
          <w:rFonts w:ascii="Arial" w:hAnsi="Arial" w:cs="Arial"/>
          <w:sz w:val="20"/>
        </w:rPr>
      </w:pPr>
    </w:p>
    <w:p w:rsidRPr="003763DF" w:rsidR="003E0E3F" w:rsidP="003E0E3F" w:rsidRDefault="00BF46A7" w14:paraId="375C98ED" w14:textId="77777777">
      <w:pPr>
        <w:pStyle w:val="Heading2"/>
        <w:spacing w:before="0" w:after="0"/>
        <w:rPr>
          <w:rFonts w:cs="Arial"/>
          <w:sz w:val="20"/>
          <w:szCs w:val="20"/>
        </w:rPr>
      </w:pPr>
      <w:bookmarkStart w:name="_Toc267041910" w:id="12"/>
      <w:bookmarkStart w:name="_Toc451350298" w:id="13"/>
      <w:r w:rsidRPr="003763DF">
        <w:rPr>
          <w:rFonts w:cs="Arial"/>
          <w:sz w:val="20"/>
          <w:szCs w:val="20"/>
        </w:rPr>
        <w:t>A.6.</w:t>
      </w:r>
      <w:r w:rsidRPr="003763DF">
        <w:rPr>
          <w:rFonts w:cs="Arial"/>
          <w:sz w:val="20"/>
          <w:szCs w:val="20"/>
        </w:rPr>
        <w:tab/>
        <w:t>Consequences if Information Collected Less Frequently</w:t>
      </w:r>
      <w:bookmarkEnd w:id="12"/>
      <w:bookmarkEnd w:id="13"/>
    </w:p>
    <w:p w:rsidRPr="003763DF" w:rsidR="00AD6E1F" w:rsidP="00AD6E1F" w:rsidRDefault="003763DF" w14:paraId="766395EF" w14:textId="538E51F2">
      <w:pPr>
        <w:pStyle w:val="BodyText"/>
        <w:keepLines/>
        <w:spacing w:after="0" w:line="240" w:lineRule="auto"/>
        <w:rPr>
          <w:rFonts w:ascii="Arial" w:hAnsi="Arial" w:cs="Arial"/>
          <w:sz w:val="20"/>
        </w:rPr>
      </w:pPr>
      <w:r>
        <w:rPr>
          <w:rFonts w:ascii="Arial" w:hAnsi="Arial" w:cs="Arial"/>
          <w:sz w:val="20"/>
        </w:rPr>
        <w:t>Data for the outcome evaluation will only be collected once</w:t>
      </w:r>
      <w:r w:rsidRPr="003763DF" w:rsidR="005816BF">
        <w:rPr>
          <w:rFonts w:ascii="Arial" w:hAnsi="Arial" w:cs="Arial"/>
          <w:sz w:val="20"/>
        </w:rPr>
        <w:t xml:space="preserve">. </w:t>
      </w:r>
      <w:r w:rsidRPr="003763DF" w:rsidR="007C01CE">
        <w:rPr>
          <w:rFonts w:ascii="Arial" w:hAnsi="Arial" w:cs="Arial"/>
          <w:sz w:val="20"/>
        </w:rPr>
        <w:t xml:space="preserve">This information is not currently being collected in any other form, making the current data collection request necessary for achieving the goals of the evaluation. </w:t>
      </w:r>
    </w:p>
    <w:p w:rsidRPr="003763DF" w:rsidR="000E48A3" w:rsidP="000E48A3" w:rsidRDefault="000E48A3" w14:paraId="657BE9DB" w14:textId="77777777">
      <w:pPr>
        <w:pStyle w:val="BodyText"/>
        <w:keepLines/>
        <w:spacing w:after="0" w:line="240" w:lineRule="auto"/>
        <w:rPr>
          <w:rFonts w:ascii="Arial" w:hAnsi="Arial" w:cs="Arial"/>
          <w:color w:val="FF0000"/>
          <w:sz w:val="20"/>
        </w:rPr>
      </w:pPr>
    </w:p>
    <w:p w:rsidRPr="003763DF" w:rsidR="00BF46A7" w:rsidP="000E48A3" w:rsidRDefault="00BF46A7" w14:paraId="5DC77676" w14:textId="77777777">
      <w:pPr>
        <w:pStyle w:val="Heading2"/>
        <w:spacing w:before="0" w:after="0"/>
        <w:rPr>
          <w:rFonts w:cs="Arial"/>
          <w:sz w:val="20"/>
          <w:szCs w:val="20"/>
        </w:rPr>
      </w:pPr>
      <w:bookmarkStart w:name="_Toc267041911" w:id="14"/>
      <w:bookmarkStart w:name="_Toc451350299" w:id="15"/>
      <w:r w:rsidRPr="003763DF">
        <w:rPr>
          <w:rFonts w:cs="Arial"/>
          <w:sz w:val="20"/>
          <w:szCs w:val="20"/>
        </w:rPr>
        <w:t>A.7.</w:t>
      </w:r>
      <w:r w:rsidRPr="003763DF">
        <w:rPr>
          <w:rFonts w:cs="Arial"/>
          <w:sz w:val="20"/>
          <w:szCs w:val="20"/>
        </w:rPr>
        <w:tab/>
        <w:t xml:space="preserve">Consistency with Guidelines of </w:t>
      </w:r>
      <w:bookmarkEnd w:id="14"/>
      <w:r w:rsidRPr="003763DF">
        <w:rPr>
          <w:rFonts w:cs="Arial"/>
          <w:sz w:val="20"/>
          <w:szCs w:val="20"/>
        </w:rPr>
        <w:t>5 CFR 1320.8(d)</w:t>
      </w:r>
      <w:bookmarkEnd w:id="15"/>
    </w:p>
    <w:p w:rsidRPr="003763DF" w:rsidR="00BF46A7" w:rsidP="000E48A3" w:rsidRDefault="00BF46A7" w14:paraId="48186907" w14:textId="77777777">
      <w:pPr>
        <w:pStyle w:val="BodyText"/>
        <w:spacing w:after="0" w:line="240" w:lineRule="auto"/>
        <w:rPr>
          <w:rFonts w:ascii="Arial" w:hAnsi="Arial" w:cs="Arial"/>
          <w:sz w:val="20"/>
        </w:rPr>
      </w:pPr>
      <w:r w:rsidRPr="003763DF">
        <w:rPr>
          <w:rFonts w:ascii="Arial" w:hAnsi="Arial" w:cs="Arial"/>
          <w:sz w:val="20"/>
        </w:rPr>
        <w:t>This data collection request is fully consistent with the guidelines in 5 CFR 1320.8(d). There are no special circumstances required for the collection of information in this data collection.</w:t>
      </w:r>
    </w:p>
    <w:p w:rsidRPr="003763DF" w:rsidR="000E48A3" w:rsidP="000E48A3" w:rsidRDefault="000E48A3" w14:paraId="6B821B6A" w14:textId="77777777">
      <w:pPr>
        <w:pStyle w:val="BodyText"/>
        <w:spacing w:after="0" w:line="240" w:lineRule="auto"/>
        <w:rPr>
          <w:rFonts w:ascii="Arial" w:hAnsi="Arial" w:cs="Arial"/>
          <w:sz w:val="20"/>
        </w:rPr>
      </w:pPr>
    </w:p>
    <w:p w:rsidRPr="003763DF" w:rsidR="00B00E52" w:rsidP="00B00E52" w:rsidRDefault="00BF46A7" w14:paraId="7962A498" w14:textId="77777777">
      <w:pPr>
        <w:pStyle w:val="Heading2"/>
        <w:spacing w:before="0" w:after="0"/>
        <w:ind w:left="741" w:hanging="741"/>
        <w:rPr>
          <w:rFonts w:cs="Arial"/>
          <w:sz w:val="20"/>
          <w:szCs w:val="20"/>
        </w:rPr>
      </w:pPr>
      <w:bookmarkStart w:name="_Toc267041912" w:id="16"/>
      <w:bookmarkStart w:name="_Toc451350300" w:id="17"/>
      <w:r w:rsidRPr="003763DF">
        <w:rPr>
          <w:rFonts w:cs="Arial"/>
          <w:sz w:val="20"/>
          <w:szCs w:val="20"/>
        </w:rPr>
        <w:t>A.8.</w:t>
      </w:r>
      <w:r w:rsidRPr="003763DF">
        <w:rPr>
          <w:rFonts w:cs="Arial"/>
          <w:sz w:val="20"/>
          <w:szCs w:val="20"/>
        </w:rPr>
        <w:tab/>
      </w:r>
      <w:bookmarkEnd w:id="16"/>
      <w:r w:rsidRPr="003763DF">
        <w:rPr>
          <w:rFonts w:cs="Arial"/>
          <w:sz w:val="20"/>
          <w:szCs w:val="20"/>
        </w:rPr>
        <w:t xml:space="preserve">Comments in Response to the </w:t>
      </w:r>
      <w:r w:rsidRPr="003763DF">
        <w:rPr>
          <w:rFonts w:cs="Arial"/>
          <w:i/>
          <w:sz w:val="20"/>
          <w:szCs w:val="20"/>
        </w:rPr>
        <w:t xml:space="preserve">Federal Register </w:t>
      </w:r>
      <w:r w:rsidRPr="003763DF">
        <w:rPr>
          <w:rFonts w:cs="Arial"/>
          <w:sz w:val="20"/>
          <w:szCs w:val="20"/>
        </w:rPr>
        <w:t>Notice and Efforts to Consult Outside the Agency</w:t>
      </w:r>
      <w:bookmarkEnd w:id="17"/>
    </w:p>
    <w:p w:rsidR="00427E39" w:rsidP="00754155" w:rsidRDefault="00BF46A7" w14:paraId="58515B6B" w14:textId="01CD7C83">
      <w:pPr>
        <w:pStyle w:val="BodyText"/>
        <w:spacing w:after="0" w:line="240" w:lineRule="auto"/>
        <w:rPr>
          <w:rFonts w:ascii="Arial" w:hAnsi="Arial" w:cs="Arial"/>
          <w:sz w:val="20"/>
        </w:rPr>
      </w:pPr>
      <w:r w:rsidRPr="003763DF">
        <w:rPr>
          <w:rFonts w:ascii="Arial" w:hAnsi="Arial" w:cs="Arial"/>
          <w:sz w:val="20"/>
        </w:rPr>
        <w:t xml:space="preserve">In accordance with the paperwork Reduction Act of 1995, the notice required in 5 CFR 1320.8(d) has been published in the </w:t>
      </w:r>
      <w:r w:rsidRPr="003763DF">
        <w:rPr>
          <w:rFonts w:ascii="Arial" w:hAnsi="Arial" w:cs="Arial"/>
          <w:i/>
          <w:iCs/>
          <w:sz w:val="20"/>
        </w:rPr>
        <w:t>Federal Register</w:t>
      </w:r>
      <w:r w:rsidRPr="003763DF">
        <w:rPr>
          <w:rFonts w:ascii="Arial" w:hAnsi="Arial" w:cs="Arial"/>
          <w:sz w:val="20"/>
        </w:rPr>
        <w:t xml:space="preserve"> announcing </w:t>
      </w:r>
      <w:r w:rsidRPr="003763DF" w:rsidR="00DD4F05">
        <w:rPr>
          <w:rFonts w:ascii="Arial" w:hAnsi="Arial" w:cs="Arial"/>
          <w:sz w:val="20"/>
        </w:rPr>
        <w:t>ACL/AoA</w:t>
      </w:r>
      <w:r w:rsidRPr="003763DF" w:rsidR="00B00E52">
        <w:rPr>
          <w:rFonts w:ascii="Arial" w:hAnsi="Arial" w:cs="Arial"/>
          <w:sz w:val="20"/>
        </w:rPr>
        <w:t>’</w:t>
      </w:r>
      <w:r w:rsidRPr="003763DF" w:rsidR="00DD4F05">
        <w:rPr>
          <w:rFonts w:ascii="Arial" w:hAnsi="Arial" w:cs="Arial"/>
          <w:sz w:val="20"/>
        </w:rPr>
        <w:t>s</w:t>
      </w:r>
      <w:r w:rsidRPr="003763DF">
        <w:rPr>
          <w:rFonts w:ascii="Arial" w:hAnsi="Arial" w:cs="Arial"/>
          <w:sz w:val="20"/>
        </w:rPr>
        <w:t xml:space="preserve"> intention to request an OMB review of data collection activities. This notice published on</w:t>
      </w:r>
      <w:r w:rsidRPr="003763DF" w:rsidR="00DB185E">
        <w:rPr>
          <w:rFonts w:ascii="Arial" w:hAnsi="Arial" w:cs="Arial"/>
          <w:sz w:val="20"/>
        </w:rPr>
        <w:t xml:space="preserve"> </w:t>
      </w:r>
      <w:r w:rsidR="001F1EA9">
        <w:rPr>
          <w:rFonts w:ascii="Arial" w:hAnsi="Arial" w:cs="Arial"/>
          <w:sz w:val="20"/>
        </w:rPr>
        <w:t>April 13, 2020</w:t>
      </w:r>
      <w:r w:rsidRPr="003763DF" w:rsidR="00DD4F05">
        <w:rPr>
          <w:rFonts w:ascii="Arial" w:hAnsi="Arial" w:cs="Arial"/>
          <w:sz w:val="20"/>
        </w:rPr>
        <w:t xml:space="preserve">, </w:t>
      </w:r>
      <w:r w:rsidRPr="003763DF">
        <w:rPr>
          <w:rFonts w:ascii="Arial" w:hAnsi="Arial" w:cs="Arial"/>
          <w:sz w:val="20"/>
        </w:rPr>
        <w:t xml:space="preserve">in volume </w:t>
      </w:r>
      <w:r w:rsidR="001F1EA9">
        <w:rPr>
          <w:rFonts w:ascii="Arial" w:hAnsi="Arial" w:cs="Arial"/>
          <w:sz w:val="20"/>
        </w:rPr>
        <w:t>85</w:t>
      </w:r>
      <w:r w:rsidRPr="003763DF">
        <w:rPr>
          <w:rFonts w:ascii="Arial" w:hAnsi="Arial" w:cs="Arial"/>
          <w:sz w:val="20"/>
        </w:rPr>
        <w:t>, number</w:t>
      </w:r>
      <w:r w:rsidRPr="003763DF" w:rsidR="00DB185E">
        <w:rPr>
          <w:rFonts w:ascii="Arial" w:hAnsi="Arial" w:cs="Arial"/>
          <w:sz w:val="20"/>
        </w:rPr>
        <w:t xml:space="preserve"> </w:t>
      </w:r>
      <w:r w:rsidR="001F1EA9">
        <w:rPr>
          <w:rFonts w:ascii="Arial" w:hAnsi="Arial" w:cs="Arial"/>
          <w:sz w:val="20"/>
        </w:rPr>
        <w:t>71</w:t>
      </w:r>
      <w:r w:rsidRPr="003763DF">
        <w:rPr>
          <w:rFonts w:ascii="Arial" w:hAnsi="Arial" w:cs="Arial"/>
          <w:sz w:val="20"/>
        </w:rPr>
        <w:t>, on page</w:t>
      </w:r>
      <w:r w:rsidRPr="003763DF" w:rsidR="00DB185E">
        <w:rPr>
          <w:rFonts w:ascii="Arial" w:hAnsi="Arial" w:cs="Arial"/>
          <w:sz w:val="20"/>
        </w:rPr>
        <w:t xml:space="preserve"> </w:t>
      </w:r>
      <w:r w:rsidR="001F1EA9">
        <w:rPr>
          <w:rFonts w:ascii="Arial" w:hAnsi="Arial" w:cs="Arial"/>
          <w:sz w:val="20"/>
        </w:rPr>
        <w:t xml:space="preserve">20506 </w:t>
      </w:r>
      <w:r w:rsidRPr="003763DF">
        <w:rPr>
          <w:rFonts w:ascii="Arial" w:hAnsi="Arial" w:cs="Arial"/>
          <w:sz w:val="20"/>
        </w:rPr>
        <w:t>and provided a 60-day period for public commen</w:t>
      </w:r>
      <w:r w:rsidRPr="003763DF" w:rsidR="00743211">
        <w:rPr>
          <w:rFonts w:ascii="Arial" w:hAnsi="Arial" w:cs="Arial"/>
          <w:sz w:val="20"/>
        </w:rPr>
        <w:t>t</w:t>
      </w:r>
      <w:r w:rsidRPr="003763DF" w:rsidR="008F79B5">
        <w:rPr>
          <w:rFonts w:ascii="Arial" w:hAnsi="Arial" w:cs="Arial"/>
          <w:sz w:val="20"/>
        </w:rPr>
        <w:t xml:space="preserve">. </w:t>
      </w:r>
      <w:r w:rsidRPr="003763DF" w:rsidR="00DB185E">
        <w:rPr>
          <w:rFonts w:ascii="Arial" w:hAnsi="Arial" w:cs="Arial"/>
          <w:sz w:val="20"/>
        </w:rPr>
        <w:t xml:space="preserve">ACL/AoA did not receive any comments </w:t>
      </w:r>
      <w:r w:rsidR="00AA0959">
        <w:rPr>
          <w:rFonts w:ascii="Arial" w:hAnsi="Arial" w:cs="Arial"/>
          <w:sz w:val="20"/>
        </w:rPr>
        <w:t>during</w:t>
      </w:r>
      <w:r w:rsidRPr="003763DF" w:rsidR="00DB185E">
        <w:rPr>
          <w:rFonts w:ascii="Arial" w:hAnsi="Arial" w:cs="Arial"/>
          <w:sz w:val="20"/>
        </w:rPr>
        <w:t xml:space="preserve"> the 60-day notice</w:t>
      </w:r>
      <w:r w:rsidR="00AA0959">
        <w:rPr>
          <w:rFonts w:ascii="Arial" w:hAnsi="Arial" w:cs="Arial"/>
          <w:sz w:val="20"/>
        </w:rPr>
        <w:t xml:space="preserve"> public comment period</w:t>
      </w:r>
      <w:r w:rsidRPr="003763DF" w:rsidR="00DB185E">
        <w:rPr>
          <w:rFonts w:ascii="Arial" w:hAnsi="Arial" w:cs="Arial"/>
          <w:sz w:val="20"/>
        </w:rPr>
        <w:t xml:space="preserve"> for the LTCOP PRA. </w:t>
      </w:r>
    </w:p>
    <w:p w:rsidR="00AA0959" w:rsidP="00754155" w:rsidRDefault="00AA0959" w14:paraId="432E6377" w14:textId="52BB2C27">
      <w:pPr>
        <w:pStyle w:val="BodyText"/>
        <w:spacing w:after="0" w:line="240" w:lineRule="auto"/>
        <w:rPr>
          <w:rFonts w:ascii="Arial" w:hAnsi="Arial" w:cs="Arial"/>
          <w:sz w:val="20"/>
        </w:rPr>
      </w:pPr>
    </w:p>
    <w:p w:rsidR="00AA0959" w:rsidP="00754155" w:rsidRDefault="00AA0959" w14:paraId="7199B63F" w14:textId="5E35A75F">
      <w:pPr>
        <w:pStyle w:val="BodyText"/>
        <w:spacing w:after="0" w:line="240" w:lineRule="auto"/>
        <w:rPr>
          <w:rFonts w:ascii="Arial" w:hAnsi="Arial" w:cs="Arial"/>
          <w:sz w:val="20"/>
        </w:rPr>
      </w:pPr>
      <w:r>
        <w:rPr>
          <w:rFonts w:ascii="Arial" w:hAnsi="Arial" w:cs="Arial"/>
          <w:sz w:val="20"/>
        </w:rPr>
        <w:t xml:space="preserve">A 30-day </w:t>
      </w:r>
      <w:r w:rsidRPr="003763DF">
        <w:rPr>
          <w:rFonts w:ascii="Arial" w:hAnsi="Arial" w:cs="Arial"/>
          <w:sz w:val="20"/>
        </w:rPr>
        <w:t xml:space="preserve">notice published on </w:t>
      </w:r>
      <w:r>
        <w:rPr>
          <w:rFonts w:ascii="Arial" w:hAnsi="Arial" w:cs="Arial"/>
          <w:sz w:val="20"/>
        </w:rPr>
        <w:t>July 31, 2020</w:t>
      </w:r>
      <w:r w:rsidRPr="003763DF">
        <w:rPr>
          <w:rFonts w:ascii="Arial" w:hAnsi="Arial" w:cs="Arial"/>
          <w:sz w:val="20"/>
        </w:rPr>
        <w:t xml:space="preserve">, in volume </w:t>
      </w:r>
      <w:r>
        <w:rPr>
          <w:rFonts w:ascii="Arial" w:hAnsi="Arial" w:cs="Arial"/>
          <w:sz w:val="20"/>
        </w:rPr>
        <w:t>85</w:t>
      </w:r>
      <w:r w:rsidRPr="003763DF">
        <w:rPr>
          <w:rFonts w:ascii="Arial" w:hAnsi="Arial" w:cs="Arial"/>
          <w:sz w:val="20"/>
        </w:rPr>
        <w:t xml:space="preserve">, number </w:t>
      </w:r>
      <w:r>
        <w:rPr>
          <w:rFonts w:ascii="Arial" w:hAnsi="Arial" w:cs="Arial"/>
          <w:sz w:val="20"/>
        </w:rPr>
        <w:t>148</w:t>
      </w:r>
      <w:r w:rsidRPr="003763DF">
        <w:rPr>
          <w:rFonts w:ascii="Arial" w:hAnsi="Arial" w:cs="Arial"/>
          <w:sz w:val="20"/>
        </w:rPr>
        <w:t xml:space="preserve">, on page </w:t>
      </w:r>
      <w:r>
        <w:rPr>
          <w:rFonts w:ascii="Arial" w:hAnsi="Arial" w:cs="Arial"/>
          <w:sz w:val="20"/>
        </w:rPr>
        <w:t xml:space="preserve">46124. </w:t>
      </w:r>
    </w:p>
    <w:p w:rsidRPr="003763DF" w:rsidR="00AA0959" w:rsidP="00754155" w:rsidRDefault="00AA0959" w14:paraId="1F27B115" w14:textId="77777777">
      <w:pPr>
        <w:pStyle w:val="BodyText"/>
        <w:spacing w:after="0" w:line="240" w:lineRule="auto"/>
        <w:rPr>
          <w:rFonts w:ascii="Arial" w:hAnsi="Arial" w:cs="Arial"/>
          <w:sz w:val="20"/>
        </w:rPr>
      </w:pPr>
    </w:p>
    <w:p w:rsidR="003763DF" w:rsidP="003763DF" w:rsidRDefault="004D33E8" w14:paraId="77AC5232" w14:textId="4E8DD3A5">
      <w:pPr>
        <w:rPr>
          <w:rFonts w:cs="Arial"/>
          <w:sz w:val="20"/>
          <w:szCs w:val="20"/>
        </w:rPr>
      </w:pPr>
      <w:r w:rsidRPr="003763DF">
        <w:rPr>
          <w:rFonts w:ascii="Arial" w:hAnsi="Arial" w:cs="Arial"/>
          <w:sz w:val="20"/>
          <w:szCs w:val="20"/>
        </w:rPr>
        <w:t xml:space="preserve">The </w:t>
      </w:r>
      <w:r w:rsidRPr="003763DF" w:rsidR="003763DF">
        <w:rPr>
          <w:rFonts w:ascii="Arial" w:hAnsi="Arial" w:cs="Arial"/>
          <w:sz w:val="20"/>
        </w:rPr>
        <w:t xml:space="preserve">focus group and </w:t>
      </w:r>
      <w:r w:rsidRPr="003763DF">
        <w:rPr>
          <w:rFonts w:ascii="Arial" w:hAnsi="Arial" w:cs="Arial"/>
          <w:sz w:val="20"/>
          <w:szCs w:val="20"/>
        </w:rPr>
        <w:t xml:space="preserve">interview protocols and </w:t>
      </w:r>
      <w:r w:rsidRPr="003763DF" w:rsidR="00061EDB">
        <w:rPr>
          <w:rFonts w:ascii="Arial" w:hAnsi="Arial" w:cs="Arial"/>
          <w:sz w:val="20"/>
          <w:szCs w:val="20"/>
        </w:rPr>
        <w:t>surveys w</w:t>
      </w:r>
      <w:r w:rsidRPr="003763DF">
        <w:rPr>
          <w:rFonts w:ascii="Arial" w:hAnsi="Arial" w:cs="Arial"/>
          <w:sz w:val="20"/>
          <w:szCs w:val="20"/>
        </w:rPr>
        <w:t>ere</w:t>
      </w:r>
      <w:r w:rsidRPr="003763DF" w:rsidR="00BF46A7">
        <w:rPr>
          <w:rFonts w:ascii="Arial" w:hAnsi="Arial" w:cs="Arial"/>
          <w:sz w:val="20"/>
          <w:szCs w:val="20"/>
        </w:rPr>
        <w:t xml:space="preserve"> developed by </w:t>
      </w:r>
      <w:r w:rsidRPr="003763DF" w:rsidR="00061EDB">
        <w:rPr>
          <w:rFonts w:ascii="Arial" w:hAnsi="Arial" w:cs="Arial"/>
          <w:sz w:val="20"/>
          <w:szCs w:val="20"/>
        </w:rPr>
        <w:t xml:space="preserve">ACL/AoA </w:t>
      </w:r>
      <w:r w:rsidRPr="003763DF" w:rsidR="00F43D2D">
        <w:rPr>
          <w:rFonts w:ascii="Arial" w:hAnsi="Arial" w:cs="Arial"/>
          <w:sz w:val="20"/>
          <w:szCs w:val="20"/>
        </w:rPr>
        <w:t>and its contractor</w:t>
      </w:r>
      <w:r w:rsidRPr="003763DF" w:rsidR="00E40257">
        <w:rPr>
          <w:rFonts w:ascii="Arial" w:hAnsi="Arial" w:cs="Arial"/>
          <w:sz w:val="20"/>
          <w:szCs w:val="20"/>
        </w:rPr>
        <w:t xml:space="preserve">, </w:t>
      </w:r>
      <w:r w:rsidRPr="003763DF" w:rsidR="00C444EC">
        <w:rPr>
          <w:rFonts w:ascii="Arial" w:hAnsi="Arial" w:cs="Arial"/>
          <w:sz w:val="20"/>
          <w:szCs w:val="20"/>
        </w:rPr>
        <w:t>NORC at the University of Chicago</w:t>
      </w:r>
      <w:r w:rsidRPr="003763DF" w:rsidR="002A4E18">
        <w:rPr>
          <w:rFonts w:ascii="Arial" w:hAnsi="Arial" w:cs="Arial"/>
          <w:sz w:val="20"/>
          <w:szCs w:val="20"/>
        </w:rPr>
        <w:t xml:space="preserve">. Input and feedback on the </w:t>
      </w:r>
      <w:r w:rsidRPr="003763DF">
        <w:rPr>
          <w:rFonts w:ascii="Arial" w:hAnsi="Arial" w:cs="Arial"/>
          <w:sz w:val="20"/>
          <w:szCs w:val="20"/>
        </w:rPr>
        <w:t xml:space="preserve">protocol </w:t>
      </w:r>
      <w:r w:rsidRPr="003763DF" w:rsidR="002A4E18">
        <w:rPr>
          <w:rFonts w:ascii="Arial" w:hAnsi="Arial" w:cs="Arial"/>
          <w:sz w:val="20"/>
          <w:szCs w:val="20"/>
        </w:rPr>
        <w:t>instrument</w:t>
      </w:r>
      <w:r w:rsidRPr="003763DF">
        <w:rPr>
          <w:rFonts w:ascii="Arial" w:hAnsi="Arial" w:cs="Arial"/>
          <w:sz w:val="20"/>
          <w:szCs w:val="20"/>
        </w:rPr>
        <w:t xml:space="preserve">s and </w:t>
      </w:r>
      <w:r w:rsidRPr="003763DF" w:rsidR="00061EDB">
        <w:rPr>
          <w:rFonts w:ascii="Arial" w:hAnsi="Arial" w:cs="Arial"/>
          <w:sz w:val="20"/>
          <w:szCs w:val="20"/>
        </w:rPr>
        <w:t xml:space="preserve">surveys </w:t>
      </w:r>
      <w:r w:rsidRPr="003763DF">
        <w:rPr>
          <w:rFonts w:ascii="Arial" w:hAnsi="Arial" w:cs="Arial"/>
          <w:sz w:val="20"/>
          <w:szCs w:val="20"/>
        </w:rPr>
        <w:t>were</w:t>
      </w:r>
      <w:r w:rsidRPr="003763DF" w:rsidR="002A4E18">
        <w:rPr>
          <w:rFonts w:ascii="Arial" w:hAnsi="Arial" w:cs="Arial"/>
          <w:sz w:val="20"/>
          <w:szCs w:val="20"/>
        </w:rPr>
        <w:t xml:space="preserve"> sought from </w:t>
      </w:r>
      <w:r w:rsidRPr="003763DF" w:rsidR="003763DF">
        <w:rPr>
          <w:rFonts w:ascii="Arial" w:hAnsi="Arial" w:cs="Arial"/>
          <w:sz w:val="20"/>
          <w:szCs w:val="20"/>
        </w:rPr>
        <w:t xml:space="preserve">Lori Smetanka, National Consumer Voice for Quality Long-Term Care </w:t>
      </w:r>
      <w:r w:rsidR="003763DF">
        <w:rPr>
          <w:rFonts w:ascii="Arial" w:hAnsi="Arial" w:cs="Arial"/>
          <w:sz w:val="20"/>
          <w:szCs w:val="20"/>
        </w:rPr>
        <w:t xml:space="preserve">and </w:t>
      </w:r>
      <w:r w:rsidRPr="003763DF" w:rsidR="003763DF">
        <w:rPr>
          <w:rFonts w:ascii="Arial" w:hAnsi="Arial" w:cs="Arial"/>
          <w:sz w:val="20"/>
          <w:szCs w:val="20"/>
        </w:rPr>
        <w:t>Dr. Brooke Hollister, University of California, San Francisco</w:t>
      </w:r>
      <w:r w:rsidR="003763DF">
        <w:rPr>
          <w:rFonts w:ascii="Arial" w:hAnsi="Arial" w:cs="Arial"/>
          <w:sz w:val="20"/>
          <w:szCs w:val="20"/>
        </w:rPr>
        <w:t xml:space="preserve">. </w:t>
      </w:r>
      <w:bookmarkStart w:name="_Toc267041913" w:id="18"/>
      <w:bookmarkStart w:name="_Toc451350301" w:id="19"/>
      <w:r w:rsidRPr="003763DF" w:rsidR="003763DF">
        <w:rPr>
          <w:rFonts w:ascii="Arial" w:hAnsi="Arial" w:cs="Arial"/>
          <w:sz w:val="20"/>
          <w:szCs w:val="20"/>
        </w:rPr>
        <w:t>Subsequently, meetings were held between ACL/AoA and its contractor to discuss and revise the interview protocols and surveys.</w:t>
      </w:r>
    </w:p>
    <w:p w:rsidRPr="003763DF" w:rsidR="003763DF" w:rsidP="003763DF" w:rsidRDefault="003763DF" w14:paraId="19AE8CBA" w14:textId="77777777"/>
    <w:p w:rsidRPr="003763DF" w:rsidR="00BF46A7" w:rsidP="000E48A3" w:rsidRDefault="00BF46A7" w14:paraId="1310F787" w14:textId="77777777">
      <w:pPr>
        <w:pStyle w:val="Heading2"/>
        <w:spacing w:before="0" w:after="0"/>
        <w:rPr>
          <w:rFonts w:cs="Arial"/>
          <w:sz w:val="20"/>
          <w:szCs w:val="20"/>
        </w:rPr>
      </w:pPr>
      <w:r w:rsidRPr="003763DF">
        <w:rPr>
          <w:rFonts w:cs="Arial"/>
          <w:sz w:val="20"/>
          <w:szCs w:val="20"/>
        </w:rPr>
        <w:t>A.9.</w:t>
      </w:r>
      <w:r w:rsidRPr="003763DF">
        <w:rPr>
          <w:rFonts w:cs="Arial"/>
          <w:sz w:val="20"/>
          <w:szCs w:val="20"/>
        </w:rPr>
        <w:tab/>
        <w:t>Explanation of any Payment or Gift to Respondents</w:t>
      </w:r>
      <w:bookmarkEnd w:id="18"/>
      <w:bookmarkEnd w:id="19"/>
    </w:p>
    <w:p w:rsidRPr="003763DF" w:rsidR="000E48A3" w:rsidP="000E48A3" w:rsidRDefault="007A3A2C" w14:paraId="0CF4BA88" w14:textId="48FBB69A">
      <w:pPr>
        <w:pStyle w:val="BodyText"/>
        <w:spacing w:after="0" w:line="240" w:lineRule="auto"/>
        <w:rPr>
          <w:rFonts w:ascii="Arial" w:hAnsi="Arial" w:cs="Arial"/>
          <w:sz w:val="20"/>
        </w:rPr>
      </w:pPr>
      <w:r>
        <w:rPr>
          <w:rFonts w:ascii="Arial" w:hAnsi="Arial" w:cs="Arial"/>
          <w:color w:val="000000"/>
          <w:sz w:val="20"/>
          <w:shd w:val="clear" w:color="auto" w:fill="FFFFFF"/>
        </w:rPr>
        <w:t>As a token of appreciation, f</w:t>
      </w:r>
      <w:r w:rsidR="00E75757">
        <w:rPr>
          <w:rFonts w:ascii="Arial" w:hAnsi="Arial" w:cs="Arial"/>
          <w:color w:val="000000"/>
          <w:sz w:val="20"/>
          <w:shd w:val="clear" w:color="auto" w:fill="FFFFFF"/>
        </w:rPr>
        <w:t xml:space="preserve">acility staff will be offered a </w:t>
      </w:r>
      <w:r w:rsidRPr="003763DF" w:rsidR="00D54CF7">
        <w:rPr>
          <w:rFonts w:ascii="Arial" w:hAnsi="Arial" w:cs="Arial"/>
          <w:sz w:val="20"/>
        </w:rPr>
        <w:t xml:space="preserve">gift card </w:t>
      </w:r>
      <w:r w:rsidRPr="003763DF" w:rsidR="005B6D08">
        <w:rPr>
          <w:rFonts w:ascii="Arial" w:hAnsi="Arial" w:cs="Arial"/>
          <w:sz w:val="20"/>
        </w:rPr>
        <w:t>of $2</w:t>
      </w:r>
      <w:r w:rsidR="00E75757">
        <w:rPr>
          <w:rFonts w:ascii="Arial" w:hAnsi="Arial" w:cs="Arial"/>
          <w:sz w:val="20"/>
        </w:rPr>
        <w:t>0</w:t>
      </w:r>
      <w:r w:rsidRPr="003763DF" w:rsidR="005B6D08">
        <w:rPr>
          <w:rFonts w:ascii="Arial" w:hAnsi="Arial" w:cs="Arial"/>
          <w:sz w:val="20"/>
        </w:rPr>
        <w:t xml:space="preserve"> </w:t>
      </w:r>
      <w:r w:rsidR="00E75757">
        <w:rPr>
          <w:rFonts w:ascii="Arial" w:hAnsi="Arial" w:cs="Arial"/>
          <w:sz w:val="20"/>
        </w:rPr>
        <w:t xml:space="preserve">for their </w:t>
      </w:r>
      <w:r w:rsidRPr="003763DF" w:rsidR="00E01495">
        <w:rPr>
          <w:rFonts w:ascii="Arial" w:hAnsi="Arial" w:cs="Arial"/>
          <w:sz w:val="20"/>
        </w:rPr>
        <w:t>participation in the data collection.</w:t>
      </w:r>
      <w:r w:rsidRPr="003763DF" w:rsidR="00354F32">
        <w:rPr>
          <w:rFonts w:ascii="Arial" w:hAnsi="Arial" w:cs="Arial"/>
          <w:sz w:val="20"/>
        </w:rPr>
        <w:t xml:space="preserve"> </w:t>
      </w:r>
      <w:r>
        <w:rPr>
          <w:rFonts w:ascii="Arial" w:hAnsi="Arial" w:cs="Arial"/>
          <w:sz w:val="20"/>
        </w:rPr>
        <w:t xml:space="preserve">The approach expresses gratitude for respondents’ time. Although no </w:t>
      </w:r>
      <w:r w:rsidRPr="003763DF" w:rsidR="00354F32">
        <w:rPr>
          <w:rFonts w:ascii="Arial" w:hAnsi="Arial" w:cs="Arial"/>
          <w:sz w:val="20"/>
        </w:rPr>
        <w:t>other respondent group will be offered any payments or gifts for their participation in the study</w:t>
      </w:r>
      <w:r>
        <w:rPr>
          <w:rFonts w:ascii="Arial" w:hAnsi="Arial" w:cs="Arial"/>
          <w:sz w:val="20"/>
        </w:rPr>
        <w:t>, light refreshments will be provided to all focus group respondents.</w:t>
      </w:r>
      <w:r w:rsidRPr="003763DF" w:rsidR="00354F32">
        <w:rPr>
          <w:rFonts w:ascii="Arial" w:hAnsi="Arial" w:cs="Arial"/>
          <w:sz w:val="20"/>
        </w:rPr>
        <w:t xml:space="preserve"> </w:t>
      </w:r>
    </w:p>
    <w:p w:rsidRPr="003763DF" w:rsidR="00BF46A7" w:rsidP="000E48A3" w:rsidRDefault="00E01495" w14:paraId="23A4A7A2" w14:textId="77777777">
      <w:pPr>
        <w:pStyle w:val="BodyText"/>
        <w:spacing w:after="0" w:line="240" w:lineRule="auto"/>
        <w:rPr>
          <w:rFonts w:ascii="Arial" w:hAnsi="Arial" w:cs="Arial"/>
          <w:sz w:val="20"/>
        </w:rPr>
      </w:pPr>
      <w:r w:rsidRPr="003763DF">
        <w:rPr>
          <w:rFonts w:ascii="Arial" w:hAnsi="Arial" w:cs="Arial"/>
          <w:sz w:val="20"/>
        </w:rPr>
        <w:t xml:space="preserve"> </w:t>
      </w:r>
    </w:p>
    <w:p w:rsidRPr="003763DF" w:rsidR="00BF46A7" w:rsidP="000E48A3" w:rsidRDefault="00BF46A7" w14:paraId="7EBFBC7A" w14:textId="77777777">
      <w:pPr>
        <w:pStyle w:val="Heading2"/>
        <w:spacing w:before="0" w:after="0"/>
        <w:rPr>
          <w:rFonts w:cs="Arial"/>
          <w:sz w:val="20"/>
          <w:szCs w:val="20"/>
        </w:rPr>
      </w:pPr>
      <w:bookmarkStart w:name="_Toc267041914" w:id="20"/>
      <w:bookmarkStart w:name="_Toc451350302" w:id="21"/>
      <w:r w:rsidRPr="003763DF">
        <w:rPr>
          <w:rFonts w:cs="Arial"/>
          <w:sz w:val="20"/>
          <w:szCs w:val="20"/>
        </w:rPr>
        <w:t>A.10.</w:t>
      </w:r>
      <w:r w:rsidRPr="003763DF">
        <w:rPr>
          <w:rFonts w:cs="Arial"/>
          <w:sz w:val="20"/>
          <w:szCs w:val="20"/>
        </w:rPr>
        <w:tab/>
        <w:t>Assurance of Confidentiality</w:t>
      </w:r>
      <w:bookmarkEnd w:id="20"/>
      <w:r w:rsidRPr="003763DF">
        <w:rPr>
          <w:rFonts w:cs="Arial"/>
          <w:sz w:val="20"/>
          <w:szCs w:val="20"/>
        </w:rPr>
        <w:t xml:space="preserve"> Provided to Respondents</w:t>
      </w:r>
      <w:bookmarkEnd w:id="21"/>
    </w:p>
    <w:p w:rsidRPr="003763DF" w:rsidR="00D86E24" w:rsidP="000E48A3" w:rsidRDefault="00BF46A7" w14:paraId="1CAE913A" w14:textId="3F3A2DA5">
      <w:pPr>
        <w:pStyle w:val="BodyText"/>
        <w:spacing w:after="0" w:line="240" w:lineRule="auto"/>
        <w:rPr>
          <w:rFonts w:ascii="Arial" w:hAnsi="Arial" w:cs="Arial"/>
          <w:sz w:val="20"/>
        </w:rPr>
      </w:pPr>
      <w:r w:rsidRPr="003763DF">
        <w:rPr>
          <w:rFonts w:ascii="Arial" w:hAnsi="Arial" w:cs="Arial"/>
          <w:sz w:val="20"/>
        </w:rPr>
        <w:t xml:space="preserve">Participation in </w:t>
      </w:r>
      <w:r w:rsidRPr="003763DF" w:rsidR="003D48B1">
        <w:rPr>
          <w:rFonts w:ascii="Arial" w:hAnsi="Arial" w:cs="Arial"/>
          <w:sz w:val="20"/>
        </w:rPr>
        <w:t>this study</w:t>
      </w:r>
      <w:r w:rsidRPr="003763DF">
        <w:rPr>
          <w:rFonts w:ascii="Arial" w:hAnsi="Arial" w:cs="Arial"/>
          <w:sz w:val="20"/>
        </w:rPr>
        <w:t xml:space="preserve"> is voluntary</w:t>
      </w:r>
      <w:r w:rsidRPr="003763DF" w:rsidR="003A49EA">
        <w:rPr>
          <w:rFonts w:ascii="Arial" w:hAnsi="Arial" w:cs="Arial"/>
          <w:sz w:val="20"/>
        </w:rPr>
        <w:t xml:space="preserve">. </w:t>
      </w:r>
      <w:r w:rsidRPr="003763DF" w:rsidR="003D48B1">
        <w:rPr>
          <w:rFonts w:ascii="Arial" w:hAnsi="Arial" w:cs="Arial"/>
          <w:sz w:val="20"/>
        </w:rPr>
        <w:t xml:space="preserve">Respondents </w:t>
      </w:r>
      <w:r w:rsidRPr="003763DF">
        <w:rPr>
          <w:rFonts w:ascii="Arial" w:hAnsi="Arial" w:cs="Arial"/>
          <w:sz w:val="20"/>
        </w:rPr>
        <w:t xml:space="preserve">will be </w:t>
      </w:r>
      <w:r w:rsidR="007A3A2C">
        <w:rPr>
          <w:rFonts w:ascii="Arial" w:hAnsi="Arial" w:cs="Arial"/>
          <w:sz w:val="20"/>
        </w:rPr>
        <w:t xml:space="preserve">informed of </w:t>
      </w:r>
      <w:r w:rsidRPr="003763DF">
        <w:rPr>
          <w:rFonts w:ascii="Arial" w:hAnsi="Arial" w:cs="Arial"/>
          <w:sz w:val="20"/>
        </w:rPr>
        <w:t>the purposes for which the information is collected</w:t>
      </w:r>
      <w:r w:rsidRPr="003763DF" w:rsidR="003A49EA">
        <w:rPr>
          <w:rFonts w:ascii="Arial" w:hAnsi="Arial" w:cs="Arial"/>
          <w:sz w:val="20"/>
        </w:rPr>
        <w:t xml:space="preserve">. </w:t>
      </w:r>
    </w:p>
    <w:p w:rsidRPr="003763DF" w:rsidR="000E48A3" w:rsidP="000E48A3" w:rsidRDefault="000E48A3" w14:paraId="7006301D" w14:textId="77777777">
      <w:pPr>
        <w:pStyle w:val="BodyText"/>
        <w:spacing w:after="0" w:line="240" w:lineRule="auto"/>
        <w:rPr>
          <w:rFonts w:ascii="Arial" w:hAnsi="Arial" w:cs="Arial"/>
          <w:sz w:val="20"/>
        </w:rPr>
      </w:pPr>
    </w:p>
    <w:p w:rsidRPr="003763DF" w:rsidR="00D86E24" w:rsidP="000E48A3" w:rsidRDefault="007A3A2C" w14:paraId="3870C4C4" w14:textId="41804CC5">
      <w:pPr>
        <w:pStyle w:val="BodyText"/>
        <w:spacing w:after="0" w:line="240" w:lineRule="auto"/>
        <w:rPr>
          <w:rFonts w:ascii="Arial" w:hAnsi="Arial" w:cs="Arial"/>
          <w:sz w:val="20"/>
        </w:rPr>
      </w:pPr>
      <w:r>
        <w:rPr>
          <w:rFonts w:ascii="Arial" w:hAnsi="Arial" w:cs="Arial"/>
          <w:sz w:val="20"/>
        </w:rPr>
        <w:t xml:space="preserve">Prior to the start of focus group discussion and interviews, the evaluation team will obtain verbal or written informed consent from respondents and assure them that the information they provide will be </w:t>
      </w:r>
      <w:r w:rsidR="007E53C0">
        <w:rPr>
          <w:rFonts w:ascii="Arial" w:hAnsi="Arial" w:cs="Arial"/>
          <w:sz w:val="20"/>
        </w:rPr>
        <w:t xml:space="preserve">kept </w:t>
      </w:r>
      <w:r>
        <w:rPr>
          <w:rFonts w:ascii="Arial" w:hAnsi="Arial" w:cs="Arial"/>
          <w:sz w:val="20"/>
        </w:rPr>
        <w:t>confidential</w:t>
      </w:r>
      <w:r w:rsidRPr="003763DF" w:rsidR="003A49EA">
        <w:rPr>
          <w:rFonts w:ascii="Arial" w:hAnsi="Arial" w:cs="Arial"/>
          <w:sz w:val="20"/>
        </w:rPr>
        <w:t xml:space="preserve">. </w:t>
      </w:r>
      <w:r w:rsidR="007E53C0">
        <w:rPr>
          <w:rFonts w:ascii="Arial" w:hAnsi="Arial" w:cs="Arial"/>
          <w:sz w:val="20"/>
        </w:rPr>
        <w:t>Respondents will be informed that information that is obtained as part of the study will be summarized in a report such that no individual names will be identified</w:t>
      </w:r>
      <w:r w:rsidRPr="003763DF" w:rsidR="003A49EA">
        <w:rPr>
          <w:rFonts w:ascii="Arial" w:hAnsi="Arial" w:cs="Arial"/>
          <w:sz w:val="20"/>
        </w:rPr>
        <w:t xml:space="preserve">. </w:t>
      </w:r>
    </w:p>
    <w:p w:rsidRPr="003763DF" w:rsidR="000E48A3" w:rsidP="000E48A3" w:rsidRDefault="000E48A3" w14:paraId="59397356" w14:textId="77777777">
      <w:pPr>
        <w:pStyle w:val="BodyText"/>
        <w:spacing w:after="0" w:line="240" w:lineRule="auto"/>
        <w:rPr>
          <w:rFonts w:ascii="Arial" w:hAnsi="Arial" w:cs="Arial"/>
          <w:sz w:val="20"/>
        </w:rPr>
      </w:pPr>
    </w:p>
    <w:p w:rsidRPr="003763DF" w:rsidR="00D53E6D" w:rsidP="000E48A3" w:rsidRDefault="004914A7" w14:paraId="0C0A85CF" w14:textId="77E511CA">
      <w:pPr>
        <w:pStyle w:val="BodyText"/>
        <w:spacing w:after="0" w:line="240" w:lineRule="auto"/>
        <w:rPr>
          <w:rFonts w:ascii="Arial" w:hAnsi="Arial" w:cs="Arial"/>
          <w:sz w:val="20"/>
        </w:rPr>
      </w:pPr>
      <w:r>
        <w:rPr>
          <w:rFonts w:ascii="Arial" w:hAnsi="Arial" w:cs="Arial"/>
          <w:sz w:val="20"/>
        </w:rPr>
        <w:t xml:space="preserve">For web-based surveys, the evaluation team will include a written description assuring confidentiality to respondents. Facility administrators </w:t>
      </w:r>
      <w:r w:rsidRPr="003763DF" w:rsidR="008E69AC">
        <w:rPr>
          <w:rFonts w:ascii="Arial" w:hAnsi="Arial" w:cs="Arial"/>
          <w:sz w:val="20"/>
        </w:rPr>
        <w:t>will be contacted by email requesting that they complete the survey. Respondents will click on a survey link in the email and will be required to enter a unique user ID and password. Survey participants will first see a screen that provides a brief overview of the study, informs participants about confidentiality and privacy, requests their voluntary participation, and a toll-free telephone number, and email address if participants have any questions about the survey. By clicking a button at the bottom of the consent screen, the survey participant is providing their voluntary consent to participate in the survey.</w:t>
      </w:r>
    </w:p>
    <w:p w:rsidRPr="003763DF" w:rsidR="000E48A3" w:rsidP="00F26ECA" w:rsidRDefault="000E48A3" w14:paraId="1804DB25" w14:textId="77777777">
      <w:pPr>
        <w:pStyle w:val="BodyText"/>
        <w:spacing w:after="0" w:line="240" w:lineRule="auto"/>
        <w:rPr>
          <w:rFonts w:ascii="Arial" w:hAnsi="Arial" w:cs="Arial"/>
          <w:sz w:val="20"/>
        </w:rPr>
      </w:pPr>
    </w:p>
    <w:p w:rsidRPr="003763DF" w:rsidR="00D86E24" w:rsidP="00BA3831" w:rsidRDefault="00D86E24" w14:paraId="0D57D364" w14:textId="39B0F485">
      <w:pPr>
        <w:pStyle w:val="BodyText"/>
        <w:spacing w:after="0" w:line="240" w:lineRule="auto"/>
        <w:rPr>
          <w:rFonts w:ascii="Arial" w:hAnsi="Arial" w:cs="Arial"/>
          <w:sz w:val="20"/>
        </w:rPr>
      </w:pPr>
      <w:r w:rsidRPr="003763DF">
        <w:rPr>
          <w:rFonts w:ascii="Arial" w:hAnsi="Arial" w:cs="Arial"/>
          <w:sz w:val="20"/>
        </w:rPr>
        <w:t xml:space="preserve">Data collection procedures will incorporate numerous safeguards for the data. While collecting data, information that could identify a particular sample member </w:t>
      </w:r>
      <w:r w:rsidRPr="003763DF" w:rsidR="004D33E8">
        <w:rPr>
          <w:rFonts w:ascii="Arial" w:hAnsi="Arial" w:cs="Arial"/>
          <w:sz w:val="20"/>
        </w:rPr>
        <w:t>will</w:t>
      </w:r>
      <w:r w:rsidRPr="003763DF">
        <w:rPr>
          <w:rFonts w:ascii="Arial" w:hAnsi="Arial" w:cs="Arial"/>
          <w:sz w:val="20"/>
        </w:rPr>
        <w:t xml:space="preserve"> be stored in a separate file from survey data collected from that person. Each sample member will be assigned a unique identifier, and this identifier will be used to store identifying information (such as name, address, etc.) in a separate database from the survey response data.</w:t>
      </w:r>
    </w:p>
    <w:p w:rsidRPr="003763DF" w:rsidR="000E48A3" w:rsidP="00BA3831" w:rsidRDefault="000E48A3" w14:paraId="7D555899" w14:textId="77777777">
      <w:pPr>
        <w:pStyle w:val="BodyText"/>
        <w:spacing w:after="0" w:line="240" w:lineRule="auto"/>
        <w:rPr>
          <w:rFonts w:ascii="Arial" w:hAnsi="Arial" w:cs="Arial"/>
          <w:sz w:val="20"/>
        </w:rPr>
      </w:pPr>
    </w:p>
    <w:p w:rsidRPr="003763DF" w:rsidR="00D33DF5" w:rsidP="00BA3831" w:rsidRDefault="00967395" w14:paraId="4E34EB67" w14:textId="647DB930">
      <w:pPr>
        <w:pStyle w:val="BodyText"/>
        <w:spacing w:after="0" w:line="240" w:lineRule="auto"/>
        <w:rPr>
          <w:rFonts w:ascii="Arial" w:hAnsi="Arial" w:cs="Arial"/>
          <w:sz w:val="20"/>
        </w:rPr>
      </w:pPr>
      <w:r w:rsidRPr="003763DF">
        <w:rPr>
          <w:rFonts w:ascii="Arial" w:hAnsi="Arial" w:cs="Arial"/>
          <w:sz w:val="20"/>
        </w:rPr>
        <w:t xml:space="preserve">With regard to confidentiality, responses will be de-identified and </w:t>
      </w:r>
      <w:r w:rsidRPr="003763DF" w:rsidR="0015037C">
        <w:rPr>
          <w:rFonts w:ascii="Arial" w:hAnsi="Arial" w:cs="Arial"/>
          <w:sz w:val="20"/>
        </w:rPr>
        <w:t xml:space="preserve">subsequently tracked </w:t>
      </w:r>
      <w:r w:rsidRPr="003763DF">
        <w:rPr>
          <w:rFonts w:ascii="Arial" w:hAnsi="Arial" w:cs="Arial"/>
          <w:sz w:val="20"/>
        </w:rPr>
        <w:t xml:space="preserve">by ID number only. The survey data will be tabulated and analyzed statistically with no individual names or responses ever identified. Names, telephone numbers, and email addresses will be retained in a secure location on </w:t>
      </w:r>
      <w:r w:rsidRPr="003763DF" w:rsidR="0015037C">
        <w:rPr>
          <w:rFonts w:ascii="Arial" w:hAnsi="Arial" w:cs="Arial"/>
          <w:sz w:val="20"/>
        </w:rPr>
        <w:t xml:space="preserve">NORC’s secure </w:t>
      </w:r>
      <w:r w:rsidRPr="003763DF">
        <w:rPr>
          <w:rFonts w:ascii="Arial" w:hAnsi="Arial" w:cs="Arial"/>
          <w:sz w:val="20"/>
        </w:rPr>
        <w:t>server</w:t>
      </w:r>
      <w:r w:rsidRPr="003763DF" w:rsidR="0015037C">
        <w:rPr>
          <w:rFonts w:ascii="Arial" w:hAnsi="Arial" w:cs="Arial"/>
          <w:sz w:val="20"/>
        </w:rPr>
        <w:t xml:space="preserve"> farm</w:t>
      </w:r>
      <w:r w:rsidRPr="003763DF">
        <w:rPr>
          <w:rFonts w:ascii="Arial" w:hAnsi="Arial" w:cs="Arial"/>
          <w:sz w:val="20"/>
        </w:rPr>
        <w:t xml:space="preserve">, </w:t>
      </w:r>
      <w:r w:rsidRPr="003763DF" w:rsidR="001728A8">
        <w:rPr>
          <w:rFonts w:ascii="Arial" w:hAnsi="Arial" w:cs="Arial"/>
          <w:sz w:val="20"/>
        </w:rPr>
        <w:t xml:space="preserve">available only to </w:t>
      </w:r>
      <w:r w:rsidRPr="003763DF" w:rsidR="005A5388">
        <w:rPr>
          <w:rFonts w:ascii="Arial" w:hAnsi="Arial" w:cs="Arial"/>
          <w:sz w:val="20"/>
        </w:rPr>
        <w:t xml:space="preserve">authorized </w:t>
      </w:r>
      <w:r w:rsidRPr="003763DF" w:rsidR="001728A8">
        <w:rPr>
          <w:rFonts w:ascii="Arial" w:hAnsi="Arial" w:cs="Arial"/>
          <w:sz w:val="20"/>
        </w:rPr>
        <w:t>project staff</w:t>
      </w:r>
      <w:r w:rsidRPr="003763DF">
        <w:rPr>
          <w:rFonts w:ascii="Arial" w:hAnsi="Arial" w:cs="Arial"/>
          <w:sz w:val="20"/>
        </w:rPr>
        <w:t xml:space="preserve"> to use as part of the future </w:t>
      </w:r>
      <w:r w:rsidRPr="003763DF" w:rsidR="001728A8">
        <w:rPr>
          <w:rFonts w:ascii="Arial" w:hAnsi="Arial" w:cs="Arial"/>
          <w:sz w:val="20"/>
        </w:rPr>
        <w:t xml:space="preserve">follow-up survey for the </w:t>
      </w:r>
      <w:r w:rsidRPr="003763DF" w:rsidR="00BA3831">
        <w:rPr>
          <w:rFonts w:ascii="Arial" w:hAnsi="Arial" w:cs="Arial"/>
          <w:sz w:val="20"/>
        </w:rPr>
        <w:t>outcome</w:t>
      </w:r>
      <w:r w:rsidRPr="003763DF">
        <w:rPr>
          <w:rFonts w:ascii="Arial" w:hAnsi="Arial" w:cs="Arial"/>
          <w:sz w:val="20"/>
        </w:rPr>
        <w:t xml:space="preserve"> ev</w:t>
      </w:r>
      <w:r w:rsidRPr="003763DF" w:rsidR="002569B7">
        <w:rPr>
          <w:rFonts w:ascii="Arial" w:hAnsi="Arial" w:cs="Arial"/>
          <w:sz w:val="20"/>
        </w:rPr>
        <w:t>aluation</w:t>
      </w:r>
      <w:r w:rsidRPr="003763DF" w:rsidR="003A49EA">
        <w:rPr>
          <w:rFonts w:ascii="Arial" w:hAnsi="Arial" w:cs="Arial"/>
          <w:sz w:val="20"/>
        </w:rPr>
        <w:t xml:space="preserve">. </w:t>
      </w:r>
      <w:r w:rsidRPr="003763DF" w:rsidR="002569B7">
        <w:rPr>
          <w:rFonts w:ascii="Arial" w:hAnsi="Arial" w:cs="Arial"/>
          <w:sz w:val="20"/>
        </w:rPr>
        <w:t xml:space="preserve">Data will be </w:t>
      </w:r>
      <w:r w:rsidRPr="003763DF">
        <w:rPr>
          <w:rFonts w:ascii="Arial" w:hAnsi="Arial" w:cs="Arial"/>
          <w:sz w:val="20"/>
        </w:rPr>
        <w:t>coded such that obvious identifiers will be substituted with a unique</w:t>
      </w:r>
      <w:r w:rsidRPr="003763DF" w:rsidR="002569B7">
        <w:rPr>
          <w:rFonts w:ascii="Arial" w:hAnsi="Arial" w:cs="Arial"/>
          <w:sz w:val="20"/>
        </w:rPr>
        <w:t xml:space="preserve"> identifying number. </w:t>
      </w:r>
      <w:r w:rsidRPr="003763DF" w:rsidR="00A54EE9">
        <w:rPr>
          <w:rFonts w:ascii="Arial" w:hAnsi="Arial" w:cs="Arial"/>
          <w:sz w:val="20"/>
        </w:rPr>
        <w:t xml:space="preserve">The contractor </w:t>
      </w:r>
      <w:r w:rsidRPr="003763DF" w:rsidR="002569B7">
        <w:rPr>
          <w:rFonts w:ascii="Arial" w:hAnsi="Arial" w:cs="Arial"/>
          <w:sz w:val="20"/>
        </w:rPr>
        <w:t xml:space="preserve">will </w:t>
      </w:r>
      <w:r w:rsidRPr="003763DF">
        <w:rPr>
          <w:rFonts w:ascii="Arial" w:hAnsi="Arial" w:cs="Arial"/>
          <w:sz w:val="20"/>
        </w:rPr>
        <w:t xml:space="preserve">retain a master list linking study codes and direct identifiers. The master list will be saved on </w:t>
      </w:r>
      <w:r w:rsidRPr="003763DF" w:rsidR="00A54EE9">
        <w:rPr>
          <w:rFonts w:ascii="Arial" w:hAnsi="Arial" w:cs="Arial"/>
          <w:sz w:val="20"/>
        </w:rPr>
        <w:t>the contractor</w:t>
      </w:r>
      <w:r w:rsidRPr="003763DF" w:rsidR="007B7118">
        <w:rPr>
          <w:rFonts w:ascii="Arial" w:hAnsi="Arial" w:cs="Arial"/>
          <w:sz w:val="20"/>
        </w:rPr>
        <w:t>’</w:t>
      </w:r>
      <w:r w:rsidRPr="003763DF" w:rsidR="00A54EE9">
        <w:rPr>
          <w:rFonts w:ascii="Arial" w:hAnsi="Arial" w:cs="Arial"/>
          <w:sz w:val="20"/>
        </w:rPr>
        <w:t xml:space="preserve">s </w:t>
      </w:r>
      <w:r w:rsidRPr="003763DF">
        <w:rPr>
          <w:rFonts w:ascii="Arial" w:hAnsi="Arial" w:cs="Arial"/>
          <w:sz w:val="20"/>
        </w:rPr>
        <w:t>secure servers. All systems used to store electronic survey data are secure by design and protected by passwords only available to authorized study staff</w:t>
      </w:r>
      <w:r w:rsidRPr="003763DF" w:rsidR="003A49EA">
        <w:rPr>
          <w:rFonts w:ascii="Arial" w:hAnsi="Arial" w:cs="Arial"/>
          <w:sz w:val="20"/>
        </w:rPr>
        <w:t xml:space="preserve">. </w:t>
      </w:r>
    </w:p>
    <w:p w:rsidRPr="003763DF" w:rsidR="00D33DF5" w:rsidP="00BA3831" w:rsidRDefault="00D33DF5" w14:paraId="5F37B824" w14:textId="77777777">
      <w:pPr>
        <w:pStyle w:val="BodyText"/>
        <w:spacing w:after="0" w:line="240" w:lineRule="auto"/>
        <w:rPr>
          <w:rFonts w:ascii="Arial" w:hAnsi="Arial" w:cs="Arial"/>
          <w:sz w:val="20"/>
        </w:rPr>
      </w:pPr>
    </w:p>
    <w:p w:rsidRPr="003763DF" w:rsidR="00967395" w:rsidP="00BA3831" w:rsidRDefault="00967395" w14:paraId="77A0223A" w14:textId="77777777">
      <w:pPr>
        <w:pStyle w:val="BodyText"/>
        <w:spacing w:after="0" w:line="240" w:lineRule="auto"/>
        <w:rPr>
          <w:rFonts w:ascii="Arial" w:hAnsi="Arial" w:cs="Arial"/>
          <w:sz w:val="20"/>
        </w:rPr>
      </w:pPr>
      <w:r w:rsidRPr="003763DF">
        <w:rPr>
          <w:rFonts w:ascii="Arial" w:hAnsi="Arial" w:cs="Arial"/>
          <w:sz w:val="20"/>
        </w:rPr>
        <w:t>Special steps will be taken to ensure that data collected via the Web questionnaire are secure</w:t>
      </w:r>
      <w:r w:rsidRPr="003763DF" w:rsidR="003A49EA">
        <w:rPr>
          <w:rFonts w:ascii="Arial" w:hAnsi="Arial" w:cs="Arial"/>
          <w:sz w:val="20"/>
        </w:rPr>
        <w:t xml:space="preserve">. </w:t>
      </w:r>
      <w:r w:rsidRPr="003763DF">
        <w:rPr>
          <w:rFonts w:ascii="Arial" w:hAnsi="Arial" w:cs="Arial"/>
          <w:sz w:val="20"/>
        </w:rPr>
        <w:t>First, access to the Web instrument is only allowed with a valid Personal Identification login user name and password. Second, data will be transmitted by the Secure Sockets Layer (SSL) protocol that uses powerful encryption during transmission through the Internet. If a respondent keeps a Web survey open without any activity, the Web server will close the survey after a short period of inactivity, thus preserving the data up to the break-off point and securely closing the connection. Both development and production servers are backed up nightly</w:t>
      </w:r>
      <w:r w:rsidRPr="003763DF" w:rsidR="003A49EA">
        <w:rPr>
          <w:rFonts w:ascii="Arial" w:hAnsi="Arial" w:cs="Arial"/>
          <w:sz w:val="20"/>
        </w:rPr>
        <w:t xml:space="preserve">. </w:t>
      </w:r>
    </w:p>
    <w:p w:rsidRPr="003763DF" w:rsidR="000E48A3" w:rsidP="00BA3831" w:rsidRDefault="000E48A3" w14:paraId="554E1384" w14:textId="77777777">
      <w:pPr>
        <w:pStyle w:val="BodyText"/>
        <w:spacing w:after="0" w:line="240" w:lineRule="auto"/>
        <w:rPr>
          <w:rFonts w:ascii="Arial" w:hAnsi="Arial" w:cs="Arial"/>
          <w:sz w:val="20"/>
        </w:rPr>
      </w:pPr>
    </w:p>
    <w:p w:rsidRPr="003763DF" w:rsidR="00D33DF5" w:rsidP="00BA3831" w:rsidRDefault="00BA3831" w14:paraId="2F4F7FF4" w14:textId="5DB81215">
      <w:pPr>
        <w:pStyle w:val="BodyText"/>
        <w:spacing w:after="0" w:line="240" w:lineRule="auto"/>
        <w:rPr>
          <w:rFonts w:ascii="Arial" w:hAnsi="Arial" w:cs="Arial"/>
          <w:sz w:val="20"/>
        </w:rPr>
      </w:pPr>
      <w:r w:rsidRPr="003763DF">
        <w:rPr>
          <w:rFonts w:ascii="Arial" w:hAnsi="Arial" w:cs="Arial"/>
          <w:sz w:val="20"/>
        </w:rPr>
        <w:t>ACL/AoA</w:t>
      </w:r>
      <w:r w:rsidRPr="003763DF" w:rsidR="00967395">
        <w:rPr>
          <w:rFonts w:ascii="Arial" w:hAnsi="Arial" w:cs="Arial"/>
          <w:sz w:val="20"/>
        </w:rPr>
        <w:t xml:space="preserve"> and </w:t>
      </w:r>
      <w:r w:rsidRPr="003763DF" w:rsidR="00E60D54">
        <w:rPr>
          <w:rFonts w:ascii="Arial" w:hAnsi="Arial" w:cs="Arial"/>
          <w:sz w:val="20"/>
        </w:rPr>
        <w:t xml:space="preserve">its contractor </w:t>
      </w:r>
      <w:r w:rsidRPr="003763DF" w:rsidR="00967395">
        <w:rPr>
          <w:rFonts w:ascii="Arial" w:hAnsi="Arial" w:cs="Arial"/>
          <w:sz w:val="20"/>
        </w:rPr>
        <w:t xml:space="preserve">will publish aggregate statistics of the survey responses in a report, along with information obtained during the </w:t>
      </w:r>
      <w:r w:rsidR="007D06A0">
        <w:rPr>
          <w:rFonts w:ascii="Arial" w:hAnsi="Arial" w:cs="Arial"/>
          <w:sz w:val="20"/>
        </w:rPr>
        <w:t xml:space="preserve">focus groups and </w:t>
      </w:r>
      <w:r w:rsidRPr="003763DF" w:rsidR="00F5491E">
        <w:rPr>
          <w:rFonts w:ascii="Arial" w:hAnsi="Arial" w:cs="Arial"/>
          <w:sz w:val="20"/>
        </w:rPr>
        <w:t>interviews</w:t>
      </w:r>
      <w:r w:rsidRPr="003763DF" w:rsidR="00967395">
        <w:rPr>
          <w:rFonts w:ascii="Arial" w:hAnsi="Arial" w:cs="Arial"/>
          <w:sz w:val="20"/>
        </w:rPr>
        <w:t xml:space="preserve">. </w:t>
      </w:r>
      <w:r w:rsidRPr="003763DF" w:rsidR="00CA4379">
        <w:rPr>
          <w:rFonts w:ascii="Arial" w:hAnsi="Arial" w:cs="Arial"/>
          <w:sz w:val="20"/>
        </w:rPr>
        <w:t>Individual respondents will not be identified in any report, publication, or presentation of this study or its results</w:t>
      </w:r>
      <w:r w:rsidRPr="003763DF" w:rsidR="00D33DF5">
        <w:rPr>
          <w:rFonts w:ascii="Arial" w:hAnsi="Arial" w:cs="Arial"/>
          <w:sz w:val="20"/>
        </w:rPr>
        <w:t xml:space="preserve">. </w:t>
      </w:r>
    </w:p>
    <w:p w:rsidRPr="003763DF" w:rsidR="000E48A3" w:rsidP="000E48A3" w:rsidRDefault="000E48A3" w14:paraId="17EC74AE" w14:textId="77777777">
      <w:pPr>
        <w:pStyle w:val="BodyText"/>
        <w:spacing w:after="0" w:line="240" w:lineRule="auto"/>
        <w:jc w:val="both"/>
        <w:rPr>
          <w:rFonts w:ascii="Arial" w:hAnsi="Arial" w:cs="Arial"/>
          <w:sz w:val="20"/>
        </w:rPr>
      </w:pPr>
    </w:p>
    <w:p w:rsidRPr="003763DF" w:rsidR="00BF46A7" w:rsidP="000E48A3" w:rsidRDefault="00BF46A7" w14:paraId="65450429" w14:textId="77777777">
      <w:pPr>
        <w:pStyle w:val="Heading2"/>
        <w:spacing w:before="0" w:after="0"/>
        <w:rPr>
          <w:rFonts w:cs="Arial"/>
          <w:sz w:val="20"/>
          <w:szCs w:val="20"/>
        </w:rPr>
      </w:pPr>
      <w:bookmarkStart w:name="_Toc267041915" w:id="22"/>
      <w:bookmarkStart w:name="_Toc451350303" w:id="23"/>
      <w:r w:rsidRPr="003763DF">
        <w:rPr>
          <w:rFonts w:cs="Arial"/>
          <w:sz w:val="20"/>
          <w:szCs w:val="20"/>
        </w:rPr>
        <w:t>A.11.</w:t>
      </w:r>
      <w:r w:rsidRPr="003763DF">
        <w:rPr>
          <w:rFonts w:cs="Arial"/>
          <w:sz w:val="20"/>
          <w:szCs w:val="20"/>
        </w:rPr>
        <w:tab/>
      </w:r>
      <w:bookmarkEnd w:id="22"/>
      <w:r w:rsidRPr="003763DF">
        <w:rPr>
          <w:rFonts w:cs="Arial"/>
          <w:sz w:val="20"/>
          <w:szCs w:val="20"/>
        </w:rPr>
        <w:t>Justification for Sensitive Questions</w:t>
      </w:r>
      <w:bookmarkEnd w:id="23"/>
    </w:p>
    <w:p w:rsidRPr="003763DF" w:rsidR="000E48A3" w:rsidP="000E48A3" w:rsidRDefault="007D06A0" w14:paraId="3849D5FB" w14:textId="0E3D8B85">
      <w:pPr>
        <w:pStyle w:val="BodyText"/>
        <w:spacing w:after="0" w:line="240" w:lineRule="auto"/>
        <w:rPr>
          <w:rFonts w:ascii="Arial" w:hAnsi="Arial" w:cs="Arial"/>
          <w:sz w:val="20"/>
        </w:rPr>
      </w:pPr>
      <w:r>
        <w:rPr>
          <w:rFonts w:ascii="Arial" w:hAnsi="Arial" w:cs="Arial"/>
          <w:sz w:val="20"/>
        </w:rPr>
        <w:t>No q</w:t>
      </w:r>
      <w:r w:rsidRPr="003763DF" w:rsidR="00C35EEB">
        <w:rPr>
          <w:rFonts w:ascii="Arial" w:hAnsi="Arial" w:cs="Arial"/>
          <w:sz w:val="20"/>
        </w:rPr>
        <w:t xml:space="preserve">uestions of a sensitive nature are </w:t>
      </w:r>
      <w:r>
        <w:rPr>
          <w:rFonts w:ascii="Arial" w:hAnsi="Arial" w:cs="Arial"/>
          <w:sz w:val="20"/>
        </w:rPr>
        <w:t xml:space="preserve">will be asked during the focus groups, </w:t>
      </w:r>
      <w:r w:rsidRPr="003763DF" w:rsidR="005B6D08">
        <w:rPr>
          <w:rFonts w:ascii="Arial" w:hAnsi="Arial" w:cs="Arial"/>
          <w:sz w:val="20"/>
        </w:rPr>
        <w:t>interviews</w:t>
      </w:r>
      <w:r>
        <w:rPr>
          <w:rFonts w:ascii="Arial" w:hAnsi="Arial" w:cs="Arial"/>
          <w:sz w:val="20"/>
        </w:rPr>
        <w:t>,</w:t>
      </w:r>
      <w:r w:rsidRPr="003763DF" w:rsidR="005B6D08">
        <w:rPr>
          <w:rFonts w:ascii="Arial" w:hAnsi="Arial" w:cs="Arial"/>
          <w:sz w:val="20"/>
        </w:rPr>
        <w:t xml:space="preserve"> or</w:t>
      </w:r>
      <w:r w:rsidRPr="003763DF" w:rsidR="00C35EEB">
        <w:rPr>
          <w:rFonts w:ascii="Arial" w:hAnsi="Arial" w:cs="Arial"/>
          <w:sz w:val="20"/>
        </w:rPr>
        <w:t xml:space="preserve"> survey</w:t>
      </w:r>
      <w:r w:rsidRPr="003763DF" w:rsidR="005B6D08">
        <w:rPr>
          <w:rFonts w:ascii="Arial" w:hAnsi="Arial" w:cs="Arial"/>
          <w:sz w:val="20"/>
        </w:rPr>
        <w:t>s</w:t>
      </w:r>
      <w:r w:rsidRPr="003763DF" w:rsidR="00C35EEB">
        <w:rPr>
          <w:rFonts w:ascii="Arial" w:hAnsi="Arial" w:cs="Arial"/>
          <w:sz w:val="20"/>
        </w:rPr>
        <w:t xml:space="preserve">. </w:t>
      </w:r>
      <w:r>
        <w:rPr>
          <w:rFonts w:ascii="Arial" w:hAnsi="Arial" w:cs="Arial"/>
          <w:sz w:val="20"/>
        </w:rPr>
        <w:t>Questions are restricted to participants’ understanding of and experiences with the Ombudsman program.</w:t>
      </w:r>
    </w:p>
    <w:p w:rsidRPr="003763DF" w:rsidR="006F2039" w:rsidP="000E48A3" w:rsidRDefault="006F2039" w14:paraId="03A2C1D9" w14:textId="77777777">
      <w:pPr>
        <w:pStyle w:val="BodyText"/>
        <w:spacing w:after="0" w:line="240" w:lineRule="auto"/>
        <w:rPr>
          <w:rFonts w:ascii="Arial" w:hAnsi="Arial" w:cs="Arial"/>
          <w:sz w:val="20"/>
        </w:rPr>
      </w:pPr>
    </w:p>
    <w:p w:rsidRPr="003763DF" w:rsidR="006F2039" w:rsidP="006F2039" w:rsidRDefault="006F2039" w14:paraId="15F35623" w14:textId="77777777">
      <w:pPr>
        <w:pStyle w:val="Heading2"/>
        <w:spacing w:before="0" w:after="0"/>
        <w:rPr>
          <w:rFonts w:cs="Arial"/>
          <w:sz w:val="20"/>
          <w:szCs w:val="20"/>
        </w:rPr>
      </w:pPr>
      <w:bookmarkStart w:name="_Toc451350304" w:id="24"/>
      <w:r w:rsidRPr="003763DF">
        <w:rPr>
          <w:rFonts w:cs="Arial"/>
          <w:sz w:val="20"/>
          <w:szCs w:val="20"/>
        </w:rPr>
        <w:t>A.12.</w:t>
      </w:r>
      <w:r w:rsidRPr="003763DF">
        <w:rPr>
          <w:rFonts w:cs="Arial"/>
          <w:sz w:val="20"/>
          <w:szCs w:val="20"/>
        </w:rPr>
        <w:tab/>
        <w:t>Estimates of Annualized Hour Burden and Costs</w:t>
      </w:r>
      <w:bookmarkEnd w:id="24"/>
    </w:p>
    <w:p w:rsidR="001D1EFC" w:rsidP="006F2039" w:rsidRDefault="00AB5430" w14:paraId="2CC17C42" w14:textId="0A36922F">
      <w:pPr>
        <w:pStyle w:val="BodyText"/>
        <w:spacing w:after="0" w:line="240" w:lineRule="auto"/>
        <w:rPr>
          <w:rFonts w:ascii="Arial" w:hAnsi="Arial" w:cs="Arial"/>
          <w:sz w:val="20"/>
        </w:rPr>
      </w:pPr>
      <w:r>
        <w:rPr>
          <w:rFonts w:ascii="Arial" w:hAnsi="Arial" w:cs="Arial"/>
          <w:sz w:val="20"/>
        </w:rPr>
        <w:t xml:space="preserve">Across </w:t>
      </w:r>
      <w:r w:rsidR="001D1EFC">
        <w:rPr>
          <w:rFonts w:ascii="Arial" w:hAnsi="Arial" w:cs="Arial"/>
          <w:sz w:val="20"/>
        </w:rPr>
        <w:t xml:space="preserve">participating programs, the contractor will conduct 16 focus groups with residents (60 minutes estimated burden), 8 focus groups with family members (60 minutes estimated burden), and 16 focus groups with facility staff (20 minutes estimated burden). </w:t>
      </w:r>
      <w:r w:rsidRPr="003763DF" w:rsidR="00F26ECA">
        <w:rPr>
          <w:rFonts w:ascii="Arial" w:hAnsi="Arial" w:cs="Arial"/>
          <w:sz w:val="20"/>
        </w:rPr>
        <w:t>The</w:t>
      </w:r>
      <w:r w:rsidRPr="003763DF" w:rsidR="006F2039">
        <w:rPr>
          <w:rFonts w:ascii="Arial" w:hAnsi="Arial" w:cs="Arial"/>
          <w:sz w:val="20"/>
        </w:rPr>
        <w:t xml:space="preserve"> contractor will</w:t>
      </w:r>
      <w:r w:rsidR="00876645">
        <w:rPr>
          <w:rFonts w:ascii="Arial" w:hAnsi="Arial" w:cs="Arial"/>
          <w:sz w:val="20"/>
        </w:rPr>
        <w:t xml:space="preserve"> also</w:t>
      </w:r>
      <w:r w:rsidRPr="003763DF" w:rsidR="006F2039">
        <w:rPr>
          <w:rFonts w:ascii="Arial" w:hAnsi="Arial" w:cs="Arial"/>
          <w:sz w:val="20"/>
        </w:rPr>
        <w:t xml:space="preserve"> interview </w:t>
      </w:r>
      <w:r w:rsidR="001D1EFC">
        <w:rPr>
          <w:rFonts w:ascii="Arial" w:hAnsi="Arial" w:cs="Arial"/>
          <w:sz w:val="20"/>
        </w:rPr>
        <w:t>between 20 and 40 stakeholders/representatives of coordinating entities (</w:t>
      </w:r>
      <w:r w:rsidRPr="003763DF" w:rsidR="005A3EE2">
        <w:rPr>
          <w:rFonts w:ascii="Arial" w:hAnsi="Arial" w:cs="Arial"/>
          <w:sz w:val="20"/>
        </w:rPr>
        <w:t>60 minutes</w:t>
      </w:r>
      <w:r w:rsidRPr="003763DF" w:rsidR="005A5388">
        <w:rPr>
          <w:rFonts w:ascii="Arial" w:hAnsi="Arial" w:cs="Arial"/>
          <w:sz w:val="20"/>
        </w:rPr>
        <w:t xml:space="preserve"> estimated burden</w:t>
      </w:r>
      <w:r w:rsidR="001D1EFC">
        <w:rPr>
          <w:rFonts w:ascii="Arial" w:hAnsi="Arial" w:cs="Arial"/>
          <w:sz w:val="20"/>
        </w:rPr>
        <w:t>) by phone or in-person</w:t>
      </w:r>
      <w:r w:rsidRPr="003763DF" w:rsidR="005A3EE2">
        <w:rPr>
          <w:rFonts w:ascii="Arial" w:hAnsi="Arial" w:cs="Arial"/>
          <w:sz w:val="20"/>
        </w:rPr>
        <w:t xml:space="preserve">. </w:t>
      </w:r>
      <w:r w:rsidR="00876645">
        <w:rPr>
          <w:rFonts w:ascii="Arial" w:hAnsi="Arial" w:cs="Arial"/>
          <w:sz w:val="20"/>
        </w:rPr>
        <w:t>The exact number in each state will be determined in collaboration with participating programs.</w:t>
      </w:r>
    </w:p>
    <w:p w:rsidR="001D1EFC" w:rsidP="006F2039" w:rsidRDefault="001D1EFC" w14:paraId="39D8BD7E" w14:textId="77777777">
      <w:pPr>
        <w:pStyle w:val="BodyText"/>
        <w:spacing w:after="0" w:line="240" w:lineRule="auto"/>
        <w:rPr>
          <w:rFonts w:ascii="Arial" w:hAnsi="Arial" w:cs="Arial"/>
          <w:sz w:val="20"/>
        </w:rPr>
      </w:pPr>
    </w:p>
    <w:p w:rsidRPr="003763DF" w:rsidR="006F2039" w:rsidP="006F2039" w:rsidRDefault="00876645" w14:paraId="333C27F3" w14:textId="0335FFEB">
      <w:pPr>
        <w:pStyle w:val="BodyText"/>
        <w:spacing w:after="0" w:line="240" w:lineRule="auto"/>
        <w:rPr>
          <w:rFonts w:ascii="Arial" w:hAnsi="Arial" w:cs="Arial"/>
          <w:sz w:val="20"/>
        </w:rPr>
      </w:pPr>
      <w:r>
        <w:rPr>
          <w:rFonts w:ascii="Arial" w:hAnsi="Arial" w:cs="Arial"/>
          <w:sz w:val="20"/>
        </w:rPr>
        <w:t xml:space="preserve">In each state, a random sample of facility administrators will be invited to </w:t>
      </w:r>
      <w:r w:rsidRPr="003763DF" w:rsidR="005A3EE2">
        <w:rPr>
          <w:rFonts w:ascii="Arial" w:hAnsi="Arial" w:cs="Arial"/>
          <w:sz w:val="20"/>
        </w:rPr>
        <w:t xml:space="preserve">complete a survey which is estimated to take </w:t>
      </w:r>
      <w:r>
        <w:rPr>
          <w:rFonts w:ascii="Arial" w:hAnsi="Arial" w:cs="Arial"/>
          <w:sz w:val="20"/>
        </w:rPr>
        <w:t>20</w:t>
      </w:r>
      <w:r w:rsidRPr="003763DF" w:rsidR="005A3EE2">
        <w:rPr>
          <w:rFonts w:ascii="Arial" w:hAnsi="Arial" w:cs="Arial"/>
          <w:sz w:val="20"/>
        </w:rPr>
        <w:t xml:space="preserve"> minutes to complete</w:t>
      </w:r>
      <w:r w:rsidRPr="003763DF" w:rsidR="00F26ECA">
        <w:rPr>
          <w:rFonts w:ascii="Arial" w:hAnsi="Arial" w:cs="Arial"/>
          <w:sz w:val="20"/>
        </w:rPr>
        <w:t>.</w:t>
      </w:r>
      <w:r>
        <w:rPr>
          <w:rFonts w:ascii="Arial" w:hAnsi="Arial" w:cs="Arial"/>
          <w:sz w:val="20"/>
        </w:rPr>
        <w:t xml:space="preserve"> The sample size in each state will vary and depend on the total number of nursing homes and board and care homes that are operating. In some instances, a census may be the preferred approach. For example, the District of Columbia has 18 nursing homes. Should the DC program participate in the data collection, the evaluation team may contact all nursing home facility administrators to complete the survey rather than a sample, given the small number of nursing homes. </w:t>
      </w:r>
    </w:p>
    <w:p w:rsidRPr="003763DF" w:rsidR="005A3EE2" w:rsidP="006F2039" w:rsidRDefault="005A3EE2" w14:paraId="25D567B3" w14:textId="77777777">
      <w:pPr>
        <w:pStyle w:val="BodyText"/>
        <w:spacing w:after="0" w:line="240" w:lineRule="auto"/>
        <w:rPr>
          <w:rFonts w:ascii="Arial" w:hAnsi="Arial" w:cs="Arial"/>
          <w:sz w:val="20"/>
        </w:rPr>
      </w:pPr>
    </w:p>
    <w:p w:rsidRPr="003763DF" w:rsidR="006F2039" w:rsidP="006F2039" w:rsidRDefault="00AB5430" w14:paraId="06F81061" w14:textId="3F1B32DD">
      <w:pPr>
        <w:pStyle w:val="BodyText"/>
        <w:spacing w:after="0" w:line="240" w:lineRule="auto"/>
        <w:rPr>
          <w:rFonts w:ascii="Arial" w:hAnsi="Arial" w:cs="Arial"/>
          <w:color w:val="FF0000"/>
          <w:sz w:val="20"/>
        </w:rPr>
      </w:pPr>
      <w:r>
        <w:rPr>
          <w:rFonts w:ascii="Arial" w:hAnsi="Arial" w:cs="Arial"/>
          <w:sz w:val="20"/>
        </w:rPr>
        <w:t>Among facility administrators who will be contacted by email to participate</w:t>
      </w:r>
      <w:r w:rsidRPr="003763DF" w:rsidR="006F2039">
        <w:rPr>
          <w:rFonts w:ascii="Arial" w:hAnsi="Arial" w:cs="Arial"/>
          <w:sz w:val="20"/>
        </w:rPr>
        <w:t>, we antic</w:t>
      </w:r>
      <w:r w:rsidRPr="003763DF" w:rsidR="005A3EE2">
        <w:rPr>
          <w:rFonts w:ascii="Arial" w:hAnsi="Arial" w:cs="Arial"/>
          <w:sz w:val="20"/>
        </w:rPr>
        <w:t xml:space="preserve">ipate obtaining responses from </w:t>
      </w:r>
      <w:r>
        <w:rPr>
          <w:rFonts w:ascii="Arial" w:hAnsi="Arial" w:cs="Arial"/>
          <w:sz w:val="20"/>
        </w:rPr>
        <w:t>__</w:t>
      </w:r>
      <w:r w:rsidRPr="003763DF" w:rsidR="006F2039">
        <w:rPr>
          <w:rFonts w:ascii="Arial" w:hAnsi="Arial" w:cs="Arial"/>
          <w:sz w:val="20"/>
        </w:rPr>
        <w:t xml:space="preserve"> percent of the </w:t>
      </w:r>
      <w:r>
        <w:rPr>
          <w:rFonts w:ascii="Arial" w:hAnsi="Arial" w:cs="Arial"/>
          <w:sz w:val="20"/>
        </w:rPr>
        <w:t xml:space="preserve">nursing home </w:t>
      </w:r>
      <w:r w:rsidRPr="003763DF" w:rsidR="006F2039">
        <w:rPr>
          <w:rFonts w:ascii="Arial" w:hAnsi="Arial" w:cs="Arial"/>
          <w:sz w:val="20"/>
        </w:rPr>
        <w:t>sample</w:t>
      </w:r>
      <w:r>
        <w:rPr>
          <w:rFonts w:ascii="Arial" w:hAnsi="Arial" w:cs="Arial"/>
          <w:sz w:val="20"/>
        </w:rPr>
        <w:t xml:space="preserve"> and __ of the board and care home sample</w:t>
      </w:r>
      <w:r w:rsidRPr="003763DF" w:rsidR="006F2039">
        <w:rPr>
          <w:rFonts w:ascii="Arial" w:hAnsi="Arial" w:cs="Arial"/>
          <w:sz w:val="20"/>
        </w:rPr>
        <w:t>. We consider this response rate to be a reasonable estimate because the survey takes a short amount of time to complete (</w:t>
      </w:r>
      <w:r w:rsidR="00876645">
        <w:rPr>
          <w:rFonts w:ascii="Arial" w:hAnsi="Arial" w:cs="Arial"/>
          <w:sz w:val="20"/>
        </w:rPr>
        <w:t xml:space="preserve">20 </w:t>
      </w:r>
      <w:r w:rsidRPr="003763DF" w:rsidR="006F2039">
        <w:rPr>
          <w:rFonts w:ascii="Arial" w:hAnsi="Arial" w:cs="Arial"/>
          <w:sz w:val="20"/>
        </w:rPr>
        <w:t xml:space="preserve">minutes based on a pretest conducted with </w:t>
      </w:r>
      <w:r w:rsidR="00876645">
        <w:rPr>
          <w:rFonts w:ascii="Arial" w:hAnsi="Arial" w:cs="Arial"/>
          <w:sz w:val="20"/>
        </w:rPr>
        <w:t>___ facility administrators)</w:t>
      </w:r>
      <w:r>
        <w:rPr>
          <w:rFonts w:ascii="Arial" w:hAnsi="Arial" w:cs="Arial"/>
          <w:sz w:val="20"/>
        </w:rPr>
        <w:t xml:space="preserve"> and</w:t>
      </w:r>
      <w:r w:rsidRPr="003763DF" w:rsidR="006F2039">
        <w:rPr>
          <w:rFonts w:ascii="Arial" w:hAnsi="Arial" w:cs="Arial"/>
          <w:sz w:val="20"/>
        </w:rPr>
        <w:t xml:space="preserve"> respondents are </w:t>
      </w:r>
      <w:r w:rsidRPr="003763DF" w:rsidR="005A5388">
        <w:rPr>
          <w:rFonts w:ascii="Arial" w:hAnsi="Arial" w:cs="Arial"/>
          <w:sz w:val="20"/>
        </w:rPr>
        <w:t xml:space="preserve">familiar with </w:t>
      </w:r>
      <w:r>
        <w:rPr>
          <w:rFonts w:ascii="Arial" w:hAnsi="Arial" w:cs="Arial"/>
          <w:sz w:val="20"/>
        </w:rPr>
        <w:t>email and the Web and responde</w:t>
      </w:r>
      <w:r w:rsidRPr="003763DF" w:rsidR="00876645">
        <w:rPr>
          <w:rFonts w:ascii="Arial" w:hAnsi="Arial" w:cs="Arial"/>
          <w:sz w:val="20"/>
        </w:rPr>
        <w:t xml:space="preserve">nts may be more difficult to reach depending on their level of </w:t>
      </w:r>
      <w:r>
        <w:rPr>
          <w:rFonts w:ascii="Arial" w:hAnsi="Arial" w:cs="Arial"/>
          <w:sz w:val="20"/>
        </w:rPr>
        <w:t>engagement with the Ombudsman</w:t>
      </w:r>
      <w:r w:rsidRPr="003763DF" w:rsidR="00876645">
        <w:rPr>
          <w:rFonts w:ascii="Arial" w:hAnsi="Arial" w:cs="Arial"/>
          <w:sz w:val="20"/>
        </w:rPr>
        <w:t xml:space="preserve"> program.</w:t>
      </w:r>
      <w:r w:rsidRPr="003763DF" w:rsidR="006F2039">
        <w:rPr>
          <w:rFonts w:ascii="Arial" w:hAnsi="Arial" w:cs="Arial"/>
          <w:sz w:val="20"/>
        </w:rPr>
        <w:t xml:space="preserve"> </w:t>
      </w:r>
      <w:r>
        <w:rPr>
          <w:rFonts w:ascii="Arial" w:hAnsi="Arial" w:cs="Arial"/>
          <w:sz w:val="20"/>
        </w:rPr>
        <w:t>Because Ombudsmen do not visit board and care homes as frequently as nursing homes (based on the program’s administrative data), we anticipate that and facility administrators of board and care homes will have a lower response rate.</w:t>
      </w:r>
    </w:p>
    <w:p w:rsidRPr="003763DF" w:rsidR="005A3EE2" w:rsidP="006F2039" w:rsidRDefault="005A3EE2" w14:paraId="15D5CEBD" w14:textId="77777777">
      <w:pPr>
        <w:pStyle w:val="BodyText"/>
        <w:spacing w:after="0" w:line="240" w:lineRule="auto"/>
        <w:rPr>
          <w:rFonts w:ascii="Arial" w:hAnsi="Arial" w:cs="Arial"/>
          <w:color w:val="FF0000"/>
          <w:sz w:val="20"/>
        </w:rPr>
      </w:pPr>
    </w:p>
    <w:p w:rsidRPr="003763DF" w:rsidR="006F2039" w:rsidP="006F2039" w:rsidRDefault="006F2039" w14:paraId="4668DBE9" w14:textId="759B181B">
      <w:pPr>
        <w:pStyle w:val="BodyText"/>
        <w:spacing w:after="0" w:line="240" w:lineRule="auto"/>
        <w:rPr>
          <w:rFonts w:ascii="Arial" w:hAnsi="Arial" w:cs="Arial"/>
          <w:sz w:val="20"/>
        </w:rPr>
      </w:pPr>
      <w:r w:rsidRPr="003763DF">
        <w:rPr>
          <w:rFonts w:ascii="Arial" w:hAnsi="Arial" w:cs="Arial"/>
          <w:sz w:val="20"/>
        </w:rPr>
        <w:t xml:space="preserve">Exhibit </w:t>
      </w:r>
      <w:r w:rsidRPr="003763DF" w:rsidR="00961B22">
        <w:rPr>
          <w:rFonts w:ascii="Arial" w:hAnsi="Arial" w:cs="Arial"/>
          <w:sz w:val="20"/>
        </w:rPr>
        <w:t>2</w:t>
      </w:r>
      <w:r w:rsidRPr="003763DF">
        <w:rPr>
          <w:rFonts w:ascii="Arial" w:hAnsi="Arial" w:cs="Arial"/>
          <w:sz w:val="20"/>
        </w:rPr>
        <w:t xml:space="preserve"> presents estimates of the reporting burden for </w:t>
      </w:r>
      <w:r w:rsidRPr="003763DF" w:rsidR="00961B22">
        <w:rPr>
          <w:rFonts w:ascii="Arial" w:hAnsi="Arial" w:cs="Arial"/>
          <w:sz w:val="20"/>
        </w:rPr>
        <w:t>r</w:t>
      </w:r>
      <w:r w:rsidRPr="003763DF">
        <w:rPr>
          <w:rFonts w:ascii="Arial" w:hAnsi="Arial" w:cs="Arial"/>
          <w:sz w:val="20"/>
        </w:rPr>
        <w:t>espondents</w:t>
      </w:r>
      <w:r w:rsidRPr="003763DF" w:rsidR="003C46D9">
        <w:rPr>
          <w:rFonts w:ascii="Arial" w:hAnsi="Arial" w:cs="Arial"/>
          <w:sz w:val="20"/>
        </w:rPr>
        <w:t xml:space="preserve"> and Exhibit 3 presents estimates of the burden cost</w:t>
      </w:r>
      <w:r w:rsidRPr="003763DF">
        <w:rPr>
          <w:rFonts w:ascii="Arial" w:hAnsi="Arial" w:cs="Arial"/>
          <w:sz w:val="20"/>
        </w:rPr>
        <w:t xml:space="preserve">. </w:t>
      </w:r>
    </w:p>
    <w:p w:rsidR="00CF327C" w:rsidRDefault="00CF327C" w14:paraId="7B329463" w14:textId="4318BA37">
      <w:pPr>
        <w:rPr>
          <w:rFonts w:ascii="Arial" w:hAnsi="Arial"/>
          <w:b/>
          <w:color w:val="000000"/>
          <w:sz w:val="20"/>
          <w:szCs w:val="20"/>
        </w:rPr>
      </w:pPr>
      <w:r>
        <w:rPr>
          <w:rFonts w:ascii="Arial" w:hAnsi="Arial"/>
          <w:b/>
          <w:color w:val="000000"/>
          <w:sz w:val="20"/>
          <w:szCs w:val="20"/>
        </w:rPr>
        <w:br w:type="page"/>
      </w:r>
    </w:p>
    <w:p w:rsidRPr="003763DF" w:rsidR="00FD693C" w:rsidP="00FD693C" w:rsidRDefault="00FD693C" w14:paraId="26AC9969" w14:textId="77777777">
      <w:pPr>
        <w:rPr>
          <w:rFonts w:ascii="Arial" w:hAnsi="Arial"/>
          <w:b/>
          <w:color w:val="000000"/>
          <w:sz w:val="20"/>
          <w:szCs w:val="20"/>
        </w:rPr>
      </w:pPr>
    </w:p>
    <w:p w:rsidRPr="003763DF" w:rsidR="00FD693C" w:rsidP="00FD693C" w:rsidRDefault="00FD693C" w14:paraId="5E738DE1" w14:textId="77777777">
      <w:pPr>
        <w:pStyle w:val="ExhibitTitle"/>
        <w:spacing w:before="0" w:after="0" w:line="240" w:lineRule="auto"/>
        <w:rPr>
          <w:sz w:val="20"/>
          <w:szCs w:val="20"/>
        </w:rPr>
      </w:pPr>
      <w:bookmarkStart w:name="_Toc462392249" w:id="25"/>
      <w:r w:rsidRPr="003763DF">
        <w:rPr>
          <w:sz w:val="20"/>
          <w:szCs w:val="20"/>
        </w:rPr>
        <w:t>Exhibit 2: Estimated Burden Hours</w:t>
      </w:r>
      <w:bookmarkEnd w:id="25"/>
    </w:p>
    <w:tbl>
      <w:tblPr>
        <w:tblW w:w="937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2718"/>
        <w:gridCol w:w="1710"/>
        <w:gridCol w:w="1800"/>
        <w:gridCol w:w="1440"/>
        <w:gridCol w:w="1710"/>
      </w:tblGrid>
      <w:tr w:rsidRPr="004E422B" w:rsidR="001F1EA9" w:rsidTr="00CE179F" w14:paraId="4FAA4B62" w14:textId="77777777">
        <w:trPr>
          <w:cantSplit/>
          <w:tblHeader/>
        </w:trPr>
        <w:tc>
          <w:tcPr>
            <w:tcW w:w="2718" w:type="dxa"/>
            <w:tcBorders>
              <w:top w:val="single" w:color="auto" w:sz="6" w:space="0"/>
              <w:left w:val="single" w:color="auto" w:sz="6" w:space="0"/>
              <w:bottom w:val="single" w:color="auto" w:sz="6" w:space="0"/>
              <w:right w:val="single" w:color="auto" w:sz="6" w:space="0"/>
            </w:tcBorders>
            <w:shd w:val="clear" w:color="auto" w:fill="auto"/>
            <w:vAlign w:val="center"/>
          </w:tcPr>
          <w:p w:rsidRPr="002007F5" w:rsidR="001F1EA9" w:rsidP="00CE179F" w:rsidRDefault="001F1EA9" w14:paraId="00B9A4DE" w14:textId="77777777">
            <w:pPr>
              <w:pStyle w:val="SL-FlLftSgl"/>
              <w:keepNext/>
              <w:keepLines/>
              <w:jc w:val="left"/>
              <w:rPr>
                <w:rFonts w:ascii="Arial" w:hAnsi="Arial" w:cs="Arial"/>
                <w:b/>
                <w:color w:val="000000" w:themeColor="text1"/>
                <w:sz w:val="20"/>
              </w:rPr>
            </w:pPr>
            <w:r w:rsidRPr="002007F5">
              <w:rPr>
                <w:rFonts w:ascii="Arial" w:hAnsi="Arial" w:cs="Arial"/>
                <w:b/>
                <w:color w:val="000000" w:themeColor="text1"/>
                <w:sz w:val="20"/>
              </w:rPr>
              <w:t>Respondent/Data Collection Activity</w:t>
            </w:r>
          </w:p>
        </w:tc>
        <w:tc>
          <w:tcPr>
            <w:tcW w:w="1710" w:type="dxa"/>
            <w:tcBorders>
              <w:top w:val="single" w:color="auto" w:sz="6" w:space="0"/>
              <w:left w:val="single" w:color="auto" w:sz="6" w:space="0"/>
              <w:bottom w:val="single" w:color="auto" w:sz="6" w:space="0"/>
              <w:right w:val="single" w:color="auto" w:sz="6" w:space="0"/>
            </w:tcBorders>
            <w:shd w:val="clear" w:color="auto" w:fill="auto"/>
            <w:vAlign w:val="center"/>
          </w:tcPr>
          <w:p w:rsidRPr="002007F5" w:rsidR="001F1EA9" w:rsidP="00CE179F" w:rsidRDefault="001F1EA9" w14:paraId="6CF67C89" w14:textId="77777777">
            <w:pPr>
              <w:pStyle w:val="SL-FlLftSgl"/>
              <w:keepNext/>
              <w:keepLines/>
              <w:jc w:val="left"/>
              <w:rPr>
                <w:rFonts w:ascii="Arial" w:hAnsi="Arial" w:cs="Arial"/>
                <w:b/>
                <w:color w:val="000000" w:themeColor="text1"/>
                <w:sz w:val="20"/>
              </w:rPr>
            </w:pPr>
            <w:r w:rsidRPr="002007F5">
              <w:rPr>
                <w:rFonts w:ascii="Arial" w:hAnsi="Arial" w:cs="Arial"/>
                <w:b/>
                <w:color w:val="000000" w:themeColor="text1"/>
                <w:sz w:val="20"/>
              </w:rPr>
              <w:t>Number of Respondents</w:t>
            </w:r>
          </w:p>
        </w:tc>
        <w:tc>
          <w:tcPr>
            <w:tcW w:w="1800" w:type="dxa"/>
            <w:tcBorders>
              <w:top w:val="single" w:color="auto" w:sz="6" w:space="0"/>
              <w:left w:val="single" w:color="auto" w:sz="6" w:space="0"/>
              <w:bottom w:val="single" w:color="auto" w:sz="6" w:space="0"/>
              <w:right w:val="single" w:color="auto" w:sz="6" w:space="0"/>
            </w:tcBorders>
            <w:shd w:val="clear" w:color="auto" w:fill="auto"/>
            <w:vAlign w:val="center"/>
          </w:tcPr>
          <w:p w:rsidRPr="002007F5" w:rsidR="001F1EA9" w:rsidP="00CE179F" w:rsidRDefault="001F1EA9" w14:paraId="47149433" w14:textId="77777777">
            <w:pPr>
              <w:pStyle w:val="SL-FlLftSgl"/>
              <w:keepNext/>
              <w:keepLines/>
              <w:jc w:val="left"/>
              <w:rPr>
                <w:rFonts w:ascii="Arial" w:hAnsi="Arial" w:cs="Arial"/>
                <w:b/>
                <w:color w:val="000000" w:themeColor="text1"/>
                <w:sz w:val="20"/>
              </w:rPr>
            </w:pPr>
            <w:r w:rsidRPr="002007F5">
              <w:rPr>
                <w:rFonts w:ascii="Arial" w:hAnsi="Arial" w:cs="Arial"/>
                <w:b/>
                <w:color w:val="000000" w:themeColor="text1"/>
                <w:sz w:val="20"/>
              </w:rPr>
              <w:t>Responses Per Respondent</w:t>
            </w:r>
          </w:p>
        </w:tc>
        <w:tc>
          <w:tcPr>
            <w:tcW w:w="1440" w:type="dxa"/>
            <w:tcBorders>
              <w:top w:val="single" w:color="auto" w:sz="6" w:space="0"/>
              <w:left w:val="single" w:color="auto" w:sz="6" w:space="0"/>
              <w:bottom w:val="single" w:color="auto" w:sz="6" w:space="0"/>
              <w:right w:val="single" w:color="auto" w:sz="6" w:space="0"/>
            </w:tcBorders>
            <w:shd w:val="clear" w:color="auto" w:fill="auto"/>
            <w:vAlign w:val="center"/>
          </w:tcPr>
          <w:p w:rsidRPr="002007F5" w:rsidR="001F1EA9" w:rsidP="00CE179F" w:rsidRDefault="001F1EA9" w14:paraId="7B863447" w14:textId="77777777">
            <w:pPr>
              <w:pStyle w:val="SL-FlLftSgl"/>
              <w:keepNext/>
              <w:keepLines/>
              <w:jc w:val="left"/>
              <w:rPr>
                <w:rFonts w:ascii="Arial" w:hAnsi="Arial" w:cs="Arial"/>
                <w:b/>
                <w:color w:val="000000" w:themeColor="text1"/>
                <w:sz w:val="20"/>
              </w:rPr>
            </w:pPr>
            <w:r w:rsidRPr="002007F5">
              <w:rPr>
                <w:rFonts w:ascii="Arial" w:hAnsi="Arial" w:cs="Arial"/>
                <w:b/>
                <w:color w:val="000000" w:themeColor="text1"/>
                <w:sz w:val="20"/>
              </w:rPr>
              <w:t>Hours Per Response</w:t>
            </w:r>
          </w:p>
        </w:tc>
        <w:tc>
          <w:tcPr>
            <w:tcW w:w="1710" w:type="dxa"/>
            <w:tcBorders>
              <w:top w:val="single" w:color="auto" w:sz="6" w:space="0"/>
              <w:left w:val="single" w:color="auto" w:sz="6" w:space="0"/>
              <w:bottom w:val="single" w:color="auto" w:sz="6" w:space="0"/>
              <w:right w:val="single" w:color="auto" w:sz="6" w:space="0"/>
            </w:tcBorders>
            <w:shd w:val="clear" w:color="auto" w:fill="auto"/>
            <w:vAlign w:val="center"/>
          </w:tcPr>
          <w:p w:rsidRPr="002007F5" w:rsidR="001F1EA9" w:rsidP="00CE179F" w:rsidRDefault="001F1EA9" w14:paraId="66907A22" w14:textId="77777777">
            <w:pPr>
              <w:pStyle w:val="SL-FlLftSgl"/>
              <w:keepNext/>
              <w:keepLines/>
              <w:jc w:val="left"/>
              <w:rPr>
                <w:rFonts w:ascii="Arial" w:hAnsi="Arial" w:cs="Arial"/>
                <w:b/>
                <w:color w:val="000000" w:themeColor="text1"/>
                <w:sz w:val="20"/>
              </w:rPr>
            </w:pPr>
            <w:r w:rsidRPr="002007F5">
              <w:rPr>
                <w:rFonts w:ascii="Arial" w:hAnsi="Arial" w:cs="Arial"/>
                <w:b/>
                <w:color w:val="000000" w:themeColor="text1"/>
                <w:sz w:val="20"/>
              </w:rPr>
              <w:t>Annual Burden Hours</w:t>
            </w:r>
          </w:p>
        </w:tc>
      </w:tr>
      <w:tr w:rsidRPr="004E422B" w:rsidR="001F1EA9" w:rsidTr="00CE179F" w14:paraId="6C188FDB" w14:textId="77777777">
        <w:trPr>
          <w:cantSplit/>
          <w:tblHeader/>
        </w:trPr>
        <w:tc>
          <w:tcPr>
            <w:tcW w:w="2718" w:type="dxa"/>
            <w:tcBorders>
              <w:top w:val="single" w:color="auto" w:sz="6" w:space="0"/>
              <w:left w:val="single" w:color="auto" w:sz="6" w:space="0"/>
              <w:bottom w:val="single" w:color="auto" w:sz="6" w:space="0"/>
              <w:right w:val="single" w:color="auto" w:sz="6" w:space="0"/>
            </w:tcBorders>
            <w:shd w:val="clear" w:color="auto" w:fill="auto"/>
            <w:vAlign w:val="center"/>
          </w:tcPr>
          <w:p w:rsidRPr="002007F5" w:rsidR="001F1EA9" w:rsidP="00CE179F" w:rsidRDefault="001F1EA9" w14:paraId="531AD10E" w14:textId="77777777">
            <w:pPr>
              <w:pStyle w:val="SL-FlLftSgl"/>
              <w:keepNext/>
              <w:keepLines/>
              <w:jc w:val="left"/>
              <w:rPr>
                <w:rFonts w:ascii="Arial" w:hAnsi="Arial" w:cs="Arial"/>
                <w:color w:val="000000" w:themeColor="text1"/>
                <w:sz w:val="20"/>
              </w:rPr>
            </w:pPr>
            <w:r w:rsidRPr="002007F5">
              <w:rPr>
                <w:rFonts w:ascii="Arial" w:hAnsi="Arial" w:cs="Arial"/>
                <w:color w:val="000000" w:themeColor="text1"/>
                <w:sz w:val="20"/>
              </w:rPr>
              <w:t>Focus Group-Facility staff including participant information</w:t>
            </w:r>
          </w:p>
        </w:tc>
        <w:tc>
          <w:tcPr>
            <w:tcW w:w="1710" w:type="dxa"/>
            <w:tcBorders>
              <w:top w:val="single" w:color="auto" w:sz="6" w:space="0"/>
              <w:left w:val="single" w:color="auto" w:sz="6" w:space="0"/>
              <w:bottom w:val="single" w:color="auto" w:sz="6" w:space="0"/>
              <w:right w:val="single" w:color="auto" w:sz="6" w:space="0"/>
            </w:tcBorders>
            <w:shd w:val="clear" w:color="auto" w:fill="auto"/>
            <w:vAlign w:val="center"/>
          </w:tcPr>
          <w:p w:rsidRPr="002007F5" w:rsidR="001F1EA9" w:rsidP="00CE179F" w:rsidRDefault="001F1EA9" w14:paraId="46D2F9DA" w14:textId="77777777">
            <w:pPr>
              <w:pStyle w:val="SL-FlLftSgl"/>
              <w:keepNext/>
              <w:keepLines/>
              <w:jc w:val="center"/>
              <w:rPr>
                <w:rFonts w:ascii="Arial" w:hAnsi="Arial" w:cs="Arial"/>
                <w:color w:val="000000" w:themeColor="text1"/>
                <w:sz w:val="20"/>
              </w:rPr>
            </w:pPr>
            <w:r w:rsidRPr="002007F5">
              <w:rPr>
                <w:rFonts w:ascii="Arial" w:hAnsi="Arial" w:cs="Arial"/>
                <w:color w:val="000000" w:themeColor="text1"/>
                <w:sz w:val="20"/>
              </w:rPr>
              <w:t>16</w:t>
            </w:r>
          </w:p>
        </w:tc>
        <w:tc>
          <w:tcPr>
            <w:tcW w:w="1800" w:type="dxa"/>
            <w:tcBorders>
              <w:top w:val="single" w:color="auto" w:sz="6" w:space="0"/>
              <w:left w:val="single" w:color="auto" w:sz="6" w:space="0"/>
              <w:bottom w:val="single" w:color="auto" w:sz="6" w:space="0"/>
              <w:right w:val="single" w:color="auto" w:sz="6" w:space="0"/>
            </w:tcBorders>
            <w:shd w:val="clear" w:color="auto" w:fill="auto"/>
            <w:vAlign w:val="center"/>
          </w:tcPr>
          <w:p w:rsidRPr="002007F5" w:rsidR="001F1EA9" w:rsidP="00CE179F" w:rsidRDefault="001F1EA9" w14:paraId="26C7EC06" w14:textId="77777777">
            <w:pPr>
              <w:pStyle w:val="SL-FlLftSgl"/>
              <w:keepNext/>
              <w:keepLines/>
              <w:jc w:val="center"/>
              <w:rPr>
                <w:rFonts w:ascii="Arial" w:hAnsi="Arial" w:cs="Arial"/>
                <w:color w:val="000000" w:themeColor="text1"/>
                <w:sz w:val="20"/>
              </w:rPr>
            </w:pPr>
            <w:r w:rsidRPr="002007F5">
              <w:rPr>
                <w:rFonts w:ascii="Arial" w:hAnsi="Arial" w:cs="Arial"/>
                <w:color w:val="000000" w:themeColor="text1"/>
                <w:sz w:val="20"/>
              </w:rPr>
              <w:t>1</w:t>
            </w:r>
          </w:p>
        </w:tc>
        <w:tc>
          <w:tcPr>
            <w:tcW w:w="1440" w:type="dxa"/>
            <w:tcBorders>
              <w:top w:val="single" w:color="auto" w:sz="6" w:space="0"/>
              <w:left w:val="single" w:color="auto" w:sz="6" w:space="0"/>
              <w:bottom w:val="single" w:color="auto" w:sz="6" w:space="0"/>
              <w:right w:val="single" w:color="auto" w:sz="6" w:space="0"/>
            </w:tcBorders>
            <w:shd w:val="clear" w:color="auto" w:fill="auto"/>
            <w:vAlign w:val="center"/>
          </w:tcPr>
          <w:p w:rsidRPr="002007F5" w:rsidR="001F1EA9" w:rsidP="00CE179F" w:rsidRDefault="001F1EA9" w14:paraId="5EB67520" w14:textId="77777777">
            <w:pPr>
              <w:pStyle w:val="SL-FlLftSgl"/>
              <w:keepNext/>
              <w:keepLines/>
              <w:jc w:val="center"/>
              <w:rPr>
                <w:rFonts w:ascii="Arial" w:hAnsi="Arial" w:cs="Arial"/>
                <w:color w:val="000000" w:themeColor="text1"/>
                <w:sz w:val="20"/>
              </w:rPr>
            </w:pPr>
            <w:r w:rsidRPr="002007F5">
              <w:rPr>
                <w:rFonts w:ascii="Arial" w:hAnsi="Arial" w:cs="Arial"/>
                <w:color w:val="000000" w:themeColor="text1"/>
                <w:sz w:val="20"/>
              </w:rPr>
              <w:t>0.33</w:t>
            </w:r>
          </w:p>
        </w:tc>
        <w:tc>
          <w:tcPr>
            <w:tcW w:w="1710" w:type="dxa"/>
            <w:tcBorders>
              <w:top w:val="single" w:color="auto" w:sz="6" w:space="0"/>
              <w:left w:val="single" w:color="auto" w:sz="6" w:space="0"/>
              <w:bottom w:val="single" w:color="auto" w:sz="6" w:space="0"/>
              <w:right w:val="single" w:color="auto" w:sz="6" w:space="0"/>
            </w:tcBorders>
            <w:shd w:val="clear" w:color="auto" w:fill="auto"/>
            <w:vAlign w:val="center"/>
          </w:tcPr>
          <w:p w:rsidRPr="002007F5" w:rsidR="001F1EA9" w:rsidP="00CE179F" w:rsidRDefault="001F1EA9" w14:paraId="18B82964" w14:textId="77777777">
            <w:pPr>
              <w:pStyle w:val="SL-FlLftSgl"/>
              <w:keepNext/>
              <w:keepLines/>
              <w:jc w:val="center"/>
              <w:rPr>
                <w:rFonts w:ascii="Arial" w:hAnsi="Arial" w:cs="Arial"/>
                <w:color w:val="000000" w:themeColor="text1"/>
                <w:sz w:val="20"/>
              </w:rPr>
            </w:pPr>
            <w:r w:rsidRPr="002007F5">
              <w:rPr>
                <w:rFonts w:ascii="Arial" w:hAnsi="Arial" w:cs="Arial"/>
                <w:color w:val="000000" w:themeColor="text1"/>
                <w:sz w:val="20"/>
              </w:rPr>
              <w:t>5.3</w:t>
            </w:r>
          </w:p>
        </w:tc>
      </w:tr>
      <w:tr w:rsidRPr="004E422B" w:rsidR="001F1EA9" w:rsidTr="00CE179F" w14:paraId="4B5A39F3" w14:textId="77777777">
        <w:trPr>
          <w:cantSplit/>
          <w:tblHeader/>
        </w:trPr>
        <w:tc>
          <w:tcPr>
            <w:tcW w:w="2718" w:type="dxa"/>
            <w:tcBorders>
              <w:top w:val="single" w:color="auto" w:sz="6" w:space="0"/>
              <w:left w:val="single" w:color="auto" w:sz="6" w:space="0"/>
              <w:bottom w:val="single" w:color="auto" w:sz="6" w:space="0"/>
              <w:right w:val="single" w:color="auto" w:sz="6" w:space="0"/>
            </w:tcBorders>
            <w:shd w:val="clear" w:color="auto" w:fill="auto"/>
            <w:vAlign w:val="center"/>
          </w:tcPr>
          <w:p w:rsidRPr="002007F5" w:rsidR="001F1EA9" w:rsidP="00CE179F" w:rsidRDefault="001F1EA9" w14:paraId="0553BD0C" w14:textId="77777777">
            <w:pPr>
              <w:pStyle w:val="SL-FlLftSgl"/>
              <w:keepNext/>
              <w:keepLines/>
              <w:jc w:val="left"/>
              <w:rPr>
                <w:rFonts w:ascii="Arial" w:hAnsi="Arial" w:cs="Arial"/>
                <w:color w:val="000000" w:themeColor="text1"/>
                <w:sz w:val="20"/>
              </w:rPr>
            </w:pPr>
            <w:r w:rsidRPr="002007F5">
              <w:rPr>
                <w:rFonts w:ascii="Arial" w:hAnsi="Arial" w:cs="Arial"/>
                <w:color w:val="000000" w:themeColor="text1"/>
                <w:sz w:val="20"/>
              </w:rPr>
              <w:t>Focus Group-Residents/family including participant information</w:t>
            </w:r>
          </w:p>
        </w:tc>
        <w:tc>
          <w:tcPr>
            <w:tcW w:w="1710" w:type="dxa"/>
            <w:tcBorders>
              <w:top w:val="single" w:color="auto" w:sz="6" w:space="0"/>
              <w:left w:val="single" w:color="auto" w:sz="6" w:space="0"/>
              <w:bottom w:val="single" w:color="auto" w:sz="6" w:space="0"/>
              <w:right w:val="single" w:color="auto" w:sz="6" w:space="0"/>
            </w:tcBorders>
            <w:shd w:val="clear" w:color="auto" w:fill="auto"/>
            <w:vAlign w:val="center"/>
          </w:tcPr>
          <w:p w:rsidRPr="002007F5" w:rsidR="001F1EA9" w:rsidP="00CE179F" w:rsidRDefault="001F1EA9" w14:paraId="78882BD4" w14:textId="77777777">
            <w:pPr>
              <w:pStyle w:val="SL-FlLftSgl"/>
              <w:keepNext/>
              <w:keepLines/>
              <w:jc w:val="center"/>
              <w:rPr>
                <w:rFonts w:ascii="Arial" w:hAnsi="Arial" w:cs="Arial"/>
                <w:color w:val="000000" w:themeColor="text1"/>
                <w:sz w:val="20"/>
              </w:rPr>
            </w:pPr>
            <w:r w:rsidRPr="002007F5">
              <w:rPr>
                <w:rFonts w:ascii="Arial" w:hAnsi="Arial" w:cs="Arial"/>
                <w:color w:val="000000" w:themeColor="text1"/>
                <w:sz w:val="20"/>
              </w:rPr>
              <w:t>24</w:t>
            </w:r>
          </w:p>
        </w:tc>
        <w:tc>
          <w:tcPr>
            <w:tcW w:w="1800" w:type="dxa"/>
            <w:tcBorders>
              <w:top w:val="single" w:color="auto" w:sz="6" w:space="0"/>
              <w:left w:val="single" w:color="auto" w:sz="6" w:space="0"/>
              <w:bottom w:val="single" w:color="auto" w:sz="6" w:space="0"/>
              <w:right w:val="single" w:color="auto" w:sz="6" w:space="0"/>
            </w:tcBorders>
            <w:shd w:val="clear" w:color="auto" w:fill="auto"/>
            <w:vAlign w:val="center"/>
          </w:tcPr>
          <w:p w:rsidRPr="002007F5" w:rsidR="001F1EA9" w:rsidP="00CE179F" w:rsidRDefault="001F1EA9" w14:paraId="1B06663E" w14:textId="77777777">
            <w:pPr>
              <w:pStyle w:val="SL-FlLftSgl"/>
              <w:keepNext/>
              <w:keepLines/>
              <w:jc w:val="center"/>
              <w:rPr>
                <w:rFonts w:ascii="Arial" w:hAnsi="Arial" w:cs="Arial"/>
                <w:color w:val="000000" w:themeColor="text1"/>
                <w:sz w:val="20"/>
              </w:rPr>
            </w:pPr>
            <w:r w:rsidRPr="002007F5">
              <w:rPr>
                <w:rFonts w:ascii="Arial" w:hAnsi="Arial" w:cs="Arial"/>
                <w:color w:val="000000" w:themeColor="text1"/>
                <w:sz w:val="20"/>
              </w:rPr>
              <w:t>1</w:t>
            </w:r>
          </w:p>
        </w:tc>
        <w:tc>
          <w:tcPr>
            <w:tcW w:w="1440" w:type="dxa"/>
            <w:tcBorders>
              <w:top w:val="single" w:color="auto" w:sz="6" w:space="0"/>
              <w:left w:val="single" w:color="auto" w:sz="6" w:space="0"/>
              <w:bottom w:val="single" w:color="auto" w:sz="6" w:space="0"/>
              <w:right w:val="single" w:color="auto" w:sz="6" w:space="0"/>
            </w:tcBorders>
            <w:shd w:val="clear" w:color="auto" w:fill="auto"/>
            <w:vAlign w:val="center"/>
          </w:tcPr>
          <w:p w:rsidRPr="002007F5" w:rsidR="001F1EA9" w:rsidP="00CE179F" w:rsidRDefault="001F1EA9" w14:paraId="5F8D26AC" w14:textId="77777777">
            <w:pPr>
              <w:pStyle w:val="SL-FlLftSgl"/>
              <w:keepNext/>
              <w:keepLines/>
              <w:jc w:val="center"/>
              <w:rPr>
                <w:rFonts w:ascii="Arial" w:hAnsi="Arial" w:cs="Arial"/>
                <w:color w:val="000000" w:themeColor="text1"/>
                <w:sz w:val="20"/>
              </w:rPr>
            </w:pPr>
            <w:r w:rsidRPr="002007F5">
              <w:rPr>
                <w:rFonts w:ascii="Arial" w:hAnsi="Arial" w:cs="Arial"/>
                <w:color w:val="000000" w:themeColor="text1"/>
                <w:sz w:val="20"/>
              </w:rPr>
              <w:t>1</w:t>
            </w:r>
          </w:p>
        </w:tc>
        <w:tc>
          <w:tcPr>
            <w:tcW w:w="1710" w:type="dxa"/>
            <w:tcBorders>
              <w:top w:val="single" w:color="auto" w:sz="6" w:space="0"/>
              <w:left w:val="single" w:color="auto" w:sz="6" w:space="0"/>
              <w:bottom w:val="single" w:color="auto" w:sz="6" w:space="0"/>
              <w:right w:val="single" w:color="auto" w:sz="6" w:space="0"/>
            </w:tcBorders>
            <w:shd w:val="clear" w:color="auto" w:fill="auto"/>
            <w:vAlign w:val="center"/>
          </w:tcPr>
          <w:p w:rsidRPr="002007F5" w:rsidR="001F1EA9" w:rsidP="00CE179F" w:rsidRDefault="001F1EA9" w14:paraId="45117FA2" w14:textId="77777777">
            <w:pPr>
              <w:pStyle w:val="SL-FlLftSgl"/>
              <w:keepNext/>
              <w:keepLines/>
              <w:jc w:val="center"/>
              <w:rPr>
                <w:rFonts w:ascii="Arial" w:hAnsi="Arial" w:cs="Arial"/>
                <w:color w:val="000000" w:themeColor="text1"/>
                <w:sz w:val="20"/>
              </w:rPr>
            </w:pPr>
            <w:r w:rsidRPr="002007F5">
              <w:rPr>
                <w:rFonts w:ascii="Arial" w:hAnsi="Arial" w:cs="Arial"/>
                <w:color w:val="000000" w:themeColor="text1"/>
                <w:sz w:val="20"/>
              </w:rPr>
              <w:t>24</w:t>
            </w:r>
          </w:p>
        </w:tc>
      </w:tr>
      <w:tr w:rsidRPr="004E422B" w:rsidR="001F1EA9" w:rsidTr="00CE179F" w14:paraId="150EE074" w14:textId="77777777">
        <w:trPr>
          <w:cantSplit/>
          <w:tblHeader/>
        </w:trPr>
        <w:tc>
          <w:tcPr>
            <w:tcW w:w="2718" w:type="dxa"/>
            <w:tcBorders>
              <w:top w:val="single" w:color="auto" w:sz="6" w:space="0"/>
              <w:left w:val="single" w:color="auto" w:sz="6" w:space="0"/>
              <w:bottom w:val="single" w:color="auto" w:sz="6" w:space="0"/>
              <w:right w:val="single" w:color="auto" w:sz="6" w:space="0"/>
            </w:tcBorders>
            <w:shd w:val="clear" w:color="auto" w:fill="auto"/>
            <w:vAlign w:val="center"/>
          </w:tcPr>
          <w:p w:rsidRPr="002007F5" w:rsidR="001F1EA9" w:rsidP="00CE179F" w:rsidRDefault="001F1EA9" w14:paraId="5F6DFFC9" w14:textId="77777777">
            <w:pPr>
              <w:pStyle w:val="SL-FlLftSgl"/>
              <w:keepNext/>
              <w:keepLines/>
              <w:jc w:val="left"/>
              <w:rPr>
                <w:rFonts w:ascii="Arial" w:hAnsi="Arial" w:cs="Arial"/>
                <w:color w:val="000000" w:themeColor="text1"/>
                <w:sz w:val="20"/>
              </w:rPr>
            </w:pPr>
            <w:r w:rsidRPr="002007F5">
              <w:rPr>
                <w:rFonts w:ascii="Arial" w:hAnsi="Arial" w:cs="Arial"/>
                <w:color w:val="000000" w:themeColor="text1"/>
                <w:sz w:val="20"/>
              </w:rPr>
              <w:t>Interview-Stakeholders</w:t>
            </w:r>
          </w:p>
        </w:tc>
        <w:tc>
          <w:tcPr>
            <w:tcW w:w="1710" w:type="dxa"/>
            <w:tcBorders>
              <w:top w:val="single" w:color="auto" w:sz="6" w:space="0"/>
              <w:left w:val="single" w:color="auto" w:sz="6" w:space="0"/>
              <w:bottom w:val="single" w:color="auto" w:sz="6" w:space="0"/>
              <w:right w:val="single" w:color="auto" w:sz="6" w:space="0"/>
            </w:tcBorders>
            <w:shd w:val="clear" w:color="auto" w:fill="auto"/>
            <w:vAlign w:val="center"/>
          </w:tcPr>
          <w:p w:rsidRPr="002007F5" w:rsidR="001F1EA9" w:rsidP="00CE179F" w:rsidRDefault="001F1EA9" w14:paraId="19FA9A10" w14:textId="77777777">
            <w:pPr>
              <w:pStyle w:val="SL-FlLftSgl"/>
              <w:keepNext/>
              <w:keepLines/>
              <w:jc w:val="center"/>
              <w:rPr>
                <w:rFonts w:ascii="Arial" w:hAnsi="Arial" w:cs="Arial"/>
                <w:color w:val="000000" w:themeColor="text1"/>
                <w:sz w:val="20"/>
              </w:rPr>
            </w:pPr>
            <w:r w:rsidRPr="002007F5">
              <w:rPr>
                <w:rFonts w:ascii="Arial" w:hAnsi="Arial" w:cs="Arial"/>
                <w:color w:val="000000" w:themeColor="text1"/>
                <w:sz w:val="20"/>
              </w:rPr>
              <w:t>40</w:t>
            </w:r>
          </w:p>
        </w:tc>
        <w:tc>
          <w:tcPr>
            <w:tcW w:w="1800" w:type="dxa"/>
            <w:tcBorders>
              <w:top w:val="single" w:color="auto" w:sz="6" w:space="0"/>
              <w:left w:val="single" w:color="auto" w:sz="6" w:space="0"/>
              <w:bottom w:val="single" w:color="auto" w:sz="6" w:space="0"/>
              <w:right w:val="single" w:color="auto" w:sz="6" w:space="0"/>
            </w:tcBorders>
            <w:shd w:val="clear" w:color="auto" w:fill="auto"/>
            <w:vAlign w:val="center"/>
          </w:tcPr>
          <w:p w:rsidRPr="002007F5" w:rsidR="001F1EA9" w:rsidP="00CE179F" w:rsidRDefault="001F1EA9" w14:paraId="3DF51BB3" w14:textId="77777777">
            <w:pPr>
              <w:pStyle w:val="SL-FlLftSgl"/>
              <w:keepNext/>
              <w:keepLines/>
              <w:jc w:val="center"/>
              <w:rPr>
                <w:rFonts w:ascii="Arial" w:hAnsi="Arial" w:cs="Arial"/>
                <w:color w:val="000000" w:themeColor="text1"/>
                <w:sz w:val="20"/>
              </w:rPr>
            </w:pPr>
            <w:r w:rsidRPr="002007F5">
              <w:rPr>
                <w:rFonts w:ascii="Arial" w:hAnsi="Arial" w:cs="Arial"/>
                <w:color w:val="000000" w:themeColor="text1"/>
                <w:sz w:val="20"/>
              </w:rPr>
              <w:t>1</w:t>
            </w:r>
          </w:p>
        </w:tc>
        <w:tc>
          <w:tcPr>
            <w:tcW w:w="1440" w:type="dxa"/>
            <w:tcBorders>
              <w:top w:val="single" w:color="auto" w:sz="6" w:space="0"/>
              <w:left w:val="single" w:color="auto" w:sz="6" w:space="0"/>
              <w:bottom w:val="single" w:color="auto" w:sz="6" w:space="0"/>
              <w:right w:val="single" w:color="auto" w:sz="6" w:space="0"/>
            </w:tcBorders>
            <w:shd w:val="clear" w:color="auto" w:fill="auto"/>
            <w:vAlign w:val="center"/>
          </w:tcPr>
          <w:p w:rsidRPr="002007F5" w:rsidR="001F1EA9" w:rsidP="00CE179F" w:rsidRDefault="001F1EA9" w14:paraId="7F346B3B" w14:textId="77777777">
            <w:pPr>
              <w:pStyle w:val="SL-FlLftSgl"/>
              <w:keepNext/>
              <w:keepLines/>
              <w:jc w:val="center"/>
              <w:rPr>
                <w:rFonts w:ascii="Arial" w:hAnsi="Arial" w:cs="Arial"/>
                <w:color w:val="000000" w:themeColor="text1"/>
                <w:sz w:val="20"/>
              </w:rPr>
            </w:pPr>
            <w:r w:rsidRPr="002007F5">
              <w:rPr>
                <w:rFonts w:ascii="Arial" w:hAnsi="Arial" w:cs="Arial"/>
                <w:color w:val="000000" w:themeColor="text1"/>
                <w:sz w:val="20"/>
              </w:rPr>
              <w:t>1</w:t>
            </w:r>
          </w:p>
        </w:tc>
        <w:tc>
          <w:tcPr>
            <w:tcW w:w="1710" w:type="dxa"/>
            <w:tcBorders>
              <w:top w:val="single" w:color="auto" w:sz="6" w:space="0"/>
              <w:left w:val="single" w:color="auto" w:sz="6" w:space="0"/>
              <w:bottom w:val="single" w:color="auto" w:sz="6" w:space="0"/>
              <w:right w:val="single" w:color="auto" w:sz="6" w:space="0"/>
            </w:tcBorders>
            <w:shd w:val="clear" w:color="auto" w:fill="auto"/>
            <w:vAlign w:val="center"/>
          </w:tcPr>
          <w:p w:rsidRPr="002007F5" w:rsidR="001F1EA9" w:rsidP="00CE179F" w:rsidRDefault="001F1EA9" w14:paraId="1902A209" w14:textId="77777777">
            <w:pPr>
              <w:pStyle w:val="SL-FlLftSgl"/>
              <w:keepNext/>
              <w:keepLines/>
              <w:jc w:val="center"/>
              <w:rPr>
                <w:rFonts w:ascii="Arial" w:hAnsi="Arial" w:cs="Arial"/>
                <w:color w:val="000000" w:themeColor="text1"/>
                <w:sz w:val="20"/>
              </w:rPr>
            </w:pPr>
            <w:r w:rsidRPr="002007F5">
              <w:rPr>
                <w:rFonts w:ascii="Arial" w:hAnsi="Arial" w:cs="Arial"/>
                <w:color w:val="000000" w:themeColor="text1"/>
                <w:sz w:val="20"/>
              </w:rPr>
              <w:t>40</w:t>
            </w:r>
          </w:p>
        </w:tc>
      </w:tr>
      <w:tr w:rsidRPr="004E422B" w:rsidR="001F1EA9" w:rsidTr="00CE179F" w14:paraId="0B7B0421" w14:textId="77777777">
        <w:trPr>
          <w:cantSplit/>
          <w:tblHeader/>
        </w:trPr>
        <w:tc>
          <w:tcPr>
            <w:tcW w:w="2718" w:type="dxa"/>
            <w:tcBorders>
              <w:top w:val="single" w:color="auto" w:sz="6" w:space="0"/>
              <w:left w:val="single" w:color="auto" w:sz="6" w:space="0"/>
              <w:bottom w:val="single" w:color="auto" w:sz="6" w:space="0"/>
              <w:right w:val="single" w:color="auto" w:sz="6" w:space="0"/>
            </w:tcBorders>
            <w:shd w:val="clear" w:color="auto" w:fill="auto"/>
            <w:vAlign w:val="center"/>
          </w:tcPr>
          <w:p w:rsidRPr="002007F5" w:rsidR="001F1EA9" w:rsidP="00CE179F" w:rsidRDefault="001F1EA9" w14:paraId="76C589EB" w14:textId="77777777">
            <w:pPr>
              <w:pStyle w:val="SL-FlLftSgl"/>
              <w:keepNext/>
              <w:keepLines/>
              <w:jc w:val="left"/>
              <w:rPr>
                <w:rFonts w:ascii="Arial" w:hAnsi="Arial" w:cs="Arial"/>
                <w:color w:val="000000" w:themeColor="text1"/>
                <w:sz w:val="20"/>
              </w:rPr>
            </w:pPr>
            <w:r w:rsidRPr="002007F5">
              <w:rPr>
                <w:rFonts w:ascii="Arial" w:hAnsi="Arial" w:cs="Arial"/>
                <w:color w:val="000000" w:themeColor="text1"/>
                <w:sz w:val="20"/>
              </w:rPr>
              <w:t>Survey-Facility Administrator</w:t>
            </w:r>
          </w:p>
        </w:tc>
        <w:tc>
          <w:tcPr>
            <w:tcW w:w="1710" w:type="dxa"/>
            <w:tcBorders>
              <w:top w:val="single" w:color="auto" w:sz="6" w:space="0"/>
              <w:left w:val="single" w:color="auto" w:sz="6" w:space="0"/>
              <w:bottom w:val="single" w:color="auto" w:sz="6" w:space="0"/>
              <w:right w:val="single" w:color="auto" w:sz="6" w:space="0"/>
            </w:tcBorders>
            <w:shd w:val="clear" w:color="auto" w:fill="auto"/>
            <w:vAlign w:val="center"/>
          </w:tcPr>
          <w:p w:rsidRPr="002007F5" w:rsidR="001F1EA9" w:rsidP="00CE179F" w:rsidRDefault="001F1EA9" w14:paraId="1348FD07" w14:textId="77777777">
            <w:pPr>
              <w:pStyle w:val="SL-FlLftSgl"/>
              <w:keepNext/>
              <w:keepLines/>
              <w:jc w:val="center"/>
              <w:rPr>
                <w:rFonts w:ascii="Arial" w:hAnsi="Arial" w:cs="Arial"/>
                <w:color w:val="000000" w:themeColor="text1"/>
                <w:sz w:val="20"/>
              </w:rPr>
            </w:pPr>
            <w:r w:rsidRPr="002007F5">
              <w:rPr>
                <w:rFonts w:ascii="Arial" w:hAnsi="Arial" w:cs="Arial"/>
                <w:color w:val="000000" w:themeColor="text1"/>
                <w:sz w:val="20"/>
              </w:rPr>
              <w:t>1840</w:t>
            </w:r>
          </w:p>
        </w:tc>
        <w:tc>
          <w:tcPr>
            <w:tcW w:w="1800" w:type="dxa"/>
            <w:tcBorders>
              <w:top w:val="single" w:color="auto" w:sz="6" w:space="0"/>
              <w:left w:val="single" w:color="auto" w:sz="6" w:space="0"/>
              <w:bottom w:val="single" w:color="auto" w:sz="6" w:space="0"/>
              <w:right w:val="single" w:color="auto" w:sz="6" w:space="0"/>
            </w:tcBorders>
            <w:shd w:val="clear" w:color="auto" w:fill="auto"/>
            <w:vAlign w:val="center"/>
          </w:tcPr>
          <w:p w:rsidRPr="002007F5" w:rsidR="001F1EA9" w:rsidP="00CE179F" w:rsidRDefault="001F1EA9" w14:paraId="721FA45F" w14:textId="77777777">
            <w:pPr>
              <w:pStyle w:val="SL-FlLftSgl"/>
              <w:keepNext/>
              <w:keepLines/>
              <w:jc w:val="center"/>
              <w:rPr>
                <w:rFonts w:ascii="Arial" w:hAnsi="Arial" w:cs="Arial"/>
                <w:color w:val="000000" w:themeColor="text1"/>
                <w:sz w:val="20"/>
              </w:rPr>
            </w:pPr>
            <w:r w:rsidRPr="002007F5">
              <w:rPr>
                <w:rFonts w:ascii="Arial" w:hAnsi="Arial" w:cs="Arial"/>
                <w:color w:val="000000" w:themeColor="text1"/>
                <w:sz w:val="20"/>
              </w:rPr>
              <w:t>1</w:t>
            </w:r>
          </w:p>
        </w:tc>
        <w:tc>
          <w:tcPr>
            <w:tcW w:w="1440" w:type="dxa"/>
            <w:tcBorders>
              <w:top w:val="single" w:color="auto" w:sz="6" w:space="0"/>
              <w:left w:val="single" w:color="auto" w:sz="6" w:space="0"/>
              <w:bottom w:val="single" w:color="auto" w:sz="6" w:space="0"/>
              <w:right w:val="single" w:color="auto" w:sz="6" w:space="0"/>
            </w:tcBorders>
            <w:shd w:val="clear" w:color="auto" w:fill="auto"/>
            <w:vAlign w:val="center"/>
          </w:tcPr>
          <w:p w:rsidRPr="002007F5" w:rsidR="001F1EA9" w:rsidP="00CE179F" w:rsidRDefault="001F1EA9" w14:paraId="42F1BE82" w14:textId="77777777">
            <w:pPr>
              <w:pStyle w:val="SL-FlLftSgl"/>
              <w:keepNext/>
              <w:keepLines/>
              <w:jc w:val="center"/>
              <w:rPr>
                <w:rFonts w:ascii="Arial" w:hAnsi="Arial" w:cs="Arial"/>
                <w:color w:val="000000" w:themeColor="text1"/>
                <w:sz w:val="20"/>
              </w:rPr>
            </w:pPr>
            <w:r w:rsidRPr="002007F5">
              <w:rPr>
                <w:rFonts w:ascii="Arial" w:hAnsi="Arial" w:cs="Arial"/>
                <w:color w:val="000000" w:themeColor="text1"/>
                <w:sz w:val="20"/>
              </w:rPr>
              <w:t>0.33</w:t>
            </w:r>
          </w:p>
        </w:tc>
        <w:tc>
          <w:tcPr>
            <w:tcW w:w="1710" w:type="dxa"/>
            <w:tcBorders>
              <w:top w:val="single" w:color="auto" w:sz="6" w:space="0"/>
              <w:left w:val="single" w:color="auto" w:sz="6" w:space="0"/>
              <w:bottom w:val="single" w:color="auto" w:sz="6" w:space="0"/>
              <w:right w:val="single" w:color="auto" w:sz="6" w:space="0"/>
            </w:tcBorders>
            <w:shd w:val="clear" w:color="auto" w:fill="auto"/>
            <w:vAlign w:val="center"/>
          </w:tcPr>
          <w:p w:rsidRPr="002007F5" w:rsidR="001F1EA9" w:rsidP="00CE179F" w:rsidRDefault="001F1EA9" w14:paraId="4F264D94" w14:textId="77777777">
            <w:pPr>
              <w:pStyle w:val="SL-FlLftSgl"/>
              <w:keepNext/>
              <w:keepLines/>
              <w:jc w:val="center"/>
              <w:rPr>
                <w:rFonts w:ascii="Arial" w:hAnsi="Arial" w:cs="Arial"/>
                <w:color w:val="000000" w:themeColor="text1"/>
                <w:sz w:val="20"/>
              </w:rPr>
            </w:pPr>
            <w:r w:rsidRPr="002007F5">
              <w:rPr>
                <w:rFonts w:ascii="Arial" w:hAnsi="Arial" w:cs="Arial"/>
                <w:color w:val="000000" w:themeColor="text1"/>
                <w:sz w:val="20"/>
              </w:rPr>
              <w:t>607.2</w:t>
            </w:r>
          </w:p>
        </w:tc>
      </w:tr>
      <w:tr w:rsidRPr="004E422B" w:rsidR="001F1EA9" w:rsidTr="00CE179F" w14:paraId="28AA4EA5" w14:textId="77777777">
        <w:trPr>
          <w:cantSplit/>
          <w:tblHeader/>
        </w:trPr>
        <w:tc>
          <w:tcPr>
            <w:tcW w:w="2718" w:type="dxa"/>
            <w:tcBorders>
              <w:top w:val="single" w:color="auto" w:sz="6" w:space="0"/>
              <w:left w:val="single" w:color="auto" w:sz="6" w:space="0"/>
              <w:bottom w:val="single" w:color="auto" w:sz="6" w:space="0"/>
              <w:right w:val="single" w:color="auto" w:sz="6" w:space="0"/>
            </w:tcBorders>
            <w:shd w:val="clear" w:color="auto" w:fill="auto"/>
            <w:vAlign w:val="center"/>
          </w:tcPr>
          <w:p w:rsidRPr="002007F5" w:rsidR="001F1EA9" w:rsidP="00CE179F" w:rsidRDefault="001F1EA9" w14:paraId="095A25E8" w14:textId="77777777">
            <w:pPr>
              <w:pStyle w:val="SL-FlLftSgl"/>
              <w:keepNext/>
              <w:keepLines/>
              <w:jc w:val="left"/>
              <w:rPr>
                <w:rFonts w:ascii="Arial" w:hAnsi="Arial" w:cs="Arial"/>
                <w:color w:val="000000" w:themeColor="text1"/>
                <w:sz w:val="20"/>
              </w:rPr>
            </w:pPr>
            <w:r w:rsidRPr="002007F5">
              <w:rPr>
                <w:rFonts w:ascii="Arial" w:hAnsi="Arial" w:cs="Arial"/>
                <w:color w:val="000000" w:themeColor="text1"/>
                <w:sz w:val="20"/>
              </w:rPr>
              <w:t>Survey-Former Ombudsmen</w:t>
            </w:r>
          </w:p>
        </w:tc>
        <w:tc>
          <w:tcPr>
            <w:tcW w:w="1710" w:type="dxa"/>
            <w:tcBorders>
              <w:top w:val="single" w:color="auto" w:sz="6" w:space="0"/>
              <w:left w:val="single" w:color="auto" w:sz="6" w:space="0"/>
              <w:bottom w:val="single" w:color="auto" w:sz="6" w:space="0"/>
              <w:right w:val="single" w:color="auto" w:sz="6" w:space="0"/>
            </w:tcBorders>
            <w:shd w:val="clear" w:color="auto" w:fill="auto"/>
            <w:vAlign w:val="center"/>
          </w:tcPr>
          <w:p w:rsidRPr="002007F5" w:rsidR="001F1EA9" w:rsidP="00CE179F" w:rsidRDefault="001F1EA9" w14:paraId="626CE66F" w14:textId="77777777">
            <w:pPr>
              <w:pStyle w:val="SL-FlLftSgl"/>
              <w:keepNext/>
              <w:keepLines/>
              <w:jc w:val="center"/>
              <w:rPr>
                <w:rFonts w:ascii="Arial" w:hAnsi="Arial" w:cs="Arial"/>
                <w:color w:val="000000" w:themeColor="text1"/>
                <w:sz w:val="20"/>
              </w:rPr>
            </w:pPr>
            <w:r w:rsidRPr="002007F5">
              <w:rPr>
                <w:rFonts w:ascii="Arial" w:hAnsi="Arial" w:cs="Arial"/>
                <w:color w:val="000000" w:themeColor="text1"/>
                <w:sz w:val="20"/>
              </w:rPr>
              <w:t>12</w:t>
            </w:r>
          </w:p>
        </w:tc>
        <w:tc>
          <w:tcPr>
            <w:tcW w:w="1800" w:type="dxa"/>
            <w:tcBorders>
              <w:top w:val="single" w:color="auto" w:sz="6" w:space="0"/>
              <w:left w:val="single" w:color="auto" w:sz="6" w:space="0"/>
              <w:bottom w:val="single" w:color="auto" w:sz="6" w:space="0"/>
              <w:right w:val="single" w:color="auto" w:sz="6" w:space="0"/>
            </w:tcBorders>
            <w:shd w:val="clear" w:color="auto" w:fill="auto"/>
            <w:vAlign w:val="center"/>
          </w:tcPr>
          <w:p w:rsidRPr="002007F5" w:rsidR="001F1EA9" w:rsidP="00CE179F" w:rsidRDefault="001F1EA9" w14:paraId="06D11029" w14:textId="77777777">
            <w:pPr>
              <w:pStyle w:val="SL-FlLftSgl"/>
              <w:keepNext/>
              <w:keepLines/>
              <w:jc w:val="center"/>
              <w:rPr>
                <w:rFonts w:ascii="Arial" w:hAnsi="Arial" w:cs="Arial"/>
                <w:color w:val="000000" w:themeColor="text1"/>
                <w:sz w:val="20"/>
              </w:rPr>
            </w:pPr>
            <w:r w:rsidRPr="002007F5">
              <w:rPr>
                <w:rFonts w:ascii="Arial" w:hAnsi="Arial" w:cs="Arial"/>
                <w:color w:val="000000" w:themeColor="text1"/>
                <w:sz w:val="20"/>
              </w:rPr>
              <w:t>1</w:t>
            </w:r>
          </w:p>
        </w:tc>
        <w:tc>
          <w:tcPr>
            <w:tcW w:w="1440" w:type="dxa"/>
            <w:tcBorders>
              <w:top w:val="single" w:color="auto" w:sz="6" w:space="0"/>
              <w:left w:val="single" w:color="auto" w:sz="6" w:space="0"/>
              <w:bottom w:val="single" w:color="auto" w:sz="6" w:space="0"/>
              <w:right w:val="single" w:color="auto" w:sz="6" w:space="0"/>
            </w:tcBorders>
            <w:shd w:val="clear" w:color="auto" w:fill="auto"/>
            <w:vAlign w:val="center"/>
          </w:tcPr>
          <w:p w:rsidRPr="002007F5" w:rsidR="001F1EA9" w:rsidP="00CE179F" w:rsidRDefault="001F1EA9" w14:paraId="1D65B496" w14:textId="77777777">
            <w:pPr>
              <w:pStyle w:val="SL-FlLftSgl"/>
              <w:keepNext/>
              <w:keepLines/>
              <w:jc w:val="center"/>
              <w:rPr>
                <w:rFonts w:ascii="Arial" w:hAnsi="Arial" w:cs="Arial"/>
                <w:color w:val="000000" w:themeColor="text1"/>
                <w:sz w:val="20"/>
              </w:rPr>
            </w:pPr>
            <w:r w:rsidRPr="002007F5">
              <w:rPr>
                <w:rFonts w:ascii="Arial" w:hAnsi="Arial" w:cs="Arial"/>
                <w:color w:val="000000" w:themeColor="text1"/>
                <w:sz w:val="20"/>
              </w:rPr>
              <w:t>1</w:t>
            </w:r>
          </w:p>
        </w:tc>
        <w:tc>
          <w:tcPr>
            <w:tcW w:w="1710" w:type="dxa"/>
            <w:tcBorders>
              <w:top w:val="single" w:color="auto" w:sz="6" w:space="0"/>
              <w:left w:val="single" w:color="auto" w:sz="6" w:space="0"/>
              <w:bottom w:val="single" w:color="auto" w:sz="6" w:space="0"/>
              <w:right w:val="single" w:color="auto" w:sz="6" w:space="0"/>
            </w:tcBorders>
            <w:shd w:val="clear" w:color="auto" w:fill="auto"/>
            <w:vAlign w:val="center"/>
          </w:tcPr>
          <w:p w:rsidRPr="002007F5" w:rsidR="001F1EA9" w:rsidP="00CE179F" w:rsidRDefault="001F1EA9" w14:paraId="61CDA11A" w14:textId="77777777">
            <w:pPr>
              <w:pStyle w:val="SL-FlLftSgl"/>
              <w:keepNext/>
              <w:keepLines/>
              <w:jc w:val="center"/>
              <w:rPr>
                <w:rFonts w:ascii="Arial" w:hAnsi="Arial" w:cs="Arial"/>
                <w:color w:val="000000" w:themeColor="text1"/>
                <w:sz w:val="20"/>
              </w:rPr>
            </w:pPr>
            <w:r w:rsidRPr="002007F5">
              <w:rPr>
                <w:rFonts w:ascii="Arial" w:hAnsi="Arial" w:cs="Arial"/>
                <w:color w:val="000000" w:themeColor="text1"/>
                <w:sz w:val="20"/>
              </w:rPr>
              <w:t>12</w:t>
            </w:r>
          </w:p>
        </w:tc>
      </w:tr>
      <w:tr w:rsidRPr="004E422B" w:rsidR="001F1EA9" w:rsidTr="00CE179F" w14:paraId="3E372138" w14:textId="77777777">
        <w:trPr>
          <w:cantSplit/>
          <w:tblHeader/>
        </w:trPr>
        <w:tc>
          <w:tcPr>
            <w:tcW w:w="2718" w:type="dxa"/>
            <w:tcBorders>
              <w:top w:val="single" w:color="auto" w:sz="6" w:space="0"/>
              <w:left w:val="single" w:color="auto" w:sz="6" w:space="0"/>
              <w:bottom w:val="single" w:color="auto" w:sz="6" w:space="0"/>
              <w:right w:val="single" w:color="auto" w:sz="6" w:space="0"/>
            </w:tcBorders>
            <w:shd w:val="clear" w:color="auto" w:fill="auto"/>
            <w:vAlign w:val="center"/>
          </w:tcPr>
          <w:p w:rsidRPr="002007F5" w:rsidR="001F1EA9" w:rsidP="00CE179F" w:rsidRDefault="001F1EA9" w14:paraId="2897CE82" w14:textId="77777777">
            <w:pPr>
              <w:pStyle w:val="SL-FlLftSgl"/>
              <w:keepNext/>
              <w:keepLines/>
              <w:jc w:val="left"/>
              <w:rPr>
                <w:rFonts w:ascii="Arial" w:hAnsi="Arial" w:cs="Arial"/>
                <w:color w:val="000000" w:themeColor="text1"/>
                <w:sz w:val="20"/>
              </w:rPr>
            </w:pPr>
            <w:r w:rsidRPr="002007F5">
              <w:rPr>
                <w:rFonts w:ascii="Arial" w:hAnsi="Arial" w:cs="Arial"/>
                <w:color w:val="000000" w:themeColor="text1"/>
                <w:sz w:val="20"/>
              </w:rPr>
              <w:t>Survey-SUA director</w:t>
            </w:r>
          </w:p>
        </w:tc>
        <w:tc>
          <w:tcPr>
            <w:tcW w:w="1710" w:type="dxa"/>
            <w:tcBorders>
              <w:top w:val="single" w:color="auto" w:sz="6" w:space="0"/>
              <w:left w:val="single" w:color="auto" w:sz="6" w:space="0"/>
              <w:bottom w:val="single" w:color="auto" w:sz="6" w:space="0"/>
              <w:right w:val="single" w:color="auto" w:sz="6" w:space="0"/>
            </w:tcBorders>
            <w:shd w:val="clear" w:color="auto" w:fill="auto"/>
            <w:vAlign w:val="center"/>
          </w:tcPr>
          <w:p w:rsidRPr="002007F5" w:rsidR="001F1EA9" w:rsidP="00CE179F" w:rsidRDefault="001F1EA9" w14:paraId="62DA1E67" w14:textId="77777777">
            <w:pPr>
              <w:pStyle w:val="SL-FlLftSgl"/>
              <w:keepNext/>
              <w:keepLines/>
              <w:jc w:val="center"/>
              <w:rPr>
                <w:rFonts w:ascii="Arial" w:hAnsi="Arial" w:cs="Arial"/>
                <w:color w:val="000000" w:themeColor="text1"/>
                <w:sz w:val="20"/>
              </w:rPr>
            </w:pPr>
            <w:r w:rsidRPr="002007F5">
              <w:rPr>
                <w:rFonts w:ascii="Arial" w:hAnsi="Arial" w:cs="Arial"/>
                <w:color w:val="000000" w:themeColor="text1"/>
                <w:sz w:val="20"/>
              </w:rPr>
              <w:t>53</w:t>
            </w:r>
          </w:p>
        </w:tc>
        <w:tc>
          <w:tcPr>
            <w:tcW w:w="1800" w:type="dxa"/>
            <w:tcBorders>
              <w:top w:val="single" w:color="auto" w:sz="6" w:space="0"/>
              <w:left w:val="single" w:color="auto" w:sz="6" w:space="0"/>
              <w:bottom w:val="single" w:color="auto" w:sz="6" w:space="0"/>
              <w:right w:val="single" w:color="auto" w:sz="6" w:space="0"/>
            </w:tcBorders>
            <w:shd w:val="clear" w:color="auto" w:fill="auto"/>
            <w:vAlign w:val="center"/>
          </w:tcPr>
          <w:p w:rsidRPr="002007F5" w:rsidR="001F1EA9" w:rsidP="00CE179F" w:rsidRDefault="001F1EA9" w14:paraId="64CD32B4" w14:textId="77777777">
            <w:pPr>
              <w:pStyle w:val="SL-FlLftSgl"/>
              <w:keepNext/>
              <w:keepLines/>
              <w:jc w:val="center"/>
              <w:rPr>
                <w:rFonts w:ascii="Arial" w:hAnsi="Arial" w:cs="Arial"/>
                <w:color w:val="000000" w:themeColor="text1"/>
                <w:sz w:val="20"/>
              </w:rPr>
            </w:pPr>
            <w:r w:rsidRPr="002007F5">
              <w:rPr>
                <w:rFonts w:ascii="Arial" w:hAnsi="Arial" w:cs="Arial"/>
                <w:color w:val="000000" w:themeColor="text1"/>
                <w:sz w:val="20"/>
              </w:rPr>
              <w:t>1</w:t>
            </w:r>
          </w:p>
        </w:tc>
        <w:tc>
          <w:tcPr>
            <w:tcW w:w="1440" w:type="dxa"/>
            <w:tcBorders>
              <w:top w:val="single" w:color="auto" w:sz="6" w:space="0"/>
              <w:left w:val="single" w:color="auto" w:sz="6" w:space="0"/>
              <w:bottom w:val="single" w:color="auto" w:sz="6" w:space="0"/>
              <w:right w:val="single" w:color="auto" w:sz="6" w:space="0"/>
            </w:tcBorders>
            <w:shd w:val="clear" w:color="auto" w:fill="auto"/>
            <w:vAlign w:val="center"/>
          </w:tcPr>
          <w:p w:rsidRPr="002007F5" w:rsidR="001F1EA9" w:rsidP="00CE179F" w:rsidRDefault="001F1EA9" w14:paraId="2F1F02B3" w14:textId="77777777">
            <w:pPr>
              <w:pStyle w:val="SL-FlLftSgl"/>
              <w:keepNext/>
              <w:keepLines/>
              <w:jc w:val="center"/>
              <w:rPr>
                <w:rFonts w:ascii="Arial" w:hAnsi="Arial" w:cs="Arial"/>
                <w:color w:val="000000" w:themeColor="text1"/>
                <w:sz w:val="20"/>
              </w:rPr>
            </w:pPr>
            <w:r w:rsidRPr="002007F5">
              <w:rPr>
                <w:rFonts w:ascii="Arial" w:hAnsi="Arial" w:cs="Arial"/>
                <w:color w:val="000000" w:themeColor="text1"/>
                <w:sz w:val="20"/>
              </w:rPr>
              <w:t>0.5</w:t>
            </w:r>
          </w:p>
        </w:tc>
        <w:tc>
          <w:tcPr>
            <w:tcW w:w="1710" w:type="dxa"/>
            <w:tcBorders>
              <w:top w:val="single" w:color="auto" w:sz="6" w:space="0"/>
              <w:left w:val="single" w:color="auto" w:sz="6" w:space="0"/>
              <w:bottom w:val="single" w:color="auto" w:sz="6" w:space="0"/>
              <w:right w:val="single" w:color="auto" w:sz="6" w:space="0"/>
            </w:tcBorders>
            <w:shd w:val="clear" w:color="auto" w:fill="auto"/>
            <w:vAlign w:val="center"/>
          </w:tcPr>
          <w:p w:rsidRPr="002007F5" w:rsidR="001F1EA9" w:rsidP="00CE179F" w:rsidRDefault="001F1EA9" w14:paraId="53B768AA" w14:textId="77777777">
            <w:pPr>
              <w:pStyle w:val="SL-FlLftSgl"/>
              <w:keepNext/>
              <w:keepLines/>
              <w:jc w:val="center"/>
              <w:rPr>
                <w:rFonts w:ascii="Arial" w:hAnsi="Arial" w:cs="Arial"/>
                <w:color w:val="000000" w:themeColor="text1"/>
                <w:sz w:val="20"/>
              </w:rPr>
            </w:pPr>
            <w:r w:rsidRPr="002007F5">
              <w:rPr>
                <w:rFonts w:ascii="Arial" w:hAnsi="Arial" w:cs="Arial"/>
                <w:color w:val="000000" w:themeColor="text1"/>
                <w:sz w:val="20"/>
              </w:rPr>
              <w:t>26.5</w:t>
            </w:r>
          </w:p>
        </w:tc>
      </w:tr>
      <w:tr w:rsidRPr="004E422B" w:rsidR="001F1EA9" w:rsidTr="00CE179F" w14:paraId="57381583" w14:textId="77777777">
        <w:trPr>
          <w:cantSplit/>
          <w:tblHeader/>
        </w:trPr>
        <w:tc>
          <w:tcPr>
            <w:tcW w:w="2718" w:type="dxa"/>
            <w:tcBorders>
              <w:top w:val="single" w:color="auto" w:sz="6" w:space="0"/>
              <w:left w:val="single" w:color="auto" w:sz="6" w:space="0"/>
              <w:bottom w:val="single" w:color="auto" w:sz="6" w:space="0"/>
              <w:right w:val="single" w:color="auto" w:sz="6" w:space="0"/>
            </w:tcBorders>
            <w:shd w:val="clear" w:color="auto" w:fill="auto"/>
            <w:vAlign w:val="center"/>
          </w:tcPr>
          <w:p w:rsidRPr="002007F5" w:rsidR="001F1EA9" w:rsidP="00CE179F" w:rsidRDefault="001F1EA9" w14:paraId="6402248D" w14:textId="77777777">
            <w:pPr>
              <w:pStyle w:val="SL-FlLftSgl"/>
              <w:keepNext/>
              <w:keepLines/>
              <w:jc w:val="center"/>
              <w:rPr>
                <w:rFonts w:ascii="Arial" w:hAnsi="Arial" w:cs="Arial"/>
                <w:b/>
                <w:color w:val="000000" w:themeColor="text1"/>
                <w:sz w:val="20"/>
              </w:rPr>
            </w:pPr>
            <w:r w:rsidRPr="002007F5">
              <w:rPr>
                <w:rFonts w:ascii="Arial" w:hAnsi="Arial" w:cs="Arial"/>
                <w:b/>
                <w:color w:val="000000" w:themeColor="text1"/>
                <w:sz w:val="20"/>
              </w:rPr>
              <w:t>Total:</w:t>
            </w:r>
          </w:p>
        </w:tc>
        <w:tc>
          <w:tcPr>
            <w:tcW w:w="1710" w:type="dxa"/>
            <w:tcBorders>
              <w:top w:val="single" w:color="auto" w:sz="6" w:space="0"/>
              <w:left w:val="single" w:color="auto" w:sz="6" w:space="0"/>
              <w:bottom w:val="single" w:color="auto" w:sz="6" w:space="0"/>
              <w:right w:val="single" w:color="auto" w:sz="6" w:space="0"/>
            </w:tcBorders>
            <w:shd w:val="clear" w:color="auto" w:fill="auto"/>
            <w:vAlign w:val="center"/>
          </w:tcPr>
          <w:p w:rsidRPr="002007F5" w:rsidR="001F1EA9" w:rsidP="00CE179F" w:rsidRDefault="001F1EA9" w14:paraId="414132CD" w14:textId="77777777">
            <w:pPr>
              <w:pStyle w:val="SL-FlLftSgl"/>
              <w:keepNext/>
              <w:keepLines/>
              <w:jc w:val="center"/>
              <w:rPr>
                <w:rFonts w:ascii="Arial" w:hAnsi="Arial" w:cs="Arial"/>
                <w:b/>
                <w:color w:val="000000" w:themeColor="text1"/>
                <w:sz w:val="20"/>
              </w:rPr>
            </w:pPr>
            <w:r w:rsidRPr="002007F5">
              <w:rPr>
                <w:rFonts w:ascii="Arial" w:hAnsi="Arial" w:cs="Arial"/>
                <w:b/>
                <w:color w:val="000000" w:themeColor="text1"/>
                <w:sz w:val="20"/>
              </w:rPr>
              <w:t>1985</w:t>
            </w:r>
          </w:p>
        </w:tc>
        <w:tc>
          <w:tcPr>
            <w:tcW w:w="1800" w:type="dxa"/>
            <w:tcBorders>
              <w:top w:val="single" w:color="auto" w:sz="6" w:space="0"/>
              <w:left w:val="single" w:color="auto" w:sz="6" w:space="0"/>
              <w:bottom w:val="single" w:color="auto" w:sz="6" w:space="0"/>
              <w:right w:val="single" w:color="auto" w:sz="6" w:space="0"/>
            </w:tcBorders>
            <w:shd w:val="clear" w:color="auto" w:fill="auto"/>
            <w:vAlign w:val="center"/>
          </w:tcPr>
          <w:p w:rsidRPr="002007F5" w:rsidR="001F1EA9" w:rsidP="00CE179F" w:rsidRDefault="001F1EA9" w14:paraId="7D46CCCB" w14:textId="77777777">
            <w:pPr>
              <w:pStyle w:val="SL-FlLftSgl"/>
              <w:keepNext/>
              <w:keepLines/>
              <w:jc w:val="center"/>
              <w:rPr>
                <w:rFonts w:ascii="Arial" w:hAnsi="Arial" w:cs="Arial"/>
                <w:b/>
                <w:color w:val="000000" w:themeColor="text1"/>
                <w:sz w:val="20"/>
              </w:rPr>
            </w:pPr>
            <w:r w:rsidRPr="002007F5">
              <w:rPr>
                <w:rFonts w:ascii="Arial" w:hAnsi="Arial" w:cs="Arial"/>
                <w:b/>
                <w:color w:val="000000" w:themeColor="text1"/>
                <w:sz w:val="20"/>
              </w:rPr>
              <w:t>-</w:t>
            </w:r>
          </w:p>
        </w:tc>
        <w:tc>
          <w:tcPr>
            <w:tcW w:w="1440" w:type="dxa"/>
            <w:tcBorders>
              <w:top w:val="single" w:color="auto" w:sz="6" w:space="0"/>
              <w:left w:val="single" w:color="auto" w:sz="6" w:space="0"/>
              <w:bottom w:val="single" w:color="auto" w:sz="6" w:space="0"/>
              <w:right w:val="single" w:color="auto" w:sz="6" w:space="0"/>
            </w:tcBorders>
            <w:shd w:val="clear" w:color="auto" w:fill="auto"/>
            <w:vAlign w:val="center"/>
          </w:tcPr>
          <w:p w:rsidRPr="002007F5" w:rsidR="001F1EA9" w:rsidP="00CE179F" w:rsidRDefault="001F1EA9" w14:paraId="202B7E49" w14:textId="77777777">
            <w:pPr>
              <w:pStyle w:val="SL-FlLftSgl"/>
              <w:keepNext/>
              <w:keepLines/>
              <w:jc w:val="center"/>
              <w:rPr>
                <w:rFonts w:ascii="Arial" w:hAnsi="Arial" w:cs="Arial"/>
                <w:b/>
                <w:color w:val="000000" w:themeColor="text1"/>
                <w:sz w:val="20"/>
              </w:rPr>
            </w:pPr>
            <w:r w:rsidRPr="002007F5">
              <w:rPr>
                <w:rFonts w:ascii="Arial" w:hAnsi="Arial" w:cs="Arial"/>
                <w:b/>
                <w:color w:val="000000" w:themeColor="text1"/>
                <w:sz w:val="20"/>
              </w:rPr>
              <w:t>4.16</w:t>
            </w:r>
          </w:p>
        </w:tc>
        <w:tc>
          <w:tcPr>
            <w:tcW w:w="1710" w:type="dxa"/>
            <w:tcBorders>
              <w:top w:val="single" w:color="auto" w:sz="6" w:space="0"/>
              <w:left w:val="single" w:color="auto" w:sz="6" w:space="0"/>
              <w:bottom w:val="single" w:color="auto" w:sz="6" w:space="0"/>
              <w:right w:val="single" w:color="auto" w:sz="6" w:space="0"/>
            </w:tcBorders>
            <w:shd w:val="clear" w:color="auto" w:fill="auto"/>
            <w:vAlign w:val="center"/>
          </w:tcPr>
          <w:p w:rsidRPr="002007F5" w:rsidR="001F1EA9" w:rsidP="00CE179F" w:rsidRDefault="001F1EA9" w14:paraId="3F9877C8" w14:textId="77777777">
            <w:pPr>
              <w:pStyle w:val="SL-FlLftSgl"/>
              <w:keepNext/>
              <w:keepLines/>
              <w:jc w:val="center"/>
              <w:rPr>
                <w:rFonts w:ascii="Arial" w:hAnsi="Arial" w:cs="Arial"/>
                <w:b/>
                <w:color w:val="000000" w:themeColor="text1"/>
                <w:sz w:val="20"/>
              </w:rPr>
            </w:pPr>
            <w:r w:rsidRPr="002007F5">
              <w:rPr>
                <w:rFonts w:ascii="Arial" w:hAnsi="Arial" w:cs="Arial"/>
                <w:b/>
                <w:color w:val="000000" w:themeColor="text1"/>
                <w:sz w:val="20"/>
              </w:rPr>
              <w:t>715</w:t>
            </w:r>
          </w:p>
        </w:tc>
      </w:tr>
    </w:tbl>
    <w:p w:rsidR="003C46D9" w:rsidP="003C46D9" w:rsidRDefault="003C46D9" w14:paraId="7B15CA2E" w14:textId="77777777">
      <w:pPr>
        <w:rPr>
          <w:rFonts w:ascii="Arial" w:hAnsi="Arial"/>
          <w:b/>
          <w:color w:val="000000"/>
          <w:sz w:val="22"/>
          <w:szCs w:val="22"/>
        </w:rPr>
      </w:pPr>
    </w:p>
    <w:p w:rsidRPr="003763DF" w:rsidR="003C46D9" w:rsidP="003C46D9" w:rsidRDefault="003C46D9" w14:paraId="0DFA2DBE" w14:textId="79AFEC78">
      <w:pPr>
        <w:pStyle w:val="ExhibitTitle"/>
        <w:spacing w:before="0" w:after="0" w:line="240" w:lineRule="auto"/>
        <w:rPr>
          <w:sz w:val="20"/>
          <w:szCs w:val="20"/>
        </w:rPr>
      </w:pPr>
      <w:bookmarkStart w:name="_Toc462392250" w:id="26"/>
      <w:r w:rsidRPr="003763DF">
        <w:rPr>
          <w:sz w:val="20"/>
          <w:szCs w:val="20"/>
        </w:rPr>
        <w:t>Exhibit 3: Estimated Burden Costs</w:t>
      </w:r>
      <w:bookmarkEnd w:id="26"/>
    </w:p>
    <w:tbl>
      <w:tblPr>
        <w:tblStyle w:val="TableGrid"/>
        <w:tblW w:w="0" w:type="auto"/>
        <w:tblInd w:w="108" w:type="dxa"/>
        <w:tblLook w:val="04A0" w:firstRow="1" w:lastRow="0" w:firstColumn="1" w:lastColumn="0" w:noHBand="0" w:noVBand="1"/>
      </w:tblPr>
      <w:tblGrid>
        <w:gridCol w:w="2077"/>
        <w:gridCol w:w="947"/>
        <w:gridCol w:w="859"/>
        <w:gridCol w:w="1069"/>
        <w:gridCol w:w="1107"/>
        <w:gridCol w:w="99"/>
        <w:gridCol w:w="1576"/>
        <w:gridCol w:w="1518"/>
      </w:tblGrid>
      <w:tr w:rsidR="003C46D9" w:rsidTr="002007F5" w14:paraId="20DBFE98" w14:textId="77777777">
        <w:tc>
          <w:tcPr>
            <w:tcW w:w="2077" w:type="dxa"/>
            <w:tcBorders>
              <w:left w:val="nil"/>
              <w:right w:val="nil"/>
            </w:tcBorders>
          </w:tcPr>
          <w:p w:rsidR="002007F5" w:rsidP="0005545D" w:rsidRDefault="002007F5" w14:paraId="51B97C35" w14:textId="28C69D73">
            <w:pPr>
              <w:pStyle w:val="BodyText"/>
              <w:spacing w:after="0" w:line="240" w:lineRule="auto"/>
              <w:rPr>
                <w:rFonts w:ascii="Arial" w:hAnsi="Arial" w:cs="Arial"/>
              </w:rPr>
            </w:pPr>
          </w:p>
        </w:tc>
        <w:tc>
          <w:tcPr>
            <w:tcW w:w="947" w:type="dxa"/>
            <w:tcBorders>
              <w:left w:val="nil"/>
              <w:right w:val="nil"/>
            </w:tcBorders>
          </w:tcPr>
          <w:p w:rsidR="003C46D9" w:rsidP="0005545D" w:rsidRDefault="003C46D9" w14:paraId="53DEE135" w14:textId="77777777">
            <w:pPr>
              <w:pStyle w:val="BodyText"/>
              <w:spacing w:after="0" w:line="240" w:lineRule="auto"/>
              <w:rPr>
                <w:rFonts w:ascii="Arial" w:hAnsi="Arial" w:cs="Arial"/>
              </w:rPr>
            </w:pPr>
          </w:p>
        </w:tc>
        <w:tc>
          <w:tcPr>
            <w:tcW w:w="1928" w:type="dxa"/>
            <w:gridSpan w:val="2"/>
            <w:tcBorders>
              <w:left w:val="nil"/>
              <w:right w:val="nil"/>
            </w:tcBorders>
          </w:tcPr>
          <w:p w:rsidR="003C46D9" w:rsidP="0005545D" w:rsidRDefault="003C46D9" w14:paraId="287293EF" w14:textId="77777777">
            <w:pPr>
              <w:pStyle w:val="BodyText"/>
              <w:spacing w:after="0" w:line="240" w:lineRule="auto"/>
              <w:rPr>
                <w:rFonts w:ascii="Arial" w:hAnsi="Arial" w:cs="Arial"/>
              </w:rPr>
            </w:pPr>
          </w:p>
        </w:tc>
        <w:tc>
          <w:tcPr>
            <w:tcW w:w="1107" w:type="dxa"/>
            <w:tcBorders>
              <w:left w:val="nil"/>
              <w:right w:val="nil"/>
            </w:tcBorders>
          </w:tcPr>
          <w:p w:rsidR="003C46D9" w:rsidP="0005545D" w:rsidRDefault="003C46D9" w14:paraId="4EA1FDF5" w14:textId="77777777">
            <w:pPr>
              <w:pStyle w:val="BodyText"/>
              <w:spacing w:after="0" w:line="240" w:lineRule="auto"/>
              <w:rPr>
                <w:rFonts w:ascii="Arial" w:hAnsi="Arial" w:cs="Arial"/>
              </w:rPr>
            </w:pPr>
          </w:p>
        </w:tc>
        <w:tc>
          <w:tcPr>
            <w:tcW w:w="1675" w:type="dxa"/>
            <w:gridSpan w:val="2"/>
            <w:tcBorders>
              <w:left w:val="nil"/>
              <w:right w:val="nil"/>
            </w:tcBorders>
          </w:tcPr>
          <w:p w:rsidR="003C46D9" w:rsidP="0005545D" w:rsidRDefault="003C46D9" w14:paraId="37987A71" w14:textId="77777777">
            <w:pPr>
              <w:pStyle w:val="BodyText"/>
              <w:spacing w:after="0" w:line="240" w:lineRule="auto"/>
              <w:rPr>
                <w:rFonts w:ascii="Arial" w:hAnsi="Arial" w:cs="Arial"/>
              </w:rPr>
            </w:pPr>
          </w:p>
        </w:tc>
        <w:tc>
          <w:tcPr>
            <w:tcW w:w="1518" w:type="dxa"/>
            <w:tcBorders>
              <w:left w:val="nil"/>
              <w:right w:val="nil"/>
            </w:tcBorders>
          </w:tcPr>
          <w:p w:rsidR="003C46D9" w:rsidP="0005545D" w:rsidRDefault="003C46D9" w14:paraId="6F9E241A" w14:textId="77777777">
            <w:pPr>
              <w:pStyle w:val="BodyText"/>
              <w:spacing w:after="0" w:line="240" w:lineRule="auto"/>
              <w:rPr>
                <w:rFonts w:ascii="Arial" w:hAnsi="Arial" w:cs="Arial"/>
              </w:rPr>
            </w:pPr>
          </w:p>
        </w:tc>
      </w:tr>
      <w:tr w:rsidRPr="00201772" w:rsidR="003C46D9" w:rsidTr="002007F5" w14:paraId="2F71874E" w14:textId="77777777">
        <w:tc>
          <w:tcPr>
            <w:tcW w:w="2077" w:type="dxa"/>
            <w:tcBorders>
              <w:left w:val="nil"/>
              <w:bottom w:val="single" w:color="auto" w:sz="4" w:space="0"/>
              <w:right w:val="nil"/>
            </w:tcBorders>
          </w:tcPr>
          <w:p w:rsidRPr="00091676" w:rsidR="003C46D9" w:rsidP="0005545D" w:rsidRDefault="003C46D9" w14:paraId="32C2DE84" w14:textId="77777777">
            <w:pPr>
              <w:pStyle w:val="BodyText"/>
              <w:spacing w:after="0" w:line="240" w:lineRule="auto"/>
              <w:rPr>
                <w:rFonts w:ascii="Arial" w:hAnsi="Arial" w:cs="Arial"/>
                <w:b/>
                <w:sz w:val="18"/>
                <w:szCs w:val="18"/>
              </w:rPr>
            </w:pPr>
            <w:r w:rsidRPr="00091676">
              <w:rPr>
                <w:rFonts w:ascii="Arial" w:hAnsi="Arial" w:cs="Arial"/>
                <w:b/>
                <w:sz w:val="18"/>
                <w:szCs w:val="18"/>
              </w:rPr>
              <w:t>Type of Respondent</w:t>
            </w:r>
          </w:p>
        </w:tc>
        <w:tc>
          <w:tcPr>
            <w:tcW w:w="1806" w:type="dxa"/>
            <w:gridSpan w:val="2"/>
            <w:tcBorders>
              <w:left w:val="nil"/>
              <w:bottom w:val="single" w:color="auto" w:sz="4" w:space="0"/>
              <w:right w:val="nil"/>
            </w:tcBorders>
          </w:tcPr>
          <w:p w:rsidRPr="00091676" w:rsidR="003C46D9" w:rsidP="009268DC" w:rsidRDefault="003C46D9" w14:paraId="78DF4ADC" w14:textId="77777777">
            <w:pPr>
              <w:pStyle w:val="BodyText"/>
              <w:spacing w:after="0" w:line="240" w:lineRule="auto"/>
              <w:jc w:val="center"/>
              <w:rPr>
                <w:rFonts w:ascii="Arial" w:hAnsi="Arial" w:cs="Arial"/>
                <w:b/>
                <w:sz w:val="18"/>
                <w:szCs w:val="18"/>
              </w:rPr>
            </w:pPr>
            <w:r w:rsidRPr="00091676">
              <w:rPr>
                <w:rFonts w:ascii="Arial" w:hAnsi="Arial" w:cs="Arial"/>
                <w:b/>
                <w:sz w:val="18"/>
                <w:szCs w:val="18"/>
              </w:rPr>
              <w:t>Number of Respondents</w:t>
            </w:r>
          </w:p>
        </w:tc>
        <w:tc>
          <w:tcPr>
            <w:tcW w:w="2275" w:type="dxa"/>
            <w:gridSpan w:val="3"/>
            <w:tcBorders>
              <w:left w:val="nil"/>
              <w:bottom w:val="single" w:color="auto" w:sz="4" w:space="0"/>
              <w:right w:val="nil"/>
            </w:tcBorders>
          </w:tcPr>
          <w:p w:rsidRPr="00091676" w:rsidR="003C46D9" w:rsidP="009268DC" w:rsidRDefault="003C46D9" w14:paraId="2947E31E" w14:textId="4405F715">
            <w:pPr>
              <w:pStyle w:val="BodyText"/>
              <w:spacing w:after="0" w:line="240" w:lineRule="auto"/>
              <w:jc w:val="center"/>
              <w:rPr>
                <w:rFonts w:ascii="Arial" w:hAnsi="Arial" w:cs="Arial"/>
                <w:b/>
                <w:sz w:val="18"/>
                <w:szCs w:val="18"/>
              </w:rPr>
            </w:pPr>
            <w:r>
              <w:rPr>
                <w:rFonts w:ascii="Arial" w:hAnsi="Arial" w:cs="Arial"/>
                <w:b/>
                <w:sz w:val="18"/>
                <w:szCs w:val="18"/>
              </w:rPr>
              <w:t>Total Burden Hours</w:t>
            </w:r>
          </w:p>
        </w:tc>
        <w:tc>
          <w:tcPr>
            <w:tcW w:w="1576" w:type="dxa"/>
            <w:tcBorders>
              <w:left w:val="nil"/>
              <w:bottom w:val="single" w:color="auto" w:sz="4" w:space="0"/>
              <w:right w:val="nil"/>
            </w:tcBorders>
          </w:tcPr>
          <w:p w:rsidR="003C46D9" w:rsidP="009268DC" w:rsidRDefault="003C46D9" w14:paraId="45E0BFDA" w14:textId="48D59019">
            <w:pPr>
              <w:pStyle w:val="BodyText"/>
              <w:spacing w:after="0" w:line="240" w:lineRule="auto"/>
              <w:jc w:val="center"/>
              <w:rPr>
                <w:rFonts w:ascii="Arial" w:hAnsi="Arial" w:cs="Arial"/>
                <w:b/>
                <w:sz w:val="18"/>
                <w:szCs w:val="18"/>
              </w:rPr>
            </w:pPr>
            <w:r w:rsidRPr="00091676">
              <w:rPr>
                <w:rFonts w:ascii="Arial" w:hAnsi="Arial" w:cs="Arial"/>
                <w:b/>
                <w:sz w:val="18"/>
                <w:szCs w:val="18"/>
              </w:rPr>
              <w:t>Average Hour</w:t>
            </w:r>
            <w:r>
              <w:rPr>
                <w:rFonts w:ascii="Arial" w:hAnsi="Arial" w:cs="Arial"/>
                <w:b/>
                <w:sz w:val="18"/>
                <w:szCs w:val="18"/>
              </w:rPr>
              <w:t>ly</w:t>
            </w:r>
          </w:p>
          <w:p w:rsidRPr="00091676" w:rsidR="003C46D9" w:rsidP="009268DC" w:rsidRDefault="003C46D9" w14:paraId="5A2CF2BF" w14:textId="6D86E066">
            <w:pPr>
              <w:pStyle w:val="BodyText"/>
              <w:spacing w:after="0" w:line="240" w:lineRule="auto"/>
              <w:jc w:val="center"/>
              <w:rPr>
                <w:rFonts w:ascii="Arial" w:hAnsi="Arial" w:cs="Arial"/>
                <w:b/>
                <w:sz w:val="18"/>
                <w:szCs w:val="18"/>
              </w:rPr>
            </w:pPr>
            <w:r>
              <w:rPr>
                <w:rFonts w:ascii="Arial" w:hAnsi="Arial" w:cs="Arial"/>
                <w:b/>
                <w:sz w:val="18"/>
                <w:szCs w:val="18"/>
              </w:rPr>
              <w:t>Wage Rate</w:t>
            </w:r>
            <w:r w:rsidR="003851D2">
              <w:rPr>
                <w:rFonts w:ascii="Arial" w:hAnsi="Arial" w:cs="Arial"/>
                <w:b/>
                <w:sz w:val="18"/>
                <w:szCs w:val="18"/>
              </w:rPr>
              <w:t>*</w:t>
            </w:r>
          </w:p>
        </w:tc>
        <w:tc>
          <w:tcPr>
            <w:tcW w:w="1518" w:type="dxa"/>
            <w:tcBorders>
              <w:left w:val="nil"/>
              <w:bottom w:val="single" w:color="auto" w:sz="4" w:space="0"/>
              <w:right w:val="nil"/>
            </w:tcBorders>
          </w:tcPr>
          <w:p w:rsidRPr="00091676" w:rsidR="003C46D9" w:rsidP="009268DC" w:rsidRDefault="003C46D9" w14:paraId="09698074" w14:textId="77777777">
            <w:pPr>
              <w:pStyle w:val="BodyText"/>
              <w:spacing w:after="0" w:line="240" w:lineRule="auto"/>
              <w:jc w:val="center"/>
              <w:rPr>
                <w:rFonts w:ascii="Arial" w:hAnsi="Arial" w:cs="Arial"/>
                <w:b/>
                <w:sz w:val="18"/>
                <w:szCs w:val="18"/>
              </w:rPr>
            </w:pPr>
            <w:r w:rsidRPr="00091676">
              <w:rPr>
                <w:rFonts w:ascii="Arial" w:hAnsi="Arial" w:cs="Arial"/>
                <w:b/>
                <w:sz w:val="18"/>
                <w:szCs w:val="18"/>
              </w:rPr>
              <w:t xml:space="preserve">Total </w:t>
            </w:r>
            <w:r>
              <w:rPr>
                <w:rFonts w:ascii="Arial" w:hAnsi="Arial" w:cs="Arial"/>
                <w:b/>
                <w:sz w:val="18"/>
                <w:szCs w:val="18"/>
              </w:rPr>
              <w:t>Cost</w:t>
            </w:r>
          </w:p>
        </w:tc>
      </w:tr>
      <w:tr w:rsidRPr="00201772" w:rsidR="003C46D9" w:rsidTr="002007F5" w14:paraId="6615A73F" w14:textId="77777777">
        <w:tc>
          <w:tcPr>
            <w:tcW w:w="2077" w:type="dxa"/>
            <w:tcBorders>
              <w:left w:val="single" w:color="auto" w:sz="4" w:space="0"/>
              <w:right w:val="single" w:color="auto" w:sz="4" w:space="0"/>
            </w:tcBorders>
          </w:tcPr>
          <w:p w:rsidRPr="00201772" w:rsidR="003C46D9" w:rsidP="0005545D" w:rsidRDefault="00C069E4" w14:paraId="316098C6" w14:textId="44EC66DA">
            <w:pPr>
              <w:pStyle w:val="BodyText"/>
              <w:spacing w:after="0" w:line="240" w:lineRule="auto"/>
              <w:rPr>
                <w:rFonts w:ascii="Arial" w:hAnsi="Arial" w:cs="Arial"/>
                <w:sz w:val="18"/>
                <w:szCs w:val="18"/>
              </w:rPr>
            </w:pPr>
            <w:r>
              <w:rPr>
                <w:rFonts w:ascii="Arial" w:hAnsi="Arial" w:cs="Arial"/>
                <w:sz w:val="18"/>
                <w:szCs w:val="18"/>
              </w:rPr>
              <w:t>Residents</w:t>
            </w:r>
            <w:r w:rsidR="001F1EA9">
              <w:rPr>
                <w:rFonts w:ascii="Arial" w:hAnsi="Arial" w:cs="Arial"/>
                <w:sz w:val="18"/>
                <w:szCs w:val="18"/>
              </w:rPr>
              <w:t>/family members</w:t>
            </w:r>
          </w:p>
        </w:tc>
        <w:tc>
          <w:tcPr>
            <w:tcW w:w="1806" w:type="dxa"/>
            <w:gridSpan w:val="2"/>
            <w:tcBorders>
              <w:left w:val="single" w:color="auto" w:sz="4" w:space="0"/>
              <w:right w:val="single" w:color="auto" w:sz="4" w:space="0"/>
            </w:tcBorders>
          </w:tcPr>
          <w:p w:rsidRPr="00201772" w:rsidR="003C46D9" w:rsidP="0005545D" w:rsidRDefault="001F1EA9" w14:paraId="61D1AACF" w14:textId="1048AB95">
            <w:pPr>
              <w:pStyle w:val="BodyText"/>
              <w:spacing w:after="0" w:line="240" w:lineRule="auto"/>
              <w:jc w:val="center"/>
              <w:rPr>
                <w:rFonts w:ascii="Arial" w:hAnsi="Arial" w:cs="Arial"/>
                <w:sz w:val="18"/>
                <w:szCs w:val="18"/>
              </w:rPr>
            </w:pPr>
            <w:r>
              <w:rPr>
                <w:rFonts w:ascii="Arial" w:hAnsi="Arial" w:cs="Arial"/>
                <w:sz w:val="18"/>
                <w:szCs w:val="18"/>
              </w:rPr>
              <w:t>24</w:t>
            </w:r>
          </w:p>
        </w:tc>
        <w:tc>
          <w:tcPr>
            <w:tcW w:w="2275" w:type="dxa"/>
            <w:gridSpan w:val="3"/>
            <w:tcBorders>
              <w:left w:val="single" w:color="auto" w:sz="4" w:space="0"/>
              <w:right w:val="single" w:color="auto" w:sz="4" w:space="0"/>
            </w:tcBorders>
          </w:tcPr>
          <w:p w:rsidRPr="00201772" w:rsidR="003C46D9" w:rsidP="002007F5" w:rsidRDefault="002007F5" w14:paraId="4392C0F5" w14:textId="469CBF0F">
            <w:pPr>
              <w:pStyle w:val="BodyText"/>
              <w:spacing w:after="0" w:line="240" w:lineRule="auto"/>
              <w:jc w:val="center"/>
              <w:rPr>
                <w:rFonts w:ascii="Arial" w:hAnsi="Arial" w:cs="Arial"/>
                <w:sz w:val="18"/>
                <w:szCs w:val="18"/>
              </w:rPr>
            </w:pPr>
            <w:r>
              <w:rPr>
                <w:rFonts w:ascii="Arial" w:hAnsi="Arial" w:cs="Arial"/>
                <w:sz w:val="18"/>
                <w:szCs w:val="18"/>
              </w:rPr>
              <w:t>.33</w:t>
            </w:r>
          </w:p>
        </w:tc>
        <w:tc>
          <w:tcPr>
            <w:tcW w:w="1576" w:type="dxa"/>
            <w:tcBorders>
              <w:left w:val="single" w:color="auto" w:sz="4" w:space="0"/>
              <w:right w:val="single" w:color="auto" w:sz="4" w:space="0"/>
            </w:tcBorders>
          </w:tcPr>
          <w:p w:rsidRPr="00201772" w:rsidR="003C46D9" w:rsidP="0005545D" w:rsidRDefault="00C069E4" w14:paraId="70015736" w14:textId="130E96B6">
            <w:pPr>
              <w:pStyle w:val="BodyText"/>
              <w:spacing w:after="0" w:line="240" w:lineRule="auto"/>
              <w:jc w:val="center"/>
              <w:rPr>
                <w:rFonts w:ascii="Arial" w:hAnsi="Arial" w:cs="Arial"/>
                <w:sz w:val="18"/>
                <w:szCs w:val="18"/>
              </w:rPr>
            </w:pPr>
            <w:r>
              <w:rPr>
                <w:rFonts w:ascii="Arial" w:hAnsi="Arial" w:cs="Arial"/>
                <w:sz w:val="18"/>
                <w:szCs w:val="18"/>
              </w:rPr>
              <w:t>-</w:t>
            </w:r>
          </w:p>
        </w:tc>
        <w:tc>
          <w:tcPr>
            <w:tcW w:w="1518" w:type="dxa"/>
            <w:tcBorders>
              <w:left w:val="single" w:color="auto" w:sz="4" w:space="0"/>
              <w:right w:val="single" w:color="auto" w:sz="4" w:space="0"/>
            </w:tcBorders>
          </w:tcPr>
          <w:p w:rsidRPr="00201772" w:rsidR="003C46D9" w:rsidP="0005545D" w:rsidRDefault="00C069E4" w14:paraId="7E7B9525" w14:textId="31B87798">
            <w:pPr>
              <w:pStyle w:val="BodyText"/>
              <w:spacing w:after="0" w:line="240" w:lineRule="auto"/>
              <w:jc w:val="center"/>
              <w:rPr>
                <w:rFonts w:ascii="Arial" w:hAnsi="Arial" w:cs="Arial"/>
                <w:sz w:val="18"/>
                <w:szCs w:val="18"/>
              </w:rPr>
            </w:pPr>
            <w:r>
              <w:rPr>
                <w:rFonts w:ascii="Arial" w:hAnsi="Arial" w:cs="Arial"/>
                <w:sz w:val="18"/>
                <w:szCs w:val="18"/>
              </w:rPr>
              <w:t>-</w:t>
            </w:r>
          </w:p>
        </w:tc>
      </w:tr>
      <w:tr w:rsidRPr="00201772" w:rsidR="003C46D9" w:rsidTr="002007F5" w14:paraId="19D9E52A" w14:textId="77777777">
        <w:tc>
          <w:tcPr>
            <w:tcW w:w="2077" w:type="dxa"/>
            <w:tcBorders>
              <w:left w:val="single" w:color="auto" w:sz="4" w:space="0"/>
              <w:right w:val="single" w:color="auto" w:sz="4" w:space="0"/>
            </w:tcBorders>
          </w:tcPr>
          <w:p w:rsidRPr="00201772" w:rsidR="003C46D9" w:rsidP="0005545D" w:rsidRDefault="00C069E4" w14:paraId="703FA8E7" w14:textId="2584C186">
            <w:pPr>
              <w:pStyle w:val="BodyText"/>
              <w:spacing w:after="0" w:line="240" w:lineRule="auto"/>
              <w:rPr>
                <w:rFonts w:ascii="Arial" w:hAnsi="Arial" w:cs="Arial"/>
                <w:sz w:val="18"/>
                <w:szCs w:val="18"/>
              </w:rPr>
            </w:pPr>
            <w:r>
              <w:rPr>
                <w:rFonts w:ascii="Arial" w:hAnsi="Arial" w:cs="Arial"/>
                <w:sz w:val="18"/>
                <w:szCs w:val="18"/>
              </w:rPr>
              <w:t>Facility Staff</w:t>
            </w:r>
          </w:p>
        </w:tc>
        <w:tc>
          <w:tcPr>
            <w:tcW w:w="1806" w:type="dxa"/>
            <w:gridSpan w:val="2"/>
            <w:tcBorders>
              <w:left w:val="single" w:color="auto" w:sz="4" w:space="0"/>
              <w:right w:val="single" w:color="auto" w:sz="4" w:space="0"/>
            </w:tcBorders>
          </w:tcPr>
          <w:p w:rsidRPr="00201772" w:rsidR="003C46D9" w:rsidP="0005545D" w:rsidRDefault="001F1EA9" w14:paraId="553F8AB2" w14:textId="74E0CDD7">
            <w:pPr>
              <w:pStyle w:val="BodyText"/>
              <w:spacing w:after="0" w:line="240" w:lineRule="auto"/>
              <w:jc w:val="center"/>
              <w:rPr>
                <w:rFonts w:ascii="Arial" w:hAnsi="Arial" w:cs="Arial"/>
                <w:sz w:val="18"/>
                <w:szCs w:val="18"/>
              </w:rPr>
            </w:pPr>
            <w:r>
              <w:rPr>
                <w:rFonts w:ascii="Arial" w:hAnsi="Arial" w:cs="Arial"/>
                <w:sz w:val="18"/>
                <w:szCs w:val="18"/>
              </w:rPr>
              <w:t>16</w:t>
            </w:r>
          </w:p>
        </w:tc>
        <w:tc>
          <w:tcPr>
            <w:tcW w:w="2275" w:type="dxa"/>
            <w:gridSpan w:val="3"/>
            <w:tcBorders>
              <w:left w:val="single" w:color="auto" w:sz="4" w:space="0"/>
              <w:right w:val="single" w:color="auto" w:sz="4" w:space="0"/>
            </w:tcBorders>
          </w:tcPr>
          <w:p w:rsidRPr="00201772" w:rsidR="003C46D9" w:rsidP="002007F5" w:rsidRDefault="002007F5" w14:paraId="01B8B459" w14:textId="234E52F2">
            <w:pPr>
              <w:pStyle w:val="BodyText"/>
              <w:spacing w:after="0" w:line="240" w:lineRule="auto"/>
              <w:jc w:val="center"/>
              <w:rPr>
                <w:rFonts w:ascii="Arial" w:hAnsi="Arial" w:cs="Arial"/>
                <w:sz w:val="18"/>
                <w:szCs w:val="18"/>
              </w:rPr>
            </w:pPr>
            <w:r>
              <w:rPr>
                <w:rFonts w:ascii="Arial" w:hAnsi="Arial" w:cs="Arial"/>
                <w:sz w:val="18"/>
                <w:szCs w:val="18"/>
              </w:rPr>
              <w:t>1</w:t>
            </w:r>
          </w:p>
        </w:tc>
        <w:tc>
          <w:tcPr>
            <w:tcW w:w="1576" w:type="dxa"/>
            <w:tcBorders>
              <w:left w:val="single" w:color="auto" w:sz="4" w:space="0"/>
              <w:right w:val="single" w:color="auto" w:sz="4" w:space="0"/>
            </w:tcBorders>
          </w:tcPr>
          <w:p w:rsidRPr="00201772" w:rsidR="003C46D9" w:rsidP="00512EE3" w:rsidRDefault="003851D2" w14:paraId="25EB5A1B" w14:textId="2AA79BDF">
            <w:pPr>
              <w:pStyle w:val="BodyText"/>
              <w:spacing w:after="0" w:line="240" w:lineRule="auto"/>
              <w:jc w:val="center"/>
              <w:rPr>
                <w:rFonts w:ascii="Arial" w:hAnsi="Arial" w:cs="Arial"/>
                <w:sz w:val="18"/>
                <w:szCs w:val="18"/>
              </w:rPr>
            </w:pPr>
            <w:r>
              <w:rPr>
                <w:rFonts w:ascii="Arial" w:hAnsi="Arial" w:cs="Arial"/>
                <w:sz w:val="18"/>
                <w:szCs w:val="18"/>
              </w:rPr>
              <w:t>$</w:t>
            </w:r>
            <w:r w:rsidR="00512EE3">
              <w:rPr>
                <w:rFonts w:ascii="Arial" w:hAnsi="Arial" w:cs="Arial"/>
                <w:sz w:val="18"/>
                <w:szCs w:val="18"/>
              </w:rPr>
              <w:t>17.24</w:t>
            </w:r>
          </w:p>
        </w:tc>
        <w:tc>
          <w:tcPr>
            <w:tcW w:w="1518" w:type="dxa"/>
            <w:tcBorders>
              <w:left w:val="single" w:color="auto" w:sz="4" w:space="0"/>
              <w:right w:val="single" w:color="auto" w:sz="4" w:space="0"/>
            </w:tcBorders>
          </w:tcPr>
          <w:p w:rsidRPr="00201772" w:rsidR="003C46D9" w:rsidP="0005545D" w:rsidRDefault="00512EE3" w14:paraId="50EC71E3" w14:textId="071E0C39">
            <w:pPr>
              <w:pStyle w:val="BodyText"/>
              <w:spacing w:after="0" w:line="240" w:lineRule="auto"/>
              <w:jc w:val="center"/>
              <w:rPr>
                <w:rFonts w:ascii="Arial" w:hAnsi="Arial" w:cs="Arial"/>
                <w:sz w:val="18"/>
                <w:szCs w:val="18"/>
              </w:rPr>
            </w:pPr>
            <w:r>
              <w:rPr>
                <w:rFonts w:ascii="Arial" w:hAnsi="Arial" w:cs="Arial"/>
                <w:sz w:val="18"/>
                <w:szCs w:val="18"/>
              </w:rPr>
              <w:t>$275.84</w:t>
            </w:r>
          </w:p>
        </w:tc>
      </w:tr>
      <w:tr w:rsidRPr="00201772" w:rsidR="003C46D9" w:rsidTr="002007F5" w14:paraId="3C2AD633" w14:textId="77777777">
        <w:tc>
          <w:tcPr>
            <w:tcW w:w="2077" w:type="dxa"/>
            <w:tcBorders>
              <w:left w:val="single" w:color="auto" w:sz="4" w:space="0"/>
              <w:right w:val="single" w:color="auto" w:sz="4" w:space="0"/>
            </w:tcBorders>
          </w:tcPr>
          <w:p w:rsidRPr="00201772" w:rsidR="003C46D9" w:rsidP="0005545D" w:rsidRDefault="00C069E4" w14:paraId="57392B9D" w14:textId="3F91E6BA">
            <w:pPr>
              <w:pStyle w:val="BodyText"/>
              <w:spacing w:after="0" w:line="240" w:lineRule="auto"/>
              <w:rPr>
                <w:rFonts w:ascii="Arial" w:hAnsi="Arial" w:cs="Arial"/>
                <w:sz w:val="18"/>
                <w:szCs w:val="18"/>
              </w:rPr>
            </w:pPr>
            <w:r>
              <w:rPr>
                <w:rFonts w:ascii="Arial" w:hAnsi="Arial" w:cs="Arial"/>
                <w:sz w:val="18"/>
                <w:szCs w:val="18"/>
              </w:rPr>
              <w:t>Stakeholders</w:t>
            </w:r>
          </w:p>
        </w:tc>
        <w:tc>
          <w:tcPr>
            <w:tcW w:w="1806" w:type="dxa"/>
            <w:gridSpan w:val="2"/>
            <w:tcBorders>
              <w:left w:val="single" w:color="auto" w:sz="4" w:space="0"/>
              <w:right w:val="single" w:color="auto" w:sz="4" w:space="0"/>
            </w:tcBorders>
          </w:tcPr>
          <w:p w:rsidRPr="00201772" w:rsidR="003C46D9" w:rsidP="0005545D" w:rsidRDefault="002007F5" w14:paraId="474AF815" w14:textId="05E445C0">
            <w:pPr>
              <w:pStyle w:val="BodyText"/>
              <w:spacing w:after="0" w:line="240" w:lineRule="auto"/>
              <w:jc w:val="center"/>
              <w:rPr>
                <w:rFonts w:ascii="Arial" w:hAnsi="Arial" w:cs="Arial"/>
                <w:sz w:val="18"/>
                <w:szCs w:val="18"/>
              </w:rPr>
            </w:pPr>
            <w:r>
              <w:rPr>
                <w:rFonts w:ascii="Arial" w:hAnsi="Arial" w:cs="Arial"/>
                <w:sz w:val="18"/>
                <w:szCs w:val="18"/>
              </w:rPr>
              <w:t>40</w:t>
            </w:r>
          </w:p>
        </w:tc>
        <w:tc>
          <w:tcPr>
            <w:tcW w:w="2275" w:type="dxa"/>
            <w:gridSpan w:val="3"/>
            <w:tcBorders>
              <w:left w:val="single" w:color="auto" w:sz="4" w:space="0"/>
              <w:right w:val="single" w:color="auto" w:sz="4" w:space="0"/>
            </w:tcBorders>
          </w:tcPr>
          <w:p w:rsidRPr="00201772" w:rsidR="003C46D9" w:rsidP="008666CB" w:rsidRDefault="008666CB" w14:paraId="221C1380" w14:textId="4C535CE2">
            <w:pPr>
              <w:pStyle w:val="BodyText"/>
              <w:tabs>
                <w:tab w:val="clear" w:pos="720"/>
                <w:tab w:val="clear" w:pos="1080"/>
                <w:tab w:val="left" w:pos="850"/>
                <w:tab w:val="left" w:pos="940"/>
              </w:tabs>
              <w:spacing w:after="0" w:line="240" w:lineRule="auto"/>
              <w:ind w:left="940"/>
              <w:rPr>
                <w:rFonts w:ascii="Arial" w:hAnsi="Arial" w:cs="Arial"/>
                <w:sz w:val="18"/>
                <w:szCs w:val="18"/>
              </w:rPr>
            </w:pPr>
            <w:r>
              <w:rPr>
                <w:rFonts w:ascii="Arial" w:hAnsi="Arial" w:cs="Arial"/>
                <w:sz w:val="18"/>
                <w:szCs w:val="18"/>
              </w:rPr>
              <w:t xml:space="preserve"> 1</w:t>
            </w:r>
          </w:p>
        </w:tc>
        <w:tc>
          <w:tcPr>
            <w:tcW w:w="1576" w:type="dxa"/>
            <w:tcBorders>
              <w:left w:val="single" w:color="auto" w:sz="4" w:space="0"/>
              <w:right w:val="single" w:color="auto" w:sz="4" w:space="0"/>
            </w:tcBorders>
          </w:tcPr>
          <w:p w:rsidRPr="00201772" w:rsidR="003C46D9" w:rsidP="0005545D" w:rsidRDefault="00512EE3" w14:paraId="2A24CF1F" w14:textId="07782472">
            <w:pPr>
              <w:pStyle w:val="BodyText"/>
              <w:spacing w:after="0" w:line="240" w:lineRule="auto"/>
              <w:jc w:val="center"/>
              <w:rPr>
                <w:rFonts w:ascii="Arial" w:hAnsi="Arial" w:cs="Arial"/>
                <w:sz w:val="18"/>
                <w:szCs w:val="18"/>
              </w:rPr>
            </w:pPr>
            <w:r>
              <w:rPr>
                <w:rFonts w:ascii="Arial" w:hAnsi="Arial" w:cs="Arial"/>
                <w:sz w:val="18"/>
                <w:szCs w:val="18"/>
              </w:rPr>
              <w:t>$48.45</w:t>
            </w:r>
          </w:p>
        </w:tc>
        <w:tc>
          <w:tcPr>
            <w:tcW w:w="1518" w:type="dxa"/>
            <w:tcBorders>
              <w:left w:val="single" w:color="auto" w:sz="4" w:space="0"/>
              <w:right w:val="single" w:color="auto" w:sz="4" w:space="0"/>
            </w:tcBorders>
          </w:tcPr>
          <w:p w:rsidRPr="00201772" w:rsidR="003C46D9" w:rsidP="0005545D" w:rsidRDefault="00512EE3" w14:paraId="612AA5E3" w14:textId="763A571E">
            <w:pPr>
              <w:pStyle w:val="BodyText"/>
              <w:spacing w:after="0" w:line="240" w:lineRule="auto"/>
              <w:jc w:val="center"/>
              <w:rPr>
                <w:rFonts w:ascii="Arial" w:hAnsi="Arial" w:cs="Arial"/>
                <w:sz w:val="18"/>
                <w:szCs w:val="18"/>
              </w:rPr>
            </w:pPr>
            <w:r>
              <w:rPr>
                <w:rFonts w:ascii="Arial" w:hAnsi="Arial" w:cs="Arial"/>
                <w:sz w:val="18"/>
                <w:szCs w:val="18"/>
              </w:rPr>
              <w:t>$1,938</w:t>
            </w:r>
          </w:p>
        </w:tc>
      </w:tr>
      <w:tr w:rsidRPr="00201772" w:rsidR="003C46D9" w:rsidTr="002007F5" w14:paraId="6D24F12E" w14:textId="77777777">
        <w:tc>
          <w:tcPr>
            <w:tcW w:w="2077" w:type="dxa"/>
            <w:tcBorders>
              <w:left w:val="single" w:color="auto" w:sz="4" w:space="0"/>
              <w:right w:val="single" w:color="auto" w:sz="4" w:space="0"/>
            </w:tcBorders>
          </w:tcPr>
          <w:p w:rsidRPr="00201772" w:rsidR="003C46D9" w:rsidP="0005545D" w:rsidRDefault="00C069E4" w14:paraId="5268291C" w14:textId="10F08FC3">
            <w:pPr>
              <w:pStyle w:val="BodyText"/>
              <w:spacing w:after="0" w:line="240" w:lineRule="auto"/>
              <w:rPr>
                <w:rFonts w:ascii="Arial" w:hAnsi="Arial" w:cs="Arial"/>
                <w:sz w:val="18"/>
                <w:szCs w:val="18"/>
              </w:rPr>
            </w:pPr>
            <w:r>
              <w:rPr>
                <w:rFonts w:ascii="Arial" w:hAnsi="Arial" w:cs="Arial"/>
                <w:sz w:val="18"/>
                <w:szCs w:val="18"/>
              </w:rPr>
              <w:t>Facility Administrators</w:t>
            </w:r>
          </w:p>
        </w:tc>
        <w:tc>
          <w:tcPr>
            <w:tcW w:w="1806" w:type="dxa"/>
            <w:gridSpan w:val="2"/>
            <w:tcBorders>
              <w:left w:val="single" w:color="auto" w:sz="4" w:space="0"/>
              <w:right w:val="single" w:color="auto" w:sz="4" w:space="0"/>
            </w:tcBorders>
          </w:tcPr>
          <w:p w:rsidRPr="00201772" w:rsidR="003C46D9" w:rsidP="0005545D" w:rsidRDefault="002007F5" w14:paraId="00FDF510" w14:textId="6322C619">
            <w:pPr>
              <w:pStyle w:val="BodyText"/>
              <w:spacing w:after="0" w:line="240" w:lineRule="auto"/>
              <w:jc w:val="center"/>
              <w:rPr>
                <w:rFonts w:ascii="Arial" w:hAnsi="Arial" w:cs="Arial"/>
                <w:sz w:val="18"/>
                <w:szCs w:val="18"/>
              </w:rPr>
            </w:pPr>
            <w:r>
              <w:rPr>
                <w:rFonts w:ascii="Arial" w:hAnsi="Arial" w:cs="Arial"/>
                <w:sz w:val="18"/>
                <w:szCs w:val="18"/>
              </w:rPr>
              <w:t>1840</w:t>
            </w:r>
          </w:p>
        </w:tc>
        <w:tc>
          <w:tcPr>
            <w:tcW w:w="2275" w:type="dxa"/>
            <w:gridSpan w:val="3"/>
            <w:tcBorders>
              <w:left w:val="single" w:color="auto" w:sz="4" w:space="0"/>
              <w:right w:val="single" w:color="auto" w:sz="4" w:space="0"/>
            </w:tcBorders>
          </w:tcPr>
          <w:p w:rsidRPr="00201772" w:rsidR="003C46D9" w:rsidP="002007F5" w:rsidRDefault="002007F5" w14:paraId="29AF0AC8" w14:textId="3A5E10C9">
            <w:pPr>
              <w:pStyle w:val="BodyText"/>
              <w:spacing w:after="0" w:line="240" w:lineRule="auto"/>
              <w:jc w:val="center"/>
              <w:rPr>
                <w:rFonts w:ascii="Arial" w:hAnsi="Arial" w:cs="Arial"/>
                <w:sz w:val="18"/>
                <w:szCs w:val="18"/>
              </w:rPr>
            </w:pPr>
            <w:r>
              <w:rPr>
                <w:rFonts w:ascii="Arial" w:hAnsi="Arial" w:cs="Arial"/>
                <w:sz w:val="18"/>
                <w:szCs w:val="18"/>
              </w:rPr>
              <w:t>.33</w:t>
            </w:r>
          </w:p>
        </w:tc>
        <w:tc>
          <w:tcPr>
            <w:tcW w:w="1576" w:type="dxa"/>
            <w:tcBorders>
              <w:left w:val="single" w:color="auto" w:sz="4" w:space="0"/>
              <w:right w:val="single" w:color="auto" w:sz="4" w:space="0"/>
            </w:tcBorders>
          </w:tcPr>
          <w:p w:rsidRPr="00201772" w:rsidR="003C46D9" w:rsidP="00512EE3" w:rsidRDefault="003851D2" w14:paraId="3B3D5554" w14:textId="64D6517F">
            <w:pPr>
              <w:pStyle w:val="BodyText"/>
              <w:spacing w:after="0" w:line="240" w:lineRule="auto"/>
              <w:jc w:val="center"/>
              <w:rPr>
                <w:rFonts w:ascii="Arial" w:hAnsi="Arial" w:cs="Arial"/>
                <w:sz w:val="18"/>
                <w:szCs w:val="18"/>
              </w:rPr>
            </w:pPr>
            <w:r>
              <w:rPr>
                <w:rFonts w:ascii="Arial" w:hAnsi="Arial" w:cs="Arial"/>
                <w:sz w:val="18"/>
                <w:szCs w:val="18"/>
              </w:rPr>
              <w:t>$</w:t>
            </w:r>
            <w:r w:rsidR="00512EE3">
              <w:rPr>
                <w:rFonts w:ascii="Arial" w:hAnsi="Arial" w:cs="Arial"/>
                <w:sz w:val="18"/>
                <w:szCs w:val="18"/>
              </w:rPr>
              <w:t>46.61</w:t>
            </w:r>
          </w:p>
        </w:tc>
        <w:tc>
          <w:tcPr>
            <w:tcW w:w="1518" w:type="dxa"/>
            <w:tcBorders>
              <w:left w:val="single" w:color="auto" w:sz="4" w:space="0"/>
              <w:right w:val="single" w:color="auto" w:sz="4" w:space="0"/>
            </w:tcBorders>
          </w:tcPr>
          <w:p w:rsidRPr="00201772" w:rsidR="003C46D9" w:rsidP="0005545D" w:rsidRDefault="001D5CED" w14:paraId="3AFF3F1C" w14:textId="47B643AB">
            <w:pPr>
              <w:pStyle w:val="BodyText"/>
              <w:spacing w:after="0" w:line="240" w:lineRule="auto"/>
              <w:jc w:val="center"/>
              <w:rPr>
                <w:rFonts w:ascii="Arial" w:hAnsi="Arial" w:cs="Arial"/>
                <w:sz w:val="18"/>
                <w:szCs w:val="18"/>
              </w:rPr>
            </w:pPr>
            <w:r>
              <w:rPr>
                <w:rFonts w:ascii="Arial" w:hAnsi="Arial" w:cs="Arial"/>
                <w:sz w:val="18"/>
                <w:szCs w:val="18"/>
              </w:rPr>
              <w:t>$28,587.47</w:t>
            </w:r>
          </w:p>
        </w:tc>
      </w:tr>
      <w:tr w:rsidRPr="00201772" w:rsidR="002007F5" w:rsidTr="002007F5" w14:paraId="4EC37614" w14:textId="77777777">
        <w:tc>
          <w:tcPr>
            <w:tcW w:w="2077" w:type="dxa"/>
            <w:tcBorders>
              <w:left w:val="single" w:color="auto" w:sz="4" w:space="0"/>
              <w:right w:val="single" w:color="auto" w:sz="4" w:space="0"/>
            </w:tcBorders>
          </w:tcPr>
          <w:p w:rsidR="002007F5" w:rsidP="0005545D" w:rsidRDefault="002007F5" w14:paraId="2559B7CC" w14:textId="66A50398">
            <w:pPr>
              <w:pStyle w:val="BodyText"/>
              <w:spacing w:after="0" w:line="240" w:lineRule="auto"/>
              <w:rPr>
                <w:rFonts w:ascii="Arial" w:hAnsi="Arial" w:cs="Arial"/>
                <w:sz w:val="18"/>
                <w:szCs w:val="18"/>
              </w:rPr>
            </w:pPr>
            <w:r>
              <w:rPr>
                <w:rFonts w:ascii="Arial" w:hAnsi="Arial" w:cs="Arial"/>
                <w:sz w:val="18"/>
                <w:szCs w:val="18"/>
              </w:rPr>
              <w:t>Former Ombudsmen</w:t>
            </w:r>
          </w:p>
        </w:tc>
        <w:tc>
          <w:tcPr>
            <w:tcW w:w="1806" w:type="dxa"/>
            <w:gridSpan w:val="2"/>
            <w:tcBorders>
              <w:left w:val="single" w:color="auto" w:sz="4" w:space="0"/>
              <w:right w:val="single" w:color="auto" w:sz="4" w:space="0"/>
            </w:tcBorders>
          </w:tcPr>
          <w:p w:rsidR="002007F5" w:rsidP="0005545D" w:rsidRDefault="002007F5" w14:paraId="7DECC407" w14:textId="16CDAA9A">
            <w:pPr>
              <w:pStyle w:val="BodyText"/>
              <w:spacing w:after="0" w:line="240" w:lineRule="auto"/>
              <w:jc w:val="center"/>
              <w:rPr>
                <w:rFonts w:ascii="Arial" w:hAnsi="Arial" w:cs="Arial"/>
                <w:sz w:val="18"/>
                <w:szCs w:val="18"/>
              </w:rPr>
            </w:pPr>
            <w:r>
              <w:rPr>
                <w:rFonts w:ascii="Arial" w:hAnsi="Arial" w:cs="Arial"/>
                <w:sz w:val="18"/>
                <w:szCs w:val="18"/>
              </w:rPr>
              <w:t>12</w:t>
            </w:r>
          </w:p>
        </w:tc>
        <w:tc>
          <w:tcPr>
            <w:tcW w:w="2275" w:type="dxa"/>
            <w:gridSpan w:val="3"/>
            <w:tcBorders>
              <w:left w:val="single" w:color="auto" w:sz="4" w:space="0"/>
              <w:right w:val="single" w:color="auto" w:sz="4" w:space="0"/>
            </w:tcBorders>
          </w:tcPr>
          <w:p w:rsidRPr="00201772" w:rsidR="002007F5" w:rsidP="002007F5" w:rsidRDefault="002007F5" w14:paraId="7F294636" w14:textId="66DBDF44">
            <w:pPr>
              <w:pStyle w:val="BodyText"/>
              <w:spacing w:after="0" w:line="240" w:lineRule="auto"/>
              <w:jc w:val="center"/>
              <w:rPr>
                <w:rFonts w:ascii="Arial" w:hAnsi="Arial" w:cs="Arial"/>
                <w:sz w:val="18"/>
                <w:szCs w:val="18"/>
              </w:rPr>
            </w:pPr>
            <w:r>
              <w:rPr>
                <w:rFonts w:ascii="Arial" w:hAnsi="Arial" w:cs="Arial"/>
                <w:sz w:val="18"/>
                <w:szCs w:val="18"/>
              </w:rPr>
              <w:t>1</w:t>
            </w:r>
          </w:p>
        </w:tc>
        <w:tc>
          <w:tcPr>
            <w:tcW w:w="1576" w:type="dxa"/>
            <w:tcBorders>
              <w:left w:val="single" w:color="auto" w:sz="4" w:space="0"/>
              <w:right w:val="single" w:color="auto" w:sz="4" w:space="0"/>
            </w:tcBorders>
          </w:tcPr>
          <w:p w:rsidRPr="00201772" w:rsidR="002007F5" w:rsidP="0005545D" w:rsidRDefault="003851D2" w14:paraId="6D77879E" w14:textId="7E12D246">
            <w:pPr>
              <w:pStyle w:val="BodyText"/>
              <w:spacing w:after="0" w:line="240" w:lineRule="auto"/>
              <w:jc w:val="center"/>
              <w:rPr>
                <w:rFonts w:ascii="Arial" w:hAnsi="Arial" w:cs="Arial"/>
                <w:sz w:val="18"/>
                <w:szCs w:val="18"/>
              </w:rPr>
            </w:pPr>
            <w:r>
              <w:rPr>
                <w:rFonts w:ascii="Arial" w:hAnsi="Arial" w:cs="Arial"/>
                <w:sz w:val="18"/>
                <w:szCs w:val="18"/>
              </w:rPr>
              <w:t>-</w:t>
            </w:r>
          </w:p>
        </w:tc>
        <w:tc>
          <w:tcPr>
            <w:tcW w:w="1518" w:type="dxa"/>
            <w:tcBorders>
              <w:left w:val="single" w:color="auto" w:sz="4" w:space="0"/>
              <w:right w:val="single" w:color="auto" w:sz="4" w:space="0"/>
            </w:tcBorders>
          </w:tcPr>
          <w:p w:rsidRPr="00201772" w:rsidR="002007F5" w:rsidP="0005545D" w:rsidRDefault="003851D2" w14:paraId="1D9A97EF" w14:textId="6405F251">
            <w:pPr>
              <w:pStyle w:val="BodyText"/>
              <w:spacing w:after="0" w:line="240" w:lineRule="auto"/>
              <w:jc w:val="center"/>
              <w:rPr>
                <w:rFonts w:ascii="Arial" w:hAnsi="Arial" w:cs="Arial"/>
                <w:sz w:val="18"/>
                <w:szCs w:val="18"/>
              </w:rPr>
            </w:pPr>
            <w:r>
              <w:rPr>
                <w:rFonts w:ascii="Arial" w:hAnsi="Arial" w:cs="Arial"/>
                <w:sz w:val="18"/>
                <w:szCs w:val="18"/>
              </w:rPr>
              <w:t>-</w:t>
            </w:r>
          </w:p>
        </w:tc>
      </w:tr>
      <w:tr w:rsidRPr="00201772" w:rsidR="002007F5" w:rsidTr="002007F5" w14:paraId="1166E700" w14:textId="77777777">
        <w:tc>
          <w:tcPr>
            <w:tcW w:w="2077" w:type="dxa"/>
            <w:tcBorders>
              <w:left w:val="single" w:color="auto" w:sz="4" w:space="0"/>
              <w:right w:val="single" w:color="auto" w:sz="4" w:space="0"/>
            </w:tcBorders>
          </w:tcPr>
          <w:p w:rsidR="002007F5" w:rsidP="0005545D" w:rsidRDefault="002007F5" w14:paraId="036F4946" w14:textId="5FE785EA">
            <w:pPr>
              <w:pStyle w:val="BodyText"/>
              <w:spacing w:after="0" w:line="240" w:lineRule="auto"/>
              <w:rPr>
                <w:rFonts w:ascii="Arial" w:hAnsi="Arial" w:cs="Arial"/>
                <w:sz w:val="18"/>
                <w:szCs w:val="18"/>
              </w:rPr>
            </w:pPr>
            <w:r>
              <w:rPr>
                <w:rFonts w:ascii="Arial" w:hAnsi="Arial" w:cs="Arial"/>
                <w:sz w:val="18"/>
                <w:szCs w:val="18"/>
              </w:rPr>
              <w:t>SUA director</w:t>
            </w:r>
          </w:p>
        </w:tc>
        <w:tc>
          <w:tcPr>
            <w:tcW w:w="1806" w:type="dxa"/>
            <w:gridSpan w:val="2"/>
            <w:tcBorders>
              <w:left w:val="single" w:color="auto" w:sz="4" w:space="0"/>
              <w:right w:val="single" w:color="auto" w:sz="4" w:space="0"/>
            </w:tcBorders>
          </w:tcPr>
          <w:p w:rsidR="002007F5" w:rsidP="0005545D" w:rsidRDefault="002007F5" w14:paraId="5F5AA965" w14:textId="203EFAFF">
            <w:pPr>
              <w:pStyle w:val="BodyText"/>
              <w:spacing w:after="0" w:line="240" w:lineRule="auto"/>
              <w:jc w:val="center"/>
              <w:rPr>
                <w:rFonts w:ascii="Arial" w:hAnsi="Arial" w:cs="Arial"/>
                <w:sz w:val="18"/>
                <w:szCs w:val="18"/>
              </w:rPr>
            </w:pPr>
            <w:r>
              <w:rPr>
                <w:rFonts w:ascii="Arial" w:hAnsi="Arial" w:cs="Arial"/>
                <w:sz w:val="18"/>
                <w:szCs w:val="18"/>
              </w:rPr>
              <w:t>53</w:t>
            </w:r>
          </w:p>
        </w:tc>
        <w:tc>
          <w:tcPr>
            <w:tcW w:w="2275" w:type="dxa"/>
            <w:gridSpan w:val="3"/>
            <w:tcBorders>
              <w:left w:val="single" w:color="auto" w:sz="4" w:space="0"/>
              <w:right w:val="single" w:color="auto" w:sz="4" w:space="0"/>
            </w:tcBorders>
          </w:tcPr>
          <w:p w:rsidRPr="00201772" w:rsidR="002007F5" w:rsidP="002007F5" w:rsidRDefault="002007F5" w14:paraId="3421638C" w14:textId="0FD778DE">
            <w:pPr>
              <w:pStyle w:val="BodyText"/>
              <w:spacing w:after="0" w:line="240" w:lineRule="auto"/>
              <w:jc w:val="center"/>
              <w:rPr>
                <w:rFonts w:ascii="Arial" w:hAnsi="Arial" w:cs="Arial"/>
                <w:sz w:val="18"/>
                <w:szCs w:val="18"/>
              </w:rPr>
            </w:pPr>
            <w:r>
              <w:rPr>
                <w:rFonts w:ascii="Arial" w:hAnsi="Arial" w:cs="Arial"/>
                <w:sz w:val="18"/>
                <w:szCs w:val="18"/>
              </w:rPr>
              <w:t>.5</w:t>
            </w:r>
          </w:p>
        </w:tc>
        <w:tc>
          <w:tcPr>
            <w:tcW w:w="1576" w:type="dxa"/>
            <w:tcBorders>
              <w:left w:val="single" w:color="auto" w:sz="4" w:space="0"/>
              <w:right w:val="single" w:color="auto" w:sz="4" w:space="0"/>
            </w:tcBorders>
          </w:tcPr>
          <w:p w:rsidRPr="00201772" w:rsidR="002007F5" w:rsidP="00512EE3" w:rsidRDefault="003851D2" w14:paraId="7FF4B092" w14:textId="5BFB0D5F">
            <w:pPr>
              <w:pStyle w:val="BodyText"/>
              <w:spacing w:after="0" w:line="240" w:lineRule="auto"/>
              <w:jc w:val="center"/>
              <w:rPr>
                <w:rFonts w:ascii="Arial" w:hAnsi="Arial" w:cs="Arial"/>
                <w:sz w:val="18"/>
                <w:szCs w:val="18"/>
              </w:rPr>
            </w:pPr>
            <w:r>
              <w:rPr>
                <w:rFonts w:ascii="Arial" w:hAnsi="Arial" w:cs="Arial"/>
                <w:sz w:val="18"/>
                <w:szCs w:val="18"/>
              </w:rPr>
              <w:t>$</w:t>
            </w:r>
            <w:r w:rsidR="00512EE3">
              <w:rPr>
                <w:rFonts w:ascii="Arial" w:hAnsi="Arial" w:cs="Arial"/>
                <w:sz w:val="18"/>
                <w:szCs w:val="18"/>
              </w:rPr>
              <w:t>46.61</w:t>
            </w:r>
          </w:p>
        </w:tc>
        <w:tc>
          <w:tcPr>
            <w:tcW w:w="1518" w:type="dxa"/>
            <w:tcBorders>
              <w:left w:val="single" w:color="auto" w:sz="4" w:space="0"/>
              <w:right w:val="single" w:color="auto" w:sz="4" w:space="0"/>
            </w:tcBorders>
          </w:tcPr>
          <w:p w:rsidRPr="00201772" w:rsidR="002007F5" w:rsidP="0005545D" w:rsidRDefault="001D5CED" w14:paraId="6926D283" w14:textId="667041F3">
            <w:pPr>
              <w:pStyle w:val="BodyText"/>
              <w:spacing w:after="0" w:line="240" w:lineRule="auto"/>
              <w:jc w:val="center"/>
              <w:rPr>
                <w:rFonts w:ascii="Arial" w:hAnsi="Arial" w:cs="Arial"/>
                <w:sz w:val="18"/>
                <w:szCs w:val="18"/>
              </w:rPr>
            </w:pPr>
            <w:r>
              <w:rPr>
                <w:rFonts w:ascii="Arial" w:hAnsi="Arial" w:cs="Arial"/>
                <w:sz w:val="18"/>
                <w:szCs w:val="18"/>
              </w:rPr>
              <w:t>$1,235.16</w:t>
            </w:r>
          </w:p>
        </w:tc>
      </w:tr>
      <w:tr w:rsidRPr="00201772" w:rsidR="003C46D9" w:rsidTr="002007F5" w14:paraId="7B75956D" w14:textId="77777777">
        <w:tc>
          <w:tcPr>
            <w:tcW w:w="2077" w:type="dxa"/>
            <w:tcBorders>
              <w:left w:val="single" w:color="auto" w:sz="4" w:space="0"/>
              <w:bottom w:val="single" w:color="auto" w:sz="4" w:space="0"/>
              <w:right w:val="single" w:color="auto" w:sz="4" w:space="0"/>
            </w:tcBorders>
          </w:tcPr>
          <w:p w:rsidRPr="00091676" w:rsidR="003C46D9" w:rsidP="0005545D" w:rsidRDefault="003C46D9" w14:paraId="70455129" w14:textId="77777777">
            <w:pPr>
              <w:pStyle w:val="BodyText"/>
              <w:spacing w:after="0" w:line="240" w:lineRule="auto"/>
              <w:rPr>
                <w:rFonts w:ascii="Arial" w:hAnsi="Arial" w:cs="Arial"/>
                <w:b/>
                <w:sz w:val="18"/>
                <w:szCs w:val="18"/>
              </w:rPr>
            </w:pPr>
          </w:p>
        </w:tc>
        <w:tc>
          <w:tcPr>
            <w:tcW w:w="1806" w:type="dxa"/>
            <w:gridSpan w:val="2"/>
            <w:tcBorders>
              <w:left w:val="single" w:color="auto" w:sz="4" w:space="0"/>
              <w:bottom w:val="single" w:color="auto" w:sz="4" w:space="0"/>
              <w:right w:val="single" w:color="auto" w:sz="4" w:space="0"/>
            </w:tcBorders>
          </w:tcPr>
          <w:p w:rsidRPr="00091676" w:rsidR="003C46D9" w:rsidP="0005545D" w:rsidRDefault="002007F5" w14:paraId="2E47757A" w14:textId="60F88EC1">
            <w:pPr>
              <w:pStyle w:val="BodyText"/>
              <w:spacing w:after="0" w:line="240" w:lineRule="auto"/>
              <w:jc w:val="center"/>
              <w:rPr>
                <w:rFonts w:ascii="Arial" w:hAnsi="Arial" w:cs="Arial"/>
                <w:b/>
                <w:sz w:val="18"/>
                <w:szCs w:val="18"/>
              </w:rPr>
            </w:pPr>
            <w:r>
              <w:rPr>
                <w:rFonts w:ascii="Arial" w:hAnsi="Arial" w:cs="Arial"/>
                <w:b/>
                <w:sz w:val="18"/>
                <w:szCs w:val="18"/>
              </w:rPr>
              <w:t>1,985</w:t>
            </w:r>
          </w:p>
        </w:tc>
        <w:tc>
          <w:tcPr>
            <w:tcW w:w="2275" w:type="dxa"/>
            <w:gridSpan w:val="3"/>
            <w:tcBorders>
              <w:left w:val="single" w:color="auto" w:sz="4" w:space="0"/>
              <w:bottom w:val="single" w:color="auto" w:sz="4" w:space="0"/>
              <w:right w:val="single" w:color="auto" w:sz="4" w:space="0"/>
            </w:tcBorders>
          </w:tcPr>
          <w:p w:rsidRPr="00091676" w:rsidR="003C46D9" w:rsidP="002007F5" w:rsidRDefault="002007F5" w14:paraId="06728C3C" w14:textId="39B3DA97">
            <w:pPr>
              <w:pStyle w:val="BodyText"/>
              <w:tabs>
                <w:tab w:val="clear" w:pos="720"/>
                <w:tab w:val="clear" w:pos="1080"/>
                <w:tab w:val="left" w:pos="940"/>
              </w:tabs>
              <w:spacing w:after="0" w:line="240" w:lineRule="auto"/>
              <w:ind w:left="210"/>
              <w:jc w:val="center"/>
              <w:rPr>
                <w:rFonts w:ascii="Arial" w:hAnsi="Arial" w:cs="Arial"/>
                <w:b/>
                <w:sz w:val="18"/>
                <w:szCs w:val="18"/>
              </w:rPr>
            </w:pPr>
            <w:r>
              <w:rPr>
                <w:rFonts w:ascii="Arial" w:hAnsi="Arial" w:cs="Arial"/>
                <w:b/>
                <w:sz w:val="18"/>
                <w:szCs w:val="18"/>
              </w:rPr>
              <w:t>4.16</w:t>
            </w:r>
          </w:p>
        </w:tc>
        <w:tc>
          <w:tcPr>
            <w:tcW w:w="1576" w:type="dxa"/>
            <w:tcBorders>
              <w:left w:val="single" w:color="auto" w:sz="4" w:space="0"/>
              <w:bottom w:val="single" w:color="auto" w:sz="4" w:space="0"/>
              <w:right w:val="single" w:color="auto" w:sz="4" w:space="0"/>
            </w:tcBorders>
          </w:tcPr>
          <w:p w:rsidRPr="00091676" w:rsidR="003C46D9" w:rsidP="0005545D" w:rsidRDefault="003851D2" w14:paraId="737A9523" w14:textId="0240F5BC">
            <w:pPr>
              <w:pStyle w:val="BodyText"/>
              <w:spacing w:after="0" w:line="240" w:lineRule="auto"/>
              <w:jc w:val="center"/>
              <w:rPr>
                <w:rFonts w:ascii="Arial" w:hAnsi="Arial" w:cs="Arial"/>
                <w:b/>
                <w:sz w:val="18"/>
                <w:szCs w:val="18"/>
              </w:rPr>
            </w:pPr>
            <w:r>
              <w:rPr>
                <w:rFonts w:ascii="Arial" w:hAnsi="Arial" w:cs="Arial"/>
                <w:b/>
                <w:sz w:val="18"/>
                <w:szCs w:val="18"/>
              </w:rPr>
              <w:t>-</w:t>
            </w:r>
          </w:p>
        </w:tc>
        <w:tc>
          <w:tcPr>
            <w:tcW w:w="1518" w:type="dxa"/>
            <w:tcBorders>
              <w:left w:val="single" w:color="auto" w:sz="4" w:space="0"/>
              <w:bottom w:val="single" w:color="auto" w:sz="4" w:space="0"/>
              <w:right w:val="single" w:color="auto" w:sz="4" w:space="0"/>
            </w:tcBorders>
          </w:tcPr>
          <w:p w:rsidRPr="00091676" w:rsidR="003C46D9" w:rsidP="0005545D" w:rsidRDefault="001D5CED" w14:paraId="40B85A86" w14:textId="2D7CDE46">
            <w:pPr>
              <w:pStyle w:val="BodyText"/>
              <w:spacing w:after="0" w:line="240" w:lineRule="auto"/>
              <w:jc w:val="center"/>
              <w:rPr>
                <w:rFonts w:ascii="Arial" w:hAnsi="Arial" w:cs="Arial"/>
                <w:b/>
                <w:sz w:val="18"/>
                <w:szCs w:val="18"/>
              </w:rPr>
            </w:pPr>
            <w:r>
              <w:rPr>
                <w:rFonts w:ascii="Arial" w:hAnsi="Arial" w:cs="Arial"/>
                <w:b/>
                <w:sz w:val="18"/>
                <w:szCs w:val="18"/>
              </w:rPr>
              <w:t>$32,036.47</w:t>
            </w:r>
          </w:p>
        </w:tc>
      </w:tr>
    </w:tbl>
    <w:p w:rsidRPr="003851D2" w:rsidR="003C46D9" w:rsidP="003851D2" w:rsidRDefault="003851D2" w14:paraId="37315850" w14:textId="2EF13ABF">
      <w:pPr>
        <w:pStyle w:val="Heading1"/>
        <w:shd w:val="clear" w:color="auto" w:fill="FFFFFF"/>
        <w:spacing w:after="150" w:line="293" w:lineRule="atLeast"/>
        <w:rPr>
          <w:rFonts w:ascii="Arial" w:hAnsi="Arial" w:cs="Arial"/>
          <w:b w:val="0"/>
          <w:color w:val="000000" w:themeColor="text1"/>
          <w:sz w:val="16"/>
          <w:szCs w:val="16"/>
        </w:rPr>
      </w:pPr>
      <w:r w:rsidRPr="003851D2">
        <w:rPr>
          <w:rFonts w:ascii="Arial" w:hAnsi="Arial" w:cs="Arial"/>
          <w:b w:val="0"/>
          <w:color w:val="000000" w:themeColor="text1"/>
          <w:sz w:val="16"/>
          <w:szCs w:val="16"/>
        </w:rPr>
        <w:t>*</w:t>
      </w:r>
      <w:r w:rsidRPr="003851D2">
        <w:rPr>
          <w:rFonts w:ascii="Arial" w:hAnsi="Arial" w:cs="Arial"/>
          <w:b w:val="0"/>
          <w:caps w:val="0"/>
          <w:color w:val="000000" w:themeColor="text1"/>
          <w:sz w:val="16"/>
          <w:szCs w:val="16"/>
        </w:rPr>
        <w:t>Wage rates were taken from t</w:t>
      </w:r>
      <w:r>
        <w:rPr>
          <w:rFonts w:ascii="Arial" w:hAnsi="Arial" w:cs="Arial"/>
          <w:b w:val="0"/>
          <w:caps w:val="0"/>
          <w:color w:val="000000" w:themeColor="text1"/>
          <w:sz w:val="16"/>
          <w:szCs w:val="16"/>
        </w:rPr>
        <w:t>h</w:t>
      </w:r>
      <w:r w:rsidRPr="003851D2">
        <w:rPr>
          <w:rFonts w:ascii="Arial" w:hAnsi="Arial" w:cs="Arial"/>
          <w:b w:val="0"/>
          <w:caps w:val="0"/>
          <w:color w:val="000000" w:themeColor="text1"/>
          <w:sz w:val="16"/>
          <w:szCs w:val="16"/>
        </w:rPr>
        <w:t xml:space="preserve">e </w:t>
      </w:r>
      <w:r w:rsidRPr="003851D2">
        <w:rPr>
          <w:rFonts w:ascii="Arial" w:hAnsi="Arial" w:cs="Arial"/>
          <w:b w:val="0"/>
          <w:bCs/>
          <w:i/>
          <w:caps w:val="0"/>
          <w:color w:val="000000" w:themeColor="text1"/>
          <w:sz w:val="16"/>
          <w:szCs w:val="16"/>
        </w:rPr>
        <w:t>May 2019 national occupational employment and wage estimates</w:t>
      </w:r>
      <w:r>
        <w:rPr>
          <w:rFonts w:ascii="Arial" w:hAnsi="Arial" w:cs="Arial"/>
          <w:b w:val="0"/>
          <w:bCs/>
          <w:i/>
          <w:caps w:val="0"/>
          <w:color w:val="000000" w:themeColor="text1"/>
          <w:sz w:val="16"/>
          <w:szCs w:val="16"/>
        </w:rPr>
        <w:t xml:space="preserve"> </w:t>
      </w:r>
      <w:r w:rsidRPr="003851D2">
        <w:rPr>
          <w:rFonts w:ascii="Arial" w:hAnsi="Arial" w:cs="Arial"/>
          <w:b w:val="0"/>
          <w:bCs/>
          <w:i/>
          <w:caps w:val="0"/>
          <w:color w:val="000000" w:themeColor="text1"/>
          <w:sz w:val="16"/>
          <w:szCs w:val="16"/>
        </w:rPr>
        <w:t xml:space="preserve">United </w:t>
      </w:r>
      <w:r>
        <w:rPr>
          <w:rFonts w:ascii="Arial" w:hAnsi="Arial" w:cs="Arial"/>
          <w:b w:val="0"/>
          <w:bCs/>
          <w:i/>
          <w:caps w:val="0"/>
          <w:color w:val="000000" w:themeColor="text1"/>
          <w:sz w:val="16"/>
          <w:szCs w:val="16"/>
        </w:rPr>
        <w:t>S</w:t>
      </w:r>
      <w:r w:rsidRPr="003851D2">
        <w:rPr>
          <w:rFonts w:ascii="Arial" w:hAnsi="Arial" w:cs="Arial"/>
          <w:b w:val="0"/>
          <w:bCs/>
          <w:i/>
          <w:caps w:val="0"/>
          <w:color w:val="000000" w:themeColor="text1"/>
          <w:sz w:val="16"/>
          <w:szCs w:val="16"/>
        </w:rPr>
        <w:t>tates</w:t>
      </w:r>
      <w:r w:rsidRPr="003851D2">
        <w:rPr>
          <w:rFonts w:ascii="Arial" w:hAnsi="Arial" w:cs="Arial"/>
          <w:b w:val="0"/>
          <w:color w:val="000000" w:themeColor="text1"/>
          <w:sz w:val="16"/>
          <w:szCs w:val="16"/>
        </w:rPr>
        <w:t xml:space="preserve">; downloaded 7-11-2020 from </w:t>
      </w:r>
      <w:hyperlink w:history="1" r:id="rId9">
        <w:r w:rsidRPr="003851D2">
          <w:rPr>
            <w:rStyle w:val="Hyperlink"/>
            <w:rFonts w:ascii="Arial" w:hAnsi="Arial" w:cs="Arial"/>
            <w:b w:val="0"/>
            <w:color w:val="000000" w:themeColor="text1"/>
            <w:sz w:val="16"/>
            <w:szCs w:val="16"/>
          </w:rPr>
          <w:t>https://www.bls.gov/oes/current/oes_nat.htm</w:t>
        </w:r>
      </w:hyperlink>
    </w:p>
    <w:p w:rsidRPr="00DB185E" w:rsidR="003851D2" w:rsidP="006F2039" w:rsidRDefault="003851D2" w14:paraId="6282D566" w14:textId="77777777">
      <w:pPr>
        <w:pStyle w:val="BodyText"/>
        <w:spacing w:after="0" w:line="240" w:lineRule="auto"/>
        <w:rPr>
          <w:rFonts w:ascii="Arial" w:hAnsi="Arial" w:cs="Arial"/>
        </w:rPr>
      </w:pPr>
    </w:p>
    <w:p w:rsidRPr="003763DF" w:rsidR="005C239E" w:rsidP="005C239E" w:rsidRDefault="005C239E" w14:paraId="662D435A" w14:textId="77777777">
      <w:pPr>
        <w:pStyle w:val="Heading2"/>
        <w:spacing w:before="0" w:after="0"/>
        <w:ind w:left="741" w:hanging="741"/>
        <w:rPr>
          <w:rFonts w:cs="Arial"/>
          <w:sz w:val="20"/>
          <w:szCs w:val="20"/>
        </w:rPr>
      </w:pPr>
      <w:bookmarkStart w:name="_Toc451350305" w:id="27"/>
      <w:r w:rsidRPr="003763DF">
        <w:rPr>
          <w:rFonts w:cs="Arial"/>
          <w:sz w:val="20"/>
          <w:szCs w:val="20"/>
        </w:rPr>
        <w:t>A.13.</w:t>
      </w:r>
      <w:r w:rsidRPr="003763DF">
        <w:rPr>
          <w:rFonts w:cs="Arial"/>
          <w:sz w:val="20"/>
          <w:szCs w:val="20"/>
        </w:rPr>
        <w:tab/>
        <w:t>Estimates of Other Total Annual Cost Burden to Respondents and Record Keepers</w:t>
      </w:r>
      <w:bookmarkEnd w:id="27"/>
    </w:p>
    <w:p w:rsidRPr="003763DF" w:rsidR="005C239E" w:rsidP="005C239E" w:rsidRDefault="005C239E" w14:paraId="717DC1D6" w14:textId="3BE89882">
      <w:pPr>
        <w:pStyle w:val="BodyText"/>
        <w:spacing w:after="0" w:line="240" w:lineRule="auto"/>
        <w:rPr>
          <w:rFonts w:ascii="Arial" w:hAnsi="Arial" w:cs="Arial"/>
          <w:sz w:val="20"/>
        </w:rPr>
      </w:pPr>
      <w:r w:rsidRPr="003763DF">
        <w:rPr>
          <w:rFonts w:ascii="Arial" w:hAnsi="Arial" w:cs="Arial"/>
          <w:sz w:val="20"/>
        </w:rPr>
        <w:t xml:space="preserve">There are no annualized capital/startup or ongoing operation and maintenance costs involved in collecting the information. Other than their time to complete the </w:t>
      </w:r>
      <w:r w:rsidR="005968FB">
        <w:rPr>
          <w:rFonts w:ascii="Arial" w:hAnsi="Arial" w:cs="Arial"/>
          <w:sz w:val="20"/>
        </w:rPr>
        <w:t xml:space="preserve">focus groups, interview, or </w:t>
      </w:r>
      <w:r w:rsidRPr="003763DF">
        <w:rPr>
          <w:rFonts w:ascii="Arial" w:hAnsi="Arial" w:cs="Arial"/>
          <w:sz w:val="20"/>
        </w:rPr>
        <w:t xml:space="preserve">survey, which is estimated in Exhibit 2, there are no direct monetary costs to respondents. </w:t>
      </w:r>
    </w:p>
    <w:p w:rsidRPr="003763DF" w:rsidR="005C239E" w:rsidP="005C239E" w:rsidRDefault="005C239E" w14:paraId="00822F66" w14:textId="77777777">
      <w:pPr>
        <w:pStyle w:val="BodyText"/>
        <w:spacing w:after="0" w:line="240" w:lineRule="auto"/>
        <w:rPr>
          <w:rFonts w:ascii="Arial" w:hAnsi="Arial" w:cs="Arial"/>
          <w:sz w:val="20"/>
        </w:rPr>
      </w:pPr>
    </w:p>
    <w:p w:rsidRPr="003763DF" w:rsidR="005C239E" w:rsidP="005C239E" w:rsidRDefault="005C239E" w14:paraId="1D610AE3" w14:textId="77777777">
      <w:pPr>
        <w:pStyle w:val="Heading2"/>
        <w:spacing w:before="0" w:after="0"/>
        <w:rPr>
          <w:rFonts w:cs="Arial"/>
          <w:sz w:val="20"/>
          <w:szCs w:val="20"/>
        </w:rPr>
      </w:pPr>
      <w:bookmarkStart w:name="_Toc267041918" w:id="28"/>
      <w:bookmarkStart w:name="_Toc451350306" w:id="29"/>
      <w:r w:rsidRPr="003763DF">
        <w:rPr>
          <w:rFonts w:cs="Arial"/>
          <w:sz w:val="20"/>
          <w:szCs w:val="20"/>
        </w:rPr>
        <w:t>A.14.</w:t>
      </w:r>
      <w:r w:rsidRPr="003763DF">
        <w:rPr>
          <w:rFonts w:cs="Arial"/>
          <w:sz w:val="20"/>
          <w:szCs w:val="20"/>
        </w:rPr>
        <w:tab/>
      </w:r>
      <w:bookmarkEnd w:id="28"/>
      <w:r w:rsidRPr="003763DF">
        <w:rPr>
          <w:rFonts w:cs="Arial"/>
          <w:sz w:val="20"/>
          <w:szCs w:val="20"/>
        </w:rPr>
        <w:t>Estimates of Annualized Costs to the Federal Government</w:t>
      </w:r>
      <w:bookmarkEnd w:id="29"/>
    </w:p>
    <w:p w:rsidRPr="003763DF" w:rsidR="005C239E" w:rsidP="005C239E" w:rsidRDefault="005C239E" w14:paraId="2EEB6E19" w14:textId="0D778B7E">
      <w:pPr>
        <w:pStyle w:val="BodyText"/>
        <w:spacing w:after="0" w:line="240" w:lineRule="auto"/>
        <w:rPr>
          <w:rFonts w:ascii="Arial" w:hAnsi="Arial" w:cs="Arial"/>
          <w:sz w:val="20"/>
        </w:rPr>
      </w:pPr>
      <w:r w:rsidRPr="003763DF">
        <w:rPr>
          <w:rFonts w:ascii="Arial" w:hAnsi="Arial" w:cs="Arial"/>
          <w:sz w:val="20"/>
        </w:rPr>
        <w:t xml:space="preserve">The estimated cost to the Federal Government for the </w:t>
      </w:r>
      <w:r w:rsidR="009C4F1E">
        <w:rPr>
          <w:rFonts w:ascii="Arial" w:hAnsi="Arial" w:cs="Arial"/>
          <w:i/>
          <w:sz w:val="20"/>
        </w:rPr>
        <w:t>Outcome</w:t>
      </w:r>
      <w:r w:rsidRPr="003763DF">
        <w:rPr>
          <w:rFonts w:ascii="Arial" w:hAnsi="Arial" w:cs="Arial"/>
          <w:i/>
          <w:sz w:val="20"/>
        </w:rPr>
        <w:t xml:space="preserve"> </w:t>
      </w:r>
      <w:r w:rsidRPr="003763DF" w:rsidR="00F26ECA">
        <w:rPr>
          <w:rFonts w:ascii="Arial" w:hAnsi="Arial" w:cs="Arial"/>
          <w:i/>
          <w:sz w:val="20"/>
        </w:rPr>
        <w:t>Evaluation and Special Studies Related to the Long-Term Care Ombudsman Program (LTCOP)</w:t>
      </w:r>
      <w:r w:rsidRPr="003763DF">
        <w:rPr>
          <w:rFonts w:ascii="Arial" w:hAnsi="Arial" w:cs="Arial"/>
          <w:i/>
          <w:sz w:val="20"/>
        </w:rPr>
        <w:t xml:space="preserve"> </w:t>
      </w:r>
      <w:r w:rsidRPr="003763DF">
        <w:rPr>
          <w:rFonts w:ascii="Arial" w:hAnsi="Arial" w:cs="Arial"/>
          <w:sz w:val="20"/>
        </w:rPr>
        <w:t>data collection activities is</w:t>
      </w:r>
      <w:r w:rsidRPr="003763DF">
        <w:rPr>
          <w:rFonts w:ascii="Arial" w:hAnsi="Arial" w:cs="Arial"/>
          <w:color w:val="FF0000"/>
          <w:sz w:val="20"/>
        </w:rPr>
        <w:t xml:space="preserve"> </w:t>
      </w:r>
      <w:r w:rsidRPr="003763DF">
        <w:rPr>
          <w:rFonts w:ascii="Arial" w:hAnsi="Arial" w:cs="Arial"/>
          <w:sz w:val="20"/>
        </w:rPr>
        <w:t>$</w:t>
      </w:r>
      <w:r w:rsidR="00B342A4">
        <w:rPr>
          <w:rFonts w:ascii="Arial" w:hAnsi="Arial" w:cs="Arial"/>
          <w:sz w:val="20"/>
        </w:rPr>
        <w:t>293,000</w:t>
      </w:r>
      <w:r w:rsidRPr="003763DF">
        <w:rPr>
          <w:rFonts w:ascii="Arial" w:hAnsi="Arial" w:cs="Arial"/>
          <w:sz w:val="20"/>
        </w:rPr>
        <w:t>. This is the cost to our Federal contractor, NORC at the University of Chicago, for data collection activities associated with this submission.</w:t>
      </w:r>
      <w:r w:rsidR="00EC15DF">
        <w:rPr>
          <w:rFonts w:ascii="Arial" w:hAnsi="Arial" w:cs="Arial"/>
          <w:sz w:val="20"/>
        </w:rPr>
        <w:t xml:space="preserve"> There are no additional costs to the Federal Government based on Federal Staff wages and benefits. </w:t>
      </w:r>
      <w:bookmarkStart w:name="_GoBack" w:id="30"/>
      <w:bookmarkEnd w:id="30"/>
    </w:p>
    <w:p w:rsidRPr="003763DF" w:rsidR="005C239E" w:rsidP="005C239E" w:rsidRDefault="005C239E" w14:paraId="18EB8CF0" w14:textId="77777777">
      <w:pPr>
        <w:pStyle w:val="BodyText"/>
        <w:spacing w:after="0" w:line="240" w:lineRule="auto"/>
        <w:rPr>
          <w:rFonts w:ascii="Arial" w:hAnsi="Arial" w:cs="Arial"/>
          <w:color w:val="FF0000"/>
          <w:sz w:val="20"/>
        </w:rPr>
      </w:pPr>
    </w:p>
    <w:p w:rsidRPr="003763DF" w:rsidR="00A470B5" w:rsidP="00A470B5" w:rsidRDefault="00A470B5" w14:paraId="1F8A98D6" w14:textId="77777777">
      <w:pPr>
        <w:pStyle w:val="Heading2"/>
        <w:spacing w:before="0" w:after="0"/>
        <w:rPr>
          <w:rFonts w:cs="Arial"/>
          <w:sz w:val="20"/>
          <w:szCs w:val="20"/>
        </w:rPr>
      </w:pPr>
      <w:bookmarkStart w:name="_Toc451350307" w:id="31"/>
      <w:bookmarkStart w:name="_Toc267041919" w:id="32"/>
      <w:r w:rsidRPr="003763DF">
        <w:rPr>
          <w:rFonts w:cs="Arial"/>
          <w:sz w:val="20"/>
          <w:szCs w:val="20"/>
        </w:rPr>
        <w:t>A.15.</w:t>
      </w:r>
      <w:r w:rsidRPr="003763DF">
        <w:rPr>
          <w:rFonts w:cs="Arial"/>
          <w:sz w:val="20"/>
          <w:szCs w:val="20"/>
        </w:rPr>
        <w:tab/>
        <w:t>Explanation for Program Changes or Adjustments</w:t>
      </w:r>
      <w:bookmarkEnd w:id="31"/>
    </w:p>
    <w:p w:rsidRPr="003763DF" w:rsidR="00961B22" w:rsidP="00961B22" w:rsidRDefault="007D3B2A" w14:paraId="23160A12" w14:textId="11D4BB54">
      <w:pPr>
        <w:pStyle w:val="BodyText"/>
        <w:spacing w:after="0" w:line="240" w:lineRule="auto"/>
        <w:rPr>
          <w:rFonts w:ascii="Arial" w:hAnsi="Arial" w:cs="Arial"/>
          <w:sz w:val="20"/>
        </w:rPr>
      </w:pPr>
      <w:r>
        <w:rPr>
          <w:rFonts w:ascii="Arial" w:hAnsi="Arial" w:cs="Arial"/>
          <w:sz w:val="20"/>
        </w:rPr>
        <w:t xml:space="preserve">This is a new information collection request; there is a program change increase of 1,985 annual burden hours and 715 annual respondents. </w:t>
      </w:r>
    </w:p>
    <w:p w:rsidRPr="003763DF" w:rsidR="00961B22" w:rsidP="00A470B5" w:rsidRDefault="00961B22" w14:paraId="1F8D18D7" w14:textId="77777777">
      <w:pPr>
        <w:pStyle w:val="BodyText"/>
        <w:spacing w:after="0" w:line="240" w:lineRule="auto"/>
        <w:rPr>
          <w:rFonts w:ascii="Arial" w:hAnsi="Arial" w:cs="Arial"/>
          <w:sz w:val="20"/>
        </w:rPr>
      </w:pPr>
    </w:p>
    <w:p w:rsidRPr="003763DF" w:rsidR="00A470B5" w:rsidP="00A470B5" w:rsidRDefault="00A470B5" w14:paraId="02FEA618" w14:textId="77777777">
      <w:pPr>
        <w:pStyle w:val="Heading2"/>
        <w:spacing w:before="0" w:after="0"/>
        <w:rPr>
          <w:rFonts w:cs="Arial"/>
          <w:sz w:val="20"/>
          <w:szCs w:val="20"/>
        </w:rPr>
      </w:pPr>
      <w:bookmarkStart w:name="_Toc451350308" w:id="33"/>
      <w:r w:rsidRPr="003763DF">
        <w:rPr>
          <w:rFonts w:cs="Arial"/>
          <w:sz w:val="20"/>
          <w:szCs w:val="20"/>
        </w:rPr>
        <w:t>A.16.</w:t>
      </w:r>
      <w:r w:rsidRPr="003763DF">
        <w:rPr>
          <w:rFonts w:cs="Arial"/>
          <w:sz w:val="20"/>
          <w:szCs w:val="20"/>
        </w:rPr>
        <w:tab/>
        <w:t>Plans for Tabulation and Publication and Project Time Schedule</w:t>
      </w:r>
      <w:bookmarkEnd w:id="33"/>
    </w:p>
    <w:p w:rsidRPr="003763DF" w:rsidR="00A470B5" w:rsidP="009F7DEA" w:rsidRDefault="00A470B5" w14:paraId="7E36A877" w14:textId="538B867D">
      <w:pPr>
        <w:pStyle w:val="BodyText"/>
        <w:spacing w:after="0" w:line="240" w:lineRule="auto"/>
        <w:rPr>
          <w:rFonts w:ascii="Arial" w:hAnsi="Arial" w:cs="Arial"/>
          <w:sz w:val="20"/>
        </w:rPr>
      </w:pPr>
      <w:r w:rsidRPr="003763DF">
        <w:rPr>
          <w:rFonts w:ascii="Arial" w:hAnsi="Arial" w:cs="Arial"/>
          <w:sz w:val="20"/>
        </w:rPr>
        <w:t>A</w:t>
      </w:r>
      <w:r w:rsidRPr="003763DF" w:rsidR="00517A76">
        <w:rPr>
          <w:rFonts w:ascii="Arial" w:hAnsi="Arial" w:cs="Arial"/>
          <w:sz w:val="20"/>
        </w:rPr>
        <w:t xml:space="preserve"> </w:t>
      </w:r>
      <w:r w:rsidRPr="003763DF">
        <w:rPr>
          <w:rFonts w:ascii="Arial" w:hAnsi="Arial" w:cs="Arial"/>
          <w:sz w:val="20"/>
        </w:rPr>
        <w:t xml:space="preserve">study report will be based on the findings from </w:t>
      </w:r>
      <w:r w:rsidRPr="003763DF" w:rsidR="00517A76">
        <w:rPr>
          <w:rFonts w:ascii="Arial" w:hAnsi="Arial" w:cs="Arial"/>
          <w:sz w:val="20"/>
        </w:rPr>
        <w:t>an</w:t>
      </w:r>
      <w:r w:rsidRPr="003763DF">
        <w:rPr>
          <w:rFonts w:ascii="Arial" w:hAnsi="Arial" w:cs="Arial"/>
          <w:sz w:val="20"/>
        </w:rPr>
        <w:t xml:space="preserve"> analysis of the information obtained through the </w:t>
      </w:r>
      <w:r w:rsidR="005968FB">
        <w:rPr>
          <w:rFonts w:ascii="Arial" w:hAnsi="Arial" w:cs="Arial"/>
          <w:sz w:val="20"/>
        </w:rPr>
        <w:t>outcome</w:t>
      </w:r>
      <w:r w:rsidRPr="003763DF" w:rsidR="00517A76">
        <w:rPr>
          <w:rFonts w:ascii="Arial" w:hAnsi="Arial" w:cs="Arial"/>
          <w:sz w:val="20"/>
        </w:rPr>
        <w:t xml:space="preserve"> evaluation, </w:t>
      </w:r>
      <w:r w:rsidRPr="003763DF">
        <w:rPr>
          <w:rFonts w:ascii="Arial" w:hAnsi="Arial" w:cs="Arial"/>
          <w:sz w:val="20"/>
        </w:rPr>
        <w:t>as well as other forms of information provided through program administrative data and a literature review. The final report will include the following sections:</w:t>
      </w:r>
    </w:p>
    <w:p w:rsidRPr="003763DF" w:rsidR="00A470B5" w:rsidP="00A470B5" w:rsidRDefault="00A470B5" w14:paraId="11E9D934" w14:textId="77777777">
      <w:pPr>
        <w:pStyle w:val="ListBullet"/>
        <w:numPr>
          <w:ilvl w:val="0"/>
          <w:numId w:val="10"/>
        </w:numPr>
        <w:rPr>
          <w:rFonts w:ascii="Arial" w:hAnsi="Arial" w:cs="Arial"/>
          <w:sz w:val="20"/>
          <w:szCs w:val="20"/>
        </w:rPr>
      </w:pPr>
      <w:r w:rsidRPr="003763DF">
        <w:rPr>
          <w:rFonts w:ascii="Arial" w:hAnsi="Arial" w:cs="Arial"/>
          <w:i/>
          <w:sz w:val="20"/>
          <w:szCs w:val="20"/>
        </w:rPr>
        <w:t>Executive Summary</w:t>
      </w:r>
      <w:r w:rsidRPr="003763DF">
        <w:rPr>
          <w:rFonts w:ascii="Arial" w:hAnsi="Arial" w:cs="Arial"/>
          <w:sz w:val="20"/>
          <w:szCs w:val="20"/>
        </w:rPr>
        <w:t>. The executive summary will be written in a manner that makes it useful as a stand-alone document for individuals who do not have time to review the entire report. It will highlight the objectives, key findings, and the im</w:t>
      </w:r>
      <w:r w:rsidRPr="003763DF" w:rsidR="00517A76">
        <w:rPr>
          <w:rFonts w:ascii="Arial" w:hAnsi="Arial" w:cs="Arial"/>
          <w:sz w:val="20"/>
          <w:szCs w:val="20"/>
        </w:rPr>
        <w:t>plications of these findings for the program</w:t>
      </w:r>
      <w:r w:rsidRPr="003763DF">
        <w:rPr>
          <w:rFonts w:ascii="Arial" w:hAnsi="Arial" w:cs="Arial"/>
          <w:sz w:val="20"/>
          <w:szCs w:val="20"/>
        </w:rPr>
        <w:t xml:space="preserve">. </w:t>
      </w:r>
    </w:p>
    <w:p w:rsidRPr="003763DF" w:rsidR="00A470B5" w:rsidP="00A470B5" w:rsidRDefault="00A470B5" w14:paraId="533E6B58" w14:textId="52D1F621">
      <w:pPr>
        <w:pStyle w:val="ListBullet"/>
        <w:numPr>
          <w:ilvl w:val="0"/>
          <w:numId w:val="10"/>
        </w:numPr>
        <w:rPr>
          <w:rFonts w:ascii="Arial" w:hAnsi="Arial" w:cs="Arial"/>
          <w:sz w:val="20"/>
          <w:szCs w:val="20"/>
        </w:rPr>
      </w:pPr>
      <w:r w:rsidRPr="003763DF">
        <w:rPr>
          <w:rFonts w:ascii="Arial" w:hAnsi="Arial" w:cs="Arial"/>
          <w:i/>
          <w:sz w:val="20"/>
          <w:szCs w:val="20"/>
        </w:rPr>
        <w:t>Methodology.</w:t>
      </w:r>
      <w:r w:rsidRPr="003763DF">
        <w:rPr>
          <w:rFonts w:ascii="Arial" w:hAnsi="Arial" w:cs="Arial"/>
          <w:sz w:val="20"/>
          <w:szCs w:val="20"/>
        </w:rPr>
        <w:t xml:space="preserve"> This section will describe the methods used for developing, implementing and analyzing the </w:t>
      </w:r>
      <w:r w:rsidR="009C4F1E">
        <w:rPr>
          <w:rFonts w:ascii="Arial" w:hAnsi="Arial" w:cs="Arial"/>
          <w:sz w:val="20"/>
          <w:szCs w:val="20"/>
        </w:rPr>
        <w:t xml:space="preserve">focus group discussion guides, </w:t>
      </w:r>
      <w:r w:rsidRPr="003763DF" w:rsidR="00517A76">
        <w:rPr>
          <w:rFonts w:ascii="Arial" w:hAnsi="Arial" w:cs="Arial"/>
          <w:sz w:val="20"/>
          <w:szCs w:val="20"/>
        </w:rPr>
        <w:t>interview protocols</w:t>
      </w:r>
      <w:r w:rsidR="009C4F1E">
        <w:rPr>
          <w:rFonts w:ascii="Arial" w:hAnsi="Arial" w:cs="Arial"/>
          <w:sz w:val="20"/>
          <w:szCs w:val="20"/>
        </w:rPr>
        <w:t>,</w:t>
      </w:r>
      <w:r w:rsidRPr="003763DF" w:rsidR="00517A76">
        <w:rPr>
          <w:rFonts w:ascii="Arial" w:hAnsi="Arial" w:cs="Arial"/>
          <w:sz w:val="20"/>
          <w:szCs w:val="20"/>
        </w:rPr>
        <w:t xml:space="preserve"> and </w:t>
      </w:r>
      <w:r w:rsidRPr="003763DF">
        <w:rPr>
          <w:rFonts w:ascii="Arial" w:hAnsi="Arial" w:cs="Arial"/>
          <w:sz w:val="20"/>
          <w:szCs w:val="20"/>
        </w:rPr>
        <w:t>survey</w:t>
      </w:r>
      <w:r w:rsidRPr="003763DF" w:rsidR="00517A76">
        <w:rPr>
          <w:rFonts w:ascii="Arial" w:hAnsi="Arial" w:cs="Arial"/>
          <w:sz w:val="20"/>
          <w:szCs w:val="20"/>
        </w:rPr>
        <w:t>s</w:t>
      </w:r>
      <w:r w:rsidRPr="003763DF">
        <w:rPr>
          <w:rFonts w:ascii="Arial" w:hAnsi="Arial" w:cs="Arial"/>
          <w:sz w:val="20"/>
          <w:szCs w:val="20"/>
        </w:rPr>
        <w:t xml:space="preserve">. </w:t>
      </w:r>
    </w:p>
    <w:p w:rsidRPr="003763DF" w:rsidR="00A470B5" w:rsidP="00A470B5" w:rsidRDefault="00A470B5" w14:paraId="1CA8E570" w14:textId="77777777">
      <w:pPr>
        <w:pStyle w:val="ListBullet"/>
        <w:numPr>
          <w:ilvl w:val="0"/>
          <w:numId w:val="10"/>
        </w:numPr>
        <w:rPr>
          <w:rFonts w:ascii="Arial" w:hAnsi="Arial" w:cs="Arial"/>
          <w:sz w:val="20"/>
          <w:szCs w:val="20"/>
        </w:rPr>
      </w:pPr>
      <w:r w:rsidRPr="003763DF">
        <w:rPr>
          <w:rFonts w:ascii="Arial" w:hAnsi="Arial" w:cs="Arial"/>
          <w:i/>
          <w:sz w:val="20"/>
          <w:szCs w:val="20"/>
        </w:rPr>
        <w:t>Key Issues and Findings.</w:t>
      </w:r>
      <w:r w:rsidRPr="003763DF">
        <w:rPr>
          <w:rFonts w:ascii="Arial" w:hAnsi="Arial" w:cs="Arial"/>
          <w:sz w:val="20"/>
          <w:szCs w:val="20"/>
        </w:rPr>
        <w:t xml:space="preserve"> This section will discuss findings around each of the key research questions. </w:t>
      </w:r>
    </w:p>
    <w:p w:rsidRPr="003763DF" w:rsidR="00A470B5" w:rsidP="00A470B5" w:rsidRDefault="00A470B5" w14:paraId="1676C4B2" w14:textId="61BF97F7">
      <w:pPr>
        <w:pStyle w:val="ListBullet"/>
        <w:numPr>
          <w:ilvl w:val="0"/>
          <w:numId w:val="10"/>
        </w:numPr>
        <w:rPr>
          <w:rFonts w:ascii="Arial" w:hAnsi="Arial" w:cs="Arial"/>
          <w:sz w:val="20"/>
          <w:szCs w:val="20"/>
        </w:rPr>
      </w:pPr>
      <w:r w:rsidRPr="003763DF">
        <w:rPr>
          <w:rFonts w:ascii="Arial" w:hAnsi="Arial" w:cs="Arial"/>
          <w:i/>
          <w:sz w:val="20"/>
          <w:szCs w:val="20"/>
        </w:rPr>
        <w:t>Conclusions.</w:t>
      </w:r>
      <w:r w:rsidRPr="003763DF">
        <w:rPr>
          <w:rFonts w:ascii="Arial" w:hAnsi="Arial" w:cs="Arial"/>
          <w:b/>
          <w:sz w:val="20"/>
          <w:szCs w:val="20"/>
        </w:rPr>
        <w:t xml:space="preserve"> </w:t>
      </w:r>
      <w:r w:rsidRPr="003763DF">
        <w:rPr>
          <w:rFonts w:ascii="Arial" w:hAnsi="Arial" w:cs="Arial"/>
          <w:sz w:val="20"/>
          <w:szCs w:val="20"/>
        </w:rPr>
        <w:t xml:space="preserve">Conclusions will include recommendations or suggestions for future research and policy initiatives. </w:t>
      </w:r>
    </w:p>
    <w:p w:rsidRPr="003763DF" w:rsidR="00A470B5" w:rsidP="00A470B5" w:rsidRDefault="00A470B5" w14:paraId="65648D52" w14:textId="77777777">
      <w:pPr>
        <w:pStyle w:val="BodyText"/>
        <w:spacing w:after="0" w:line="240" w:lineRule="auto"/>
        <w:rPr>
          <w:rFonts w:ascii="Arial" w:hAnsi="Arial" w:cs="Arial"/>
          <w:color w:val="FF0000"/>
          <w:sz w:val="20"/>
        </w:rPr>
      </w:pPr>
    </w:p>
    <w:p w:rsidRPr="003763DF" w:rsidR="009F7DEA" w:rsidP="00A470B5" w:rsidRDefault="009F7DEA" w14:paraId="5D8E6684" w14:textId="5299BB63">
      <w:pPr>
        <w:pStyle w:val="BodyText"/>
        <w:spacing w:after="0" w:line="240" w:lineRule="auto"/>
        <w:rPr>
          <w:rFonts w:ascii="Arial" w:hAnsi="Arial" w:cs="Arial"/>
          <w:sz w:val="20"/>
        </w:rPr>
      </w:pPr>
      <w:r w:rsidRPr="003763DF">
        <w:rPr>
          <w:rFonts w:ascii="Arial" w:hAnsi="Arial" w:cs="Arial"/>
          <w:sz w:val="20"/>
        </w:rPr>
        <w:t xml:space="preserve">Analysis will begin shortly after the final data are collected in </w:t>
      </w:r>
      <w:r w:rsidR="005968FB">
        <w:rPr>
          <w:rFonts w:ascii="Arial" w:hAnsi="Arial" w:cs="Arial"/>
          <w:sz w:val="20"/>
        </w:rPr>
        <w:t>__</w:t>
      </w:r>
      <w:r w:rsidRPr="003763DF">
        <w:rPr>
          <w:rFonts w:ascii="Arial" w:hAnsi="Arial" w:cs="Arial"/>
          <w:sz w:val="20"/>
        </w:rPr>
        <w:t xml:space="preserve"> 20</w:t>
      </w:r>
      <w:r w:rsidR="005968FB">
        <w:rPr>
          <w:rFonts w:ascii="Arial" w:hAnsi="Arial" w:cs="Arial"/>
          <w:sz w:val="20"/>
        </w:rPr>
        <w:t>20</w:t>
      </w:r>
      <w:r w:rsidRPr="003763DF">
        <w:rPr>
          <w:rFonts w:ascii="Arial" w:hAnsi="Arial" w:cs="Arial"/>
          <w:sz w:val="20"/>
        </w:rPr>
        <w:t xml:space="preserve">. The project team will analyze the data using </w:t>
      </w:r>
      <w:r w:rsidR="005968FB">
        <w:rPr>
          <w:rFonts w:ascii="Arial" w:hAnsi="Arial" w:cs="Arial"/>
          <w:sz w:val="20"/>
        </w:rPr>
        <w:t xml:space="preserve">thematic analysis for qualitative data and </w:t>
      </w:r>
      <w:r w:rsidRPr="003763DF">
        <w:rPr>
          <w:rFonts w:ascii="Arial" w:hAnsi="Arial" w:cs="Arial"/>
          <w:sz w:val="20"/>
        </w:rPr>
        <w:t>basic frequencies and cross tabulations</w:t>
      </w:r>
      <w:r w:rsidR="005968FB">
        <w:rPr>
          <w:rFonts w:ascii="Arial" w:hAnsi="Arial" w:cs="Arial"/>
          <w:sz w:val="20"/>
        </w:rPr>
        <w:t xml:space="preserve"> for quantitative data</w:t>
      </w:r>
      <w:r w:rsidRPr="003763DF">
        <w:rPr>
          <w:rFonts w:ascii="Arial" w:hAnsi="Arial" w:cs="Arial"/>
          <w:sz w:val="20"/>
        </w:rPr>
        <w:t xml:space="preserve">. Simple statistical testing also will be used (t-test and chi-square) to identify </w:t>
      </w:r>
      <w:r w:rsidR="005968FB">
        <w:rPr>
          <w:rFonts w:ascii="Arial" w:hAnsi="Arial" w:cs="Arial"/>
          <w:sz w:val="20"/>
        </w:rPr>
        <w:t xml:space="preserve">significant </w:t>
      </w:r>
      <w:r w:rsidRPr="003763DF">
        <w:rPr>
          <w:rFonts w:ascii="Arial" w:hAnsi="Arial" w:cs="Arial"/>
          <w:sz w:val="20"/>
        </w:rPr>
        <w:t xml:space="preserve">relationships between </w:t>
      </w:r>
      <w:r w:rsidR="005968FB">
        <w:rPr>
          <w:rFonts w:ascii="Arial" w:hAnsi="Arial" w:cs="Arial"/>
          <w:sz w:val="20"/>
        </w:rPr>
        <w:t>facility c</w:t>
      </w:r>
      <w:r w:rsidRPr="003763DF">
        <w:rPr>
          <w:rFonts w:ascii="Arial" w:hAnsi="Arial" w:cs="Arial"/>
          <w:sz w:val="20"/>
        </w:rPr>
        <w:t>haracteristics and program processes</w:t>
      </w:r>
      <w:r w:rsidR="005968FB">
        <w:rPr>
          <w:rFonts w:ascii="Arial" w:hAnsi="Arial" w:cs="Arial"/>
          <w:sz w:val="20"/>
        </w:rPr>
        <w:t>/outcomes</w:t>
      </w:r>
      <w:r w:rsidRPr="003763DF">
        <w:rPr>
          <w:rFonts w:ascii="Arial" w:hAnsi="Arial" w:cs="Arial"/>
          <w:sz w:val="20"/>
        </w:rPr>
        <w:t>.</w:t>
      </w:r>
    </w:p>
    <w:p w:rsidRPr="003763DF" w:rsidR="009F7DEA" w:rsidP="00A470B5" w:rsidRDefault="009F7DEA" w14:paraId="3AFFCD17" w14:textId="77777777">
      <w:pPr>
        <w:pStyle w:val="BodyText"/>
        <w:spacing w:after="0" w:line="240" w:lineRule="auto"/>
        <w:rPr>
          <w:rFonts w:ascii="Arial" w:hAnsi="Arial" w:cs="Arial"/>
          <w:sz w:val="20"/>
        </w:rPr>
      </w:pPr>
    </w:p>
    <w:p w:rsidRPr="003763DF" w:rsidR="00A470B5" w:rsidP="00A470B5" w:rsidRDefault="00A470B5" w14:paraId="026BBDDB" w14:textId="3BDF5372">
      <w:pPr>
        <w:pStyle w:val="BodyText"/>
        <w:spacing w:after="0" w:line="240" w:lineRule="auto"/>
        <w:rPr>
          <w:rFonts w:ascii="Arial" w:hAnsi="Arial" w:cs="Arial"/>
          <w:sz w:val="20"/>
        </w:rPr>
      </w:pPr>
      <w:r w:rsidRPr="003763DF">
        <w:rPr>
          <w:rFonts w:ascii="Arial" w:hAnsi="Arial" w:cs="Arial"/>
          <w:sz w:val="20"/>
        </w:rPr>
        <w:t xml:space="preserve">Exhibit </w:t>
      </w:r>
      <w:r w:rsidRPr="003763DF" w:rsidR="00B60A86">
        <w:rPr>
          <w:rFonts w:ascii="Arial" w:hAnsi="Arial" w:cs="Arial"/>
          <w:sz w:val="20"/>
        </w:rPr>
        <w:t>4</w:t>
      </w:r>
      <w:r w:rsidRPr="003763DF">
        <w:rPr>
          <w:rFonts w:ascii="Arial" w:hAnsi="Arial" w:cs="Arial"/>
          <w:sz w:val="20"/>
        </w:rPr>
        <w:t xml:space="preserve"> provides the reporting schedule for the entire study. </w:t>
      </w:r>
    </w:p>
    <w:p w:rsidRPr="003763DF" w:rsidR="00A470B5" w:rsidP="00A470B5" w:rsidRDefault="00A470B5" w14:paraId="7A5F2D82" w14:textId="77777777">
      <w:pPr>
        <w:pStyle w:val="BodyText"/>
        <w:spacing w:after="0" w:line="240" w:lineRule="auto"/>
        <w:rPr>
          <w:rFonts w:ascii="Arial" w:hAnsi="Arial" w:cs="Arial"/>
          <w:sz w:val="20"/>
        </w:rPr>
      </w:pPr>
    </w:p>
    <w:p w:rsidRPr="003763DF" w:rsidR="00A470B5" w:rsidP="00A470B5" w:rsidRDefault="00A470B5" w14:paraId="3061C1DA" w14:textId="0191095F">
      <w:pPr>
        <w:pStyle w:val="ExhibitTitle"/>
        <w:pBdr>
          <w:bottom w:val="single" w:color="000000" w:sz="4" w:space="2"/>
        </w:pBdr>
        <w:spacing w:before="0" w:after="0" w:line="240" w:lineRule="auto"/>
        <w:rPr>
          <w:rFonts w:cs="Arial"/>
          <w:b w:val="0"/>
          <w:bCs/>
          <w:sz w:val="20"/>
          <w:szCs w:val="20"/>
        </w:rPr>
      </w:pPr>
      <w:bookmarkStart w:name="_Toc462392251" w:id="34"/>
      <w:r w:rsidRPr="003763DF">
        <w:rPr>
          <w:rFonts w:cs="Arial"/>
          <w:sz w:val="20"/>
          <w:szCs w:val="20"/>
        </w:rPr>
        <w:t xml:space="preserve">Exhibit </w:t>
      </w:r>
      <w:r w:rsidRPr="003763DF" w:rsidR="00B60A86">
        <w:rPr>
          <w:rFonts w:cs="Arial"/>
          <w:sz w:val="20"/>
          <w:szCs w:val="20"/>
        </w:rPr>
        <w:t>4</w:t>
      </w:r>
      <w:r w:rsidRPr="003763DF">
        <w:rPr>
          <w:rFonts w:cs="Arial"/>
          <w:sz w:val="20"/>
          <w:szCs w:val="20"/>
        </w:rPr>
        <w:t>: Timetable for Data Co</w:t>
      </w:r>
      <w:r w:rsidRPr="003763DF" w:rsidR="00091676">
        <w:rPr>
          <w:rFonts w:cs="Arial"/>
          <w:sz w:val="20"/>
          <w:szCs w:val="20"/>
        </w:rPr>
        <w:t>llection and Publication f</w:t>
      </w:r>
      <w:r w:rsidRPr="003763DF">
        <w:rPr>
          <w:rFonts w:cs="Arial"/>
          <w:sz w:val="20"/>
          <w:szCs w:val="20"/>
        </w:rPr>
        <w:t>or Other Data Collection Efforts</w:t>
      </w:r>
      <w:bookmarkEnd w:id="34"/>
    </w:p>
    <w:p w:rsidRPr="00DB185E" w:rsidR="00A470B5" w:rsidP="00A470B5" w:rsidRDefault="00A470B5" w14:paraId="315688B6" w14:textId="77777777">
      <w:pPr>
        <w:autoSpaceDE w:val="0"/>
        <w:autoSpaceDN w:val="0"/>
        <w:adjustRightInd w:val="0"/>
        <w:rPr>
          <w:rFonts w:ascii="Arial" w:hAnsi="Arial" w:cs="Arial"/>
          <w:b/>
          <w:bCs/>
        </w:rPr>
      </w:pPr>
    </w:p>
    <w:tbl>
      <w:tblPr>
        <w:tblW w:w="9271" w:type="dxa"/>
        <w:tblInd w:w="89" w:type="dxa"/>
        <w:tblLook w:val="04A0" w:firstRow="1" w:lastRow="0" w:firstColumn="1" w:lastColumn="0" w:noHBand="0" w:noVBand="1"/>
      </w:tblPr>
      <w:tblGrid>
        <w:gridCol w:w="6841"/>
        <w:gridCol w:w="2430"/>
      </w:tblGrid>
      <w:tr w:rsidRPr="00DB185E" w:rsidR="00BB7534" w:rsidTr="00BB7534" w14:paraId="3BF0B311" w14:textId="77777777">
        <w:trPr>
          <w:trHeight w:val="20"/>
        </w:trPr>
        <w:tc>
          <w:tcPr>
            <w:tcW w:w="6841" w:type="dxa"/>
            <w:tcBorders>
              <w:top w:val="single" w:color="000000" w:sz="8" w:space="0"/>
              <w:left w:val="nil"/>
              <w:bottom w:val="single" w:color="000000" w:sz="8" w:space="0"/>
              <w:right w:val="nil"/>
            </w:tcBorders>
            <w:shd w:val="clear" w:color="000000" w:fill="FFFFFF" w:themeFill="background1"/>
            <w:noWrap/>
            <w:vAlign w:val="center"/>
            <w:hideMark/>
          </w:tcPr>
          <w:p w:rsidRPr="00DB185E" w:rsidR="00BB7534" w:rsidP="00A8377B" w:rsidRDefault="00BB7534" w14:paraId="5FC770A7" w14:textId="77777777">
            <w:pPr>
              <w:rPr>
                <w:rFonts w:ascii="Arial" w:hAnsi="Arial" w:cs="Arial"/>
                <w:b/>
                <w:bCs/>
                <w:color w:val="000000"/>
                <w:sz w:val="20"/>
                <w:szCs w:val="20"/>
              </w:rPr>
            </w:pPr>
            <w:r w:rsidRPr="00DB185E">
              <w:rPr>
                <w:rFonts w:ascii="Arial" w:hAnsi="Arial" w:cs="Arial"/>
                <w:b/>
                <w:bCs/>
                <w:color w:val="000000"/>
                <w:sz w:val="20"/>
                <w:szCs w:val="20"/>
              </w:rPr>
              <w:t>Activity</w:t>
            </w:r>
          </w:p>
        </w:tc>
        <w:tc>
          <w:tcPr>
            <w:tcW w:w="2430" w:type="dxa"/>
            <w:tcBorders>
              <w:top w:val="single" w:color="000000" w:sz="8" w:space="0"/>
              <w:left w:val="nil"/>
              <w:bottom w:val="single" w:color="000000" w:sz="8" w:space="0"/>
              <w:right w:val="nil"/>
            </w:tcBorders>
            <w:shd w:val="clear" w:color="000000" w:fill="FFFFFF" w:themeFill="background1"/>
            <w:vAlign w:val="center"/>
            <w:hideMark/>
          </w:tcPr>
          <w:p w:rsidRPr="00DB185E" w:rsidR="00BB7534" w:rsidP="00A8377B" w:rsidRDefault="00BB7534" w14:paraId="2083DC54" w14:textId="77777777">
            <w:pPr>
              <w:rPr>
                <w:rFonts w:ascii="Arial" w:hAnsi="Arial" w:cs="Arial"/>
                <w:b/>
                <w:bCs/>
                <w:color w:val="000000"/>
                <w:sz w:val="20"/>
                <w:szCs w:val="20"/>
              </w:rPr>
            </w:pPr>
            <w:r w:rsidRPr="00DB185E">
              <w:rPr>
                <w:rFonts w:ascii="Arial" w:hAnsi="Arial" w:cs="Arial"/>
                <w:b/>
                <w:bCs/>
                <w:color w:val="000000"/>
                <w:sz w:val="20"/>
                <w:szCs w:val="20"/>
              </w:rPr>
              <w:t>Estimated</w:t>
            </w:r>
          </w:p>
          <w:p w:rsidRPr="00DB185E" w:rsidR="00BB7534" w:rsidP="00A8377B" w:rsidRDefault="00BB7534" w14:paraId="7DA84875" w14:textId="03E58052">
            <w:pPr>
              <w:rPr>
                <w:rFonts w:ascii="Arial" w:hAnsi="Arial" w:cs="Arial"/>
                <w:b/>
                <w:bCs/>
                <w:color w:val="000000"/>
                <w:sz w:val="20"/>
                <w:szCs w:val="20"/>
              </w:rPr>
            </w:pPr>
            <w:r>
              <w:rPr>
                <w:rFonts w:ascii="Arial" w:hAnsi="Arial" w:cs="Arial"/>
                <w:b/>
                <w:bCs/>
                <w:color w:val="000000"/>
                <w:sz w:val="20"/>
                <w:szCs w:val="20"/>
              </w:rPr>
              <w:t>Completion</w:t>
            </w:r>
            <w:r w:rsidRPr="00DB185E">
              <w:rPr>
                <w:rFonts w:ascii="Arial" w:hAnsi="Arial" w:cs="Arial"/>
                <w:b/>
                <w:bCs/>
                <w:color w:val="000000"/>
                <w:sz w:val="20"/>
                <w:szCs w:val="20"/>
              </w:rPr>
              <w:t xml:space="preserve"> Date</w:t>
            </w:r>
          </w:p>
        </w:tc>
      </w:tr>
      <w:tr w:rsidRPr="00DB185E" w:rsidR="00BB7534" w:rsidTr="00BB7534" w14:paraId="65CA5DE5" w14:textId="77777777">
        <w:trPr>
          <w:trHeight w:val="20"/>
        </w:trPr>
        <w:tc>
          <w:tcPr>
            <w:tcW w:w="6841" w:type="dxa"/>
            <w:tcBorders>
              <w:top w:val="nil"/>
              <w:left w:val="nil"/>
              <w:bottom w:val="nil"/>
              <w:right w:val="nil"/>
            </w:tcBorders>
            <w:shd w:val="clear" w:color="000000" w:fill="D8D8D8"/>
            <w:noWrap/>
            <w:vAlign w:val="center"/>
            <w:hideMark/>
          </w:tcPr>
          <w:p w:rsidRPr="00DB185E" w:rsidR="00BB7534" w:rsidP="004E347F" w:rsidRDefault="00BB7534" w14:paraId="1C126D78" w14:textId="77777777">
            <w:pPr>
              <w:rPr>
                <w:rFonts w:ascii="Arial" w:hAnsi="Arial" w:cs="Arial"/>
                <w:b/>
                <w:bCs/>
                <w:color w:val="000000"/>
                <w:sz w:val="20"/>
                <w:szCs w:val="20"/>
              </w:rPr>
            </w:pPr>
            <w:r w:rsidRPr="00DB185E">
              <w:rPr>
                <w:rFonts w:ascii="Arial" w:hAnsi="Arial" w:cs="Arial"/>
                <w:b/>
                <w:bCs/>
                <w:color w:val="000000"/>
                <w:sz w:val="20"/>
                <w:szCs w:val="20"/>
              </w:rPr>
              <w:t xml:space="preserve">Develop Instruments for Data Collection </w:t>
            </w:r>
          </w:p>
        </w:tc>
        <w:tc>
          <w:tcPr>
            <w:tcW w:w="2430" w:type="dxa"/>
            <w:tcBorders>
              <w:top w:val="nil"/>
              <w:left w:val="nil"/>
              <w:bottom w:val="nil"/>
              <w:right w:val="nil"/>
            </w:tcBorders>
            <w:shd w:val="clear" w:color="000000" w:fill="D8D8D8"/>
            <w:noWrap/>
            <w:vAlign w:val="center"/>
            <w:hideMark/>
          </w:tcPr>
          <w:p w:rsidRPr="00DB185E" w:rsidR="00BB7534" w:rsidP="00A8377B" w:rsidRDefault="00BB7534" w14:paraId="7A6A945B" w14:textId="77777777">
            <w:pPr>
              <w:rPr>
                <w:rFonts w:ascii="Arial" w:hAnsi="Arial" w:cs="Arial"/>
                <w:color w:val="000000"/>
                <w:sz w:val="20"/>
                <w:szCs w:val="20"/>
              </w:rPr>
            </w:pPr>
          </w:p>
        </w:tc>
      </w:tr>
      <w:tr w:rsidRPr="00DB185E" w:rsidR="00BB7534" w:rsidTr="00BB7534" w14:paraId="460E08AE" w14:textId="77777777">
        <w:trPr>
          <w:trHeight w:val="20"/>
        </w:trPr>
        <w:tc>
          <w:tcPr>
            <w:tcW w:w="6841" w:type="dxa"/>
            <w:tcBorders>
              <w:top w:val="nil"/>
              <w:left w:val="nil"/>
              <w:bottom w:val="nil"/>
              <w:right w:val="nil"/>
            </w:tcBorders>
            <w:shd w:val="clear" w:color="auto" w:fill="auto"/>
            <w:noWrap/>
            <w:vAlign w:val="center"/>
            <w:hideMark/>
          </w:tcPr>
          <w:p w:rsidRPr="00DB185E" w:rsidR="00BB7534" w:rsidP="00BB7534" w:rsidRDefault="00BB7534" w14:paraId="1F80F754" w14:textId="5CB9C5D0">
            <w:pPr>
              <w:ind w:firstLine="200" w:firstLineChars="100"/>
              <w:rPr>
                <w:rFonts w:ascii="Arial" w:hAnsi="Arial" w:cs="Arial"/>
                <w:color w:val="000000"/>
                <w:sz w:val="20"/>
                <w:szCs w:val="20"/>
              </w:rPr>
            </w:pPr>
            <w:r w:rsidRPr="00DB185E">
              <w:rPr>
                <w:rFonts w:ascii="Arial" w:hAnsi="Arial" w:cs="Arial"/>
                <w:color w:val="000000"/>
                <w:sz w:val="20"/>
                <w:szCs w:val="20"/>
              </w:rPr>
              <w:t xml:space="preserve">Develop </w:t>
            </w:r>
            <w:r>
              <w:rPr>
                <w:rFonts w:ascii="Arial" w:hAnsi="Arial" w:cs="Arial"/>
                <w:color w:val="000000"/>
                <w:sz w:val="20"/>
                <w:szCs w:val="20"/>
              </w:rPr>
              <w:t>focus group</w:t>
            </w:r>
            <w:r w:rsidRPr="00DB185E">
              <w:rPr>
                <w:rFonts w:ascii="Arial" w:hAnsi="Arial" w:cs="Arial"/>
                <w:color w:val="000000"/>
                <w:sz w:val="20"/>
                <w:szCs w:val="20"/>
              </w:rPr>
              <w:t xml:space="preserve"> protocols</w:t>
            </w:r>
          </w:p>
        </w:tc>
        <w:tc>
          <w:tcPr>
            <w:tcW w:w="2430" w:type="dxa"/>
            <w:tcBorders>
              <w:top w:val="nil"/>
              <w:left w:val="nil"/>
              <w:bottom w:val="nil"/>
              <w:right w:val="nil"/>
            </w:tcBorders>
            <w:shd w:val="clear" w:color="auto" w:fill="auto"/>
            <w:noWrap/>
            <w:vAlign w:val="center"/>
            <w:hideMark/>
          </w:tcPr>
          <w:p w:rsidRPr="00DB185E" w:rsidR="00BB7534" w:rsidP="00BB7534" w:rsidRDefault="00B342A4" w14:paraId="74504257" w14:textId="47278ACF">
            <w:pPr>
              <w:rPr>
                <w:rFonts w:ascii="Arial" w:hAnsi="Arial" w:cs="Arial"/>
                <w:color w:val="000000"/>
                <w:sz w:val="20"/>
                <w:szCs w:val="20"/>
              </w:rPr>
            </w:pPr>
            <w:r>
              <w:rPr>
                <w:rFonts w:ascii="Arial" w:hAnsi="Arial" w:cs="Arial"/>
                <w:color w:val="000000"/>
                <w:sz w:val="20"/>
                <w:szCs w:val="20"/>
              </w:rPr>
              <w:t>January</w:t>
            </w:r>
            <w:r w:rsidR="00BB7534">
              <w:rPr>
                <w:rFonts w:ascii="Arial" w:hAnsi="Arial" w:cs="Arial"/>
                <w:color w:val="000000"/>
                <w:sz w:val="20"/>
                <w:szCs w:val="20"/>
              </w:rPr>
              <w:t xml:space="preserve"> </w:t>
            </w:r>
            <w:r w:rsidRPr="00DB185E" w:rsidR="00BB7534">
              <w:rPr>
                <w:rFonts w:ascii="Arial" w:hAnsi="Arial" w:cs="Arial"/>
                <w:color w:val="000000"/>
                <w:sz w:val="20"/>
                <w:szCs w:val="20"/>
              </w:rPr>
              <w:t>20</w:t>
            </w:r>
            <w:r w:rsidR="00BB7534">
              <w:rPr>
                <w:rFonts w:ascii="Arial" w:hAnsi="Arial" w:cs="Arial"/>
                <w:color w:val="000000"/>
                <w:sz w:val="20"/>
                <w:szCs w:val="20"/>
              </w:rPr>
              <w:t>20</w:t>
            </w:r>
          </w:p>
        </w:tc>
      </w:tr>
      <w:tr w:rsidRPr="00DB185E" w:rsidR="00B342A4" w:rsidTr="00BB7534" w14:paraId="45CB4701" w14:textId="77777777">
        <w:trPr>
          <w:trHeight w:val="20"/>
        </w:trPr>
        <w:tc>
          <w:tcPr>
            <w:tcW w:w="6841" w:type="dxa"/>
            <w:tcBorders>
              <w:top w:val="nil"/>
              <w:left w:val="nil"/>
              <w:bottom w:val="nil"/>
              <w:right w:val="nil"/>
            </w:tcBorders>
            <w:shd w:val="clear" w:color="auto" w:fill="auto"/>
            <w:vAlign w:val="center"/>
          </w:tcPr>
          <w:p w:rsidRPr="00DB185E" w:rsidR="00B342A4" w:rsidP="00B342A4" w:rsidRDefault="00B342A4" w14:paraId="1D93C7C5" w14:textId="226FC369">
            <w:pPr>
              <w:ind w:firstLine="200" w:firstLineChars="100"/>
              <w:rPr>
                <w:rFonts w:ascii="Arial" w:hAnsi="Arial" w:cs="Arial"/>
                <w:color w:val="000000"/>
                <w:sz w:val="20"/>
                <w:szCs w:val="20"/>
              </w:rPr>
            </w:pPr>
            <w:r>
              <w:rPr>
                <w:rFonts w:ascii="Arial" w:hAnsi="Arial" w:cs="Arial"/>
                <w:color w:val="000000"/>
                <w:sz w:val="20"/>
                <w:szCs w:val="20"/>
              </w:rPr>
              <w:t>Develop interview protocols</w:t>
            </w:r>
          </w:p>
        </w:tc>
        <w:tc>
          <w:tcPr>
            <w:tcW w:w="2430" w:type="dxa"/>
            <w:tcBorders>
              <w:top w:val="nil"/>
              <w:left w:val="nil"/>
              <w:bottom w:val="nil"/>
              <w:right w:val="nil"/>
            </w:tcBorders>
            <w:shd w:val="clear" w:color="auto" w:fill="auto"/>
            <w:vAlign w:val="center"/>
          </w:tcPr>
          <w:p w:rsidRPr="00DB185E" w:rsidR="00B342A4" w:rsidP="00B342A4" w:rsidRDefault="00B342A4" w14:paraId="0C376FDE" w14:textId="5724B840">
            <w:pPr>
              <w:rPr>
                <w:rFonts w:ascii="Arial" w:hAnsi="Arial" w:cs="Arial"/>
                <w:color w:val="000000"/>
                <w:sz w:val="20"/>
                <w:szCs w:val="20"/>
              </w:rPr>
            </w:pPr>
            <w:r>
              <w:rPr>
                <w:rFonts w:ascii="Arial" w:hAnsi="Arial" w:cs="Arial"/>
                <w:color w:val="000000"/>
                <w:sz w:val="20"/>
                <w:szCs w:val="20"/>
              </w:rPr>
              <w:t xml:space="preserve">January </w:t>
            </w:r>
            <w:r w:rsidRPr="00DB185E">
              <w:rPr>
                <w:rFonts w:ascii="Arial" w:hAnsi="Arial" w:cs="Arial"/>
                <w:color w:val="000000"/>
                <w:sz w:val="20"/>
                <w:szCs w:val="20"/>
              </w:rPr>
              <w:t>20</w:t>
            </w:r>
            <w:r>
              <w:rPr>
                <w:rFonts w:ascii="Arial" w:hAnsi="Arial" w:cs="Arial"/>
                <w:color w:val="000000"/>
                <w:sz w:val="20"/>
                <w:szCs w:val="20"/>
              </w:rPr>
              <w:t>20</w:t>
            </w:r>
          </w:p>
        </w:tc>
      </w:tr>
      <w:tr w:rsidRPr="00DB185E" w:rsidR="00B342A4" w:rsidTr="00BB7534" w14:paraId="6D8462AD" w14:textId="77777777">
        <w:trPr>
          <w:trHeight w:val="20"/>
        </w:trPr>
        <w:tc>
          <w:tcPr>
            <w:tcW w:w="6841" w:type="dxa"/>
            <w:tcBorders>
              <w:top w:val="nil"/>
              <w:left w:val="nil"/>
              <w:bottom w:val="nil"/>
              <w:right w:val="nil"/>
            </w:tcBorders>
            <w:shd w:val="clear" w:color="auto" w:fill="auto"/>
            <w:vAlign w:val="center"/>
            <w:hideMark/>
          </w:tcPr>
          <w:p w:rsidRPr="00DB185E" w:rsidR="00B342A4" w:rsidP="00B342A4" w:rsidRDefault="00B342A4" w14:paraId="236FC578" w14:textId="77777777">
            <w:pPr>
              <w:ind w:firstLine="200" w:firstLineChars="100"/>
              <w:rPr>
                <w:rFonts w:ascii="Arial" w:hAnsi="Arial" w:cs="Arial"/>
                <w:color w:val="000000"/>
                <w:sz w:val="20"/>
                <w:szCs w:val="20"/>
              </w:rPr>
            </w:pPr>
            <w:r w:rsidRPr="00DB185E">
              <w:rPr>
                <w:rFonts w:ascii="Arial" w:hAnsi="Arial" w:cs="Arial"/>
                <w:color w:val="000000"/>
                <w:sz w:val="20"/>
                <w:szCs w:val="20"/>
              </w:rPr>
              <w:t>Develop surveys</w:t>
            </w:r>
          </w:p>
        </w:tc>
        <w:tc>
          <w:tcPr>
            <w:tcW w:w="2430" w:type="dxa"/>
            <w:tcBorders>
              <w:top w:val="nil"/>
              <w:left w:val="nil"/>
              <w:bottom w:val="nil"/>
              <w:right w:val="nil"/>
            </w:tcBorders>
            <w:shd w:val="clear" w:color="auto" w:fill="auto"/>
            <w:vAlign w:val="center"/>
            <w:hideMark/>
          </w:tcPr>
          <w:p w:rsidRPr="00DB185E" w:rsidR="00B342A4" w:rsidP="00B342A4" w:rsidRDefault="00B342A4" w14:paraId="556A63D2" w14:textId="3C868BEC">
            <w:pPr>
              <w:rPr>
                <w:rFonts w:ascii="Arial" w:hAnsi="Arial" w:cs="Arial"/>
                <w:color w:val="000000"/>
                <w:sz w:val="20"/>
                <w:szCs w:val="20"/>
              </w:rPr>
            </w:pPr>
            <w:r>
              <w:rPr>
                <w:rFonts w:ascii="Arial" w:hAnsi="Arial" w:cs="Arial"/>
                <w:color w:val="000000"/>
                <w:sz w:val="20"/>
                <w:szCs w:val="20"/>
              </w:rPr>
              <w:t xml:space="preserve">January </w:t>
            </w:r>
            <w:r w:rsidRPr="00DB185E">
              <w:rPr>
                <w:rFonts w:ascii="Arial" w:hAnsi="Arial" w:cs="Arial"/>
                <w:color w:val="000000"/>
                <w:sz w:val="20"/>
                <w:szCs w:val="20"/>
              </w:rPr>
              <w:t>20</w:t>
            </w:r>
            <w:r>
              <w:rPr>
                <w:rFonts w:ascii="Arial" w:hAnsi="Arial" w:cs="Arial"/>
                <w:color w:val="000000"/>
                <w:sz w:val="20"/>
                <w:szCs w:val="20"/>
              </w:rPr>
              <w:t>20</w:t>
            </w:r>
          </w:p>
        </w:tc>
      </w:tr>
      <w:tr w:rsidRPr="00DB185E" w:rsidR="00B342A4" w:rsidTr="00BB7534" w14:paraId="51E5945B" w14:textId="77777777">
        <w:trPr>
          <w:trHeight w:val="20"/>
        </w:trPr>
        <w:tc>
          <w:tcPr>
            <w:tcW w:w="6841" w:type="dxa"/>
            <w:tcBorders>
              <w:top w:val="nil"/>
              <w:left w:val="nil"/>
              <w:bottom w:val="nil"/>
              <w:right w:val="nil"/>
            </w:tcBorders>
            <w:shd w:val="clear" w:color="auto" w:fill="auto"/>
            <w:vAlign w:val="center"/>
            <w:hideMark/>
          </w:tcPr>
          <w:p w:rsidRPr="00DB185E" w:rsidR="00B342A4" w:rsidP="00B342A4" w:rsidRDefault="00B342A4" w14:paraId="0ACA7C90" w14:textId="2A045A99">
            <w:pPr>
              <w:ind w:firstLine="200" w:firstLineChars="100"/>
              <w:rPr>
                <w:rFonts w:ascii="Arial" w:hAnsi="Arial" w:cs="Arial"/>
                <w:color w:val="000000"/>
                <w:sz w:val="20"/>
                <w:szCs w:val="20"/>
              </w:rPr>
            </w:pPr>
            <w:r w:rsidRPr="007835F3">
              <w:rPr>
                <w:rFonts w:ascii="Arial" w:hAnsi="Arial" w:cs="Arial"/>
                <w:color w:val="000000"/>
                <w:sz w:val="20"/>
                <w:szCs w:val="20"/>
              </w:rPr>
              <w:t>Obtain IRB approval</w:t>
            </w:r>
            <w:r>
              <w:rPr>
                <w:rFonts w:ascii="Arial" w:hAnsi="Arial" w:cs="Arial"/>
                <w:color w:val="000000"/>
                <w:sz w:val="20"/>
                <w:szCs w:val="20"/>
              </w:rPr>
              <w:t xml:space="preserve"> (received February, 2019)</w:t>
            </w:r>
          </w:p>
        </w:tc>
        <w:tc>
          <w:tcPr>
            <w:tcW w:w="2430" w:type="dxa"/>
            <w:tcBorders>
              <w:top w:val="nil"/>
              <w:left w:val="nil"/>
              <w:bottom w:val="nil"/>
              <w:right w:val="nil"/>
            </w:tcBorders>
            <w:shd w:val="clear" w:color="auto" w:fill="auto"/>
            <w:vAlign w:val="center"/>
          </w:tcPr>
          <w:p w:rsidRPr="00DB185E" w:rsidR="00B342A4" w:rsidP="00B342A4" w:rsidRDefault="00B342A4" w14:paraId="09C12643" w14:textId="77777777">
            <w:pPr>
              <w:rPr>
                <w:rFonts w:ascii="Arial" w:hAnsi="Arial" w:cs="Arial"/>
                <w:color w:val="000000"/>
                <w:sz w:val="20"/>
                <w:szCs w:val="20"/>
              </w:rPr>
            </w:pPr>
          </w:p>
        </w:tc>
      </w:tr>
      <w:tr w:rsidRPr="00DB185E" w:rsidR="00B342A4" w:rsidTr="00BB7534" w14:paraId="463F5343" w14:textId="77777777">
        <w:trPr>
          <w:trHeight w:val="20"/>
        </w:trPr>
        <w:tc>
          <w:tcPr>
            <w:tcW w:w="6841" w:type="dxa"/>
            <w:tcBorders>
              <w:top w:val="nil"/>
              <w:left w:val="nil"/>
              <w:bottom w:val="nil"/>
              <w:right w:val="nil"/>
            </w:tcBorders>
            <w:shd w:val="clear" w:color="auto" w:fill="auto"/>
            <w:vAlign w:val="center"/>
            <w:hideMark/>
          </w:tcPr>
          <w:p w:rsidRPr="00DB185E" w:rsidR="00B342A4" w:rsidP="00B342A4" w:rsidRDefault="00B342A4" w14:paraId="6F7953DA" w14:textId="77777777">
            <w:pPr>
              <w:ind w:firstLine="200" w:firstLineChars="100"/>
              <w:rPr>
                <w:rFonts w:ascii="Arial" w:hAnsi="Arial" w:cs="Arial"/>
                <w:color w:val="000000"/>
                <w:sz w:val="20"/>
                <w:szCs w:val="20"/>
              </w:rPr>
            </w:pPr>
            <w:r w:rsidRPr="007835F3">
              <w:rPr>
                <w:rFonts w:ascii="Arial" w:hAnsi="Arial" w:cs="Arial"/>
                <w:color w:val="000000"/>
                <w:sz w:val="20"/>
                <w:szCs w:val="20"/>
              </w:rPr>
              <w:t>Obtain OMB approval</w:t>
            </w:r>
          </w:p>
        </w:tc>
        <w:tc>
          <w:tcPr>
            <w:tcW w:w="2430" w:type="dxa"/>
            <w:tcBorders>
              <w:top w:val="nil"/>
              <w:left w:val="nil"/>
              <w:bottom w:val="nil"/>
              <w:right w:val="nil"/>
            </w:tcBorders>
            <w:shd w:val="clear" w:color="auto" w:fill="auto"/>
            <w:vAlign w:val="center"/>
            <w:hideMark/>
          </w:tcPr>
          <w:p w:rsidRPr="00DB185E" w:rsidR="00B342A4" w:rsidP="00B342A4" w:rsidRDefault="00B342A4" w14:paraId="4622F5DF" w14:textId="20D5A375">
            <w:pPr>
              <w:rPr>
                <w:rFonts w:ascii="Arial" w:hAnsi="Arial" w:cs="Arial"/>
                <w:color w:val="000000"/>
                <w:sz w:val="20"/>
                <w:szCs w:val="20"/>
              </w:rPr>
            </w:pPr>
            <w:r>
              <w:rPr>
                <w:rFonts w:ascii="Arial" w:hAnsi="Arial" w:cs="Arial"/>
                <w:color w:val="000000"/>
                <w:sz w:val="20"/>
                <w:szCs w:val="20"/>
              </w:rPr>
              <w:t xml:space="preserve">January </w:t>
            </w:r>
            <w:r w:rsidRPr="00DB185E">
              <w:rPr>
                <w:rFonts w:ascii="Arial" w:hAnsi="Arial" w:cs="Arial"/>
                <w:color w:val="000000"/>
                <w:sz w:val="20"/>
                <w:szCs w:val="20"/>
              </w:rPr>
              <w:t>20</w:t>
            </w:r>
            <w:r>
              <w:rPr>
                <w:rFonts w:ascii="Arial" w:hAnsi="Arial" w:cs="Arial"/>
                <w:color w:val="000000"/>
                <w:sz w:val="20"/>
                <w:szCs w:val="20"/>
              </w:rPr>
              <w:t>20</w:t>
            </w:r>
          </w:p>
        </w:tc>
      </w:tr>
      <w:tr w:rsidRPr="00DB185E" w:rsidR="00B342A4" w:rsidTr="00BB7534" w14:paraId="746BFD5B" w14:textId="77777777">
        <w:trPr>
          <w:trHeight w:val="20"/>
        </w:trPr>
        <w:tc>
          <w:tcPr>
            <w:tcW w:w="6841" w:type="dxa"/>
            <w:tcBorders>
              <w:top w:val="nil"/>
              <w:left w:val="nil"/>
              <w:bottom w:val="nil"/>
              <w:right w:val="nil"/>
            </w:tcBorders>
            <w:shd w:val="clear" w:color="D8D8D8" w:fill="D8D8D8"/>
            <w:noWrap/>
            <w:vAlign w:val="center"/>
            <w:hideMark/>
          </w:tcPr>
          <w:p w:rsidRPr="00DB185E" w:rsidR="00B342A4" w:rsidP="00B342A4" w:rsidRDefault="00B342A4" w14:paraId="7C512989" w14:textId="77777777">
            <w:pPr>
              <w:rPr>
                <w:rFonts w:ascii="Arial" w:hAnsi="Arial" w:cs="Arial"/>
                <w:b/>
                <w:bCs/>
                <w:color w:val="000000"/>
                <w:sz w:val="20"/>
                <w:szCs w:val="20"/>
              </w:rPr>
            </w:pPr>
            <w:r w:rsidRPr="00DB185E">
              <w:rPr>
                <w:rFonts w:ascii="Arial" w:hAnsi="Arial" w:cs="Arial"/>
                <w:b/>
                <w:bCs/>
                <w:color w:val="000000"/>
                <w:sz w:val="20"/>
                <w:szCs w:val="20"/>
              </w:rPr>
              <w:t>Implement Data Collection</w:t>
            </w:r>
          </w:p>
        </w:tc>
        <w:tc>
          <w:tcPr>
            <w:tcW w:w="2430" w:type="dxa"/>
            <w:tcBorders>
              <w:top w:val="nil"/>
              <w:left w:val="nil"/>
              <w:bottom w:val="nil"/>
              <w:right w:val="nil"/>
            </w:tcBorders>
            <w:shd w:val="clear" w:color="000000" w:fill="D8D8D8"/>
            <w:vAlign w:val="center"/>
            <w:hideMark/>
          </w:tcPr>
          <w:p w:rsidRPr="00DB185E" w:rsidR="00B342A4" w:rsidP="00B342A4" w:rsidRDefault="00B342A4" w14:paraId="0D2C37F9" w14:textId="77777777">
            <w:pPr>
              <w:rPr>
                <w:rFonts w:ascii="Arial" w:hAnsi="Arial" w:cs="Arial"/>
                <w:color w:val="000000"/>
                <w:sz w:val="20"/>
                <w:szCs w:val="20"/>
              </w:rPr>
            </w:pPr>
          </w:p>
        </w:tc>
      </w:tr>
      <w:tr w:rsidRPr="00DB185E" w:rsidR="00B342A4" w:rsidTr="00BB7534" w14:paraId="42A2731B" w14:textId="77777777">
        <w:trPr>
          <w:trHeight w:val="80"/>
        </w:trPr>
        <w:tc>
          <w:tcPr>
            <w:tcW w:w="6841" w:type="dxa"/>
            <w:tcBorders>
              <w:top w:val="nil"/>
              <w:left w:val="nil"/>
              <w:bottom w:val="nil"/>
              <w:right w:val="nil"/>
            </w:tcBorders>
            <w:shd w:val="clear" w:color="auto" w:fill="auto"/>
            <w:vAlign w:val="center"/>
          </w:tcPr>
          <w:p w:rsidRPr="00DB185E" w:rsidR="00B342A4" w:rsidP="00B342A4" w:rsidRDefault="00B342A4" w14:paraId="16E44327" w14:textId="423C621B">
            <w:pPr>
              <w:ind w:firstLine="200" w:firstLineChars="100"/>
              <w:rPr>
                <w:rFonts w:ascii="Arial" w:hAnsi="Arial" w:cs="Arial"/>
                <w:color w:val="000000"/>
                <w:sz w:val="20"/>
                <w:szCs w:val="20"/>
              </w:rPr>
            </w:pPr>
            <w:r>
              <w:rPr>
                <w:rFonts w:ascii="Arial" w:hAnsi="Arial" w:cs="Arial"/>
                <w:color w:val="000000"/>
                <w:sz w:val="20"/>
                <w:szCs w:val="20"/>
              </w:rPr>
              <w:t>Conduct focus groups</w:t>
            </w:r>
          </w:p>
        </w:tc>
        <w:tc>
          <w:tcPr>
            <w:tcW w:w="2430" w:type="dxa"/>
            <w:tcBorders>
              <w:top w:val="nil"/>
              <w:left w:val="nil"/>
              <w:bottom w:val="nil"/>
              <w:right w:val="nil"/>
            </w:tcBorders>
            <w:shd w:val="clear" w:color="auto" w:fill="auto"/>
            <w:vAlign w:val="center"/>
          </w:tcPr>
          <w:p w:rsidRPr="00DB185E" w:rsidR="00B342A4" w:rsidP="00B342A4" w:rsidRDefault="00B342A4" w14:paraId="301C241F" w14:textId="28B91621">
            <w:pPr>
              <w:rPr>
                <w:rFonts w:ascii="Arial" w:hAnsi="Arial" w:cs="Arial"/>
                <w:color w:val="000000"/>
                <w:sz w:val="20"/>
                <w:szCs w:val="20"/>
              </w:rPr>
            </w:pPr>
            <w:r>
              <w:rPr>
                <w:rFonts w:ascii="Arial" w:hAnsi="Arial" w:cs="Arial"/>
                <w:color w:val="000000"/>
                <w:sz w:val="20"/>
                <w:szCs w:val="20"/>
              </w:rPr>
              <w:t>February 2021</w:t>
            </w:r>
          </w:p>
        </w:tc>
      </w:tr>
      <w:tr w:rsidRPr="00DB185E" w:rsidR="00B342A4" w:rsidTr="00BB7534" w14:paraId="408937D5" w14:textId="77777777">
        <w:trPr>
          <w:trHeight w:val="80"/>
        </w:trPr>
        <w:tc>
          <w:tcPr>
            <w:tcW w:w="6841" w:type="dxa"/>
            <w:tcBorders>
              <w:top w:val="nil"/>
              <w:left w:val="nil"/>
              <w:bottom w:val="nil"/>
              <w:right w:val="nil"/>
            </w:tcBorders>
            <w:shd w:val="clear" w:color="auto" w:fill="auto"/>
            <w:vAlign w:val="center"/>
            <w:hideMark/>
          </w:tcPr>
          <w:p w:rsidRPr="00DB185E" w:rsidR="00B342A4" w:rsidP="00B342A4" w:rsidRDefault="00B342A4" w14:paraId="6DE38B36" w14:textId="77777777">
            <w:pPr>
              <w:ind w:firstLine="200" w:firstLineChars="100"/>
              <w:rPr>
                <w:rFonts w:ascii="Arial" w:hAnsi="Arial" w:cs="Arial"/>
                <w:color w:val="000000"/>
                <w:sz w:val="20"/>
                <w:szCs w:val="20"/>
              </w:rPr>
            </w:pPr>
            <w:r w:rsidRPr="00DB185E">
              <w:rPr>
                <w:rFonts w:ascii="Arial" w:hAnsi="Arial" w:cs="Arial"/>
                <w:color w:val="000000"/>
                <w:sz w:val="20"/>
                <w:szCs w:val="20"/>
              </w:rPr>
              <w:t xml:space="preserve">Conduct interviews </w:t>
            </w:r>
          </w:p>
        </w:tc>
        <w:tc>
          <w:tcPr>
            <w:tcW w:w="2430" w:type="dxa"/>
            <w:tcBorders>
              <w:top w:val="nil"/>
              <w:left w:val="nil"/>
              <w:bottom w:val="nil"/>
              <w:right w:val="nil"/>
            </w:tcBorders>
            <w:shd w:val="clear" w:color="auto" w:fill="auto"/>
            <w:vAlign w:val="center"/>
            <w:hideMark/>
          </w:tcPr>
          <w:p w:rsidRPr="00DB185E" w:rsidR="00B342A4" w:rsidP="00B342A4" w:rsidRDefault="00B342A4" w14:paraId="093139F6" w14:textId="19B52576">
            <w:pPr>
              <w:rPr>
                <w:rFonts w:ascii="Arial" w:hAnsi="Arial" w:cs="Arial"/>
                <w:color w:val="000000"/>
                <w:sz w:val="20"/>
                <w:szCs w:val="20"/>
              </w:rPr>
            </w:pPr>
            <w:r>
              <w:rPr>
                <w:rFonts w:ascii="Arial" w:hAnsi="Arial" w:cs="Arial"/>
                <w:color w:val="000000"/>
                <w:sz w:val="20"/>
                <w:szCs w:val="20"/>
              </w:rPr>
              <w:t xml:space="preserve">February </w:t>
            </w:r>
            <w:r w:rsidRPr="00DB185E">
              <w:rPr>
                <w:rFonts w:ascii="Arial" w:hAnsi="Arial" w:cs="Arial"/>
                <w:color w:val="000000"/>
                <w:sz w:val="20"/>
                <w:szCs w:val="20"/>
              </w:rPr>
              <w:t>20</w:t>
            </w:r>
            <w:r>
              <w:rPr>
                <w:rFonts w:ascii="Arial" w:hAnsi="Arial" w:cs="Arial"/>
                <w:color w:val="000000"/>
                <w:sz w:val="20"/>
                <w:szCs w:val="20"/>
              </w:rPr>
              <w:t>21</w:t>
            </w:r>
          </w:p>
        </w:tc>
      </w:tr>
      <w:tr w:rsidRPr="00DB185E" w:rsidR="00B342A4" w:rsidTr="00BB7534" w14:paraId="1B08A9C9" w14:textId="77777777">
        <w:trPr>
          <w:trHeight w:val="20"/>
        </w:trPr>
        <w:tc>
          <w:tcPr>
            <w:tcW w:w="6841" w:type="dxa"/>
            <w:tcBorders>
              <w:top w:val="nil"/>
              <w:left w:val="nil"/>
              <w:bottom w:val="nil"/>
              <w:right w:val="nil"/>
            </w:tcBorders>
            <w:shd w:val="clear" w:color="auto" w:fill="auto"/>
            <w:vAlign w:val="center"/>
            <w:hideMark/>
          </w:tcPr>
          <w:p w:rsidRPr="00DB185E" w:rsidR="00B342A4" w:rsidP="00B342A4" w:rsidRDefault="00B342A4" w14:paraId="6B2FB952" w14:textId="6531FF72">
            <w:pPr>
              <w:ind w:firstLine="200" w:firstLineChars="100"/>
              <w:rPr>
                <w:rFonts w:ascii="Arial" w:hAnsi="Arial" w:cs="Arial"/>
                <w:color w:val="000000"/>
                <w:sz w:val="20"/>
                <w:szCs w:val="20"/>
              </w:rPr>
            </w:pPr>
            <w:r w:rsidRPr="00DB185E">
              <w:rPr>
                <w:rFonts w:ascii="Arial" w:hAnsi="Arial" w:cs="Arial"/>
                <w:color w:val="000000"/>
                <w:sz w:val="20"/>
                <w:szCs w:val="20"/>
              </w:rPr>
              <w:t xml:space="preserve">Survey </w:t>
            </w:r>
            <w:r>
              <w:rPr>
                <w:rFonts w:ascii="Arial" w:hAnsi="Arial" w:cs="Arial"/>
                <w:color w:val="000000"/>
                <w:sz w:val="20"/>
                <w:szCs w:val="20"/>
              </w:rPr>
              <w:t xml:space="preserve">facility administrators </w:t>
            </w:r>
          </w:p>
        </w:tc>
        <w:tc>
          <w:tcPr>
            <w:tcW w:w="2430" w:type="dxa"/>
            <w:tcBorders>
              <w:top w:val="nil"/>
              <w:left w:val="nil"/>
              <w:bottom w:val="nil"/>
              <w:right w:val="nil"/>
            </w:tcBorders>
            <w:shd w:val="clear" w:color="auto" w:fill="auto"/>
            <w:vAlign w:val="center"/>
            <w:hideMark/>
          </w:tcPr>
          <w:p w:rsidRPr="00DB185E" w:rsidR="00B342A4" w:rsidP="00B342A4" w:rsidRDefault="00B342A4" w14:paraId="1FB5C30E" w14:textId="022B9B40">
            <w:pPr>
              <w:rPr>
                <w:rFonts w:ascii="Arial" w:hAnsi="Arial" w:cs="Arial"/>
                <w:color w:val="000000"/>
                <w:sz w:val="20"/>
                <w:szCs w:val="20"/>
              </w:rPr>
            </w:pPr>
            <w:r>
              <w:rPr>
                <w:rFonts w:ascii="Arial" w:hAnsi="Arial" w:cs="Arial"/>
                <w:color w:val="000000"/>
                <w:sz w:val="20"/>
                <w:szCs w:val="20"/>
              </w:rPr>
              <w:t xml:space="preserve">February </w:t>
            </w:r>
            <w:r w:rsidRPr="00DB185E">
              <w:rPr>
                <w:rFonts w:ascii="Arial" w:hAnsi="Arial" w:cs="Arial"/>
                <w:color w:val="000000"/>
                <w:sz w:val="20"/>
                <w:szCs w:val="20"/>
              </w:rPr>
              <w:t>20</w:t>
            </w:r>
            <w:r>
              <w:rPr>
                <w:rFonts w:ascii="Arial" w:hAnsi="Arial" w:cs="Arial"/>
                <w:color w:val="000000"/>
                <w:sz w:val="20"/>
                <w:szCs w:val="20"/>
              </w:rPr>
              <w:t>21</w:t>
            </w:r>
          </w:p>
        </w:tc>
      </w:tr>
      <w:tr w:rsidRPr="00DB185E" w:rsidR="00B342A4" w:rsidTr="00BB7534" w14:paraId="6BA9A347" w14:textId="77777777">
        <w:trPr>
          <w:trHeight w:val="20"/>
        </w:trPr>
        <w:tc>
          <w:tcPr>
            <w:tcW w:w="6841" w:type="dxa"/>
            <w:tcBorders>
              <w:top w:val="nil"/>
              <w:left w:val="nil"/>
              <w:bottom w:val="nil"/>
              <w:right w:val="nil"/>
            </w:tcBorders>
            <w:shd w:val="clear" w:color="auto" w:fill="D9D9D9" w:themeFill="background1" w:themeFillShade="D9"/>
            <w:noWrap/>
            <w:vAlign w:val="center"/>
            <w:hideMark/>
          </w:tcPr>
          <w:p w:rsidRPr="00DB185E" w:rsidR="00B342A4" w:rsidP="00B342A4" w:rsidRDefault="00B342A4" w14:paraId="7180D28D" w14:textId="77777777">
            <w:pPr>
              <w:rPr>
                <w:rFonts w:ascii="Arial" w:hAnsi="Arial" w:cs="Arial"/>
                <w:b/>
                <w:bCs/>
                <w:color w:val="000000"/>
                <w:sz w:val="20"/>
                <w:szCs w:val="20"/>
              </w:rPr>
            </w:pPr>
            <w:r w:rsidRPr="00DB185E">
              <w:rPr>
                <w:rFonts w:ascii="Arial" w:hAnsi="Arial" w:cs="Arial"/>
                <w:b/>
                <w:bCs/>
                <w:color w:val="000000"/>
                <w:sz w:val="20"/>
                <w:szCs w:val="20"/>
              </w:rPr>
              <w:t>Draft Reports</w:t>
            </w:r>
          </w:p>
        </w:tc>
        <w:tc>
          <w:tcPr>
            <w:tcW w:w="2430" w:type="dxa"/>
            <w:tcBorders>
              <w:top w:val="nil"/>
              <w:left w:val="nil"/>
              <w:bottom w:val="nil"/>
              <w:right w:val="nil"/>
            </w:tcBorders>
            <w:shd w:val="clear" w:color="auto" w:fill="D9D9D9" w:themeFill="background1" w:themeFillShade="D9"/>
            <w:noWrap/>
            <w:vAlign w:val="center"/>
            <w:hideMark/>
          </w:tcPr>
          <w:p w:rsidRPr="00DB185E" w:rsidR="00B342A4" w:rsidP="00B342A4" w:rsidRDefault="00B342A4" w14:paraId="6A3418D5" w14:textId="77777777">
            <w:pPr>
              <w:rPr>
                <w:rFonts w:ascii="Arial" w:hAnsi="Arial" w:cs="Arial"/>
                <w:color w:val="000000"/>
                <w:sz w:val="20"/>
                <w:szCs w:val="20"/>
              </w:rPr>
            </w:pPr>
          </w:p>
        </w:tc>
      </w:tr>
      <w:tr w:rsidRPr="00DB185E" w:rsidR="00B342A4" w:rsidTr="00BB7534" w14:paraId="3DCD44A6" w14:textId="77777777">
        <w:trPr>
          <w:trHeight w:val="20"/>
        </w:trPr>
        <w:tc>
          <w:tcPr>
            <w:tcW w:w="6841" w:type="dxa"/>
            <w:tcBorders>
              <w:top w:val="nil"/>
              <w:left w:val="nil"/>
              <w:bottom w:val="nil"/>
              <w:right w:val="nil"/>
            </w:tcBorders>
            <w:shd w:val="clear" w:color="auto" w:fill="auto"/>
            <w:vAlign w:val="center"/>
            <w:hideMark/>
          </w:tcPr>
          <w:p w:rsidRPr="00DB185E" w:rsidR="00B342A4" w:rsidP="00B342A4" w:rsidRDefault="00B342A4" w14:paraId="65E9DD51" w14:textId="77777777">
            <w:pPr>
              <w:ind w:firstLine="200" w:firstLineChars="100"/>
              <w:rPr>
                <w:rFonts w:ascii="Arial" w:hAnsi="Arial" w:cs="Arial"/>
                <w:color w:val="000000"/>
                <w:sz w:val="20"/>
                <w:szCs w:val="20"/>
              </w:rPr>
            </w:pPr>
            <w:r w:rsidRPr="00DB185E">
              <w:rPr>
                <w:rFonts w:ascii="Arial" w:hAnsi="Arial" w:cs="Arial"/>
                <w:color w:val="000000"/>
                <w:sz w:val="20"/>
                <w:szCs w:val="20"/>
              </w:rPr>
              <w:t>Topical briefs</w:t>
            </w:r>
          </w:p>
        </w:tc>
        <w:tc>
          <w:tcPr>
            <w:tcW w:w="2430" w:type="dxa"/>
            <w:tcBorders>
              <w:top w:val="nil"/>
              <w:left w:val="nil"/>
              <w:bottom w:val="nil"/>
              <w:right w:val="nil"/>
            </w:tcBorders>
            <w:shd w:val="clear" w:color="auto" w:fill="auto"/>
            <w:vAlign w:val="center"/>
            <w:hideMark/>
          </w:tcPr>
          <w:p w:rsidRPr="00DB185E" w:rsidR="00B342A4" w:rsidP="00B342A4" w:rsidRDefault="00B342A4" w14:paraId="3AED5471" w14:textId="53257B10">
            <w:pPr>
              <w:rPr>
                <w:rFonts w:ascii="Arial" w:hAnsi="Arial" w:cs="Arial"/>
                <w:color w:val="000000"/>
                <w:sz w:val="20"/>
                <w:szCs w:val="20"/>
              </w:rPr>
            </w:pPr>
            <w:r>
              <w:rPr>
                <w:rFonts w:ascii="Arial" w:hAnsi="Arial" w:cs="Arial"/>
                <w:color w:val="000000"/>
                <w:sz w:val="20"/>
                <w:szCs w:val="20"/>
              </w:rPr>
              <w:t>September 2021</w:t>
            </w:r>
          </w:p>
        </w:tc>
      </w:tr>
      <w:tr w:rsidRPr="00DB185E" w:rsidR="00B342A4" w:rsidTr="00BB7534" w14:paraId="44434640" w14:textId="77777777">
        <w:trPr>
          <w:trHeight w:val="20"/>
        </w:trPr>
        <w:tc>
          <w:tcPr>
            <w:tcW w:w="6841" w:type="dxa"/>
            <w:tcBorders>
              <w:top w:val="nil"/>
              <w:left w:val="nil"/>
              <w:bottom w:val="single" w:color="auto" w:sz="8" w:space="0"/>
              <w:right w:val="nil"/>
            </w:tcBorders>
            <w:shd w:val="clear" w:color="auto" w:fill="auto"/>
            <w:vAlign w:val="center"/>
            <w:hideMark/>
          </w:tcPr>
          <w:p w:rsidRPr="00DB185E" w:rsidR="00B342A4" w:rsidP="00B342A4" w:rsidRDefault="00B342A4" w14:paraId="06CF66BB" w14:textId="77777777">
            <w:pPr>
              <w:ind w:firstLine="200" w:firstLineChars="100"/>
              <w:rPr>
                <w:rFonts w:ascii="Arial" w:hAnsi="Arial" w:cs="Arial"/>
                <w:color w:val="000000"/>
                <w:sz w:val="20"/>
                <w:szCs w:val="20"/>
              </w:rPr>
            </w:pPr>
            <w:r w:rsidRPr="00DB185E">
              <w:rPr>
                <w:rFonts w:ascii="Arial" w:hAnsi="Arial" w:cs="Arial"/>
                <w:color w:val="000000"/>
                <w:sz w:val="20"/>
                <w:szCs w:val="20"/>
              </w:rPr>
              <w:t>Final report</w:t>
            </w:r>
          </w:p>
        </w:tc>
        <w:tc>
          <w:tcPr>
            <w:tcW w:w="2430" w:type="dxa"/>
            <w:tcBorders>
              <w:top w:val="nil"/>
              <w:left w:val="nil"/>
              <w:bottom w:val="single" w:color="auto" w:sz="8" w:space="0"/>
              <w:right w:val="nil"/>
            </w:tcBorders>
            <w:shd w:val="clear" w:color="auto" w:fill="auto"/>
            <w:vAlign w:val="center"/>
            <w:hideMark/>
          </w:tcPr>
          <w:p w:rsidRPr="00DB185E" w:rsidR="00B342A4" w:rsidP="00B342A4" w:rsidRDefault="00B342A4" w14:paraId="146365C0" w14:textId="05F63DCC">
            <w:pPr>
              <w:rPr>
                <w:rFonts w:ascii="Arial" w:hAnsi="Arial" w:cs="Arial"/>
                <w:color w:val="000000"/>
                <w:sz w:val="20"/>
                <w:szCs w:val="20"/>
              </w:rPr>
            </w:pPr>
            <w:r w:rsidRPr="00DB185E">
              <w:rPr>
                <w:rFonts w:ascii="Arial" w:hAnsi="Arial" w:cs="Arial"/>
                <w:color w:val="000000"/>
                <w:sz w:val="20"/>
                <w:szCs w:val="20"/>
              </w:rPr>
              <w:t>September 20</w:t>
            </w:r>
            <w:r>
              <w:rPr>
                <w:rFonts w:ascii="Arial" w:hAnsi="Arial" w:cs="Arial"/>
                <w:color w:val="000000"/>
                <w:sz w:val="20"/>
                <w:szCs w:val="20"/>
              </w:rPr>
              <w:t>21</w:t>
            </w:r>
          </w:p>
        </w:tc>
      </w:tr>
    </w:tbl>
    <w:p w:rsidRPr="003763DF" w:rsidR="00A470B5" w:rsidP="00A470B5" w:rsidRDefault="00A470B5" w14:paraId="63EAD45F" w14:textId="77777777">
      <w:pPr>
        <w:autoSpaceDE w:val="0"/>
        <w:autoSpaceDN w:val="0"/>
        <w:adjustRightInd w:val="0"/>
        <w:rPr>
          <w:rFonts w:ascii="Arial" w:hAnsi="Arial" w:cs="Arial"/>
          <w:b/>
          <w:bCs/>
          <w:sz w:val="20"/>
          <w:szCs w:val="20"/>
        </w:rPr>
      </w:pPr>
    </w:p>
    <w:p w:rsidRPr="003763DF" w:rsidR="00A470B5" w:rsidP="00A470B5" w:rsidRDefault="00A470B5" w14:paraId="42E23985" w14:textId="77777777">
      <w:pPr>
        <w:pStyle w:val="Heading2"/>
        <w:spacing w:before="0" w:after="0"/>
        <w:rPr>
          <w:rFonts w:cs="Arial"/>
          <w:sz w:val="20"/>
          <w:szCs w:val="20"/>
        </w:rPr>
      </w:pPr>
      <w:bookmarkStart w:name="_Toc451350309" w:id="35"/>
      <w:r w:rsidRPr="003763DF">
        <w:rPr>
          <w:rFonts w:cs="Arial"/>
          <w:sz w:val="20"/>
          <w:szCs w:val="20"/>
        </w:rPr>
        <w:t>A.17.</w:t>
      </w:r>
      <w:r w:rsidRPr="003763DF">
        <w:rPr>
          <w:rFonts w:cs="Arial"/>
          <w:sz w:val="20"/>
          <w:szCs w:val="20"/>
        </w:rPr>
        <w:tab/>
        <w:t>Exception for Display of Expiration Date</w:t>
      </w:r>
      <w:bookmarkEnd w:id="35"/>
    </w:p>
    <w:p w:rsidRPr="003763DF" w:rsidR="00A470B5" w:rsidP="00A470B5" w:rsidRDefault="00A470B5" w14:paraId="7BC58A90" w14:textId="77777777">
      <w:pPr>
        <w:pStyle w:val="BodyText"/>
        <w:spacing w:after="0" w:line="240" w:lineRule="auto"/>
        <w:rPr>
          <w:rFonts w:ascii="Arial" w:hAnsi="Arial" w:cs="Arial"/>
          <w:sz w:val="20"/>
        </w:rPr>
      </w:pPr>
      <w:r w:rsidRPr="003763DF">
        <w:rPr>
          <w:rFonts w:ascii="Arial" w:hAnsi="Arial" w:cs="Arial"/>
          <w:sz w:val="20"/>
        </w:rPr>
        <w:t>All data collection materials will display the OMB expiration date.</w:t>
      </w:r>
    </w:p>
    <w:p w:rsidRPr="003763DF" w:rsidR="00A470B5" w:rsidP="00A470B5" w:rsidRDefault="00A470B5" w14:paraId="6461C20D" w14:textId="77777777">
      <w:pPr>
        <w:pStyle w:val="BodyText"/>
        <w:spacing w:after="0" w:line="240" w:lineRule="auto"/>
        <w:rPr>
          <w:rFonts w:ascii="Arial" w:hAnsi="Arial" w:cs="Arial"/>
          <w:sz w:val="20"/>
        </w:rPr>
      </w:pPr>
    </w:p>
    <w:p w:rsidRPr="003763DF" w:rsidR="00A470B5" w:rsidP="00A470B5" w:rsidRDefault="00A470B5" w14:paraId="155E63C9" w14:textId="77777777">
      <w:pPr>
        <w:pStyle w:val="Heading2"/>
        <w:spacing w:before="0" w:after="0"/>
        <w:rPr>
          <w:rFonts w:cs="Arial"/>
          <w:sz w:val="20"/>
          <w:szCs w:val="20"/>
        </w:rPr>
      </w:pPr>
      <w:bookmarkStart w:name="_Toc451350310" w:id="36"/>
      <w:r w:rsidRPr="003763DF">
        <w:rPr>
          <w:rFonts w:cs="Arial"/>
          <w:sz w:val="20"/>
          <w:szCs w:val="20"/>
        </w:rPr>
        <w:t>A.18.</w:t>
      </w:r>
      <w:r w:rsidRPr="003763DF">
        <w:rPr>
          <w:rFonts w:cs="Arial"/>
          <w:sz w:val="20"/>
          <w:szCs w:val="20"/>
        </w:rPr>
        <w:tab/>
        <w:t>Certifications</w:t>
      </w:r>
      <w:bookmarkEnd w:id="36"/>
    </w:p>
    <w:p w:rsidRPr="003763DF" w:rsidR="00A470B5" w:rsidP="00A470B5" w:rsidRDefault="00517A76" w14:paraId="6126E18C" w14:textId="77777777">
      <w:pPr>
        <w:pStyle w:val="BodyText"/>
        <w:spacing w:after="0" w:line="240" w:lineRule="auto"/>
        <w:rPr>
          <w:rFonts w:ascii="Arial" w:hAnsi="Arial" w:cs="Arial"/>
          <w:sz w:val="20"/>
        </w:rPr>
      </w:pPr>
      <w:r w:rsidRPr="003763DF">
        <w:rPr>
          <w:rFonts w:ascii="Arial" w:hAnsi="Arial" w:cs="Arial"/>
          <w:sz w:val="20"/>
        </w:rPr>
        <w:t>ACL/AoA</w:t>
      </w:r>
      <w:r w:rsidRPr="003763DF" w:rsidR="00A470B5">
        <w:rPr>
          <w:rFonts w:ascii="Arial" w:hAnsi="Arial" w:cs="Arial"/>
          <w:sz w:val="20"/>
        </w:rPr>
        <w:t xml:space="preserve"> certifies that the collection of information encompassed by this request complies with 5 CFR 1320.9 and the related provisions of 5 CFR 1320.8(b)(3).</w:t>
      </w:r>
    </w:p>
    <w:p w:rsidRPr="00DB185E" w:rsidR="00A470B5" w:rsidP="00A470B5" w:rsidRDefault="00A470B5" w14:paraId="2BA7954C" w14:textId="77777777">
      <w:pPr>
        <w:autoSpaceDE w:val="0"/>
        <w:autoSpaceDN w:val="0"/>
        <w:adjustRightInd w:val="0"/>
        <w:rPr>
          <w:rFonts w:ascii="Arial" w:hAnsi="Arial" w:cs="Arial"/>
          <w:b/>
          <w:bCs/>
        </w:rPr>
      </w:pPr>
    </w:p>
    <w:bookmarkEnd w:id="32"/>
    <w:p w:rsidRPr="00DB185E" w:rsidR="000E48A3" w:rsidP="000E48A3" w:rsidRDefault="000E48A3" w14:paraId="57174B7E" w14:textId="77777777">
      <w:pPr>
        <w:pStyle w:val="BodyText"/>
        <w:spacing w:after="0" w:line="240" w:lineRule="auto"/>
        <w:rPr>
          <w:rFonts w:ascii="Arial" w:hAnsi="Arial" w:cs="Arial"/>
        </w:rPr>
      </w:pPr>
    </w:p>
    <w:p w:rsidRPr="00DB185E" w:rsidR="005C239E" w:rsidRDefault="005C239E" w14:paraId="33B7F42B" w14:textId="77777777">
      <w:pPr>
        <w:rPr>
          <w:rFonts w:ascii="Arial" w:hAnsi="Arial" w:cs="Arial"/>
          <w:b/>
          <w:color w:val="000000"/>
          <w:sz w:val="22"/>
          <w:szCs w:val="22"/>
        </w:rPr>
      </w:pPr>
    </w:p>
    <w:sectPr w:rsidRPr="00DB185E" w:rsidR="005C239E" w:rsidSect="006E72B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C8924" w14:textId="77777777" w:rsidR="00BE1E5D" w:rsidRDefault="00BE1E5D">
      <w:r>
        <w:separator/>
      </w:r>
    </w:p>
  </w:endnote>
  <w:endnote w:type="continuationSeparator" w:id="0">
    <w:p w14:paraId="69D6BA6C" w14:textId="77777777" w:rsidR="00BE1E5D" w:rsidRDefault="00BE1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Garamond-Regular">
    <w:altName w:val="Times New Roman"/>
    <w:panose1 w:val="00000000000000000000"/>
    <w:charset w:val="4D"/>
    <w:family w:val="auto"/>
    <w:notTrueType/>
    <w:pitch w:val="default"/>
    <w:sig w:usb0="00000003" w:usb1="00000000" w:usb2="00000000" w:usb3="00000000" w:csb0="00000001" w:csb1="00000000"/>
  </w:font>
  <w:font w:name="ApexSans-Book">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F1160" w14:textId="6830E487" w:rsidR="007D06A0" w:rsidRPr="00D721EB" w:rsidRDefault="007D06A0" w:rsidP="00BF46A7">
    <w:pPr>
      <w:pStyle w:val="Footer"/>
      <w:jc w:val="right"/>
    </w:pPr>
    <w:r w:rsidRPr="00D721EB">
      <w:rPr>
        <w:rFonts w:ascii="Arial" w:hAnsi="Arial" w:cs="Arial"/>
        <w:sz w:val="20"/>
        <w:szCs w:val="20"/>
      </w:rPr>
      <w:t>Page</w:t>
    </w:r>
    <w:r>
      <w:rPr>
        <w:rFonts w:ascii="Arial" w:hAnsi="Arial" w:cs="Arial"/>
        <w:sz w:val="20"/>
        <w:szCs w:val="20"/>
      </w:rPr>
      <w:t xml:space="preserve"> </w:t>
    </w:r>
    <w:r>
      <w:t xml:space="preserve"> |  </w:t>
    </w:r>
    <w:r w:rsidRPr="00D721EB">
      <w:rPr>
        <w:rFonts w:ascii="Arial" w:hAnsi="Arial" w:cs="Arial"/>
        <w:sz w:val="20"/>
        <w:szCs w:val="20"/>
      </w:rPr>
      <w:fldChar w:fldCharType="begin"/>
    </w:r>
    <w:r w:rsidRPr="00D721EB">
      <w:rPr>
        <w:rFonts w:ascii="Arial" w:hAnsi="Arial" w:cs="Arial"/>
        <w:sz w:val="20"/>
        <w:szCs w:val="20"/>
      </w:rPr>
      <w:instrText xml:space="preserve"> PAGE   \* MERGEFORMAT </w:instrText>
    </w:r>
    <w:r w:rsidRPr="00D721EB">
      <w:rPr>
        <w:rFonts w:ascii="Arial" w:hAnsi="Arial" w:cs="Arial"/>
        <w:sz w:val="20"/>
        <w:szCs w:val="20"/>
      </w:rPr>
      <w:fldChar w:fldCharType="separate"/>
    </w:r>
    <w:r w:rsidR="00BE1E5D">
      <w:rPr>
        <w:rFonts w:ascii="Arial" w:hAnsi="Arial" w:cs="Arial"/>
        <w:noProof/>
        <w:sz w:val="20"/>
        <w:szCs w:val="20"/>
      </w:rPr>
      <w:t>1</w:t>
    </w:r>
    <w:r w:rsidRPr="00D721EB">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76210" w14:textId="0F94F664" w:rsidR="007D06A0" w:rsidRPr="00D721EB" w:rsidRDefault="00EC15DF" w:rsidP="00BF46A7">
    <w:pPr>
      <w:pStyle w:val="Footer"/>
      <w:jc w:val="right"/>
    </w:pPr>
    <w:r w:rsidRPr="00D721EB">
      <w:rPr>
        <w:rFonts w:ascii="Arial" w:hAnsi="Arial" w:cs="Arial"/>
        <w:sz w:val="20"/>
        <w:szCs w:val="20"/>
      </w:rPr>
      <w:t>Page</w:t>
    </w:r>
    <w:r>
      <w:rPr>
        <w:rFonts w:ascii="Arial" w:hAnsi="Arial" w:cs="Arial"/>
        <w:sz w:val="20"/>
        <w:szCs w:val="20"/>
      </w:rPr>
      <w:t xml:space="preserve"> </w:t>
    </w:r>
    <w:r>
      <w:t xml:space="preserve">| </w:t>
    </w:r>
    <w:r w:rsidR="007D06A0" w:rsidRPr="00D721EB">
      <w:rPr>
        <w:rFonts w:ascii="Arial" w:hAnsi="Arial" w:cs="Arial"/>
        <w:sz w:val="20"/>
        <w:szCs w:val="20"/>
      </w:rPr>
      <w:fldChar w:fldCharType="begin"/>
    </w:r>
    <w:r w:rsidR="007D06A0" w:rsidRPr="00D721EB">
      <w:rPr>
        <w:rFonts w:ascii="Arial" w:hAnsi="Arial" w:cs="Arial"/>
        <w:sz w:val="20"/>
        <w:szCs w:val="20"/>
      </w:rPr>
      <w:instrText xml:space="preserve"> PAGE   \* MERGEFORMAT </w:instrText>
    </w:r>
    <w:r w:rsidR="007D06A0" w:rsidRPr="00D721EB">
      <w:rPr>
        <w:rFonts w:ascii="Arial" w:hAnsi="Arial" w:cs="Arial"/>
        <w:sz w:val="20"/>
        <w:szCs w:val="20"/>
      </w:rPr>
      <w:fldChar w:fldCharType="separate"/>
    </w:r>
    <w:r>
      <w:rPr>
        <w:rFonts w:ascii="Arial" w:hAnsi="Arial" w:cs="Arial"/>
        <w:noProof/>
        <w:sz w:val="20"/>
        <w:szCs w:val="20"/>
      </w:rPr>
      <w:t>9</w:t>
    </w:r>
    <w:r w:rsidR="007D06A0" w:rsidRPr="00D721EB">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A511E" w14:textId="77777777" w:rsidR="00BE1E5D" w:rsidRDefault="00BE1E5D">
      <w:r>
        <w:separator/>
      </w:r>
    </w:p>
  </w:footnote>
  <w:footnote w:type="continuationSeparator" w:id="0">
    <w:p w14:paraId="0AFED883" w14:textId="77777777" w:rsidR="00BE1E5D" w:rsidRDefault="00BE1E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DFEC5D0"/>
    <w:lvl w:ilvl="0">
      <w:start w:val="1"/>
      <w:numFmt w:val="lowerLetter"/>
      <w:pStyle w:val="ListNumber2"/>
      <w:lvlText w:val="%1."/>
      <w:lvlJc w:val="left"/>
      <w:pPr>
        <w:ind w:left="720" w:hanging="360"/>
      </w:pPr>
      <w:rPr>
        <w:rFonts w:cs="Times New Roman" w:hint="default"/>
        <w:b w:val="0"/>
        <w:i w:val="0"/>
        <w:color w:val="auto"/>
        <w:sz w:val="24"/>
        <w:u w:val="none"/>
      </w:rPr>
    </w:lvl>
  </w:abstractNum>
  <w:abstractNum w:abstractNumId="1" w15:restartNumberingAfterBreak="0">
    <w:nsid w:val="FFFFFF88"/>
    <w:multiLevelType w:val="singleLevel"/>
    <w:tmpl w:val="02EA2116"/>
    <w:lvl w:ilvl="0">
      <w:start w:val="1"/>
      <w:numFmt w:val="decimal"/>
      <w:pStyle w:val="ListNumber"/>
      <w:lvlText w:val="%1."/>
      <w:lvlJc w:val="left"/>
      <w:pPr>
        <w:tabs>
          <w:tab w:val="num" w:pos="531"/>
        </w:tabs>
        <w:ind w:left="531" w:hanging="360"/>
      </w:pPr>
      <w:rPr>
        <w:rFonts w:cs="Times New Roman"/>
        <w:b w:val="0"/>
      </w:rPr>
    </w:lvl>
  </w:abstractNum>
  <w:abstractNum w:abstractNumId="2" w15:restartNumberingAfterBreak="0">
    <w:nsid w:val="FFFFFF89"/>
    <w:multiLevelType w:val="singleLevel"/>
    <w:tmpl w:val="0409000F"/>
    <w:lvl w:ilvl="0">
      <w:start w:val="1"/>
      <w:numFmt w:val="decimal"/>
      <w:lvlText w:val="%1."/>
      <w:lvlJc w:val="left"/>
      <w:pPr>
        <w:ind w:left="360" w:hanging="360"/>
      </w:pPr>
      <w:rPr>
        <w:rFonts w:hint="default"/>
      </w:rPr>
    </w:lvl>
  </w:abstractNum>
  <w:abstractNum w:abstractNumId="3" w15:restartNumberingAfterBreak="0">
    <w:nsid w:val="00E3245B"/>
    <w:multiLevelType w:val="hybridMultilevel"/>
    <w:tmpl w:val="FE42B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C6402F"/>
    <w:multiLevelType w:val="hybridMultilevel"/>
    <w:tmpl w:val="1CC07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753BE8"/>
    <w:multiLevelType w:val="hybridMultilevel"/>
    <w:tmpl w:val="325695C2"/>
    <w:lvl w:ilvl="0" w:tplc="E7BA5EB2">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285B4E"/>
    <w:multiLevelType w:val="hybridMultilevel"/>
    <w:tmpl w:val="2AA69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C30B80"/>
    <w:multiLevelType w:val="hybridMultilevel"/>
    <w:tmpl w:val="5AEA5126"/>
    <w:lvl w:ilvl="0" w:tplc="0116F8A2">
      <w:start w:val="1"/>
      <w:numFmt w:val="bullet"/>
      <w:pStyle w:val="NORC-Bullet1"/>
      <w:lvlText w:val=""/>
      <w:lvlJc w:val="left"/>
      <w:pPr>
        <w:tabs>
          <w:tab w:val="num" w:pos="720"/>
        </w:tabs>
        <w:ind w:left="720" w:hanging="360"/>
      </w:pPr>
      <w:rPr>
        <w:rFonts w:ascii="Wingdings" w:hAnsi="Wingdings" w:hint="default"/>
      </w:rPr>
    </w:lvl>
    <w:lvl w:ilvl="1" w:tplc="FC8ADA02">
      <w:start w:val="1"/>
      <w:numFmt w:val="bullet"/>
      <w:lvlText w:val="o"/>
      <w:lvlJc w:val="left"/>
      <w:pPr>
        <w:tabs>
          <w:tab w:val="num" w:pos="1440"/>
        </w:tabs>
        <w:ind w:left="1440" w:hanging="360"/>
      </w:pPr>
      <w:rPr>
        <w:rFonts w:ascii="Courier New" w:hAnsi="Courier New" w:hint="default"/>
      </w:rPr>
    </w:lvl>
    <w:lvl w:ilvl="2" w:tplc="3F702E14" w:tentative="1">
      <w:start w:val="1"/>
      <w:numFmt w:val="bullet"/>
      <w:lvlText w:val=""/>
      <w:lvlJc w:val="left"/>
      <w:pPr>
        <w:tabs>
          <w:tab w:val="num" w:pos="2160"/>
        </w:tabs>
        <w:ind w:left="2160" w:hanging="360"/>
      </w:pPr>
      <w:rPr>
        <w:rFonts w:ascii="Wingdings" w:hAnsi="Wingdings" w:hint="default"/>
      </w:rPr>
    </w:lvl>
    <w:lvl w:ilvl="3" w:tplc="14A6614E" w:tentative="1">
      <w:start w:val="1"/>
      <w:numFmt w:val="bullet"/>
      <w:lvlText w:val=""/>
      <w:lvlJc w:val="left"/>
      <w:pPr>
        <w:tabs>
          <w:tab w:val="num" w:pos="2880"/>
        </w:tabs>
        <w:ind w:left="2880" w:hanging="360"/>
      </w:pPr>
      <w:rPr>
        <w:rFonts w:ascii="Symbol" w:hAnsi="Symbol" w:hint="default"/>
      </w:rPr>
    </w:lvl>
    <w:lvl w:ilvl="4" w:tplc="5718AEA0" w:tentative="1">
      <w:start w:val="1"/>
      <w:numFmt w:val="bullet"/>
      <w:lvlText w:val="o"/>
      <w:lvlJc w:val="left"/>
      <w:pPr>
        <w:tabs>
          <w:tab w:val="num" w:pos="3600"/>
        </w:tabs>
        <w:ind w:left="3600" w:hanging="360"/>
      </w:pPr>
      <w:rPr>
        <w:rFonts w:ascii="Courier New" w:hAnsi="Courier New" w:hint="default"/>
      </w:rPr>
    </w:lvl>
    <w:lvl w:ilvl="5" w:tplc="ABF45540" w:tentative="1">
      <w:start w:val="1"/>
      <w:numFmt w:val="bullet"/>
      <w:lvlText w:val=""/>
      <w:lvlJc w:val="left"/>
      <w:pPr>
        <w:tabs>
          <w:tab w:val="num" w:pos="4320"/>
        </w:tabs>
        <w:ind w:left="4320" w:hanging="360"/>
      </w:pPr>
      <w:rPr>
        <w:rFonts w:ascii="Wingdings" w:hAnsi="Wingdings" w:hint="default"/>
      </w:rPr>
    </w:lvl>
    <w:lvl w:ilvl="6" w:tplc="D27EE1E2" w:tentative="1">
      <w:start w:val="1"/>
      <w:numFmt w:val="bullet"/>
      <w:lvlText w:val=""/>
      <w:lvlJc w:val="left"/>
      <w:pPr>
        <w:tabs>
          <w:tab w:val="num" w:pos="5040"/>
        </w:tabs>
        <w:ind w:left="5040" w:hanging="360"/>
      </w:pPr>
      <w:rPr>
        <w:rFonts w:ascii="Symbol" w:hAnsi="Symbol" w:hint="default"/>
      </w:rPr>
    </w:lvl>
    <w:lvl w:ilvl="7" w:tplc="168C4B52" w:tentative="1">
      <w:start w:val="1"/>
      <w:numFmt w:val="bullet"/>
      <w:lvlText w:val="o"/>
      <w:lvlJc w:val="left"/>
      <w:pPr>
        <w:tabs>
          <w:tab w:val="num" w:pos="5760"/>
        </w:tabs>
        <w:ind w:left="5760" w:hanging="360"/>
      </w:pPr>
      <w:rPr>
        <w:rFonts w:ascii="Courier New" w:hAnsi="Courier New" w:hint="default"/>
      </w:rPr>
    </w:lvl>
    <w:lvl w:ilvl="8" w:tplc="DEC23DD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781C8F"/>
    <w:multiLevelType w:val="hybridMultilevel"/>
    <w:tmpl w:val="B02C0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0A114FF"/>
    <w:multiLevelType w:val="hybridMultilevel"/>
    <w:tmpl w:val="02361776"/>
    <w:lvl w:ilvl="0" w:tplc="89089E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806DF1"/>
    <w:multiLevelType w:val="hybridMultilevel"/>
    <w:tmpl w:val="EFBEE7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2BF6CAD"/>
    <w:multiLevelType w:val="hybridMultilevel"/>
    <w:tmpl w:val="05F847F6"/>
    <w:lvl w:ilvl="0" w:tplc="0409000F">
      <w:start w:val="1"/>
      <w:numFmt w:val="decimal"/>
      <w:lvlText w:val="%1."/>
      <w:lvlJc w:val="left"/>
      <w:pPr>
        <w:ind w:left="757" w:hanging="360"/>
      </w:p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2" w15:restartNumberingAfterBreak="0">
    <w:nsid w:val="156E57B4"/>
    <w:multiLevelType w:val="hybridMultilevel"/>
    <w:tmpl w:val="52AE53CA"/>
    <w:lvl w:ilvl="0" w:tplc="04090001">
      <w:start w:val="1"/>
      <w:numFmt w:val="bullet"/>
      <w:pStyle w:val="NORCCVBullet1"/>
      <w:lvlText w:val=""/>
      <w:lvlJc w:val="left"/>
      <w:pPr>
        <w:tabs>
          <w:tab w:val="num" w:pos="720"/>
        </w:tabs>
        <w:ind w:left="72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B61298"/>
    <w:multiLevelType w:val="hybridMultilevel"/>
    <w:tmpl w:val="E8FE05DA"/>
    <w:lvl w:ilvl="0" w:tplc="4042A5C8">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63D44FA"/>
    <w:multiLevelType w:val="hybridMultilevel"/>
    <w:tmpl w:val="BB2E4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A60C55"/>
    <w:multiLevelType w:val="hybridMultilevel"/>
    <w:tmpl w:val="B5B0C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BE0B2E"/>
    <w:multiLevelType w:val="hybridMultilevel"/>
    <w:tmpl w:val="B5B0C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D23568"/>
    <w:multiLevelType w:val="hybridMultilevel"/>
    <w:tmpl w:val="81367338"/>
    <w:lvl w:ilvl="0" w:tplc="9DE4B0DC">
      <w:start w:val="4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B66102"/>
    <w:multiLevelType w:val="hybridMultilevel"/>
    <w:tmpl w:val="C440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643A7D"/>
    <w:multiLevelType w:val="hybridMultilevel"/>
    <w:tmpl w:val="01161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D72131"/>
    <w:multiLevelType w:val="hybridMultilevel"/>
    <w:tmpl w:val="3E385E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FB03F5B"/>
    <w:multiLevelType w:val="hybridMultilevel"/>
    <w:tmpl w:val="A11AECE4"/>
    <w:lvl w:ilvl="0" w:tplc="4042A5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EC239C"/>
    <w:multiLevelType w:val="hybridMultilevel"/>
    <w:tmpl w:val="C30C5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FD2EC3"/>
    <w:multiLevelType w:val="hybridMultilevel"/>
    <w:tmpl w:val="3064D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2583E"/>
    <w:multiLevelType w:val="hybridMultilevel"/>
    <w:tmpl w:val="F88E0B6C"/>
    <w:lvl w:ilvl="0" w:tplc="4042A5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516DC6"/>
    <w:multiLevelType w:val="hybridMultilevel"/>
    <w:tmpl w:val="FF7ABAA0"/>
    <w:lvl w:ilvl="0" w:tplc="09DC84F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679226D"/>
    <w:multiLevelType w:val="hybridMultilevel"/>
    <w:tmpl w:val="DF80AE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9EA1F15"/>
    <w:multiLevelType w:val="hybridMultilevel"/>
    <w:tmpl w:val="5C6E5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8E2D98"/>
    <w:multiLevelType w:val="multilevel"/>
    <w:tmpl w:val="7DD028B4"/>
    <w:lvl w:ilvl="0">
      <w:start w:val="1"/>
      <w:numFmt w:val="decimal"/>
      <w:lvlText w:val="%1."/>
      <w:lvlJc w:val="left"/>
      <w:pPr>
        <w:ind w:left="720" w:hanging="360"/>
      </w:pPr>
      <w:rPr>
        <w:color w:val="auto"/>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1EE39FD"/>
    <w:multiLevelType w:val="hybridMultilevel"/>
    <w:tmpl w:val="C6BA47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465836"/>
    <w:multiLevelType w:val="hybridMultilevel"/>
    <w:tmpl w:val="B5E81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EC4C9C"/>
    <w:multiLevelType w:val="hybridMultilevel"/>
    <w:tmpl w:val="B16E3654"/>
    <w:lvl w:ilvl="0" w:tplc="04090015">
      <w:start w:val="2"/>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79440A4C"/>
    <w:multiLevelType w:val="hybridMultilevel"/>
    <w:tmpl w:val="4BCC6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2B6A4A"/>
    <w:multiLevelType w:val="multilevel"/>
    <w:tmpl w:val="7DD028B4"/>
    <w:lvl w:ilvl="0">
      <w:start w:val="1"/>
      <w:numFmt w:val="decimal"/>
      <w:lvlText w:val="%1."/>
      <w:lvlJc w:val="left"/>
      <w:pPr>
        <w:ind w:left="720" w:hanging="360"/>
      </w:pPr>
      <w:rPr>
        <w:color w:val="auto"/>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C081D7B"/>
    <w:multiLevelType w:val="hybridMultilevel"/>
    <w:tmpl w:val="6974E37E"/>
    <w:lvl w:ilvl="0" w:tplc="A1A0DFFC">
      <w:start w:val="7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2E433B"/>
    <w:multiLevelType w:val="hybridMultilevel"/>
    <w:tmpl w:val="35F2E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B402B8"/>
    <w:multiLevelType w:val="hybridMultilevel"/>
    <w:tmpl w:val="352C3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7"/>
  </w:num>
  <w:num w:numId="5">
    <w:abstractNumId w:val="12"/>
  </w:num>
  <w:num w:numId="6">
    <w:abstractNumId w:val="31"/>
  </w:num>
  <w:num w:numId="7">
    <w:abstractNumId w:val="30"/>
  </w:num>
  <w:num w:numId="8">
    <w:abstractNumId w:val="36"/>
  </w:num>
  <w:num w:numId="9">
    <w:abstractNumId w:val="35"/>
  </w:num>
  <w:num w:numId="10">
    <w:abstractNumId w:val="32"/>
  </w:num>
  <w:num w:numId="11">
    <w:abstractNumId w:val="19"/>
  </w:num>
  <w:num w:numId="12">
    <w:abstractNumId w:val="15"/>
  </w:num>
  <w:num w:numId="13">
    <w:abstractNumId w:val="27"/>
  </w:num>
  <w:num w:numId="14">
    <w:abstractNumId w:val="14"/>
  </w:num>
  <w:num w:numId="15">
    <w:abstractNumId w:val="16"/>
  </w:num>
  <w:num w:numId="16">
    <w:abstractNumId w:val="21"/>
  </w:num>
  <w:num w:numId="17">
    <w:abstractNumId w:val="26"/>
  </w:num>
  <w:num w:numId="18">
    <w:abstractNumId w:val="13"/>
  </w:num>
  <w:num w:numId="19">
    <w:abstractNumId w:val="29"/>
  </w:num>
  <w:num w:numId="20">
    <w:abstractNumId w:val="24"/>
  </w:num>
  <w:num w:numId="21">
    <w:abstractNumId w:val="20"/>
  </w:num>
  <w:num w:numId="22">
    <w:abstractNumId w:val="25"/>
  </w:num>
  <w:num w:numId="23">
    <w:abstractNumId w:val="33"/>
  </w:num>
  <w:num w:numId="24">
    <w:abstractNumId w:val="11"/>
  </w:num>
  <w:num w:numId="25">
    <w:abstractNumId w:val="9"/>
  </w:num>
  <w:num w:numId="26">
    <w:abstractNumId w:val="10"/>
  </w:num>
  <w:num w:numId="27">
    <w:abstractNumId w:val="18"/>
  </w:num>
  <w:num w:numId="28">
    <w:abstractNumId w:val="6"/>
  </w:num>
  <w:num w:numId="29">
    <w:abstractNumId w:val="8"/>
  </w:num>
  <w:num w:numId="30">
    <w:abstractNumId w:val="22"/>
  </w:num>
  <w:num w:numId="31">
    <w:abstractNumId w:val="4"/>
  </w:num>
  <w:num w:numId="32">
    <w:abstractNumId w:val="3"/>
  </w:num>
  <w:num w:numId="33">
    <w:abstractNumId w:val="23"/>
  </w:num>
  <w:num w:numId="34">
    <w:abstractNumId w:val="34"/>
  </w:num>
  <w:num w:numId="35">
    <w:abstractNumId w:val="17"/>
  </w:num>
  <w:num w:numId="36">
    <w:abstractNumId w:val="28"/>
  </w:num>
  <w:num w:numId="3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6A7"/>
    <w:rsid w:val="0000089D"/>
    <w:rsid w:val="00000A23"/>
    <w:rsid w:val="00002874"/>
    <w:rsid w:val="000041DB"/>
    <w:rsid w:val="00004A56"/>
    <w:rsid w:val="00005A07"/>
    <w:rsid w:val="00017D2E"/>
    <w:rsid w:val="00027353"/>
    <w:rsid w:val="00030566"/>
    <w:rsid w:val="000336F4"/>
    <w:rsid w:val="00034396"/>
    <w:rsid w:val="00035E25"/>
    <w:rsid w:val="00041455"/>
    <w:rsid w:val="000434C9"/>
    <w:rsid w:val="000467B0"/>
    <w:rsid w:val="00046A03"/>
    <w:rsid w:val="00046C07"/>
    <w:rsid w:val="0005426F"/>
    <w:rsid w:val="0005545D"/>
    <w:rsid w:val="00056C22"/>
    <w:rsid w:val="00057027"/>
    <w:rsid w:val="00060ECC"/>
    <w:rsid w:val="00061EDB"/>
    <w:rsid w:val="00070B73"/>
    <w:rsid w:val="00075A92"/>
    <w:rsid w:val="00080305"/>
    <w:rsid w:val="000812F5"/>
    <w:rsid w:val="000846BC"/>
    <w:rsid w:val="00085BCC"/>
    <w:rsid w:val="00090643"/>
    <w:rsid w:val="00091676"/>
    <w:rsid w:val="00091D1C"/>
    <w:rsid w:val="000925D1"/>
    <w:rsid w:val="000938CC"/>
    <w:rsid w:val="00096314"/>
    <w:rsid w:val="000A3B38"/>
    <w:rsid w:val="000A428E"/>
    <w:rsid w:val="000A586A"/>
    <w:rsid w:val="000B4450"/>
    <w:rsid w:val="000B6177"/>
    <w:rsid w:val="000B707C"/>
    <w:rsid w:val="000C5A3A"/>
    <w:rsid w:val="000C713D"/>
    <w:rsid w:val="000C7FBF"/>
    <w:rsid w:val="000D4C33"/>
    <w:rsid w:val="000E3661"/>
    <w:rsid w:val="000E48A3"/>
    <w:rsid w:val="000F1BD7"/>
    <w:rsid w:val="000F2B93"/>
    <w:rsid w:val="000F3C14"/>
    <w:rsid w:val="000F3F25"/>
    <w:rsid w:val="000F57B4"/>
    <w:rsid w:val="00106091"/>
    <w:rsid w:val="00107E88"/>
    <w:rsid w:val="001127A9"/>
    <w:rsid w:val="001145A3"/>
    <w:rsid w:val="00116697"/>
    <w:rsid w:val="00117F5B"/>
    <w:rsid w:val="0012296C"/>
    <w:rsid w:val="00124556"/>
    <w:rsid w:val="00127C3F"/>
    <w:rsid w:val="001436B5"/>
    <w:rsid w:val="00145E8E"/>
    <w:rsid w:val="0015037C"/>
    <w:rsid w:val="001522A8"/>
    <w:rsid w:val="001563B2"/>
    <w:rsid w:val="00164597"/>
    <w:rsid w:val="00165346"/>
    <w:rsid w:val="00171514"/>
    <w:rsid w:val="001728A8"/>
    <w:rsid w:val="001803D6"/>
    <w:rsid w:val="00187767"/>
    <w:rsid w:val="0019000A"/>
    <w:rsid w:val="00193816"/>
    <w:rsid w:val="00196562"/>
    <w:rsid w:val="001A14F4"/>
    <w:rsid w:val="001A18CD"/>
    <w:rsid w:val="001A22FF"/>
    <w:rsid w:val="001A44F8"/>
    <w:rsid w:val="001A4CAA"/>
    <w:rsid w:val="001C3902"/>
    <w:rsid w:val="001C3ED8"/>
    <w:rsid w:val="001C57D8"/>
    <w:rsid w:val="001D1048"/>
    <w:rsid w:val="001D1EFC"/>
    <w:rsid w:val="001D391A"/>
    <w:rsid w:val="001D5CED"/>
    <w:rsid w:val="001D69A5"/>
    <w:rsid w:val="001E2B71"/>
    <w:rsid w:val="001E71F8"/>
    <w:rsid w:val="001F1EA9"/>
    <w:rsid w:val="001F3EF6"/>
    <w:rsid w:val="001F4F53"/>
    <w:rsid w:val="001F7B16"/>
    <w:rsid w:val="002007F5"/>
    <w:rsid w:val="00200D27"/>
    <w:rsid w:val="00201772"/>
    <w:rsid w:val="00201926"/>
    <w:rsid w:val="0020353F"/>
    <w:rsid w:val="0020534B"/>
    <w:rsid w:val="002058EA"/>
    <w:rsid w:val="00220C00"/>
    <w:rsid w:val="0022126D"/>
    <w:rsid w:val="00222965"/>
    <w:rsid w:val="002300CA"/>
    <w:rsid w:val="00231140"/>
    <w:rsid w:val="00231661"/>
    <w:rsid w:val="0023489C"/>
    <w:rsid w:val="00236F95"/>
    <w:rsid w:val="00242318"/>
    <w:rsid w:val="00242863"/>
    <w:rsid w:val="00243D36"/>
    <w:rsid w:val="002466B6"/>
    <w:rsid w:val="00246B68"/>
    <w:rsid w:val="0025041C"/>
    <w:rsid w:val="00250C2E"/>
    <w:rsid w:val="0025603B"/>
    <w:rsid w:val="002569B7"/>
    <w:rsid w:val="002575E0"/>
    <w:rsid w:val="002577B3"/>
    <w:rsid w:val="00262313"/>
    <w:rsid w:val="0026579B"/>
    <w:rsid w:val="00274515"/>
    <w:rsid w:val="00282DA7"/>
    <w:rsid w:val="00286323"/>
    <w:rsid w:val="00287682"/>
    <w:rsid w:val="00290C10"/>
    <w:rsid w:val="00294F92"/>
    <w:rsid w:val="002A05A1"/>
    <w:rsid w:val="002A4E18"/>
    <w:rsid w:val="002A70F2"/>
    <w:rsid w:val="002B0403"/>
    <w:rsid w:val="002B07D2"/>
    <w:rsid w:val="002B099E"/>
    <w:rsid w:val="002C10CA"/>
    <w:rsid w:val="002C27E8"/>
    <w:rsid w:val="002C4CFE"/>
    <w:rsid w:val="002C7FE3"/>
    <w:rsid w:val="002D07AF"/>
    <w:rsid w:val="002D1F45"/>
    <w:rsid w:val="002D332D"/>
    <w:rsid w:val="002E0BDB"/>
    <w:rsid w:val="002E5D57"/>
    <w:rsid w:val="002E7FA7"/>
    <w:rsid w:val="002F03E3"/>
    <w:rsid w:val="002F40D3"/>
    <w:rsid w:val="002F432A"/>
    <w:rsid w:val="002F5ADB"/>
    <w:rsid w:val="002F6D42"/>
    <w:rsid w:val="0030143E"/>
    <w:rsid w:val="00302105"/>
    <w:rsid w:val="00303ADD"/>
    <w:rsid w:val="00307140"/>
    <w:rsid w:val="00307590"/>
    <w:rsid w:val="00313ED3"/>
    <w:rsid w:val="0031513D"/>
    <w:rsid w:val="00317E34"/>
    <w:rsid w:val="00322E90"/>
    <w:rsid w:val="00327BBA"/>
    <w:rsid w:val="00330BFE"/>
    <w:rsid w:val="00334277"/>
    <w:rsid w:val="003354A8"/>
    <w:rsid w:val="00337449"/>
    <w:rsid w:val="00341CC0"/>
    <w:rsid w:val="003501C3"/>
    <w:rsid w:val="00350F0C"/>
    <w:rsid w:val="00351EAD"/>
    <w:rsid w:val="00354F32"/>
    <w:rsid w:val="00367478"/>
    <w:rsid w:val="00367B8B"/>
    <w:rsid w:val="003722B1"/>
    <w:rsid w:val="00372F30"/>
    <w:rsid w:val="003763DF"/>
    <w:rsid w:val="003851D2"/>
    <w:rsid w:val="0038527C"/>
    <w:rsid w:val="00386263"/>
    <w:rsid w:val="00393EB9"/>
    <w:rsid w:val="003A1E16"/>
    <w:rsid w:val="003A49EA"/>
    <w:rsid w:val="003B2A7F"/>
    <w:rsid w:val="003C1B04"/>
    <w:rsid w:val="003C3FA4"/>
    <w:rsid w:val="003C46D9"/>
    <w:rsid w:val="003C4BCE"/>
    <w:rsid w:val="003D48B1"/>
    <w:rsid w:val="003D600D"/>
    <w:rsid w:val="003E0E3F"/>
    <w:rsid w:val="003E2148"/>
    <w:rsid w:val="003E6ACD"/>
    <w:rsid w:val="003E7700"/>
    <w:rsid w:val="003E7E48"/>
    <w:rsid w:val="003E7F44"/>
    <w:rsid w:val="003F3C7E"/>
    <w:rsid w:val="003F423D"/>
    <w:rsid w:val="003F495D"/>
    <w:rsid w:val="003F5C95"/>
    <w:rsid w:val="004020B8"/>
    <w:rsid w:val="00405B10"/>
    <w:rsid w:val="00411B04"/>
    <w:rsid w:val="0041447A"/>
    <w:rsid w:val="00427E39"/>
    <w:rsid w:val="00433BC7"/>
    <w:rsid w:val="00434204"/>
    <w:rsid w:val="00435C12"/>
    <w:rsid w:val="00435C9E"/>
    <w:rsid w:val="004364E4"/>
    <w:rsid w:val="00441497"/>
    <w:rsid w:val="00442F2C"/>
    <w:rsid w:val="00443482"/>
    <w:rsid w:val="00462EBB"/>
    <w:rsid w:val="00463F86"/>
    <w:rsid w:val="00466D60"/>
    <w:rsid w:val="00467A15"/>
    <w:rsid w:val="00470F98"/>
    <w:rsid w:val="00472587"/>
    <w:rsid w:val="004728A7"/>
    <w:rsid w:val="00474806"/>
    <w:rsid w:val="004758C8"/>
    <w:rsid w:val="00476BE9"/>
    <w:rsid w:val="004914A7"/>
    <w:rsid w:val="004A1CC6"/>
    <w:rsid w:val="004A2963"/>
    <w:rsid w:val="004A5DAF"/>
    <w:rsid w:val="004B4D7F"/>
    <w:rsid w:val="004B7531"/>
    <w:rsid w:val="004B7AB6"/>
    <w:rsid w:val="004C528E"/>
    <w:rsid w:val="004D33E8"/>
    <w:rsid w:val="004D6290"/>
    <w:rsid w:val="004D7083"/>
    <w:rsid w:val="004D7614"/>
    <w:rsid w:val="004E08FA"/>
    <w:rsid w:val="004E0ED3"/>
    <w:rsid w:val="004E347F"/>
    <w:rsid w:val="004F2E1A"/>
    <w:rsid w:val="004F6E2C"/>
    <w:rsid w:val="004F7D9B"/>
    <w:rsid w:val="005007C3"/>
    <w:rsid w:val="00504CCF"/>
    <w:rsid w:val="00512EE3"/>
    <w:rsid w:val="0051534A"/>
    <w:rsid w:val="005153A4"/>
    <w:rsid w:val="00517A76"/>
    <w:rsid w:val="005264DC"/>
    <w:rsid w:val="00533543"/>
    <w:rsid w:val="00537890"/>
    <w:rsid w:val="00542F14"/>
    <w:rsid w:val="00546AF3"/>
    <w:rsid w:val="00547E9B"/>
    <w:rsid w:val="005536A8"/>
    <w:rsid w:val="00555904"/>
    <w:rsid w:val="005562B0"/>
    <w:rsid w:val="00566595"/>
    <w:rsid w:val="00566E85"/>
    <w:rsid w:val="0056703E"/>
    <w:rsid w:val="0057607B"/>
    <w:rsid w:val="005816BF"/>
    <w:rsid w:val="005830E0"/>
    <w:rsid w:val="00586B67"/>
    <w:rsid w:val="005900F4"/>
    <w:rsid w:val="005968FB"/>
    <w:rsid w:val="00597B19"/>
    <w:rsid w:val="005A3EE2"/>
    <w:rsid w:val="005A4572"/>
    <w:rsid w:val="005A5388"/>
    <w:rsid w:val="005B00C7"/>
    <w:rsid w:val="005B626A"/>
    <w:rsid w:val="005B6D08"/>
    <w:rsid w:val="005C1B5B"/>
    <w:rsid w:val="005C225C"/>
    <w:rsid w:val="005C239E"/>
    <w:rsid w:val="005C5848"/>
    <w:rsid w:val="005D7BB6"/>
    <w:rsid w:val="005E53EA"/>
    <w:rsid w:val="005F67A6"/>
    <w:rsid w:val="0061177C"/>
    <w:rsid w:val="0061693D"/>
    <w:rsid w:val="006171F3"/>
    <w:rsid w:val="00617733"/>
    <w:rsid w:val="006217AB"/>
    <w:rsid w:val="006233BF"/>
    <w:rsid w:val="006302B9"/>
    <w:rsid w:val="006309F1"/>
    <w:rsid w:val="00633314"/>
    <w:rsid w:val="0063440E"/>
    <w:rsid w:val="006376A9"/>
    <w:rsid w:val="006424FC"/>
    <w:rsid w:val="00646FAF"/>
    <w:rsid w:val="00650193"/>
    <w:rsid w:val="00651FD0"/>
    <w:rsid w:val="00653669"/>
    <w:rsid w:val="00660358"/>
    <w:rsid w:val="006639B8"/>
    <w:rsid w:val="00665E78"/>
    <w:rsid w:val="00667498"/>
    <w:rsid w:val="0066749E"/>
    <w:rsid w:val="0066779C"/>
    <w:rsid w:val="00670987"/>
    <w:rsid w:val="0067542E"/>
    <w:rsid w:val="006759B4"/>
    <w:rsid w:val="006911F0"/>
    <w:rsid w:val="006A062C"/>
    <w:rsid w:val="006A116E"/>
    <w:rsid w:val="006A1D7E"/>
    <w:rsid w:val="006A225B"/>
    <w:rsid w:val="006B6D1C"/>
    <w:rsid w:val="006D1C7F"/>
    <w:rsid w:val="006D51CF"/>
    <w:rsid w:val="006E1307"/>
    <w:rsid w:val="006E72B3"/>
    <w:rsid w:val="006F1897"/>
    <w:rsid w:val="006F1CFC"/>
    <w:rsid w:val="006F2039"/>
    <w:rsid w:val="006F2484"/>
    <w:rsid w:val="006F538A"/>
    <w:rsid w:val="006F5435"/>
    <w:rsid w:val="006F7125"/>
    <w:rsid w:val="0070057B"/>
    <w:rsid w:val="0070295A"/>
    <w:rsid w:val="00710EA6"/>
    <w:rsid w:val="00712340"/>
    <w:rsid w:val="007132EB"/>
    <w:rsid w:val="007210C6"/>
    <w:rsid w:val="007224CF"/>
    <w:rsid w:val="00727CAF"/>
    <w:rsid w:val="007330AA"/>
    <w:rsid w:val="00735B14"/>
    <w:rsid w:val="00743211"/>
    <w:rsid w:val="00746087"/>
    <w:rsid w:val="00754155"/>
    <w:rsid w:val="00756FD1"/>
    <w:rsid w:val="00760878"/>
    <w:rsid w:val="00765F19"/>
    <w:rsid w:val="00771871"/>
    <w:rsid w:val="007835F3"/>
    <w:rsid w:val="0079213C"/>
    <w:rsid w:val="00794027"/>
    <w:rsid w:val="00797DA6"/>
    <w:rsid w:val="007A3A2C"/>
    <w:rsid w:val="007B4418"/>
    <w:rsid w:val="007B6088"/>
    <w:rsid w:val="007B7118"/>
    <w:rsid w:val="007C01CE"/>
    <w:rsid w:val="007C0A4C"/>
    <w:rsid w:val="007C25BB"/>
    <w:rsid w:val="007C6218"/>
    <w:rsid w:val="007D0044"/>
    <w:rsid w:val="007D02A2"/>
    <w:rsid w:val="007D06A0"/>
    <w:rsid w:val="007D3B2A"/>
    <w:rsid w:val="007E2FFF"/>
    <w:rsid w:val="007E4CC3"/>
    <w:rsid w:val="007E53C0"/>
    <w:rsid w:val="007F0866"/>
    <w:rsid w:val="008005DF"/>
    <w:rsid w:val="00801EF7"/>
    <w:rsid w:val="00810586"/>
    <w:rsid w:val="00810AF2"/>
    <w:rsid w:val="008170F4"/>
    <w:rsid w:val="00823B07"/>
    <w:rsid w:val="00825E1F"/>
    <w:rsid w:val="00831DA2"/>
    <w:rsid w:val="0083454E"/>
    <w:rsid w:val="0084348B"/>
    <w:rsid w:val="008459DF"/>
    <w:rsid w:val="008564FC"/>
    <w:rsid w:val="008666CB"/>
    <w:rsid w:val="008672B1"/>
    <w:rsid w:val="008749D4"/>
    <w:rsid w:val="00875F3A"/>
    <w:rsid w:val="00876645"/>
    <w:rsid w:val="00880998"/>
    <w:rsid w:val="008C0F39"/>
    <w:rsid w:val="008C2F14"/>
    <w:rsid w:val="008D03C6"/>
    <w:rsid w:val="008D393D"/>
    <w:rsid w:val="008E33FF"/>
    <w:rsid w:val="008E450E"/>
    <w:rsid w:val="008E67BA"/>
    <w:rsid w:val="008E69AC"/>
    <w:rsid w:val="008F16B9"/>
    <w:rsid w:val="008F6C21"/>
    <w:rsid w:val="008F79B5"/>
    <w:rsid w:val="008F7FE4"/>
    <w:rsid w:val="00903C30"/>
    <w:rsid w:val="00917F7F"/>
    <w:rsid w:val="00925B42"/>
    <w:rsid w:val="009268DC"/>
    <w:rsid w:val="0092707B"/>
    <w:rsid w:val="009341AD"/>
    <w:rsid w:val="0094384B"/>
    <w:rsid w:val="00955D2C"/>
    <w:rsid w:val="00956B64"/>
    <w:rsid w:val="00957101"/>
    <w:rsid w:val="0095718B"/>
    <w:rsid w:val="009615EF"/>
    <w:rsid w:val="00961B22"/>
    <w:rsid w:val="00964CB0"/>
    <w:rsid w:val="00967395"/>
    <w:rsid w:val="00970C4A"/>
    <w:rsid w:val="009720AA"/>
    <w:rsid w:val="00980D48"/>
    <w:rsid w:val="009900B4"/>
    <w:rsid w:val="009A4460"/>
    <w:rsid w:val="009A7B81"/>
    <w:rsid w:val="009B4A06"/>
    <w:rsid w:val="009B60E8"/>
    <w:rsid w:val="009B61C1"/>
    <w:rsid w:val="009C4087"/>
    <w:rsid w:val="009C4F1E"/>
    <w:rsid w:val="009C4F70"/>
    <w:rsid w:val="009D0E4C"/>
    <w:rsid w:val="009D11F2"/>
    <w:rsid w:val="009D535D"/>
    <w:rsid w:val="009E716F"/>
    <w:rsid w:val="009E77D1"/>
    <w:rsid w:val="009E77D8"/>
    <w:rsid w:val="009F1CA7"/>
    <w:rsid w:val="009F7DEA"/>
    <w:rsid w:val="00A00EAD"/>
    <w:rsid w:val="00A050F2"/>
    <w:rsid w:val="00A07184"/>
    <w:rsid w:val="00A10116"/>
    <w:rsid w:val="00A128B8"/>
    <w:rsid w:val="00A131BB"/>
    <w:rsid w:val="00A21DDD"/>
    <w:rsid w:val="00A360B1"/>
    <w:rsid w:val="00A36FC9"/>
    <w:rsid w:val="00A4448E"/>
    <w:rsid w:val="00A470B5"/>
    <w:rsid w:val="00A54EE9"/>
    <w:rsid w:val="00A56AD0"/>
    <w:rsid w:val="00A76C9F"/>
    <w:rsid w:val="00A80FB2"/>
    <w:rsid w:val="00A8377B"/>
    <w:rsid w:val="00A92A6F"/>
    <w:rsid w:val="00A95897"/>
    <w:rsid w:val="00AA05AF"/>
    <w:rsid w:val="00AA0959"/>
    <w:rsid w:val="00AA0AD3"/>
    <w:rsid w:val="00AA53A0"/>
    <w:rsid w:val="00AA6229"/>
    <w:rsid w:val="00AB054E"/>
    <w:rsid w:val="00AB5430"/>
    <w:rsid w:val="00AB5BBB"/>
    <w:rsid w:val="00AC1F9F"/>
    <w:rsid w:val="00AC20CC"/>
    <w:rsid w:val="00AD2B28"/>
    <w:rsid w:val="00AD43AA"/>
    <w:rsid w:val="00AD64FC"/>
    <w:rsid w:val="00AD6E1F"/>
    <w:rsid w:val="00AE13AC"/>
    <w:rsid w:val="00AE7F97"/>
    <w:rsid w:val="00AF4342"/>
    <w:rsid w:val="00AF6B28"/>
    <w:rsid w:val="00AF71F8"/>
    <w:rsid w:val="00B00C3D"/>
    <w:rsid w:val="00B00E52"/>
    <w:rsid w:val="00B0154D"/>
    <w:rsid w:val="00B01A7F"/>
    <w:rsid w:val="00B13171"/>
    <w:rsid w:val="00B211A3"/>
    <w:rsid w:val="00B2500B"/>
    <w:rsid w:val="00B26240"/>
    <w:rsid w:val="00B3335A"/>
    <w:rsid w:val="00B342A4"/>
    <w:rsid w:val="00B400A7"/>
    <w:rsid w:val="00B43128"/>
    <w:rsid w:val="00B43575"/>
    <w:rsid w:val="00B442A4"/>
    <w:rsid w:val="00B54E07"/>
    <w:rsid w:val="00B566AF"/>
    <w:rsid w:val="00B60086"/>
    <w:rsid w:val="00B60A86"/>
    <w:rsid w:val="00B64E00"/>
    <w:rsid w:val="00B67C78"/>
    <w:rsid w:val="00B73BD5"/>
    <w:rsid w:val="00B7403A"/>
    <w:rsid w:val="00B91972"/>
    <w:rsid w:val="00BA329D"/>
    <w:rsid w:val="00BA3831"/>
    <w:rsid w:val="00BA4718"/>
    <w:rsid w:val="00BA5746"/>
    <w:rsid w:val="00BA6B35"/>
    <w:rsid w:val="00BB2578"/>
    <w:rsid w:val="00BB7534"/>
    <w:rsid w:val="00BB7BE2"/>
    <w:rsid w:val="00BC3CAB"/>
    <w:rsid w:val="00BE1E5D"/>
    <w:rsid w:val="00BE68FD"/>
    <w:rsid w:val="00BE7EF6"/>
    <w:rsid w:val="00BF46A7"/>
    <w:rsid w:val="00BF7F37"/>
    <w:rsid w:val="00C020FC"/>
    <w:rsid w:val="00C03685"/>
    <w:rsid w:val="00C0608A"/>
    <w:rsid w:val="00C0622D"/>
    <w:rsid w:val="00C069E4"/>
    <w:rsid w:val="00C06CC6"/>
    <w:rsid w:val="00C072E4"/>
    <w:rsid w:val="00C1295B"/>
    <w:rsid w:val="00C2068F"/>
    <w:rsid w:val="00C33B09"/>
    <w:rsid w:val="00C35EEB"/>
    <w:rsid w:val="00C41E30"/>
    <w:rsid w:val="00C444EC"/>
    <w:rsid w:val="00C46DCC"/>
    <w:rsid w:val="00C476CB"/>
    <w:rsid w:val="00C478A4"/>
    <w:rsid w:val="00C5414F"/>
    <w:rsid w:val="00C6264E"/>
    <w:rsid w:val="00C7099C"/>
    <w:rsid w:val="00C7261C"/>
    <w:rsid w:val="00C803C5"/>
    <w:rsid w:val="00C84B27"/>
    <w:rsid w:val="00C87975"/>
    <w:rsid w:val="00C90714"/>
    <w:rsid w:val="00C96B28"/>
    <w:rsid w:val="00CA27D6"/>
    <w:rsid w:val="00CA4379"/>
    <w:rsid w:val="00CA67FF"/>
    <w:rsid w:val="00CB3A91"/>
    <w:rsid w:val="00CC25CD"/>
    <w:rsid w:val="00CD1275"/>
    <w:rsid w:val="00CF327C"/>
    <w:rsid w:val="00CF3FB2"/>
    <w:rsid w:val="00CF4CB3"/>
    <w:rsid w:val="00D007E3"/>
    <w:rsid w:val="00D027D8"/>
    <w:rsid w:val="00D10732"/>
    <w:rsid w:val="00D3105F"/>
    <w:rsid w:val="00D311A0"/>
    <w:rsid w:val="00D33DF5"/>
    <w:rsid w:val="00D35026"/>
    <w:rsid w:val="00D373A5"/>
    <w:rsid w:val="00D41AC1"/>
    <w:rsid w:val="00D45771"/>
    <w:rsid w:val="00D46868"/>
    <w:rsid w:val="00D47118"/>
    <w:rsid w:val="00D50D55"/>
    <w:rsid w:val="00D53E6D"/>
    <w:rsid w:val="00D54A06"/>
    <w:rsid w:val="00D54C30"/>
    <w:rsid w:val="00D54CF7"/>
    <w:rsid w:val="00D601CA"/>
    <w:rsid w:val="00D75CBE"/>
    <w:rsid w:val="00D77A48"/>
    <w:rsid w:val="00D802B3"/>
    <w:rsid w:val="00D86E24"/>
    <w:rsid w:val="00D95CCC"/>
    <w:rsid w:val="00DA22CC"/>
    <w:rsid w:val="00DA411E"/>
    <w:rsid w:val="00DB185E"/>
    <w:rsid w:val="00DC639A"/>
    <w:rsid w:val="00DD011E"/>
    <w:rsid w:val="00DD11E0"/>
    <w:rsid w:val="00DD26D3"/>
    <w:rsid w:val="00DD2E1F"/>
    <w:rsid w:val="00DD4F05"/>
    <w:rsid w:val="00DE3EF5"/>
    <w:rsid w:val="00DE449E"/>
    <w:rsid w:val="00E01495"/>
    <w:rsid w:val="00E07E8F"/>
    <w:rsid w:val="00E17DA0"/>
    <w:rsid w:val="00E218E6"/>
    <w:rsid w:val="00E219F1"/>
    <w:rsid w:val="00E241F9"/>
    <w:rsid w:val="00E31326"/>
    <w:rsid w:val="00E35FA7"/>
    <w:rsid w:val="00E40257"/>
    <w:rsid w:val="00E424D4"/>
    <w:rsid w:val="00E441D1"/>
    <w:rsid w:val="00E501EB"/>
    <w:rsid w:val="00E5356D"/>
    <w:rsid w:val="00E53F4C"/>
    <w:rsid w:val="00E60D54"/>
    <w:rsid w:val="00E6793D"/>
    <w:rsid w:val="00E70C60"/>
    <w:rsid w:val="00E75757"/>
    <w:rsid w:val="00E77E16"/>
    <w:rsid w:val="00E8328C"/>
    <w:rsid w:val="00E8440F"/>
    <w:rsid w:val="00E85696"/>
    <w:rsid w:val="00E92077"/>
    <w:rsid w:val="00EA3DA0"/>
    <w:rsid w:val="00EA5783"/>
    <w:rsid w:val="00EB37C6"/>
    <w:rsid w:val="00EC15DF"/>
    <w:rsid w:val="00EC3D9C"/>
    <w:rsid w:val="00ED01F7"/>
    <w:rsid w:val="00ED713A"/>
    <w:rsid w:val="00EE2A7E"/>
    <w:rsid w:val="00EF1FC1"/>
    <w:rsid w:val="00F01FC1"/>
    <w:rsid w:val="00F0663B"/>
    <w:rsid w:val="00F072B3"/>
    <w:rsid w:val="00F10E4D"/>
    <w:rsid w:val="00F1167A"/>
    <w:rsid w:val="00F12D89"/>
    <w:rsid w:val="00F214B0"/>
    <w:rsid w:val="00F23036"/>
    <w:rsid w:val="00F239A8"/>
    <w:rsid w:val="00F26ECA"/>
    <w:rsid w:val="00F33972"/>
    <w:rsid w:val="00F34257"/>
    <w:rsid w:val="00F34638"/>
    <w:rsid w:val="00F355F7"/>
    <w:rsid w:val="00F35B9C"/>
    <w:rsid w:val="00F37967"/>
    <w:rsid w:val="00F415D0"/>
    <w:rsid w:val="00F43D2D"/>
    <w:rsid w:val="00F46D40"/>
    <w:rsid w:val="00F47D3F"/>
    <w:rsid w:val="00F537BF"/>
    <w:rsid w:val="00F5491E"/>
    <w:rsid w:val="00F55CA5"/>
    <w:rsid w:val="00F5783D"/>
    <w:rsid w:val="00F57D46"/>
    <w:rsid w:val="00F60652"/>
    <w:rsid w:val="00F61600"/>
    <w:rsid w:val="00F639BA"/>
    <w:rsid w:val="00F85234"/>
    <w:rsid w:val="00F868DA"/>
    <w:rsid w:val="00F912D4"/>
    <w:rsid w:val="00FA2280"/>
    <w:rsid w:val="00FA4DFC"/>
    <w:rsid w:val="00FA573E"/>
    <w:rsid w:val="00FA759F"/>
    <w:rsid w:val="00FA7F13"/>
    <w:rsid w:val="00FC060C"/>
    <w:rsid w:val="00FC5AC6"/>
    <w:rsid w:val="00FC638B"/>
    <w:rsid w:val="00FC73D8"/>
    <w:rsid w:val="00FC7D2E"/>
    <w:rsid w:val="00FD3628"/>
    <w:rsid w:val="00FD693C"/>
    <w:rsid w:val="00FE2266"/>
    <w:rsid w:val="00FF2697"/>
    <w:rsid w:val="00FF6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7DD0BB"/>
  <w15:docId w15:val="{8E324951-08C8-4AC6-B74F-392D2AA85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6A7"/>
    <w:rPr>
      <w:sz w:val="24"/>
      <w:szCs w:val="24"/>
    </w:rPr>
  </w:style>
  <w:style w:type="paragraph" w:styleId="Heading1">
    <w:name w:val="heading 1"/>
    <w:basedOn w:val="Normal"/>
    <w:next w:val="Normal"/>
    <w:link w:val="Heading1Char"/>
    <w:qFormat/>
    <w:rsid w:val="00BF46A7"/>
    <w:pPr>
      <w:widowControl w:val="0"/>
      <w:tabs>
        <w:tab w:val="left" w:pos="700"/>
      </w:tabs>
      <w:autoSpaceDE w:val="0"/>
      <w:autoSpaceDN w:val="0"/>
      <w:adjustRightInd w:val="0"/>
      <w:outlineLvl w:val="0"/>
    </w:pPr>
    <w:rPr>
      <w:rFonts w:ascii="Arial Bold" w:hAnsi="Arial Bold"/>
      <w:b/>
      <w:caps/>
    </w:rPr>
  </w:style>
  <w:style w:type="paragraph" w:styleId="Heading2">
    <w:name w:val="heading 2"/>
    <w:basedOn w:val="Normal"/>
    <w:next w:val="Normal"/>
    <w:link w:val="Heading2Char"/>
    <w:qFormat/>
    <w:rsid w:val="00BF46A7"/>
    <w:pPr>
      <w:keepNext/>
      <w:widowControl w:val="0"/>
      <w:tabs>
        <w:tab w:val="left" w:pos="432"/>
      </w:tabs>
      <w:autoSpaceDE w:val="0"/>
      <w:autoSpaceDN w:val="0"/>
      <w:adjustRightInd w:val="0"/>
      <w:spacing w:before="480" w:after="60"/>
      <w:outlineLvl w:val="1"/>
    </w:pPr>
    <w:rPr>
      <w:rFonts w:ascii="Arial" w:hAnsi="Arial"/>
      <w:b/>
      <w:bCs/>
    </w:rPr>
  </w:style>
  <w:style w:type="paragraph" w:styleId="Heading3">
    <w:name w:val="heading 3"/>
    <w:basedOn w:val="Normal"/>
    <w:link w:val="Heading3Char"/>
    <w:qFormat/>
    <w:rsid w:val="00BF46A7"/>
    <w:pPr>
      <w:spacing w:before="360" w:after="60"/>
      <w:outlineLvl w:val="2"/>
    </w:pPr>
    <w:rPr>
      <w:rFonts w:ascii="Arial" w:hAnsi="Arial"/>
      <w:b/>
      <w:bCs/>
      <w:sz w:val="22"/>
      <w:szCs w:val="27"/>
      <w:u w:val="single"/>
    </w:rPr>
  </w:style>
  <w:style w:type="paragraph" w:styleId="Heading4">
    <w:name w:val="heading 4"/>
    <w:basedOn w:val="Normal"/>
    <w:next w:val="Normal"/>
    <w:link w:val="Heading4Char"/>
    <w:qFormat/>
    <w:rsid w:val="00BF46A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F46A7"/>
    <w:rPr>
      <w:rFonts w:ascii="Arial Bold" w:hAnsi="Arial Bold"/>
      <w:b/>
      <w:caps/>
      <w:sz w:val="24"/>
      <w:szCs w:val="24"/>
      <w:lang w:val="en-US" w:eastAsia="en-US" w:bidi="ar-SA"/>
    </w:rPr>
  </w:style>
  <w:style w:type="character" w:customStyle="1" w:styleId="Heading2Char">
    <w:name w:val="Heading 2 Char"/>
    <w:basedOn w:val="DefaultParagraphFont"/>
    <w:link w:val="Heading2"/>
    <w:locked/>
    <w:rsid w:val="00BF46A7"/>
    <w:rPr>
      <w:rFonts w:ascii="Arial" w:hAnsi="Arial"/>
      <w:b/>
      <w:bCs/>
      <w:sz w:val="24"/>
      <w:szCs w:val="24"/>
      <w:lang w:val="en-US" w:eastAsia="en-US" w:bidi="ar-SA"/>
    </w:rPr>
  </w:style>
  <w:style w:type="character" w:customStyle="1" w:styleId="Heading3Char">
    <w:name w:val="Heading 3 Char"/>
    <w:basedOn w:val="DefaultParagraphFont"/>
    <w:link w:val="Heading3"/>
    <w:semiHidden/>
    <w:locked/>
    <w:rsid w:val="00BF46A7"/>
    <w:rPr>
      <w:rFonts w:ascii="Arial" w:hAnsi="Arial"/>
      <w:b/>
      <w:bCs/>
      <w:sz w:val="22"/>
      <w:szCs w:val="27"/>
      <w:u w:val="single"/>
      <w:lang w:val="en-US" w:eastAsia="en-US" w:bidi="ar-SA"/>
    </w:rPr>
  </w:style>
  <w:style w:type="character" w:customStyle="1" w:styleId="Heading4Char">
    <w:name w:val="Heading 4 Char"/>
    <w:basedOn w:val="DefaultParagraphFont"/>
    <w:link w:val="Heading4"/>
    <w:locked/>
    <w:rsid w:val="00BF46A7"/>
    <w:rPr>
      <w:bCs/>
      <w:i/>
      <w:sz w:val="24"/>
      <w:szCs w:val="28"/>
      <w:lang w:val="en-US" w:eastAsia="en-US" w:bidi="ar-SA"/>
    </w:rPr>
  </w:style>
  <w:style w:type="table" w:styleId="TableGrid">
    <w:name w:val="Table Grid"/>
    <w:basedOn w:val="TableNormal"/>
    <w:rsid w:val="00BF4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BF46A7"/>
    <w:rPr>
      <w:sz w:val="20"/>
      <w:szCs w:val="20"/>
    </w:rPr>
  </w:style>
  <w:style w:type="character" w:customStyle="1" w:styleId="CommentTextChar">
    <w:name w:val="Comment Text Char"/>
    <w:basedOn w:val="DefaultParagraphFont"/>
    <w:link w:val="CommentText"/>
    <w:locked/>
    <w:rsid w:val="00BF46A7"/>
    <w:rPr>
      <w:lang w:val="en-US" w:eastAsia="en-US" w:bidi="ar-SA"/>
    </w:rPr>
  </w:style>
  <w:style w:type="paragraph" w:styleId="CommentSubject">
    <w:name w:val="annotation subject"/>
    <w:basedOn w:val="CommentText"/>
    <w:next w:val="CommentText"/>
    <w:link w:val="CommentSubjectChar"/>
    <w:semiHidden/>
    <w:rsid w:val="00BF46A7"/>
    <w:rPr>
      <w:b/>
      <w:bCs/>
    </w:rPr>
  </w:style>
  <w:style w:type="character" w:customStyle="1" w:styleId="CommentSubjectChar">
    <w:name w:val="Comment Subject Char"/>
    <w:basedOn w:val="CommentTextChar"/>
    <w:link w:val="CommentSubject"/>
    <w:semiHidden/>
    <w:locked/>
    <w:rsid w:val="00BF46A7"/>
    <w:rPr>
      <w:b/>
      <w:bCs/>
      <w:lang w:val="en-US" w:eastAsia="en-US" w:bidi="ar-SA"/>
    </w:rPr>
  </w:style>
  <w:style w:type="paragraph" w:styleId="BalloonText">
    <w:name w:val="Balloon Text"/>
    <w:basedOn w:val="Normal"/>
    <w:link w:val="BalloonTextChar"/>
    <w:semiHidden/>
    <w:rsid w:val="00BF46A7"/>
    <w:rPr>
      <w:rFonts w:ascii="Tahoma" w:hAnsi="Tahoma" w:cs="Tahoma"/>
      <w:sz w:val="16"/>
      <w:szCs w:val="16"/>
    </w:rPr>
  </w:style>
  <w:style w:type="character" w:customStyle="1" w:styleId="BalloonTextChar">
    <w:name w:val="Balloon Text Char"/>
    <w:basedOn w:val="DefaultParagraphFont"/>
    <w:link w:val="BalloonText"/>
    <w:semiHidden/>
    <w:locked/>
    <w:rsid w:val="00BF46A7"/>
    <w:rPr>
      <w:rFonts w:ascii="Tahoma" w:hAnsi="Tahoma" w:cs="Tahoma"/>
      <w:sz w:val="16"/>
      <w:szCs w:val="16"/>
      <w:lang w:val="en-US" w:eastAsia="en-US" w:bidi="ar-SA"/>
    </w:rPr>
  </w:style>
  <w:style w:type="character" w:styleId="Hyperlink">
    <w:name w:val="Hyperlink"/>
    <w:basedOn w:val="DefaultParagraphFont"/>
    <w:uiPriority w:val="99"/>
    <w:rsid w:val="00BF46A7"/>
    <w:rPr>
      <w:rFonts w:cs="Times New Roman"/>
      <w:color w:val="0000FF"/>
      <w:u w:val="single"/>
    </w:rPr>
  </w:style>
  <w:style w:type="character" w:customStyle="1" w:styleId="billtextchangedfrom">
    <w:name w:val="bill_text_changed_from"/>
    <w:basedOn w:val="DefaultParagraphFont"/>
    <w:rsid w:val="00BF46A7"/>
    <w:rPr>
      <w:rFonts w:cs="Times New Roman"/>
    </w:rPr>
  </w:style>
  <w:style w:type="character" w:customStyle="1" w:styleId="billtextchangedto">
    <w:name w:val="bill_text_changed_to"/>
    <w:basedOn w:val="DefaultParagraphFont"/>
    <w:rsid w:val="00BF46A7"/>
    <w:rPr>
      <w:rFonts w:cs="Times New Roman"/>
    </w:rPr>
  </w:style>
  <w:style w:type="paragraph" w:customStyle="1" w:styleId="billtextsection">
    <w:name w:val="bill_text_section"/>
    <w:basedOn w:val="Normal"/>
    <w:rsid w:val="00BF46A7"/>
    <w:pPr>
      <w:spacing w:before="100" w:beforeAutospacing="1" w:after="100" w:afterAutospacing="1"/>
    </w:pPr>
  </w:style>
  <w:style w:type="character" w:customStyle="1" w:styleId="billtextsectionmenu">
    <w:name w:val="bill_text_section_menu"/>
    <w:basedOn w:val="DefaultParagraphFont"/>
    <w:rsid w:val="00BF46A7"/>
    <w:rPr>
      <w:rFonts w:cs="Times New Roman"/>
    </w:rPr>
  </w:style>
  <w:style w:type="character" w:customStyle="1" w:styleId="billtextinserted">
    <w:name w:val="bill_text_inserted"/>
    <w:basedOn w:val="DefaultParagraphFont"/>
    <w:rsid w:val="00BF46A7"/>
    <w:rPr>
      <w:rFonts w:cs="Times New Roman"/>
    </w:rPr>
  </w:style>
  <w:style w:type="paragraph" w:styleId="Header">
    <w:name w:val="header"/>
    <w:basedOn w:val="Normal"/>
    <w:link w:val="HeaderChar"/>
    <w:rsid w:val="00BF46A7"/>
    <w:pPr>
      <w:tabs>
        <w:tab w:val="center" w:pos="4680"/>
        <w:tab w:val="right" w:pos="9360"/>
      </w:tabs>
    </w:pPr>
  </w:style>
  <w:style w:type="character" w:customStyle="1" w:styleId="HeaderChar">
    <w:name w:val="Header Char"/>
    <w:basedOn w:val="DefaultParagraphFont"/>
    <w:link w:val="Header"/>
    <w:semiHidden/>
    <w:locked/>
    <w:rsid w:val="00BF46A7"/>
    <w:rPr>
      <w:sz w:val="24"/>
      <w:szCs w:val="24"/>
      <w:lang w:val="en-US" w:eastAsia="en-US" w:bidi="ar-SA"/>
    </w:rPr>
  </w:style>
  <w:style w:type="paragraph" w:styleId="Footer">
    <w:name w:val="footer"/>
    <w:basedOn w:val="Normal"/>
    <w:link w:val="FooterChar"/>
    <w:rsid w:val="00BF46A7"/>
    <w:pPr>
      <w:tabs>
        <w:tab w:val="center" w:pos="4680"/>
        <w:tab w:val="right" w:pos="9360"/>
      </w:tabs>
    </w:pPr>
  </w:style>
  <w:style w:type="character" w:customStyle="1" w:styleId="FooterChar">
    <w:name w:val="Footer Char"/>
    <w:basedOn w:val="DefaultParagraphFont"/>
    <w:link w:val="Footer"/>
    <w:locked/>
    <w:rsid w:val="00BF46A7"/>
    <w:rPr>
      <w:sz w:val="24"/>
      <w:szCs w:val="24"/>
      <w:lang w:val="en-US" w:eastAsia="en-US" w:bidi="ar-SA"/>
    </w:rPr>
  </w:style>
  <w:style w:type="paragraph" w:styleId="BodyText">
    <w:name w:val="Body Text"/>
    <w:basedOn w:val="Normal"/>
    <w:link w:val="BodyTextChar"/>
    <w:uiPriority w:val="99"/>
    <w:semiHidden/>
    <w:rsid w:val="00BF46A7"/>
    <w:pPr>
      <w:tabs>
        <w:tab w:val="left" w:pos="720"/>
        <w:tab w:val="left" w:pos="1080"/>
        <w:tab w:val="left" w:pos="1440"/>
        <w:tab w:val="left" w:pos="1800"/>
      </w:tabs>
      <w:spacing w:after="240" w:line="300" w:lineRule="exact"/>
    </w:pPr>
    <w:rPr>
      <w:sz w:val="22"/>
      <w:szCs w:val="20"/>
    </w:rPr>
  </w:style>
  <w:style w:type="character" w:customStyle="1" w:styleId="BodyTextChar">
    <w:name w:val="Body Text Char"/>
    <w:basedOn w:val="DefaultParagraphFont"/>
    <w:link w:val="BodyText"/>
    <w:uiPriority w:val="99"/>
    <w:semiHidden/>
    <w:locked/>
    <w:rsid w:val="00BF46A7"/>
    <w:rPr>
      <w:sz w:val="22"/>
      <w:lang w:val="en-US" w:eastAsia="en-US" w:bidi="ar-SA"/>
    </w:rPr>
  </w:style>
  <w:style w:type="paragraph" w:styleId="ListParagraph">
    <w:name w:val="List Paragraph"/>
    <w:basedOn w:val="Normal"/>
    <w:uiPriority w:val="34"/>
    <w:qFormat/>
    <w:rsid w:val="00BF46A7"/>
    <w:pPr>
      <w:ind w:left="720"/>
      <w:contextualSpacing/>
    </w:pPr>
    <w:rPr>
      <w:rFonts w:ascii="Calibri" w:hAnsi="Calibri"/>
    </w:rPr>
  </w:style>
  <w:style w:type="paragraph" w:customStyle="1" w:styleId="CM38">
    <w:name w:val="CM38"/>
    <w:basedOn w:val="Normal"/>
    <w:next w:val="Normal"/>
    <w:rsid w:val="00BF46A7"/>
    <w:pPr>
      <w:widowControl w:val="0"/>
      <w:autoSpaceDE w:val="0"/>
      <w:autoSpaceDN w:val="0"/>
      <w:adjustRightInd w:val="0"/>
    </w:pPr>
    <w:rPr>
      <w:rFonts w:ascii="Arial" w:hAnsi="Arial" w:cs="Arial"/>
    </w:rPr>
  </w:style>
  <w:style w:type="paragraph" w:customStyle="1" w:styleId="AbtHeadC">
    <w:name w:val="AbtHead C"/>
    <w:basedOn w:val="Normal"/>
    <w:next w:val="BodyText"/>
    <w:rsid w:val="00BF46A7"/>
    <w:pPr>
      <w:keepNext/>
      <w:keepLines/>
      <w:tabs>
        <w:tab w:val="left" w:pos="720"/>
        <w:tab w:val="left" w:pos="1080"/>
        <w:tab w:val="left" w:pos="1440"/>
        <w:tab w:val="left" w:pos="1800"/>
      </w:tabs>
      <w:spacing w:after="240" w:line="264" w:lineRule="auto"/>
      <w:outlineLvl w:val="2"/>
    </w:pPr>
    <w:rPr>
      <w:rFonts w:ascii="Arial" w:hAnsi="Arial"/>
      <w:b/>
      <w:sz w:val="20"/>
      <w:szCs w:val="20"/>
    </w:rPr>
  </w:style>
  <w:style w:type="paragraph" w:customStyle="1" w:styleId="Default">
    <w:name w:val="Default"/>
    <w:rsid w:val="00BF46A7"/>
    <w:pPr>
      <w:autoSpaceDE w:val="0"/>
      <w:autoSpaceDN w:val="0"/>
      <w:adjustRightInd w:val="0"/>
    </w:pPr>
    <w:rPr>
      <w:rFonts w:ascii="Calibri" w:hAnsi="Calibri" w:cs="Calibri"/>
      <w:color w:val="000000"/>
      <w:sz w:val="24"/>
      <w:szCs w:val="24"/>
    </w:rPr>
  </w:style>
  <w:style w:type="paragraph" w:customStyle="1" w:styleId="NORC-Bullet1">
    <w:name w:val="NORC-Bullet 1"/>
    <w:link w:val="NORC-Bullet1Char"/>
    <w:rsid w:val="00BF46A7"/>
    <w:pPr>
      <w:numPr>
        <w:numId w:val="4"/>
      </w:numPr>
      <w:spacing w:after="60" w:line="276" w:lineRule="auto"/>
    </w:pPr>
    <w:rPr>
      <w:sz w:val="24"/>
      <w:szCs w:val="24"/>
    </w:rPr>
  </w:style>
  <w:style w:type="character" w:customStyle="1" w:styleId="NORC-Bullet1Char">
    <w:name w:val="NORC-Bullet 1 Char"/>
    <w:basedOn w:val="DefaultParagraphFont"/>
    <w:link w:val="NORC-Bullet1"/>
    <w:locked/>
    <w:rsid w:val="00BF46A7"/>
    <w:rPr>
      <w:sz w:val="24"/>
      <w:szCs w:val="24"/>
      <w:lang w:val="en-US" w:eastAsia="en-US" w:bidi="ar-SA"/>
    </w:rPr>
  </w:style>
  <w:style w:type="paragraph" w:customStyle="1" w:styleId="NORCCVBullet1">
    <w:name w:val="NORC CV Bullet 1"/>
    <w:rsid w:val="00BF46A7"/>
    <w:pPr>
      <w:numPr>
        <w:numId w:val="5"/>
      </w:numPr>
      <w:spacing w:after="80" w:line="276" w:lineRule="auto"/>
    </w:pPr>
    <w:rPr>
      <w:sz w:val="22"/>
      <w:szCs w:val="22"/>
    </w:rPr>
  </w:style>
  <w:style w:type="paragraph" w:customStyle="1" w:styleId="NORC-BodyFirstLineIndentJustified">
    <w:name w:val="NORC-Body First Line Indent Justified"/>
    <w:rsid w:val="00BF46A7"/>
    <w:pPr>
      <w:ind w:firstLine="360"/>
      <w:jc w:val="both"/>
    </w:pPr>
    <w:rPr>
      <w:rFonts w:ascii="Garamond" w:hAnsi="Garamond"/>
      <w:sz w:val="24"/>
      <w:szCs w:val="24"/>
    </w:rPr>
  </w:style>
  <w:style w:type="paragraph" w:styleId="NormalWeb">
    <w:name w:val="Normal (Web)"/>
    <w:basedOn w:val="Normal"/>
    <w:uiPriority w:val="99"/>
    <w:rsid w:val="00BF46A7"/>
    <w:pPr>
      <w:spacing w:before="120" w:after="120" w:line="240" w:lineRule="atLeast"/>
    </w:pPr>
    <w:rPr>
      <w:rFonts w:ascii="Verdana" w:hAnsi="Verdana"/>
      <w:color w:val="000000"/>
      <w:sz w:val="17"/>
      <w:szCs w:val="17"/>
    </w:rPr>
  </w:style>
  <w:style w:type="paragraph" w:styleId="ListBullet">
    <w:name w:val="List Bullet"/>
    <w:basedOn w:val="Normal"/>
    <w:rsid w:val="00BF46A7"/>
    <w:pPr>
      <w:contextualSpacing/>
    </w:pPr>
  </w:style>
  <w:style w:type="paragraph" w:styleId="ListNumber">
    <w:name w:val="List Number"/>
    <w:basedOn w:val="Normal"/>
    <w:rsid w:val="00BF46A7"/>
    <w:pPr>
      <w:numPr>
        <w:numId w:val="2"/>
      </w:numPr>
      <w:spacing w:before="180" w:after="60"/>
    </w:pPr>
  </w:style>
  <w:style w:type="paragraph" w:styleId="ListNumber2">
    <w:name w:val="List Number 2"/>
    <w:basedOn w:val="Normal"/>
    <w:rsid w:val="00BF46A7"/>
    <w:pPr>
      <w:numPr>
        <w:numId w:val="3"/>
      </w:numPr>
      <w:tabs>
        <w:tab w:val="num" w:pos="531"/>
      </w:tabs>
      <w:spacing w:after="120"/>
    </w:pPr>
  </w:style>
  <w:style w:type="paragraph" w:styleId="Title">
    <w:name w:val="Title"/>
    <w:basedOn w:val="Normal"/>
    <w:next w:val="Normal"/>
    <w:link w:val="TitleChar"/>
    <w:qFormat/>
    <w:rsid w:val="00BF46A7"/>
    <w:pPr>
      <w:spacing w:after="240" w:line="360" w:lineRule="auto"/>
      <w:jc w:val="center"/>
      <w:outlineLvl w:val="0"/>
    </w:pPr>
    <w:rPr>
      <w:rFonts w:ascii="Arial" w:hAnsi="Arial"/>
      <w:b/>
      <w:bCs/>
      <w:kern w:val="28"/>
      <w:sz w:val="26"/>
      <w:szCs w:val="32"/>
    </w:rPr>
  </w:style>
  <w:style w:type="character" w:customStyle="1" w:styleId="TitleChar">
    <w:name w:val="Title Char"/>
    <w:basedOn w:val="DefaultParagraphFont"/>
    <w:link w:val="Title"/>
    <w:locked/>
    <w:rsid w:val="00BF46A7"/>
    <w:rPr>
      <w:rFonts w:ascii="Arial" w:hAnsi="Arial"/>
      <w:b/>
      <w:bCs/>
      <w:kern w:val="28"/>
      <w:sz w:val="26"/>
      <w:szCs w:val="32"/>
      <w:lang w:val="en-US" w:eastAsia="en-US" w:bidi="ar-SA"/>
    </w:rPr>
  </w:style>
  <w:style w:type="paragraph" w:styleId="BodyText2">
    <w:name w:val="Body Text 2"/>
    <w:basedOn w:val="Normal"/>
    <w:link w:val="BodyText2Char"/>
    <w:rsid w:val="00BF46A7"/>
    <w:pPr>
      <w:spacing w:after="120" w:line="480" w:lineRule="auto"/>
    </w:pPr>
  </w:style>
  <w:style w:type="character" w:customStyle="1" w:styleId="BodyText2Char">
    <w:name w:val="Body Text 2 Char"/>
    <w:basedOn w:val="DefaultParagraphFont"/>
    <w:link w:val="BodyText2"/>
    <w:locked/>
    <w:rsid w:val="00BF46A7"/>
    <w:rPr>
      <w:sz w:val="24"/>
      <w:szCs w:val="24"/>
      <w:lang w:val="en-US" w:eastAsia="en-US" w:bidi="ar-SA"/>
    </w:rPr>
  </w:style>
  <w:style w:type="paragraph" w:styleId="Subtitle">
    <w:name w:val="Subtitle"/>
    <w:basedOn w:val="Normal"/>
    <w:next w:val="Normal"/>
    <w:link w:val="SubtitleChar"/>
    <w:qFormat/>
    <w:rsid w:val="00BF46A7"/>
    <w:pPr>
      <w:spacing w:after="480"/>
      <w:jc w:val="center"/>
      <w:outlineLvl w:val="1"/>
    </w:pPr>
    <w:rPr>
      <w:rFonts w:ascii="Arial" w:hAnsi="Arial"/>
      <w:b/>
      <w:sz w:val="26"/>
    </w:rPr>
  </w:style>
  <w:style w:type="character" w:customStyle="1" w:styleId="SubtitleChar">
    <w:name w:val="Subtitle Char"/>
    <w:basedOn w:val="DefaultParagraphFont"/>
    <w:link w:val="Subtitle"/>
    <w:locked/>
    <w:rsid w:val="00BF46A7"/>
    <w:rPr>
      <w:rFonts w:ascii="Arial" w:hAnsi="Arial"/>
      <w:b/>
      <w:sz w:val="26"/>
      <w:szCs w:val="24"/>
      <w:lang w:val="en-US" w:eastAsia="en-US" w:bidi="ar-SA"/>
    </w:rPr>
  </w:style>
  <w:style w:type="paragraph" w:customStyle="1" w:styleId="ExhibitTitle">
    <w:name w:val="Exhibit Title"/>
    <w:basedOn w:val="Normal"/>
    <w:rsid w:val="00BF46A7"/>
    <w:pPr>
      <w:keepNext/>
      <w:pBdr>
        <w:top w:val="single" w:sz="12" w:space="3" w:color="000000"/>
        <w:bottom w:val="single" w:sz="4" w:space="3" w:color="000000"/>
      </w:pBdr>
      <w:tabs>
        <w:tab w:val="left" w:pos="1152"/>
      </w:tabs>
      <w:spacing w:before="320" w:after="120" w:line="260" w:lineRule="exact"/>
    </w:pPr>
    <w:rPr>
      <w:rFonts w:ascii="Arial" w:hAnsi="Arial"/>
      <w:b/>
      <w:color w:val="000000"/>
      <w:sz w:val="22"/>
      <w:szCs w:val="22"/>
    </w:rPr>
  </w:style>
  <w:style w:type="paragraph" w:customStyle="1" w:styleId="TableSubheadBlack">
    <w:name w:val="Table Subhead Black"/>
    <w:rsid w:val="00BF46A7"/>
    <w:pPr>
      <w:keepNext/>
      <w:spacing w:before="60" w:after="40"/>
      <w:jc w:val="center"/>
    </w:pPr>
    <w:rPr>
      <w:rFonts w:ascii="Arial" w:hAnsi="Arial"/>
      <w:b/>
      <w:color w:val="000000"/>
      <w:sz w:val="18"/>
    </w:rPr>
  </w:style>
  <w:style w:type="paragraph" w:customStyle="1" w:styleId="TableTextLeft">
    <w:name w:val="Table Text Left"/>
    <w:rsid w:val="00BF46A7"/>
    <w:pPr>
      <w:spacing w:before="40" w:after="40"/>
    </w:pPr>
    <w:rPr>
      <w:rFonts w:ascii="Arial" w:hAnsi="Arial"/>
      <w:sz w:val="18"/>
      <w:szCs w:val="22"/>
    </w:rPr>
  </w:style>
  <w:style w:type="paragraph" w:customStyle="1" w:styleId="TableSubheadLeft">
    <w:name w:val="Table Subhead Left"/>
    <w:rsid w:val="00BF46A7"/>
    <w:pPr>
      <w:spacing w:before="60" w:after="60"/>
    </w:pPr>
    <w:rPr>
      <w:rFonts w:ascii="Arial" w:hAnsi="Arial"/>
      <w:b/>
      <w:bCs/>
      <w:color w:val="000000"/>
      <w:szCs w:val="22"/>
    </w:rPr>
  </w:style>
  <w:style w:type="paragraph" w:customStyle="1" w:styleId="TableTextRight">
    <w:name w:val="Table Text Right"/>
    <w:rsid w:val="00BF46A7"/>
    <w:pPr>
      <w:spacing w:before="60" w:after="60"/>
      <w:jc w:val="right"/>
    </w:pPr>
    <w:rPr>
      <w:rFonts w:ascii="Arial" w:hAnsi="Arial"/>
      <w:szCs w:val="22"/>
    </w:rPr>
  </w:style>
  <w:style w:type="paragraph" w:styleId="TOC1">
    <w:name w:val="toc 1"/>
    <w:basedOn w:val="Normal"/>
    <w:next w:val="Normal"/>
    <w:uiPriority w:val="39"/>
    <w:rsid w:val="00BF46A7"/>
    <w:pPr>
      <w:tabs>
        <w:tab w:val="left" w:pos="432"/>
        <w:tab w:val="right" w:leader="dot" w:pos="9360"/>
      </w:tabs>
      <w:spacing w:before="240" w:after="60"/>
    </w:pPr>
  </w:style>
  <w:style w:type="paragraph" w:styleId="TOC2">
    <w:name w:val="toc 2"/>
    <w:basedOn w:val="Normal"/>
    <w:next w:val="Normal"/>
    <w:uiPriority w:val="39"/>
    <w:rsid w:val="00BF46A7"/>
    <w:pPr>
      <w:tabs>
        <w:tab w:val="left" w:pos="1008"/>
        <w:tab w:val="right" w:leader="dot" w:pos="9360"/>
      </w:tabs>
      <w:spacing w:before="60"/>
      <w:ind w:left="432"/>
    </w:pPr>
  </w:style>
  <w:style w:type="paragraph" w:styleId="TOC3">
    <w:name w:val="toc 3"/>
    <w:basedOn w:val="Normal"/>
    <w:next w:val="Normal"/>
    <w:uiPriority w:val="39"/>
    <w:rsid w:val="00BF46A7"/>
    <w:pPr>
      <w:tabs>
        <w:tab w:val="left" w:pos="1800"/>
        <w:tab w:val="right" w:leader="dot" w:pos="9360"/>
      </w:tabs>
      <w:ind w:left="1728" w:hanging="720"/>
    </w:pPr>
    <w:rPr>
      <w:i/>
    </w:rPr>
  </w:style>
  <w:style w:type="paragraph" w:styleId="TableofFigures">
    <w:name w:val="table of figures"/>
    <w:basedOn w:val="Normal"/>
    <w:next w:val="Normal"/>
    <w:uiPriority w:val="99"/>
    <w:rsid w:val="00BF46A7"/>
    <w:pPr>
      <w:spacing w:before="240" w:after="240"/>
    </w:pPr>
  </w:style>
  <w:style w:type="paragraph" w:styleId="FootnoteText">
    <w:name w:val="footnote text"/>
    <w:basedOn w:val="Normal"/>
    <w:link w:val="FootnoteTextChar"/>
    <w:rsid w:val="00BF46A7"/>
    <w:rPr>
      <w:sz w:val="20"/>
      <w:szCs w:val="20"/>
    </w:rPr>
  </w:style>
  <w:style w:type="character" w:customStyle="1" w:styleId="FootnoteTextChar">
    <w:name w:val="Footnote Text Char"/>
    <w:basedOn w:val="DefaultParagraphFont"/>
    <w:link w:val="FootnoteText"/>
    <w:locked/>
    <w:rsid w:val="00BF46A7"/>
    <w:rPr>
      <w:lang w:val="en-US" w:eastAsia="en-US" w:bidi="ar-SA"/>
    </w:rPr>
  </w:style>
  <w:style w:type="character" w:styleId="FootnoteReference">
    <w:name w:val="footnote reference"/>
    <w:basedOn w:val="DefaultParagraphFont"/>
    <w:rsid w:val="00BF46A7"/>
    <w:rPr>
      <w:rFonts w:cs="Times New Roman"/>
      <w:vertAlign w:val="superscript"/>
    </w:rPr>
  </w:style>
  <w:style w:type="paragraph" w:customStyle="1" w:styleId="P1-StandPara">
    <w:name w:val="P1-Stand Para"/>
    <w:rsid w:val="00BF46A7"/>
    <w:pPr>
      <w:spacing w:line="360" w:lineRule="atLeast"/>
      <w:ind w:firstLine="1152"/>
      <w:jc w:val="both"/>
    </w:pPr>
    <w:rPr>
      <w:sz w:val="22"/>
    </w:rPr>
  </w:style>
  <w:style w:type="character" w:styleId="CommentReference">
    <w:name w:val="annotation reference"/>
    <w:basedOn w:val="DefaultParagraphFont"/>
    <w:rsid w:val="00096314"/>
    <w:rPr>
      <w:sz w:val="16"/>
      <w:szCs w:val="16"/>
    </w:rPr>
  </w:style>
  <w:style w:type="paragraph" w:customStyle="1" w:styleId="NORC-BodySingleSpacedArial">
    <w:name w:val="NORC-Body Single Spaced (Arial)"/>
    <w:link w:val="NORC-BodySingleSpacedArialChar"/>
    <w:rsid w:val="00FC060C"/>
    <w:pPr>
      <w:spacing w:after="200"/>
    </w:pPr>
    <w:rPr>
      <w:rFonts w:ascii="Arial" w:hAnsi="Arial"/>
      <w:sz w:val="22"/>
      <w:szCs w:val="24"/>
    </w:rPr>
  </w:style>
  <w:style w:type="character" w:customStyle="1" w:styleId="NORC-BodySingleSpacedArialChar">
    <w:name w:val="NORC-Body Single Spaced (Arial) Char"/>
    <w:basedOn w:val="DefaultParagraphFont"/>
    <w:link w:val="NORC-BodySingleSpacedArial"/>
    <w:locked/>
    <w:rsid w:val="00FC060C"/>
    <w:rPr>
      <w:rFonts w:ascii="Arial" w:hAnsi="Arial"/>
      <w:sz w:val="22"/>
      <w:szCs w:val="24"/>
      <w:lang w:val="en-US" w:eastAsia="en-US" w:bidi="ar-SA"/>
    </w:rPr>
  </w:style>
  <w:style w:type="paragraph" w:customStyle="1" w:styleId="NORCProposalBodySingleSpacing11ptGaramond">
    <w:name w:val="NORC Proposal Body Single Spacing 11pt Garamond"/>
    <w:qFormat/>
    <w:rsid w:val="00222965"/>
    <w:pPr>
      <w:spacing w:after="180"/>
    </w:pPr>
    <w:rPr>
      <w:rFonts w:ascii="Garamond" w:hAnsi="Garamond" w:cs="AGaramond-Regular"/>
      <w:sz w:val="22"/>
    </w:rPr>
  </w:style>
  <w:style w:type="paragraph" w:customStyle="1" w:styleId="H2">
    <w:name w:val="H2"/>
    <w:basedOn w:val="Normal"/>
    <w:next w:val="Normal"/>
    <w:uiPriority w:val="99"/>
    <w:rsid w:val="00C803C5"/>
    <w:pPr>
      <w:keepNext/>
      <w:autoSpaceDE w:val="0"/>
      <w:autoSpaceDN w:val="0"/>
      <w:adjustRightInd w:val="0"/>
      <w:spacing w:before="100" w:after="100"/>
      <w:outlineLvl w:val="2"/>
    </w:pPr>
    <w:rPr>
      <w:b/>
      <w:bCs/>
      <w:sz w:val="36"/>
      <w:szCs w:val="36"/>
    </w:rPr>
  </w:style>
  <w:style w:type="paragraph" w:customStyle="1" w:styleId="NORCProposalBodyDoubleSpacing12ptGaramond">
    <w:name w:val="NORC Proposal Body Double Spacing 12pt Garamond"/>
    <w:qFormat/>
    <w:rsid w:val="00F26ECA"/>
    <w:pPr>
      <w:spacing w:line="480" w:lineRule="auto"/>
      <w:ind w:firstLine="432"/>
    </w:pPr>
    <w:rPr>
      <w:rFonts w:ascii="Garamond" w:hAnsi="Garamond" w:cs="AGaramond-Regular"/>
      <w:sz w:val="22"/>
    </w:rPr>
  </w:style>
  <w:style w:type="paragraph" w:customStyle="1" w:styleId="NormalSS">
    <w:name w:val="NormalSS"/>
    <w:basedOn w:val="Normal"/>
    <w:qFormat/>
    <w:rsid w:val="00046A03"/>
    <w:pPr>
      <w:tabs>
        <w:tab w:val="left" w:pos="432"/>
      </w:tabs>
      <w:spacing w:after="240"/>
      <w:ind w:firstLine="432"/>
      <w:jc w:val="both"/>
    </w:pPr>
  </w:style>
  <w:style w:type="paragraph" w:customStyle="1" w:styleId="SL-FlLftSgl">
    <w:name w:val="SL-Fl Lft Sgl"/>
    <w:rsid w:val="001F1EA9"/>
    <w:pPr>
      <w:spacing w:line="240" w:lineRule="atLeast"/>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31017">
      <w:bodyDiv w:val="1"/>
      <w:marLeft w:val="0"/>
      <w:marRight w:val="0"/>
      <w:marTop w:val="0"/>
      <w:marBottom w:val="0"/>
      <w:divBdr>
        <w:top w:val="none" w:sz="0" w:space="0" w:color="auto"/>
        <w:left w:val="none" w:sz="0" w:space="0" w:color="auto"/>
        <w:bottom w:val="none" w:sz="0" w:space="0" w:color="auto"/>
        <w:right w:val="none" w:sz="0" w:space="0" w:color="auto"/>
      </w:divBdr>
    </w:div>
    <w:div w:id="111291433">
      <w:bodyDiv w:val="1"/>
      <w:marLeft w:val="0"/>
      <w:marRight w:val="0"/>
      <w:marTop w:val="0"/>
      <w:marBottom w:val="0"/>
      <w:divBdr>
        <w:top w:val="none" w:sz="0" w:space="0" w:color="auto"/>
        <w:left w:val="none" w:sz="0" w:space="0" w:color="auto"/>
        <w:bottom w:val="none" w:sz="0" w:space="0" w:color="auto"/>
        <w:right w:val="none" w:sz="0" w:space="0" w:color="auto"/>
      </w:divBdr>
    </w:div>
    <w:div w:id="304630975">
      <w:bodyDiv w:val="1"/>
      <w:marLeft w:val="0"/>
      <w:marRight w:val="0"/>
      <w:marTop w:val="0"/>
      <w:marBottom w:val="0"/>
      <w:divBdr>
        <w:top w:val="none" w:sz="0" w:space="0" w:color="auto"/>
        <w:left w:val="none" w:sz="0" w:space="0" w:color="auto"/>
        <w:bottom w:val="none" w:sz="0" w:space="0" w:color="auto"/>
        <w:right w:val="none" w:sz="0" w:space="0" w:color="auto"/>
      </w:divBdr>
    </w:div>
    <w:div w:id="306085590">
      <w:bodyDiv w:val="1"/>
      <w:marLeft w:val="0"/>
      <w:marRight w:val="0"/>
      <w:marTop w:val="0"/>
      <w:marBottom w:val="0"/>
      <w:divBdr>
        <w:top w:val="none" w:sz="0" w:space="0" w:color="auto"/>
        <w:left w:val="none" w:sz="0" w:space="0" w:color="auto"/>
        <w:bottom w:val="none" w:sz="0" w:space="0" w:color="auto"/>
        <w:right w:val="none" w:sz="0" w:space="0" w:color="auto"/>
      </w:divBdr>
    </w:div>
    <w:div w:id="458912817">
      <w:bodyDiv w:val="1"/>
      <w:marLeft w:val="0"/>
      <w:marRight w:val="0"/>
      <w:marTop w:val="0"/>
      <w:marBottom w:val="0"/>
      <w:divBdr>
        <w:top w:val="none" w:sz="0" w:space="0" w:color="auto"/>
        <w:left w:val="none" w:sz="0" w:space="0" w:color="auto"/>
        <w:bottom w:val="none" w:sz="0" w:space="0" w:color="auto"/>
        <w:right w:val="none" w:sz="0" w:space="0" w:color="auto"/>
      </w:divBdr>
    </w:div>
    <w:div w:id="522791535">
      <w:bodyDiv w:val="1"/>
      <w:marLeft w:val="0"/>
      <w:marRight w:val="0"/>
      <w:marTop w:val="0"/>
      <w:marBottom w:val="0"/>
      <w:divBdr>
        <w:top w:val="none" w:sz="0" w:space="0" w:color="auto"/>
        <w:left w:val="none" w:sz="0" w:space="0" w:color="auto"/>
        <w:bottom w:val="none" w:sz="0" w:space="0" w:color="auto"/>
        <w:right w:val="none" w:sz="0" w:space="0" w:color="auto"/>
      </w:divBdr>
    </w:div>
    <w:div w:id="609701168">
      <w:bodyDiv w:val="1"/>
      <w:marLeft w:val="0"/>
      <w:marRight w:val="0"/>
      <w:marTop w:val="0"/>
      <w:marBottom w:val="0"/>
      <w:divBdr>
        <w:top w:val="none" w:sz="0" w:space="0" w:color="auto"/>
        <w:left w:val="none" w:sz="0" w:space="0" w:color="auto"/>
        <w:bottom w:val="none" w:sz="0" w:space="0" w:color="auto"/>
        <w:right w:val="none" w:sz="0" w:space="0" w:color="auto"/>
      </w:divBdr>
    </w:div>
    <w:div w:id="782532439">
      <w:bodyDiv w:val="1"/>
      <w:marLeft w:val="0"/>
      <w:marRight w:val="0"/>
      <w:marTop w:val="0"/>
      <w:marBottom w:val="0"/>
      <w:divBdr>
        <w:top w:val="none" w:sz="0" w:space="0" w:color="auto"/>
        <w:left w:val="none" w:sz="0" w:space="0" w:color="auto"/>
        <w:bottom w:val="none" w:sz="0" w:space="0" w:color="auto"/>
        <w:right w:val="none" w:sz="0" w:space="0" w:color="auto"/>
      </w:divBdr>
    </w:div>
    <w:div w:id="852769654">
      <w:bodyDiv w:val="1"/>
      <w:marLeft w:val="0"/>
      <w:marRight w:val="0"/>
      <w:marTop w:val="0"/>
      <w:marBottom w:val="0"/>
      <w:divBdr>
        <w:top w:val="none" w:sz="0" w:space="0" w:color="auto"/>
        <w:left w:val="none" w:sz="0" w:space="0" w:color="auto"/>
        <w:bottom w:val="none" w:sz="0" w:space="0" w:color="auto"/>
        <w:right w:val="none" w:sz="0" w:space="0" w:color="auto"/>
      </w:divBdr>
    </w:div>
    <w:div w:id="920062368">
      <w:bodyDiv w:val="1"/>
      <w:marLeft w:val="0"/>
      <w:marRight w:val="0"/>
      <w:marTop w:val="0"/>
      <w:marBottom w:val="0"/>
      <w:divBdr>
        <w:top w:val="none" w:sz="0" w:space="0" w:color="auto"/>
        <w:left w:val="none" w:sz="0" w:space="0" w:color="auto"/>
        <w:bottom w:val="none" w:sz="0" w:space="0" w:color="auto"/>
        <w:right w:val="none" w:sz="0" w:space="0" w:color="auto"/>
      </w:divBdr>
    </w:div>
    <w:div w:id="976648216">
      <w:bodyDiv w:val="1"/>
      <w:marLeft w:val="0"/>
      <w:marRight w:val="0"/>
      <w:marTop w:val="0"/>
      <w:marBottom w:val="0"/>
      <w:divBdr>
        <w:top w:val="none" w:sz="0" w:space="0" w:color="auto"/>
        <w:left w:val="none" w:sz="0" w:space="0" w:color="auto"/>
        <w:bottom w:val="none" w:sz="0" w:space="0" w:color="auto"/>
        <w:right w:val="none" w:sz="0" w:space="0" w:color="auto"/>
      </w:divBdr>
    </w:div>
    <w:div w:id="995112144">
      <w:bodyDiv w:val="1"/>
      <w:marLeft w:val="0"/>
      <w:marRight w:val="0"/>
      <w:marTop w:val="0"/>
      <w:marBottom w:val="0"/>
      <w:divBdr>
        <w:top w:val="none" w:sz="0" w:space="0" w:color="auto"/>
        <w:left w:val="none" w:sz="0" w:space="0" w:color="auto"/>
        <w:bottom w:val="none" w:sz="0" w:space="0" w:color="auto"/>
        <w:right w:val="none" w:sz="0" w:space="0" w:color="auto"/>
      </w:divBdr>
    </w:div>
    <w:div w:id="1038892922">
      <w:bodyDiv w:val="1"/>
      <w:marLeft w:val="0"/>
      <w:marRight w:val="0"/>
      <w:marTop w:val="0"/>
      <w:marBottom w:val="0"/>
      <w:divBdr>
        <w:top w:val="none" w:sz="0" w:space="0" w:color="auto"/>
        <w:left w:val="none" w:sz="0" w:space="0" w:color="auto"/>
        <w:bottom w:val="none" w:sz="0" w:space="0" w:color="auto"/>
        <w:right w:val="none" w:sz="0" w:space="0" w:color="auto"/>
      </w:divBdr>
    </w:div>
    <w:div w:id="1338121726">
      <w:bodyDiv w:val="1"/>
      <w:marLeft w:val="0"/>
      <w:marRight w:val="0"/>
      <w:marTop w:val="0"/>
      <w:marBottom w:val="0"/>
      <w:divBdr>
        <w:top w:val="none" w:sz="0" w:space="0" w:color="auto"/>
        <w:left w:val="none" w:sz="0" w:space="0" w:color="auto"/>
        <w:bottom w:val="none" w:sz="0" w:space="0" w:color="auto"/>
        <w:right w:val="none" w:sz="0" w:space="0" w:color="auto"/>
      </w:divBdr>
    </w:div>
    <w:div w:id="1359771842">
      <w:bodyDiv w:val="1"/>
      <w:marLeft w:val="0"/>
      <w:marRight w:val="0"/>
      <w:marTop w:val="0"/>
      <w:marBottom w:val="0"/>
      <w:divBdr>
        <w:top w:val="none" w:sz="0" w:space="0" w:color="auto"/>
        <w:left w:val="none" w:sz="0" w:space="0" w:color="auto"/>
        <w:bottom w:val="none" w:sz="0" w:space="0" w:color="auto"/>
        <w:right w:val="none" w:sz="0" w:space="0" w:color="auto"/>
      </w:divBdr>
    </w:div>
    <w:div w:id="1417820376">
      <w:bodyDiv w:val="1"/>
      <w:marLeft w:val="0"/>
      <w:marRight w:val="0"/>
      <w:marTop w:val="0"/>
      <w:marBottom w:val="0"/>
      <w:divBdr>
        <w:top w:val="none" w:sz="0" w:space="0" w:color="auto"/>
        <w:left w:val="none" w:sz="0" w:space="0" w:color="auto"/>
        <w:bottom w:val="none" w:sz="0" w:space="0" w:color="auto"/>
        <w:right w:val="none" w:sz="0" w:space="0" w:color="auto"/>
      </w:divBdr>
    </w:div>
    <w:div w:id="1464234593">
      <w:bodyDiv w:val="1"/>
      <w:marLeft w:val="0"/>
      <w:marRight w:val="0"/>
      <w:marTop w:val="0"/>
      <w:marBottom w:val="0"/>
      <w:divBdr>
        <w:top w:val="none" w:sz="0" w:space="0" w:color="auto"/>
        <w:left w:val="none" w:sz="0" w:space="0" w:color="auto"/>
        <w:bottom w:val="none" w:sz="0" w:space="0" w:color="auto"/>
        <w:right w:val="none" w:sz="0" w:space="0" w:color="auto"/>
      </w:divBdr>
    </w:div>
    <w:div w:id="1494951250">
      <w:bodyDiv w:val="1"/>
      <w:marLeft w:val="0"/>
      <w:marRight w:val="0"/>
      <w:marTop w:val="0"/>
      <w:marBottom w:val="0"/>
      <w:divBdr>
        <w:top w:val="none" w:sz="0" w:space="0" w:color="auto"/>
        <w:left w:val="none" w:sz="0" w:space="0" w:color="auto"/>
        <w:bottom w:val="none" w:sz="0" w:space="0" w:color="auto"/>
        <w:right w:val="none" w:sz="0" w:space="0" w:color="auto"/>
      </w:divBdr>
    </w:div>
    <w:div w:id="1506627938">
      <w:bodyDiv w:val="1"/>
      <w:marLeft w:val="0"/>
      <w:marRight w:val="0"/>
      <w:marTop w:val="0"/>
      <w:marBottom w:val="0"/>
      <w:divBdr>
        <w:top w:val="none" w:sz="0" w:space="0" w:color="auto"/>
        <w:left w:val="none" w:sz="0" w:space="0" w:color="auto"/>
        <w:bottom w:val="none" w:sz="0" w:space="0" w:color="auto"/>
        <w:right w:val="none" w:sz="0" w:space="0" w:color="auto"/>
      </w:divBdr>
    </w:div>
    <w:div w:id="1615752579">
      <w:bodyDiv w:val="1"/>
      <w:marLeft w:val="0"/>
      <w:marRight w:val="0"/>
      <w:marTop w:val="0"/>
      <w:marBottom w:val="0"/>
      <w:divBdr>
        <w:top w:val="none" w:sz="0" w:space="0" w:color="auto"/>
        <w:left w:val="none" w:sz="0" w:space="0" w:color="auto"/>
        <w:bottom w:val="none" w:sz="0" w:space="0" w:color="auto"/>
        <w:right w:val="none" w:sz="0" w:space="0" w:color="auto"/>
      </w:divBdr>
    </w:div>
    <w:div w:id="1670596984">
      <w:bodyDiv w:val="1"/>
      <w:marLeft w:val="0"/>
      <w:marRight w:val="0"/>
      <w:marTop w:val="0"/>
      <w:marBottom w:val="0"/>
      <w:divBdr>
        <w:top w:val="none" w:sz="0" w:space="0" w:color="auto"/>
        <w:left w:val="none" w:sz="0" w:space="0" w:color="auto"/>
        <w:bottom w:val="none" w:sz="0" w:space="0" w:color="auto"/>
        <w:right w:val="none" w:sz="0" w:space="0" w:color="auto"/>
      </w:divBdr>
    </w:div>
    <w:div w:id="1803697040">
      <w:bodyDiv w:val="1"/>
      <w:marLeft w:val="0"/>
      <w:marRight w:val="0"/>
      <w:marTop w:val="0"/>
      <w:marBottom w:val="0"/>
      <w:divBdr>
        <w:top w:val="none" w:sz="0" w:space="0" w:color="auto"/>
        <w:left w:val="none" w:sz="0" w:space="0" w:color="auto"/>
        <w:bottom w:val="none" w:sz="0" w:space="0" w:color="auto"/>
        <w:right w:val="none" w:sz="0" w:space="0" w:color="auto"/>
      </w:divBdr>
    </w:div>
    <w:div w:id="211519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1D5B6D17-A1F7-406C-B68A-F235ECC20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9</Pages>
  <Words>3501</Words>
  <Characters>19959</Characters>
  <Application>Microsoft Office Word</Application>
  <DocSecurity>0</DocSecurity>
  <Lines>166</Lines>
  <Paragraphs>46</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REQUEST FOR CLEARANCE FOR</vt:lpstr>
      <vt:lpstr/>
      <vt:lpstr/>
      <vt:lpstr/>
      <vt:lpstr>SUPPORTING STATEMENT FOR REQUEST FOR CLEARANCE:  SECTION A</vt:lpstr>
      <vt:lpstr>TABLE OF CONTENTS</vt:lpstr>
      <vt:lpstr/>
      <vt:lpstr>LIST OF TABLES</vt:lpstr>
      <vt:lpstr>ATTACHMENTS</vt:lpstr>
      <vt:lpstr>    Supporting Statement</vt:lpstr>
      <vt:lpstr>A.	Justification</vt:lpstr>
      <vt:lpstr>    A.1. 	Circumstances That Make the Collection of Information Necessary</vt:lpstr>
      <vt:lpstr>    A.2.	Purpose and Use of Information Collection</vt:lpstr>
      <vt:lpstr>    A.3.	Use of Improved Information Technology and Burden Reduction</vt:lpstr>
      <vt:lpstr>    A.4.	Efforts to Identify Duplication</vt:lpstr>
      <vt:lpstr>    A.5.	Impact on Small Businesses or Other Small Entities</vt:lpstr>
      <vt:lpstr>    A.6.	Consequences if Information Collected Less Frequently</vt:lpstr>
      <vt:lpstr>    A.7.	Consistency with Guidelines of 5 CFR 1320.8(d)</vt:lpstr>
      <vt:lpstr>    A.8.	Comments in Response to the Federal Register Notice and Efforts to Consult </vt:lpstr>
      <vt:lpstr>    A.9.	Explanation of any Payment or Gift to Respondents</vt:lpstr>
      <vt:lpstr>    A.10.	Assurance of Confidentiality Provided to Respondents</vt:lpstr>
      <vt:lpstr>    A.11.	Justification for Sensitive Questions</vt:lpstr>
      <vt:lpstr>    A.12.	Estimates of Annualized Hour Burden and Costs</vt:lpstr>
      <vt:lpstr>*Wage rates were taken from the May 2019 national occupational employment and wa</vt:lpstr>
      <vt:lpstr>    A.13.	Estimates of Other Total Annual Cost Burden to Respondents and Record Keep</vt:lpstr>
      <vt:lpstr>    A.14.	Estimates of Annualized Costs to the Federal Government</vt:lpstr>
      <vt:lpstr>    A.15.	Explanation for Program Changes or Adjustments</vt:lpstr>
      <vt:lpstr>    A.16.	Plans for Tabulation and Publication and Project Time Schedule</vt:lpstr>
      <vt:lpstr>    A.17.	Exception for Display of Expiration Date</vt:lpstr>
      <vt:lpstr>    A.18.	Certifications</vt:lpstr>
    </vt:vector>
  </TitlesOfParts>
  <Company>DHHS</Company>
  <LinksUpToDate>false</LinksUpToDate>
  <CharactersWithSpaces>23414</CharactersWithSpaces>
  <SharedDoc>false</SharedDoc>
  <HLinks>
    <vt:vector size="222" baseType="variant">
      <vt:variant>
        <vt:i4>7995393</vt:i4>
      </vt:variant>
      <vt:variant>
        <vt:i4>216</vt:i4>
      </vt:variant>
      <vt:variant>
        <vt:i4>0</vt:i4>
      </vt:variant>
      <vt:variant>
        <vt:i4>5</vt:i4>
      </vt:variant>
      <vt:variant>
        <vt:lpwstr>mailto:richard.kronick@hhs.gov</vt:lpwstr>
      </vt:variant>
      <vt:variant>
        <vt:lpwstr/>
      </vt:variant>
      <vt:variant>
        <vt:i4>4980778</vt:i4>
      </vt:variant>
      <vt:variant>
        <vt:i4>213</vt:i4>
      </vt:variant>
      <vt:variant>
        <vt:i4>0</vt:i4>
      </vt:variant>
      <vt:variant>
        <vt:i4>5</vt:i4>
      </vt:variant>
      <vt:variant>
        <vt:lpwstr>mailto:rose.chu@hhs.gov</vt:lpwstr>
      </vt:variant>
      <vt:variant>
        <vt:lpwstr/>
      </vt:variant>
      <vt:variant>
        <vt:i4>4784177</vt:i4>
      </vt:variant>
      <vt:variant>
        <vt:i4>210</vt:i4>
      </vt:variant>
      <vt:variant>
        <vt:i4>0</vt:i4>
      </vt:variant>
      <vt:variant>
        <vt:i4>5</vt:i4>
      </vt:variant>
      <vt:variant>
        <vt:lpwstr>mailto:thomas.musco@hhs.gov</vt:lpwstr>
      </vt:variant>
      <vt:variant>
        <vt:lpwstr/>
      </vt:variant>
      <vt:variant>
        <vt:i4>1638455</vt:i4>
      </vt:variant>
      <vt:variant>
        <vt:i4>203</vt:i4>
      </vt:variant>
      <vt:variant>
        <vt:i4>0</vt:i4>
      </vt:variant>
      <vt:variant>
        <vt:i4>5</vt:i4>
      </vt:variant>
      <vt:variant>
        <vt:lpwstr/>
      </vt:variant>
      <vt:variant>
        <vt:lpwstr>_Toc287530134</vt:lpwstr>
      </vt:variant>
      <vt:variant>
        <vt:i4>1638455</vt:i4>
      </vt:variant>
      <vt:variant>
        <vt:i4>197</vt:i4>
      </vt:variant>
      <vt:variant>
        <vt:i4>0</vt:i4>
      </vt:variant>
      <vt:variant>
        <vt:i4>5</vt:i4>
      </vt:variant>
      <vt:variant>
        <vt:lpwstr/>
      </vt:variant>
      <vt:variant>
        <vt:lpwstr>_Toc287530133</vt:lpwstr>
      </vt:variant>
      <vt:variant>
        <vt:i4>1638455</vt:i4>
      </vt:variant>
      <vt:variant>
        <vt:i4>191</vt:i4>
      </vt:variant>
      <vt:variant>
        <vt:i4>0</vt:i4>
      </vt:variant>
      <vt:variant>
        <vt:i4>5</vt:i4>
      </vt:variant>
      <vt:variant>
        <vt:lpwstr/>
      </vt:variant>
      <vt:variant>
        <vt:lpwstr>_Toc287530132</vt:lpwstr>
      </vt:variant>
      <vt:variant>
        <vt:i4>1638455</vt:i4>
      </vt:variant>
      <vt:variant>
        <vt:i4>185</vt:i4>
      </vt:variant>
      <vt:variant>
        <vt:i4>0</vt:i4>
      </vt:variant>
      <vt:variant>
        <vt:i4>5</vt:i4>
      </vt:variant>
      <vt:variant>
        <vt:lpwstr/>
      </vt:variant>
      <vt:variant>
        <vt:lpwstr>_Toc287530131</vt:lpwstr>
      </vt:variant>
      <vt:variant>
        <vt:i4>1179710</vt:i4>
      </vt:variant>
      <vt:variant>
        <vt:i4>176</vt:i4>
      </vt:variant>
      <vt:variant>
        <vt:i4>0</vt:i4>
      </vt:variant>
      <vt:variant>
        <vt:i4>5</vt:i4>
      </vt:variant>
      <vt:variant>
        <vt:lpwstr/>
      </vt:variant>
      <vt:variant>
        <vt:lpwstr>_Toc287529913</vt:lpwstr>
      </vt:variant>
      <vt:variant>
        <vt:i4>1179710</vt:i4>
      </vt:variant>
      <vt:variant>
        <vt:i4>170</vt:i4>
      </vt:variant>
      <vt:variant>
        <vt:i4>0</vt:i4>
      </vt:variant>
      <vt:variant>
        <vt:i4>5</vt:i4>
      </vt:variant>
      <vt:variant>
        <vt:lpwstr/>
      </vt:variant>
      <vt:variant>
        <vt:lpwstr>_Toc287529912</vt:lpwstr>
      </vt:variant>
      <vt:variant>
        <vt:i4>1179710</vt:i4>
      </vt:variant>
      <vt:variant>
        <vt:i4>164</vt:i4>
      </vt:variant>
      <vt:variant>
        <vt:i4>0</vt:i4>
      </vt:variant>
      <vt:variant>
        <vt:i4>5</vt:i4>
      </vt:variant>
      <vt:variant>
        <vt:lpwstr/>
      </vt:variant>
      <vt:variant>
        <vt:lpwstr>_Toc287529911</vt:lpwstr>
      </vt:variant>
      <vt:variant>
        <vt:i4>1179710</vt:i4>
      </vt:variant>
      <vt:variant>
        <vt:i4>158</vt:i4>
      </vt:variant>
      <vt:variant>
        <vt:i4>0</vt:i4>
      </vt:variant>
      <vt:variant>
        <vt:i4>5</vt:i4>
      </vt:variant>
      <vt:variant>
        <vt:lpwstr/>
      </vt:variant>
      <vt:variant>
        <vt:lpwstr>_Toc287529910</vt:lpwstr>
      </vt:variant>
      <vt:variant>
        <vt:i4>1245246</vt:i4>
      </vt:variant>
      <vt:variant>
        <vt:i4>152</vt:i4>
      </vt:variant>
      <vt:variant>
        <vt:i4>0</vt:i4>
      </vt:variant>
      <vt:variant>
        <vt:i4>5</vt:i4>
      </vt:variant>
      <vt:variant>
        <vt:lpwstr/>
      </vt:variant>
      <vt:variant>
        <vt:lpwstr>_Toc287529909</vt:lpwstr>
      </vt:variant>
      <vt:variant>
        <vt:i4>1245246</vt:i4>
      </vt:variant>
      <vt:variant>
        <vt:i4>146</vt:i4>
      </vt:variant>
      <vt:variant>
        <vt:i4>0</vt:i4>
      </vt:variant>
      <vt:variant>
        <vt:i4>5</vt:i4>
      </vt:variant>
      <vt:variant>
        <vt:lpwstr/>
      </vt:variant>
      <vt:variant>
        <vt:lpwstr>_Toc287529908</vt:lpwstr>
      </vt:variant>
      <vt:variant>
        <vt:i4>1245246</vt:i4>
      </vt:variant>
      <vt:variant>
        <vt:i4>140</vt:i4>
      </vt:variant>
      <vt:variant>
        <vt:i4>0</vt:i4>
      </vt:variant>
      <vt:variant>
        <vt:i4>5</vt:i4>
      </vt:variant>
      <vt:variant>
        <vt:lpwstr/>
      </vt:variant>
      <vt:variant>
        <vt:lpwstr>_Toc287529907</vt:lpwstr>
      </vt:variant>
      <vt:variant>
        <vt:i4>1245246</vt:i4>
      </vt:variant>
      <vt:variant>
        <vt:i4>134</vt:i4>
      </vt:variant>
      <vt:variant>
        <vt:i4>0</vt:i4>
      </vt:variant>
      <vt:variant>
        <vt:i4>5</vt:i4>
      </vt:variant>
      <vt:variant>
        <vt:lpwstr/>
      </vt:variant>
      <vt:variant>
        <vt:lpwstr>_Toc287529906</vt:lpwstr>
      </vt:variant>
      <vt:variant>
        <vt:i4>1245246</vt:i4>
      </vt:variant>
      <vt:variant>
        <vt:i4>128</vt:i4>
      </vt:variant>
      <vt:variant>
        <vt:i4>0</vt:i4>
      </vt:variant>
      <vt:variant>
        <vt:i4>5</vt:i4>
      </vt:variant>
      <vt:variant>
        <vt:lpwstr/>
      </vt:variant>
      <vt:variant>
        <vt:lpwstr>_Toc287529905</vt:lpwstr>
      </vt:variant>
      <vt:variant>
        <vt:i4>1245246</vt:i4>
      </vt:variant>
      <vt:variant>
        <vt:i4>122</vt:i4>
      </vt:variant>
      <vt:variant>
        <vt:i4>0</vt:i4>
      </vt:variant>
      <vt:variant>
        <vt:i4>5</vt:i4>
      </vt:variant>
      <vt:variant>
        <vt:lpwstr/>
      </vt:variant>
      <vt:variant>
        <vt:lpwstr>_Toc287529904</vt:lpwstr>
      </vt:variant>
      <vt:variant>
        <vt:i4>1245246</vt:i4>
      </vt:variant>
      <vt:variant>
        <vt:i4>116</vt:i4>
      </vt:variant>
      <vt:variant>
        <vt:i4>0</vt:i4>
      </vt:variant>
      <vt:variant>
        <vt:i4>5</vt:i4>
      </vt:variant>
      <vt:variant>
        <vt:lpwstr/>
      </vt:variant>
      <vt:variant>
        <vt:lpwstr>_Toc287529903</vt:lpwstr>
      </vt:variant>
      <vt:variant>
        <vt:i4>1245246</vt:i4>
      </vt:variant>
      <vt:variant>
        <vt:i4>110</vt:i4>
      </vt:variant>
      <vt:variant>
        <vt:i4>0</vt:i4>
      </vt:variant>
      <vt:variant>
        <vt:i4>5</vt:i4>
      </vt:variant>
      <vt:variant>
        <vt:lpwstr/>
      </vt:variant>
      <vt:variant>
        <vt:lpwstr>_Toc287529902</vt:lpwstr>
      </vt:variant>
      <vt:variant>
        <vt:i4>1245246</vt:i4>
      </vt:variant>
      <vt:variant>
        <vt:i4>104</vt:i4>
      </vt:variant>
      <vt:variant>
        <vt:i4>0</vt:i4>
      </vt:variant>
      <vt:variant>
        <vt:i4>5</vt:i4>
      </vt:variant>
      <vt:variant>
        <vt:lpwstr/>
      </vt:variant>
      <vt:variant>
        <vt:lpwstr>_Toc287529901</vt:lpwstr>
      </vt:variant>
      <vt:variant>
        <vt:i4>1245246</vt:i4>
      </vt:variant>
      <vt:variant>
        <vt:i4>98</vt:i4>
      </vt:variant>
      <vt:variant>
        <vt:i4>0</vt:i4>
      </vt:variant>
      <vt:variant>
        <vt:i4>5</vt:i4>
      </vt:variant>
      <vt:variant>
        <vt:lpwstr/>
      </vt:variant>
      <vt:variant>
        <vt:lpwstr>_Toc287529900</vt:lpwstr>
      </vt:variant>
      <vt:variant>
        <vt:i4>1703999</vt:i4>
      </vt:variant>
      <vt:variant>
        <vt:i4>92</vt:i4>
      </vt:variant>
      <vt:variant>
        <vt:i4>0</vt:i4>
      </vt:variant>
      <vt:variant>
        <vt:i4>5</vt:i4>
      </vt:variant>
      <vt:variant>
        <vt:lpwstr/>
      </vt:variant>
      <vt:variant>
        <vt:lpwstr>_Toc287529899</vt:lpwstr>
      </vt:variant>
      <vt:variant>
        <vt:i4>1703999</vt:i4>
      </vt:variant>
      <vt:variant>
        <vt:i4>86</vt:i4>
      </vt:variant>
      <vt:variant>
        <vt:i4>0</vt:i4>
      </vt:variant>
      <vt:variant>
        <vt:i4>5</vt:i4>
      </vt:variant>
      <vt:variant>
        <vt:lpwstr/>
      </vt:variant>
      <vt:variant>
        <vt:lpwstr>_Toc287529898</vt:lpwstr>
      </vt:variant>
      <vt:variant>
        <vt:i4>1703999</vt:i4>
      </vt:variant>
      <vt:variant>
        <vt:i4>80</vt:i4>
      </vt:variant>
      <vt:variant>
        <vt:i4>0</vt:i4>
      </vt:variant>
      <vt:variant>
        <vt:i4>5</vt:i4>
      </vt:variant>
      <vt:variant>
        <vt:lpwstr/>
      </vt:variant>
      <vt:variant>
        <vt:lpwstr>_Toc287529897</vt:lpwstr>
      </vt:variant>
      <vt:variant>
        <vt:i4>1703999</vt:i4>
      </vt:variant>
      <vt:variant>
        <vt:i4>74</vt:i4>
      </vt:variant>
      <vt:variant>
        <vt:i4>0</vt:i4>
      </vt:variant>
      <vt:variant>
        <vt:i4>5</vt:i4>
      </vt:variant>
      <vt:variant>
        <vt:lpwstr/>
      </vt:variant>
      <vt:variant>
        <vt:lpwstr>_Toc287529896</vt:lpwstr>
      </vt:variant>
      <vt:variant>
        <vt:i4>1703999</vt:i4>
      </vt:variant>
      <vt:variant>
        <vt:i4>68</vt:i4>
      </vt:variant>
      <vt:variant>
        <vt:i4>0</vt:i4>
      </vt:variant>
      <vt:variant>
        <vt:i4>5</vt:i4>
      </vt:variant>
      <vt:variant>
        <vt:lpwstr/>
      </vt:variant>
      <vt:variant>
        <vt:lpwstr>_Toc287529895</vt:lpwstr>
      </vt:variant>
      <vt:variant>
        <vt:i4>1703999</vt:i4>
      </vt:variant>
      <vt:variant>
        <vt:i4>62</vt:i4>
      </vt:variant>
      <vt:variant>
        <vt:i4>0</vt:i4>
      </vt:variant>
      <vt:variant>
        <vt:i4>5</vt:i4>
      </vt:variant>
      <vt:variant>
        <vt:lpwstr/>
      </vt:variant>
      <vt:variant>
        <vt:lpwstr>_Toc287529894</vt:lpwstr>
      </vt:variant>
      <vt:variant>
        <vt:i4>1703999</vt:i4>
      </vt:variant>
      <vt:variant>
        <vt:i4>56</vt:i4>
      </vt:variant>
      <vt:variant>
        <vt:i4>0</vt:i4>
      </vt:variant>
      <vt:variant>
        <vt:i4>5</vt:i4>
      </vt:variant>
      <vt:variant>
        <vt:lpwstr/>
      </vt:variant>
      <vt:variant>
        <vt:lpwstr>_Toc287529893</vt:lpwstr>
      </vt:variant>
      <vt:variant>
        <vt:i4>1703999</vt:i4>
      </vt:variant>
      <vt:variant>
        <vt:i4>50</vt:i4>
      </vt:variant>
      <vt:variant>
        <vt:i4>0</vt:i4>
      </vt:variant>
      <vt:variant>
        <vt:i4>5</vt:i4>
      </vt:variant>
      <vt:variant>
        <vt:lpwstr/>
      </vt:variant>
      <vt:variant>
        <vt:lpwstr>_Toc287529892</vt:lpwstr>
      </vt:variant>
      <vt:variant>
        <vt:i4>1703999</vt:i4>
      </vt:variant>
      <vt:variant>
        <vt:i4>44</vt:i4>
      </vt:variant>
      <vt:variant>
        <vt:i4>0</vt:i4>
      </vt:variant>
      <vt:variant>
        <vt:i4>5</vt:i4>
      </vt:variant>
      <vt:variant>
        <vt:lpwstr/>
      </vt:variant>
      <vt:variant>
        <vt:lpwstr>_Toc287529891</vt:lpwstr>
      </vt:variant>
      <vt:variant>
        <vt:i4>1703999</vt:i4>
      </vt:variant>
      <vt:variant>
        <vt:i4>38</vt:i4>
      </vt:variant>
      <vt:variant>
        <vt:i4>0</vt:i4>
      </vt:variant>
      <vt:variant>
        <vt:i4>5</vt:i4>
      </vt:variant>
      <vt:variant>
        <vt:lpwstr/>
      </vt:variant>
      <vt:variant>
        <vt:lpwstr>_Toc287529890</vt:lpwstr>
      </vt:variant>
      <vt:variant>
        <vt:i4>1769535</vt:i4>
      </vt:variant>
      <vt:variant>
        <vt:i4>32</vt:i4>
      </vt:variant>
      <vt:variant>
        <vt:i4>0</vt:i4>
      </vt:variant>
      <vt:variant>
        <vt:i4>5</vt:i4>
      </vt:variant>
      <vt:variant>
        <vt:lpwstr/>
      </vt:variant>
      <vt:variant>
        <vt:lpwstr>_Toc287529889</vt:lpwstr>
      </vt:variant>
      <vt:variant>
        <vt:i4>1769535</vt:i4>
      </vt:variant>
      <vt:variant>
        <vt:i4>26</vt:i4>
      </vt:variant>
      <vt:variant>
        <vt:i4>0</vt:i4>
      </vt:variant>
      <vt:variant>
        <vt:i4>5</vt:i4>
      </vt:variant>
      <vt:variant>
        <vt:lpwstr/>
      </vt:variant>
      <vt:variant>
        <vt:lpwstr>_Toc287529888</vt:lpwstr>
      </vt:variant>
      <vt:variant>
        <vt:i4>1769535</vt:i4>
      </vt:variant>
      <vt:variant>
        <vt:i4>20</vt:i4>
      </vt:variant>
      <vt:variant>
        <vt:i4>0</vt:i4>
      </vt:variant>
      <vt:variant>
        <vt:i4>5</vt:i4>
      </vt:variant>
      <vt:variant>
        <vt:lpwstr/>
      </vt:variant>
      <vt:variant>
        <vt:lpwstr>_Toc287529887</vt:lpwstr>
      </vt:variant>
      <vt:variant>
        <vt:i4>1769535</vt:i4>
      </vt:variant>
      <vt:variant>
        <vt:i4>14</vt:i4>
      </vt:variant>
      <vt:variant>
        <vt:i4>0</vt:i4>
      </vt:variant>
      <vt:variant>
        <vt:i4>5</vt:i4>
      </vt:variant>
      <vt:variant>
        <vt:lpwstr/>
      </vt:variant>
      <vt:variant>
        <vt:lpwstr>_Toc287529886</vt:lpwstr>
      </vt:variant>
      <vt:variant>
        <vt:i4>1769535</vt:i4>
      </vt:variant>
      <vt:variant>
        <vt:i4>8</vt:i4>
      </vt:variant>
      <vt:variant>
        <vt:i4>0</vt:i4>
      </vt:variant>
      <vt:variant>
        <vt:i4>5</vt:i4>
      </vt:variant>
      <vt:variant>
        <vt:lpwstr/>
      </vt:variant>
      <vt:variant>
        <vt:lpwstr>_Toc287529885</vt:lpwstr>
      </vt:variant>
      <vt:variant>
        <vt:i4>1769535</vt:i4>
      </vt:variant>
      <vt:variant>
        <vt:i4>2</vt:i4>
      </vt:variant>
      <vt:variant>
        <vt:i4>0</vt:i4>
      </vt:variant>
      <vt:variant>
        <vt:i4>5</vt:i4>
      </vt:variant>
      <vt:variant>
        <vt:lpwstr/>
      </vt:variant>
      <vt:variant>
        <vt:lpwstr>_Toc287529884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CLEARANCE FOR</dc:title>
  <dc:creator>DHHS</dc:creator>
  <cp:lastModifiedBy>Washington, Tomakie (ACL)</cp:lastModifiedBy>
  <cp:revision>6</cp:revision>
  <cp:lastPrinted>2020-02-24T14:52:00Z</cp:lastPrinted>
  <dcterms:created xsi:type="dcterms:W3CDTF">2020-07-20T17:02:00Z</dcterms:created>
  <dcterms:modified xsi:type="dcterms:W3CDTF">2020-08-04T16:37:00Z</dcterms:modified>
</cp:coreProperties>
</file>