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A40" w:rsidRPr="001D3A40" w:rsidRDefault="001D3A40" w:rsidP="001D3A40">
      <w:pPr>
        <w:shd w:val="clear" w:color="auto" w:fill="FFFFFF"/>
        <w:spacing w:before="75" w:after="150" w:line="240" w:lineRule="auto"/>
        <w:outlineLvl w:val="1"/>
        <w:rPr>
          <w:rFonts w:ascii="Verdana" w:eastAsia="Times New Roman" w:hAnsi="Verdana" w:cs="Times New Roman"/>
          <w:b/>
          <w:bCs/>
          <w:color w:val="682145"/>
          <w:sz w:val="21"/>
          <w:szCs w:val="21"/>
        </w:rPr>
      </w:pPr>
      <w:bookmarkStart w:id="0" w:name="1"/>
      <w:bookmarkEnd w:id="0"/>
      <w:r w:rsidRPr="001D3A40">
        <w:rPr>
          <w:rFonts w:ascii="Verdana" w:eastAsia="Times New Roman" w:hAnsi="Verdana" w:cs="Times New Roman"/>
          <w:b/>
          <w:bCs/>
          <w:color w:val="682145"/>
          <w:sz w:val="21"/>
          <w:szCs w:val="21"/>
        </w:rPr>
        <w:t>INFORMATION AND INSTRUCTIONS, DEA FORM 161R</w:t>
      </w:r>
      <w:r w:rsidR="00992B90">
        <w:rPr>
          <w:rFonts w:ascii="Verdana" w:eastAsia="Times New Roman" w:hAnsi="Verdana" w:cs="Times New Roman"/>
          <w:b/>
          <w:bCs/>
          <w:color w:val="682145"/>
          <w:sz w:val="21"/>
          <w:szCs w:val="21"/>
        </w:rPr>
        <w:t xml:space="preserve"> - </w:t>
      </w:r>
      <w:proofErr w:type="spellStart"/>
      <w:r w:rsidR="00992B90">
        <w:rPr>
          <w:rFonts w:ascii="Verdana" w:eastAsia="Times New Roman" w:hAnsi="Verdana" w:cs="Times New Roman"/>
          <w:b/>
          <w:bCs/>
          <w:color w:val="682145"/>
          <w:sz w:val="21"/>
          <w:szCs w:val="21"/>
        </w:rPr>
        <w:t>EEA</w:t>
      </w:r>
      <w:proofErr w:type="spellEnd"/>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1D3A40">
        <w:rPr>
          <w:rFonts w:ascii="Verdana" w:eastAsia="Times New Roman" w:hAnsi="Verdana" w:cs="Times New Roman"/>
          <w:sz w:val="17"/>
          <w:szCs w:val="17"/>
        </w:rPr>
        <w:t xml:space="preserve">This application must be completed in triplicate. The original is sent to DEA HQs: Drug Enforcement Administration, Diversion Control Division, Import/Export Unit, </w:t>
      </w:r>
      <w:proofErr w:type="gramStart"/>
      <w:r w:rsidRPr="001D3A40">
        <w:rPr>
          <w:rFonts w:ascii="Verdana" w:eastAsia="Times New Roman" w:hAnsi="Verdana" w:cs="Times New Roman"/>
          <w:sz w:val="17"/>
          <w:szCs w:val="17"/>
        </w:rPr>
        <w:t>8701</w:t>
      </w:r>
      <w:proofErr w:type="gramEnd"/>
      <w:r w:rsidRPr="001D3A40">
        <w:rPr>
          <w:rFonts w:ascii="Verdana" w:eastAsia="Times New Roman" w:hAnsi="Verdana" w:cs="Times New Roman"/>
          <w:sz w:val="17"/>
          <w:szCs w:val="17"/>
        </w:rPr>
        <w:t xml:space="preserve"> </w:t>
      </w:r>
      <w:proofErr w:type="spellStart"/>
      <w:r w:rsidRPr="001D3A40">
        <w:rPr>
          <w:rFonts w:ascii="Verdana" w:eastAsia="Times New Roman" w:hAnsi="Verdana" w:cs="Times New Roman"/>
          <w:sz w:val="17"/>
          <w:szCs w:val="17"/>
        </w:rPr>
        <w:t>Morrissette</w:t>
      </w:r>
      <w:proofErr w:type="spellEnd"/>
      <w:r w:rsidRPr="001D3A40">
        <w:rPr>
          <w:rFonts w:ascii="Verdana" w:eastAsia="Times New Roman" w:hAnsi="Verdana" w:cs="Times New Roman"/>
          <w:sz w:val="17"/>
          <w:szCs w:val="17"/>
        </w:rPr>
        <w:t xml:space="preserve"> Drive, Springfield, VA 22152. See Instructions 5a and 9 for copies two and three.</w:t>
      </w:r>
    </w:p>
    <w:p w:rsidR="001D3A40" w:rsidRPr="001D3A40" w:rsidRDefault="001D3A40" w:rsidP="001D3A40">
      <w:pPr>
        <w:shd w:val="clear" w:color="auto" w:fill="FFFFFF"/>
        <w:spacing w:after="150" w:line="240" w:lineRule="auto"/>
        <w:rPr>
          <w:rFonts w:ascii="Verdana" w:eastAsia="Times New Roman" w:hAnsi="Verdana" w:cs="Times New Roman"/>
          <w:sz w:val="17"/>
          <w:szCs w:val="17"/>
        </w:rPr>
      </w:pPr>
      <w:r w:rsidRPr="001D3A40">
        <w:rPr>
          <w:rFonts w:ascii="Verdana" w:eastAsia="Times New Roman" w:hAnsi="Verdana" w:cs="Times New Roman"/>
          <w:sz w:val="17"/>
          <w:szCs w:val="17"/>
        </w:rPr>
        <w:t>(1) The name and address of the consignee as shown on this application and on the permit to export must correspond with that shown on the foreign import certificate.</w:t>
      </w:r>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1D3A40">
        <w:rPr>
          <w:rFonts w:ascii="Verdana" w:eastAsia="Times New Roman" w:hAnsi="Verdana" w:cs="Times New Roman"/>
          <w:sz w:val="17"/>
          <w:szCs w:val="17"/>
        </w:rPr>
        <w:t>(2) To avoid delays in clearance at the port of export, be sure to enter the correct port on this application. A copy of your export permit is sent directly to the District Director of Customs at the port indicated on the application for comparison with the permit presented for clearance of the shipment. The shipment will not clear at any other port without an amendment of the permit indicating a change to that effect.</w:t>
      </w:r>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1D3A40">
        <w:rPr>
          <w:rFonts w:ascii="Verdana" w:eastAsia="Times New Roman" w:hAnsi="Verdana" w:cs="Times New Roman"/>
          <w:sz w:val="17"/>
          <w:szCs w:val="17"/>
        </w:rPr>
        <w:t xml:space="preserve">(3) The original or an authentic signed and/or notarized copy of the foreign import certificate must accompany this application. </w:t>
      </w:r>
      <w:r w:rsidRPr="00992B90">
        <w:rPr>
          <w:rFonts w:ascii="Verdana" w:eastAsia="Times New Roman" w:hAnsi="Verdana" w:cs="Times New Roman"/>
          <w:b/>
          <w:bCs/>
          <w:sz w:val="17"/>
          <w:szCs w:val="17"/>
        </w:rPr>
        <w:t xml:space="preserve">If this certificate is in a foreign language, a translation must accompany the application. </w:t>
      </w:r>
      <w:r w:rsidRPr="001D3A40">
        <w:rPr>
          <w:rFonts w:ascii="Verdana" w:eastAsia="Times New Roman" w:hAnsi="Verdana" w:cs="Times New Roman"/>
          <w:sz w:val="17"/>
          <w:szCs w:val="17"/>
        </w:rPr>
        <w:t>If this certificate is needed to accomplish entry of the drug into the country of destination, your request for its return to you should accompany the application.</w:t>
      </w:r>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1D3A40">
        <w:rPr>
          <w:rFonts w:ascii="Verdana" w:eastAsia="Times New Roman" w:hAnsi="Verdana" w:cs="Times New Roman"/>
          <w:sz w:val="17"/>
          <w:szCs w:val="17"/>
        </w:rPr>
        <w:t>(4) Application should be made in the name of the registered legal entity, as shown on the DEA registration certificate, and signed by a responsible authorized official if a corporation, by a partner, or by the person registered as an individual. Only persons registered to export may be issued export permits. The registrations of manufacturers, distributors, practitioners, researchers, etc. do not entitle them to export controlled substances.</w:t>
      </w:r>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1D3A40">
        <w:rPr>
          <w:rFonts w:ascii="Verdana" w:eastAsia="Times New Roman" w:hAnsi="Verdana" w:cs="Times New Roman"/>
          <w:sz w:val="17"/>
          <w:szCs w:val="17"/>
        </w:rPr>
        <w:t>(5) Controlled substances in Schedule I or II, or a narcotic drug in Schedule III or IV may be exported from the United States to a country for subsequent export from that country to another country:</w:t>
      </w:r>
    </w:p>
    <w:p w:rsidR="00992B90" w:rsidRPr="00992B90" w:rsidRDefault="001D3A40" w:rsidP="00992B90">
      <w:pPr>
        <w:spacing w:after="0" w:line="240" w:lineRule="auto"/>
        <w:ind w:left="720"/>
        <w:rPr>
          <w:rFonts w:ascii="Verdana" w:hAnsi="Verdana"/>
          <w:sz w:val="17"/>
          <w:szCs w:val="17"/>
        </w:rPr>
      </w:pPr>
      <w:proofErr w:type="gramStart"/>
      <w:r w:rsidRPr="001D3A40">
        <w:rPr>
          <w:rFonts w:ascii="Verdana" w:eastAsia="Times New Roman" w:hAnsi="Verdana" w:cs="Times New Roman"/>
          <w:sz w:val="17"/>
          <w:szCs w:val="17"/>
        </w:rPr>
        <w:t>a</w:t>
      </w:r>
      <w:proofErr w:type="gramEnd"/>
      <w:r w:rsidRPr="001D3A40">
        <w:rPr>
          <w:rFonts w:ascii="Verdana" w:eastAsia="Times New Roman" w:hAnsi="Verdana" w:cs="Times New Roman"/>
          <w:sz w:val="17"/>
          <w:szCs w:val="17"/>
        </w:rPr>
        <w:t xml:space="preserve">. </w:t>
      </w:r>
      <w:r w:rsidR="00992B90" w:rsidRPr="00992B90">
        <w:rPr>
          <w:rFonts w:ascii="Verdana" w:hAnsi="Verdana"/>
          <w:sz w:val="17"/>
          <w:szCs w:val="17"/>
        </w:rPr>
        <w:t xml:space="preserve">Thirty days from the date of exportation from the United States to the first </w:t>
      </w:r>
      <w:proofErr w:type="spellStart"/>
      <w:r w:rsidR="00992B90" w:rsidRPr="00992B90">
        <w:rPr>
          <w:rFonts w:ascii="Verdana" w:hAnsi="Verdana"/>
          <w:sz w:val="17"/>
          <w:szCs w:val="17"/>
        </w:rPr>
        <w:t>EEA</w:t>
      </w:r>
      <w:proofErr w:type="spellEnd"/>
      <w:r w:rsidR="00992B90" w:rsidRPr="00992B90">
        <w:rPr>
          <w:rFonts w:ascii="Verdana" w:hAnsi="Verdana"/>
          <w:sz w:val="17"/>
          <w:szCs w:val="17"/>
        </w:rPr>
        <w:t xml:space="preserve"> country, the exporter must report the export on the Form DEA 161R-EEA by completing 7c with the actual date of release and actual quantity shipped.</w:t>
      </w:r>
    </w:p>
    <w:p w:rsidR="00992B90" w:rsidRPr="00992B90" w:rsidRDefault="00992B90" w:rsidP="00992B90">
      <w:pPr>
        <w:spacing w:after="0" w:line="240" w:lineRule="auto"/>
        <w:ind w:left="720"/>
        <w:rPr>
          <w:rFonts w:ascii="Verdana" w:hAnsi="Verdana"/>
          <w:sz w:val="17"/>
          <w:szCs w:val="17"/>
        </w:rPr>
      </w:pPr>
    </w:p>
    <w:p w:rsidR="00992B90" w:rsidRPr="00992B90" w:rsidRDefault="001D3A40" w:rsidP="00992B90">
      <w:pPr>
        <w:spacing w:after="0" w:line="240" w:lineRule="auto"/>
        <w:ind w:left="720"/>
        <w:rPr>
          <w:rFonts w:ascii="Verdana" w:hAnsi="Verdana"/>
          <w:sz w:val="17"/>
          <w:szCs w:val="17"/>
        </w:rPr>
      </w:pPr>
      <w:r w:rsidRPr="001D3A40">
        <w:rPr>
          <w:rFonts w:ascii="Verdana" w:eastAsia="Times New Roman" w:hAnsi="Verdana" w:cs="Times New Roman"/>
          <w:sz w:val="17"/>
          <w:szCs w:val="17"/>
        </w:rPr>
        <w:t xml:space="preserve">b. </w:t>
      </w:r>
      <w:r w:rsidR="00992B90" w:rsidRPr="00992B90">
        <w:rPr>
          <w:rFonts w:ascii="Verdana" w:hAnsi="Verdana"/>
          <w:sz w:val="17"/>
          <w:szCs w:val="17"/>
        </w:rPr>
        <w:t xml:space="preserve">Within 30 days after each re-exportation to </w:t>
      </w:r>
      <w:proofErr w:type="spellStart"/>
      <w:r w:rsidR="00992B90" w:rsidRPr="00992B90">
        <w:rPr>
          <w:rFonts w:ascii="Verdana" w:hAnsi="Verdana"/>
          <w:sz w:val="17"/>
          <w:szCs w:val="17"/>
        </w:rPr>
        <w:t>EEA</w:t>
      </w:r>
      <w:proofErr w:type="spellEnd"/>
      <w:r w:rsidR="00992B90" w:rsidRPr="00992B90">
        <w:rPr>
          <w:rFonts w:ascii="Verdana" w:hAnsi="Verdana"/>
          <w:sz w:val="17"/>
          <w:szCs w:val="17"/>
        </w:rPr>
        <w:t xml:space="preserve"> countries, the U. S. exporter must report the export on the DEA 161R-EEA documenting that such re-exportation has occurred and indicate the consignee, country, date and quantity.</w:t>
      </w:r>
    </w:p>
    <w:p w:rsidR="00992B90" w:rsidRPr="00992B90" w:rsidRDefault="00992B90" w:rsidP="00992B90">
      <w:pPr>
        <w:spacing w:after="0" w:line="240" w:lineRule="auto"/>
        <w:ind w:left="720"/>
        <w:rPr>
          <w:rFonts w:ascii="Verdana" w:hAnsi="Verdana"/>
          <w:sz w:val="17"/>
          <w:szCs w:val="17"/>
        </w:rPr>
      </w:pPr>
    </w:p>
    <w:p w:rsidR="001D3A40" w:rsidRPr="001D3A40" w:rsidRDefault="001D3A40" w:rsidP="00992B90">
      <w:pPr>
        <w:shd w:val="clear" w:color="auto" w:fill="FFFFFF"/>
        <w:spacing w:after="150" w:line="240" w:lineRule="auto"/>
        <w:ind w:left="720"/>
        <w:rPr>
          <w:rFonts w:ascii="Verdana" w:eastAsia="Times New Roman" w:hAnsi="Verdana" w:cs="Times New Roman"/>
          <w:sz w:val="17"/>
          <w:szCs w:val="17"/>
        </w:rPr>
      </w:pPr>
      <w:r w:rsidRPr="001D3A40">
        <w:rPr>
          <w:rFonts w:ascii="Verdana" w:eastAsia="Times New Roman" w:hAnsi="Verdana" w:cs="Times New Roman"/>
          <w:sz w:val="17"/>
          <w:szCs w:val="17"/>
        </w:rPr>
        <w:t>c. Within 30 days after the controlled substance is exported from the first country to the second country or the order is canceled by the second country, the person who exported the controlled substance from the United States must deliver to DEA Headquarters documentation certifying that such export from the first country to the second country has occurred or was refused.</w:t>
      </w:r>
    </w:p>
    <w:p w:rsidR="001D3A40" w:rsidRPr="001D3A40" w:rsidRDefault="001D3A40" w:rsidP="00992B90">
      <w:pPr>
        <w:shd w:val="clear" w:color="auto" w:fill="FFFFFF"/>
        <w:spacing w:before="75" w:after="150" w:line="240" w:lineRule="auto"/>
        <w:ind w:left="1440"/>
        <w:rPr>
          <w:rFonts w:ascii="Verdana" w:eastAsia="Times New Roman" w:hAnsi="Verdana" w:cs="Times New Roman"/>
          <w:sz w:val="17"/>
          <w:szCs w:val="17"/>
        </w:rPr>
      </w:pPr>
      <w:r w:rsidRPr="001D3A40">
        <w:rPr>
          <w:rFonts w:ascii="Verdana" w:eastAsia="Times New Roman" w:hAnsi="Verdana" w:cs="Times New Roman"/>
          <w:sz w:val="17"/>
          <w:szCs w:val="17"/>
        </w:rPr>
        <w:t>i. The company must provide on company letterhead signed by a responsible company official the followin</w:t>
      </w:r>
      <w:r w:rsidR="00992B90" w:rsidRPr="00992B90">
        <w:rPr>
          <w:rFonts w:ascii="Verdana" w:eastAsia="Times New Roman" w:hAnsi="Verdana" w:cs="Times New Roman"/>
          <w:sz w:val="17"/>
          <w:szCs w:val="17"/>
        </w:rPr>
        <w:t>g information: (1) Name of the</w:t>
      </w:r>
      <w:r w:rsidRPr="001D3A40">
        <w:rPr>
          <w:rFonts w:ascii="Verdana" w:eastAsia="Times New Roman" w:hAnsi="Verdana" w:cs="Times New Roman"/>
          <w:sz w:val="17"/>
          <w:szCs w:val="17"/>
        </w:rPr>
        <w:t xml:space="preserve"> country, (2) actual quantity shipped, (3) actual date shipped, and (4) DEA export permit number for the original export to the first country.</w:t>
      </w:r>
    </w:p>
    <w:p w:rsidR="001D3A40" w:rsidRPr="001D3A40" w:rsidRDefault="001D3A40" w:rsidP="00992B90">
      <w:pPr>
        <w:shd w:val="clear" w:color="auto" w:fill="FFFFFF"/>
        <w:spacing w:before="75" w:after="150" w:line="240" w:lineRule="auto"/>
        <w:ind w:left="1440"/>
        <w:rPr>
          <w:rFonts w:ascii="Verdana" w:eastAsia="Times New Roman" w:hAnsi="Verdana" w:cs="Times New Roman"/>
          <w:sz w:val="17"/>
          <w:szCs w:val="17"/>
        </w:rPr>
      </w:pPr>
      <w:r w:rsidRPr="001D3A40">
        <w:rPr>
          <w:rFonts w:ascii="Verdana" w:eastAsia="Times New Roman" w:hAnsi="Verdana" w:cs="Times New Roman"/>
          <w:sz w:val="17"/>
          <w:szCs w:val="17"/>
        </w:rPr>
        <w:t>ii. For refused shipments, the company must file a written request with DEA for return, a brief summary of the facts warranting the return, and a DEA Form 357, Application for Import Permit. DEA will evaluate the request and return a response in writing.</w:t>
      </w:r>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1D3A40">
        <w:rPr>
          <w:rFonts w:ascii="Verdana" w:eastAsia="Times New Roman" w:hAnsi="Verdana" w:cs="Times New Roman"/>
          <w:sz w:val="17"/>
          <w:szCs w:val="17"/>
        </w:rPr>
        <w:t>(6) Permits will be mailed to the exporter at the address shown at the bottom of the application unless contrary instructions are attached to and made a part of this application.</w:t>
      </w:r>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1D3A40">
        <w:rPr>
          <w:rFonts w:ascii="Verdana" w:eastAsia="Times New Roman" w:hAnsi="Verdana" w:cs="Times New Roman"/>
          <w:sz w:val="17"/>
          <w:szCs w:val="17"/>
        </w:rPr>
        <w:t xml:space="preserve">(7) Identification of </w:t>
      </w:r>
      <w:r w:rsidR="0039481D">
        <w:rPr>
          <w:rFonts w:ascii="Verdana" w:eastAsia="Times New Roman" w:hAnsi="Verdana" w:cs="Times New Roman"/>
          <w:sz w:val="17"/>
          <w:szCs w:val="17"/>
        </w:rPr>
        <w:t xml:space="preserve">Importing Company, </w:t>
      </w:r>
      <w:r w:rsidRPr="001D3A40">
        <w:rPr>
          <w:rFonts w:ascii="Verdana" w:eastAsia="Times New Roman" w:hAnsi="Verdana" w:cs="Times New Roman"/>
          <w:sz w:val="17"/>
          <w:szCs w:val="17"/>
        </w:rPr>
        <w:t>drugs</w:t>
      </w:r>
      <w:r w:rsidR="0039481D">
        <w:rPr>
          <w:rFonts w:ascii="Verdana" w:eastAsia="Times New Roman" w:hAnsi="Verdana" w:cs="Times New Roman"/>
          <w:sz w:val="17"/>
          <w:szCs w:val="17"/>
        </w:rPr>
        <w:t xml:space="preserve"> </w:t>
      </w:r>
      <w:r w:rsidR="0039481D">
        <w:rPr>
          <w:rFonts w:ascii="Verdana" w:eastAsia="Times New Roman" w:hAnsi="Verdana" w:cs="Times New Roman"/>
          <w:sz w:val="17"/>
          <w:szCs w:val="17"/>
        </w:rPr>
        <w:t>of the</w:t>
      </w:r>
      <w:r w:rsidR="0039481D" w:rsidRPr="001D3A40">
        <w:rPr>
          <w:rFonts w:ascii="Verdana" w:eastAsia="Times New Roman" w:hAnsi="Verdana" w:cs="Times New Roman"/>
          <w:sz w:val="17"/>
          <w:szCs w:val="17"/>
        </w:rPr>
        <w:t xml:space="preserve"> controlled substance content</w:t>
      </w:r>
      <w:r w:rsidRPr="001D3A40">
        <w:rPr>
          <w:rFonts w:ascii="Verdana" w:eastAsia="Times New Roman" w:hAnsi="Verdana" w:cs="Times New Roman"/>
          <w:sz w:val="17"/>
          <w:szCs w:val="17"/>
        </w:rPr>
        <w:t xml:space="preserve"> </w:t>
      </w:r>
      <w:r w:rsidR="0039481D">
        <w:rPr>
          <w:rFonts w:ascii="Verdana" w:eastAsia="Times New Roman" w:hAnsi="Verdana" w:cs="Times New Roman"/>
          <w:sz w:val="17"/>
          <w:szCs w:val="17"/>
        </w:rPr>
        <w:t>and the date</w:t>
      </w:r>
      <w:r w:rsidRPr="001D3A40">
        <w:rPr>
          <w:rFonts w:ascii="Verdana" w:eastAsia="Times New Roman" w:hAnsi="Verdana" w:cs="Times New Roman"/>
          <w:sz w:val="17"/>
          <w:szCs w:val="17"/>
        </w:rPr>
        <w:t xml:space="preserve"> </w:t>
      </w:r>
      <w:r w:rsidR="0039481D">
        <w:rPr>
          <w:rFonts w:ascii="Verdana" w:eastAsia="Times New Roman" w:hAnsi="Verdana" w:cs="Times New Roman"/>
          <w:sz w:val="17"/>
          <w:szCs w:val="17"/>
        </w:rPr>
        <w:t>re-</w:t>
      </w:r>
      <w:r w:rsidRPr="001D3A40">
        <w:rPr>
          <w:rFonts w:ascii="Verdana" w:eastAsia="Times New Roman" w:hAnsi="Verdana" w:cs="Times New Roman"/>
          <w:sz w:val="17"/>
          <w:szCs w:val="17"/>
        </w:rPr>
        <w:t>exported should be entered on the application in the following manner:</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64"/>
        <w:gridCol w:w="4367"/>
        <w:gridCol w:w="2189"/>
      </w:tblGrid>
      <w:tr w:rsidR="0039481D" w:rsidRPr="001D3A40" w:rsidTr="0039481D">
        <w:trPr>
          <w:tblCellSpacing w:w="0" w:type="dxa"/>
        </w:trPr>
        <w:tc>
          <w:tcPr>
            <w:tcW w:w="1520" w:type="pct"/>
            <w:tcBorders>
              <w:top w:val="outset" w:sz="6" w:space="0" w:color="auto"/>
              <w:left w:val="outset" w:sz="6" w:space="0" w:color="auto"/>
              <w:bottom w:val="outset" w:sz="6" w:space="0" w:color="auto"/>
              <w:right w:val="outset" w:sz="6" w:space="0" w:color="auto"/>
            </w:tcBorders>
            <w:hideMark/>
          </w:tcPr>
          <w:p w:rsidR="0039481D" w:rsidRPr="001D3A40" w:rsidRDefault="0039481D" w:rsidP="0039481D">
            <w:pPr>
              <w:spacing w:before="100" w:beforeAutospacing="1" w:after="100" w:afterAutospacing="1"/>
              <w:rPr>
                <w:rFonts w:ascii="Verdana" w:hAnsi="Verdana"/>
                <w:b/>
                <w:bCs/>
              </w:rPr>
            </w:pPr>
            <w:r w:rsidRPr="001D3A40">
              <w:rPr>
                <w:rFonts w:ascii="Verdana" w:eastAsia="Times New Roman" w:hAnsi="Verdana" w:cs="Times New Roman"/>
                <w:b/>
                <w:bCs/>
                <w:sz w:val="17"/>
                <w:szCs w:val="17"/>
              </w:rPr>
              <w:t xml:space="preserve">8a. </w:t>
            </w:r>
            <w:r w:rsidRPr="0039481D">
              <w:rPr>
                <w:rFonts w:ascii="Verdana" w:eastAsia="Times New Roman" w:hAnsi="Verdana"/>
                <w:b/>
                <w:bCs/>
                <w:sz w:val="17"/>
                <w:szCs w:val="17"/>
              </w:rPr>
              <w:t>NAME AND ADDRESS OF IMPORTING COMPANY</w:t>
            </w:r>
          </w:p>
        </w:tc>
        <w:tc>
          <w:tcPr>
            <w:tcW w:w="2318" w:type="pct"/>
            <w:tcBorders>
              <w:top w:val="outset" w:sz="6" w:space="0" w:color="auto"/>
              <w:left w:val="outset" w:sz="6" w:space="0" w:color="auto"/>
              <w:bottom w:val="outset" w:sz="6" w:space="0" w:color="auto"/>
              <w:right w:val="outset" w:sz="6" w:space="0" w:color="auto"/>
            </w:tcBorders>
            <w:hideMark/>
          </w:tcPr>
          <w:p w:rsidR="0039481D" w:rsidRPr="001D3A40" w:rsidRDefault="0039481D" w:rsidP="0039481D">
            <w:pPr>
              <w:spacing w:before="100" w:beforeAutospacing="1" w:after="100" w:afterAutospacing="1"/>
              <w:rPr>
                <w:rFonts w:ascii="Verdana" w:hAnsi="Verdana"/>
                <w:b/>
                <w:bCs/>
              </w:rPr>
            </w:pPr>
            <w:r w:rsidRPr="001D3A40">
              <w:rPr>
                <w:rFonts w:ascii="Verdana" w:eastAsia="Times New Roman" w:hAnsi="Verdana" w:cs="Times New Roman"/>
                <w:b/>
                <w:bCs/>
                <w:sz w:val="17"/>
                <w:szCs w:val="17"/>
              </w:rPr>
              <w:t xml:space="preserve">8b. </w:t>
            </w:r>
            <w:r w:rsidRPr="0039481D">
              <w:rPr>
                <w:rFonts w:ascii="Verdana" w:eastAsia="Times New Roman" w:hAnsi="Verdana"/>
                <w:b/>
                <w:bCs/>
                <w:sz w:val="17"/>
                <w:szCs w:val="17"/>
              </w:rPr>
              <w:t>NAME AND BASE WEIGHT OF CONTROLLED SUBSTANCE (GRAMS)</w:t>
            </w:r>
          </w:p>
        </w:tc>
        <w:tc>
          <w:tcPr>
            <w:tcW w:w="1162" w:type="pct"/>
            <w:tcBorders>
              <w:top w:val="outset" w:sz="6" w:space="0" w:color="auto"/>
              <w:left w:val="outset" w:sz="6" w:space="0" w:color="auto"/>
              <w:bottom w:val="outset" w:sz="6" w:space="0" w:color="auto"/>
              <w:right w:val="outset" w:sz="6" w:space="0" w:color="auto"/>
            </w:tcBorders>
          </w:tcPr>
          <w:p w:rsidR="0039481D" w:rsidRPr="001D3A40" w:rsidRDefault="0039481D" w:rsidP="0039481D">
            <w:pPr>
              <w:spacing w:before="100" w:beforeAutospacing="1" w:after="100" w:afterAutospacing="1"/>
              <w:rPr>
                <w:rFonts w:ascii="Verdana" w:eastAsia="Times New Roman" w:hAnsi="Verdana" w:cs="Times New Roman"/>
                <w:b/>
                <w:bCs/>
                <w:sz w:val="17"/>
                <w:szCs w:val="17"/>
              </w:rPr>
            </w:pPr>
            <w:r>
              <w:rPr>
                <w:rFonts w:ascii="Verdana" w:eastAsia="Times New Roman" w:hAnsi="Verdana" w:cs="Times New Roman"/>
                <w:b/>
                <w:bCs/>
                <w:sz w:val="17"/>
                <w:szCs w:val="17"/>
              </w:rPr>
              <w:t>8c. DATE</w:t>
            </w:r>
            <w:r w:rsidRPr="0039481D">
              <w:rPr>
                <w:rFonts w:ascii="Verdana" w:eastAsia="Times New Roman" w:hAnsi="Verdana" w:cs="Times New Roman"/>
                <w:b/>
                <w:bCs/>
                <w:sz w:val="17"/>
                <w:szCs w:val="17"/>
              </w:rPr>
              <w:t xml:space="preserve"> RE-EXPORTED</w:t>
            </w:r>
          </w:p>
        </w:tc>
      </w:tr>
    </w:tbl>
    <w:p w:rsidR="0039481D" w:rsidRDefault="0039481D" w:rsidP="00992B90">
      <w:pPr>
        <w:shd w:val="clear" w:color="auto" w:fill="FFFFFF"/>
        <w:spacing w:after="150"/>
        <w:rPr>
          <w:rFonts w:ascii="Verdana" w:eastAsia="Times New Roman" w:hAnsi="Verdana" w:cs="Times New Roman"/>
          <w:sz w:val="17"/>
          <w:szCs w:val="17"/>
        </w:rPr>
      </w:pPr>
    </w:p>
    <w:p w:rsidR="001D3A40" w:rsidRPr="00992B90" w:rsidRDefault="001D3A40" w:rsidP="00992B90">
      <w:pPr>
        <w:shd w:val="clear" w:color="auto" w:fill="FFFFFF"/>
        <w:spacing w:after="150"/>
        <w:rPr>
          <w:rFonts w:ascii="Verdana" w:eastAsia="Times New Roman" w:hAnsi="Verdana" w:cs="Times New Roman"/>
          <w:sz w:val="17"/>
          <w:szCs w:val="17"/>
        </w:rPr>
      </w:pPr>
      <w:r w:rsidRPr="001D3A40">
        <w:rPr>
          <w:rFonts w:ascii="Verdana" w:eastAsia="Times New Roman" w:hAnsi="Verdana" w:cs="Times New Roman"/>
          <w:sz w:val="17"/>
          <w:szCs w:val="17"/>
        </w:rPr>
        <w:t xml:space="preserve">(9) Copy 3 of the Application for Permit to </w:t>
      </w:r>
      <w:r w:rsidR="00992B90" w:rsidRPr="00992B90">
        <w:rPr>
          <w:rFonts w:ascii="Verdana" w:eastAsia="Times New Roman" w:hAnsi="Verdana" w:cs="Times New Roman"/>
          <w:sz w:val="17"/>
          <w:szCs w:val="17"/>
        </w:rPr>
        <w:t>Re-Export among European Economic Area (</w:t>
      </w:r>
      <w:proofErr w:type="spellStart"/>
      <w:r w:rsidR="00992B90" w:rsidRPr="00992B90">
        <w:rPr>
          <w:rFonts w:ascii="Verdana" w:eastAsia="Times New Roman" w:hAnsi="Verdana" w:cs="Times New Roman"/>
          <w:sz w:val="17"/>
          <w:szCs w:val="17"/>
        </w:rPr>
        <w:t>EEA</w:t>
      </w:r>
      <w:proofErr w:type="spellEnd"/>
      <w:r w:rsidR="00992B90" w:rsidRPr="00992B90">
        <w:rPr>
          <w:rFonts w:ascii="Verdana" w:eastAsia="Times New Roman" w:hAnsi="Verdana" w:cs="Times New Roman"/>
          <w:sz w:val="17"/>
          <w:szCs w:val="17"/>
        </w:rPr>
        <w:t>) Members</w:t>
      </w:r>
      <w:r w:rsidR="00992B90" w:rsidRPr="00992B90">
        <w:rPr>
          <w:rFonts w:ascii="Verdana" w:eastAsia="Times New Roman" w:hAnsi="Verdana"/>
          <w:bCs/>
          <w:sz w:val="17"/>
          <w:szCs w:val="17"/>
        </w:rPr>
        <w:t xml:space="preserve"> </w:t>
      </w:r>
      <w:r w:rsidR="00992B90" w:rsidRPr="00992B90">
        <w:rPr>
          <w:rFonts w:ascii="Verdana" w:eastAsia="Times New Roman" w:hAnsi="Verdana" w:cs="Times New Roman"/>
          <w:sz w:val="17"/>
          <w:szCs w:val="17"/>
        </w:rPr>
        <w:t>(</w:t>
      </w:r>
      <w:r w:rsidRPr="001D3A40">
        <w:rPr>
          <w:rFonts w:ascii="Verdana" w:eastAsia="Times New Roman" w:hAnsi="Verdana" w:cs="Times New Roman"/>
          <w:sz w:val="17"/>
          <w:szCs w:val="17"/>
        </w:rPr>
        <w:t>Form DEA 161R</w:t>
      </w:r>
      <w:r w:rsidR="00992B90" w:rsidRPr="00992B90">
        <w:rPr>
          <w:rFonts w:ascii="Verdana" w:eastAsia="Times New Roman" w:hAnsi="Verdana" w:cs="Times New Roman"/>
          <w:sz w:val="17"/>
          <w:szCs w:val="17"/>
        </w:rPr>
        <w:t>-EEA</w:t>
      </w:r>
      <w:r w:rsidRPr="001D3A40">
        <w:rPr>
          <w:rFonts w:ascii="Verdana" w:eastAsia="Times New Roman" w:hAnsi="Verdana" w:cs="Times New Roman"/>
          <w:sz w:val="17"/>
          <w:szCs w:val="17"/>
        </w:rPr>
        <w:t>) is retained by the registrant.</w:t>
      </w:r>
    </w:p>
    <w:p w:rsidR="001D3A40" w:rsidRPr="001D3A40" w:rsidRDefault="001D3A40" w:rsidP="001D3A40">
      <w:pPr>
        <w:shd w:val="clear" w:color="auto" w:fill="FFFFFF"/>
        <w:spacing w:before="75" w:after="150" w:line="240" w:lineRule="auto"/>
        <w:outlineLvl w:val="1"/>
        <w:rPr>
          <w:rFonts w:ascii="Verdana" w:eastAsia="Times New Roman" w:hAnsi="Verdana" w:cs="Times New Roman"/>
          <w:b/>
          <w:bCs/>
          <w:color w:val="682145"/>
          <w:sz w:val="21"/>
          <w:szCs w:val="21"/>
        </w:rPr>
      </w:pPr>
      <w:r w:rsidRPr="001D3A40">
        <w:rPr>
          <w:rFonts w:ascii="Verdana" w:eastAsia="Times New Roman" w:hAnsi="Verdana" w:cs="Times New Roman"/>
          <w:b/>
          <w:bCs/>
          <w:color w:val="682145"/>
          <w:sz w:val="21"/>
          <w:szCs w:val="21"/>
        </w:rPr>
        <w:t>PRIVACY ACT INFORMATION</w:t>
      </w:r>
      <w:bookmarkStart w:id="1" w:name="_GoBack"/>
      <w:bookmarkEnd w:id="1"/>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992B90">
        <w:rPr>
          <w:rFonts w:ascii="Verdana" w:eastAsia="Times New Roman" w:hAnsi="Verdana" w:cs="Times New Roman"/>
          <w:b/>
          <w:bCs/>
          <w:sz w:val="17"/>
          <w:szCs w:val="17"/>
        </w:rPr>
        <w:lastRenderedPageBreak/>
        <w:t xml:space="preserve">AUTHORITY: </w:t>
      </w:r>
      <w:r w:rsidRPr="001D3A40">
        <w:rPr>
          <w:rFonts w:ascii="Verdana" w:eastAsia="Times New Roman" w:hAnsi="Verdana" w:cs="Times New Roman"/>
          <w:sz w:val="17"/>
          <w:szCs w:val="17"/>
        </w:rPr>
        <w:t>Section 1003 of the Controlled Substances Act of 1970 (PL-513)</w:t>
      </w:r>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992B90">
        <w:rPr>
          <w:rFonts w:ascii="Verdana" w:eastAsia="Times New Roman" w:hAnsi="Verdana" w:cs="Times New Roman"/>
          <w:b/>
          <w:bCs/>
          <w:sz w:val="17"/>
          <w:szCs w:val="17"/>
        </w:rPr>
        <w:t>PURPOSE:</w:t>
      </w:r>
      <w:r w:rsidRPr="001D3A40">
        <w:rPr>
          <w:rFonts w:ascii="Verdana" w:eastAsia="Times New Roman" w:hAnsi="Verdana" w:cs="Times New Roman"/>
          <w:sz w:val="17"/>
          <w:szCs w:val="17"/>
        </w:rPr>
        <w:t xml:space="preserve"> Control exportation of certain Controlled Substances from the United States.</w:t>
      </w:r>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992B90">
        <w:rPr>
          <w:rFonts w:ascii="Verdana" w:eastAsia="Times New Roman" w:hAnsi="Verdana" w:cs="Times New Roman"/>
          <w:b/>
          <w:bCs/>
          <w:sz w:val="17"/>
          <w:szCs w:val="17"/>
        </w:rPr>
        <w:t>ROUTINE USES:</w:t>
      </w:r>
      <w:r w:rsidRPr="001D3A40">
        <w:rPr>
          <w:rFonts w:ascii="Verdana" w:eastAsia="Times New Roman" w:hAnsi="Verdana" w:cs="Times New Roman"/>
          <w:sz w:val="17"/>
          <w:szCs w:val="17"/>
        </w:rPr>
        <w:t xml:space="preserve"> The Controlled Substances Act Registration Records produces special reports as required for statistical analytical purposes. Disclosures of information from this system are made to the following categories of users for the purposed states:</w:t>
      </w:r>
    </w:p>
    <w:p w:rsidR="001D3A40" w:rsidRPr="001D3A40" w:rsidRDefault="001D3A40" w:rsidP="001D3A40">
      <w:pPr>
        <w:shd w:val="clear" w:color="auto" w:fill="FFFFFF"/>
        <w:spacing w:after="150" w:line="240" w:lineRule="auto"/>
        <w:rPr>
          <w:rFonts w:ascii="Verdana" w:eastAsia="Times New Roman" w:hAnsi="Verdana" w:cs="Times New Roman"/>
          <w:sz w:val="17"/>
          <w:szCs w:val="17"/>
        </w:rPr>
      </w:pPr>
      <w:proofErr w:type="gramStart"/>
      <w:r w:rsidRPr="001D3A40">
        <w:rPr>
          <w:rFonts w:ascii="Verdana" w:eastAsia="Times New Roman" w:hAnsi="Verdana" w:cs="Times New Roman"/>
          <w:sz w:val="17"/>
          <w:szCs w:val="17"/>
        </w:rPr>
        <w:t>A. Other Federal law enforcement and regulatory agencies for law enforcement and regulatory purposes.</w:t>
      </w:r>
      <w:proofErr w:type="gramEnd"/>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1D3A40">
        <w:rPr>
          <w:rFonts w:ascii="Verdana" w:eastAsia="Times New Roman" w:hAnsi="Verdana" w:cs="Times New Roman"/>
          <w:sz w:val="17"/>
          <w:szCs w:val="17"/>
        </w:rPr>
        <w:t>B. State and local law enforcement and regulatory agencies for law enforcement and regulatory purposes.</w:t>
      </w:r>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1D3A40">
        <w:rPr>
          <w:rFonts w:ascii="Verdana" w:eastAsia="Times New Roman" w:hAnsi="Verdana" w:cs="Times New Roman"/>
          <w:sz w:val="17"/>
          <w:szCs w:val="17"/>
        </w:rPr>
        <w:t>C. Persons registered under the Controlled Substances Act (Public Law 91-513).</w:t>
      </w:r>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992B90">
        <w:rPr>
          <w:rFonts w:ascii="Verdana" w:eastAsia="Times New Roman" w:hAnsi="Verdana" w:cs="Times New Roman"/>
          <w:b/>
          <w:bCs/>
          <w:sz w:val="17"/>
          <w:szCs w:val="17"/>
        </w:rPr>
        <w:t xml:space="preserve">EFFECT: </w:t>
      </w:r>
      <w:r w:rsidRPr="001D3A40">
        <w:rPr>
          <w:rFonts w:ascii="Verdana" w:eastAsia="Times New Roman" w:hAnsi="Verdana" w:cs="Times New Roman"/>
          <w:sz w:val="17"/>
          <w:szCs w:val="17"/>
        </w:rPr>
        <w:t>No permit will be issued.</w:t>
      </w:r>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1D3A40">
        <w:rPr>
          <w:rFonts w:ascii="Verdana" w:eastAsia="Times New Roman" w:hAnsi="Verdana" w:cs="Times New Roman"/>
          <w:sz w:val="17"/>
          <w:szCs w:val="17"/>
        </w:rPr>
        <w:t>According to the Paperwork Reduction Act of 1995, no persons are required to respond to a Collection of Information unless it displays a valid OMB control number. The valid OMB control number for this Information Collection is</w:t>
      </w:r>
      <w:proofErr w:type="gramStart"/>
      <w:r w:rsidR="00992B90" w:rsidRPr="00992B90">
        <w:rPr>
          <w:rFonts w:ascii="Verdana" w:eastAsia="Times New Roman" w:hAnsi="Verdana" w:cs="Times New Roman"/>
          <w:sz w:val="17"/>
          <w:szCs w:val="17"/>
        </w:rPr>
        <w:t>:</w:t>
      </w:r>
      <w:r w:rsidRPr="001D3A40">
        <w:rPr>
          <w:rFonts w:ascii="Verdana" w:eastAsia="Times New Roman" w:hAnsi="Verdana" w:cs="Times New Roman"/>
          <w:sz w:val="17"/>
          <w:szCs w:val="17"/>
        </w:rPr>
        <w:t xml:space="preserve"> </w:t>
      </w:r>
      <w:r w:rsidR="00992B90" w:rsidRPr="00992B90">
        <w:rPr>
          <w:rFonts w:ascii="Verdana" w:eastAsia="Times New Roman" w:hAnsi="Verdana" w:cs="Times New Roman"/>
          <w:sz w:val="17"/>
          <w:szCs w:val="17"/>
        </w:rPr>
        <w:t>????????</w:t>
      </w:r>
      <w:proofErr w:type="gramEnd"/>
    </w:p>
    <w:p w:rsidR="001D3A40" w:rsidRDefault="001D3A40" w:rsidP="00314B54">
      <w:pPr>
        <w:spacing w:after="0" w:line="240" w:lineRule="auto"/>
      </w:pPr>
    </w:p>
    <w:p w:rsidR="001D3A40" w:rsidRDefault="001D3A40" w:rsidP="00314B54">
      <w:pPr>
        <w:spacing w:after="0" w:line="240" w:lineRule="auto"/>
      </w:pPr>
    </w:p>
    <w:p w:rsidR="001D3A40" w:rsidRDefault="001D3A40" w:rsidP="00314B54">
      <w:pPr>
        <w:spacing w:after="0" w:line="240" w:lineRule="auto"/>
      </w:pPr>
    </w:p>
    <w:p w:rsidR="001D3A40" w:rsidRDefault="001D3A40" w:rsidP="00314B54">
      <w:pPr>
        <w:spacing w:after="0" w:line="240" w:lineRule="auto"/>
      </w:pPr>
    </w:p>
    <w:p w:rsidR="001D3A40" w:rsidRDefault="001D3A40" w:rsidP="00314B54">
      <w:pPr>
        <w:spacing w:after="0" w:line="240" w:lineRule="auto"/>
      </w:pPr>
    </w:p>
    <w:p w:rsidR="001D3A40" w:rsidRDefault="001D3A40" w:rsidP="00314B54">
      <w:pPr>
        <w:spacing w:after="0" w:line="240" w:lineRule="auto"/>
      </w:pPr>
    </w:p>
    <w:p w:rsidR="00A669FC" w:rsidRDefault="00A669FC" w:rsidP="00992B90">
      <w:pPr>
        <w:pStyle w:val="ListParagraph"/>
        <w:spacing w:after="0" w:line="240" w:lineRule="auto"/>
        <w:ind w:left="1080"/>
      </w:pPr>
    </w:p>
    <w:p w:rsidR="001D3A40" w:rsidRDefault="001D3A40" w:rsidP="00E3054D">
      <w:pPr>
        <w:pStyle w:val="ListParagraph"/>
        <w:spacing w:after="0" w:line="240" w:lineRule="auto"/>
        <w:ind w:left="1080"/>
      </w:pPr>
    </w:p>
    <w:p w:rsidR="001D3A40" w:rsidRDefault="001D3A40" w:rsidP="00E3054D">
      <w:pPr>
        <w:pStyle w:val="ListParagraph"/>
        <w:spacing w:after="0" w:line="240" w:lineRule="auto"/>
        <w:ind w:left="1080"/>
      </w:pPr>
    </w:p>
    <w:p w:rsidR="001D3A40" w:rsidRDefault="001D3A40" w:rsidP="00E3054D">
      <w:pPr>
        <w:pStyle w:val="ListParagraph"/>
        <w:spacing w:after="0" w:line="240" w:lineRule="auto"/>
        <w:ind w:left="1080"/>
      </w:pPr>
    </w:p>
    <w:p w:rsidR="001D3A40" w:rsidRDefault="001D3A40" w:rsidP="00E3054D">
      <w:pPr>
        <w:pStyle w:val="ListParagraph"/>
        <w:spacing w:after="0" w:line="240" w:lineRule="auto"/>
        <w:ind w:left="1080"/>
      </w:pPr>
    </w:p>
    <w:sectPr w:rsidR="001D3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3282"/>
    <w:multiLevelType w:val="hybridMultilevel"/>
    <w:tmpl w:val="CE0E88EC"/>
    <w:lvl w:ilvl="0" w:tplc="35043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D67F7A"/>
    <w:multiLevelType w:val="hybridMultilevel"/>
    <w:tmpl w:val="A40AC5FC"/>
    <w:lvl w:ilvl="0" w:tplc="85082D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DD47E6"/>
    <w:multiLevelType w:val="hybridMultilevel"/>
    <w:tmpl w:val="ACC6B35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C2547F"/>
    <w:multiLevelType w:val="hybridMultilevel"/>
    <w:tmpl w:val="B5EA735E"/>
    <w:lvl w:ilvl="0" w:tplc="F1DC3EF0">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4A23F90"/>
    <w:multiLevelType w:val="hybridMultilevel"/>
    <w:tmpl w:val="658E58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4943AC"/>
    <w:multiLevelType w:val="hybridMultilevel"/>
    <w:tmpl w:val="5EF2BEF6"/>
    <w:lvl w:ilvl="0" w:tplc="7BC257A2">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B806CBF"/>
    <w:multiLevelType w:val="hybridMultilevel"/>
    <w:tmpl w:val="53DA4B1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43D2813"/>
    <w:multiLevelType w:val="hybridMultilevel"/>
    <w:tmpl w:val="EB28E504"/>
    <w:lvl w:ilvl="0" w:tplc="9F5272B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7"/>
  </w:num>
  <w:num w:numId="4">
    <w:abstractNumId w:val="6"/>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FA7"/>
    <w:rsid w:val="001D3A40"/>
    <w:rsid w:val="0027738A"/>
    <w:rsid w:val="002F753F"/>
    <w:rsid w:val="00314B54"/>
    <w:rsid w:val="0039481D"/>
    <w:rsid w:val="003B45A1"/>
    <w:rsid w:val="00565FA7"/>
    <w:rsid w:val="00803E0C"/>
    <w:rsid w:val="00992B90"/>
    <w:rsid w:val="00A669FC"/>
    <w:rsid w:val="00B21466"/>
    <w:rsid w:val="00E30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D3A40"/>
    <w:pPr>
      <w:spacing w:before="75" w:after="150" w:line="240" w:lineRule="auto"/>
      <w:outlineLvl w:val="1"/>
    </w:pPr>
    <w:rPr>
      <w:rFonts w:ascii="Times New Roman" w:eastAsia="Times New Roman" w:hAnsi="Times New Roman" w:cs="Times New Roman"/>
      <w:b/>
      <w:bCs/>
      <w:color w:val="682145"/>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B54"/>
    <w:pPr>
      <w:ind w:left="720"/>
      <w:contextualSpacing/>
    </w:pPr>
  </w:style>
  <w:style w:type="character" w:customStyle="1" w:styleId="Heading2Char">
    <w:name w:val="Heading 2 Char"/>
    <w:basedOn w:val="DefaultParagraphFont"/>
    <w:link w:val="Heading2"/>
    <w:uiPriority w:val="9"/>
    <w:rsid w:val="001D3A40"/>
    <w:rPr>
      <w:rFonts w:ascii="Times New Roman" w:eastAsia="Times New Roman" w:hAnsi="Times New Roman" w:cs="Times New Roman"/>
      <w:b/>
      <w:bCs/>
      <w:color w:val="682145"/>
      <w:sz w:val="21"/>
      <w:szCs w:val="21"/>
    </w:rPr>
  </w:style>
  <w:style w:type="paragraph" w:styleId="NormalWeb">
    <w:name w:val="Normal (Web)"/>
    <w:basedOn w:val="Normal"/>
    <w:uiPriority w:val="99"/>
    <w:semiHidden/>
    <w:unhideWhenUsed/>
    <w:rsid w:val="001D3A40"/>
    <w:pPr>
      <w:spacing w:before="75" w:after="150" w:line="240" w:lineRule="auto"/>
    </w:pPr>
    <w:rPr>
      <w:rFonts w:ascii="Times New Roman" w:eastAsia="Times New Roman" w:hAnsi="Times New Roman" w:cs="Times New Roman"/>
      <w:sz w:val="17"/>
      <w:szCs w:val="17"/>
    </w:rPr>
  </w:style>
  <w:style w:type="character" w:styleId="Strong">
    <w:name w:val="Strong"/>
    <w:basedOn w:val="DefaultParagraphFont"/>
    <w:uiPriority w:val="22"/>
    <w:qFormat/>
    <w:rsid w:val="001D3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D3A40"/>
    <w:pPr>
      <w:spacing w:before="75" w:after="150" w:line="240" w:lineRule="auto"/>
      <w:outlineLvl w:val="1"/>
    </w:pPr>
    <w:rPr>
      <w:rFonts w:ascii="Times New Roman" w:eastAsia="Times New Roman" w:hAnsi="Times New Roman" w:cs="Times New Roman"/>
      <w:b/>
      <w:bCs/>
      <w:color w:val="682145"/>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B54"/>
    <w:pPr>
      <w:ind w:left="720"/>
      <w:contextualSpacing/>
    </w:pPr>
  </w:style>
  <w:style w:type="character" w:customStyle="1" w:styleId="Heading2Char">
    <w:name w:val="Heading 2 Char"/>
    <w:basedOn w:val="DefaultParagraphFont"/>
    <w:link w:val="Heading2"/>
    <w:uiPriority w:val="9"/>
    <w:rsid w:val="001D3A40"/>
    <w:rPr>
      <w:rFonts w:ascii="Times New Roman" w:eastAsia="Times New Roman" w:hAnsi="Times New Roman" w:cs="Times New Roman"/>
      <w:b/>
      <w:bCs/>
      <w:color w:val="682145"/>
      <w:sz w:val="21"/>
      <w:szCs w:val="21"/>
    </w:rPr>
  </w:style>
  <w:style w:type="paragraph" w:styleId="NormalWeb">
    <w:name w:val="Normal (Web)"/>
    <w:basedOn w:val="Normal"/>
    <w:uiPriority w:val="99"/>
    <w:semiHidden/>
    <w:unhideWhenUsed/>
    <w:rsid w:val="001D3A40"/>
    <w:pPr>
      <w:spacing w:before="75" w:after="150" w:line="240" w:lineRule="auto"/>
    </w:pPr>
    <w:rPr>
      <w:rFonts w:ascii="Times New Roman" w:eastAsia="Times New Roman" w:hAnsi="Times New Roman" w:cs="Times New Roman"/>
      <w:sz w:val="17"/>
      <w:szCs w:val="17"/>
    </w:rPr>
  </w:style>
  <w:style w:type="character" w:styleId="Strong">
    <w:name w:val="Strong"/>
    <w:basedOn w:val="DefaultParagraphFont"/>
    <w:uiPriority w:val="22"/>
    <w:qFormat/>
    <w:rsid w:val="001D3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2793">
      <w:bodyDiv w:val="1"/>
      <w:marLeft w:val="0"/>
      <w:marRight w:val="0"/>
      <w:marTop w:val="0"/>
      <w:marBottom w:val="0"/>
      <w:divBdr>
        <w:top w:val="none" w:sz="0" w:space="0" w:color="auto"/>
        <w:left w:val="none" w:sz="0" w:space="0" w:color="auto"/>
        <w:bottom w:val="none" w:sz="0" w:space="0" w:color="auto"/>
        <w:right w:val="none" w:sz="0" w:space="0" w:color="auto"/>
      </w:divBdr>
    </w:div>
    <w:div w:id="501821135">
      <w:bodyDiv w:val="1"/>
      <w:marLeft w:val="0"/>
      <w:marRight w:val="0"/>
      <w:marTop w:val="0"/>
      <w:marBottom w:val="0"/>
      <w:divBdr>
        <w:top w:val="none" w:sz="0" w:space="0" w:color="auto"/>
        <w:left w:val="none" w:sz="0" w:space="0" w:color="auto"/>
        <w:bottom w:val="none" w:sz="0" w:space="0" w:color="auto"/>
        <w:right w:val="none" w:sz="0" w:space="0" w:color="auto"/>
      </w:divBdr>
    </w:div>
    <w:div w:id="644312109">
      <w:bodyDiv w:val="1"/>
      <w:marLeft w:val="0"/>
      <w:marRight w:val="0"/>
      <w:marTop w:val="0"/>
      <w:marBottom w:val="0"/>
      <w:divBdr>
        <w:top w:val="none" w:sz="0" w:space="0" w:color="auto"/>
        <w:left w:val="none" w:sz="0" w:space="0" w:color="auto"/>
        <w:bottom w:val="none" w:sz="0" w:space="0" w:color="auto"/>
        <w:right w:val="none" w:sz="0" w:space="0" w:color="auto"/>
      </w:divBdr>
    </w:div>
    <w:div w:id="688679337">
      <w:bodyDiv w:val="1"/>
      <w:marLeft w:val="0"/>
      <w:marRight w:val="0"/>
      <w:marTop w:val="0"/>
      <w:marBottom w:val="0"/>
      <w:divBdr>
        <w:top w:val="none" w:sz="0" w:space="0" w:color="auto"/>
        <w:left w:val="none" w:sz="0" w:space="0" w:color="auto"/>
        <w:bottom w:val="none" w:sz="0" w:space="0" w:color="auto"/>
        <w:right w:val="none" w:sz="0" w:space="0" w:color="auto"/>
      </w:divBdr>
    </w:div>
    <w:div w:id="861362933">
      <w:bodyDiv w:val="1"/>
      <w:marLeft w:val="0"/>
      <w:marRight w:val="0"/>
      <w:marTop w:val="0"/>
      <w:marBottom w:val="0"/>
      <w:divBdr>
        <w:top w:val="none" w:sz="0" w:space="0" w:color="auto"/>
        <w:left w:val="none" w:sz="0" w:space="0" w:color="auto"/>
        <w:bottom w:val="none" w:sz="0" w:space="0" w:color="auto"/>
        <w:right w:val="none" w:sz="0" w:space="0" w:color="auto"/>
      </w:divBdr>
    </w:div>
    <w:div w:id="2023778788">
      <w:bodyDiv w:val="1"/>
      <w:marLeft w:val="0"/>
      <w:marRight w:val="0"/>
      <w:marTop w:val="0"/>
      <w:marBottom w:val="0"/>
      <w:divBdr>
        <w:top w:val="none" w:sz="0" w:space="0" w:color="auto"/>
        <w:left w:val="none" w:sz="0" w:space="0" w:color="auto"/>
        <w:bottom w:val="none" w:sz="0" w:space="0" w:color="auto"/>
        <w:right w:val="none" w:sz="0" w:space="0" w:color="auto"/>
      </w:divBdr>
      <w:divsChild>
        <w:div w:id="852112291">
          <w:marLeft w:val="0"/>
          <w:marRight w:val="0"/>
          <w:marTop w:val="0"/>
          <w:marBottom w:val="0"/>
          <w:divBdr>
            <w:top w:val="none" w:sz="0" w:space="0" w:color="auto"/>
            <w:left w:val="none" w:sz="0" w:space="0" w:color="auto"/>
            <w:bottom w:val="none" w:sz="0" w:space="0" w:color="auto"/>
            <w:right w:val="none" w:sz="0" w:space="0" w:color="auto"/>
          </w:divBdr>
          <w:divsChild>
            <w:div w:id="1045905317">
              <w:marLeft w:val="0"/>
              <w:marRight w:val="0"/>
              <w:marTop w:val="0"/>
              <w:marBottom w:val="0"/>
              <w:divBdr>
                <w:top w:val="none" w:sz="0" w:space="0" w:color="auto"/>
                <w:left w:val="none" w:sz="0" w:space="0" w:color="auto"/>
                <w:bottom w:val="none" w:sz="0" w:space="0" w:color="auto"/>
                <w:right w:val="none" w:sz="0" w:space="0" w:color="auto"/>
              </w:divBdr>
              <w:divsChild>
                <w:div w:id="1281453779">
                  <w:marLeft w:val="0"/>
                  <w:marRight w:val="0"/>
                  <w:marTop w:val="0"/>
                  <w:marBottom w:val="0"/>
                  <w:divBdr>
                    <w:top w:val="none" w:sz="0" w:space="0" w:color="auto"/>
                    <w:left w:val="none" w:sz="0" w:space="0" w:color="auto"/>
                    <w:bottom w:val="none" w:sz="0" w:space="0" w:color="auto"/>
                    <w:right w:val="none" w:sz="0" w:space="0" w:color="auto"/>
                  </w:divBdr>
                  <w:divsChild>
                    <w:div w:id="487944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99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663097">
                      <w:blockQuote w:val="1"/>
                      <w:marLeft w:val="720"/>
                      <w:marRight w:val="720"/>
                      <w:marTop w:val="100"/>
                      <w:marBottom w:val="100"/>
                      <w:divBdr>
                        <w:top w:val="none" w:sz="0" w:space="0" w:color="auto"/>
                        <w:left w:val="none" w:sz="0" w:space="0" w:color="auto"/>
                        <w:bottom w:val="none" w:sz="0" w:space="0" w:color="auto"/>
                        <w:right w:val="none" w:sz="0" w:space="0" w:color="auto"/>
                      </w:divBdr>
                    </w:div>
                    <w:div w:id="886529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DEA</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Cathy A.</dc:creator>
  <cp:lastModifiedBy>Kent, Nancy A.</cp:lastModifiedBy>
  <cp:revision>2</cp:revision>
  <cp:lastPrinted>2016-10-17T17:15:00Z</cp:lastPrinted>
  <dcterms:created xsi:type="dcterms:W3CDTF">2016-10-18T17:16:00Z</dcterms:created>
  <dcterms:modified xsi:type="dcterms:W3CDTF">2016-10-18T17:16:00Z</dcterms:modified>
</cp:coreProperties>
</file>