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892"/>
      </w:tblGrid>
      <w:tr w:rsidRPr="00085096" w:rsidR="00965B8E" w:rsidTr="00083CF1">
        <w:trPr>
          <w:trHeight w:val="270"/>
          <w:tblCellSpacing w:w="0" w:type="dxa"/>
          <w:jc w:val="center"/>
        </w:trPr>
        <w:tc>
          <w:tcPr>
            <w:tcW w:w="0" w:type="auto"/>
            <w:shd w:val="clear" w:color="auto" w:fill="auto"/>
            <w:vAlign w:val="center"/>
          </w:tcPr>
          <w:p w:rsidRPr="00085096" w:rsidR="00965B8E" w:rsidP="00083CF1" w:rsidRDefault="00965B8E">
            <w:pPr>
              <w:pStyle w:val="Title"/>
            </w:pPr>
            <w:bookmarkStart w:name="_Toc481561017" w:id="0"/>
            <w:bookmarkStart w:name="_Toc14706254" w:id="1"/>
            <w:bookmarkStart w:name="ETA_9016" w:id="2"/>
            <w:r w:rsidRPr="00085096">
              <w:t>ETA 9016 - ALIEN CLAIMS ACTIVITIES</w:t>
            </w:r>
            <w:bookmarkEnd w:id="0"/>
            <w:bookmarkEnd w:id="1"/>
          </w:p>
          <w:p w:rsidRPr="00085096" w:rsidR="00965B8E" w:rsidP="00083CF1" w:rsidRDefault="00965B8E">
            <w:pPr>
              <w:pStyle w:val="Heading3"/>
            </w:pPr>
            <w:bookmarkStart w:name="_Toc481561018" w:id="3"/>
            <w:r w:rsidRPr="00085096">
              <w:rPr>
                <w:webHidden/>
              </w:rPr>
              <w:t>Section IV-5</w:t>
            </w:r>
            <w:bookmarkEnd w:id="3"/>
          </w:p>
          <w:p w:rsidRPr="00085096" w:rsidR="00965B8E" w:rsidP="00083CF1" w:rsidRDefault="00965B8E">
            <w:pPr>
              <w:pStyle w:val="TOC1"/>
              <w:tabs>
                <w:tab w:val="left" w:pos="660"/>
                <w:tab w:val="right" w:leader="do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"ETA_9016"</w:instrText>
            </w:r>
            <w:r w:rsidRPr="00085096">
              <w:rPr>
                <w:rFonts w:cs="Times New Roman"/>
                <w:noProof/>
              </w:rPr>
              <w:instrText xml:space="preserve"> </w:instrText>
            </w:r>
            <w:r w:rsidRPr="00085096">
              <w:rPr>
                <w:rFonts w:cs="Times New Roman"/>
                <w:noProof/>
              </w:rPr>
              <w:fldChar w:fldCharType="separate"/>
            </w:r>
            <w:hyperlink w:history="1" w:anchor="_Toc12607740">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_Toc12607740 \h </w:instrText>
              </w:r>
              <w:r w:rsidRPr="00085096">
                <w:rPr>
                  <w:rFonts w:cs="Times New Roman"/>
                  <w:noProof/>
                  <w:webHidden/>
                </w:rPr>
              </w:r>
              <w:r w:rsidRPr="00085096">
                <w:rPr>
                  <w:rFonts w:cs="Times New Roman"/>
                  <w:noProof/>
                  <w:webHidden/>
                </w:rPr>
                <w:fldChar w:fldCharType="separate"/>
              </w:r>
              <w:r>
                <w:rPr>
                  <w:rFonts w:cs="Times New Roman"/>
                  <w:noProof/>
                  <w:webHidden/>
                </w:rPr>
                <w:t>203</w:t>
              </w:r>
              <w:r w:rsidRPr="00085096">
                <w:rPr>
                  <w:rFonts w:cs="Times New Roman"/>
                  <w:noProof/>
                  <w:webHidden/>
                </w:rPr>
                <w:fldChar w:fldCharType="end"/>
              </w:r>
            </w:hyperlink>
          </w:p>
          <w:p w:rsidRPr="00085096" w:rsidR="00965B8E" w:rsidP="00083CF1" w:rsidRDefault="006C0B4C">
            <w:pPr>
              <w:pStyle w:val="TOC1"/>
              <w:tabs>
                <w:tab w:val="left" w:pos="660"/>
                <w:tab w:val="right" w:leader="dot" w:pos="9350"/>
              </w:tabs>
              <w:rPr>
                <w:rFonts w:cs="Times New Roman" w:eastAsiaTheme="minorEastAsia"/>
                <w:noProof/>
                <w:sz w:val="22"/>
                <w:szCs w:val="22"/>
              </w:rPr>
            </w:pPr>
            <w:hyperlink w:history="1" w:anchor="_Toc12607741">
              <w:r w:rsidRPr="00085096" w:rsidR="00965B8E">
                <w:rPr>
                  <w:rStyle w:val="Hyperlink"/>
                  <w:rFonts w:cs="Times New Roman"/>
                  <w:noProof/>
                </w:rPr>
                <w:t>B.</w:t>
              </w:r>
              <w:r w:rsidRPr="00085096" w:rsidR="00965B8E">
                <w:rPr>
                  <w:rFonts w:cs="Times New Roman" w:eastAsiaTheme="minorEastAsia"/>
                  <w:noProof/>
                  <w:sz w:val="22"/>
                  <w:szCs w:val="22"/>
                </w:rPr>
                <w:tab/>
              </w:r>
              <w:r w:rsidRPr="00085096" w:rsidR="00965B8E">
                <w:rPr>
                  <w:rStyle w:val="Hyperlink"/>
                  <w:rFonts w:cs="Times New Roman"/>
                  <w:noProof/>
                </w:rPr>
                <w:t>Purpose</w:t>
              </w:r>
              <w:r w:rsidRPr="00085096" w:rsidR="00965B8E">
                <w:rPr>
                  <w:rFonts w:cs="Times New Roman"/>
                  <w:noProof/>
                  <w:webHidden/>
                </w:rPr>
                <w:tab/>
              </w:r>
              <w:r w:rsidRPr="00085096" w:rsidR="00965B8E">
                <w:rPr>
                  <w:rFonts w:cs="Times New Roman"/>
                  <w:noProof/>
                  <w:webHidden/>
                </w:rPr>
                <w:fldChar w:fldCharType="begin"/>
              </w:r>
              <w:r w:rsidRPr="00085096" w:rsidR="00965B8E">
                <w:rPr>
                  <w:rFonts w:cs="Times New Roman"/>
                  <w:noProof/>
                  <w:webHidden/>
                </w:rPr>
                <w:instrText xml:space="preserve"> PAGEREF _Toc12607741 \h </w:instrText>
              </w:r>
              <w:r w:rsidRPr="00085096" w:rsidR="00965B8E">
                <w:rPr>
                  <w:rFonts w:cs="Times New Roman"/>
                  <w:noProof/>
                  <w:webHidden/>
                </w:rPr>
              </w:r>
              <w:r w:rsidRPr="00085096" w:rsidR="00965B8E">
                <w:rPr>
                  <w:rFonts w:cs="Times New Roman"/>
                  <w:noProof/>
                  <w:webHidden/>
                </w:rPr>
                <w:fldChar w:fldCharType="separate"/>
              </w:r>
              <w:r w:rsidR="00965B8E">
                <w:rPr>
                  <w:rFonts w:cs="Times New Roman"/>
                  <w:noProof/>
                  <w:webHidden/>
                </w:rPr>
                <w:t>204</w:t>
              </w:r>
              <w:r w:rsidRPr="00085096" w:rsidR="00965B8E">
                <w:rPr>
                  <w:rFonts w:cs="Times New Roman"/>
                  <w:noProof/>
                  <w:webHidden/>
                </w:rPr>
                <w:fldChar w:fldCharType="end"/>
              </w:r>
            </w:hyperlink>
          </w:p>
          <w:p w:rsidRPr="00085096" w:rsidR="00965B8E" w:rsidP="00083CF1" w:rsidRDefault="006C0B4C">
            <w:pPr>
              <w:pStyle w:val="TOC1"/>
              <w:tabs>
                <w:tab w:val="left" w:pos="660"/>
                <w:tab w:val="right" w:leader="dot" w:pos="9350"/>
              </w:tabs>
              <w:rPr>
                <w:rFonts w:cs="Times New Roman" w:eastAsiaTheme="minorEastAsia"/>
                <w:noProof/>
                <w:sz w:val="22"/>
                <w:szCs w:val="22"/>
              </w:rPr>
            </w:pPr>
            <w:hyperlink w:history="1" w:anchor="_Toc12607742">
              <w:r w:rsidRPr="00085096" w:rsidR="00965B8E">
                <w:rPr>
                  <w:rStyle w:val="Hyperlink"/>
                  <w:rFonts w:cs="Times New Roman"/>
                  <w:noProof/>
                </w:rPr>
                <w:t>C.</w:t>
              </w:r>
              <w:r w:rsidRPr="00085096" w:rsidR="00965B8E">
                <w:rPr>
                  <w:rFonts w:cs="Times New Roman" w:eastAsiaTheme="minorEastAsia"/>
                  <w:noProof/>
                  <w:sz w:val="22"/>
                  <w:szCs w:val="22"/>
                </w:rPr>
                <w:tab/>
              </w:r>
              <w:r w:rsidRPr="00085096" w:rsidR="00965B8E">
                <w:rPr>
                  <w:rStyle w:val="Hyperlink"/>
                  <w:rFonts w:cs="Times New Roman"/>
                  <w:noProof/>
                </w:rPr>
                <w:t>Due Date and Transmittal</w:t>
              </w:r>
              <w:r w:rsidRPr="00085096" w:rsidR="00965B8E">
                <w:rPr>
                  <w:rFonts w:cs="Times New Roman"/>
                  <w:noProof/>
                  <w:webHidden/>
                </w:rPr>
                <w:tab/>
              </w:r>
              <w:r w:rsidRPr="00085096" w:rsidR="00965B8E">
                <w:rPr>
                  <w:rFonts w:cs="Times New Roman"/>
                  <w:noProof/>
                  <w:webHidden/>
                </w:rPr>
                <w:fldChar w:fldCharType="begin"/>
              </w:r>
              <w:r w:rsidRPr="00085096" w:rsidR="00965B8E">
                <w:rPr>
                  <w:rFonts w:cs="Times New Roman"/>
                  <w:noProof/>
                  <w:webHidden/>
                </w:rPr>
                <w:instrText xml:space="preserve"> PAGEREF _Toc12607742 \h </w:instrText>
              </w:r>
              <w:r w:rsidRPr="00085096" w:rsidR="00965B8E">
                <w:rPr>
                  <w:rFonts w:cs="Times New Roman"/>
                  <w:noProof/>
                  <w:webHidden/>
                </w:rPr>
              </w:r>
              <w:r w:rsidRPr="00085096" w:rsidR="00965B8E">
                <w:rPr>
                  <w:rFonts w:cs="Times New Roman"/>
                  <w:noProof/>
                  <w:webHidden/>
                </w:rPr>
                <w:fldChar w:fldCharType="separate"/>
              </w:r>
              <w:r w:rsidR="00965B8E">
                <w:rPr>
                  <w:rFonts w:cs="Times New Roman"/>
                  <w:noProof/>
                  <w:webHidden/>
                </w:rPr>
                <w:t>204</w:t>
              </w:r>
              <w:r w:rsidRPr="00085096" w:rsidR="00965B8E">
                <w:rPr>
                  <w:rFonts w:cs="Times New Roman"/>
                  <w:noProof/>
                  <w:webHidden/>
                </w:rPr>
                <w:fldChar w:fldCharType="end"/>
              </w:r>
            </w:hyperlink>
          </w:p>
          <w:p w:rsidRPr="00085096" w:rsidR="00965B8E" w:rsidP="00083CF1" w:rsidRDefault="006C0B4C">
            <w:pPr>
              <w:pStyle w:val="TOC1"/>
              <w:tabs>
                <w:tab w:val="left" w:pos="660"/>
                <w:tab w:val="right" w:leader="dot" w:pos="9350"/>
              </w:tabs>
              <w:rPr>
                <w:rFonts w:cs="Times New Roman" w:eastAsiaTheme="minorEastAsia"/>
                <w:noProof/>
                <w:sz w:val="22"/>
                <w:szCs w:val="22"/>
              </w:rPr>
            </w:pPr>
            <w:hyperlink w:history="1" w:anchor="_Toc12607743">
              <w:r w:rsidRPr="00085096" w:rsidR="00965B8E">
                <w:rPr>
                  <w:rStyle w:val="Hyperlink"/>
                  <w:rFonts w:cs="Times New Roman"/>
                  <w:noProof/>
                </w:rPr>
                <w:t>D.</w:t>
              </w:r>
              <w:r w:rsidRPr="00085096" w:rsidR="00965B8E">
                <w:rPr>
                  <w:rFonts w:cs="Times New Roman" w:eastAsiaTheme="minorEastAsia"/>
                  <w:noProof/>
                  <w:sz w:val="22"/>
                  <w:szCs w:val="22"/>
                </w:rPr>
                <w:tab/>
              </w:r>
              <w:r w:rsidRPr="00085096" w:rsidR="00965B8E">
                <w:rPr>
                  <w:rStyle w:val="Hyperlink"/>
                  <w:rFonts w:cs="Times New Roman"/>
                  <w:noProof/>
                </w:rPr>
                <w:t>General Reporting Instructions</w:t>
              </w:r>
              <w:r w:rsidRPr="00085096" w:rsidR="00965B8E">
                <w:rPr>
                  <w:rFonts w:cs="Times New Roman"/>
                  <w:noProof/>
                  <w:webHidden/>
                </w:rPr>
                <w:tab/>
              </w:r>
              <w:r w:rsidRPr="00085096" w:rsidR="00965B8E">
                <w:rPr>
                  <w:rFonts w:cs="Times New Roman"/>
                  <w:noProof/>
                  <w:webHidden/>
                </w:rPr>
                <w:fldChar w:fldCharType="begin"/>
              </w:r>
              <w:r w:rsidRPr="00085096" w:rsidR="00965B8E">
                <w:rPr>
                  <w:rFonts w:cs="Times New Roman"/>
                  <w:noProof/>
                  <w:webHidden/>
                </w:rPr>
                <w:instrText xml:space="preserve"> PAGEREF _Toc12607743 \h </w:instrText>
              </w:r>
              <w:r w:rsidRPr="00085096" w:rsidR="00965B8E">
                <w:rPr>
                  <w:rFonts w:cs="Times New Roman"/>
                  <w:noProof/>
                  <w:webHidden/>
                </w:rPr>
              </w:r>
              <w:r w:rsidRPr="00085096" w:rsidR="00965B8E">
                <w:rPr>
                  <w:rFonts w:cs="Times New Roman"/>
                  <w:noProof/>
                  <w:webHidden/>
                </w:rPr>
                <w:fldChar w:fldCharType="separate"/>
              </w:r>
              <w:r w:rsidR="00965B8E">
                <w:rPr>
                  <w:rFonts w:cs="Times New Roman"/>
                  <w:noProof/>
                  <w:webHidden/>
                </w:rPr>
                <w:t>204</w:t>
              </w:r>
              <w:r w:rsidRPr="00085096" w:rsidR="00965B8E">
                <w:rPr>
                  <w:rFonts w:cs="Times New Roman"/>
                  <w:noProof/>
                  <w:webHidden/>
                </w:rPr>
                <w:fldChar w:fldCharType="end"/>
              </w:r>
            </w:hyperlink>
          </w:p>
          <w:p w:rsidRPr="00085096" w:rsidR="00965B8E" w:rsidP="00083CF1" w:rsidRDefault="006C0B4C">
            <w:pPr>
              <w:pStyle w:val="TOC1"/>
              <w:tabs>
                <w:tab w:val="left" w:pos="660"/>
                <w:tab w:val="right" w:leader="dot" w:pos="9350"/>
              </w:tabs>
              <w:rPr>
                <w:rFonts w:cs="Times New Roman" w:eastAsiaTheme="minorEastAsia"/>
                <w:noProof/>
                <w:sz w:val="22"/>
                <w:szCs w:val="22"/>
              </w:rPr>
            </w:pPr>
            <w:hyperlink w:history="1" w:anchor="_Toc12607744">
              <w:r w:rsidRPr="00085096" w:rsidR="00965B8E">
                <w:rPr>
                  <w:rStyle w:val="Hyperlink"/>
                  <w:rFonts w:cs="Times New Roman"/>
                  <w:noProof/>
                </w:rPr>
                <w:t>E.</w:t>
              </w:r>
              <w:r w:rsidRPr="00085096" w:rsidR="00965B8E">
                <w:rPr>
                  <w:rFonts w:cs="Times New Roman" w:eastAsiaTheme="minorEastAsia"/>
                  <w:noProof/>
                  <w:sz w:val="22"/>
                  <w:szCs w:val="22"/>
                </w:rPr>
                <w:tab/>
              </w:r>
              <w:r w:rsidRPr="00085096" w:rsidR="00965B8E">
                <w:rPr>
                  <w:rStyle w:val="Hyperlink"/>
                  <w:rFonts w:cs="Times New Roman"/>
                  <w:noProof/>
                </w:rPr>
                <w:t>Definitions</w:t>
              </w:r>
              <w:r w:rsidRPr="00085096" w:rsidR="00965B8E">
                <w:rPr>
                  <w:rFonts w:cs="Times New Roman"/>
                  <w:noProof/>
                  <w:webHidden/>
                </w:rPr>
                <w:tab/>
              </w:r>
              <w:r w:rsidRPr="00085096" w:rsidR="00965B8E">
                <w:rPr>
                  <w:rFonts w:cs="Times New Roman"/>
                  <w:noProof/>
                  <w:webHidden/>
                </w:rPr>
                <w:fldChar w:fldCharType="begin"/>
              </w:r>
              <w:r w:rsidRPr="00085096" w:rsidR="00965B8E">
                <w:rPr>
                  <w:rFonts w:cs="Times New Roman"/>
                  <w:noProof/>
                  <w:webHidden/>
                </w:rPr>
                <w:instrText xml:space="preserve"> PAGEREF _Toc12607744 \h </w:instrText>
              </w:r>
              <w:r w:rsidRPr="00085096" w:rsidR="00965B8E">
                <w:rPr>
                  <w:rFonts w:cs="Times New Roman"/>
                  <w:noProof/>
                  <w:webHidden/>
                </w:rPr>
              </w:r>
              <w:r w:rsidRPr="00085096" w:rsidR="00965B8E">
                <w:rPr>
                  <w:rFonts w:cs="Times New Roman"/>
                  <w:noProof/>
                  <w:webHidden/>
                </w:rPr>
                <w:fldChar w:fldCharType="separate"/>
              </w:r>
              <w:r w:rsidR="00965B8E">
                <w:rPr>
                  <w:rFonts w:cs="Times New Roman"/>
                  <w:noProof/>
                  <w:webHidden/>
                </w:rPr>
                <w:t>204</w:t>
              </w:r>
              <w:r w:rsidRPr="00085096" w:rsidR="00965B8E">
                <w:rPr>
                  <w:rFonts w:cs="Times New Roman"/>
                  <w:noProof/>
                  <w:webHidden/>
                </w:rPr>
                <w:fldChar w:fldCharType="end"/>
              </w:r>
            </w:hyperlink>
          </w:p>
          <w:p w:rsidRPr="00085096" w:rsidR="00965B8E" w:rsidP="00083CF1" w:rsidRDefault="006C0B4C">
            <w:pPr>
              <w:pStyle w:val="TOC3"/>
              <w:rPr>
                <w:rFonts w:eastAsiaTheme="minorEastAsia"/>
                <w:sz w:val="22"/>
                <w:szCs w:val="22"/>
              </w:rPr>
            </w:pPr>
            <w:hyperlink w:history="1" w:anchor="_Toc12607745">
              <w:r w:rsidRPr="00085096" w:rsidR="00965B8E">
                <w:rPr>
                  <w:rStyle w:val="Hyperlink"/>
                </w:rPr>
                <w:t>1.</w:t>
              </w:r>
              <w:r w:rsidRPr="00085096" w:rsidR="00965B8E">
                <w:rPr>
                  <w:rFonts w:eastAsiaTheme="minorEastAsia"/>
                  <w:sz w:val="22"/>
                  <w:szCs w:val="22"/>
                </w:rPr>
                <w:tab/>
              </w:r>
              <w:r w:rsidRPr="00085096" w:rsidR="00965B8E">
                <w:rPr>
                  <w:rStyle w:val="Hyperlink"/>
                </w:rPr>
                <w:t>Primary Verification</w:t>
              </w:r>
              <w:r w:rsidRPr="00085096" w:rsidR="00965B8E">
                <w:rPr>
                  <w:webHidden/>
                </w:rPr>
                <w:tab/>
              </w:r>
              <w:r w:rsidRPr="00085096" w:rsidR="00965B8E">
                <w:rPr>
                  <w:webHidden/>
                </w:rPr>
                <w:fldChar w:fldCharType="begin"/>
              </w:r>
              <w:r w:rsidRPr="00085096" w:rsidR="00965B8E">
                <w:rPr>
                  <w:webHidden/>
                </w:rPr>
                <w:instrText xml:space="preserve"> PAGEREF _Toc12607745 \h </w:instrText>
              </w:r>
              <w:r w:rsidRPr="00085096" w:rsidR="00965B8E">
                <w:rPr>
                  <w:webHidden/>
                </w:rPr>
              </w:r>
              <w:r w:rsidRPr="00085096" w:rsidR="00965B8E">
                <w:rPr>
                  <w:webHidden/>
                </w:rPr>
                <w:fldChar w:fldCharType="separate"/>
              </w:r>
              <w:r w:rsidR="00965B8E">
                <w:rPr>
                  <w:webHidden/>
                </w:rPr>
                <w:t>204</w:t>
              </w:r>
              <w:r w:rsidRPr="00085096" w:rsidR="00965B8E">
                <w:rPr>
                  <w:webHidden/>
                </w:rPr>
                <w:fldChar w:fldCharType="end"/>
              </w:r>
            </w:hyperlink>
          </w:p>
          <w:p w:rsidRPr="00085096" w:rsidR="00965B8E" w:rsidP="00083CF1" w:rsidRDefault="006C0B4C">
            <w:pPr>
              <w:pStyle w:val="TOC3"/>
              <w:rPr>
                <w:rFonts w:eastAsiaTheme="minorEastAsia"/>
                <w:sz w:val="22"/>
                <w:szCs w:val="22"/>
              </w:rPr>
            </w:pPr>
            <w:hyperlink w:history="1" w:anchor="_Toc12607746">
              <w:r w:rsidRPr="00085096" w:rsidR="00965B8E">
                <w:rPr>
                  <w:rStyle w:val="Hyperlink"/>
                </w:rPr>
                <w:t>2.</w:t>
              </w:r>
              <w:r w:rsidRPr="00085096" w:rsidR="00965B8E">
                <w:rPr>
                  <w:rFonts w:eastAsiaTheme="minorEastAsia"/>
                  <w:sz w:val="22"/>
                  <w:szCs w:val="22"/>
                </w:rPr>
                <w:tab/>
              </w:r>
              <w:r w:rsidRPr="00085096" w:rsidR="00965B8E">
                <w:rPr>
                  <w:rStyle w:val="Hyperlink"/>
                </w:rPr>
                <w:t>Secondary Verification</w:t>
              </w:r>
              <w:r w:rsidRPr="00085096" w:rsidR="00965B8E">
                <w:rPr>
                  <w:webHidden/>
                </w:rPr>
                <w:tab/>
              </w:r>
              <w:r w:rsidRPr="00085096" w:rsidR="00965B8E">
                <w:rPr>
                  <w:webHidden/>
                </w:rPr>
                <w:fldChar w:fldCharType="begin"/>
              </w:r>
              <w:r w:rsidRPr="00085096" w:rsidR="00965B8E">
                <w:rPr>
                  <w:webHidden/>
                </w:rPr>
                <w:instrText xml:space="preserve"> PAGEREF _Toc12607746 \h </w:instrText>
              </w:r>
              <w:r w:rsidRPr="00085096" w:rsidR="00965B8E">
                <w:rPr>
                  <w:webHidden/>
                </w:rPr>
              </w:r>
              <w:r w:rsidRPr="00085096" w:rsidR="00965B8E">
                <w:rPr>
                  <w:webHidden/>
                </w:rPr>
                <w:fldChar w:fldCharType="separate"/>
              </w:r>
              <w:r w:rsidR="00965B8E">
                <w:rPr>
                  <w:webHidden/>
                </w:rPr>
                <w:t>204</w:t>
              </w:r>
              <w:r w:rsidRPr="00085096" w:rsidR="00965B8E">
                <w:rPr>
                  <w:webHidden/>
                </w:rPr>
                <w:fldChar w:fldCharType="end"/>
              </w:r>
            </w:hyperlink>
          </w:p>
          <w:p w:rsidRPr="00085096" w:rsidR="00965B8E" w:rsidP="00083CF1" w:rsidRDefault="006C0B4C">
            <w:pPr>
              <w:pStyle w:val="TOC1"/>
              <w:tabs>
                <w:tab w:val="left" w:pos="660"/>
                <w:tab w:val="right" w:leader="dot" w:pos="9350"/>
              </w:tabs>
              <w:rPr>
                <w:rFonts w:cs="Times New Roman" w:eastAsiaTheme="minorEastAsia"/>
                <w:noProof/>
                <w:sz w:val="22"/>
                <w:szCs w:val="22"/>
              </w:rPr>
            </w:pPr>
            <w:hyperlink w:history="1" w:anchor="_Toc12607747">
              <w:r w:rsidRPr="00085096" w:rsidR="00965B8E">
                <w:rPr>
                  <w:rStyle w:val="Hyperlink"/>
                  <w:rFonts w:cs="Times New Roman"/>
                  <w:noProof/>
                </w:rPr>
                <w:t>F.</w:t>
              </w:r>
              <w:r w:rsidRPr="00085096" w:rsidR="00965B8E">
                <w:rPr>
                  <w:rFonts w:cs="Times New Roman" w:eastAsiaTheme="minorEastAsia"/>
                  <w:noProof/>
                  <w:sz w:val="22"/>
                  <w:szCs w:val="22"/>
                </w:rPr>
                <w:tab/>
              </w:r>
              <w:r w:rsidRPr="00085096" w:rsidR="00965B8E">
                <w:rPr>
                  <w:rStyle w:val="Hyperlink"/>
                  <w:rFonts w:cs="Times New Roman"/>
                  <w:noProof/>
                </w:rPr>
                <w:t>Item by Item Instruction</w:t>
              </w:r>
              <w:r w:rsidRPr="00085096" w:rsidR="00965B8E">
                <w:rPr>
                  <w:rFonts w:cs="Times New Roman"/>
                  <w:noProof/>
                  <w:webHidden/>
                </w:rPr>
                <w:tab/>
              </w:r>
              <w:r w:rsidRPr="00085096" w:rsidR="00965B8E">
                <w:rPr>
                  <w:rFonts w:cs="Times New Roman"/>
                  <w:noProof/>
                  <w:webHidden/>
                </w:rPr>
                <w:fldChar w:fldCharType="begin"/>
              </w:r>
              <w:r w:rsidRPr="00085096" w:rsidR="00965B8E">
                <w:rPr>
                  <w:rFonts w:cs="Times New Roman"/>
                  <w:noProof/>
                  <w:webHidden/>
                </w:rPr>
                <w:instrText xml:space="preserve"> PAGEREF _Toc12607747 \h </w:instrText>
              </w:r>
              <w:r w:rsidRPr="00085096" w:rsidR="00965B8E">
                <w:rPr>
                  <w:rFonts w:cs="Times New Roman"/>
                  <w:noProof/>
                  <w:webHidden/>
                </w:rPr>
              </w:r>
              <w:r w:rsidRPr="00085096" w:rsidR="00965B8E">
                <w:rPr>
                  <w:rFonts w:cs="Times New Roman"/>
                  <w:noProof/>
                  <w:webHidden/>
                </w:rPr>
                <w:fldChar w:fldCharType="separate"/>
              </w:r>
              <w:r w:rsidR="00965B8E">
                <w:rPr>
                  <w:rFonts w:cs="Times New Roman"/>
                  <w:noProof/>
                  <w:webHidden/>
                </w:rPr>
                <w:t>205</w:t>
              </w:r>
              <w:r w:rsidRPr="00085096" w:rsidR="00965B8E">
                <w:rPr>
                  <w:rFonts w:cs="Times New Roman"/>
                  <w:noProof/>
                  <w:webHidden/>
                </w:rPr>
                <w:fldChar w:fldCharType="end"/>
              </w:r>
            </w:hyperlink>
          </w:p>
          <w:p w:rsidRPr="00085096" w:rsidR="00965B8E" w:rsidP="00083CF1" w:rsidRDefault="00965B8E">
            <w:pPr>
              <w:rPr>
                <w:rFonts w:cs="Times New Roman"/>
                <w:b/>
                <w:bCs/>
                <w:sz w:val="16"/>
                <w:szCs w:val="16"/>
                <w:highlight w:val="cyan"/>
              </w:rPr>
            </w:pPr>
            <w:r w:rsidRPr="00085096">
              <w:rPr>
                <w:rFonts w:cs="Times New Roman"/>
                <w:noProof/>
              </w:rPr>
              <w:fldChar w:fldCharType="end"/>
            </w:r>
          </w:p>
        </w:tc>
      </w:tr>
    </w:tbl>
    <w:p w:rsidR="00965B8E" w:rsidP="00965B8E" w:rsidRDefault="00965B8E">
      <w:pPr>
        <w:pStyle w:val="Heading1"/>
        <w:numPr>
          <w:ilvl w:val="0"/>
          <w:numId w:val="119"/>
        </w:numPr>
      </w:pPr>
      <w:bookmarkStart w:name="_Toc481561019" w:id="4"/>
      <w:r w:rsidRPr="00085096">
        <w:br w:type="page"/>
      </w:r>
      <w:bookmarkStart w:name="_Toc481561020" w:id="5"/>
      <w:bookmarkStart w:name="_Toc12607740" w:id="6"/>
      <w:bookmarkStart w:name="_Toc13576110" w:id="7"/>
      <w:bookmarkStart w:name="_Toc13576779" w:id="8"/>
      <w:bookmarkEnd w:id="4"/>
      <w:r w:rsidRPr="00085096">
        <w:lastRenderedPageBreak/>
        <w:t>Facsimile of Form</w:t>
      </w:r>
      <w:bookmarkEnd w:id="5"/>
      <w:bookmarkEnd w:id="6"/>
      <w:bookmarkEnd w:id="7"/>
      <w:bookmarkEnd w:id="8"/>
    </w:p>
    <w:p w:rsidRPr="00FA3959" w:rsidR="00965B8E" w:rsidP="00965B8E" w:rsidRDefault="00965B8E">
      <w:pPr>
        <w:jc w:val="center"/>
      </w:pPr>
      <w:r w:rsidRPr="00FA3959">
        <w:t>ETA 9016 - ALIEN CLAIMS ACTIVITIES</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085096" w:rsidR="00965B8E" w:rsidTr="00083CF1">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sz w:val="16"/>
                <w:szCs w:val="16"/>
              </w:rPr>
              <w:br/>
            </w: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b/>
                <w:bCs/>
                <w:sz w:val="16"/>
                <w:szCs w:val="16"/>
              </w:rPr>
              <w:t xml:space="preserve">REPORT FOR PERIOD ENDING </w:t>
            </w:r>
          </w:p>
        </w:tc>
      </w:tr>
      <w:tr w:rsidRPr="00085096" w:rsidR="00965B8E" w:rsidTr="00083CF1">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center"/>
              <w:rPr>
                <w:rFonts w:cs="Times New Roman"/>
                <w:sz w:val="16"/>
                <w:szCs w:val="16"/>
              </w:rPr>
            </w:pPr>
          </w:p>
        </w:tc>
      </w:tr>
    </w:tbl>
    <w:p w:rsidRPr="00085096" w:rsidR="00965B8E" w:rsidP="00965B8E" w:rsidRDefault="00965B8E">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385"/>
        <w:gridCol w:w="7813"/>
        <w:gridCol w:w="1146"/>
      </w:tblGrid>
      <w:tr w:rsidRPr="00085096" w:rsidR="00965B8E" w:rsidTr="00083CF1">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b/>
                <w:bCs/>
                <w:sz w:val="16"/>
                <w:szCs w:val="16"/>
              </w:rPr>
              <w:t>1.</w:t>
            </w:r>
          </w:p>
        </w:tc>
        <w:tc>
          <w:tcPr>
            <w:tcW w:w="418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rPr>
                <w:rFonts w:cs="Times New Roman"/>
                <w:b/>
                <w:bCs/>
                <w:sz w:val="16"/>
                <w:szCs w:val="16"/>
              </w:rPr>
            </w:pPr>
            <w:r w:rsidRPr="00085096">
              <w:rPr>
                <w:rFonts w:cs="Times New Roman"/>
                <w:b/>
                <w:bCs/>
                <w:sz w:val="16"/>
                <w:szCs w:val="16"/>
              </w:rPr>
              <w:t>Initial claims where claimant is not a citizen</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right"/>
              <w:rPr>
                <w:rFonts w:cs="Times New Roman"/>
                <w:sz w:val="16"/>
                <w:szCs w:val="16"/>
              </w:rPr>
            </w:pPr>
          </w:p>
        </w:tc>
      </w:tr>
      <w:tr w:rsidRPr="00085096" w:rsidR="00965B8E" w:rsidTr="00083CF1">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b/>
                <w:bCs/>
                <w:sz w:val="16"/>
                <w:szCs w:val="16"/>
              </w:rPr>
              <w:t>2.</w:t>
            </w:r>
          </w:p>
        </w:tc>
        <w:tc>
          <w:tcPr>
            <w:tcW w:w="418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rPr>
                <w:rFonts w:cs="Times New Roman"/>
                <w:b/>
                <w:bCs/>
                <w:sz w:val="16"/>
                <w:szCs w:val="16"/>
              </w:rPr>
            </w:pPr>
            <w:r w:rsidRPr="00085096">
              <w:rPr>
                <w:rFonts w:cs="Times New Roman"/>
                <w:b/>
                <w:bCs/>
                <w:sz w:val="16"/>
                <w:szCs w:val="16"/>
              </w:rPr>
              <w:t>Number of claimants whose alien status was verified through the INS primary system</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right"/>
              <w:rPr>
                <w:rFonts w:cs="Times New Roman"/>
                <w:sz w:val="16"/>
                <w:szCs w:val="16"/>
              </w:rPr>
            </w:pPr>
          </w:p>
        </w:tc>
      </w:tr>
      <w:tr w:rsidRPr="00085096" w:rsidR="00965B8E" w:rsidTr="00083CF1">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b/>
                <w:bCs/>
                <w:sz w:val="16"/>
                <w:szCs w:val="16"/>
              </w:rPr>
              <w:t>3.</w:t>
            </w:r>
          </w:p>
        </w:tc>
        <w:tc>
          <w:tcPr>
            <w:tcW w:w="418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rPr>
                <w:rFonts w:cs="Times New Roman"/>
                <w:b/>
                <w:bCs/>
                <w:sz w:val="16"/>
                <w:szCs w:val="16"/>
              </w:rPr>
            </w:pPr>
            <w:r w:rsidRPr="00085096">
              <w:rPr>
                <w:rFonts w:cs="Times New Roman"/>
                <w:b/>
                <w:bCs/>
                <w:sz w:val="16"/>
                <w:szCs w:val="16"/>
              </w:rPr>
              <w:t>Number of secondary verifications</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right"/>
              <w:rPr>
                <w:rFonts w:cs="Times New Roman"/>
                <w:sz w:val="16"/>
                <w:szCs w:val="16"/>
              </w:rPr>
            </w:pPr>
          </w:p>
        </w:tc>
      </w:tr>
      <w:tr w:rsidRPr="00085096" w:rsidR="00965B8E" w:rsidTr="00083CF1">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b/>
                <w:bCs/>
                <w:sz w:val="16"/>
                <w:szCs w:val="16"/>
              </w:rPr>
              <w:t>4.</w:t>
            </w:r>
          </w:p>
        </w:tc>
        <w:tc>
          <w:tcPr>
            <w:tcW w:w="418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rPr>
                <w:rFonts w:cs="Times New Roman"/>
                <w:b/>
                <w:bCs/>
                <w:sz w:val="16"/>
                <w:szCs w:val="16"/>
              </w:rPr>
            </w:pPr>
            <w:r w:rsidRPr="00085096">
              <w:rPr>
                <w:rFonts w:cs="Times New Roman"/>
                <w:b/>
                <w:bCs/>
                <w:sz w:val="16"/>
                <w:szCs w:val="16"/>
              </w:rPr>
              <w:t>Nonmonetary determinations regarding alien status</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right"/>
              <w:rPr>
                <w:rFonts w:cs="Times New Roman"/>
                <w:sz w:val="16"/>
                <w:szCs w:val="16"/>
              </w:rPr>
            </w:pPr>
          </w:p>
        </w:tc>
      </w:tr>
      <w:tr w:rsidRPr="00085096" w:rsidR="00965B8E" w:rsidTr="00083CF1">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jc w:val="center"/>
              <w:rPr>
                <w:rFonts w:cs="Times New Roman"/>
                <w:b/>
                <w:bCs/>
                <w:sz w:val="16"/>
                <w:szCs w:val="16"/>
              </w:rPr>
            </w:pPr>
            <w:r w:rsidRPr="00085096">
              <w:rPr>
                <w:rFonts w:cs="Times New Roman"/>
                <w:b/>
                <w:bCs/>
                <w:sz w:val="16"/>
                <w:szCs w:val="16"/>
              </w:rPr>
              <w:t>5.</w:t>
            </w:r>
          </w:p>
        </w:tc>
        <w:tc>
          <w:tcPr>
            <w:tcW w:w="418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65B8E" w:rsidP="00083CF1" w:rsidRDefault="00965B8E">
            <w:pPr>
              <w:widowControl/>
              <w:autoSpaceDE/>
              <w:autoSpaceDN/>
              <w:adjustRightInd/>
              <w:rPr>
                <w:rFonts w:cs="Times New Roman"/>
                <w:b/>
                <w:bCs/>
                <w:sz w:val="16"/>
                <w:szCs w:val="16"/>
              </w:rPr>
            </w:pPr>
            <w:r w:rsidRPr="00085096">
              <w:rPr>
                <w:rFonts w:cs="Times New Roman"/>
                <w:b/>
                <w:bCs/>
                <w:sz w:val="16"/>
                <w:szCs w:val="16"/>
              </w:rPr>
              <w:t>Denials attributable to alien status</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965B8E" w:rsidP="00083CF1" w:rsidRDefault="00965B8E">
            <w:pPr>
              <w:widowControl/>
              <w:autoSpaceDE/>
              <w:autoSpaceDN/>
              <w:adjustRightInd/>
              <w:spacing w:before="100" w:beforeAutospacing="1" w:after="100" w:afterAutospacing="1"/>
              <w:jc w:val="right"/>
              <w:rPr>
                <w:rFonts w:cs="Times New Roman"/>
                <w:sz w:val="16"/>
                <w:szCs w:val="16"/>
              </w:rPr>
            </w:pPr>
          </w:p>
        </w:tc>
      </w:tr>
    </w:tbl>
    <w:p w:rsidR="00965B8E" w:rsidP="00965B8E" w:rsidRDefault="00965B8E">
      <w:pPr>
        <w:jc w:val="both"/>
        <w:rPr>
          <w:rFonts w:cs="Times New Roman"/>
          <w:sz w:val="16"/>
          <w:szCs w:val="16"/>
        </w:rPr>
      </w:pPr>
      <w:r w:rsidRPr="00085096">
        <w:rPr>
          <w:rFonts w:cs="Times New Roman"/>
          <w:sz w:val="16"/>
          <w:szCs w:val="16"/>
        </w:rPr>
        <w:br/>
        <w:t>Comments:</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1205-0268</w:t>
      </w:r>
      <w:r>
        <w:rPr>
          <w:rFonts w:cs="Times New Roman"/>
          <w:sz w:val="16"/>
          <w:szCs w:val="16"/>
        </w:rPr>
        <w:t xml:space="preserve"> </w:t>
      </w:r>
      <w:r>
        <w:rPr>
          <w:rFonts w:cs="Times New Roman"/>
          <w:sz w:val="16"/>
          <w:szCs w:val="16"/>
        </w:rPr>
        <w:tab/>
      </w:r>
      <w:hyperlink w:history="1" r:id="rId8">
        <w:r w:rsidRPr="00085096">
          <w:rPr>
            <w:rStyle w:val="Hyperlink"/>
            <w:rFonts w:cs="Times New Roman"/>
            <w:b/>
            <w:bCs/>
            <w:sz w:val="16"/>
            <w:szCs w:val="16"/>
          </w:rPr>
          <w:t>OMB Expiration Date</w:t>
        </w:r>
      </w:hyperlink>
      <w:r w:rsidR="006C0B4C">
        <w:rPr>
          <w:rFonts w:cs="Times New Roman"/>
          <w:sz w:val="16"/>
          <w:szCs w:val="16"/>
        </w:rPr>
        <w:t>: xx/xx/xx</w:t>
      </w:r>
      <w:bookmarkStart w:name="_GoBack" w:id="9"/>
      <w:bookmarkEnd w:id="9"/>
      <w:r>
        <w:rPr>
          <w:rFonts w:cs="Times New Roman"/>
          <w:sz w:val="16"/>
          <w:szCs w:val="16"/>
        </w:rPr>
        <w:tab/>
      </w:r>
      <w:r>
        <w:rPr>
          <w:rFonts w:cs="Times New Roman"/>
          <w:b/>
          <w:bCs/>
          <w:sz w:val="16"/>
          <w:szCs w:val="16"/>
        </w:rPr>
        <w:t>OMB</w:t>
      </w:r>
      <w:r w:rsidRPr="00085096">
        <w:rPr>
          <w:rFonts w:cs="Times New Roman"/>
          <w:b/>
          <w:bCs/>
          <w:sz w:val="16"/>
          <w:szCs w:val="16"/>
        </w:rPr>
        <w:t xml:space="preserve"> Burden Hours:</w:t>
      </w:r>
      <w:r w:rsidRPr="00085096">
        <w:rPr>
          <w:rFonts w:cs="Times New Roman"/>
          <w:sz w:val="16"/>
          <w:szCs w:val="16"/>
        </w:rPr>
        <w:t xml:space="preserve"> 212 minutes</w:t>
      </w:r>
    </w:p>
    <w:p w:rsidRPr="00085096" w:rsidR="00965B8E" w:rsidP="00965B8E" w:rsidRDefault="00965B8E">
      <w:pPr>
        <w:jc w:val="both"/>
        <w:rPr>
          <w:rFonts w:cs="Times New Roman"/>
          <w:sz w:val="16"/>
          <w:szCs w:val="16"/>
        </w:rPr>
      </w:pPr>
      <w:r w:rsidRPr="00085096">
        <w:rPr>
          <w:rFonts w:cs="Times New Roman"/>
          <w:sz w:val="16"/>
          <w:szCs w:val="16"/>
        </w:rPr>
        <w:t xml:space="preserve"> </w:t>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965B8E" w:rsidP="00965B8E" w:rsidRDefault="00965B8E">
      <w:pPr>
        <w:widowControl/>
        <w:autoSpaceDE/>
        <w:autoSpaceDN/>
        <w:adjustRightInd/>
        <w:rPr>
          <w:rFonts w:cs="Times New Roman"/>
          <w:b/>
          <w:bCs/>
          <w:sz w:val="26"/>
          <w:szCs w:val="26"/>
        </w:rPr>
      </w:pPr>
      <w:r w:rsidRPr="00085096">
        <w:rPr>
          <w:rFonts w:cs="Times New Roman"/>
          <w:b/>
          <w:bCs/>
          <w:sz w:val="26"/>
          <w:szCs w:val="26"/>
        </w:rPr>
        <w:br w:type="page"/>
      </w:r>
    </w:p>
    <w:p w:rsidRPr="00085096" w:rsidR="00965B8E" w:rsidP="00965B8E" w:rsidRDefault="00965B8E">
      <w:pPr>
        <w:pStyle w:val="Heading1"/>
      </w:pPr>
      <w:bookmarkStart w:name="_Toc12607741" w:id="10"/>
      <w:bookmarkStart w:name="_Toc13576111" w:id="11"/>
      <w:bookmarkStart w:name="_Toc13576780" w:id="12"/>
      <w:r w:rsidRPr="00085096">
        <w:lastRenderedPageBreak/>
        <w:t>Purpose</w:t>
      </w:r>
      <w:bookmarkEnd w:id="10"/>
      <w:bookmarkEnd w:id="11"/>
      <w:bookmarkEnd w:id="12"/>
    </w:p>
    <w:p w:rsidRPr="00085096" w:rsidR="00965B8E" w:rsidP="00965B8E" w:rsidRDefault="00965B8E">
      <w:pPr>
        <w:spacing w:before="100" w:beforeAutospacing="1" w:after="240" w:line="240" w:lineRule="atLeast"/>
        <w:ind w:left="540"/>
        <w:jc w:val="both"/>
        <w:rPr>
          <w:rFonts w:cs="Times New Roman"/>
        </w:rPr>
      </w:pPr>
      <w:r w:rsidRPr="00085096">
        <w:rPr>
          <w:rFonts w:cs="Times New Roman"/>
        </w:rPr>
        <w:t>The Immigration Reform and Control Act (IRCA) of 1986, Public Law 99-603, amended the Social Security Act by adding to Section 1137 - "Income and Eligibility Verification System."  Section 1137 provisions require States to verify, through the Immigration and Naturalization Service (INS), the legal status of all aliens applying for benefits under certain federally assisted and federally funded programs, including Unemployment Compensation.</w:t>
      </w:r>
    </w:p>
    <w:p w:rsidRPr="00085096" w:rsidR="00965B8E" w:rsidP="00965B8E" w:rsidRDefault="00965B8E">
      <w:pPr>
        <w:spacing w:before="100" w:beforeAutospacing="1" w:after="240" w:line="240" w:lineRule="atLeast"/>
        <w:ind w:left="540"/>
        <w:jc w:val="both"/>
        <w:rPr>
          <w:rFonts w:cs="Times New Roman"/>
        </w:rPr>
      </w:pPr>
      <w:r w:rsidRPr="00085096">
        <w:rPr>
          <w:rFonts w:cs="Times New Roman"/>
        </w:rPr>
        <w:t xml:space="preserve">To facilitate the required verification, INS developed the Systematic Alien Verification for Entitlement (SAVE) system.  SAVE consists of automated and manual procedures by which states obtain information about an alien’s immigration status that will allow them to determine the alien’s eligibility for unemployment compensation. </w:t>
      </w:r>
    </w:p>
    <w:p w:rsidRPr="00085096" w:rsidR="00965B8E" w:rsidP="00965B8E" w:rsidRDefault="00965B8E">
      <w:pPr>
        <w:spacing w:before="100" w:beforeAutospacing="1" w:after="240" w:line="240" w:lineRule="atLeast"/>
        <w:ind w:left="540"/>
        <w:jc w:val="both"/>
        <w:rPr>
          <w:rFonts w:cs="Times New Roman"/>
        </w:rPr>
      </w:pPr>
      <w:r w:rsidRPr="00085096">
        <w:rPr>
          <w:rFonts w:cs="Times New Roman"/>
        </w:rPr>
        <w:t>The information provided on the ETA 9016 Report is used by the Department of Labor to:</w:t>
      </w:r>
    </w:p>
    <w:p w:rsidRPr="00085096" w:rsidR="00965B8E" w:rsidP="00965B8E" w:rsidRDefault="00965B8E">
      <w:pPr>
        <w:pStyle w:val="ListParagraph"/>
        <w:numPr>
          <w:ilvl w:val="6"/>
          <w:numId w:val="85"/>
        </w:numPr>
        <w:spacing w:before="100" w:beforeAutospacing="1" w:after="240" w:line="240" w:lineRule="atLeast"/>
        <w:ind w:left="1350"/>
        <w:jc w:val="both"/>
        <w:rPr>
          <w:rFonts w:cs="Times New Roman"/>
        </w:rPr>
      </w:pPr>
      <w:r w:rsidRPr="00085096">
        <w:rPr>
          <w:rFonts w:cs="Times New Roman"/>
        </w:rPr>
        <w:t>Assess the magnitude of alien claims and issues affecting eligibility;</w:t>
      </w:r>
    </w:p>
    <w:p w:rsidRPr="00085096" w:rsidR="00965B8E" w:rsidP="00965B8E" w:rsidRDefault="00965B8E">
      <w:pPr>
        <w:pStyle w:val="ListParagraph"/>
        <w:numPr>
          <w:ilvl w:val="6"/>
          <w:numId w:val="85"/>
        </w:numPr>
        <w:spacing w:before="100" w:beforeAutospacing="1" w:after="240" w:line="240" w:lineRule="atLeast"/>
        <w:ind w:left="1350"/>
        <w:jc w:val="both"/>
        <w:rPr>
          <w:rFonts w:cs="Times New Roman"/>
        </w:rPr>
      </w:pPr>
      <w:r w:rsidRPr="00085096">
        <w:rPr>
          <w:rFonts w:cs="Times New Roman"/>
        </w:rPr>
        <w:t>Make decisions as to the appropriateness and value of state use of the SAVE system; and</w:t>
      </w:r>
    </w:p>
    <w:p w:rsidRPr="00085096" w:rsidR="00965B8E" w:rsidP="00965B8E" w:rsidRDefault="00965B8E">
      <w:pPr>
        <w:pStyle w:val="ListParagraph"/>
        <w:numPr>
          <w:ilvl w:val="6"/>
          <w:numId w:val="85"/>
        </w:numPr>
        <w:spacing w:before="100" w:beforeAutospacing="1" w:after="240" w:line="240" w:lineRule="atLeast"/>
        <w:ind w:left="1350"/>
        <w:jc w:val="both"/>
        <w:rPr>
          <w:rFonts w:cs="Times New Roman"/>
        </w:rPr>
      </w:pPr>
      <w:r w:rsidRPr="00085096">
        <w:rPr>
          <w:rFonts w:cs="Times New Roman"/>
        </w:rPr>
        <w:t xml:space="preserve">Determine whether a state’s administrative costs associated with SAVE are reasonable. </w:t>
      </w:r>
    </w:p>
    <w:p w:rsidRPr="00085096" w:rsidR="00965B8E" w:rsidP="00965B8E" w:rsidRDefault="00965B8E">
      <w:pPr>
        <w:pStyle w:val="Heading1"/>
      </w:pPr>
      <w:bookmarkStart w:name="_Toc12607742" w:id="13"/>
      <w:bookmarkStart w:name="_Toc13576112" w:id="14"/>
      <w:bookmarkStart w:name="_Toc13576781" w:id="15"/>
      <w:r w:rsidRPr="00085096">
        <w:t>Due Date and Transmittal</w:t>
      </w:r>
      <w:bookmarkEnd w:id="13"/>
      <w:bookmarkEnd w:id="14"/>
      <w:bookmarkEnd w:id="15"/>
    </w:p>
    <w:p w:rsidRPr="00085096" w:rsidR="00965B8E" w:rsidP="00965B8E" w:rsidRDefault="00965B8E">
      <w:pPr>
        <w:spacing w:before="100" w:beforeAutospacing="1" w:after="240" w:line="240" w:lineRule="atLeast"/>
        <w:ind w:left="540"/>
        <w:jc w:val="both"/>
        <w:rPr>
          <w:rFonts w:cs="Times New Roman"/>
        </w:rPr>
      </w:pPr>
      <w:r w:rsidRPr="00085096">
        <w:rPr>
          <w:rFonts w:cs="Times New Roman"/>
        </w:rPr>
        <w:t>The report is due in the ETA National Office on the 25th day of the month following the quarter to which the data relates.  This report should be transmitted electronically.</w:t>
      </w:r>
    </w:p>
    <w:p w:rsidRPr="00085096" w:rsidR="00965B8E" w:rsidP="00965B8E" w:rsidRDefault="00965B8E">
      <w:pPr>
        <w:pStyle w:val="Heading1"/>
      </w:pPr>
      <w:bookmarkStart w:name="_Toc12607743" w:id="16"/>
      <w:bookmarkStart w:name="_Toc13576113" w:id="17"/>
      <w:bookmarkStart w:name="_Toc13576782" w:id="18"/>
      <w:r w:rsidRPr="00085096">
        <w:t>General Reporting Instructions</w:t>
      </w:r>
      <w:bookmarkEnd w:id="16"/>
      <w:bookmarkEnd w:id="17"/>
      <w:bookmarkEnd w:id="18"/>
    </w:p>
    <w:p w:rsidRPr="00085096" w:rsidR="00965B8E" w:rsidP="00965B8E" w:rsidRDefault="00965B8E">
      <w:pPr>
        <w:spacing w:before="100" w:beforeAutospacing="1" w:after="240" w:line="240" w:lineRule="atLeast"/>
        <w:ind w:left="540"/>
        <w:jc w:val="both"/>
        <w:rPr>
          <w:rFonts w:cs="Times New Roman"/>
        </w:rPr>
      </w:pPr>
      <w:r w:rsidRPr="00085096">
        <w:rPr>
          <w:rFonts w:cs="Times New Roman"/>
        </w:rPr>
        <w:t>Data should be reported for those claimants who indicated or were otherwise discovered to not be a citizen of the United States.</w:t>
      </w:r>
    </w:p>
    <w:p w:rsidRPr="00085096" w:rsidR="00965B8E" w:rsidP="00965B8E" w:rsidRDefault="00965B8E">
      <w:pPr>
        <w:spacing w:before="100" w:beforeAutospacing="1" w:after="240" w:line="240" w:lineRule="atLeast"/>
        <w:ind w:left="540"/>
        <w:jc w:val="both"/>
        <w:rPr>
          <w:rFonts w:cs="Times New Roman"/>
        </w:rPr>
      </w:pPr>
      <w:r w:rsidRPr="00085096">
        <w:rPr>
          <w:rFonts w:cs="Times New Roman"/>
        </w:rPr>
        <w:t xml:space="preserve">Edit checks can be found in Handbook 402, Unemployment Insurance Required Reports User’s Manual, Appendix C. </w:t>
      </w:r>
    </w:p>
    <w:p w:rsidRPr="00085096" w:rsidR="00965B8E" w:rsidP="00965B8E" w:rsidRDefault="00965B8E">
      <w:pPr>
        <w:pStyle w:val="Heading1"/>
      </w:pPr>
      <w:bookmarkStart w:name="_Toc12607744" w:id="19"/>
      <w:bookmarkStart w:name="_Toc13576114" w:id="20"/>
      <w:bookmarkStart w:name="_Toc13576783" w:id="21"/>
      <w:r w:rsidRPr="00085096">
        <w:t>Definitions</w:t>
      </w:r>
      <w:bookmarkEnd w:id="19"/>
      <w:bookmarkEnd w:id="20"/>
      <w:bookmarkEnd w:id="21"/>
    </w:p>
    <w:p w:rsidRPr="00085096" w:rsidR="00965B8E" w:rsidP="00965B8E" w:rsidRDefault="00965B8E">
      <w:pPr>
        <w:pStyle w:val="ListParagraph"/>
        <w:widowControl w:val="0"/>
        <w:numPr>
          <w:ilvl w:val="0"/>
          <w:numId w:val="86"/>
        </w:numPr>
        <w:autoSpaceDE w:val="0"/>
        <w:autoSpaceDN w:val="0"/>
        <w:adjustRightInd w:val="0"/>
        <w:spacing w:before="100" w:beforeAutospacing="1" w:after="240" w:line="240" w:lineRule="atLeast"/>
        <w:contextualSpacing w:val="0"/>
        <w:jc w:val="both"/>
        <w:rPr>
          <w:rFonts w:cs="Times New Roman"/>
          <w:szCs w:val="24"/>
        </w:rPr>
      </w:pPr>
      <w:bookmarkStart w:name="_Toc12607745" w:id="22"/>
      <w:bookmarkStart w:name="_Toc13576115" w:id="23"/>
      <w:bookmarkStart w:name="_Toc13576784" w:id="24"/>
      <w:r w:rsidRPr="00085096">
        <w:rPr>
          <w:rStyle w:val="Heading4Char"/>
          <w:rFonts w:cs="Times New Roman" w:eastAsiaTheme="minorHAnsi"/>
          <w:szCs w:val="24"/>
        </w:rPr>
        <w:t>Primary Verification</w:t>
      </w:r>
      <w:bookmarkEnd w:id="22"/>
      <w:bookmarkEnd w:id="23"/>
      <w:bookmarkEnd w:id="24"/>
      <w:r w:rsidRPr="00085096">
        <w:rPr>
          <w:rFonts w:cs="Times New Roman"/>
          <w:szCs w:val="24"/>
        </w:rPr>
        <w:t>.  An inquiry by an automated access method to the INS data base.  The INS reply provides identifying information on an alien, including the following fields: name, date of birth, country of birth, SSN, and INS status.</w:t>
      </w:r>
    </w:p>
    <w:p w:rsidRPr="00085096" w:rsidR="00965B8E" w:rsidP="00965B8E" w:rsidRDefault="00965B8E">
      <w:pPr>
        <w:pStyle w:val="ListParagraph"/>
        <w:widowControl w:val="0"/>
        <w:numPr>
          <w:ilvl w:val="0"/>
          <w:numId w:val="86"/>
        </w:numPr>
        <w:autoSpaceDE w:val="0"/>
        <w:autoSpaceDN w:val="0"/>
        <w:adjustRightInd w:val="0"/>
        <w:spacing w:before="100" w:beforeAutospacing="1" w:after="240" w:line="240" w:lineRule="atLeast"/>
        <w:contextualSpacing w:val="0"/>
        <w:jc w:val="both"/>
        <w:rPr>
          <w:rFonts w:cs="Times New Roman"/>
          <w:szCs w:val="24"/>
        </w:rPr>
      </w:pPr>
      <w:bookmarkStart w:name="_Toc12607746" w:id="25"/>
      <w:bookmarkStart w:name="_Toc13576116" w:id="26"/>
      <w:bookmarkStart w:name="_Toc13576785" w:id="27"/>
      <w:r w:rsidRPr="00085096">
        <w:rPr>
          <w:rStyle w:val="Heading4Char"/>
          <w:rFonts w:cs="Times New Roman" w:eastAsiaTheme="minorHAnsi"/>
          <w:szCs w:val="24"/>
        </w:rPr>
        <w:t>Secondary Verification</w:t>
      </w:r>
      <w:bookmarkEnd w:id="25"/>
      <w:bookmarkEnd w:id="26"/>
      <w:bookmarkEnd w:id="27"/>
      <w:r w:rsidRPr="00085096">
        <w:rPr>
          <w:rFonts w:cs="Times New Roman"/>
        </w:rPr>
        <w:t>.  An inquiry of an alien’s immigration status after, or in lieu of, using the INS primary verification process.  Verification is performed by using various automated or manual sources.</w:t>
      </w:r>
    </w:p>
    <w:p w:rsidRPr="00085096" w:rsidR="00965B8E" w:rsidP="00965B8E" w:rsidRDefault="00965B8E">
      <w:pPr>
        <w:pStyle w:val="Heading1"/>
      </w:pPr>
      <w:bookmarkStart w:name="_Toc12607747" w:id="28"/>
      <w:bookmarkStart w:name="_Toc13576117" w:id="29"/>
      <w:bookmarkStart w:name="_Toc13576786" w:id="30"/>
      <w:r w:rsidRPr="00085096">
        <w:t>Item by Item Instruction</w:t>
      </w:r>
      <w:bookmarkEnd w:id="28"/>
      <w:bookmarkEnd w:id="29"/>
      <w:bookmarkEnd w:id="30"/>
    </w:p>
    <w:p w:rsidRPr="00085096" w:rsidR="00965B8E" w:rsidP="00965B8E" w:rsidRDefault="00965B8E">
      <w:pPr>
        <w:pStyle w:val="ListParagraph"/>
        <w:numPr>
          <w:ilvl w:val="0"/>
          <w:numId w:val="65"/>
        </w:numPr>
        <w:spacing w:before="100" w:beforeAutospacing="1" w:after="240" w:line="240" w:lineRule="atLeast"/>
        <w:contextualSpacing w:val="0"/>
        <w:jc w:val="both"/>
        <w:rPr>
          <w:rFonts w:cs="Times New Roman"/>
        </w:rPr>
      </w:pPr>
      <w:r w:rsidRPr="00085096">
        <w:rPr>
          <w:rFonts w:cs="Times New Roman"/>
        </w:rPr>
        <w:t xml:space="preserve">Enter the number of new initial and additional claims filed during the quarter where the claimant indicated or was otherwise discovered not to be a citizen of the United States.  The numbers reported for this item should match the alien initial claims workload data on the UI-3 Report. </w:t>
      </w:r>
    </w:p>
    <w:p w:rsidRPr="00085096" w:rsidR="00965B8E" w:rsidP="00965B8E" w:rsidRDefault="00965B8E">
      <w:pPr>
        <w:pStyle w:val="ListParagraph"/>
        <w:numPr>
          <w:ilvl w:val="0"/>
          <w:numId w:val="65"/>
        </w:numPr>
        <w:spacing w:before="100" w:beforeAutospacing="1" w:after="240" w:line="240" w:lineRule="atLeast"/>
        <w:contextualSpacing w:val="0"/>
        <w:jc w:val="both"/>
        <w:rPr>
          <w:rFonts w:cs="Times New Roman"/>
        </w:rPr>
      </w:pPr>
      <w:r w:rsidRPr="00085096">
        <w:rPr>
          <w:rFonts w:cs="Times New Roman"/>
        </w:rPr>
        <w:t xml:space="preserve">Enter the number of claimants verified through the INS designated primary system during the quarter.  This includes inquires for new, additional, and reopened claims at time of filing and any inquires made which were required during the continued claim process.  Those states for which the Secretary of Labor has granted a waiver from participation in primary verification process will enter zero for this item. </w:t>
      </w:r>
    </w:p>
    <w:p w:rsidRPr="00085096" w:rsidR="00965B8E" w:rsidP="00965B8E" w:rsidRDefault="00965B8E">
      <w:pPr>
        <w:pStyle w:val="ListParagraph"/>
        <w:numPr>
          <w:ilvl w:val="0"/>
          <w:numId w:val="65"/>
        </w:numPr>
        <w:spacing w:before="100" w:beforeAutospacing="1" w:after="240" w:line="240" w:lineRule="atLeast"/>
        <w:contextualSpacing w:val="0"/>
        <w:jc w:val="both"/>
        <w:rPr>
          <w:rFonts w:cs="Times New Roman"/>
        </w:rPr>
      </w:pPr>
      <w:r w:rsidRPr="00085096">
        <w:rPr>
          <w:rFonts w:cs="Times New Roman"/>
        </w:rPr>
        <w:t xml:space="preserve">Enter the number of secondary verifications made through the INS during the quarter. </w:t>
      </w:r>
    </w:p>
    <w:p w:rsidRPr="00085096" w:rsidR="00965B8E" w:rsidP="00965B8E" w:rsidRDefault="00965B8E">
      <w:pPr>
        <w:pStyle w:val="ListParagraph"/>
        <w:numPr>
          <w:ilvl w:val="0"/>
          <w:numId w:val="65"/>
        </w:numPr>
        <w:spacing w:before="100" w:beforeAutospacing="1" w:after="240" w:line="240" w:lineRule="atLeast"/>
        <w:contextualSpacing w:val="0"/>
        <w:jc w:val="both"/>
        <w:rPr>
          <w:rFonts w:cs="Times New Roman"/>
        </w:rPr>
      </w:pPr>
      <w:r w:rsidRPr="00085096">
        <w:rPr>
          <w:rFonts w:cs="Times New Roman"/>
        </w:rPr>
        <w:t xml:space="preserve">Enter the number of nonmonetary determinations during the quarter pertaining to immigration status, regardless of whether or not the issues were detected through the SAVE process.  Include authorization to work issues of noncitizens with visas.  Omit other issues, such as separation or </w:t>
      </w:r>
      <w:proofErr w:type="gramStart"/>
      <w:r w:rsidRPr="00085096">
        <w:rPr>
          <w:rFonts w:cs="Times New Roman"/>
        </w:rPr>
        <w:t>availability, that</w:t>
      </w:r>
      <w:proofErr w:type="gramEnd"/>
      <w:r w:rsidRPr="00085096">
        <w:rPr>
          <w:rFonts w:cs="Times New Roman"/>
        </w:rPr>
        <w:t xml:space="preserve"> do not involve alien status.  Note: determinations counted here should also be included on the ETA 9052 Report. </w:t>
      </w:r>
    </w:p>
    <w:p w:rsidRPr="00085096" w:rsidR="00965B8E" w:rsidP="00965B8E" w:rsidRDefault="00965B8E">
      <w:pPr>
        <w:pStyle w:val="ListParagraph"/>
        <w:numPr>
          <w:ilvl w:val="0"/>
          <w:numId w:val="65"/>
        </w:numPr>
        <w:spacing w:before="100" w:beforeAutospacing="1" w:after="240" w:line="240" w:lineRule="atLeast"/>
        <w:contextualSpacing w:val="0"/>
        <w:jc w:val="both"/>
        <w:rPr>
          <w:rFonts w:cs="Times New Roman"/>
        </w:rPr>
      </w:pPr>
      <w:r w:rsidRPr="00085096">
        <w:rPr>
          <w:rFonts w:cs="Times New Roman"/>
        </w:rPr>
        <w:t>Enter the number of denials resulting from issues in number 4 above.</w:t>
      </w:r>
    </w:p>
    <w:p w:rsidRPr="00965B8E" w:rsidR="003A4D22" w:rsidP="00965B8E" w:rsidRDefault="00965B8E">
      <w:pPr>
        <w:jc w:val="both"/>
        <w:rPr>
          <w:rFonts w:cs="Times New Roman"/>
        </w:rPr>
      </w:pPr>
      <w:r w:rsidRPr="00085096">
        <w:rPr>
          <w:rFonts w:cs="Times New Roman"/>
        </w:rPr>
        <w:t> </w:t>
      </w:r>
      <w:r w:rsidRPr="00085096">
        <w:rPr>
          <w:rFonts w:cs="Times New Roman"/>
        </w:rPr>
        <w:br w:type="page"/>
      </w:r>
      <w:bookmarkEnd w:id="2"/>
    </w:p>
    <w:sectPr w:rsidRPr="00965B8E"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57" w:rsidRDefault="00212057" w:rsidP="00B02231">
      <w:r>
        <w:separator/>
      </w:r>
    </w:p>
  </w:endnote>
  <w:endnote w:type="continuationSeparator" w:id="0">
    <w:p w:rsidR="00212057" w:rsidRDefault="00212057"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6C0B4C" w:rsidRPr="006C0B4C">
      <w:rPr>
        <w:rFonts w:cs="Times New Roman"/>
        <w:b/>
        <w:bCs/>
        <w:noProof/>
        <w:sz w:val="20"/>
        <w:szCs w:val="20"/>
      </w:rPr>
      <w:t>Section IV-5</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57" w:rsidRDefault="00212057" w:rsidP="00B02231">
      <w:r>
        <w:separator/>
      </w:r>
    </w:p>
  </w:footnote>
  <w:footnote w:type="continuationSeparator" w:id="0">
    <w:p w:rsidR="00212057" w:rsidRDefault="00212057"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rsidTr="003A4D22">
      <w:trPr>
        <w:trHeight w:val="146"/>
      </w:trPr>
      <w:tc>
        <w:tcPr>
          <w:tcW w:w="9831" w:type="dxa"/>
        </w:tcPr>
        <w:p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6C0B4C" w:rsidRPr="006C0B4C">
            <w:rPr>
              <w:b/>
              <w:bCs/>
              <w:noProof/>
              <w:sz w:val="16"/>
              <w:szCs w:val="16"/>
            </w:rPr>
            <w:t>ETA 9016 - ALIEN CLAIMS ACTIVITIES</w:t>
          </w:r>
          <w:r w:rsidRPr="007C523F">
            <w:rPr>
              <w:sz w:val="16"/>
              <w:szCs w:val="16"/>
            </w:rPr>
            <w:fldChar w:fldCharType="end"/>
          </w:r>
        </w:p>
      </w:tc>
    </w:tr>
  </w:tbl>
  <w:p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12057"/>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74923"/>
    <w:rsid w:val="006A1B20"/>
    <w:rsid w:val="006C0B4C"/>
    <w:rsid w:val="006C11B9"/>
    <w:rsid w:val="006C2C42"/>
    <w:rsid w:val="006C5DB4"/>
    <w:rsid w:val="006D6B33"/>
    <w:rsid w:val="006E1E36"/>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741FC6"/>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4E2ED-F3C8-49B9-B5B5-3FF79EB8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3</cp:revision>
  <cp:lastPrinted>2019-07-22T17:02:00Z</cp:lastPrinted>
  <dcterms:created xsi:type="dcterms:W3CDTF">2019-07-23T12:34:00Z</dcterms:created>
  <dcterms:modified xsi:type="dcterms:W3CDTF">2020-08-05T16:30:00Z</dcterms:modified>
</cp:coreProperties>
</file>