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6A1A55" w:rsidR="006A1A55" w:rsidP="006A1A55" w:rsidRDefault="006A1A55" w14:paraId="38950FC0" w14:textId="77777777">
      <w:pPr>
        <w:spacing w:line="240" w:lineRule="auto"/>
        <w:ind w:left="-130" w:right="144"/>
        <w:rPr>
          <w:rFonts w:ascii="Franklin Gothic Medium" w:hAnsi="Franklin Gothic Medium"/>
          <w:b/>
          <w:color w:val="003C79"/>
          <w:sz w:val="44"/>
          <w:szCs w:val="40"/>
        </w:rPr>
      </w:pPr>
      <w:r w:rsidRPr="006A1A55">
        <w:rPr>
          <w:rFonts w:ascii="Franklin Gothic Medium" w:hAnsi="Franklin Gothic Medium"/>
          <w:b/>
          <w:noProof/>
          <w:color w:val="003C79"/>
          <w:sz w:val="44"/>
          <w:szCs w:val="40"/>
        </w:rPr>
        <w:drawing>
          <wp:inline distT="0" distB="0" distL="0" distR="0" wp14:anchorId="3516B5EA" wp14:editId="434D9358">
            <wp:extent cx="6981825" cy="600075"/>
            <wp:effectExtent l="0" t="0" r="9525" b="9525"/>
            <wp:docPr id="1" name="Picture 1" descr="Westat®. Improving Lives Throug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ver_Banne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1825" cy="600075"/>
                    </a:xfrm>
                    <a:prstGeom prst="rect">
                      <a:avLst/>
                    </a:prstGeom>
                    <a:noFill/>
                    <a:ln>
                      <a:noFill/>
                    </a:ln>
                  </pic:spPr>
                </pic:pic>
              </a:graphicData>
            </a:graphic>
          </wp:inline>
        </w:drawing>
      </w:r>
    </w:p>
    <w:p w:rsidRPr="006A1A55" w:rsidR="006A1A55" w:rsidP="006A1A55" w:rsidRDefault="00AA7001" w14:paraId="498A1390" w14:textId="09FC39C3">
      <w:pPr>
        <w:pStyle w:val="CoverPage-Title"/>
        <w:contextualSpacing w:val="0"/>
      </w:pPr>
      <w:r>
        <w:t xml:space="preserve">Implementation of Key Federal </w:t>
      </w:r>
      <w:r w:rsidR="00975155">
        <w:t xml:space="preserve">Education </w:t>
      </w:r>
      <w:r>
        <w:t xml:space="preserve">Policies in the Wake of the Coronavirus </w:t>
      </w:r>
      <w:r w:rsidR="005A3AD5">
        <w:t>Pandemic</w:t>
      </w:r>
    </w:p>
    <w:p w:rsidRPr="006A1A55" w:rsidR="006A1A55" w:rsidP="006A1A55" w:rsidRDefault="006A1A55" w14:paraId="511D5AD8" w14:textId="77777777">
      <w:pPr>
        <w:spacing w:before="1200" w:after="240"/>
        <w:ind w:left="720"/>
        <w:contextualSpacing/>
        <w:rPr>
          <w:rFonts w:ascii="Franklin Gothic Medium" w:hAnsi="Franklin Gothic Medium"/>
          <w:color w:val="003C79"/>
          <w:sz w:val="32"/>
          <w:szCs w:val="28"/>
        </w:rPr>
      </w:pPr>
      <w:r w:rsidRPr="006A1A55">
        <w:rPr>
          <w:rFonts w:ascii="Franklin Gothic Medium" w:hAnsi="Franklin Gothic Medium"/>
          <w:color w:val="003C79"/>
          <w:sz w:val="32"/>
          <w:szCs w:val="28"/>
        </w:rPr>
        <w:t xml:space="preserve">Supporting Statement for Paperwork Reduction Act Submission </w:t>
      </w:r>
    </w:p>
    <w:p w:rsidRPr="006A1A55" w:rsidR="006A1A55" w:rsidP="006A1A55" w:rsidRDefault="006A1A55" w14:paraId="6E330102" w14:textId="79632184">
      <w:pPr>
        <w:pStyle w:val="CoverPage-Part"/>
        <w:spacing w:before="240"/>
        <w:ind w:left="1814" w:hanging="1094"/>
      </w:pPr>
      <w:r>
        <w:t>PART B</w:t>
      </w:r>
      <w:r w:rsidRPr="006A1A55">
        <w:t xml:space="preserve">: </w:t>
      </w:r>
      <w:r>
        <w:t>Collection of Information Employing Statistical Methods</w:t>
      </w:r>
    </w:p>
    <w:p w:rsidRPr="006A1A55" w:rsidR="006A1A55" w:rsidP="006A1A55" w:rsidRDefault="003712C9" w14:paraId="35BAA330" w14:textId="18DE7FAF">
      <w:pPr>
        <w:spacing w:after="360" w:line="320" w:lineRule="atLeast"/>
        <w:ind w:left="720"/>
        <w:rPr>
          <w:rFonts w:ascii="Franklin Gothic Medium" w:hAnsi="Franklin Gothic Medium"/>
          <w:b/>
          <w:color w:val="003C79"/>
        </w:rPr>
      </w:pPr>
      <w:r>
        <w:rPr>
          <w:rFonts w:ascii="Franklin Gothic Medium" w:hAnsi="Franklin Gothic Medium"/>
          <w:b/>
          <w:color w:val="003C79"/>
        </w:rPr>
        <w:t>December</w:t>
      </w:r>
      <w:r w:rsidR="006A1A55">
        <w:rPr>
          <w:rFonts w:ascii="Franklin Gothic Medium" w:hAnsi="Franklin Gothic Medium"/>
          <w:b/>
          <w:color w:val="003C79"/>
        </w:rPr>
        <w:t xml:space="preserve"> 2020</w:t>
      </w:r>
    </w:p>
    <w:p w:rsidRPr="006A1A55" w:rsidR="006A1A55" w:rsidP="006A1A55" w:rsidRDefault="006A1A55" w14:paraId="54132CD9" w14:textId="5EB859CC">
      <w:pPr>
        <w:spacing w:before="240" w:line="240" w:lineRule="auto"/>
        <w:ind w:left="720"/>
        <w:rPr>
          <w:rFonts w:ascii="Franklin Gothic Medium" w:hAnsi="Franklin Gothic Medium"/>
          <w:color w:val="003C79"/>
          <w:sz w:val="22"/>
          <w:szCs w:val="24"/>
        </w:rPr>
      </w:pPr>
      <w:r w:rsidRPr="006A1A55">
        <w:rPr>
          <w:rFonts w:ascii="Franklin Gothic Medium" w:hAnsi="Franklin Gothic Medium"/>
          <w:color w:val="003C79"/>
        </w:rPr>
        <w:t xml:space="preserve">Contract # </w:t>
      </w:r>
      <w:r w:rsidRPr="006A1A55">
        <w:rPr>
          <w:rFonts w:ascii="Franklin Gothic Medium" w:hAnsi="Franklin Gothic Medium"/>
          <w:color w:val="003C79"/>
          <w:sz w:val="22"/>
          <w:szCs w:val="24"/>
        </w:rPr>
        <w:t>ED-IES-11-C-006</w:t>
      </w:r>
      <w:r w:rsidR="00F64D2D">
        <w:rPr>
          <w:rFonts w:ascii="Franklin Gothic Medium" w:hAnsi="Franklin Gothic Medium"/>
          <w:color w:val="003C79"/>
          <w:sz w:val="22"/>
          <w:szCs w:val="24"/>
        </w:rPr>
        <w:t>3</w:t>
      </w:r>
    </w:p>
    <w:p w:rsidRPr="006A1A55" w:rsidR="006A1A55" w:rsidP="006A1A55" w:rsidRDefault="006A1A55" w14:paraId="3430B4E4" w14:textId="77777777">
      <w:pPr>
        <w:spacing w:before="60" w:after="60"/>
        <w:ind w:left="720"/>
        <w:rPr>
          <w:rFonts w:ascii="Franklin Gothic Book" w:hAnsi="Franklin Gothic Book"/>
          <w:color w:val="003C79"/>
          <w:sz w:val="22"/>
          <w:szCs w:val="24"/>
        </w:rPr>
      </w:pPr>
    </w:p>
    <w:p w:rsidRPr="006A1A55" w:rsidR="006A1A55" w:rsidP="006A1A55" w:rsidRDefault="006A1A55" w14:paraId="4B986512" w14:textId="77777777">
      <w:pPr>
        <w:spacing w:before="60" w:after="60"/>
        <w:ind w:left="720"/>
        <w:rPr>
          <w:rFonts w:ascii="Franklin Gothic Book" w:hAnsi="Franklin Gothic Book"/>
          <w:color w:val="003C79"/>
          <w:sz w:val="22"/>
          <w:szCs w:val="24"/>
        </w:rPr>
      </w:pPr>
    </w:p>
    <w:p w:rsidRPr="006A1A55" w:rsidR="006A1A55" w:rsidP="006A1A55" w:rsidRDefault="006A1A55" w14:paraId="306A4000" w14:textId="77777777">
      <w:pPr>
        <w:spacing w:before="240" w:line="240" w:lineRule="auto"/>
        <w:ind w:left="720"/>
        <w:rPr>
          <w:rFonts w:ascii="Franklin Gothic Medium" w:hAnsi="Franklin Gothic Medium"/>
          <w:color w:val="003C79"/>
        </w:rPr>
      </w:pPr>
      <w:r w:rsidRPr="006A1A55">
        <w:rPr>
          <w:rFonts w:ascii="Franklin Gothic Medium" w:hAnsi="Franklin Gothic Medium"/>
          <w:color w:val="003C79"/>
        </w:rPr>
        <w:t>Submitted to:</w:t>
      </w:r>
    </w:p>
    <w:p w:rsidRPr="006A1A55" w:rsidR="006A1A55" w:rsidP="006A1A55" w:rsidRDefault="006A1A55" w14:paraId="77261F61" w14:textId="77777777">
      <w:pPr>
        <w:spacing w:before="60" w:after="60"/>
        <w:ind w:left="720"/>
        <w:rPr>
          <w:rFonts w:ascii="Franklin Gothic Book" w:hAnsi="Franklin Gothic Book"/>
          <w:color w:val="003C79"/>
          <w:sz w:val="22"/>
          <w:szCs w:val="24"/>
        </w:rPr>
      </w:pPr>
      <w:r w:rsidRPr="006A1A55">
        <w:rPr>
          <w:rFonts w:ascii="Franklin Gothic Book" w:hAnsi="Franklin Gothic Book"/>
          <w:color w:val="003C79"/>
          <w:sz w:val="22"/>
          <w:szCs w:val="24"/>
        </w:rPr>
        <w:t>Institute of Education Sciences</w:t>
      </w:r>
    </w:p>
    <w:p w:rsidRPr="006A1A55" w:rsidR="006A1A55" w:rsidP="006A1A55" w:rsidRDefault="006A1A55" w14:paraId="0C8ED536" w14:textId="77777777">
      <w:pPr>
        <w:spacing w:before="60" w:after="60"/>
        <w:ind w:left="720"/>
        <w:rPr>
          <w:rFonts w:ascii="Franklin Gothic Book" w:hAnsi="Franklin Gothic Book"/>
          <w:color w:val="003C79"/>
          <w:sz w:val="22"/>
          <w:szCs w:val="24"/>
        </w:rPr>
      </w:pPr>
      <w:r w:rsidRPr="006A1A55">
        <w:rPr>
          <w:rFonts w:ascii="Franklin Gothic Book" w:hAnsi="Franklin Gothic Book"/>
          <w:color w:val="003C79"/>
          <w:sz w:val="22"/>
          <w:szCs w:val="24"/>
        </w:rPr>
        <w:t>U.S. Department of Education</w:t>
      </w:r>
    </w:p>
    <w:p w:rsidRPr="006A1A55" w:rsidR="006A1A55" w:rsidP="006A1A55" w:rsidRDefault="006A1A55" w14:paraId="5E962D97" w14:textId="77777777">
      <w:pPr>
        <w:spacing w:before="240" w:line="240" w:lineRule="auto"/>
        <w:ind w:left="720"/>
        <w:rPr>
          <w:rFonts w:ascii="Franklin Gothic Medium" w:hAnsi="Franklin Gothic Medium"/>
          <w:color w:val="003C79"/>
        </w:rPr>
      </w:pPr>
      <w:r w:rsidRPr="006A1A55">
        <w:rPr>
          <w:rFonts w:ascii="Franklin Gothic Medium" w:hAnsi="Franklin Gothic Medium"/>
          <w:color w:val="003C79"/>
        </w:rPr>
        <w:t>Submitted by:</w:t>
      </w:r>
    </w:p>
    <w:p w:rsidRPr="006A1A55" w:rsidR="006A1A55" w:rsidP="006A1A55" w:rsidRDefault="006A1A55" w14:paraId="425FE3CE" w14:textId="77777777">
      <w:pPr>
        <w:spacing w:before="60" w:after="60"/>
        <w:ind w:left="720"/>
        <w:rPr>
          <w:rFonts w:ascii="Franklin Gothic Book" w:hAnsi="Franklin Gothic Book"/>
          <w:color w:val="003C79"/>
          <w:sz w:val="22"/>
          <w:szCs w:val="24"/>
        </w:rPr>
      </w:pPr>
      <w:r w:rsidRPr="006A1A55">
        <w:rPr>
          <w:rFonts w:ascii="Franklin Gothic Book" w:hAnsi="Franklin Gothic Book"/>
          <w:color w:val="003C79"/>
          <w:sz w:val="22"/>
          <w:szCs w:val="24"/>
        </w:rPr>
        <w:t>Westat</w:t>
      </w:r>
    </w:p>
    <w:p w:rsidRPr="006A1A55" w:rsidR="006A1A55" w:rsidP="006A1A55" w:rsidRDefault="006A1A55" w14:paraId="73B32987" w14:textId="77777777">
      <w:pPr>
        <w:spacing w:before="60" w:after="60"/>
        <w:ind w:left="720"/>
        <w:rPr>
          <w:rFonts w:ascii="Franklin Gothic Book" w:hAnsi="Franklin Gothic Book"/>
          <w:color w:val="003C79"/>
          <w:sz w:val="22"/>
          <w:szCs w:val="24"/>
        </w:rPr>
      </w:pPr>
      <w:r w:rsidRPr="006A1A55">
        <w:rPr>
          <w:rFonts w:ascii="Franklin Gothic Book" w:hAnsi="Franklin Gothic Book"/>
          <w:color w:val="003C79"/>
          <w:sz w:val="22"/>
          <w:szCs w:val="24"/>
        </w:rPr>
        <w:t>An Employee-Owned Research Corporation</w:t>
      </w:r>
      <w:r w:rsidRPr="006A1A55">
        <w:rPr>
          <w:rFonts w:ascii="Franklin Gothic Book" w:hAnsi="Franklin Gothic Book"/>
          <w:color w:val="003C79"/>
          <w:sz w:val="22"/>
          <w:szCs w:val="24"/>
          <w:vertAlign w:val="superscript"/>
        </w:rPr>
        <w:t>®</w:t>
      </w:r>
    </w:p>
    <w:p w:rsidRPr="006A1A55" w:rsidR="006A1A55" w:rsidP="006A1A55" w:rsidRDefault="006A1A55" w14:paraId="3B4D1C20" w14:textId="77777777">
      <w:pPr>
        <w:spacing w:before="60" w:after="60"/>
        <w:ind w:left="720"/>
        <w:rPr>
          <w:rFonts w:ascii="Franklin Gothic Book" w:hAnsi="Franklin Gothic Book"/>
          <w:color w:val="003C79"/>
          <w:sz w:val="22"/>
          <w:szCs w:val="24"/>
        </w:rPr>
      </w:pPr>
      <w:r w:rsidRPr="006A1A55">
        <w:rPr>
          <w:rFonts w:ascii="Franklin Gothic Book" w:hAnsi="Franklin Gothic Book"/>
          <w:color w:val="003C79"/>
          <w:sz w:val="22"/>
          <w:szCs w:val="24"/>
        </w:rPr>
        <w:t>1600 Research Boulevard</w:t>
      </w:r>
    </w:p>
    <w:p w:rsidRPr="006A1A55" w:rsidR="006A1A55" w:rsidP="006A1A55" w:rsidRDefault="006A1A55" w14:paraId="183CC9AD" w14:textId="77777777">
      <w:pPr>
        <w:spacing w:before="60" w:after="60"/>
        <w:ind w:left="720"/>
        <w:rPr>
          <w:rFonts w:ascii="Franklin Gothic Book" w:hAnsi="Franklin Gothic Book"/>
          <w:color w:val="003C79"/>
          <w:sz w:val="22"/>
          <w:szCs w:val="24"/>
        </w:rPr>
      </w:pPr>
      <w:r w:rsidRPr="006A1A55">
        <w:rPr>
          <w:rFonts w:ascii="Franklin Gothic Book" w:hAnsi="Franklin Gothic Book"/>
          <w:color w:val="003C79"/>
          <w:sz w:val="22"/>
          <w:szCs w:val="24"/>
        </w:rPr>
        <w:t>Rockville, Maryland 20850-3129</w:t>
      </w:r>
    </w:p>
    <w:p w:rsidR="006A1A55" w:rsidP="006A1A55" w:rsidRDefault="006A1A55" w14:paraId="6F11A15A" w14:textId="231F751E">
      <w:pPr>
        <w:spacing w:before="60" w:after="60"/>
        <w:ind w:left="720"/>
        <w:rPr>
          <w:rFonts w:ascii="Franklin Gothic Book" w:hAnsi="Franklin Gothic Book"/>
          <w:color w:val="003C79"/>
          <w:sz w:val="22"/>
          <w:szCs w:val="24"/>
        </w:rPr>
      </w:pPr>
      <w:r w:rsidRPr="006A1A55">
        <w:rPr>
          <w:rFonts w:ascii="Franklin Gothic Book" w:hAnsi="Franklin Gothic Book"/>
          <w:color w:val="003C79"/>
          <w:sz w:val="22"/>
          <w:szCs w:val="24"/>
        </w:rPr>
        <w:t>(301) 251-1500</w:t>
      </w:r>
    </w:p>
    <w:p w:rsidR="006A1A55" w:rsidP="006A1A55" w:rsidRDefault="006A1A55" w14:paraId="08DCD22C" w14:textId="52971E42">
      <w:pPr>
        <w:spacing w:before="60" w:after="60"/>
        <w:ind w:left="720"/>
        <w:rPr>
          <w:rFonts w:ascii="Franklin Gothic Book" w:hAnsi="Franklin Gothic Book"/>
          <w:color w:val="003C79"/>
          <w:sz w:val="22"/>
          <w:szCs w:val="24"/>
        </w:rPr>
      </w:pPr>
    </w:p>
    <w:p w:rsidR="006A1A55" w:rsidP="006A1A55" w:rsidRDefault="006A1A55" w14:paraId="0A709DFA" w14:textId="1CF35B26">
      <w:pPr>
        <w:spacing w:before="60" w:after="60"/>
        <w:ind w:left="720"/>
        <w:rPr>
          <w:rFonts w:ascii="Franklin Gothic Book" w:hAnsi="Franklin Gothic Book"/>
          <w:color w:val="003C79"/>
          <w:sz w:val="22"/>
          <w:szCs w:val="24"/>
        </w:rPr>
      </w:pPr>
      <w:r>
        <w:rPr>
          <w:rFonts w:ascii="Franklin Gothic Book" w:hAnsi="Franklin Gothic Book"/>
          <w:color w:val="003C79"/>
          <w:sz w:val="22"/>
          <w:szCs w:val="24"/>
        </w:rPr>
        <w:t>and</w:t>
      </w:r>
    </w:p>
    <w:p w:rsidR="006A1A55" w:rsidP="006A1A55" w:rsidRDefault="006A1A55" w14:paraId="3EFC7255" w14:textId="77777777">
      <w:pPr>
        <w:spacing w:before="60" w:after="60"/>
        <w:ind w:left="720"/>
        <w:rPr>
          <w:rFonts w:ascii="Franklin Gothic Book" w:hAnsi="Franklin Gothic Book"/>
          <w:color w:val="003C79"/>
          <w:sz w:val="22"/>
          <w:szCs w:val="24"/>
        </w:rPr>
      </w:pPr>
    </w:p>
    <w:p w:rsidR="006A1A55" w:rsidP="006A1A55" w:rsidRDefault="006A1A55" w14:paraId="2370BEFD" w14:textId="659451B1">
      <w:pPr>
        <w:spacing w:before="60" w:after="60"/>
        <w:ind w:left="720"/>
        <w:rPr>
          <w:rFonts w:ascii="Franklin Gothic Book" w:hAnsi="Franklin Gothic Book"/>
          <w:color w:val="003C79"/>
          <w:sz w:val="22"/>
          <w:szCs w:val="24"/>
        </w:rPr>
      </w:pPr>
      <w:r>
        <w:rPr>
          <w:rFonts w:ascii="Franklin Gothic Book" w:hAnsi="Franklin Gothic Book"/>
          <w:color w:val="003C79"/>
          <w:sz w:val="22"/>
          <w:szCs w:val="24"/>
        </w:rPr>
        <w:t xml:space="preserve">Mathematica </w:t>
      </w:r>
    </w:p>
    <w:p w:rsidRPr="00EA7A7B" w:rsidR="00F64D2D" w:rsidP="00F64D2D" w:rsidRDefault="00F64D2D" w14:paraId="34319DEB" w14:textId="77777777">
      <w:pPr>
        <w:spacing w:before="60" w:after="60"/>
        <w:ind w:left="720"/>
        <w:rPr>
          <w:rFonts w:ascii="Franklin Gothic Book" w:hAnsi="Franklin Gothic Book"/>
          <w:color w:val="003C79"/>
          <w:sz w:val="22"/>
          <w:szCs w:val="24"/>
        </w:rPr>
      </w:pPr>
      <w:r w:rsidRPr="009D17AE">
        <w:rPr>
          <w:rFonts w:ascii="Franklin Gothic Book" w:hAnsi="Franklin Gothic Book"/>
          <w:color w:val="003C79"/>
          <w:sz w:val="22"/>
          <w:szCs w:val="24"/>
        </w:rPr>
        <w:t>P.O. Box 2393</w:t>
      </w:r>
      <w:r w:rsidRPr="009D17AE">
        <w:rPr>
          <w:rFonts w:ascii="Franklin Gothic Book" w:hAnsi="Franklin Gothic Book"/>
          <w:color w:val="003C79"/>
          <w:sz w:val="22"/>
          <w:szCs w:val="24"/>
        </w:rPr>
        <w:br/>
        <w:t>Princeton, NJ 08543-2393</w:t>
      </w:r>
    </w:p>
    <w:p w:rsidRPr="006A1A55" w:rsidR="006A1A55" w:rsidP="006A1A55" w:rsidRDefault="006A1A55" w14:paraId="1267D9AE" w14:textId="77777777">
      <w:pPr>
        <w:spacing w:before="60" w:after="60"/>
        <w:ind w:left="720"/>
        <w:rPr>
          <w:rFonts w:ascii="Franklin Gothic Book" w:hAnsi="Franklin Gothic Book"/>
          <w:color w:val="003C79"/>
          <w:sz w:val="22"/>
          <w:szCs w:val="24"/>
        </w:rPr>
        <w:sectPr w:rsidRPr="006A1A55" w:rsidR="006A1A55" w:rsidSect="006A1A55">
          <w:headerReference w:type="even" r:id="rId12"/>
          <w:headerReference w:type="default" r:id="rId13"/>
          <w:footerReference w:type="even" r:id="rId14"/>
          <w:footerReference w:type="default" r:id="rId15"/>
          <w:headerReference w:type="first" r:id="rId16"/>
          <w:footerReference w:type="first" r:id="rId17"/>
          <w:pgSz w:w="12240" w:h="15840" w:code="1"/>
          <w:pgMar w:top="432" w:right="720" w:bottom="432" w:left="720" w:header="432" w:footer="432" w:gutter="0"/>
          <w:cols w:space="720"/>
          <w:docGrid w:linePitch="360"/>
        </w:sectPr>
      </w:pPr>
    </w:p>
    <w:p w:rsidR="000868D3" w:rsidP="006A1A55" w:rsidRDefault="00176FB0" w14:paraId="3788CBC5" w14:textId="29FE1DA8">
      <w:pPr>
        <w:pStyle w:val="TC-TableofContentsHeading"/>
      </w:pPr>
      <w:r w:rsidRPr="006A1A55">
        <w:lastRenderedPageBreak/>
        <w:t>Contents</w:t>
      </w:r>
    </w:p>
    <w:p w:rsidR="006A1A55" w:rsidP="006A1A55" w:rsidRDefault="00391149" w14:paraId="2C965E50" w14:textId="73031D9B">
      <w:pPr>
        <w:pStyle w:val="T0-ChapPgHd"/>
      </w:pPr>
      <w:r>
        <w:tab/>
      </w:r>
      <w:r w:rsidR="006A1A55">
        <w:t>Page</w:t>
      </w:r>
    </w:p>
    <w:p w:rsidRPr="00391149" w:rsidR="00F92403" w:rsidP="00391149" w:rsidRDefault="00FE1FC2" w14:paraId="3CDCD0F1" w14:textId="24A5B6C3">
      <w:pPr>
        <w:pStyle w:val="TOC1"/>
        <w:tabs>
          <w:tab w:val="clear" w:pos="8496"/>
          <w:tab w:val="right" w:leader="dot" w:pos="9360"/>
        </w:tabs>
        <w:ind w:right="1800"/>
      </w:pPr>
      <w:r w:rsidRPr="00FE1FC2">
        <w:fldChar w:fldCharType="begin"/>
      </w:r>
      <w:r w:rsidRPr="00FE1FC2">
        <w:instrText xml:space="preserve"> TOC \h \z \t "Heading 2,1,Heading 3,2,Heading 4,3" </w:instrText>
      </w:r>
      <w:r w:rsidRPr="00FE1FC2">
        <w:fldChar w:fldCharType="separate"/>
      </w:r>
      <w:hyperlink w:history="1" w:anchor="_Toc43812928">
        <w:r w:rsidRPr="00391149" w:rsidR="00F92403">
          <w:t>B.1.</w:t>
        </w:r>
        <w:r w:rsidRPr="00391149" w:rsidR="00F92403">
          <w:tab/>
          <w:t>Respondent Universe and Sampling Methods</w:t>
        </w:r>
        <w:r w:rsidRPr="00391149" w:rsidR="00391149">
          <w:rPr>
            <w:webHidden/>
          </w:rPr>
          <w:tab/>
        </w:r>
        <w:r w:rsidRPr="00391149" w:rsidR="00F92403">
          <w:rPr>
            <w:webHidden/>
          </w:rPr>
          <w:t>B-</w:t>
        </w:r>
        <w:r w:rsidRPr="00391149" w:rsidR="00F92403">
          <w:rPr>
            <w:webHidden/>
          </w:rPr>
          <w:fldChar w:fldCharType="begin"/>
        </w:r>
        <w:r w:rsidRPr="00391149" w:rsidR="00F92403">
          <w:rPr>
            <w:webHidden/>
          </w:rPr>
          <w:instrText xml:space="preserve"> PAGEREF _Toc43812928 \h </w:instrText>
        </w:r>
        <w:r w:rsidRPr="00391149" w:rsidR="00F92403">
          <w:rPr>
            <w:webHidden/>
          </w:rPr>
        </w:r>
        <w:r w:rsidRPr="00391149" w:rsidR="00F92403">
          <w:rPr>
            <w:webHidden/>
          </w:rPr>
          <w:fldChar w:fldCharType="separate"/>
        </w:r>
        <w:r w:rsidR="00391149">
          <w:rPr>
            <w:webHidden/>
          </w:rPr>
          <w:t>1</w:t>
        </w:r>
        <w:r w:rsidRPr="00391149" w:rsidR="00F92403">
          <w:rPr>
            <w:webHidden/>
          </w:rPr>
          <w:fldChar w:fldCharType="end"/>
        </w:r>
      </w:hyperlink>
    </w:p>
    <w:p w:rsidRPr="00F92403" w:rsidR="00F92403" w:rsidP="00391149" w:rsidRDefault="00B703E5" w14:paraId="7E489087" w14:textId="1F5337DC">
      <w:pPr>
        <w:pStyle w:val="TOC2"/>
        <w:rPr>
          <w:rFonts w:eastAsiaTheme="minorEastAsia"/>
        </w:rPr>
      </w:pPr>
      <w:hyperlink w:history="1" w:anchor="_Toc43812929">
        <w:r w:rsidRPr="009D6DA6" w:rsidR="00F92403">
          <w:rPr>
            <w:rStyle w:val="Hyperlink"/>
            <w:color w:val="auto"/>
            <w:u w:val="none"/>
          </w:rPr>
          <w:t>B.1.1.</w:t>
        </w:r>
        <w:r w:rsidRPr="009D6DA6" w:rsidR="00F92403">
          <w:rPr>
            <w:rFonts w:eastAsiaTheme="minorEastAsia"/>
          </w:rPr>
          <w:tab/>
        </w:r>
        <w:r w:rsidRPr="009D6DA6" w:rsidR="00F92403">
          <w:rPr>
            <w:rStyle w:val="Hyperlink"/>
            <w:color w:val="auto"/>
            <w:u w:val="none"/>
          </w:rPr>
          <w:t>State Sample</w:t>
        </w:r>
        <w:r w:rsidRPr="00F92403" w:rsidR="00F92403">
          <w:rPr>
            <w:webHidden/>
          </w:rPr>
          <w:tab/>
        </w:r>
        <w:r w:rsidR="00F92403">
          <w:rPr>
            <w:webHidden/>
          </w:rPr>
          <w:t>B-</w:t>
        </w:r>
        <w:r w:rsidRPr="00F92403" w:rsidR="00F92403">
          <w:rPr>
            <w:webHidden/>
          </w:rPr>
          <w:fldChar w:fldCharType="begin"/>
        </w:r>
        <w:r w:rsidRPr="00F92403" w:rsidR="00F92403">
          <w:rPr>
            <w:webHidden/>
          </w:rPr>
          <w:instrText xml:space="preserve"> PAGEREF _Toc43812929 \h </w:instrText>
        </w:r>
        <w:r w:rsidRPr="00F92403" w:rsidR="00F92403">
          <w:rPr>
            <w:webHidden/>
          </w:rPr>
        </w:r>
        <w:r w:rsidRPr="00F92403" w:rsidR="00F92403">
          <w:rPr>
            <w:webHidden/>
          </w:rPr>
          <w:fldChar w:fldCharType="separate"/>
        </w:r>
        <w:r w:rsidR="00391149">
          <w:rPr>
            <w:webHidden/>
          </w:rPr>
          <w:t>1</w:t>
        </w:r>
        <w:r w:rsidRPr="00F92403" w:rsidR="00F92403">
          <w:rPr>
            <w:webHidden/>
          </w:rPr>
          <w:fldChar w:fldCharType="end"/>
        </w:r>
      </w:hyperlink>
    </w:p>
    <w:p w:rsidRPr="00F92403" w:rsidR="00F92403" w:rsidP="00391149" w:rsidRDefault="00B703E5" w14:paraId="40DD8939" w14:textId="55A9EA55">
      <w:pPr>
        <w:pStyle w:val="TOC2"/>
        <w:spacing w:after="120"/>
        <w:rPr>
          <w:rFonts w:eastAsiaTheme="minorEastAsia"/>
        </w:rPr>
      </w:pPr>
      <w:hyperlink w:history="1" w:anchor="_Toc43812930">
        <w:r w:rsidRPr="00F92403" w:rsidR="00F92403">
          <w:rPr>
            <w:rStyle w:val="Hyperlink"/>
            <w:color w:val="auto"/>
            <w:u w:val="none"/>
          </w:rPr>
          <w:t>B.1.2.</w:t>
        </w:r>
        <w:r w:rsidRPr="00F92403" w:rsidR="00F92403">
          <w:rPr>
            <w:rFonts w:eastAsiaTheme="minorEastAsia"/>
          </w:rPr>
          <w:tab/>
        </w:r>
        <w:r w:rsidRPr="00F92403" w:rsidR="00F92403">
          <w:rPr>
            <w:rStyle w:val="Hyperlink"/>
            <w:color w:val="auto"/>
            <w:u w:val="none"/>
          </w:rPr>
          <w:t>School District Sample</w:t>
        </w:r>
        <w:r w:rsidR="00391149">
          <w:rPr>
            <w:webHidden/>
          </w:rPr>
          <w:tab/>
        </w:r>
        <w:r w:rsidR="00F92403">
          <w:rPr>
            <w:webHidden/>
          </w:rPr>
          <w:t>B-</w:t>
        </w:r>
        <w:r w:rsidRPr="00F92403" w:rsidR="00F92403">
          <w:rPr>
            <w:webHidden/>
          </w:rPr>
          <w:fldChar w:fldCharType="begin"/>
        </w:r>
        <w:r w:rsidRPr="00F92403" w:rsidR="00F92403">
          <w:rPr>
            <w:webHidden/>
          </w:rPr>
          <w:instrText xml:space="preserve"> PAGEREF _Toc43812930 \h </w:instrText>
        </w:r>
        <w:r w:rsidRPr="00F92403" w:rsidR="00F92403">
          <w:rPr>
            <w:webHidden/>
          </w:rPr>
        </w:r>
        <w:r w:rsidRPr="00F92403" w:rsidR="00F92403">
          <w:rPr>
            <w:webHidden/>
          </w:rPr>
          <w:fldChar w:fldCharType="separate"/>
        </w:r>
        <w:r w:rsidR="00391149">
          <w:rPr>
            <w:webHidden/>
          </w:rPr>
          <w:t>1</w:t>
        </w:r>
        <w:r w:rsidRPr="00F92403" w:rsidR="00F92403">
          <w:rPr>
            <w:webHidden/>
          </w:rPr>
          <w:fldChar w:fldCharType="end"/>
        </w:r>
      </w:hyperlink>
    </w:p>
    <w:p w:rsidRPr="00F92403" w:rsidR="00F92403" w:rsidP="00391149" w:rsidRDefault="00B703E5" w14:paraId="0DE6250E" w14:textId="0E29CB3F">
      <w:pPr>
        <w:pStyle w:val="TOC1"/>
        <w:tabs>
          <w:tab w:val="clear" w:pos="8496"/>
          <w:tab w:val="right" w:leader="dot" w:pos="9360"/>
        </w:tabs>
        <w:ind w:right="1800"/>
        <w:rPr>
          <w:rFonts w:eastAsiaTheme="minorEastAsia"/>
          <w:b/>
        </w:rPr>
      </w:pPr>
      <w:hyperlink w:history="1" w:anchor="_Toc43812931">
        <w:r w:rsidRPr="00F92403" w:rsidR="00F92403">
          <w:rPr>
            <w:rStyle w:val="Hyperlink"/>
          </w:rPr>
          <w:t>B.2.</w:t>
        </w:r>
        <w:r w:rsidRPr="00F92403" w:rsidR="00F92403">
          <w:rPr>
            <w:rFonts w:eastAsiaTheme="minorEastAsia"/>
            <w:b/>
          </w:rPr>
          <w:tab/>
        </w:r>
        <w:r w:rsidRPr="00F92403" w:rsidR="00F92403">
          <w:rPr>
            <w:rStyle w:val="Hyperlink"/>
          </w:rPr>
          <w:t>Information Collection Procedures</w:t>
        </w:r>
        <w:r w:rsidRPr="00F92403" w:rsidR="00F92403">
          <w:rPr>
            <w:webHidden/>
          </w:rPr>
          <w:tab/>
        </w:r>
        <w:r w:rsidR="00F92403">
          <w:rPr>
            <w:webHidden/>
          </w:rPr>
          <w:t>B-</w:t>
        </w:r>
        <w:r w:rsidRPr="00F92403" w:rsidR="00F92403">
          <w:rPr>
            <w:webHidden/>
          </w:rPr>
          <w:fldChar w:fldCharType="begin"/>
        </w:r>
        <w:r w:rsidRPr="00F92403" w:rsidR="00F92403">
          <w:rPr>
            <w:webHidden/>
          </w:rPr>
          <w:instrText xml:space="preserve"> PAGEREF _Toc43812931 \h </w:instrText>
        </w:r>
        <w:r w:rsidRPr="00F92403" w:rsidR="00F92403">
          <w:rPr>
            <w:webHidden/>
          </w:rPr>
        </w:r>
        <w:r w:rsidRPr="00F92403" w:rsidR="00F92403">
          <w:rPr>
            <w:webHidden/>
          </w:rPr>
          <w:fldChar w:fldCharType="separate"/>
        </w:r>
        <w:r w:rsidR="00391149">
          <w:rPr>
            <w:webHidden/>
          </w:rPr>
          <w:t>2</w:t>
        </w:r>
        <w:r w:rsidRPr="00F92403" w:rsidR="00F92403">
          <w:rPr>
            <w:webHidden/>
          </w:rPr>
          <w:fldChar w:fldCharType="end"/>
        </w:r>
      </w:hyperlink>
    </w:p>
    <w:p w:rsidRPr="00F92403" w:rsidR="00F92403" w:rsidP="00391149" w:rsidRDefault="00B703E5" w14:paraId="5128394A" w14:textId="2A893452">
      <w:pPr>
        <w:pStyle w:val="TOC2"/>
        <w:rPr>
          <w:rFonts w:eastAsiaTheme="minorEastAsia"/>
        </w:rPr>
      </w:pPr>
      <w:hyperlink w:history="1" w:anchor="_Toc43812932">
        <w:r w:rsidRPr="00F92403" w:rsidR="00F92403">
          <w:rPr>
            <w:rStyle w:val="Hyperlink"/>
          </w:rPr>
          <w:t>B.2.1.</w:t>
        </w:r>
        <w:r w:rsidRPr="00F92403" w:rsidR="00F92403">
          <w:rPr>
            <w:rFonts w:eastAsiaTheme="minorEastAsia"/>
          </w:rPr>
          <w:tab/>
        </w:r>
        <w:r w:rsidRPr="00F92403" w:rsidR="00F92403">
          <w:rPr>
            <w:rStyle w:val="Hyperlink"/>
          </w:rPr>
          <w:t>Notification of the Sample, Recruitment, and Data Collection</w:t>
        </w:r>
        <w:r w:rsidRPr="00F92403" w:rsidR="00F92403">
          <w:rPr>
            <w:webHidden/>
          </w:rPr>
          <w:tab/>
          <w:t>B-</w:t>
        </w:r>
        <w:r w:rsidRPr="00F92403" w:rsidR="00F92403">
          <w:rPr>
            <w:webHidden/>
          </w:rPr>
          <w:fldChar w:fldCharType="begin"/>
        </w:r>
        <w:r w:rsidRPr="00F92403" w:rsidR="00F92403">
          <w:rPr>
            <w:webHidden/>
          </w:rPr>
          <w:instrText xml:space="preserve"> PAGEREF _Toc43812932 \h </w:instrText>
        </w:r>
        <w:r w:rsidRPr="00F92403" w:rsidR="00F92403">
          <w:rPr>
            <w:webHidden/>
          </w:rPr>
        </w:r>
        <w:r w:rsidRPr="00F92403" w:rsidR="00F92403">
          <w:rPr>
            <w:webHidden/>
          </w:rPr>
          <w:fldChar w:fldCharType="separate"/>
        </w:r>
        <w:r w:rsidR="00391149">
          <w:rPr>
            <w:webHidden/>
          </w:rPr>
          <w:t>2</w:t>
        </w:r>
        <w:r w:rsidRPr="00F92403" w:rsidR="00F92403">
          <w:rPr>
            <w:webHidden/>
          </w:rPr>
          <w:fldChar w:fldCharType="end"/>
        </w:r>
      </w:hyperlink>
    </w:p>
    <w:p w:rsidRPr="00F92403" w:rsidR="00F92403" w:rsidP="00F92403" w:rsidRDefault="00B703E5" w14:paraId="0F2AB65C" w14:textId="163F1923">
      <w:pPr>
        <w:pStyle w:val="TOC3"/>
        <w:rPr>
          <w:rFonts w:eastAsiaTheme="minorEastAsia"/>
        </w:rPr>
      </w:pPr>
      <w:hyperlink w:history="1" w:anchor="_Toc43812933">
        <w:r w:rsidRPr="00F92403" w:rsidR="00F92403">
          <w:rPr>
            <w:rStyle w:val="Hyperlink"/>
          </w:rPr>
          <w:t>B.2.1.1</w:t>
        </w:r>
        <w:r w:rsidRPr="00F92403" w:rsidR="00F92403">
          <w:rPr>
            <w:rFonts w:eastAsiaTheme="minorEastAsia"/>
          </w:rPr>
          <w:tab/>
        </w:r>
        <w:r w:rsidRPr="00F92403" w:rsidR="00F92403">
          <w:rPr>
            <w:rStyle w:val="Hyperlink"/>
          </w:rPr>
          <w:t xml:space="preserve">State </w:t>
        </w:r>
        <w:r w:rsidR="00EC6314">
          <w:rPr>
            <w:rStyle w:val="Hyperlink"/>
          </w:rPr>
          <w:t>S</w:t>
        </w:r>
        <w:r w:rsidRPr="00F92403" w:rsidR="00F92403">
          <w:rPr>
            <w:rStyle w:val="Hyperlink"/>
          </w:rPr>
          <w:t>urvey</w:t>
        </w:r>
        <w:r w:rsidRPr="00F92403" w:rsidR="00F92403">
          <w:rPr>
            <w:webHidden/>
          </w:rPr>
          <w:tab/>
          <w:t>B-</w:t>
        </w:r>
        <w:r w:rsidRPr="00F92403" w:rsidR="00F92403">
          <w:rPr>
            <w:webHidden/>
          </w:rPr>
          <w:fldChar w:fldCharType="begin"/>
        </w:r>
        <w:r w:rsidRPr="00F92403" w:rsidR="00F92403">
          <w:rPr>
            <w:webHidden/>
          </w:rPr>
          <w:instrText xml:space="preserve"> PAGEREF _Toc43812933 \h </w:instrText>
        </w:r>
        <w:r w:rsidRPr="00F92403" w:rsidR="00F92403">
          <w:rPr>
            <w:webHidden/>
          </w:rPr>
        </w:r>
        <w:r w:rsidRPr="00F92403" w:rsidR="00F92403">
          <w:rPr>
            <w:webHidden/>
          </w:rPr>
          <w:fldChar w:fldCharType="separate"/>
        </w:r>
        <w:r w:rsidR="00391149">
          <w:rPr>
            <w:webHidden/>
          </w:rPr>
          <w:t>2</w:t>
        </w:r>
        <w:r w:rsidRPr="00F92403" w:rsidR="00F92403">
          <w:rPr>
            <w:webHidden/>
          </w:rPr>
          <w:fldChar w:fldCharType="end"/>
        </w:r>
      </w:hyperlink>
    </w:p>
    <w:p w:rsidRPr="00F92403" w:rsidR="00F92403" w:rsidP="00F92403" w:rsidRDefault="00B703E5" w14:paraId="74A29F2A" w14:textId="623987A4">
      <w:pPr>
        <w:pStyle w:val="TOC3"/>
        <w:spacing w:after="120"/>
        <w:ind w:left="3427"/>
        <w:rPr>
          <w:rFonts w:eastAsiaTheme="minorEastAsia"/>
        </w:rPr>
      </w:pPr>
      <w:hyperlink w:history="1" w:anchor="_Toc43812934">
        <w:r w:rsidRPr="00F92403" w:rsidR="00F92403">
          <w:rPr>
            <w:rStyle w:val="Hyperlink"/>
          </w:rPr>
          <w:t>B.2.1.2</w:t>
        </w:r>
        <w:r w:rsidRPr="00F92403" w:rsidR="00F92403">
          <w:rPr>
            <w:rFonts w:eastAsiaTheme="minorEastAsia"/>
          </w:rPr>
          <w:tab/>
        </w:r>
        <w:r w:rsidRPr="00F92403" w:rsidR="00F92403">
          <w:rPr>
            <w:rStyle w:val="Hyperlink"/>
          </w:rPr>
          <w:t xml:space="preserve">District </w:t>
        </w:r>
        <w:r w:rsidR="00EC6314">
          <w:rPr>
            <w:rStyle w:val="Hyperlink"/>
          </w:rPr>
          <w:t>S</w:t>
        </w:r>
        <w:r w:rsidRPr="00F92403" w:rsidR="00F92403">
          <w:rPr>
            <w:rStyle w:val="Hyperlink"/>
          </w:rPr>
          <w:t>urvey</w:t>
        </w:r>
        <w:r w:rsidRPr="00F92403" w:rsidR="00F92403">
          <w:rPr>
            <w:webHidden/>
          </w:rPr>
          <w:tab/>
          <w:t>B-</w:t>
        </w:r>
        <w:r w:rsidRPr="00F92403" w:rsidR="00F92403">
          <w:rPr>
            <w:webHidden/>
          </w:rPr>
          <w:fldChar w:fldCharType="begin"/>
        </w:r>
        <w:r w:rsidRPr="00F92403" w:rsidR="00F92403">
          <w:rPr>
            <w:webHidden/>
          </w:rPr>
          <w:instrText xml:space="preserve"> PAGEREF _Toc43812934 \h </w:instrText>
        </w:r>
        <w:r w:rsidRPr="00F92403" w:rsidR="00F92403">
          <w:rPr>
            <w:webHidden/>
          </w:rPr>
        </w:r>
        <w:r w:rsidRPr="00F92403" w:rsidR="00F92403">
          <w:rPr>
            <w:webHidden/>
          </w:rPr>
          <w:fldChar w:fldCharType="separate"/>
        </w:r>
        <w:r w:rsidR="00391149">
          <w:rPr>
            <w:webHidden/>
          </w:rPr>
          <w:t>2</w:t>
        </w:r>
        <w:r w:rsidRPr="00F92403" w:rsidR="00F92403">
          <w:rPr>
            <w:webHidden/>
          </w:rPr>
          <w:fldChar w:fldCharType="end"/>
        </w:r>
      </w:hyperlink>
    </w:p>
    <w:p w:rsidRPr="00F92403" w:rsidR="00F92403" w:rsidP="00391149" w:rsidRDefault="00B703E5" w14:paraId="1DC113DB" w14:textId="56FB8F91">
      <w:pPr>
        <w:pStyle w:val="TOC2"/>
        <w:rPr>
          <w:rFonts w:eastAsiaTheme="minorEastAsia"/>
        </w:rPr>
      </w:pPr>
      <w:hyperlink w:history="1" w:anchor="_Toc43812935">
        <w:r w:rsidRPr="00F92403" w:rsidR="00F92403">
          <w:rPr>
            <w:rStyle w:val="Hyperlink"/>
          </w:rPr>
          <w:t>B.2.2.</w:t>
        </w:r>
        <w:r w:rsidRPr="00F92403" w:rsidR="00F92403">
          <w:rPr>
            <w:rFonts w:eastAsiaTheme="minorEastAsia"/>
          </w:rPr>
          <w:tab/>
        </w:r>
        <w:r w:rsidRPr="00F92403" w:rsidR="00F92403">
          <w:rPr>
            <w:rStyle w:val="Hyperlink"/>
          </w:rPr>
          <w:t>Statistical Methodology for Stratification and</w:t>
        </w:r>
        <w:r w:rsidR="00EC6314">
          <w:rPr>
            <w:rStyle w:val="Hyperlink"/>
          </w:rPr>
          <w:t xml:space="preserve"> </w:t>
        </w:r>
        <w:r w:rsidRPr="00F92403" w:rsidR="00F92403">
          <w:rPr>
            <w:rStyle w:val="Hyperlink"/>
          </w:rPr>
          <w:t>Sample Selection</w:t>
        </w:r>
        <w:r w:rsidRPr="00F92403" w:rsidR="00F92403">
          <w:rPr>
            <w:webHidden/>
          </w:rPr>
          <w:tab/>
          <w:t>B-</w:t>
        </w:r>
        <w:r w:rsidRPr="00F92403" w:rsidR="00F92403">
          <w:rPr>
            <w:webHidden/>
          </w:rPr>
          <w:fldChar w:fldCharType="begin"/>
        </w:r>
        <w:r w:rsidRPr="00F92403" w:rsidR="00F92403">
          <w:rPr>
            <w:webHidden/>
          </w:rPr>
          <w:instrText xml:space="preserve"> PAGEREF _Toc43812935 \h </w:instrText>
        </w:r>
        <w:r w:rsidRPr="00F92403" w:rsidR="00F92403">
          <w:rPr>
            <w:webHidden/>
          </w:rPr>
        </w:r>
        <w:r w:rsidRPr="00F92403" w:rsidR="00F92403">
          <w:rPr>
            <w:webHidden/>
          </w:rPr>
          <w:fldChar w:fldCharType="separate"/>
        </w:r>
        <w:r w:rsidR="00391149">
          <w:rPr>
            <w:webHidden/>
          </w:rPr>
          <w:t>3</w:t>
        </w:r>
        <w:r w:rsidRPr="00F92403" w:rsidR="00F92403">
          <w:rPr>
            <w:webHidden/>
          </w:rPr>
          <w:fldChar w:fldCharType="end"/>
        </w:r>
      </w:hyperlink>
    </w:p>
    <w:p w:rsidRPr="00F92403" w:rsidR="00F92403" w:rsidP="00F92403" w:rsidRDefault="00B703E5" w14:paraId="13238D4E" w14:textId="77DC3DC3">
      <w:pPr>
        <w:pStyle w:val="TOC3"/>
        <w:rPr>
          <w:rFonts w:eastAsiaTheme="minorEastAsia"/>
        </w:rPr>
      </w:pPr>
      <w:hyperlink w:history="1" w:anchor="_Toc43812936">
        <w:r w:rsidRPr="00F92403" w:rsidR="00F92403">
          <w:rPr>
            <w:rStyle w:val="Hyperlink"/>
          </w:rPr>
          <w:t>B.2.2.1.</w:t>
        </w:r>
        <w:r w:rsidR="00EC6314">
          <w:rPr>
            <w:rStyle w:val="Hyperlink"/>
          </w:rPr>
          <w:tab/>
        </w:r>
        <w:r w:rsidRPr="00F92403" w:rsidR="00F92403">
          <w:rPr>
            <w:rStyle w:val="Hyperlink"/>
          </w:rPr>
          <w:t>States</w:t>
        </w:r>
        <w:r w:rsidRPr="00F92403" w:rsidR="00F92403">
          <w:rPr>
            <w:webHidden/>
          </w:rPr>
          <w:tab/>
          <w:t>B-</w:t>
        </w:r>
        <w:r w:rsidRPr="00F92403" w:rsidR="00F92403">
          <w:rPr>
            <w:webHidden/>
          </w:rPr>
          <w:fldChar w:fldCharType="begin"/>
        </w:r>
        <w:r w:rsidRPr="00F92403" w:rsidR="00F92403">
          <w:rPr>
            <w:webHidden/>
          </w:rPr>
          <w:instrText xml:space="preserve"> PAGEREF _Toc43812936 \h </w:instrText>
        </w:r>
        <w:r w:rsidRPr="00F92403" w:rsidR="00F92403">
          <w:rPr>
            <w:webHidden/>
          </w:rPr>
        </w:r>
        <w:r w:rsidRPr="00F92403" w:rsidR="00F92403">
          <w:rPr>
            <w:webHidden/>
          </w:rPr>
          <w:fldChar w:fldCharType="separate"/>
        </w:r>
        <w:r w:rsidR="00391149">
          <w:rPr>
            <w:webHidden/>
          </w:rPr>
          <w:t>3</w:t>
        </w:r>
        <w:r w:rsidRPr="00F92403" w:rsidR="00F92403">
          <w:rPr>
            <w:webHidden/>
          </w:rPr>
          <w:fldChar w:fldCharType="end"/>
        </w:r>
      </w:hyperlink>
    </w:p>
    <w:p w:rsidRPr="00F92403" w:rsidR="00F92403" w:rsidP="00F92403" w:rsidRDefault="00B703E5" w14:paraId="55F0AD85" w14:textId="74716185">
      <w:pPr>
        <w:pStyle w:val="TOC3"/>
        <w:spacing w:after="120"/>
        <w:ind w:left="3427"/>
        <w:rPr>
          <w:rFonts w:eastAsiaTheme="minorEastAsia"/>
        </w:rPr>
      </w:pPr>
      <w:hyperlink w:history="1" w:anchor="_Toc43812937">
        <w:r w:rsidRPr="00F92403" w:rsidR="00F92403">
          <w:rPr>
            <w:rStyle w:val="Hyperlink"/>
          </w:rPr>
          <w:t>B.2.2.2.</w:t>
        </w:r>
        <w:r w:rsidR="00EC6314">
          <w:rPr>
            <w:rStyle w:val="Hyperlink"/>
          </w:rPr>
          <w:tab/>
        </w:r>
        <w:r w:rsidRPr="00F92403" w:rsidR="00F92403">
          <w:rPr>
            <w:rStyle w:val="Hyperlink"/>
          </w:rPr>
          <w:t xml:space="preserve">District </w:t>
        </w:r>
        <w:r w:rsidR="00EC6314">
          <w:rPr>
            <w:rStyle w:val="Hyperlink"/>
          </w:rPr>
          <w:t>S</w:t>
        </w:r>
        <w:r w:rsidRPr="00F92403" w:rsidR="00F92403">
          <w:rPr>
            <w:rStyle w:val="Hyperlink"/>
          </w:rPr>
          <w:t>ample</w:t>
        </w:r>
        <w:r w:rsidRPr="00F92403" w:rsidR="00F92403">
          <w:rPr>
            <w:webHidden/>
          </w:rPr>
          <w:tab/>
          <w:t>B-</w:t>
        </w:r>
        <w:r w:rsidRPr="00F92403" w:rsidR="00F92403">
          <w:rPr>
            <w:webHidden/>
          </w:rPr>
          <w:fldChar w:fldCharType="begin"/>
        </w:r>
        <w:r w:rsidRPr="00F92403" w:rsidR="00F92403">
          <w:rPr>
            <w:webHidden/>
          </w:rPr>
          <w:instrText xml:space="preserve"> PAGEREF _Toc43812937 \h </w:instrText>
        </w:r>
        <w:r w:rsidRPr="00F92403" w:rsidR="00F92403">
          <w:rPr>
            <w:webHidden/>
          </w:rPr>
        </w:r>
        <w:r w:rsidRPr="00F92403" w:rsidR="00F92403">
          <w:rPr>
            <w:webHidden/>
          </w:rPr>
          <w:fldChar w:fldCharType="separate"/>
        </w:r>
        <w:r w:rsidR="00391149">
          <w:rPr>
            <w:webHidden/>
          </w:rPr>
          <w:t>3</w:t>
        </w:r>
        <w:r w:rsidRPr="00F92403" w:rsidR="00F92403">
          <w:rPr>
            <w:webHidden/>
          </w:rPr>
          <w:fldChar w:fldCharType="end"/>
        </w:r>
      </w:hyperlink>
    </w:p>
    <w:p w:rsidR="00F92403" w:rsidP="00391149" w:rsidRDefault="00B703E5" w14:paraId="0D3DAC66" w14:textId="3553FD3C">
      <w:pPr>
        <w:pStyle w:val="TOC2"/>
      </w:pPr>
      <w:hyperlink w:history="1" w:anchor="_Toc43812938">
        <w:r w:rsidRPr="00F92403" w:rsidR="00F92403">
          <w:rPr>
            <w:rStyle w:val="Hyperlink"/>
          </w:rPr>
          <w:t>B.2.3.</w:t>
        </w:r>
        <w:r w:rsidRPr="00F92403" w:rsidR="00F92403">
          <w:rPr>
            <w:rFonts w:eastAsiaTheme="minorEastAsia"/>
          </w:rPr>
          <w:tab/>
        </w:r>
        <w:r w:rsidRPr="00F92403" w:rsidR="00F92403">
          <w:rPr>
            <w:rStyle w:val="Hyperlink"/>
          </w:rPr>
          <w:t>Estimation Procedures</w:t>
        </w:r>
        <w:r w:rsidRPr="00F92403" w:rsidR="00F92403">
          <w:rPr>
            <w:webHidden/>
          </w:rPr>
          <w:tab/>
          <w:t>B-</w:t>
        </w:r>
        <w:r w:rsidRPr="00F92403" w:rsidR="00F92403">
          <w:rPr>
            <w:webHidden/>
          </w:rPr>
          <w:fldChar w:fldCharType="begin"/>
        </w:r>
        <w:r w:rsidRPr="00F92403" w:rsidR="00F92403">
          <w:rPr>
            <w:webHidden/>
          </w:rPr>
          <w:instrText xml:space="preserve"> PAGEREF _Toc43812938 \h </w:instrText>
        </w:r>
        <w:r w:rsidRPr="00F92403" w:rsidR="00F92403">
          <w:rPr>
            <w:webHidden/>
          </w:rPr>
        </w:r>
        <w:r w:rsidRPr="00F92403" w:rsidR="00F92403">
          <w:rPr>
            <w:webHidden/>
          </w:rPr>
          <w:fldChar w:fldCharType="separate"/>
        </w:r>
        <w:r w:rsidR="00391149">
          <w:rPr>
            <w:webHidden/>
          </w:rPr>
          <w:t>5</w:t>
        </w:r>
        <w:r w:rsidRPr="00F92403" w:rsidR="00F92403">
          <w:rPr>
            <w:webHidden/>
          </w:rPr>
          <w:fldChar w:fldCharType="end"/>
        </w:r>
      </w:hyperlink>
    </w:p>
    <w:p w:rsidRPr="000A4B9F" w:rsidR="000A4B9F" w:rsidP="00391149" w:rsidRDefault="000A4B9F" w14:paraId="76A31665" w14:textId="3D038A56">
      <w:pPr>
        <w:pStyle w:val="TOC2"/>
      </w:pPr>
      <w:r w:rsidRPr="000A4B9F">
        <w:t>B.2.4.</w:t>
      </w:r>
      <w:r w:rsidRPr="000A4B9F">
        <w:tab/>
        <w:t>Degree of Accuracy Needed</w:t>
      </w:r>
      <w:r>
        <w:t>………………</w:t>
      </w:r>
      <w:r w:rsidR="003B4FCA">
        <w:t>….</w:t>
      </w:r>
      <w:r>
        <w:t>………………………………..</w:t>
      </w:r>
      <w:r w:rsidR="00391149">
        <w:tab/>
      </w:r>
      <w:r>
        <w:t>B-6</w:t>
      </w:r>
    </w:p>
    <w:p w:rsidRPr="00F92403" w:rsidR="00F92403" w:rsidP="00391149" w:rsidRDefault="00B703E5" w14:paraId="120B79CF" w14:textId="52EFC7F0">
      <w:pPr>
        <w:pStyle w:val="TOC2"/>
        <w:rPr>
          <w:rFonts w:eastAsiaTheme="minorEastAsia"/>
        </w:rPr>
      </w:pPr>
      <w:hyperlink w:history="1" w:anchor="_Toc43812939">
        <w:r w:rsidRPr="00F92403" w:rsidR="00F92403">
          <w:rPr>
            <w:rStyle w:val="Hyperlink"/>
          </w:rPr>
          <w:t>B.2.5.</w:t>
        </w:r>
        <w:r w:rsidRPr="00F92403" w:rsidR="00F92403">
          <w:rPr>
            <w:rFonts w:eastAsiaTheme="minorEastAsia"/>
          </w:rPr>
          <w:tab/>
        </w:r>
        <w:r w:rsidRPr="00F92403" w:rsidR="00F92403">
          <w:rPr>
            <w:rStyle w:val="Hyperlink"/>
          </w:rPr>
          <w:t>Unusual Problems Requiring Specialized Sampling Procedures</w:t>
        </w:r>
        <w:r w:rsidRPr="00F92403" w:rsidR="00F92403">
          <w:rPr>
            <w:webHidden/>
          </w:rPr>
          <w:tab/>
          <w:t>B-</w:t>
        </w:r>
        <w:r w:rsidRPr="00F92403" w:rsidR="00F92403">
          <w:rPr>
            <w:webHidden/>
          </w:rPr>
          <w:fldChar w:fldCharType="begin"/>
        </w:r>
        <w:r w:rsidRPr="00F92403" w:rsidR="00F92403">
          <w:rPr>
            <w:webHidden/>
          </w:rPr>
          <w:instrText xml:space="preserve"> PAGEREF _Toc43812939 \h </w:instrText>
        </w:r>
        <w:r w:rsidRPr="00F92403" w:rsidR="00F92403">
          <w:rPr>
            <w:webHidden/>
          </w:rPr>
        </w:r>
        <w:r w:rsidRPr="00F92403" w:rsidR="00F92403">
          <w:rPr>
            <w:webHidden/>
          </w:rPr>
          <w:fldChar w:fldCharType="separate"/>
        </w:r>
        <w:r w:rsidR="00391149">
          <w:rPr>
            <w:webHidden/>
          </w:rPr>
          <w:t>7</w:t>
        </w:r>
        <w:r w:rsidRPr="00F92403" w:rsidR="00F92403">
          <w:rPr>
            <w:webHidden/>
          </w:rPr>
          <w:fldChar w:fldCharType="end"/>
        </w:r>
      </w:hyperlink>
    </w:p>
    <w:p w:rsidRPr="00F92403" w:rsidR="00F92403" w:rsidP="00391149" w:rsidRDefault="00B703E5" w14:paraId="5D4CA8E1" w14:textId="5AE96897">
      <w:pPr>
        <w:pStyle w:val="TOC2"/>
        <w:spacing w:after="120"/>
        <w:rPr>
          <w:rFonts w:eastAsiaTheme="minorEastAsia"/>
        </w:rPr>
      </w:pPr>
      <w:hyperlink w:history="1" w:anchor="_Toc43812940">
        <w:r w:rsidRPr="00F92403" w:rsidR="00F92403">
          <w:rPr>
            <w:rStyle w:val="Hyperlink"/>
          </w:rPr>
          <w:t>B.2.6.</w:t>
        </w:r>
        <w:r w:rsidRPr="00F92403" w:rsidR="00F92403">
          <w:rPr>
            <w:rFonts w:eastAsiaTheme="minorEastAsia"/>
          </w:rPr>
          <w:tab/>
        </w:r>
        <w:r w:rsidRPr="00F92403" w:rsidR="00F92403">
          <w:rPr>
            <w:rStyle w:val="Hyperlink"/>
          </w:rPr>
          <w:t>Use of Periodic (less than annual) Data Collection to Reduce Burden</w:t>
        </w:r>
        <w:r w:rsidRPr="00F92403" w:rsidR="00F92403">
          <w:rPr>
            <w:webHidden/>
          </w:rPr>
          <w:tab/>
          <w:t>B-</w:t>
        </w:r>
        <w:r w:rsidRPr="00F92403" w:rsidR="00F92403">
          <w:rPr>
            <w:webHidden/>
          </w:rPr>
          <w:fldChar w:fldCharType="begin"/>
        </w:r>
        <w:r w:rsidRPr="00F92403" w:rsidR="00F92403">
          <w:rPr>
            <w:webHidden/>
          </w:rPr>
          <w:instrText xml:space="preserve"> PAGEREF _Toc43812940 \h </w:instrText>
        </w:r>
        <w:r w:rsidRPr="00F92403" w:rsidR="00F92403">
          <w:rPr>
            <w:webHidden/>
          </w:rPr>
        </w:r>
        <w:r w:rsidRPr="00F92403" w:rsidR="00F92403">
          <w:rPr>
            <w:webHidden/>
          </w:rPr>
          <w:fldChar w:fldCharType="separate"/>
        </w:r>
        <w:r w:rsidR="00391149">
          <w:rPr>
            <w:webHidden/>
          </w:rPr>
          <w:t>7</w:t>
        </w:r>
        <w:r w:rsidRPr="00F92403" w:rsidR="00F92403">
          <w:rPr>
            <w:webHidden/>
          </w:rPr>
          <w:fldChar w:fldCharType="end"/>
        </w:r>
      </w:hyperlink>
    </w:p>
    <w:p w:rsidR="00F92403" w:rsidP="00391149" w:rsidRDefault="00B703E5" w14:paraId="60F79FCB" w14:textId="0687B476">
      <w:pPr>
        <w:pStyle w:val="TOC1"/>
        <w:tabs>
          <w:tab w:val="clear" w:pos="8496"/>
          <w:tab w:val="right" w:leader="dot" w:pos="9360"/>
        </w:tabs>
        <w:ind w:right="1800"/>
        <w:rPr>
          <w:rFonts w:eastAsiaTheme="minorEastAsia" w:cstheme="minorBidi"/>
          <w:b/>
        </w:rPr>
      </w:pPr>
      <w:hyperlink w:history="1" w:anchor="_Toc43812941">
        <w:r w:rsidRPr="006413F1" w:rsidR="00F92403">
          <w:rPr>
            <w:rStyle w:val="Hyperlink"/>
          </w:rPr>
          <w:t>B.3.</w:t>
        </w:r>
        <w:r w:rsidR="00F92403">
          <w:rPr>
            <w:rFonts w:eastAsiaTheme="minorEastAsia" w:cstheme="minorBidi"/>
            <w:b/>
          </w:rPr>
          <w:tab/>
        </w:r>
        <w:r w:rsidRPr="006413F1" w:rsidR="00F92403">
          <w:rPr>
            <w:rStyle w:val="Hyperlink"/>
          </w:rPr>
          <w:t>Methods to Maximize Response Rates</w:t>
        </w:r>
        <w:r w:rsidR="00F92403">
          <w:rPr>
            <w:webHidden/>
          </w:rPr>
          <w:tab/>
        </w:r>
        <w:r w:rsidRPr="00F92403" w:rsidR="00F92403">
          <w:rPr>
            <w:webHidden/>
          </w:rPr>
          <w:t>B-</w:t>
        </w:r>
        <w:r w:rsidR="00F92403">
          <w:rPr>
            <w:webHidden/>
          </w:rPr>
          <w:fldChar w:fldCharType="begin"/>
        </w:r>
        <w:r w:rsidR="00F92403">
          <w:rPr>
            <w:webHidden/>
          </w:rPr>
          <w:instrText xml:space="preserve"> PAGEREF _Toc43812941 \h </w:instrText>
        </w:r>
        <w:r w:rsidR="00F92403">
          <w:rPr>
            <w:webHidden/>
          </w:rPr>
        </w:r>
        <w:r w:rsidR="00F92403">
          <w:rPr>
            <w:webHidden/>
          </w:rPr>
          <w:fldChar w:fldCharType="separate"/>
        </w:r>
        <w:r w:rsidR="00391149">
          <w:rPr>
            <w:webHidden/>
          </w:rPr>
          <w:t>7</w:t>
        </w:r>
        <w:r w:rsidR="00F92403">
          <w:rPr>
            <w:webHidden/>
          </w:rPr>
          <w:fldChar w:fldCharType="end"/>
        </w:r>
      </w:hyperlink>
    </w:p>
    <w:p w:rsidR="00F92403" w:rsidP="00391149" w:rsidRDefault="00B703E5" w14:paraId="16BA29B5" w14:textId="12C6FF2A">
      <w:pPr>
        <w:pStyle w:val="TOC2"/>
        <w:spacing w:after="120"/>
        <w:rPr>
          <w:rFonts w:eastAsiaTheme="minorEastAsia" w:cstheme="minorBidi"/>
        </w:rPr>
      </w:pPr>
      <w:hyperlink w:history="1" w:anchor="_Toc43812942">
        <w:r w:rsidRPr="006413F1" w:rsidR="00F92403">
          <w:rPr>
            <w:rStyle w:val="Hyperlink"/>
          </w:rPr>
          <w:t>B.3.1.</w:t>
        </w:r>
        <w:r w:rsidR="00F92403">
          <w:rPr>
            <w:rFonts w:eastAsiaTheme="minorEastAsia" w:cstheme="minorBidi"/>
          </w:rPr>
          <w:tab/>
        </w:r>
        <w:r w:rsidRPr="006413F1" w:rsidR="00F92403">
          <w:rPr>
            <w:rStyle w:val="Hyperlink"/>
          </w:rPr>
          <w:t>Weighting the District Sample</w:t>
        </w:r>
        <w:r w:rsidR="00F92403">
          <w:rPr>
            <w:webHidden/>
          </w:rPr>
          <w:tab/>
        </w:r>
        <w:r w:rsidRPr="00F92403" w:rsidR="00F92403">
          <w:rPr>
            <w:webHidden/>
          </w:rPr>
          <w:t>B-</w:t>
        </w:r>
        <w:r w:rsidR="00F92403">
          <w:rPr>
            <w:webHidden/>
          </w:rPr>
          <w:fldChar w:fldCharType="begin"/>
        </w:r>
        <w:r w:rsidR="00F92403">
          <w:rPr>
            <w:webHidden/>
          </w:rPr>
          <w:instrText xml:space="preserve"> PAGEREF _Toc43812942 \h </w:instrText>
        </w:r>
        <w:r w:rsidR="00F92403">
          <w:rPr>
            <w:webHidden/>
          </w:rPr>
        </w:r>
        <w:r w:rsidR="00F92403">
          <w:rPr>
            <w:webHidden/>
          </w:rPr>
          <w:fldChar w:fldCharType="separate"/>
        </w:r>
        <w:r w:rsidR="00391149">
          <w:rPr>
            <w:webHidden/>
          </w:rPr>
          <w:t>8</w:t>
        </w:r>
        <w:r w:rsidR="00F92403">
          <w:rPr>
            <w:webHidden/>
          </w:rPr>
          <w:fldChar w:fldCharType="end"/>
        </w:r>
      </w:hyperlink>
    </w:p>
    <w:p w:rsidR="00F92403" w:rsidP="00391149" w:rsidRDefault="00B703E5" w14:paraId="7EDEBB00" w14:textId="2B9242FD">
      <w:pPr>
        <w:pStyle w:val="TOC1"/>
        <w:tabs>
          <w:tab w:val="clear" w:pos="8496"/>
          <w:tab w:val="right" w:leader="dot" w:pos="9360"/>
        </w:tabs>
        <w:ind w:right="1800"/>
        <w:rPr>
          <w:rFonts w:eastAsiaTheme="minorEastAsia" w:cstheme="minorBidi"/>
          <w:b/>
        </w:rPr>
      </w:pPr>
      <w:hyperlink w:history="1" w:anchor="_Toc43812943">
        <w:r w:rsidRPr="006413F1" w:rsidR="00F92403">
          <w:rPr>
            <w:rStyle w:val="Hyperlink"/>
          </w:rPr>
          <w:t>B.4.</w:t>
        </w:r>
        <w:r w:rsidR="00F92403">
          <w:rPr>
            <w:rFonts w:eastAsiaTheme="minorEastAsia" w:cstheme="minorBidi"/>
            <w:b/>
          </w:rPr>
          <w:tab/>
        </w:r>
        <w:r w:rsidRPr="006413F1" w:rsidR="00F92403">
          <w:rPr>
            <w:rStyle w:val="Hyperlink"/>
          </w:rPr>
          <w:t>Test of Procedures</w:t>
        </w:r>
        <w:r w:rsidR="00F92403">
          <w:rPr>
            <w:webHidden/>
          </w:rPr>
          <w:tab/>
        </w:r>
        <w:r w:rsidRPr="00F92403" w:rsidR="00F92403">
          <w:rPr>
            <w:webHidden/>
          </w:rPr>
          <w:t>B-</w:t>
        </w:r>
        <w:r w:rsidR="00F92403">
          <w:rPr>
            <w:webHidden/>
          </w:rPr>
          <w:fldChar w:fldCharType="begin"/>
        </w:r>
        <w:r w:rsidR="00F92403">
          <w:rPr>
            <w:webHidden/>
          </w:rPr>
          <w:instrText xml:space="preserve"> PAGEREF _Toc43812943 \h </w:instrText>
        </w:r>
        <w:r w:rsidR="00F92403">
          <w:rPr>
            <w:webHidden/>
          </w:rPr>
        </w:r>
        <w:r w:rsidR="00F92403">
          <w:rPr>
            <w:webHidden/>
          </w:rPr>
          <w:fldChar w:fldCharType="separate"/>
        </w:r>
        <w:r w:rsidR="00391149">
          <w:rPr>
            <w:webHidden/>
          </w:rPr>
          <w:t>8</w:t>
        </w:r>
        <w:r w:rsidR="00F92403">
          <w:rPr>
            <w:webHidden/>
          </w:rPr>
          <w:fldChar w:fldCharType="end"/>
        </w:r>
      </w:hyperlink>
    </w:p>
    <w:p w:rsidR="00F92403" w:rsidP="00391149" w:rsidRDefault="00B703E5" w14:paraId="41B8DC52" w14:textId="7216D7B3">
      <w:pPr>
        <w:pStyle w:val="TOC1"/>
        <w:tabs>
          <w:tab w:val="clear" w:pos="8496"/>
          <w:tab w:val="right" w:leader="dot" w:pos="9360"/>
        </w:tabs>
        <w:ind w:right="1800"/>
        <w:rPr>
          <w:rFonts w:eastAsiaTheme="minorEastAsia" w:cstheme="minorBidi"/>
          <w:b/>
        </w:rPr>
      </w:pPr>
      <w:hyperlink w:history="1" w:anchor="_Toc43812944">
        <w:r w:rsidRPr="006413F1" w:rsidR="00F92403">
          <w:rPr>
            <w:rStyle w:val="Hyperlink"/>
          </w:rPr>
          <w:t>B.5.</w:t>
        </w:r>
        <w:r w:rsidR="00F92403">
          <w:rPr>
            <w:rFonts w:eastAsiaTheme="minorEastAsia" w:cstheme="minorBidi"/>
            <w:b/>
          </w:rPr>
          <w:tab/>
        </w:r>
        <w:r w:rsidRPr="006413F1" w:rsidR="00F92403">
          <w:rPr>
            <w:rStyle w:val="Hyperlink"/>
          </w:rPr>
          <w:t>Individuals Consulted on Statistical Aspects of Design</w:t>
        </w:r>
        <w:r w:rsidR="00F92403">
          <w:rPr>
            <w:webHidden/>
          </w:rPr>
          <w:tab/>
        </w:r>
        <w:r w:rsidRPr="00F92403" w:rsidR="00F92403">
          <w:rPr>
            <w:webHidden/>
          </w:rPr>
          <w:t>B-</w:t>
        </w:r>
        <w:r w:rsidR="00F92403">
          <w:rPr>
            <w:webHidden/>
          </w:rPr>
          <w:fldChar w:fldCharType="begin"/>
        </w:r>
        <w:r w:rsidR="00F92403">
          <w:rPr>
            <w:webHidden/>
          </w:rPr>
          <w:instrText xml:space="preserve"> PAGEREF _Toc43812944 \h </w:instrText>
        </w:r>
        <w:r w:rsidR="00F92403">
          <w:rPr>
            <w:webHidden/>
          </w:rPr>
        </w:r>
        <w:r w:rsidR="00F92403">
          <w:rPr>
            <w:webHidden/>
          </w:rPr>
          <w:fldChar w:fldCharType="separate"/>
        </w:r>
        <w:r w:rsidR="00391149">
          <w:rPr>
            <w:webHidden/>
          </w:rPr>
          <w:t>8</w:t>
        </w:r>
        <w:r w:rsidR="00F92403">
          <w:rPr>
            <w:webHidden/>
          </w:rPr>
          <w:fldChar w:fldCharType="end"/>
        </w:r>
      </w:hyperlink>
    </w:p>
    <w:p w:rsidR="00F92403" w:rsidP="00391149" w:rsidRDefault="00B703E5" w14:paraId="6BE9103A" w14:textId="37A68BEE">
      <w:pPr>
        <w:pStyle w:val="TOC1"/>
        <w:tabs>
          <w:tab w:val="clear" w:pos="1440"/>
          <w:tab w:val="clear" w:pos="8496"/>
          <w:tab w:val="right" w:leader="dot" w:pos="9360"/>
        </w:tabs>
        <w:ind w:left="990" w:right="1800" w:hanging="702"/>
        <w:rPr>
          <w:rFonts w:eastAsiaTheme="minorEastAsia" w:cstheme="minorBidi"/>
          <w:b/>
        </w:rPr>
      </w:pPr>
      <w:hyperlink w:history="1" w:anchor="_Toc43812945">
        <w:r w:rsidRPr="006413F1" w:rsidR="00F92403">
          <w:rPr>
            <w:rStyle w:val="Hyperlink"/>
            <w:rFonts w:eastAsiaTheme="minorHAnsi"/>
          </w:rPr>
          <w:t>References</w:t>
        </w:r>
        <w:r w:rsidR="00F92403">
          <w:rPr>
            <w:webHidden/>
          </w:rPr>
          <w:tab/>
        </w:r>
        <w:r w:rsidRPr="00F92403" w:rsidR="00F92403">
          <w:rPr>
            <w:webHidden/>
          </w:rPr>
          <w:t>B-</w:t>
        </w:r>
        <w:r w:rsidR="00F92403">
          <w:rPr>
            <w:webHidden/>
          </w:rPr>
          <w:fldChar w:fldCharType="begin"/>
        </w:r>
        <w:r w:rsidR="00F92403">
          <w:rPr>
            <w:webHidden/>
          </w:rPr>
          <w:instrText xml:space="preserve"> PAGEREF _Toc43812945 \h </w:instrText>
        </w:r>
        <w:r w:rsidR="00F92403">
          <w:rPr>
            <w:webHidden/>
          </w:rPr>
        </w:r>
        <w:r w:rsidR="00F92403">
          <w:rPr>
            <w:webHidden/>
          </w:rPr>
          <w:fldChar w:fldCharType="separate"/>
        </w:r>
        <w:r w:rsidR="00391149">
          <w:rPr>
            <w:webHidden/>
          </w:rPr>
          <w:t>9</w:t>
        </w:r>
        <w:r w:rsidR="00F92403">
          <w:rPr>
            <w:webHidden/>
          </w:rPr>
          <w:fldChar w:fldCharType="end"/>
        </w:r>
      </w:hyperlink>
    </w:p>
    <w:p w:rsidRPr="00FE1FC2" w:rsidR="006E776F" w:rsidP="006E776F" w:rsidRDefault="00FE1FC2" w14:paraId="239DB820" w14:textId="3B0B5586">
      <w:pPr>
        <w:pStyle w:val="BodyText"/>
        <w:tabs>
          <w:tab w:val="clear" w:pos="1080"/>
          <w:tab w:val="clear" w:pos="1440"/>
          <w:tab w:val="clear" w:pos="1800"/>
          <w:tab w:val="right" w:leader="dot" w:pos="9270"/>
        </w:tabs>
        <w:spacing w:line="240" w:lineRule="auto"/>
        <w:rPr>
          <w:rFonts w:asciiTheme="minorHAnsi" w:hAnsiTheme="minorHAnsi" w:cstheme="minorHAnsi"/>
          <w:szCs w:val="22"/>
        </w:rPr>
      </w:pPr>
      <w:r w:rsidRPr="00FE1FC2">
        <w:rPr>
          <w:rFonts w:asciiTheme="minorHAnsi" w:hAnsiTheme="minorHAnsi" w:cstheme="minorHAnsi"/>
          <w:szCs w:val="22"/>
        </w:rPr>
        <w:fldChar w:fldCharType="end"/>
      </w:r>
    </w:p>
    <w:p w:rsidRPr="00767D29" w:rsidR="006E776F" w:rsidP="00391149" w:rsidRDefault="006E776F" w14:paraId="0F486625" w14:textId="7DA1E047">
      <w:pPr>
        <w:pStyle w:val="TOC1"/>
        <w:tabs>
          <w:tab w:val="clear" w:pos="1440"/>
          <w:tab w:val="clear" w:pos="8496"/>
          <w:tab w:val="right" w:leader="dot" w:pos="9360"/>
        </w:tabs>
        <w:ind w:left="990" w:right="1800" w:hanging="702"/>
      </w:pPr>
      <w:r w:rsidRPr="00767D29">
        <w:t>Appendix A</w:t>
      </w:r>
      <w:r w:rsidR="00810044">
        <w:t>.</w:t>
      </w:r>
      <w:r w:rsidRPr="00767D29">
        <w:rPr>
          <w:b/>
        </w:rPr>
        <w:t xml:space="preserve"> </w:t>
      </w:r>
      <w:r w:rsidRPr="00767D29">
        <w:t>State Survey</w:t>
      </w:r>
      <w:r w:rsidRPr="00767D29">
        <w:tab/>
        <w:t>A-1</w:t>
      </w:r>
    </w:p>
    <w:p w:rsidRPr="00767D29" w:rsidR="006E776F" w:rsidP="00391149" w:rsidRDefault="006E776F" w14:paraId="67836305" w14:textId="4625F87E">
      <w:pPr>
        <w:pStyle w:val="TOC1"/>
        <w:tabs>
          <w:tab w:val="clear" w:pos="1440"/>
          <w:tab w:val="clear" w:pos="8496"/>
          <w:tab w:val="right" w:leader="dot" w:pos="9360"/>
        </w:tabs>
        <w:ind w:left="990" w:right="1800" w:hanging="702"/>
      </w:pPr>
      <w:r w:rsidRPr="00767D29">
        <w:t>Appendix B</w:t>
      </w:r>
      <w:r w:rsidR="00810044">
        <w:t>.</w:t>
      </w:r>
      <w:r w:rsidRPr="00767D29">
        <w:t xml:space="preserve"> District Survey</w:t>
      </w:r>
      <w:r w:rsidRPr="00767D29">
        <w:tab/>
        <w:t>B-1</w:t>
      </w:r>
    </w:p>
    <w:p w:rsidRPr="0041159D" w:rsidR="00810044" w:rsidP="00810044" w:rsidRDefault="00810044" w14:paraId="512B4038" w14:textId="02DA7B6D">
      <w:pPr>
        <w:pStyle w:val="TOC1"/>
        <w:tabs>
          <w:tab w:val="right" w:leader="dot" w:pos="9360"/>
        </w:tabs>
      </w:pPr>
      <w:r w:rsidRPr="0041159D">
        <w:t xml:space="preserve">Appendix </w:t>
      </w:r>
      <w:r>
        <w:t>C</w:t>
      </w:r>
      <w:r w:rsidRPr="0041159D">
        <w:t xml:space="preserve">. District </w:t>
      </w:r>
      <w:r>
        <w:t>Interview</w:t>
      </w:r>
      <w:r w:rsidRPr="0041159D">
        <w:tab/>
      </w:r>
      <w:r>
        <w:t>C</w:t>
      </w:r>
      <w:r w:rsidRPr="0041159D">
        <w:t>-1</w:t>
      </w:r>
    </w:p>
    <w:p w:rsidRPr="0041159D" w:rsidR="00810044" w:rsidP="00810044" w:rsidRDefault="00810044" w14:paraId="034B77D1" w14:textId="39FA37B0">
      <w:pPr>
        <w:pStyle w:val="TOC1"/>
        <w:tabs>
          <w:tab w:val="right" w:leader="dot" w:pos="9360"/>
        </w:tabs>
      </w:pPr>
      <w:r w:rsidRPr="0041159D">
        <w:t xml:space="preserve">Appendix </w:t>
      </w:r>
      <w:r>
        <w:t>D</w:t>
      </w:r>
      <w:r w:rsidRPr="0041159D">
        <w:t xml:space="preserve">. </w:t>
      </w:r>
      <w:r>
        <w:t>School Inerview</w:t>
      </w:r>
      <w:r w:rsidRPr="0041159D">
        <w:tab/>
      </w:r>
      <w:r>
        <w:t>D</w:t>
      </w:r>
      <w:r w:rsidRPr="0041159D">
        <w:t>-</w:t>
      </w:r>
      <w:r>
        <w:t>1</w:t>
      </w:r>
    </w:p>
    <w:p w:rsidRPr="00FE1FC2" w:rsidR="000C69F2" w:rsidP="00391149" w:rsidRDefault="006E776F" w14:paraId="4F3F03BC" w14:textId="0BDBDF6D">
      <w:pPr>
        <w:pStyle w:val="TOC1"/>
        <w:tabs>
          <w:tab w:val="clear" w:pos="1440"/>
          <w:tab w:val="clear" w:pos="8496"/>
          <w:tab w:val="right" w:leader="dot" w:pos="9360"/>
        </w:tabs>
        <w:ind w:left="990" w:right="1800" w:hanging="702"/>
      </w:pPr>
      <w:r w:rsidRPr="00767D29">
        <w:t xml:space="preserve">Appendix </w:t>
      </w:r>
      <w:r w:rsidR="00810044">
        <w:t>E.</w:t>
      </w:r>
      <w:r w:rsidRPr="00767D29">
        <w:t xml:space="preserve"> Notification Letters</w:t>
      </w:r>
      <w:r>
        <w:t xml:space="preserve"> </w:t>
      </w:r>
      <w:r w:rsidRPr="00FE1FC2">
        <w:t>and Reminder Emails</w:t>
      </w:r>
      <w:r w:rsidRPr="00FE1FC2">
        <w:tab/>
      </w:r>
      <w:r w:rsidR="00810044">
        <w:t>E</w:t>
      </w:r>
      <w:r w:rsidRPr="00FE1FC2">
        <w:t xml:space="preserve">-1 </w:t>
      </w:r>
    </w:p>
    <w:p w:rsidRPr="00191D05" w:rsidR="00E6588F" w:rsidP="00FE1FC2" w:rsidRDefault="00E6588F" w14:paraId="3F7F12CC" w14:textId="77777777">
      <w:pPr>
        <w:pStyle w:val="T0-ChapPgHd"/>
      </w:pPr>
      <w:r w:rsidRPr="00191D05">
        <w:t>Tables</w:t>
      </w:r>
    </w:p>
    <w:p w:rsidRPr="00391149" w:rsidR="00F7695F" w:rsidP="00391149" w:rsidRDefault="00FE1FC2" w14:paraId="71F68C54" w14:textId="45A1B0EC">
      <w:pPr>
        <w:pStyle w:val="TOC1"/>
        <w:tabs>
          <w:tab w:val="clear" w:pos="1440"/>
          <w:tab w:val="clear" w:pos="8496"/>
          <w:tab w:val="right" w:leader="dot" w:pos="9360"/>
        </w:tabs>
        <w:ind w:left="990" w:right="1800" w:hanging="702"/>
      </w:pPr>
      <w:r w:rsidRPr="00F92403">
        <w:fldChar w:fldCharType="begin"/>
      </w:r>
      <w:r w:rsidRPr="00F92403">
        <w:instrText xml:space="preserve"> TOC \h \z \t "TT-Table Title,1" </w:instrText>
      </w:r>
      <w:r w:rsidRPr="00F92403">
        <w:fldChar w:fldCharType="separate"/>
      </w:r>
      <w:hyperlink w:history="1" w:anchor="_Toc43826201">
        <w:r w:rsidRPr="00391149" w:rsidR="00F7695F">
          <w:t>B-1.</w:t>
        </w:r>
        <w:r w:rsidRPr="00391149" w:rsidR="00F7695F">
          <w:tab/>
          <w:t>District sample by primary poverty strata and district-size strata</w:t>
        </w:r>
        <w:r w:rsidR="00F7695F">
          <w:rPr>
            <w:webHidden/>
          </w:rPr>
          <w:tab/>
        </w:r>
        <w:r w:rsidR="00B44A83">
          <w:rPr>
            <w:webHidden/>
          </w:rPr>
          <w:t>B-</w:t>
        </w:r>
        <w:r w:rsidR="00F7695F">
          <w:rPr>
            <w:webHidden/>
          </w:rPr>
          <w:fldChar w:fldCharType="begin"/>
        </w:r>
        <w:r w:rsidR="00F7695F">
          <w:rPr>
            <w:webHidden/>
          </w:rPr>
          <w:instrText xml:space="preserve"> PAGEREF _Toc43826201 \h </w:instrText>
        </w:r>
        <w:r w:rsidR="00F7695F">
          <w:rPr>
            <w:webHidden/>
          </w:rPr>
        </w:r>
        <w:r w:rsidR="00F7695F">
          <w:rPr>
            <w:webHidden/>
          </w:rPr>
          <w:fldChar w:fldCharType="separate"/>
        </w:r>
        <w:r w:rsidR="00391149">
          <w:rPr>
            <w:webHidden/>
          </w:rPr>
          <w:t>5</w:t>
        </w:r>
        <w:r w:rsidR="00F7695F">
          <w:rPr>
            <w:webHidden/>
          </w:rPr>
          <w:fldChar w:fldCharType="end"/>
        </w:r>
      </w:hyperlink>
    </w:p>
    <w:p w:rsidRPr="00391149" w:rsidR="00F7695F" w:rsidP="00391149" w:rsidRDefault="00B703E5" w14:paraId="1A7256C6" w14:textId="21770A4E">
      <w:pPr>
        <w:pStyle w:val="TOC1"/>
        <w:tabs>
          <w:tab w:val="clear" w:pos="1440"/>
          <w:tab w:val="clear" w:pos="8496"/>
          <w:tab w:val="right" w:leader="dot" w:pos="9360"/>
        </w:tabs>
        <w:ind w:left="990" w:right="1800" w:hanging="702"/>
      </w:pPr>
      <w:hyperlink w:history="1" w:anchor="_Toc43826202">
        <w:r w:rsidRPr="00391149" w:rsidR="00F7695F">
          <w:t xml:space="preserve">B-2. </w:t>
        </w:r>
        <w:r w:rsidRPr="00391149" w:rsidR="00F7695F">
          <w:tab/>
          <w:t>Summarized precision for national estimates</w:t>
        </w:r>
        <w:r w:rsidR="00F7695F">
          <w:rPr>
            <w:webHidden/>
          </w:rPr>
          <w:tab/>
        </w:r>
        <w:r w:rsidR="00B44A83">
          <w:rPr>
            <w:webHidden/>
          </w:rPr>
          <w:t>B-</w:t>
        </w:r>
        <w:r w:rsidR="00F7695F">
          <w:rPr>
            <w:webHidden/>
          </w:rPr>
          <w:fldChar w:fldCharType="begin"/>
        </w:r>
        <w:r w:rsidR="00F7695F">
          <w:rPr>
            <w:webHidden/>
          </w:rPr>
          <w:instrText xml:space="preserve"> PAGEREF _Toc43826202 \h </w:instrText>
        </w:r>
        <w:r w:rsidR="00F7695F">
          <w:rPr>
            <w:webHidden/>
          </w:rPr>
        </w:r>
        <w:r w:rsidR="00F7695F">
          <w:rPr>
            <w:webHidden/>
          </w:rPr>
          <w:fldChar w:fldCharType="separate"/>
        </w:r>
        <w:r w:rsidR="00391149">
          <w:rPr>
            <w:webHidden/>
          </w:rPr>
          <w:t>6</w:t>
        </w:r>
        <w:r w:rsidR="00F7695F">
          <w:rPr>
            <w:webHidden/>
          </w:rPr>
          <w:fldChar w:fldCharType="end"/>
        </w:r>
      </w:hyperlink>
    </w:p>
    <w:p w:rsidRPr="00391149" w:rsidR="00F7695F" w:rsidP="00391149" w:rsidRDefault="00B703E5" w14:paraId="2F779EE8" w14:textId="0E7FB068">
      <w:pPr>
        <w:pStyle w:val="TOC1"/>
        <w:tabs>
          <w:tab w:val="clear" w:pos="1440"/>
          <w:tab w:val="clear" w:pos="8496"/>
          <w:tab w:val="right" w:leader="dot" w:pos="9360"/>
        </w:tabs>
        <w:ind w:left="990" w:right="1800" w:hanging="702"/>
      </w:pPr>
      <w:hyperlink w:history="1" w:anchor="_Toc43826203">
        <w:r w:rsidRPr="00391149" w:rsidR="00F7695F">
          <w:t>B-3.</w:t>
        </w:r>
        <w:r w:rsidRPr="00391149" w:rsidR="00F7695F">
          <w:tab/>
          <w:t>Power calculations for comparing poverty strata</w:t>
        </w:r>
        <w:r w:rsidR="00F7695F">
          <w:rPr>
            <w:webHidden/>
          </w:rPr>
          <w:tab/>
        </w:r>
        <w:r w:rsidR="00B44A83">
          <w:rPr>
            <w:webHidden/>
          </w:rPr>
          <w:t>B-</w:t>
        </w:r>
        <w:r w:rsidR="00F7695F">
          <w:rPr>
            <w:webHidden/>
          </w:rPr>
          <w:fldChar w:fldCharType="begin"/>
        </w:r>
        <w:r w:rsidR="00F7695F">
          <w:rPr>
            <w:webHidden/>
          </w:rPr>
          <w:instrText xml:space="preserve"> PAGEREF _Toc43826203 \h </w:instrText>
        </w:r>
        <w:r w:rsidR="00F7695F">
          <w:rPr>
            <w:webHidden/>
          </w:rPr>
        </w:r>
        <w:r w:rsidR="00F7695F">
          <w:rPr>
            <w:webHidden/>
          </w:rPr>
          <w:fldChar w:fldCharType="separate"/>
        </w:r>
        <w:r w:rsidR="00391149">
          <w:rPr>
            <w:webHidden/>
          </w:rPr>
          <w:t>6</w:t>
        </w:r>
        <w:r w:rsidR="00F7695F">
          <w:rPr>
            <w:webHidden/>
          </w:rPr>
          <w:fldChar w:fldCharType="end"/>
        </w:r>
      </w:hyperlink>
    </w:p>
    <w:p w:rsidRPr="00391149" w:rsidR="00F92403" w:rsidP="00391149" w:rsidRDefault="00B703E5" w14:paraId="71A408F5" w14:textId="01191791">
      <w:pPr>
        <w:pStyle w:val="TOC1"/>
        <w:tabs>
          <w:tab w:val="clear" w:pos="1440"/>
          <w:tab w:val="clear" w:pos="8496"/>
          <w:tab w:val="right" w:leader="dot" w:pos="9360"/>
        </w:tabs>
        <w:ind w:left="990" w:right="1800" w:hanging="702"/>
      </w:pPr>
      <w:hyperlink w:history="1" w:anchor="_Toc43826204">
        <w:r w:rsidRPr="00391149" w:rsidR="00F7695F">
          <w:t xml:space="preserve">B-4. </w:t>
        </w:r>
        <w:r w:rsidRPr="00391149" w:rsidR="00F7695F">
          <w:tab/>
          <w:t>Power calculations for comparing urbanicity subgroups</w:t>
        </w:r>
        <w:r w:rsidR="00F7695F">
          <w:rPr>
            <w:webHidden/>
          </w:rPr>
          <w:tab/>
        </w:r>
        <w:r w:rsidR="00B44A83">
          <w:rPr>
            <w:webHidden/>
          </w:rPr>
          <w:t>B-</w:t>
        </w:r>
        <w:r w:rsidR="00F7695F">
          <w:rPr>
            <w:webHidden/>
          </w:rPr>
          <w:fldChar w:fldCharType="begin"/>
        </w:r>
        <w:r w:rsidR="00F7695F">
          <w:rPr>
            <w:webHidden/>
          </w:rPr>
          <w:instrText xml:space="preserve"> PAGEREF _Toc43826204 \h </w:instrText>
        </w:r>
        <w:r w:rsidR="00F7695F">
          <w:rPr>
            <w:webHidden/>
          </w:rPr>
        </w:r>
        <w:r w:rsidR="00F7695F">
          <w:rPr>
            <w:webHidden/>
          </w:rPr>
          <w:fldChar w:fldCharType="separate"/>
        </w:r>
        <w:r w:rsidR="00391149">
          <w:rPr>
            <w:webHidden/>
          </w:rPr>
          <w:t>7</w:t>
        </w:r>
        <w:r w:rsidR="00F7695F">
          <w:rPr>
            <w:webHidden/>
          </w:rPr>
          <w:fldChar w:fldCharType="end"/>
        </w:r>
      </w:hyperlink>
      <w:r w:rsidRPr="00F92403" w:rsidR="00FE1FC2">
        <w:fldChar w:fldCharType="end"/>
      </w:r>
    </w:p>
    <w:p w:rsidRPr="00191D05" w:rsidR="005D0748" w:rsidP="003C2109" w:rsidRDefault="005D0748" w14:paraId="22B8C192" w14:textId="1C109A60">
      <w:pPr>
        <w:pStyle w:val="BodyText"/>
        <w:tabs>
          <w:tab w:val="clear" w:pos="1080"/>
          <w:tab w:val="clear" w:pos="1440"/>
          <w:tab w:val="clear" w:pos="1800"/>
          <w:tab w:val="right" w:leader="dot" w:pos="8820"/>
          <w:tab w:val="right" w:leader="dot" w:pos="9270"/>
        </w:tabs>
        <w:spacing w:line="240" w:lineRule="auto"/>
        <w:ind w:hanging="900"/>
        <w:rPr>
          <w:rFonts w:asciiTheme="minorHAnsi" w:hAnsiTheme="minorHAnsi" w:cstheme="minorHAnsi"/>
        </w:rPr>
      </w:pPr>
    </w:p>
    <w:p w:rsidRPr="00191D05" w:rsidR="00C95D1F" w:rsidRDefault="00C95D1F" w14:paraId="24E6C06D" w14:textId="77777777">
      <w:pPr>
        <w:rPr>
          <w:rFonts w:asciiTheme="minorHAnsi" w:hAnsiTheme="minorHAnsi" w:cstheme="minorHAnsi"/>
        </w:rPr>
        <w:sectPr w:rsidRPr="00191D05" w:rsidR="00C95D1F" w:rsidSect="00391149">
          <w:headerReference w:type="default" r:id="rId18"/>
          <w:footerReference w:type="default" r:id="rId19"/>
          <w:pgSz w:w="12240" w:h="15840"/>
          <w:pgMar w:top="1440" w:right="1440" w:bottom="1440" w:left="1440" w:header="720" w:footer="720" w:gutter="0"/>
          <w:pgNumType w:fmt="lowerRoman" w:start="1"/>
          <w:cols w:space="720"/>
          <w:docGrid w:linePitch="360"/>
        </w:sectPr>
      </w:pPr>
    </w:p>
    <w:p w:rsidRPr="00191D05" w:rsidR="00211D2D" w:rsidP="002A56A0" w:rsidRDefault="00211D2D" w14:paraId="4370ECE4" w14:textId="698A10AD">
      <w:pPr>
        <w:pStyle w:val="Title"/>
      </w:pPr>
      <w:bookmarkStart w:name="_Toc8118878" w:id="0"/>
      <w:bookmarkStart w:name="_Toc81803508" w:id="1"/>
      <w:bookmarkStart w:name="_Toc88301178" w:id="2"/>
      <w:r w:rsidRPr="00191D05">
        <w:lastRenderedPageBreak/>
        <w:t>Part B.</w:t>
      </w:r>
      <w:r w:rsidR="00767D29">
        <w:t xml:space="preserve"> </w:t>
      </w:r>
      <w:r w:rsidRPr="00191D05">
        <w:t>Collection of Information Employing Statistical Methods</w:t>
      </w:r>
    </w:p>
    <w:p w:rsidRPr="00191D05" w:rsidR="00211D2D" w:rsidP="00211D2D" w:rsidRDefault="00211D2D" w14:paraId="5E3CB1C1" w14:textId="77777777">
      <w:pPr>
        <w:rPr>
          <w:rFonts w:asciiTheme="minorHAnsi" w:hAnsiTheme="minorHAnsi" w:cstheme="minorHAnsi"/>
          <w:sz w:val="22"/>
          <w:szCs w:val="22"/>
        </w:rPr>
      </w:pPr>
    </w:p>
    <w:p w:rsidR="00AA7001" w:rsidP="00AA7001" w:rsidRDefault="00AA7001" w14:paraId="4739CC5B" w14:textId="3FB62293">
      <w:pPr>
        <w:rPr>
          <w:rFonts w:eastAsia="Calibri" w:asciiTheme="minorHAnsi" w:hAnsiTheme="minorHAnsi" w:cstheme="minorHAnsi"/>
          <w:sz w:val="22"/>
          <w:szCs w:val="22"/>
        </w:rPr>
      </w:pPr>
      <w:bookmarkStart w:name="_Toc328375754" w:id="3"/>
      <w:bookmarkStart w:name="_Toc367108987" w:id="4"/>
      <w:bookmarkStart w:name="_Toc462220384" w:id="5"/>
      <w:r>
        <w:rPr>
          <w:rFonts w:asciiTheme="minorHAnsi" w:hAnsiTheme="minorHAnsi" w:cstheme="minorHAnsi"/>
          <w:sz w:val="22"/>
          <w:szCs w:val="22"/>
        </w:rPr>
        <w:t xml:space="preserve">The </w:t>
      </w:r>
      <w:r w:rsidR="00B236B1">
        <w:rPr>
          <w:rFonts w:asciiTheme="minorHAnsi" w:hAnsiTheme="minorHAnsi" w:cstheme="minorHAnsi"/>
          <w:sz w:val="22"/>
          <w:szCs w:val="22"/>
        </w:rPr>
        <w:t xml:space="preserve">coronavirus </w:t>
      </w:r>
      <w:r>
        <w:rPr>
          <w:rFonts w:asciiTheme="minorHAnsi" w:hAnsiTheme="minorHAnsi" w:cstheme="minorHAnsi"/>
          <w:sz w:val="22"/>
          <w:szCs w:val="22"/>
        </w:rPr>
        <w:t>pandemic significantly disrupted K-12 educational operations and learning in spring 2020 and is likely to do so again during the 2020</w:t>
      </w:r>
      <w:r w:rsidRPr="00AD596F">
        <w:rPr>
          <w:rFonts w:asciiTheme="minorHAnsi" w:hAnsiTheme="minorHAnsi" w:cstheme="minorHAnsi"/>
          <w:sz w:val="22"/>
          <w:szCs w:val="22"/>
        </w:rPr>
        <w:t>–</w:t>
      </w:r>
      <w:r w:rsidR="00B36244">
        <w:rPr>
          <w:rFonts w:asciiTheme="minorHAnsi" w:hAnsiTheme="minorHAnsi" w:cstheme="minorHAnsi"/>
          <w:sz w:val="22"/>
          <w:szCs w:val="22"/>
        </w:rPr>
        <w:t>21 school</w:t>
      </w:r>
      <w:r>
        <w:rPr>
          <w:rFonts w:asciiTheme="minorHAnsi" w:hAnsiTheme="minorHAnsi" w:cstheme="minorHAnsi"/>
          <w:sz w:val="22"/>
          <w:szCs w:val="22"/>
        </w:rPr>
        <w:t xml:space="preserve"> year. Federal education policies and funding are intended to support state and local agencies as they respond to the crisis. But the crisis may also shape the way federal programs are carried out. The U.S. Department of Education (the Department), through its Institute for Education Sciences (IES), is requesting clearance for a new data collection to examine how the pandemic may be influencing: (1) implementation of, and waivers from, key provisions of the Elementary and Secondary Education Act, reauthorized as the </w:t>
      </w:r>
      <w:r w:rsidRPr="00AA7001">
        <w:rPr>
          <w:rFonts w:asciiTheme="minorHAnsi" w:hAnsiTheme="minorHAnsi" w:cstheme="minorHAnsi"/>
          <w:i/>
          <w:sz w:val="22"/>
          <w:szCs w:val="22"/>
        </w:rPr>
        <w:t>Every Student Succeeds Act of 2015</w:t>
      </w:r>
      <w:r>
        <w:rPr>
          <w:rFonts w:asciiTheme="minorHAnsi" w:hAnsiTheme="minorHAnsi" w:cstheme="minorHAnsi"/>
          <w:sz w:val="22"/>
          <w:szCs w:val="22"/>
        </w:rPr>
        <w:t xml:space="preserve"> (ESSA), (2) state and district use of federal funds, including those provided specifically to help in the pandemic recovery</w:t>
      </w:r>
      <w:r w:rsidR="00823EA4">
        <w:rPr>
          <w:rFonts w:asciiTheme="minorHAnsi" w:hAnsiTheme="minorHAnsi" w:cstheme="minorHAnsi"/>
          <w:sz w:val="22"/>
          <w:szCs w:val="22"/>
        </w:rPr>
        <w:t>, and (3) supports for English learners (ELs) in districts with high EL enrollments</w:t>
      </w:r>
      <w:r>
        <w:rPr>
          <w:rFonts w:asciiTheme="minorHAnsi" w:hAnsiTheme="minorHAnsi" w:cstheme="minorHAnsi"/>
          <w:sz w:val="22"/>
          <w:szCs w:val="22"/>
        </w:rPr>
        <w:t xml:space="preserve">.  The surveys of all state education agencies and a nationally representative sample of school districts </w:t>
      </w:r>
      <w:r w:rsidR="00FE690F">
        <w:rPr>
          <w:rFonts w:asciiTheme="minorHAnsi" w:hAnsiTheme="minorHAnsi" w:cstheme="minorHAnsi"/>
          <w:sz w:val="22"/>
          <w:szCs w:val="22"/>
        </w:rPr>
        <w:t>are</w:t>
      </w:r>
      <w:r>
        <w:rPr>
          <w:rFonts w:asciiTheme="minorHAnsi" w:hAnsiTheme="minorHAnsi" w:cstheme="minorHAnsi"/>
          <w:sz w:val="22"/>
          <w:szCs w:val="22"/>
        </w:rPr>
        <w:t xml:space="preserve"> being conducted as part of an ongoing evaluation of Titles I and II-A of ESSA.</w:t>
      </w:r>
      <w:r w:rsidR="00C0087C">
        <w:rPr>
          <w:rFonts w:asciiTheme="minorHAnsi" w:hAnsiTheme="minorHAnsi" w:cstheme="minorHAnsi"/>
          <w:sz w:val="22"/>
          <w:szCs w:val="22"/>
        </w:rPr>
        <w:t xml:space="preserve"> Interviews of district and school personnel in high-EL districts are being conducted as part of an ongoing evaluation of Title III of ESSA.</w:t>
      </w:r>
    </w:p>
    <w:p w:rsidR="00AA7001" w:rsidP="008421AE" w:rsidRDefault="00AA7001" w14:paraId="276C8240" w14:textId="3986385E">
      <w:pPr>
        <w:pStyle w:val="L1-FlLSp12"/>
        <w:tabs>
          <w:tab w:val="clear" w:pos="1152"/>
        </w:tabs>
        <w:spacing w:line="240" w:lineRule="atLeast"/>
        <w:rPr>
          <w:rFonts w:asciiTheme="minorHAnsi" w:hAnsiTheme="minorHAnsi" w:cstheme="minorHAnsi"/>
          <w:sz w:val="22"/>
          <w:szCs w:val="22"/>
        </w:rPr>
      </w:pPr>
    </w:p>
    <w:p w:rsidR="00391149" w:rsidP="008421AE" w:rsidRDefault="00391149" w14:paraId="6D2D3B19" w14:textId="77777777">
      <w:pPr>
        <w:pStyle w:val="L1-FlLSp12"/>
        <w:tabs>
          <w:tab w:val="clear" w:pos="1152"/>
        </w:tabs>
        <w:spacing w:line="240" w:lineRule="atLeast"/>
        <w:rPr>
          <w:rFonts w:asciiTheme="minorHAnsi" w:hAnsiTheme="minorHAnsi" w:cstheme="minorHAnsi"/>
          <w:sz w:val="22"/>
          <w:szCs w:val="22"/>
        </w:rPr>
      </w:pPr>
    </w:p>
    <w:p w:rsidRPr="00191D05" w:rsidR="00C95D1F" w:rsidP="006A1A55" w:rsidRDefault="00C95D1F" w14:paraId="0D6F97B0" w14:textId="77777777">
      <w:pPr>
        <w:pStyle w:val="Heading2"/>
      </w:pPr>
      <w:bookmarkStart w:name="_Toc268526787" w:id="6"/>
      <w:bookmarkStart w:name="_Toc272925194" w:id="7"/>
      <w:bookmarkStart w:name="_Toc462220386" w:id="8"/>
      <w:bookmarkStart w:name="_Toc43812928" w:id="9"/>
      <w:bookmarkEnd w:id="3"/>
      <w:bookmarkEnd w:id="4"/>
      <w:bookmarkEnd w:id="5"/>
      <w:r w:rsidRPr="00191D05">
        <w:t>B.1</w:t>
      </w:r>
      <w:r w:rsidRPr="00191D05" w:rsidR="003447EF">
        <w:t>.</w:t>
      </w:r>
      <w:r w:rsidRPr="00191D05">
        <w:tab/>
      </w:r>
      <w:r w:rsidRPr="00EF39D4">
        <w:t>Respondent</w:t>
      </w:r>
      <w:r w:rsidRPr="00191D05">
        <w:t xml:space="preserve"> Universe and Sampling </w:t>
      </w:r>
      <w:bookmarkEnd w:id="0"/>
      <w:bookmarkEnd w:id="1"/>
      <w:bookmarkEnd w:id="2"/>
      <w:bookmarkEnd w:id="6"/>
      <w:r w:rsidRPr="00191D05">
        <w:t>Methods</w:t>
      </w:r>
      <w:bookmarkEnd w:id="7"/>
      <w:bookmarkEnd w:id="8"/>
      <w:bookmarkEnd w:id="9"/>
    </w:p>
    <w:p w:rsidR="00767D29" w:rsidP="006E776F" w:rsidRDefault="00767D29" w14:paraId="2B7D63C4" w14:textId="77777777">
      <w:pPr>
        <w:pStyle w:val="P1-StandPara"/>
      </w:pPr>
    </w:p>
    <w:p w:rsidRPr="00191D05" w:rsidR="00C95D1F" w:rsidP="006E776F" w:rsidRDefault="00A43091" w14:paraId="0D1AF4C9" w14:textId="0FDDAFB4">
      <w:pPr>
        <w:pStyle w:val="P1-StandPara"/>
      </w:pPr>
      <w:r>
        <w:t xml:space="preserve">The study will </w:t>
      </w:r>
      <w:r w:rsidR="00BF054C">
        <w:t xml:space="preserve">survey </w:t>
      </w:r>
      <w:r>
        <w:t>the universe of states</w:t>
      </w:r>
      <w:r w:rsidR="0032297F">
        <w:t xml:space="preserve">, </w:t>
      </w:r>
      <w:r>
        <w:t>the District of Columbia</w:t>
      </w:r>
      <w:r w:rsidR="0032297F">
        <w:t>, and Puerto Rico</w:t>
      </w:r>
      <w:r w:rsidR="00EF6191">
        <w:t>,</w:t>
      </w:r>
      <w:r>
        <w:t xml:space="preserve"> and </w:t>
      </w:r>
      <w:r w:rsidR="007668D0">
        <w:t xml:space="preserve">a </w:t>
      </w:r>
      <w:r>
        <w:t xml:space="preserve">nationally representative sample of </w:t>
      </w:r>
      <w:r w:rsidR="007668D0">
        <w:t xml:space="preserve">school </w:t>
      </w:r>
      <w:r>
        <w:t>districts</w:t>
      </w:r>
      <w:r w:rsidR="007668D0">
        <w:t>.</w:t>
      </w:r>
      <w:r w:rsidR="00935919">
        <w:t xml:space="preserve"> </w:t>
      </w:r>
      <w:r w:rsidR="00FD49AE">
        <w:t xml:space="preserve">The study will conduct interviews with administrators in </w:t>
      </w:r>
      <w:proofErr w:type="gramStart"/>
      <w:r w:rsidR="00FD49AE">
        <w:t>20  districts</w:t>
      </w:r>
      <w:proofErr w:type="gramEnd"/>
      <w:r w:rsidR="00FD49AE">
        <w:t xml:space="preserve"> </w:t>
      </w:r>
      <w:r w:rsidR="007309A5">
        <w:t xml:space="preserve">from </w:t>
      </w:r>
      <w:r w:rsidR="005E3D5A">
        <w:t xml:space="preserve">the </w:t>
      </w:r>
      <w:r w:rsidR="003C38F7">
        <w:t xml:space="preserve">district </w:t>
      </w:r>
      <w:r w:rsidR="005E3D5A">
        <w:t xml:space="preserve">survey sample </w:t>
      </w:r>
      <w:r w:rsidR="003C38F7">
        <w:t>as well as</w:t>
      </w:r>
      <w:r w:rsidR="005E3D5A">
        <w:t xml:space="preserve"> </w:t>
      </w:r>
      <w:r w:rsidR="00A52BA6">
        <w:t xml:space="preserve">administrators of </w:t>
      </w:r>
      <w:r w:rsidR="005E3D5A">
        <w:t xml:space="preserve">60 </w:t>
      </w:r>
      <w:r w:rsidR="001507BF">
        <w:t>schools</w:t>
      </w:r>
      <w:r w:rsidR="00BD39C1">
        <w:t xml:space="preserve"> within those districts.</w:t>
      </w:r>
    </w:p>
    <w:p w:rsidRPr="00191D05" w:rsidR="00767D29" w:rsidP="006E776F" w:rsidRDefault="00767D29" w14:paraId="6C5F4A59" w14:textId="77777777">
      <w:pPr>
        <w:pStyle w:val="P1-StandPara"/>
      </w:pPr>
    </w:p>
    <w:p w:rsidRPr="006E776F" w:rsidR="00A40469" w:rsidP="006E776F" w:rsidRDefault="004256DE" w14:paraId="127528CF" w14:textId="77777777">
      <w:pPr>
        <w:pStyle w:val="Heading3"/>
      </w:pPr>
      <w:bookmarkStart w:name="_Toc462220387" w:id="10"/>
      <w:bookmarkStart w:name="_Toc43812929" w:id="11"/>
      <w:r w:rsidRPr="009D6DA6">
        <w:t>B.1.1.</w:t>
      </w:r>
      <w:r w:rsidRPr="009D6DA6">
        <w:tab/>
      </w:r>
      <w:r w:rsidRPr="009D6DA6" w:rsidR="00A40469">
        <w:t>State Sample</w:t>
      </w:r>
      <w:bookmarkEnd w:id="10"/>
      <w:bookmarkEnd w:id="11"/>
    </w:p>
    <w:p w:rsidRPr="00191D05" w:rsidR="00A40469" w:rsidP="006E776F" w:rsidRDefault="00A40469" w14:paraId="33AB54E8" w14:textId="77777777">
      <w:pPr>
        <w:pStyle w:val="P1-StandPara"/>
      </w:pPr>
    </w:p>
    <w:p w:rsidRPr="00191D05" w:rsidR="00A40469" w:rsidP="006E776F" w:rsidRDefault="00A40469" w14:paraId="4EE51B9A" w14:textId="1D1623DD">
      <w:pPr>
        <w:pStyle w:val="P1-StandPara"/>
      </w:pPr>
      <w:r w:rsidRPr="00191D05">
        <w:t>We will survey all 50 states</w:t>
      </w:r>
      <w:r w:rsidR="0032297F">
        <w:t xml:space="preserve">, </w:t>
      </w:r>
      <w:r w:rsidRPr="00191D05">
        <w:t xml:space="preserve">the District of </w:t>
      </w:r>
      <w:r w:rsidR="00A43091">
        <w:t>Columbia</w:t>
      </w:r>
      <w:r w:rsidR="0032297F">
        <w:t>, and Puerto Rico.</w:t>
      </w:r>
    </w:p>
    <w:p w:rsidR="00A40469" w:rsidP="006E776F" w:rsidRDefault="00A40469" w14:paraId="4660BC2F" w14:textId="7112EE84">
      <w:pPr>
        <w:pStyle w:val="P1-StandPara"/>
      </w:pPr>
    </w:p>
    <w:p w:rsidRPr="00191D05" w:rsidR="00EF39D4" w:rsidP="006E776F" w:rsidRDefault="004256DE" w14:paraId="5F80FDCA" w14:textId="77777777">
      <w:pPr>
        <w:pStyle w:val="Heading3"/>
      </w:pPr>
      <w:bookmarkStart w:name="_Toc462220388" w:id="12"/>
      <w:bookmarkStart w:name="_Toc43812930" w:id="13"/>
      <w:r w:rsidRPr="00191D05">
        <w:t>B.1.2.</w:t>
      </w:r>
      <w:r w:rsidRPr="00191D05">
        <w:tab/>
      </w:r>
      <w:r w:rsidRPr="00191D05" w:rsidR="00C95D1F">
        <w:t>School District Sample</w:t>
      </w:r>
      <w:bookmarkEnd w:id="12"/>
      <w:bookmarkEnd w:id="13"/>
    </w:p>
    <w:p w:rsidRPr="00191D05" w:rsidR="00C95D1F" w:rsidP="006E776F" w:rsidRDefault="00C95D1F" w14:paraId="34D671E8" w14:textId="77777777">
      <w:pPr>
        <w:pStyle w:val="P1-StandPara"/>
      </w:pPr>
    </w:p>
    <w:p w:rsidRPr="009D6DA6" w:rsidR="00FA71D8" w:rsidP="009D6DA6" w:rsidRDefault="009D6DA6" w14:paraId="1EAAD5B1" w14:textId="261FBC28">
      <w:pPr>
        <w:spacing w:line="240" w:lineRule="auto"/>
        <w:rPr>
          <w:rFonts w:asciiTheme="minorHAnsi" w:hAnsiTheme="minorHAnsi" w:cstheme="minorHAnsi"/>
          <w:sz w:val="22"/>
          <w:szCs w:val="22"/>
        </w:rPr>
      </w:pPr>
      <w:r w:rsidRPr="009D6DA6">
        <w:rPr>
          <w:rFonts w:asciiTheme="minorHAnsi" w:hAnsiTheme="minorHAnsi" w:cstheme="minorHAnsi"/>
          <w:sz w:val="22"/>
          <w:szCs w:val="22"/>
        </w:rPr>
        <w:t xml:space="preserve">The </w:t>
      </w:r>
      <w:r w:rsidRPr="009D6DA6" w:rsidR="00CB4E33">
        <w:rPr>
          <w:rFonts w:asciiTheme="minorHAnsi" w:hAnsiTheme="minorHAnsi" w:cstheme="minorHAnsi"/>
          <w:sz w:val="22"/>
          <w:szCs w:val="22"/>
        </w:rPr>
        <w:t xml:space="preserve">spring </w:t>
      </w:r>
      <w:r w:rsidRPr="009D6DA6" w:rsidR="0070075E">
        <w:rPr>
          <w:rFonts w:asciiTheme="minorHAnsi" w:hAnsiTheme="minorHAnsi" w:cstheme="minorHAnsi"/>
          <w:sz w:val="22"/>
          <w:szCs w:val="22"/>
        </w:rPr>
        <w:t xml:space="preserve">2021 </w:t>
      </w:r>
      <w:r w:rsidRPr="009D6DA6">
        <w:rPr>
          <w:rFonts w:asciiTheme="minorHAnsi" w:hAnsiTheme="minorHAnsi" w:cstheme="minorHAnsi"/>
          <w:sz w:val="22"/>
          <w:szCs w:val="22"/>
        </w:rPr>
        <w:t xml:space="preserve">data collection will involve a </w:t>
      </w:r>
      <w:r w:rsidRPr="009D6DA6" w:rsidR="004931F3">
        <w:rPr>
          <w:rFonts w:asciiTheme="minorHAnsi" w:hAnsiTheme="minorHAnsi" w:cstheme="minorHAnsi"/>
          <w:sz w:val="22"/>
          <w:szCs w:val="22"/>
        </w:rPr>
        <w:t>nationally representative</w:t>
      </w:r>
      <w:r w:rsidRPr="009D6DA6" w:rsidR="00D870DA">
        <w:rPr>
          <w:rFonts w:asciiTheme="minorHAnsi" w:hAnsiTheme="minorHAnsi" w:cstheme="minorHAnsi"/>
          <w:sz w:val="22"/>
          <w:szCs w:val="22"/>
        </w:rPr>
        <w:t xml:space="preserve"> sample of school districts.</w:t>
      </w:r>
      <w:r w:rsidRPr="009D6DA6" w:rsidR="00767D29">
        <w:rPr>
          <w:rFonts w:asciiTheme="minorHAnsi" w:hAnsiTheme="minorHAnsi" w:cstheme="minorHAnsi"/>
          <w:sz w:val="22"/>
          <w:szCs w:val="22"/>
        </w:rPr>
        <w:t xml:space="preserve"> </w:t>
      </w:r>
      <w:r w:rsidRPr="009D6DA6" w:rsidR="0002070B">
        <w:rPr>
          <w:rFonts w:asciiTheme="minorHAnsi" w:hAnsiTheme="minorHAnsi" w:cstheme="minorHAnsi"/>
          <w:sz w:val="22"/>
          <w:szCs w:val="22"/>
        </w:rPr>
        <w:t xml:space="preserve">The study team </w:t>
      </w:r>
      <w:r w:rsidRPr="009D6DA6">
        <w:rPr>
          <w:rFonts w:asciiTheme="minorHAnsi" w:hAnsiTheme="minorHAnsi" w:cstheme="minorHAnsi"/>
          <w:sz w:val="22"/>
          <w:szCs w:val="22"/>
        </w:rPr>
        <w:t xml:space="preserve">received </w:t>
      </w:r>
      <w:r w:rsidRPr="009D6DA6" w:rsidR="0002070B">
        <w:rPr>
          <w:rFonts w:asciiTheme="minorHAnsi" w:hAnsiTheme="minorHAnsi" w:cstheme="minorHAnsi"/>
          <w:sz w:val="22"/>
          <w:szCs w:val="22"/>
        </w:rPr>
        <w:t xml:space="preserve">permission from the National Center for Education Statistics (NCES) to use the 2021 district frame </w:t>
      </w:r>
      <w:r w:rsidRPr="009D6DA6" w:rsidR="00FA71D8">
        <w:rPr>
          <w:rFonts w:asciiTheme="minorHAnsi" w:hAnsiTheme="minorHAnsi" w:cstheme="minorHAnsi"/>
          <w:sz w:val="22"/>
          <w:szCs w:val="22"/>
        </w:rPr>
        <w:t xml:space="preserve">for the National Assessment of Educational Progress (NAEP) as the starting frame </w:t>
      </w:r>
      <w:r w:rsidRPr="009D6DA6" w:rsidR="0002070B">
        <w:rPr>
          <w:rFonts w:asciiTheme="minorHAnsi" w:hAnsiTheme="minorHAnsi" w:cstheme="minorHAnsi"/>
          <w:sz w:val="22"/>
          <w:szCs w:val="22"/>
        </w:rPr>
        <w:t>for this data collection. The 2021 NAEP frame is base</w:t>
      </w:r>
      <w:r w:rsidR="000A2FC4">
        <w:rPr>
          <w:rFonts w:asciiTheme="minorHAnsi" w:hAnsiTheme="minorHAnsi" w:cstheme="minorHAnsi"/>
          <w:sz w:val="22"/>
          <w:szCs w:val="22"/>
        </w:rPr>
        <w:t xml:space="preserve">d on the official 2018-19 NCES Common Core of Data (CCD) </w:t>
      </w:r>
      <w:r w:rsidRPr="009D6DA6" w:rsidR="0002070B">
        <w:rPr>
          <w:rFonts w:asciiTheme="minorHAnsi" w:hAnsiTheme="minorHAnsi" w:cstheme="minorHAnsi"/>
          <w:sz w:val="22"/>
          <w:szCs w:val="22"/>
        </w:rPr>
        <w:t xml:space="preserve">district universe file. </w:t>
      </w:r>
      <w:r w:rsidR="000A2FC4">
        <w:rPr>
          <w:rFonts w:asciiTheme="minorHAnsi" w:hAnsiTheme="minorHAnsi" w:cstheme="minorHAnsi"/>
          <w:sz w:val="22"/>
          <w:szCs w:val="22"/>
        </w:rPr>
        <w:t xml:space="preserve">The </w:t>
      </w:r>
      <w:r w:rsidRPr="009D6DA6" w:rsidR="00FA71D8">
        <w:rPr>
          <w:rFonts w:asciiTheme="minorHAnsi" w:hAnsiTheme="minorHAnsi" w:cstheme="minorHAnsi"/>
          <w:sz w:val="22"/>
          <w:szCs w:val="22"/>
        </w:rPr>
        <w:t>NAEP frame-</w:t>
      </w:r>
      <w:r w:rsidRPr="009D6DA6" w:rsidR="0002070B">
        <w:rPr>
          <w:rFonts w:asciiTheme="minorHAnsi" w:hAnsiTheme="minorHAnsi" w:cstheme="minorHAnsi"/>
          <w:sz w:val="22"/>
          <w:szCs w:val="22"/>
        </w:rPr>
        <w:t xml:space="preserve">building process filters out entities </w:t>
      </w:r>
      <w:r w:rsidR="000A2FC4">
        <w:rPr>
          <w:rFonts w:asciiTheme="minorHAnsi" w:hAnsiTheme="minorHAnsi" w:cstheme="minorHAnsi"/>
          <w:sz w:val="22"/>
          <w:szCs w:val="22"/>
        </w:rPr>
        <w:t xml:space="preserve">on the CCD </w:t>
      </w:r>
      <w:r w:rsidRPr="009D6DA6" w:rsidR="0002070B">
        <w:rPr>
          <w:rFonts w:asciiTheme="minorHAnsi" w:hAnsiTheme="minorHAnsi" w:cstheme="minorHAnsi"/>
          <w:sz w:val="22"/>
          <w:szCs w:val="22"/>
        </w:rPr>
        <w:t>that are not really distric</w:t>
      </w:r>
      <w:r w:rsidR="000A2FC4">
        <w:rPr>
          <w:rFonts w:asciiTheme="minorHAnsi" w:hAnsiTheme="minorHAnsi" w:cstheme="minorHAnsi"/>
          <w:sz w:val="22"/>
          <w:szCs w:val="22"/>
        </w:rPr>
        <w:t>ts such as intermediate units</w:t>
      </w:r>
      <w:r w:rsidRPr="009D6DA6" w:rsidR="00FA71D8">
        <w:rPr>
          <w:rFonts w:asciiTheme="minorHAnsi" w:hAnsiTheme="minorHAnsi" w:cstheme="minorHAnsi"/>
          <w:sz w:val="22"/>
          <w:szCs w:val="22"/>
        </w:rPr>
        <w:t xml:space="preserve">. The study team </w:t>
      </w:r>
      <w:r w:rsidRPr="009D6DA6" w:rsidR="0002070B">
        <w:rPr>
          <w:rFonts w:asciiTheme="minorHAnsi" w:hAnsiTheme="minorHAnsi" w:cstheme="minorHAnsi"/>
          <w:sz w:val="22"/>
          <w:szCs w:val="22"/>
        </w:rPr>
        <w:t xml:space="preserve">processed this frame to subset out entities </w:t>
      </w:r>
      <w:r w:rsidRPr="009D6DA6" w:rsidR="00FA71D8">
        <w:rPr>
          <w:rFonts w:asciiTheme="minorHAnsi" w:hAnsiTheme="minorHAnsi" w:cstheme="minorHAnsi"/>
          <w:sz w:val="22"/>
          <w:szCs w:val="22"/>
        </w:rPr>
        <w:t xml:space="preserve">not of interest to the study </w:t>
      </w:r>
      <w:r w:rsidRPr="009D6DA6" w:rsidR="0002070B">
        <w:rPr>
          <w:rFonts w:asciiTheme="minorHAnsi" w:hAnsiTheme="minorHAnsi" w:cstheme="minorHAnsi"/>
          <w:sz w:val="22"/>
          <w:szCs w:val="22"/>
        </w:rPr>
        <w:t xml:space="preserve">such </w:t>
      </w:r>
      <w:r w:rsidR="00AA7001">
        <w:rPr>
          <w:rFonts w:asciiTheme="minorHAnsi" w:hAnsiTheme="minorHAnsi" w:cstheme="minorHAnsi"/>
          <w:sz w:val="22"/>
          <w:szCs w:val="22"/>
        </w:rPr>
        <w:t xml:space="preserve">as </w:t>
      </w:r>
      <w:r w:rsidRPr="009D6DA6" w:rsidR="00FA71D8">
        <w:rPr>
          <w:rFonts w:asciiTheme="minorHAnsi" w:hAnsiTheme="minorHAnsi" w:cstheme="minorHAnsi"/>
          <w:sz w:val="22"/>
          <w:szCs w:val="22"/>
        </w:rPr>
        <w:t xml:space="preserve">schools with only </w:t>
      </w:r>
      <w:r w:rsidRPr="009D6DA6" w:rsidR="0002070B">
        <w:rPr>
          <w:rFonts w:asciiTheme="minorHAnsi" w:hAnsiTheme="minorHAnsi" w:cstheme="minorHAnsi"/>
          <w:sz w:val="22"/>
          <w:szCs w:val="22"/>
        </w:rPr>
        <w:t>pre-kinderg</w:t>
      </w:r>
      <w:r w:rsidRPr="009D6DA6" w:rsidR="00FA71D8">
        <w:rPr>
          <w:rFonts w:asciiTheme="minorHAnsi" w:hAnsiTheme="minorHAnsi" w:cstheme="minorHAnsi"/>
          <w:sz w:val="22"/>
          <w:szCs w:val="22"/>
        </w:rPr>
        <w:t>arten or kindergarten grades or enrollment</w:t>
      </w:r>
      <w:r w:rsidRPr="009D6DA6" w:rsidR="0002070B">
        <w:rPr>
          <w:rFonts w:asciiTheme="minorHAnsi" w:hAnsiTheme="minorHAnsi" w:cstheme="minorHAnsi"/>
          <w:sz w:val="22"/>
          <w:szCs w:val="22"/>
        </w:rPr>
        <w:t>.</w:t>
      </w:r>
      <w:r w:rsidR="00AA7001">
        <w:rPr>
          <w:rFonts w:asciiTheme="minorHAnsi" w:hAnsiTheme="minorHAnsi" w:cstheme="minorHAnsi"/>
          <w:sz w:val="22"/>
          <w:szCs w:val="22"/>
        </w:rPr>
        <w:t xml:space="preserve"> Districts with no resulting schools or enrollment were filt</w:t>
      </w:r>
      <w:r w:rsidR="00156685">
        <w:rPr>
          <w:rFonts w:asciiTheme="minorHAnsi" w:hAnsiTheme="minorHAnsi" w:cstheme="minorHAnsi"/>
          <w:sz w:val="22"/>
          <w:szCs w:val="22"/>
        </w:rPr>
        <w:t>er</w:t>
      </w:r>
      <w:r w:rsidR="00AA7001">
        <w:rPr>
          <w:rFonts w:asciiTheme="minorHAnsi" w:hAnsiTheme="minorHAnsi" w:cstheme="minorHAnsi"/>
          <w:sz w:val="22"/>
          <w:szCs w:val="22"/>
        </w:rPr>
        <w:t>ed out of the frame.</w:t>
      </w:r>
      <w:r w:rsidRPr="009D6DA6" w:rsidR="0002070B">
        <w:rPr>
          <w:rFonts w:asciiTheme="minorHAnsi" w:hAnsiTheme="minorHAnsi" w:cstheme="minorHAnsi"/>
          <w:sz w:val="22"/>
          <w:szCs w:val="22"/>
        </w:rPr>
        <w:t xml:space="preserve"> </w:t>
      </w:r>
      <w:r w:rsidRPr="009D6DA6" w:rsidR="00FA71D8">
        <w:rPr>
          <w:rFonts w:asciiTheme="minorHAnsi" w:hAnsiTheme="minorHAnsi" w:cstheme="minorHAnsi"/>
          <w:sz w:val="22"/>
          <w:szCs w:val="22"/>
        </w:rPr>
        <w:t xml:space="preserve">The processed NAEP frame was supplemented with data from the U.S. Bureau of the Census’s district-level SAIPE (Small Area Income and Poverty Estimates) program for school-district percentages of children in families in poverty. </w:t>
      </w:r>
    </w:p>
    <w:p w:rsidRPr="009D6DA6" w:rsidR="0002070B" w:rsidP="006E776F" w:rsidRDefault="0002070B" w14:paraId="0EECFF44" w14:textId="24790E75">
      <w:pPr>
        <w:pStyle w:val="P1-StandPara"/>
      </w:pPr>
    </w:p>
    <w:p w:rsidRPr="009D6DA6" w:rsidR="00C95D1F" w:rsidP="006E776F" w:rsidRDefault="005E6505" w14:paraId="5CFF418F" w14:textId="6110E33A">
      <w:pPr>
        <w:pStyle w:val="P1-StandPara"/>
      </w:pPr>
      <w:r w:rsidRPr="009D6DA6">
        <w:t xml:space="preserve">We </w:t>
      </w:r>
      <w:r w:rsidRPr="009D6DA6" w:rsidR="00C546DC">
        <w:t xml:space="preserve">will draw </w:t>
      </w:r>
      <w:r w:rsidRPr="009D6DA6">
        <w:t>a</w:t>
      </w:r>
      <w:r w:rsidRPr="009D6DA6" w:rsidR="00E70642">
        <w:t xml:space="preserve"> </w:t>
      </w:r>
      <w:r w:rsidRPr="009D6DA6">
        <w:t xml:space="preserve">district sample of </w:t>
      </w:r>
      <w:r w:rsidRPr="009D6DA6" w:rsidR="00C546DC">
        <w:t xml:space="preserve">550 </w:t>
      </w:r>
      <w:r w:rsidRPr="009D6DA6">
        <w:t xml:space="preserve">districts out of </w:t>
      </w:r>
      <w:r w:rsidRPr="009D6DA6" w:rsidR="00C546DC">
        <w:t>17,501</w:t>
      </w:r>
      <w:r w:rsidRPr="009D6DA6">
        <w:t xml:space="preserve"> school districts.</w:t>
      </w:r>
      <w:r w:rsidRPr="009D6DA6" w:rsidR="009372AB">
        <w:t xml:space="preserve"> See Table </w:t>
      </w:r>
      <w:r w:rsidR="000A2FC4">
        <w:t>B-</w:t>
      </w:r>
      <w:r w:rsidRPr="009D6DA6" w:rsidR="00CA60E2">
        <w:t xml:space="preserve">1 </w:t>
      </w:r>
      <w:r w:rsidRPr="009D6DA6" w:rsidR="00101AC2">
        <w:t>in Section B.2 for the universe counts by stratification classifications</w:t>
      </w:r>
      <w:r w:rsidRPr="009D6DA6" w:rsidR="00DB2C92">
        <w:t xml:space="preserve"> for the sample</w:t>
      </w:r>
      <w:r w:rsidRPr="009D6DA6" w:rsidR="00101AC2">
        <w:t>.</w:t>
      </w:r>
      <w:r w:rsidR="000A2FC4">
        <w:t xml:space="preserve"> (S</w:t>
      </w:r>
      <w:r w:rsidRPr="009D6DA6" w:rsidR="00E70642">
        <w:t>ee section B.2.2 for additional information on the design for this sample</w:t>
      </w:r>
      <w:r w:rsidR="00156685">
        <w:t>.</w:t>
      </w:r>
      <w:r w:rsidRPr="009D6DA6" w:rsidR="00E70642">
        <w:t>)</w:t>
      </w:r>
    </w:p>
    <w:p w:rsidRPr="009D6DA6" w:rsidR="008421AE" w:rsidP="006E776F" w:rsidRDefault="008421AE" w14:paraId="0AAC9C39" w14:textId="77777777">
      <w:pPr>
        <w:pStyle w:val="P1-StandPara"/>
      </w:pPr>
    </w:p>
    <w:p w:rsidRPr="00191D05" w:rsidR="00F33B1F" w:rsidP="00F33B1F" w:rsidRDefault="00F33B1F" w14:paraId="3B16C6A1" w14:textId="7BA81860">
      <w:pPr>
        <w:pStyle w:val="Heading3"/>
      </w:pPr>
      <w:bookmarkStart w:name="_Toc462220389" w:id="14"/>
      <w:bookmarkStart w:name="_Toc43812931" w:id="15"/>
      <w:r w:rsidRPr="00191D05">
        <w:t>B.1.2.</w:t>
      </w:r>
      <w:r w:rsidRPr="00191D05">
        <w:tab/>
      </w:r>
      <w:r>
        <w:t xml:space="preserve">Interview </w:t>
      </w:r>
      <w:r w:rsidRPr="00191D05">
        <w:t>Sample</w:t>
      </w:r>
    </w:p>
    <w:p w:rsidRPr="00353B26" w:rsidR="00391149" w:rsidP="00353B26" w:rsidRDefault="00391149" w14:paraId="288B2F2E" w14:textId="24DA6CF0">
      <w:pPr>
        <w:pStyle w:val="P1-StandPara"/>
      </w:pPr>
    </w:p>
    <w:p w:rsidR="00CB08A4" w:rsidP="00353B26" w:rsidRDefault="00931D73" w14:paraId="6A91E78F" w14:textId="52AB7037">
      <w:pPr>
        <w:pStyle w:val="P1-StandPara"/>
      </w:pPr>
      <w:r>
        <w:lastRenderedPageBreak/>
        <w:t xml:space="preserve">The study team will </w:t>
      </w:r>
      <w:r w:rsidR="0002402B">
        <w:t>select 20 districts for the</w:t>
      </w:r>
      <w:r w:rsidRPr="00353B26" w:rsidR="00353B26">
        <w:t xml:space="preserve"> </w:t>
      </w:r>
      <w:r w:rsidR="00353B26">
        <w:t>interv</w:t>
      </w:r>
      <w:r w:rsidR="00F05A5A">
        <w:t>iew</w:t>
      </w:r>
      <w:r w:rsidR="0073762F">
        <w:t xml:space="preserve"> </w:t>
      </w:r>
      <w:r w:rsidR="0002402B">
        <w:t xml:space="preserve">sample from the </w:t>
      </w:r>
      <w:r w:rsidR="00524B06">
        <w:t xml:space="preserve">broader sample of 550 districts </w:t>
      </w:r>
      <w:r w:rsidR="00F42716">
        <w:t xml:space="preserve">chosen </w:t>
      </w:r>
      <w:r w:rsidR="00524B06">
        <w:t xml:space="preserve">for the </w:t>
      </w:r>
      <w:r w:rsidR="00BE6040">
        <w:t>district survey sample.</w:t>
      </w:r>
      <w:r w:rsidR="00D73C61">
        <w:t xml:space="preserve"> </w:t>
      </w:r>
      <w:r w:rsidR="0035660D">
        <w:t>All selected districts will have greater than 10</w:t>
      </w:r>
      <w:r w:rsidR="003712C9">
        <w:t xml:space="preserve"> percent</w:t>
      </w:r>
      <w:r w:rsidR="0035660D">
        <w:t xml:space="preserve"> EL enrollment, </w:t>
      </w:r>
      <w:r w:rsidR="003F0A2F">
        <w:t xml:space="preserve">hence </w:t>
      </w:r>
      <w:r w:rsidR="00CC3254">
        <w:t xml:space="preserve">above the national </w:t>
      </w:r>
      <w:r w:rsidR="0022041C">
        <w:t>average in terms</w:t>
      </w:r>
      <w:r w:rsidR="00CC3254">
        <w:t xml:space="preserve"> of EL enrollment. </w:t>
      </w:r>
      <w:r w:rsidR="00884821">
        <w:t xml:space="preserve">In addition, eight of the 20 districts will be in the 100 largest districts in the country in terms of the number of ELs enrolled. </w:t>
      </w:r>
      <w:r w:rsidR="003C45FC">
        <w:t xml:space="preserve">The districts will be selected purposively to </w:t>
      </w:r>
      <w:r w:rsidR="0057253D">
        <w:t xml:space="preserve">reflect a variety of </w:t>
      </w:r>
      <w:r w:rsidR="00D40BC4">
        <w:t xml:space="preserve">other </w:t>
      </w:r>
      <w:r w:rsidR="0057253D">
        <w:t xml:space="preserve">contexts, including </w:t>
      </w:r>
      <w:r w:rsidRPr="00D73C61" w:rsidR="00D73C61">
        <w:t xml:space="preserve">districts in cities and rural settings, districts with varied levels of financial resources, and districts that are majority Hispanic (and Spanish-speaking) as well as districts that enroll ELs </w:t>
      </w:r>
      <w:r w:rsidR="004B0E9A">
        <w:t>from</w:t>
      </w:r>
      <w:r w:rsidRPr="00D73C61" w:rsidR="00D73C61">
        <w:t xml:space="preserve"> different language backgrounds. To limit potentially confounding variation in state policy contexts, we </w:t>
      </w:r>
      <w:r w:rsidR="009D3EF5">
        <w:t>will</w:t>
      </w:r>
      <w:r w:rsidRPr="00D73C61" w:rsidR="00D73C61">
        <w:t xml:space="preserve"> nest </w:t>
      </w:r>
      <w:r w:rsidR="009D3EF5">
        <w:t xml:space="preserve">the </w:t>
      </w:r>
      <w:r w:rsidRPr="00D73C61" w:rsidR="00D73C61">
        <w:t xml:space="preserve">20 districts in </w:t>
      </w:r>
      <w:r w:rsidR="00CB2294">
        <w:t>six</w:t>
      </w:r>
      <w:r w:rsidRPr="00D73C61" w:rsidR="00D73C61">
        <w:t xml:space="preserve"> states.</w:t>
      </w:r>
      <w:r w:rsidR="002A3C42">
        <w:t xml:space="preserve"> The </w:t>
      </w:r>
      <w:r w:rsidR="00CB2294">
        <w:t>six</w:t>
      </w:r>
      <w:r w:rsidR="002A3C42">
        <w:t xml:space="preserve"> states will be selected to reflect geographic diversity and </w:t>
      </w:r>
      <w:r w:rsidR="006978BE">
        <w:t xml:space="preserve">to </w:t>
      </w:r>
      <w:r w:rsidR="002A3C42">
        <w:t xml:space="preserve">ensure </w:t>
      </w:r>
      <w:proofErr w:type="gramStart"/>
      <w:r w:rsidR="006978BE">
        <w:t>a sufficient number of</w:t>
      </w:r>
      <w:proofErr w:type="gramEnd"/>
      <w:r w:rsidR="006978BE">
        <w:t xml:space="preserve"> districts that meet </w:t>
      </w:r>
      <w:r w:rsidR="00B26BA2">
        <w:t>certain district level selection criteria. These district-level criteria include:</w:t>
      </w:r>
    </w:p>
    <w:p w:rsidR="009D3EF5" w:rsidP="00353B26" w:rsidRDefault="009D3EF5" w14:paraId="7CAA4C6E" w14:textId="47D7AAFC">
      <w:pPr>
        <w:pStyle w:val="P1-StandPara"/>
      </w:pPr>
    </w:p>
    <w:p w:rsidR="00D7691B" w:rsidP="00D8270A" w:rsidRDefault="00D7691B" w14:paraId="219516B8" w14:textId="77777777">
      <w:pPr>
        <w:pStyle w:val="P1-StandPara"/>
        <w:numPr>
          <w:ilvl w:val="0"/>
          <w:numId w:val="11"/>
        </w:numPr>
      </w:pPr>
      <w:r>
        <w:t>At least one elementary, middle, and high school</w:t>
      </w:r>
    </w:p>
    <w:p w:rsidR="008E44A2" w:rsidP="008E44A2" w:rsidRDefault="008E44A2" w14:paraId="502EC39E" w14:textId="7ACAD50F">
      <w:pPr>
        <w:pStyle w:val="P1-StandPara"/>
        <w:numPr>
          <w:ilvl w:val="0"/>
          <w:numId w:val="11"/>
        </w:numPr>
      </w:pPr>
      <w:r>
        <w:t>EL enrollment above the national average;</w:t>
      </w:r>
    </w:p>
    <w:p w:rsidR="00952541" w:rsidP="00D8270A" w:rsidRDefault="00D65987" w14:paraId="0270EA56" w14:textId="33359B53">
      <w:pPr>
        <w:pStyle w:val="P1-StandPara"/>
        <w:numPr>
          <w:ilvl w:val="0"/>
          <w:numId w:val="11"/>
        </w:numPr>
      </w:pPr>
      <w:r>
        <w:t>Urbanicity</w:t>
      </w:r>
      <w:r w:rsidR="008C60C2">
        <w:t xml:space="preserve"> (urban, r</w:t>
      </w:r>
      <w:r w:rsidR="00952541">
        <w:t>ural/town</w:t>
      </w:r>
      <w:r w:rsidR="008C60C2">
        <w:t>, suburban</w:t>
      </w:r>
      <w:proofErr w:type="gramStart"/>
      <w:r w:rsidR="008C60C2">
        <w:t>)</w:t>
      </w:r>
      <w:r w:rsidR="00662353">
        <w:t>;</w:t>
      </w:r>
      <w:r w:rsidR="00836EEB">
        <w:t>District</w:t>
      </w:r>
      <w:proofErr w:type="gramEnd"/>
      <w:r w:rsidR="00836EEB">
        <w:t xml:space="preserve"> size</w:t>
      </w:r>
      <w:r w:rsidR="00361DAF">
        <w:t>;</w:t>
      </w:r>
    </w:p>
    <w:p w:rsidR="00952541" w:rsidP="00D8270A" w:rsidRDefault="003778B1" w14:paraId="40DA8A55" w14:textId="36138BAC">
      <w:pPr>
        <w:pStyle w:val="P1-StandPara"/>
        <w:numPr>
          <w:ilvl w:val="0"/>
          <w:numId w:val="11"/>
        </w:numPr>
      </w:pPr>
      <w:r>
        <w:t>Median household income</w:t>
      </w:r>
      <w:r w:rsidR="00361DAF">
        <w:t>;</w:t>
      </w:r>
      <w:r w:rsidR="00A833B4">
        <w:t xml:space="preserve"> and</w:t>
      </w:r>
    </w:p>
    <w:p w:rsidR="00D8270A" w:rsidP="002A3C42" w:rsidRDefault="002E6EF3" w14:paraId="0EB94F76" w14:textId="28BF8B9E">
      <w:pPr>
        <w:pStyle w:val="P1-StandPara"/>
        <w:numPr>
          <w:ilvl w:val="0"/>
          <w:numId w:val="11"/>
        </w:numPr>
      </w:pPr>
      <w:r>
        <w:t>Implementation of social-emotional learning initiatives.</w:t>
      </w:r>
    </w:p>
    <w:p w:rsidR="00F14970" w:rsidP="00353B26" w:rsidRDefault="00F14970" w14:paraId="05864C44" w14:textId="0C289144">
      <w:pPr>
        <w:pStyle w:val="P1-StandPara"/>
      </w:pPr>
    </w:p>
    <w:p w:rsidR="00F14970" w:rsidP="00353B26" w:rsidRDefault="00A643FB" w14:paraId="0B5998E6" w14:textId="0E7EBE2D">
      <w:pPr>
        <w:pStyle w:val="P1-StandPara"/>
      </w:pPr>
      <w:r>
        <w:t>Once the 20 districts are selected, the study team will identify the elementary, middle, and high schools with the largest EL enrollment</w:t>
      </w:r>
      <w:r w:rsidR="005556F6">
        <w:t xml:space="preserve"> in each district for the 60 school interviews. </w:t>
      </w:r>
      <w:r w:rsidR="00973C80">
        <w:t>I</w:t>
      </w:r>
      <w:r w:rsidRPr="00F14970" w:rsidR="00F14970">
        <w:t xml:space="preserve">f there are </w:t>
      </w:r>
      <w:r w:rsidR="00973C80">
        <w:t xml:space="preserve">multiple </w:t>
      </w:r>
      <w:r w:rsidRPr="00F14970" w:rsidR="00F14970">
        <w:t>schools with the same level of EL enrollment</w:t>
      </w:r>
      <w:r w:rsidR="005556F6">
        <w:t xml:space="preserve"> in a district</w:t>
      </w:r>
      <w:r w:rsidR="00DE274A">
        <w:t xml:space="preserve">, the study team will </w:t>
      </w:r>
      <w:r w:rsidRPr="00F14970" w:rsidR="00F14970">
        <w:t>choose schools that will enable us to reflect language diversity across the full sample.</w:t>
      </w:r>
    </w:p>
    <w:p w:rsidRPr="00353B26" w:rsidR="00353B26" w:rsidP="00353B26" w:rsidRDefault="00353B26" w14:paraId="1FB36793" w14:textId="77777777">
      <w:pPr>
        <w:pStyle w:val="P1-StandPara"/>
      </w:pPr>
    </w:p>
    <w:p w:rsidRPr="00D321C3" w:rsidR="00EF39D4" w:rsidP="006E776F" w:rsidRDefault="005E6505" w14:paraId="5A204783" w14:textId="1F234E9A">
      <w:pPr>
        <w:pStyle w:val="Heading2"/>
      </w:pPr>
      <w:r w:rsidRPr="00D321C3">
        <w:t>B.2</w:t>
      </w:r>
      <w:r w:rsidRPr="00D321C3" w:rsidR="003447EF">
        <w:t>.</w:t>
      </w:r>
      <w:r w:rsidRPr="00D321C3">
        <w:tab/>
        <w:t>I</w:t>
      </w:r>
      <w:r w:rsidRPr="00D321C3" w:rsidR="00A32BEE">
        <w:t>nformation Collection Procedures</w:t>
      </w:r>
      <w:bookmarkEnd w:id="14"/>
      <w:bookmarkEnd w:id="15"/>
    </w:p>
    <w:p w:rsidRPr="00D321C3" w:rsidR="00EF39D4" w:rsidP="00EF39D4" w:rsidRDefault="00EF39D4" w14:paraId="036BD81F" w14:textId="77777777">
      <w:pPr>
        <w:pStyle w:val="Heading1"/>
        <w:keepLines w:val="0"/>
        <w:framePr w:vSpace="0" w:hSpace="0" w:wrap="auto" w:vAnchor="margin" w:yAlign="inline"/>
        <w:tabs>
          <w:tab w:val="clear" w:pos="720"/>
          <w:tab w:val="clear" w:pos="1080"/>
          <w:tab w:val="clear" w:pos="1440"/>
          <w:tab w:val="clear" w:pos="1800"/>
          <w:tab w:val="left" w:pos="1152"/>
        </w:tabs>
        <w:spacing w:line="360" w:lineRule="atLeast"/>
        <w:ind w:left="1152" w:hanging="1152"/>
        <w:rPr>
          <w:rFonts w:cstheme="minorHAnsi"/>
        </w:rPr>
      </w:pPr>
    </w:p>
    <w:p w:rsidRPr="00D321C3" w:rsidR="00EF39D4" w:rsidP="006E776F" w:rsidRDefault="00200717" w14:paraId="5B04CB95" w14:textId="428D5161">
      <w:pPr>
        <w:pStyle w:val="Heading3"/>
      </w:pPr>
      <w:bookmarkStart w:name="_Toc462220390" w:id="16"/>
      <w:bookmarkStart w:name="_Toc43812932" w:id="17"/>
      <w:r w:rsidRPr="00D321C3">
        <w:t>B.2.1.</w:t>
      </w:r>
      <w:r w:rsidRPr="00D321C3">
        <w:tab/>
      </w:r>
      <w:r w:rsidRPr="00D321C3" w:rsidR="008751C0">
        <w:t xml:space="preserve">Notification of the </w:t>
      </w:r>
      <w:r w:rsidRPr="00D321C3" w:rsidR="002068A4">
        <w:t>S</w:t>
      </w:r>
      <w:r w:rsidRPr="00D321C3" w:rsidR="008751C0">
        <w:t xml:space="preserve">ample, </w:t>
      </w:r>
      <w:r w:rsidRPr="00D321C3" w:rsidR="002068A4">
        <w:t>R</w:t>
      </w:r>
      <w:r w:rsidRPr="00D321C3" w:rsidR="008751C0">
        <w:t>ecruitment</w:t>
      </w:r>
      <w:r w:rsidRPr="00D321C3" w:rsidR="006D33B1">
        <w:t>,</w:t>
      </w:r>
      <w:r w:rsidRPr="00D321C3" w:rsidR="008751C0">
        <w:t xml:space="preserve"> and </w:t>
      </w:r>
      <w:r w:rsidRPr="00D321C3" w:rsidR="002068A4">
        <w:t>D</w:t>
      </w:r>
      <w:r w:rsidRPr="00D321C3" w:rsidR="008751C0">
        <w:t xml:space="preserve">ata </w:t>
      </w:r>
      <w:r w:rsidRPr="00D321C3" w:rsidR="002068A4">
        <w:t>C</w:t>
      </w:r>
      <w:r w:rsidRPr="00D321C3" w:rsidR="008751C0">
        <w:t>ollection</w:t>
      </w:r>
      <w:bookmarkEnd w:id="16"/>
      <w:bookmarkEnd w:id="17"/>
      <w:r w:rsidRPr="00D321C3" w:rsidR="008751C0">
        <w:t xml:space="preserve"> </w:t>
      </w:r>
    </w:p>
    <w:p w:rsidRPr="00D321C3" w:rsidR="008751C0" w:rsidP="008751C0" w:rsidRDefault="008751C0" w14:paraId="6A195525" w14:textId="77777777">
      <w:pPr>
        <w:spacing w:line="240" w:lineRule="auto"/>
        <w:jc w:val="both"/>
        <w:rPr>
          <w:rFonts w:asciiTheme="minorHAnsi" w:hAnsiTheme="minorHAnsi" w:cstheme="minorHAnsi"/>
          <w:b/>
          <w:sz w:val="22"/>
          <w:szCs w:val="22"/>
        </w:rPr>
      </w:pPr>
    </w:p>
    <w:p w:rsidR="00387445" w:rsidP="008421AE" w:rsidRDefault="008421AE" w14:paraId="219BCD69" w14:textId="51FA1824">
      <w:pPr>
        <w:pStyle w:val="Heading4"/>
      </w:pPr>
      <w:bookmarkStart w:name="_Toc43812933" w:id="18"/>
      <w:r>
        <w:t>B.2.1.1</w:t>
      </w:r>
      <w:r>
        <w:tab/>
      </w:r>
      <w:r w:rsidRPr="00D321C3" w:rsidR="001755A3">
        <w:t xml:space="preserve">State </w:t>
      </w:r>
      <w:r w:rsidR="00EC6314">
        <w:t>S</w:t>
      </w:r>
      <w:r w:rsidRPr="00D321C3" w:rsidR="001755A3">
        <w:t>urvey</w:t>
      </w:r>
      <w:bookmarkEnd w:id="18"/>
    </w:p>
    <w:p w:rsidR="00387445" w:rsidP="00300A6F" w:rsidRDefault="00387445" w14:paraId="0341714C" w14:textId="77777777">
      <w:pPr>
        <w:spacing w:line="240" w:lineRule="auto"/>
        <w:rPr>
          <w:rFonts w:asciiTheme="minorHAnsi" w:hAnsiTheme="minorHAnsi" w:cstheme="minorHAnsi"/>
          <w:b/>
          <w:sz w:val="22"/>
          <w:szCs w:val="22"/>
        </w:rPr>
      </w:pPr>
    </w:p>
    <w:p w:rsidR="001755A3" w:rsidP="00300A6F" w:rsidRDefault="002726F6" w14:paraId="5083848B" w14:textId="10D55B80">
      <w:pPr>
        <w:spacing w:line="240" w:lineRule="auto"/>
        <w:rPr>
          <w:rFonts w:asciiTheme="minorHAnsi" w:hAnsiTheme="minorHAnsi" w:cstheme="minorHAnsi"/>
          <w:sz w:val="22"/>
          <w:szCs w:val="22"/>
        </w:rPr>
      </w:pPr>
      <w:r>
        <w:rPr>
          <w:rFonts w:asciiTheme="minorHAnsi" w:hAnsiTheme="minorHAnsi" w:cstheme="minorHAnsi"/>
          <w:sz w:val="22"/>
          <w:szCs w:val="22"/>
        </w:rPr>
        <w:t xml:space="preserve">The study team will send </w:t>
      </w:r>
      <w:r w:rsidR="00300A6F">
        <w:rPr>
          <w:rFonts w:asciiTheme="minorHAnsi" w:hAnsiTheme="minorHAnsi" w:cstheme="minorHAnsi"/>
          <w:sz w:val="22"/>
          <w:szCs w:val="22"/>
        </w:rPr>
        <w:t>the chief state school officer and the state Title I a</w:t>
      </w:r>
      <w:r w:rsidRPr="00191D05" w:rsidR="00300A6F">
        <w:rPr>
          <w:rFonts w:asciiTheme="minorHAnsi" w:hAnsiTheme="minorHAnsi" w:cstheme="minorHAnsi"/>
          <w:sz w:val="22"/>
          <w:szCs w:val="22"/>
        </w:rPr>
        <w:t xml:space="preserve">dministrator a notification letter (see Appendix </w:t>
      </w:r>
      <w:r w:rsidR="00300A6F">
        <w:rPr>
          <w:rFonts w:asciiTheme="minorHAnsi" w:hAnsiTheme="minorHAnsi" w:cstheme="minorHAnsi"/>
          <w:sz w:val="22"/>
          <w:szCs w:val="22"/>
        </w:rPr>
        <w:t>C</w:t>
      </w:r>
      <w:r w:rsidRPr="00191D05" w:rsidR="00300A6F">
        <w:rPr>
          <w:rFonts w:asciiTheme="minorHAnsi" w:hAnsiTheme="minorHAnsi" w:cstheme="minorHAnsi"/>
          <w:sz w:val="22"/>
          <w:szCs w:val="22"/>
        </w:rPr>
        <w:t xml:space="preserve">) explaining the study, </w:t>
      </w:r>
      <w:r w:rsidR="00300A6F">
        <w:rPr>
          <w:rFonts w:asciiTheme="minorHAnsi" w:hAnsiTheme="minorHAnsi" w:cstheme="minorHAnsi"/>
          <w:sz w:val="22"/>
          <w:szCs w:val="22"/>
        </w:rPr>
        <w:t xml:space="preserve">thanking the state for its previous participation in </w:t>
      </w:r>
      <w:r w:rsidR="001755A3">
        <w:rPr>
          <w:rFonts w:asciiTheme="minorHAnsi" w:hAnsiTheme="minorHAnsi" w:cstheme="minorHAnsi"/>
          <w:sz w:val="22"/>
          <w:szCs w:val="22"/>
        </w:rPr>
        <w:t xml:space="preserve">the study, </w:t>
      </w:r>
      <w:r w:rsidR="00E36196">
        <w:rPr>
          <w:rFonts w:asciiTheme="minorHAnsi" w:hAnsiTheme="minorHAnsi" w:cstheme="minorHAnsi"/>
          <w:sz w:val="22"/>
          <w:szCs w:val="22"/>
        </w:rPr>
        <w:t>and emphasizing t</w:t>
      </w:r>
      <w:r w:rsidRPr="00191D05" w:rsidR="00300A6F">
        <w:rPr>
          <w:rFonts w:asciiTheme="minorHAnsi" w:hAnsiTheme="minorHAnsi" w:cstheme="minorHAnsi"/>
          <w:sz w:val="22"/>
          <w:szCs w:val="22"/>
        </w:rPr>
        <w:t>he importance of the state’s involvement</w:t>
      </w:r>
      <w:r w:rsidR="00E36196">
        <w:rPr>
          <w:rFonts w:asciiTheme="minorHAnsi" w:hAnsiTheme="minorHAnsi" w:cstheme="minorHAnsi"/>
          <w:sz w:val="22"/>
          <w:szCs w:val="22"/>
        </w:rPr>
        <w:t xml:space="preserve"> in this data collection. </w:t>
      </w:r>
      <w:r w:rsidRPr="00191D05" w:rsidR="00E36196">
        <w:rPr>
          <w:rFonts w:asciiTheme="minorHAnsi" w:hAnsiTheme="minorHAnsi" w:cstheme="minorHAnsi"/>
          <w:sz w:val="22"/>
          <w:szCs w:val="22"/>
        </w:rPr>
        <w:t>S</w:t>
      </w:r>
      <w:r w:rsidRPr="00191D05" w:rsidR="00E36196">
        <w:rPr>
          <w:rFonts w:asciiTheme="minorHAnsi" w:hAnsiTheme="minorHAnsi" w:cstheme="minorHAnsi"/>
          <w:bCs/>
          <w:sz w:val="22"/>
          <w:szCs w:val="22"/>
        </w:rPr>
        <w:t>tates</w:t>
      </w:r>
      <w:r w:rsidR="00E36196">
        <w:rPr>
          <w:rFonts w:asciiTheme="minorHAnsi" w:hAnsiTheme="minorHAnsi" w:cstheme="minorHAnsi"/>
          <w:bCs/>
          <w:sz w:val="22"/>
          <w:szCs w:val="22"/>
        </w:rPr>
        <w:t xml:space="preserve"> </w:t>
      </w:r>
      <w:r w:rsidRPr="00191D05" w:rsidR="00E36196">
        <w:rPr>
          <w:rFonts w:asciiTheme="minorHAnsi" w:hAnsiTheme="minorHAnsi" w:cstheme="minorHAnsi"/>
          <w:bCs/>
          <w:sz w:val="22"/>
          <w:szCs w:val="22"/>
        </w:rPr>
        <w:t xml:space="preserve">receiving </w:t>
      </w:r>
      <w:r w:rsidR="00E36196">
        <w:rPr>
          <w:rFonts w:asciiTheme="minorHAnsi" w:hAnsiTheme="minorHAnsi" w:cstheme="minorHAnsi"/>
          <w:bCs/>
          <w:sz w:val="22"/>
          <w:szCs w:val="22"/>
        </w:rPr>
        <w:t xml:space="preserve">education </w:t>
      </w:r>
      <w:r w:rsidRPr="00191D05" w:rsidR="00E36196">
        <w:rPr>
          <w:rFonts w:asciiTheme="minorHAnsi" w:hAnsiTheme="minorHAnsi" w:cstheme="minorHAnsi"/>
          <w:bCs/>
          <w:sz w:val="22"/>
          <w:szCs w:val="22"/>
        </w:rPr>
        <w:t xml:space="preserve">funds </w:t>
      </w:r>
      <w:r w:rsidR="00E36196">
        <w:rPr>
          <w:rFonts w:asciiTheme="minorHAnsi" w:hAnsiTheme="minorHAnsi" w:cstheme="minorHAnsi"/>
          <w:bCs/>
          <w:sz w:val="22"/>
          <w:szCs w:val="22"/>
        </w:rPr>
        <w:t xml:space="preserve">through the CARES Act </w:t>
      </w:r>
      <w:r w:rsidRPr="00191D05" w:rsidR="00E36196">
        <w:rPr>
          <w:rFonts w:asciiTheme="minorHAnsi" w:hAnsiTheme="minorHAnsi" w:cstheme="minorHAnsi"/>
          <w:bCs/>
          <w:sz w:val="22"/>
          <w:szCs w:val="22"/>
        </w:rPr>
        <w:t>have an obligation to partici</w:t>
      </w:r>
      <w:r w:rsidR="00E36196">
        <w:rPr>
          <w:rFonts w:asciiTheme="minorHAnsi" w:hAnsiTheme="minorHAnsi" w:cstheme="minorHAnsi"/>
          <w:bCs/>
          <w:sz w:val="22"/>
          <w:szCs w:val="22"/>
        </w:rPr>
        <w:t xml:space="preserve">pate in </w:t>
      </w:r>
      <w:r w:rsidR="00156685">
        <w:rPr>
          <w:rFonts w:asciiTheme="minorHAnsi" w:hAnsiTheme="minorHAnsi" w:cstheme="minorHAnsi"/>
          <w:bCs/>
          <w:sz w:val="22"/>
          <w:szCs w:val="22"/>
        </w:rPr>
        <w:t>Department</w:t>
      </w:r>
      <w:r w:rsidR="00E36196">
        <w:rPr>
          <w:rFonts w:asciiTheme="minorHAnsi" w:hAnsiTheme="minorHAnsi" w:cstheme="minorHAnsi"/>
          <w:bCs/>
          <w:sz w:val="22"/>
          <w:szCs w:val="22"/>
        </w:rPr>
        <w:t xml:space="preserve"> evaluations (</w:t>
      </w:r>
      <w:r w:rsidRPr="00191D05" w:rsidR="00E36196">
        <w:rPr>
          <w:rFonts w:asciiTheme="minorHAnsi" w:hAnsiTheme="minorHAnsi" w:cstheme="minorHAnsi"/>
          <w:bCs/>
          <w:sz w:val="22"/>
          <w:szCs w:val="22"/>
        </w:rPr>
        <w:t>Education Department General Administrative Regulations (EDGAR) (</w:t>
      </w:r>
      <w:r w:rsidRPr="00191D05" w:rsidR="00E36196">
        <w:rPr>
          <w:rFonts w:asciiTheme="minorHAnsi" w:hAnsiTheme="minorHAnsi" w:cstheme="minorHAnsi"/>
          <w:sz w:val="22"/>
          <w:szCs w:val="22"/>
        </w:rPr>
        <w:t>34 C.F.R. § 76.591))</w:t>
      </w:r>
      <w:r w:rsidR="00E36196">
        <w:rPr>
          <w:rFonts w:asciiTheme="minorHAnsi" w:hAnsiTheme="minorHAnsi" w:cstheme="minorHAnsi"/>
          <w:sz w:val="22"/>
          <w:szCs w:val="22"/>
        </w:rPr>
        <w:t xml:space="preserve">. The state letter will note </w:t>
      </w:r>
      <w:r w:rsidRPr="00191D05" w:rsidR="00300A6F">
        <w:rPr>
          <w:rFonts w:asciiTheme="minorHAnsi" w:hAnsiTheme="minorHAnsi" w:cstheme="minorHAnsi"/>
          <w:sz w:val="22"/>
          <w:szCs w:val="22"/>
        </w:rPr>
        <w:t xml:space="preserve">the mandatory nature of the state’s response. </w:t>
      </w:r>
    </w:p>
    <w:p w:rsidR="001755A3" w:rsidP="00300A6F" w:rsidRDefault="001755A3" w14:paraId="3764F241" w14:textId="77777777">
      <w:pPr>
        <w:spacing w:line="240" w:lineRule="auto"/>
        <w:rPr>
          <w:rFonts w:asciiTheme="minorHAnsi" w:hAnsiTheme="minorHAnsi" w:cstheme="minorHAnsi"/>
          <w:sz w:val="22"/>
          <w:szCs w:val="22"/>
        </w:rPr>
      </w:pPr>
    </w:p>
    <w:p w:rsidR="00300A6F" w:rsidP="008421AE" w:rsidRDefault="00E36196" w14:paraId="65065134" w14:textId="35B1AF51">
      <w:pPr>
        <w:rPr>
          <w:rFonts w:asciiTheme="minorHAnsi" w:hAnsiTheme="minorHAnsi" w:cstheme="minorHAnsi"/>
          <w:sz w:val="22"/>
          <w:szCs w:val="22"/>
        </w:rPr>
      </w:pPr>
      <w:r>
        <w:rPr>
          <w:rFonts w:asciiTheme="minorHAnsi" w:hAnsiTheme="minorHAnsi" w:cstheme="minorHAnsi"/>
          <w:sz w:val="22"/>
          <w:szCs w:val="22"/>
        </w:rPr>
        <w:t>The study team w</w:t>
      </w:r>
      <w:r w:rsidR="001755A3">
        <w:rPr>
          <w:rFonts w:asciiTheme="minorHAnsi" w:hAnsiTheme="minorHAnsi" w:cstheme="minorHAnsi"/>
          <w:sz w:val="22"/>
          <w:szCs w:val="22"/>
        </w:rPr>
        <w:t xml:space="preserve">ill </w:t>
      </w:r>
      <w:r w:rsidRPr="00191D05" w:rsidR="00300A6F">
        <w:rPr>
          <w:rFonts w:asciiTheme="minorHAnsi" w:hAnsiTheme="minorHAnsi" w:cstheme="minorHAnsi"/>
          <w:sz w:val="22"/>
          <w:szCs w:val="22"/>
        </w:rPr>
        <w:t>follow up wit</w:t>
      </w:r>
      <w:r w:rsidR="00300A6F">
        <w:rPr>
          <w:rFonts w:asciiTheme="minorHAnsi" w:hAnsiTheme="minorHAnsi" w:cstheme="minorHAnsi"/>
          <w:sz w:val="22"/>
          <w:szCs w:val="22"/>
        </w:rPr>
        <w:t>h a phone call to the state Title I a</w:t>
      </w:r>
      <w:r w:rsidRPr="00191D05" w:rsidR="00300A6F">
        <w:rPr>
          <w:rFonts w:asciiTheme="minorHAnsi" w:hAnsiTheme="minorHAnsi" w:cstheme="minorHAnsi"/>
          <w:sz w:val="22"/>
          <w:szCs w:val="22"/>
        </w:rPr>
        <w:t xml:space="preserve">dministrator to answer questions about the study and identify </w:t>
      </w:r>
      <w:r w:rsidR="00300A6F">
        <w:rPr>
          <w:rFonts w:asciiTheme="minorHAnsi" w:hAnsiTheme="minorHAnsi" w:cstheme="minorHAnsi"/>
          <w:sz w:val="22"/>
          <w:szCs w:val="22"/>
        </w:rPr>
        <w:t>who should be the</w:t>
      </w:r>
      <w:r w:rsidRPr="00191D05" w:rsidR="00300A6F">
        <w:rPr>
          <w:rFonts w:asciiTheme="minorHAnsi" w:hAnsiTheme="minorHAnsi" w:cstheme="minorHAnsi"/>
          <w:sz w:val="22"/>
          <w:szCs w:val="22"/>
        </w:rPr>
        <w:t xml:space="preserve"> state-level respondent</w:t>
      </w:r>
      <w:r w:rsidR="00300A6F">
        <w:rPr>
          <w:rFonts w:asciiTheme="minorHAnsi" w:hAnsiTheme="minorHAnsi" w:cstheme="minorHAnsi"/>
          <w:sz w:val="22"/>
          <w:szCs w:val="22"/>
        </w:rPr>
        <w:t xml:space="preserve"> point of contact</w:t>
      </w:r>
      <w:r w:rsidRPr="00191D05" w:rsidR="00300A6F">
        <w:rPr>
          <w:rFonts w:asciiTheme="minorHAnsi" w:hAnsiTheme="minorHAnsi" w:cstheme="minorHAnsi"/>
          <w:sz w:val="22"/>
          <w:szCs w:val="22"/>
        </w:rPr>
        <w:t xml:space="preserve">. </w:t>
      </w:r>
      <w:r w:rsidR="00300A6F">
        <w:rPr>
          <w:rFonts w:asciiTheme="minorHAnsi" w:hAnsiTheme="minorHAnsi" w:cstheme="minorHAnsi"/>
          <w:sz w:val="22"/>
          <w:szCs w:val="22"/>
        </w:rPr>
        <w:t>The notification letter and invitation email will be sent to the chief state school officer in each of the 50 states</w:t>
      </w:r>
      <w:r>
        <w:rPr>
          <w:rFonts w:asciiTheme="minorHAnsi" w:hAnsiTheme="minorHAnsi" w:cstheme="minorHAnsi"/>
          <w:sz w:val="22"/>
          <w:szCs w:val="22"/>
        </w:rPr>
        <w:t xml:space="preserve">, </w:t>
      </w:r>
      <w:r w:rsidR="00300A6F">
        <w:rPr>
          <w:rFonts w:asciiTheme="minorHAnsi" w:hAnsiTheme="minorHAnsi" w:cstheme="minorHAnsi"/>
          <w:sz w:val="22"/>
          <w:szCs w:val="22"/>
        </w:rPr>
        <w:t>the Distr</w:t>
      </w:r>
      <w:r w:rsidRPr="0097689F" w:rsidR="00300A6F">
        <w:rPr>
          <w:rFonts w:asciiTheme="minorHAnsi" w:hAnsiTheme="minorHAnsi" w:cstheme="minorHAnsi"/>
          <w:sz w:val="22"/>
          <w:szCs w:val="22"/>
        </w:rPr>
        <w:t>ict of Columbia</w:t>
      </w:r>
      <w:r w:rsidRPr="0097689F">
        <w:rPr>
          <w:rFonts w:asciiTheme="minorHAnsi" w:hAnsiTheme="minorHAnsi" w:cstheme="minorHAnsi"/>
          <w:sz w:val="22"/>
          <w:szCs w:val="22"/>
        </w:rPr>
        <w:t>, and Puerto Rico</w:t>
      </w:r>
      <w:r w:rsidR="006008A4">
        <w:rPr>
          <w:rFonts w:asciiTheme="minorHAnsi" w:hAnsiTheme="minorHAnsi" w:cstheme="minorHAnsi"/>
          <w:sz w:val="22"/>
          <w:szCs w:val="22"/>
        </w:rPr>
        <w:t xml:space="preserve"> beginning in February </w:t>
      </w:r>
      <w:r w:rsidRPr="0097689F" w:rsidR="00300A6F">
        <w:rPr>
          <w:rFonts w:asciiTheme="minorHAnsi" w:hAnsiTheme="minorHAnsi" w:cstheme="minorHAnsi"/>
          <w:sz w:val="22"/>
          <w:szCs w:val="22"/>
        </w:rPr>
        <w:t xml:space="preserve">2021 and will include a URL to the web-based survey and reference an invitation email they will receive shortly after the letter is mailed. </w:t>
      </w:r>
      <w:r w:rsidRPr="0097689F" w:rsidR="0097689F">
        <w:rPr>
          <w:rFonts w:asciiTheme="minorHAnsi" w:hAnsiTheme="minorHAnsi" w:cstheme="minorHAnsi"/>
          <w:sz w:val="22"/>
          <w:szCs w:val="22"/>
        </w:rPr>
        <w:t>The state survey URL will include embedded login information to: (1) reduce the number of communications from the study team to the state to securely provide login information separate from the survey URL; and (2) reduce the burden of sharing access to the survey within the state if a different respondent is identified as the best person to complete the survey.</w:t>
      </w:r>
    </w:p>
    <w:p w:rsidR="00300A6F" w:rsidP="008421AE" w:rsidRDefault="00300A6F" w14:paraId="3E6621C4" w14:textId="77777777">
      <w:pPr>
        <w:rPr>
          <w:rFonts w:asciiTheme="minorHAnsi" w:hAnsiTheme="minorHAnsi" w:cstheme="minorHAnsi"/>
          <w:sz w:val="22"/>
          <w:szCs w:val="22"/>
        </w:rPr>
      </w:pPr>
    </w:p>
    <w:p w:rsidRPr="00191D05" w:rsidR="00300A6F" w:rsidP="008421AE" w:rsidRDefault="00300A6F" w14:paraId="6F2A28ED" w14:textId="20A08704">
      <w:pPr>
        <w:rPr>
          <w:rFonts w:asciiTheme="minorHAnsi" w:hAnsiTheme="minorHAnsi" w:cstheme="minorHAnsi"/>
          <w:sz w:val="22"/>
          <w:szCs w:val="22"/>
        </w:rPr>
      </w:pPr>
      <w:r w:rsidRPr="00191D05">
        <w:rPr>
          <w:rFonts w:asciiTheme="minorHAnsi" w:hAnsiTheme="minorHAnsi" w:cstheme="minorHAnsi"/>
          <w:sz w:val="22"/>
          <w:szCs w:val="22"/>
        </w:rPr>
        <w:t xml:space="preserve">Project staff will monitor completion rates, review the instruments for completeness throughout the field period, and follow up by email and telephone as needed to answer questions and encourage </w:t>
      </w:r>
      <w:r w:rsidRPr="00191D05">
        <w:rPr>
          <w:rFonts w:asciiTheme="minorHAnsi" w:hAnsiTheme="minorHAnsi" w:cstheme="minorHAnsi"/>
          <w:sz w:val="22"/>
          <w:szCs w:val="22"/>
        </w:rPr>
        <w:lastRenderedPageBreak/>
        <w:t xml:space="preserve">completion. During these calls, </w:t>
      </w:r>
      <w:r>
        <w:rPr>
          <w:rFonts w:asciiTheme="minorHAnsi" w:hAnsiTheme="minorHAnsi" w:cstheme="minorHAnsi"/>
          <w:sz w:val="22"/>
          <w:szCs w:val="22"/>
        </w:rPr>
        <w:t>respondents</w:t>
      </w:r>
      <w:r w:rsidRPr="00191D05">
        <w:rPr>
          <w:rFonts w:asciiTheme="minorHAnsi" w:hAnsiTheme="minorHAnsi" w:cstheme="minorHAnsi"/>
          <w:sz w:val="22"/>
          <w:szCs w:val="22"/>
        </w:rPr>
        <w:t xml:space="preserve"> will be given the option of completing the</w:t>
      </w:r>
      <w:r w:rsidR="0010018D">
        <w:rPr>
          <w:rFonts w:asciiTheme="minorHAnsi" w:hAnsiTheme="minorHAnsi" w:cstheme="minorHAnsi"/>
          <w:sz w:val="22"/>
          <w:szCs w:val="22"/>
        </w:rPr>
        <w:t xml:space="preserve"> survey</w:t>
      </w:r>
      <w:r w:rsidRPr="00191D05">
        <w:rPr>
          <w:rFonts w:asciiTheme="minorHAnsi" w:hAnsiTheme="minorHAnsi" w:cstheme="minorHAnsi"/>
          <w:sz w:val="22"/>
          <w:szCs w:val="22"/>
        </w:rPr>
        <w:t xml:space="preserve"> by telephone with the researcher. </w:t>
      </w:r>
    </w:p>
    <w:p w:rsidR="00300A6F" w:rsidP="008421AE" w:rsidRDefault="00300A6F" w14:paraId="3F710C4D" w14:textId="398479F0">
      <w:pPr>
        <w:rPr>
          <w:rFonts w:asciiTheme="minorHAnsi" w:hAnsiTheme="minorHAnsi" w:cstheme="minorHAnsi"/>
          <w:sz w:val="22"/>
          <w:szCs w:val="22"/>
        </w:rPr>
      </w:pPr>
    </w:p>
    <w:p w:rsidRPr="00191D05" w:rsidR="00387445" w:rsidP="008421AE" w:rsidRDefault="00387445" w14:paraId="2A46B325" w14:textId="77777777">
      <w:pPr>
        <w:rPr>
          <w:rFonts w:asciiTheme="minorHAnsi" w:hAnsiTheme="minorHAnsi" w:cstheme="minorHAnsi"/>
          <w:sz w:val="22"/>
          <w:szCs w:val="22"/>
        </w:rPr>
      </w:pPr>
    </w:p>
    <w:p w:rsidR="00387445" w:rsidP="008421AE" w:rsidRDefault="008421AE" w14:paraId="334DFCEA" w14:textId="10BBA444">
      <w:pPr>
        <w:pStyle w:val="Heading4"/>
        <w:rPr>
          <w:b w:val="0"/>
          <w:szCs w:val="22"/>
        </w:rPr>
      </w:pPr>
      <w:bookmarkStart w:name="_Toc43812934" w:id="19"/>
      <w:r>
        <w:t>B.2.1.2</w:t>
      </w:r>
      <w:r>
        <w:tab/>
      </w:r>
      <w:r w:rsidRPr="008421AE" w:rsidR="0097689F">
        <w:t>District</w:t>
      </w:r>
      <w:r w:rsidRPr="00D321C3" w:rsidR="0097689F">
        <w:rPr>
          <w:szCs w:val="22"/>
        </w:rPr>
        <w:t xml:space="preserve"> </w:t>
      </w:r>
      <w:r w:rsidR="00EC6314">
        <w:rPr>
          <w:szCs w:val="22"/>
        </w:rPr>
        <w:t>S</w:t>
      </w:r>
      <w:r w:rsidRPr="00D321C3" w:rsidR="00387445">
        <w:rPr>
          <w:szCs w:val="22"/>
        </w:rPr>
        <w:t>urvey</w:t>
      </w:r>
      <w:bookmarkEnd w:id="19"/>
    </w:p>
    <w:p w:rsidR="00387445" w:rsidP="008751C0" w:rsidRDefault="00387445" w14:paraId="2569D0E2" w14:textId="77777777">
      <w:pPr>
        <w:spacing w:line="240" w:lineRule="auto"/>
        <w:rPr>
          <w:rFonts w:asciiTheme="minorHAnsi" w:hAnsiTheme="minorHAnsi" w:cstheme="minorHAnsi"/>
          <w:sz w:val="22"/>
          <w:szCs w:val="22"/>
        </w:rPr>
      </w:pPr>
    </w:p>
    <w:p w:rsidRPr="00191D05" w:rsidR="008751C0" w:rsidP="008421AE" w:rsidRDefault="00361585" w14:paraId="0EE0B388" w14:textId="1DF0915B">
      <w:pPr>
        <w:rPr>
          <w:rFonts w:asciiTheme="minorHAnsi" w:hAnsiTheme="minorHAnsi" w:cstheme="minorHAnsi"/>
          <w:sz w:val="22"/>
          <w:szCs w:val="22"/>
        </w:rPr>
      </w:pPr>
      <w:r>
        <w:rPr>
          <w:rFonts w:asciiTheme="minorHAnsi" w:hAnsiTheme="minorHAnsi" w:cstheme="minorHAnsi"/>
          <w:sz w:val="22"/>
          <w:szCs w:val="22"/>
        </w:rPr>
        <w:t xml:space="preserve">In </w:t>
      </w:r>
      <w:r w:rsidR="006008A4">
        <w:rPr>
          <w:rFonts w:asciiTheme="minorHAnsi" w:hAnsiTheme="minorHAnsi" w:cstheme="minorHAnsi"/>
          <w:sz w:val="22"/>
          <w:szCs w:val="22"/>
        </w:rPr>
        <w:t>February 2</w:t>
      </w:r>
      <w:r>
        <w:rPr>
          <w:rFonts w:asciiTheme="minorHAnsi" w:hAnsiTheme="minorHAnsi" w:cstheme="minorHAnsi"/>
          <w:sz w:val="22"/>
          <w:szCs w:val="22"/>
        </w:rPr>
        <w:t>021, t</w:t>
      </w:r>
      <w:r w:rsidR="0097689F">
        <w:rPr>
          <w:rFonts w:asciiTheme="minorHAnsi" w:hAnsiTheme="minorHAnsi" w:cstheme="minorHAnsi"/>
          <w:sz w:val="22"/>
          <w:szCs w:val="22"/>
        </w:rPr>
        <w:t xml:space="preserve">he study team will </w:t>
      </w:r>
      <w:r w:rsidR="00A36346">
        <w:rPr>
          <w:rFonts w:asciiTheme="minorHAnsi" w:hAnsiTheme="minorHAnsi" w:cstheme="minorHAnsi"/>
          <w:sz w:val="22"/>
          <w:szCs w:val="22"/>
        </w:rPr>
        <w:t>send</w:t>
      </w:r>
      <w:r w:rsidRPr="00191D05" w:rsidR="00A36346">
        <w:rPr>
          <w:rFonts w:asciiTheme="minorHAnsi" w:hAnsiTheme="minorHAnsi" w:cstheme="minorHAnsi"/>
          <w:sz w:val="22"/>
          <w:szCs w:val="22"/>
        </w:rPr>
        <w:t xml:space="preserve"> </w:t>
      </w:r>
      <w:r w:rsidR="0097689F">
        <w:rPr>
          <w:rFonts w:asciiTheme="minorHAnsi" w:hAnsiTheme="minorHAnsi" w:cstheme="minorHAnsi"/>
          <w:sz w:val="22"/>
          <w:szCs w:val="22"/>
        </w:rPr>
        <w:t xml:space="preserve">a </w:t>
      </w:r>
      <w:r w:rsidRPr="00191D05" w:rsidR="008751C0">
        <w:rPr>
          <w:rFonts w:asciiTheme="minorHAnsi" w:hAnsiTheme="minorHAnsi" w:cstheme="minorHAnsi"/>
          <w:sz w:val="22"/>
          <w:szCs w:val="22"/>
        </w:rPr>
        <w:t>notification letter</w:t>
      </w:r>
      <w:r w:rsidRPr="00191D05" w:rsidR="008A5E9A">
        <w:rPr>
          <w:rFonts w:asciiTheme="minorHAnsi" w:hAnsiTheme="minorHAnsi" w:cstheme="minorHAnsi"/>
          <w:sz w:val="22"/>
          <w:szCs w:val="22"/>
        </w:rPr>
        <w:t xml:space="preserve"> (see Appendix</w:t>
      </w:r>
      <w:r w:rsidR="00E83AF3">
        <w:rPr>
          <w:rFonts w:asciiTheme="minorHAnsi" w:hAnsiTheme="minorHAnsi" w:cstheme="minorHAnsi"/>
          <w:sz w:val="22"/>
          <w:szCs w:val="22"/>
        </w:rPr>
        <w:t xml:space="preserve"> C</w:t>
      </w:r>
      <w:r w:rsidRPr="00191D05" w:rsidR="008A5E9A">
        <w:rPr>
          <w:rFonts w:asciiTheme="minorHAnsi" w:hAnsiTheme="minorHAnsi" w:cstheme="minorHAnsi"/>
          <w:sz w:val="22"/>
          <w:szCs w:val="22"/>
        </w:rPr>
        <w:t>)</w:t>
      </w:r>
      <w:r w:rsidRPr="00191D05" w:rsidR="008751C0">
        <w:rPr>
          <w:rFonts w:asciiTheme="minorHAnsi" w:hAnsiTheme="minorHAnsi" w:cstheme="minorHAnsi"/>
          <w:sz w:val="22"/>
          <w:szCs w:val="22"/>
        </w:rPr>
        <w:t xml:space="preserve"> </w:t>
      </w:r>
      <w:r w:rsidR="00A36346">
        <w:rPr>
          <w:rFonts w:asciiTheme="minorHAnsi" w:hAnsiTheme="minorHAnsi" w:cstheme="minorHAnsi"/>
          <w:sz w:val="22"/>
          <w:szCs w:val="22"/>
        </w:rPr>
        <w:t>by</w:t>
      </w:r>
      <w:r w:rsidRPr="00191D05" w:rsidR="00A36346">
        <w:rPr>
          <w:rFonts w:asciiTheme="minorHAnsi" w:hAnsiTheme="minorHAnsi" w:cstheme="minorHAnsi"/>
          <w:sz w:val="22"/>
          <w:szCs w:val="22"/>
        </w:rPr>
        <w:t xml:space="preserve"> </w:t>
      </w:r>
      <w:r w:rsidRPr="00191D05" w:rsidR="008751C0">
        <w:rPr>
          <w:rFonts w:asciiTheme="minorHAnsi" w:hAnsiTheme="minorHAnsi" w:cstheme="minorHAnsi"/>
          <w:sz w:val="22"/>
          <w:szCs w:val="22"/>
        </w:rPr>
        <w:t xml:space="preserve">email and mail </w:t>
      </w:r>
      <w:r w:rsidR="00E6773A">
        <w:rPr>
          <w:rFonts w:asciiTheme="minorHAnsi" w:hAnsiTheme="minorHAnsi" w:cstheme="minorHAnsi"/>
          <w:sz w:val="22"/>
          <w:szCs w:val="22"/>
        </w:rPr>
        <w:t>to</w:t>
      </w:r>
      <w:r w:rsidRPr="00191D05" w:rsidR="00E6773A">
        <w:rPr>
          <w:rFonts w:asciiTheme="minorHAnsi" w:hAnsiTheme="minorHAnsi" w:cstheme="minorHAnsi"/>
          <w:sz w:val="22"/>
          <w:szCs w:val="22"/>
        </w:rPr>
        <w:t xml:space="preserve"> </w:t>
      </w:r>
      <w:r w:rsidR="00E83AF3">
        <w:rPr>
          <w:rFonts w:asciiTheme="minorHAnsi" w:hAnsiTheme="minorHAnsi" w:cstheme="minorHAnsi"/>
          <w:sz w:val="22"/>
          <w:szCs w:val="22"/>
        </w:rPr>
        <w:t xml:space="preserve">the superintendents of the </w:t>
      </w:r>
      <w:r w:rsidRPr="00191D05" w:rsidR="008751C0">
        <w:rPr>
          <w:rFonts w:asciiTheme="minorHAnsi" w:hAnsiTheme="minorHAnsi" w:cstheme="minorHAnsi"/>
          <w:sz w:val="22"/>
          <w:szCs w:val="22"/>
        </w:rPr>
        <w:t>sampled districts</w:t>
      </w:r>
      <w:r w:rsidR="00E6773A">
        <w:rPr>
          <w:rFonts w:asciiTheme="minorHAnsi" w:hAnsiTheme="minorHAnsi" w:cstheme="minorHAnsi"/>
          <w:sz w:val="22"/>
          <w:szCs w:val="22"/>
        </w:rPr>
        <w:t xml:space="preserve">. </w:t>
      </w:r>
      <w:r w:rsidR="004C0F6A">
        <w:rPr>
          <w:rFonts w:asciiTheme="minorHAnsi" w:hAnsiTheme="minorHAnsi" w:cstheme="minorHAnsi"/>
          <w:sz w:val="22"/>
          <w:szCs w:val="22"/>
        </w:rPr>
        <w:t>The</w:t>
      </w:r>
      <w:r w:rsidR="00E70642">
        <w:rPr>
          <w:rFonts w:asciiTheme="minorHAnsi" w:hAnsiTheme="minorHAnsi" w:cstheme="minorHAnsi"/>
          <w:sz w:val="22"/>
          <w:szCs w:val="22"/>
        </w:rPr>
        <w:t xml:space="preserve"> notification letter will introduce the study and underscore the study’s importance and benefits. </w:t>
      </w:r>
      <w:r w:rsidRPr="00191D05" w:rsidR="008751C0">
        <w:rPr>
          <w:rFonts w:asciiTheme="minorHAnsi" w:hAnsiTheme="minorHAnsi" w:cstheme="minorHAnsi"/>
          <w:sz w:val="22"/>
          <w:szCs w:val="22"/>
        </w:rPr>
        <w:t xml:space="preserve">Sending </w:t>
      </w:r>
      <w:r w:rsidR="00E70642">
        <w:rPr>
          <w:rFonts w:asciiTheme="minorHAnsi" w:hAnsiTheme="minorHAnsi" w:cstheme="minorHAnsi"/>
          <w:sz w:val="22"/>
          <w:szCs w:val="22"/>
        </w:rPr>
        <w:t xml:space="preserve">the notification letters </w:t>
      </w:r>
      <w:r w:rsidRPr="00191D05" w:rsidR="008751C0">
        <w:rPr>
          <w:rFonts w:asciiTheme="minorHAnsi" w:hAnsiTheme="minorHAnsi" w:cstheme="minorHAnsi"/>
          <w:sz w:val="22"/>
          <w:szCs w:val="22"/>
        </w:rPr>
        <w:t xml:space="preserve">both </w:t>
      </w:r>
      <w:r w:rsidR="00E70642">
        <w:rPr>
          <w:rFonts w:asciiTheme="minorHAnsi" w:hAnsiTheme="minorHAnsi" w:cstheme="minorHAnsi"/>
          <w:sz w:val="22"/>
          <w:szCs w:val="22"/>
        </w:rPr>
        <w:t xml:space="preserve">by </w:t>
      </w:r>
      <w:r w:rsidRPr="00191D05" w:rsidR="008751C0">
        <w:rPr>
          <w:rFonts w:asciiTheme="minorHAnsi" w:hAnsiTheme="minorHAnsi" w:cstheme="minorHAnsi"/>
          <w:sz w:val="22"/>
          <w:szCs w:val="22"/>
        </w:rPr>
        <w:t>email and mail will increase the likelihood that addressees will receive our comm</w:t>
      </w:r>
      <w:r w:rsidR="00C77DDA">
        <w:rPr>
          <w:rFonts w:asciiTheme="minorHAnsi" w:hAnsiTheme="minorHAnsi" w:cstheme="minorHAnsi"/>
          <w:sz w:val="22"/>
          <w:szCs w:val="22"/>
        </w:rPr>
        <w:t xml:space="preserve">unications in a timely manner. </w:t>
      </w:r>
      <w:r w:rsidR="006D33B1">
        <w:rPr>
          <w:rFonts w:asciiTheme="minorHAnsi" w:hAnsiTheme="minorHAnsi" w:cstheme="minorHAnsi"/>
          <w:sz w:val="22"/>
          <w:szCs w:val="22"/>
        </w:rPr>
        <w:t xml:space="preserve">Like </w:t>
      </w:r>
      <w:r w:rsidR="00295EB6">
        <w:rPr>
          <w:rFonts w:asciiTheme="minorHAnsi" w:hAnsiTheme="minorHAnsi" w:cstheme="minorHAnsi"/>
          <w:sz w:val="22"/>
          <w:szCs w:val="22"/>
        </w:rPr>
        <w:t xml:space="preserve">the state letters, the district letter will note that </w:t>
      </w:r>
      <w:r w:rsidR="006D33B1">
        <w:rPr>
          <w:rFonts w:asciiTheme="minorHAnsi" w:hAnsiTheme="minorHAnsi" w:cstheme="minorHAnsi"/>
          <w:sz w:val="22"/>
          <w:szCs w:val="22"/>
        </w:rPr>
        <w:t>d</w:t>
      </w:r>
      <w:r w:rsidRPr="00191D05" w:rsidR="009E71AC">
        <w:rPr>
          <w:rFonts w:asciiTheme="minorHAnsi" w:hAnsiTheme="minorHAnsi" w:cstheme="minorHAnsi"/>
          <w:bCs/>
          <w:sz w:val="22"/>
          <w:szCs w:val="22"/>
        </w:rPr>
        <w:t>istrict</w:t>
      </w:r>
      <w:r w:rsidR="00295EB6">
        <w:rPr>
          <w:rFonts w:asciiTheme="minorHAnsi" w:hAnsiTheme="minorHAnsi" w:cstheme="minorHAnsi"/>
          <w:bCs/>
          <w:sz w:val="22"/>
          <w:szCs w:val="22"/>
        </w:rPr>
        <w:t>s</w:t>
      </w:r>
      <w:r w:rsidR="006D33B1">
        <w:rPr>
          <w:rFonts w:asciiTheme="minorHAnsi" w:hAnsiTheme="minorHAnsi" w:cstheme="minorHAnsi"/>
          <w:bCs/>
          <w:sz w:val="22"/>
          <w:szCs w:val="22"/>
        </w:rPr>
        <w:t xml:space="preserve"> </w:t>
      </w:r>
      <w:r w:rsidR="00525B76">
        <w:rPr>
          <w:rFonts w:asciiTheme="minorHAnsi" w:hAnsiTheme="minorHAnsi" w:cstheme="minorHAnsi"/>
          <w:bCs/>
          <w:sz w:val="22"/>
          <w:szCs w:val="22"/>
        </w:rPr>
        <w:t>receiving</w:t>
      </w:r>
      <w:r w:rsidR="006D33B1">
        <w:rPr>
          <w:rFonts w:asciiTheme="minorHAnsi" w:hAnsiTheme="minorHAnsi" w:cstheme="minorHAnsi"/>
          <w:bCs/>
          <w:sz w:val="22"/>
          <w:szCs w:val="22"/>
        </w:rPr>
        <w:t xml:space="preserve"> </w:t>
      </w:r>
      <w:r w:rsidR="003548C0">
        <w:rPr>
          <w:rFonts w:asciiTheme="minorHAnsi" w:hAnsiTheme="minorHAnsi" w:cstheme="minorHAnsi"/>
          <w:bCs/>
          <w:sz w:val="22"/>
          <w:szCs w:val="22"/>
        </w:rPr>
        <w:t xml:space="preserve">education </w:t>
      </w:r>
      <w:r w:rsidRPr="00191D05" w:rsidR="009E71AC">
        <w:rPr>
          <w:rFonts w:asciiTheme="minorHAnsi" w:hAnsiTheme="minorHAnsi" w:cstheme="minorHAnsi"/>
          <w:bCs/>
          <w:sz w:val="22"/>
          <w:szCs w:val="22"/>
        </w:rPr>
        <w:t xml:space="preserve">funds </w:t>
      </w:r>
      <w:r w:rsidR="003548C0">
        <w:rPr>
          <w:rFonts w:asciiTheme="minorHAnsi" w:hAnsiTheme="minorHAnsi" w:cstheme="minorHAnsi"/>
          <w:bCs/>
          <w:sz w:val="22"/>
          <w:szCs w:val="22"/>
        </w:rPr>
        <w:t xml:space="preserve">through the CARES Act </w:t>
      </w:r>
      <w:r w:rsidR="00295EB6">
        <w:rPr>
          <w:rFonts w:asciiTheme="minorHAnsi" w:hAnsiTheme="minorHAnsi" w:cstheme="minorHAnsi"/>
          <w:bCs/>
          <w:sz w:val="22"/>
          <w:szCs w:val="22"/>
        </w:rPr>
        <w:t xml:space="preserve">are expected to participate </w:t>
      </w:r>
      <w:r w:rsidR="006D33B1">
        <w:rPr>
          <w:rFonts w:asciiTheme="minorHAnsi" w:hAnsiTheme="minorHAnsi" w:cstheme="minorHAnsi"/>
          <w:bCs/>
          <w:sz w:val="22"/>
          <w:szCs w:val="22"/>
        </w:rPr>
        <w:t>per the EDGAR requirement.</w:t>
      </w:r>
      <w:r w:rsidRPr="00191D05" w:rsidR="008751C0">
        <w:rPr>
          <w:rFonts w:asciiTheme="minorHAnsi" w:hAnsiTheme="minorHAnsi" w:cstheme="minorHAnsi"/>
          <w:sz w:val="22"/>
          <w:szCs w:val="22"/>
        </w:rPr>
        <w:t xml:space="preserve"> </w:t>
      </w:r>
    </w:p>
    <w:p w:rsidRPr="00191D05" w:rsidR="008751C0" w:rsidP="008751C0" w:rsidRDefault="008751C0" w14:paraId="5D542C97" w14:textId="77777777">
      <w:pPr>
        <w:spacing w:line="240" w:lineRule="auto"/>
        <w:jc w:val="both"/>
        <w:rPr>
          <w:rFonts w:asciiTheme="minorHAnsi" w:hAnsiTheme="minorHAnsi" w:cstheme="minorHAnsi"/>
          <w:sz w:val="22"/>
          <w:szCs w:val="22"/>
        </w:rPr>
      </w:pPr>
    </w:p>
    <w:p w:rsidR="008751C0" w:rsidRDefault="004C0F6A" w14:paraId="0C92A71C" w14:textId="29DB1D88">
      <w:pPr>
        <w:spacing w:line="240" w:lineRule="auto"/>
        <w:rPr>
          <w:rFonts w:asciiTheme="minorHAnsi" w:hAnsiTheme="minorHAnsi" w:cstheme="minorHAnsi"/>
          <w:sz w:val="22"/>
          <w:szCs w:val="22"/>
        </w:rPr>
      </w:pPr>
      <w:r>
        <w:rPr>
          <w:rFonts w:asciiTheme="minorHAnsi" w:hAnsiTheme="minorHAnsi" w:cstheme="minorHAnsi"/>
          <w:sz w:val="22"/>
          <w:szCs w:val="22"/>
        </w:rPr>
        <w:t>T</w:t>
      </w:r>
      <w:r w:rsidR="00E70642">
        <w:rPr>
          <w:rFonts w:asciiTheme="minorHAnsi" w:hAnsiTheme="minorHAnsi" w:cstheme="minorHAnsi"/>
          <w:sz w:val="22"/>
          <w:szCs w:val="22"/>
        </w:rPr>
        <w:t xml:space="preserve">he </w:t>
      </w:r>
      <w:r w:rsidRPr="00191D05" w:rsidR="008751C0">
        <w:rPr>
          <w:rFonts w:asciiTheme="minorHAnsi" w:hAnsiTheme="minorHAnsi" w:cstheme="minorHAnsi"/>
          <w:sz w:val="22"/>
          <w:szCs w:val="22"/>
        </w:rPr>
        <w:t xml:space="preserve">district surveys will </w:t>
      </w:r>
      <w:r>
        <w:rPr>
          <w:rFonts w:asciiTheme="minorHAnsi" w:hAnsiTheme="minorHAnsi" w:cstheme="minorHAnsi"/>
          <w:sz w:val="22"/>
          <w:szCs w:val="22"/>
        </w:rPr>
        <w:t xml:space="preserve">likely </w:t>
      </w:r>
      <w:r w:rsidRPr="00191D05" w:rsidR="008751C0">
        <w:rPr>
          <w:rFonts w:asciiTheme="minorHAnsi" w:hAnsiTheme="minorHAnsi" w:cstheme="minorHAnsi"/>
          <w:sz w:val="22"/>
          <w:szCs w:val="22"/>
        </w:rPr>
        <w:t>require input from several key individuals</w:t>
      </w:r>
      <w:r w:rsidR="006D33B1">
        <w:rPr>
          <w:rFonts w:asciiTheme="minorHAnsi" w:hAnsiTheme="minorHAnsi" w:cstheme="minorHAnsi"/>
          <w:sz w:val="22"/>
          <w:szCs w:val="22"/>
        </w:rPr>
        <w:t xml:space="preserve"> (e.g., </w:t>
      </w:r>
      <w:r w:rsidR="00156685">
        <w:rPr>
          <w:rFonts w:asciiTheme="minorHAnsi" w:hAnsiTheme="minorHAnsi" w:cstheme="minorHAnsi"/>
          <w:sz w:val="22"/>
          <w:szCs w:val="22"/>
        </w:rPr>
        <w:t>f</w:t>
      </w:r>
      <w:r w:rsidR="006D33B1">
        <w:rPr>
          <w:rFonts w:asciiTheme="minorHAnsi" w:hAnsiTheme="minorHAnsi" w:cstheme="minorHAnsi"/>
          <w:sz w:val="22"/>
          <w:szCs w:val="22"/>
        </w:rPr>
        <w:t>ederal programs director, finance officer)</w:t>
      </w:r>
      <w:r w:rsidR="00E70642">
        <w:rPr>
          <w:rFonts w:asciiTheme="minorHAnsi" w:hAnsiTheme="minorHAnsi" w:cstheme="minorHAnsi"/>
          <w:sz w:val="22"/>
          <w:szCs w:val="22"/>
        </w:rPr>
        <w:t xml:space="preserve">. </w:t>
      </w:r>
      <w:r w:rsidR="002E4AC7">
        <w:rPr>
          <w:rFonts w:asciiTheme="minorHAnsi" w:hAnsiTheme="minorHAnsi" w:cstheme="minorHAnsi"/>
          <w:sz w:val="22"/>
          <w:szCs w:val="22"/>
        </w:rPr>
        <w:t xml:space="preserve">The district superintendent will serve as the primary contact for the survey (unless the superintendent offers a designee) and will coordinate input from the multiple respondents as needed. </w:t>
      </w:r>
      <w:r w:rsidR="00380233">
        <w:rPr>
          <w:rFonts w:asciiTheme="minorHAnsi" w:hAnsiTheme="minorHAnsi" w:cstheme="minorHAnsi"/>
          <w:sz w:val="22"/>
          <w:szCs w:val="22"/>
        </w:rPr>
        <w:t xml:space="preserve">For the 20 districts in which EL interviews will be conducted, the notification letter will include mention of the interviews, but </w:t>
      </w:r>
      <w:r w:rsidR="00292E77">
        <w:rPr>
          <w:rFonts w:asciiTheme="minorHAnsi" w:hAnsiTheme="minorHAnsi" w:cstheme="minorHAnsi"/>
          <w:sz w:val="22"/>
          <w:szCs w:val="22"/>
        </w:rPr>
        <w:t xml:space="preserve">the interview team will follow up with more details on the interview procedures. </w:t>
      </w:r>
      <w:r w:rsidRPr="00191D05" w:rsidR="008C3A46">
        <w:rPr>
          <w:rFonts w:asciiTheme="minorHAnsi" w:hAnsiTheme="minorHAnsi" w:cstheme="minorHAnsi"/>
          <w:sz w:val="22"/>
          <w:szCs w:val="22"/>
        </w:rPr>
        <w:t xml:space="preserve">We will follow all required procedures, and as necessary, </w:t>
      </w:r>
      <w:r w:rsidR="00E378D4">
        <w:rPr>
          <w:rFonts w:asciiTheme="minorHAnsi" w:hAnsiTheme="minorHAnsi" w:cstheme="minorHAnsi"/>
          <w:sz w:val="22"/>
          <w:szCs w:val="22"/>
        </w:rPr>
        <w:t>obtain approval of the district for its participation in the study through submissions of the required research application.</w:t>
      </w:r>
    </w:p>
    <w:p w:rsidR="006008A4" w:rsidP="008751C0" w:rsidRDefault="006008A4" w14:paraId="55194546" w14:textId="77777777">
      <w:pPr>
        <w:spacing w:line="240" w:lineRule="auto"/>
        <w:rPr>
          <w:rFonts w:asciiTheme="minorHAnsi" w:hAnsiTheme="minorHAnsi" w:cstheme="minorHAnsi"/>
          <w:sz w:val="22"/>
          <w:szCs w:val="22"/>
        </w:rPr>
      </w:pPr>
    </w:p>
    <w:p w:rsidR="008751C0" w:rsidP="008751C0" w:rsidRDefault="006008A4" w14:paraId="22C77500" w14:textId="7D7A7484">
      <w:pPr>
        <w:spacing w:line="240" w:lineRule="auto"/>
        <w:rPr>
          <w:rFonts w:asciiTheme="minorHAnsi" w:hAnsiTheme="minorHAnsi" w:cstheme="minorHAnsi"/>
          <w:sz w:val="22"/>
          <w:szCs w:val="22"/>
        </w:rPr>
      </w:pPr>
      <w:r>
        <w:rPr>
          <w:rFonts w:asciiTheme="minorHAnsi" w:hAnsiTheme="minorHAnsi" w:cstheme="minorHAnsi"/>
          <w:sz w:val="22"/>
          <w:szCs w:val="22"/>
        </w:rPr>
        <w:t xml:space="preserve">Letters </w:t>
      </w:r>
      <w:r w:rsidRPr="00191D05" w:rsidR="00A54AA0">
        <w:rPr>
          <w:rFonts w:asciiTheme="minorHAnsi" w:hAnsiTheme="minorHAnsi" w:cstheme="minorHAnsi"/>
          <w:bCs/>
          <w:sz w:val="22"/>
          <w:szCs w:val="22"/>
        </w:rPr>
        <w:t xml:space="preserve">will include the </w:t>
      </w:r>
      <w:r>
        <w:rPr>
          <w:rFonts w:asciiTheme="minorHAnsi" w:hAnsiTheme="minorHAnsi" w:cstheme="minorHAnsi"/>
          <w:bCs/>
          <w:sz w:val="22"/>
          <w:szCs w:val="22"/>
        </w:rPr>
        <w:t xml:space="preserve">district </w:t>
      </w:r>
      <w:r w:rsidRPr="00191D05" w:rsidR="00A54AA0">
        <w:rPr>
          <w:rFonts w:asciiTheme="minorHAnsi" w:hAnsiTheme="minorHAnsi" w:cstheme="minorHAnsi"/>
          <w:bCs/>
          <w:sz w:val="22"/>
          <w:szCs w:val="22"/>
        </w:rPr>
        <w:t xml:space="preserve">survey URL </w:t>
      </w:r>
      <w:r>
        <w:rPr>
          <w:rFonts w:asciiTheme="minorHAnsi" w:hAnsiTheme="minorHAnsi" w:cstheme="minorHAnsi"/>
          <w:bCs/>
          <w:sz w:val="22"/>
          <w:szCs w:val="22"/>
        </w:rPr>
        <w:t xml:space="preserve">with embedded </w:t>
      </w:r>
      <w:r w:rsidRPr="00191D05" w:rsidR="00A54AA0">
        <w:rPr>
          <w:rFonts w:asciiTheme="minorHAnsi" w:hAnsiTheme="minorHAnsi" w:cstheme="minorHAnsi"/>
          <w:bCs/>
          <w:sz w:val="22"/>
          <w:szCs w:val="22"/>
        </w:rPr>
        <w:t>login information</w:t>
      </w:r>
      <w:r>
        <w:rPr>
          <w:rFonts w:asciiTheme="minorHAnsi" w:hAnsiTheme="minorHAnsi" w:cstheme="minorHAnsi"/>
          <w:bCs/>
          <w:sz w:val="22"/>
          <w:szCs w:val="22"/>
        </w:rPr>
        <w:t xml:space="preserve">, which will be personalized for each </w:t>
      </w:r>
      <w:r w:rsidR="004327E8">
        <w:rPr>
          <w:rFonts w:asciiTheme="minorHAnsi" w:hAnsiTheme="minorHAnsi" w:cstheme="minorHAnsi"/>
          <w:bCs/>
          <w:sz w:val="22"/>
          <w:szCs w:val="22"/>
        </w:rPr>
        <w:t>district.</w:t>
      </w:r>
      <w:r w:rsidRPr="00191D05" w:rsidR="00A54AA0">
        <w:rPr>
          <w:rFonts w:asciiTheme="minorHAnsi" w:hAnsiTheme="minorHAnsi" w:cstheme="minorHAnsi"/>
          <w:bCs/>
          <w:sz w:val="22"/>
          <w:szCs w:val="22"/>
        </w:rPr>
        <w:t xml:space="preserve"> </w:t>
      </w:r>
      <w:r w:rsidRPr="00191D05" w:rsidR="008751C0">
        <w:rPr>
          <w:rFonts w:asciiTheme="minorHAnsi" w:hAnsiTheme="minorHAnsi" w:cstheme="minorHAnsi"/>
          <w:sz w:val="22"/>
          <w:szCs w:val="22"/>
        </w:rPr>
        <w:t xml:space="preserve">All communications will include </w:t>
      </w:r>
      <w:r w:rsidR="00666A2D">
        <w:rPr>
          <w:rFonts w:asciiTheme="minorHAnsi" w:hAnsiTheme="minorHAnsi" w:cstheme="minorHAnsi"/>
          <w:sz w:val="22"/>
          <w:szCs w:val="22"/>
        </w:rPr>
        <w:t>study contact information (i.e.,</w:t>
      </w:r>
      <w:r w:rsidRPr="00191D05" w:rsidR="008751C0">
        <w:rPr>
          <w:rFonts w:asciiTheme="minorHAnsi" w:hAnsiTheme="minorHAnsi" w:cstheme="minorHAnsi"/>
          <w:sz w:val="22"/>
          <w:szCs w:val="22"/>
        </w:rPr>
        <w:t xml:space="preserve"> toll-free study number and a study email address</w:t>
      </w:r>
      <w:r w:rsidR="00666A2D">
        <w:rPr>
          <w:rFonts w:asciiTheme="minorHAnsi" w:hAnsiTheme="minorHAnsi" w:cstheme="minorHAnsi"/>
          <w:sz w:val="22"/>
          <w:szCs w:val="22"/>
        </w:rPr>
        <w:t>)</w:t>
      </w:r>
      <w:r w:rsidRPr="00191D05" w:rsidR="008751C0">
        <w:rPr>
          <w:rFonts w:asciiTheme="minorHAnsi" w:hAnsiTheme="minorHAnsi" w:cstheme="minorHAnsi"/>
          <w:sz w:val="22"/>
          <w:szCs w:val="22"/>
        </w:rPr>
        <w:t xml:space="preserve"> for respondents’ questions and technical support. Based on Westat’s experience on large</w:t>
      </w:r>
      <w:r w:rsidR="00565586">
        <w:rPr>
          <w:rFonts w:asciiTheme="minorHAnsi" w:hAnsiTheme="minorHAnsi" w:cstheme="minorHAnsi"/>
          <w:sz w:val="22"/>
          <w:szCs w:val="22"/>
        </w:rPr>
        <w:t>-</w:t>
      </w:r>
      <w:r w:rsidRPr="00191D05" w:rsidR="008751C0">
        <w:rPr>
          <w:rFonts w:asciiTheme="minorHAnsi" w:hAnsiTheme="minorHAnsi" w:cstheme="minorHAnsi"/>
          <w:sz w:val="22"/>
          <w:szCs w:val="22"/>
        </w:rPr>
        <w:t>scale data collections, we will assign several trained research staff to answer the study hotline and reply to emails in the study mailb</w:t>
      </w:r>
      <w:r w:rsidR="00F65A2C">
        <w:rPr>
          <w:rFonts w:asciiTheme="minorHAnsi" w:hAnsiTheme="minorHAnsi" w:cstheme="minorHAnsi"/>
          <w:sz w:val="22"/>
          <w:szCs w:val="22"/>
        </w:rPr>
        <w:t xml:space="preserve">ox. We will train </w:t>
      </w:r>
      <w:r w:rsidR="00A42D90">
        <w:rPr>
          <w:rFonts w:asciiTheme="minorHAnsi" w:hAnsiTheme="minorHAnsi" w:cstheme="minorHAnsi"/>
          <w:sz w:val="22"/>
          <w:szCs w:val="22"/>
        </w:rPr>
        <w:t>staff</w:t>
      </w:r>
      <w:r w:rsidR="00F65A2C">
        <w:rPr>
          <w:rFonts w:asciiTheme="minorHAnsi" w:hAnsiTheme="minorHAnsi" w:cstheme="minorHAnsi"/>
          <w:sz w:val="22"/>
          <w:szCs w:val="22"/>
        </w:rPr>
        <w:t xml:space="preserve"> on</w:t>
      </w:r>
      <w:r w:rsidRPr="00191D05" w:rsidR="008751C0">
        <w:rPr>
          <w:rFonts w:asciiTheme="minorHAnsi" w:hAnsiTheme="minorHAnsi" w:cstheme="minorHAnsi"/>
          <w:sz w:val="22"/>
          <w:szCs w:val="22"/>
        </w:rPr>
        <w:t xml:space="preserve"> the purpose of the study, the obligations of </w:t>
      </w:r>
      <w:r w:rsidR="0091195F">
        <w:rPr>
          <w:rFonts w:asciiTheme="minorHAnsi" w:hAnsiTheme="minorHAnsi" w:cstheme="minorHAnsi"/>
          <w:sz w:val="22"/>
          <w:szCs w:val="22"/>
        </w:rPr>
        <w:t xml:space="preserve">district </w:t>
      </w:r>
      <w:r w:rsidRPr="00191D05" w:rsidR="008751C0">
        <w:rPr>
          <w:rFonts w:asciiTheme="minorHAnsi" w:hAnsiTheme="minorHAnsi" w:cstheme="minorHAnsi"/>
          <w:sz w:val="22"/>
          <w:szCs w:val="22"/>
        </w:rPr>
        <w:t xml:space="preserve">respondents to participate in the evaluation, and the details for completing the web-based survey. Content questions will be referred to the study leadership. </w:t>
      </w:r>
      <w:r w:rsidR="0091195F">
        <w:rPr>
          <w:rFonts w:asciiTheme="minorHAnsi" w:hAnsiTheme="minorHAnsi" w:cstheme="minorHAnsi"/>
          <w:sz w:val="22"/>
          <w:szCs w:val="22"/>
        </w:rPr>
        <w:t>An internal FAQ document will be developed and updated as needed throughout the course of data collection to ens</w:t>
      </w:r>
      <w:r w:rsidR="0084341A">
        <w:rPr>
          <w:rFonts w:asciiTheme="minorHAnsi" w:hAnsiTheme="minorHAnsi" w:cstheme="minorHAnsi"/>
          <w:sz w:val="22"/>
          <w:szCs w:val="22"/>
        </w:rPr>
        <w:t xml:space="preserve">ure that </w:t>
      </w:r>
      <w:r w:rsidR="00666A2D">
        <w:rPr>
          <w:rFonts w:asciiTheme="minorHAnsi" w:hAnsiTheme="minorHAnsi" w:cstheme="minorHAnsi"/>
          <w:sz w:val="22"/>
          <w:szCs w:val="22"/>
        </w:rPr>
        <w:t xml:space="preserve">all </w:t>
      </w:r>
      <w:r w:rsidR="0084341A">
        <w:rPr>
          <w:rFonts w:asciiTheme="minorHAnsi" w:hAnsiTheme="minorHAnsi" w:cstheme="minorHAnsi"/>
          <w:sz w:val="22"/>
          <w:szCs w:val="22"/>
        </w:rPr>
        <w:t xml:space="preserve">research staff </w:t>
      </w:r>
      <w:r w:rsidR="00666A2D">
        <w:rPr>
          <w:rFonts w:asciiTheme="minorHAnsi" w:hAnsiTheme="minorHAnsi" w:cstheme="minorHAnsi"/>
          <w:sz w:val="22"/>
          <w:szCs w:val="22"/>
        </w:rPr>
        <w:t xml:space="preserve">have </w:t>
      </w:r>
      <w:r w:rsidR="0091195F">
        <w:rPr>
          <w:rFonts w:asciiTheme="minorHAnsi" w:hAnsiTheme="minorHAnsi" w:cstheme="minorHAnsi"/>
          <w:sz w:val="22"/>
          <w:szCs w:val="22"/>
        </w:rPr>
        <w:t>the most current information on the study.</w:t>
      </w:r>
    </w:p>
    <w:p w:rsidR="005F04B6" w:rsidP="008751C0" w:rsidRDefault="005F04B6" w14:paraId="5F430E9E" w14:textId="77777777">
      <w:pPr>
        <w:spacing w:line="240" w:lineRule="auto"/>
        <w:rPr>
          <w:rFonts w:asciiTheme="minorHAnsi" w:hAnsiTheme="minorHAnsi" w:cstheme="minorHAnsi"/>
          <w:sz w:val="22"/>
          <w:szCs w:val="22"/>
        </w:rPr>
      </w:pPr>
    </w:p>
    <w:p w:rsidR="0005047E" w:rsidP="00387445" w:rsidRDefault="003E42F5" w14:paraId="026CA667" w14:textId="3286C8A3">
      <w:pPr>
        <w:spacing w:line="240" w:lineRule="auto"/>
      </w:pPr>
      <w:r>
        <w:rPr>
          <w:rFonts w:asciiTheme="minorHAnsi" w:hAnsiTheme="minorHAnsi" w:cstheme="minorHAnsi"/>
          <w:sz w:val="22"/>
          <w:szCs w:val="22"/>
        </w:rPr>
        <w:t xml:space="preserve">The study team will give respondents </w:t>
      </w:r>
      <w:r w:rsidR="006479FD">
        <w:rPr>
          <w:rFonts w:asciiTheme="minorHAnsi" w:hAnsiTheme="minorHAnsi" w:cstheme="minorHAnsi"/>
          <w:sz w:val="22"/>
          <w:szCs w:val="22"/>
        </w:rPr>
        <w:t>the option of emailing them</w:t>
      </w:r>
      <w:r w:rsidRPr="00191D05" w:rsidR="008751C0">
        <w:rPr>
          <w:rFonts w:asciiTheme="minorHAnsi" w:hAnsiTheme="minorHAnsi" w:cstheme="minorHAnsi"/>
          <w:sz w:val="22"/>
          <w:szCs w:val="22"/>
        </w:rPr>
        <w:t xml:space="preserve"> an electronic version of the survey</w:t>
      </w:r>
      <w:r w:rsidR="00F65A2C">
        <w:rPr>
          <w:rFonts w:asciiTheme="minorHAnsi" w:hAnsiTheme="minorHAnsi" w:cstheme="minorHAnsi"/>
          <w:sz w:val="22"/>
          <w:szCs w:val="22"/>
        </w:rPr>
        <w:t xml:space="preserve"> (e.g., PDF or Word document)</w:t>
      </w:r>
      <w:r w:rsidR="006479FD">
        <w:rPr>
          <w:rFonts w:asciiTheme="minorHAnsi" w:hAnsiTheme="minorHAnsi" w:cstheme="minorHAnsi"/>
          <w:sz w:val="22"/>
          <w:szCs w:val="22"/>
        </w:rPr>
        <w:t xml:space="preserve"> to complete and return by email</w:t>
      </w:r>
      <w:r w:rsidRPr="00191D05" w:rsidR="008751C0">
        <w:rPr>
          <w:rFonts w:asciiTheme="minorHAnsi" w:hAnsiTheme="minorHAnsi" w:cstheme="minorHAnsi"/>
          <w:sz w:val="22"/>
          <w:szCs w:val="22"/>
        </w:rPr>
        <w:t xml:space="preserve"> or </w:t>
      </w:r>
      <w:r w:rsidR="006479FD">
        <w:rPr>
          <w:rFonts w:asciiTheme="minorHAnsi" w:hAnsiTheme="minorHAnsi" w:cstheme="minorHAnsi"/>
          <w:sz w:val="22"/>
          <w:szCs w:val="22"/>
        </w:rPr>
        <w:t xml:space="preserve">completing </w:t>
      </w:r>
      <w:r w:rsidRPr="00191D05" w:rsidR="008751C0">
        <w:rPr>
          <w:rFonts w:asciiTheme="minorHAnsi" w:hAnsiTheme="minorHAnsi" w:cstheme="minorHAnsi"/>
          <w:sz w:val="22"/>
          <w:szCs w:val="22"/>
        </w:rPr>
        <w:t xml:space="preserve">a paper-and-pencil instrument. However, we have found that the vast majority of </w:t>
      </w:r>
      <w:r w:rsidR="00EF2AC2">
        <w:rPr>
          <w:rFonts w:asciiTheme="minorHAnsi" w:hAnsiTheme="minorHAnsi" w:cstheme="minorHAnsi"/>
          <w:sz w:val="22"/>
          <w:szCs w:val="22"/>
        </w:rPr>
        <w:t xml:space="preserve">respondents </w:t>
      </w:r>
      <w:r w:rsidRPr="00191D05" w:rsidR="008751C0">
        <w:rPr>
          <w:rFonts w:asciiTheme="minorHAnsi" w:hAnsiTheme="minorHAnsi" w:cstheme="minorHAnsi"/>
          <w:sz w:val="22"/>
          <w:szCs w:val="22"/>
        </w:rPr>
        <w:t xml:space="preserve">prefer the web-based approach. </w:t>
      </w:r>
      <w:r w:rsidR="00CC5E68">
        <w:rPr>
          <w:rFonts w:asciiTheme="minorHAnsi" w:hAnsiTheme="minorHAnsi" w:cstheme="minorHAnsi"/>
          <w:sz w:val="22"/>
          <w:szCs w:val="22"/>
        </w:rPr>
        <w:t xml:space="preserve">A phone survey option will be offered to </w:t>
      </w:r>
      <w:r w:rsidR="00403B87">
        <w:rPr>
          <w:rFonts w:asciiTheme="minorHAnsi" w:hAnsiTheme="minorHAnsi" w:cstheme="minorHAnsi"/>
          <w:sz w:val="22"/>
          <w:szCs w:val="22"/>
        </w:rPr>
        <w:t xml:space="preserve">all </w:t>
      </w:r>
      <w:r w:rsidR="00CC5E68">
        <w:rPr>
          <w:rFonts w:asciiTheme="minorHAnsi" w:hAnsiTheme="minorHAnsi" w:cstheme="minorHAnsi"/>
          <w:sz w:val="22"/>
          <w:szCs w:val="22"/>
        </w:rPr>
        <w:t xml:space="preserve">respondents as part of the nonresponse follow-up effort. </w:t>
      </w:r>
      <w:r w:rsidRPr="00191D05" w:rsidR="008751C0">
        <w:rPr>
          <w:rFonts w:asciiTheme="minorHAnsi" w:hAnsiTheme="minorHAnsi" w:cstheme="minorHAnsi"/>
          <w:sz w:val="22"/>
          <w:szCs w:val="22"/>
        </w:rPr>
        <w:t xml:space="preserve">Since the web-based surveys will include </w:t>
      </w:r>
      <w:r w:rsidR="00387EB8">
        <w:rPr>
          <w:rFonts w:asciiTheme="minorHAnsi" w:hAnsiTheme="minorHAnsi" w:cstheme="minorHAnsi"/>
          <w:sz w:val="22"/>
          <w:szCs w:val="22"/>
        </w:rPr>
        <w:t>data checks</w:t>
      </w:r>
      <w:r w:rsidRPr="00191D05" w:rsidR="008751C0">
        <w:rPr>
          <w:rFonts w:asciiTheme="minorHAnsi" w:hAnsiTheme="minorHAnsi" w:cstheme="minorHAnsi"/>
          <w:sz w:val="22"/>
          <w:szCs w:val="22"/>
        </w:rPr>
        <w:t>, we will use the web-based surveys to enter an</w:t>
      </w:r>
      <w:r w:rsidR="00CC5E68">
        <w:rPr>
          <w:rFonts w:asciiTheme="minorHAnsi" w:hAnsiTheme="minorHAnsi" w:cstheme="minorHAnsi"/>
          <w:sz w:val="22"/>
          <w:szCs w:val="22"/>
        </w:rPr>
        <w:t>y surveys received on hard copy or by phone.</w:t>
      </w:r>
      <w:r w:rsidR="00D954AD">
        <w:rPr>
          <w:rFonts w:asciiTheme="minorHAnsi" w:hAnsiTheme="minorHAnsi" w:cstheme="minorHAnsi"/>
          <w:sz w:val="22"/>
          <w:szCs w:val="22"/>
        </w:rPr>
        <w:t xml:space="preserve"> A </w:t>
      </w:r>
      <w:r w:rsidRPr="00191D05" w:rsidR="008751C0">
        <w:rPr>
          <w:rFonts w:asciiTheme="minorHAnsi" w:hAnsiTheme="minorHAnsi" w:cstheme="minorHAnsi"/>
          <w:sz w:val="22"/>
          <w:szCs w:val="22"/>
        </w:rPr>
        <w:t xml:space="preserve">web-based data monitoring system (DMS) </w:t>
      </w:r>
      <w:r w:rsidR="00D954AD">
        <w:rPr>
          <w:rFonts w:asciiTheme="minorHAnsi" w:hAnsiTheme="minorHAnsi" w:cstheme="minorHAnsi"/>
          <w:sz w:val="22"/>
          <w:szCs w:val="22"/>
        </w:rPr>
        <w:t>will</w:t>
      </w:r>
      <w:r w:rsidRPr="00191D05" w:rsidR="008751C0">
        <w:rPr>
          <w:rFonts w:asciiTheme="minorHAnsi" w:hAnsiTheme="minorHAnsi" w:cstheme="minorHAnsi"/>
          <w:sz w:val="22"/>
          <w:szCs w:val="22"/>
        </w:rPr>
        <w:t xml:space="preserve"> record the status of district </w:t>
      </w:r>
      <w:r w:rsidR="00D954AD">
        <w:rPr>
          <w:rFonts w:asciiTheme="minorHAnsi" w:hAnsiTheme="minorHAnsi" w:cstheme="minorHAnsi"/>
          <w:sz w:val="22"/>
          <w:szCs w:val="22"/>
        </w:rPr>
        <w:t xml:space="preserve">research application </w:t>
      </w:r>
      <w:r w:rsidRPr="00191D05" w:rsidR="008751C0">
        <w:rPr>
          <w:rFonts w:asciiTheme="minorHAnsi" w:hAnsiTheme="minorHAnsi" w:cstheme="minorHAnsi"/>
          <w:sz w:val="22"/>
          <w:szCs w:val="22"/>
        </w:rPr>
        <w:t>approvals, genera</w:t>
      </w:r>
      <w:r w:rsidR="00387EB8">
        <w:rPr>
          <w:rFonts w:asciiTheme="minorHAnsi" w:hAnsiTheme="minorHAnsi" w:cstheme="minorHAnsi"/>
          <w:sz w:val="22"/>
          <w:szCs w:val="22"/>
        </w:rPr>
        <w:t>te</w:t>
      </w:r>
      <w:r w:rsidRPr="00191D05" w:rsidR="008751C0">
        <w:rPr>
          <w:rFonts w:asciiTheme="minorHAnsi" w:hAnsiTheme="minorHAnsi" w:cstheme="minorHAnsi"/>
          <w:sz w:val="22"/>
          <w:szCs w:val="22"/>
        </w:rPr>
        <w:t xml:space="preserve"> materials for mailings, and monitor survey response rates.</w:t>
      </w:r>
      <w:r w:rsidRPr="002272C1" w:rsidR="002272C1">
        <w:rPr>
          <w:rFonts w:asciiTheme="minorHAnsi" w:hAnsiTheme="minorHAnsi"/>
          <w:sz w:val="22"/>
          <w:szCs w:val="22"/>
        </w:rPr>
        <w:t xml:space="preserve"> </w:t>
      </w:r>
    </w:p>
    <w:p w:rsidR="006A1A55" w:rsidP="006E776F" w:rsidRDefault="006A1A55" w14:paraId="70A71254" w14:textId="24338D77">
      <w:pPr>
        <w:pStyle w:val="P1-StandPara"/>
      </w:pPr>
    </w:p>
    <w:p w:rsidR="00F33B1F" w:rsidP="00F33B1F" w:rsidRDefault="00F33B1F" w14:paraId="1570EE84" w14:textId="5E47458C">
      <w:pPr>
        <w:pStyle w:val="Heading4"/>
        <w:rPr>
          <w:szCs w:val="22"/>
        </w:rPr>
      </w:pPr>
      <w:r>
        <w:t>B.2.1.2</w:t>
      </w:r>
      <w:r>
        <w:tab/>
      </w:r>
      <w:r w:rsidRPr="008421AE">
        <w:t>District</w:t>
      </w:r>
      <w:r w:rsidRPr="00D321C3">
        <w:rPr>
          <w:szCs w:val="22"/>
        </w:rPr>
        <w:t xml:space="preserve"> </w:t>
      </w:r>
      <w:r>
        <w:rPr>
          <w:szCs w:val="22"/>
        </w:rPr>
        <w:t xml:space="preserve">and School Interviews </w:t>
      </w:r>
    </w:p>
    <w:p w:rsidR="00C33AB8" w:rsidP="00F33B1F" w:rsidRDefault="00C33AB8" w14:paraId="6F43FA3A" w14:textId="0ADBFE9E">
      <w:pPr>
        <w:pStyle w:val="Heading4"/>
        <w:rPr>
          <w:szCs w:val="22"/>
        </w:rPr>
      </w:pPr>
    </w:p>
    <w:p w:rsidR="002558CF" w:rsidP="00F33B1F" w:rsidRDefault="006F11FB" w14:paraId="45DF6529" w14:textId="4C9FB0F3">
      <w:pPr>
        <w:pStyle w:val="Heading4"/>
        <w:rPr>
          <w:b w:val="0"/>
          <w:bCs/>
          <w:szCs w:val="22"/>
        </w:rPr>
      </w:pPr>
      <w:r>
        <w:rPr>
          <w:b w:val="0"/>
          <w:bCs/>
          <w:szCs w:val="22"/>
        </w:rPr>
        <w:t xml:space="preserve">The study team will </w:t>
      </w:r>
      <w:r w:rsidR="002C5D10">
        <w:rPr>
          <w:b w:val="0"/>
          <w:bCs/>
          <w:szCs w:val="22"/>
        </w:rPr>
        <w:t xml:space="preserve">begin the </w:t>
      </w:r>
      <w:r w:rsidR="00DB5A08">
        <w:rPr>
          <w:b w:val="0"/>
          <w:bCs/>
          <w:szCs w:val="22"/>
        </w:rPr>
        <w:t xml:space="preserve">interview </w:t>
      </w:r>
      <w:r w:rsidR="002C5D10">
        <w:rPr>
          <w:b w:val="0"/>
          <w:bCs/>
          <w:szCs w:val="22"/>
        </w:rPr>
        <w:t xml:space="preserve">recruitment and data collection process by </w:t>
      </w:r>
      <w:r>
        <w:rPr>
          <w:b w:val="0"/>
          <w:bCs/>
          <w:szCs w:val="22"/>
        </w:rPr>
        <w:t>hold</w:t>
      </w:r>
      <w:r w:rsidR="002C5D10">
        <w:rPr>
          <w:b w:val="0"/>
          <w:bCs/>
          <w:szCs w:val="22"/>
        </w:rPr>
        <w:t>ing</w:t>
      </w:r>
      <w:r>
        <w:rPr>
          <w:b w:val="0"/>
          <w:bCs/>
          <w:szCs w:val="22"/>
        </w:rPr>
        <w:t xml:space="preserve"> an in-depth training session for all interviewers to ensure a clear and consistent understanding of the interviews’ purpose, data collection and management procedures, and protocol questions</w:t>
      </w:r>
      <w:r w:rsidR="00873F70">
        <w:rPr>
          <w:b w:val="0"/>
          <w:bCs/>
          <w:szCs w:val="22"/>
        </w:rPr>
        <w:t xml:space="preserve"> across the study team</w:t>
      </w:r>
      <w:r>
        <w:rPr>
          <w:b w:val="0"/>
          <w:bCs/>
          <w:szCs w:val="22"/>
        </w:rPr>
        <w:t xml:space="preserve">. </w:t>
      </w:r>
      <w:r w:rsidR="00FD6B1B">
        <w:rPr>
          <w:b w:val="0"/>
          <w:bCs/>
          <w:szCs w:val="22"/>
        </w:rPr>
        <w:t>Upon receiving OMB approval</w:t>
      </w:r>
      <w:r w:rsidR="00835322">
        <w:rPr>
          <w:b w:val="0"/>
          <w:bCs/>
          <w:szCs w:val="22"/>
        </w:rPr>
        <w:t xml:space="preserve"> and in follow-up to the notification letter sent by the survey administration team</w:t>
      </w:r>
      <w:r w:rsidR="00FD6B1B">
        <w:rPr>
          <w:b w:val="0"/>
          <w:bCs/>
          <w:szCs w:val="22"/>
        </w:rPr>
        <w:t xml:space="preserve">, </w:t>
      </w:r>
      <w:r w:rsidR="00835322">
        <w:rPr>
          <w:b w:val="0"/>
          <w:bCs/>
          <w:szCs w:val="22"/>
        </w:rPr>
        <w:t>we</w:t>
      </w:r>
      <w:r w:rsidR="00660F9A">
        <w:rPr>
          <w:b w:val="0"/>
          <w:bCs/>
          <w:szCs w:val="22"/>
        </w:rPr>
        <w:t xml:space="preserve"> will </w:t>
      </w:r>
      <w:r w:rsidR="007035B3">
        <w:rPr>
          <w:b w:val="0"/>
          <w:bCs/>
          <w:szCs w:val="22"/>
        </w:rPr>
        <w:t xml:space="preserve">send </w:t>
      </w:r>
      <w:r w:rsidR="00FD6B1B">
        <w:rPr>
          <w:b w:val="0"/>
          <w:bCs/>
          <w:szCs w:val="22"/>
        </w:rPr>
        <w:t>the EL/Title III director in each sampled district a notification email</w:t>
      </w:r>
      <w:r w:rsidR="00901070">
        <w:rPr>
          <w:b w:val="0"/>
          <w:bCs/>
          <w:szCs w:val="22"/>
        </w:rPr>
        <w:t xml:space="preserve"> </w:t>
      </w:r>
      <w:r w:rsidR="00901070">
        <w:rPr>
          <w:b w:val="0"/>
          <w:bCs/>
          <w:szCs w:val="22"/>
        </w:rPr>
        <w:lastRenderedPageBreak/>
        <w:t xml:space="preserve">explaining the </w:t>
      </w:r>
      <w:r w:rsidR="007D4C73">
        <w:rPr>
          <w:b w:val="0"/>
          <w:bCs/>
          <w:szCs w:val="22"/>
        </w:rPr>
        <w:t>purpose</w:t>
      </w:r>
      <w:r w:rsidR="000221BB">
        <w:rPr>
          <w:b w:val="0"/>
          <w:bCs/>
          <w:szCs w:val="22"/>
        </w:rPr>
        <w:t xml:space="preserve"> </w:t>
      </w:r>
      <w:r w:rsidR="00AA1CD0">
        <w:rPr>
          <w:b w:val="0"/>
          <w:bCs/>
          <w:szCs w:val="22"/>
        </w:rPr>
        <w:t xml:space="preserve">of the interviews </w:t>
      </w:r>
      <w:r w:rsidR="000221BB">
        <w:rPr>
          <w:b w:val="0"/>
          <w:bCs/>
          <w:szCs w:val="22"/>
        </w:rPr>
        <w:t>and</w:t>
      </w:r>
      <w:r w:rsidR="00475866">
        <w:rPr>
          <w:b w:val="0"/>
          <w:bCs/>
          <w:szCs w:val="22"/>
        </w:rPr>
        <w:t xml:space="preserve"> highlighting the </w:t>
      </w:r>
      <w:r w:rsidR="002806D6">
        <w:rPr>
          <w:b w:val="0"/>
          <w:bCs/>
          <w:szCs w:val="22"/>
        </w:rPr>
        <w:t>importance and benefits of their participation</w:t>
      </w:r>
      <w:r w:rsidR="0010749C">
        <w:rPr>
          <w:b w:val="0"/>
          <w:bCs/>
          <w:szCs w:val="22"/>
        </w:rPr>
        <w:t xml:space="preserve">. This </w:t>
      </w:r>
      <w:r w:rsidR="00D44B9A">
        <w:rPr>
          <w:b w:val="0"/>
          <w:bCs/>
          <w:szCs w:val="22"/>
        </w:rPr>
        <w:t>email</w:t>
      </w:r>
      <w:r w:rsidR="00663DF7">
        <w:rPr>
          <w:b w:val="0"/>
          <w:bCs/>
          <w:szCs w:val="22"/>
        </w:rPr>
        <w:t xml:space="preserve"> will </w:t>
      </w:r>
      <w:r w:rsidR="00D44B9A">
        <w:rPr>
          <w:b w:val="0"/>
          <w:bCs/>
          <w:szCs w:val="22"/>
        </w:rPr>
        <w:t>note that districts receiving funds through the</w:t>
      </w:r>
      <w:r w:rsidR="00D95D90">
        <w:rPr>
          <w:b w:val="0"/>
          <w:bCs/>
          <w:szCs w:val="22"/>
        </w:rPr>
        <w:t xml:space="preserve"> </w:t>
      </w:r>
      <w:r w:rsidRPr="00B703E5" w:rsidR="003712C9">
        <w:rPr>
          <w:b w:val="0"/>
          <w:szCs w:val="22"/>
        </w:rPr>
        <w:t xml:space="preserve">CARES Act </w:t>
      </w:r>
      <w:r w:rsidRPr="000C62A1" w:rsidR="000C62A1">
        <w:rPr>
          <w:b w:val="0"/>
          <w:bCs/>
          <w:szCs w:val="22"/>
        </w:rPr>
        <w:t>are expected to participate per the EDGAR requirement.</w:t>
      </w:r>
      <w:r w:rsidR="00BA0C40">
        <w:rPr>
          <w:b w:val="0"/>
          <w:bCs/>
          <w:szCs w:val="22"/>
        </w:rPr>
        <w:t xml:space="preserve"> </w:t>
      </w:r>
      <w:r w:rsidR="00135FCB">
        <w:rPr>
          <w:b w:val="0"/>
          <w:bCs/>
          <w:szCs w:val="22"/>
        </w:rPr>
        <w:t>T</w:t>
      </w:r>
      <w:r w:rsidR="00BA0C40">
        <w:rPr>
          <w:b w:val="0"/>
          <w:bCs/>
          <w:szCs w:val="22"/>
        </w:rPr>
        <w:t xml:space="preserve">he study team will </w:t>
      </w:r>
      <w:r w:rsidR="002209BE">
        <w:rPr>
          <w:b w:val="0"/>
          <w:bCs/>
          <w:szCs w:val="22"/>
        </w:rPr>
        <w:t xml:space="preserve">then </w:t>
      </w:r>
      <w:r w:rsidR="007E230C">
        <w:rPr>
          <w:b w:val="0"/>
          <w:bCs/>
          <w:szCs w:val="22"/>
        </w:rPr>
        <w:t>follow</w:t>
      </w:r>
      <w:r w:rsidR="00003452">
        <w:rPr>
          <w:b w:val="0"/>
          <w:bCs/>
          <w:szCs w:val="22"/>
        </w:rPr>
        <w:t xml:space="preserve"> up with each respondent via email and</w:t>
      </w:r>
      <w:r w:rsidR="00CA1E98">
        <w:rPr>
          <w:b w:val="0"/>
          <w:bCs/>
          <w:szCs w:val="22"/>
        </w:rPr>
        <w:t>/or</w:t>
      </w:r>
      <w:r w:rsidR="00003452">
        <w:rPr>
          <w:b w:val="0"/>
          <w:bCs/>
          <w:szCs w:val="22"/>
        </w:rPr>
        <w:t xml:space="preserve"> telephone until the interview is scheduled</w:t>
      </w:r>
      <w:r w:rsidR="007E6D16">
        <w:rPr>
          <w:b w:val="0"/>
          <w:bCs/>
          <w:szCs w:val="22"/>
        </w:rPr>
        <w:t>. T</w:t>
      </w:r>
      <w:r w:rsidR="008B55BA">
        <w:rPr>
          <w:b w:val="0"/>
          <w:bCs/>
          <w:szCs w:val="22"/>
        </w:rPr>
        <w:t>hroughout th</w:t>
      </w:r>
      <w:r w:rsidR="002209BE">
        <w:rPr>
          <w:b w:val="0"/>
          <w:bCs/>
          <w:szCs w:val="22"/>
        </w:rPr>
        <w:t>e</w:t>
      </w:r>
      <w:r w:rsidR="008B55BA">
        <w:rPr>
          <w:b w:val="0"/>
          <w:bCs/>
          <w:szCs w:val="22"/>
        </w:rPr>
        <w:t xml:space="preserve"> scheduling process, the study team will employ a case manager approach</w:t>
      </w:r>
      <w:r w:rsidR="00B537D9">
        <w:rPr>
          <w:b w:val="0"/>
          <w:bCs/>
          <w:szCs w:val="22"/>
        </w:rPr>
        <w:t xml:space="preserve"> that assigns </w:t>
      </w:r>
      <w:r w:rsidR="006B5FAA">
        <w:rPr>
          <w:b w:val="0"/>
          <w:bCs/>
          <w:szCs w:val="22"/>
        </w:rPr>
        <w:t xml:space="preserve">a </w:t>
      </w:r>
      <w:r w:rsidR="00D76738">
        <w:rPr>
          <w:b w:val="0"/>
          <w:bCs/>
          <w:szCs w:val="22"/>
        </w:rPr>
        <w:t xml:space="preserve">specific team member to </w:t>
      </w:r>
      <w:r w:rsidR="00B537D9">
        <w:rPr>
          <w:b w:val="0"/>
          <w:bCs/>
          <w:szCs w:val="22"/>
        </w:rPr>
        <w:t xml:space="preserve">each district </w:t>
      </w:r>
      <w:r w:rsidR="00D76738">
        <w:rPr>
          <w:b w:val="0"/>
          <w:bCs/>
          <w:szCs w:val="22"/>
        </w:rPr>
        <w:t xml:space="preserve">to serve as </w:t>
      </w:r>
      <w:r w:rsidR="00B537D9">
        <w:rPr>
          <w:b w:val="0"/>
          <w:bCs/>
          <w:szCs w:val="22"/>
        </w:rPr>
        <w:t xml:space="preserve">a </w:t>
      </w:r>
      <w:r w:rsidR="00D76738">
        <w:rPr>
          <w:b w:val="0"/>
          <w:bCs/>
          <w:szCs w:val="22"/>
        </w:rPr>
        <w:t>single</w:t>
      </w:r>
      <w:r w:rsidR="00B537D9">
        <w:rPr>
          <w:b w:val="0"/>
          <w:bCs/>
          <w:szCs w:val="22"/>
        </w:rPr>
        <w:t xml:space="preserve"> point of contact </w:t>
      </w:r>
      <w:r w:rsidR="00D76738">
        <w:rPr>
          <w:b w:val="0"/>
          <w:bCs/>
          <w:szCs w:val="22"/>
        </w:rPr>
        <w:t>for all communication</w:t>
      </w:r>
      <w:r w:rsidR="00FA1FBC">
        <w:rPr>
          <w:b w:val="0"/>
          <w:bCs/>
          <w:szCs w:val="22"/>
        </w:rPr>
        <w:t xml:space="preserve">. Once the interview is scheduled, </w:t>
      </w:r>
      <w:r w:rsidR="008475A7">
        <w:rPr>
          <w:b w:val="0"/>
          <w:bCs/>
          <w:szCs w:val="22"/>
        </w:rPr>
        <w:t xml:space="preserve">the district’s case manager will send a meeting invitation with </w:t>
      </w:r>
      <w:r w:rsidR="005F5250">
        <w:rPr>
          <w:b w:val="0"/>
          <w:bCs/>
          <w:szCs w:val="22"/>
        </w:rPr>
        <w:t xml:space="preserve">details about </w:t>
      </w:r>
      <w:r w:rsidR="006F7166">
        <w:rPr>
          <w:b w:val="0"/>
          <w:bCs/>
          <w:szCs w:val="22"/>
        </w:rPr>
        <w:t xml:space="preserve">accessing </w:t>
      </w:r>
      <w:r w:rsidR="005F5250">
        <w:rPr>
          <w:b w:val="0"/>
          <w:bCs/>
          <w:szCs w:val="22"/>
        </w:rPr>
        <w:t>the video/teleconference</w:t>
      </w:r>
      <w:r w:rsidR="006112FC">
        <w:rPr>
          <w:b w:val="0"/>
          <w:bCs/>
          <w:szCs w:val="22"/>
        </w:rPr>
        <w:t xml:space="preserve"> </w:t>
      </w:r>
      <w:r w:rsidR="006F7166">
        <w:rPr>
          <w:b w:val="0"/>
          <w:bCs/>
          <w:szCs w:val="22"/>
        </w:rPr>
        <w:t xml:space="preserve">line </w:t>
      </w:r>
      <w:r w:rsidR="006112FC">
        <w:rPr>
          <w:b w:val="0"/>
          <w:bCs/>
          <w:szCs w:val="22"/>
        </w:rPr>
        <w:t xml:space="preserve">as well as an informed consent document outlining the </w:t>
      </w:r>
      <w:r w:rsidR="00642DB6">
        <w:rPr>
          <w:b w:val="0"/>
          <w:bCs/>
          <w:szCs w:val="22"/>
        </w:rPr>
        <w:t>terms of the</w:t>
      </w:r>
      <w:r w:rsidR="006B238F">
        <w:rPr>
          <w:b w:val="0"/>
          <w:bCs/>
          <w:szCs w:val="22"/>
        </w:rPr>
        <w:t xml:space="preserve"> respondent’s</w:t>
      </w:r>
      <w:r w:rsidR="00642DB6">
        <w:rPr>
          <w:b w:val="0"/>
          <w:bCs/>
          <w:szCs w:val="22"/>
        </w:rPr>
        <w:t xml:space="preserve"> participation, including </w:t>
      </w:r>
      <w:r w:rsidR="00630703">
        <w:rPr>
          <w:b w:val="0"/>
          <w:bCs/>
          <w:szCs w:val="22"/>
        </w:rPr>
        <w:t xml:space="preserve">the </w:t>
      </w:r>
      <w:r w:rsidR="00966B00">
        <w:rPr>
          <w:b w:val="0"/>
          <w:bCs/>
          <w:szCs w:val="22"/>
        </w:rPr>
        <w:t>interview</w:t>
      </w:r>
      <w:r w:rsidR="00F92868">
        <w:rPr>
          <w:b w:val="0"/>
          <w:bCs/>
          <w:szCs w:val="22"/>
        </w:rPr>
        <w:t>’s</w:t>
      </w:r>
      <w:r w:rsidR="00966B00">
        <w:rPr>
          <w:b w:val="0"/>
          <w:bCs/>
          <w:szCs w:val="22"/>
        </w:rPr>
        <w:t xml:space="preserve"> </w:t>
      </w:r>
      <w:r w:rsidR="00630703">
        <w:rPr>
          <w:b w:val="0"/>
          <w:bCs/>
          <w:szCs w:val="22"/>
        </w:rPr>
        <w:t>purpose, anticipated benefits and risks, and confidentiality procedures.</w:t>
      </w:r>
    </w:p>
    <w:p w:rsidR="00F534AE" w:rsidP="00F33B1F" w:rsidRDefault="00F534AE" w14:paraId="76822C23" w14:textId="77777777">
      <w:pPr>
        <w:pStyle w:val="Heading4"/>
        <w:rPr>
          <w:b w:val="0"/>
          <w:bCs/>
          <w:szCs w:val="22"/>
        </w:rPr>
      </w:pPr>
    </w:p>
    <w:p w:rsidR="002B4F3D" w:rsidP="00F33B1F" w:rsidRDefault="00D5681A" w14:paraId="34C3B782" w14:textId="727B63AA">
      <w:pPr>
        <w:pStyle w:val="Heading4"/>
        <w:rPr>
          <w:b w:val="0"/>
          <w:bCs/>
          <w:szCs w:val="22"/>
        </w:rPr>
      </w:pPr>
      <w:r w:rsidRPr="00A547E3">
        <w:rPr>
          <w:b w:val="0"/>
          <w:bCs/>
          <w:szCs w:val="22"/>
        </w:rPr>
        <w:t xml:space="preserve">Prior to conducting the district interviews, </w:t>
      </w:r>
      <w:r w:rsidR="004048CB">
        <w:rPr>
          <w:b w:val="0"/>
          <w:bCs/>
          <w:szCs w:val="22"/>
        </w:rPr>
        <w:t>interviewers</w:t>
      </w:r>
      <w:r w:rsidRPr="00A547E3" w:rsidR="004A2ECC">
        <w:rPr>
          <w:b w:val="0"/>
          <w:bCs/>
          <w:szCs w:val="22"/>
        </w:rPr>
        <w:t xml:space="preserve"> will review </w:t>
      </w:r>
      <w:r w:rsidRPr="00A547E3" w:rsidR="00825B5D">
        <w:rPr>
          <w:b w:val="0"/>
          <w:bCs/>
          <w:szCs w:val="22"/>
        </w:rPr>
        <w:t>any publicly available information about the</w:t>
      </w:r>
      <w:r w:rsidRPr="00A547E3" w:rsidR="004A2ECC">
        <w:rPr>
          <w:b w:val="0"/>
          <w:bCs/>
          <w:szCs w:val="22"/>
        </w:rPr>
        <w:t xml:space="preserve"> district’s </w:t>
      </w:r>
      <w:r w:rsidRPr="00A547E3" w:rsidR="00825B5D">
        <w:rPr>
          <w:b w:val="0"/>
          <w:bCs/>
          <w:szCs w:val="22"/>
        </w:rPr>
        <w:t>approach</w:t>
      </w:r>
      <w:r w:rsidR="00966B00">
        <w:rPr>
          <w:b w:val="0"/>
          <w:bCs/>
          <w:szCs w:val="22"/>
        </w:rPr>
        <w:t xml:space="preserve">, such as a written </w:t>
      </w:r>
      <w:r w:rsidRPr="00A547E3" w:rsidR="004A2ECC">
        <w:rPr>
          <w:b w:val="0"/>
          <w:bCs/>
          <w:szCs w:val="22"/>
        </w:rPr>
        <w:t>COVID-19 plan</w:t>
      </w:r>
      <w:r w:rsidR="00513AF4">
        <w:rPr>
          <w:b w:val="0"/>
          <w:bCs/>
          <w:szCs w:val="22"/>
        </w:rPr>
        <w:t xml:space="preserve"> and relevant updates on the district website</w:t>
      </w:r>
      <w:r w:rsidR="00D62DD1">
        <w:rPr>
          <w:b w:val="0"/>
          <w:bCs/>
          <w:szCs w:val="22"/>
        </w:rPr>
        <w:t xml:space="preserve">, and </w:t>
      </w:r>
      <w:r w:rsidR="00513AF4">
        <w:rPr>
          <w:b w:val="0"/>
          <w:bCs/>
          <w:szCs w:val="22"/>
        </w:rPr>
        <w:t xml:space="preserve">use this information to tailor </w:t>
      </w:r>
      <w:r w:rsidR="003B02F6">
        <w:rPr>
          <w:b w:val="0"/>
          <w:bCs/>
          <w:szCs w:val="22"/>
        </w:rPr>
        <w:t>the interview protocol questions</w:t>
      </w:r>
      <w:r w:rsidR="0059607D">
        <w:rPr>
          <w:b w:val="0"/>
          <w:bCs/>
          <w:szCs w:val="22"/>
        </w:rPr>
        <w:t xml:space="preserve"> for that district. </w:t>
      </w:r>
      <w:r w:rsidR="009117A8">
        <w:rPr>
          <w:b w:val="0"/>
          <w:bCs/>
          <w:szCs w:val="22"/>
        </w:rPr>
        <w:t xml:space="preserve">The interviews will be conducted via a secure video/teleconference platform </w:t>
      </w:r>
      <w:r w:rsidR="00054367">
        <w:rPr>
          <w:b w:val="0"/>
          <w:bCs/>
          <w:szCs w:val="22"/>
        </w:rPr>
        <w:t>(e.g., GoToMeeting)</w:t>
      </w:r>
      <w:r w:rsidR="00993082">
        <w:rPr>
          <w:b w:val="0"/>
          <w:bCs/>
          <w:szCs w:val="22"/>
        </w:rPr>
        <w:t xml:space="preserve"> and will be audio-recorded, with the respondent’s permission, to ensure </w:t>
      </w:r>
      <w:r w:rsidR="00AB2D75">
        <w:rPr>
          <w:b w:val="0"/>
          <w:bCs/>
          <w:szCs w:val="22"/>
        </w:rPr>
        <w:t xml:space="preserve">data are captured accurately and completely. The study team will </w:t>
      </w:r>
      <w:r w:rsidR="00D47894">
        <w:rPr>
          <w:b w:val="0"/>
          <w:bCs/>
          <w:szCs w:val="22"/>
        </w:rPr>
        <w:t xml:space="preserve">then </w:t>
      </w:r>
      <w:r w:rsidR="00AB2D75">
        <w:rPr>
          <w:b w:val="0"/>
          <w:bCs/>
          <w:szCs w:val="22"/>
        </w:rPr>
        <w:t xml:space="preserve">use the audio recordings to generate </w:t>
      </w:r>
      <w:r w:rsidR="00286F13">
        <w:rPr>
          <w:b w:val="0"/>
          <w:bCs/>
          <w:szCs w:val="22"/>
        </w:rPr>
        <w:t>verbatim transcripts of the interview</w:t>
      </w:r>
      <w:r w:rsidR="002C5B1D">
        <w:rPr>
          <w:b w:val="0"/>
          <w:bCs/>
          <w:szCs w:val="22"/>
        </w:rPr>
        <w:t xml:space="preserve">. Interviewers will </w:t>
      </w:r>
      <w:r w:rsidR="00A34414">
        <w:rPr>
          <w:b w:val="0"/>
          <w:bCs/>
          <w:szCs w:val="22"/>
        </w:rPr>
        <w:t xml:space="preserve">review </w:t>
      </w:r>
      <w:r w:rsidR="00C4362E">
        <w:rPr>
          <w:b w:val="0"/>
          <w:bCs/>
          <w:szCs w:val="22"/>
        </w:rPr>
        <w:t>each</w:t>
      </w:r>
      <w:r w:rsidR="00A34414">
        <w:rPr>
          <w:b w:val="0"/>
          <w:bCs/>
          <w:szCs w:val="22"/>
        </w:rPr>
        <w:t xml:space="preserve"> transcript and if needed, follow up with the respondent </w:t>
      </w:r>
      <w:r w:rsidR="006F5E45">
        <w:rPr>
          <w:b w:val="0"/>
          <w:bCs/>
          <w:szCs w:val="22"/>
        </w:rPr>
        <w:t xml:space="preserve">via email </w:t>
      </w:r>
      <w:r w:rsidR="00A34414">
        <w:rPr>
          <w:b w:val="0"/>
          <w:bCs/>
          <w:szCs w:val="22"/>
        </w:rPr>
        <w:t xml:space="preserve">to clarify </w:t>
      </w:r>
      <w:r w:rsidR="006F5E45">
        <w:rPr>
          <w:b w:val="0"/>
          <w:bCs/>
          <w:szCs w:val="22"/>
        </w:rPr>
        <w:t xml:space="preserve">any information that is </w:t>
      </w:r>
      <w:r w:rsidR="000D3722">
        <w:rPr>
          <w:b w:val="0"/>
          <w:bCs/>
          <w:szCs w:val="22"/>
        </w:rPr>
        <w:t xml:space="preserve">missing or </w:t>
      </w:r>
      <w:r w:rsidR="006F5E45">
        <w:rPr>
          <w:b w:val="0"/>
          <w:bCs/>
          <w:szCs w:val="22"/>
        </w:rPr>
        <w:t>unclear.</w:t>
      </w:r>
    </w:p>
    <w:p w:rsidR="000D3722" w:rsidP="00F33B1F" w:rsidRDefault="000D3722" w14:paraId="11FD8641" w14:textId="3ECAB48E">
      <w:pPr>
        <w:pStyle w:val="Heading4"/>
        <w:rPr>
          <w:b w:val="0"/>
          <w:bCs/>
          <w:szCs w:val="22"/>
        </w:rPr>
      </w:pPr>
    </w:p>
    <w:p w:rsidRPr="000042BB" w:rsidR="000D3722" w:rsidP="00F33B1F" w:rsidRDefault="000D3722" w14:paraId="017D89DA" w14:textId="198DC71D">
      <w:pPr>
        <w:pStyle w:val="Heading4"/>
        <w:rPr>
          <w:b w:val="0"/>
          <w:bCs/>
          <w:szCs w:val="22"/>
        </w:rPr>
      </w:pPr>
      <w:r>
        <w:rPr>
          <w:b w:val="0"/>
          <w:bCs/>
          <w:szCs w:val="22"/>
        </w:rPr>
        <w:t xml:space="preserve">Recruitment and data collection procedures for </w:t>
      </w:r>
      <w:r w:rsidR="00AB086D">
        <w:rPr>
          <w:b w:val="0"/>
          <w:bCs/>
          <w:szCs w:val="22"/>
        </w:rPr>
        <w:t xml:space="preserve">the </w:t>
      </w:r>
      <w:r>
        <w:rPr>
          <w:b w:val="0"/>
          <w:bCs/>
          <w:szCs w:val="22"/>
        </w:rPr>
        <w:t>school-level interview</w:t>
      </w:r>
      <w:r w:rsidR="00AB086D">
        <w:rPr>
          <w:b w:val="0"/>
          <w:bCs/>
          <w:szCs w:val="22"/>
        </w:rPr>
        <w:t xml:space="preserve">s </w:t>
      </w:r>
      <w:r>
        <w:rPr>
          <w:b w:val="0"/>
          <w:bCs/>
          <w:szCs w:val="22"/>
        </w:rPr>
        <w:t xml:space="preserve">will </w:t>
      </w:r>
      <w:r w:rsidR="00AB086D">
        <w:rPr>
          <w:b w:val="0"/>
          <w:bCs/>
          <w:szCs w:val="22"/>
        </w:rPr>
        <w:t xml:space="preserve">closely </w:t>
      </w:r>
      <w:r>
        <w:rPr>
          <w:b w:val="0"/>
          <w:bCs/>
          <w:szCs w:val="22"/>
        </w:rPr>
        <w:t>mirror th</w:t>
      </w:r>
      <w:r w:rsidR="008A07E1">
        <w:rPr>
          <w:b w:val="0"/>
          <w:bCs/>
          <w:szCs w:val="22"/>
        </w:rPr>
        <w:t xml:space="preserve">e district-level </w:t>
      </w:r>
      <w:r w:rsidR="009758D4">
        <w:rPr>
          <w:b w:val="0"/>
          <w:bCs/>
          <w:szCs w:val="22"/>
        </w:rPr>
        <w:t xml:space="preserve">interview </w:t>
      </w:r>
      <w:r w:rsidR="008A07E1">
        <w:rPr>
          <w:b w:val="0"/>
          <w:bCs/>
          <w:szCs w:val="22"/>
        </w:rPr>
        <w:t xml:space="preserve">procedures. However, school-level respondents will </w:t>
      </w:r>
      <w:r w:rsidR="00FC3AE7">
        <w:rPr>
          <w:b w:val="0"/>
          <w:bCs/>
          <w:szCs w:val="22"/>
        </w:rPr>
        <w:t xml:space="preserve">be </w:t>
      </w:r>
      <w:r w:rsidR="009758D4">
        <w:rPr>
          <w:b w:val="0"/>
          <w:bCs/>
          <w:szCs w:val="22"/>
        </w:rPr>
        <w:t>informed</w:t>
      </w:r>
      <w:r w:rsidR="00FC3AE7">
        <w:rPr>
          <w:b w:val="0"/>
          <w:bCs/>
          <w:szCs w:val="22"/>
        </w:rPr>
        <w:t xml:space="preserve"> that their participation is voluntary. </w:t>
      </w:r>
      <w:r w:rsidR="00A9475D">
        <w:rPr>
          <w:b w:val="0"/>
          <w:bCs/>
          <w:szCs w:val="22"/>
        </w:rPr>
        <w:t xml:space="preserve">In addition, to help boost response rates, the study team may ask the district </w:t>
      </w:r>
      <w:r w:rsidR="007B4E47">
        <w:rPr>
          <w:b w:val="0"/>
          <w:bCs/>
          <w:szCs w:val="22"/>
        </w:rPr>
        <w:t>EL/Title III director to endorse the study</w:t>
      </w:r>
      <w:r w:rsidR="00850B16">
        <w:rPr>
          <w:b w:val="0"/>
          <w:bCs/>
          <w:szCs w:val="22"/>
        </w:rPr>
        <w:t xml:space="preserve"> to encourage school-level respondents’ participation.</w:t>
      </w:r>
    </w:p>
    <w:p w:rsidR="006A1A55" w:rsidP="006E776F" w:rsidRDefault="006A1A55" w14:paraId="68C6D363" w14:textId="77777777">
      <w:pPr>
        <w:pStyle w:val="P1-StandPara"/>
      </w:pPr>
    </w:p>
    <w:p w:rsidRPr="006E776F" w:rsidR="00EF39D4" w:rsidP="006E776F" w:rsidRDefault="00661C27" w14:paraId="563E211E" w14:textId="77777777">
      <w:pPr>
        <w:pStyle w:val="Heading3"/>
      </w:pPr>
      <w:bookmarkStart w:name="_Toc462220391" w:id="20"/>
      <w:bookmarkStart w:name="_Toc43812935" w:id="21"/>
      <w:r w:rsidRPr="006E776F">
        <w:t>B</w:t>
      </w:r>
      <w:r w:rsidRPr="006E776F" w:rsidR="00AD0E13">
        <w:t>.</w:t>
      </w:r>
      <w:r w:rsidRPr="006E776F">
        <w:t>2.2</w:t>
      </w:r>
      <w:r w:rsidRPr="006E776F" w:rsidR="00AD0E13">
        <w:t>.</w:t>
      </w:r>
      <w:r w:rsidRPr="006E776F" w:rsidR="00C95D1F">
        <w:tab/>
        <w:t>Statistical Methodology for Stratification and Sample Selection</w:t>
      </w:r>
      <w:bookmarkEnd w:id="20"/>
      <w:bookmarkEnd w:id="21"/>
    </w:p>
    <w:p w:rsidRPr="00191D05" w:rsidR="003939D9" w:rsidP="006E776F" w:rsidRDefault="003939D9" w14:paraId="67931911" w14:textId="77777777">
      <w:pPr>
        <w:pStyle w:val="P1-StandPara"/>
      </w:pPr>
    </w:p>
    <w:p w:rsidRPr="006E776F" w:rsidR="00EB5675" w:rsidP="006E776F" w:rsidRDefault="00EB5675" w14:paraId="62EB4FF6" w14:textId="50B8625A">
      <w:pPr>
        <w:pStyle w:val="Heading4"/>
      </w:pPr>
      <w:bookmarkStart w:name="_Toc43812936" w:id="22"/>
      <w:r w:rsidRPr="00D321C3">
        <w:t>B.2.2.1.</w:t>
      </w:r>
      <w:r w:rsidR="00EC6314">
        <w:tab/>
      </w:r>
      <w:r w:rsidRPr="00D321C3">
        <w:t>States</w:t>
      </w:r>
      <w:bookmarkEnd w:id="22"/>
    </w:p>
    <w:p w:rsidR="00EB5675" w:rsidP="006E776F" w:rsidRDefault="00EB5675" w14:paraId="1E48F455" w14:textId="7B19FCE9">
      <w:pPr>
        <w:pStyle w:val="P1-StandPara"/>
      </w:pPr>
    </w:p>
    <w:p w:rsidR="00EB5675" w:rsidP="006E776F" w:rsidRDefault="00EB5675" w14:paraId="2F0877BF" w14:textId="6E8CBDE4">
      <w:pPr>
        <w:pStyle w:val="P1-StandPara"/>
      </w:pPr>
      <w:r>
        <w:t>The study will include all 50 states</w:t>
      </w:r>
      <w:r w:rsidR="00A30A22">
        <w:t xml:space="preserve">, </w:t>
      </w:r>
      <w:r>
        <w:t>the District of Columbia</w:t>
      </w:r>
      <w:r w:rsidR="00A30A22">
        <w:t>, and Puerto Rico</w:t>
      </w:r>
      <w:r>
        <w:t xml:space="preserve">. Based on </w:t>
      </w:r>
      <w:r w:rsidR="009651B7">
        <w:t>experience</w:t>
      </w:r>
      <w:r>
        <w:t xml:space="preserve">, the study design assumes that all states will respond. Therefore, the study team does not plan to construct weights to account for state-level nonresponse. </w:t>
      </w:r>
    </w:p>
    <w:p w:rsidR="00EB5675" w:rsidP="006E776F" w:rsidRDefault="00EB5675" w14:paraId="105C4704" w14:textId="77777777">
      <w:pPr>
        <w:pStyle w:val="P1-StandPara"/>
      </w:pPr>
    </w:p>
    <w:p w:rsidRPr="005F0DAE" w:rsidR="00EB5675" w:rsidP="006E776F" w:rsidRDefault="00EB5675" w14:paraId="326FB2DE" w14:textId="55E2EEF8">
      <w:pPr>
        <w:pStyle w:val="Heading4"/>
      </w:pPr>
      <w:bookmarkStart w:name="_Toc43812937" w:id="23"/>
      <w:r w:rsidRPr="005F0DAE">
        <w:t>B.2.2.2.</w:t>
      </w:r>
      <w:r w:rsidR="00EC6314">
        <w:tab/>
      </w:r>
      <w:r w:rsidRPr="005F0DAE">
        <w:t xml:space="preserve">District </w:t>
      </w:r>
      <w:r w:rsidR="00EC6314">
        <w:t>S</w:t>
      </w:r>
      <w:r w:rsidRPr="005F0DAE">
        <w:t>ample</w:t>
      </w:r>
      <w:bookmarkEnd w:id="23"/>
      <w:r w:rsidRPr="005F0DAE">
        <w:t xml:space="preserve"> </w:t>
      </w:r>
    </w:p>
    <w:p w:rsidR="00EB5675" w:rsidP="006E776F" w:rsidRDefault="00EB5675" w14:paraId="1DAE01F9" w14:textId="77777777">
      <w:pPr>
        <w:pStyle w:val="P1-StandPara"/>
      </w:pPr>
    </w:p>
    <w:p w:rsidRPr="00E15377" w:rsidR="00F64685" w:rsidP="006E776F" w:rsidRDefault="0080784B" w14:paraId="7446B249" w14:textId="09F5DC32">
      <w:pPr>
        <w:pStyle w:val="P1-StandPara"/>
      </w:pPr>
      <w:r w:rsidRPr="00E15377">
        <w:t xml:space="preserve">The study team will select a nationally representative sample of 550 districts. </w:t>
      </w:r>
      <w:r w:rsidRPr="00E15377" w:rsidR="00BA6804">
        <w:rPr>
          <w:b/>
        </w:rPr>
        <w:t>District poverty and district size are important consideration</w:t>
      </w:r>
      <w:r w:rsidRPr="00E15377" w:rsidR="00F41BB0">
        <w:rPr>
          <w:b/>
        </w:rPr>
        <w:t>s for the district sample design</w:t>
      </w:r>
      <w:r w:rsidRPr="00E15377" w:rsidR="00BA6804">
        <w:t xml:space="preserve">. </w:t>
      </w:r>
      <w:r w:rsidRPr="00E15377" w:rsidR="00F64685">
        <w:t xml:space="preserve">The $13.5 billion in Elementary and Secondary School Education Relief Funds will be allocated based on the Title I funding, which in turn is based on an estimate of the number of children in families in poverty in the school district. At equal poverty levels, we expect larger districts to receive a larger share of these funds, and at equal enrollment levels, we expect higher-poverty districts to receive a larger share of funds. As a result, the </w:t>
      </w:r>
      <w:r w:rsidRPr="00E15377">
        <w:t xml:space="preserve">district sample </w:t>
      </w:r>
      <w:r w:rsidRPr="00E15377" w:rsidR="00D321C3">
        <w:t>design</w:t>
      </w:r>
      <w:r w:rsidRPr="00E15377">
        <w:t xml:space="preserve"> will </w:t>
      </w:r>
      <w:r w:rsidRPr="00E15377" w:rsidR="00F64685">
        <w:t>oversample larger districts and higher-poverty districts</w:t>
      </w:r>
      <w:r w:rsidRPr="00E15377" w:rsidR="006201DF">
        <w:t>.</w:t>
      </w:r>
      <w:r w:rsidRPr="00E15377" w:rsidR="00767D29">
        <w:t xml:space="preserve"> </w:t>
      </w:r>
    </w:p>
    <w:p w:rsidRPr="00E15377" w:rsidR="0080784B" w:rsidP="0080784B" w:rsidRDefault="0080784B" w14:paraId="3B65884F" w14:textId="77777777">
      <w:pPr>
        <w:pStyle w:val="L1-FlLSp12"/>
        <w:spacing w:line="240" w:lineRule="auto"/>
        <w:rPr>
          <w:rFonts w:asciiTheme="minorHAnsi" w:hAnsiTheme="minorHAnsi" w:cstheme="minorHAnsi"/>
          <w:sz w:val="22"/>
          <w:szCs w:val="22"/>
        </w:rPr>
      </w:pPr>
    </w:p>
    <w:p w:rsidRPr="00E15377" w:rsidR="00E15377" w:rsidP="00E15377" w:rsidRDefault="00F41BB0" w14:paraId="352E76A6" w14:textId="271AF696">
      <w:pPr>
        <w:pStyle w:val="FootnoteText"/>
        <w:rPr>
          <w:rFonts w:asciiTheme="minorHAnsi" w:hAnsiTheme="minorHAnsi" w:cstheme="minorHAnsi"/>
          <w:sz w:val="22"/>
          <w:szCs w:val="22"/>
        </w:rPr>
      </w:pPr>
      <w:r w:rsidRPr="00E15377">
        <w:rPr>
          <w:rFonts w:asciiTheme="minorHAnsi" w:hAnsiTheme="minorHAnsi" w:cstheme="minorHAnsi"/>
          <w:sz w:val="22"/>
          <w:szCs w:val="22"/>
        </w:rPr>
        <w:t>The team will select the district sample u</w:t>
      </w:r>
      <w:r w:rsidRPr="00E15377" w:rsidR="00E15377">
        <w:rPr>
          <w:rFonts w:asciiTheme="minorHAnsi" w:hAnsiTheme="minorHAnsi" w:cstheme="minorHAnsi"/>
          <w:sz w:val="22"/>
          <w:szCs w:val="22"/>
        </w:rPr>
        <w:t>s</w:t>
      </w:r>
      <w:r w:rsidRPr="00E15377">
        <w:rPr>
          <w:rFonts w:asciiTheme="minorHAnsi" w:hAnsiTheme="minorHAnsi" w:cstheme="minorHAnsi"/>
          <w:sz w:val="22"/>
          <w:szCs w:val="22"/>
        </w:rPr>
        <w:t xml:space="preserve">ing a stratified simple random sample approach. </w:t>
      </w:r>
      <w:r w:rsidRPr="00E15377" w:rsidR="00E15377">
        <w:rPr>
          <w:rFonts w:asciiTheme="minorHAnsi" w:hAnsiTheme="minorHAnsi" w:cstheme="minorHAnsi"/>
          <w:b/>
          <w:sz w:val="22"/>
          <w:szCs w:val="22"/>
        </w:rPr>
        <w:t>The frame will be stratified by district poverty level</w:t>
      </w:r>
      <w:r w:rsidRPr="00E15377" w:rsidR="00E15377">
        <w:rPr>
          <w:rFonts w:asciiTheme="minorHAnsi" w:hAnsiTheme="minorHAnsi" w:cstheme="minorHAnsi"/>
          <w:sz w:val="22"/>
          <w:szCs w:val="22"/>
        </w:rPr>
        <w:t>. The high-poverty stratum is defined as all districts above the 75</w:t>
      </w:r>
      <w:r w:rsidRPr="00E15377" w:rsidR="00E15377">
        <w:rPr>
          <w:rFonts w:asciiTheme="minorHAnsi" w:hAnsiTheme="minorHAnsi" w:cstheme="minorHAnsi"/>
          <w:sz w:val="22"/>
          <w:szCs w:val="22"/>
          <w:vertAlign w:val="superscript"/>
        </w:rPr>
        <w:t>th</w:t>
      </w:r>
      <w:r w:rsidRPr="00E15377" w:rsidR="00E15377">
        <w:rPr>
          <w:rFonts w:asciiTheme="minorHAnsi" w:hAnsiTheme="minorHAnsi" w:cstheme="minorHAnsi"/>
          <w:sz w:val="22"/>
          <w:szCs w:val="22"/>
        </w:rPr>
        <w:t xml:space="preserve"> percentile in poverty level. Poverty level for geographically based districts is based on the </w:t>
      </w:r>
      <w:r w:rsidRPr="00E15377" w:rsidR="00E15377">
        <w:rPr>
          <w:rFonts w:asciiTheme="minorHAnsi" w:hAnsiTheme="minorHAnsi" w:cstheme="minorHAnsi"/>
          <w:sz w:val="22"/>
          <w:szCs w:val="22"/>
        </w:rPr>
        <w:lastRenderedPageBreak/>
        <w:t>percentage of children in families below the poverty level, as estimated for geographically based school districts from the Small Area Income and Poverty Estimates (SAIPE) program. For non-geographically based districts not in the SAIPE file, we estimate this percentage by using the percentage of students eligible for free or reduced-price lunch within the schools in the district to impute the percentage of children in families below the poverty level.</w:t>
      </w:r>
    </w:p>
    <w:p w:rsidRPr="00E15377" w:rsidR="0080784B" w:rsidP="0080784B" w:rsidRDefault="00F41BB0" w14:paraId="39141D6D" w14:textId="3EA13B72">
      <w:pPr>
        <w:pStyle w:val="L1-FlLSp12"/>
        <w:spacing w:line="240" w:lineRule="auto"/>
        <w:rPr>
          <w:rFonts w:asciiTheme="minorHAnsi" w:hAnsiTheme="minorHAnsi" w:cstheme="minorHAnsi"/>
          <w:sz w:val="22"/>
          <w:szCs w:val="22"/>
        </w:rPr>
      </w:pPr>
      <w:r w:rsidRPr="00E15377">
        <w:rPr>
          <w:rFonts w:asciiTheme="minorHAnsi" w:hAnsiTheme="minorHAnsi" w:cstheme="minorHAnsi"/>
          <w:sz w:val="22"/>
          <w:szCs w:val="22"/>
        </w:rPr>
        <w:t xml:space="preserve">Each of the two major </w:t>
      </w:r>
      <w:r w:rsidRPr="00E15377">
        <w:rPr>
          <w:rFonts w:asciiTheme="minorHAnsi" w:hAnsiTheme="minorHAnsi" w:cstheme="minorHAnsi"/>
          <w:b/>
          <w:sz w:val="22"/>
          <w:szCs w:val="22"/>
        </w:rPr>
        <w:t>poverty strata will be stratified by district-size strata, with stratum sampling rates proportional to the square root of mean enrollment for each stratum.</w:t>
      </w:r>
      <w:r w:rsidRPr="00E15377">
        <w:rPr>
          <w:rStyle w:val="FootnoteReference"/>
          <w:rFonts w:asciiTheme="minorHAnsi" w:hAnsiTheme="minorHAnsi" w:cstheme="minorHAnsi"/>
          <w:sz w:val="22"/>
          <w:szCs w:val="22"/>
        </w:rPr>
        <w:footnoteReference w:id="2"/>
      </w:r>
      <w:r w:rsidRPr="00E15377">
        <w:rPr>
          <w:rFonts w:asciiTheme="minorHAnsi" w:hAnsiTheme="minorHAnsi" w:cstheme="minorHAnsi"/>
          <w:sz w:val="22"/>
          <w:szCs w:val="22"/>
        </w:rPr>
        <w:t xml:space="preserve"> </w:t>
      </w:r>
      <w:r w:rsidRPr="00E15377" w:rsidR="00BE6DC9">
        <w:rPr>
          <w:rFonts w:asciiTheme="minorHAnsi" w:hAnsiTheme="minorHAnsi" w:cstheme="minorHAnsi"/>
          <w:sz w:val="22"/>
          <w:szCs w:val="22"/>
        </w:rPr>
        <w:t xml:space="preserve">We will </w:t>
      </w:r>
      <w:r w:rsidRPr="00E15377" w:rsidR="00BE6DC9">
        <w:rPr>
          <w:rFonts w:asciiTheme="minorHAnsi" w:hAnsiTheme="minorHAnsi" w:cstheme="minorHAnsi"/>
          <w:b/>
          <w:sz w:val="22"/>
          <w:szCs w:val="22"/>
        </w:rPr>
        <w:t>oversample</w:t>
      </w:r>
      <w:r w:rsidRPr="00E15377" w:rsidR="00BE6DC9">
        <w:rPr>
          <w:rFonts w:asciiTheme="minorHAnsi" w:hAnsiTheme="minorHAnsi" w:cstheme="minorHAnsi"/>
          <w:b/>
          <w:bCs/>
          <w:iCs/>
          <w:sz w:val="22"/>
          <w:szCs w:val="22"/>
        </w:rPr>
        <w:t xml:space="preserve"> high-poverty districts by a factor of two</w:t>
      </w:r>
      <w:r w:rsidRPr="00E15377" w:rsidR="00BE6DC9">
        <w:rPr>
          <w:rFonts w:asciiTheme="minorHAnsi" w:hAnsiTheme="minorHAnsi" w:cstheme="minorHAnsi"/>
          <w:bCs/>
          <w:iCs/>
          <w:sz w:val="22"/>
          <w:szCs w:val="22"/>
        </w:rPr>
        <w:t>.</w:t>
      </w:r>
      <w:r w:rsidRPr="00E15377" w:rsidR="00F50C0E">
        <w:rPr>
          <w:rFonts w:asciiTheme="minorHAnsi" w:hAnsiTheme="minorHAnsi" w:cstheme="minorHAnsi"/>
          <w:sz w:val="22"/>
          <w:szCs w:val="22"/>
        </w:rPr>
        <w:t xml:space="preserve"> The two-times high-poverty oversampling will provide a larger set of high-poverty districts that will likely have </w:t>
      </w:r>
      <w:proofErr w:type="gramStart"/>
      <w:r w:rsidRPr="00E15377" w:rsidR="00F50C0E">
        <w:rPr>
          <w:rFonts w:asciiTheme="minorHAnsi" w:hAnsiTheme="minorHAnsi" w:cstheme="minorHAnsi"/>
          <w:sz w:val="22"/>
          <w:szCs w:val="22"/>
        </w:rPr>
        <w:t>considerable  relief</w:t>
      </w:r>
      <w:proofErr w:type="gramEnd"/>
      <w:r w:rsidRPr="00E15377" w:rsidR="00F50C0E">
        <w:rPr>
          <w:rFonts w:asciiTheme="minorHAnsi" w:hAnsiTheme="minorHAnsi" w:cstheme="minorHAnsi"/>
          <w:sz w:val="22"/>
          <w:szCs w:val="22"/>
        </w:rPr>
        <w:t xml:space="preserve"> funding than would occur without oversampling. </w:t>
      </w:r>
      <w:r w:rsidRPr="00E15377" w:rsidR="00685547">
        <w:rPr>
          <w:rFonts w:asciiTheme="minorHAnsi" w:hAnsiTheme="minorHAnsi" w:cstheme="minorHAnsi"/>
          <w:sz w:val="22"/>
          <w:szCs w:val="22"/>
        </w:rPr>
        <w:t>Table B-1 presents a breakdown of district-size strata and the two poverty strata based on the working district frame developed from the processed 2021 NAEP district frame.</w:t>
      </w:r>
      <w:r w:rsidRPr="00E15377" w:rsidR="00685547">
        <w:rPr>
          <w:rStyle w:val="FootnoteReference"/>
          <w:rFonts w:asciiTheme="minorHAnsi" w:hAnsiTheme="minorHAnsi" w:cstheme="minorHAnsi"/>
          <w:sz w:val="22"/>
          <w:szCs w:val="22"/>
        </w:rPr>
        <w:footnoteReference w:id="3"/>
      </w:r>
    </w:p>
    <w:p w:rsidR="00AA7001" w:rsidP="00AA7001" w:rsidRDefault="00AA7001" w14:paraId="670E906E" w14:textId="77777777">
      <w:pPr>
        <w:pStyle w:val="P1-StandPara"/>
      </w:pPr>
    </w:p>
    <w:p w:rsidR="00AA7001" w:rsidP="00AA7001" w:rsidRDefault="00AA7001" w14:paraId="4CA89DA2" w14:textId="1A44B77D">
      <w:pPr>
        <w:pStyle w:val="P1-StandPara"/>
      </w:pPr>
      <w:r>
        <w:t>Within these highest-level strata</w:t>
      </w:r>
      <w:r w:rsidRPr="00DF5E7D">
        <w:t xml:space="preserve"> </w:t>
      </w:r>
      <w:r>
        <w:t>(high-poverty vs. low/medium-poverty), we will implicitly stratify districts to improve the representativeness of the sample. This implicit stratification determines the sort order for systematic sampling using the probabilities of selection. The highest levels in the implicit stratification hierarchy will have the greatest control in sample sizes. We will implicitly stratify by the following district characteristics:</w:t>
      </w:r>
      <w:r>
        <w:rPr>
          <w:rStyle w:val="FootnoteReference"/>
        </w:rPr>
        <w:footnoteReference w:id="4"/>
      </w:r>
      <w:r>
        <w:t xml:space="preserve"> </w:t>
      </w:r>
    </w:p>
    <w:p w:rsidR="00AA7001" w:rsidP="00AA7001" w:rsidRDefault="00AA7001" w14:paraId="7BB430BB" w14:textId="77777777">
      <w:pPr>
        <w:pStyle w:val="L1-FlLSp12"/>
        <w:spacing w:line="240" w:lineRule="auto"/>
        <w:rPr>
          <w:szCs w:val="24"/>
        </w:rPr>
      </w:pPr>
    </w:p>
    <w:p w:rsidRPr="006E776F" w:rsidR="00AA7001" w:rsidP="00AA7001" w:rsidRDefault="00AA7001" w14:paraId="4ABE70D1" w14:textId="77777777">
      <w:pPr>
        <w:pStyle w:val="N1-1stBullet"/>
      </w:pPr>
      <w:r w:rsidRPr="006E776F">
        <w:t>District C</w:t>
      </w:r>
      <w:r>
        <w:t xml:space="preserve">omprehensive Support and Improvement </w:t>
      </w:r>
      <w:r w:rsidRPr="006E776F">
        <w:t>school status (district does not have a CSI school or district has at least one CSI school);</w:t>
      </w:r>
    </w:p>
    <w:p w:rsidRPr="006E776F" w:rsidR="00AA7001" w:rsidP="00AA7001" w:rsidRDefault="00AA7001" w14:paraId="06FAD793" w14:textId="77777777">
      <w:pPr>
        <w:pStyle w:val="N1-1stBullet"/>
      </w:pPr>
      <w:r w:rsidRPr="006E776F">
        <w:t>District charter status (charter district (i.e., only has charter schools), regular district with charters, or regular district with no charters);</w:t>
      </w:r>
    </w:p>
    <w:p w:rsidRPr="006E776F" w:rsidR="00AA7001" w:rsidP="00AA7001" w:rsidRDefault="00AA7001" w14:paraId="602CC71E" w14:textId="77777777">
      <w:pPr>
        <w:pStyle w:val="N1-1stBullet"/>
      </w:pPr>
      <w:r w:rsidRPr="006E776F">
        <w:t>Urbanicity (four strata</w:t>
      </w:r>
      <w:r>
        <w:t xml:space="preserve">: urban, suburban, town, rural). </w:t>
      </w:r>
    </w:p>
    <w:p w:rsidRPr="006E776F" w:rsidR="00AA7001" w:rsidP="00AA7001" w:rsidRDefault="00AA7001" w14:paraId="30DFA3E3" w14:textId="115EDB89">
      <w:pPr>
        <w:pStyle w:val="N1-1stBullet"/>
      </w:pPr>
      <w:r w:rsidRPr="006E776F">
        <w:t>District poverty strata (three poverty strata based on two quartiles for poverty (high-poverty greater than 75th percentile; medium-poverty between 25th and 75th percentile; low-poverty below 25th percentile);</w:t>
      </w:r>
    </w:p>
    <w:p w:rsidRPr="006E776F" w:rsidR="00AA7001" w:rsidP="00AA7001" w:rsidRDefault="00AA7001" w14:paraId="0E9F1B14" w14:textId="77777777">
      <w:pPr>
        <w:pStyle w:val="N1-1stBullet"/>
      </w:pPr>
      <w:r w:rsidRPr="006E776F">
        <w:t>Census Region (four geographic strata Northeast, South, Central, West); and</w:t>
      </w:r>
    </w:p>
    <w:p w:rsidRPr="006E776F" w:rsidR="00AA7001" w:rsidP="00AA7001" w:rsidRDefault="00AA7001" w14:paraId="08DE790E" w14:textId="77777777">
      <w:pPr>
        <w:pStyle w:val="N1-1stBullet"/>
      </w:pPr>
      <w:r w:rsidRPr="006E776F">
        <w:t xml:space="preserve">Student enrollment. </w:t>
      </w:r>
    </w:p>
    <w:p w:rsidR="00AA7001" w:rsidRDefault="00AA7001" w14:paraId="00BB4ABD" w14:textId="77777777">
      <w:pPr>
        <w:spacing w:after="200" w:line="276" w:lineRule="auto"/>
      </w:pPr>
    </w:p>
    <w:p w:rsidR="00F92403" w:rsidRDefault="00F92403" w14:paraId="438DAD6D" w14:textId="6D80C966">
      <w:pPr>
        <w:spacing w:after="200" w:line="276" w:lineRule="auto"/>
        <w:rPr>
          <w:rFonts w:asciiTheme="minorHAnsi" w:hAnsiTheme="minorHAnsi" w:cstheme="minorHAnsi"/>
          <w:sz w:val="22"/>
          <w:szCs w:val="22"/>
        </w:rPr>
      </w:pPr>
      <w:r>
        <w:br w:type="page"/>
      </w:r>
    </w:p>
    <w:p w:rsidRPr="006A1A55" w:rsidR="00D651A5" w:rsidP="00FE1FC2" w:rsidRDefault="00D651A5" w14:paraId="01C28371" w14:textId="07E8F609">
      <w:pPr>
        <w:pStyle w:val="TT-TableTitle"/>
      </w:pPr>
      <w:bookmarkStart w:name="_Toc43826201" w:id="24"/>
      <w:r w:rsidRPr="006A1A55">
        <w:lastRenderedPageBreak/>
        <w:t xml:space="preserve">Table </w:t>
      </w:r>
      <w:r w:rsidRPr="006A1A55" w:rsidR="0037335C">
        <w:t>B-</w:t>
      </w:r>
      <w:r w:rsidR="006A1A55">
        <w:t>1.</w:t>
      </w:r>
      <w:r w:rsidR="006A1A55">
        <w:tab/>
      </w:r>
      <w:r w:rsidR="00B236B1">
        <w:t>District sample by p</w:t>
      </w:r>
      <w:r w:rsidRPr="006A1A55">
        <w:t>rimary poverty strata and district-size strata</w:t>
      </w:r>
      <w:bookmarkEnd w:id="24"/>
      <w:r w:rsidRPr="006A1A55">
        <w:t xml:space="preserve"> </w:t>
      </w:r>
    </w:p>
    <w:p w:rsidR="00D651A5" w:rsidP="00D651A5" w:rsidRDefault="00D651A5" w14:paraId="1E3946B7" w14:textId="77777777">
      <w:pPr>
        <w:pStyle w:val="L1-FlLSp12"/>
        <w:spacing w:line="240" w:lineRule="exact"/>
        <w:ind w:left="810" w:hanging="810"/>
        <w:rPr>
          <w:szCs w:val="24"/>
        </w:rPr>
      </w:pPr>
    </w:p>
    <w:tbl>
      <w:tblPr>
        <w:tblW w:w="9402" w:type="dxa"/>
        <w:tblLook w:val="04A0" w:firstRow="1" w:lastRow="0" w:firstColumn="1" w:lastColumn="0" w:noHBand="0" w:noVBand="1"/>
      </w:tblPr>
      <w:tblGrid>
        <w:gridCol w:w="1170"/>
        <w:gridCol w:w="2470"/>
        <w:gridCol w:w="960"/>
        <w:gridCol w:w="960"/>
        <w:gridCol w:w="960"/>
        <w:gridCol w:w="960"/>
        <w:gridCol w:w="960"/>
        <w:gridCol w:w="962"/>
      </w:tblGrid>
      <w:tr w:rsidRPr="00470474" w:rsidR="00BA6804" w:rsidTr="008421AE" w14:paraId="125B38FF" w14:textId="77777777">
        <w:trPr>
          <w:trHeight w:val="915"/>
        </w:trPr>
        <w:tc>
          <w:tcPr>
            <w:tcW w:w="1170" w:type="dxa"/>
            <w:tcBorders>
              <w:top w:val="single" w:color="auto" w:sz="8" w:space="0"/>
              <w:left w:val="nil"/>
              <w:bottom w:val="nil"/>
              <w:right w:val="single" w:color="auto" w:sz="8" w:space="0"/>
            </w:tcBorders>
            <w:shd w:val="clear" w:color="auto" w:fill="auto"/>
            <w:vAlign w:val="center"/>
            <w:hideMark/>
          </w:tcPr>
          <w:p w:rsidRPr="00470474" w:rsidR="00BA6804" w:rsidP="008421AE" w:rsidRDefault="00BA6804" w14:paraId="55F3F3D8" w14:textId="77777777">
            <w:pPr>
              <w:spacing w:line="240" w:lineRule="auto"/>
              <w:rPr>
                <w:rFonts w:ascii="Calibri" w:hAnsi="Calibri" w:cs="Calibri"/>
                <w:color w:val="000000"/>
                <w:sz w:val="20"/>
              </w:rPr>
            </w:pPr>
            <w:r w:rsidRPr="00470474">
              <w:rPr>
                <w:rFonts w:ascii="Calibri" w:hAnsi="Calibri" w:cs="Calibri"/>
                <w:color w:val="000000"/>
                <w:sz w:val="20"/>
              </w:rPr>
              <w:t>Poverty Stratum</w:t>
            </w:r>
          </w:p>
        </w:tc>
        <w:tc>
          <w:tcPr>
            <w:tcW w:w="2470" w:type="dxa"/>
            <w:tcBorders>
              <w:top w:val="single" w:color="auto" w:sz="8" w:space="0"/>
              <w:left w:val="nil"/>
              <w:bottom w:val="nil"/>
              <w:right w:val="single" w:color="auto" w:sz="8" w:space="0"/>
            </w:tcBorders>
            <w:shd w:val="clear" w:color="auto" w:fill="auto"/>
            <w:vAlign w:val="center"/>
            <w:hideMark/>
          </w:tcPr>
          <w:p w:rsidRPr="00470474" w:rsidR="00BA6804" w:rsidP="008421AE" w:rsidRDefault="00BA6804" w14:paraId="0ADE8AC6" w14:textId="77777777">
            <w:pPr>
              <w:spacing w:line="240" w:lineRule="auto"/>
              <w:rPr>
                <w:rFonts w:ascii="Calibri" w:hAnsi="Calibri" w:cs="Calibri"/>
                <w:color w:val="000000"/>
                <w:sz w:val="20"/>
              </w:rPr>
            </w:pPr>
            <w:r w:rsidRPr="00470474">
              <w:rPr>
                <w:rFonts w:ascii="Calibri" w:hAnsi="Calibri" w:cs="Calibri"/>
                <w:color w:val="000000"/>
                <w:sz w:val="20"/>
              </w:rPr>
              <w:t>District Size Strata</w:t>
            </w:r>
          </w:p>
        </w:tc>
        <w:tc>
          <w:tcPr>
            <w:tcW w:w="960" w:type="dxa"/>
            <w:tcBorders>
              <w:top w:val="single" w:color="auto" w:sz="8" w:space="0"/>
              <w:left w:val="nil"/>
              <w:bottom w:val="nil"/>
              <w:right w:val="single" w:color="auto" w:sz="8" w:space="0"/>
            </w:tcBorders>
            <w:shd w:val="clear" w:color="auto" w:fill="auto"/>
            <w:vAlign w:val="center"/>
            <w:hideMark/>
          </w:tcPr>
          <w:p w:rsidRPr="00470474" w:rsidR="00BA6804" w:rsidP="008421AE" w:rsidRDefault="00BA6804" w14:paraId="167E9796" w14:textId="77777777">
            <w:pPr>
              <w:spacing w:line="240" w:lineRule="auto"/>
              <w:jc w:val="right"/>
              <w:rPr>
                <w:rFonts w:ascii="Calibri" w:hAnsi="Calibri" w:cs="Calibri"/>
                <w:color w:val="000000"/>
                <w:sz w:val="20"/>
              </w:rPr>
            </w:pPr>
            <w:r w:rsidRPr="00470474">
              <w:rPr>
                <w:rFonts w:ascii="Calibri" w:hAnsi="Calibri" w:cs="Calibri"/>
                <w:color w:val="000000"/>
                <w:sz w:val="20"/>
              </w:rPr>
              <w:t>Number of districts</w:t>
            </w:r>
          </w:p>
        </w:tc>
        <w:tc>
          <w:tcPr>
            <w:tcW w:w="960" w:type="dxa"/>
            <w:tcBorders>
              <w:top w:val="single" w:color="auto" w:sz="8" w:space="0"/>
              <w:left w:val="nil"/>
              <w:bottom w:val="nil"/>
              <w:right w:val="single" w:color="auto" w:sz="8" w:space="0"/>
            </w:tcBorders>
            <w:shd w:val="clear" w:color="auto" w:fill="auto"/>
            <w:vAlign w:val="center"/>
            <w:hideMark/>
          </w:tcPr>
          <w:p w:rsidRPr="00470474" w:rsidR="00BA6804" w:rsidP="008421AE" w:rsidRDefault="00BA6804" w14:paraId="118A1E2D" w14:textId="77777777">
            <w:pPr>
              <w:spacing w:line="240" w:lineRule="auto"/>
              <w:jc w:val="right"/>
              <w:rPr>
                <w:rFonts w:ascii="Calibri" w:hAnsi="Calibri" w:cs="Calibri"/>
                <w:color w:val="000000"/>
                <w:sz w:val="20"/>
              </w:rPr>
            </w:pPr>
            <w:r w:rsidRPr="00470474">
              <w:rPr>
                <w:rFonts w:ascii="Calibri" w:hAnsi="Calibri" w:cs="Calibri"/>
                <w:color w:val="000000"/>
                <w:sz w:val="20"/>
              </w:rPr>
              <w:t>Mean enroll-</w:t>
            </w:r>
            <w:proofErr w:type="spellStart"/>
            <w:r w:rsidRPr="00470474">
              <w:rPr>
                <w:rFonts w:ascii="Calibri" w:hAnsi="Calibri" w:cs="Calibri"/>
                <w:color w:val="000000"/>
                <w:sz w:val="20"/>
              </w:rPr>
              <w:t>ment</w:t>
            </w:r>
            <w:proofErr w:type="spellEnd"/>
          </w:p>
        </w:tc>
        <w:tc>
          <w:tcPr>
            <w:tcW w:w="960" w:type="dxa"/>
            <w:tcBorders>
              <w:top w:val="single" w:color="auto" w:sz="8" w:space="0"/>
              <w:left w:val="nil"/>
              <w:bottom w:val="nil"/>
              <w:right w:val="single" w:color="auto" w:sz="8" w:space="0"/>
            </w:tcBorders>
            <w:shd w:val="clear" w:color="auto" w:fill="auto"/>
            <w:vAlign w:val="center"/>
            <w:hideMark/>
          </w:tcPr>
          <w:p w:rsidRPr="00470474" w:rsidR="00BA6804" w:rsidP="008421AE" w:rsidRDefault="00BA6804" w14:paraId="7AB45F2A" w14:textId="77777777">
            <w:pPr>
              <w:spacing w:line="240" w:lineRule="auto"/>
              <w:jc w:val="right"/>
              <w:rPr>
                <w:rFonts w:ascii="Calibri" w:hAnsi="Calibri" w:cs="Calibri"/>
                <w:color w:val="000000"/>
                <w:sz w:val="20"/>
              </w:rPr>
            </w:pPr>
            <w:r w:rsidRPr="00470474">
              <w:rPr>
                <w:rFonts w:ascii="Calibri" w:hAnsi="Calibri" w:cs="Calibri"/>
                <w:color w:val="000000"/>
                <w:sz w:val="20"/>
              </w:rPr>
              <w:t>Relative sampling rate</w:t>
            </w:r>
          </w:p>
        </w:tc>
        <w:tc>
          <w:tcPr>
            <w:tcW w:w="960" w:type="dxa"/>
            <w:tcBorders>
              <w:top w:val="single" w:color="auto" w:sz="8" w:space="0"/>
              <w:left w:val="nil"/>
              <w:bottom w:val="nil"/>
              <w:right w:val="single" w:color="auto" w:sz="8" w:space="0"/>
            </w:tcBorders>
            <w:shd w:val="clear" w:color="auto" w:fill="auto"/>
            <w:vAlign w:val="center"/>
            <w:hideMark/>
          </w:tcPr>
          <w:p w:rsidRPr="00470474" w:rsidR="00BA6804" w:rsidP="008421AE" w:rsidRDefault="00BA6804" w14:paraId="74B3BEA6" w14:textId="77777777">
            <w:pPr>
              <w:spacing w:line="240" w:lineRule="auto"/>
              <w:jc w:val="right"/>
              <w:rPr>
                <w:rFonts w:ascii="Calibri" w:hAnsi="Calibri" w:cs="Calibri"/>
                <w:color w:val="000000"/>
                <w:sz w:val="20"/>
              </w:rPr>
            </w:pPr>
            <w:r w:rsidRPr="00470474">
              <w:rPr>
                <w:rFonts w:ascii="Calibri" w:hAnsi="Calibri" w:cs="Calibri"/>
                <w:color w:val="000000"/>
                <w:sz w:val="20"/>
              </w:rPr>
              <w:t>Percent of frame districts</w:t>
            </w:r>
          </w:p>
        </w:tc>
        <w:tc>
          <w:tcPr>
            <w:tcW w:w="960" w:type="dxa"/>
            <w:tcBorders>
              <w:top w:val="single" w:color="auto" w:sz="8" w:space="0"/>
              <w:left w:val="nil"/>
              <w:bottom w:val="nil"/>
              <w:right w:val="single" w:color="auto" w:sz="8" w:space="0"/>
            </w:tcBorders>
            <w:shd w:val="clear" w:color="auto" w:fill="auto"/>
            <w:vAlign w:val="center"/>
            <w:hideMark/>
          </w:tcPr>
          <w:p w:rsidRPr="00470474" w:rsidR="00BA6804" w:rsidP="008421AE" w:rsidRDefault="00BA6804" w14:paraId="2EA5D1D4" w14:textId="77777777">
            <w:pPr>
              <w:spacing w:line="240" w:lineRule="auto"/>
              <w:jc w:val="right"/>
              <w:rPr>
                <w:rFonts w:ascii="Calibri" w:hAnsi="Calibri" w:cs="Calibri"/>
                <w:color w:val="000000"/>
                <w:sz w:val="20"/>
              </w:rPr>
            </w:pPr>
            <w:r w:rsidRPr="00470474">
              <w:rPr>
                <w:rFonts w:ascii="Calibri" w:hAnsi="Calibri" w:cs="Calibri"/>
                <w:color w:val="000000"/>
                <w:sz w:val="20"/>
              </w:rPr>
              <w:t>Percent of sampled districts</w:t>
            </w:r>
          </w:p>
        </w:tc>
        <w:tc>
          <w:tcPr>
            <w:tcW w:w="962" w:type="dxa"/>
            <w:tcBorders>
              <w:top w:val="single" w:color="auto" w:sz="8" w:space="0"/>
              <w:left w:val="nil"/>
              <w:bottom w:val="nil"/>
              <w:right w:val="nil"/>
            </w:tcBorders>
            <w:shd w:val="clear" w:color="auto" w:fill="auto"/>
            <w:vAlign w:val="center"/>
            <w:hideMark/>
          </w:tcPr>
          <w:p w:rsidRPr="00470474" w:rsidR="00BA6804" w:rsidP="008421AE" w:rsidRDefault="00BA6804" w14:paraId="2A6F7EAB" w14:textId="77777777">
            <w:pPr>
              <w:spacing w:line="240" w:lineRule="auto"/>
              <w:jc w:val="right"/>
              <w:rPr>
                <w:rFonts w:ascii="Calibri" w:hAnsi="Calibri" w:cs="Calibri"/>
                <w:color w:val="000000"/>
                <w:sz w:val="20"/>
              </w:rPr>
            </w:pPr>
            <w:r w:rsidRPr="00470474">
              <w:rPr>
                <w:rFonts w:ascii="Calibri" w:hAnsi="Calibri" w:cs="Calibri"/>
                <w:color w:val="000000"/>
                <w:sz w:val="20"/>
              </w:rPr>
              <w:t>Expected sample size</w:t>
            </w:r>
          </w:p>
        </w:tc>
      </w:tr>
      <w:tr w:rsidRPr="00470474" w:rsidR="00BA6804" w:rsidTr="008421AE" w14:paraId="4EE4E3EE" w14:textId="77777777">
        <w:trPr>
          <w:trHeight w:val="259" w:hRule="exact"/>
        </w:trPr>
        <w:tc>
          <w:tcPr>
            <w:tcW w:w="1170" w:type="dxa"/>
            <w:tcBorders>
              <w:top w:val="single" w:color="auto" w:sz="8" w:space="0"/>
              <w:left w:val="nil"/>
              <w:bottom w:val="nil"/>
              <w:right w:val="single" w:color="auto" w:sz="8" w:space="0"/>
            </w:tcBorders>
            <w:shd w:val="clear" w:color="auto" w:fill="auto"/>
            <w:noWrap/>
            <w:vAlign w:val="center"/>
            <w:hideMark/>
          </w:tcPr>
          <w:p w:rsidRPr="00470474" w:rsidR="00BA6804" w:rsidP="008421AE" w:rsidRDefault="00BA6804" w14:paraId="50A63E11" w14:textId="77777777">
            <w:pPr>
              <w:spacing w:line="240" w:lineRule="auto"/>
              <w:rPr>
                <w:rFonts w:ascii="Calibri" w:hAnsi="Calibri" w:cs="Calibri"/>
                <w:color w:val="000000"/>
                <w:sz w:val="20"/>
              </w:rPr>
            </w:pPr>
            <w:r w:rsidRPr="00470474">
              <w:rPr>
                <w:rFonts w:ascii="Calibri" w:hAnsi="Calibri" w:cs="Calibri"/>
                <w:color w:val="000000"/>
                <w:sz w:val="20"/>
              </w:rPr>
              <w:t>High</w:t>
            </w:r>
          </w:p>
        </w:tc>
        <w:tc>
          <w:tcPr>
            <w:tcW w:w="2470" w:type="dxa"/>
            <w:tcBorders>
              <w:top w:val="single" w:color="auto" w:sz="8" w:space="0"/>
              <w:left w:val="nil"/>
              <w:bottom w:val="nil"/>
              <w:right w:val="single" w:color="auto" w:sz="8" w:space="0"/>
            </w:tcBorders>
            <w:shd w:val="clear" w:color="auto" w:fill="auto"/>
            <w:noWrap/>
            <w:vAlign w:val="center"/>
            <w:hideMark/>
          </w:tcPr>
          <w:p w:rsidRPr="00470474" w:rsidR="00BA6804" w:rsidP="008421AE" w:rsidRDefault="00BA6804" w14:paraId="14A7EB32" w14:textId="77777777">
            <w:pPr>
              <w:spacing w:line="240" w:lineRule="auto"/>
              <w:rPr>
                <w:rFonts w:ascii="Calibri" w:hAnsi="Calibri" w:cs="Calibri"/>
                <w:color w:val="000000"/>
                <w:sz w:val="20"/>
              </w:rPr>
            </w:pPr>
            <w:r w:rsidRPr="00470474">
              <w:rPr>
                <w:rFonts w:ascii="Calibri" w:hAnsi="Calibri" w:cs="Calibri"/>
                <w:color w:val="000000"/>
                <w:sz w:val="20"/>
              </w:rPr>
              <w:t>E1--</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1 to 500</w:t>
            </w:r>
          </w:p>
        </w:tc>
        <w:tc>
          <w:tcPr>
            <w:tcW w:w="960" w:type="dxa"/>
            <w:tcBorders>
              <w:top w:val="single" w:color="auto" w:sz="8" w:space="0"/>
              <w:left w:val="nil"/>
              <w:bottom w:val="nil"/>
              <w:right w:val="single" w:color="auto" w:sz="8" w:space="0"/>
            </w:tcBorders>
            <w:shd w:val="clear" w:color="auto" w:fill="auto"/>
            <w:noWrap/>
            <w:vAlign w:val="center"/>
            <w:hideMark/>
          </w:tcPr>
          <w:p w:rsidRPr="00470474" w:rsidR="00BA6804" w:rsidP="008421AE" w:rsidRDefault="00BA6804" w14:paraId="08F6888D" w14:textId="77777777">
            <w:pPr>
              <w:spacing w:line="240" w:lineRule="auto"/>
              <w:jc w:val="right"/>
              <w:rPr>
                <w:rFonts w:ascii="Calibri" w:hAnsi="Calibri" w:cs="Calibri"/>
                <w:color w:val="000000"/>
                <w:sz w:val="20"/>
              </w:rPr>
            </w:pPr>
            <w:r w:rsidRPr="00470474">
              <w:rPr>
                <w:rFonts w:ascii="Calibri" w:hAnsi="Calibri" w:cs="Calibri"/>
                <w:color w:val="000000"/>
                <w:sz w:val="20"/>
              </w:rPr>
              <w:t>2,092</w:t>
            </w:r>
          </w:p>
        </w:tc>
        <w:tc>
          <w:tcPr>
            <w:tcW w:w="960" w:type="dxa"/>
            <w:tcBorders>
              <w:top w:val="single" w:color="auto" w:sz="8" w:space="0"/>
              <w:left w:val="nil"/>
              <w:bottom w:val="nil"/>
              <w:right w:val="single" w:color="auto" w:sz="8" w:space="0"/>
            </w:tcBorders>
            <w:shd w:val="clear" w:color="auto" w:fill="auto"/>
            <w:noWrap/>
            <w:vAlign w:val="center"/>
            <w:hideMark/>
          </w:tcPr>
          <w:p w:rsidRPr="00470474" w:rsidR="00BA6804" w:rsidP="008421AE" w:rsidRDefault="00BA6804" w14:paraId="74E14337" w14:textId="77777777">
            <w:pPr>
              <w:spacing w:line="240" w:lineRule="auto"/>
              <w:jc w:val="right"/>
              <w:rPr>
                <w:rFonts w:ascii="Calibri" w:hAnsi="Calibri" w:cs="Calibri"/>
                <w:color w:val="000000"/>
                <w:sz w:val="20"/>
              </w:rPr>
            </w:pPr>
            <w:r w:rsidRPr="00470474">
              <w:rPr>
                <w:rFonts w:ascii="Calibri" w:hAnsi="Calibri" w:cs="Calibri"/>
                <w:color w:val="000000"/>
                <w:sz w:val="20"/>
              </w:rPr>
              <w:t>240</w:t>
            </w:r>
          </w:p>
        </w:tc>
        <w:tc>
          <w:tcPr>
            <w:tcW w:w="960" w:type="dxa"/>
            <w:tcBorders>
              <w:top w:val="single" w:color="auto" w:sz="8" w:space="0"/>
              <w:left w:val="nil"/>
              <w:bottom w:val="nil"/>
              <w:right w:val="single" w:color="auto" w:sz="8" w:space="0"/>
            </w:tcBorders>
            <w:shd w:val="clear" w:color="auto" w:fill="auto"/>
            <w:noWrap/>
            <w:vAlign w:val="center"/>
            <w:hideMark/>
          </w:tcPr>
          <w:p w:rsidRPr="00470474" w:rsidR="00BA6804" w:rsidP="008421AE" w:rsidRDefault="00BA6804" w14:paraId="00DC8574" w14:textId="77777777">
            <w:pPr>
              <w:spacing w:line="240" w:lineRule="auto"/>
              <w:jc w:val="right"/>
              <w:rPr>
                <w:rFonts w:ascii="Calibri" w:hAnsi="Calibri" w:cs="Calibri"/>
                <w:color w:val="000000"/>
                <w:sz w:val="20"/>
              </w:rPr>
            </w:pPr>
            <w:r w:rsidRPr="00470474">
              <w:rPr>
                <w:rFonts w:ascii="Calibri" w:hAnsi="Calibri" w:cs="Calibri"/>
                <w:color w:val="000000"/>
                <w:sz w:val="20"/>
              </w:rPr>
              <w:t>1.00</w:t>
            </w:r>
          </w:p>
        </w:tc>
        <w:tc>
          <w:tcPr>
            <w:tcW w:w="960" w:type="dxa"/>
            <w:tcBorders>
              <w:top w:val="single" w:color="auto" w:sz="8" w:space="0"/>
              <w:left w:val="nil"/>
              <w:bottom w:val="nil"/>
              <w:right w:val="single" w:color="auto" w:sz="8" w:space="0"/>
            </w:tcBorders>
            <w:shd w:val="clear" w:color="auto" w:fill="auto"/>
            <w:noWrap/>
            <w:vAlign w:val="center"/>
            <w:hideMark/>
          </w:tcPr>
          <w:p w:rsidRPr="00470474" w:rsidR="00BA6804" w:rsidP="008421AE" w:rsidRDefault="00BA6804" w14:paraId="26F858FB" w14:textId="77777777">
            <w:pPr>
              <w:spacing w:line="240" w:lineRule="auto"/>
              <w:jc w:val="right"/>
              <w:rPr>
                <w:rFonts w:ascii="Calibri" w:hAnsi="Calibri" w:cs="Calibri"/>
                <w:color w:val="000000"/>
                <w:sz w:val="20"/>
              </w:rPr>
            </w:pPr>
            <w:r>
              <w:rPr>
                <w:rFonts w:ascii="Calibri" w:hAnsi="Calibri" w:cs="Calibri"/>
                <w:color w:val="000000"/>
                <w:sz w:val="18"/>
                <w:szCs w:val="18"/>
              </w:rPr>
              <w:t>44.00%</w:t>
            </w:r>
          </w:p>
        </w:tc>
        <w:tc>
          <w:tcPr>
            <w:tcW w:w="960" w:type="dxa"/>
            <w:tcBorders>
              <w:top w:val="single" w:color="auto" w:sz="8" w:space="0"/>
              <w:left w:val="nil"/>
              <w:bottom w:val="nil"/>
              <w:right w:val="single" w:color="auto" w:sz="8" w:space="0"/>
            </w:tcBorders>
            <w:shd w:val="clear" w:color="auto" w:fill="auto"/>
            <w:noWrap/>
            <w:vAlign w:val="center"/>
            <w:hideMark/>
          </w:tcPr>
          <w:p w:rsidRPr="00470474" w:rsidR="00BA6804" w:rsidP="008421AE" w:rsidRDefault="00BA6804" w14:paraId="207A649C" w14:textId="77777777">
            <w:pPr>
              <w:spacing w:line="240" w:lineRule="auto"/>
              <w:jc w:val="right"/>
              <w:rPr>
                <w:rFonts w:ascii="Calibri" w:hAnsi="Calibri" w:cs="Calibri"/>
                <w:color w:val="000000"/>
                <w:sz w:val="20"/>
              </w:rPr>
            </w:pPr>
            <w:r>
              <w:rPr>
                <w:rFonts w:ascii="Calibri" w:hAnsi="Calibri" w:cs="Calibri"/>
                <w:color w:val="000000"/>
                <w:sz w:val="18"/>
                <w:szCs w:val="18"/>
              </w:rPr>
              <w:t>19.16%</w:t>
            </w:r>
          </w:p>
        </w:tc>
        <w:tc>
          <w:tcPr>
            <w:tcW w:w="962" w:type="dxa"/>
            <w:tcBorders>
              <w:top w:val="single" w:color="auto" w:sz="8" w:space="0"/>
              <w:left w:val="nil"/>
              <w:bottom w:val="nil"/>
              <w:right w:val="nil"/>
            </w:tcBorders>
            <w:shd w:val="clear" w:color="auto" w:fill="auto"/>
            <w:noWrap/>
            <w:vAlign w:val="center"/>
            <w:hideMark/>
          </w:tcPr>
          <w:p w:rsidRPr="00470474" w:rsidR="00BA6804" w:rsidP="008421AE" w:rsidRDefault="00BA6804" w14:paraId="12728855" w14:textId="77777777">
            <w:pPr>
              <w:spacing w:line="240" w:lineRule="auto"/>
              <w:jc w:val="right"/>
              <w:rPr>
                <w:rFonts w:ascii="Calibri" w:hAnsi="Calibri" w:cs="Calibri"/>
                <w:color w:val="000000"/>
                <w:sz w:val="20"/>
              </w:rPr>
            </w:pPr>
            <w:r w:rsidRPr="00470474">
              <w:rPr>
                <w:rFonts w:ascii="Calibri" w:hAnsi="Calibri" w:cs="Calibri"/>
                <w:color w:val="000000"/>
                <w:sz w:val="20"/>
              </w:rPr>
              <w:t>42.2</w:t>
            </w:r>
          </w:p>
        </w:tc>
      </w:tr>
      <w:tr w:rsidRPr="00470474" w:rsidR="00BA6804" w:rsidTr="008421AE" w14:paraId="0033B92C"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3E0908C0" w14:textId="77777777">
            <w:pPr>
              <w:spacing w:line="240" w:lineRule="auto"/>
              <w:rPr>
                <w:rFonts w:ascii="Calibri" w:hAnsi="Calibri" w:cs="Calibri"/>
                <w:color w:val="000000"/>
                <w:sz w:val="20"/>
              </w:rPr>
            </w:pPr>
            <w:r w:rsidRPr="00470474">
              <w:rPr>
                <w:rFonts w:ascii="Calibri" w:hAnsi="Calibri" w:cs="Calibri"/>
                <w:color w:val="000000"/>
                <w:sz w:val="20"/>
              </w:rPr>
              <w:t>High</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7BA18377" w14:textId="77777777">
            <w:pPr>
              <w:spacing w:line="240" w:lineRule="auto"/>
              <w:rPr>
                <w:rFonts w:ascii="Calibri" w:hAnsi="Calibri" w:cs="Calibri"/>
                <w:color w:val="000000"/>
                <w:sz w:val="20"/>
              </w:rPr>
            </w:pPr>
            <w:r w:rsidRPr="00470474">
              <w:rPr>
                <w:rFonts w:ascii="Calibri" w:hAnsi="Calibri" w:cs="Calibri"/>
                <w:color w:val="000000"/>
                <w:sz w:val="20"/>
              </w:rPr>
              <w:t>E2--</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501 to 1,500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E3D64A3" w14:textId="77777777">
            <w:pPr>
              <w:spacing w:line="240" w:lineRule="auto"/>
              <w:jc w:val="right"/>
              <w:rPr>
                <w:rFonts w:ascii="Calibri" w:hAnsi="Calibri" w:cs="Calibri"/>
                <w:color w:val="000000"/>
                <w:sz w:val="20"/>
              </w:rPr>
            </w:pPr>
            <w:r w:rsidRPr="00470474">
              <w:rPr>
                <w:rFonts w:ascii="Calibri" w:hAnsi="Calibri" w:cs="Calibri"/>
                <w:color w:val="000000"/>
                <w:sz w:val="20"/>
              </w:rPr>
              <w:t>1,384</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144ABD86" w14:textId="77777777">
            <w:pPr>
              <w:spacing w:line="240" w:lineRule="auto"/>
              <w:jc w:val="right"/>
              <w:rPr>
                <w:rFonts w:ascii="Calibri" w:hAnsi="Calibri" w:cs="Calibri"/>
                <w:color w:val="000000"/>
                <w:sz w:val="20"/>
              </w:rPr>
            </w:pPr>
            <w:r w:rsidRPr="00470474">
              <w:rPr>
                <w:rFonts w:ascii="Calibri" w:hAnsi="Calibri" w:cs="Calibri"/>
                <w:color w:val="000000"/>
                <w:sz w:val="20"/>
              </w:rPr>
              <w:t>855</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12557E59" w14:textId="77777777">
            <w:pPr>
              <w:spacing w:line="240" w:lineRule="auto"/>
              <w:jc w:val="right"/>
              <w:rPr>
                <w:rFonts w:ascii="Calibri" w:hAnsi="Calibri" w:cs="Calibri"/>
                <w:color w:val="000000"/>
                <w:sz w:val="20"/>
              </w:rPr>
            </w:pPr>
            <w:r w:rsidRPr="00470474">
              <w:rPr>
                <w:rFonts w:ascii="Calibri" w:hAnsi="Calibri" w:cs="Calibri"/>
                <w:color w:val="000000"/>
                <w:sz w:val="20"/>
              </w:rPr>
              <w:t>1.89</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4DCC670" w14:textId="77777777">
            <w:pPr>
              <w:spacing w:line="240" w:lineRule="auto"/>
              <w:jc w:val="right"/>
              <w:rPr>
                <w:rFonts w:ascii="Calibri" w:hAnsi="Calibri" w:cs="Calibri"/>
                <w:color w:val="000000"/>
                <w:sz w:val="20"/>
              </w:rPr>
            </w:pPr>
            <w:r>
              <w:rPr>
                <w:rFonts w:ascii="Calibri" w:hAnsi="Calibri" w:cs="Calibri"/>
                <w:color w:val="000000"/>
                <w:sz w:val="18"/>
                <w:szCs w:val="18"/>
              </w:rPr>
              <w:t>29.11%</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54B5BA09" w14:textId="77777777">
            <w:pPr>
              <w:spacing w:line="240" w:lineRule="auto"/>
              <w:jc w:val="right"/>
              <w:rPr>
                <w:rFonts w:ascii="Calibri" w:hAnsi="Calibri" w:cs="Calibri"/>
                <w:color w:val="000000"/>
                <w:sz w:val="20"/>
              </w:rPr>
            </w:pPr>
            <w:r>
              <w:rPr>
                <w:rFonts w:ascii="Calibri" w:hAnsi="Calibri" w:cs="Calibri"/>
                <w:color w:val="000000"/>
                <w:sz w:val="18"/>
                <w:szCs w:val="18"/>
              </w:rPr>
              <w:t>23.90%</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5AAED524" w14:textId="77777777">
            <w:pPr>
              <w:spacing w:line="240" w:lineRule="auto"/>
              <w:jc w:val="right"/>
              <w:rPr>
                <w:rFonts w:ascii="Calibri" w:hAnsi="Calibri" w:cs="Calibri"/>
                <w:color w:val="000000"/>
                <w:sz w:val="20"/>
              </w:rPr>
            </w:pPr>
            <w:r w:rsidRPr="00470474">
              <w:rPr>
                <w:rFonts w:ascii="Calibri" w:hAnsi="Calibri" w:cs="Calibri"/>
                <w:color w:val="000000"/>
                <w:sz w:val="20"/>
              </w:rPr>
              <w:t>52.6</w:t>
            </w:r>
          </w:p>
        </w:tc>
      </w:tr>
      <w:tr w:rsidRPr="00470474" w:rsidR="00BA6804" w:rsidTr="008421AE" w14:paraId="148B1C2A"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5B538075" w14:textId="77777777">
            <w:pPr>
              <w:spacing w:line="240" w:lineRule="auto"/>
              <w:rPr>
                <w:rFonts w:ascii="Calibri" w:hAnsi="Calibri" w:cs="Calibri"/>
                <w:color w:val="000000"/>
                <w:sz w:val="20"/>
              </w:rPr>
            </w:pPr>
            <w:r w:rsidRPr="00470474">
              <w:rPr>
                <w:rFonts w:ascii="Calibri" w:hAnsi="Calibri" w:cs="Calibri"/>
                <w:color w:val="000000"/>
                <w:sz w:val="20"/>
              </w:rPr>
              <w:t>High</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2D74008B" w14:textId="77777777">
            <w:pPr>
              <w:spacing w:line="240" w:lineRule="auto"/>
              <w:rPr>
                <w:rFonts w:ascii="Calibri" w:hAnsi="Calibri" w:cs="Calibri"/>
                <w:color w:val="000000"/>
                <w:sz w:val="20"/>
              </w:rPr>
            </w:pPr>
            <w:r w:rsidRPr="00470474">
              <w:rPr>
                <w:rFonts w:ascii="Calibri" w:hAnsi="Calibri" w:cs="Calibri"/>
                <w:color w:val="000000"/>
                <w:sz w:val="20"/>
              </w:rPr>
              <w:t>E3--</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1,501 to 5,000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564595E8" w14:textId="77777777">
            <w:pPr>
              <w:spacing w:line="240" w:lineRule="auto"/>
              <w:jc w:val="right"/>
              <w:rPr>
                <w:rFonts w:ascii="Calibri" w:hAnsi="Calibri" w:cs="Calibri"/>
                <w:color w:val="000000"/>
                <w:sz w:val="20"/>
              </w:rPr>
            </w:pPr>
            <w:r w:rsidRPr="00470474">
              <w:rPr>
                <w:rFonts w:ascii="Calibri" w:hAnsi="Calibri" w:cs="Calibri"/>
                <w:color w:val="000000"/>
                <w:sz w:val="20"/>
              </w:rPr>
              <w:t>854</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4694D513" w14:textId="77777777">
            <w:pPr>
              <w:spacing w:line="240" w:lineRule="auto"/>
              <w:jc w:val="right"/>
              <w:rPr>
                <w:rFonts w:ascii="Calibri" w:hAnsi="Calibri" w:cs="Calibri"/>
                <w:color w:val="000000"/>
                <w:sz w:val="20"/>
              </w:rPr>
            </w:pPr>
            <w:r w:rsidRPr="00470474">
              <w:rPr>
                <w:rFonts w:ascii="Calibri" w:hAnsi="Calibri" w:cs="Calibri"/>
                <w:color w:val="000000"/>
                <w:sz w:val="20"/>
              </w:rPr>
              <w:t>2,673</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56BF140A" w14:textId="77777777">
            <w:pPr>
              <w:spacing w:line="240" w:lineRule="auto"/>
              <w:jc w:val="right"/>
              <w:rPr>
                <w:rFonts w:ascii="Calibri" w:hAnsi="Calibri" w:cs="Calibri"/>
                <w:color w:val="000000"/>
                <w:sz w:val="20"/>
              </w:rPr>
            </w:pPr>
            <w:r w:rsidRPr="00470474">
              <w:rPr>
                <w:rFonts w:ascii="Calibri" w:hAnsi="Calibri" w:cs="Calibri"/>
                <w:color w:val="000000"/>
                <w:sz w:val="20"/>
              </w:rPr>
              <w:t>3.34</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B70B12D" w14:textId="77777777">
            <w:pPr>
              <w:spacing w:line="240" w:lineRule="auto"/>
              <w:jc w:val="right"/>
              <w:rPr>
                <w:rFonts w:ascii="Calibri" w:hAnsi="Calibri" w:cs="Calibri"/>
                <w:color w:val="000000"/>
                <w:sz w:val="20"/>
              </w:rPr>
            </w:pPr>
            <w:r>
              <w:rPr>
                <w:rFonts w:ascii="Calibri" w:hAnsi="Calibri" w:cs="Calibri"/>
                <w:color w:val="000000"/>
                <w:sz w:val="18"/>
                <w:szCs w:val="18"/>
              </w:rPr>
              <w:t>17.96%</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2D49FA9E" w14:textId="77777777">
            <w:pPr>
              <w:spacing w:line="240" w:lineRule="auto"/>
              <w:jc w:val="right"/>
              <w:rPr>
                <w:rFonts w:ascii="Calibri" w:hAnsi="Calibri" w:cs="Calibri"/>
                <w:color w:val="000000"/>
                <w:sz w:val="20"/>
              </w:rPr>
            </w:pPr>
            <w:r>
              <w:rPr>
                <w:rFonts w:ascii="Calibri" w:hAnsi="Calibri" w:cs="Calibri"/>
                <w:color w:val="000000"/>
                <w:sz w:val="18"/>
                <w:szCs w:val="18"/>
              </w:rPr>
              <w:t>26.08%</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0A204F33" w14:textId="77777777">
            <w:pPr>
              <w:spacing w:line="240" w:lineRule="auto"/>
              <w:jc w:val="right"/>
              <w:rPr>
                <w:rFonts w:ascii="Calibri" w:hAnsi="Calibri" w:cs="Calibri"/>
                <w:color w:val="000000"/>
                <w:sz w:val="20"/>
              </w:rPr>
            </w:pPr>
            <w:r w:rsidRPr="00470474">
              <w:rPr>
                <w:rFonts w:ascii="Calibri" w:hAnsi="Calibri" w:cs="Calibri"/>
                <w:color w:val="000000"/>
                <w:sz w:val="20"/>
              </w:rPr>
              <w:t>57.4</w:t>
            </w:r>
          </w:p>
        </w:tc>
      </w:tr>
      <w:tr w:rsidRPr="00470474" w:rsidR="00BA6804" w:rsidTr="008421AE" w14:paraId="19FB4F50"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37C4396C" w14:textId="77777777">
            <w:pPr>
              <w:spacing w:line="240" w:lineRule="auto"/>
              <w:rPr>
                <w:rFonts w:ascii="Calibri" w:hAnsi="Calibri" w:cs="Calibri"/>
                <w:color w:val="000000"/>
                <w:sz w:val="20"/>
              </w:rPr>
            </w:pPr>
            <w:r w:rsidRPr="00470474">
              <w:rPr>
                <w:rFonts w:ascii="Calibri" w:hAnsi="Calibri" w:cs="Calibri"/>
                <w:color w:val="000000"/>
                <w:sz w:val="20"/>
              </w:rPr>
              <w:t>High</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7DDBA69E" w14:textId="77777777">
            <w:pPr>
              <w:spacing w:line="240" w:lineRule="auto"/>
              <w:rPr>
                <w:rFonts w:ascii="Calibri" w:hAnsi="Calibri" w:cs="Calibri"/>
                <w:color w:val="000000"/>
                <w:sz w:val="20"/>
              </w:rPr>
            </w:pPr>
            <w:r w:rsidRPr="00470474">
              <w:rPr>
                <w:rFonts w:ascii="Calibri" w:hAnsi="Calibri" w:cs="Calibri"/>
                <w:color w:val="000000"/>
                <w:sz w:val="20"/>
              </w:rPr>
              <w:t>E4--</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5,001 to 15,000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6E93F90D" w14:textId="77777777">
            <w:pPr>
              <w:spacing w:line="240" w:lineRule="auto"/>
              <w:jc w:val="right"/>
              <w:rPr>
                <w:rFonts w:ascii="Calibri" w:hAnsi="Calibri" w:cs="Calibri"/>
                <w:color w:val="000000"/>
                <w:sz w:val="20"/>
              </w:rPr>
            </w:pPr>
            <w:r w:rsidRPr="00470474">
              <w:rPr>
                <w:rFonts w:ascii="Calibri" w:hAnsi="Calibri" w:cs="Calibri"/>
                <w:color w:val="000000"/>
                <w:sz w:val="20"/>
              </w:rPr>
              <w:t>296</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3DC65917" w14:textId="77777777">
            <w:pPr>
              <w:spacing w:line="240" w:lineRule="auto"/>
              <w:jc w:val="right"/>
              <w:rPr>
                <w:rFonts w:ascii="Calibri" w:hAnsi="Calibri" w:cs="Calibri"/>
                <w:color w:val="000000"/>
                <w:sz w:val="20"/>
              </w:rPr>
            </w:pPr>
            <w:r w:rsidRPr="00470474">
              <w:rPr>
                <w:rFonts w:ascii="Calibri" w:hAnsi="Calibri" w:cs="Calibri"/>
                <w:color w:val="000000"/>
                <w:sz w:val="20"/>
              </w:rPr>
              <w:t>8,215</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D549A73" w14:textId="77777777">
            <w:pPr>
              <w:spacing w:line="240" w:lineRule="auto"/>
              <w:jc w:val="right"/>
              <w:rPr>
                <w:rFonts w:ascii="Calibri" w:hAnsi="Calibri" w:cs="Calibri"/>
                <w:color w:val="000000"/>
                <w:sz w:val="20"/>
              </w:rPr>
            </w:pPr>
            <w:r w:rsidRPr="00470474">
              <w:rPr>
                <w:rFonts w:ascii="Calibri" w:hAnsi="Calibri" w:cs="Calibri"/>
                <w:color w:val="000000"/>
                <w:sz w:val="20"/>
              </w:rPr>
              <w:t>5.85</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31B6187A" w14:textId="77777777">
            <w:pPr>
              <w:spacing w:line="240" w:lineRule="auto"/>
              <w:jc w:val="right"/>
              <w:rPr>
                <w:rFonts w:ascii="Calibri" w:hAnsi="Calibri" w:cs="Calibri"/>
                <w:color w:val="000000"/>
                <w:sz w:val="20"/>
              </w:rPr>
            </w:pPr>
            <w:r>
              <w:rPr>
                <w:rFonts w:ascii="Calibri" w:hAnsi="Calibri" w:cs="Calibri"/>
                <w:color w:val="000000"/>
                <w:sz w:val="18"/>
                <w:szCs w:val="18"/>
              </w:rPr>
              <w:t>6.23%</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31D5CCF9" w14:textId="77777777">
            <w:pPr>
              <w:spacing w:line="240" w:lineRule="auto"/>
              <w:jc w:val="right"/>
              <w:rPr>
                <w:rFonts w:ascii="Calibri" w:hAnsi="Calibri" w:cs="Calibri"/>
                <w:color w:val="000000"/>
                <w:sz w:val="20"/>
              </w:rPr>
            </w:pPr>
            <w:r>
              <w:rPr>
                <w:rFonts w:ascii="Calibri" w:hAnsi="Calibri" w:cs="Calibri"/>
                <w:color w:val="000000"/>
                <w:sz w:val="18"/>
                <w:szCs w:val="18"/>
              </w:rPr>
              <w:t>15.85%</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72253F53" w14:textId="77777777">
            <w:pPr>
              <w:spacing w:line="240" w:lineRule="auto"/>
              <w:jc w:val="right"/>
              <w:rPr>
                <w:rFonts w:ascii="Calibri" w:hAnsi="Calibri" w:cs="Calibri"/>
                <w:color w:val="000000"/>
                <w:sz w:val="20"/>
              </w:rPr>
            </w:pPr>
            <w:r w:rsidRPr="00470474">
              <w:rPr>
                <w:rFonts w:ascii="Calibri" w:hAnsi="Calibri" w:cs="Calibri"/>
                <w:color w:val="000000"/>
                <w:sz w:val="20"/>
              </w:rPr>
              <w:t>34.9</w:t>
            </w:r>
          </w:p>
        </w:tc>
      </w:tr>
      <w:tr w:rsidRPr="00470474" w:rsidR="00BA6804" w:rsidTr="008421AE" w14:paraId="460AFE63"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591E62CA" w14:textId="77777777">
            <w:pPr>
              <w:spacing w:line="240" w:lineRule="auto"/>
              <w:rPr>
                <w:rFonts w:ascii="Calibri" w:hAnsi="Calibri" w:cs="Calibri"/>
                <w:color w:val="000000"/>
                <w:sz w:val="20"/>
              </w:rPr>
            </w:pPr>
            <w:r w:rsidRPr="00470474">
              <w:rPr>
                <w:rFonts w:ascii="Calibri" w:hAnsi="Calibri" w:cs="Calibri"/>
                <w:color w:val="000000"/>
                <w:sz w:val="20"/>
              </w:rPr>
              <w:t>High</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7DC0B818" w14:textId="77777777">
            <w:pPr>
              <w:spacing w:line="240" w:lineRule="auto"/>
              <w:rPr>
                <w:rFonts w:ascii="Calibri" w:hAnsi="Calibri" w:cs="Calibri"/>
                <w:color w:val="000000"/>
                <w:sz w:val="20"/>
              </w:rPr>
            </w:pPr>
            <w:r w:rsidRPr="00470474">
              <w:rPr>
                <w:rFonts w:ascii="Calibri" w:hAnsi="Calibri" w:cs="Calibri"/>
                <w:color w:val="000000"/>
                <w:sz w:val="20"/>
              </w:rPr>
              <w:t>E5--</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15,001 to 50,001</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65637351" w14:textId="77777777">
            <w:pPr>
              <w:spacing w:line="240" w:lineRule="auto"/>
              <w:jc w:val="right"/>
              <w:rPr>
                <w:rFonts w:ascii="Calibri" w:hAnsi="Calibri" w:cs="Calibri"/>
                <w:color w:val="000000"/>
                <w:sz w:val="20"/>
              </w:rPr>
            </w:pPr>
            <w:r w:rsidRPr="00470474">
              <w:rPr>
                <w:rFonts w:ascii="Calibri" w:hAnsi="Calibri" w:cs="Calibri"/>
                <w:color w:val="000000"/>
                <w:sz w:val="20"/>
              </w:rPr>
              <w:t>107</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334BDB58" w14:textId="77777777">
            <w:pPr>
              <w:spacing w:line="240" w:lineRule="auto"/>
              <w:jc w:val="right"/>
              <w:rPr>
                <w:rFonts w:ascii="Calibri" w:hAnsi="Calibri" w:cs="Calibri"/>
                <w:color w:val="000000"/>
                <w:sz w:val="20"/>
              </w:rPr>
            </w:pPr>
            <w:r w:rsidRPr="00470474">
              <w:rPr>
                <w:rFonts w:ascii="Calibri" w:hAnsi="Calibri" w:cs="Calibri"/>
                <w:color w:val="000000"/>
                <w:sz w:val="20"/>
              </w:rPr>
              <w:t>27,344</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002A8E8C" w14:textId="77777777">
            <w:pPr>
              <w:spacing w:line="240" w:lineRule="auto"/>
              <w:jc w:val="right"/>
              <w:rPr>
                <w:rFonts w:ascii="Calibri" w:hAnsi="Calibri" w:cs="Calibri"/>
                <w:color w:val="000000"/>
                <w:sz w:val="20"/>
              </w:rPr>
            </w:pPr>
            <w:r w:rsidRPr="00470474">
              <w:rPr>
                <w:rFonts w:ascii="Calibri" w:hAnsi="Calibri" w:cs="Calibri"/>
                <w:color w:val="000000"/>
                <w:sz w:val="20"/>
              </w:rPr>
              <w:t>10.67</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BAB4096" w14:textId="77777777">
            <w:pPr>
              <w:spacing w:line="240" w:lineRule="auto"/>
              <w:jc w:val="right"/>
              <w:rPr>
                <w:rFonts w:ascii="Calibri" w:hAnsi="Calibri" w:cs="Calibri"/>
                <w:color w:val="000000"/>
                <w:sz w:val="20"/>
              </w:rPr>
            </w:pPr>
            <w:r>
              <w:rPr>
                <w:rFonts w:ascii="Calibri" w:hAnsi="Calibri" w:cs="Calibri"/>
                <w:color w:val="000000"/>
                <w:sz w:val="18"/>
                <w:szCs w:val="18"/>
              </w:rPr>
              <w:t>2.25%</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3D9AF61" w14:textId="77777777">
            <w:pPr>
              <w:spacing w:line="240" w:lineRule="auto"/>
              <w:jc w:val="right"/>
              <w:rPr>
                <w:rFonts w:ascii="Calibri" w:hAnsi="Calibri" w:cs="Calibri"/>
                <w:color w:val="000000"/>
                <w:sz w:val="20"/>
              </w:rPr>
            </w:pPr>
            <w:r>
              <w:rPr>
                <w:rFonts w:ascii="Calibri" w:hAnsi="Calibri" w:cs="Calibri"/>
                <w:color w:val="000000"/>
                <w:sz w:val="18"/>
                <w:szCs w:val="18"/>
              </w:rPr>
              <w:t>10.45%</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012A1241" w14:textId="77777777">
            <w:pPr>
              <w:spacing w:line="240" w:lineRule="auto"/>
              <w:jc w:val="right"/>
              <w:rPr>
                <w:rFonts w:ascii="Calibri" w:hAnsi="Calibri" w:cs="Calibri"/>
                <w:color w:val="000000"/>
                <w:sz w:val="20"/>
              </w:rPr>
            </w:pPr>
            <w:r w:rsidRPr="00470474">
              <w:rPr>
                <w:rFonts w:ascii="Calibri" w:hAnsi="Calibri" w:cs="Calibri"/>
                <w:color w:val="000000"/>
                <w:sz w:val="20"/>
              </w:rPr>
              <w:t>23.0</w:t>
            </w:r>
          </w:p>
        </w:tc>
      </w:tr>
      <w:tr w:rsidRPr="00470474" w:rsidR="00BA6804" w:rsidTr="008421AE" w14:paraId="26F31510"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2ECDED57" w14:textId="77777777">
            <w:pPr>
              <w:spacing w:line="240" w:lineRule="auto"/>
              <w:rPr>
                <w:rFonts w:ascii="Calibri" w:hAnsi="Calibri" w:cs="Calibri"/>
                <w:color w:val="000000"/>
                <w:sz w:val="20"/>
              </w:rPr>
            </w:pPr>
            <w:r w:rsidRPr="00470474">
              <w:rPr>
                <w:rFonts w:ascii="Calibri" w:hAnsi="Calibri" w:cs="Calibri"/>
                <w:color w:val="000000"/>
                <w:sz w:val="20"/>
              </w:rPr>
              <w:t>High</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2D16EB96" w14:textId="77777777">
            <w:pPr>
              <w:spacing w:line="240" w:lineRule="auto"/>
              <w:rPr>
                <w:rFonts w:ascii="Calibri" w:hAnsi="Calibri" w:cs="Calibri"/>
                <w:color w:val="000000"/>
                <w:sz w:val="20"/>
              </w:rPr>
            </w:pPr>
            <w:r w:rsidRPr="00470474">
              <w:rPr>
                <w:rFonts w:ascii="Calibri" w:hAnsi="Calibri" w:cs="Calibri"/>
                <w:color w:val="000000"/>
                <w:sz w:val="20"/>
              </w:rPr>
              <w:t>E6--</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50,001 to 900,000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6358B02F" w14:textId="77777777">
            <w:pPr>
              <w:spacing w:line="240" w:lineRule="auto"/>
              <w:jc w:val="right"/>
              <w:rPr>
                <w:rFonts w:ascii="Calibri" w:hAnsi="Calibri" w:cs="Calibri"/>
                <w:color w:val="000000"/>
                <w:sz w:val="20"/>
              </w:rPr>
            </w:pPr>
            <w:r w:rsidRPr="00470474">
              <w:rPr>
                <w:rFonts w:ascii="Calibri" w:hAnsi="Calibri" w:cs="Calibri"/>
                <w:color w:val="000000"/>
                <w:sz w:val="20"/>
              </w:rPr>
              <w:t>21</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5C6BDAFB" w14:textId="77777777">
            <w:pPr>
              <w:spacing w:line="240" w:lineRule="auto"/>
              <w:jc w:val="right"/>
              <w:rPr>
                <w:rFonts w:ascii="Calibri" w:hAnsi="Calibri" w:cs="Calibri"/>
                <w:color w:val="000000"/>
                <w:sz w:val="20"/>
              </w:rPr>
            </w:pPr>
            <w:r w:rsidRPr="00470474">
              <w:rPr>
                <w:rFonts w:ascii="Calibri" w:hAnsi="Calibri" w:cs="Calibri"/>
                <w:color w:val="000000"/>
                <w:sz w:val="20"/>
              </w:rPr>
              <w:t>108,796</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30BCBC35" w14:textId="77777777">
            <w:pPr>
              <w:spacing w:line="240" w:lineRule="auto"/>
              <w:jc w:val="right"/>
              <w:rPr>
                <w:rFonts w:ascii="Calibri" w:hAnsi="Calibri" w:cs="Calibri"/>
                <w:color w:val="000000"/>
                <w:sz w:val="20"/>
              </w:rPr>
            </w:pPr>
            <w:r w:rsidRPr="00470474">
              <w:rPr>
                <w:rFonts w:ascii="Calibri" w:hAnsi="Calibri" w:cs="Calibri"/>
                <w:color w:val="000000"/>
                <w:sz w:val="20"/>
              </w:rPr>
              <w:t>21.29</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538CFBBE" w14:textId="77777777">
            <w:pPr>
              <w:spacing w:line="240" w:lineRule="auto"/>
              <w:jc w:val="right"/>
              <w:rPr>
                <w:rFonts w:ascii="Calibri" w:hAnsi="Calibri" w:cs="Calibri"/>
                <w:color w:val="000000"/>
                <w:sz w:val="20"/>
              </w:rPr>
            </w:pPr>
            <w:r>
              <w:rPr>
                <w:rFonts w:ascii="Calibri" w:hAnsi="Calibri" w:cs="Calibri"/>
                <w:color w:val="000000"/>
                <w:sz w:val="18"/>
                <w:szCs w:val="18"/>
              </w:rPr>
              <w:t>0.44%</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62A29498" w14:textId="77777777">
            <w:pPr>
              <w:spacing w:line="240" w:lineRule="auto"/>
              <w:jc w:val="right"/>
              <w:rPr>
                <w:rFonts w:ascii="Calibri" w:hAnsi="Calibri" w:cs="Calibri"/>
                <w:color w:val="000000"/>
                <w:sz w:val="20"/>
              </w:rPr>
            </w:pPr>
            <w:r>
              <w:rPr>
                <w:rFonts w:ascii="Calibri" w:hAnsi="Calibri" w:cs="Calibri"/>
                <w:color w:val="000000"/>
                <w:sz w:val="18"/>
                <w:szCs w:val="18"/>
              </w:rPr>
              <w:t>4.09%</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122B6CA1" w14:textId="77777777">
            <w:pPr>
              <w:spacing w:line="240" w:lineRule="auto"/>
              <w:jc w:val="right"/>
              <w:rPr>
                <w:rFonts w:ascii="Calibri" w:hAnsi="Calibri" w:cs="Calibri"/>
                <w:color w:val="000000"/>
                <w:sz w:val="20"/>
              </w:rPr>
            </w:pPr>
            <w:r w:rsidRPr="00470474">
              <w:rPr>
                <w:rFonts w:ascii="Calibri" w:hAnsi="Calibri" w:cs="Calibri"/>
                <w:color w:val="000000"/>
                <w:sz w:val="20"/>
              </w:rPr>
              <w:t>9.0</w:t>
            </w:r>
          </w:p>
        </w:tc>
      </w:tr>
      <w:tr w:rsidRPr="00470474" w:rsidR="00BA6804" w:rsidTr="008421AE" w14:paraId="3287189C"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567BBF9B" w14:textId="77777777">
            <w:pPr>
              <w:spacing w:line="240" w:lineRule="auto"/>
              <w:rPr>
                <w:rFonts w:ascii="Calibri" w:hAnsi="Calibri" w:cs="Calibri"/>
                <w:color w:val="000000"/>
                <w:sz w:val="20"/>
              </w:rPr>
            </w:pPr>
            <w:r w:rsidRPr="00470474">
              <w:rPr>
                <w:rFonts w:ascii="Calibri" w:hAnsi="Calibri" w:cs="Calibri"/>
                <w:color w:val="000000"/>
                <w:sz w:val="20"/>
              </w:rPr>
              <w:t>High</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6472915F" w14:textId="77777777">
            <w:pPr>
              <w:spacing w:line="240" w:lineRule="auto"/>
              <w:rPr>
                <w:rFonts w:ascii="Calibri" w:hAnsi="Calibri" w:cs="Calibri"/>
                <w:color w:val="000000"/>
                <w:sz w:val="20"/>
              </w:rPr>
            </w:pPr>
            <w:r w:rsidRPr="00470474">
              <w:rPr>
                <w:rFonts w:ascii="Calibri" w:hAnsi="Calibri" w:cs="Calibri"/>
                <w:color w:val="000000"/>
                <w:sz w:val="20"/>
              </w:rPr>
              <w:t>E7--</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900,000+ </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1A3FD137" w14:textId="77777777">
            <w:pPr>
              <w:spacing w:line="240" w:lineRule="auto"/>
              <w:jc w:val="right"/>
              <w:rPr>
                <w:rFonts w:ascii="Calibri" w:hAnsi="Calibri" w:cs="Calibri"/>
                <w:color w:val="000000"/>
                <w:sz w:val="20"/>
              </w:rPr>
            </w:pPr>
            <w:r w:rsidRPr="00470474">
              <w:rPr>
                <w:rFonts w:ascii="Calibri" w:hAnsi="Calibri" w:cs="Calibri"/>
                <w:color w:val="000000"/>
                <w:sz w:val="20"/>
              </w:rPr>
              <w:t>1</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1D49ED72" w14:textId="77777777">
            <w:pPr>
              <w:spacing w:line="240" w:lineRule="auto"/>
              <w:jc w:val="right"/>
              <w:rPr>
                <w:rFonts w:ascii="Calibri" w:hAnsi="Calibri" w:cs="Calibri"/>
                <w:color w:val="000000"/>
                <w:sz w:val="20"/>
              </w:rPr>
            </w:pPr>
            <w:r w:rsidRPr="00470474">
              <w:rPr>
                <w:rFonts w:ascii="Calibri" w:hAnsi="Calibri" w:cs="Calibri"/>
                <w:color w:val="000000"/>
                <w:sz w:val="20"/>
              </w:rPr>
              <w:t>947,836</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3826E650" w14:textId="77777777">
            <w:pPr>
              <w:spacing w:line="240" w:lineRule="auto"/>
              <w:jc w:val="right"/>
              <w:rPr>
                <w:rFonts w:ascii="Calibri" w:hAnsi="Calibri" w:cs="Calibri"/>
                <w:color w:val="000000"/>
                <w:sz w:val="20"/>
              </w:rPr>
            </w:pPr>
            <w:r w:rsidRPr="00470474">
              <w:rPr>
                <w:rFonts w:ascii="Calibri" w:hAnsi="Calibri" w:cs="Calibri"/>
                <w:color w:val="000000"/>
                <w:sz w:val="20"/>
              </w:rPr>
              <w:t>62.84</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475E51DF" w14:textId="77777777">
            <w:pPr>
              <w:spacing w:line="240" w:lineRule="auto"/>
              <w:jc w:val="right"/>
              <w:rPr>
                <w:rFonts w:ascii="Calibri" w:hAnsi="Calibri" w:cs="Calibri"/>
                <w:color w:val="000000"/>
                <w:sz w:val="20"/>
              </w:rPr>
            </w:pPr>
            <w:r>
              <w:rPr>
                <w:rFonts w:ascii="Calibri" w:hAnsi="Calibri" w:cs="Calibri"/>
                <w:color w:val="000000"/>
                <w:sz w:val="18"/>
                <w:szCs w:val="18"/>
              </w:rPr>
              <w:t>0.02%</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0877A471" w14:textId="77777777">
            <w:pPr>
              <w:spacing w:line="240" w:lineRule="auto"/>
              <w:jc w:val="right"/>
              <w:rPr>
                <w:rFonts w:ascii="Calibri" w:hAnsi="Calibri" w:cs="Calibri"/>
                <w:color w:val="000000"/>
                <w:sz w:val="20"/>
              </w:rPr>
            </w:pPr>
            <w:r>
              <w:rPr>
                <w:rFonts w:ascii="Calibri" w:hAnsi="Calibri" w:cs="Calibri"/>
                <w:color w:val="000000"/>
                <w:sz w:val="18"/>
                <w:szCs w:val="18"/>
              </w:rPr>
              <w:t>0.45%</w:t>
            </w:r>
          </w:p>
        </w:tc>
        <w:tc>
          <w:tcPr>
            <w:tcW w:w="962" w:type="dxa"/>
            <w:tcBorders>
              <w:top w:val="nil"/>
              <w:left w:val="nil"/>
              <w:bottom w:val="single" w:color="auto" w:sz="8" w:space="0"/>
              <w:right w:val="nil"/>
            </w:tcBorders>
            <w:shd w:val="clear" w:color="auto" w:fill="auto"/>
            <w:noWrap/>
            <w:vAlign w:val="center"/>
            <w:hideMark/>
          </w:tcPr>
          <w:p w:rsidRPr="00470474" w:rsidR="00BA6804" w:rsidP="008421AE" w:rsidRDefault="00BA6804" w14:paraId="70EC4104" w14:textId="77777777">
            <w:pPr>
              <w:spacing w:line="240" w:lineRule="auto"/>
              <w:jc w:val="right"/>
              <w:rPr>
                <w:rFonts w:ascii="Calibri" w:hAnsi="Calibri" w:cs="Calibri"/>
                <w:color w:val="000000"/>
                <w:sz w:val="20"/>
              </w:rPr>
            </w:pPr>
            <w:r w:rsidRPr="00470474">
              <w:rPr>
                <w:rFonts w:ascii="Calibri" w:hAnsi="Calibri" w:cs="Calibri"/>
                <w:color w:val="000000"/>
                <w:sz w:val="20"/>
              </w:rPr>
              <w:t>1.0</w:t>
            </w:r>
          </w:p>
        </w:tc>
      </w:tr>
      <w:tr w:rsidRPr="00470474" w:rsidR="00BA6804" w:rsidTr="008421AE" w14:paraId="673E5CAA" w14:textId="77777777">
        <w:trPr>
          <w:trHeight w:val="259" w:hRule="exact"/>
        </w:trPr>
        <w:tc>
          <w:tcPr>
            <w:tcW w:w="1170" w:type="dxa"/>
            <w:tcBorders>
              <w:top w:val="single" w:color="auto" w:sz="8" w:space="0"/>
              <w:left w:val="nil"/>
              <w:bottom w:val="single" w:color="auto" w:sz="8" w:space="0"/>
              <w:right w:val="single" w:color="auto" w:sz="8" w:space="0"/>
            </w:tcBorders>
            <w:shd w:val="clear" w:color="auto" w:fill="auto"/>
            <w:noWrap/>
            <w:vAlign w:val="center"/>
            <w:hideMark/>
          </w:tcPr>
          <w:p w:rsidRPr="00470474" w:rsidR="00BA6804" w:rsidP="008421AE" w:rsidRDefault="00BA6804" w14:paraId="03C7F0B7" w14:textId="77777777">
            <w:pPr>
              <w:spacing w:line="240" w:lineRule="auto"/>
              <w:rPr>
                <w:rFonts w:ascii="Calibri" w:hAnsi="Calibri" w:cs="Calibri"/>
                <w:color w:val="000000"/>
                <w:sz w:val="20"/>
              </w:rPr>
            </w:pPr>
            <w:r w:rsidRPr="00470474">
              <w:rPr>
                <w:rFonts w:ascii="Calibri" w:hAnsi="Calibri" w:cs="Calibri"/>
                <w:color w:val="000000"/>
                <w:sz w:val="20"/>
              </w:rPr>
              <w:t>High</w:t>
            </w:r>
          </w:p>
        </w:tc>
        <w:tc>
          <w:tcPr>
            <w:tcW w:w="2470" w:type="dxa"/>
            <w:tcBorders>
              <w:top w:val="single" w:color="auto" w:sz="8" w:space="0"/>
              <w:left w:val="nil"/>
              <w:bottom w:val="single" w:color="auto" w:sz="8" w:space="0"/>
              <w:right w:val="single" w:color="auto" w:sz="8" w:space="0"/>
            </w:tcBorders>
            <w:shd w:val="clear" w:color="auto" w:fill="auto"/>
            <w:noWrap/>
            <w:vAlign w:val="center"/>
            <w:hideMark/>
          </w:tcPr>
          <w:p w:rsidRPr="00470474" w:rsidR="00BA6804" w:rsidP="008421AE" w:rsidRDefault="00BA6804" w14:paraId="286A605E" w14:textId="77777777">
            <w:pPr>
              <w:spacing w:line="240" w:lineRule="auto"/>
              <w:rPr>
                <w:rFonts w:ascii="Calibri" w:hAnsi="Calibri" w:cs="Calibri"/>
                <w:color w:val="000000"/>
                <w:sz w:val="20"/>
              </w:rPr>
            </w:pPr>
            <w:r w:rsidRPr="00470474">
              <w:rPr>
                <w:rFonts w:ascii="Calibri" w:hAnsi="Calibri" w:cs="Calibri"/>
                <w:color w:val="000000"/>
                <w:sz w:val="20"/>
              </w:rPr>
              <w:t>Total</w:t>
            </w:r>
          </w:p>
        </w:tc>
        <w:tc>
          <w:tcPr>
            <w:tcW w:w="960" w:type="dxa"/>
            <w:tcBorders>
              <w:top w:val="single" w:color="auto" w:sz="8" w:space="0"/>
              <w:left w:val="nil"/>
              <w:bottom w:val="single" w:color="auto" w:sz="8" w:space="0"/>
              <w:right w:val="single" w:color="auto" w:sz="8" w:space="0"/>
            </w:tcBorders>
            <w:shd w:val="clear" w:color="auto" w:fill="auto"/>
            <w:noWrap/>
            <w:vAlign w:val="center"/>
            <w:hideMark/>
          </w:tcPr>
          <w:p w:rsidRPr="00470474" w:rsidR="00BA6804" w:rsidP="008421AE" w:rsidRDefault="00BA6804" w14:paraId="13FFBF5B" w14:textId="77777777">
            <w:pPr>
              <w:spacing w:line="240" w:lineRule="auto"/>
              <w:jc w:val="right"/>
              <w:rPr>
                <w:rFonts w:ascii="Calibri" w:hAnsi="Calibri" w:cs="Calibri"/>
                <w:color w:val="000000"/>
                <w:sz w:val="20"/>
              </w:rPr>
            </w:pPr>
            <w:r w:rsidRPr="00470474">
              <w:rPr>
                <w:rFonts w:ascii="Calibri" w:hAnsi="Calibri" w:cs="Calibri"/>
                <w:color w:val="000000"/>
                <w:sz w:val="20"/>
              </w:rPr>
              <w:t>4,755</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555CCB4B" w14:textId="77777777">
            <w:pPr>
              <w:spacing w:line="240" w:lineRule="auto"/>
              <w:jc w:val="right"/>
              <w:rPr>
                <w:rFonts w:ascii="Calibri" w:hAnsi="Calibri" w:cs="Calibri"/>
                <w:color w:val="000000"/>
                <w:sz w:val="20"/>
              </w:rPr>
            </w:pPr>
            <w:r w:rsidRPr="00470474">
              <w:rPr>
                <w:rFonts w:ascii="Calibri" w:hAnsi="Calibri" w:cs="Calibri"/>
                <w:color w:val="000000"/>
                <w:sz w:val="20"/>
              </w:rPr>
              <w:t>2,641</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63EFCFCA" w14:textId="77777777">
            <w:pPr>
              <w:spacing w:line="240" w:lineRule="auto"/>
              <w:rPr>
                <w:rFonts w:ascii="Calibri" w:hAnsi="Calibri" w:cs="Calibri"/>
                <w:color w:val="000000"/>
                <w:sz w:val="20"/>
              </w:rPr>
            </w:pPr>
            <w:r w:rsidRPr="00470474">
              <w:rPr>
                <w:rFonts w:ascii="Calibri" w:hAnsi="Calibri" w:cs="Calibri"/>
                <w:color w:val="000000"/>
                <w:sz w:val="20"/>
              </w:rPr>
              <w:t> </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02036688" w14:textId="77777777">
            <w:pPr>
              <w:spacing w:line="240" w:lineRule="auto"/>
              <w:jc w:val="right"/>
              <w:rPr>
                <w:rFonts w:ascii="Calibri" w:hAnsi="Calibri" w:cs="Calibri"/>
                <w:color w:val="000000"/>
                <w:sz w:val="20"/>
              </w:rPr>
            </w:pPr>
            <w:r>
              <w:rPr>
                <w:rFonts w:ascii="Calibri" w:hAnsi="Calibri" w:cs="Calibri"/>
                <w:color w:val="000000"/>
                <w:sz w:val="18"/>
                <w:szCs w:val="18"/>
              </w:rPr>
              <w:t>100.00%</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57812355" w14:textId="77777777">
            <w:pPr>
              <w:spacing w:line="240" w:lineRule="auto"/>
              <w:jc w:val="right"/>
              <w:rPr>
                <w:rFonts w:ascii="Calibri" w:hAnsi="Calibri" w:cs="Calibri"/>
                <w:color w:val="000000"/>
                <w:sz w:val="20"/>
              </w:rPr>
            </w:pPr>
            <w:r>
              <w:rPr>
                <w:rFonts w:ascii="Calibri" w:hAnsi="Calibri" w:cs="Calibri"/>
                <w:color w:val="000000"/>
                <w:sz w:val="18"/>
                <w:szCs w:val="18"/>
              </w:rPr>
              <w:t>100.00%</w:t>
            </w:r>
          </w:p>
        </w:tc>
        <w:tc>
          <w:tcPr>
            <w:tcW w:w="962" w:type="dxa"/>
            <w:tcBorders>
              <w:top w:val="nil"/>
              <w:left w:val="nil"/>
              <w:bottom w:val="single" w:color="auto" w:sz="8" w:space="0"/>
              <w:right w:val="nil"/>
            </w:tcBorders>
            <w:shd w:val="clear" w:color="auto" w:fill="auto"/>
            <w:noWrap/>
            <w:vAlign w:val="center"/>
            <w:hideMark/>
          </w:tcPr>
          <w:p w:rsidRPr="00470474" w:rsidR="00BA6804" w:rsidP="008421AE" w:rsidRDefault="00BA6804" w14:paraId="10354901" w14:textId="77777777">
            <w:pPr>
              <w:spacing w:line="240" w:lineRule="auto"/>
              <w:jc w:val="right"/>
              <w:rPr>
                <w:rFonts w:ascii="Calibri" w:hAnsi="Calibri" w:cs="Calibri"/>
                <w:color w:val="000000"/>
                <w:sz w:val="20"/>
              </w:rPr>
            </w:pPr>
            <w:r w:rsidRPr="00470474">
              <w:rPr>
                <w:rFonts w:ascii="Calibri" w:hAnsi="Calibri" w:cs="Calibri"/>
                <w:color w:val="000000"/>
                <w:sz w:val="20"/>
              </w:rPr>
              <w:t>220</w:t>
            </w:r>
          </w:p>
        </w:tc>
      </w:tr>
      <w:tr w:rsidRPr="00470474" w:rsidR="00BA6804" w:rsidTr="008421AE" w14:paraId="30BAD09C"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5E75D387" w14:textId="77777777">
            <w:pPr>
              <w:spacing w:line="240" w:lineRule="auto"/>
              <w:rPr>
                <w:rFonts w:ascii="Calibri" w:hAnsi="Calibri" w:cs="Calibri"/>
                <w:color w:val="000000"/>
                <w:sz w:val="20"/>
              </w:rPr>
            </w:pPr>
            <w:r w:rsidRPr="00470474">
              <w:rPr>
                <w:rFonts w:ascii="Calibri" w:hAnsi="Calibri" w:cs="Calibri"/>
                <w:color w:val="000000"/>
                <w:sz w:val="20"/>
              </w:rPr>
              <w:t>Low/Med</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6940BFDA" w14:textId="77777777">
            <w:pPr>
              <w:spacing w:line="240" w:lineRule="auto"/>
              <w:rPr>
                <w:rFonts w:ascii="Calibri" w:hAnsi="Calibri" w:cs="Calibri"/>
                <w:color w:val="000000"/>
                <w:sz w:val="20"/>
              </w:rPr>
            </w:pPr>
            <w:r w:rsidRPr="00470474">
              <w:rPr>
                <w:rFonts w:ascii="Calibri" w:hAnsi="Calibri" w:cs="Calibri"/>
                <w:color w:val="000000"/>
                <w:sz w:val="20"/>
              </w:rPr>
              <w:t>E1--</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1 to 500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40CF7EB" w14:textId="77777777">
            <w:pPr>
              <w:spacing w:line="240" w:lineRule="auto"/>
              <w:jc w:val="right"/>
              <w:rPr>
                <w:rFonts w:ascii="Calibri" w:hAnsi="Calibri" w:cs="Calibri"/>
                <w:color w:val="000000"/>
                <w:sz w:val="20"/>
              </w:rPr>
            </w:pPr>
            <w:r w:rsidRPr="00470474">
              <w:rPr>
                <w:rFonts w:ascii="Calibri" w:hAnsi="Calibri" w:cs="Calibri"/>
                <w:color w:val="000000"/>
                <w:sz w:val="20"/>
              </w:rPr>
              <w:t>4,603</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308FD787" w14:textId="77777777">
            <w:pPr>
              <w:spacing w:line="240" w:lineRule="auto"/>
              <w:jc w:val="right"/>
              <w:rPr>
                <w:rFonts w:ascii="Calibri" w:hAnsi="Calibri" w:cs="Calibri"/>
                <w:color w:val="000000"/>
                <w:sz w:val="20"/>
              </w:rPr>
            </w:pPr>
            <w:r w:rsidRPr="00470474">
              <w:rPr>
                <w:rFonts w:ascii="Calibri" w:hAnsi="Calibri" w:cs="Calibri"/>
                <w:color w:val="000000"/>
                <w:sz w:val="20"/>
              </w:rPr>
              <w:t>240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194C11EA" w14:textId="77777777">
            <w:pPr>
              <w:spacing w:line="240" w:lineRule="auto"/>
              <w:jc w:val="right"/>
              <w:rPr>
                <w:rFonts w:ascii="Calibri" w:hAnsi="Calibri" w:cs="Calibri"/>
                <w:color w:val="000000"/>
                <w:sz w:val="20"/>
              </w:rPr>
            </w:pPr>
            <w:r w:rsidRPr="00470474">
              <w:rPr>
                <w:rFonts w:ascii="Calibri" w:hAnsi="Calibri" w:cs="Calibri"/>
                <w:color w:val="000000"/>
                <w:sz w:val="20"/>
              </w:rPr>
              <w:t>1.00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1657F682" w14:textId="77777777">
            <w:pPr>
              <w:spacing w:line="240" w:lineRule="auto"/>
              <w:jc w:val="right"/>
              <w:rPr>
                <w:rFonts w:ascii="Calibri" w:hAnsi="Calibri" w:cs="Calibri"/>
                <w:color w:val="000000"/>
                <w:sz w:val="20"/>
              </w:rPr>
            </w:pPr>
            <w:r>
              <w:rPr>
                <w:rFonts w:ascii="Calibri" w:hAnsi="Calibri" w:cs="Calibri"/>
                <w:color w:val="000000"/>
                <w:sz w:val="18"/>
                <w:szCs w:val="18"/>
              </w:rPr>
              <w:t>36.11%</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47988B0E" w14:textId="77777777">
            <w:pPr>
              <w:spacing w:line="240" w:lineRule="auto"/>
              <w:jc w:val="right"/>
              <w:rPr>
                <w:rFonts w:ascii="Calibri" w:hAnsi="Calibri" w:cs="Calibri"/>
                <w:color w:val="000000"/>
                <w:sz w:val="20"/>
              </w:rPr>
            </w:pPr>
            <w:r>
              <w:rPr>
                <w:rFonts w:ascii="Calibri" w:hAnsi="Calibri" w:cs="Calibri"/>
                <w:color w:val="000000"/>
                <w:sz w:val="18"/>
                <w:szCs w:val="18"/>
              </w:rPr>
              <w:t>13.91%</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421B69E8" w14:textId="77777777">
            <w:pPr>
              <w:spacing w:line="240" w:lineRule="auto"/>
              <w:jc w:val="right"/>
              <w:rPr>
                <w:rFonts w:ascii="Calibri" w:hAnsi="Calibri" w:cs="Calibri"/>
                <w:color w:val="000000"/>
                <w:sz w:val="20"/>
              </w:rPr>
            </w:pPr>
            <w:r w:rsidRPr="00470474">
              <w:rPr>
                <w:rFonts w:ascii="Calibri" w:hAnsi="Calibri" w:cs="Calibri"/>
                <w:color w:val="000000"/>
                <w:sz w:val="20"/>
              </w:rPr>
              <w:t>45.9</w:t>
            </w:r>
          </w:p>
        </w:tc>
      </w:tr>
      <w:tr w:rsidRPr="00470474" w:rsidR="00BA6804" w:rsidTr="008421AE" w14:paraId="344AC863"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09E1B6A9" w14:textId="77777777">
            <w:pPr>
              <w:spacing w:line="240" w:lineRule="auto"/>
              <w:rPr>
                <w:rFonts w:ascii="Calibri" w:hAnsi="Calibri" w:cs="Calibri"/>
                <w:color w:val="000000"/>
                <w:sz w:val="20"/>
              </w:rPr>
            </w:pPr>
            <w:r w:rsidRPr="00470474">
              <w:rPr>
                <w:rFonts w:ascii="Calibri" w:hAnsi="Calibri" w:cs="Calibri"/>
                <w:color w:val="000000"/>
                <w:sz w:val="20"/>
              </w:rPr>
              <w:t>Low/Med</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33291789" w14:textId="77777777">
            <w:pPr>
              <w:spacing w:line="240" w:lineRule="auto"/>
              <w:rPr>
                <w:rFonts w:ascii="Calibri" w:hAnsi="Calibri" w:cs="Calibri"/>
                <w:color w:val="000000"/>
                <w:sz w:val="20"/>
              </w:rPr>
            </w:pPr>
            <w:r w:rsidRPr="00470474">
              <w:rPr>
                <w:rFonts w:ascii="Calibri" w:hAnsi="Calibri" w:cs="Calibri"/>
                <w:color w:val="000000"/>
                <w:sz w:val="20"/>
              </w:rPr>
              <w:t>E2--</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501 to 1,500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4A78A7B4" w14:textId="77777777">
            <w:pPr>
              <w:spacing w:line="240" w:lineRule="auto"/>
              <w:jc w:val="right"/>
              <w:rPr>
                <w:rFonts w:ascii="Calibri" w:hAnsi="Calibri" w:cs="Calibri"/>
                <w:color w:val="000000"/>
                <w:sz w:val="20"/>
              </w:rPr>
            </w:pPr>
            <w:r w:rsidRPr="00470474">
              <w:rPr>
                <w:rFonts w:ascii="Calibri" w:hAnsi="Calibri" w:cs="Calibri"/>
                <w:color w:val="000000"/>
                <w:sz w:val="20"/>
              </w:rPr>
              <w:t>3,716</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11C6826E" w14:textId="77777777">
            <w:pPr>
              <w:spacing w:line="240" w:lineRule="auto"/>
              <w:jc w:val="right"/>
              <w:rPr>
                <w:rFonts w:ascii="Calibri" w:hAnsi="Calibri" w:cs="Calibri"/>
                <w:color w:val="000000"/>
                <w:sz w:val="20"/>
              </w:rPr>
            </w:pPr>
            <w:r w:rsidRPr="00470474">
              <w:rPr>
                <w:rFonts w:ascii="Calibri" w:hAnsi="Calibri" w:cs="Calibri"/>
                <w:color w:val="000000"/>
                <w:sz w:val="20"/>
              </w:rPr>
              <w:t>900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078667DE" w14:textId="77777777">
            <w:pPr>
              <w:spacing w:line="240" w:lineRule="auto"/>
              <w:jc w:val="right"/>
              <w:rPr>
                <w:rFonts w:ascii="Calibri" w:hAnsi="Calibri" w:cs="Calibri"/>
                <w:color w:val="000000"/>
                <w:sz w:val="20"/>
              </w:rPr>
            </w:pPr>
            <w:r w:rsidRPr="00470474">
              <w:rPr>
                <w:rFonts w:ascii="Calibri" w:hAnsi="Calibri" w:cs="Calibri"/>
                <w:color w:val="000000"/>
                <w:sz w:val="20"/>
              </w:rPr>
              <w:t>1.94</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4A4B6213" w14:textId="77777777">
            <w:pPr>
              <w:spacing w:line="240" w:lineRule="auto"/>
              <w:jc w:val="right"/>
              <w:rPr>
                <w:rFonts w:ascii="Calibri" w:hAnsi="Calibri" w:cs="Calibri"/>
                <w:color w:val="000000"/>
                <w:sz w:val="20"/>
              </w:rPr>
            </w:pPr>
            <w:r>
              <w:rPr>
                <w:rFonts w:ascii="Calibri" w:hAnsi="Calibri" w:cs="Calibri"/>
                <w:color w:val="000000"/>
                <w:sz w:val="18"/>
                <w:szCs w:val="18"/>
              </w:rPr>
              <w:t>29.15%</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48FE561B" w14:textId="77777777">
            <w:pPr>
              <w:spacing w:line="240" w:lineRule="auto"/>
              <w:jc w:val="right"/>
              <w:rPr>
                <w:rFonts w:ascii="Calibri" w:hAnsi="Calibri" w:cs="Calibri"/>
                <w:color w:val="000000"/>
                <w:sz w:val="20"/>
              </w:rPr>
            </w:pPr>
            <w:r>
              <w:rPr>
                <w:rFonts w:ascii="Calibri" w:hAnsi="Calibri" w:cs="Calibri"/>
                <w:color w:val="000000"/>
                <w:sz w:val="18"/>
                <w:szCs w:val="18"/>
              </w:rPr>
              <w:t>21.76%</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603A3687" w14:textId="77777777">
            <w:pPr>
              <w:spacing w:line="240" w:lineRule="auto"/>
              <w:jc w:val="right"/>
              <w:rPr>
                <w:rFonts w:ascii="Calibri" w:hAnsi="Calibri" w:cs="Calibri"/>
                <w:color w:val="000000"/>
                <w:sz w:val="20"/>
              </w:rPr>
            </w:pPr>
            <w:r w:rsidRPr="00470474">
              <w:rPr>
                <w:rFonts w:ascii="Calibri" w:hAnsi="Calibri" w:cs="Calibri"/>
                <w:color w:val="000000"/>
                <w:sz w:val="20"/>
              </w:rPr>
              <w:t>71.8</w:t>
            </w:r>
          </w:p>
        </w:tc>
      </w:tr>
      <w:tr w:rsidRPr="00470474" w:rsidR="00BA6804" w:rsidTr="008421AE" w14:paraId="7CB2A813"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33F654A8" w14:textId="77777777">
            <w:pPr>
              <w:spacing w:line="240" w:lineRule="auto"/>
              <w:rPr>
                <w:rFonts w:ascii="Calibri" w:hAnsi="Calibri" w:cs="Calibri"/>
                <w:color w:val="000000"/>
                <w:sz w:val="20"/>
              </w:rPr>
            </w:pPr>
            <w:r w:rsidRPr="00470474">
              <w:rPr>
                <w:rFonts w:ascii="Calibri" w:hAnsi="Calibri" w:cs="Calibri"/>
                <w:color w:val="000000"/>
                <w:sz w:val="20"/>
              </w:rPr>
              <w:t>Low/Med</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0C1A90F1" w14:textId="77777777">
            <w:pPr>
              <w:spacing w:line="240" w:lineRule="auto"/>
              <w:rPr>
                <w:rFonts w:ascii="Calibri" w:hAnsi="Calibri" w:cs="Calibri"/>
                <w:color w:val="000000"/>
                <w:sz w:val="20"/>
              </w:rPr>
            </w:pPr>
            <w:r w:rsidRPr="00470474">
              <w:rPr>
                <w:rFonts w:ascii="Calibri" w:hAnsi="Calibri" w:cs="Calibri"/>
                <w:color w:val="000000"/>
                <w:sz w:val="20"/>
              </w:rPr>
              <w:t>E3--</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1,501 to 5,000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2373435" w14:textId="77777777">
            <w:pPr>
              <w:spacing w:line="240" w:lineRule="auto"/>
              <w:jc w:val="right"/>
              <w:rPr>
                <w:rFonts w:ascii="Calibri" w:hAnsi="Calibri" w:cs="Calibri"/>
                <w:color w:val="000000"/>
                <w:sz w:val="20"/>
              </w:rPr>
            </w:pPr>
            <w:r w:rsidRPr="00470474">
              <w:rPr>
                <w:rFonts w:ascii="Calibri" w:hAnsi="Calibri" w:cs="Calibri"/>
                <w:color w:val="000000"/>
                <w:sz w:val="20"/>
              </w:rPr>
              <w:t>2,942</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4ADABA1B" w14:textId="77777777">
            <w:pPr>
              <w:spacing w:line="240" w:lineRule="auto"/>
              <w:jc w:val="right"/>
              <w:rPr>
                <w:rFonts w:ascii="Calibri" w:hAnsi="Calibri" w:cs="Calibri"/>
                <w:color w:val="000000"/>
                <w:sz w:val="20"/>
              </w:rPr>
            </w:pPr>
            <w:r w:rsidRPr="00470474">
              <w:rPr>
                <w:rFonts w:ascii="Calibri" w:hAnsi="Calibri" w:cs="Calibri"/>
                <w:color w:val="000000"/>
                <w:sz w:val="20"/>
              </w:rPr>
              <w:t>2,761</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44228A88" w14:textId="77777777">
            <w:pPr>
              <w:spacing w:line="240" w:lineRule="auto"/>
              <w:jc w:val="right"/>
              <w:rPr>
                <w:rFonts w:ascii="Calibri" w:hAnsi="Calibri" w:cs="Calibri"/>
                <w:color w:val="000000"/>
                <w:sz w:val="20"/>
              </w:rPr>
            </w:pPr>
            <w:r w:rsidRPr="00470474">
              <w:rPr>
                <w:rFonts w:ascii="Calibri" w:hAnsi="Calibri" w:cs="Calibri"/>
                <w:color w:val="000000"/>
                <w:sz w:val="20"/>
              </w:rPr>
              <w:t>3.39</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C294C62" w14:textId="77777777">
            <w:pPr>
              <w:spacing w:line="240" w:lineRule="auto"/>
              <w:jc w:val="right"/>
              <w:rPr>
                <w:rFonts w:ascii="Calibri" w:hAnsi="Calibri" w:cs="Calibri"/>
                <w:color w:val="000000"/>
                <w:sz w:val="20"/>
              </w:rPr>
            </w:pPr>
            <w:r>
              <w:rPr>
                <w:rFonts w:ascii="Calibri" w:hAnsi="Calibri" w:cs="Calibri"/>
                <w:color w:val="000000"/>
                <w:sz w:val="18"/>
                <w:szCs w:val="18"/>
              </w:rPr>
              <w:t>23.08%</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576448A8" w14:textId="77777777">
            <w:pPr>
              <w:spacing w:line="240" w:lineRule="auto"/>
              <w:jc w:val="right"/>
              <w:rPr>
                <w:rFonts w:ascii="Calibri" w:hAnsi="Calibri" w:cs="Calibri"/>
                <w:color w:val="000000"/>
                <w:sz w:val="20"/>
              </w:rPr>
            </w:pPr>
            <w:r>
              <w:rPr>
                <w:rFonts w:ascii="Calibri" w:hAnsi="Calibri" w:cs="Calibri"/>
                <w:color w:val="000000"/>
                <w:sz w:val="18"/>
                <w:szCs w:val="18"/>
              </w:rPr>
              <w:t>30.18%</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3D443504" w14:textId="77777777">
            <w:pPr>
              <w:spacing w:line="240" w:lineRule="auto"/>
              <w:jc w:val="right"/>
              <w:rPr>
                <w:rFonts w:ascii="Calibri" w:hAnsi="Calibri" w:cs="Calibri"/>
                <w:color w:val="000000"/>
                <w:sz w:val="20"/>
              </w:rPr>
            </w:pPr>
            <w:r w:rsidRPr="00470474">
              <w:rPr>
                <w:rFonts w:ascii="Calibri" w:hAnsi="Calibri" w:cs="Calibri"/>
                <w:color w:val="000000"/>
                <w:sz w:val="20"/>
              </w:rPr>
              <w:t>99.6</w:t>
            </w:r>
          </w:p>
        </w:tc>
      </w:tr>
      <w:tr w:rsidRPr="00470474" w:rsidR="00BA6804" w:rsidTr="008421AE" w14:paraId="7EC3CDAD"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6CE6E7FF" w14:textId="77777777">
            <w:pPr>
              <w:spacing w:line="240" w:lineRule="auto"/>
              <w:rPr>
                <w:rFonts w:ascii="Calibri" w:hAnsi="Calibri" w:cs="Calibri"/>
                <w:color w:val="000000"/>
                <w:sz w:val="20"/>
              </w:rPr>
            </w:pPr>
            <w:r w:rsidRPr="00470474">
              <w:rPr>
                <w:rFonts w:ascii="Calibri" w:hAnsi="Calibri" w:cs="Calibri"/>
                <w:color w:val="000000"/>
                <w:sz w:val="20"/>
              </w:rPr>
              <w:t>Low/Med</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715F0EA8" w14:textId="77777777">
            <w:pPr>
              <w:spacing w:line="240" w:lineRule="auto"/>
              <w:rPr>
                <w:rFonts w:ascii="Calibri" w:hAnsi="Calibri" w:cs="Calibri"/>
                <w:color w:val="000000"/>
                <w:sz w:val="20"/>
              </w:rPr>
            </w:pPr>
            <w:r w:rsidRPr="00470474">
              <w:rPr>
                <w:rFonts w:ascii="Calibri" w:hAnsi="Calibri" w:cs="Calibri"/>
                <w:color w:val="000000"/>
                <w:sz w:val="20"/>
              </w:rPr>
              <w:t>E4--</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5,001 to 15,000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66C227F5" w14:textId="77777777">
            <w:pPr>
              <w:spacing w:line="240" w:lineRule="auto"/>
              <w:jc w:val="right"/>
              <w:rPr>
                <w:rFonts w:ascii="Calibri" w:hAnsi="Calibri" w:cs="Calibri"/>
                <w:color w:val="000000"/>
                <w:sz w:val="20"/>
              </w:rPr>
            </w:pPr>
            <w:r w:rsidRPr="00470474">
              <w:rPr>
                <w:rFonts w:ascii="Calibri" w:hAnsi="Calibri" w:cs="Calibri"/>
                <w:color w:val="000000"/>
                <w:sz w:val="20"/>
              </w:rPr>
              <w:t>1,066</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4183D59E" w14:textId="77777777">
            <w:pPr>
              <w:spacing w:line="240" w:lineRule="auto"/>
              <w:jc w:val="right"/>
              <w:rPr>
                <w:rFonts w:ascii="Calibri" w:hAnsi="Calibri" w:cs="Calibri"/>
                <w:color w:val="000000"/>
                <w:sz w:val="20"/>
              </w:rPr>
            </w:pPr>
            <w:r w:rsidRPr="00470474">
              <w:rPr>
                <w:rFonts w:ascii="Calibri" w:hAnsi="Calibri" w:cs="Calibri"/>
                <w:color w:val="000000"/>
                <w:sz w:val="20"/>
              </w:rPr>
              <w:t>8,273</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9A6F2A6" w14:textId="77777777">
            <w:pPr>
              <w:spacing w:line="240" w:lineRule="auto"/>
              <w:jc w:val="right"/>
              <w:rPr>
                <w:rFonts w:ascii="Calibri" w:hAnsi="Calibri" w:cs="Calibri"/>
                <w:color w:val="000000"/>
                <w:sz w:val="20"/>
              </w:rPr>
            </w:pPr>
            <w:r w:rsidRPr="00470474">
              <w:rPr>
                <w:rFonts w:ascii="Calibri" w:hAnsi="Calibri" w:cs="Calibri"/>
                <w:color w:val="000000"/>
                <w:sz w:val="20"/>
              </w:rPr>
              <w:t>5.87</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14B7CBDC" w14:textId="77777777">
            <w:pPr>
              <w:spacing w:line="240" w:lineRule="auto"/>
              <w:jc w:val="right"/>
              <w:rPr>
                <w:rFonts w:ascii="Calibri" w:hAnsi="Calibri" w:cs="Calibri"/>
                <w:color w:val="000000"/>
                <w:sz w:val="20"/>
              </w:rPr>
            </w:pPr>
            <w:r>
              <w:rPr>
                <w:rFonts w:ascii="Calibri" w:hAnsi="Calibri" w:cs="Calibri"/>
                <w:color w:val="000000"/>
                <w:sz w:val="18"/>
                <w:szCs w:val="18"/>
              </w:rPr>
              <w:t>8.36%</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6A146CA5" w14:textId="77777777">
            <w:pPr>
              <w:spacing w:line="240" w:lineRule="auto"/>
              <w:jc w:val="right"/>
              <w:rPr>
                <w:rFonts w:ascii="Calibri" w:hAnsi="Calibri" w:cs="Calibri"/>
                <w:color w:val="000000"/>
                <w:sz w:val="20"/>
              </w:rPr>
            </w:pPr>
            <w:r>
              <w:rPr>
                <w:rFonts w:ascii="Calibri" w:hAnsi="Calibri" w:cs="Calibri"/>
                <w:color w:val="000000"/>
                <w:sz w:val="18"/>
                <w:szCs w:val="18"/>
              </w:rPr>
              <w:t>18.93%</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2C98D8D9" w14:textId="77777777">
            <w:pPr>
              <w:spacing w:line="240" w:lineRule="auto"/>
              <w:jc w:val="right"/>
              <w:rPr>
                <w:rFonts w:ascii="Calibri" w:hAnsi="Calibri" w:cs="Calibri"/>
                <w:color w:val="000000"/>
                <w:sz w:val="20"/>
              </w:rPr>
            </w:pPr>
            <w:r w:rsidRPr="00470474">
              <w:rPr>
                <w:rFonts w:ascii="Calibri" w:hAnsi="Calibri" w:cs="Calibri"/>
                <w:color w:val="000000"/>
                <w:sz w:val="20"/>
              </w:rPr>
              <w:t>62.5</w:t>
            </w:r>
          </w:p>
        </w:tc>
      </w:tr>
      <w:tr w:rsidRPr="00470474" w:rsidR="00BA6804" w:rsidTr="008421AE" w14:paraId="28AFC789"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38B665AD" w14:textId="77777777">
            <w:pPr>
              <w:spacing w:line="240" w:lineRule="auto"/>
              <w:rPr>
                <w:rFonts w:ascii="Calibri" w:hAnsi="Calibri" w:cs="Calibri"/>
                <w:color w:val="000000"/>
                <w:sz w:val="20"/>
              </w:rPr>
            </w:pPr>
            <w:r w:rsidRPr="00470474">
              <w:rPr>
                <w:rFonts w:ascii="Calibri" w:hAnsi="Calibri" w:cs="Calibri"/>
                <w:color w:val="000000"/>
                <w:sz w:val="20"/>
              </w:rPr>
              <w:t>Low/Med</w:t>
            </w:r>
          </w:p>
        </w:tc>
        <w:tc>
          <w:tcPr>
            <w:tcW w:w="2470" w:type="dxa"/>
            <w:tcBorders>
              <w:top w:val="nil"/>
              <w:left w:val="nil"/>
              <w:bottom w:val="nil"/>
              <w:right w:val="single" w:color="auto" w:sz="8" w:space="0"/>
            </w:tcBorders>
            <w:shd w:val="clear" w:color="auto" w:fill="auto"/>
            <w:noWrap/>
            <w:vAlign w:val="center"/>
            <w:hideMark/>
          </w:tcPr>
          <w:p w:rsidRPr="00470474" w:rsidR="00BA6804" w:rsidP="008421AE" w:rsidRDefault="00BA6804" w14:paraId="48677331" w14:textId="77777777">
            <w:pPr>
              <w:spacing w:line="240" w:lineRule="auto"/>
              <w:rPr>
                <w:rFonts w:ascii="Calibri" w:hAnsi="Calibri" w:cs="Calibri"/>
                <w:color w:val="000000"/>
                <w:sz w:val="20"/>
              </w:rPr>
            </w:pPr>
            <w:r w:rsidRPr="00470474">
              <w:rPr>
                <w:rFonts w:ascii="Calibri" w:hAnsi="Calibri" w:cs="Calibri"/>
                <w:color w:val="000000"/>
                <w:sz w:val="20"/>
              </w:rPr>
              <w:t>E5--</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15,001 to 50,000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43BAF45E" w14:textId="77777777">
            <w:pPr>
              <w:spacing w:line="240" w:lineRule="auto"/>
              <w:jc w:val="right"/>
              <w:rPr>
                <w:rFonts w:ascii="Calibri" w:hAnsi="Calibri" w:cs="Calibri"/>
                <w:color w:val="000000"/>
                <w:sz w:val="20"/>
              </w:rPr>
            </w:pPr>
            <w:r w:rsidRPr="00470474">
              <w:rPr>
                <w:rFonts w:ascii="Calibri" w:hAnsi="Calibri" w:cs="Calibri"/>
                <w:color w:val="000000"/>
                <w:sz w:val="20"/>
              </w:rPr>
              <w:t>350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63DA49E" w14:textId="77777777">
            <w:pPr>
              <w:spacing w:line="240" w:lineRule="auto"/>
              <w:jc w:val="right"/>
              <w:rPr>
                <w:rFonts w:ascii="Calibri" w:hAnsi="Calibri" w:cs="Calibri"/>
                <w:color w:val="000000"/>
                <w:sz w:val="20"/>
              </w:rPr>
            </w:pPr>
            <w:r w:rsidRPr="00470474">
              <w:rPr>
                <w:rFonts w:ascii="Calibri" w:hAnsi="Calibri" w:cs="Calibri"/>
                <w:color w:val="000000"/>
                <w:sz w:val="20"/>
              </w:rPr>
              <w:t>25,270</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35E145DF" w14:textId="77777777">
            <w:pPr>
              <w:spacing w:line="240" w:lineRule="auto"/>
              <w:jc w:val="right"/>
              <w:rPr>
                <w:rFonts w:ascii="Calibri" w:hAnsi="Calibri" w:cs="Calibri"/>
                <w:color w:val="000000"/>
                <w:sz w:val="20"/>
              </w:rPr>
            </w:pPr>
            <w:r w:rsidRPr="00470474">
              <w:rPr>
                <w:rFonts w:ascii="Calibri" w:hAnsi="Calibri" w:cs="Calibri"/>
                <w:color w:val="000000"/>
                <w:sz w:val="20"/>
              </w:rPr>
              <w:t>10.26</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1E425B3F" w14:textId="77777777">
            <w:pPr>
              <w:spacing w:line="240" w:lineRule="auto"/>
              <w:jc w:val="right"/>
              <w:rPr>
                <w:rFonts w:ascii="Calibri" w:hAnsi="Calibri" w:cs="Calibri"/>
                <w:color w:val="000000"/>
                <w:sz w:val="20"/>
              </w:rPr>
            </w:pPr>
            <w:r>
              <w:rPr>
                <w:rFonts w:ascii="Calibri" w:hAnsi="Calibri" w:cs="Calibri"/>
                <w:color w:val="000000"/>
                <w:sz w:val="18"/>
                <w:szCs w:val="18"/>
              </w:rPr>
              <w:t>2.75%</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72B3548E" w14:textId="77777777">
            <w:pPr>
              <w:spacing w:line="240" w:lineRule="auto"/>
              <w:jc w:val="right"/>
              <w:rPr>
                <w:rFonts w:ascii="Calibri" w:hAnsi="Calibri" w:cs="Calibri"/>
                <w:color w:val="000000"/>
                <w:sz w:val="20"/>
              </w:rPr>
            </w:pPr>
            <w:r>
              <w:rPr>
                <w:rFonts w:ascii="Calibri" w:hAnsi="Calibri" w:cs="Calibri"/>
                <w:color w:val="000000"/>
                <w:sz w:val="18"/>
                <w:szCs w:val="18"/>
              </w:rPr>
              <w:t>10.86%</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64BFAF2A" w14:textId="77777777">
            <w:pPr>
              <w:spacing w:line="240" w:lineRule="auto"/>
              <w:jc w:val="right"/>
              <w:rPr>
                <w:rFonts w:ascii="Calibri" w:hAnsi="Calibri" w:cs="Calibri"/>
                <w:color w:val="000000"/>
                <w:sz w:val="20"/>
              </w:rPr>
            </w:pPr>
            <w:r w:rsidRPr="00470474">
              <w:rPr>
                <w:rFonts w:ascii="Calibri" w:hAnsi="Calibri" w:cs="Calibri"/>
                <w:color w:val="000000"/>
                <w:sz w:val="20"/>
              </w:rPr>
              <w:t>35.8</w:t>
            </w:r>
          </w:p>
        </w:tc>
      </w:tr>
      <w:tr w:rsidRPr="00470474" w:rsidR="00BA6804" w:rsidTr="008421AE" w14:paraId="514209B6" w14:textId="77777777">
        <w:trPr>
          <w:trHeight w:val="259" w:hRule="exact"/>
        </w:trPr>
        <w:tc>
          <w:tcPr>
            <w:tcW w:w="1170" w:type="dxa"/>
            <w:tcBorders>
              <w:top w:val="nil"/>
              <w:left w:val="nil"/>
              <w:bottom w:val="nil"/>
              <w:right w:val="single" w:color="auto" w:sz="8" w:space="0"/>
            </w:tcBorders>
            <w:shd w:val="clear" w:color="auto" w:fill="auto"/>
            <w:noWrap/>
            <w:vAlign w:val="center"/>
            <w:hideMark/>
          </w:tcPr>
          <w:p w:rsidRPr="00470474" w:rsidR="00BA6804" w:rsidP="008421AE" w:rsidRDefault="00BA6804" w14:paraId="7A868E1C" w14:textId="77777777">
            <w:pPr>
              <w:spacing w:line="240" w:lineRule="auto"/>
              <w:rPr>
                <w:rFonts w:ascii="Calibri" w:hAnsi="Calibri" w:cs="Calibri"/>
                <w:color w:val="000000"/>
                <w:sz w:val="20"/>
              </w:rPr>
            </w:pPr>
            <w:r w:rsidRPr="00470474">
              <w:rPr>
                <w:rFonts w:ascii="Calibri" w:hAnsi="Calibri" w:cs="Calibri"/>
                <w:color w:val="000000"/>
                <w:sz w:val="20"/>
              </w:rPr>
              <w:t>Low/Med</w:t>
            </w:r>
          </w:p>
        </w:tc>
        <w:tc>
          <w:tcPr>
            <w:tcW w:w="247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1706C2FB" w14:textId="77777777">
            <w:pPr>
              <w:spacing w:line="240" w:lineRule="auto"/>
              <w:rPr>
                <w:rFonts w:ascii="Calibri" w:hAnsi="Calibri" w:cs="Calibri"/>
                <w:color w:val="000000"/>
                <w:sz w:val="20"/>
              </w:rPr>
            </w:pPr>
            <w:r w:rsidRPr="00470474">
              <w:rPr>
                <w:rFonts w:ascii="Calibri" w:hAnsi="Calibri" w:cs="Calibri"/>
                <w:color w:val="000000"/>
                <w:sz w:val="20"/>
              </w:rPr>
              <w:t>E6--</w:t>
            </w:r>
            <w:proofErr w:type="spellStart"/>
            <w:r w:rsidRPr="00470474">
              <w:rPr>
                <w:rFonts w:ascii="Calibri" w:hAnsi="Calibri" w:cs="Calibri"/>
                <w:color w:val="000000"/>
                <w:sz w:val="20"/>
              </w:rPr>
              <w:t>Enrll</w:t>
            </w:r>
            <w:proofErr w:type="spellEnd"/>
            <w:r w:rsidRPr="00470474">
              <w:rPr>
                <w:rFonts w:ascii="Calibri" w:hAnsi="Calibri" w:cs="Calibri"/>
                <w:color w:val="000000"/>
                <w:sz w:val="20"/>
              </w:rPr>
              <w:t xml:space="preserve"> 50,000+ </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7972E5EE" w14:textId="77777777">
            <w:pPr>
              <w:spacing w:line="240" w:lineRule="auto"/>
              <w:jc w:val="right"/>
              <w:rPr>
                <w:rFonts w:ascii="Calibri" w:hAnsi="Calibri" w:cs="Calibri"/>
                <w:color w:val="000000"/>
                <w:sz w:val="20"/>
              </w:rPr>
            </w:pPr>
            <w:r w:rsidRPr="00470474">
              <w:rPr>
                <w:rFonts w:ascii="Calibri" w:hAnsi="Calibri" w:cs="Calibri"/>
                <w:color w:val="000000"/>
                <w:sz w:val="20"/>
              </w:rPr>
              <w:t>69</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47EBD7FE" w14:textId="77777777">
            <w:pPr>
              <w:spacing w:line="240" w:lineRule="auto"/>
              <w:jc w:val="right"/>
              <w:rPr>
                <w:rFonts w:ascii="Calibri" w:hAnsi="Calibri" w:cs="Calibri"/>
                <w:color w:val="000000"/>
                <w:sz w:val="20"/>
              </w:rPr>
            </w:pPr>
            <w:r w:rsidRPr="00470474">
              <w:rPr>
                <w:rFonts w:ascii="Calibri" w:hAnsi="Calibri" w:cs="Calibri"/>
                <w:color w:val="000000"/>
                <w:sz w:val="20"/>
              </w:rPr>
              <w:t>105,228</w:t>
            </w:r>
          </w:p>
        </w:tc>
        <w:tc>
          <w:tcPr>
            <w:tcW w:w="960" w:type="dxa"/>
            <w:tcBorders>
              <w:top w:val="nil"/>
              <w:left w:val="nil"/>
              <w:bottom w:val="nil"/>
              <w:right w:val="single" w:color="auto" w:sz="8" w:space="0"/>
            </w:tcBorders>
            <w:shd w:val="clear" w:color="auto" w:fill="auto"/>
            <w:noWrap/>
            <w:vAlign w:val="center"/>
            <w:hideMark/>
          </w:tcPr>
          <w:p w:rsidRPr="00470474" w:rsidR="00BA6804" w:rsidP="008421AE" w:rsidRDefault="00BA6804" w14:paraId="3DCA00EB" w14:textId="77777777">
            <w:pPr>
              <w:spacing w:line="240" w:lineRule="auto"/>
              <w:jc w:val="right"/>
              <w:rPr>
                <w:rFonts w:ascii="Calibri" w:hAnsi="Calibri" w:cs="Calibri"/>
                <w:color w:val="000000"/>
                <w:sz w:val="20"/>
              </w:rPr>
            </w:pPr>
            <w:r w:rsidRPr="00470474">
              <w:rPr>
                <w:rFonts w:ascii="Calibri" w:hAnsi="Calibri" w:cs="Calibri"/>
                <w:color w:val="000000"/>
                <w:sz w:val="20"/>
              </w:rPr>
              <w:t>20.94</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09920274" w14:textId="77777777">
            <w:pPr>
              <w:spacing w:line="240" w:lineRule="auto"/>
              <w:jc w:val="right"/>
              <w:rPr>
                <w:rFonts w:ascii="Calibri" w:hAnsi="Calibri" w:cs="Calibri"/>
                <w:color w:val="000000"/>
                <w:sz w:val="20"/>
              </w:rPr>
            </w:pPr>
            <w:r>
              <w:rPr>
                <w:rFonts w:ascii="Calibri" w:hAnsi="Calibri" w:cs="Calibri"/>
                <w:color w:val="000000"/>
                <w:sz w:val="18"/>
                <w:szCs w:val="18"/>
              </w:rPr>
              <w:t>0.54%</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4174CFC4" w14:textId="77777777">
            <w:pPr>
              <w:spacing w:line="240" w:lineRule="auto"/>
              <w:jc w:val="right"/>
              <w:rPr>
                <w:rFonts w:ascii="Calibri" w:hAnsi="Calibri" w:cs="Calibri"/>
                <w:color w:val="000000"/>
                <w:sz w:val="20"/>
              </w:rPr>
            </w:pPr>
            <w:r>
              <w:rPr>
                <w:rFonts w:ascii="Calibri" w:hAnsi="Calibri" w:cs="Calibri"/>
                <w:color w:val="000000"/>
                <w:sz w:val="18"/>
                <w:szCs w:val="18"/>
              </w:rPr>
              <w:t>4.37%</w:t>
            </w:r>
          </w:p>
        </w:tc>
        <w:tc>
          <w:tcPr>
            <w:tcW w:w="962" w:type="dxa"/>
            <w:tcBorders>
              <w:top w:val="nil"/>
              <w:left w:val="nil"/>
              <w:bottom w:val="nil"/>
              <w:right w:val="nil"/>
            </w:tcBorders>
            <w:shd w:val="clear" w:color="auto" w:fill="auto"/>
            <w:noWrap/>
            <w:vAlign w:val="center"/>
            <w:hideMark/>
          </w:tcPr>
          <w:p w:rsidRPr="00470474" w:rsidR="00BA6804" w:rsidP="008421AE" w:rsidRDefault="00BA6804" w14:paraId="395371D0" w14:textId="77777777">
            <w:pPr>
              <w:spacing w:line="240" w:lineRule="auto"/>
              <w:jc w:val="right"/>
              <w:rPr>
                <w:rFonts w:ascii="Calibri" w:hAnsi="Calibri" w:cs="Calibri"/>
                <w:color w:val="000000"/>
                <w:sz w:val="20"/>
              </w:rPr>
            </w:pPr>
            <w:r w:rsidRPr="00470474">
              <w:rPr>
                <w:rFonts w:ascii="Calibri" w:hAnsi="Calibri" w:cs="Calibri"/>
                <w:color w:val="000000"/>
                <w:sz w:val="20"/>
              </w:rPr>
              <w:t>14.4</w:t>
            </w:r>
          </w:p>
        </w:tc>
      </w:tr>
      <w:tr w:rsidRPr="00470474" w:rsidR="00BA6804" w:rsidTr="008421AE" w14:paraId="587791F9" w14:textId="77777777">
        <w:trPr>
          <w:trHeight w:val="259" w:hRule="exact"/>
        </w:trPr>
        <w:tc>
          <w:tcPr>
            <w:tcW w:w="1170" w:type="dxa"/>
            <w:tcBorders>
              <w:top w:val="single" w:color="auto" w:sz="8" w:space="0"/>
              <w:left w:val="nil"/>
              <w:bottom w:val="single" w:color="auto" w:sz="8" w:space="0"/>
              <w:right w:val="single" w:color="auto" w:sz="8" w:space="0"/>
            </w:tcBorders>
            <w:shd w:val="clear" w:color="auto" w:fill="auto"/>
            <w:noWrap/>
            <w:vAlign w:val="center"/>
            <w:hideMark/>
          </w:tcPr>
          <w:p w:rsidRPr="00470474" w:rsidR="00BA6804" w:rsidP="008421AE" w:rsidRDefault="00BA6804" w14:paraId="6D7B5A17" w14:textId="77777777">
            <w:pPr>
              <w:spacing w:line="240" w:lineRule="auto"/>
              <w:rPr>
                <w:rFonts w:ascii="Calibri" w:hAnsi="Calibri" w:cs="Calibri"/>
                <w:color w:val="000000"/>
                <w:sz w:val="20"/>
              </w:rPr>
            </w:pPr>
            <w:r w:rsidRPr="00470474">
              <w:rPr>
                <w:rFonts w:ascii="Calibri" w:hAnsi="Calibri" w:cs="Calibri"/>
                <w:color w:val="000000"/>
                <w:sz w:val="20"/>
              </w:rPr>
              <w:t>Low/Med</w:t>
            </w:r>
          </w:p>
        </w:tc>
        <w:tc>
          <w:tcPr>
            <w:tcW w:w="247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303C0F6E" w14:textId="77777777">
            <w:pPr>
              <w:spacing w:line="240" w:lineRule="auto"/>
              <w:rPr>
                <w:rFonts w:ascii="Calibri" w:hAnsi="Calibri" w:cs="Calibri"/>
                <w:color w:val="000000"/>
                <w:sz w:val="20"/>
              </w:rPr>
            </w:pPr>
            <w:r w:rsidRPr="00470474">
              <w:rPr>
                <w:rFonts w:ascii="Calibri" w:hAnsi="Calibri" w:cs="Calibri"/>
                <w:color w:val="000000"/>
                <w:sz w:val="20"/>
              </w:rPr>
              <w:t>Total</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0B28B82B" w14:textId="77777777">
            <w:pPr>
              <w:spacing w:line="240" w:lineRule="auto"/>
              <w:jc w:val="right"/>
              <w:rPr>
                <w:rFonts w:ascii="Calibri" w:hAnsi="Calibri" w:cs="Calibri"/>
                <w:color w:val="000000"/>
                <w:sz w:val="20"/>
              </w:rPr>
            </w:pPr>
            <w:r w:rsidRPr="00470474">
              <w:rPr>
                <w:rFonts w:ascii="Calibri" w:hAnsi="Calibri" w:cs="Calibri"/>
                <w:color w:val="000000"/>
                <w:sz w:val="20"/>
              </w:rPr>
              <w:t>12,746</w:t>
            </w:r>
          </w:p>
        </w:tc>
        <w:tc>
          <w:tcPr>
            <w:tcW w:w="960" w:type="dxa"/>
            <w:tcBorders>
              <w:top w:val="single" w:color="auto" w:sz="8" w:space="0"/>
              <w:left w:val="nil"/>
              <w:bottom w:val="single" w:color="auto" w:sz="8" w:space="0"/>
              <w:right w:val="single" w:color="auto" w:sz="8" w:space="0"/>
            </w:tcBorders>
            <w:shd w:val="clear" w:color="auto" w:fill="auto"/>
            <w:noWrap/>
            <w:vAlign w:val="center"/>
            <w:hideMark/>
          </w:tcPr>
          <w:p w:rsidRPr="00470474" w:rsidR="00BA6804" w:rsidP="008421AE" w:rsidRDefault="00BA6804" w14:paraId="342E0EDB" w14:textId="77777777">
            <w:pPr>
              <w:spacing w:line="240" w:lineRule="auto"/>
              <w:jc w:val="right"/>
              <w:rPr>
                <w:rFonts w:ascii="Calibri" w:hAnsi="Calibri" w:cs="Calibri"/>
                <w:color w:val="000000"/>
                <w:sz w:val="20"/>
              </w:rPr>
            </w:pPr>
            <w:r w:rsidRPr="00470474">
              <w:rPr>
                <w:rFonts w:ascii="Calibri" w:hAnsi="Calibri" w:cs="Calibri"/>
                <w:color w:val="000000"/>
                <w:sz w:val="20"/>
              </w:rPr>
              <w:t>2,941</w:t>
            </w:r>
          </w:p>
        </w:tc>
        <w:tc>
          <w:tcPr>
            <w:tcW w:w="960" w:type="dxa"/>
            <w:tcBorders>
              <w:top w:val="single" w:color="auto" w:sz="8" w:space="0"/>
              <w:left w:val="nil"/>
              <w:bottom w:val="single" w:color="auto" w:sz="8" w:space="0"/>
              <w:right w:val="single" w:color="auto" w:sz="8" w:space="0"/>
            </w:tcBorders>
            <w:shd w:val="clear" w:color="auto" w:fill="auto"/>
            <w:noWrap/>
            <w:vAlign w:val="center"/>
            <w:hideMark/>
          </w:tcPr>
          <w:p w:rsidRPr="00470474" w:rsidR="00BA6804" w:rsidP="008421AE" w:rsidRDefault="00BA6804" w14:paraId="65FCBB1A" w14:textId="77777777">
            <w:pPr>
              <w:spacing w:line="240" w:lineRule="auto"/>
              <w:rPr>
                <w:rFonts w:ascii="Calibri" w:hAnsi="Calibri" w:cs="Calibri"/>
                <w:color w:val="000000"/>
                <w:sz w:val="20"/>
              </w:rPr>
            </w:pPr>
            <w:r w:rsidRPr="00470474">
              <w:rPr>
                <w:rFonts w:ascii="Calibri" w:hAnsi="Calibri" w:cs="Calibri"/>
                <w:color w:val="000000"/>
                <w:sz w:val="20"/>
              </w:rPr>
              <w:t> </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2BA2C297" w14:textId="77777777">
            <w:pPr>
              <w:spacing w:line="240" w:lineRule="auto"/>
              <w:jc w:val="right"/>
              <w:rPr>
                <w:rFonts w:ascii="Calibri" w:hAnsi="Calibri" w:cs="Calibri"/>
                <w:color w:val="000000"/>
                <w:sz w:val="20"/>
              </w:rPr>
            </w:pPr>
            <w:r>
              <w:rPr>
                <w:rFonts w:ascii="Calibri" w:hAnsi="Calibri" w:cs="Calibri"/>
                <w:color w:val="000000"/>
                <w:sz w:val="18"/>
                <w:szCs w:val="18"/>
              </w:rPr>
              <w:t>100.00%</w:t>
            </w:r>
          </w:p>
        </w:tc>
        <w:tc>
          <w:tcPr>
            <w:tcW w:w="960" w:type="dxa"/>
            <w:tcBorders>
              <w:top w:val="nil"/>
              <w:left w:val="nil"/>
              <w:bottom w:val="single" w:color="auto" w:sz="8" w:space="0"/>
              <w:right w:val="single" w:color="auto" w:sz="8" w:space="0"/>
            </w:tcBorders>
            <w:shd w:val="clear" w:color="auto" w:fill="auto"/>
            <w:noWrap/>
            <w:vAlign w:val="center"/>
            <w:hideMark/>
          </w:tcPr>
          <w:p w:rsidRPr="00470474" w:rsidR="00BA6804" w:rsidP="008421AE" w:rsidRDefault="00BA6804" w14:paraId="1E0FF525" w14:textId="77777777">
            <w:pPr>
              <w:spacing w:line="240" w:lineRule="auto"/>
              <w:jc w:val="right"/>
              <w:rPr>
                <w:rFonts w:ascii="Calibri" w:hAnsi="Calibri" w:cs="Calibri"/>
                <w:color w:val="000000"/>
                <w:sz w:val="20"/>
              </w:rPr>
            </w:pPr>
            <w:r>
              <w:rPr>
                <w:rFonts w:ascii="Calibri" w:hAnsi="Calibri" w:cs="Calibri"/>
                <w:color w:val="000000"/>
                <w:sz w:val="18"/>
                <w:szCs w:val="18"/>
              </w:rPr>
              <w:t>100.00%</w:t>
            </w:r>
          </w:p>
        </w:tc>
        <w:tc>
          <w:tcPr>
            <w:tcW w:w="962" w:type="dxa"/>
            <w:tcBorders>
              <w:top w:val="single" w:color="auto" w:sz="8" w:space="0"/>
              <w:left w:val="nil"/>
              <w:bottom w:val="single" w:color="auto" w:sz="8" w:space="0"/>
              <w:right w:val="nil"/>
            </w:tcBorders>
            <w:shd w:val="clear" w:color="auto" w:fill="auto"/>
            <w:noWrap/>
            <w:vAlign w:val="center"/>
            <w:hideMark/>
          </w:tcPr>
          <w:p w:rsidRPr="00470474" w:rsidR="00BA6804" w:rsidP="008421AE" w:rsidRDefault="00BA6804" w14:paraId="653C618F" w14:textId="77777777">
            <w:pPr>
              <w:spacing w:line="240" w:lineRule="auto"/>
              <w:jc w:val="right"/>
              <w:rPr>
                <w:rFonts w:ascii="Calibri" w:hAnsi="Calibri" w:cs="Calibri"/>
                <w:color w:val="000000"/>
                <w:sz w:val="20"/>
              </w:rPr>
            </w:pPr>
            <w:r w:rsidRPr="00470474">
              <w:rPr>
                <w:rFonts w:ascii="Calibri" w:hAnsi="Calibri" w:cs="Calibri"/>
                <w:color w:val="000000"/>
                <w:sz w:val="20"/>
              </w:rPr>
              <w:t>330</w:t>
            </w:r>
          </w:p>
        </w:tc>
      </w:tr>
      <w:tr w:rsidRPr="00470474" w:rsidR="00BA6804" w:rsidTr="008421AE" w14:paraId="774B7D62" w14:textId="77777777">
        <w:trPr>
          <w:trHeight w:val="259" w:hRule="exact"/>
        </w:trPr>
        <w:tc>
          <w:tcPr>
            <w:tcW w:w="1170" w:type="dxa"/>
            <w:tcBorders>
              <w:top w:val="nil"/>
              <w:left w:val="nil"/>
              <w:bottom w:val="single" w:color="auto" w:sz="8" w:space="0"/>
              <w:right w:val="nil"/>
            </w:tcBorders>
            <w:shd w:val="clear" w:color="auto" w:fill="auto"/>
            <w:noWrap/>
            <w:vAlign w:val="center"/>
            <w:hideMark/>
          </w:tcPr>
          <w:p w:rsidRPr="00470474" w:rsidR="00BA6804" w:rsidP="008421AE" w:rsidRDefault="00BA6804" w14:paraId="7E27F44A" w14:textId="77777777">
            <w:pPr>
              <w:spacing w:line="240" w:lineRule="auto"/>
              <w:rPr>
                <w:rFonts w:ascii="Calibri" w:hAnsi="Calibri" w:cs="Calibri"/>
                <w:color w:val="000000"/>
                <w:sz w:val="20"/>
              </w:rPr>
            </w:pPr>
            <w:r w:rsidRPr="00470474">
              <w:rPr>
                <w:rFonts w:ascii="Calibri" w:hAnsi="Calibri" w:cs="Calibri"/>
                <w:color w:val="000000"/>
                <w:sz w:val="20"/>
              </w:rPr>
              <w:t>Total</w:t>
            </w:r>
          </w:p>
        </w:tc>
        <w:tc>
          <w:tcPr>
            <w:tcW w:w="2470" w:type="dxa"/>
            <w:tcBorders>
              <w:top w:val="nil"/>
              <w:left w:val="single" w:color="auto" w:sz="8" w:space="0"/>
              <w:bottom w:val="single" w:color="auto" w:sz="8" w:space="0"/>
              <w:right w:val="single" w:color="auto" w:sz="8" w:space="0"/>
            </w:tcBorders>
            <w:shd w:val="clear" w:color="auto" w:fill="auto"/>
            <w:noWrap/>
            <w:vAlign w:val="center"/>
            <w:hideMark/>
          </w:tcPr>
          <w:p w:rsidRPr="00470474" w:rsidR="00BA6804" w:rsidP="008421AE" w:rsidRDefault="00BA6804" w14:paraId="5DD3BE3B" w14:textId="77777777">
            <w:pPr>
              <w:spacing w:line="240" w:lineRule="auto"/>
              <w:rPr>
                <w:rFonts w:ascii="Calibri" w:hAnsi="Calibri" w:cs="Calibri"/>
                <w:color w:val="000000"/>
                <w:sz w:val="20"/>
              </w:rPr>
            </w:pPr>
            <w:r w:rsidRPr="00470474">
              <w:rPr>
                <w:rFonts w:ascii="Calibri" w:hAnsi="Calibri" w:cs="Calibri"/>
                <w:color w:val="000000"/>
                <w:sz w:val="20"/>
              </w:rPr>
              <w:t>Total</w:t>
            </w:r>
          </w:p>
        </w:tc>
        <w:tc>
          <w:tcPr>
            <w:tcW w:w="960" w:type="dxa"/>
            <w:tcBorders>
              <w:top w:val="nil"/>
              <w:left w:val="nil"/>
              <w:bottom w:val="single" w:color="auto" w:sz="8" w:space="0"/>
              <w:right w:val="nil"/>
            </w:tcBorders>
            <w:shd w:val="clear" w:color="auto" w:fill="auto"/>
            <w:noWrap/>
            <w:vAlign w:val="center"/>
            <w:hideMark/>
          </w:tcPr>
          <w:p w:rsidRPr="00470474" w:rsidR="00BA6804" w:rsidP="008421AE" w:rsidRDefault="00BA6804" w14:paraId="1F35C74F" w14:textId="77777777">
            <w:pPr>
              <w:spacing w:line="240" w:lineRule="auto"/>
              <w:jc w:val="right"/>
              <w:rPr>
                <w:rFonts w:ascii="Calibri" w:hAnsi="Calibri" w:cs="Calibri"/>
                <w:color w:val="000000"/>
                <w:sz w:val="20"/>
              </w:rPr>
            </w:pPr>
            <w:r w:rsidRPr="00470474">
              <w:rPr>
                <w:rFonts w:ascii="Calibri" w:hAnsi="Calibri" w:cs="Calibri"/>
                <w:color w:val="000000"/>
                <w:sz w:val="20"/>
              </w:rPr>
              <w:t>17,501</w:t>
            </w:r>
          </w:p>
        </w:tc>
        <w:tc>
          <w:tcPr>
            <w:tcW w:w="960" w:type="dxa"/>
            <w:tcBorders>
              <w:top w:val="nil"/>
              <w:left w:val="single" w:color="auto" w:sz="8" w:space="0"/>
              <w:bottom w:val="single" w:color="auto" w:sz="8" w:space="0"/>
              <w:right w:val="single" w:color="auto" w:sz="8" w:space="0"/>
            </w:tcBorders>
            <w:shd w:val="clear" w:color="auto" w:fill="auto"/>
            <w:noWrap/>
            <w:vAlign w:val="center"/>
            <w:hideMark/>
          </w:tcPr>
          <w:p w:rsidRPr="00470474" w:rsidR="00BA6804" w:rsidP="008421AE" w:rsidRDefault="00BA6804" w14:paraId="6D2BEE6C" w14:textId="77777777">
            <w:pPr>
              <w:spacing w:line="240" w:lineRule="auto"/>
              <w:jc w:val="right"/>
              <w:rPr>
                <w:rFonts w:ascii="Calibri" w:hAnsi="Calibri" w:cs="Calibri"/>
                <w:color w:val="000000"/>
                <w:sz w:val="20"/>
              </w:rPr>
            </w:pPr>
            <w:r w:rsidRPr="00470474">
              <w:rPr>
                <w:rFonts w:ascii="Calibri" w:hAnsi="Calibri" w:cs="Calibri"/>
                <w:color w:val="000000"/>
                <w:sz w:val="20"/>
              </w:rPr>
              <w:t>2,859</w:t>
            </w:r>
          </w:p>
        </w:tc>
        <w:tc>
          <w:tcPr>
            <w:tcW w:w="960" w:type="dxa"/>
            <w:tcBorders>
              <w:top w:val="nil"/>
              <w:left w:val="nil"/>
              <w:bottom w:val="single" w:color="auto" w:sz="8" w:space="0"/>
              <w:right w:val="nil"/>
            </w:tcBorders>
            <w:shd w:val="clear" w:color="auto" w:fill="auto"/>
            <w:noWrap/>
            <w:vAlign w:val="bottom"/>
            <w:hideMark/>
          </w:tcPr>
          <w:p w:rsidRPr="00470474" w:rsidR="00BA6804" w:rsidP="008421AE" w:rsidRDefault="00BA6804" w14:paraId="4966A570" w14:textId="77777777">
            <w:pPr>
              <w:spacing w:line="240" w:lineRule="auto"/>
              <w:rPr>
                <w:rFonts w:ascii="Times New Roman" w:hAnsi="Times New Roman"/>
                <w:color w:val="000000"/>
                <w:sz w:val="20"/>
              </w:rPr>
            </w:pPr>
            <w:r w:rsidRPr="00470474">
              <w:rPr>
                <w:rFonts w:ascii="Times New Roman" w:hAnsi="Times New Roman"/>
                <w:color w:val="000000"/>
                <w:sz w:val="20"/>
              </w:rPr>
              <w:t> </w:t>
            </w:r>
          </w:p>
        </w:tc>
        <w:tc>
          <w:tcPr>
            <w:tcW w:w="960" w:type="dxa"/>
            <w:tcBorders>
              <w:top w:val="nil"/>
              <w:left w:val="nil"/>
              <w:bottom w:val="single" w:color="auto" w:sz="8" w:space="0"/>
              <w:right w:val="nil"/>
            </w:tcBorders>
            <w:shd w:val="clear" w:color="auto" w:fill="auto"/>
            <w:noWrap/>
            <w:vAlign w:val="center"/>
            <w:hideMark/>
          </w:tcPr>
          <w:p w:rsidR="00BA6804" w:rsidP="008421AE" w:rsidRDefault="00BA6804" w14:paraId="01E58B70" w14:textId="77777777">
            <w:pPr>
              <w:spacing w:line="240" w:lineRule="auto"/>
              <w:rPr>
                <w:rFonts w:ascii="Calibri" w:hAnsi="Calibri" w:cs="Calibri"/>
                <w:color w:val="000000"/>
                <w:sz w:val="18"/>
                <w:szCs w:val="18"/>
              </w:rPr>
            </w:pPr>
          </w:p>
          <w:p w:rsidRPr="00470474" w:rsidR="00BA6804" w:rsidP="008421AE" w:rsidRDefault="00BA6804" w14:paraId="5E2301AE" w14:textId="77777777">
            <w:pPr>
              <w:spacing w:line="240" w:lineRule="auto"/>
              <w:rPr>
                <w:rFonts w:ascii="Times New Roman" w:hAnsi="Times New Roman"/>
                <w:color w:val="000000"/>
                <w:sz w:val="20"/>
              </w:rPr>
            </w:pPr>
          </w:p>
        </w:tc>
        <w:tc>
          <w:tcPr>
            <w:tcW w:w="960" w:type="dxa"/>
            <w:tcBorders>
              <w:top w:val="nil"/>
              <w:left w:val="nil"/>
              <w:bottom w:val="single" w:color="auto" w:sz="8" w:space="0"/>
              <w:right w:val="nil"/>
            </w:tcBorders>
            <w:shd w:val="clear" w:color="auto" w:fill="auto"/>
            <w:noWrap/>
            <w:vAlign w:val="center"/>
            <w:hideMark/>
          </w:tcPr>
          <w:p w:rsidR="00BA6804" w:rsidP="008421AE" w:rsidRDefault="00BA6804" w14:paraId="000460AF" w14:textId="77777777">
            <w:pPr>
              <w:spacing w:line="240" w:lineRule="auto"/>
              <w:rPr>
                <w:rFonts w:ascii="Calibri" w:hAnsi="Calibri" w:cs="Calibri"/>
                <w:color w:val="000000"/>
                <w:sz w:val="18"/>
                <w:szCs w:val="18"/>
              </w:rPr>
            </w:pPr>
          </w:p>
          <w:p w:rsidRPr="00470474" w:rsidR="00BA6804" w:rsidP="008421AE" w:rsidRDefault="00BA6804" w14:paraId="42FDD657" w14:textId="77777777">
            <w:pPr>
              <w:spacing w:line="240" w:lineRule="auto"/>
              <w:rPr>
                <w:rFonts w:ascii="Times New Roman" w:hAnsi="Times New Roman"/>
                <w:color w:val="000000"/>
                <w:sz w:val="20"/>
              </w:rPr>
            </w:pPr>
          </w:p>
        </w:tc>
        <w:tc>
          <w:tcPr>
            <w:tcW w:w="962" w:type="dxa"/>
            <w:tcBorders>
              <w:top w:val="nil"/>
              <w:left w:val="single" w:color="auto" w:sz="8" w:space="0"/>
              <w:bottom w:val="single" w:color="auto" w:sz="8" w:space="0"/>
              <w:right w:val="nil"/>
            </w:tcBorders>
            <w:shd w:val="clear" w:color="auto" w:fill="auto"/>
            <w:noWrap/>
            <w:vAlign w:val="center"/>
            <w:hideMark/>
          </w:tcPr>
          <w:p w:rsidRPr="00470474" w:rsidR="00BA6804" w:rsidP="008421AE" w:rsidRDefault="00BA6804" w14:paraId="1F14AD5D" w14:textId="77777777">
            <w:pPr>
              <w:spacing w:line="240" w:lineRule="auto"/>
              <w:jc w:val="right"/>
              <w:rPr>
                <w:rFonts w:ascii="Calibri" w:hAnsi="Calibri" w:cs="Calibri"/>
                <w:color w:val="000000"/>
                <w:sz w:val="20"/>
              </w:rPr>
            </w:pPr>
            <w:r w:rsidRPr="00470474">
              <w:rPr>
                <w:rFonts w:ascii="Calibri" w:hAnsi="Calibri" w:cs="Calibri"/>
                <w:color w:val="000000"/>
                <w:sz w:val="20"/>
              </w:rPr>
              <w:t>550</w:t>
            </w:r>
          </w:p>
        </w:tc>
      </w:tr>
    </w:tbl>
    <w:p w:rsidR="00F67F65" w:rsidP="006E776F" w:rsidRDefault="00F67F65" w14:paraId="244BEADC" w14:textId="7E9DCB41">
      <w:pPr>
        <w:pStyle w:val="P1-StandPara"/>
      </w:pPr>
    </w:p>
    <w:p w:rsidR="00391149" w:rsidP="006E776F" w:rsidRDefault="00391149" w14:paraId="068B6AC3" w14:textId="77777777">
      <w:pPr>
        <w:pStyle w:val="P1-StandPara"/>
      </w:pPr>
    </w:p>
    <w:p w:rsidRPr="00191D05" w:rsidR="00EF39D4" w:rsidP="006E776F" w:rsidRDefault="002342C8" w14:paraId="0878209E" w14:textId="1B4626B7">
      <w:pPr>
        <w:pStyle w:val="Heading3"/>
      </w:pPr>
      <w:bookmarkStart w:name="_Toc462220400" w:id="25"/>
      <w:bookmarkStart w:name="_Toc43812938" w:id="26"/>
      <w:r w:rsidRPr="00D321C3">
        <w:t>B.2.3</w:t>
      </w:r>
      <w:r w:rsidRPr="00D321C3" w:rsidR="003447EF">
        <w:t>.</w:t>
      </w:r>
      <w:r w:rsidRPr="00D321C3" w:rsidR="0075301A">
        <w:tab/>
        <w:t>Estimation Procedures</w:t>
      </w:r>
      <w:bookmarkEnd w:id="25"/>
      <w:bookmarkEnd w:id="26"/>
    </w:p>
    <w:p w:rsidR="0075301A" w:rsidP="0075301A" w:rsidRDefault="0075301A" w14:paraId="43906B26" w14:textId="7D2B7F19">
      <w:pPr>
        <w:pStyle w:val="BodyText"/>
        <w:rPr>
          <w:rFonts w:asciiTheme="minorHAnsi" w:hAnsiTheme="minorHAnsi" w:cstheme="minorHAnsi"/>
          <w:b/>
          <w:sz w:val="24"/>
          <w:szCs w:val="24"/>
        </w:rPr>
      </w:pPr>
    </w:p>
    <w:p w:rsidRPr="00943B0E" w:rsidR="004071D3" w:rsidP="004071D3" w:rsidRDefault="008E7109" w14:paraId="791B464A" w14:textId="3D7C84CD">
      <w:pPr>
        <w:rPr>
          <w:rFonts w:asciiTheme="minorHAnsi" w:hAnsiTheme="minorHAnsi" w:cstheme="minorHAnsi"/>
          <w:sz w:val="22"/>
          <w:szCs w:val="22"/>
        </w:rPr>
      </w:pPr>
      <w:r w:rsidRPr="00943B0E">
        <w:rPr>
          <w:rFonts w:asciiTheme="minorHAnsi" w:hAnsiTheme="minorHAnsi" w:cstheme="minorHAnsi"/>
          <w:sz w:val="22"/>
          <w:szCs w:val="22"/>
        </w:rPr>
        <w:t xml:space="preserve">The primary goal </w:t>
      </w:r>
      <w:r w:rsidRPr="00943B0E" w:rsidR="00DA30ED">
        <w:rPr>
          <w:rFonts w:asciiTheme="minorHAnsi" w:hAnsiTheme="minorHAnsi" w:cstheme="minorHAnsi"/>
          <w:sz w:val="22"/>
          <w:szCs w:val="22"/>
        </w:rPr>
        <w:t>of this</w:t>
      </w:r>
      <w:r w:rsidRPr="00943B0E">
        <w:rPr>
          <w:rFonts w:asciiTheme="minorHAnsi" w:hAnsiTheme="minorHAnsi" w:cstheme="minorHAnsi"/>
          <w:sz w:val="22"/>
          <w:szCs w:val="22"/>
        </w:rPr>
        <w:t xml:space="preserve"> data collection is to describe </w:t>
      </w:r>
      <w:r w:rsidRPr="00943B0E" w:rsidR="00D83676">
        <w:rPr>
          <w:rFonts w:asciiTheme="minorHAnsi" w:hAnsiTheme="minorHAnsi" w:cstheme="minorHAnsi"/>
          <w:sz w:val="22"/>
          <w:szCs w:val="22"/>
        </w:rPr>
        <w:t xml:space="preserve">the effects of the </w:t>
      </w:r>
      <w:r w:rsidRPr="00943B0E" w:rsidR="00B778A6">
        <w:rPr>
          <w:rFonts w:asciiTheme="minorHAnsi" w:hAnsiTheme="minorHAnsi" w:cstheme="minorHAnsi"/>
          <w:sz w:val="22"/>
          <w:szCs w:val="22"/>
        </w:rPr>
        <w:t>coronavirus</w:t>
      </w:r>
      <w:r w:rsidRPr="00943B0E" w:rsidR="00D83676">
        <w:rPr>
          <w:rFonts w:asciiTheme="minorHAnsi" w:hAnsiTheme="minorHAnsi" w:cstheme="minorHAnsi"/>
          <w:sz w:val="22"/>
          <w:szCs w:val="22"/>
        </w:rPr>
        <w:t xml:space="preserve"> pandemic on </w:t>
      </w:r>
      <w:r w:rsidR="000C199A">
        <w:rPr>
          <w:rFonts w:asciiTheme="minorHAnsi" w:hAnsiTheme="minorHAnsi" w:cstheme="minorHAnsi"/>
          <w:sz w:val="22"/>
          <w:szCs w:val="22"/>
        </w:rPr>
        <w:t>key federal</w:t>
      </w:r>
      <w:r w:rsidR="00975155">
        <w:rPr>
          <w:rFonts w:asciiTheme="minorHAnsi" w:hAnsiTheme="minorHAnsi" w:cstheme="minorHAnsi"/>
          <w:sz w:val="22"/>
          <w:szCs w:val="22"/>
        </w:rPr>
        <w:t xml:space="preserve"> education</w:t>
      </w:r>
      <w:r w:rsidR="000C199A">
        <w:rPr>
          <w:rFonts w:asciiTheme="minorHAnsi" w:hAnsiTheme="minorHAnsi" w:cstheme="minorHAnsi"/>
          <w:sz w:val="22"/>
          <w:szCs w:val="22"/>
        </w:rPr>
        <w:t xml:space="preserve"> policies</w:t>
      </w:r>
      <w:r w:rsidRPr="00943B0E" w:rsidR="00D83676">
        <w:rPr>
          <w:rFonts w:asciiTheme="minorHAnsi" w:hAnsiTheme="minorHAnsi" w:cstheme="minorHAnsi"/>
          <w:sz w:val="22"/>
          <w:szCs w:val="22"/>
        </w:rPr>
        <w:t xml:space="preserve"> and the use of CARES Act funds for K-12 education</w:t>
      </w:r>
      <w:r w:rsidRPr="00943B0E">
        <w:rPr>
          <w:rFonts w:asciiTheme="minorHAnsi" w:hAnsiTheme="minorHAnsi" w:cstheme="minorHAnsi"/>
          <w:sz w:val="22"/>
          <w:szCs w:val="22"/>
        </w:rPr>
        <w:t xml:space="preserve">. </w:t>
      </w:r>
      <w:r w:rsidRPr="00943B0E" w:rsidR="004071D3">
        <w:rPr>
          <w:rFonts w:asciiTheme="minorHAnsi" w:hAnsiTheme="minorHAnsi" w:cstheme="minorHAnsi"/>
          <w:sz w:val="22"/>
          <w:szCs w:val="22"/>
        </w:rPr>
        <w:t>Responses to survey questions will be tabulated into descriptive statistics (such as percentages) and simple statistical tests (such as tests for differences between percentages).</w:t>
      </w:r>
    </w:p>
    <w:p w:rsidRPr="002376CA" w:rsidR="008E7109" w:rsidP="008E7109" w:rsidRDefault="008E7109" w14:paraId="0047786D" w14:textId="77777777">
      <w:pPr>
        <w:rPr>
          <w:rFonts w:asciiTheme="minorHAnsi" w:hAnsiTheme="minorHAnsi" w:cstheme="minorHAnsi"/>
          <w:sz w:val="22"/>
          <w:szCs w:val="22"/>
        </w:rPr>
      </w:pPr>
    </w:p>
    <w:p w:rsidRPr="002376CA" w:rsidR="008E7109" w:rsidP="008E7109" w:rsidRDefault="00B60EE7" w14:paraId="50E38F64" w14:textId="4DC43105">
      <w:pPr>
        <w:rPr>
          <w:rFonts w:asciiTheme="minorHAnsi" w:hAnsiTheme="minorHAnsi" w:cstheme="minorHAnsi"/>
          <w:sz w:val="22"/>
          <w:szCs w:val="22"/>
        </w:rPr>
      </w:pPr>
      <w:r w:rsidRPr="002376CA">
        <w:rPr>
          <w:rFonts w:asciiTheme="minorHAnsi" w:hAnsiTheme="minorHAnsi" w:cstheme="minorHAnsi"/>
          <w:sz w:val="22"/>
          <w:szCs w:val="22"/>
        </w:rPr>
        <w:t xml:space="preserve">While simple descriptive statistics </w:t>
      </w:r>
      <w:r w:rsidR="004071D3">
        <w:rPr>
          <w:rFonts w:asciiTheme="minorHAnsi" w:hAnsiTheme="minorHAnsi" w:cstheme="minorHAnsi"/>
          <w:sz w:val="22"/>
          <w:szCs w:val="22"/>
        </w:rPr>
        <w:t xml:space="preserve">will provide answers to many of the study’s research </w:t>
      </w:r>
      <w:r w:rsidRPr="002376CA">
        <w:rPr>
          <w:rFonts w:asciiTheme="minorHAnsi" w:hAnsiTheme="minorHAnsi" w:cstheme="minorHAnsi"/>
          <w:sz w:val="22"/>
          <w:szCs w:val="22"/>
        </w:rPr>
        <w:t>questions, cross-tabulations will be important to answering questions about variation across state</w:t>
      </w:r>
      <w:r>
        <w:rPr>
          <w:rFonts w:asciiTheme="minorHAnsi" w:hAnsiTheme="minorHAnsi" w:cstheme="minorHAnsi"/>
          <w:sz w:val="22"/>
          <w:szCs w:val="22"/>
        </w:rPr>
        <w:t xml:space="preserve"> and</w:t>
      </w:r>
      <w:r w:rsidRPr="002376CA">
        <w:rPr>
          <w:rFonts w:asciiTheme="minorHAnsi" w:hAnsiTheme="minorHAnsi" w:cstheme="minorHAnsi"/>
          <w:sz w:val="22"/>
          <w:szCs w:val="22"/>
        </w:rPr>
        <w:t xml:space="preserve"> district characteristics.</w:t>
      </w:r>
      <w:r>
        <w:rPr>
          <w:rFonts w:asciiTheme="minorHAnsi" w:hAnsiTheme="minorHAnsi" w:cstheme="minorHAnsi"/>
          <w:szCs w:val="22"/>
        </w:rPr>
        <w:t xml:space="preserve"> </w:t>
      </w:r>
      <w:r w:rsidRPr="002376CA" w:rsidR="008E7109">
        <w:rPr>
          <w:rFonts w:asciiTheme="minorHAnsi" w:hAnsiTheme="minorHAnsi" w:cstheme="minorHAnsi"/>
          <w:sz w:val="22"/>
          <w:szCs w:val="22"/>
        </w:rPr>
        <w:t xml:space="preserve">The primary </w:t>
      </w:r>
      <w:r w:rsidR="004071D3">
        <w:rPr>
          <w:rFonts w:asciiTheme="minorHAnsi" w:hAnsiTheme="minorHAnsi" w:cstheme="minorHAnsi"/>
          <w:sz w:val="22"/>
          <w:szCs w:val="22"/>
        </w:rPr>
        <w:t xml:space="preserve">district </w:t>
      </w:r>
      <w:r w:rsidRPr="002376CA" w:rsidR="008E7109">
        <w:rPr>
          <w:rFonts w:asciiTheme="minorHAnsi" w:hAnsiTheme="minorHAnsi" w:cstheme="minorHAnsi"/>
          <w:sz w:val="22"/>
          <w:szCs w:val="22"/>
        </w:rPr>
        <w:t xml:space="preserve">characteristics of interest </w:t>
      </w:r>
      <w:r w:rsidR="008E7109">
        <w:rPr>
          <w:rFonts w:asciiTheme="minorHAnsi" w:hAnsiTheme="minorHAnsi" w:cstheme="minorHAnsi"/>
          <w:sz w:val="22"/>
          <w:szCs w:val="22"/>
        </w:rPr>
        <w:t xml:space="preserve">for the cross-tabulations </w:t>
      </w:r>
      <w:r w:rsidRPr="002376CA" w:rsidR="008E7109">
        <w:rPr>
          <w:rFonts w:asciiTheme="minorHAnsi" w:hAnsiTheme="minorHAnsi" w:cstheme="minorHAnsi"/>
          <w:sz w:val="22"/>
          <w:szCs w:val="22"/>
        </w:rPr>
        <w:t>are:</w:t>
      </w:r>
    </w:p>
    <w:p w:rsidRPr="002376CA" w:rsidR="008E7109" w:rsidP="008E7109" w:rsidRDefault="008E7109" w14:paraId="4500C619" w14:textId="77777777">
      <w:pPr>
        <w:rPr>
          <w:rFonts w:asciiTheme="minorHAnsi" w:hAnsiTheme="minorHAnsi" w:cstheme="minorHAnsi"/>
          <w:sz w:val="22"/>
          <w:szCs w:val="22"/>
        </w:rPr>
      </w:pPr>
    </w:p>
    <w:p w:rsidR="00B778A6" w:rsidP="00B778A6" w:rsidRDefault="00B778A6" w14:paraId="28C9CD8B" w14:textId="6DC75751">
      <w:pPr>
        <w:pStyle w:val="N1-1stBullet"/>
      </w:pPr>
      <w:r w:rsidRPr="006A0452">
        <w:rPr>
          <w:b/>
        </w:rPr>
        <w:t>District poverty level</w:t>
      </w:r>
      <w:r w:rsidR="007B5141">
        <w:t>.</w:t>
      </w:r>
      <w:r>
        <w:t xml:space="preserve"> P</w:t>
      </w:r>
      <w:r w:rsidRPr="002376CA">
        <w:t xml:space="preserve">overty </w:t>
      </w:r>
      <w:r>
        <w:t>is included because the allocation method for the bulk of the CARES Act relief funds for K-12 education follows the Title I formula. Title I funds are specifically intended</w:t>
      </w:r>
      <w:r w:rsidRPr="002376CA">
        <w:t xml:space="preserve"> to </w:t>
      </w:r>
      <w:r>
        <w:t>ameliorate</w:t>
      </w:r>
      <w:r w:rsidRPr="002376CA">
        <w:t xml:space="preserve"> the effects of poverty on local funding constraints and educational opportunity.</w:t>
      </w:r>
    </w:p>
    <w:p w:rsidR="00B778A6" w:rsidP="00B778A6" w:rsidRDefault="00B778A6" w14:paraId="60DF07B7" w14:textId="4DD575B7">
      <w:pPr>
        <w:pStyle w:val="N1-1stBullet"/>
      </w:pPr>
      <w:r w:rsidRPr="006A0452">
        <w:rPr>
          <w:b/>
        </w:rPr>
        <w:t>District urbanicity</w:t>
      </w:r>
      <w:r w:rsidR="00F10037">
        <w:t>.</w:t>
      </w:r>
      <w:r>
        <w:t xml:space="preserve"> </w:t>
      </w:r>
      <w:r w:rsidRPr="00237835">
        <w:t>Urbanicity is included because of the relationship between educational opportunity and rural isolation and the concentration of poverty in urban schools.</w:t>
      </w:r>
      <w:r>
        <w:t xml:space="preserve"> In addition, urbanicity may serve as a proxy for local effects of the coronavirus</w:t>
      </w:r>
      <w:r w:rsidR="005A3AD5">
        <w:t xml:space="preserve"> pandemic</w:t>
      </w:r>
      <w:r>
        <w:t xml:space="preserve">. </w:t>
      </w:r>
    </w:p>
    <w:p w:rsidR="00B778A6" w:rsidP="008E7109" w:rsidRDefault="00B778A6" w14:paraId="7DDFBB54" w14:textId="6CD1453C">
      <w:pPr>
        <w:rPr>
          <w:rFonts w:asciiTheme="minorHAnsi" w:hAnsiTheme="minorHAnsi" w:cstheme="minorHAnsi"/>
          <w:sz w:val="22"/>
          <w:szCs w:val="22"/>
        </w:rPr>
      </w:pPr>
    </w:p>
    <w:p w:rsidR="008E7109" w:rsidP="008E7109" w:rsidRDefault="008E7109" w14:paraId="03A53E9E" w14:textId="014994D7">
      <w:pPr>
        <w:rPr>
          <w:rFonts w:asciiTheme="minorHAnsi" w:hAnsiTheme="minorHAnsi" w:cstheme="minorHAnsi"/>
          <w:sz w:val="22"/>
          <w:szCs w:val="22"/>
        </w:rPr>
      </w:pPr>
      <w:r w:rsidRPr="002376CA">
        <w:rPr>
          <w:rFonts w:asciiTheme="minorHAnsi" w:hAnsiTheme="minorHAnsi" w:cstheme="minorHAnsi"/>
          <w:sz w:val="22"/>
          <w:szCs w:val="22"/>
        </w:rPr>
        <w:t xml:space="preserve">Because of the use of a statistical sample, survey data presented for districts will be weighted to </w:t>
      </w:r>
      <w:r w:rsidR="004270A1">
        <w:rPr>
          <w:rFonts w:asciiTheme="minorHAnsi" w:hAnsiTheme="minorHAnsi" w:cstheme="minorHAnsi"/>
          <w:sz w:val="22"/>
          <w:szCs w:val="22"/>
        </w:rPr>
        <w:t xml:space="preserve">generalize to the experiences of </w:t>
      </w:r>
      <w:r w:rsidR="00175218">
        <w:rPr>
          <w:rFonts w:asciiTheme="minorHAnsi" w:hAnsiTheme="minorHAnsi" w:cstheme="minorHAnsi"/>
          <w:sz w:val="22"/>
          <w:szCs w:val="22"/>
        </w:rPr>
        <w:t xml:space="preserve">school districts nationally. </w:t>
      </w:r>
      <w:r w:rsidRPr="00536380">
        <w:rPr>
          <w:rFonts w:asciiTheme="minorHAnsi" w:hAnsiTheme="minorHAnsi" w:cstheme="minorHAnsi"/>
          <w:sz w:val="22"/>
          <w:szCs w:val="22"/>
        </w:rPr>
        <w:t>In addition, the descriptive</w:t>
      </w:r>
      <w:r w:rsidRPr="00411564">
        <w:rPr>
          <w:rFonts w:asciiTheme="minorHAnsi" w:hAnsiTheme="minorHAnsi" w:cstheme="minorHAnsi"/>
          <w:sz w:val="22"/>
          <w:szCs w:val="22"/>
        </w:rPr>
        <w:t xml:space="preserve"> tables will indicate where differences</w:t>
      </w:r>
      <w:r w:rsidRPr="002376CA">
        <w:rPr>
          <w:rFonts w:asciiTheme="minorHAnsi" w:hAnsiTheme="minorHAnsi" w:cstheme="minorHAnsi"/>
          <w:sz w:val="22"/>
          <w:szCs w:val="22"/>
        </w:rPr>
        <w:t xml:space="preserve"> between subgroups are statistically significant. We will use Chi-Square tests to test for significant differences among distributions and </w:t>
      </w:r>
      <w:r w:rsidRPr="002376CA">
        <w:rPr>
          <w:rFonts w:asciiTheme="minorHAnsi" w:hAnsiTheme="minorHAnsi" w:cstheme="minorHAnsi"/>
          <w:i/>
          <w:sz w:val="22"/>
          <w:szCs w:val="22"/>
        </w:rPr>
        <w:t>t</w:t>
      </w:r>
      <w:r w:rsidRPr="002376CA">
        <w:rPr>
          <w:rFonts w:asciiTheme="minorHAnsi" w:hAnsiTheme="minorHAnsi" w:cstheme="minorHAnsi"/>
          <w:sz w:val="22"/>
          <w:szCs w:val="22"/>
        </w:rPr>
        <w:t xml:space="preserve">-tests for differences in means. </w:t>
      </w:r>
    </w:p>
    <w:p w:rsidR="00175218" w:rsidP="005F4FFE" w:rsidRDefault="00175218" w14:paraId="5B990C78" w14:textId="2E7F1174">
      <w:pPr>
        <w:pStyle w:val="BodyText"/>
        <w:rPr>
          <w:rFonts w:asciiTheme="minorHAnsi" w:hAnsiTheme="minorHAnsi" w:cstheme="minorHAnsi"/>
          <w:szCs w:val="22"/>
        </w:rPr>
      </w:pPr>
    </w:p>
    <w:p w:rsidRPr="00175218" w:rsidR="00175218" w:rsidP="00175218" w:rsidRDefault="00175218" w14:paraId="759D2611" w14:textId="3A206891">
      <w:pPr>
        <w:spacing w:after="240"/>
        <w:outlineLvl w:val="2"/>
        <w:rPr>
          <w:rFonts w:asciiTheme="minorHAnsi" w:hAnsiTheme="minorHAnsi"/>
          <w:b/>
          <w:sz w:val="22"/>
          <w:szCs w:val="22"/>
        </w:rPr>
      </w:pPr>
      <w:bookmarkStart w:name="_Toc328375768" w:id="27"/>
      <w:bookmarkStart w:name="_Toc43712343" w:id="28"/>
      <w:r w:rsidRPr="00175218">
        <w:rPr>
          <w:rFonts w:asciiTheme="minorHAnsi" w:hAnsiTheme="minorHAnsi"/>
          <w:b/>
          <w:sz w:val="22"/>
          <w:szCs w:val="22"/>
        </w:rPr>
        <w:lastRenderedPageBreak/>
        <w:t>B.2.4.</w:t>
      </w:r>
      <w:r w:rsidRPr="00175218">
        <w:rPr>
          <w:rFonts w:asciiTheme="minorHAnsi" w:hAnsiTheme="minorHAnsi"/>
          <w:b/>
          <w:sz w:val="22"/>
          <w:szCs w:val="22"/>
        </w:rPr>
        <w:tab/>
        <w:t xml:space="preserve">Degree of </w:t>
      </w:r>
      <w:r w:rsidR="008421AE">
        <w:rPr>
          <w:rFonts w:asciiTheme="minorHAnsi" w:hAnsiTheme="minorHAnsi"/>
          <w:b/>
          <w:sz w:val="22"/>
          <w:szCs w:val="22"/>
        </w:rPr>
        <w:t>A</w:t>
      </w:r>
      <w:r w:rsidRPr="00175218">
        <w:rPr>
          <w:rFonts w:asciiTheme="minorHAnsi" w:hAnsiTheme="minorHAnsi"/>
          <w:b/>
          <w:sz w:val="22"/>
          <w:szCs w:val="22"/>
        </w:rPr>
        <w:t xml:space="preserve">ccuracy </w:t>
      </w:r>
      <w:r w:rsidR="008421AE">
        <w:rPr>
          <w:rFonts w:asciiTheme="minorHAnsi" w:hAnsiTheme="minorHAnsi"/>
          <w:b/>
          <w:sz w:val="22"/>
          <w:szCs w:val="22"/>
        </w:rPr>
        <w:t>N</w:t>
      </w:r>
      <w:r w:rsidRPr="00175218">
        <w:rPr>
          <w:rFonts w:asciiTheme="minorHAnsi" w:hAnsiTheme="minorHAnsi"/>
          <w:b/>
          <w:sz w:val="22"/>
          <w:szCs w:val="22"/>
        </w:rPr>
        <w:t>eeded</w:t>
      </w:r>
      <w:bookmarkEnd w:id="27"/>
      <w:bookmarkEnd w:id="28"/>
    </w:p>
    <w:p w:rsidR="00941486" w:rsidP="0080784B" w:rsidRDefault="00941486" w14:paraId="530343EE" w14:textId="397E0A47">
      <w:pPr>
        <w:pStyle w:val="P1-StandPara"/>
      </w:pPr>
      <w:r>
        <w:t>The sample design will provide unbiased, nationally representative estimates for all public school districts receiving funds under this program. Table B-2 presents a summary of the design and final predicted precision at the national level. The assigned sample sizes are 220 and 330 for each of the two primary poverty strata respectively, and accounting for the square-root design allocation to district-size strata, the effective sample sizes are 149.5 and 216.6 for high-poverty and low/medium-poverty strata, respectively, corresponding to design effects of 1.472 and 1.524 respectively. There is a very limited 1.077 design effect from the oversampling of high-poverty districts. Given the sample design, a 95 percent confidence interval around a sample percentage of 50 percent would be (44.7%, 55.3%), and the coefficient of variation would be 5.4 percent</w:t>
      </w:r>
    </w:p>
    <w:p w:rsidR="00941486" w:rsidP="0080784B" w:rsidRDefault="00941486" w14:paraId="32BF3741" w14:textId="77777777">
      <w:pPr>
        <w:pStyle w:val="P1-StandPara"/>
      </w:pPr>
    </w:p>
    <w:p w:rsidRPr="006E776F" w:rsidR="0080784B" w:rsidP="0080784B" w:rsidRDefault="0080784B" w14:paraId="13C3C892" w14:textId="06ED3504">
      <w:pPr>
        <w:pStyle w:val="TT-TableTitle"/>
      </w:pPr>
      <w:bookmarkStart w:name="_Toc43826202" w:id="29"/>
      <w:r w:rsidRPr="006E776F">
        <w:t>Table B-2.</w:t>
      </w:r>
      <w:r w:rsidR="00DB18D0">
        <w:t xml:space="preserve"> S</w:t>
      </w:r>
      <w:r w:rsidRPr="006E776F">
        <w:t xml:space="preserve">ummarized precision </w:t>
      </w:r>
      <w:r w:rsidR="006957F8">
        <w:t xml:space="preserve">for </w:t>
      </w:r>
      <w:r w:rsidRPr="006E776F">
        <w:t>national estimates</w:t>
      </w:r>
      <w:bookmarkEnd w:id="29"/>
      <w:r w:rsidRPr="006E776F">
        <w:t xml:space="preserve"> </w:t>
      </w:r>
    </w:p>
    <w:p w:rsidR="0080784B" w:rsidP="0080784B" w:rsidRDefault="0080784B" w14:paraId="58F243A2" w14:textId="77777777">
      <w:pPr>
        <w:pStyle w:val="L1-FlLSp12"/>
        <w:spacing w:line="240" w:lineRule="exact"/>
        <w:rPr>
          <w:szCs w:val="24"/>
        </w:rPr>
      </w:pPr>
    </w:p>
    <w:tbl>
      <w:tblPr>
        <w:tblW w:w="7680" w:type="dxa"/>
        <w:tblLook w:val="04A0" w:firstRow="1" w:lastRow="0" w:firstColumn="1" w:lastColumn="0" w:noHBand="0" w:noVBand="1"/>
      </w:tblPr>
      <w:tblGrid>
        <w:gridCol w:w="960"/>
        <w:gridCol w:w="960"/>
        <w:gridCol w:w="960"/>
        <w:gridCol w:w="978"/>
        <w:gridCol w:w="960"/>
        <w:gridCol w:w="960"/>
        <w:gridCol w:w="960"/>
        <w:gridCol w:w="960"/>
      </w:tblGrid>
      <w:tr w:rsidRPr="006E776F" w:rsidR="0080784B" w:rsidTr="008421AE" w14:paraId="1F94022A" w14:textId="77777777">
        <w:trPr>
          <w:trHeight w:val="975"/>
        </w:trPr>
        <w:tc>
          <w:tcPr>
            <w:tcW w:w="960" w:type="dxa"/>
            <w:tcBorders>
              <w:top w:val="single" w:color="auto" w:sz="8" w:space="0"/>
              <w:left w:val="nil"/>
              <w:bottom w:val="nil"/>
              <w:right w:val="single" w:color="auto" w:sz="8" w:space="0"/>
            </w:tcBorders>
            <w:shd w:val="clear" w:color="auto" w:fill="auto"/>
            <w:vAlign w:val="bottom"/>
            <w:hideMark/>
          </w:tcPr>
          <w:p w:rsidRPr="006E776F" w:rsidR="0080784B" w:rsidP="008421AE" w:rsidRDefault="0080784B" w14:paraId="61197956" w14:textId="77777777">
            <w:pPr>
              <w:spacing w:line="240" w:lineRule="auto"/>
              <w:rPr>
                <w:rFonts w:ascii="Calibri" w:hAnsi="Calibri" w:cs="Calibri"/>
                <w:b/>
                <w:color w:val="000000"/>
                <w:sz w:val="18"/>
                <w:szCs w:val="18"/>
              </w:rPr>
            </w:pPr>
            <w:r w:rsidRPr="006E776F">
              <w:rPr>
                <w:rFonts w:ascii="Calibri" w:hAnsi="Calibri" w:cs="Calibri"/>
                <w:b/>
                <w:color w:val="000000"/>
                <w:sz w:val="18"/>
                <w:szCs w:val="18"/>
              </w:rPr>
              <w:t>Poverty Stratum</w:t>
            </w:r>
          </w:p>
        </w:tc>
        <w:tc>
          <w:tcPr>
            <w:tcW w:w="960" w:type="dxa"/>
            <w:tcBorders>
              <w:top w:val="single" w:color="auto" w:sz="8" w:space="0"/>
              <w:left w:val="nil"/>
              <w:bottom w:val="nil"/>
              <w:right w:val="single" w:color="auto" w:sz="8" w:space="0"/>
            </w:tcBorders>
            <w:shd w:val="clear" w:color="auto" w:fill="auto"/>
            <w:vAlign w:val="bottom"/>
            <w:hideMark/>
          </w:tcPr>
          <w:p w:rsidRPr="006E776F" w:rsidR="0080784B" w:rsidP="008421AE" w:rsidRDefault="0080784B" w14:paraId="2950D021"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Number of districts</w:t>
            </w:r>
          </w:p>
        </w:tc>
        <w:tc>
          <w:tcPr>
            <w:tcW w:w="960" w:type="dxa"/>
            <w:tcBorders>
              <w:top w:val="single" w:color="auto" w:sz="8" w:space="0"/>
              <w:left w:val="nil"/>
              <w:bottom w:val="nil"/>
              <w:right w:val="single" w:color="auto" w:sz="8" w:space="0"/>
            </w:tcBorders>
            <w:shd w:val="clear" w:color="auto" w:fill="auto"/>
            <w:vAlign w:val="bottom"/>
            <w:hideMark/>
          </w:tcPr>
          <w:p w:rsidRPr="006E776F" w:rsidR="0080784B" w:rsidP="008421AE" w:rsidRDefault="0080784B" w14:paraId="1C4D4D72"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Percent of frame districts</w:t>
            </w:r>
          </w:p>
        </w:tc>
        <w:tc>
          <w:tcPr>
            <w:tcW w:w="960" w:type="dxa"/>
            <w:tcBorders>
              <w:top w:val="single" w:color="auto" w:sz="8" w:space="0"/>
              <w:left w:val="nil"/>
              <w:bottom w:val="nil"/>
              <w:right w:val="single" w:color="auto" w:sz="8" w:space="0"/>
            </w:tcBorders>
            <w:shd w:val="clear" w:color="auto" w:fill="auto"/>
            <w:vAlign w:val="bottom"/>
            <w:hideMark/>
          </w:tcPr>
          <w:p w:rsidRPr="006E776F" w:rsidR="0080784B" w:rsidP="008421AE" w:rsidRDefault="0080784B" w14:paraId="5CA0BE84"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Aggregate enroll-</w:t>
            </w:r>
            <w:proofErr w:type="spellStart"/>
            <w:r w:rsidRPr="006E776F">
              <w:rPr>
                <w:rFonts w:ascii="Calibri" w:hAnsi="Calibri" w:cs="Calibri"/>
                <w:b/>
                <w:color w:val="000000"/>
                <w:sz w:val="18"/>
                <w:szCs w:val="18"/>
              </w:rPr>
              <w:t>ment</w:t>
            </w:r>
            <w:proofErr w:type="spellEnd"/>
            <w:r w:rsidRPr="006E776F">
              <w:rPr>
                <w:rFonts w:ascii="Calibri" w:hAnsi="Calibri" w:cs="Calibri"/>
                <w:b/>
                <w:color w:val="000000"/>
                <w:sz w:val="18"/>
                <w:szCs w:val="18"/>
              </w:rPr>
              <w:t xml:space="preserve"> (in 1000s)</w:t>
            </w:r>
          </w:p>
        </w:tc>
        <w:tc>
          <w:tcPr>
            <w:tcW w:w="960" w:type="dxa"/>
            <w:tcBorders>
              <w:top w:val="single" w:color="auto" w:sz="8" w:space="0"/>
              <w:left w:val="nil"/>
              <w:bottom w:val="nil"/>
              <w:right w:val="single" w:color="auto" w:sz="8" w:space="0"/>
            </w:tcBorders>
            <w:shd w:val="clear" w:color="auto" w:fill="auto"/>
            <w:vAlign w:val="bottom"/>
            <w:hideMark/>
          </w:tcPr>
          <w:p w:rsidRPr="006E776F" w:rsidR="0080784B" w:rsidP="008421AE" w:rsidRDefault="0080784B" w14:paraId="1DB9BF52"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Percent aggregate enroll-</w:t>
            </w:r>
            <w:proofErr w:type="spellStart"/>
            <w:r w:rsidRPr="006E776F">
              <w:rPr>
                <w:rFonts w:ascii="Calibri" w:hAnsi="Calibri" w:cs="Calibri"/>
                <w:b/>
                <w:color w:val="000000"/>
                <w:sz w:val="18"/>
                <w:szCs w:val="18"/>
              </w:rPr>
              <w:t>ment</w:t>
            </w:r>
            <w:proofErr w:type="spellEnd"/>
          </w:p>
        </w:tc>
        <w:tc>
          <w:tcPr>
            <w:tcW w:w="960" w:type="dxa"/>
            <w:tcBorders>
              <w:top w:val="single" w:color="auto" w:sz="8" w:space="0"/>
              <w:left w:val="nil"/>
              <w:bottom w:val="nil"/>
              <w:right w:val="single" w:color="auto" w:sz="8" w:space="0"/>
            </w:tcBorders>
            <w:shd w:val="clear" w:color="auto" w:fill="auto"/>
            <w:vAlign w:val="bottom"/>
            <w:hideMark/>
          </w:tcPr>
          <w:p w:rsidRPr="006E776F" w:rsidR="0080784B" w:rsidP="008421AE" w:rsidRDefault="0080784B" w14:paraId="79ED7FCE"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Assigned sample size</w:t>
            </w:r>
          </w:p>
        </w:tc>
        <w:tc>
          <w:tcPr>
            <w:tcW w:w="960" w:type="dxa"/>
            <w:tcBorders>
              <w:top w:val="single" w:color="auto" w:sz="8" w:space="0"/>
              <w:left w:val="nil"/>
              <w:bottom w:val="nil"/>
              <w:right w:val="single" w:color="auto" w:sz="8" w:space="0"/>
            </w:tcBorders>
            <w:shd w:val="clear" w:color="auto" w:fill="auto"/>
            <w:vAlign w:val="bottom"/>
            <w:hideMark/>
          </w:tcPr>
          <w:p w:rsidRPr="006E776F" w:rsidR="0080784B" w:rsidP="008421AE" w:rsidRDefault="0080784B" w14:paraId="274D0BEE"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Design effect</w:t>
            </w:r>
          </w:p>
        </w:tc>
        <w:tc>
          <w:tcPr>
            <w:tcW w:w="960" w:type="dxa"/>
            <w:tcBorders>
              <w:top w:val="single" w:color="auto" w:sz="8" w:space="0"/>
              <w:left w:val="nil"/>
              <w:bottom w:val="nil"/>
              <w:right w:val="nil"/>
            </w:tcBorders>
            <w:shd w:val="clear" w:color="auto" w:fill="auto"/>
            <w:vAlign w:val="bottom"/>
            <w:hideMark/>
          </w:tcPr>
          <w:p w:rsidRPr="006E776F" w:rsidR="0080784B" w:rsidP="008421AE" w:rsidRDefault="0080784B" w14:paraId="51CF7A4F"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Effective sample size</w:t>
            </w:r>
          </w:p>
        </w:tc>
      </w:tr>
      <w:tr w:rsidRPr="00265179" w:rsidR="0080784B" w:rsidTr="008421AE" w14:paraId="050883AF" w14:textId="77777777">
        <w:trPr>
          <w:trHeight w:val="240"/>
        </w:trPr>
        <w:tc>
          <w:tcPr>
            <w:tcW w:w="960" w:type="dxa"/>
            <w:tcBorders>
              <w:top w:val="single" w:color="auto" w:sz="8" w:space="0"/>
              <w:left w:val="nil"/>
              <w:bottom w:val="nil"/>
              <w:right w:val="single" w:color="auto" w:sz="8" w:space="0"/>
            </w:tcBorders>
            <w:shd w:val="clear" w:color="auto" w:fill="auto"/>
            <w:noWrap/>
            <w:vAlign w:val="center"/>
            <w:hideMark/>
          </w:tcPr>
          <w:p w:rsidRPr="00265179" w:rsidR="0080784B" w:rsidP="008421AE" w:rsidRDefault="0080784B" w14:paraId="0C23DA74" w14:textId="77777777">
            <w:pPr>
              <w:spacing w:line="240" w:lineRule="auto"/>
              <w:rPr>
                <w:rFonts w:ascii="Calibri" w:hAnsi="Calibri" w:cs="Calibri"/>
                <w:color w:val="000000"/>
                <w:sz w:val="18"/>
                <w:szCs w:val="18"/>
              </w:rPr>
            </w:pPr>
            <w:r w:rsidRPr="00265179">
              <w:rPr>
                <w:rFonts w:ascii="Calibri" w:hAnsi="Calibri" w:cs="Calibri"/>
                <w:color w:val="000000"/>
                <w:sz w:val="18"/>
                <w:szCs w:val="18"/>
              </w:rPr>
              <w:t>High</w:t>
            </w:r>
          </w:p>
        </w:tc>
        <w:tc>
          <w:tcPr>
            <w:tcW w:w="960" w:type="dxa"/>
            <w:tcBorders>
              <w:top w:val="single" w:color="auto" w:sz="8" w:space="0"/>
              <w:left w:val="nil"/>
              <w:bottom w:val="nil"/>
              <w:right w:val="single" w:color="auto" w:sz="8" w:space="0"/>
            </w:tcBorders>
            <w:shd w:val="clear" w:color="auto" w:fill="auto"/>
            <w:noWrap/>
            <w:vAlign w:val="center"/>
            <w:hideMark/>
          </w:tcPr>
          <w:p w:rsidRPr="00265179" w:rsidR="0080784B" w:rsidP="008421AE" w:rsidRDefault="0080784B" w14:paraId="56805BC5"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4,755</w:t>
            </w:r>
          </w:p>
        </w:tc>
        <w:tc>
          <w:tcPr>
            <w:tcW w:w="960" w:type="dxa"/>
            <w:tcBorders>
              <w:top w:val="single" w:color="auto" w:sz="8" w:space="0"/>
              <w:left w:val="nil"/>
              <w:bottom w:val="nil"/>
              <w:right w:val="single" w:color="auto" w:sz="8" w:space="0"/>
            </w:tcBorders>
            <w:shd w:val="clear" w:color="auto" w:fill="auto"/>
            <w:noWrap/>
            <w:vAlign w:val="center"/>
            <w:hideMark/>
          </w:tcPr>
          <w:p w:rsidRPr="00265179" w:rsidR="0080784B" w:rsidP="008421AE" w:rsidRDefault="0080784B" w14:paraId="154D8749"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27.20%</w:t>
            </w:r>
          </w:p>
        </w:tc>
        <w:tc>
          <w:tcPr>
            <w:tcW w:w="960" w:type="dxa"/>
            <w:tcBorders>
              <w:top w:val="single" w:color="auto" w:sz="8" w:space="0"/>
              <w:left w:val="nil"/>
              <w:bottom w:val="nil"/>
              <w:right w:val="single" w:color="auto" w:sz="8" w:space="0"/>
            </w:tcBorders>
            <w:shd w:val="clear" w:color="auto" w:fill="auto"/>
            <w:noWrap/>
            <w:vAlign w:val="center"/>
            <w:hideMark/>
          </w:tcPr>
          <w:p w:rsidRPr="00265179" w:rsidR="0080784B" w:rsidP="008421AE" w:rsidRDefault="0080784B" w14:paraId="5A4BB284"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12,558</w:t>
            </w:r>
          </w:p>
        </w:tc>
        <w:tc>
          <w:tcPr>
            <w:tcW w:w="960" w:type="dxa"/>
            <w:tcBorders>
              <w:top w:val="single" w:color="auto" w:sz="8" w:space="0"/>
              <w:left w:val="nil"/>
              <w:bottom w:val="nil"/>
              <w:right w:val="single" w:color="auto" w:sz="8" w:space="0"/>
            </w:tcBorders>
            <w:shd w:val="clear" w:color="auto" w:fill="auto"/>
            <w:noWrap/>
            <w:vAlign w:val="center"/>
            <w:hideMark/>
          </w:tcPr>
          <w:p w:rsidRPr="00265179" w:rsidR="0080784B" w:rsidP="008421AE" w:rsidRDefault="0080784B" w14:paraId="250C583B"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25.10%</w:t>
            </w:r>
          </w:p>
        </w:tc>
        <w:tc>
          <w:tcPr>
            <w:tcW w:w="960" w:type="dxa"/>
            <w:tcBorders>
              <w:top w:val="single" w:color="auto" w:sz="8" w:space="0"/>
              <w:left w:val="nil"/>
              <w:bottom w:val="nil"/>
              <w:right w:val="single" w:color="auto" w:sz="8" w:space="0"/>
            </w:tcBorders>
            <w:shd w:val="clear" w:color="auto" w:fill="auto"/>
            <w:noWrap/>
            <w:vAlign w:val="center"/>
            <w:hideMark/>
          </w:tcPr>
          <w:p w:rsidRPr="00265179" w:rsidR="0080784B" w:rsidP="008421AE" w:rsidRDefault="0080784B" w14:paraId="65A1A6F3"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220</w:t>
            </w:r>
          </w:p>
        </w:tc>
        <w:tc>
          <w:tcPr>
            <w:tcW w:w="960" w:type="dxa"/>
            <w:tcBorders>
              <w:top w:val="single" w:color="auto" w:sz="8" w:space="0"/>
              <w:left w:val="nil"/>
              <w:bottom w:val="nil"/>
              <w:right w:val="single" w:color="auto" w:sz="8" w:space="0"/>
            </w:tcBorders>
            <w:shd w:val="clear" w:color="auto" w:fill="auto"/>
            <w:noWrap/>
            <w:vAlign w:val="center"/>
            <w:hideMark/>
          </w:tcPr>
          <w:p w:rsidRPr="00265179" w:rsidR="0080784B" w:rsidP="008421AE" w:rsidRDefault="0080784B" w14:paraId="058E981D"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1.472</w:t>
            </w:r>
          </w:p>
        </w:tc>
        <w:tc>
          <w:tcPr>
            <w:tcW w:w="960" w:type="dxa"/>
            <w:tcBorders>
              <w:top w:val="single" w:color="auto" w:sz="8" w:space="0"/>
              <w:left w:val="nil"/>
              <w:bottom w:val="nil"/>
              <w:right w:val="nil"/>
            </w:tcBorders>
            <w:shd w:val="clear" w:color="auto" w:fill="auto"/>
            <w:noWrap/>
            <w:vAlign w:val="center"/>
            <w:hideMark/>
          </w:tcPr>
          <w:p w:rsidRPr="00265179" w:rsidR="0080784B" w:rsidP="008421AE" w:rsidRDefault="0080784B" w14:paraId="4A6E5039"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149.5</w:t>
            </w:r>
          </w:p>
        </w:tc>
      </w:tr>
      <w:tr w:rsidRPr="00265179" w:rsidR="0080784B" w:rsidTr="008421AE" w14:paraId="0AE5B512" w14:textId="77777777">
        <w:trPr>
          <w:trHeight w:val="255"/>
        </w:trPr>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32B09669" w14:textId="77777777">
            <w:pPr>
              <w:spacing w:line="240" w:lineRule="auto"/>
              <w:rPr>
                <w:rFonts w:ascii="Calibri" w:hAnsi="Calibri" w:cs="Calibri"/>
                <w:color w:val="000000"/>
                <w:sz w:val="18"/>
                <w:szCs w:val="18"/>
              </w:rPr>
            </w:pPr>
            <w:r w:rsidRPr="00265179">
              <w:rPr>
                <w:rFonts w:ascii="Calibri" w:hAnsi="Calibri" w:cs="Calibri"/>
                <w:color w:val="000000"/>
                <w:sz w:val="18"/>
                <w:szCs w:val="18"/>
              </w:rPr>
              <w:t>Low/Med</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3B86F8B6"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12,746</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44002B4B"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72.80%</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5589B988"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37,482</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1F9F75B8"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74.90%</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4373C91E"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330</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4BF7635B"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1.524</w:t>
            </w:r>
          </w:p>
        </w:tc>
        <w:tc>
          <w:tcPr>
            <w:tcW w:w="960" w:type="dxa"/>
            <w:tcBorders>
              <w:top w:val="nil"/>
              <w:left w:val="nil"/>
              <w:bottom w:val="single" w:color="auto" w:sz="8" w:space="0"/>
              <w:right w:val="nil"/>
            </w:tcBorders>
            <w:shd w:val="clear" w:color="auto" w:fill="auto"/>
            <w:noWrap/>
            <w:vAlign w:val="center"/>
            <w:hideMark/>
          </w:tcPr>
          <w:p w:rsidRPr="00265179" w:rsidR="0080784B" w:rsidP="008421AE" w:rsidRDefault="0080784B" w14:paraId="6CAB83A1"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216.6</w:t>
            </w:r>
          </w:p>
        </w:tc>
      </w:tr>
      <w:tr w:rsidRPr="00265179" w:rsidR="0080784B" w:rsidTr="008421AE" w14:paraId="59142C1C" w14:textId="77777777">
        <w:trPr>
          <w:trHeight w:val="255"/>
        </w:trPr>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29603780" w14:textId="77777777">
            <w:pPr>
              <w:spacing w:line="240" w:lineRule="auto"/>
              <w:rPr>
                <w:rFonts w:ascii="Calibri" w:hAnsi="Calibri" w:cs="Calibri"/>
                <w:color w:val="000000"/>
                <w:sz w:val="18"/>
                <w:szCs w:val="18"/>
              </w:rPr>
            </w:pPr>
            <w:r w:rsidRPr="00265179">
              <w:rPr>
                <w:rFonts w:ascii="Calibri" w:hAnsi="Calibri" w:cs="Calibri"/>
                <w:color w:val="000000"/>
                <w:sz w:val="18"/>
                <w:szCs w:val="18"/>
              </w:rPr>
              <w:t>Total</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6B3DF9AC"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17,501</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43A022F6"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100.00%</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716A0B5C"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50,039</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0C42BA04"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100.00%</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76E6ED03"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550</w:t>
            </w:r>
          </w:p>
        </w:tc>
        <w:tc>
          <w:tcPr>
            <w:tcW w:w="960" w:type="dxa"/>
            <w:tcBorders>
              <w:top w:val="nil"/>
              <w:left w:val="nil"/>
              <w:bottom w:val="single" w:color="auto" w:sz="8" w:space="0"/>
              <w:right w:val="single" w:color="auto" w:sz="8" w:space="0"/>
            </w:tcBorders>
            <w:shd w:val="clear" w:color="auto" w:fill="auto"/>
            <w:noWrap/>
            <w:vAlign w:val="center"/>
            <w:hideMark/>
          </w:tcPr>
          <w:p w:rsidRPr="00265179" w:rsidR="0080784B" w:rsidP="008421AE" w:rsidRDefault="0080784B" w14:paraId="141F89D3"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1.618</w:t>
            </w:r>
          </w:p>
        </w:tc>
        <w:tc>
          <w:tcPr>
            <w:tcW w:w="960" w:type="dxa"/>
            <w:tcBorders>
              <w:top w:val="nil"/>
              <w:left w:val="nil"/>
              <w:bottom w:val="single" w:color="auto" w:sz="8" w:space="0"/>
              <w:right w:val="nil"/>
            </w:tcBorders>
            <w:shd w:val="clear" w:color="auto" w:fill="auto"/>
            <w:noWrap/>
            <w:vAlign w:val="center"/>
            <w:hideMark/>
          </w:tcPr>
          <w:p w:rsidRPr="00265179" w:rsidR="0080784B" w:rsidP="008421AE" w:rsidRDefault="0080784B" w14:paraId="18F70F57"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339.9</w:t>
            </w:r>
          </w:p>
        </w:tc>
      </w:tr>
      <w:tr w:rsidRPr="00265179" w:rsidR="0080784B" w:rsidTr="008421AE" w14:paraId="017A021D" w14:textId="77777777">
        <w:trPr>
          <w:trHeight w:val="240"/>
        </w:trPr>
        <w:tc>
          <w:tcPr>
            <w:tcW w:w="960" w:type="dxa"/>
            <w:tcBorders>
              <w:top w:val="nil"/>
              <w:left w:val="nil"/>
              <w:bottom w:val="nil"/>
              <w:right w:val="nil"/>
            </w:tcBorders>
            <w:shd w:val="clear" w:color="auto" w:fill="auto"/>
            <w:noWrap/>
            <w:vAlign w:val="bottom"/>
            <w:hideMark/>
          </w:tcPr>
          <w:p w:rsidRPr="00265179" w:rsidR="0080784B" w:rsidP="008421AE" w:rsidRDefault="0080784B" w14:paraId="75ED0E27" w14:textId="77777777">
            <w:pPr>
              <w:spacing w:line="240" w:lineRule="auto"/>
              <w:jc w:val="right"/>
              <w:rPr>
                <w:rFonts w:ascii="Calibri" w:hAnsi="Calibri" w:cs="Calibri"/>
                <w:color w:val="000000"/>
                <w:sz w:val="18"/>
                <w:szCs w:val="18"/>
              </w:rPr>
            </w:pPr>
          </w:p>
        </w:tc>
        <w:tc>
          <w:tcPr>
            <w:tcW w:w="960" w:type="dxa"/>
            <w:tcBorders>
              <w:top w:val="nil"/>
              <w:left w:val="nil"/>
              <w:bottom w:val="nil"/>
              <w:right w:val="nil"/>
            </w:tcBorders>
            <w:shd w:val="clear" w:color="auto" w:fill="auto"/>
            <w:noWrap/>
            <w:vAlign w:val="bottom"/>
            <w:hideMark/>
          </w:tcPr>
          <w:p w:rsidRPr="00265179" w:rsidR="0080784B" w:rsidP="008421AE" w:rsidRDefault="0080784B" w14:paraId="2244E229" w14:textId="77777777">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hideMark/>
          </w:tcPr>
          <w:p w:rsidRPr="00265179" w:rsidR="0080784B" w:rsidP="008421AE" w:rsidRDefault="0080784B" w14:paraId="47A4F943" w14:textId="77777777">
            <w:pPr>
              <w:spacing w:line="240" w:lineRule="auto"/>
              <w:rPr>
                <w:rFonts w:ascii="Times New Roman" w:hAnsi="Times New Roman"/>
                <w:sz w:val="20"/>
              </w:rPr>
            </w:pPr>
          </w:p>
        </w:tc>
        <w:tc>
          <w:tcPr>
            <w:tcW w:w="3840" w:type="dxa"/>
            <w:gridSpan w:val="4"/>
            <w:tcBorders>
              <w:top w:val="single" w:color="auto" w:sz="8" w:space="0"/>
              <w:left w:val="single" w:color="auto" w:sz="8" w:space="0"/>
              <w:bottom w:val="nil"/>
              <w:right w:val="nil"/>
            </w:tcBorders>
            <w:shd w:val="clear" w:color="auto" w:fill="auto"/>
            <w:noWrap/>
            <w:vAlign w:val="center"/>
            <w:hideMark/>
          </w:tcPr>
          <w:p w:rsidRPr="00265179" w:rsidR="0080784B" w:rsidP="008421AE" w:rsidRDefault="0080784B" w14:paraId="1EFB6C4A" w14:textId="77777777">
            <w:pPr>
              <w:spacing w:line="240" w:lineRule="auto"/>
              <w:rPr>
                <w:rFonts w:ascii="Calibri" w:hAnsi="Calibri" w:cs="Calibri"/>
                <w:color w:val="000000"/>
                <w:sz w:val="18"/>
                <w:szCs w:val="18"/>
              </w:rPr>
            </w:pPr>
            <w:r w:rsidRPr="00265179">
              <w:rPr>
                <w:rFonts w:ascii="Calibri" w:hAnsi="Calibri" w:cs="Calibri"/>
                <w:color w:val="000000"/>
                <w:sz w:val="18"/>
                <w:szCs w:val="18"/>
              </w:rPr>
              <w:t>Coefficient of Variation Sample Pct 50%</w:t>
            </w:r>
          </w:p>
        </w:tc>
        <w:tc>
          <w:tcPr>
            <w:tcW w:w="960" w:type="dxa"/>
            <w:tcBorders>
              <w:top w:val="nil"/>
              <w:left w:val="nil"/>
              <w:bottom w:val="nil"/>
              <w:right w:val="nil"/>
            </w:tcBorders>
            <w:shd w:val="clear" w:color="auto" w:fill="auto"/>
            <w:noWrap/>
            <w:vAlign w:val="center"/>
            <w:hideMark/>
          </w:tcPr>
          <w:p w:rsidRPr="00265179" w:rsidR="0080784B" w:rsidP="008421AE" w:rsidRDefault="0080784B" w14:paraId="2E760A68"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5.42%</w:t>
            </w:r>
          </w:p>
        </w:tc>
      </w:tr>
      <w:tr w:rsidRPr="00265179" w:rsidR="0080784B" w:rsidTr="008421AE" w14:paraId="2F57ABD4" w14:textId="77777777">
        <w:trPr>
          <w:trHeight w:val="240"/>
        </w:trPr>
        <w:tc>
          <w:tcPr>
            <w:tcW w:w="960" w:type="dxa"/>
            <w:tcBorders>
              <w:top w:val="nil"/>
              <w:left w:val="nil"/>
              <w:bottom w:val="nil"/>
              <w:right w:val="nil"/>
            </w:tcBorders>
            <w:shd w:val="clear" w:color="auto" w:fill="auto"/>
            <w:noWrap/>
            <w:vAlign w:val="bottom"/>
            <w:hideMark/>
          </w:tcPr>
          <w:p w:rsidRPr="00265179" w:rsidR="0080784B" w:rsidP="008421AE" w:rsidRDefault="0080784B" w14:paraId="40AFCD34" w14:textId="77777777">
            <w:pPr>
              <w:spacing w:line="240" w:lineRule="auto"/>
              <w:jc w:val="right"/>
              <w:rPr>
                <w:rFonts w:ascii="Calibri" w:hAnsi="Calibri" w:cs="Calibri"/>
                <w:color w:val="000000"/>
                <w:sz w:val="18"/>
                <w:szCs w:val="18"/>
              </w:rPr>
            </w:pPr>
          </w:p>
        </w:tc>
        <w:tc>
          <w:tcPr>
            <w:tcW w:w="960" w:type="dxa"/>
            <w:tcBorders>
              <w:top w:val="nil"/>
              <w:left w:val="nil"/>
              <w:bottom w:val="nil"/>
              <w:right w:val="nil"/>
            </w:tcBorders>
            <w:shd w:val="clear" w:color="auto" w:fill="auto"/>
            <w:noWrap/>
            <w:vAlign w:val="bottom"/>
            <w:hideMark/>
          </w:tcPr>
          <w:p w:rsidRPr="00265179" w:rsidR="0080784B" w:rsidP="008421AE" w:rsidRDefault="0080784B" w14:paraId="33602659" w14:textId="77777777">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hideMark/>
          </w:tcPr>
          <w:p w:rsidRPr="00265179" w:rsidR="0080784B" w:rsidP="008421AE" w:rsidRDefault="0080784B" w14:paraId="0AABFD33" w14:textId="77777777">
            <w:pPr>
              <w:spacing w:line="240" w:lineRule="auto"/>
              <w:rPr>
                <w:rFonts w:ascii="Times New Roman" w:hAnsi="Times New Roman"/>
                <w:sz w:val="20"/>
              </w:rPr>
            </w:pPr>
          </w:p>
        </w:tc>
        <w:tc>
          <w:tcPr>
            <w:tcW w:w="2880" w:type="dxa"/>
            <w:gridSpan w:val="3"/>
            <w:tcBorders>
              <w:top w:val="nil"/>
              <w:left w:val="single" w:color="auto" w:sz="8" w:space="0"/>
              <w:bottom w:val="nil"/>
              <w:right w:val="nil"/>
            </w:tcBorders>
            <w:shd w:val="clear" w:color="auto" w:fill="auto"/>
            <w:noWrap/>
            <w:vAlign w:val="center"/>
            <w:hideMark/>
          </w:tcPr>
          <w:p w:rsidRPr="00265179" w:rsidR="0080784B" w:rsidP="008421AE" w:rsidRDefault="0080784B" w14:paraId="031D5157" w14:textId="77777777">
            <w:pPr>
              <w:spacing w:line="240" w:lineRule="auto"/>
              <w:rPr>
                <w:rFonts w:ascii="Calibri" w:hAnsi="Calibri" w:cs="Calibri"/>
                <w:color w:val="000000"/>
                <w:sz w:val="18"/>
                <w:szCs w:val="18"/>
              </w:rPr>
            </w:pPr>
            <w:r w:rsidRPr="00265179">
              <w:rPr>
                <w:rFonts w:ascii="Calibri" w:hAnsi="Calibri" w:cs="Calibri"/>
                <w:color w:val="000000"/>
                <w:sz w:val="18"/>
                <w:szCs w:val="18"/>
              </w:rPr>
              <w:t>Standard Error Sample Pct 50%</w:t>
            </w:r>
          </w:p>
        </w:tc>
        <w:tc>
          <w:tcPr>
            <w:tcW w:w="960" w:type="dxa"/>
            <w:tcBorders>
              <w:top w:val="nil"/>
              <w:left w:val="nil"/>
              <w:bottom w:val="nil"/>
              <w:right w:val="nil"/>
            </w:tcBorders>
            <w:shd w:val="clear" w:color="auto" w:fill="auto"/>
            <w:noWrap/>
            <w:vAlign w:val="bottom"/>
            <w:hideMark/>
          </w:tcPr>
          <w:p w:rsidRPr="00265179" w:rsidR="0080784B" w:rsidP="008421AE" w:rsidRDefault="0080784B" w14:paraId="16C638D8" w14:textId="77777777">
            <w:pPr>
              <w:spacing w:line="240" w:lineRule="auto"/>
              <w:rPr>
                <w:rFonts w:ascii="Calibri" w:hAnsi="Calibri" w:cs="Calibri"/>
                <w:color w:val="000000"/>
                <w:sz w:val="18"/>
                <w:szCs w:val="18"/>
              </w:rPr>
            </w:pPr>
          </w:p>
        </w:tc>
        <w:tc>
          <w:tcPr>
            <w:tcW w:w="960" w:type="dxa"/>
            <w:tcBorders>
              <w:top w:val="nil"/>
              <w:left w:val="nil"/>
              <w:bottom w:val="nil"/>
              <w:right w:val="nil"/>
            </w:tcBorders>
            <w:shd w:val="clear" w:color="auto" w:fill="auto"/>
            <w:noWrap/>
            <w:vAlign w:val="center"/>
            <w:hideMark/>
          </w:tcPr>
          <w:p w:rsidRPr="00265179" w:rsidR="0080784B" w:rsidP="008421AE" w:rsidRDefault="0080784B" w14:paraId="4D7F7FD3"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2.71%</w:t>
            </w:r>
          </w:p>
        </w:tc>
      </w:tr>
      <w:tr w:rsidRPr="00265179" w:rsidR="0080784B" w:rsidTr="008421AE" w14:paraId="79D93938" w14:textId="77777777">
        <w:trPr>
          <w:trHeight w:val="240"/>
        </w:trPr>
        <w:tc>
          <w:tcPr>
            <w:tcW w:w="960" w:type="dxa"/>
            <w:tcBorders>
              <w:top w:val="nil"/>
              <w:left w:val="nil"/>
              <w:bottom w:val="nil"/>
              <w:right w:val="nil"/>
            </w:tcBorders>
            <w:shd w:val="clear" w:color="auto" w:fill="auto"/>
            <w:noWrap/>
            <w:vAlign w:val="bottom"/>
            <w:hideMark/>
          </w:tcPr>
          <w:p w:rsidRPr="00265179" w:rsidR="0080784B" w:rsidP="008421AE" w:rsidRDefault="0080784B" w14:paraId="5167A640" w14:textId="77777777">
            <w:pPr>
              <w:spacing w:line="240" w:lineRule="auto"/>
              <w:jc w:val="right"/>
              <w:rPr>
                <w:rFonts w:ascii="Calibri" w:hAnsi="Calibri" w:cs="Calibri"/>
                <w:color w:val="000000"/>
                <w:sz w:val="18"/>
                <w:szCs w:val="18"/>
              </w:rPr>
            </w:pPr>
          </w:p>
        </w:tc>
        <w:tc>
          <w:tcPr>
            <w:tcW w:w="960" w:type="dxa"/>
            <w:tcBorders>
              <w:top w:val="nil"/>
              <w:left w:val="nil"/>
              <w:bottom w:val="nil"/>
              <w:right w:val="nil"/>
            </w:tcBorders>
            <w:shd w:val="clear" w:color="auto" w:fill="auto"/>
            <w:noWrap/>
            <w:vAlign w:val="bottom"/>
            <w:hideMark/>
          </w:tcPr>
          <w:p w:rsidRPr="00265179" w:rsidR="0080784B" w:rsidP="008421AE" w:rsidRDefault="0080784B" w14:paraId="1061D4F9" w14:textId="77777777">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hideMark/>
          </w:tcPr>
          <w:p w:rsidRPr="00265179" w:rsidR="0080784B" w:rsidP="008421AE" w:rsidRDefault="0080784B" w14:paraId="14340144" w14:textId="77777777">
            <w:pPr>
              <w:spacing w:line="240" w:lineRule="auto"/>
              <w:rPr>
                <w:rFonts w:ascii="Times New Roman" w:hAnsi="Times New Roman"/>
                <w:sz w:val="20"/>
              </w:rPr>
            </w:pPr>
          </w:p>
        </w:tc>
        <w:tc>
          <w:tcPr>
            <w:tcW w:w="3840" w:type="dxa"/>
            <w:gridSpan w:val="4"/>
            <w:tcBorders>
              <w:top w:val="nil"/>
              <w:left w:val="single" w:color="auto" w:sz="8" w:space="0"/>
              <w:bottom w:val="nil"/>
              <w:right w:val="nil"/>
            </w:tcBorders>
            <w:shd w:val="clear" w:color="auto" w:fill="auto"/>
            <w:noWrap/>
            <w:vAlign w:val="center"/>
            <w:hideMark/>
          </w:tcPr>
          <w:p w:rsidRPr="00265179" w:rsidR="0080784B" w:rsidP="008421AE" w:rsidRDefault="0080784B" w14:paraId="2A215902" w14:textId="77777777">
            <w:pPr>
              <w:spacing w:line="240" w:lineRule="auto"/>
              <w:rPr>
                <w:rFonts w:ascii="Calibri" w:hAnsi="Calibri" w:cs="Calibri"/>
                <w:color w:val="000000"/>
                <w:sz w:val="18"/>
                <w:szCs w:val="18"/>
              </w:rPr>
            </w:pPr>
            <w:r w:rsidRPr="00265179">
              <w:rPr>
                <w:rFonts w:ascii="Calibri" w:hAnsi="Calibri" w:cs="Calibri"/>
                <w:color w:val="000000"/>
                <w:sz w:val="18"/>
                <w:szCs w:val="18"/>
              </w:rPr>
              <w:t>Design Effect Poverty Strat Oversampling</w:t>
            </w:r>
          </w:p>
        </w:tc>
        <w:tc>
          <w:tcPr>
            <w:tcW w:w="960" w:type="dxa"/>
            <w:tcBorders>
              <w:top w:val="nil"/>
              <w:left w:val="nil"/>
              <w:bottom w:val="nil"/>
              <w:right w:val="nil"/>
            </w:tcBorders>
            <w:shd w:val="clear" w:color="auto" w:fill="auto"/>
            <w:noWrap/>
            <w:vAlign w:val="center"/>
            <w:hideMark/>
          </w:tcPr>
          <w:p w:rsidRPr="00265179" w:rsidR="0080784B" w:rsidP="008421AE" w:rsidRDefault="0080784B" w14:paraId="5C606A41"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1.077</w:t>
            </w:r>
          </w:p>
        </w:tc>
      </w:tr>
      <w:tr w:rsidRPr="00265179" w:rsidR="0080784B" w:rsidTr="008421AE" w14:paraId="0798B4CE" w14:textId="77777777">
        <w:trPr>
          <w:trHeight w:val="240"/>
        </w:trPr>
        <w:tc>
          <w:tcPr>
            <w:tcW w:w="960" w:type="dxa"/>
            <w:tcBorders>
              <w:top w:val="nil"/>
              <w:left w:val="nil"/>
              <w:bottom w:val="nil"/>
              <w:right w:val="nil"/>
            </w:tcBorders>
            <w:shd w:val="clear" w:color="auto" w:fill="auto"/>
            <w:noWrap/>
            <w:vAlign w:val="bottom"/>
            <w:hideMark/>
          </w:tcPr>
          <w:p w:rsidRPr="00265179" w:rsidR="0080784B" w:rsidP="008421AE" w:rsidRDefault="0080784B" w14:paraId="1D7511FB" w14:textId="77777777">
            <w:pPr>
              <w:spacing w:line="240" w:lineRule="auto"/>
              <w:jc w:val="right"/>
              <w:rPr>
                <w:rFonts w:ascii="Calibri" w:hAnsi="Calibri" w:cs="Calibri"/>
                <w:color w:val="000000"/>
                <w:sz w:val="18"/>
                <w:szCs w:val="18"/>
              </w:rPr>
            </w:pPr>
          </w:p>
        </w:tc>
        <w:tc>
          <w:tcPr>
            <w:tcW w:w="960" w:type="dxa"/>
            <w:tcBorders>
              <w:top w:val="nil"/>
              <w:left w:val="nil"/>
              <w:bottom w:val="nil"/>
              <w:right w:val="nil"/>
            </w:tcBorders>
            <w:shd w:val="clear" w:color="auto" w:fill="auto"/>
            <w:noWrap/>
            <w:vAlign w:val="bottom"/>
            <w:hideMark/>
          </w:tcPr>
          <w:p w:rsidRPr="00265179" w:rsidR="0080784B" w:rsidP="008421AE" w:rsidRDefault="0080784B" w14:paraId="2F3F8EBF" w14:textId="77777777">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hideMark/>
          </w:tcPr>
          <w:p w:rsidRPr="00265179" w:rsidR="0080784B" w:rsidP="008421AE" w:rsidRDefault="0080784B" w14:paraId="3453F095" w14:textId="77777777">
            <w:pPr>
              <w:spacing w:line="240" w:lineRule="auto"/>
              <w:rPr>
                <w:rFonts w:ascii="Times New Roman" w:hAnsi="Times New Roman"/>
                <w:sz w:val="20"/>
              </w:rPr>
            </w:pPr>
          </w:p>
        </w:tc>
        <w:tc>
          <w:tcPr>
            <w:tcW w:w="3840" w:type="dxa"/>
            <w:gridSpan w:val="4"/>
            <w:tcBorders>
              <w:top w:val="nil"/>
              <w:left w:val="single" w:color="auto" w:sz="8" w:space="0"/>
              <w:bottom w:val="nil"/>
              <w:right w:val="nil"/>
            </w:tcBorders>
            <w:shd w:val="clear" w:color="auto" w:fill="auto"/>
            <w:noWrap/>
            <w:vAlign w:val="center"/>
            <w:hideMark/>
          </w:tcPr>
          <w:p w:rsidRPr="00265179" w:rsidR="0080784B" w:rsidP="008421AE" w:rsidRDefault="0080784B" w14:paraId="13414AA4" w14:textId="77777777">
            <w:pPr>
              <w:spacing w:line="240" w:lineRule="auto"/>
              <w:rPr>
                <w:rFonts w:ascii="Calibri" w:hAnsi="Calibri" w:cs="Calibri"/>
                <w:color w:val="000000"/>
                <w:sz w:val="18"/>
                <w:szCs w:val="18"/>
              </w:rPr>
            </w:pPr>
            <w:r w:rsidRPr="00265179">
              <w:rPr>
                <w:rFonts w:ascii="Calibri" w:hAnsi="Calibri" w:cs="Calibri"/>
                <w:color w:val="000000"/>
                <w:sz w:val="18"/>
                <w:szCs w:val="18"/>
              </w:rPr>
              <w:t>Lower Bound 95% CI Sample Pct 50%</w:t>
            </w:r>
          </w:p>
        </w:tc>
        <w:tc>
          <w:tcPr>
            <w:tcW w:w="960" w:type="dxa"/>
            <w:tcBorders>
              <w:top w:val="nil"/>
              <w:left w:val="nil"/>
              <w:bottom w:val="nil"/>
              <w:right w:val="nil"/>
            </w:tcBorders>
            <w:shd w:val="clear" w:color="auto" w:fill="auto"/>
            <w:noWrap/>
            <w:vAlign w:val="center"/>
            <w:hideMark/>
          </w:tcPr>
          <w:p w:rsidRPr="00265179" w:rsidR="0080784B" w:rsidP="008421AE" w:rsidRDefault="0080784B" w14:paraId="4AD92622"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44.68%</w:t>
            </w:r>
          </w:p>
        </w:tc>
      </w:tr>
      <w:tr w:rsidRPr="00265179" w:rsidR="0080784B" w:rsidTr="008421AE" w14:paraId="5708858D" w14:textId="77777777">
        <w:trPr>
          <w:trHeight w:val="315"/>
        </w:trPr>
        <w:tc>
          <w:tcPr>
            <w:tcW w:w="960" w:type="dxa"/>
            <w:tcBorders>
              <w:top w:val="nil"/>
              <w:left w:val="nil"/>
              <w:bottom w:val="nil"/>
              <w:right w:val="nil"/>
            </w:tcBorders>
            <w:shd w:val="clear" w:color="auto" w:fill="auto"/>
            <w:noWrap/>
            <w:vAlign w:val="bottom"/>
            <w:hideMark/>
          </w:tcPr>
          <w:p w:rsidRPr="00265179" w:rsidR="0080784B" w:rsidP="008421AE" w:rsidRDefault="0080784B" w14:paraId="085CFD22" w14:textId="77777777">
            <w:pPr>
              <w:spacing w:line="240" w:lineRule="auto"/>
              <w:jc w:val="right"/>
              <w:rPr>
                <w:rFonts w:ascii="Calibri" w:hAnsi="Calibri" w:cs="Calibri"/>
                <w:color w:val="000000"/>
                <w:sz w:val="18"/>
                <w:szCs w:val="18"/>
              </w:rPr>
            </w:pPr>
          </w:p>
        </w:tc>
        <w:tc>
          <w:tcPr>
            <w:tcW w:w="960" w:type="dxa"/>
            <w:tcBorders>
              <w:top w:val="nil"/>
              <w:left w:val="nil"/>
              <w:bottom w:val="nil"/>
              <w:right w:val="nil"/>
            </w:tcBorders>
            <w:shd w:val="clear" w:color="auto" w:fill="auto"/>
            <w:noWrap/>
            <w:vAlign w:val="bottom"/>
            <w:hideMark/>
          </w:tcPr>
          <w:p w:rsidRPr="00265179" w:rsidR="0080784B" w:rsidP="008421AE" w:rsidRDefault="0080784B" w14:paraId="7267C0F7" w14:textId="77777777">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hideMark/>
          </w:tcPr>
          <w:p w:rsidRPr="00265179" w:rsidR="0080784B" w:rsidP="008421AE" w:rsidRDefault="0080784B" w14:paraId="1162A5BD" w14:textId="77777777">
            <w:pPr>
              <w:spacing w:line="240" w:lineRule="auto"/>
              <w:rPr>
                <w:rFonts w:ascii="Times New Roman" w:hAnsi="Times New Roman"/>
                <w:sz w:val="20"/>
              </w:rPr>
            </w:pPr>
          </w:p>
        </w:tc>
        <w:tc>
          <w:tcPr>
            <w:tcW w:w="3840" w:type="dxa"/>
            <w:gridSpan w:val="4"/>
            <w:tcBorders>
              <w:top w:val="nil"/>
              <w:left w:val="single" w:color="auto" w:sz="8" w:space="0"/>
              <w:bottom w:val="single" w:color="auto" w:sz="8" w:space="0"/>
              <w:right w:val="nil"/>
            </w:tcBorders>
            <w:shd w:val="clear" w:color="auto" w:fill="auto"/>
            <w:noWrap/>
            <w:vAlign w:val="center"/>
            <w:hideMark/>
          </w:tcPr>
          <w:p w:rsidRPr="00265179" w:rsidR="0080784B" w:rsidP="008421AE" w:rsidRDefault="0080784B" w14:paraId="107D0D9E" w14:textId="77777777">
            <w:pPr>
              <w:spacing w:line="240" w:lineRule="auto"/>
              <w:rPr>
                <w:rFonts w:ascii="Calibri" w:hAnsi="Calibri" w:cs="Calibri"/>
                <w:color w:val="000000"/>
                <w:sz w:val="18"/>
                <w:szCs w:val="18"/>
              </w:rPr>
            </w:pPr>
            <w:r w:rsidRPr="00265179">
              <w:rPr>
                <w:rFonts w:ascii="Calibri" w:hAnsi="Calibri" w:cs="Calibri"/>
                <w:color w:val="000000"/>
                <w:sz w:val="18"/>
                <w:szCs w:val="18"/>
              </w:rPr>
              <w:t>Upper Bound 95% CI Sample Pct 50%</w:t>
            </w:r>
          </w:p>
        </w:tc>
        <w:tc>
          <w:tcPr>
            <w:tcW w:w="960" w:type="dxa"/>
            <w:tcBorders>
              <w:top w:val="nil"/>
              <w:left w:val="nil"/>
              <w:bottom w:val="single" w:color="auto" w:sz="8" w:space="0"/>
              <w:right w:val="nil"/>
            </w:tcBorders>
            <w:shd w:val="clear" w:color="auto" w:fill="auto"/>
            <w:noWrap/>
            <w:vAlign w:val="center"/>
            <w:hideMark/>
          </w:tcPr>
          <w:p w:rsidRPr="00265179" w:rsidR="0080784B" w:rsidP="008421AE" w:rsidRDefault="0080784B" w14:paraId="28802497" w14:textId="77777777">
            <w:pPr>
              <w:spacing w:line="240" w:lineRule="auto"/>
              <w:jc w:val="right"/>
              <w:rPr>
                <w:rFonts w:ascii="Calibri" w:hAnsi="Calibri" w:cs="Calibri"/>
                <w:color w:val="000000"/>
                <w:sz w:val="18"/>
                <w:szCs w:val="18"/>
              </w:rPr>
            </w:pPr>
            <w:r w:rsidRPr="00265179">
              <w:rPr>
                <w:rFonts w:ascii="Calibri" w:hAnsi="Calibri" w:cs="Calibri"/>
                <w:color w:val="000000"/>
                <w:sz w:val="18"/>
                <w:szCs w:val="18"/>
              </w:rPr>
              <w:t>55.32%</w:t>
            </w:r>
          </w:p>
        </w:tc>
      </w:tr>
    </w:tbl>
    <w:p w:rsidR="0080784B" w:rsidP="0080784B" w:rsidRDefault="0080784B" w14:paraId="7CF8641C" w14:textId="77777777">
      <w:pPr>
        <w:pStyle w:val="P1-StandPara"/>
      </w:pPr>
    </w:p>
    <w:p w:rsidR="00941486" w:rsidP="00941486" w:rsidRDefault="00941486" w14:paraId="0181B96D" w14:textId="2D8B6EEB">
      <w:pPr>
        <w:pStyle w:val="P1-StandPara"/>
      </w:pPr>
      <w:r>
        <w:t>Table B-3 presents power calculations for comparing the two poverty strata. In comparing the two poverty strata, the design allows for a minimum detectable difference (MDD) of 15 percentage points.</w:t>
      </w:r>
      <w:r>
        <w:rPr>
          <w:rStyle w:val="FootnoteReference"/>
          <w:szCs w:val="24"/>
        </w:rPr>
        <w:footnoteReference w:id="5"/>
      </w:r>
      <w:r>
        <w:t xml:space="preserve"> Table B-4 then presents power calculations for urbanicity comparisons. The sample design allows for an MDD of 15 percentage points for this subgroup comparison of interest.</w:t>
      </w:r>
      <w:r>
        <w:rPr>
          <w:rStyle w:val="FootnoteReference"/>
          <w:szCs w:val="24"/>
        </w:rPr>
        <w:footnoteReference w:id="6"/>
      </w:r>
      <w:r>
        <w:t xml:space="preserve"> These MDD values are in line with those for sample design for the original Title I/II study district sample. </w:t>
      </w:r>
    </w:p>
    <w:p w:rsidR="00391149" w:rsidP="00941486" w:rsidRDefault="00391149" w14:paraId="592AEA10" w14:textId="77777777">
      <w:pPr>
        <w:pStyle w:val="P1-StandPara"/>
      </w:pPr>
    </w:p>
    <w:p w:rsidRPr="006E776F" w:rsidR="0080784B" w:rsidP="0080784B" w:rsidRDefault="0080784B" w14:paraId="5656A8DF" w14:textId="3A0ECA43">
      <w:pPr>
        <w:pStyle w:val="TT-TableTitle"/>
      </w:pPr>
      <w:bookmarkStart w:name="_Toc43826203" w:id="30"/>
      <w:r w:rsidRPr="006E776F">
        <w:t>Table B-3.</w:t>
      </w:r>
      <w:r>
        <w:tab/>
      </w:r>
      <w:r w:rsidR="006957F8">
        <w:t>P</w:t>
      </w:r>
      <w:r w:rsidRPr="006E776F">
        <w:t>ower calculations for comparing poverty strata</w:t>
      </w:r>
      <w:bookmarkEnd w:id="30"/>
      <w:r w:rsidRPr="006E776F">
        <w:t xml:space="preserve"> </w:t>
      </w:r>
    </w:p>
    <w:p w:rsidR="0080784B" w:rsidP="0080784B" w:rsidRDefault="0080784B" w14:paraId="55994F19" w14:textId="77777777">
      <w:pPr>
        <w:pStyle w:val="L1-FlLSp12"/>
        <w:spacing w:line="240" w:lineRule="exact"/>
        <w:rPr>
          <w:szCs w:val="24"/>
        </w:rPr>
      </w:pPr>
    </w:p>
    <w:tbl>
      <w:tblPr>
        <w:tblW w:w="7346" w:type="dxa"/>
        <w:tblLook w:val="04A0" w:firstRow="1" w:lastRow="0" w:firstColumn="1" w:lastColumn="0" w:noHBand="0" w:noVBand="1"/>
      </w:tblPr>
      <w:tblGrid>
        <w:gridCol w:w="1480"/>
        <w:gridCol w:w="852"/>
        <w:gridCol w:w="867"/>
        <w:gridCol w:w="720"/>
        <w:gridCol w:w="720"/>
        <w:gridCol w:w="735"/>
        <w:gridCol w:w="1055"/>
        <w:gridCol w:w="720"/>
        <w:gridCol w:w="756"/>
      </w:tblGrid>
      <w:tr w:rsidRPr="006E776F" w:rsidR="00941486" w:rsidTr="00941486" w14:paraId="5D9BB0BA" w14:textId="77777777">
        <w:trPr>
          <w:trHeight w:val="818"/>
        </w:trPr>
        <w:tc>
          <w:tcPr>
            <w:tcW w:w="1480" w:type="dxa"/>
            <w:tcBorders>
              <w:top w:val="single" w:color="auto" w:sz="4" w:space="0"/>
              <w:left w:val="nil"/>
              <w:bottom w:val="nil"/>
              <w:right w:val="single" w:color="auto" w:sz="4" w:space="0"/>
            </w:tcBorders>
            <w:shd w:val="clear" w:color="auto" w:fill="auto"/>
            <w:vAlign w:val="bottom"/>
            <w:hideMark/>
          </w:tcPr>
          <w:p w:rsidRPr="006E776F" w:rsidR="00941486" w:rsidP="00941486" w:rsidRDefault="00941486" w14:paraId="757C54FC" w14:textId="77777777">
            <w:pPr>
              <w:spacing w:line="240" w:lineRule="auto"/>
              <w:rPr>
                <w:rFonts w:ascii="Calibri" w:hAnsi="Calibri" w:cs="Calibri"/>
                <w:b/>
                <w:color w:val="000000"/>
                <w:sz w:val="18"/>
                <w:szCs w:val="18"/>
              </w:rPr>
            </w:pPr>
            <w:r w:rsidRPr="006E776F">
              <w:rPr>
                <w:rFonts w:ascii="Calibri" w:hAnsi="Calibri" w:cs="Calibri"/>
                <w:b/>
                <w:color w:val="000000"/>
                <w:sz w:val="18"/>
                <w:szCs w:val="18"/>
              </w:rPr>
              <w:t>Poverty Stratum</w:t>
            </w:r>
          </w:p>
        </w:tc>
        <w:tc>
          <w:tcPr>
            <w:tcW w:w="755" w:type="dxa"/>
            <w:tcBorders>
              <w:top w:val="single" w:color="auto" w:sz="4" w:space="0"/>
              <w:left w:val="nil"/>
              <w:bottom w:val="nil"/>
              <w:right w:val="single" w:color="auto" w:sz="4" w:space="0"/>
            </w:tcBorders>
            <w:shd w:val="clear" w:color="auto" w:fill="auto"/>
            <w:vAlign w:val="bottom"/>
            <w:hideMark/>
          </w:tcPr>
          <w:p w:rsidRPr="006E776F" w:rsidR="00941486" w:rsidP="00941486" w:rsidRDefault="00941486" w14:paraId="3DD53EC2" w14:textId="31337EB0">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Nom</w:t>
            </w:r>
            <w:r>
              <w:rPr>
                <w:rFonts w:ascii="Calibri" w:hAnsi="Calibri" w:cs="Calibri"/>
                <w:b/>
                <w:color w:val="000000"/>
                <w:sz w:val="18"/>
                <w:szCs w:val="18"/>
              </w:rPr>
              <w:t>inal</w:t>
            </w:r>
            <w:r w:rsidRPr="006E776F">
              <w:rPr>
                <w:rFonts w:ascii="Calibri" w:hAnsi="Calibri" w:cs="Calibri"/>
                <w:b/>
                <w:color w:val="000000"/>
                <w:sz w:val="18"/>
                <w:szCs w:val="18"/>
              </w:rPr>
              <w:t xml:space="preserve"> sample size</w:t>
            </w:r>
          </w:p>
        </w:tc>
        <w:tc>
          <w:tcPr>
            <w:tcW w:w="755" w:type="dxa"/>
            <w:tcBorders>
              <w:top w:val="single" w:color="auto" w:sz="4" w:space="0"/>
              <w:left w:val="nil"/>
              <w:bottom w:val="nil"/>
              <w:right w:val="single" w:color="auto" w:sz="4" w:space="0"/>
            </w:tcBorders>
            <w:shd w:val="clear" w:color="auto" w:fill="auto"/>
            <w:vAlign w:val="bottom"/>
            <w:hideMark/>
          </w:tcPr>
          <w:p w:rsidRPr="006E776F" w:rsidR="00941486" w:rsidP="00941486" w:rsidRDefault="00941486" w14:paraId="38D57204" w14:textId="7206AA74">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Eff</w:t>
            </w:r>
            <w:r>
              <w:rPr>
                <w:rFonts w:ascii="Calibri" w:hAnsi="Calibri" w:cs="Calibri"/>
                <w:b/>
                <w:color w:val="000000"/>
                <w:sz w:val="18"/>
                <w:szCs w:val="18"/>
              </w:rPr>
              <w:t>e</w:t>
            </w:r>
            <w:r w:rsidRPr="006E776F">
              <w:rPr>
                <w:rFonts w:ascii="Calibri" w:hAnsi="Calibri" w:cs="Calibri"/>
                <w:b/>
                <w:color w:val="000000"/>
                <w:sz w:val="18"/>
                <w:szCs w:val="18"/>
              </w:rPr>
              <w:t>ct</w:t>
            </w:r>
            <w:r>
              <w:rPr>
                <w:rFonts w:ascii="Calibri" w:hAnsi="Calibri" w:cs="Calibri"/>
                <w:b/>
                <w:color w:val="000000"/>
                <w:sz w:val="18"/>
                <w:szCs w:val="18"/>
              </w:rPr>
              <w:t>i</w:t>
            </w:r>
            <w:r w:rsidRPr="006E776F">
              <w:rPr>
                <w:rFonts w:ascii="Calibri" w:hAnsi="Calibri" w:cs="Calibri"/>
                <w:b/>
                <w:color w:val="000000"/>
                <w:sz w:val="18"/>
                <w:szCs w:val="18"/>
              </w:rPr>
              <w:t>v</w:t>
            </w:r>
            <w:r>
              <w:rPr>
                <w:rFonts w:ascii="Calibri" w:hAnsi="Calibri" w:cs="Calibri"/>
                <w:b/>
                <w:color w:val="000000"/>
                <w:sz w:val="18"/>
                <w:szCs w:val="18"/>
              </w:rPr>
              <w:t>e</w:t>
            </w:r>
            <w:r w:rsidRPr="006E776F">
              <w:rPr>
                <w:rFonts w:ascii="Calibri" w:hAnsi="Calibri" w:cs="Calibri"/>
                <w:b/>
                <w:color w:val="000000"/>
                <w:sz w:val="18"/>
                <w:szCs w:val="18"/>
              </w:rPr>
              <w:t xml:space="preserve"> sample size</w:t>
            </w:r>
          </w:p>
        </w:tc>
        <w:tc>
          <w:tcPr>
            <w:tcW w:w="720" w:type="dxa"/>
            <w:tcBorders>
              <w:top w:val="single" w:color="auto" w:sz="4" w:space="0"/>
              <w:left w:val="nil"/>
              <w:bottom w:val="nil"/>
              <w:right w:val="single" w:color="auto" w:sz="4" w:space="0"/>
            </w:tcBorders>
            <w:shd w:val="clear" w:color="auto" w:fill="auto"/>
            <w:vAlign w:val="bottom"/>
            <w:hideMark/>
          </w:tcPr>
          <w:p w:rsidRPr="006E776F" w:rsidR="00941486" w:rsidP="00941486" w:rsidRDefault="00941486" w14:paraId="6F83DF9D"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Pop Pct Null</w:t>
            </w:r>
          </w:p>
        </w:tc>
        <w:tc>
          <w:tcPr>
            <w:tcW w:w="720" w:type="dxa"/>
            <w:tcBorders>
              <w:top w:val="single" w:color="auto" w:sz="4" w:space="0"/>
              <w:left w:val="nil"/>
              <w:bottom w:val="nil"/>
              <w:right w:val="single" w:color="auto" w:sz="4" w:space="0"/>
            </w:tcBorders>
            <w:shd w:val="clear" w:color="auto" w:fill="auto"/>
            <w:vAlign w:val="bottom"/>
            <w:hideMark/>
          </w:tcPr>
          <w:p w:rsidRPr="006E776F" w:rsidR="00941486" w:rsidP="00941486" w:rsidRDefault="00941486" w14:paraId="312673E9"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Std error</w:t>
            </w:r>
          </w:p>
        </w:tc>
        <w:tc>
          <w:tcPr>
            <w:tcW w:w="720" w:type="dxa"/>
            <w:tcBorders>
              <w:top w:val="single" w:color="auto" w:sz="4" w:space="0"/>
              <w:left w:val="nil"/>
              <w:bottom w:val="nil"/>
              <w:right w:val="single" w:color="auto" w:sz="4" w:space="0"/>
            </w:tcBorders>
            <w:shd w:val="clear" w:color="auto" w:fill="auto"/>
            <w:vAlign w:val="bottom"/>
            <w:hideMark/>
          </w:tcPr>
          <w:p w:rsidRPr="006E776F" w:rsidR="00941486" w:rsidP="00941486" w:rsidRDefault="00941486" w14:paraId="2B397E73" w14:textId="76E051A5">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Cutoff Null C</w:t>
            </w:r>
            <w:r>
              <w:rPr>
                <w:rFonts w:ascii="Calibri" w:hAnsi="Calibri" w:cs="Calibri"/>
                <w:b/>
                <w:color w:val="000000"/>
                <w:sz w:val="18"/>
                <w:szCs w:val="18"/>
              </w:rPr>
              <w:t>ritical Region</w:t>
            </w:r>
          </w:p>
        </w:tc>
        <w:tc>
          <w:tcPr>
            <w:tcW w:w="720" w:type="dxa"/>
            <w:tcBorders>
              <w:top w:val="single" w:color="auto" w:sz="4" w:space="0"/>
              <w:left w:val="nil"/>
              <w:bottom w:val="nil"/>
              <w:right w:val="single" w:color="auto" w:sz="4" w:space="0"/>
            </w:tcBorders>
            <w:shd w:val="clear" w:color="auto" w:fill="auto"/>
            <w:vAlign w:val="bottom"/>
            <w:hideMark/>
          </w:tcPr>
          <w:p w:rsidRPr="006E776F" w:rsidR="00941486" w:rsidP="00941486" w:rsidRDefault="00941486" w14:paraId="57B4BC38" w14:textId="409883E4">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Pop Pct Al</w:t>
            </w:r>
            <w:r>
              <w:rPr>
                <w:rFonts w:ascii="Calibri" w:hAnsi="Calibri" w:cs="Calibri"/>
                <w:b/>
                <w:color w:val="000000"/>
                <w:sz w:val="18"/>
                <w:szCs w:val="18"/>
              </w:rPr>
              <w:t>ternat</w:t>
            </w:r>
            <w:r w:rsidR="00593669">
              <w:rPr>
                <w:rFonts w:ascii="Calibri" w:hAnsi="Calibri" w:cs="Calibri"/>
                <w:b/>
                <w:color w:val="000000"/>
                <w:sz w:val="18"/>
                <w:szCs w:val="18"/>
              </w:rPr>
              <w:t>iv</w:t>
            </w:r>
            <w:r>
              <w:rPr>
                <w:rFonts w:ascii="Calibri" w:hAnsi="Calibri" w:cs="Calibri"/>
                <w:b/>
                <w:color w:val="000000"/>
                <w:sz w:val="18"/>
                <w:szCs w:val="18"/>
              </w:rPr>
              <w:t>e</w:t>
            </w:r>
          </w:p>
        </w:tc>
        <w:tc>
          <w:tcPr>
            <w:tcW w:w="720" w:type="dxa"/>
            <w:tcBorders>
              <w:top w:val="single" w:color="auto" w:sz="4" w:space="0"/>
              <w:left w:val="nil"/>
              <w:bottom w:val="nil"/>
              <w:right w:val="single" w:color="auto" w:sz="4" w:space="0"/>
            </w:tcBorders>
            <w:shd w:val="clear" w:color="auto" w:fill="auto"/>
            <w:vAlign w:val="bottom"/>
            <w:hideMark/>
          </w:tcPr>
          <w:p w:rsidRPr="006E776F" w:rsidR="00941486" w:rsidP="00941486" w:rsidRDefault="00941486" w14:paraId="4BA5A442"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Std error</w:t>
            </w:r>
          </w:p>
        </w:tc>
        <w:tc>
          <w:tcPr>
            <w:tcW w:w="756" w:type="dxa"/>
            <w:tcBorders>
              <w:top w:val="single" w:color="auto" w:sz="4" w:space="0"/>
              <w:left w:val="nil"/>
              <w:bottom w:val="nil"/>
              <w:right w:val="nil"/>
            </w:tcBorders>
            <w:shd w:val="clear" w:color="auto" w:fill="auto"/>
            <w:vAlign w:val="bottom"/>
            <w:hideMark/>
          </w:tcPr>
          <w:p w:rsidRPr="006E776F" w:rsidR="00941486" w:rsidP="00941486" w:rsidRDefault="00941486" w14:paraId="2C9B51BE"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Power</w:t>
            </w:r>
          </w:p>
        </w:tc>
      </w:tr>
      <w:tr w:rsidRPr="00047E0F" w:rsidR="0080784B" w:rsidTr="00941486" w14:paraId="1057883E" w14:textId="77777777">
        <w:trPr>
          <w:trHeight w:val="240"/>
        </w:trPr>
        <w:tc>
          <w:tcPr>
            <w:tcW w:w="1480" w:type="dxa"/>
            <w:tcBorders>
              <w:top w:val="single" w:color="auto" w:sz="4" w:space="0"/>
              <w:left w:val="nil"/>
              <w:bottom w:val="nil"/>
              <w:right w:val="single" w:color="auto" w:sz="4" w:space="0"/>
            </w:tcBorders>
            <w:shd w:val="clear" w:color="auto" w:fill="auto"/>
            <w:noWrap/>
            <w:vAlign w:val="center"/>
            <w:hideMark/>
          </w:tcPr>
          <w:p w:rsidRPr="00047E0F" w:rsidR="0080784B" w:rsidP="008421AE" w:rsidRDefault="0080784B" w14:paraId="38D7AD15" w14:textId="77777777">
            <w:pPr>
              <w:spacing w:line="240" w:lineRule="auto"/>
              <w:rPr>
                <w:rFonts w:ascii="Calibri" w:hAnsi="Calibri" w:cs="Calibri"/>
                <w:color w:val="000000"/>
                <w:sz w:val="18"/>
                <w:szCs w:val="18"/>
              </w:rPr>
            </w:pPr>
            <w:r w:rsidRPr="00047E0F">
              <w:rPr>
                <w:rFonts w:ascii="Calibri" w:hAnsi="Calibri" w:cs="Calibri"/>
                <w:color w:val="000000"/>
                <w:sz w:val="18"/>
                <w:szCs w:val="18"/>
              </w:rPr>
              <w:t>High</w:t>
            </w:r>
          </w:p>
        </w:tc>
        <w:tc>
          <w:tcPr>
            <w:tcW w:w="755" w:type="dxa"/>
            <w:tcBorders>
              <w:top w:val="single" w:color="auto" w:sz="4" w:space="0"/>
              <w:left w:val="nil"/>
              <w:bottom w:val="nil"/>
              <w:right w:val="single" w:color="auto" w:sz="4" w:space="0"/>
            </w:tcBorders>
            <w:shd w:val="clear" w:color="auto" w:fill="auto"/>
            <w:noWrap/>
            <w:vAlign w:val="center"/>
            <w:hideMark/>
          </w:tcPr>
          <w:p w:rsidRPr="00047E0F" w:rsidR="0080784B" w:rsidP="008421AE" w:rsidRDefault="0080784B" w14:paraId="4517CC7B"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220</w:t>
            </w:r>
          </w:p>
        </w:tc>
        <w:tc>
          <w:tcPr>
            <w:tcW w:w="755" w:type="dxa"/>
            <w:tcBorders>
              <w:top w:val="single" w:color="auto" w:sz="4" w:space="0"/>
              <w:left w:val="nil"/>
              <w:bottom w:val="nil"/>
              <w:right w:val="single" w:color="auto" w:sz="4" w:space="0"/>
            </w:tcBorders>
            <w:shd w:val="clear" w:color="auto" w:fill="auto"/>
            <w:noWrap/>
            <w:vAlign w:val="center"/>
            <w:hideMark/>
          </w:tcPr>
          <w:p w:rsidRPr="00047E0F" w:rsidR="0080784B" w:rsidP="008421AE" w:rsidRDefault="0080784B" w14:paraId="3D0C59F5"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149.5</w:t>
            </w:r>
          </w:p>
        </w:tc>
        <w:tc>
          <w:tcPr>
            <w:tcW w:w="720" w:type="dxa"/>
            <w:tcBorders>
              <w:top w:val="single" w:color="auto" w:sz="4" w:space="0"/>
              <w:left w:val="nil"/>
              <w:bottom w:val="nil"/>
              <w:right w:val="single" w:color="auto" w:sz="4" w:space="0"/>
            </w:tcBorders>
            <w:shd w:val="clear" w:color="auto" w:fill="auto"/>
            <w:noWrap/>
            <w:vAlign w:val="bottom"/>
            <w:hideMark/>
          </w:tcPr>
          <w:p w:rsidRPr="00047E0F" w:rsidR="0080784B" w:rsidP="008421AE" w:rsidRDefault="0080784B" w14:paraId="1DE3EC97"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50%</w:t>
            </w:r>
          </w:p>
        </w:tc>
        <w:tc>
          <w:tcPr>
            <w:tcW w:w="720" w:type="dxa"/>
            <w:tcBorders>
              <w:top w:val="single" w:color="auto" w:sz="4" w:space="0"/>
              <w:left w:val="nil"/>
              <w:bottom w:val="nil"/>
              <w:right w:val="single" w:color="auto" w:sz="4" w:space="0"/>
            </w:tcBorders>
            <w:shd w:val="clear" w:color="auto" w:fill="auto"/>
            <w:noWrap/>
            <w:vAlign w:val="bottom"/>
            <w:hideMark/>
          </w:tcPr>
          <w:p w:rsidRPr="00047E0F" w:rsidR="0080784B" w:rsidP="008421AE" w:rsidRDefault="0080784B" w14:paraId="4BF81580"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4.09%</w:t>
            </w:r>
          </w:p>
        </w:tc>
        <w:tc>
          <w:tcPr>
            <w:tcW w:w="720" w:type="dxa"/>
            <w:tcBorders>
              <w:top w:val="single" w:color="auto" w:sz="4" w:space="0"/>
              <w:left w:val="nil"/>
              <w:bottom w:val="nil"/>
              <w:right w:val="single" w:color="auto" w:sz="4" w:space="0"/>
            </w:tcBorders>
            <w:shd w:val="clear" w:color="auto" w:fill="auto"/>
            <w:noWrap/>
            <w:vAlign w:val="bottom"/>
            <w:hideMark/>
          </w:tcPr>
          <w:p w:rsidRPr="00047E0F" w:rsidR="0080784B" w:rsidP="008421AE" w:rsidRDefault="0080784B" w14:paraId="075DB5A2" w14:textId="77777777">
            <w:pPr>
              <w:spacing w:line="240" w:lineRule="auto"/>
              <w:rPr>
                <w:rFonts w:ascii="Calibri" w:hAnsi="Calibri" w:cs="Calibri"/>
                <w:color w:val="000000"/>
                <w:sz w:val="18"/>
                <w:szCs w:val="18"/>
              </w:rPr>
            </w:pPr>
            <w:r w:rsidRPr="00047E0F">
              <w:rPr>
                <w:rFonts w:ascii="Calibri" w:hAnsi="Calibri" w:cs="Calibri"/>
                <w:color w:val="000000"/>
                <w:sz w:val="18"/>
                <w:szCs w:val="18"/>
              </w:rPr>
              <w:t> </w:t>
            </w:r>
          </w:p>
        </w:tc>
        <w:tc>
          <w:tcPr>
            <w:tcW w:w="720" w:type="dxa"/>
            <w:tcBorders>
              <w:top w:val="single" w:color="auto" w:sz="4" w:space="0"/>
              <w:left w:val="nil"/>
              <w:bottom w:val="nil"/>
              <w:right w:val="single" w:color="auto" w:sz="4" w:space="0"/>
            </w:tcBorders>
            <w:shd w:val="clear" w:color="auto" w:fill="auto"/>
            <w:noWrap/>
            <w:vAlign w:val="bottom"/>
            <w:hideMark/>
          </w:tcPr>
          <w:p w:rsidRPr="00047E0F" w:rsidR="0080784B" w:rsidP="008421AE" w:rsidRDefault="0080784B" w14:paraId="310DAB12"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50.0%</w:t>
            </w:r>
          </w:p>
        </w:tc>
        <w:tc>
          <w:tcPr>
            <w:tcW w:w="720" w:type="dxa"/>
            <w:tcBorders>
              <w:top w:val="single" w:color="auto" w:sz="4" w:space="0"/>
              <w:left w:val="nil"/>
              <w:bottom w:val="nil"/>
              <w:right w:val="single" w:color="auto" w:sz="4" w:space="0"/>
            </w:tcBorders>
            <w:shd w:val="clear" w:color="auto" w:fill="auto"/>
            <w:noWrap/>
            <w:vAlign w:val="bottom"/>
            <w:hideMark/>
          </w:tcPr>
          <w:p w:rsidRPr="00047E0F" w:rsidR="0080784B" w:rsidP="008421AE" w:rsidRDefault="0080784B" w14:paraId="74689340"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4.09%</w:t>
            </w:r>
          </w:p>
        </w:tc>
        <w:tc>
          <w:tcPr>
            <w:tcW w:w="756" w:type="dxa"/>
            <w:tcBorders>
              <w:top w:val="single" w:color="auto" w:sz="4" w:space="0"/>
              <w:left w:val="nil"/>
              <w:bottom w:val="nil"/>
              <w:right w:val="nil"/>
            </w:tcBorders>
            <w:shd w:val="clear" w:color="auto" w:fill="auto"/>
            <w:noWrap/>
            <w:vAlign w:val="bottom"/>
            <w:hideMark/>
          </w:tcPr>
          <w:p w:rsidRPr="00047E0F" w:rsidR="0080784B" w:rsidP="008421AE" w:rsidRDefault="0080784B" w14:paraId="6AE5E38D" w14:textId="77777777">
            <w:pPr>
              <w:spacing w:line="240" w:lineRule="auto"/>
              <w:rPr>
                <w:rFonts w:ascii="Calibri" w:hAnsi="Calibri" w:cs="Calibri"/>
                <w:color w:val="000000"/>
                <w:sz w:val="18"/>
                <w:szCs w:val="18"/>
              </w:rPr>
            </w:pPr>
            <w:r w:rsidRPr="00047E0F">
              <w:rPr>
                <w:rFonts w:ascii="Calibri" w:hAnsi="Calibri" w:cs="Calibri"/>
                <w:color w:val="000000"/>
                <w:sz w:val="18"/>
                <w:szCs w:val="18"/>
              </w:rPr>
              <w:t> </w:t>
            </w:r>
          </w:p>
        </w:tc>
      </w:tr>
      <w:tr w:rsidRPr="00047E0F" w:rsidR="0080784B" w:rsidTr="00941486" w14:paraId="20C76396" w14:textId="77777777">
        <w:trPr>
          <w:trHeight w:val="255"/>
        </w:trPr>
        <w:tc>
          <w:tcPr>
            <w:tcW w:w="1480" w:type="dxa"/>
            <w:tcBorders>
              <w:top w:val="nil"/>
              <w:left w:val="nil"/>
              <w:bottom w:val="single" w:color="auto" w:sz="4" w:space="0"/>
              <w:right w:val="single" w:color="auto" w:sz="4" w:space="0"/>
            </w:tcBorders>
            <w:shd w:val="clear" w:color="auto" w:fill="auto"/>
            <w:noWrap/>
            <w:vAlign w:val="center"/>
            <w:hideMark/>
          </w:tcPr>
          <w:p w:rsidRPr="00047E0F" w:rsidR="0080784B" w:rsidP="008421AE" w:rsidRDefault="0080784B" w14:paraId="09127B48" w14:textId="77777777">
            <w:pPr>
              <w:spacing w:line="240" w:lineRule="auto"/>
              <w:rPr>
                <w:rFonts w:ascii="Calibri" w:hAnsi="Calibri" w:cs="Calibri"/>
                <w:color w:val="000000"/>
                <w:sz w:val="18"/>
                <w:szCs w:val="18"/>
              </w:rPr>
            </w:pPr>
            <w:r w:rsidRPr="00047E0F">
              <w:rPr>
                <w:rFonts w:ascii="Calibri" w:hAnsi="Calibri" w:cs="Calibri"/>
                <w:color w:val="000000"/>
                <w:sz w:val="18"/>
                <w:szCs w:val="18"/>
              </w:rPr>
              <w:t>Low/Med</w:t>
            </w:r>
          </w:p>
        </w:tc>
        <w:tc>
          <w:tcPr>
            <w:tcW w:w="755" w:type="dxa"/>
            <w:tcBorders>
              <w:top w:val="nil"/>
              <w:left w:val="nil"/>
              <w:bottom w:val="single" w:color="auto" w:sz="4" w:space="0"/>
              <w:right w:val="single" w:color="auto" w:sz="4" w:space="0"/>
            </w:tcBorders>
            <w:shd w:val="clear" w:color="auto" w:fill="auto"/>
            <w:noWrap/>
            <w:vAlign w:val="center"/>
            <w:hideMark/>
          </w:tcPr>
          <w:p w:rsidRPr="00047E0F" w:rsidR="0080784B" w:rsidP="008421AE" w:rsidRDefault="0080784B" w14:paraId="25103AF2"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330</w:t>
            </w:r>
          </w:p>
        </w:tc>
        <w:tc>
          <w:tcPr>
            <w:tcW w:w="755" w:type="dxa"/>
            <w:tcBorders>
              <w:top w:val="nil"/>
              <w:left w:val="nil"/>
              <w:bottom w:val="single" w:color="auto" w:sz="4" w:space="0"/>
              <w:right w:val="single" w:color="auto" w:sz="4" w:space="0"/>
            </w:tcBorders>
            <w:shd w:val="clear" w:color="auto" w:fill="auto"/>
            <w:noWrap/>
            <w:vAlign w:val="center"/>
            <w:hideMark/>
          </w:tcPr>
          <w:p w:rsidRPr="00047E0F" w:rsidR="0080784B" w:rsidP="008421AE" w:rsidRDefault="0080784B" w14:paraId="7AB21BD2"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216.6</w:t>
            </w:r>
          </w:p>
        </w:tc>
        <w:tc>
          <w:tcPr>
            <w:tcW w:w="720" w:type="dxa"/>
            <w:tcBorders>
              <w:top w:val="nil"/>
              <w:left w:val="nil"/>
              <w:bottom w:val="single" w:color="auto" w:sz="4" w:space="0"/>
              <w:right w:val="single" w:color="auto" w:sz="4" w:space="0"/>
            </w:tcBorders>
            <w:shd w:val="clear" w:color="auto" w:fill="auto"/>
            <w:noWrap/>
            <w:vAlign w:val="bottom"/>
            <w:hideMark/>
          </w:tcPr>
          <w:p w:rsidRPr="00047E0F" w:rsidR="0080784B" w:rsidP="008421AE" w:rsidRDefault="0080784B" w14:paraId="1DE23330"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50%</w:t>
            </w:r>
          </w:p>
        </w:tc>
        <w:tc>
          <w:tcPr>
            <w:tcW w:w="720" w:type="dxa"/>
            <w:tcBorders>
              <w:top w:val="nil"/>
              <w:left w:val="nil"/>
              <w:bottom w:val="single" w:color="auto" w:sz="4" w:space="0"/>
              <w:right w:val="single" w:color="auto" w:sz="4" w:space="0"/>
            </w:tcBorders>
            <w:shd w:val="clear" w:color="auto" w:fill="auto"/>
            <w:noWrap/>
            <w:vAlign w:val="bottom"/>
            <w:hideMark/>
          </w:tcPr>
          <w:p w:rsidRPr="00047E0F" w:rsidR="0080784B" w:rsidP="008421AE" w:rsidRDefault="0080784B" w14:paraId="09D2817F"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3.40%</w:t>
            </w:r>
          </w:p>
        </w:tc>
        <w:tc>
          <w:tcPr>
            <w:tcW w:w="720" w:type="dxa"/>
            <w:tcBorders>
              <w:top w:val="nil"/>
              <w:left w:val="nil"/>
              <w:bottom w:val="single" w:color="auto" w:sz="4" w:space="0"/>
              <w:right w:val="single" w:color="auto" w:sz="4" w:space="0"/>
            </w:tcBorders>
            <w:shd w:val="clear" w:color="auto" w:fill="auto"/>
            <w:noWrap/>
            <w:vAlign w:val="bottom"/>
            <w:hideMark/>
          </w:tcPr>
          <w:p w:rsidRPr="00047E0F" w:rsidR="0080784B" w:rsidP="008421AE" w:rsidRDefault="0080784B" w14:paraId="6BBE9C6E" w14:textId="77777777">
            <w:pPr>
              <w:spacing w:line="240" w:lineRule="auto"/>
              <w:rPr>
                <w:rFonts w:ascii="Calibri" w:hAnsi="Calibri" w:cs="Calibri"/>
                <w:color w:val="000000"/>
                <w:sz w:val="18"/>
                <w:szCs w:val="18"/>
              </w:rPr>
            </w:pPr>
            <w:r w:rsidRPr="00047E0F">
              <w:rPr>
                <w:rFonts w:ascii="Calibri" w:hAnsi="Calibri" w:cs="Calibri"/>
                <w:color w:val="000000"/>
                <w:sz w:val="18"/>
                <w:szCs w:val="18"/>
              </w:rPr>
              <w:t> </w:t>
            </w:r>
          </w:p>
        </w:tc>
        <w:tc>
          <w:tcPr>
            <w:tcW w:w="720" w:type="dxa"/>
            <w:tcBorders>
              <w:top w:val="nil"/>
              <w:left w:val="nil"/>
              <w:bottom w:val="single" w:color="auto" w:sz="4" w:space="0"/>
              <w:right w:val="single" w:color="auto" w:sz="4" w:space="0"/>
            </w:tcBorders>
            <w:shd w:val="clear" w:color="auto" w:fill="auto"/>
            <w:noWrap/>
            <w:vAlign w:val="bottom"/>
            <w:hideMark/>
          </w:tcPr>
          <w:p w:rsidRPr="00047E0F" w:rsidR="0080784B" w:rsidP="008421AE" w:rsidRDefault="0080784B" w14:paraId="0A842A1D"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64.8%</w:t>
            </w:r>
          </w:p>
        </w:tc>
        <w:tc>
          <w:tcPr>
            <w:tcW w:w="720" w:type="dxa"/>
            <w:tcBorders>
              <w:top w:val="nil"/>
              <w:left w:val="nil"/>
              <w:bottom w:val="single" w:color="auto" w:sz="4" w:space="0"/>
              <w:right w:val="single" w:color="auto" w:sz="4" w:space="0"/>
            </w:tcBorders>
            <w:shd w:val="clear" w:color="auto" w:fill="auto"/>
            <w:noWrap/>
            <w:vAlign w:val="bottom"/>
            <w:hideMark/>
          </w:tcPr>
          <w:p w:rsidRPr="00047E0F" w:rsidR="0080784B" w:rsidP="008421AE" w:rsidRDefault="0080784B" w14:paraId="0B5061A5"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3.25%</w:t>
            </w:r>
          </w:p>
        </w:tc>
        <w:tc>
          <w:tcPr>
            <w:tcW w:w="756" w:type="dxa"/>
            <w:tcBorders>
              <w:top w:val="nil"/>
              <w:left w:val="nil"/>
              <w:bottom w:val="single" w:color="auto" w:sz="4" w:space="0"/>
              <w:right w:val="nil"/>
            </w:tcBorders>
            <w:shd w:val="clear" w:color="auto" w:fill="auto"/>
            <w:noWrap/>
            <w:vAlign w:val="bottom"/>
            <w:hideMark/>
          </w:tcPr>
          <w:p w:rsidRPr="00047E0F" w:rsidR="0080784B" w:rsidP="008421AE" w:rsidRDefault="0080784B" w14:paraId="25BEB8E1" w14:textId="77777777">
            <w:pPr>
              <w:spacing w:line="240" w:lineRule="auto"/>
              <w:rPr>
                <w:rFonts w:ascii="Calibri" w:hAnsi="Calibri" w:cs="Calibri"/>
                <w:color w:val="000000"/>
                <w:sz w:val="18"/>
                <w:szCs w:val="18"/>
              </w:rPr>
            </w:pPr>
            <w:r w:rsidRPr="00047E0F">
              <w:rPr>
                <w:rFonts w:ascii="Calibri" w:hAnsi="Calibri" w:cs="Calibri"/>
                <w:color w:val="000000"/>
                <w:sz w:val="18"/>
                <w:szCs w:val="18"/>
              </w:rPr>
              <w:t> </w:t>
            </w:r>
          </w:p>
        </w:tc>
      </w:tr>
      <w:tr w:rsidRPr="00047E0F" w:rsidR="0080784B" w:rsidTr="00941486" w14:paraId="5379440C" w14:textId="77777777">
        <w:trPr>
          <w:trHeight w:val="255"/>
        </w:trPr>
        <w:tc>
          <w:tcPr>
            <w:tcW w:w="1480" w:type="dxa"/>
            <w:tcBorders>
              <w:top w:val="nil"/>
              <w:left w:val="nil"/>
              <w:bottom w:val="single" w:color="auto" w:sz="4" w:space="0"/>
              <w:right w:val="single" w:color="auto" w:sz="4" w:space="0"/>
            </w:tcBorders>
            <w:shd w:val="clear" w:color="auto" w:fill="auto"/>
            <w:noWrap/>
            <w:vAlign w:val="center"/>
            <w:hideMark/>
          </w:tcPr>
          <w:p w:rsidRPr="00047E0F" w:rsidR="0080784B" w:rsidP="008421AE" w:rsidRDefault="0080784B" w14:paraId="1C442EC9" w14:textId="77777777">
            <w:pPr>
              <w:spacing w:line="240" w:lineRule="auto"/>
              <w:rPr>
                <w:rFonts w:ascii="Calibri" w:hAnsi="Calibri" w:cs="Calibri"/>
                <w:color w:val="000000"/>
                <w:sz w:val="18"/>
                <w:szCs w:val="18"/>
              </w:rPr>
            </w:pPr>
            <w:r w:rsidRPr="00047E0F">
              <w:rPr>
                <w:rFonts w:ascii="Calibri" w:hAnsi="Calibri" w:cs="Calibri"/>
                <w:color w:val="000000"/>
                <w:sz w:val="18"/>
                <w:szCs w:val="18"/>
              </w:rPr>
              <w:t>Difference</w:t>
            </w:r>
          </w:p>
        </w:tc>
        <w:tc>
          <w:tcPr>
            <w:tcW w:w="755" w:type="dxa"/>
            <w:tcBorders>
              <w:top w:val="nil"/>
              <w:left w:val="nil"/>
              <w:bottom w:val="single" w:color="auto" w:sz="4" w:space="0"/>
              <w:right w:val="single" w:color="auto" w:sz="4" w:space="0"/>
            </w:tcBorders>
            <w:shd w:val="clear" w:color="auto" w:fill="auto"/>
            <w:noWrap/>
            <w:vAlign w:val="center"/>
            <w:hideMark/>
          </w:tcPr>
          <w:p w:rsidRPr="00047E0F" w:rsidR="0080784B" w:rsidP="008421AE" w:rsidRDefault="0080784B" w14:paraId="7EC39ED2"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550</w:t>
            </w:r>
          </w:p>
        </w:tc>
        <w:tc>
          <w:tcPr>
            <w:tcW w:w="755" w:type="dxa"/>
            <w:tcBorders>
              <w:top w:val="nil"/>
              <w:left w:val="nil"/>
              <w:bottom w:val="single" w:color="auto" w:sz="4" w:space="0"/>
              <w:right w:val="single" w:color="auto" w:sz="4" w:space="0"/>
            </w:tcBorders>
            <w:shd w:val="clear" w:color="auto" w:fill="auto"/>
            <w:noWrap/>
            <w:vAlign w:val="center"/>
            <w:hideMark/>
          </w:tcPr>
          <w:p w:rsidRPr="00047E0F" w:rsidR="0080784B" w:rsidP="008421AE" w:rsidRDefault="0080784B" w14:paraId="31B0DB45"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 </w:t>
            </w:r>
          </w:p>
        </w:tc>
        <w:tc>
          <w:tcPr>
            <w:tcW w:w="720" w:type="dxa"/>
            <w:tcBorders>
              <w:top w:val="nil"/>
              <w:left w:val="nil"/>
              <w:bottom w:val="single" w:color="auto" w:sz="4" w:space="0"/>
              <w:right w:val="single" w:color="auto" w:sz="4" w:space="0"/>
            </w:tcBorders>
            <w:shd w:val="clear" w:color="auto" w:fill="auto"/>
            <w:noWrap/>
            <w:vAlign w:val="bottom"/>
            <w:hideMark/>
          </w:tcPr>
          <w:p w:rsidRPr="00047E0F" w:rsidR="0080784B" w:rsidP="008421AE" w:rsidRDefault="0080784B" w14:paraId="68D8BF01" w14:textId="77777777">
            <w:pPr>
              <w:spacing w:line="240" w:lineRule="auto"/>
              <w:rPr>
                <w:rFonts w:ascii="Calibri" w:hAnsi="Calibri" w:cs="Calibri"/>
                <w:color w:val="000000"/>
                <w:sz w:val="18"/>
                <w:szCs w:val="18"/>
              </w:rPr>
            </w:pPr>
            <w:r w:rsidRPr="00047E0F">
              <w:rPr>
                <w:rFonts w:ascii="Calibri" w:hAnsi="Calibri" w:cs="Calibri"/>
                <w:color w:val="000000"/>
                <w:sz w:val="18"/>
                <w:szCs w:val="18"/>
              </w:rPr>
              <w:t> </w:t>
            </w:r>
          </w:p>
        </w:tc>
        <w:tc>
          <w:tcPr>
            <w:tcW w:w="720" w:type="dxa"/>
            <w:tcBorders>
              <w:top w:val="nil"/>
              <w:left w:val="nil"/>
              <w:bottom w:val="single" w:color="auto" w:sz="4" w:space="0"/>
              <w:right w:val="single" w:color="auto" w:sz="4" w:space="0"/>
            </w:tcBorders>
            <w:shd w:val="clear" w:color="auto" w:fill="auto"/>
            <w:noWrap/>
            <w:vAlign w:val="bottom"/>
            <w:hideMark/>
          </w:tcPr>
          <w:p w:rsidRPr="00047E0F" w:rsidR="0080784B" w:rsidP="008421AE" w:rsidRDefault="0080784B" w14:paraId="5E247A81"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5.32%</w:t>
            </w:r>
          </w:p>
        </w:tc>
        <w:tc>
          <w:tcPr>
            <w:tcW w:w="720" w:type="dxa"/>
            <w:tcBorders>
              <w:top w:val="nil"/>
              <w:left w:val="nil"/>
              <w:bottom w:val="single" w:color="auto" w:sz="4" w:space="0"/>
              <w:right w:val="single" w:color="auto" w:sz="4" w:space="0"/>
            </w:tcBorders>
            <w:shd w:val="clear" w:color="auto" w:fill="auto"/>
            <w:noWrap/>
            <w:vAlign w:val="bottom"/>
            <w:hideMark/>
          </w:tcPr>
          <w:p w:rsidRPr="00047E0F" w:rsidR="0080784B" w:rsidP="008421AE" w:rsidRDefault="0080784B" w14:paraId="387C8B58"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10.4%</w:t>
            </w:r>
          </w:p>
        </w:tc>
        <w:tc>
          <w:tcPr>
            <w:tcW w:w="720" w:type="dxa"/>
            <w:tcBorders>
              <w:top w:val="nil"/>
              <w:left w:val="nil"/>
              <w:bottom w:val="single" w:color="auto" w:sz="4" w:space="0"/>
              <w:right w:val="single" w:color="auto" w:sz="4" w:space="0"/>
            </w:tcBorders>
            <w:shd w:val="clear" w:color="auto" w:fill="auto"/>
            <w:noWrap/>
            <w:vAlign w:val="bottom"/>
            <w:hideMark/>
          </w:tcPr>
          <w:p w:rsidRPr="00941486" w:rsidR="0080784B" w:rsidP="008421AE" w:rsidRDefault="0080784B" w14:paraId="1CFA78B3" w14:textId="77777777">
            <w:pPr>
              <w:spacing w:line="240" w:lineRule="auto"/>
              <w:jc w:val="right"/>
              <w:rPr>
                <w:rFonts w:ascii="Calibri" w:hAnsi="Calibri" w:cs="Calibri"/>
                <w:b/>
                <w:color w:val="000000"/>
                <w:sz w:val="18"/>
                <w:szCs w:val="18"/>
              </w:rPr>
            </w:pPr>
            <w:r w:rsidRPr="00941486">
              <w:rPr>
                <w:rFonts w:ascii="Calibri" w:hAnsi="Calibri" w:cs="Calibri"/>
                <w:b/>
                <w:color w:val="000000"/>
                <w:sz w:val="18"/>
                <w:szCs w:val="18"/>
              </w:rPr>
              <w:t>14.8%</w:t>
            </w:r>
          </w:p>
        </w:tc>
        <w:tc>
          <w:tcPr>
            <w:tcW w:w="720" w:type="dxa"/>
            <w:tcBorders>
              <w:top w:val="nil"/>
              <w:left w:val="nil"/>
              <w:bottom w:val="single" w:color="auto" w:sz="4" w:space="0"/>
              <w:right w:val="single" w:color="auto" w:sz="4" w:space="0"/>
            </w:tcBorders>
            <w:shd w:val="clear" w:color="auto" w:fill="auto"/>
            <w:noWrap/>
            <w:vAlign w:val="bottom"/>
            <w:hideMark/>
          </w:tcPr>
          <w:p w:rsidRPr="00047E0F" w:rsidR="0080784B" w:rsidP="008421AE" w:rsidRDefault="0080784B" w14:paraId="4FF53AAD"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5.22%</w:t>
            </w:r>
          </w:p>
        </w:tc>
        <w:tc>
          <w:tcPr>
            <w:tcW w:w="756" w:type="dxa"/>
            <w:tcBorders>
              <w:top w:val="nil"/>
              <w:left w:val="nil"/>
              <w:bottom w:val="single" w:color="auto" w:sz="4" w:space="0"/>
              <w:right w:val="nil"/>
            </w:tcBorders>
            <w:shd w:val="clear" w:color="auto" w:fill="auto"/>
            <w:noWrap/>
            <w:vAlign w:val="bottom"/>
            <w:hideMark/>
          </w:tcPr>
          <w:p w:rsidRPr="00047E0F" w:rsidR="0080784B" w:rsidP="008421AE" w:rsidRDefault="0080784B" w14:paraId="0DD8DBE9" w14:textId="77777777">
            <w:pPr>
              <w:spacing w:line="240" w:lineRule="auto"/>
              <w:jc w:val="right"/>
              <w:rPr>
                <w:rFonts w:ascii="Calibri" w:hAnsi="Calibri" w:cs="Calibri"/>
                <w:color w:val="000000"/>
                <w:sz w:val="18"/>
                <w:szCs w:val="18"/>
              </w:rPr>
            </w:pPr>
            <w:r w:rsidRPr="00047E0F">
              <w:rPr>
                <w:rFonts w:ascii="Calibri" w:hAnsi="Calibri" w:cs="Calibri"/>
                <w:color w:val="000000"/>
                <w:sz w:val="18"/>
                <w:szCs w:val="18"/>
              </w:rPr>
              <w:t>79.92%</w:t>
            </w:r>
          </w:p>
        </w:tc>
      </w:tr>
    </w:tbl>
    <w:p w:rsidR="0080784B" w:rsidP="0080784B" w:rsidRDefault="0080784B" w14:paraId="6E34685B" w14:textId="77777777">
      <w:pPr>
        <w:pStyle w:val="P1-StandPara"/>
      </w:pPr>
    </w:p>
    <w:p w:rsidR="0080784B" w:rsidP="0080784B" w:rsidRDefault="0080784B" w14:paraId="6B946FC1" w14:textId="77777777">
      <w:pPr>
        <w:pStyle w:val="P1-StandPara"/>
      </w:pPr>
    </w:p>
    <w:p w:rsidRPr="006E776F" w:rsidR="0080784B" w:rsidP="0080784B" w:rsidRDefault="0080784B" w14:paraId="6FAF5643" w14:textId="43977C4E">
      <w:pPr>
        <w:pStyle w:val="TT-TableTitle"/>
      </w:pPr>
      <w:bookmarkStart w:name="_Toc43826204" w:id="31"/>
      <w:r w:rsidRPr="006E776F">
        <w:lastRenderedPageBreak/>
        <w:t>Table B-</w:t>
      </w:r>
      <w:r w:rsidR="000F4B4D">
        <w:t>4</w:t>
      </w:r>
      <w:r w:rsidRPr="006E776F">
        <w:t xml:space="preserve">. </w:t>
      </w:r>
      <w:r w:rsidR="000F4B4D">
        <w:t>P</w:t>
      </w:r>
      <w:r w:rsidRPr="006E776F">
        <w:t>ower calculations for comparing urbanicity subgroups</w:t>
      </w:r>
      <w:bookmarkEnd w:id="31"/>
      <w:r w:rsidRPr="006E776F">
        <w:t xml:space="preserve"> </w:t>
      </w:r>
    </w:p>
    <w:p w:rsidR="0080784B" w:rsidP="0080784B" w:rsidRDefault="0080784B" w14:paraId="348D3703" w14:textId="77777777">
      <w:pPr>
        <w:pStyle w:val="L1-FlLSp12"/>
        <w:spacing w:line="240" w:lineRule="exact"/>
        <w:rPr>
          <w:szCs w:val="24"/>
        </w:rPr>
      </w:pPr>
    </w:p>
    <w:tbl>
      <w:tblPr>
        <w:tblW w:w="8661" w:type="dxa"/>
        <w:tblLook w:val="04A0" w:firstRow="1" w:lastRow="0" w:firstColumn="1" w:lastColumn="0" w:noHBand="0" w:noVBand="1"/>
      </w:tblPr>
      <w:tblGrid>
        <w:gridCol w:w="981"/>
        <w:gridCol w:w="960"/>
        <w:gridCol w:w="960"/>
        <w:gridCol w:w="960"/>
        <w:gridCol w:w="960"/>
        <w:gridCol w:w="960"/>
        <w:gridCol w:w="1055"/>
        <w:gridCol w:w="960"/>
        <w:gridCol w:w="960"/>
      </w:tblGrid>
      <w:tr w:rsidRPr="006E776F" w:rsidR="000F4B4D" w:rsidTr="000F4B4D" w14:paraId="086170F3" w14:textId="77777777">
        <w:trPr>
          <w:trHeight w:val="719"/>
        </w:trPr>
        <w:tc>
          <w:tcPr>
            <w:tcW w:w="981" w:type="dxa"/>
            <w:tcBorders>
              <w:top w:val="single" w:color="auto" w:sz="4" w:space="0"/>
              <w:left w:val="nil"/>
              <w:bottom w:val="nil"/>
              <w:right w:val="single" w:color="auto" w:sz="4" w:space="0"/>
            </w:tcBorders>
            <w:shd w:val="clear" w:color="auto" w:fill="auto"/>
            <w:vAlign w:val="bottom"/>
            <w:hideMark/>
          </w:tcPr>
          <w:p w:rsidRPr="006E776F" w:rsidR="000F4B4D" w:rsidP="000F4B4D" w:rsidRDefault="000F4B4D" w14:paraId="28842C82" w14:textId="77777777">
            <w:pPr>
              <w:spacing w:line="240" w:lineRule="auto"/>
              <w:rPr>
                <w:rFonts w:ascii="Calibri" w:hAnsi="Calibri" w:cs="Calibri"/>
                <w:b/>
                <w:color w:val="000000"/>
                <w:sz w:val="18"/>
                <w:szCs w:val="18"/>
              </w:rPr>
            </w:pPr>
            <w:r w:rsidRPr="006E776F">
              <w:rPr>
                <w:rFonts w:ascii="Calibri" w:hAnsi="Calibri" w:cs="Calibri"/>
                <w:b/>
                <w:color w:val="000000"/>
                <w:sz w:val="18"/>
                <w:szCs w:val="18"/>
              </w:rPr>
              <w:t>Poverty Stratum</w:t>
            </w:r>
          </w:p>
        </w:tc>
        <w:tc>
          <w:tcPr>
            <w:tcW w:w="960" w:type="dxa"/>
            <w:tcBorders>
              <w:top w:val="single" w:color="auto" w:sz="4" w:space="0"/>
              <w:left w:val="nil"/>
              <w:bottom w:val="nil"/>
              <w:right w:val="single" w:color="auto" w:sz="4" w:space="0"/>
            </w:tcBorders>
            <w:shd w:val="clear" w:color="auto" w:fill="auto"/>
            <w:vAlign w:val="bottom"/>
            <w:hideMark/>
          </w:tcPr>
          <w:p w:rsidRPr="006E776F" w:rsidR="000F4B4D" w:rsidP="000F4B4D" w:rsidRDefault="000F4B4D" w14:paraId="71AC3677" w14:textId="11E2961B">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Nom</w:t>
            </w:r>
            <w:r>
              <w:rPr>
                <w:rFonts w:ascii="Calibri" w:hAnsi="Calibri" w:cs="Calibri"/>
                <w:b/>
                <w:color w:val="000000"/>
                <w:sz w:val="18"/>
                <w:szCs w:val="18"/>
              </w:rPr>
              <w:t>inal</w:t>
            </w:r>
            <w:r w:rsidRPr="006E776F">
              <w:rPr>
                <w:rFonts w:ascii="Calibri" w:hAnsi="Calibri" w:cs="Calibri"/>
                <w:b/>
                <w:color w:val="000000"/>
                <w:sz w:val="18"/>
                <w:szCs w:val="18"/>
              </w:rPr>
              <w:t xml:space="preserve"> sample size</w:t>
            </w:r>
          </w:p>
        </w:tc>
        <w:tc>
          <w:tcPr>
            <w:tcW w:w="960" w:type="dxa"/>
            <w:tcBorders>
              <w:top w:val="single" w:color="auto" w:sz="4" w:space="0"/>
              <w:left w:val="nil"/>
              <w:bottom w:val="nil"/>
              <w:right w:val="single" w:color="auto" w:sz="4" w:space="0"/>
            </w:tcBorders>
            <w:shd w:val="clear" w:color="auto" w:fill="auto"/>
            <w:vAlign w:val="bottom"/>
            <w:hideMark/>
          </w:tcPr>
          <w:p w:rsidRPr="006E776F" w:rsidR="000F4B4D" w:rsidP="000F4B4D" w:rsidRDefault="000F4B4D" w14:paraId="76B258C1" w14:textId="2DF59F9C">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Eff</w:t>
            </w:r>
            <w:r>
              <w:rPr>
                <w:rFonts w:ascii="Calibri" w:hAnsi="Calibri" w:cs="Calibri"/>
                <w:b/>
                <w:color w:val="000000"/>
                <w:sz w:val="18"/>
                <w:szCs w:val="18"/>
              </w:rPr>
              <w:t>e</w:t>
            </w:r>
            <w:r w:rsidRPr="006E776F">
              <w:rPr>
                <w:rFonts w:ascii="Calibri" w:hAnsi="Calibri" w:cs="Calibri"/>
                <w:b/>
                <w:color w:val="000000"/>
                <w:sz w:val="18"/>
                <w:szCs w:val="18"/>
              </w:rPr>
              <w:t>ct</w:t>
            </w:r>
            <w:r>
              <w:rPr>
                <w:rFonts w:ascii="Calibri" w:hAnsi="Calibri" w:cs="Calibri"/>
                <w:b/>
                <w:color w:val="000000"/>
                <w:sz w:val="18"/>
                <w:szCs w:val="18"/>
              </w:rPr>
              <w:t>i</w:t>
            </w:r>
            <w:r w:rsidRPr="006E776F">
              <w:rPr>
                <w:rFonts w:ascii="Calibri" w:hAnsi="Calibri" w:cs="Calibri"/>
                <w:b/>
                <w:color w:val="000000"/>
                <w:sz w:val="18"/>
                <w:szCs w:val="18"/>
              </w:rPr>
              <w:t>v</w:t>
            </w:r>
            <w:r>
              <w:rPr>
                <w:rFonts w:ascii="Calibri" w:hAnsi="Calibri" w:cs="Calibri"/>
                <w:b/>
                <w:color w:val="000000"/>
                <w:sz w:val="18"/>
                <w:szCs w:val="18"/>
              </w:rPr>
              <w:t>e</w:t>
            </w:r>
            <w:r w:rsidRPr="006E776F">
              <w:rPr>
                <w:rFonts w:ascii="Calibri" w:hAnsi="Calibri" w:cs="Calibri"/>
                <w:b/>
                <w:color w:val="000000"/>
                <w:sz w:val="18"/>
                <w:szCs w:val="18"/>
              </w:rPr>
              <w:t xml:space="preserve"> sample size</w:t>
            </w:r>
          </w:p>
        </w:tc>
        <w:tc>
          <w:tcPr>
            <w:tcW w:w="960" w:type="dxa"/>
            <w:tcBorders>
              <w:top w:val="single" w:color="auto" w:sz="4" w:space="0"/>
              <w:left w:val="nil"/>
              <w:bottom w:val="nil"/>
              <w:right w:val="single" w:color="auto" w:sz="4" w:space="0"/>
            </w:tcBorders>
            <w:shd w:val="clear" w:color="auto" w:fill="auto"/>
            <w:vAlign w:val="bottom"/>
            <w:hideMark/>
          </w:tcPr>
          <w:p w:rsidRPr="006E776F" w:rsidR="000F4B4D" w:rsidP="000F4B4D" w:rsidRDefault="000F4B4D" w14:paraId="3303E91D"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Pop Pct Null</w:t>
            </w:r>
          </w:p>
        </w:tc>
        <w:tc>
          <w:tcPr>
            <w:tcW w:w="960" w:type="dxa"/>
            <w:tcBorders>
              <w:top w:val="single" w:color="auto" w:sz="4" w:space="0"/>
              <w:left w:val="nil"/>
              <w:bottom w:val="nil"/>
              <w:right w:val="single" w:color="auto" w:sz="4" w:space="0"/>
            </w:tcBorders>
            <w:shd w:val="clear" w:color="auto" w:fill="auto"/>
            <w:vAlign w:val="bottom"/>
            <w:hideMark/>
          </w:tcPr>
          <w:p w:rsidRPr="006E776F" w:rsidR="000F4B4D" w:rsidP="000F4B4D" w:rsidRDefault="000F4B4D" w14:paraId="3812C0E6"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Std error</w:t>
            </w:r>
          </w:p>
        </w:tc>
        <w:tc>
          <w:tcPr>
            <w:tcW w:w="960" w:type="dxa"/>
            <w:tcBorders>
              <w:top w:val="single" w:color="auto" w:sz="4" w:space="0"/>
              <w:left w:val="nil"/>
              <w:bottom w:val="nil"/>
              <w:right w:val="single" w:color="auto" w:sz="4" w:space="0"/>
            </w:tcBorders>
            <w:shd w:val="clear" w:color="auto" w:fill="auto"/>
            <w:vAlign w:val="bottom"/>
            <w:hideMark/>
          </w:tcPr>
          <w:p w:rsidRPr="006E776F" w:rsidR="000F4B4D" w:rsidP="000F4B4D" w:rsidRDefault="000F4B4D" w14:paraId="427EF658" w14:textId="51632C4F">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Cutoff Null C</w:t>
            </w:r>
            <w:r>
              <w:rPr>
                <w:rFonts w:ascii="Calibri" w:hAnsi="Calibri" w:cs="Calibri"/>
                <w:b/>
                <w:color w:val="000000"/>
                <w:sz w:val="18"/>
                <w:szCs w:val="18"/>
              </w:rPr>
              <w:t>ritical Region</w:t>
            </w:r>
          </w:p>
        </w:tc>
        <w:tc>
          <w:tcPr>
            <w:tcW w:w="960" w:type="dxa"/>
            <w:tcBorders>
              <w:top w:val="single" w:color="auto" w:sz="4" w:space="0"/>
              <w:left w:val="nil"/>
              <w:bottom w:val="nil"/>
              <w:right w:val="single" w:color="auto" w:sz="4" w:space="0"/>
            </w:tcBorders>
            <w:shd w:val="clear" w:color="auto" w:fill="auto"/>
            <w:vAlign w:val="bottom"/>
            <w:hideMark/>
          </w:tcPr>
          <w:p w:rsidRPr="006E776F" w:rsidR="000F4B4D" w:rsidP="000F4B4D" w:rsidRDefault="000F4B4D" w14:paraId="1BBD700D" w14:textId="45BDF86E">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Pop Pct Al</w:t>
            </w:r>
            <w:r>
              <w:rPr>
                <w:rFonts w:ascii="Calibri" w:hAnsi="Calibri" w:cs="Calibri"/>
                <w:b/>
                <w:color w:val="000000"/>
                <w:sz w:val="18"/>
                <w:szCs w:val="18"/>
              </w:rPr>
              <w:t>ternat</w:t>
            </w:r>
            <w:r w:rsidR="00593669">
              <w:rPr>
                <w:rFonts w:ascii="Calibri" w:hAnsi="Calibri" w:cs="Calibri"/>
                <w:b/>
                <w:color w:val="000000"/>
                <w:sz w:val="18"/>
                <w:szCs w:val="18"/>
              </w:rPr>
              <w:t>iv</w:t>
            </w:r>
            <w:r>
              <w:rPr>
                <w:rFonts w:ascii="Calibri" w:hAnsi="Calibri" w:cs="Calibri"/>
                <w:b/>
                <w:color w:val="000000"/>
                <w:sz w:val="18"/>
                <w:szCs w:val="18"/>
              </w:rPr>
              <w:t>e</w:t>
            </w:r>
          </w:p>
        </w:tc>
        <w:tc>
          <w:tcPr>
            <w:tcW w:w="960" w:type="dxa"/>
            <w:tcBorders>
              <w:top w:val="single" w:color="auto" w:sz="4" w:space="0"/>
              <w:left w:val="nil"/>
              <w:bottom w:val="nil"/>
              <w:right w:val="single" w:color="auto" w:sz="4" w:space="0"/>
            </w:tcBorders>
            <w:shd w:val="clear" w:color="auto" w:fill="auto"/>
            <w:vAlign w:val="bottom"/>
            <w:hideMark/>
          </w:tcPr>
          <w:p w:rsidRPr="006E776F" w:rsidR="000F4B4D" w:rsidP="000F4B4D" w:rsidRDefault="000F4B4D" w14:paraId="4D8073A5"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Std error</w:t>
            </w:r>
          </w:p>
        </w:tc>
        <w:tc>
          <w:tcPr>
            <w:tcW w:w="960" w:type="dxa"/>
            <w:tcBorders>
              <w:top w:val="single" w:color="auto" w:sz="4" w:space="0"/>
              <w:left w:val="nil"/>
              <w:bottom w:val="nil"/>
              <w:right w:val="nil"/>
            </w:tcBorders>
            <w:shd w:val="clear" w:color="auto" w:fill="auto"/>
            <w:vAlign w:val="bottom"/>
            <w:hideMark/>
          </w:tcPr>
          <w:p w:rsidRPr="006E776F" w:rsidR="000F4B4D" w:rsidP="000F4B4D" w:rsidRDefault="000F4B4D" w14:paraId="53E16160" w14:textId="77777777">
            <w:pPr>
              <w:spacing w:line="240" w:lineRule="auto"/>
              <w:jc w:val="right"/>
              <w:rPr>
                <w:rFonts w:ascii="Calibri" w:hAnsi="Calibri" w:cs="Calibri"/>
                <w:b/>
                <w:color w:val="000000"/>
                <w:sz w:val="18"/>
                <w:szCs w:val="18"/>
              </w:rPr>
            </w:pPr>
            <w:r w:rsidRPr="006E776F">
              <w:rPr>
                <w:rFonts w:ascii="Calibri" w:hAnsi="Calibri" w:cs="Calibri"/>
                <w:b/>
                <w:color w:val="000000"/>
                <w:sz w:val="18"/>
                <w:szCs w:val="18"/>
              </w:rPr>
              <w:t>Power</w:t>
            </w:r>
          </w:p>
        </w:tc>
      </w:tr>
      <w:tr w:rsidRPr="00E615F1" w:rsidR="0080784B" w:rsidTr="000F4B4D" w14:paraId="6CA087EF" w14:textId="77777777">
        <w:trPr>
          <w:trHeight w:val="259" w:hRule="exact"/>
        </w:trPr>
        <w:tc>
          <w:tcPr>
            <w:tcW w:w="981" w:type="dxa"/>
            <w:tcBorders>
              <w:top w:val="single" w:color="auto" w:sz="4" w:space="0"/>
              <w:left w:val="nil"/>
              <w:bottom w:val="nil"/>
              <w:right w:val="single" w:color="auto" w:sz="4" w:space="0"/>
            </w:tcBorders>
            <w:shd w:val="clear" w:color="auto" w:fill="auto"/>
            <w:noWrap/>
            <w:vAlign w:val="center"/>
            <w:hideMark/>
          </w:tcPr>
          <w:p w:rsidRPr="00E615F1" w:rsidR="0080784B" w:rsidP="008421AE" w:rsidRDefault="0080784B" w14:paraId="1D36E249" w14:textId="77777777">
            <w:pPr>
              <w:spacing w:line="240" w:lineRule="auto"/>
              <w:rPr>
                <w:rFonts w:ascii="Calibri" w:hAnsi="Calibri" w:cs="Calibri"/>
                <w:color w:val="000000"/>
                <w:sz w:val="18"/>
                <w:szCs w:val="18"/>
              </w:rPr>
            </w:pPr>
            <w:r w:rsidRPr="00E615F1">
              <w:rPr>
                <w:rFonts w:ascii="Calibri" w:hAnsi="Calibri" w:cs="Calibri"/>
                <w:color w:val="000000"/>
                <w:sz w:val="18"/>
                <w:szCs w:val="18"/>
              </w:rPr>
              <w:t>Urb/Sub</w:t>
            </w:r>
          </w:p>
        </w:tc>
        <w:tc>
          <w:tcPr>
            <w:tcW w:w="960" w:type="dxa"/>
            <w:tcBorders>
              <w:top w:val="single" w:color="auto" w:sz="4" w:space="0"/>
              <w:left w:val="nil"/>
              <w:bottom w:val="nil"/>
              <w:right w:val="single" w:color="auto" w:sz="4" w:space="0"/>
            </w:tcBorders>
            <w:shd w:val="clear" w:color="auto" w:fill="auto"/>
            <w:noWrap/>
            <w:vAlign w:val="center"/>
            <w:hideMark/>
          </w:tcPr>
          <w:p w:rsidRPr="00E615F1" w:rsidR="0080784B" w:rsidP="008421AE" w:rsidRDefault="0080784B" w14:paraId="5D93D359"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293.4</w:t>
            </w:r>
          </w:p>
        </w:tc>
        <w:tc>
          <w:tcPr>
            <w:tcW w:w="960" w:type="dxa"/>
            <w:tcBorders>
              <w:top w:val="single" w:color="auto" w:sz="4" w:space="0"/>
              <w:left w:val="nil"/>
              <w:bottom w:val="nil"/>
              <w:right w:val="single" w:color="auto" w:sz="4" w:space="0"/>
            </w:tcBorders>
            <w:shd w:val="clear" w:color="auto" w:fill="auto"/>
            <w:noWrap/>
            <w:vAlign w:val="center"/>
            <w:hideMark/>
          </w:tcPr>
          <w:p w:rsidRPr="00E615F1" w:rsidR="0080784B" w:rsidP="008421AE" w:rsidRDefault="0080784B" w14:paraId="0B1FEC74"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173.8</w:t>
            </w:r>
          </w:p>
        </w:tc>
        <w:tc>
          <w:tcPr>
            <w:tcW w:w="960" w:type="dxa"/>
            <w:tcBorders>
              <w:top w:val="single" w:color="auto" w:sz="4" w:space="0"/>
              <w:left w:val="nil"/>
              <w:bottom w:val="nil"/>
              <w:right w:val="single" w:color="auto" w:sz="4" w:space="0"/>
            </w:tcBorders>
            <w:shd w:val="clear" w:color="auto" w:fill="auto"/>
            <w:noWrap/>
            <w:vAlign w:val="bottom"/>
            <w:hideMark/>
          </w:tcPr>
          <w:p w:rsidRPr="00E615F1" w:rsidR="0080784B" w:rsidP="008421AE" w:rsidRDefault="0080784B" w14:paraId="62BEDFED"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50%</w:t>
            </w:r>
          </w:p>
        </w:tc>
        <w:tc>
          <w:tcPr>
            <w:tcW w:w="960" w:type="dxa"/>
            <w:tcBorders>
              <w:top w:val="single" w:color="auto" w:sz="4" w:space="0"/>
              <w:left w:val="nil"/>
              <w:bottom w:val="nil"/>
              <w:right w:val="single" w:color="auto" w:sz="4" w:space="0"/>
            </w:tcBorders>
            <w:shd w:val="clear" w:color="auto" w:fill="auto"/>
            <w:noWrap/>
            <w:vAlign w:val="bottom"/>
            <w:hideMark/>
          </w:tcPr>
          <w:p w:rsidRPr="00E615F1" w:rsidR="0080784B" w:rsidP="008421AE" w:rsidRDefault="0080784B" w14:paraId="4FA1735E"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3.79%</w:t>
            </w:r>
          </w:p>
        </w:tc>
        <w:tc>
          <w:tcPr>
            <w:tcW w:w="960" w:type="dxa"/>
            <w:tcBorders>
              <w:top w:val="single" w:color="auto" w:sz="4" w:space="0"/>
              <w:left w:val="nil"/>
              <w:bottom w:val="nil"/>
              <w:right w:val="single" w:color="auto" w:sz="4" w:space="0"/>
            </w:tcBorders>
            <w:shd w:val="clear" w:color="auto" w:fill="auto"/>
            <w:noWrap/>
            <w:vAlign w:val="bottom"/>
            <w:hideMark/>
          </w:tcPr>
          <w:p w:rsidRPr="00E615F1" w:rsidR="0080784B" w:rsidP="008421AE" w:rsidRDefault="0080784B" w14:paraId="7FD3C90B" w14:textId="77777777">
            <w:pPr>
              <w:spacing w:line="240" w:lineRule="auto"/>
              <w:rPr>
                <w:rFonts w:ascii="Calibri" w:hAnsi="Calibri" w:cs="Calibri"/>
                <w:color w:val="000000"/>
                <w:sz w:val="18"/>
                <w:szCs w:val="18"/>
              </w:rPr>
            </w:pPr>
            <w:r w:rsidRPr="00E615F1">
              <w:rPr>
                <w:rFonts w:ascii="Calibri" w:hAnsi="Calibri" w:cs="Calibri"/>
                <w:color w:val="000000"/>
                <w:sz w:val="18"/>
                <w:szCs w:val="18"/>
              </w:rPr>
              <w:t> </w:t>
            </w:r>
          </w:p>
        </w:tc>
        <w:tc>
          <w:tcPr>
            <w:tcW w:w="960" w:type="dxa"/>
            <w:tcBorders>
              <w:top w:val="single" w:color="auto" w:sz="4" w:space="0"/>
              <w:left w:val="nil"/>
              <w:bottom w:val="nil"/>
              <w:right w:val="single" w:color="auto" w:sz="4" w:space="0"/>
            </w:tcBorders>
            <w:shd w:val="clear" w:color="auto" w:fill="auto"/>
            <w:noWrap/>
            <w:vAlign w:val="bottom"/>
            <w:hideMark/>
          </w:tcPr>
          <w:p w:rsidRPr="00E615F1" w:rsidR="0080784B" w:rsidP="008421AE" w:rsidRDefault="0080784B" w14:paraId="7AD49A69"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50.0%</w:t>
            </w:r>
          </w:p>
        </w:tc>
        <w:tc>
          <w:tcPr>
            <w:tcW w:w="960" w:type="dxa"/>
            <w:tcBorders>
              <w:top w:val="single" w:color="auto" w:sz="4" w:space="0"/>
              <w:left w:val="nil"/>
              <w:bottom w:val="nil"/>
              <w:right w:val="single" w:color="auto" w:sz="4" w:space="0"/>
            </w:tcBorders>
            <w:shd w:val="clear" w:color="auto" w:fill="auto"/>
            <w:noWrap/>
            <w:vAlign w:val="bottom"/>
            <w:hideMark/>
          </w:tcPr>
          <w:p w:rsidRPr="00E615F1" w:rsidR="0080784B" w:rsidP="008421AE" w:rsidRDefault="0080784B" w14:paraId="4934B23E"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3.79%</w:t>
            </w:r>
          </w:p>
        </w:tc>
        <w:tc>
          <w:tcPr>
            <w:tcW w:w="960" w:type="dxa"/>
            <w:tcBorders>
              <w:top w:val="single" w:color="auto" w:sz="4" w:space="0"/>
              <w:left w:val="nil"/>
              <w:bottom w:val="nil"/>
              <w:right w:val="nil"/>
            </w:tcBorders>
            <w:shd w:val="clear" w:color="auto" w:fill="auto"/>
            <w:noWrap/>
            <w:vAlign w:val="bottom"/>
            <w:hideMark/>
          </w:tcPr>
          <w:p w:rsidRPr="00E615F1" w:rsidR="0080784B" w:rsidP="008421AE" w:rsidRDefault="0080784B" w14:paraId="05A6D75C" w14:textId="77777777">
            <w:pPr>
              <w:spacing w:line="240" w:lineRule="auto"/>
              <w:rPr>
                <w:rFonts w:ascii="Calibri" w:hAnsi="Calibri" w:cs="Calibri"/>
                <w:color w:val="000000"/>
                <w:sz w:val="18"/>
                <w:szCs w:val="18"/>
              </w:rPr>
            </w:pPr>
            <w:r w:rsidRPr="00E615F1">
              <w:rPr>
                <w:rFonts w:ascii="Calibri" w:hAnsi="Calibri" w:cs="Calibri"/>
                <w:color w:val="000000"/>
                <w:sz w:val="18"/>
                <w:szCs w:val="18"/>
              </w:rPr>
              <w:t> </w:t>
            </w:r>
          </w:p>
        </w:tc>
      </w:tr>
      <w:tr w:rsidRPr="00E615F1" w:rsidR="0080784B" w:rsidTr="000F4B4D" w14:paraId="6FE7A188" w14:textId="77777777">
        <w:trPr>
          <w:trHeight w:val="259" w:hRule="exact"/>
        </w:trPr>
        <w:tc>
          <w:tcPr>
            <w:tcW w:w="981" w:type="dxa"/>
            <w:tcBorders>
              <w:top w:val="nil"/>
              <w:left w:val="nil"/>
              <w:bottom w:val="single" w:color="auto" w:sz="4" w:space="0"/>
              <w:right w:val="single" w:color="auto" w:sz="4" w:space="0"/>
            </w:tcBorders>
            <w:shd w:val="clear" w:color="auto" w:fill="auto"/>
            <w:noWrap/>
            <w:vAlign w:val="center"/>
            <w:hideMark/>
          </w:tcPr>
          <w:p w:rsidRPr="00E615F1" w:rsidR="0080784B" w:rsidP="008421AE" w:rsidRDefault="0080784B" w14:paraId="658BDFC5" w14:textId="77777777">
            <w:pPr>
              <w:spacing w:line="240" w:lineRule="auto"/>
              <w:rPr>
                <w:rFonts w:ascii="Calibri" w:hAnsi="Calibri" w:cs="Calibri"/>
                <w:color w:val="000000"/>
                <w:sz w:val="18"/>
                <w:szCs w:val="18"/>
              </w:rPr>
            </w:pPr>
            <w:r w:rsidRPr="00E615F1">
              <w:rPr>
                <w:rFonts w:ascii="Calibri" w:hAnsi="Calibri" w:cs="Calibri"/>
                <w:color w:val="000000"/>
                <w:sz w:val="18"/>
                <w:szCs w:val="18"/>
              </w:rPr>
              <w:t>Tw/</w:t>
            </w:r>
            <w:proofErr w:type="spellStart"/>
            <w:r w:rsidRPr="00E615F1">
              <w:rPr>
                <w:rFonts w:ascii="Calibri" w:hAnsi="Calibri" w:cs="Calibri"/>
                <w:color w:val="000000"/>
                <w:sz w:val="18"/>
                <w:szCs w:val="18"/>
              </w:rPr>
              <w:t>Rur</w:t>
            </w:r>
            <w:proofErr w:type="spellEnd"/>
          </w:p>
        </w:tc>
        <w:tc>
          <w:tcPr>
            <w:tcW w:w="960" w:type="dxa"/>
            <w:tcBorders>
              <w:top w:val="nil"/>
              <w:left w:val="nil"/>
              <w:bottom w:val="single" w:color="auto" w:sz="4" w:space="0"/>
              <w:right w:val="single" w:color="auto" w:sz="4" w:space="0"/>
            </w:tcBorders>
            <w:shd w:val="clear" w:color="auto" w:fill="auto"/>
            <w:noWrap/>
            <w:vAlign w:val="center"/>
            <w:hideMark/>
          </w:tcPr>
          <w:p w:rsidRPr="00E615F1" w:rsidR="0080784B" w:rsidP="008421AE" w:rsidRDefault="0080784B" w14:paraId="421483D3"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256.6</w:t>
            </w:r>
          </w:p>
        </w:tc>
        <w:tc>
          <w:tcPr>
            <w:tcW w:w="960" w:type="dxa"/>
            <w:tcBorders>
              <w:top w:val="nil"/>
              <w:left w:val="nil"/>
              <w:bottom w:val="single" w:color="auto" w:sz="4" w:space="0"/>
              <w:right w:val="single" w:color="auto" w:sz="4" w:space="0"/>
            </w:tcBorders>
            <w:shd w:val="clear" w:color="auto" w:fill="auto"/>
            <w:noWrap/>
            <w:vAlign w:val="center"/>
            <w:hideMark/>
          </w:tcPr>
          <w:p w:rsidRPr="00E615F1" w:rsidR="0080784B" w:rsidP="008421AE" w:rsidRDefault="0080784B" w14:paraId="281207C7"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181.9</w:t>
            </w:r>
          </w:p>
        </w:tc>
        <w:tc>
          <w:tcPr>
            <w:tcW w:w="960" w:type="dxa"/>
            <w:tcBorders>
              <w:top w:val="nil"/>
              <w:left w:val="nil"/>
              <w:bottom w:val="single" w:color="auto" w:sz="4" w:space="0"/>
              <w:right w:val="single" w:color="auto" w:sz="4" w:space="0"/>
            </w:tcBorders>
            <w:shd w:val="clear" w:color="auto" w:fill="auto"/>
            <w:noWrap/>
            <w:vAlign w:val="bottom"/>
            <w:hideMark/>
          </w:tcPr>
          <w:p w:rsidRPr="00E615F1" w:rsidR="0080784B" w:rsidP="008421AE" w:rsidRDefault="0080784B" w14:paraId="56C113C4"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50%</w:t>
            </w:r>
          </w:p>
        </w:tc>
        <w:tc>
          <w:tcPr>
            <w:tcW w:w="960" w:type="dxa"/>
            <w:tcBorders>
              <w:top w:val="nil"/>
              <w:left w:val="nil"/>
              <w:bottom w:val="single" w:color="auto" w:sz="4" w:space="0"/>
              <w:right w:val="single" w:color="auto" w:sz="4" w:space="0"/>
            </w:tcBorders>
            <w:shd w:val="clear" w:color="auto" w:fill="auto"/>
            <w:noWrap/>
            <w:vAlign w:val="bottom"/>
            <w:hideMark/>
          </w:tcPr>
          <w:p w:rsidRPr="00E615F1" w:rsidR="0080784B" w:rsidP="008421AE" w:rsidRDefault="0080784B" w14:paraId="48202211"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3.71%</w:t>
            </w:r>
          </w:p>
        </w:tc>
        <w:tc>
          <w:tcPr>
            <w:tcW w:w="960" w:type="dxa"/>
            <w:tcBorders>
              <w:top w:val="nil"/>
              <w:left w:val="nil"/>
              <w:bottom w:val="single" w:color="auto" w:sz="4" w:space="0"/>
              <w:right w:val="single" w:color="auto" w:sz="4" w:space="0"/>
            </w:tcBorders>
            <w:shd w:val="clear" w:color="auto" w:fill="auto"/>
            <w:noWrap/>
            <w:vAlign w:val="bottom"/>
            <w:hideMark/>
          </w:tcPr>
          <w:p w:rsidRPr="00E615F1" w:rsidR="0080784B" w:rsidP="008421AE" w:rsidRDefault="0080784B" w14:paraId="13C7B42E" w14:textId="77777777">
            <w:pPr>
              <w:spacing w:line="240" w:lineRule="auto"/>
              <w:rPr>
                <w:rFonts w:ascii="Calibri" w:hAnsi="Calibri" w:cs="Calibri"/>
                <w:color w:val="000000"/>
                <w:sz w:val="18"/>
                <w:szCs w:val="18"/>
              </w:rPr>
            </w:pPr>
            <w:r w:rsidRPr="00E615F1">
              <w:rPr>
                <w:rFonts w:ascii="Calibri" w:hAnsi="Calibri" w:cs="Calibri"/>
                <w:color w:val="000000"/>
                <w:sz w:val="18"/>
                <w:szCs w:val="18"/>
              </w:rPr>
              <w:t> </w:t>
            </w:r>
          </w:p>
        </w:tc>
        <w:tc>
          <w:tcPr>
            <w:tcW w:w="960" w:type="dxa"/>
            <w:tcBorders>
              <w:top w:val="nil"/>
              <w:left w:val="nil"/>
              <w:bottom w:val="single" w:color="auto" w:sz="4" w:space="0"/>
              <w:right w:val="single" w:color="auto" w:sz="4" w:space="0"/>
            </w:tcBorders>
            <w:shd w:val="clear" w:color="auto" w:fill="auto"/>
            <w:noWrap/>
            <w:vAlign w:val="bottom"/>
            <w:hideMark/>
          </w:tcPr>
          <w:p w:rsidRPr="00E615F1" w:rsidR="0080784B" w:rsidP="008421AE" w:rsidRDefault="0080784B" w14:paraId="6F57FF8E"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64.8%</w:t>
            </w:r>
          </w:p>
        </w:tc>
        <w:tc>
          <w:tcPr>
            <w:tcW w:w="960" w:type="dxa"/>
            <w:tcBorders>
              <w:top w:val="nil"/>
              <w:left w:val="nil"/>
              <w:bottom w:val="single" w:color="auto" w:sz="4" w:space="0"/>
              <w:right w:val="single" w:color="auto" w:sz="4" w:space="0"/>
            </w:tcBorders>
            <w:shd w:val="clear" w:color="auto" w:fill="auto"/>
            <w:noWrap/>
            <w:vAlign w:val="bottom"/>
            <w:hideMark/>
          </w:tcPr>
          <w:p w:rsidRPr="00E615F1" w:rsidR="0080784B" w:rsidP="008421AE" w:rsidRDefault="0080784B" w14:paraId="1DF3E94B"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3.54%</w:t>
            </w:r>
          </w:p>
        </w:tc>
        <w:tc>
          <w:tcPr>
            <w:tcW w:w="960" w:type="dxa"/>
            <w:tcBorders>
              <w:top w:val="nil"/>
              <w:left w:val="nil"/>
              <w:bottom w:val="single" w:color="auto" w:sz="4" w:space="0"/>
              <w:right w:val="nil"/>
            </w:tcBorders>
            <w:shd w:val="clear" w:color="auto" w:fill="auto"/>
            <w:noWrap/>
            <w:vAlign w:val="bottom"/>
            <w:hideMark/>
          </w:tcPr>
          <w:p w:rsidRPr="00E615F1" w:rsidR="0080784B" w:rsidP="008421AE" w:rsidRDefault="0080784B" w14:paraId="31499BB8" w14:textId="77777777">
            <w:pPr>
              <w:spacing w:line="240" w:lineRule="auto"/>
              <w:rPr>
                <w:rFonts w:ascii="Calibri" w:hAnsi="Calibri" w:cs="Calibri"/>
                <w:color w:val="000000"/>
                <w:sz w:val="18"/>
                <w:szCs w:val="18"/>
              </w:rPr>
            </w:pPr>
            <w:r w:rsidRPr="00E615F1">
              <w:rPr>
                <w:rFonts w:ascii="Calibri" w:hAnsi="Calibri" w:cs="Calibri"/>
                <w:color w:val="000000"/>
                <w:sz w:val="18"/>
                <w:szCs w:val="18"/>
              </w:rPr>
              <w:t> </w:t>
            </w:r>
          </w:p>
        </w:tc>
      </w:tr>
      <w:tr w:rsidRPr="00E615F1" w:rsidR="0080784B" w:rsidTr="000F4B4D" w14:paraId="3919D495" w14:textId="77777777">
        <w:trPr>
          <w:trHeight w:val="259" w:hRule="exact"/>
        </w:trPr>
        <w:tc>
          <w:tcPr>
            <w:tcW w:w="981" w:type="dxa"/>
            <w:tcBorders>
              <w:top w:val="nil"/>
              <w:left w:val="nil"/>
              <w:bottom w:val="single" w:color="auto" w:sz="4" w:space="0"/>
              <w:right w:val="single" w:color="auto" w:sz="4" w:space="0"/>
            </w:tcBorders>
            <w:shd w:val="clear" w:color="auto" w:fill="auto"/>
            <w:noWrap/>
            <w:vAlign w:val="center"/>
            <w:hideMark/>
          </w:tcPr>
          <w:p w:rsidRPr="00E615F1" w:rsidR="0080784B" w:rsidP="008421AE" w:rsidRDefault="0080784B" w14:paraId="242CC762" w14:textId="77777777">
            <w:pPr>
              <w:spacing w:line="240" w:lineRule="auto"/>
              <w:rPr>
                <w:rFonts w:ascii="Calibri" w:hAnsi="Calibri" w:cs="Calibri"/>
                <w:color w:val="000000"/>
                <w:sz w:val="18"/>
                <w:szCs w:val="18"/>
              </w:rPr>
            </w:pPr>
            <w:r w:rsidRPr="00E615F1">
              <w:rPr>
                <w:rFonts w:ascii="Calibri" w:hAnsi="Calibri" w:cs="Calibri"/>
                <w:color w:val="000000"/>
                <w:sz w:val="18"/>
                <w:szCs w:val="18"/>
              </w:rPr>
              <w:t>Difference</w:t>
            </w:r>
          </w:p>
        </w:tc>
        <w:tc>
          <w:tcPr>
            <w:tcW w:w="960" w:type="dxa"/>
            <w:tcBorders>
              <w:top w:val="nil"/>
              <w:left w:val="nil"/>
              <w:bottom w:val="single" w:color="auto" w:sz="4" w:space="0"/>
              <w:right w:val="single" w:color="auto" w:sz="4" w:space="0"/>
            </w:tcBorders>
            <w:shd w:val="clear" w:color="auto" w:fill="auto"/>
            <w:noWrap/>
            <w:vAlign w:val="center"/>
            <w:hideMark/>
          </w:tcPr>
          <w:p w:rsidRPr="00E615F1" w:rsidR="0080784B" w:rsidP="008421AE" w:rsidRDefault="0080784B" w14:paraId="64E9C082"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550.0</w:t>
            </w:r>
          </w:p>
        </w:tc>
        <w:tc>
          <w:tcPr>
            <w:tcW w:w="960" w:type="dxa"/>
            <w:tcBorders>
              <w:top w:val="nil"/>
              <w:left w:val="nil"/>
              <w:bottom w:val="single" w:color="auto" w:sz="4" w:space="0"/>
              <w:right w:val="single" w:color="auto" w:sz="4" w:space="0"/>
            </w:tcBorders>
            <w:shd w:val="clear" w:color="auto" w:fill="auto"/>
            <w:noWrap/>
            <w:vAlign w:val="center"/>
            <w:hideMark/>
          </w:tcPr>
          <w:p w:rsidRPr="00E615F1" w:rsidR="0080784B" w:rsidP="008421AE" w:rsidRDefault="0080784B" w14:paraId="768B271F"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 </w:t>
            </w:r>
          </w:p>
        </w:tc>
        <w:tc>
          <w:tcPr>
            <w:tcW w:w="960" w:type="dxa"/>
            <w:tcBorders>
              <w:top w:val="nil"/>
              <w:left w:val="nil"/>
              <w:bottom w:val="single" w:color="auto" w:sz="4" w:space="0"/>
              <w:right w:val="single" w:color="auto" w:sz="4" w:space="0"/>
            </w:tcBorders>
            <w:shd w:val="clear" w:color="auto" w:fill="auto"/>
            <w:noWrap/>
            <w:vAlign w:val="bottom"/>
            <w:hideMark/>
          </w:tcPr>
          <w:p w:rsidRPr="00E615F1" w:rsidR="0080784B" w:rsidP="008421AE" w:rsidRDefault="0080784B" w14:paraId="5368BFAE" w14:textId="77777777">
            <w:pPr>
              <w:spacing w:line="240" w:lineRule="auto"/>
              <w:rPr>
                <w:rFonts w:ascii="Calibri" w:hAnsi="Calibri" w:cs="Calibri"/>
                <w:color w:val="000000"/>
                <w:sz w:val="18"/>
                <w:szCs w:val="18"/>
              </w:rPr>
            </w:pPr>
            <w:r w:rsidRPr="00E615F1">
              <w:rPr>
                <w:rFonts w:ascii="Calibri" w:hAnsi="Calibri" w:cs="Calibri"/>
                <w:color w:val="000000"/>
                <w:sz w:val="18"/>
                <w:szCs w:val="18"/>
              </w:rPr>
              <w:t> </w:t>
            </w:r>
          </w:p>
        </w:tc>
        <w:tc>
          <w:tcPr>
            <w:tcW w:w="960" w:type="dxa"/>
            <w:tcBorders>
              <w:top w:val="nil"/>
              <w:left w:val="nil"/>
              <w:bottom w:val="single" w:color="auto" w:sz="4" w:space="0"/>
              <w:right w:val="single" w:color="auto" w:sz="4" w:space="0"/>
            </w:tcBorders>
            <w:shd w:val="clear" w:color="auto" w:fill="auto"/>
            <w:noWrap/>
            <w:vAlign w:val="bottom"/>
            <w:hideMark/>
          </w:tcPr>
          <w:p w:rsidRPr="00E615F1" w:rsidR="0080784B" w:rsidP="008421AE" w:rsidRDefault="0080784B" w14:paraId="748E53F1"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5.30%</w:t>
            </w:r>
          </w:p>
        </w:tc>
        <w:tc>
          <w:tcPr>
            <w:tcW w:w="960" w:type="dxa"/>
            <w:tcBorders>
              <w:top w:val="nil"/>
              <w:left w:val="nil"/>
              <w:bottom w:val="single" w:color="auto" w:sz="4" w:space="0"/>
              <w:right w:val="single" w:color="auto" w:sz="4" w:space="0"/>
            </w:tcBorders>
            <w:shd w:val="clear" w:color="auto" w:fill="auto"/>
            <w:noWrap/>
            <w:vAlign w:val="bottom"/>
            <w:hideMark/>
          </w:tcPr>
          <w:p w:rsidRPr="00E615F1" w:rsidR="0080784B" w:rsidP="008421AE" w:rsidRDefault="0080784B" w14:paraId="13374DAC"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10.4%</w:t>
            </w:r>
          </w:p>
        </w:tc>
        <w:tc>
          <w:tcPr>
            <w:tcW w:w="960" w:type="dxa"/>
            <w:tcBorders>
              <w:top w:val="nil"/>
              <w:left w:val="nil"/>
              <w:bottom w:val="single" w:color="auto" w:sz="4" w:space="0"/>
              <w:right w:val="single" w:color="auto" w:sz="4" w:space="0"/>
            </w:tcBorders>
            <w:shd w:val="clear" w:color="auto" w:fill="auto"/>
            <w:noWrap/>
            <w:vAlign w:val="bottom"/>
            <w:hideMark/>
          </w:tcPr>
          <w:p w:rsidRPr="000F4B4D" w:rsidR="0080784B" w:rsidP="008421AE" w:rsidRDefault="0080784B" w14:paraId="4BAB828B" w14:textId="77777777">
            <w:pPr>
              <w:spacing w:line="240" w:lineRule="auto"/>
              <w:jc w:val="right"/>
              <w:rPr>
                <w:rFonts w:ascii="Calibri" w:hAnsi="Calibri" w:cs="Calibri"/>
                <w:b/>
                <w:color w:val="000000"/>
                <w:sz w:val="18"/>
                <w:szCs w:val="18"/>
              </w:rPr>
            </w:pPr>
            <w:r w:rsidRPr="000F4B4D">
              <w:rPr>
                <w:rFonts w:ascii="Calibri" w:hAnsi="Calibri" w:cs="Calibri"/>
                <w:b/>
                <w:color w:val="000000"/>
                <w:sz w:val="18"/>
                <w:szCs w:val="18"/>
              </w:rPr>
              <w:t>14.8%</w:t>
            </w:r>
          </w:p>
        </w:tc>
        <w:tc>
          <w:tcPr>
            <w:tcW w:w="960" w:type="dxa"/>
            <w:tcBorders>
              <w:top w:val="nil"/>
              <w:left w:val="nil"/>
              <w:bottom w:val="single" w:color="auto" w:sz="4" w:space="0"/>
              <w:right w:val="single" w:color="auto" w:sz="4" w:space="0"/>
            </w:tcBorders>
            <w:shd w:val="clear" w:color="auto" w:fill="auto"/>
            <w:noWrap/>
            <w:vAlign w:val="bottom"/>
            <w:hideMark/>
          </w:tcPr>
          <w:p w:rsidRPr="00E615F1" w:rsidR="0080784B" w:rsidP="008421AE" w:rsidRDefault="0080784B" w14:paraId="0DBBFE25"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5.19%</w:t>
            </w:r>
          </w:p>
        </w:tc>
        <w:tc>
          <w:tcPr>
            <w:tcW w:w="960" w:type="dxa"/>
            <w:tcBorders>
              <w:top w:val="nil"/>
              <w:left w:val="nil"/>
              <w:bottom w:val="single" w:color="auto" w:sz="4" w:space="0"/>
              <w:right w:val="nil"/>
            </w:tcBorders>
            <w:shd w:val="clear" w:color="auto" w:fill="auto"/>
            <w:noWrap/>
            <w:vAlign w:val="bottom"/>
            <w:hideMark/>
          </w:tcPr>
          <w:p w:rsidRPr="00E615F1" w:rsidR="0080784B" w:rsidP="008421AE" w:rsidRDefault="0080784B" w14:paraId="00117749" w14:textId="77777777">
            <w:pPr>
              <w:spacing w:line="240" w:lineRule="auto"/>
              <w:jc w:val="right"/>
              <w:rPr>
                <w:rFonts w:ascii="Calibri" w:hAnsi="Calibri" w:cs="Calibri"/>
                <w:color w:val="000000"/>
                <w:sz w:val="18"/>
                <w:szCs w:val="18"/>
              </w:rPr>
            </w:pPr>
            <w:r w:rsidRPr="00E615F1">
              <w:rPr>
                <w:rFonts w:ascii="Calibri" w:hAnsi="Calibri" w:cs="Calibri"/>
                <w:color w:val="000000"/>
                <w:sz w:val="18"/>
                <w:szCs w:val="18"/>
              </w:rPr>
              <w:t>80.21%</w:t>
            </w:r>
          </w:p>
        </w:tc>
      </w:tr>
    </w:tbl>
    <w:p w:rsidR="0080784B" w:rsidP="0080784B" w:rsidRDefault="0080784B" w14:paraId="2EFD204A" w14:textId="77777777">
      <w:pPr>
        <w:pStyle w:val="L1-FlLSp12"/>
        <w:spacing w:line="240" w:lineRule="auto"/>
        <w:rPr>
          <w:szCs w:val="24"/>
        </w:rPr>
      </w:pPr>
    </w:p>
    <w:p w:rsidRPr="00191D05" w:rsidR="00767D29" w:rsidP="005F4FFE" w:rsidRDefault="00767D29" w14:paraId="025D0417" w14:textId="77777777">
      <w:pPr>
        <w:pStyle w:val="BodyText"/>
        <w:rPr>
          <w:rFonts w:asciiTheme="minorHAnsi" w:hAnsiTheme="minorHAnsi" w:cstheme="minorHAnsi"/>
          <w:szCs w:val="22"/>
        </w:rPr>
      </w:pPr>
    </w:p>
    <w:p w:rsidRPr="00D321C3" w:rsidR="00EF39D4" w:rsidP="006E776F" w:rsidRDefault="002342C8" w14:paraId="197152C3" w14:textId="1AFABE65">
      <w:pPr>
        <w:pStyle w:val="Heading3"/>
      </w:pPr>
      <w:bookmarkStart w:name="_Toc462220402" w:id="32"/>
      <w:bookmarkStart w:name="_Toc43812939" w:id="33"/>
      <w:r w:rsidRPr="00D321C3">
        <w:t>B.2.</w:t>
      </w:r>
      <w:r w:rsidRPr="00D321C3" w:rsidR="00175218">
        <w:t>5</w:t>
      </w:r>
      <w:r w:rsidRPr="00D321C3" w:rsidR="004D3106">
        <w:t>.</w:t>
      </w:r>
      <w:r w:rsidRPr="00D321C3" w:rsidR="004D3106">
        <w:tab/>
        <w:t>Unusual Problems Requiring Specialized Sampling Procedures</w:t>
      </w:r>
      <w:bookmarkEnd w:id="32"/>
      <w:bookmarkEnd w:id="33"/>
    </w:p>
    <w:p w:rsidRPr="00D321C3" w:rsidR="00206B70" w:rsidP="00885949" w:rsidRDefault="00206B70" w14:paraId="08E63415" w14:textId="77777777">
      <w:pPr>
        <w:pStyle w:val="BodyText"/>
        <w:keepNext/>
        <w:rPr>
          <w:rFonts w:asciiTheme="minorHAnsi" w:hAnsiTheme="minorHAnsi" w:cstheme="minorHAnsi"/>
          <w:b/>
          <w:sz w:val="24"/>
          <w:szCs w:val="24"/>
        </w:rPr>
      </w:pPr>
    </w:p>
    <w:p w:rsidRPr="00D321C3" w:rsidR="004D3106" w:rsidP="006E776F" w:rsidRDefault="004D3106" w14:paraId="0268CBB8" w14:textId="77777777">
      <w:pPr>
        <w:pStyle w:val="P1-StandPara"/>
      </w:pPr>
      <w:r w:rsidRPr="00D321C3">
        <w:t>There are no unusual problems requiring specialized sampling procedures.</w:t>
      </w:r>
    </w:p>
    <w:p w:rsidR="004D3106" w:rsidP="00084460" w:rsidRDefault="004D3106" w14:paraId="095C0D44" w14:textId="6E110717">
      <w:pPr>
        <w:pStyle w:val="BodyText"/>
        <w:spacing w:line="240" w:lineRule="auto"/>
        <w:rPr>
          <w:rFonts w:asciiTheme="minorHAnsi" w:hAnsiTheme="minorHAnsi" w:cstheme="minorHAnsi"/>
          <w:szCs w:val="22"/>
        </w:rPr>
      </w:pPr>
    </w:p>
    <w:p w:rsidRPr="00D321C3" w:rsidR="008421AE" w:rsidP="00084460" w:rsidRDefault="008421AE" w14:paraId="1E49FFBC" w14:textId="77777777">
      <w:pPr>
        <w:pStyle w:val="BodyText"/>
        <w:spacing w:line="240" w:lineRule="auto"/>
        <w:rPr>
          <w:rFonts w:asciiTheme="minorHAnsi" w:hAnsiTheme="minorHAnsi" w:cstheme="minorHAnsi"/>
          <w:szCs w:val="22"/>
        </w:rPr>
      </w:pPr>
    </w:p>
    <w:p w:rsidRPr="00D321C3" w:rsidR="00EF39D4" w:rsidP="006E776F" w:rsidRDefault="002342C8" w14:paraId="20C76981" w14:textId="7A98B5BE">
      <w:pPr>
        <w:pStyle w:val="Heading3"/>
      </w:pPr>
      <w:bookmarkStart w:name="_Toc462220403" w:id="34"/>
      <w:bookmarkStart w:name="_Toc43812940" w:id="35"/>
      <w:r w:rsidRPr="00D321C3">
        <w:t>B.2.</w:t>
      </w:r>
      <w:r w:rsidRPr="00D321C3" w:rsidR="00175218">
        <w:t>6</w:t>
      </w:r>
      <w:r w:rsidRPr="00D321C3" w:rsidR="003447EF">
        <w:t>.</w:t>
      </w:r>
      <w:r w:rsidRPr="00D321C3" w:rsidR="004D3106">
        <w:tab/>
        <w:t>Use of Periodic (less than annual) Data Collection to Reduce Burden</w:t>
      </w:r>
      <w:bookmarkEnd w:id="34"/>
      <w:bookmarkEnd w:id="35"/>
    </w:p>
    <w:p w:rsidRPr="00D321C3" w:rsidR="004D3106" w:rsidP="0075301A" w:rsidRDefault="004D3106" w14:paraId="5A5833A9" w14:textId="77777777">
      <w:pPr>
        <w:pStyle w:val="BodyText"/>
        <w:rPr>
          <w:rFonts w:asciiTheme="minorHAnsi" w:hAnsiTheme="minorHAnsi" w:cstheme="minorHAnsi"/>
          <w:b/>
          <w:sz w:val="24"/>
          <w:szCs w:val="24"/>
        </w:rPr>
      </w:pPr>
    </w:p>
    <w:p w:rsidRPr="00D321C3" w:rsidR="00FD06EE" w:rsidP="00084460" w:rsidRDefault="004D3106" w14:paraId="3D1A5CE7" w14:textId="2554389D">
      <w:pPr>
        <w:pStyle w:val="BodyText"/>
        <w:spacing w:line="240" w:lineRule="auto"/>
        <w:rPr>
          <w:rFonts w:asciiTheme="minorHAnsi" w:hAnsiTheme="minorHAnsi" w:cstheme="minorHAnsi"/>
          <w:szCs w:val="22"/>
        </w:rPr>
      </w:pPr>
      <w:r w:rsidRPr="00D321C3">
        <w:rPr>
          <w:rFonts w:asciiTheme="minorHAnsi" w:hAnsiTheme="minorHAnsi" w:cstheme="minorHAnsi"/>
          <w:szCs w:val="22"/>
        </w:rPr>
        <w:t>Th</w:t>
      </w:r>
      <w:r w:rsidRPr="00D321C3" w:rsidR="006201DF">
        <w:rPr>
          <w:rFonts w:asciiTheme="minorHAnsi" w:hAnsiTheme="minorHAnsi" w:cstheme="minorHAnsi"/>
          <w:szCs w:val="22"/>
        </w:rPr>
        <w:t xml:space="preserve">e </w:t>
      </w:r>
      <w:r w:rsidRPr="00D321C3" w:rsidR="00B778A6">
        <w:rPr>
          <w:rFonts w:asciiTheme="minorHAnsi" w:hAnsiTheme="minorHAnsi" w:cstheme="minorHAnsi"/>
          <w:szCs w:val="22"/>
        </w:rPr>
        <w:t>coronavirus-</w:t>
      </w:r>
      <w:r w:rsidR="005A3AD5">
        <w:rPr>
          <w:rFonts w:asciiTheme="minorHAnsi" w:hAnsiTheme="minorHAnsi" w:cstheme="minorHAnsi"/>
          <w:szCs w:val="22"/>
        </w:rPr>
        <w:t xml:space="preserve">pandemic </w:t>
      </w:r>
      <w:r w:rsidRPr="00D321C3" w:rsidR="00B778A6">
        <w:rPr>
          <w:rFonts w:asciiTheme="minorHAnsi" w:hAnsiTheme="minorHAnsi" w:cstheme="minorHAnsi"/>
          <w:szCs w:val="22"/>
        </w:rPr>
        <w:t xml:space="preserve">focused surveys </w:t>
      </w:r>
      <w:r w:rsidR="0001600B">
        <w:rPr>
          <w:rFonts w:asciiTheme="minorHAnsi" w:hAnsiTheme="minorHAnsi" w:cstheme="minorHAnsi"/>
          <w:szCs w:val="22"/>
        </w:rPr>
        <w:t xml:space="preserve">and interviews </w:t>
      </w:r>
      <w:r w:rsidRPr="00D321C3">
        <w:rPr>
          <w:rFonts w:asciiTheme="minorHAnsi" w:hAnsiTheme="minorHAnsi" w:cstheme="minorHAnsi"/>
          <w:szCs w:val="22"/>
        </w:rPr>
        <w:t xml:space="preserve">will be </w:t>
      </w:r>
      <w:r w:rsidR="0001600B">
        <w:rPr>
          <w:rFonts w:asciiTheme="minorHAnsi" w:hAnsiTheme="minorHAnsi" w:cstheme="minorHAnsi"/>
          <w:szCs w:val="22"/>
        </w:rPr>
        <w:t>conducted</w:t>
      </w:r>
      <w:r w:rsidRPr="00D321C3" w:rsidR="0001600B">
        <w:rPr>
          <w:rFonts w:asciiTheme="minorHAnsi" w:hAnsiTheme="minorHAnsi" w:cstheme="minorHAnsi"/>
          <w:szCs w:val="22"/>
        </w:rPr>
        <w:t xml:space="preserve"> </w:t>
      </w:r>
      <w:r w:rsidRPr="00D321C3" w:rsidR="004944E9">
        <w:rPr>
          <w:rFonts w:asciiTheme="minorHAnsi" w:hAnsiTheme="minorHAnsi" w:cstheme="minorHAnsi"/>
          <w:szCs w:val="22"/>
        </w:rPr>
        <w:t xml:space="preserve">during the </w:t>
      </w:r>
      <w:r w:rsidRPr="00D321C3" w:rsidR="00D83676">
        <w:rPr>
          <w:rFonts w:asciiTheme="minorHAnsi" w:hAnsiTheme="minorHAnsi" w:cstheme="minorHAnsi"/>
          <w:szCs w:val="22"/>
        </w:rPr>
        <w:t>2020</w:t>
      </w:r>
      <w:r w:rsidRPr="00D321C3" w:rsidR="00767D29">
        <w:rPr>
          <w:rFonts w:asciiTheme="minorHAnsi" w:hAnsiTheme="minorHAnsi" w:cstheme="minorHAnsi"/>
          <w:szCs w:val="22"/>
        </w:rPr>
        <w:t>–</w:t>
      </w:r>
      <w:r w:rsidRPr="00D321C3" w:rsidR="00D83676">
        <w:rPr>
          <w:rFonts w:asciiTheme="minorHAnsi" w:hAnsiTheme="minorHAnsi" w:cstheme="minorHAnsi"/>
          <w:szCs w:val="22"/>
        </w:rPr>
        <w:t xml:space="preserve">21 </w:t>
      </w:r>
      <w:r w:rsidRPr="00D321C3" w:rsidR="000339A5">
        <w:rPr>
          <w:rFonts w:asciiTheme="minorHAnsi" w:hAnsiTheme="minorHAnsi" w:cstheme="minorHAnsi"/>
          <w:szCs w:val="22"/>
        </w:rPr>
        <w:t>school year</w:t>
      </w:r>
      <w:r w:rsidRPr="00D321C3" w:rsidR="00477D27">
        <w:rPr>
          <w:rFonts w:asciiTheme="minorHAnsi" w:hAnsiTheme="minorHAnsi" w:cstheme="minorHAnsi"/>
          <w:szCs w:val="22"/>
        </w:rPr>
        <w:t>.</w:t>
      </w:r>
      <w:r w:rsidRPr="00D321C3" w:rsidR="000339A5">
        <w:rPr>
          <w:rFonts w:asciiTheme="minorHAnsi" w:hAnsiTheme="minorHAnsi" w:cstheme="minorHAnsi"/>
          <w:szCs w:val="22"/>
        </w:rPr>
        <w:t xml:space="preserve"> </w:t>
      </w:r>
    </w:p>
    <w:p w:rsidR="005F04B6" w:rsidP="00084460" w:rsidRDefault="005F04B6" w14:paraId="0DF09172" w14:textId="17E484E0">
      <w:pPr>
        <w:pStyle w:val="BodyText"/>
        <w:spacing w:line="240" w:lineRule="auto"/>
        <w:rPr>
          <w:rFonts w:asciiTheme="minorHAnsi" w:hAnsiTheme="minorHAnsi" w:cstheme="minorHAnsi"/>
          <w:szCs w:val="22"/>
        </w:rPr>
      </w:pPr>
    </w:p>
    <w:p w:rsidRPr="00D321C3" w:rsidR="008421AE" w:rsidP="00084460" w:rsidRDefault="008421AE" w14:paraId="34CA33FB" w14:textId="77777777">
      <w:pPr>
        <w:pStyle w:val="BodyText"/>
        <w:spacing w:line="240" w:lineRule="auto"/>
        <w:rPr>
          <w:rFonts w:asciiTheme="minorHAnsi" w:hAnsiTheme="minorHAnsi" w:cstheme="minorHAnsi"/>
          <w:szCs w:val="22"/>
        </w:rPr>
      </w:pPr>
    </w:p>
    <w:p w:rsidRPr="00D321C3" w:rsidR="00EF39D4" w:rsidP="006E776F" w:rsidRDefault="00C3792D" w14:paraId="18422384" w14:textId="32700159">
      <w:pPr>
        <w:pStyle w:val="Heading2"/>
      </w:pPr>
      <w:bookmarkStart w:name="_Toc462220404" w:id="36"/>
      <w:bookmarkStart w:name="_Toc43812941" w:id="37"/>
      <w:r w:rsidRPr="00D321C3">
        <w:t>B.3</w:t>
      </w:r>
      <w:r w:rsidRPr="00D321C3" w:rsidR="003447EF">
        <w:t>.</w:t>
      </w:r>
      <w:r w:rsidRPr="00D321C3">
        <w:tab/>
        <w:t>Methods to Maximize Response Rates</w:t>
      </w:r>
      <w:bookmarkEnd w:id="36"/>
      <w:bookmarkEnd w:id="37"/>
    </w:p>
    <w:p w:rsidRPr="00D321C3" w:rsidR="00767D29" w:rsidP="00084460" w:rsidRDefault="00767D29" w14:paraId="7B529974" w14:textId="77777777">
      <w:pPr>
        <w:pStyle w:val="BodyText"/>
        <w:spacing w:line="240" w:lineRule="auto"/>
        <w:rPr>
          <w:rFonts w:asciiTheme="minorHAnsi" w:hAnsiTheme="minorHAnsi" w:cstheme="minorHAnsi"/>
          <w:szCs w:val="22"/>
        </w:rPr>
      </w:pPr>
    </w:p>
    <w:p w:rsidRPr="00D321C3" w:rsidR="00C03D2F" w:rsidP="00084460" w:rsidRDefault="00934C8F" w14:paraId="17A83E12" w14:textId="1F99C0AB">
      <w:pPr>
        <w:pStyle w:val="BodyText"/>
        <w:spacing w:line="240" w:lineRule="auto"/>
        <w:rPr>
          <w:rFonts w:asciiTheme="minorHAnsi" w:hAnsiTheme="minorHAnsi" w:cstheme="minorHAnsi"/>
          <w:szCs w:val="22"/>
        </w:rPr>
      </w:pPr>
      <w:r w:rsidRPr="00D321C3">
        <w:rPr>
          <w:rFonts w:asciiTheme="minorHAnsi" w:hAnsiTheme="minorHAnsi" w:cstheme="minorHAnsi"/>
          <w:szCs w:val="22"/>
        </w:rPr>
        <w:t xml:space="preserve">The study team </w:t>
      </w:r>
      <w:r w:rsidRPr="00D321C3" w:rsidR="006201DF">
        <w:rPr>
          <w:rFonts w:asciiTheme="minorHAnsi" w:hAnsiTheme="minorHAnsi" w:cstheme="minorHAnsi"/>
          <w:szCs w:val="22"/>
        </w:rPr>
        <w:t xml:space="preserve">achieved very high response rates for the state </w:t>
      </w:r>
      <w:r w:rsidRPr="00D321C3" w:rsidR="004005AC">
        <w:rPr>
          <w:rFonts w:asciiTheme="minorHAnsi" w:hAnsiTheme="minorHAnsi" w:cstheme="minorHAnsi"/>
          <w:szCs w:val="22"/>
        </w:rPr>
        <w:t xml:space="preserve">survey (100 percent) </w:t>
      </w:r>
      <w:r w:rsidRPr="00D321C3" w:rsidR="006201DF">
        <w:rPr>
          <w:rFonts w:asciiTheme="minorHAnsi" w:hAnsiTheme="minorHAnsi" w:cstheme="minorHAnsi"/>
          <w:szCs w:val="22"/>
        </w:rPr>
        <w:t xml:space="preserve">and district </w:t>
      </w:r>
      <w:r w:rsidRPr="00D321C3" w:rsidR="004005AC">
        <w:rPr>
          <w:rFonts w:asciiTheme="minorHAnsi" w:hAnsiTheme="minorHAnsi" w:cstheme="minorHAnsi"/>
          <w:szCs w:val="22"/>
        </w:rPr>
        <w:t>survey (99 percent) during the</w:t>
      </w:r>
      <w:r w:rsidRPr="00D321C3">
        <w:rPr>
          <w:rFonts w:asciiTheme="minorHAnsi" w:hAnsiTheme="minorHAnsi" w:cstheme="minorHAnsi"/>
          <w:szCs w:val="22"/>
        </w:rPr>
        <w:t xml:space="preserve"> study’s</w:t>
      </w:r>
      <w:r w:rsidRPr="00D321C3" w:rsidR="004005AC">
        <w:rPr>
          <w:rFonts w:asciiTheme="minorHAnsi" w:hAnsiTheme="minorHAnsi" w:cstheme="minorHAnsi"/>
          <w:szCs w:val="22"/>
        </w:rPr>
        <w:t xml:space="preserve"> </w:t>
      </w:r>
      <w:r w:rsidRPr="00D321C3" w:rsidR="006854E2">
        <w:rPr>
          <w:rFonts w:asciiTheme="minorHAnsi" w:hAnsiTheme="minorHAnsi" w:cstheme="minorHAnsi"/>
          <w:szCs w:val="22"/>
        </w:rPr>
        <w:t xml:space="preserve">2018 </w:t>
      </w:r>
      <w:r w:rsidRPr="00D321C3" w:rsidR="006201DF">
        <w:rPr>
          <w:rFonts w:asciiTheme="minorHAnsi" w:hAnsiTheme="minorHAnsi" w:cstheme="minorHAnsi"/>
          <w:szCs w:val="22"/>
        </w:rPr>
        <w:t>data collections.</w:t>
      </w:r>
      <w:r w:rsidRPr="00D321C3" w:rsidR="00767D29">
        <w:rPr>
          <w:rFonts w:asciiTheme="minorHAnsi" w:hAnsiTheme="minorHAnsi" w:cstheme="minorHAnsi"/>
          <w:szCs w:val="22"/>
        </w:rPr>
        <w:t xml:space="preserve"> </w:t>
      </w:r>
      <w:r w:rsidRPr="00D321C3" w:rsidR="006201DF">
        <w:rPr>
          <w:rFonts w:asciiTheme="minorHAnsi" w:hAnsiTheme="minorHAnsi" w:cstheme="minorHAnsi"/>
          <w:szCs w:val="22"/>
        </w:rPr>
        <w:t xml:space="preserve">As a result, we expect to achieve very high response rates again for </w:t>
      </w:r>
      <w:r w:rsidRPr="00D321C3" w:rsidR="00B20B4D">
        <w:rPr>
          <w:rFonts w:asciiTheme="minorHAnsi" w:hAnsiTheme="minorHAnsi" w:cstheme="minorHAnsi"/>
          <w:szCs w:val="22"/>
        </w:rPr>
        <w:t xml:space="preserve">the 2021 </w:t>
      </w:r>
      <w:r w:rsidRPr="00D321C3" w:rsidR="006201DF">
        <w:rPr>
          <w:rFonts w:asciiTheme="minorHAnsi" w:hAnsiTheme="minorHAnsi" w:cstheme="minorHAnsi"/>
          <w:szCs w:val="22"/>
        </w:rPr>
        <w:t>survey</w:t>
      </w:r>
      <w:r w:rsidRPr="00D321C3" w:rsidR="003548C0">
        <w:rPr>
          <w:rFonts w:asciiTheme="minorHAnsi" w:hAnsiTheme="minorHAnsi" w:cstheme="minorHAnsi"/>
          <w:szCs w:val="22"/>
        </w:rPr>
        <w:t>s</w:t>
      </w:r>
      <w:r w:rsidRPr="00D321C3" w:rsidR="006201DF">
        <w:rPr>
          <w:rFonts w:asciiTheme="minorHAnsi" w:hAnsiTheme="minorHAnsi" w:cstheme="minorHAnsi"/>
          <w:szCs w:val="22"/>
        </w:rPr>
        <w:t xml:space="preserve">. </w:t>
      </w:r>
      <w:r w:rsidRPr="00D321C3" w:rsidR="004D3106">
        <w:rPr>
          <w:rFonts w:asciiTheme="minorHAnsi" w:hAnsiTheme="minorHAnsi" w:cstheme="minorHAnsi"/>
          <w:szCs w:val="22"/>
        </w:rPr>
        <w:t>We plan to work with states</w:t>
      </w:r>
      <w:r w:rsidRPr="00D321C3" w:rsidR="006201DF">
        <w:rPr>
          <w:rFonts w:asciiTheme="minorHAnsi" w:hAnsiTheme="minorHAnsi" w:cstheme="minorHAnsi"/>
          <w:szCs w:val="22"/>
        </w:rPr>
        <w:t xml:space="preserve"> and </w:t>
      </w:r>
      <w:r w:rsidRPr="00D321C3" w:rsidR="004D3106">
        <w:rPr>
          <w:rFonts w:asciiTheme="minorHAnsi" w:hAnsiTheme="minorHAnsi" w:cstheme="minorHAnsi"/>
          <w:szCs w:val="22"/>
        </w:rPr>
        <w:t>school districts to explain the importance of this data collection effort and to make it as easy as possible to comply. For all respondents, a clear description of the study design, the nature and importance of the study, and the OMB clearance information will be provided.</w:t>
      </w:r>
      <w:r w:rsidRPr="00D321C3" w:rsidR="00C03D2F">
        <w:rPr>
          <w:rFonts w:asciiTheme="minorHAnsi" w:hAnsiTheme="minorHAnsi" w:cstheme="minorHAnsi"/>
          <w:szCs w:val="22"/>
        </w:rPr>
        <w:t xml:space="preserve"> </w:t>
      </w:r>
    </w:p>
    <w:p w:rsidRPr="00D321C3" w:rsidR="00C03D2F" w:rsidP="00084460" w:rsidRDefault="00C03D2F" w14:paraId="2C61EBB7" w14:textId="77777777">
      <w:pPr>
        <w:pStyle w:val="BodyText"/>
        <w:spacing w:line="240" w:lineRule="auto"/>
        <w:rPr>
          <w:rFonts w:asciiTheme="minorHAnsi" w:hAnsiTheme="minorHAnsi" w:cstheme="minorHAnsi"/>
          <w:szCs w:val="22"/>
        </w:rPr>
      </w:pPr>
    </w:p>
    <w:p w:rsidRPr="00191D05" w:rsidR="004D3106" w:rsidP="00084460" w:rsidRDefault="00C03D2F" w14:paraId="439CA7A4" w14:textId="3C927EB2">
      <w:pPr>
        <w:pStyle w:val="BodyText"/>
        <w:spacing w:line="240" w:lineRule="auto"/>
        <w:rPr>
          <w:rFonts w:asciiTheme="minorHAnsi" w:hAnsiTheme="minorHAnsi" w:cstheme="minorHAnsi"/>
          <w:szCs w:val="22"/>
        </w:rPr>
      </w:pPr>
      <w:r w:rsidRPr="00D321C3">
        <w:rPr>
          <w:rFonts w:asciiTheme="minorHAnsi" w:hAnsiTheme="minorHAnsi" w:cstheme="minorHAnsi"/>
          <w:szCs w:val="22"/>
        </w:rPr>
        <w:t xml:space="preserve">For the states, </w:t>
      </w:r>
      <w:r w:rsidRPr="00D321C3" w:rsidR="004005AC">
        <w:rPr>
          <w:rFonts w:asciiTheme="minorHAnsi" w:hAnsiTheme="minorHAnsi" w:cstheme="minorHAnsi"/>
          <w:szCs w:val="22"/>
        </w:rPr>
        <w:t>w</w:t>
      </w:r>
      <w:r w:rsidRPr="00D321C3" w:rsidR="004D3106">
        <w:rPr>
          <w:rFonts w:asciiTheme="minorHAnsi" w:hAnsiTheme="minorHAnsi" w:cstheme="minorHAnsi"/>
          <w:szCs w:val="22"/>
        </w:rPr>
        <w:t xml:space="preserve">e will be courteous but persistent in follow-up with participants who do not respond in a </w:t>
      </w:r>
      <w:r w:rsidRPr="00D321C3" w:rsidR="00015446">
        <w:rPr>
          <w:rFonts w:asciiTheme="minorHAnsi" w:hAnsiTheme="minorHAnsi" w:cstheme="minorHAnsi"/>
          <w:szCs w:val="22"/>
        </w:rPr>
        <w:t>timely manner to our a</w:t>
      </w:r>
      <w:r w:rsidR="00015446">
        <w:rPr>
          <w:rFonts w:asciiTheme="minorHAnsi" w:hAnsiTheme="minorHAnsi" w:cstheme="minorHAnsi"/>
          <w:szCs w:val="22"/>
        </w:rPr>
        <w:t>ttempts. W</w:t>
      </w:r>
      <w:r w:rsidRPr="00191D05" w:rsidR="004D3106">
        <w:rPr>
          <w:rFonts w:asciiTheme="minorHAnsi" w:hAnsiTheme="minorHAnsi" w:cstheme="minorHAnsi"/>
          <w:szCs w:val="22"/>
        </w:rPr>
        <w:t xml:space="preserve">e </w:t>
      </w:r>
      <w:r w:rsidR="00015446">
        <w:rPr>
          <w:rFonts w:asciiTheme="minorHAnsi" w:hAnsiTheme="minorHAnsi" w:cstheme="minorHAnsi"/>
          <w:szCs w:val="22"/>
        </w:rPr>
        <w:t xml:space="preserve">also </w:t>
      </w:r>
      <w:r w:rsidRPr="00191D05" w:rsidR="004D3106">
        <w:rPr>
          <w:rFonts w:asciiTheme="minorHAnsi" w:hAnsiTheme="minorHAnsi" w:cstheme="minorHAnsi"/>
          <w:szCs w:val="22"/>
        </w:rPr>
        <w:t xml:space="preserve">will be very flexible gathering our data, allowing different people to respond to the different content areas and in whichever mode is easiest -- electronic, </w:t>
      </w:r>
      <w:r w:rsidRPr="00191D05" w:rsidR="00960796">
        <w:rPr>
          <w:rFonts w:asciiTheme="minorHAnsi" w:hAnsiTheme="minorHAnsi" w:cstheme="minorHAnsi"/>
          <w:szCs w:val="22"/>
        </w:rPr>
        <w:t>hard copy</w:t>
      </w:r>
      <w:r w:rsidRPr="00191D05" w:rsidR="004D3106">
        <w:rPr>
          <w:rFonts w:asciiTheme="minorHAnsi" w:hAnsiTheme="minorHAnsi" w:cstheme="minorHAnsi"/>
          <w:szCs w:val="22"/>
        </w:rPr>
        <w:t xml:space="preserve"> or telephone format. </w:t>
      </w:r>
      <w:r w:rsidRPr="00191D05" w:rsidR="0041316D">
        <w:rPr>
          <w:rFonts w:asciiTheme="minorHAnsi" w:hAnsiTheme="minorHAnsi" w:cstheme="minorHAnsi"/>
          <w:szCs w:val="22"/>
        </w:rPr>
        <w:t xml:space="preserve">Project staff will monitor completion rates, review the instruments for completeness throughout the field period, and follow up by email and telephone as needed to answer questions and encourage completion. During these calls, </w:t>
      </w:r>
      <w:r w:rsidR="0041316D">
        <w:rPr>
          <w:rFonts w:asciiTheme="minorHAnsi" w:hAnsiTheme="minorHAnsi" w:cstheme="minorHAnsi"/>
          <w:szCs w:val="22"/>
        </w:rPr>
        <w:t>respondents</w:t>
      </w:r>
      <w:r w:rsidRPr="00191D05" w:rsidR="0041316D">
        <w:rPr>
          <w:rFonts w:asciiTheme="minorHAnsi" w:hAnsiTheme="minorHAnsi" w:cstheme="minorHAnsi"/>
          <w:szCs w:val="22"/>
        </w:rPr>
        <w:t xml:space="preserve"> will be given the option of completing the </w:t>
      </w:r>
      <w:r w:rsidR="006A0452">
        <w:rPr>
          <w:rFonts w:asciiTheme="minorHAnsi" w:hAnsiTheme="minorHAnsi" w:cstheme="minorHAnsi"/>
          <w:szCs w:val="22"/>
        </w:rPr>
        <w:t>survey</w:t>
      </w:r>
      <w:r w:rsidRPr="00191D05" w:rsidR="0041316D">
        <w:rPr>
          <w:rFonts w:asciiTheme="minorHAnsi" w:hAnsiTheme="minorHAnsi" w:cstheme="minorHAnsi"/>
          <w:szCs w:val="22"/>
        </w:rPr>
        <w:t xml:space="preserve"> by telephone with the researcher.</w:t>
      </w:r>
    </w:p>
    <w:p w:rsidRPr="00191D05" w:rsidR="00C03D2F" w:rsidP="00084460" w:rsidRDefault="00C03D2F" w14:paraId="6BD82873" w14:textId="77777777">
      <w:pPr>
        <w:pStyle w:val="BodyText"/>
        <w:spacing w:line="240" w:lineRule="auto"/>
        <w:rPr>
          <w:rFonts w:asciiTheme="minorHAnsi" w:hAnsiTheme="minorHAnsi" w:cstheme="minorHAnsi"/>
          <w:szCs w:val="22"/>
        </w:rPr>
      </w:pPr>
    </w:p>
    <w:p w:rsidRPr="00191D05" w:rsidR="00C03D2F" w:rsidP="006E776F" w:rsidRDefault="0041316D" w14:paraId="5E94B6DE" w14:textId="70308CB9">
      <w:pPr>
        <w:pStyle w:val="P1-StandPara"/>
      </w:pPr>
      <w:r>
        <w:t>For the district survey, w</w:t>
      </w:r>
      <w:r w:rsidRPr="00191D05" w:rsidR="00C03D2F">
        <w:t>e will initiate several forms of follow-up contacts with respondents who have not responded to our communication. We will use a combination of reminder postcards, emails</w:t>
      </w:r>
      <w:r w:rsidR="00B702DA">
        <w:t>,</w:t>
      </w:r>
      <w:r w:rsidRPr="00191D05" w:rsidR="00C03D2F">
        <w:t xml:space="preserve"> and follow-up letters to encourage respon</w:t>
      </w:r>
      <w:r w:rsidR="0011323F">
        <w:t xml:space="preserve">dents to complete the surveys. </w:t>
      </w:r>
      <w:r w:rsidR="00015446">
        <w:t>Westat</w:t>
      </w:r>
      <w:r w:rsidR="00FA0FFA">
        <w:t>’s</w:t>
      </w:r>
      <w:r w:rsidR="00015446">
        <w:t xml:space="preserve"> </w:t>
      </w:r>
      <w:r w:rsidRPr="00191D05" w:rsidR="00C03D2F">
        <w:t xml:space="preserve">project management system developed for this study will be the primary tool for monitoring whether surveys have been initiated. After 10 days, we will send an email message (or postcard for those without email) to all non-respondents indicating that we have not received a completed survey and encouraging them to submit one soon. Within </w:t>
      </w:r>
      <w:r w:rsidR="00E86A96">
        <w:t xml:space="preserve">seven </w:t>
      </w:r>
      <w:r w:rsidRPr="00191D05" w:rsidR="00C03D2F">
        <w:t>business days of this first follow-up</w:t>
      </w:r>
      <w:r w:rsidRPr="00191D05" w:rsidR="002342C8">
        <w:t>,</w:t>
      </w:r>
      <w:r w:rsidRPr="00191D05" w:rsidR="00C03D2F">
        <w:t xml:space="preserve"> we will mail non-respondents a hard copy package including all materials in the initial mailing. Ten days after the second follow-up, we will </w:t>
      </w:r>
      <w:r w:rsidRPr="00191D05" w:rsidR="00C03D2F">
        <w:lastRenderedPageBreak/>
        <w:t>telephone the remaining non-respondents to ask that they complete the survey and offer them the option to answer the survey by phone, either at that time or at a time to be scheduled during the call.</w:t>
      </w:r>
      <w:r w:rsidR="00FA0FFA">
        <w:t xml:space="preserve"> </w:t>
      </w:r>
      <w:r w:rsidR="00767D29">
        <w:t xml:space="preserve"> </w:t>
      </w:r>
    </w:p>
    <w:p w:rsidR="00CC7D3B" w:rsidP="00CC7D3B" w:rsidRDefault="00C03D2F" w14:paraId="2A755915" w14:textId="4264CF46">
      <w:pPr>
        <w:spacing w:line="240" w:lineRule="auto"/>
        <w:rPr>
          <w:rFonts w:asciiTheme="minorHAnsi" w:hAnsiTheme="minorHAnsi" w:cstheme="minorHAnsi"/>
          <w:sz w:val="22"/>
          <w:szCs w:val="22"/>
        </w:rPr>
      </w:pPr>
      <w:r w:rsidRPr="0091195F">
        <w:rPr>
          <w:rFonts w:asciiTheme="minorHAnsi" w:hAnsiTheme="minorHAnsi" w:cstheme="minorHAnsi"/>
          <w:sz w:val="22"/>
          <w:szCs w:val="22"/>
        </w:rPr>
        <w:t>To maximize response rates, we also will (1) provide clear instructions and user-friendly materials, (2) offer technical assistance for survey respondents</w:t>
      </w:r>
      <w:r w:rsidRPr="0091195F" w:rsidR="00FE5899">
        <w:rPr>
          <w:rFonts w:asciiTheme="minorHAnsi" w:hAnsiTheme="minorHAnsi" w:cstheme="minorHAnsi"/>
          <w:sz w:val="22"/>
          <w:szCs w:val="22"/>
        </w:rPr>
        <w:t xml:space="preserve"> using a toll-fre</w:t>
      </w:r>
      <w:r w:rsidR="004F4D9F">
        <w:rPr>
          <w:rFonts w:asciiTheme="minorHAnsi" w:hAnsiTheme="minorHAnsi" w:cstheme="minorHAnsi"/>
          <w:sz w:val="22"/>
          <w:szCs w:val="22"/>
        </w:rPr>
        <w:t>e telephone number or email,</w:t>
      </w:r>
      <w:r w:rsidRPr="0091195F" w:rsidR="00FE5899">
        <w:rPr>
          <w:rFonts w:asciiTheme="minorHAnsi" w:hAnsiTheme="minorHAnsi" w:cstheme="minorHAnsi"/>
          <w:sz w:val="22"/>
          <w:szCs w:val="22"/>
        </w:rPr>
        <w:t xml:space="preserve"> </w:t>
      </w:r>
      <w:r w:rsidR="006201DF">
        <w:rPr>
          <w:rFonts w:asciiTheme="minorHAnsi" w:hAnsiTheme="minorHAnsi" w:cstheme="minorHAnsi"/>
          <w:sz w:val="22"/>
          <w:szCs w:val="22"/>
        </w:rPr>
        <w:t xml:space="preserve">and </w:t>
      </w:r>
      <w:r w:rsidRPr="0091195F" w:rsidR="00FE5899">
        <w:rPr>
          <w:rFonts w:asciiTheme="minorHAnsi" w:hAnsiTheme="minorHAnsi" w:cstheme="minorHAnsi"/>
          <w:sz w:val="22"/>
          <w:szCs w:val="22"/>
        </w:rPr>
        <w:t>(3)</w:t>
      </w:r>
      <w:r w:rsidRPr="0091195F">
        <w:rPr>
          <w:rFonts w:asciiTheme="minorHAnsi" w:hAnsiTheme="minorHAnsi" w:cstheme="minorHAnsi"/>
          <w:sz w:val="22"/>
          <w:szCs w:val="22"/>
        </w:rPr>
        <w:t xml:space="preserve"> </w:t>
      </w:r>
      <w:r w:rsidRPr="0091195F" w:rsidR="00FE5899">
        <w:rPr>
          <w:rFonts w:asciiTheme="minorHAnsi" w:hAnsiTheme="minorHAnsi" w:cstheme="minorHAnsi"/>
          <w:sz w:val="22"/>
          <w:szCs w:val="22"/>
        </w:rPr>
        <w:t>monitor progress regularly</w:t>
      </w:r>
      <w:r w:rsidRPr="0091195F" w:rsidR="004F4D9F">
        <w:rPr>
          <w:rFonts w:asciiTheme="minorHAnsi" w:hAnsiTheme="minorHAnsi" w:cstheme="minorHAnsi"/>
          <w:sz w:val="22"/>
          <w:szCs w:val="22"/>
        </w:rPr>
        <w:t>.</w:t>
      </w:r>
      <w:r w:rsidR="00CC7D3B">
        <w:rPr>
          <w:rFonts w:asciiTheme="minorHAnsi" w:hAnsiTheme="minorHAnsi" w:cstheme="minorHAnsi"/>
          <w:szCs w:val="22"/>
        </w:rPr>
        <w:t xml:space="preserve"> </w:t>
      </w:r>
      <w:r w:rsidRPr="002376CA" w:rsidR="00CC7D3B">
        <w:rPr>
          <w:rFonts w:asciiTheme="minorHAnsi" w:hAnsiTheme="minorHAnsi" w:cstheme="minorHAnsi"/>
          <w:sz w:val="22"/>
          <w:szCs w:val="22"/>
        </w:rPr>
        <w:t>In recognition of the fact that district administrators have many demands on their time, and typically, these administrators receive numerous requests to participate in studies and complete surveys for federal and state governments, district offices, and independent researchers, we plan to identify a district liaison. For most districts, completion of the district survey will require input from multiple respondents, and the district liaison’s role will be pivotal in positively impacting participation, collecting high quality data, and achieving a</w:t>
      </w:r>
      <w:r w:rsidR="004005AC">
        <w:rPr>
          <w:rFonts w:asciiTheme="minorHAnsi" w:hAnsiTheme="minorHAnsi" w:cstheme="minorHAnsi"/>
          <w:sz w:val="22"/>
          <w:szCs w:val="22"/>
        </w:rPr>
        <w:t xml:space="preserve"> minimum</w:t>
      </w:r>
      <w:r w:rsidRPr="002376CA" w:rsidR="00CC7D3B">
        <w:rPr>
          <w:rFonts w:asciiTheme="minorHAnsi" w:hAnsiTheme="minorHAnsi" w:cstheme="minorHAnsi"/>
          <w:sz w:val="22"/>
          <w:szCs w:val="22"/>
        </w:rPr>
        <w:t xml:space="preserve"> 85 percent response rate. </w:t>
      </w:r>
    </w:p>
    <w:p w:rsidR="00085644" w:rsidP="00CC7D3B" w:rsidRDefault="00085644" w14:paraId="30708267" w14:textId="67477851">
      <w:pPr>
        <w:spacing w:line="240" w:lineRule="auto"/>
        <w:rPr>
          <w:rFonts w:asciiTheme="minorHAnsi" w:hAnsiTheme="minorHAnsi" w:cstheme="minorHAnsi"/>
          <w:sz w:val="22"/>
          <w:szCs w:val="22"/>
        </w:rPr>
      </w:pPr>
    </w:p>
    <w:p w:rsidR="00085644" w:rsidP="00CC7D3B" w:rsidRDefault="004F5C47" w14:paraId="3BDF9F88" w14:textId="31E00A5A">
      <w:pPr>
        <w:spacing w:line="240" w:lineRule="auto"/>
        <w:rPr>
          <w:rFonts w:asciiTheme="minorHAnsi" w:hAnsiTheme="minorHAnsi" w:cstheme="minorHAnsi"/>
          <w:sz w:val="22"/>
          <w:szCs w:val="22"/>
        </w:rPr>
      </w:pPr>
      <w:r>
        <w:rPr>
          <w:rFonts w:asciiTheme="minorHAnsi" w:hAnsiTheme="minorHAnsi" w:cstheme="minorHAnsi"/>
          <w:sz w:val="22"/>
          <w:szCs w:val="22"/>
        </w:rPr>
        <w:t xml:space="preserve">For the district and school interviews, the study team will employ similar strategies to promote high response rates, including </w:t>
      </w:r>
      <w:r w:rsidR="00070F95">
        <w:rPr>
          <w:rFonts w:asciiTheme="minorHAnsi" w:hAnsiTheme="minorHAnsi" w:cstheme="minorHAnsi"/>
          <w:sz w:val="22"/>
          <w:szCs w:val="22"/>
        </w:rPr>
        <w:t xml:space="preserve">providing </w:t>
      </w:r>
      <w:r w:rsidR="00442247">
        <w:rPr>
          <w:rFonts w:asciiTheme="minorHAnsi" w:hAnsiTheme="minorHAnsi" w:cstheme="minorHAnsi"/>
          <w:sz w:val="22"/>
          <w:szCs w:val="22"/>
        </w:rPr>
        <w:t>study information</w:t>
      </w:r>
      <w:r w:rsidR="00070F95">
        <w:rPr>
          <w:rFonts w:asciiTheme="minorHAnsi" w:hAnsiTheme="minorHAnsi" w:cstheme="minorHAnsi"/>
          <w:sz w:val="22"/>
          <w:szCs w:val="22"/>
        </w:rPr>
        <w:t xml:space="preserve"> </w:t>
      </w:r>
      <w:r w:rsidR="00CB0F7B">
        <w:rPr>
          <w:rFonts w:asciiTheme="minorHAnsi" w:hAnsiTheme="minorHAnsi" w:cstheme="minorHAnsi"/>
          <w:sz w:val="22"/>
          <w:szCs w:val="22"/>
        </w:rPr>
        <w:t xml:space="preserve">and instructions </w:t>
      </w:r>
      <w:r w:rsidR="00070F95">
        <w:rPr>
          <w:rFonts w:asciiTheme="minorHAnsi" w:hAnsiTheme="minorHAnsi" w:cstheme="minorHAnsi"/>
          <w:sz w:val="22"/>
          <w:szCs w:val="22"/>
        </w:rPr>
        <w:t>in a clear</w:t>
      </w:r>
      <w:r w:rsidR="00CB0F7B">
        <w:rPr>
          <w:rFonts w:asciiTheme="minorHAnsi" w:hAnsiTheme="minorHAnsi" w:cstheme="minorHAnsi"/>
          <w:sz w:val="22"/>
          <w:szCs w:val="22"/>
        </w:rPr>
        <w:t xml:space="preserve">, user-friendly format; </w:t>
      </w:r>
      <w:r w:rsidR="001536C1">
        <w:rPr>
          <w:rFonts w:asciiTheme="minorHAnsi" w:hAnsiTheme="minorHAnsi" w:cstheme="minorHAnsi"/>
          <w:sz w:val="22"/>
          <w:szCs w:val="22"/>
        </w:rPr>
        <w:t>using multiple modes of communication (</w:t>
      </w:r>
      <w:r w:rsidR="007072F5">
        <w:rPr>
          <w:rFonts w:asciiTheme="minorHAnsi" w:hAnsiTheme="minorHAnsi" w:cstheme="minorHAnsi"/>
          <w:sz w:val="22"/>
          <w:szCs w:val="22"/>
        </w:rPr>
        <w:t xml:space="preserve">i.e., email and telephone); </w:t>
      </w:r>
      <w:r w:rsidR="00B02DD4">
        <w:rPr>
          <w:rFonts w:asciiTheme="minorHAnsi" w:hAnsiTheme="minorHAnsi" w:cstheme="minorHAnsi"/>
          <w:sz w:val="22"/>
          <w:szCs w:val="22"/>
        </w:rPr>
        <w:t>being flexible and accommodating to respondent needs</w:t>
      </w:r>
      <w:r w:rsidR="00E96442">
        <w:rPr>
          <w:rFonts w:asciiTheme="minorHAnsi" w:hAnsiTheme="minorHAnsi" w:cstheme="minorHAnsi"/>
          <w:sz w:val="22"/>
          <w:szCs w:val="22"/>
        </w:rPr>
        <w:t xml:space="preserve"> (e.g., scheduling interviews at </w:t>
      </w:r>
      <w:r w:rsidR="009811DE">
        <w:rPr>
          <w:rFonts w:asciiTheme="minorHAnsi" w:hAnsiTheme="minorHAnsi" w:cstheme="minorHAnsi"/>
          <w:sz w:val="22"/>
          <w:szCs w:val="22"/>
        </w:rPr>
        <w:t xml:space="preserve">times that are </w:t>
      </w:r>
      <w:r w:rsidR="00E96442">
        <w:rPr>
          <w:rFonts w:asciiTheme="minorHAnsi" w:hAnsiTheme="minorHAnsi" w:cstheme="minorHAnsi"/>
          <w:sz w:val="22"/>
          <w:szCs w:val="22"/>
        </w:rPr>
        <w:t>conven</w:t>
      </w:r>
      <w:r w:rsidR="009811DE">
        <w:rPr>
          <w:rFonts w:asciiTheme="minorHAnsi" w:hAnsiTheme="minorHAnsi" w:cstheme="minorHAnsi"/>
          <w:sz w:val="22"/>
          <w:szCs w:val="22"/>
        </w:rPr>
        <w:t>ient for the respondent)</w:t>
      </w:r>
      <w:r w:rsidR="00B02DD4">
        <w:rPr>
          <w:rFonts w:asciiTheme="minorHAnsi" w:hAnsiTheme="minorHAnsi" w:cstheme="minorHAnsi"/>
          <w:sz w:val="22"/>
          <w:szCs w:val="22"/>
        </w:rPr>
        <w:t xml:space="preserve">, </w:t>
      </w:r>
      <w:r w:rsidR="00611B73">
        <w:rPr>
          <w:rFonts w:asciiTheme="minorHAnsi" w:hAnsiTheme="minorHAnsi" w:cstheme="minorHAnsi"/>
          <w:sz w:val="22"/>
          <w:szCs w:val="22"/>
        </w:rPr>
        <w:t>engaging in consistent but courteous follow up efforts</w:t>
      </w:r>
      <w:r w:rsidR="00DE3E4D">
        <w:rPr>
          <w:rFonts w:asciiTheme="minorHAnsi" w:hAnsiTheme="minorHAnsi" w:cstheme="minorHAnsi"/>
          <w:sz w:val="22"/>
          <w:szCs w:val="22"/>
        </w:rPr>
        <w:t>,</w:t>
      </w:r>
      <w:r w:rsidR="00611B73">
        <w:rPr>
          <w:rFonts w:asciiTheme="minorHAnsi" w:hAnsiTheme="minorHAnsi" w:cstheme="minorHAnsi"/>
          <w:sz w:val="22"/>
          <w:szCs w:val="22"/>
        </w:rPr>
        <w:t xml:space="preserve"> </w:t>
      </w:r>
      <w:r w:rsidR="00DB2E6B">
        <w:rPr>
          <w:rFonts w:asciiTheme="minorHAnsi" w:hAnsiTheme="minorHAnsi" w:cstheme="minorHAnsi"/>
          <w:sz w:val="22"/>
          <w:szCs w:val="22"/>
        </w:rPr>
        <w:t xml:space="preserve">and </w:t>
      </w:r>
      <w:r w:rsidR="005267FD">
        <w:rPr>
          <w:rFonts w:asciiTheme="minorHAnsi" w:hAnsiTheme="minorHAnsi" w:cstheme="minorHAnsi"/>
          <w:sz w:val="22"/>
          <w:szCs w:val="22"/>
        </w:rPr>
        <w:t xml:space="preserve">systematically tracking </w:t>
      </w:r>
      <w:r w:rsidR="00B71DB1">
        <w:rPr>
          <w:rFonts w:asciiTheme="minorHAnsi" w:hAnsiTheme="minorHAnsi" w:cstheme="minorHAnsi"/>
          <w:sz w:val="22"/>
          <w:szCs w:val="22"/>
        </w:rPr>
        <w:t xml:space="preserve">all </w:t>
      </w:r>
      <w:r w:rsidR="008257F2">
        <w:rPr>
          <w:rFonts w:asciiTheme="minorHAnsi" w:hAnsiTheme="minorHAnsi" w:cstheme="minorHAnsi"/>
          <w:sz w:val="22"/>
          <w:szCs w:val="22"/>
        </w:rPr>
        <w:t>communication</w:t>
      </w:r>
      <w:r w:rsidR="00B71DB1">
        <w:rPr>
          <w:rFonts w:asciiTheme="minorHAnsi" w:hAnsiTheme="minorHAnsi" w:cstheme="minorHAnsi"/>
          <w:sz w:val="22"/>
          <w:szCs w:val="22"/>
        </w:rPr>
        <w:t xml:space="preserve"> attempts</w:t>
      </w:r>
      <w:r w:rsidR="00DB2E6B">
        <w:rPr>
          <w:rFonts w:asciiTheme="minorHAnsi" w:hAnsiTheme="minorHAnsi" w:cstheme="minorHAnsi"/>
          <w:sz w:val="22"/>
          <w:szCs w:val="22"/>
        </w:rPr>
        <w:t xml:space="preserve"> </w:t>
      </w:r>
      <w:r w:rsidR="00B71DB1">
        <w:rPr>
          <w:rFonts w:asciiTheme="minorHAnsi" w:hAnsiTheme="minorHAnsi" w:cstheme="minorHAnsi"/>
          <w:sz w:val="22"/>
          <w:szCs w:val="22"/>
        </w:rPr>
        <w:t xml:space="preserve">to guide </w:t>
      </w:r>
      <w:r w:rsidR="008257F2">
        <w:rPr>
          <w:rFonts w:asciiTheme="minorHAnsi" w:hAnsiTheme="minorHAnsi" w:cstheme="minorHAnsi"/>
          <w:sz w:val="22"/>
          <w:szCs w:val="22"/>
        </w:rPr>
        <w:t>future outreach</w:t>
      </w:r>
      <w:r w:rsidR="00DB2E6B">
        <w:rPr>
          <w:rFonts w:asciiTheme="minorHAnsi" w:hAnsiTheme="minorHAnsi" w:cstheme="minorHAnsi"/>
          <w:sz w:val="22"/>
          <w:szCs w:val="22"/>
        </w:rPr>
        <w:t xml:space="preserve">. </w:t>
      </w:r>
      <w:r w:rsidRPr="00965D0C" w:rsidR="0073783D">
        <w:rPr>
          <w:rFonts w:asciiTheme="minorHAnsi" w:hAnsiTheme="minorHAnsi" w:cstheme="minorHAnsi"/>
          <w:sz w:val="22"/>
          <w:szCs w:val="22"/>
        </w:rPr>
        <w:t xml:space="preserve">Study notification letters </w:t>
      </w:r>
      <w:r w:rsidR="0073783D">
        <w:rPr>
          <w:rFonts w:asciiTheme="minorHAnsi" w:hAnsiTheme="minorHAnsi" w:cstheme="minorHAnsi"/>
          <w:sz w:val="22"/>
          <w:szCs w:val="22"/>
        </w:rPr>
        <w:t xml:space="preserve">and follow-up communication </w:t>
      </w:r>
      <w:r w:rsidRPr="00965D0C" w:rsidR="0073783D">
        <w:rPr>
          <w:rFonts w:asciiTheme="minorHAnsi" w:hAnsiTheme="minorHAnsi" w:cstheme="minorHAnsi"/>
          <w:sz w:val="22"/>
          <w:szCs w:val="22"/>
        </w:rPr>
        <w:t>will</w:t>
      </w:r>
      <w:r w:rsidRPr="0073783D" w:rsidR="0073783D">
        <w:rPr>
          <w:rFonts w:asciiTheme="minorHAnsi" w:hAnsiTheme="minorHAnsi" w:cstheme="minorHAnsi"/>
          <w:sz w:val="22"/>
          <w:szCs w:val="22"/>
        </w:rPr>
        <w:t xml:space="preserve"> </w:t>
      </w:r>
      <w:r w:rsidRPr="00965D0C" w:rsidR="0073783D">
        <w:rPr>
          <w:rFonts w:asciiTheme="minorHAnsi" w:hAnsiTheme="minorHAnsi" w:cstheme="minorHAnsi"/>
          <w:sz w:val="22"/>
          <w:szCs w:val="22"/>
        </w:rPr>
        <w:t xml:space="preserve">emphasize the social incentive to respondents by stressing the importance of the data collection to </w:t>
      </w:r>
      <w:r w:rsidR="00A2443B">
        <w:rPr>
          <w:rFonts w:asciiTheme="minorHAnsi" w:hAnsiTheme="minorHAnsi" w:cstheme="minorHAnsi"/>
          <w:sz w:val="22"/>
          <w:szCs w:val="22"/>
        </w:rPr>
        <w:t>inform</w:t>
      </w:r>
      <w:r w:rsidRPr="00965D0C" w:rsidR="0073783D">
        <w:rPr>
          <w:rFonts w:asciiTheme="minorHAnsi" w:hAnsiTheme="minorHAnsi" w:cstheme="minorHAnsi"/>
          <w:sz w:val="22"/>
          <w:szCs w:val="22"/>
        </w:rPr>
        <w:t xml:space="preserve"> </w:t>
      </w:r>
      <w:r w:rsidR="002366F5">
        <w:rPr>
          <w:rFonts w:asciiTheme="minorHAnsi" w:hAnsiTheme="minorHAnsi" w:cstheme="minorHAnsi"/>
          <w:sz w:val="22"/>
          <w:szCs w:val="22"/>
        </w:rPr>
        <w:t xml:space="preserve">future </w:t>
      </w:r>
      <w:r w:rsidRPr="00965D0C" w:rsidR="0073783D">
        <w:rPr>
          <w:rFonts w:asciiTheme="minorHAnsi" w:hAnsiTheme="minorHAnsi" w:cstheme="minorHAnsi"/>
          <w:sz w:val="22"/>
          <w:szCs w:val="22"/>
        </w:rPr>
        <w:t xml:space="preserve">technical assistance and </w:t>
      </w:r>
      <w:r w:rsidR="00AD2196">
        <w:rPr>
          <w:rFonts w:asciiTheme="minorHAnsi" w:hAnsiTheme="minorHAnsi" w:cstheme="minorHAnsi"/>
          <w:sz w:val="22"/>
          <w:szCs w:val="22"/>
        </w:rPr>
        <w:t xml:space="preserve">policy making </w:t>
      </w:r>
      <w:r w:rsidR="002366F5">
        <w:rPr>
          <w:rFonts w:asciiTheme="minorHAnsi" w:hAnsiTheme="minorHAnsi" w:cstheme="minorHAnsi"/>
          <w:sz w:val="22"/>
          <w:szCs w:val="22"/>
        </w:rPr>
        <w:t>at the federal, state, and local levels</w:t>
      </w:r>
      <w:r w:rsidRPr="00965D0C" w:rsidR="0073783D">
        <w:rPr>
          <w:rFonts w:asciiTheme="minorHAnsi" w:hAnsiTheme="minorHAnsi" w:cstheme="minorHAnsi"/>
          <w:sz w:val="22"/>
          <w:szCs w:val="22"/>
        </w:rPr>
        <w:t>.</w:t>
      </w:r>
      <w:r w:rsidR="00A61DBA">
        <w:rPr>
          <w:rFonts w:asciiTheme="minorHAnsi" w:hAnsiTheme="minorHAnsi" w:cstheme="minorHAnsi"/>
          <w:sz w:val="22"/>
          <w:szCs w:val="22"/>
        </w:rPr>
        <w:t xml:space="preserve"> </w:t>
      </w:r>
      <w:r w:rsidR="00643DF6">
        <w:rPr>
          <w:rFonts w:asciiTheme="minorHAnsi" w:hAnsiTheme="minorHAnsi" w:cstheme="minorHAnsi"/>
          <w:sz w:val="22"/>
          <w:szCs w:val="22"/>
        </w:rPr>
        <w:t xml:space="preserve">If needed and appropriate, the study team will ask district EL/Title III directors to endorse the study to </w:t>
      </w:r>
      <w:r w:rsidR="00AC39C9">
        <w:rPr>
          <w:rFonts w:asciiTheme="minorHAnsi" w:hAnsiTheme="minorHAnsi" w:cstheme="minorHAnsi"/>
          <w:sz w:val="22"/>
          <w:szCs w:val="22"/>
        </w:rPr>
        <w:t>encourage school-level respondents to participate.</w:t>
      </w:r>
    </w:p>
    <w:p w:rsidR="00965D0C" w:rsidP="00CC7D3B" w:rsidRDefault="00965D0C" w14:paraId="0E229342" w14:textId="5F780977">
      <w:pPr>
        <w:spacing w:line="240" w:lineRule="auto"/>
        <w:rPr>
          <w:rFonts w:asciiTheme="minorHAnsi" w:hAnsiTheme="minorHAnsi" w:cstheme="minorHAnsi"/>
          <w:sz w:val="22"/>
          <w:szCs w:val="22"/>
        </w:rPr>
      </w:pPr>
    </w:p>
    <w:p w:rsidRPr="002376CA" w:rsidR="0015736D" w:rsidP="00CC7D3B" w:rsidRDefault="007072F5" w14:paraId="09606E28" w14:textId="2B0CACD0">
      <w:pPr>
        <w:spacing w:line="240" w:lineRule="auto"/>
        <w:rPr>
          <w:rFonts w:asciiTheme="minorHAnsi" w:hAnsiTheme="minorHAnsi" w:cstheme="minorHAnsi"/>
          <w:sz w:val="22"/>
          <w:szCs w:val="22"/>
        </w:rPr>
      </w:pPr>
      <w:r>
        <w:rPr>
          <w:rFonts w:asciiTheme="minorHAnsi" w:hAnsiTheme="minorHAnsi" w:cstheme="minorHAnsi"/>
          <w:sz w:val="22"/>
          <w:szCs w:val="22"/>
        </w:rPr>
        <w:t>In addition, the study</w:t>
      </w:r>
      <w:r w:rsidRPr="00965D0C" w:rsidR="00965D0C">
        <w:rPr>
          <w:rFonts w:asciiTheme="minorHAnsi" w:hAnsiTheme="minorHAnsi" w:cstheme="minorHAnsi"/>
          <w:sz w:val="22"/>
          <w:szCs w:val="22"/>
        </w:rPr>
        <w:t xml:space="preserve"> team has developed interview protocols that are appropriately tailored to the respondent group and are designed to place as little burden on respondents as possible. </w:t>
      </w:r>
      <w:r w:rsidR="00C777E7">
        <w:rPr>
          <w:rFonts w:asciiTheme="minorHAnsi" w:hAnsiTheme="minorHAnsi" w:cstheme="minorHAnsi"/>
          <w:sz w:val="22"/>
          <w:szCs w:val="22"/>
        </w:rPr>
        <w:t>The</w:t>
      </w:r>
      <w:r w:rsidRPr="00965D0C" w:rsidR="00965D0C">
        <w:rPr>
          <w:rFonts w:asciiTheme="minorHAnsi" w:hAnsiTheme="minorHAnsi" w:cstheme="minorHAnsi"/>
          <w:sz w:val="22"/>
          <w:szCs w:val="22"/>
        </w:rPr>
        <w:t xml:space="preserve"> team will use cognitive interviews with </w:t>
      </w:r>
      <w:r w:rsidR="00C777E7">
        <w:rPr>
          <w:rFonts w:asciiTheme="minorHAnsi" w:hAnsiTheme="minorHAnsi" w:cstheme="minorHAnsi"/>
          <w:sz w:val="22"/>
          <w:szCs w:val="22"/>
        </w:rPr>
        <w:t>district and school administrators</w:t>
      </w:r>
      <w:r w:rsidRPr="00965D0C" w:rsidR="00965D0C">
        <w:rPr>
          <w:rFonts w:asciiTheme="minorHAnsi" w:hAnsiTheme="minorHAnsi" w:cstheme="minorHAnsi"/>
          <w:sz w:val="22"/>
          <w:szCs w:val="22"/>
        </w:rPr>
        <w:t xml:space="preserve"> to pilot data collection instruments to ensure that they are user</w:t>
      </w:r>
      <w:r w:rsidR="003712C9">
        <w:rPr>
          <w:rFonts w:asciiTheme="minorHAnsi" w:hAnsiTheme="minorHAnsi" w:cstheme="minorHAnsi"/>
          <w:sz w:val="22"/>
          <w:szCs w:val="22"/>
        </w:rPr>
        <w:t>-</w:t>
      </w:r>
      <w:r w:rsidRPr="00965D0C" w:rsidR="00965D0C">
        <w:rPr>
          <w:rFonts w:asciiTheme="minorHAnsi" w:hAnsiTheme="minorHAnsi" w:cstheme="minorHAnsi"/>
          <w:sz w:val="22"/>
          <w:szCs w:val="22"/>
        </w:rPr>
        <w:t xml:space="preserve">friendly and easily understandable, all of which increases participants’ willingness to participate in the data collection activities and thus increases response rates.  </w:t>
      </w:r>
    </w:p>
    <w:p w:rsidR="00C03D2F" w:rsidP="00084460" w:rsidRDefault="00C03D2F" w14:paraId="72E75404" w14:textId="283A74CA">
      <w:pPr>
        <w:pStyle w:val="BodyText"/>
        <w:spacing w:line="240" w:lineRule="auto"/>
        <w:rPr>
          <w:rFonts w:asciiTheme="minorHAnsi" w:hAnsiTheme="minorHAnsi" w:cstheme="minorHAnsi"/>
          <w:szCs w:val="22"/>
        </w:rPr>
      </w:pPr>
    </w:p>
    <w:p w:rsidRPr="00191D05" w:rsidR="00767D29" w:rsidP="00084460" w:rsidRDefault="00767D29" w14:paraId="659F35F5" w14:textId="77777777">
      <w:pPr>
        <w:pStyle w:val="BodyText"/>
        <w:spacing w:line="240" w:lineRule="auto"/>
        <w:rPr>
          <w:rFonts w:asciiTheme="minorHAnsi" w:hAnsiTheme="minorHAnsi" w:cstheme="minorHAnsi"/>
          <w:szCs w:val="22"/>
        </w:rPr>
      </w:pPr>
    </w:p>
    <w:p w:rsidRPr="00D321C3" w:rsidR="00EF39D4" w:rsidP="006E776F" w:rsidRDefault="00827854" w14:paraId="06812363" w14:textId="4ABECA21">
      <w:pPr>
        <w:pStyle w:val="Heading3"/>
      </w:pPr>
      <w:bookmarkStart w:name="_Toc462220405" w:id="38"/>
      <w:bookmarkStart w:name="_Toc43812942" w:id="39"/>
      <w:r w:rsidRPr="00D321C3">
        <w:t>B.3.1.</w:t>
      </w:r>
      <w:r w:rsidRPr="00D321C3">
        <w:tab/>
      </w:r>
      <w:r w:rsidRPr="00D321C3" w:rsidR="002068A4">
        <w:t>Weighting the D</w:t>
      </w:r>
      <w:r w:rsidRPr="00D321C3" w:rsidR="00CD5D12">
        <w:t xml:space="preserve">istrict </w:t>
      </w:r>
      <w:r w:rsidRPr="00D321C3" w:rsidR="002068A4">
        <w:t>S</w:t>
      </w:r>
      <w:r w:rsidRPr="00D321C3" w:rsidR="00CD5D12">
        <w:t>ample</w:t>
      </w:r>
      <w:bookmarkEnd w:id="38"/>
      <w:bookmarkEnd w:id="39"/>
    </w:p>
    <w:p w:rsidRPr="00D321C3" w:rsidR="003A58D6" w:rsidP="003A58D6" w:rsidRDefault="003A58D6" w14:paraId="0C4614C5" w14:textId="77777777">
      <w:pPr>
        <w:pStyle w:val="P1-StandPara"/>
        <w:keepNext/>
      </w:pPr>
    </w:p>
    <w:p w:rsidR="003A58D6" w:rsidP="003A58D6" w:rsidRDefault="003A58D6" w14:paraId="77978D13" w14:textId="73DAA214">
      <w:pPr>
        <w:spacing w:line="240" w:lineRule="auto"/>
        <w:rPr>
          <w:rFonts w:asciiTheme="minorHAnsi" w:hAnsiTheme="minorHAnsi" w:cstheme="minorHAnsi"/>
          <w:sz w:val="22"/>
          <w:szCs w:val="22"/>
        </w:rPr>
      </w:pPr>
      <w:r w:rsidRPr="00D321C3">
        <w:rPr>
          <w:rFonts w:asciiTheme="minorHAnsi" w:hAnsiTheme="minorHAnsi" w:cstheme="minorHAnsi"/>
          <w:sz w:val="22"/>
          <w:szCs w:val="22"/>
        </w:rPr>
        <w:t>After completi</w:t>
      </w:r>
      <w:r w:rsidR="00B702DA">
        <w:rPr>
          <w:rFonts w:asciiTheme="minorHAnsi" w:hAnsiTheme="minorHAnsi" w:cstheme="minorHAnsi"/>
          <w:sz w:val="22"/>
          <w:szCs w:val="22"/>
        </w:rPr>
        <w:t>ng</w:t>
      </w:r>
      <w:r w:rsidRPr="00D321C3">
        <w:rPr>
          <w:rFonts w:asciiTheme="minorHAnsi" w:hAnsiTheme="minorHAnsi" w:cstheme="minorHAnsi"/>
          <w:sz w:val="22"/>
          <w:szCs w:val="22"/>
        </w:rPr>
        <w:t xml:space="preserve"> the field data</w:t>
      </w:r>
      <w:r>
        <w:rPr>
          <w:rFonts w:asciiTheme="minorHAnsi" w:hAnsiTheme="minorHAnsi" w:cstheme="minorHAnsi"/>
          <w:sz w:val="22"/>
          <w:szCs w:val="22"/>
        </w:rPr>
        <w:t xml:space="preserve"> </w:t>
      </w:r>
      <w:r w:rsidRPr="00191D05">
        <w:rPr>
          <w:rFonts w:asciiTheme="minorHAnsi" w:hAnsiTheme="minorHAnsi" w:cstheme="minorHAnsi"/>
          <w:sz w:val="22"/>
          <w:szCs w:val="22"/>
        </w:rPr>
        <w:t xml:space="preserve">collection, we plan to weight the </w:t>
      </w:r>
      <w:r>
        <w:rPr>
          <w:rFonts w:asciiTheme="minorHAnsi" w:hAnsiTheme="minorHAnsi" w:cstheme="minorHAnsi"/>
          <w:sz w:val="22"/>
          <w:szCs w:val="22"/>
        </w:rPr>
        <w:t xml:space="preserve">district </w:t>
      </w:r>
      <w:r w:rsidRPr="00191D05">
        <w:rPr>
          <w:rFonts w:asciiTheme="minorHAnsi" w:hAnsiTheme="minorHAnsi" w:cstheme="minorHAnsi"/>
          <w:sz w:val="22"/>
          <w:szCs w:val="22"/>
        </w:rPr>
        <w:t xml:space="preserve">data to provide a nationally representative estimator at the district level. </w:t>
      </w:r>
      <w:r>
        <w:rPr>
          <w:rFonts w:asciiTheme="minorHAnsi" w:hAnsiTheme="minorHAnsi" w:cstheme="minorHAnsi"/>
          <w:sz w:val="22"/>
          <w:szCs w:val="22"/>
        </w:rPr>
        <w:t xml:space="preserve">The district weighting process will involve developing unit-base sampling and replicate weights, then adjusting these weights as necessary to account for survey nonresponse. </w:t>
      </w:r>
    </w:p>
    <w:p w:rsidR="003A58D6" w:rsidP="003A58D6" w:rsidRDefault="003A58D6" w14:paraId="0C0C04FF" w14:textId="77777777">
      <w:pPr>
        <w:spacing w:line="240" w:lineRule="auto"/>
        <w:rPr>
          <w:rFonts w:asciiTheme="minorHAnsi" w:hAnsiTheme="minorHAnsi" w:cstheme="minorHAnsi"/>
          <w:sz w:val="22"/>
          <w:szCs w:val="22"/>
        </w:rPr>
      </w:pPr>
    </w:p>
    <w:p w:rsidR="003A58D6" w:rsidP="003A58D6" w:rsidRDefault="003A58D6" w14:paraId="44285E1D" w14:textId="77777777">
      <w:pPr>
        <w:rPr>
          <w:rFonts w:asciiTheme="minorHAnsi" w:hAnsiTheme="minorHAnsi" w:cstheme="minorHAnsi"/>
          <w:sz w:val="22"/>
          <w:szCs w:val="22"/>
        </w:rPr>
      </w:pPr>
      <w:r w:rsidRPr="00191D05">
        <w:rPr>
          <w:rFonts w:asciiTheme="minorHAnsi" w:hAnsiTheme="minorHAnsi" w:cstheme="minorHAnsi"/>
          <w:sz w:val="22"/>
          <w:szCs w:val="22"/>
        </w:rPr>
        <w:t xml:space="preserve">Replicate weights will be generated to </w:t>
      </w:r>
      <w:r w:rsidRPr="00354C09">
        <w:rPr>
          <w:rFonts w:asciiTheme="minorHAnsi" w:hAnsiTheme="minorHAnsi" w:cstheme="minorHAnsi"/>
          <w:sz w:val="22"/>
          <w:szCs w:val="22"/>
        </w:rPr>
        <w:t>provide consistent jackknife replicate</w:t>
      </w:r>
      <w:r w:rsidRPr="00191D05">
        <w:rPr>
          <w:rFonts w:asciiTheme="minorHAnsi" w:hAnsiTheme="minorHAnsi" w:cstheme="minorHAnsi"/>
          <w:sz w:val="22"/>
          <w:szCs w:val="22"/>
        </w:rPr>
        <w:t xml:space="preserve"> variance estimators (statistical packages such as STATA and SAS Version 9.2</w:t>
      </w:r>
      <w:r>
        <w:rPr>
          <w:rFonts w:asciiTheme="minorHAnsi" w:hAnsiTheme="minorHAnsi" w:cstheme="minorHAnsi"/>
          <w:sz w:val="22"/>
          <w:szCs w:val="22"/>
        </w:rPr>
        <w:t>+</w:t>
      </w:r>
      <w:r w:rsidRPr="00191D05">
        <w:rPr>
          <w:rFonts w:asciiTheme="minorHAnsi" w:hAnsiTheme="minorHAnsi" w:cstheme="minorHAnsi"/>
          <w:sz w:val="22"/>
          <w:szCs w:val="22"/>
        </w:rPr>
        <w:t xml:space="preserve"> allow for easy computation of replicate variance estimates). The development of replicate weights will facilitate the computation of standard errors for the complex analyses necessary for this survey. </w:t>
      </w:r>
      <w:r>
        <w:rPr>
          <w:rFonts w:asciiTheme="minorHAnsi" w:hAnsiTheme="minorHAnsi" w:cstheme="minorHAnsi"/>
          <w:sz w:val="22"/>
          <w:szCs w:val="22"/>
        </w:rPr>
        <w:t xml:space="preserve">For districts selected with certainty into the sample, the replicate weights will equal the base sampling weights. For the noncertainty districts, the replicate weights will be generated using the jackknife replication method. </w:t>
      </w:r>
    </w:p>
    <w:p w:rsidR="003A58D6" w:rsidP="003A58D6" w:rsidRDefault="003A58D6" w14:paraId="5BAF5035" w14:textId="77777777">
      <w:pPr>
        <w:rPr>
          <w:rFonts w:asciiTheme="minorHAnsi" w:hAnsiTheme="minorHAnsi" w:cstheme="minorHAnsi"/>
          <w:sz w:val="22"/>
          <w:szCs w:val="22"/>
        </w:rPr>
      </w:pPr>
    </w:p>
    <w:p w:rsidR="003A58D6" w:rsidP="008421AE" w:rsidRDefault="003A58D6" w14:paraId="6FA4DAA4" w14:textId="3E216F28">
      <w:pPr>
        <w:pStyle w:val="L1-FlLSp12"/>
        <w:tabs>
          <w:tab w:val="clear" w:pos="1152"/>
        </w:tabs>
        <w:spacing w:line="240" w:lineRule="atLeast"/>
      </w:pPr>
      <w:r w:rsidRPr="00191D05">
        <w:rPr>
          <w:rFonts w:asciiTheme="minorHAnsi" w:hAnsiTheme="minorHAnsi" w:cstheme="minorHAnsi"/>
          <w:sz w:val="22"/>
          <w:szCs w:val="22"/>
        </w:rPr>
        <w:t>We anticipate limited nonresponse at the district</w:t>
      </w:r>
      <w:r>
        <w:rPr>
          <w:rFonts w:asciiTheme="minorHAnsi" w:hAnsiTheme="minorHAnsi" w:cstheme="minorHAnsi"/>
          <w:sz w:val="22"/>
          <w:szCs w:val="22"/>
        </w:rPr>
        <w:t xml:space="preserve"> level</w:t>
      </w:r>
      <w:r w:rsidRPr="00191D05">
        <w:rPr>
          <w:rFonts w:asciiTheme="minorHAnsi" w:hAnsiTheme="minorHAnsi" w:cstheme="minorHAnsi"/>
          <w:sz w:val="22"/>
          <w:szCs w:val="22"/>
        </w:rPr>
        <w:t>, which we will adjust for by u</w:t>
      </w:r>
      <w:r w:rsidR="00B702DA">
        <w:rPr>
          <w:rFonts w:asciiTheme="minorHAnsi" w:hAnsiTheme="minorHAnsi" w:cstheme="minorHAnsi"/>
          <w:sz w:val="22"/>
          <w:szCs w:val="22"/>
        </w:rPr>
        <w:t>sing</w:t>
      </w:r>
      <w:r w:rsidRPr="00191D05">
        <w:rPr>
          <w:rFonts w:asciiTheme="minorHAnsi" w:hAnsiTheme="minorHAnsi" w:cstheme="minorHAnsi"/>
          <w:sz w:val="22"/>
          <w:szCs w:val="22"/>
        </w:rPr>
        <w:t xml:space="preserve"> information about the non-responding districts</w:t>
      </w:r>
      <w:r>
        <w:rPr>
          <w:rFonts w:asciiTheme="minorHAnsi" w:hAnsiTheme="minorHAnsi" w:cstheme="minorHAnsi"/>
          <w:sz w:val="22"/>
          <w:szCs w:val="22"/>
        </w:rPr>
        <w:t xml:space="preserve"> </w:t>
      </w:r>
      <w:r w:rsidRPr="00191D05">
        <w:rPr>
          <w:rFonts w:asciiTheme="minorHAnsi" w:hAnsiTheme="minorHAnsi" w:cstheme="minorHAnsi"/>
          <w:sz w:val="22"/>
          <w:szCs w:val="22"/>
        </w:rPr>
        <w:t>from the frame. This information will be used to generate nonresponse cells with differential response propensities. The nonresponse adjustments will be equal to the ratio of the frame</w:t>
      </w:r>
      <w:r>
        <w:rPr>
          <w:rFonts w:asciiTheme="minorHAnsi" w:hAnsiTheme="minorHAnsi" w:cstheme="minorHAnsi"/>
          <w:sz w:val="22"/>
          <w:szCs w:val="22"/>
        </w:rPr>
        <w:t>-</w:t>
      </w:r>
      <w:r w:rsidRPr="00191D05">
        <w:rPr>
          <w:rFonts w:asciiTheme="minorHAnsi" w:hAnsiTheme="minorHAnsi" w:cstheme="minorHAnsi"/>
          <w:sz w:val="22"/>
          <w:szCs w:val="22"/>
        </w:rPr>
        <w:t>weighted count to the sum of weights for respondents. This will adjust for bias from nonresponse, and adjust for differences from the frame (acco</w:t>
      </w:r>
      <w:r>
        <w:rPr>
          <w:rFonts w:asciiTheme="minorHAnsi" w:hAnsiTheme="minorHAnsi" w:cstheme="minorHAnsi"/>
          <w:sz w:val="22"/>
          <w:szCs w:val="22"/>
        </w:rPr>
        <w:t xml:space="preserve">mplishing poststratification). </w:t>
      </w:r>
      <w:r w:rsidRPr="00191D05">
        <w:rPr>
          <w:rFonts w:asciiTheme="minorHAnsi" w:hAnsiTheme="minorHAnsi" w:cstheme="minorHAnsi"/>
          <w:sz w:val="22"/>
          <w:szCs w:val="22"/>
        </w:rPr>
        <w:t xml:space="preserve">If the </w:t>
      </w:r>
      <w:r w:rsidRPr="00191D05">
        <w:rPr>
          <w:rFonts w:asciiTheme="minorHAnsi" w:hAnsiTheme="minorHAnsi" w:cstheme="minorHAnsi"/>
          <w:sz w:val="22"/>
          <w:szCs w:val="22"/>
        </w:rPr>
        <w:lastRenderedPageBreak/>
        <w:t>cell structure is too rich, we may u</w:t>
      </w:r>
      <w:r w:rsidR="00B702DA">
        <w:rPr>
          <w:rFonts w:asciiTheme="minorHAnsi" w:hAnsiTheme="minorHAnsi" w:cstheme="minorHAnsi"/>
          <w:sz w:val="22"/>
          <w:szCs w:val="22"/>
        </w:rPr>
        <w:t>se</w:t>
      </w:r>
      <w:r w:rsidRPr="00191D05">
        <w:rPr>
          <w:rFonts w:asciiTheme="minorHAnsi" w:hAnsiTheme="minorHAnsi" w:cstheme="minorHAnsi"/>
          <w:sz w:val="22"/>
          <w:szCs w:val="22"/>
        </w:rPr>
        <w:t xml:space="preserve"> raking (multi-dimensional adjustment). The cell structure for districts will include district poverty status, Census region, urbanicity, and district size. </w:t>
      </w:r>
      <w:r w:rsidRPr="00F0246D">
        <w:rPr>
          <w:rFonts w:asciiTheme="minorHAnsi" w:hAnsiTheme="minorHAnsi" w:cstheme="minorHAnsi"/>
          <w:sz w:val="22"/>
          <w:szCs w:val="22"/>
        </w:rPr>
        <w:t xml:space="preserve"> </w:t>
      </w:r>
    </w:p>
    <w:p w:rsidR="008421AE" w:rsidP="008421AE" w:rsidRDefault="008421AE" w14:paraId="22C0EB7F" w14:textId="1CD07F44">
      <w:pPr>
        <w:rPr>
          <w:rFonts w:asciiTheme="minorHAnsi" w:hAnsiTheme="minorHAnsi" w:cstheme="minorHAnsi"/>
          <w:sz w:val="22"/>
          <w:szCs w:val="22"/>
        </w:rPr>
      </w:pPr>
    </w:p>
    <w:p w:rsidRPr="008421AE" w:rsidR="00391149" w:rsidP="008421AE" w:rsidRDefault="00391149" w14:paraId="05AF0A54" w14:textId="77777777">
      <w:pPr>
        <w:rPr>
          <w:rFonts w:asciiTheme="minorHAnsi" w:hAnsiTheme="minorHAnsi" w:cstheme="minorHAnsi"/>
          <w:sz w:val="22"/>
          <w:szCs w:val="22"/>
        </w:rPr>
      </w:pPr>
    </w:p>
    <w:p w:rsidRPr="00D321C3" w:rsidR="00EF39D4" w:rsidP="006E776F" w:rsidRDefault="00C3792D" w14:paraId="48071F2C" w14:textId="77777777">
      <w:pPr>
        <w:pStyle w:val="Heading2"/>
      </w:pPr>
      <w:bookmarkStart w:name="_Toc462220406" w:id="40"/>
      <w:bookmarkStart w:name="_Toc43812943" w:id="41"/>
      <w:r w:rsidRPr="00D321C3">
        <w:t>B.4</w:t>
      </w:r>
      <w:r w:rsidRPr="00D321C3" w:rsidR="003447EF">
        <w:t>.</w:t>
      </w:r>
      <w:r w:rsidRPr="00D321C3">
        <w:tab/>
        <w:t>Test of Procedures</w:t>
      </w:r>
      <w:bookmarkEnd w:id="40"/>
      <w:bookmarkEnd w:id="41"/>
    </w:p>
    <w:p w:rsidRPr="00D321C3" w:rsidR="00767D29" w:rsidP="00767D29" w:rsidRDefault="00767D29" w14:paraId="61D24504" w14:textId="77777777">
      <w:pPr>
        <w:pStyle w:val="BodyText"/>
        <w:spacing w:line="240" w:lineRule="auto"/>
        <w:rPr>
          <w:rFonts w:asciiTheme="minorHAnsi" w:hAnsiTheme="minorHAnsi" w:cstheme="minorHAnsi"/>
        </w:rPr>
      </w:pPr>
    </w:p>
    <w:p w:rsidRPr="00D321C3" w:rsidR="00456F75" w:rsidRDefault="00456F75" w14:paraId="306678C5" w14:textId="6B7D6754">
      <w:pPr>
        <w:pStyle w:val="P1-StandPara"/>
      </w:pPr>
      <w:r w:rsidRPr="00D321C3">
        <w:t>The study team pretest</w:t>
      </w:r>
      <w:r w:rsidR="003712C9">
        <w:t>ed</w:t>
      </w:r>
      <w:r w:rsidRPr="00D321C3">
        <w:t xml:space="preserve"> the state and district surveys</w:t>
      </w:r>
      <w:r w:rsidRPr="00D321C3" w:rsidR="00FF1E67">
        <w:t xml:space="preserve"> </w:t>
      </w:r>
      <w:r w:rsidR="003712C9">
        <w:t>and</w:t>
      </w:r>
      <w:r w:rsidR="006E678B">
        <w:t xml:space="preserve"> the district and school </w:t>
      </w:r>
      <w:r w:rsidR="00670B74">
        <w:t xml:space="preserve">interview </w:t>
      </w:r>
      <w:r w:rsidR="006E678B">
        <w:t xml:space="preserve">protocols </w:t>
      </w:r>
      <w:r w:rsidRPr="00D321C3" w:rsidR="00FF1E67">
        <w:t>with nine or fewer respondents</w:t>
      </w:r>
      <w:r w:rsidRPr="00D321C3">
        <w:t xml:space="preserve"> to ensure that questions </w:t>
      </w:r>
      <w:r w:rsidRPr="00D321C3" w:rsidR="00CB4E33">
        <w:t>are</w:t>
      </w:r>
      <w:r w:rsidRPr="00D321C3">
        <w:t xml:space="preserve"> clear and that the average completion time is within expectations. </w:t>
      </w:r>
    </w:p>
    <w:p w:rsidRPr="008421AE" w:rsidR="006A0452" w:rsidP="008421AE" w:rsidRDefault="006A0452" w14:paraId="5B65D70B" w14:textId="77777777">
      <w:pPr>
        <w:rPr>
          <w:rFonts w:asciiTheme="minorHAnsi" w:hAnsiTheme="minorHAnsi" w:cstheme="minorHAnsi"/>
          <w:sz w:val="22"/>
          <w:szCs w:val="22"/>
        </w:rPr>
      </w:pPr>
    </w:p>
    <w:p w:rsidRPr="008421AE" w:rsidR="006E776F" w:rsidP="008421AE" w:rsidRDefault="006E776F" w14:paraId="68028B7A" w14:textId="5E173549">
      <w:pPr>
        <w:rPr>
          <w:rFonts w:asciiTheme="minorHAnsi" w:hAnsiTheme="minorHAnsi" w:cstheme="minorHAnsi"/>
          <w:sz w:val="22"/>
          <w:szCs w:val="22"/>
        </w:rPr>
      </w:pPr>
    </w:p>
    <w:p w:rsidRPr="00191D05" w:rsidR="00EF39D4" w:rsidP="006E776F" w:rsidRDefault="00C3792D" w14:paraId="069E7F52" w14:textId="69FBD039">
      <w:pPr>
        <w:pStyle w:val="Heading2"/>
      </w:pPr>
      <w:bookmarkStart w:name="_Toc462220407" w:id="42"/>
      <w:bookmarkStart w:name="_Toc43812944" w:id="43"/>
      <w:r w:rsidRPr="00D321C3">
        <w:t>B.5</w:t>
      </w:r>
      <w:r w:rsidRPr="00D321C3" w:rsidR="003447EF">
        <w:t>.</w:t>
      </w:r>
      <w:r w:rsidRPr="00D321C3">
        <w:tab/>
        <w:t>Individuals Consulted on Statistical Aspects of Design</w:t>
      </w:r>
      <w:bookmarkEnd w:id="42"/>
      <w:bookmarkEnd w:id="43"/>
    </w:p>
    <w:p w:rsidRPr="00191D05" w:rsidR="00767D29" w:rsidP="00767D29" w:rsidRDefault="00767D29" w14:paraId="02402CBF" w14:textId="77777777">
      <w:pPr>
        <w:pStyle w:val="BodyText"/>
        <w:spacing w:line="240" w:lineRule="auto"/>
        <w:rPr>
          <w:rFonts w:asciiTheme="minorHAnsi" w:hAnsiTheme="minorHAnsi" w:cstheme="minorHAnsi"/>
        </w:rPr>
      </w:pPr>
    </w:p>
    <w:p w:rsidRPr="00191D05" w:rsidR="00C3792D" w:rsidP="00D03588" w:rsidRDefault="0000563C" w14:paraId="59F6429F" w14:textId="77777777">
      <w:pPr>
        <w:rPr>
          <w:rFonts w:asciiTheme="minorHAnsi" w:hAnsiTheme="minorHAnsi" w:cstheme="minorHAnsi"/>
          <w:sz w:val="22"/>
          <w:szCs w:val="22"/>
        </w:rPr>
      </w:pPr>
      <w:r w:rsidRPr="00191D05">
        <w:rPr>
          <w:rFonts w:asciiTheme="minorHAnsi" w:hAnsiTheme="minorHAnsi" w:cstheme="minorHAnsi"/>
          <w:sz w:val="22"/>
          <w:szCs w:val="22"/>
        </w:rPr>
        <w:t>The individuals consulted on the statistical aspects of the</w:t>
      </w:r>
      <w:r w:rsidR="00FB6B67">
        <w:rPr>
          <w:rFonts w:asciiTheme="minorHAnsi" w:hAnsiTheme="minorHAnsi" w:cstheme="minorHAnsi"/>
          <w:sz w:val="22"/>
          <w:szCs w:val="22"/>
        </w:rPr>
        <w:t xml:space="preserve"> school district sample</w:t>
      </w:r>
      <w:r w:rsidRPr="00191D05">
        <w:rPr>
          <w:rFonts w:asciiTheme="minorHAnsi" w:hAnsiTheme="minorHAnsi" w:cstheme="minorHAnsi"/>
          <w:sz w:val="22"/>
          <w:szCs w:val="22"/>
        </w:rPr>
        <w:t xml:space="preserve"> design include:</w:t>
      </w:r>
    </w:p>
    <w:p w:rsidRPr="00191D05" w:rsidR="0000563C" w:rsidP="00084460" w:rsidRDefault="0000563C" w14:paraId="5766C07A" w14:textId="77777777">
      <w:pPr>
        <w:pStyle w:val="BodyText"/>
        <w:spacing w:line="240" w:lineRule="auto"/>
        <w:rPr>
          <w:rFonts w:asciiTheme="minorHAnsi" w:hAnsiTheme="minorHAnsi" w:cstheme="minorHAnsi"/>
        </w:rPr>
      </w:pPr>
    </w:p>
    <w:p w:rsidRPr="00191D05" w:rsidR="00D03588" w:rsidP="00767D29" w:rsidRDefault="00D03588" w14:paraId="50622A7D" w14:textId="1B7F6CEB">
      <w:pPr>
        <w:spacing w:after="120" w:line="240" w:lineRule="auto"/>
        <w:ind w:left="360"/>
        <w:rPr>
          <w:rFonts w:asciiTheme="minorHAnsi" w:hAnsiTheme="minorHAnsi" w:cstheme="minorHAnsi"/>
          <w:sz w:val="22"/>
        </w:rPr>
      </w:pPr>
      <w:r w:rsidRPr="00191D05">
        <w:rPr>
          <w:rFonts w:asciiTheme="minorHAnsi" w:hAnsiTheme="minorHAnsi" w:cstheme="minorHAnsi"/>
          <w:sz w:val="22"/>
        </w:rPr>
        <w:t>Patty Troppe, Westat,</w:t>
      </w:r>
      <w:r w:rsidR="008A40E7">
        <w:rPr>
          <w:rFonts w:asciiTheme="minorHAnsi" w:hAnsiTheme="minorHAnsi" w:cstheme="minorHAnsi"/>
          <w:sz w:val="22"/>
        </w:rPr>
        <w:t xml:space="preserve"> Vice President and</w:t>
      </w:r>
      <w:r w:rsidRPr="00191D05">
        <w:rPr>
          <w:rFonts w:asciiTheme="minorHAnsi" w:hAnsiTheme="minorHAnsi" w:cstheme="minorHAnsi"/>
          <w:sz w:val="22"/>
        </w:rPr>
        <w:t xml:space="preserve"> Project Director</w:t>
      </w:r>
    </w:p>
    <w:p w:rsidRPr="00191D05" w:rsidR="00D03588" w:rsidP="00767D29" w:rsidRDefault="00D03588" w14:paraId="13C4FB84" w14:textId="1E74BDE2">
      <w:pPr>
        <w:spacing w:after="120" w:line="240" w:lineRule="auto"/>
        <w:ind w:left="360"/>
        <w:rPr>
          <w:rFonts w:asciiTheme="minorHAnsi" w:hAnsiTheme="minorHAnsi" w:cstheme="minorHAnsi"/>
          <w:sz w:val="22"/>
        </w:rPr>
      </w:pPr>
      <w:r w:rsidRPr="00191D05">
        <w:rPr>
          <w:rFonts w:asciiTheme="minorHAnsi" w:hAnsiTheme="minorHAnsi" w:cstheme="minorHAnsi"/>
          <w:sz w:val="22"/>
        </w:rPr>
        <w:t>Lou Rizz</w:t>
      </w:r>
      <w:r w:rsidR="00FF1E67">
        <w:rPr>
          <w:rFonts w:asciiTheme="minorHAnsi" w:hAnsiTheme="minorHAnsi" w:cstheme="minorHAnsi"/>
          <w:sz w:val="22"/>
        </w:rPr>
        <w:t>o, Westat, Senior Statistician</w:t>
      </w:r>
    </w:p>
    <w:p w:rsidRPr="00191D05" w:rsidR="00D03588" w:rsidP="00767D29" w:rsidRDefault="00EC3E5B" w14:paraId="06F1B991" w14:textId="73140FA5">
      <w:pPr>
        <w:spacing w:after="120" w:line="240" w:lineRule="auto"/>
        <w:ind w:left="360"/>
        <w:rPr>
          <w:rFonts w:asciiTheme="minorHAnsi" w:hAnsiTheme="minorHAnsi" w:cstheme="minorHAnsi"/>
          <w:sz w:val="22"/>
        </w:rPr>
      </w:pPr>
      <w:r>
        <w:rPr>
          <w:rFonts w:asciiTheme="minorHAnsi" w:hAnsiTheme="minorHAnsi" w:cstheme="minorHAnsi"/>
          <w:sz w:val="22"/>
        </w:rPr>
        <w:t>Keith Rust</w:t>
      </w:r>
      <w:r w:rsidRPr="00191D05" w:rsidR="00D03588">
        <w:rPr>
          <w:rFonts w:asciiTheme="minorHAnsi" w:hAnsiTheme="minorHAnsi" w:cstheme="minorHAnsi"/>
          <w:sz w:val="22"/>
        </w:rPr>
        <w:t xml:space="preserve">, Westat, </w:t>
      </w:r>
      <w:r>
        <w:rPr>
          <w:rFonts w:asciiTheme="minorHAnsi" w:hAnsiTheme="minorHAnsi" w:cstheme="minorHAnsi"/>
          <w:sz w:val="22"/>
        </w:rPr>
        <w:t xml:space="preserve">Senior </w:t>
      </w:r>
      <w:r w:rsidRPr="00191D05" w:rsidR="00D03588">
        <w:rPr>
          <w:rFonts w:asciiTheme="minorHAnsi" w:hAnsiTheme="minorHAnsi" w:cstheme="minorHAnsi"/>
          <w:sz w:val="22"/>
        </w:rPr>
        <w:t>Vice</w:t>
      </w:r>
      <w:r w:rsidR="00CB4E33">
        <w:rPr>
          <w:rFonts w:asciiTheme="minorHAnsi" w:hAnsiTheme="minorHAnsi" w:cstheme="minorHAnsi"/>
          <w:sz w:val="22"/>
        </w:rPr>
        <w:t xml:space="preserve"> </w:t>
      </w:r>
      <w:r w:rsidRPr="00191D05" w:rsidR="00D03588">
        <w:rPr>
          <w:rFonts w:asciiTheme="minorHAnsi" w:hAnsiTheme="minorHAnsi" w:cstheme="minorHAnsi"/>
          <w:sz w:val="22"/>
        </w:rPr>
        <w:t xml:space="preserve">President </w:t>
      </w:r>
      <w:r w:rsidR="00DA30ED">
        <w:rPr>
          <w:rFonts w:asciiTheme="minorHAnsi" w:hAnsiTheme="minorHAnsi" w:cstheme="minorHAnsi"/>
          <w:sz w:val="22"/>
        </w:rPr>
        <w:t>Statistics</w:t>
      </w:r>
      <w:r>
        <w:rPr>
          <w:rFonts w:asciiTheme="minorHAnsi" w:hAnsiTheme="minorHAnsi" w:cstheme="minorHAnsi"/>
          <w:sz w:val="22"/>
        </w:rPr>
        <w:t xml:space="preserve"> and Evaluation Sciences Practice</w:t>
      </w:r>
    </w:p>
    <w:p w:rsidRPr="00191D05" w:rsidR="0000563C" w:rsidP="006E776F" w:rsidRDefault="00CA6D9C" w14:paraId="16DCBC09" w14:textId="6DDB8767">
      <w:pPr>
        <w:pStyle w:val="Heading2"/>
        <w:rPr>
          <w:rFonts w:eastAsiaTheme="minorHAnsi"/>
        </w:rPr>
      </w:pPr>
      <w:bookmarkStart w:name="_Toc462220408" w:id="44"/>
      <w:bookmarkStart w:name="_Toc43812945" w:id="45"/>
      <w:r w:rsidRPr="00191D05">
        <w:rPr>
          <w:rFonts w:eastAsiaTheme="minorHAnsi"/>
        </w:rPr>
        <w:t>References</w:t>
      </w:r>
      <w:bookmarkEnd w:id="44"/>
      <w:bookmarkEnd w:id="45"/>
    </w:p>
    <w:p w:rsidR="00767D29" w:rsidP="00767D29" w:rsidRDefault="00767D29" w14:paraId="1363293A" w14:textId="77777777">
      <w:pPr>
        <w:pStyle w:val="PlainText"/>
        <w:ind w:left="720" w:hanging="720"/>
        <w:rPr>
          <w:rFonts w:asciiTheme="minorHAnsi" w:hAnsiTheme="minorHAnsi" w:cstheme="minorHAnsi"/>
          <w:sz w:val="22"/>
          <w:szCs w:val="22"/>
        </w:rPr>
      </w:pPr>
    </w:p>
    <w:p w:rsidRPr="00767D29" w:rsidR="002C3A09" w:rsidP="002C3A09" w:rsidRDefault="002C3A09" w14:paraId="2D81D5C3" w14:textId="618DB3B6">
      <w:pPr>
        <w:pStyle w:val="PlainText"/>
        <w:spacing w:after="240"/>
        <w:ind w:left="720" w:hanging="720"/>
        <w:rPr>
          <w:rStyle w:val="programtitle1"/>
          <w:rFonts w:asciiTheme="minorHAnsi" w:hAnsiTheme="minorHAnsi" w:cstheme="minorHAnsi"/>
          <w:b w:val="0"/>
          <w:sz w:val="22"/>
          <w:szCs w:val="22"/>
        </w:rPr>
      </w:pPr>
      <w:r w:rsidRPr="00767D29">
        <w:rPr>
          <w:rFonts w:asciiTheme="minorHAnsi" w:hAnsiTheme="minorHAnsi" w:cstheme="minorHAnsi"/>
          <w:sz w:val="22"/>
          <w:szCs w:val="22"/>
        </w:rPr>
        <w:t>U.S. Department of Education. (2016</w:t>
      </w:r>
      <w:r w:rsidR="00D45D64">
        <w:rPr>
          <w:rFonts w:asciiTheme="minorHAnsi" w:hAnsiTheme="minorHAnsi" w:cstheme="minorHAnsi"/>
          <w:sz w:val="22"/>
          <w:szCs w:val="22"/>
        </w:rPr>
        <w:t>a</w:t>
      </w:r>
      <w:r w:rsidRPr="00767D29">
        <w:rPr>
          <w:rFonts w:asciiTheme="minorHAnsi" w:hAnsiTheme="minorHAnsi" w:cstheme="minorHAnsi"/>
          <w:sz w:val="22"/>
          <w:szCs w:val="22"/>
        </w:rPr>
        <w:t xml:space="preserve">). </w:t>
      </w:r>
      <w:r w:rsidRPr="00767D29" w:rsidR="00767D29">
        <w:rPr>
          <w:rStyle w:val="programtitle1"/>
          <w:rFonts w:asciiTheme="minorHAnsi" w:hAnsiTheme="minorHAnsi" w:cstheme="minorHAnsi"/>
          <w:b w:val="0"/>
          <w:caps w:val="0"/>
          <w:sz w:val="22"/>
          <w:szCs w:val="22"/>
        </w:rPr>
        <w:t>Retrieved from http://eddataexpress.ed.gov/</w:t>
      </w:r>
      <w:r w:rsidRPr="00767D29" w:rsidDel="0078329A">
        <w:rPr>
          <w:rFonts w:asciiTheme="minorHAnsi" w:hAnsiTheme="minorHAnsi"/>
          <w:b/>
          <w:sz w:val="22"/>
          <w:szCs w:val="22"/>
        </w:rPr>
        <w:t xml:space="preserve"> </w:t>
      </w:r>
    </w:p>
    <w:p w:rsidRPr="00767D29" w:rsidR="00D45D64" w:rsidP="002C3A09" w:rsidRDefault="002C3A09" w14:paraId="1C318BB8" w14:textId="1B5B7B89">
      <w:pPr>
        <w:pStyle w:val="PlainText"/>
        <w:spacing w:after="240"/>
        <w:ind w:left="720" w:hanging="720"/>
        <w:rPr>
          <w:rFonts w:asciiTheme="minorHAnsi" w:hAnsiTheme="minorHAnsi"/>
          <w:sz w:val="22"/>
          <w:szCs w:val="22"/>
        </w:rPr>
      </w:pPr>
      <w:r w:rsidRPr="00767D29">
        <w:rPr>
          <w:rFonts w:asciiTheme="minorHAnsi" w:hAnsiTheme="minorHAnsi" w:cstheme="minorHAnsi"/>
          <w:sz w:val="22"/>
          <w:szCs w:val="22"/>
        </w:rPr>
        <w:t>U.S. Department of Education. (201</w:t>
      </w:r>
      <w:r w:rsidR="00D45D64">
        <w:rPr>
          <w:rFonts w:asciiTheme="minorHAnsi" w:hAnsiTheme="minorHAnsi" w:cstheme="minorHAnsi"/>
          <w:sz w:val="22"/>
          <w:szCs w:val="22"/>
        </w:rPr>
        <w:t>6b</w:t>
      </w:r>
      <w:r w:rsidRPr="00767D29">
        <w:rPr>
          <w:rFonts w:asciiTheme="minorHAnsi" w:hAnsiTheme="minorHAnsi" w:cstheme="minorHAnsi"/>
          <w:sz w:val="22"/>
          <w:szCs w:val="22"/>
        </w:rPr>
        <w:t>). Findings from the 201</w:t>
      </w:r>
      <w:r w:rsidR="00D45D64">
        <w:rPr>
          <w:rFonts w:asciiTheme="minorHAnsi" w:hAnsiTheme="minorHAnsi" w:cstheme="minorHAnsi"/>
          <w:sz w:val="22"/>
          <w:szCs w:val="22"/>
        </w:rPr>
        <w:t>5</w:t>
      </w:r>
      <w:r w:rsidRPr="00767D29">
        <w:rPr>
          <w:rFonts w:asciiTheme="minorHAnsi" w:hAnsiTheme="minorHAnsi" w:cstheme="minorHAnsi"/>
          <w:sz w:val="22"/>
          <w:szCs w:val="22"/>
        </w:rPr>
        <w:t>–201</w:t>
      </w:r>
      <w:r w:rsidR="00D45D64">
        <w:rPr>
          <w:rFonts w:asciiTheme="minorHAnsi" w:hAnsiTheme="minorHAnsi" w:cstheme="minorHAnsi"/>
          <w:sz w:val="22"/>
          <w:szCs w:val="22"/>
        </w:rPr>
        <w:t>6</w:t>
      </w:r>
      <w:r w:rsidRPr="00767D29">
        <w:rPr>
          <w:rFonts w:asciiTheme="minorHAnsi" w:hAnsiTheme="minorHAnsi" w:cstheme="minorHAnsi"/>
          <w:sz w:val="22"/>
          <w:szCs w:val="22"/>
        </w:rPr>
        <w:t xml:space="preserve"> Survey on the Use of Funds Under Title II, Part A.</w:t>
      </w:r>
      <w:r w:rsidRPr="00767D29">
        <w:rPr>
          <w:rStyle w:val="programtitle1"/>
          <w:rFonts w:asciiTheme="minorHAnsi" w:hAnsiTheme="minorHAnsi" w:cstheme="minorHAnsi"/>
          <w:sz w:val="22"/>
          <w:szCs w:val="22"/>
        </w:rPr>
        <w:t xml:space="preserve"> </w:t>
      </w:r>
      <w:r w:rsidRPr="00767D29" w:rsidR="00767D29">
        <w:rPr>
          <w:rStyle w:val="programtitle1"/>
          <w:rFonts w:asciiTheme="minorHAnsi" w:hAnsiTheme="minorHAnsi" w:cstheme="minorHAnsi"/>
          <w:b w:val="0"/>
          <w:caps w:val="0"/>
          <w:sz w:val="22"/>
          <w:szCs w:val="22"/>
        </w:rPr>
        <w:t>Retrieved from</w:t>
      </w:r>
      <w:r w:rsidR="00D45D64">
        <w:rPr>
          <w:rStyle w:val="programtitle1"/>
          <w:rFonts w:asciiTheme="minorHAnsi" w:hAnsiTheme="minorHAnsi" w:cstheme="minorHAnsi"/>
          <w:b w:val="0"/>
          <w:caps w:val="0"/>
          <w:sz w:val="22"/>
          <w:szCs w:val="22"/>
        </w:rPr>
        <w:t>:</w:t>
      </w:r>
      <w:r w:rsidRPr="00767D29" w:rsidR="00767D29">
        <w:rPr>
          <w:rStyle w:val="programtitle1"/>
          <w:rFonts w:asciiTheme="minorHAnsi" w:hAnsiTheme="minorHAnsi" w:cstheme="minorHAnsi"/>
          <w:b w:val="0"/>
          <w:caps w:val="0"/>
          <w:sz w:val="22"/>
          <w:szCs w:val="22"/>
        </w:rPr>
        <w:t xml:space="preserve"> </w:t>
      </w:r>
      <w:hyperlink w:history="1" r:id="rId20">
        <w:r w:rsidR="00D45D64">
          <w:rPr>
            <w:rStyle w:val="Hyperlink"/>
            <w:rFonts w:asciiTheme="minorHAnsi" w:hAnsiTheme="minorHAnsi" w:cstheme="minorHAnsi"/>
            <w:sz w:val="22"/>
            <w:szCs w:val="22"/>
          </w:rPr>
          <w:t>http://www2.ed.gov/programs/teacherqual/leasurveyfundsrpt82016.pdf</w:t>
        </w:r>
      </w:hyperlink>
    </w:p>
    <w:sectPr w:rsidRPr="00767D29" w:rsidR="00D45D64" w:rsidSect="00C95D1F">
      <w:footerReference w:type="default" r:id="rId21"/>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3EE7D" w14:textId="77777777" w:rsidR="004D4634" w:rsidRDefault="004D4634" w:rsidP="00C95D1F">
      <w:pPr>
        <w:spacing w:line="240" w:lineRule="auto"/>
      </w:pPr>
      <w:r>
        <w:separator/>
      </w:r>
    </w:p>
  </w:endnote>
  <w:endnote w:type="continuationSeparator" w:id="0">
    <w:p w14:paraId="14504BEF" w14:textId="77777777" w:rsidR="004D4634" w:rsidRDefault="004D4634" w:rsidP="00C95D1F">
      <w:pPr>
        <w:spacing w:line="240" w:lineRule="auto"/>
      </w:pPr>
      <w:r>
        <w:continuationSeparator/>
      </w:r>
    </w:p>
  </w:endnote>
  <w:endnote w:type="continuationNotice" w:id="1">
    <w:p w14:paraId="608EBD90" w14:textId="77777777" w:rsidR="004D4634" w:rsidRDefault="004D46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EE053D14-EAA5-4A29-955B-89364AE7BDA2}"/>
    <w:embedBold r:id="rId2" w:fontKey="{21E18716-3AB5-4856-9387-93F39B7A6066}"/>
    <w:embedItalic r:id="rId3" w:fontKey="{80C0EDF7-379A-4B2D-A713-17846B694C01}"/>
    <w:embedBoldItalic r:id="rId4" w:fontKey="{92A91E9A-5D2D-4518-A48D-A45BBE7457CE}"/>
  </w:font>
  <w:font w:name="Garamond">
    <w:panose1 w:val="02020404030301010803"/>
    <w:charset w:val="00"/>
    <w:family w:val="roman"/>
    <w:pitch w:val="variable"/>
    <w:sig w:usb0="00000287" w:usb1="00000000" w:usb2="00000000" w:usb3="00000000" w:csb0="0000009F" w:csb1="00000000"/>
    <w:embedRegular r:id="rId5" w:subsetted="1" w:fontKey="{B1C2D868-C883-4D5B-A340-415C82C15C71}"/>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6" w:fontKey="{4C07E311-2A25-4AC1-8C40-60E89F083ACF}"/>
    <w:embedBold r:id="rId7" w:fontKey="{137190BB-69C5-45FF-99F8-D09D6B1E99C1}"/>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embedRegular r:id="rId8" w:fontKey="{23E84399-6B92-4728-A246-A3ADE964EC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6B92B" w14:textId="77777777" w:rsidR="00391149" w:rsidRDefault="00391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3AC88" w14:textId="77777777" w:rsidR="00391149" w:rsidRDefault="00391149" w:rsidP="006A1A55">
    <w:pPr>
      <w:pStyle w:val="Footer"/>
      <w:pBdr>
        <w:top w:val="single" w:sz="36" w:space="1" w:color="305280"/>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15B5B" w14:textId="77777777" w:rsidR="00391149" w:rsidRDefault="00391149" w:rsidP="006A1A55">
    <w:pPr>
      <w:pStyle w:val="Footer"/>
      <w:spacing w:line="14"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 w:val="22"/>
        <w:szCs w:val="22"/>
      </w:rPr>
      <w:id w:val="-1187048597"/>
      <w:docPartObj>
        <w:docPartGallery w:val="Page Numbers (Bottom of Page)"/>
        <w:docPartUnique/>
      </w:docPartObj>
    </w:sdtPr>
    <w:sdtEndPr>
      <w:rPr>
        <w:noProof/>
      </w:rPr>
    </w:sdtEndPr>
    <w:sdtContent>
      <w:p w14:paraId="4EE67D76" w14:textId="3AAEAF43" w:rsidR="00391149" w:rsidRPr="00B5054D" w:rsidRDefault="00391149" w:rsidP="00145232">
        <w:pPr>
          <w:pStyle w:val="Footer"/>
          <w:jc w:val="center"/>
          <w:rPr>
            <w:rFonts w:asciiTheme="minorHAnsi" w:hAnsiTheme="minorHAnsi" w:cstheme="minorHAnsi"/>
            <w:sz w:val="22"/>
            <w:szCs w:val="22"/>
          </w:rPr>
        </w:pPr>
        <w:r w:rsidRPr="00B5054D">
          <w:rPr>
            <w:rFonts w:asciiTheme="minorHAnsi" w:hAnsiTheme="minorHAnsi" w:cstheme="minorHAnsi"/>
            <w:sz w:val="22"/>
            <w:szCs w:val="22"/>
          </w:rPr>
          <w:fldChar w:fldCharType="begin"/>
        </w:r>
        <w:r w:rsidRPr="00B5054D">
          <w:rPr>
            <w:rFonts w:asciiTheme="minorHAnsi" w:hAnsiTheme="minorHAnsi" w:cstheme="minorHAnsi"/>
            <w:sz w:val="22"/>
            <w:szCs w:val="22"/>
          </w:rPr>
          <w:instrText xml:space="preserve"> PAGE   \* MERGEFORMAT </w:instrText>
        </w:r>
        <w:r w:rsidRPr="00B5054D">
          <w:rPr>
            <w:rFonts w:asciiTheme="minorHAnsi" w:hAnsiTheme="minorHAnsi" w:cstheme="minorHAnsi"/>
            <w:sz w:val="22"/>
            <w:szCs w:val="22"/>
          </w:rPr>
          <w:fldChar w:fldCharType="separate"/>
        </w:r>
        <w:r w:rsidR="005A3AD5">
          <w:rPr>
            <w:rFonts w:asciiTheme="minorHAnsi" w:hAnsiTheme="minorHAnsi" w:cstheme="minorHAnsi"/>
            <w:noProof/>
            <w:sz w:val="22"/>
            <w:szCs w:val="22"/>
          </w:rPr>
          <w:t>i</w:t>
        </w:r>
        <w:r w:rsidRPr="00B5054D">
          <w:rPr>
            <w:rFonts w:asciiTheme="minorHAnsi" w:hAnsiTheme="minorHAnsi" w:cstheme="minorHAnsi"/>
            <w:noProof/>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9185229"/>
      <w:docPartObj>
        <w:docPartGallery w:val="Page Numbers (Bottom of Page)"/>
        <w:docPartUnique/>
      </w:docPartObj>
    </w:sdtPr>
    <w:sdtEndPr>
      <w:rPr>
        <w:noProof/>
      </w:rPr>
    </w:sdtEndPr>
    <w:sdtContent>
      <w:p w14:paraId="5F514BAC" w14:textId="7D477325" w:rsidR="00391149" w:rsidRDefault="00391149">
        <w:pPr>
          <w:pStyle w:val="Footer"/>
          <w:jc w:val="center"/>
        </w:pPr>
        <w:r w:rsidRPr="006A1A55">
          <w:rPr>
            <w:rFonts w:asciiTheme="minorHAnsi" w:hAnsiTheme="minorHAnsi" w:cstheme="minorHAnsi"/>
            <w:sz w:val="22"/>
            <w:szCs w:val="22"/>
          </w:rPr>
          <w:t>B</w:t>
        </w:r>
        <w:r>
          <w:t>-</w:t>
        </w:r>
        <w:r w:rsidRPr="00881417">
          <w:rPr>
            <w:rFonts w:asciiTheme="minorHAnsi" w:hAnsiTheme="minorHAnsi"/>
            <w:sz w:val="22"/>
            <w:szCs w:val="22"/>
          </w:rPr>
          <w:fldChar w:fldCharType="begin"/>
        </w:r>
        <w:r w:rsidRPr="00881417">
          <w:rPr>
            <w:rFonts w:asciiTheme="minorHAnsi" w:hAnsiTheme="minorHAnsi"/>
            <w:sz w:val="22"/>
            <w:szCs w:val="22"/>
          </w:rPr>
          <w:instrText xml:space="preserve"> PAGE   \* MERGEFORMAT </w:instrText>
        </w:r>
        <w:r w:rsidRPr="00881417">
          <w:rPr>
            <w:rFonts w:asciiTheme="minorHAnsi" w:hAnsiTheme="minorHAnsi"/>
            <w:sz w:val="22"/>
            <w:szCs w:val="22"/>
          </w:rPr>
          <w:fldChar w:fldCharType="separate"/>
        </w:r>
        <w:r w:rsidR="005A3AD5">
          <w:rPr>
            <w:rFonts w:asciiTheme="minorHAnsi" w:hAnsiTheme="minorHAnsi"/>
            <w:noProof/>
            <w:sz w:val="22"/>
            <w:szCs w:val="22"/>
          </w:rPr>
          <w:t>9</w:t>
        </w:r>
        <w:r w:rsidRPr="00881417">
          <w:rPr>
            <w:rFonts w:asciiTheme="minorHAnsi" w:hAnsi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CEAE9" w14:textId="77777777" w:rsidR="004D4634" w:rsidRDefault="004D4634" w:rsidP="00C95D1F">
      <w:pPr>
        <w:spacing w:line="240" w:lineRule="auto"/>
      </w:pPr>
      <w:r>
        <w:separator/>
      </w:r>
    </w:p>
  </w:footnote>
  <w:footnote w:type="continuationSeparator" w:id="0">
    <w:p w14:paraId="059A5E34" w14:textId="77777777" w:rsidR="004D4634" w:rsidRDefault="004D4634" w:rsidP="00C95D1F">
      <w:pPr>
        <w:spacing w:line="240" w:lineRule="auto"/>
      </w:pPr>
      <w:r>
        <w:continuationSeparator/>
      </w:r>
    </w:p>
  </w:footnote>
  <w:footnote w:type="continuationNotice" w:id="1">
    <w:p w14:paraId="7C92738A" w14:textId="77777777" w:rsidR="004D4634" w:rsidRDefault="004D4634">
      <w:pPr>
        <w:spacing w:line="240" w:lineRule="auto"/>
      </w:pPr>
    </w:p>
  </w:footnote>
  <w:footnote w:id="2">
    <w:p w14:paraId="669C2DD7" w14:textId="491C3C27" w:rsidR="00391149" w:rsidRPr="002A386A" w:rsidRDefault="00391149" w:rsidP="00391149">
      <w:pPr>
        <w:pStyle w:val="FootnoteText"/>
        <w:tabs>
          <w:tab w:val="clear" w:pos="720"/>
          <w:tab w:val="clear" w:pos="1080"/>
          <w:tab w:val="clear" w:pos="1440"/>
          <w:tab w:val="clear" w:pos="1800"/>
          <w:tab w:val="left" w:pos="120"/>
        </w:tabs>
        <w:spacing w:before="120" w:after="0" w:line="200" w:lineRule="atLeast"/>
        <w:ind w:left="115" w:hanging="115"/>
        <w:rPr>
          <w:rFonts w:asciiTheme="minorHAnsi" w:hAnsiTheme="minorHAnsi" w:cstheme="minorHAnsi"/>
          <w:szCs w:val="18"/>
        </w:rPr>
      </w:pPr>
      <w:r w:rsidRPr="00F92403">
        <w:rPr>
          <w:rStyle w:val="FootnoteReference"/>
          <w:rFonts w:asciiTheme="minorHAnsi" w:hAnsiTheme="minorHAnsi" w:cstheme="minorHAnsi"/>
          <w:szCs w:val="18"/>
        </w:rPr>
        <w:footnoteRef/>
      </w:r>
      <w:r>
        <w:rPr>
          <w:rFonts w:asciiTheme="minorHAnsi" w:hAnsiTheme="minorHAnsi" w:cstheme="minorHAnsi"/>
        </w:rPr>
        <w:tab/>
      </w:r>
      <w:r w:rsidRPr="002A386A">
        <w:rPr>
          <w:rFonts w:asciiTheme="minorHAnsi" w:hAnsiTheme="minorHAnsi" w:cstheme="minorHAnsi"/>
          <w:szCs w:val="18"/>
        </w:rPr>
        <w:t xml:space="preserve">This approach is </w:t>
      </w:r>
      <w:proofErr w:type="gramStart"/>
      <w:r w:rsidRPr="002A386A">
        <w:rPr>
          <w:rFonts w:asciiTheme="minorHAnsi" w:hAnsiTheme="minorHAnsi" w:cstheme="minorHAnsi"/>
          <w:szCs w:val="18"/>
        </w:rPr>
        <w:t>similar to</w:t>
      </w:r>
      <w:proofErr w:type="gramEnd"/>
      <w:r w:rsidRPr="002A386A">
        <w:rPr>
          <w:rFonts w:asciiTheme="minorHAnsi" w:hAnsiTheme="minorHAnsi" w:cstheme="minorHAnsi"/>
          <w:szCs w:val="18"/>
        </w:rPr>
        <w:t xml:space="preserve"> the district sample design for the sample drawn for the 2014 Title I/II district survey. For that sample, the team used a ‘minimax’ approach in which we used a stratified random sample of districts (equal probabilities within strata), with higher sampling rates proportional to a root of mean district enrollment (with the stratum). The root was 0.535 and was carefully chosen to balance the precision of unit-based and enrollment-based estimates. For this data collection, there is less interest in enrollment-based estimates. As such, the team recommends the slightly smaller but easier-to-comprehend square root. </w:t>
      </w:r>
    </w:p>
  </w:footnote>
  <w:footnote w:id="3">
    <w:p w14:paraId="66185848" w14:textId="747BF369" w:rsidR="00391149" w:rsidRPr="002A386A" w:rsidRDefault="00391149" w:rsidP="00391149">
      <w:pPr>
        <w:pStyle w:val="FootnoteText"/>
        <w:tabs>
          <w:tab w:val="clear" w:pos="720"/>
          <w:tab w:val="clear" w:pos="1080"/>
          <w:tab w:val="clear" w:pos="1440"/>
          <w:tab w:val="clear" w:pos="1800"/>
          <w:tab w:val="left" w:pos="120"/>
        </w:tabs>
        <w:spacing w:before="120" w:after="0" w:line="200" w:lineRule="atLeast"/>
        <w:ind w:left="115" w:hanging="115"/>
        <w:rPr>
          <w:rFonts w:asciiTheme="minorHAnsi" w:hAnsiTheme="minorHAnsi" w:cstheme="minorHAnsi"/>
          <w:szCs w:val="18"/>
        </w:rPr>
      </w:pPr>
      <w:r w:rsidRPr="002A386A">
        <w:rPr>
          <w:rStyle w:val="FootnoteReference"/>
          <w:rFonts w:asciiTheme="minorHAnsi" w:hAnsiTheme="minorHAnsi" w:cstheme="minorHAnsi"/>
          <w:szCs w:val="18"/>
        </w:rPr>
        <w:footnoteRef/>
      </w:r>
      <w:r w:rsidRPr="002A386A">
        <w:rPr>
          <w:rFonts w:asciiTheme="minorHAnsi" w:hAnsiTheme="minorHAnsi" w:cstheme="minorHAnsi"/>
          <w:szCs w:val="18"/>
        </w:rPr>
        <w:tab/>
        <w:t xml:space="preserve">Note that this frame includes Puerto Rico, but excludes other U.S. territories, BIE schools, and  DoD schools. </w:t>
      </w:r>
    </w:p>
  </w:footnote>
  <w:footnote w:id="4">
    <w:p w14:paraId="59D6B6B2" w14:textId="74AD06CE" w:rsidR="00391149" w:rsidRPr="002A386A" w:rsidRDefault="00391149" w:rsidP="00391149">
      <w:pPr>
        <w:pStyle w:val="FootnoteText"/>
        <w:tabs>
          <w:tab w:val="clear" w:pos="720"/>
          <w:tab w:val="clear" w:pos="1080"/>
          <w:tab w:val="clear" w:pos="1440"/>
          <w:tab w:val="clear" w:pos="1800"/>
          <w:tab w:val="left" w:pos="120"/>
        </w:tabs>
        <w:spacing w:before="120" w:after="0" w:line="200" w:lineRule="atLeast"/>
        <w:ind w:left="115" w:hanging="115"/>
        <w:rPr>
          <w:rFonts w:asciiTheme="minorHAnsi" w:hAnsiTheme="minorHAnsi" w:cstheme="minorHAnsi"/>
          <w:szCs w:val="18"/>
        </w:rPr>
      </w:pPr>
      <w:r w:rsidRPr="002A386A">
        <w:rPr>
          <w:rStyle w:val="FootnoteReference"/>
          <w:rFonts w:asciiTheme="minorHAnsi" w:hAnsiTheme="minorHAnsi" w:cstheme="minorHAnsi"/>
          <w:szCs w:val="18"/>
        </w:rPr>
        <w:footnoteRef/>
      </w:r>
      <w:r w:rsidRPr="002A386A">
        <w:rPr>
          <w:rFonts w:asciiTheme="minorHAnsi" w:hAnsiTheme="minorHAnsi" w:cstheme="minorHAnsi"/>
          <w:szCs w:val="18"/>
        </w:rPr>
        <w:tab/>
        <w:t>The Title I/II study will include a spring 2022 data collection of states, districts, principals, and teachers. We are expecting to maximize the overlap in the district samples for the 2021 and 2022 data collections. As a result, the implicit stratification includes district’s CSI school status and district’s charter status since these will be important for the school sample selection for the 2022 data collection. Urbanicity is included as an implicit stratification variable since it is likely to be important for differential effects of the coronavirus</w:t>
      </w:r>
      <w:r w:rsidR="005A3AD5">
        <w:rPr>
          <w:rFonts w:asciiTheme="minorHAnsi" w:hAnsiTheme="minorHAnsi" w:cstheme="minorHAnsi"/>
          <w:szCs w:val="18"/>
        </w:rPr>
        <w:t xml:space="preserve"> pandemic</w:t>
      </w:r>
      <w:r w:rsidRPr="002A386A">
        <w:rPr>
          <w:rFonts w:asciiTheme="minorHAnsi" w:hAnsiTheme="minorHAnsi" w:cstheme="minorHAnsi"/>
          <w:szCs w:val="18"/>
        </w:rPr>
        <w:t xml:space="preserve">. </w:t>
      </w:r>
    </w:p>
  </w:footnote>
  <w:footnote w:id="5">
    <w:p w14:paraId="68B32B7D" w14:textId="070407C1" w:rsidR="00391149" w:rsidRPr="00B64B17" w:rsidRDefault="00391149" w:rsidP="00391149">
      <w:pPr>
        <w:pStyle w:val="FootnoteText"/>
        <w:tabs>
          <w:tab w:val="clear" w:pos="720"/>
          <w:tab w:val="clear" w:pos="1080"/>
          <w:tab w:val="clear" w:pos="1440"/>
          <w:tab w:val="clear" w:pos="1800"/>
          <w:tab w:val="left" w:pos="120"/>
        </w:tabs>
        <w:spacing w:before="120" w:after="0" w:line="200" w:lineRule="atLeast"/>
        <w:ind w:left="115" w:hanging="115"/>
        <w:rPr>
          <w:rFonts w:asciiTheme="minorHAnsi" w:hAnsiTheme="minorHAnsi" w:cstheme="minorHAnsi"/>
        </w:rPr>
      </w:pPr>
      <w:r w:rsidRPr="006E776F">
        <w:rPr>
          <w:rStyle w:val="FootnoteReference"/>
          <w:rFonts w:asciiTheme="minorHAnsi" w:hAnsiTheme="minorHAnsi" w:cstheme="minorHAnsi"/>
          <w:szCs w:val="18"/>
        </w:rPr>
        <w:footnoteRef/>
      </w:r>
      <w:r>
        <w:rPr>
          <w:rFonts w:asciiTheme="minorHAnsi" w:hAnsiTheme="minorHAnsi" w:cstheme="minorHAnsi"/>
          <w:szCs w:val="18"/>
        </w:rPr>
        <w:tab/>
      </w:r>
      <w:r w:rsidRPr="00B64B17">
        <w:rPr>
          <w:rFonts w:asciiTheme="minorHAnsi" w:hAnsiTheme="minorHAnsi" w:cstheme="minorHAnsi"/>
          <w:szCs w:val="18"/>
        </w:rPr>
        <w:t xml:space="preserve">This assumes a two-sided test of the null hypothesis of no difference, with both population percentages at 50%, with the given effective </w:t>
      </w:r>
      <w:r w:rsidRPr="00B64B17">
        <w:rPr>
          <w:rFonts w:asciiTheme="minorHAnsi" w:hAnsiTheme="minorHAnsi" w:cstheme="minorHAnsi"/>
        </w:rPr>
        <w:t xml:space="preserve">sample sizes, and 80% power. </w:t>
      </w:r>
    </w:p>
  </w:footnote>
  <w:footnote w:id="6">
    <w:p w14:paraId="3C9850A6" w14:textId="72859F58" w:rsidR="00391149" w:rsidRPr="00B64B17" w:rsidRDefault="00391149" w:rsidP="00391149">
      <w:pPr>
        <w:pStyle w:val="FootnoteText"/>
        <w:tabs>
          <w:tab w:val="clear" w:pos="720"/>
          <w:tab w:val="clear" w:pos="1080"/>
          <w:tab w:val="clear" w:pos="1440"/>
          <w:tab w:val="clear" w:pos="1800"/>
          <w:tab w:val="left" w:pos="120"/>
        </w:tabs>
        <w:spacing w:before="120" w:after="0" w:line="200" w:lineRule="atLeast"/>
        <w:ind w:left="115" w:hanging="115"/>
        <w:rPr>
          <w:rFonts w:asciiTheme="minorHAnsi" w:hAnsiTheme="minorHAnsi" w:cstheme="minorHAnsi"/>
        </w:rPr>
      </w:pPr>
      <w:r w:rsidRPr="00B64B17">
        <w:rPr>
          <w:rFonts w:asciiTheme="minorHAnsi" w:hAnsiTheme="minorHAnsi" w:cstheme="minorHAnsi"/>
          <w:vertAlign w:val="superscript"/>
        </w:rPr>
        <w:footnoteRef/>
      </w:r>
      <w:r w:rsidRPr="00B64B17">
        <w:rPr>
          <w:rFonts w:asciiTheme="minorHAnsi" w:hAnsiTheme="minorHAnsi" w:cstheme="minorHAnsi"/>
        </w:rPr>
        <w:tab/>
        <w:t xml:space="preserve">This assumes a two-sided test of the null hypothesis of no difference, with both population percentages at 50%, with the given effective sample sizes, and 80% power.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D60B0" w14:textId="77777777" w:rsidR="00391149" w:rsidRDefault="00391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A7FCC" w14:textId="77777777" w:rsidR="00391149" w:rsidRDefault="00391149" w:rsidP="006A1A55">
    <w:pPr>
      <w:pStyle w:val="Header"/>
      <w:spacing w:line="14" w:lineRule="exact"/>
    </w:pPr>
    <w:r>
      <w:rPr>
        <w:noProof/>
      </w:rPr>
      <w:drawing>
        <wp:anchor distT="0" distB="0" distL="114300" distR="114300" simplePos="0" relativeHeight="251658240" behindDoc="1" locked="0" layoutInCell="1" allowOverlap="1" wp14:anchorId="7164E62C" wp14:editId="46DF10D5">
          <wp:simplePos x="0" y="0"/>
          <wp:positionH relativeFrom="column">
            <wp:posOffset>-77098</wp:posOffset>
          </wp:positionH>
          <wp:positionV relativeFrom="paragraph">
            <wp:posOffset>1928941</wp:posOffset>
          </wp:positionV>
          <wp:extent cx="6949440" cy="6721029"/>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49440" cy="6721029"/>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5F27F" w14:textId="77777777" w:rsidR="00391149" w:rsidRDefault="00391149" w:rsidP="006A1A55">
    <w:pPr>
      <w:pStyle w:val="Header"/>
      <w:ind w:left="-540" w:right="-63"/>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E7F07" w14:textId="00C7D597" w:rsidR="00391149" w:rsidRDefault="00391149" w:rsidP="006A1A55">
    <w:pPr>
      <w:pStyle w:val="Header"/>
      <w:spacing w:line="14"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41C4F"/>
    <w:multiLevelType w:val="hybridMultilevel"/>
    <w:tmpl w:val="6A8E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002F3"/>
    <w:multiLevelType w:val="hybridMultilevel"/>
    <w:tmpl w:val="F9C48CA8"/>
    <w:lvl w:ilvl="0" w:tplc="055E38F0">
      <w:start w:val="1"/>
      <w:numFmt w:val="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4F22BE"/>
    <w:multiLevelType w:val="hybridMultilevel"/>
    <w:tmpl w:val="F6F00C60"/>
    <w:lvl w:ilvl="0" w:tplc="41C6D674">
      <w:start w:val="1"/>
      <w:numFmt w:val="bullet"/>
      <w:lvlText w:val=""/>
      <w:lvlJc w:val="left"/>
      <w:pPr>
        <w:tabs>
          <w:tab w:val="num" w:pos="1152"/>
        </w:tabs>
        <w:ind w:left="1152" w:hanging="576"/>
      </w:pPr>
      <w:rPr>
        <w:rFonts w:ascii="Symbol" w:hAnsi="Symbol" w:hint="default"/>
        <w:color w:val="000000" w:themeColor="text1"/>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E40183"/>
    <w:multiLevelType w:val="hybridMultilevel"/>
    <w:tmpl w:val="731ED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4964689"/>
    <w:multiLevelType w:val="hybridMultilevel"/>
    <w:tmpl w:val="66B0DC96"/>
    <w:lvl w:ilvl="0" w:tplc="EF9E0288">
      <w:start w:val="1"/>
      <w:numFmt w:val="bullet"/>
      <w:pStyle w:val="N1-1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6B46A1"/>
    <w:multiLevelType w:val="hybridMultilevel"/>
    <w:tmpl w:val="A32C79A6"/>
    <w:lvl w:ilvl="0" w:tplc="DA56C95C">
      <w:start w:val="1"/>
      <w:numFmt w:val="bullet"/>
      <w:pStyle w:val="FPSASubBullet"/>
      <w:lvlText w:val="■"/>
      <w:lvlJc w:val="left"/>
      <w:pPr>
        <w:tabs>
          <w:tab w:val="num" w:pos="2160"/>
        </w:tabs>
        <w:ind w:left="2160" w:hanging="720"/>
      </w:pPr>
      <w:rPr>
        <w:rFonts w:ascii="Times New Roman" w:hAnsi="Times New Roman" w:cs="Times New Roman"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E516A3"/>
    <w:multiLevelType w:val="hybridMultilevel"/>
    <w:tmpl w:val="419A0DDA"/>
    <w:lvl w:ilvl="0" w:tplc="85EE8FBA">
      <w:start w:val="1"/>
      <w:numFmt w:val="bullet"/>
      <w:pStyle w:val="EPSABullet"/>
      <w:lvlText w:val="■"/>
      <w:lvlJc w:val="left"/>
      <w:pPr>
        <w:tabs>
          <w:tab w:val="num" w:pos="1440"/>
        </w:tabs>
        <w:ind w:left="1440" w:hanging="72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2E39D5"/>
    <w:multiLevelType w:val="hybridMultilevel"/>
    <w:tmpl w:val="CBF2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C70DAE"/>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9" w15:restartNumberingAfterBreak="0">
    <w:nsid w:val="6678613F"/>
    <w:multiLevelType w:val="hybridMultilevel"/>
    <w:tmpl w:val="9564B2F6"/>
    <w:lvl w:ilvl="0" w:tplc="61A0D038">
      <w:start w:val="1"/>
      <w:numFmt w:val="bullet"/>
      <w:lvlText w:val=""/>
      <w:lvlJc w:val="left"/>
      <w:pPr>
        <w:ind w:left="540"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7D7010CC"/>
    <w:multiLevelType w:val="singleLevel"/>
    <w:tmpl w:val="E30621E8"/>
    <w:lvl w:ilvl="0">
      <w:start w:val="1"/>
      <w:numFmt w:val="bullet"/>
      <w:pStyle w:val="Bullet"/>
      <w:lvlText w:val=""/>
      <w:lvlJc w:val="left"/>
      <w:pPr>
        <w:tabs>
          <w:tab w:val="num" w:pos="360"/>
        </w:tabs>
        <w:ind w:left="360" w:hanging="360"/>
      </w:pPr>
      <w:rPr>
        <w:rFonts w:ascii="Symbol" w:hAnsi="Symbol" w:hint="default"/>
      </w:rPr>
    </w:lvl>
  </w:abstractNum>
  <w:num w:numId="1">
    <w:abstractNumId w:val="6"/>
  </w:num>
  <w:num w:numId="2">
    <w:abstractNumId w:val="5"/>
  </w:num>
  <w:num w:numId="3">
    <w:abstractNumId w:val="1"/>
  </w:num>
  <w:num w:numId="4">
    <w:abstractNumId w:val="10"/>
  </w:num>
  <w:num w:numId="5">
    <w:abstractNumId w:val="4"/>
  </w:num>
  <w:num w:numId="6">
    <w:abstractNumId w:val="0"/>
  </w:num>
  <w:num w:numId="7">
    <w:abstractNumId w:val="9"/>
  </w:num>
  <w:num w:numId="8">
    <w:abstractNumId w:val="3"/>
  </w:num>
  <w:num w:numId="9">
    <w:abstractNumId w:val="8"/>
  </w:num>
  <w:num w:numId="10">
    <w:abstractNumId w:val="2"/>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embedTrueTypeFonts/>
  <w:saveSubsetFonts/>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748"/>
    <w:rsid w:val="00003452"/>
    <w:rsid w:val="000042BB"/>
    <w:rsid w:val="00004CA3"/>
    <w:rsid w:val="0000563C"/>
    <w:rsid w:val="000059F1"/>
    <w:rsid w:val="00007A79"/>
    <w:rsid w:val="00010AC1"/>
    <w:rsid w:val="00015446"/>
    <w:rsid w:val="0001600B"/>
    <w:rsid w:val="000171DF"/>
    <w:rsid w:val="0002070B"/>
    <w:rsid w:val="00020BF6"/>
    <w:rsid w:val="000221BB"/>
    <w:rsid w:val="0002402B"/>
    <w:rsid w:val="0002589E"/>
    <w:rsid w:val="0003025C"/>
    <w:rsid w:val="000303C5"/>
    <w:rsid w:val="00030907"/>
    <w:rsid w:val="000331E2"/>
    <w:rsid w:val="000339A5"/>
    <w:rsid w:val="00036411"/>
    <w:rsid w:val="0004067A"/>
    <w:rsid w:val="00040773"/>
    <w:rsid w:val="00043F86"/>
    <w:rsid w:val="00046A5B"/>
    <w:rsid w:val="000470D6"/>
    <w:rsid w:val="000475B0"/>
    <w:rsid w:val="0005047E"/>
    <w:rsid w:val="0005145D"/>
    <w:rsid w:val="00053ED8"/>
    <w:rsid w:val="00054367"/>
    <w:rsid w:val="00054D05"/>
    <w:rsid w:val="000555F5"/>
    <w:rsid w:val="00055A9B"/>
    <w:rsid w:val="00060B74"/>
    <w:rsid w:val="0006355B"/>
    <w:rsid w:val="00064B7E"/>
    <w:rsid w:val="00067803"/>
    <w:rsid w:val="00070F95"/>
    <w:rsid w:val="0007498A"/>
    <w:rsid w:val="000764B9"/>
    <w:rsid w:val="00084460"/>
    <w:rsid w:val="00084B45"/>
    <w:rsid w:val="00085644"/>
    <w:rsid w:val="000868D3"/>
    <w:rsid w:val="0009040F"/>
    <w:rsid w:val="00094178"/>
    <w:rsid w:val="00094648"/>
    <w:rsid w:val="0009600F"/>
    <w:rsid w:val="000A236D"/>
    <w:rsid w:val="000A2F06"/>
    <w:rsid w:val="000A2FC4"/>
    <w:rsid w:val="000A4B9F"/>
    <w:rsid w:val="000A538F"/>
    <w:rsid w:val="000B24B8"/>
    <w:rsid w:val="000B36F4"/>
    <w:rsid w:val="000C0EFC"/>
    <w:rsid w:val="000C10E0"/>
    <w:rsid w:val="000C199A"/>
    <w:rsid w:val="000C1E19"/>
    <w:rsid w:val="000C3EB4"/>
    <w:rsid w:val="000C62A1"/>
    <w:rsid w:val="000C69F2"/>
    <w:rsid w:val="000C7203"/>
    <w:rsid w:val="000C7464"/>
    <w:rsid w:val="000D2E4F"/>
    <w:rsid w:val="000D3722"/>
    <w:rsid w:val="000D4DBA"/>
    <w:rsid w:val="000D657F"/>
    <w:rsid w:val="000E0288"/>
    <w:rsid w:val="000E2056"/>
    <w:rsid w:val="000F47DB"/>
    <w:rsid w:val="000F4A28"/>
    <w:rsid w:val="000F4B4D"/>
    <w:rsid w:val="0010018D"/>
    <w:rsid w:val="0010091F"/>
    <w:rsid w:val="00100B55"/>
    <w:rsid w:val="00101AC2"/>
    <w:rsid w:val="001051FC"/>
    <w:rsid w:val="00106589"/>
    <w:rsid w:val="0010749C"/>
    <w:rsid w:val="0011154D"/>
    <w:rsid w:val="00111F06"/>
    <w:rsid w:val="0011323F"/>
    <w:rsid w:val="001165D1"/>
    <w:rsid w:val="00117F5B"/>
    <w:rsid w:val="00120870"/>
    <w:rsid w:val="00123ED0"/>
    <w:rsid w:val="00124E1B"/>
    <w:rsid w:val="00126F63"/>
    <w:rsid w:val="00127A6C"/>
    <w:rsid w:val="00127FDF"/>
    <w:rsid w:val="00130986"/>
    <w:rsid w:val="00135FCB"/>
    <w:rsid w:val="00145232"/>
    <w:rsid w:val="001452CD"/>
    <w:rsid w:val="00150650"/>
    <w:rsid w:val="001507BF"/>
    <w:rsid w:val="001528A3"/>
    <w:rsid w:val="001536C1"/>
    <w:rsid w:val="00156685"/>
    <w:rsid w:val="0015688F"/>
    <w:rsid w:val="0015736D"/>
    <w:rsid w:val="001627AF"/>
    <w:rsid w:val="00162B55"/>
    <w:rsid w:val="00164CE8"/>
    <w:rsid w:val="00166479"/>
    <w:rsid w:val="00172425"/>
    <w:rsid w:val="00174511"/>
    <w:rsid w:val="00175218"/>
    <w:rsid w:val="001755A3"/>
    <w:rsid w:val="00176FB0"/>
    <w:rsid w:val="001863F3"/>
    <w:rsid w:val="00191D05"/>
    <w:rsid w:val="001951B6"/>
    <w:rsid w:val="00195552"/>
    <w:rsid w:val="001957FB"/>
    <w:rsid w:val="0019682E"/>
    <w:rsid w:val="001A0764"/>
    <w:rsid w:val="001A4995"/>
    <w:rsid w:val="001B0895"/>
    <w:rsid w:val="001B6ADE"/>
    <w:rsid w:val="001B6E38"/>
    <w:rsid w:val="001C2D5A"/>
    <w:rsid w:val="001C37A3"/>
    <w:rsid w:val="001C58A9"/>
    <w:rsid w:val="001C762B"/>
    <w:rsid w:val="001E0AC5"/>
    <w:rsid w:val="001E43B4"/>
    <w:rsid w:val="001E5CB7"/>
    <w:rsid w:val="001E6121"/>
    <w:rsid w:val="001E7F5C"/>
    <w:rsid w:val="001F05C9"/>
    <w:rsid w:val="001F1CC8"/>
    <w:rsid w:val="001F1F91"/>
    <w:rsid w:val="00200717"/>
    <w:rsid w:val="002021BD"/>
    <w:rsid w:val="00203C20"/>
    <w:rsid w:val="00205ECD"/>
    <w:rsid w:val="002068A4"/>
    <w:rsid w:val="00206B70"/>
    <w:rsid w:val="00211D2D"/>
    <w:rsid w:val="0021578B"/>
    <w:rsid w:val="002159F7"/>
    <w:rsid w:val="0022041C"/>
    <w:rsid w:val="002209BE"/>
    <w:rsid w:val="00222CDF"/>
    <w:rsid w:val="002272C1"/>
    <w:rsid w:val="002301A2"/>
    <w:rsid w:val="00230479"/>
    <w:rsid w:val="002342C8"/>
    <w:rsid w:val="0023555E"/>
    <w:rsid w:val="002366F5"/>
    <w:rsid w:val="00237459"/>
    <w:rsid w:val="00237D32"/>
    <w:rsid w:val="002419EE"/>
    <w:rsid w:val="00245605"/>
    <w:rsid w:val="0025127C"/>
    <w:rsid w:val="0025266C"/>
    <w:rsid w:val="00253D94"/>
    <w:rsid w:val="002558CF"/>
    <w:rsid w:val="00263DF1"/>
    <w:rsid w:val="002726F6"/>
    <w:rsid w:val="00277451"/>
    <w:rsid w:val="00277AB2"/>
    <w:rsid w:val="00277BD2"/>
    <w:rsid w:val="002806D6"/>
    <w:rsid w:val="00282060"/>
    <w:rsid w:val="002824BC"/>
    <w:rsid w:val="0028444D"/>
    <w:rsid w:val="00285802"/>
    <w:rsid w:val="00286F13"/>
    <w:rsid w:val="00287CCB"/>
    <w:rsid w:val="002912FA"/>
    <w:rsid w:val="00291AF6"/>
    <w:rsid w:val="00292E77"/>
    <w:rsid w:val="00292F34"/>
    <w:rsid w:val="00295EB6"/>
    <w:rsid w:val="002A0684"/>
    <w:rsid w:val="002A1988"/>
    <w:rsid w:val="002A2727"/>
    <w:rsid w:val="002A386A"/>
    <w:rsid w:val="002A3C42"/>
    <w:rsid w:val="002A41CA"/>
    <w:rsid w:val="002A56A0"/>
    <w:rsid w:val="002A5C98"/>
    <w:rsid w:val="002B4CCA"/>
    <w:rsid w:val="002B4F3D"/>
    <w:rsid w:val="002C3A09"/>
    <w:rsid w:val="002C5B1D"/>
    <w:rsid w:val="002C5D10"/>
    <w:rsid w:val="002D2D30"/>
    <w:rsid w:val="002D67FF"/>
    <w:rsid w:val="002E0D7C"/>
    <w:rsid w:val="002E2D38"/>
    <w:rsid w:val="002E4AC7"/>
    <w:rsid w:val="002E6EF3"/>
    <w:rsid w:val="002F3946"/>
    <w:rsid w:val="002F6A4D"/>
    <w:rsid w:val="002F7A52"/>
    <w:rsid w:val="00300A6F"/>
    <w:rsid w:val="00306302"/>
    <w:rsid w:val="00306C40"/>
    <w:rsid w:val="00313182"/>
    <w:rsid w:val="0031499C"/>
    <w:rsid w:val="00315B8B"/>
    <w:rsid w:val="00315E60"/>
    <w:rsid w:val="00317259"/>
    <w:rsid w:val="00321AC6"/>
    <w:rsid w:val="00321D57"/>
    <w:rsid w:val="0032297F"/>
    <w:rsid w:val="00322C42"/>
    <w:rsid w:val="003256EC"/>
    <w:rsid w:val="00336DDB"/>
    <w:rsid w:val="00340146"/>
    <w:rsid w:val="00342F23"/>
    <w:rsid w:val="003447EF"/>
    <w:rsid w:val="00351AA3"/>
    <w:rsid w:val="00353170"/>
    <w:rsid w:val="0035324B"/>
    <w:rsid w:val="00353B26"/>
    <w:rsid w:val="00353C56"/>
    <w:rsid w:val="003548C0"/>
    <w:rsid w:val="00354C09"/>
    <w:rsid w:val="00355385"/>
    <w:rsid w:val="0035660D"/>
    <w:rsid w:val="00360FD2"/>
    <w:rsid w:val="00361585"/>
    <w:rsid w:val="00361DAF"/>
    <w:rsid w:val="00363D06"/>
    <w:rsid w:val="00367578"/>
    <w:rsid w:val="00367ED2"/>
    <w:rsid w:val="003712C9"/>
    <w:rsid w:val="00371D74"/>
    <w:rsid w:val="00372384"/>
    <w:rsid w:val="0037335C"/>
    <w:rsid w:val="003778B1"/>
    <w:rsid w:val="00380233"/>
    <w:rsid w:val="00380EB8"/>
    <w:rsid w:val="003816F9"/>
    <w:rsid w:val="00384520"/>
    <w:rsid w:val="00384589"/>
    <w:rsid w:val="00387445"/>
    <w:rsid w:val="00387EB8"/>
    <w:rsid w:val="00391149"/>
    <w:rsid w:val="003939D9"/>
    <w:rsid w:val="00396220"/>
    <w:rsid w:val="00397C88"/>
    <w:rsid w:val="00397FBF"/>
    <w:rsid w:val="003A0DED"/>
    <w:rsid w:val="003A1501"/>
    <w:rsid w:val="003A4ED6"/>
    <w:rsid w:val="003A4EF5"/>
    <w:rsid w:val="003A58D6"/>
    <w:rsid w:val="003A5EBB"/>
    <w:rsid w:val="003A738E"/>
    <w:rsid w:val="003B02F6"/>
    <w:rsid w:val="003B2560"/>
    <w:rsid w:val="003B4FCA"/>
    <w:rsid w:val="003B5CFA"/>
    <w:rsid w:val="003C18C2"/>
    <w:rsid w:val="003C2109"/>
    <w:rsid w:val="003C22B0"/>
    <w:rsid w:val="003C38F7"/>
    <w:rsid w:val="003C3D71"/>
    <w:rsid w:val="003C45FC"/>
    <w:rsid w:val="003C5453"/>
    <w:rsid w:val="003C7307"/>
    <w:rsid w:val="003D1181"/>
    <w:rsid w:val="003D1E35"/>
    <w:rsid w:val="003D2B8F"/>
    <w:rsid w:val="003E0982"/>
    <w:rsid w:val="003E1BC2"/>
    <w:rsid w:val="003E2DDC"/>
    <w:rsid w:val="003E3EA9"/>
    <w:rsid w:val="003E42F5"/>
    <w:rsid w:val="003E4B48"/>
    <w:rsid w:val="003E692C"/>
    <w:rsid w:val="003F00D6"/>
    <w:rsid w:val="003F0A2F"/>
    <w:rsid w:val="003F6242"/>
    <w:rsid w:val="003F638F"/>
    <w:rsid w:val="004005AC"/>
    <w:rsid w:val="004031DB"/>
    <w:rsid w:val="00403B87"/>
    <w:rsid w:val="00403FDE"/>
    <w:rsid w:val="004048CB"/>
    <w:rsid w:val="0040685E"/>
    <w:rsid w:val="004071D3"/>
    <w:rsid w:val="004106EC"/>
    <w:rsid w:val="004106F8"/>
    <w:rsid w:val="00410739"/>
    <w:rsid w:val="004115AB"/>
    <w:rsid w:val="00412869"/>
    <w:rsid w:val="0041316D"/>
    <w:rsid w:val="00415A86"/>
    <w:rsid w:val="004229A7"/>
    <w:rsid w:val="004256DE"/>
    <w:rsid w:val="004270A1"/>
    <w:rsid w:val="0042735C"/>
    <w:rsid w:val="004327E8"/>
    <w:rsid w:val="00432EF0"/>
    <w:rsid w:val="00434439"/>
    <w:rsid w:val="00436EEE"/>
    <w:rsid w:val="00437D56"/>
    <w:rsid w:val="00441DB5"/>
    <w:rsid w:val="00441F17"/>
    <w:rsid w:val="00442201"/>
    <w:rsid w:val="00442247"/>
    <w:rsid w:val="00443878"/>
    <w:rsid w:val="0044746B"/>
    <w:rsid w:val="004503FC"/>
    <w:rsid w:val="004509E8"/>
    <w:rsid w:val="004529D0"/>
    <w:rsid w:val="00456576"/>
    <w:rsid w:val="00456F75"/>
    <w:rsid w:val="00460609"/>
    <w:rsid w:val="004612E0"/>
    <w:rsid w:val="0046192C"/>
    <w:rsid w:val="00464CE6"/>
    <w:rsid w:val="00466A77"/>
    <w:rsid w:val="00467AB4"/>
    <w:rsid w:val="00475866"/>
    <w:rsid w:val="00477862"/>
    <w:rsid w:val="004778DB"/>
    <w:rsid w:val="00477D27"/>
    <w:rsid w:val="00480302"/>
    <w:rsid w:val="0048321D"/>
    <w:rsid w:val="00485039"/>
    <w:rsid w:val="004866FA"/>
    <w:rsid w:val="00491422"/>
    <w:rsid w:val="0049143C"/>
    <w:rsid w:val="004931F3"/>
    <w:rsid w:val="004944E9"/>
    <w:rsid w:val="00495176"/>
    <w:rsid w:val="00495570"/>
    <w:rsid w:val="00495DE8"/>
    <w:rsid w:val="004A0527"/>
    <w:rsid w:val="004A2ECC"/>
    <w:rsid w:val="004A55D2"/>
    <w:rsid w:val="004B0231"/>
    <w:rsid w:val="004B0504"/>
    <w:rsid w:val="004B0E9A"/>
    <w:rsid w:val="004B284A"/>
    <w:rsid w:val="004B31DB"/>
    <w:rsid w:val="004B509D"/>
    <w:rsid w:val="004C0F6A"/>
    <w:rsid w:val="004C3A6B"/>
    <w:rsid w:val="004C5FE7"/>
    <w:rsid w:val="004C6F96"/>
    <w:rsid w:val="004D00D6"/>
    <w:rsid w:val="004D1DC8"/>
    <w:rsid w:val="004D3106"/>
    <w:rsid w:val="004D3F6A"/>
    <w:rsid w:val="004D4634"/>
    <w:rsid w:val="004D5007"/>
    <w:rsid w:val="004D64C2"/>
    <w:rsid w:val="004E09AE"/>
    <w:rsid w:val="004E0CA8"/>
    <w:rsid w:val="004E1D01"/>
    <w:rsid w:val="004E6B75"/>
    <w:rsid w:val="004E7D27"/>
    <w:rsid w:val="004F4D9F"/>
    <w:rsid w:val="004F5031"/>
    <w:rsid w:val="004F5C47"/>
    <w:rsid w:val="00500C7D"/>
    <w:rsid w:val="00500FE2"/>
    <w:rsid w:val="005043DB"/>
    <w:rsid w:val="005048C3"/>
    <w:rsid w:val="005057F1"/>
    <w:rsid w:val="00505B55"/>
    <w:rsid w:val="00506809"/>
    <w:rsid w:val="0050750B"/>
    <w:rsid w:val="00507E1E"/>
    <w:rsid w:val="00511366"/>
    <w:rsid w:val="00513AF4"/>
    <w:rsid w:val="005178C3"/>
    <w:rsid w:val="00517B7F"/>
    <w:rsid w:val="00521CD9"/>
    <w:rsid w:val="0052486E"/>
    <w:rsid w:val="00524B06"/>
    <w:rsid w:val="00525B76"/>
    <w:rsid w:val="005267FD"/>
    <w:rsid w:val="00530C65"/>
    <w:rsid w:val="0053249C"/>
    <w:rsid w:val="00533712"/>
    <w:rsid w:val="00542EAB"/>
    <w:rsid w:val="00543903"/>
    <w:rsid w:val="0054686F"/>
    <w:rsid w:val="00550C25"/>
    <w:rsid w:val="00550F86"/>
    <w:rsid w:val="005514F8"/>
    <w:rsid w:val="00552D14"/>
    <w:rsid w:val="005556F6"/>
    <w:rsid w:val="005564AE"/>
    <w:rsid w:val="0055703D"/>
    <w:rsid w:val="0056046E"/>
    <w:rsid w:val="00565586"/>
    <w:rsid w:val="0057253D"/>
    <w:rsid w:val="00572C5C"/>
    <w:rsid w:val="00576900"/>
    <w:rsid w:val="00577B55"/>
    <w:rsid w:val="00585452"/>
    <w:rsid w:val="00592052"/>
    <w:rsid w:val="005931D6"/>
    <w:rsid w:val="00593669"/>
    <w:rsid w:val="00594D8B"/>
    <w:rsid w:val="0059507C"/>
    <w:rsid w:val="0059607D"/>
    <w:rsid w:val="005A0E24"/>
    <w:rsid w:val="005A3AD5"/>
    <w:rsid w:val="005A532A"/>
    <w:rsid w:val="005B0252"/>
    <w:rsid w:val="005B2F6D"/>
    <w:rsid w:val="005B7A05"/>
    <w:rsid w:val="005C656F"/>
    <w:rsid w:val="005D0748"/>
    <w:rsid w:val="005D1300"/>
    <w:rsid w:val="005D2ACE"/>
    <w:rsid w:val="005D4F1C"/>
    <w:rsid w:val="005E397D"/>
    <w:rsid w:val="005E3D5A"/>
    <w:rsid w:val="005E6505"/>
    <w:rsid w:val="005E709A"/>
    <w:rsid w:val="005F04B6"/>
    <w:rsid w:val="005F0DAE"/>
    <w:rsid w:val="005F15EE"/>
    <w:rsid w:val="005F1759"/>
    <w:rsid w:val="005F26BB"/>
    <w:rsid w:val="005F4FFE"/>
    <w:rsid w:val="005F5250"/>
    <w:rsid w:val="005F6CFE"/>
    <w:rsid w:val="006008A4"/>
    <w:rsid w:val="00602CCC"/>
    <w:rsid w:val="0060438D"/>
    <w:rsid w:val="00604D21"/>
    <w:rsid w:val="0060520F"/>
    <w:rsid w:val="00606420"/>
    <w:rsid w:val="00610449"/>
    <w:rsid w:val="006112FC"/>
    <w:rsid w:val="00611B73"/>
    <w:rsid w:val="00612567"/>
    <w:rsid w:val="00612B53"/>
    <w:rsid w:val="00614CF8"/>
    <w:rsid w:val="006201DF"/>
    <w:rsid w:val="0062453F"/>
    <w:rsid w:val="00624B0B"/>
    <w:rsid w:val="00630703"/>
    <w:rsid w:val="00630948"/>
    <w:rsid w:val="00631EB4"/>
    <w:rsid w:val="00634113"/>
    <w:rsid w:val="006346CF"/>
    <w:rsid w:val="00634F5C"/>
    <w:rsid w:val="006359BE"/>
    <w:rsid w:val="00635B45"/>
    <w:rsid w:val="00635BE5"/>
    <w:rsid w:val="00642DB6"/>
    <w:rsid w:val="00643DF6"/>
    <w:rsid w:val="00644EF2"/>
    <w:rsid w:val="006453F3"/>
    <w:rsid w:val="006479FD"/>
    <w:rsid w:val="00650412"/>
    <w:rsid w:val="006511D4"/>
    <w:rsid w:val="006558E0"/>
    <w:rsid w:val="006567C4"/>
    <w:rsid w:val="006609C2"/>
    <w:rsid w:val="00660C09"/>
    <w:rsid w:val="00660F9A"/>
    <w:rsid w:val="0066105E"/>
    <w:rsid w:val="00661C27"/>
    <w:rsid w:val="00662353"/>
    <w:rsid w:val="00663DF7"/>
    <w:rsid w:val="0066423F"/>
    <w:rsid w:val="00666231"/>
    <w:rsid w:val="00666A2D"/>
    <w:rsid w:val="00670B74"/>
    <w:rsid w:val="006746A4"/>
    <w:rsid w:val="00676D04"/>
    <w:rsid w:val="0067739B"/>
    <w:rsid w:val="006831CA"/>
    <w:rsid w:val="0068442D"/>
    <w:rsid w:val="006854E2"/>
    <w:rsid w:val="00685547"/>
    <w:rsid w:val="00687171"/>
    <w:rsid w:val="00694CEF"/>
    <w:rsid w:val="00695093"/>
    <w:rsid w:val="00695227"/>
    <w:rsid w:val="006957F8"/>
    <w:rsid w:val="00696C2E"/>
    <w:rsid w:val="006978BE"/>
    <w:rsid w:val="006A0452"/>
    <w:rsid w:val="006A0B21"/>
    <w:rsid w:val="006A139E"/>
    <w:rsid w:val="006A1A55"/>
    <w:rsid w:val="006A71D3"/>
    <w:rsid w:val="006B238F"/>
    <w:rsid w:val="006B3B7E"/>
    <w:rsid w:val="006B5FAA"/>
    <w:rsid w:val="006C1FD1"/>
    <w:rsid w:val="006C56FA"/>
    <w:rsid w:val="006C6ACB"/>
    <w:rsid w:val="006C7F88"/>
    <w:rsid w:val="006D057C"/>
    <w:rsid w:val="006D2E62"/>
    <w:rsid w:val="006D33B1"/>
    <w:rsid w:val="006D585A"/>
    <w:rsid w:val="006D65CA"/>
    <w:rsid w:val="006E1BFD"/>
    <w:rsid w:val="006E34C7"/>
    <w:rsid w:val="006E3846"/>
    <w:rsid w:val="006E3D83"/>
    <w:rsid w:val="006E45F2"/>
    <w:rsid w:val="006E4CCF"/>
    <w:rsid w:val="006E5234"/>
    <w:rsid w:val="006E678B"/>
    <w:rsid w:val="006E6BE2"/>
    <w:rsid w:val="006E776F"/>
    <w:rsid w:val="006F11FB"/>
    <w:rsid w:val="006F18E5"/>
    <w:rsid w:val="006F515B"/>
    <w:rsid w:val="006F5B19"/>
    <w:rsid w:val="006F5E45"/>
    <w:rsid w:val="006F7166"/>
    <w:rsid w:val="0070075E"/>
    <w:rsid w:val="0070113D"/>
    <w:rsid w:val="007017C8"/>
    <w:rsid w:val="0070331D"/>
    <w:rsid w:val="007035B3"/>
    <w:rsid w:val="00704211"/>
    <w:rsid w:val="007072F5"/>
    <w:rsid w:val="007076C6"/>
    <w:rsid w:val="00711D3E"/>
    <w:rsid w:val="00715CE8"/>
    <w:rsid w:val="00716F79"/>
    <w:rsid w:val="00717B63"/>
    <w:rsid w:val="0072151A"/>
    <w:rsid w:val="00721A8A"/>
    <w:rsid w:val="00721C4D"/>
    <w:rsid w:val="00722615"/>
    <w:rsid w:val="007309A5"/>
    <w:rsid w:val="00732220"/>
    <w:rsid w:val="00732B32"/>
    <w:rsid w:val="00733504"/>
    <w:rsid w:val="00735691"/>
    <w:rsid w:val="007367DF"/>
    <w:rsid w:val="0073762F"/>
    <w:rsid w:val="0073783D"/>
    <w:rsid w:val="00740640"/>
    <w:rsid w:val="00742A74"/>
    <w:rsid w:val="0074317A"/>
    <w:rsid w:val="007455BC"/>
    <w:rsid w:val="007469C9"/>
    <w:rsid w:val="0075301A"/>
    <w:rsid w:val="00753CC3"/>
    <w:rsid w:val="00754240"/>
    <w:rsid w:val="0075522C"/>
    <w:rsid w:val="00756F93"/>
    <w:rsid w:val="00757246"/>
    <w:rsid w:val="007611CA"/>
    <w:rsid w:val="007668D0"/>
    <w:rsid w:val="00767932"/>
    <w:rsid w:val="00767D29"/>
    <w:rsid w:val="007732F4"/>
    <w:rsid w:val="007736F1"/>
    <w:rsid w:val="00780AE8"/>
    <w:rsid w:val="007875AF"/>
    <w:rsid w:val="007911E7"/>
    <w:rsid w:val="00797199"/>
    <w:rsid w:val="007A28A1"/>
    <w:rsid w:val="007A65EA"/>
    <w:rsid w:val="007B1950"/>
    <w:rsid w:val="007B4E47"/>
    <w:rsid w:val="007B5141"/>
    <w:rsid w:val="007C092A"/>
    <w:rsid w:val="007C3524"/>
    <w:rsid w:val="007D0238"/>
    <w:rsid w:val="007D4C73"/>
    <w:rsid w:val="007E0042"/>
    <w:rsid w:val="007E230C"/>
    <w:rsid w:val="007E3FE1"/>
    <w:rsid w:val="007E6D16"/>
    <w:rsid w:val="007F0916"/>
    <w:rsid w:val="007F340D"/>
    <w:rsid w:val="007F6678"/>
    <w:rsid w:val="00801173"/>
    <w:rsid w:val="00801A9B"/>
    <w:rsid w:val="008026DA"/>
    <w:rsid w:val="00803BA4"/>
    <w:rsid w:val="008051E5"/>
    <w:rsid w:val="0080784B"/>
    <w:rsid w:val="00810044"/>
    <w:rsid w:val="00811583"/>
    <w:rsid w:val="0081284D"/>
    <w:rsid w:val="00814800"/>
    <w:rsid w:val="00816C0A"/>
    <w:rsid w:val="008212D1"/>
    <w:rsid w:val="00823836"/>
    <w:rsid w:val="00823EA4"/>
    <w:rsid w:val="008257F2"/>
    <w:rsid w:val="00825B5D"/>
    <w:rsid w:val="00825FF7"/>
    <w:rsid w:val="00826976"/>
    <w:rsid w:val="00827854"/>
    <w:rsid w:val="0083008B"/>
    <w:rsid w:val="00832F22"/>
    <w:rsid w:val="00835322"/>
    <w:rsid w:val="00835AAF"/>
    <w:rsid w:val="00836EEB"/>
    <w:rsid w:val="0084110C"/>
    <w:rsid w:val="008421AE"/>
    <w:rsid w:val="0084341A"/>
    <w:rsid w:val="008454D5"/>
    <w:rsid w:val="008459A1"/>
    <w:rsid w:val="008469F6"/>
    <w:rsid w:val="008475A7"/>
    <w:rsid w:val="00847E81"/>
    <w:rsid w:val="00850B16"/>
    <w:rsid w:val="008610EF"/>
    <w:rsid w:val="008621D7"/>
    <w:rsid w:val="00862746"/>
    <w:rsid w:val="00873F70"/>
    <w:rsid w:val="008751C0"/>
    <w:rsid w:val="00876DB8"/>
    <w:rsid w:val="00880AF0"/>
    <w:rsid w:val="00881417"/>
    <w:rsid w:val="00882A4B"/>
    <w:rsid w:val="00884821"/>
    <w:rsid w:val="00885949"/>
    <w:rsid w:val="00890445"/>
    <w:rsid w:val="00891E7F"/>
    <w:rsid w:val="00892385"/>
    <w:rsid w:val="00892D3D"/>
    <w:rsid w:val="00896C43"/>
    <w:rsid w:val="00897A8D"/>
    <w:rsid w:val="008A07E1"/>
    <w:rsid w:val="008A26A8"/>
    <w:rsid w:val="008A3369"/>
    <w:rsid w:val="008A3E9A"/>
    <w:rsid w:val="008A40E7"/>
    <w:rsid w:val="008A4366"/>
    <w:rsid w:val="008A5E9A"/>
    <w:rsid w:val="008A7FF5"/>
    <w:rsid w:val="008B23AD"/>
    <w:rsid w:val="008B49E2"/>
    <w:rsid w:val="008B55BA"/>
    <w:rsid w:val="008C0B0E"/>
    <w:rsid w:val="008C3A46"/>
    <w:rsid w:val="008C60C2"/>
    <w:rsid w:val="008D7BE9"/>
    <w:rsid w:val="008D7C84"/>
    <w:rsid w:val="008E0154"/>
    <w:rsid w:val="008E44A2"/>
    <w:rsid w:val="008E45BA"/>
    <w:rsid w:val="008E4BFB"/>
    <w:rsid w:val="008E7109"/>
    <w:rsid w:val="008E7273"/>
    <w:rsid w:val="008F0B4A"/>
    <w:rsid w:val="009000BA"/>
    <w:rsid w:val="00901070"/>
    <w:rsid w:val="0090336F"/>
    <w:rsid w:val="00904644"/>
    <w:rsid w:val="009117A8"/>
    <w:rsid w:val="0091195F"/>
    <w:rsid w:val="00913A6F"/>
    <w:rsid w:val="00914235"/>
    <w:rsid w:val="00915AB5"/>
    <w:rsid w:val="0091739D"/>
    <w:rsid w:val="00922B6F"/>
    <w:rsid w:val="00922F1F"/>
    <w:rsid w:val="009242F1"/>
    <w:rsid w:val="009256AF"/>
    <w:rsid w:val="00925DB0"/>
    <w:rsid w:val="00926E6D"/>
    <w:rsid w:val="00931D73"/>
    <w:rsid w:val="0093236B"/>
    <w:rsid w:val="0093247C"/>
    <w:rsid w:val="00933C52"/>
    <w:rsid w:val="00934C8F"/>
    <w:rsid w:val="00935919"/>
    <w:rsid w:val="009372AB"/>
    <w:rsid w:val="00941486"/>
    <w:rsid w:val="00943B0E"/>
    <w:rsid w:val="00944212"/>
    <w:rsid w:val="00947242"/>
    <w:rsid w:val="00950FE0"/>
    <w:rsid w:val="00952541"/>
    <w:rsid w:val="00953651"/>
    <w:rsid w:val="00953C68"/>
    <w:rsid w:val="00954696"/>
    <w:rsid w:val="00955076"/>
    <w:rsid w:val="00960796"/>
    <w:rsid w:val="00961610"/>
    <w:rsid w:val="009651B7"/>
    <w:rsid w:val="00965D0C"/>
    <w:rsid w:val="00966B00"/>
    <w:rsid w:val="00966EA1"/>
    <w:rsid w:val="00972200"/>
    <w:rsid w:val="00972C1D"/>
    <w:rsid w:val="00973C80"/>
    <w:rsid w:val="00974C28"/>
    <w:rsid w:val="00975155"/>
    <w:rsid w:val="009758D4"/>
    <w:rsid w:val="0097592C"/>
    <w:rsid w:val="0097689F"/>
    <w:rsid w:val="009811DE"/>
    <w:rsid w:val="009850FD"/>
    <w:rsid w:val="00986425"/>
    <w:rsid w:val="00986ECF"/>
    <w:rsid w:val="0099113B"/>
    <w:rsid w:val="00993082"/>
    <w:rsid w:val="009A0498"/>
    <w:rsid w:val="009A19F6"/>
    <w:rsid w:val="009A1B78"/>
    <w:rsid w:val="009A1C39"/>
    <w:rsid w:val="009A2968"/>
    <w:rsid w:val="009B01F1"/>
    <w:rsid w:val="009B4F75"/>
    <w:rsid w:val="009B74A4"/>
    <w:rsid w:val="009C3D75"/>
    <w:rsid w:val="009C4FFF"/>
    <w:rsid w:val="009C5D7E"/>
    <w:rsid w:val="009D0827"/>
    <w:rsid w:val="009D3768"/>
    <w:rsid w:val="009D3EF5"/>
    <w:rsid w:val="009D4DFE"/>
    <w:rsid w:val="009D6DA6"/>
    <w:rsid w:val="009E03C7"/>
    <w:rsid w:val="009E4491"/>
    <w:rsid w:val="009E67F6"/>
    <w:rsid w:val="009E6C8E"/>
    <w:rsid w:val="009E71AC"/>
    <w:rsid w:val="009F1CA9"/>
    <w:rsid w:val="009F1D75"/>
    <w:rsid w:val="009F2E13"/>
    <w:rsid w:val="009F3956"/>
    <w:rsid w:val="009F7F2C"/>
    <w:rsid w:val="00A02245"/>
    <w:rsid w:val="00A04D88"/>
    <w:rsid w:val="00A0657F"/>
    <w:rsid w:val="00A122FD"/>
    <w:rsid w:val="00A125FA"/>
    <w:rsid w:val="00A17EAE"/>
    <w:rsid w:val="00A203D1"/>
    <w:rsid w:val="00A2443B"/>
    <w:rsid w:val="00A249A2"/>
    <w:rsid w:val="00A30A22"/>
    <w:rsid w:val="00A32BEE"/>
    <w:rsid w:val="00A34414"/>
    <w:rsid w:val="00A36346"/>
    <w:rsid w:val="00A40469"/>
    <w:rsid w:val="00A42D90"/>
    <w:rsid w:val="00A42E90"/>
    <w:rsid w:val="00A43091"/>
    <w:rsid w:val="00A44C10"/>
    <w:rsid w:val="00A4700F"/>
    <w:rsid w:val="00A50F60"/>
    <w:rsid w:val="00A5248C"/>
    <w:rsid w:val="00A52BA6"/>
    <w:rsid w:val="00A53662"/>
    <w:rsid w:val="00A547E3"/>
    <w:rsid w:val="00A54AA0"/>
    <w:rsid w:val="00A5760A"/>
    <w:rsid w:val="00A608D1"/>
    <w:rsid w:val="00A61DBA"/>
    <w:rsid w:val="00A643FB"/>
    <w:rsid w:val="00A66938"/>
    <w:rsid w:val="00A71750"/>
    <w:rsid w:val="00A73E26"/>
    <w:rsid w:val="00A74B58"/>
    <w:rsid w:val="00A74B76"/>
    <w:rsid w:val="00A769F4"/>
    <w:rsid w:val="00A77264"/>
    <w:rsid w:val="00A833B4"/>
    <w:rsid w:val="00A84AE3"/>
    <w:rsid w:val="00A852E5"/>
    <w:rsid w:val="00A856C8"/>
    <w:rsid w:val="00A8645C"/>
    <w:rsid w:val="00A9475D"/>
    <w:rsid w:val="00A9693D"/>
    <w:rsid w:val="00AA1CD0"/>
    <w:rsid w:val="00AA473E"/>
    <w:rsid w:val="00AA49C1"/>
    <w:rsid w:val="00AA7001"/>
    <w:rsid w:val="00AB086D"/>
    <w:rsid w:val="00AB26E3"/>
    <w:rsid w:val="00AB2D75"/>
    <w:rsid w:val="00AB670E"/>
    <w:rsid w:val="00AC24B8"/>
    <w:rsid w:val="00AC39C9"/>
    <w:rsid w:val="00AC412A"/>
    <w:rsid w:val="00AD0E13"/>
    <w:rsid w:val="00AD2196"/>
    <w:rsid w:val="00AD2A2B"/>
    <w:rsid w:val="00AD3BDB"/>
    <w:rsid w:val="00AD3FDC"/>
    <w:rsid w:val="00AD596F"/>
    <w:rsid w:val="00AD745C"/>
    <w:rsid w:val="00AE1118"/>
    <w:rsid w:val="00AE20A4"/>
    <w:rsid w:val="00AE268C"/>
    <w:rsid w:val="00AE35F4"/>
    <w:rsid w:val="00AE7878"/>
    <w:rsid w:val="00AE7E52"/>
    <w:rsid w:val="00AF0809"/>
    <w:rsid w:val="00AF3E81"/>
    <w:rsid w:val="00AF44D2"/>
    <w:rsid w:val="00AF57AA"/>
    <w:rsid w:val="00AF706D"/>
    <w:rsid w:val="00AF78A7"/>
    <w:rsid w:val="00B0137A"/>
    <w:rsid w:val="00B02DD4"/>
    <w:rsid w:val="00B033B8"/>
    <w:rsid w:val="00B03FDB"/>
    <w:rsid w:val="00B060C9"/>
    <w:rsid w:val="00B0762D"/>
    <w:rsid w:val="00B11053"/>
    <w:rsid w:val="00B117B2"/>
    <w:rsid w:val="00B17743"/>
    <w:rsid w:val="00B17FEC"/>
    <w:rsid w:val="00B20B4D"/>
    <w:rsid w:val="00B214BB"/>
    <w:rsid w:val="00B236B1"/>
    <w:rsid w:val="00B26BA2"/>
    <w:rsid w:val="00B30049"/>
    <w:rsid w:val="00B36244"/>
    <w:rsid w:val="00B36729"/>
    <w:rsid w:val="00B36E6D"/>
    <w:rsid w:val="00B36E8B"/>
    <w:rsid w:val="00B44A83"/>
    <w:rsid w:val="00B452A0"/>
    <w:rsid w:val="00B46F4F"/>
    <w:rsid w:val="00B475D3"/>
    <w:rsid w:val="00B47A2A"/>
    <w:rsid w:val="00B5054D"/>
    <w:rsid w:val="00B537D9"/>
    <w:rsid w:val="00B545F3"/>
    <w:rsid w:val="00B5572F"/>
    <w:rsid w:val="00B5692B"/>
    <w:rsid w:val="00B56E39"/>
    <w:rsid w:val="00B60EE7"/>
    <w:rsid w:val="00B61E8A"/>
    <w:rsid w:val="00B62129"/>
    <w:rsid w:val="00B64686"/>
    <w:rsid w:val="00B64B17"/>
    <w:rsid w:val="00B702DA"/>
    <w:rsid w:val="00B703E5"/>
    <w:rsid w:val="00B70D64"/>
    <w:rsid w:val="00B711F8"/>
    <w:rsid w:val="00B71847"/>
    <w:rsid w:val="00B71DB1"/>
    <w:rsid w:val="00B72223"/>
    <w:rsid w:val="00B73BF3"/>
    <w:rsid w:val="00B7569A"/>
    <w:rsid w:val="00B778A6"/>
    <w:rsid w:val="00B83DBE"/>
    <w:rsid w:val="00B946EC"/>
    <w:rsid w:val="00BA0C40"/>
    <w:rsid w:val="00BA246E"/>
    <w:rsid w:val="00BA2EC0"/>
    <w:rsid w:val="00BA3306"/>
    <w:rsid w:val="00BA3D10"/>
    <w:rsid w:val="00BA6804"/>
    <w:rsid w:val="00BB0817"/>
    <w:rsid w:val="00BB3382"/>
    <w:rsid w:val="00BB3FDB"/>
    <w:rsid w:val="00BB7A6C"/>
    <w:rsid w:val="00BB7CBA"/>
    <w:rsid w:val="00BB7F3C"/>
    <w:rsid w:val="00BC0A53"/>
    <w:rsid w:val="00BC1591"/>
    <w:rsid w:val="00BC732E"/>
    <w:rsid w:val="00BD0114"/>
    <w:rsid w:val="00BD06B1"/>
    <w:rsid w:val="00BD13A4"/>
    <w:rsid w:val="00BD39C1"/>
    <w:rsid w:val="00BD4444"/>
    <w:rsid w:val="00BD4BF8"/>
    <w:rsid w:val="00BD6746"/>
    <w:rsid w:val="00BE5DC4"/>
    <w:rsid w:val="00BE6040"/>
    <w:rsid w:val="00BE6DC9"/>
    <w:rsid w:val="00BF054C"/>
    <w:rsid w:val="00BF088B"/>
    <w:rsid w:val="00BF1066"/>
    <w:rsid w:val="00BF3751"/>
    <w:rsid w:val="00BF6661"/>
    <w:rsid w:val="00C0087C"/>
    <w:rsid w:val="00C0167F"/>
    <w:rsid w:val="00C03D2F"/>
    <w:rsid w:val="00C05E77"/>
    <w:rsid w:val="00C05EAC"/>
    <w:rsid w:val="00C27DD6"/>
    <w:rsid w:val="00C27F10"/>
    <w:rsid w:val="00C3045A"/>
    <w:rsid w:val="00C30F90"/>
    <w:rsid w:val="00C33AB8"/>
    <w:rsid w:val="00C3792D"/>
    <w:rsid w:val="00C37E1E"/>
    <w:rsid w:val="00C4022D"/>
    <w:rsid w:val="00C40248"/>
    <w:rsid w:val="00C435A3"/>
    <w:rsid w:val="00C4362E"/>
    <w:rsid w:val="00C44D1D"/>
    <w:rsid w:val="00C53CAC"/>
    <w:rsid w:val="00C546DC"/>
    <w:rsid w:val="00C54F90"/>
    <w:rsid w:val="00C573DF"/>
    <w:rsid w:val="00C60E48"/>
    <w:rsid w:val="00C621F6"/>
    <w:rsid w:val="00C65FAB"/>
    <w:rsid w:val="00C70E5E"/>
    <w:rsid w:val="00C70F37"/>
    <w:rsid w:val="00C75DB9"/>
    <w:rsid w:val="00C76083"/>
    <w:rsid w:val="00C777E7"/>
    <w:rsid w:val="00C77DDA"/>
    <w:rsid w:val="00C813DE"/>
    <w:rsid w:val="00C81B87"/>
    <w:rsid w:val="00C8278D"/>
    <w:rsid w:val="00C82A40"/>
    <w:rsid w:val="00C838CB"/>
    <w:rsid w:val="00C84215"/>
    <w:rsid w:val="00C8783F"/>
    <w:rsid w:val="00C95D1F"/>
    <w:rsid w:val="00C979E2"/>
    <w:rsid w:val="00C97A87"/>
    <w:rsid w:val="00CA1E98"/>
    <w:rsid w:val="00CA59AB"/>
    <w:rsid w:val="00CA60E2"/>
    <w:rsid w:val="00CA6718"/>
    <w:rsid w:val="00CA6D9C"/>
    <w:rsid w:val="00CB00AF"/>
    <w:rsid w:val="00CB08A4"/>
    <w:rsid w:val="00CB0F7B"/>
    <w:rsid w:val="00CB1F9B"/>
    <w:rsid w:val="00CB2294"/>
    <w:rsid w:val="00CB4E33"/>
    <w:rsid w:val="00CB7D8B"/>
    <w:rsid w:val="00CC3254"/>
    <w:rsid w:val="00CC47FC"/>
    <w:rsid w:val="00CC50BE"/>
    <w:rsid w:val="00CC5E68"/>
    <w:rsid w:val="00CC7D3B"/>
    <w:rsid w:val="00CC7F71"/>
    <w:rsid w:val="00CD4443"/>
    <w:rsid w:val="00CD5D12"/>
    <w:rsid w:val="00CD65F5"/>
    <w:rsid w:val="00CD741D"/>
    <w:rsid w:val="00CE6E7F"/>
    <w:rsid w:val="00CF33C0"/>
    <w:rsid w:val="00CF5138"/>
    <w:rsid w:val="00CF6259"/>
    <w:rsid w:val="00D026B2"/>
    <w:rsid w:val="00D03588"/>
    <w:rsid w:val="00D1034E"/>
    <w:rsid w:val="00D14082"/>
    <w:rsid w:val="00D150CC"/>
    <w:rsid w:val="00D16270"/>
    <w:rsid w:val="00D204DD"/>
    <w:rsid w:val="00D21FB3"/>
    <w:rsid w:val="00D27153"/>
    <w:rsid w:val="00D316B7"/>
    <w:rsid w:val="00D32011"/>
    <w:rsid w:val="00D321C3"/>
    <w:rsid w:val="00D40BC4"/>
    <w:rsid w:val="00D41D3C"/>
    <w:rsid w:val="00D44B9A"/>
    <w:rsid w:val="00D45D64"/>
    <w:rsid w:val="00D46BA1"/>
    <w:rsid w:val="00D47894"/>
    <w:rsid w:val="00D51190"/>
    <w:rsid w:val="00D51BCD"/>
    <w:rsid w:val="00D5681A"/>
    <w:rsid w:val="00D620EF"/>
    <w:rsid w:val="00D62DD1"/>
    <w:rsid w:val="00D651A5"/>
    <w:rsid w:val="00D65987"/>
    <w:rsid w:val="00D66831"/>
    <w:rsid w:val="00D73C61"/>
    <w:rsid w:val="00D73F6F"/>
    <w:rsid w:val="00D749F5"/>
    <w:rsid w:val="00D76668"/>
    <w:rsid w:val="00D76738"/>
    <w:rsid w:val="00D7691B"/>
    <w:rsid w:val="00D802D6"/>
    <w:rsid w:val="00D8270A"/>
    <w:rsid w:val="00D834D5"/>
    <w:rsid w:val="00D83676"/>
    <w:rsid w:val="00D83868"/>
    <w:rsid w:val="00D843B7"/>
    <w:rsid w:val="00D8533A"/>
    <w:rsid w:val="00D85EF7"/>
    <w:rsid w:val="00D870DA"/>
    <w:rsid w:val="00D9075F"/>
    <w:rsid w:val="00D90CB1"/>
    <w:rsid w:val="00D954AD"/>
    <w:rsid w:val="00D95641"/>
    <w:rsid w:val="00D9572B"/>
    <w:rsid w:val="00D95D90"/>
    <w:rsid w:val="00DA21BD"/>
    <w:rsid w:val="00DA30ED"/>
    <w:rsid w:val="00DA3CAD"/>
    <w:rsid w:val="00DA5AA3"/>
    <w:rsid w:val="00DA6CE8"/>
    <w:rsid w:val="00DB18D0"/>
    <w:rsid w:val="00DB2C92"/>
    <w:rsid w:val="00DB2E6B"/>
    <w:rsid w:val="00DB3BF1"/>
    <w:rsid w:val="00DB47C1"/>
    <w:rsid w:val="00DB4BC1"/>
    <w:rsid w:val="00DB5A08"/>
    <w:rsid w:val="00DC221A"/>
    <w:rsid w:val="00DC2835"/>
    <w:rsid w:val="00DC3106"/>
    <w:rsid w:val="00DC408D"/>
    <w:rsid w:val="00DC4DB1"/>
    <w:rsid w:val="00DC668E"/>
    <w:rsid w:val="00DC6EEA"/>
    <w:rsid w:val="00DC78CC"/>
    <w:rsid w:val="00DD1258"/>
    <w:rsid w:val="00DD1AD9"/>
    <w:rsid w:val="00DD43F1"/>
    <w:rsid w:val="00DD6529"/>
    <w:rsid w:val="00DE13E7"/>
    <w:rsid w:val="00DE274A"/>
    <w:rsid w:val="00DE3E4D"/>
    <w:rsid w:val="00DE4F8D"/>
    <w:rsid w:val="00DF1BD6"/>
    <w:rsid w:val="00DF3DE0"/>
    <w:rsid w:val="00DF44DF"/>
    <w:rsid w:val="00DF5E7D"/>
    <w:rsid w:val="00DF6D07"/>
    <w:rsid w:val="00E02981"/>
    <w:rsid w:val="00E0501F"/>
    <w:rsid w:val="00E0685A"/>
    <w:rsid w:val="00E11018"/>
    <w:rsid w:val="00E11810"/>
    <w:rsid w:val="00E136D9"/>
    <w:rsid w:val="00E15377"/>
    <w:rsid w:val="00E24485"/>
    <w:rsid w:val="00E25829"/>
    <w:rsid w:val="00E27768"/>
    <w:rsid w:val="00E36196"/>
    <w:rsid w:val="00E378D4"/>
    <w:rsid w:val="00E43A99"/>
    <w:rsid w:val="00E4483E"/>
    <w:rsid w:val="00E46DD5"/>
    <w:rsid w:val="00E46E0C"/>
    <w:rsid w:val="00E478DD"/>
    <w:rsid w:val="00E50C7C"/>
    <w:rsid w:val="00E51F8C"/>
    <w:rsid w:val="00E52954"/>
    <w:rsid w:val="00E53DB5"/>
    <w:rsid w:val="00E5424B"/>
    <w:rsid w:val="00E61BED"/>
    <w:rsid w:val="00E6299A"/>
    <w:rsid w:val="00E6588F"/>
    <w:rsid w:val="00E667AA"/>
    <w:rsid w:val="00E6773A"/>
    <w:rsid w:val="00E70642"/>
    <w:rsid w:val="00E71E20"/>
    <w:rsid w:val="00E74F61"/>
    <w:rsid w:val="00E750FB"/>
    <w:rsid w:val="00E756CD"/>
    <w:rsid w:val="00E77F25"/>
    <w:rsid w:val="00E82850"/>
    <w:rsid w:val="00E83AF3"/>
    <w:rsid w:val="00E849DE"/>
    <w:rsid w:val="00E86A96"/>
    <w:rsid w:val="00E87585"/>
    <w:rsid w:val="00E8792F"/>
    <w:rsid w:val="00E9343E"/>
    <w:rsid w:val="00E9377B"/>
    <w:rsid w:val="00E9610E"/>
    <w:rsid w:val="00E96442"/>
    <w:rsid w:val="00E96531"/>
    <w:rsid w:val="00E967DA"/>
    <w:rsid w:val="00EA19CA"/>
    <w:rsid w:val="00EA36ED"/>
    <w:rsid w:val="00EA36FA"/>
    <w:rsid w:val="00EB5675"/>
    <w:rsid w:val="00EC3E5B"/>
    <w:rsid w:val="00EC6314"/>
    <w:rsid w:val="00EC6BF9"/>
    <w:rsid w:val="00EC7266"/>
    <w:rsid w:val="00ED0717"/>
    <w:rsid w:val="00ED2407"/>
    <w:rsid w:val="00ED345C"/>
    <w:rsid w:val="00ED3C02"/>
    <w:rsid w:val="00ED4A8C"/>
    <w:rsid w:val="00ED6BDD"/>
    <w:rsid w:val="00EE7FB7"/>
    <w:rsid w:val="00EF0F80"/>
    <w:rsid w:val="00EF2AC2"/>
    <w:rsid w:val="00EF39D4"/>
    <w:rsid w:val="00EF6191"/>
    <w:rsid w:val="00F0246D"/>
    <w:rsid w:val="00F04AFB"/>
    <w:rsid w:val="00F050C7"/>
    <w:rsid w:val="00F05A5A"/>
    <w:rsid w:val="00F07D73"/>
    <w:rsid w:val="00F10037"/>
    <w:rsid w:val="00F13BDC"/>
    <w:rsid w:val="00F14970"/>
    <w:rsid w:val="00F16C76"/>
    <w:rsid w:val="00F16D80"/>
    <w:rsid w:val="00F207DC"/>
    <w:rsid w:val="00F20B6A"/>
    <w:rsid w:val="00F21875"/>
    <w:rsid w:val="00F24A46"/>
    <w:rsid w:val="00F3330E"/>
    <w:rsid w:val="00F33B1F"/>
    <w:rsid w:val="00F347F2"/>
    <w:rsid w:val="00F3670D"/>
    <w:rsid w:val="00F36A32"/>
    <w:rsid w:val="00F40259"/>
    <w:rsid w:val="00F4059E"/>
    <w:rsid w:val="00F41BB0"/>
    <w:rsid w:val="00F41F3F"/>
    <w:rsid w:val="00F42716"/>
    <w:rsid w:val="00F432E5"/>
    <w:rsid w:val="00F457A7"/>
    <w:rsid w:val="00F4603E"/>
    <w:rsid w:val="00F47E0E"/>
    <w:rsid w:val="00F50C0E"/>
    <w:rsid w:val="00F53271"/>
    <w:rsid w:val="00F534AE"/>
    <w:rsid w:val="00F538FD"/>
    <w:rsid w:val="00F53B74"/>
    <w:rsid w:val="00F6095F"/>
    <w:rsid w:val="00F62165"/>
    <w:rsid w:val="00F63C59"/>
    <w:rsid w:val="00F64685"/>
    <w:rsid w:val="00F64D2D"/>
    <w:rsid w:val="00F65A2C"/>
    <w:rsid w:val="00F65D4A"/>
    <w:rsid w:val="00F65F8E"/>
    <w:rsid w:val="00F67F65"/>
    <w:rsid w:val="00F716DD"/>
    <w:rsid w:val="00F738CF"/>
    <w:rsid w:val="00F7695F"/>
    <w:rsid w:val="00F80C16"/>
    <w:rsid w:val="00F81EA8"/>
    <w:rsid w:val="00F85998"/>
    <w:rsid w:val="00F85E8A"/>
    <w:rsid w:val="00F92119"/>
    <w:rsid w:val="00F92403"/>
    <w:rsid w:val="00F9275F"/>
    <w:rsid w:val="00F92868"/>
    <w:rsid w:val="00F94E30"/>
    <w:rsid w:val="00FA0FFA"/>
    <w:rsid w:val="00FA1FBC"/>
    <w:rsid w:val="00FA66AE"/>
    <w:rsid w:val="00FA71D8"/>
    <w:rsid w:val="00FB20B2"/>
    <w:rsid w:val="00FB24BC"/>
    <w:rsid w:val="00FB3AA2"/>
    <w:rsid w:val="00FB4344"/>
    <w:rsid w:val="00FB491D"/>
    <w:rsid w:val="00FB6B67"/>
    <w:rsid w:val="00FB7F68"/>
    <w:rsid w:val="00FC06A1"/>
    <w:rsid w:val="00FC0D31"/>
    <w:rsid w:val="00FC167D"/>
    <w:rsid w:val="00FC3147"/>
    <w:rsid w:val="00FC3AE7"/>
    <w:rsid w:val="00FC7791"/>
    <w:rsid w:val="00FD06EE"/>
    <w:rsid w:val="00FD1690"/>
    <w:rsid w:val="00FD3524"/>
    <w:rsid w:val="00FD3C2E"/>
    <w:rsid w:val="00FD404F"/>
    <w:rsid w:val="00FD43DE"/>
    <w:rsid w:val="00FD48F3"/>
    <w:rsid w:val="00FD48FA"/>
    <w:rsid w:val="00FD49AE"/>
    <w:rsid w:val="00FD6B1B"/>
    <w:rsid w:val="00FD6F18"/>
    <w:rsid w:val="00FE1CF2"/>
    <w:rsid w:val="00FE1FC2"/>
    <w:rsid w:val="00FE3D05"/>
    <w:rsid w:val="00FE5899"/>
    <w:rsid w:val="00FE5A3F"/>
    <w:rsid w:val="00FE690F"/>
    <w:rsid w:val="00FE7872"/>
    <w:rsid w:val="00FE7979"/>
    <w:rsid w:val="00FF03EE"/>
    <w:rsid w:val="00FF1A43"/>
    <w:rsid w:val="00FF1E67"/>
    <w:rsid w:val="00FF6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88BBBB"/>
  <w15:docId w15:val="{38E29802-9B2E-4565-9B57-28B93418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748"/>
    <w:pPr>
      <w:spacing w:after="0" w:line="240" w:lineRule="atLeast"/>
    </w:pPr>
    <w:rPr>
      <w:rFonts w:ascii="Garamond" w:eastAsia="Times New Roman" w:hAnsi="Garamond" w:cs="Times New Roman"/>
      <w:sz w:val="24"/>
      <w:szCs w:val="20"/>
    </w:rPr>
  </w:style>
  <w:style w:type="paragraph" w:styleId="Heading1">
    <w:name w:val="heading 1"/>
    <w:aliases w:val="H1-Sec.Head"/>
    <w:basedOn w:val="Normal"/>
    <w:link w:val="Heading1Char"/>
    <w:uiPriority w:val="99"/>
    <w:qFormat/>
    <w:rsid w:val="00D204DD"/>
    <w:pPr>
      <w:keepNext/>
      <w:keepLines/>
      <w:framePr w:hSpace="187" w:vSpace="187" w:wrap="notBeside" w:vAnchor="text" w:hAnchor="text" w:y="1"/>
      <w:tabs>
        <w:tab w:val="left" w:pos="720"/>
        <w:tab w:val="left" w:pos="1080"/>
        <w:tab w:val="left" w:pos="1440"/>
        <w:tab w:val="left" w:pos="1800"/>
      </w:tabs>
      <w:spacing w:line="264" w:lineRule="auto"/>
      <w:outlineLvl w:val="0"/>
    </w:pPr>
    <w:rPr>
      <w:rFonts w:asciiTheme="minorHAnsi" w:hAnsiTheme="minorHAnsi"/>
      <w:b/>
      <w:kern w:val="28"/>
      <w:sz w:val="28"/>
    </w:rPr>
  </w:style>
  <w:style w:type="paragraph" w:styleId="Heading2">
    <w:name w:val="heading 2"/>
    <w:aliases w:val="H2-Sec. Head"/>
    <w:basedOn w:val="Normal"/>
    <w:next w:val="Normal"/>
    <w:link w:val="Heading2Char"/>
    <w:qFormat/>
    <w:rsid w:val="006A1A55"/>
    <w:pPr>
      <w:outlineLvl w:val="1"/>
    </w:pPr>
    <w:rPr>
      <w:rFonts w:asciiTheme="minorHAnsi" w:hAnsiTheme="minorHAnsi" w:cstheme="minorHAnsi"/>
      <w:b/>
      <w:sz w:val="28"/>
      <w:szCs w:val="28"/>
    </w:rPr>
  </w:style>
  <w:style w:type="paragraph" w:styleId="Heading3">
    <w:name w:val="heading 3"/>
    <w:basedOn w:val="P1-StandPara"/>
    <w:next w:val="Normal"/>
    <w:link w:val="Heading3Char"/>
    <w:qFormat/>
    <w:rsid w:val="006E776F"/>
    <w:pPr>
      <w:keepNext/>
      <w:outlineLvl w:val="2"/>
    </w:pPr>
    <w:rPr>
      <w:b/>
      <w:sz w:val="24"/>
      <w:szCs w:val="24"/>
    </w:rPr>
  </w:style>
  <w:style w:type="paragraph" w:styleId="Heading4">
    <w:name w:val="heading 4"/>
    <w:basedOn w:val="Normal"/>
    <w:link w:val="Heading4Char"/>
    <w:qFormat/>
    <w:rsid w:val="006E776F"/>
    <w:pPr>
      <w:keepNext/>
      <w:tabs>
        <w:tab w:val="left" w:pos="720"/>
        <w:tab w:val="left" w:pos="1080"/>
        <w:tab w:val="left" w:pos="1440"/>
        <w:tab w:val="left" w:pos="1800"/>
      </w:tabs>
      <w:spacing w:line="264" w:lineRule="auto"/>
      <w:outlineLvl w:val="3"/>
    </w:pPr>
    <w:rPr>
      <w:rFonts w:asciiTheme="minorHAnsi" w:hAnsiTheme="minorHAnsi" w:cstheme="minorHAnsi"/>
      <w:b/>
      <w:sz w:val="22"/>
    </w:rPr>
  </w:style>
  <w:style w:type="paragraph" w:styleId="Heading5">
    <w:name w:val="heading 5"/>
    <w:basedOn w:val="Normal"/>
    <w:link w:val="Heading5Char"/>
    <w:qFormat/>
    <w:rsid w:val="00C95D1F"/>
    <w:pPr>
      <w:keepNext/>
      <w:tabs>
        <w:tab w:val="left" w:pos="720"/>
        <w:tab w:val="left" w:pos="1080"/>
        <w:tab w:val="left" w:pos="1440"/>
        <w:tab w:val="left" w:pos="1800"/>
      </w:tabs>
      <w:spacing w:line="264" w:lineRule="auto"/>
      <w:outlineLvl w:val="4"/>
    </w:pPr>
    <w:rPr>
      <w:rFonts w:ascii="Arial" w:hAnsi="Arial"/>
      <w:b/>
      <w:sz w:val="22"/>
    </w:rPr>
  </w:style>
  <w:style w:type="paragraph" w:styleId="Heading6">
    <w:name w:val="heading 6"/>
    <w:basedOn w:val="Normal"/>
    <w:next w:val="Normal"/>
    <w:link w:val="Heading6Char"/>
    <w:qFormat/>
    <w:rsid w:val="00C95D1F"/>
    <w:pPr>
      <w:keepNext/>
      <w:outlineLvl w:val="5"/>
    </w:pPr>
    <w:rPr>
      <w:rFonts w:ascii="Helv" w:hAnsi="Helv"/>
      <w:snapToGrid w:val="0"/>
      <w:color w:val="000000"/>
    </w:rPr>
  </w:style>
  <w:style w:type="paragraph" w:styleId="Heading7">
    <w:name w:val="heading 7"/>
    <w:basedOn w:val="Normal"/>
    <w:next w:val="Normal"/>
    <w:link w:val="Heading7Char"/>
    <w:qFormat/>
    <w:rsid w:val="00C95D1F"/>
    <w:pPr>
      <w:keepNext/>
      <w:tabs>
        <w:tab w:val="left" w:pos="720"/>
        <w:tab w:val="left" w:pos="1080"/>
        <w:tab w:val="left" w:pos="1440"/>
        <w:tab w:val="left" w:pos="1800"/>
      </w:tabs>
      <w:spacing w:line="264" w:lineRule="auto"/>
      <w:outlineLvl w:val="6"/>
    </w:pPr>
    <w:rPr>
      <w:rFonts w:ascii="Times New Roman" w:hAnsi="Times New Roman"/>
      <w:i/>
      <w:color w:val="FF0000"/>
      <w:sz w:val="22"/>
    </w:rPr>
  </w:style>
  <w:style w:type="paragraph" w:styleId="Heading8">
    <w:name w:val="heading 8"/>
    <w:basedOn w:val="Normal"/>
    <w:next w:val="Normal"/>
    <w:link w:val="Heading8Char"/>
    <w:qFormat/>
    <w:rsid w:val="00C95D1F"/>
    <w:pPr>
      <w:keepNext/>
      <w:tabs>
        <w:tab w:val="left" w:pos="720"/>
        <w:tab w:val="left" w:pos="1080"/>
        <w:tab w:val="left" w:pos="1440"/>
        <w:tab w:val="left" w:pos="1800"/>
      </w:tabs>
      <w:spacing w:line="264" w:lineRule="auto"/>
      <w:ind w:left="6696" w:right="-1008"/>
      <w:outlineLvl w:val="7"/>
    </w:pPr>
    <w:rPr>
      <w:rFonts w:ascii="Times New Roman" w:hAnsi="Times New Roman"/>
      <w:bCs/>
      <w:sz w:val="32"/>
    </w:rPr>
  </w:style>
  <w:style w:type="paragraph" w:styleId="Heading9">
    <w:name w:val="heading 9"/>
    <w:basedOn w:val="Normal"/>
    <w:next w:val="Normal"/>
    <w:link w:val="Heading9Char"/>
    <w:qFormat/>
    <w:rsid w:val="00C95D1F"/>
    <w:pPr>
      <w:keepNext/>
      <w:tabs>
        <w:tab w:val="left" w:pos="720"/>
        <w:tab w:val="left" w:pos="1080"/>
        <w:tab w:val="left" w:pos="1440"/>
        <w:tab w:val="left" w:pos="1800"/>
      </w:tabs>
      <w:spacing w:before="680" w:line="264" w:lineRule="auto"/>
      <w:ind w:left="6696" w:right="-1008"/>
      <w:outlineLvl w:val="8"/>
    </w:pPr>
    <w:rPr>
      <w:rFonts w:ascii="Times New Roman" w:hAnsi="Times New Roman"/>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uiPriority w:val="99"/>
    <w:rsid w:val="00D204DD"/>
    <w:rPr>
      <w:rFonts w:eastAsia="Times New Roman" w:cs="Times New Roman"/>
      <w:b/>
      <w:kern w:val="28"/>
      <w:sz w:val="28"/>
      <w:szCs w:val="20"/>
    </w:rPr>
  </w:style>
  <w:style w:type="character" w:customStyle="1" w:styleId="Heading2Char">
    <w:name w:val="Heading 2 Char"/>
    <w:aliases w:val="H2-Sec. Head Char"/>
    <w:basedOn w:val="DefaultParagraphFont"/>
    <w:link w:val="Heading2"/>
    <w:rsid w:val="006A1A55"/>
    <w:rPr>
      <w:rFonts w:eastAsia="Times New Roman" w:cstheme="minorHAnsi"/>
      <w:b/>
      <w:sz w:val="28"/>
      <w:szCs w:val="28"/>
    </w:rPr>
  </w:style>
  <w:style w:type="character" w:customStyle="1" w:styleId="Heading3Char">
    <w:name w:val="Heading 3 Char"/>
    <w:basedOn w:val="DefaultParagraphFont"/>
    <w:link w:val="Heading3"/>
    <w:rsid w:val="006E776F"/>
    <w:rPr>
      <w:rFonts w:eastAsia="Times New Roman" w:cstheme="minorHAnsi"/>
      <w:b/>
      <w:sz w:val="24"/>
      <w:szCs w:val="24"/>
    </w:rPr>
  </w:style>
  <w:style w:type="character" w:customStyle="1" w:styleId="Heading4Char">
    <w:name w:val="Heading 4 Char"/>
    <w:basedOn w:val="DefaultParagraphFont"/>
    <w:link w:val="Heading4"/>
    <w:rsid w:val="006E776F"/>
    <w:rPr>
      <w:rFonts w:eastAsia="Times New Roman" w:cstheme="minorHAnsi"/>
      <w:b/>
      <w:szCs w:val="20"/>
    </w:rPr>
  </w:style>
  <w:style w:type="character" w:customStyle="1" w:styleId="Heading5Char">
    <w:name w:val="Heading 5 Char"/>
    <w:basedOn w:val="DefaultParagraphFont"/>
    <w:link w:val="Heading5"/>
    <w:rsid w:val="00C95D1F"/>
    <w:rPr>
      <w:rFonts w:ascii="Arial" w:eastAsia="Times New Roman" w:hAnsi="Arial" w:cs="Times New Roman"/>
      <w:b/>
      <w:szCs w:val="20"/>
    </w:rPr>
  </w:style>
  <w:style w:type="character" w:customStyle="1" w:styleId="Heading6Char">
    <w:name w:val="Heading 6 Char"/>
    <w:basedOn w:val="DefaultParagraphFont"/>
    <w:link w:val="Heading6"/>
    <w:rsid w:val="00C95D1F"/>
    <w:rPr>
      <w:rFonts w:ascii="Helv" w:eastAsia="Times New Roman" w:hAnsi="Helv" w:cs="Times New Roman"/>
      <w:snapToGrid w:val="0"/>
      <w:color w:val="000000"/>
      <w:sz w:val="24"/>
      <w:szCs w:val="20"/>
    </w:rPr>
  </w:style>
  <w:style w:type="character" w:customStyle="1" w:styleId="Heading7Char">
    <w:name w:val="Heading 7 Char"/>
    <w:basedOn w:val="DefaultParagraphFont"/>
    <w:link w:val="Heading7"/>
    <w:rsid w:val="00C95D1F"/>
    <w:rPr>
      <w:rFonts w:ascii="Times New Roman" w:eastAsia="Times New Roman" w:hAnsi="Times New Roman" w:cs="Times New Roman"/>
      <w:i/>
      <w:color w:val="FF0000"/>
      <w:szCs w:val="20"/>
    </w:rPr>
  </w:style>
  <w:style w:type="character" w:customStyle="1" w:styleId="Heading8Char">
    <w:name w:val="Heading 8 Char"/>
    <w:basedOn w:val="DefaultParagraphFont"/>
    <w:link w:val="Heading8"/>
    <w:rsid w:val="00C95D1F"/>
    <w:rPr>
      <w:rFonts w:ascii="Times New Roman" w:eastAsia="Times New Roman" w:hAnsi="Times New Roman" w:cs="Times New Roman"/>
      <w:bCs/>
      <w:sz w:val="32"/>
      <w:szCs w:val="20"/>
    </w:rPr>
  </w:style>
  <w:style w:type="character" w:customStyle="1" w:styleId="Heading9Char">
    <w:name w:val="Heading 9 Char"/>
    <w:basedOn w:val="DefaultParagraphFont"/>
    <w:link w:val="Heading9"/>
    <w:rsid w:val="00C95D1F"/>
    <w:rPr>
      <w:rFonts w:ascii="Times New Roman" w:eastAsia="Times New Roman" w:hAnsi="Times New Roman" w:cs="Times New Roman"/>
      <w:b/>
      <w:sz w:val="40"/>
      <w:szCs w:val="20"/>
    </w:rPr>
  </w:style>
  <w:style w:type="paragraph" w:styleId="Footer">
    <w:name w:val="footer"/>
    <w:basedOn w:val="Normal"/>
    <w:link w:val="FooterChar"/>
    <w:uiPriority w:val="99"/>
    <w:rsid w:val="005D0748"/>
  </w:style>
  <w:style w:type="character" w:customStyle="1" w:styleId="FooterChar">
    <w:name w:val="Footer Char"/>
    <w:basedOn w:val="DefaultParagraphFont"/>
    <w:link w:val="Footer"/>
    <w:uiPriority w:val="99"/>
    <w:rsid w:val="005D0748"/>
    <w:rPr>
      <w:rFonts w:ascii="Garamond" w:eastAsia="Times New Roman" w:hAnsi="Garamond" w:cs="Times New Roman"/>
      <w:sz w:val="24"/>
      <w:szCs w:val="20"/>
    </w:rPr>
  </w:style>
  <w:style w:type="character" w:styleId="PageNumber">
    <w:name w:val="page number"/>
    <w:basedOn w:val="DefaultParagraphFont"/>
    <w:rsid w:val="005D0748"/>
  </w:style>
  <w:style w:type="paragraph" w:styleId="BodyText">
    <w:name w:val="Body Text"/>
    <w:basedOn w:val="Normal"/>
    <w:link w:val="BodyTextChar"/>
    <w:semiHidden/>
    <w:rsid w:val="005D0748"/>
    <w:pPr>
      <w:tabs>
        <w:tab w:val="left" w:pos="720"/>
        <w:tab w:val="left" w:pos="1080"/>
        <w:tab w:val="left" w:pos="1440"/>
        <w:tab w:val="left" w:pos="1800"/>
      </w:tabs>
      <w:spacing w:line="264" w:lineRule="auto"/>
    </w:pPr>
    <w:rPr>
      <w:rFonts w:ascii="Times New Roman" w:hAnsi="Times New Roman"/>
      <w:sz w:val="22"/>
    </w:rPr>
  </w:style>
  <w:style w:type="character" w:customStyle="1" w:styleId="BodyTextChar">
    <w:name w:val="Body Text Char"/>
    <w:basedOn w:val="DefaultParagraphFont"/>
    <w:link w:val="BodyText"/>
    <w:semiHidden/>
    <w:rsid w:val="005D0748"/>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5D0748"/>
    <w:rPr>
      <w:sz w:val="16"/>
      <w:szCs w:val="16"/>
    </w:rPr>
  </w:style>
  <w:style w:type="paragraph" w:styleId="CommentText">
    <w:name w:val="annotation text"/>
    <w:basedOn w:val="Normal"/>
    <w:link w:val="CommentTextChar"/>
    <w:uiPriority w:val="99"/>
    <w:unhideWhenUsed/>
    <w:rsid w:val="005D0748"/>
    <w:pPr>
      <w:spacing w:line="240" w:lineRule="auto"/>
    </w:pPr>
    <w:rPr>
      <w:sz w:val="20"/>
    </w:rPr>
  </w:style>
  <w:style w:type="character" w:customStyle="1" w:styleId="CommentTextChar">
    <w:name w:val="Comment Text Char"/>
    <w:basedOn w:val="DefaultParagraphFont"/>
    <w:link w:val="CommentText"/>
    <w:uiPriority w:val="99"/>
    <w:rsid w:val="005D0748"/>
    <w:rPr>
      <w:rFonts w:ascii="Garamond" w:eastAsia="Times New Roman" w:hAnsi="Garamond" w:cs="Times New Roman"/>
      <w:sz w:val="20"/>
      <w:szCs w:val="20"/>
    </w:rPr>
  </w:style>
  <w:style w:type="paragraph" w:customStyle="1" w:styleId="ReportCover-BlankBottom">
    <w:name w:val="ReportCover-BlankBottom"/>
    <w:basedOn w:val="Normal"/>
    <w:rsid w:val="005D0748"/>
    <w:pPr>
      <w:spacing w:line="40" w:lineRule="exact"/>
      <w:ind w:left="3024"/>
    </w:pPr>
    <w:rPr>
      <w:rFonts w:ascii="Franklin Gothic Medium" w:hAnsi="Franklin Gothic Medium"/>
      <w:color w:val="003C79"/>
      <w:szCs w:val="24"/>
    </w:rPr>
  </w:style>
  <w:style w:type="paragraph" w:customStyle="1" w:styleId="ReportCover-Prepared">
    <w:name w:val="ReportCover-Prepared"/>
    <w:basedOn w:val="Normal"/>
    <w:rsid w:val="005D0748"/>
    <w:pPr>
      <w:spacing w:line="260" w:lineRule="exact"/>
    </w:pPr>
    <w:rPr>
      <w:rFonts w:ascii="Franklin Gothic Medium" w:hAnsi="Franklin Gothic Medium"/>
      <w:color w:val="003C79"/>
      <w:sz w:val="20"/>
    </w:rPr>
  </w:style>
  <w:style w:type="paragraph" w:customStyle="1" w:styleId="ReportCover-Subtitle">
    <w:name w:val="ReportCover-Subtitle"/>
    <w:basedOn w:val="Normal"/>
    <w:rsid w:val="005D0748"/>
    <w:pPr>
      <w:spacing w:before="360" w:line="340" w:lineRule="exact"/>
    </w:pPr>
    <w:rPr>
      <w:rFonts w:ascii="Franklin Gothic Medium" w:hAnsi="Franklin Gothic Medium"/>
      <w:b/>
      <w:color w:val="003C79"/>
      <w:sz w:val="32"/>
      <w:szCs w:val="40"/>
    </w:rPr>
  </w:style>
  <w:style w:type="paragraph" w:styleId="BalloonText">
    <w:name w:val="Balloon Text"/>
    <w:basedOn w:val="Normal"/>
    <w:link w:val="BalloonTextChar"/>
    <w:semiHidden/>
    <w:unhideWhenUsed/>
    <w:rsid w:val="005D074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748"/>
    <w:rPr>
      <w:rFonts w:ascii="Tahoma" w:eastAsia="Times New Roman" w:hAnsi="Tahoma" w:cs="Tahoma"/>
      <w:sz w:val="16"/>
      <w:szCs w:val="16"/>
    </w:rPr>
  </w:style>
  <w:style w:type="paragraph" w:styleId="TOC1">
    <w:name w:val="toc 1"/>
    <w:basedOn w:val="BodyText"/>
    <w:next w:val="BodyText"/>
    <w:uiPriority w:val="39"/>
    <w:qFormat/>
    <w:rsid w:val="00F92403"/>
    <w:pPr>
      <w:tabs>
        <w:tab w:val="clear" w:pos="720"/>
        <w:tab w:val="clear" w:pos="1080"/>
        <w:tab w:val="clear" w:pos="1800"/>
        <w:tab w:val="right" w:leader="dot" w:pos="8496"/>
      </w:tabs>
      <w:spacing w:after="120" w:line="240" w:lineRule="atLeast"/>
      <w:ind w:left="1440" w:hanging="1152"/>
    </w:pPr>
    <w:rPr>
      <w:rFonts w:asciiTheme="minorHAnsi" w:hAnsiTheme="minorHAnsi" w:cstheme="minorHAnsi"/>
      <w:noProof/>
      <w:szCs w:val="22"/>
    </w:rPr>
  </w:style>
  <w:style w:type="paragraph" w:customStyle="1" w:styleId="AbtHeadAOutlined">
    <w:name w:val="AbtHead A Outlined"/>
    <w:basedOn w:val="AbtHeadA"/>
    <w:next w:val="BodyText"/>
    <w:rsid w:val="00C95D1F"/>
    <w:pPr>
      <w:tabs>
        <w:tab w:val="num" w:pos="720"/>
      </w:tabs>
      <w:ind w:left="720" w:hanging="720"/>
    </w:pPr>
  </w:style>
  <w:style w:type="paragraph" w:customStyle="1" w:styleId="AbtHeadA">
    <w:name w:val="AbtHead A"/>
    <w:basedOn w:val="Normal"/>
    <w:next w:val="BodyText"/>
    <w:rsid w:val="00C95D1F"/>
    <w:pPr>
      <w:keepNext/>
      <w:keepLines/>
      <w:tabs>
        <w:tab w:val="left" w:pos="720"/>
        <w:tab w:val="left" w:pos="1080"/>
        <w:tab w:val="left" w:pos="1440"/>
        <w:tab w:val="left" w:pos="1800"/>
      </w:tabs>
      <w:spacing w:after="360" w:line="264" w:lineRule="auto"/>
      <w:outlineLvl w:val="0"/>
    </w:pPr>
    <w:rPr>
      <w:rFonts w:ascii="Arial" w:hAnsi="Arial"/>
      <w:b/>
      <w:sz w:val="36"/>
    </w:rPr>
  </w:style>
  <w:style w:type="character" w:customStyle="1" w:styleId="HeaderChar">
    <w:name w:val="Header Char"/>
    <w:basedOn w:val="DefaultParagraphFont"/>
    <w:link w:val="Header"/>
    <w:semiHidden/>
    <w:rsid w:val="00C95D1F"/>
    <w:rPr>
      <w:rFonts w:ascii="Times New Roman" w:eastAsia="Times New Roman" w:hAnsi="Times New Roman" w:cs="Times New Roman"/>
      <w:szCs w:val="20"/>
    </w:rPr>
  </w:style>
  <w:style w:type="paragraph" w:styleId="Header">
    <w:name w:val="header"/>
    <w:basedOn w:val="Normal"/>
    <w:link w:val="HeaderChar"/>
    <w:semiHidden/>
    <w:rsid w:val="00C95D1F"/>
    <w:pPr>
      <w:tabs>
        <w:tab w:val="left" w:pos="1800"/>
        <w:tab w:val="center" w:pos="4320"/>
        <w:tab w:val="right" w:pos="8640"/>
      </w:tabs>
      <w:spacing w:line="264" w:lineRule="auto"/>
    </w:pPr>
    <w:rPr>
      <w:rFonts w:ascii="Times New Roman" w:hAnsi="Times New Roman"/>
      <w:sz w:val="22"/>
    </w:rPr>
  </w:style>
  <w:style w:type="paragraph" w:styleId="TOC2">
    <w:name w:val="toc 2"/>
    <w:basedOn w:val="BodyText"/>
    <w:next w:val="BodyText"/>
    <w:uiPriority w:val="39"/>
    <w:rsid w:val="00391149"/>
    <w:pPr>
      <w:tabs>
        <w:tab w:val="clear" w:pos="720"/>
        <w:tab w:val="clear" w:pos="1080"/>
        <w:tab w:val="clear" w:pos="1440"/>
        <w:tab w:val="clear" w:pos="1800"/>
        <w:tab w:val="left" w:pos="2534"/>
        <w:tab w:val="right" w:leader="dot" w:pos="9360"/>
      </w:tabs>
      <w:ind w:left="2534" w:hanging="1051"/>
    </w:pPr>
    <w:rPr>
      <w:rFonts w:asciiTheme="minorHAnsi" w:hAnsiTheme="minorHAnsi" w:cstheme="minorHAnsi"/>
      <w:noProof/>
      <w:szCs w:val="22"/>
    </w:rPr>
  </w:style>
  <w:style w:type="paragraph" w:styleId="TOC7">
    <w:name w:val="toc 7"/>
    <w:basedOn w:val="Normal"/>
    <w:next w:val="Normal"/>
    <w:autoRedefine/>
    <w:semiHidden/>
    <w:rsid w:val="00C95D1F"/>
    <w:pPr>
      <w:tabs>
        <w:tab w:val="left" w:pos="1800"/>
      </w:tabs>
      <w:spacing w:line="264" w:lineRule="auto"/>
      <w:ind w:left="1440"/>
    </w:pPr>
    <w:rPr>
      <w:rFonts w:ascii="Times New Roman" w:hAnsi="Times New Roman"/>
      <w:sz w:val="22"/>
    </w:rPr>
  </w:style>
  <w:style w:type="paragraph" w:styleId="TOC8">
    <w:name w:val="toc 8"/>
    <w:basedOn w:val="Normal"/>
    <w:next w:val="Normal"/>
    <w:autoRedefine/>
    <w:semiHidden/>
    <w:rsid w:val="00C95D1F"/>
    <w:pPr>
      <w:tabs>
        <w:tab w:val="left" w:pos="1800"/>
      </w:tabs>
      <w:spacing w:line="264" w:lineRule="auto"/>
      <w:ind w:left="1680"/>
    </w:pPr>
    <w:rPr>
      <w:rFonts w:ascii="Times New Roman" w:hAnsi="Times New Roman"/>
      <w:sz w:val="22"/>
    </w:rPr>
  </w:style>
  <w:style w:type="paragraph" w:customStyle="1" w:styleId="Table">
    <w:name w:val="Table"/>
    <w:basedOn w:val="Normal"/>
    <w:rsid w:val="00C95D1F"/>
    <w:pPr>
      <w:tabs>
        <w:tab w:val="left" w:pos="720"/>
        <w:tab w:val="left" w:pos="1080"/>
        <w:tab w:val="left" w:pos="1440"/>
        <w:tab w:val="left" w:pos="1800"/>
      </w:tabs>
      <w:spacing w:line="264" w:lineRule="auto"/>
    </w:pPr>
    <w:rPr>
      <w:rFonts w:ascii="Arial" w:hAnsi="Arial"/>
      <w:sz w:val="20"/>
    </w:rPr>
  </w:style>
  <w:style w:type="paragraph" w:customStyle="1" w:styleId="AbtHeadB">
    <w:name w:val="AbtHead B"/>
    <w:basedOn w:val="Normal"/>
    <w:next w:val="BodyText"/>
    <w:rsid w:val="00C95D1F"/>
    <w:pPr>
      <w:keepNext/>
      <w:keepLines/>
      <w:tabs>
        <w:tab w:val="left" w:pos="720"/>
        <w:tab w:val="left" w:pos="1080"/>
        <w:tab w:val="left" w:pos="1440"/>
        <w:tab w:val="left" w:pos="1800"/>
      </w:tabs>
      <w:spacing w:after="280" w:line="264" w:lineRule="auto"/>
      <w:outlineLvl w:val="1"/>
    </w:pPr>
    <w:rPr>
      <w:rFonts w:ascii="Arial" w:hAnsi="Arial"/>
      <w:b/>
      <w:sz w:val="28"/>
    </w:rPr>
  </w:style>
  <w:style w:type="paragraph" w:customStyle="1" w:styleId="AbtHeadC">
    <w:name w:val="AbtHead C"/>
    <w:basedOn w:val="Normal"/>
    <w:next w:val="BodyText"/>
    <w:rsid w:val="00C95D1F"/>
    <w:pPr>
      <w:keepNext/>
      <w:keepLines/>
      <w:tabs>
        <w:tab w:val="left" w:pos="720"/>
        <w:tab w:val="left" w:pos="1080"/>
        <w:tab w:val="left" w:pos="1440"/>
        <w:tab w:val="left" w:pos="1800"/>
      </w:tabs>
      <w:spacing w:after="240" w:line="264" w:lineRule="auto"/>
      <w:outlineLvl w:val="2"/>
    </w:pPr>
    <w:rPr>
      <w:rFonts w:ascii="Arial" w:hAnsi="Arial"/>
      <w:b/>
      <w:sz w:val="20"/>
    </w:rPr>
  </w:style>
  <w:style w:type="paragraph" w:customStyle="1" w:styleId="AbtHeadD">
    <w:name w:val="AbtHead D"/>
    <w:basedOn w:val="Normal"/>
    <w:next w:val="BodyText"/>
    <w:rsid w:val="00C95D1F"/>
    <w:pPr>
      <w:keepNext/>
      <w:keepLines/>
      <w:tabs>
        <w:tab w:val="left" w:pos="720"/>
        <w:tab w:val="left" w:pos="1080"/>
        <w:tab w:val="left" w:pos="1440"/>
        <w:tab w:val="left" w:pos="1800"/>
      </w:tabs>
      <w:spacing w:line="264" w:lineRule="auto"/>
      <w:outlineLvl w:val="3"/>
    </w:pPr>
    <w:rPr>
      <w:rFonts w:ascii="Times New Roman" w:hAnsi="Times New Roman"/>
      <w:b/>
      <w:i/>
      <w:sz w:val="22"/>
    </w:rPr>
  </w:style>
  <w:style w:type="character" w:customStyle="1" w:styleId="AbtHeadE">
    <w:name w:val="AbtHead E"/>
    <w:basedOn w:val="DefaultParagraphFont"/>
    <w:rsid w:val="00C95D1F"/>
    <w:rPr>
      <w:rFonts w:ascii="Arial" w:hAnsi="Arial"/>
      <w:b/>
      <w:sz w:val="20"/>
    </w:rPr>
  </w:style>
  <w:style w:type="paragraph" w:customStyle="1" w:styleId="RefNumbers">
    <w:name w:val="Ref Numbers"/>
    <w:basedOn w:val="BodyText"/>
    <w:rsid w:val="00C95D1F"/>
    <w:pPr>
      <w:tabs>
        <w:tab w:val="num" w:pos="720"/>
      </w:tabs>
      <w:spacing w:after="240"/>
      <w:ind w:left="720" w:hanging="720"/>
    </w:pPr>
  </w:style>
  <w:style w:type="paragraph" w:styleId="FootnoteText">
    <w:name w:val="footnote text"/>
    <w:aliases w:val="F1"/>
    <w:basedOn w:val="Normal"/>
    <w:link w:val="FootnoteTextChar"/>
    <w:uiPriority w:val="99"/>
    <w:qFormat/>
    <w:rsid w:val="00C95D1F"/>
    <w:pPr>
      <w:tabs>
        <w:tab w:val="left" w:pos="720"/>
        <w:tab w:val="left" w:pos="1080"/>
        <w:tab w:val="left" w:pos="1440"/>
        <w:tab w:val="left" w:pos="1800"/>
      </w:tabs>
      <w:spacing w:after="120" w:line="264" w:lineRule="auto"/>
    </w:pPr>
    <w:rPr>
      <w:rFonts w:ascii="Times New Roman" w:hAnsi="Times New Roman"/>
      <w:sz w:val="18"/>
    </w:rPr>
  </w:style>
  <w:style w:type="character" w:customStyle="1" w:styleId="FootnoteTextChar">
    <w:name w:val="Footnote Text Char"/>
    <w:aliases w:val="F1 Char"/>
    <w:basedOn w:val="DefaultParagraphFont"/>
    <w:link w:val="FootnoteText"/>
    <w:uiPriority w:val="99"/>
    <w:rsid w:val="00C95D1F"/>
    <w:rPr>
      <w:rFonts w:ascii="Times New Roman" w:eastAsia="Times New Roman" w:hAnsi="Times New Roman" w:cs="Times New Roman"/>
      <w:sz w:val="18"/>
      <w:szCs w:val="20"/>
    </w:rPr>
  </w:style>
  <w:style w:type="paragraph" w:customStyle="1" w:styleId="AbtHeadBOutlined">
    <w:name w:val="AbtHead B Outlined"/>
    <w:basedOn w:val="AbtHeadB"/>
    <w:next w:val="BodyText"/>
    <w:rsid w:val="00C95D1F"/>
    <w:pPr>
      <w:tabs>
        <w:tab w:val="num" w:pos="720"/>
      </w:tabs>
      <w:ind w:left="720" w:hanging="720"/>
    </w:pPr>
  </w:style>
  <w:style w:type="paragraph" w:customStyle="1" w:styleId="AbtHeadCOutlined">
    <w:name w:val="AbtHead C Outlined"/>
    <w:basedOn w:val="AbtHeadC"/>
    <w:next w:val="BodyText"/>
    <w:rsid w:val="00C95D1F"/>
    <w:pPr>
      <w:tabs>
        <w:tab w:val="clear" w:pos="720"/>
        <w:tab w:val="num" w:pos="1080"/>
      </w:tabs>
      <w:ind w:left="720" w:hanging="720"/>
    </w:pPr>
  </w:style>
  <w:style w:type="paragraph" w:styleId="Index1">
    <w:name w:val="index 1"/>
    <w:basedOn w:val="Normal"/>
    <w:next w:val="Normal"/>
    <w:autoRedefine/>
    <w:semiHidden/>
    <w:rsid w:val="00C95D1F"/>
    <w:pPr>
      <w:tabs>
        <w:tab w:val="left" w:pos="1800"/>
      </w:tabs>
      <w:spacing w:line="264" w:lineRule="auto"/>
      <w:ind w:left="220" w:hanging="220"/>
    </w:pPr>
    <w:rPr>
      <w:rFonts w:ascii="Times New Roman" w:hAnsi="Times New Roman"/>
      <w:sz w:val="20"/>
    </w:rPr>
  </w:style>
  <w:style w:type="paragraph" w:customStyle="1" w:styleId="Numbers">
    <w:name w:val="Numbers"/>
    <w:basedOn w:val="BodyText"/>
    <w:rsid w:val="00C95D1F"/>
    <w:pPr>
      <w:tabs>
        <w:tab w:val="num" w:pos="1080"/>
      </w:tabs>
      <w:ind w:left="1080" w:hanging="360"/>
    </w:pPr>
  </w:style>
  <w:style w:type="paragraph" w:customStyle="1" w:styleId="Bullets">
    <w:name w:val="Bullets"/>
    <w:basedOn w:val="BodyText"/>
    <w:rsid w:val="00C95D1F"/>
    <w:pPr>
      <w:tabs>
        <w:tab w:val="num" w:pos="1080"/>
      </w:tabs>
      <w:ind w:left="1080" w:hanging="360"/>
    </w:pPr>
  </w:style>
  <w:style w:type="character" w:customStyle="1" w:styleId="BodyText2Char">
    <w:name w:val="Body Text 2 Char"/>
    <w:basedOn w:val="DefaultParagraphFont"/>
    <w:link w:val="BodyText2"/>
    <w:semiHidden/>
    <w:rsid w:val="00C95D1F"/>
    <w:rPr>
      <w:rFonts w:ascii="Times New Roman" w:eastAsia="Times New Roman" w:hAnsi="Times New Roman" w:cs="Times New Roman"/>
      <w:szCs w:val="20"/>
    </w:rPr>
  </w:style>
  <w:style w:type="paragraph" w:styleId="BodyText2">
    <w:name w:val="Body Text 2"/>
    <w:basedOn w:val="Normal"/>
    <w:link w:val="BodyText2Char"/>
    <w:semiHidden/>
    <w:rsid w:val="00C95D1F"/>
    <w:pPr>
      <w:spacing w:line="240" w:lineRule="auto"/>
    </w:pPr>
    <w:rPr>
      <w:rFonts w:ascii="Times New Roman" w:hAnsi="Times New Roman"/>
      <w:sz w:val="22"/>
    </w:rPr>
  </w:style>
  <w:style w:type="character" w:styleId="Strong">
    <w:name w:val="Strong"/>
    <w:basedOn w:val="DefaultParagraphFont"/>
    <w:qFormat/>
    <w:rsid w:val="00C95D1F"/>
    <w:rPr>
      <w:b/>
    </w:rPr>
  </w:style>
  <w:style w:type="character" w:styleId="FootnoteReference">
    <w:name w:val="footnote reference"/>
    <w:basedOn w:val="DefaultParagraphFont"/>
    <w:uiPriority w:val="99"/>
    <w:rsid w:val="00C95D1F"/>
    <w:rPr>
      <w:vertAlign w:val="superscript"/>
    </w:rPr>
  </w:style>
  <w:style w:type="character" w:styleId="Hyperlink">
    <w:name w:val="Hyperlink"/>
    <w:basedOn w:val="DefaultParagraphFont"/>
    <w:uiPriority w:val="99"/>
    <w:rsid w:val="00C95D1F"/>
    <w:rPr>
      <w:color w:val="0000FF"/>
      <w:u w:val="single"/>
    </w:rPr>
  </w:style>
  <w:style w:type="paragraph" w:styleId="Title">
    <w:name w:val="Title"/>
    <w:basedOn w:val="Normal"/>
    <w:link w:val="TitleChar"/>
    <w:qFormat/>
    <w:rsid w:val="003447EF"/>
    <w:pPr>
      <w:widowControl w:val="0"/>
      <w:spacing w:after="240" w:line="240" w:lineRule="auto"/>
      <w:jc w:val="center"/>
    </w:pPr>
    <w:rPr>
      <w:rFonts w:ascii="Calibri" w:hAnsi="Calibri"/>
      <w:b/>
      <w:color w:val="003C79"/>
      <w:sz w:val="32"/>
    </w:rPr>
  </w:style>
  <w:style w:type="character" w:customStyle="1" w:styleId="TitleChar">
    <w:name w:val="Title Char"/>
    <w:basedOn w:val="DefaultParagraphFont"/>
    <w:link w:val="Title"/>
    <w:rsid w:val="003447EF"/>
    <w:rPr>
      <w:rFonts w:ascii="Calibri" w:eastAsia="Times New Roman" w:hAnsi="Calibri" w:cs="Times New Roman"/>
      <w:b/>
      <w:color w:val="003C79"/>
      <w:sz w:val="32"/>
      <w:szCs w:val="20"/>
    </w:rPr>
  </w:style>
  <w:style w:type="character" w:customStyle="1" w:styleId="BodyText3Char">
    <w:name w:val="Body Text 3 Char"/>
    <w:basedOn w:val="DefaultParagraphFont"/>
    <w:link w:val="BodyText3"/>
    <w:semiHidden/>
    <w:rsid w:val="00C95D1F"/>
    <w:rPr>
      <w:rFonts w:ascii="Times New Roman" w:eastAsia="Times New Roman" w:hAnsi="Times New Roman" w:cs="Times New Roman"/>
      <w:sz w:val="23"/>
      <w:szCs w:val="20"/>
    </w:rPr>
  </w:style>
  <w:style w:type="paragraph" w:styleId="BodyText3">
    <w:name w:val="Body Text 3"/>
    <w:basedOn w:val="Normal"/>
    <w:link w:val="BodyText3Char"/>
    <w:semiHidden/>
    <w:rsid w:val="00C95D1F"/>
    <w:pPr>
      <w:spacing w:line="240" w:lineRule="auto"/>
    </w:pPr>
    <w:rPr>
      <w:rFonts w:ascii="Times New Roman" w:hAnsi="Times New Roman"/>
      <w:sz w:val="23"/>
    </w:rPr>
  </w:style>
  <w:style w:type="character" w:customStyle="1" w:styleId="BodyTextIndentChar">
    <w:name w:val="Body Text Indent Char"/>
    <w:basedOn w:val="DefaultParagraphFont"/>
    <w:link w:val="BodyTextIndent"/>
    <w:semiHidden/>
    <w:rsid w:val="00C95D1F"/>
    <w:rPr>
      <w:rFonts w:ascii="Times New Roman" w:eastAsia="Times New Roman" w:hAnsi="Times New Roman" w:cs="Times New Roman"/>
      <w:szCs w:val="20"/>
    </w:rPr>
  </w:style>
  <w:style w:type="paragraph" w:styleId="BodyTextIndent">
    <w:name w:val="Body Text Indent"/>
    <w:basedOn w:val="Normal"/>
    <w:link w:val="BodyTextIndentChar"/>
    <w:semiHidden/>
    <w:rsid w:val="00C95D1F"/>
    <w:pPr>
      <w:tabs>
        <w:tab w:val="left" w:pos="720"/>
        <w:tab w:val="left" w:pos="1080"/>
        <w:tab w:val="left" w:pos="1440"/>
        <w:tab w:val="left" w:pos="1800"/>
      </w:tabs>
      <w:spacing w:line="264" w:lineRule="auto"/>
      <w:ind w:left="720"/>
    </w:pPr>
    <w:rPr>
      <w:rFonts w:ascii="Times New Roman" w:hAnsi="Times New Roman"/>
      <w:sz w:val="22"/>
    </w:rPr>
  </w:style>
  <w:style w:type="paragraph" w:customStyle="1" w:styleId="xl47">
    <w:name w:val="xl47"/>
    <w:basedOn w:val="Normal"/>
    <w:rsid w:val="00C95D1F"/>
    <w:pPr>
      <w:pBdr>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olor w:val="0000FF"/>
      <w:sz w:val="22"/>
      <w:szCs w:val="22"/>
      <w:u w:val="single"/>
    </w:rPr>
  </w:style>
  <w:style w:type="paragraph" w:customStyle="1" w:styleId="a">
    <w:name w:val="_"/>
    <w:basedOn w:val="Normal"/>
    <w:rsid w:val="00C95D1F"/>
    <w:pPr>
      <w:widowControl w:val="0"/>
      <w:spacing w:line="240" w:lineRule="auto"/>
      <w:ind w:left="1080" w:hanging="360"/>
    </w:pPr>
    <w:rPr>
      <w:rFonts w:ascii="Times New Roman" w:hAnsi="Times New Roman"/>
      <w:snapToGrid w:val="0"/>
    </w:rPr>
  </w:style>
  <w:style w:type="character" w:customStyle="1" w:styleId="CommentSubjectChar">
    <w:name w:val="Comment Subject Char"/>
    <w:basedOn w:val="CommentTextChar"/>
    <w:link w:val="CommentSubject"/>
    <w:semiHidden/>
    <w:rsid w:val="00C95D1F"/>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C95D1F"/>
    <w:pPr>
      <w:tabs>
        <w:tab w:val="left" w:pos="720"/>
        <w:tab w:val="left" w:pos="1080"/>
        <w:tab w:val="left" w:pos="1440"/>
        <w:tab w:val="left" w:pos="1800"/>
      </w:tabs>
      <w:spacing w:line="264" w:lineRule="auto"/>
    </w:pPr>
    <w:rPr>
      <w:rFonts w:ascii="Times New Roman" w:hAnsi="Times New Roman"/>
      <w:b/>
      <w:bCs/>
    </w:rPr>
  </w:style>
  <w:style w:type="character" w:customStyle="1" w:styleId="whitebold1">
    <w:name w:val="whitebold1"/>
    <w:basedOn w:val="DefaultParagraphFont"/>
    <w:rsid w:val="00C95D1F"/>
    <w:rPr>
      <w:rFonts w:ascii="Verdana" w:hAnsi="Verdana" w:hint="default"/>
      <w:b/>
      <w:bCs/>
      <w:strike w:val="0"/>
      <w:dstrike w:val="0"/>
      <w:color w:val="003399"/>
      <w:sz w:val="19"/>
      <w:szCs w:val="19"/>
      <w:u w:val="none"/>
      <w:effect w:val="none"/>
    </w:rPr>
  </w:style>
  <w:style w:type="character" w:customStyle="1" w:styleId="EndnoteTextChar">
    <w:name w:val="Endnote Text Char"/>
    <w:basedOn w:val="DefaultParagraphFont"/>
    <w:link w:val="EndnoteText"/>
    <w:semiHidden/>
    <w:rsid w:val="00C95D1F"/>
    <w:rPr>
      <w:rFonts w:ascii="Times New Roman" w:eastAsia="Times New Roman" w:hAnsi="Times New Roman" w:cs="Times New Roman"/>
      <w:sz w:val="20"/>
      <w:szCs w:val="20"/>
    </w:rPr>
  </w:style>
  <w:style w:type="paragraph" w:styleId="EndnoteText">
    <w:name w:val="endnote text"/>
    <w:basedOn w:val="Normal"/>
    <w:link w:val="EndnoteTextChar"/>
    <w:semiHidden/>
    <w:rsid w:val="00C95D1F"/>
    <w:pPr>
      <w:spacing w:after="120" w:line="240" w:lineRule="auto"/>
      <w:ind w:left="360" w:hanging="360"/>
    </w:pPr>
    <w:rPr>
      <w:rFonts w:ascii="Times New Roman" w:hAnsi="Times New Roman"/>
      <w:sz w:val="20"/>
    </w:rPr>
  </w:style>
  <w:style w:type="character" w:customStyle="1" w:styleId="DocumentMapChar">
    <w:name w:val="Document Map Char"/>
    <w:basedOn w:val="DefaultParagraphFont"/>
    <w:link w:val="DocumentMap"/>
    <w:semiHidden/>
    <w:rsid w:val="00C95D1F"/>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C95D1F"/>
    <w:pPr>
      <w:shd w:val="clear" w:color="auto" w:fill="000080"/>
      <w:tabs>
        <w:tab w:val="left" w:pos="720"/>
        <w:tab w:val="left" w:pos="1080"/>
        <w:tab w:val="left" w:pos="1440"/>
        <w:tab w:val="left" w:pos="1800"/>
      </w:tabs>
      <w:spacing w:line="264" w:lineRule="auto"/>
    </w:pPr>
    <w:rPr>
      <w:rFonts w:ascii="Tahoma" w:hAnsi="Tahoma" w:cs="Tahoma"/>
      <w:sz w:val="20"/>
    </w:rPr>
  </w:style>
  <w:style w:type="character" w:customStyle="1" w:styleId="APSANormalChar">
    <w:name w:val="A. PSA Normal Char"/>
    <w:basedOn w:val="DefaultParagraphFont"/>
    <w:rsid w:val="00C95D1F"/>
    <w:rPr>
      <w:sz w:val="24"/>
      <w:szCs w:val="24"/>
      <w:lang w:val="en-US" w:eastAsia="en-US" w:bidi="ar-SA"/>
    </w:rPr>
  </w:style>
  <w:style w:type="paragraph" w:customStyle="1" w:styleId="BPSALevel1">
    <w:name w:val="B. PSA Level 1"/>
    <w:basedOn w:val="Normal"/>
    <w:next w:val="Normal"/>
    <w:rsid w:val="00C95D1F"/>
    <w:pPr>
      <w:keepNext/>
      <w:spacing w:line="240" w:lineRule="auto"/>
      <w:jc w:val="center"/>
    </w:pPr>
    <w:rPr>
      <w:rFonts w:ascii="Arial" w:hAnsi="Arial"/>
      <w:b/>
      <w:sz w:val="32"/>
      <w:szCs w:val="24"/>
    </w:rPr>
  </w:style>
  <w:style w:type="paragraph" w:customStyle="1" w:styleId="APSANormal">
    <w:name w:val="A. PSA Normal"/>
    <w:basedOn w:val="Normal"/>
    <w:rsid w:val="00C95D1F"/>
    <w:pPr>
      <w:spacing w:line="240" w:lineRule="auto"/>
    </w:pPr>
    <w:rPr>
      <w:rFonts w:ascii="Times New Roman" w:hAnsi="Times New Roman"/>
      <w:szCs w:val="24"/>
    </w:rPr>
  </w:style>
  <w:style w:type="paragraph" w:customStyle="1" w:styleId="DPSALevel3">
    <w:name w:val="D. PSA Level 3"/>
    <w:basedOn w:val="APSANormal"/>
    <w:next w:val="APSANormal"/>
    <w:rsid w:val="00C95D1F"/>
    <w:pPr>
      <w:keepNext/>
    </w:pPr>
    <w:rPr>
      <w:rFonts w:ascii="Arial" w:hAnsi="Arial"/>
      <w:b/>
    </w:rPr>
  </w:style>
  <w:style w:type="paragraph" w:customStyle="1" w:styleId="EPSABullet">
    <w:name w:val="E. PSA Bullet"/>
    <w:basedOn w:val="APSANormal"/>
    <w:next w:val="APSANormal"/>
    <w:rsid w:val="00C95D1F"/>
    <w:pPr>
      <w:numPr>
        <w:numId w:val="1"/>
      </w:numPr>
    </w:pPr>
  </w:style>
  <w:style w:type="paragraph" w:customStyle="1" w:styleId="GPSAExhibitTitle">
    <w:name w:val="G. PSA Exhibit Title"/>
    <w:basedOn w:val="APSANormal"/>
    <w:next w:val="APSANormal"/>
    <w:rsid w:val="00C95D1F"/>
    <w:pPr>
      <w:jc w:val="center"/>
    </w:pPr>
    <w:rPr>
      <w:rFonts w:ascii="Arial" w:hAnsi="Arial"/>
      <w:b/>
    </w:rPr>
  </w:style>
  <w:style w:type="paragraph" w:customStyle="1" w:styleId="HPSAExhibitReads">
    <w:name w:val="H. PSA Exhibit Reads"/>
    <w:basedOn w:val="APSANormal"/>
    <w:next w:val="APSANormal"/>
    <w:rsid w:val="00C95D1F"/>
    <w:rPr>
      <w:rFonts w:ascii="Arial" w:hAnsi="Arial"/>
      <w:sz w:val="18"/>
    </w:rPr>
  </w:style>
  <w:style w:type="paragraph" w:customStyle="1" w:styleId="JPSATableHeading">
    <w:name w:val="J. PSA Table Heading"/>
    <w:basedOn w:val="APSANormal"/>
    <w:next w:val="APSANormal"/>
    <w:rsid w:val="00C95D1F"/>
    <w:rPr>
      <w:rFonts w:ascii="Arial" w:hAnsi="Arial"/>
      <w:b/>
      <w:sz w:val="16"/>
    </w:rPr>
  </w:style>
  <w:style w:type="character" w:customStyle="1" w:styleId="PlainTextChar">
    <w:name w:val="Plain Text Char"/>
    <w:basedOn w:val="DefaultParagraphFont"/>
    <w:link w:val="PlainText"/>
    <w:uiPriority w:val="99"/>
    <w:semiHidden/>
    <w:rsid w:val="00C95D1F"/>
    <w:rPr>
      <w:rFonts w:ascii="Courier New" w:eastAsia="Times New Roman" w:hAnsi="Courier New" w:cs="Courier New"/>
      <w:sz w:val="20"/>
      <w:szCs w:val="20"/>
    </w:rPr>
  </w:style>
  <w:style w:type="paragraph" w:styleId="PlainText">
    <w:name w:val="Plain Text"/>
    <w:basedOn w:val="Normal"/>
    <w:link w:val="PlainTextChar"/>
    <w:uiPriority w:val="99"/>
    <w:semiHidden/>
    <w:rsid w:val="00C95D1F"/>
    <w:pPr>
      <w:widowControl w:val="0"/>
      <w:autoSpaceDE w:val="0"/>
      <w:autoSpaceDN w:val="0"/>
      <w:adjustRightInd w:val="0"/>
      <w:spacing w:line="240" w:lineRule="auto"/>
    </w:pPr>
    <w:rPr>
      <w:rFonts w:ascii="Courier New" w:hAnsi="Courier New" w:cs="Courier New"/>
      <w:sz w:val="20"/>
    </w:rPr>
  </w:style>
  <w:style w:type="character" w:customStyle="1" w:styleId="BodyTextIndent2Char">
    <w:name w:val="Body Text Indent 2 Char"/>
    <w:basedOn w:val="DefaultParagraphFont"/>
    <w:link w:val="BodyTextIndent2"/>
    <w:semiHidden/>
    <w:rsid w:val="00C95D1F"/>
    <w:rPr>
      <w:rFonts w:ascii="Times New Roman" w:eastAsia="Times New Roman" w:hAnsi="Times New Roman" w:cs="Times New Roman"/>
      <w:szCs w:val="20"/>
    </w:rPr>
  </w:style>
  <w:style w:type="paragraph" w:styleId="BodyTextIndent2">
    <w:name w:val="Body Text Indent 2"/>
    <w:basedOn w:val="Normal"/>
    <w:link w:val="BodyTextIndent2Char"/>
    <w:semiHidden/>
    <w:rsid w:val="00C95D1F"/>
    <w:pPr>
      <w:tabs>
        <w:tab w:val="left" w:pos="720"/>
        <w:tab w:val="left" w:pos="1080"/>
        <w:tab w:val="left" w:pos="1440"/>
        <w:tab w:val="left" w:pos="1800"/>
      </w:tabs>
      <w:spacing w:after="120" w:line="480" w:lineRule="auto"/>
      <w:ind w:left="360"/>
    </w:pPr>
    <w:rPr>
      <w:rFonts w:ascii="Times New Roman" w:hAnsi="Times New Roman"/>
      <w:sz w:val="22"/>
    </w:rPr>
  </w:style>
  <w:style w:type="paragraph" w:customStyle="1" w:styleId="FPSASubBullet">
    <w:name w:val="F. PSA SubBullet"/>
    <w:basedOn w:val="APSANormal"/>
    <w:next w:val="APSANormal"/>
    <w:rsid w:val="00C95D1F"/>
    <w:pPr>
      <w:numPr>
        <w:numId w:val="2"/>
      </w:numPr>
      <w:spacing w:line="340" w:lineRule="exact"/>
    </w:pPr>
    <w:rPr>
      <w:rFonts w:ascii="CG Times" w:hAnsi="CG Times"/>
      <w:sz w:val="22"/>
      <w:szCs w:val="20"/>
    </w:rPr>
  </w:style>
  <w:style w:type="character" w:customStyle="1" w:styleId="E-mailSignatureChar">
    <w:name w:val="E-mail Signature Char"/>
    <w:basedOn w:val="DefaultParagraphFont"/>
    <w:link w:val="E-mailSignature"/>
    <w:semiHidden/>
    <w:rsid w:val="00C95D1F"/>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C95D1F"/>
    <w:pPr>
      <w:spacing w:line="240" w:lineRule="auto"/>
    </w:pPr>
    <w:rPr>
      <w:rFonts w:ascii="Times New Roman" w:hAnsi="Times New Roman"/>
      <w:szCs w:val="24"/>
    </w:rPr>
  </w:style>
  <w:style w:type="paragraph" w:customStyle="1" w:styleId="TableHeadCenter">
    <w:name w:val="Table Head Center"/>
    <w:basedOn w:val="Normal"/>
    <w:next w:val="TableText"/>
    <w:rsid w:val="00C95D1F"/>
    <w:pPr>
      <w:spacing w:before="60" w:after="60" w:line="240" w:lineRule="auto"/>
      <w:jc w:val="center"/>
    </w:pPr>
    <w:rPr>
      <w:rFonts w:ascii="Arial" w:hAnsi="Arial"/>
      <w:b/>
      <w:sz w:val="19"/>
    </w:rPr>
  </w:style>
  <w:style w:type="paragraph" w:customStyle="1" w:styleId="TableText">
    <w:name w:val="Table Text"/>
    <w:basedOn w:val="Normal"/>
    <w:qFormat/>
    <w:rsid w:val="00C95D1F"/>
    <w:pPr>
      <w:spacing w:before="60" w:after="60" w:line="240" w:lineRule="auto"/>
    </w:pPr>
    <w:rPr>
      <w:rFonts w:ascii="Arial" w:hAnsi="Arial"/>
      <w:sz w:val="19"/>
    </w:rPr>
  </w:style>
  <w:style w:type="paragraph" w:customStyle="1" w:styleId="Exhibit">
    <w:name w:val="Exhibit"/>
    <w:basedOn w:val="Normal"/>
    <w:next w:val="Normal"/>
    <w:rsid w:val="00C95D1F"/>
    <w:pPr>
      <w:keepNext/>
      <w:keepLines/>
      <w:widowControl w:val="0"/>
      <w:tabs>
        <w:tab w:val="center" w:pos="4766"/>
      </w:tabs>
      <w:spacing w:before="240" w:after="240" w:line="240" w:lineRule="auto"/>
      <w:jc w:val="center"/>
    </w:pPr>
    <w:rPr>
      <w:rFonts w:ascii="Arial" w:hAnsi="Arial"/>
      <w:b/>
      <w:kern w:val="28"/>
    </w:rPr>
  </w:style>
  <w:style w:type="paragraph" w:customStyle="1" w:styleId="TableHeadLeft">
    <w:name w:val="Table Head Left"/>
    <w:basedOn w:val="Normal"/>
    <w:next w:val="TableText"/>
    <w:rsid w:val="00C95D1F"/>
    <w:pPr>
      <w:spacing w:before="60" w:after="60" w:line="240" w:lineRule="auto"/>
    </w:pPr>
    <w:rPr>
      <w:rFonts w:ascii="Arial" w:hAnsi="Arial"/>
      <w:b/>
      <w:sz w:val="19"/>
    </w:rPr>
  </w:style>
  <w:style w:type="paragraph" w:customStyle="1" w:styleId="apsanormal0">
    <w:name w:val="apsanormal"/>
    <w:basedOn w:val="Normal"/>
    <w:rsid w:val="00C95D1F"/>
    <w:pPr>
      <w:spacing w:line="340" w:lineRule="atLeast"/>
    </w:pPr>
    <w:rPr>
      <w:rFonts w:ascii="CG Times" w:hAnsi="CG Times"/>
      <w:sz w:val="22"/>
      <w:szCs w:val="22"/>
    </w:rPr>
  </w:style>
  <w:style w:type="paragraph" w:customStyle="1" w:styleId="sechead">
    <w:name w:val="sechead"/>
    <w:basedOn w:val="Normal"/>
    <w:rsid w:val="00C95D1F"/>
    <w:pPr>
      <w:spacing w:before="100" w:beforeAutospacing="1" w:after="100" w:afterAutospacing="1" w:line="276" w:lineRule="auto"/>
    </w:pPr>
    <w:rPr>
      <w:rFonts w:ascii="Verdana" w:hAnsi="Verdana"/>
      <w:b/>
      <w:bCs/>
      <w:color w:val="CC6600"/>
      <w:sz w:val="15"/>
      <w:szCs w:val="15"/>
    </w:rPr>
  </w:style>
  <w:style w:type="paragraph" w:customStyle="1" w:styleId="P1-StandPara">
    <w:name w:val="P1-Stand Para"/>
    <w:rsid w:val="006E776F"/>
    <w:pPr>
      <w:spacing w:after="0" w:line="240" w:lineRule="auto"/>
    </w:pPr>
    <w:rPr>
      <w:rFonts w:eastAsia="Times New Roman" w:cstheme="minorHAnsi"/>
    </w:rPr>
  </w:style>
  <w:style w:type="character" w:customStyle="1" w:styleId="P1-StandParaChar">
    <w:name w:val="P1-Stand Para Char"/>
    <w:basedOn w:val="DefaultParagraphFont"/>
    <w:rsid w:val="00C95D1F"/>
    <w:rPr>
      <w:sz w:val="24"/>
      <w:szCs w:val="24"/>
      <w:lang w:val="en-US" w:eastAsia="en-US" w:bidi="ar-SA"/>
    </w:rPr>
  </w:style>
  <w:style w:type="paragraph" w:customStyle="1" w:styleId="SL-FlLftSgl">
    <w:name w:val="SL-Fl Lft Sgl"/>
    <w:rsid w:val="00C95D1F"/>
    <w:pPr>
      <w:spacing w:after="0" w:line="240" w:lineRule="atLeast"/>
      <w:jc w:val="both"/>
    </w:pPr>
    <w:rPr>
      <w:rFonts w:ascii="Times New Roman" w:eastAsia="Times New Roman" w:hAnsi="Times New Roman" w:cs="Times New Roman"/>
      <w:sz w:val="24"/>
      <w:szCs w:val="20"/>
    </w:rPr>
  </w:style>
  <w:style w:type="paragraph" w:customStyle="1" w:styleId="L1-FlLSp12">
    <w:name w:val="L1-FlL Sp&amp;1/2"/>
    <w:basedOn w:val="Normal"/>
    <w:link w:val="L1-FlLSp12Char"/>
    <w:rsid w:val="00C95D1F"/>
    <w:pPr>
      <w:tabs>
        <w:tab w:val="left" w:pos="1152"/>
      </w:tabs>
      <w:spacing w:line="360" w:lineRule="atLeast"/>
    </w:pPr>
  </w:style>
  <w:style w:type="paragraph" w:customStyle="1" w:styleId="N1-1stBullet">
    <w:name w:val="N1-1st Bullet"/>
    <w:basedOn w:val="ListParagraph"/>
    <w:rsid w:val="006E776F"/>
    <w:pPr>
      <w:numPr>
        <w:numId w:val="5"/>
      </w:numPr>
      <w:spacing w:after="0" w:line="240" w:lineRule="atLeast"/>
    </w:pPr>
    <w:rPr>
      <w:rFonts w:asciiTheme="minorHAnsi" w:hAnsiTheme="minorHAnsi" w:cstheme="minorHAnsi"/>
    </w:rPr>
  </w:style>
  <w:style w:type="paragraph" w:customStyle="1" w:styleId="TH-TableHeading">
    <w:name w:val="TH-Table Heading"/>
    <w:basedOn w:val="Heading1"/>
    <w:rsid w:val="00C95D1F"/>
    <w:pPr>
      <w:keepLines w:val="0"/>
      <w:framePr w:hSpace="0" w:vSpace="0" w:wrap="auto" w:vAnchor="margin" w:yAlign="inline"/>
      <w:tabs>
        <w:tab w:val="clear" w:pos="720"/>
        <w:tab w:val="clear" w:pos="1080"/>
        <w:tab w:val="clear" w:pos="1440"/>
        <w:tab w:val="clear" w:pos="1800"/>
        <w:tab w:val="left" w:pos="1152"/>
      </w:tabs>
      <w:spacing w:line="240" w:lineRule="atLeast"/>
      <w:jc w:val="center"/>
    </w:pPr>
    <w:rPr>
      <w:rFonts w:ascii="Franklin Gothic Medium" w:hAnsi="Franklin Gothic Medium"/>
      <w:kern w:val="0"/>
      <w:sz w:val="20"/>
    </w:rPr>
  </w:style>
  <w:style w:type="paragraph" w:customStyle="1" w:styleId="N2-2ndBullet">
    <w:name w:val="N2-2nd Bullet"/>
    <w:basedOn w:val="Normal"/>
    <w:rsid w:val="00C95D1F"/>
    <w:pPr>
      <w:tabs>
        <w:tab w:val="left" w:pos="1728"/>
      </w:tabs>
      <w:spacing w:after="240"/>
      <w:ind w:left="1728" w:hanging="576"/>
      <w:jc w:val="both"/>
    </w:pPr>
    <w:rPr>
      <w:rFonts w:ascii="Times New Roman" w:hAnsi="Times New Roman"/>
    </w:rPr>
  </w:style>
  <w:style w:type="paragraph" w:customStyle="1" w:styleId="Bullet">
    <w:name w:val="Bullet"/>
    <w:basedOn w:val="Normal"/>
    <w:uiPriority w:val="99"/>
    <w:qFormat/>
    <w:rsid w:val="00C95D1F"/>
    <w:pPr>
      <w:numPr>
        <w:numId w:val="4"/>
      </w:numPr>
      <w:tabs>
        <w:tab w:val="clear" w:pos="360"/>
        <w:tab w:val="num" w:pos="720"/>
      </w:tabs>
      <w:spacing w:before="80" w:after="80" w:line="240" w:lineRule="auto"/>
      <w:ind w:left="720"/>
    </w:pPr>
    <w:rPr>
      <w:rFonts w:ascii="Times New Roman" w:hAnsi="Times New Roman"/>
    </w:rPr>
  </w:style>
  <w:style w:type="paragraph" w:styleId="ListParagraph">
    <w:name w:val="List Paragraph"/>
    <w:basedOn w:val="Normal"/>
    <w:uiPriority w:val="99"/>
    <w:qFormat/>
    <w:rsid w:val="00C95D1F"/>
    <w:pPr>
      <w:spacing w:after="200" w:line="276" w:lineRule="auto"/>
      <w:ind w:left="720"/>
    </w:pPr>
    <w:rPr>
      <w:rFonts w:ascii="Calibri" w:eastAsia="Calibri" w:hAnsi="Calibri"/>
      <w:sz w:val="22"/>
      <w:szCs w:val="22"/>
    </w:rPr>
  </w:style>
  <w:style w:type="paragraph" w:customStyle="1" w:styleId="TT-TableTitle">
    <w:name w:val="TT-Table Title"/>
    <w:basedOn w:val="Normal"/>
    <w:link w:val="TT-TableTitleChar"/>
    <w:rsid w:val="00FE1FC2"/>
    <w:pPr>
      <w:keepNext/>
      <w:spacing w:after="40" w:line="240" w:lineRule="auto"/>
      <w:ind w:left="994" w:hanging="994"/>
    </w:pPr>
    <w:rPr>
      <w:rFonts w:asciiTheme="minorHAnsi" w:eastAsiaTheme="minorHAnsi" w:hAnsiTheme="minorHAnsi" w:cstheme="minorHAnsi"/>
      <w:b/>
      <w:sz w:val="22"/>
      <w:szCs w:val="22"/>
    </w:rPr>
  </w:style>
  <w:style w:type="character" w:customStyle="1" w:styleId="TT-TableTitleChar">
    <w:name w:val="TT-Table Title Char"/>
    <w:basedOn w:val="DefaultParagraphFont"/>
    <w:link w:val="TT-TableTitle"/>
    <w:rsid w:val="00FE1FC2"/>
    <w:rPr>
      <w:rFonts w:cstheme="minorHAnsi"/>
      <w:b/>
    </w:rPr>
  </w:style>
  <w:style w:type="paragraph" w:customStyle="1" w:styleId="TF-TblFN">
    <w:name w:val="TF-Tbl FN"/>
    <w:basedOn w:val="FootnoteText"/>
    <w:rsid w:val="00C95D1F"/>
    <w:pPr>
      <w:tabs>
        <w:tab w:val="clear" w:pos="720"/>
        <w:tab w:val="clear" w:pos="1080"/>
        <w:tab w:val="clear" w:pos="1440"/>
        <w:tab w:val="clear" w:pos="1800"/>
        <w:tab w:val="left" w:pos="120"/>
      </w:tabs>
      <w:spacing w:before="120" w:after="0" w:line="200" w:lineRule="atLeast"/>
      <w:ind w:left="115" w:hanging="115"/>
    </w:pPr>
    <w:rPr>
      <w:rFonts w:ascii="Franklin Gothic Medium" w:hAnsi="Franklin Gothic Medium"/>
      <w:sz w:val="16"/>
    </w:rPr>
  </w:style>
  <w:style w:type="paragraph" w:customStyle="1" w:styleId="TX-TableText">
    <w:name w:val="TX-Table Text"/>
    <w:basedOn w:val="Normal"/>
    <w:rsid w:val="00C95D1F"/>
    <w:rPr>
      <w:rFonts w:ascii="Franklin Gothic Medium" w:hAnsi="Franklin Gothic Medium"/>
      <w:sz w:val="20"/>
    </w:rPr>
  </w:style>
  <w:style w:type="paragraph" w:customStyle="1" w:styleId="SP-SglSpPara">
    <w:name w:val="SP-Sgl Sp Para"/>
    <w:rsid w:val="00C95D1F"/>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N0-FlLftBullet">
    <w:name w:val="N0-Fl Lft Bullet"/>
    <w:basedOn w:val="Normal"/>
    <w:rsid w:val="00C95D1F"/>
    <w:pPr>
      <w:tabs>
        <w:tab w:val="left" w:pos="576"/>
      </w:tabs>
      <w:spacing w:after="240"/>
      <w:ind w:left="576" w:hanging="576"/>
    </w:pPr>
  </w:style>
  <w:style w:type="character" w:customStyle="1" w:styleId="programtitle1">
    <w:name w:val="programtitle1"/>
    <w:basedOn w:val="DefaultParagraphFont"/>
    <w:rsid w:val="00CA6D9C"/>
    <w:rPr>
      <w:rFonts w:ascii="Verdana" w:hAnsi="Verdana" w:hint="default"/>
      <w:b/>
      <w:bCs/>
      <w:caps/>
      <w:color w:val="333333"/>
      <w:sz w:val="24"/>
      <w:szCs w:val="24"/>
    </w:rPr>
  </w:style>
  <w:style w:type="paragraph" w:styleId="Caption">
    <w:name w:val="caption"/>
    <w:basedOn w:val="Normal"/>
    <w:next w:val="Normal"/>
    <w:uiPriority w:val="35"/>
    <w:unhideWhenUsed/>
    <w:qFormat/>
    <w:rsid w:val="00576900"/>
    <w:pPr>
      <w:spacing w:after="200" w:line="240" w:lineRule="auto"/>
    </w:pPr>
    <w:rPr>
      <w:rFonts w:asciiTheme="minorHAnsi" w:hAnsiTheme="minorHAnsi"/>
      <w:b/>
      <w:bCs/>
      <w:sz w:val="22"/>
      <w:szCs w:val="18"/>
    </w:rPr>
  </w:style>
  <w:style w:type="paragraph" w:styleId="TOCHeading">
    <w:name w:val="TOC Heading"/>
    <w:basedOn w:val="Heading1"/>
    <w:next w:val="Normal"/>
    <w:uiPriority w:val="39"/>
    <w:semiHidden/>
    <w:unhideWhenUsed/>
    <w:qFormat/>
    <w:rsid w:val="00AF44D2"/>
    <w:pPr>
      <w:framePr w:hSpace="0" w:vSpace="0" w:wrap="auto" w:vAnchor="margin" w:yAlign="inline"/>
      <w:tabs>
        <w:tab w:val="clear" w:pos="720"/>
        <w:tab w:val="clear" w:pos="1080"/>
        <w:tab w:val="clear" w:pos="1440"/>
        <w:tab w:val="clear" w:pos="1800"/>
      </w:tabs>
      <w:spacing w:before="48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3">
    <w:name w:val="toc 3"/>
    <w:basedOn w:val="Normal"/>
    <w:next w:val="Normal"/>
    <w:autoRedefine/>
    <w:uiPriority w:val="39"/>
    <w:unhideWhenUsed/>
    <w:rsid w:val="00F92403"/>
    <w:pPr>
      <w:tabs>
        <w:tab w:val="right" w:leader="dot" w:pos="9350"/>
      </w:tabs>
      <w:ind w:left="3420" w:hanging="907"/>
    </w:pPr>
    <w:rPr>
      <w:rFonts w:asciiTheme="minorHAnsi" w:hAnsiTheme="minorHAnsi" w:cstheme="minorHAnsi"/>
      <w:noProof/>
      <w:sz w:val="22"/>
      <w:szCs w:val="22"/>
    </w:rPr>
  </w:style>
  <w:style w:type="paragraph" w:styleId="TableofFigures">
    <w:name w:val="table of figures"/>
    <w:basedOn w:val="Normal"/>
    <w:next w:val="Normal"/>
    <w:uiPriority w:val="99"/>
    <w:unhideWhenUsed/>
    <w:rsid w:val="00E6588F"/>
  </w:style>
  <w:style w:type="paragraph" w:customStyle="1" w:styleId="body-paragraph">
    <w:name w:val="body-paragraph"/>
    <w:basedOn w:val="Normal"/>
    <w:rsid w:val="001863F3"/>
    <w:pPr>
      <w:spacing w:before="100" w:beforeAutospacing="1" w:after="100" w:afterAutospacing="1" w:line="240" w:lineRule="auto"/>
    </w:pPr>
    <w:rPr>
      <w:rFonts w:ascii="Times New Roman" w:hAnsi="Times New Roman"/>
      <w:szCs w:val="24"/>
    </w:rPr>
  </w:style>
  <w:style w:type="character" w:styleId="FollowedHyperlink">
    <w:name w:val="FollowedHyperlink"/>
    <w:basedOn w:val="DefaultParagraphFont"/>
    <w:semiHidden/>
    <w:unhideWhenUsed/>
    <w:rsid w:val="00935919"/>
    <w:rPr>
      <w:color w:val="800080" w:themeColor="followedHyperlink"/>
      <w:u w:val="single"/>
    </w:rPr>
  </w:style>
  <w:style w:type="paragraph" w:styleId="Revision">
    <w:name w:val="Revision"/>
    <w:hidden/>
    <w:uiPriority w:val="99"/>
    <w:semiHidden/>
    <w:rsid w:val="00890445"/>
    <w:pPr>
      <w:spacing w:after="0" w:line="240" w:lineRule="auto"/>
    </w:pPr>
    <w:rPr>
      <w:rFonts w:ascii="Garamond" w:eastAsia="Times New Roman" w:hAnsi="Garamond" w:cs="Times New Roman"/>
      <w:sz w:val="24"/>
      <w:szCs w:val="20"/>
    </w:rPr>
  </w:style>
  <w:style w:type="paragraph" w:customStyle="1" w:styleId="NormalSS">
    <w:name w:val="NormalSS"/>
    <w:basedOn w:val="Normal"/>
    <w:qFormat/>
    <w:rsid w:val="006A0B21"/>
    <w:pPr>
      <w:spacing w:after="240" w:line="240" w:lineRule="auto"/>
      <w:ind w:firstLine="432"/>
    </w:pPr>
    <w:rPr>
      <w:rFonts w:ascii="Times New Roman" w:hAnsi="Times New Roman"/>
    </w:rPr>
  </w:style>
  <w:style w:type="character" w:customStyle="1" w:styleId="L1-FlLSp12Char">
    <w:name w:val="L1-FlL Sp&amp;1/2 Char"/>
    <w:basedOn w:val="DefaultParagraphFont"/>
    <w:link w:val="L1-FlLSp12"/>
    <w:rsid w:val="00BD0114"/>
    <w:rPr>
      <w:rFonts w:ascii="Garamond" w:eastAsia="Times New Roman" w:hAnsi="Garamond" w:cs="Times New Roman"/>
      <w:sz w:val="24"/>
      <w:szCs w:val="20"/>
    </w:rPr>
  </w:style>
  <w:style w:type="paragraph" w:customStyle="1" w:styleId="CoverPage-Title">
    <w:name w:val="CoverPage-Title"/>
    <w:basedOn w:val="Normal"/>
    <w:rsid w:val="006A1A55"/>
    <w:pPr>
      <w:spacing w:before="600" w:line="480" w:lineRule="exact"/>
      <w:ind w:left="547" w:right="144"/>
      <w:contextualSpacing/>
    </w:pPr>
    <w:rPr>
      <w:rFonts w:ascii="Franklin Gothic Medium" w:hAnsi="Franklin Gothic Medium"/>
      <w:b/>
      <w:color w:val="003C79"/>
      <w:sz w:val="44"/>
      <w:szCs w:val="40"/>
    </w:rPr>
  </w:style>
  <w:style w:type="paragraph" w:customStyle="1" w:styleId="CoverPage-Part">
    <w:name w:val="CoverPage-Part"/>
    <w:basedOn w:val="Normal"/>
    <w:rsid w:val="006A1A55"/>
    <w:pPr>
      <w:spacing w:before="1200" w:after="1200"/>
      <w:ind w:left="1812" w:hanging="1092"/>
      <w:contextualSpacing/>
    </w:pPr>
    <w:rPr>
      <w:rFonts w:ascii="Franklin Gothic Medium" w:hAnsi="Franklin Gothic Medium"/>
      <w:color w:val="003C79"/>
      <w:sz w:val="32"/>
      <w:szCs w:val="28"/>
    </w:rPr>
  </w:style>
  <w:style w:type="paragraph" w:customStyle="1" w:styleId="TC-TableofContentsHeading">
    <w:name w:val="TC-Table of Contents Heading"/>
    <w:basedOn w:val="Heading1"/>
    <w:next w:val="Normal"/>
    <w:rsid w:val="006A1A55"/>
    <w:pPr>
      <w:framePr w:hSpace="0" w:vSpace="0" w:wrap="auto" w:vAnchor="margin" w:yAlign="inline"/>
      <w:pBdr>
        <w:bottom w:val="single" w:sz="24" w:space="1" w:color="819BBD"/>
      </w:pBdr>
      <w:tabs>
        <w:tab w:val="clear" w:pos="720"/>
        <w:tab w:val="clear" w:pos="1080"/>
        <w:tab w:val="clear" w:pos="1440"/>
        <w:tab w:val="clear" w:pos="1800"/>
      </w:tabs>
      <w:spacing w:after="720" w:line="240" w:lineRule="auto"/>
      <w:ind w:left="6869"/>
      <w:jc w:val="center"/>
      <w:outlineLvl w:val="1"/>
    </w:pPr>
    <w:rPr>
      <w:rFonts w:ascii="Franklin Gothic Medium" w:hAnsi="Franklin Gothic Medium"/>
      <w:color w:val="00467F"/>
      <w:kern w:val="0"/>
      <w:sz w:val="32"/>
    </w:rPr>
  </w:style>
  <w:style w:type="paragraph" w:customStyle="1" w:styleId="T0-ChapPgHd">
    <w:name w:val="T0-Chap/Pg Hd"/>
    <w:basedOn w:val="Normal"/>
    <w:rsid w:val="006A1A55"/>
    <w:pPr>
      <w:tabs>
        <w:tab w:val="left" w:pos="8640"/>
      </w:tabs>
      <w:spacing w:before="480" w:after="240" w:line="240" w:lineRule="auto"/>
    </w:pPr>
    <w:rPr>
      <w:rFonts w:ascii="Franklin Gothic Medium" w:hAnsi="Franklin Gothic Medium"/>
      <w:u w:val="words"/>
    </w:rPr>
  </w:style>
  <w:style w:type="character" w:styleId="UnresolvedMention">
    <w:name w:val="Unresolved Mention"/>
    <w:basedOn w:val="DefaultParagraphFont"/>
    <w:uiPriority w:val="99"/>
    <w:unhideWhenUsed/>
    <w:rsid w:val="009E6C8E"/>
    <w:rPr>
      <w:color w:val="605E5C"/>
      <w:shd w:val="clear" w:color="auto" w:fill="E1DFDD"/>
    </w:rPr>
  </w:style>
  <w:style w:type="character" w:styleId="Mention">
    <w:name w:val="Mention"/>
    <w:basedOn w:val="DefaultParagraphFont"/>
    <w:uiPriority w:val="99"/>
    <w:unhideWhenUsed/>
    <w:rsid w:val="009E6C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27037">
      <w:bodyDiv w:val="1"/>
      <w:marLeft w:val="0"/>
      <w:marRight w:val="0"/>
      <w:marTop w:val="0"/>
      <w:marBottom w:val="0"/>
      <w:divBdr>
        <w:top w:val="none" w:sz="0" w:space="0" w:color="auto"/>
        <w:left w:val="none" w:sz="0" w:space="0" w:color="auto"/>
        <w:bottom w:val="none" w:sz="0" w:space="0" w:color="auto"/>
        <w:right w:val="none" w:sz="0" w:space="0" w:color="auto"/>
      </w:divBdr>
    </w:div>
    <w:div w:id="90779185">
      <w:bodyDiv w:val="1"/>
      <w:marLeft w:val="0"/>
      <w:marRight w:val="0"/>
      <w:marTop w:val="0"/>
      <w:marBottom w:val="0"/>
      <w:divBdr>
        <w:top w:val="none" w:sz="0" w:space="0" w:color="auto"/>
        <w:left w:val="none" w:sz="0" w:space="0" w:color="auto"/>
        <w:bottom w:val="none" w:sz="0" w:space="0" w:color="auto"/>
        <w:right w:val="none" w:sz="0" w:space="0" w:color="auto"/>
      </w:divBdr>
    </w:div>
    <w:div w:id="491719969">
      <w:bodyDiv w:val="1"/>
      <w:marLeft w:val="0"/>
      <w:marRight w:val="0"/>
      <w:marTop w:val="0"/>
      <w:marBottom w:val="0"/>
      <w:divBdr>
        <w:top w:val="none" w:sz="0" w:space="0" w:color="auto"/>
        <w:left w:val="none" w:sz="0" w:space="0" w:color="auto"/>
        <w:bottom w:val="none" w:sz="0" w:space="0" w:color="auto"/>
        <w:right w:val="none" w:sz="0" w:space="0" w:color="auto"/>
      </w:divBdr>
    </w:div>
    <w:div w:id="541751663">
      <w:bodyDiv w:val="1"/>
      <w:marLeft w:val="0"/>
      <w:marRight w:val="0"/>
      <w:marTop w:val="0"/>
      <w:marBottom w:val="0"/>
      <w:divBdr>
        <w:top w:val="none" w:sz="0" w:space="0" w:color="auto"/>
        <w:left w:val="none" w:sz="0" w:space="0" w:color="auto"/>
        <w:bottom w:val="none" w:sz="0" w:space="0" w:color="auto"/>
        <w:right w:val="none" w:sz="0" w:space="0" w:color="auto"/>
      </w:divBdr>
    </w:div>
    <w:div w:id="562906111">
      <w:bodyDiv w:val="1"/>
      <w:marLeft w:val="0"/>
      <w:marRight w:val="0"/>
      <w:marTop w:val="0"/>
      <w:marBottom w:val="0"/>
      <w:divBdr>
        <w:top w:val="none" w:sz="0" w:space="0" w:color="auto"/>
        <w:left w:val="none" w:sz="0" w:space="0" w:color="auto"/>
        <w:bottom w:val="none" w:sz="0" w:space="0" w:color="auto"/>
        <w:right w:val="none" w:sz="0" w:space="0" w:color="auto"/>
      </w:divBdr>
    </w:div>
    <w:div w:id="670135957">
      <w:bodyDiv w:val="1"/>
      <w:marLeft w:val="0"/>
      <w:marRight w:val="0"/>
      <w:marTop w:val="0"/>
      <w:marBottom w:val="0"/>
      <w:divBdr>
        <w:top w:val="none" w:sz="0" w:space="0" w:color="auto"/>
        <w:left w:val="none" w:sz="0" w:space="0" w:color="auto"/>
        <w:bottom w:val="none" w:sz="0" w:space="0" w:color="auto"/>
        <w:right w:val="none" w:sz="0" w:space="0" w:color="auto"/>
      </w:divBdr>
    </w:div>
    <w:div w:id="973948871">
      <w:bodyDiv w:val="1"/>
      <w:marLeft w:val="0"/>
      <w:marRight w:val="0"/>
      <w:marTop w:val="0"/>
      <w:marBottom w:val="0"/>
      <w:divBdr>
        <w:top w:val="none" w:sz="0" w:space="0" w:color="auto"/>
        <w:left w:val="none" w:sz="0" w:space="0" w:color="auto"/>
        <w:bottom w:val="none" w:sz="0" w:space="0" w:color="auto"/>
        <w:right w:val="none" w:sz="0" w:space="0" w:color="auto"/>
      </w:divBdr>
    </w:div>
    <w:div w:id="1225944898">
      <w:bodyDiv w:val="1"/>
      <w:marLeft w:val="0"/>
      <w:marRight w:val="0"/>
      <w:marTop w:val="0"/>
      <w:marBottom w:val="0"/>
      <w:divBdr>
        <w:top w:val="none" w:sz="0" w:space="0" w:color="auto"/>
        <w:left w:val="none" w:sz="0" w:space="0" w:color="auto"/>
        <w:bottom w:val="none" w:sz="0" w:space="0" w:color="auto"/>
        <w:right w:val="none" w:sz="0" w:space="0" w:color="auto"/>
      </w:divBdr>
    </w:div>
    <w:div w:id="1226113345">
      <w:bodyDiv w:val="1"/>
      <w:marLeft w:val="0"/>
      <w:marRight w:val="0"/>
      <w:marTop w:val="0"/>
      <w:marBottom w:val="0"/>
      <w:divBdr>
        <w:top w:val="none" w:sz="0" w:space="0" w:color="auto"/>
        <w:left w:val="none" w:sz="0" w:space="0" w:color="auto"/>
        <w:bottom w:val="none" w:sz="0" w:space="0" w:color="auto"/>
        <w:right w:val="none" w:sz="0" w:space="0" w:color="auto"/>
      </w:divBdr>
    </w:div>
    <w:div w:id="1453093796">
      <w:bodyDiv w:val="1"/>
      <w:marLeft w:val="0"/>
      <w:marRight w:val="0"/>
      <w:marTop w:val="0"/>
      <w:marBottom w:val="0"/>
      <w:divBdr>
        <w:top w:val="none" w:sz="0" w:space="0" w:color="auto"/>
        <w:left w:val="none" w:sz="0" w:space="0" w:color="auto"/>
        <w:bottom w:val="none" w:sz="0" w:space="0" w:color="auto"/>
        <w:right w:val="none" w:sz="0" w:space="0" w:color="auto"/>
      </w:divBdr>
    </w:div>
    <w:div w:id="1720663892">
      <w:bodyDiv w:val="1"/>
      <w:marLeft w:val="0"/>
      <w:marRight w:val="0"/>
      <w:marTop w:val="0"/>
      <w:marBottom w:val="0"/>
      <w:divBdr>
        <w:top w:val="none" w:sz="0" w:space="0" w:color="auto"/>
        <w:left w:val="none" w:sz="0" w:space="0" w:color="auto"/>
        <w:bottom w:val="none" w:sz="0" w:space="0" w:color="auto"/>
        <w:right w:val="none" w:sz="0" w:space="0" w:color="auto"/>
      </w:divBdr>
    </w:div>
    <w:div w:id="1786920826">
      <w:bodyDiv w:val="1"/>
      <w:marLeft w:val="0"/>
      <w:marRight w:val="0"/>
      <w:marTop w:val="0"/>
      <w:marBottom w:val="0"/>
      <w:divBdr>
        <w:top w:val="none" w:sz="0" w:space="0" w:color="auto"/>
        <w:left w:val="none" w:sz="0" w:space="0" w:color="auto"/>
        <w:bottom w:val="none" w:sz="0" w:space="0" w:color="auto"/>
        <w:right w:val="none" w:sz="0" w:space="0" w:color="auto"/>
      </w:divBdr>
    </w:div>
    <w:div w:id="1799376598">
      <w:bodyDiv w:val="1"/>
      <w:marLeft w:val="0"/>
      <w:marRight w:val="0"/>
      <w:marTop w:val="0"/>
      <w:marBottom w:val="0"/>
      <w:divBdr>
        <w:top w:val="none" w:sz="0" w:space="0" w:color="auto"/>
        <w:left w:val="none" w:sz="0" w:space="0" w:color="auto"/>
        <w:bottom w:val="none" w:sz="0" w:space="0" w:color="auto"/>
        <w:right w:val="none" w:sz="0" w:space="0" w:color="auto"/>
      </w:divBdr>
    </w:div>
    <w:div w:id="1839347206">
      <w:bodyDiv w:val="1"/>
      <w:marLeft w:val="0"/>
      <w:marRight w:val="0"/>
      <w:marTop w:val="0"/>
      <w:marBottom w:val="0"/>
      <w:divBdr>
        <w:top w:val="none" w:sz="0" w:space="0" w:color="auto"/>
        <w:left w:val="none" w:sz="0" w:space="0" w:color="auto"/>
        <w:bottom w:val="none" w:sz="0" w:space="0" w:color="auto"/>
        <w:right w:val="none" w:sz="0" w:space="0" w:color="auto"/>
      </w:divBdr>
    </w:div>
    <w:div w:id="1874490344">
      <w:bodyDiv w:val="1"/>
      <w:marLeft w:val="0"/>
      <w:marRight w:val="0"/>
      <w:marTop w:val="0"/>
      <w:marBottom w:val="0"/>
      <w:divBdr>
        <w:top w:val="none" w:sz="0" w:space="0" w:color="auto"/>
        <w:left w:val="none" w:sz="0" w:space="0" w:color="auto"/>
        <w:bottom w:val="none" w:sz="0" w:space="0" w:color="auto"/>
        <w:right w:val="none" w:sz="0" w:space="0" w:color="auto"/>
      </w:divBdr>
    </w:div>
    <w:div w:id="189916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2.ed.gov/programs/teacherqual/leasurveyfundsrpt8201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792FD385D7444C85857B3C4B832346" ma:contentTypeVersion="12" ma:contentTypeDescription="Create a new document." ma:contentTypeScope="" ma:versionID="ce3508332e46ceb81ce02ed9313e538a">
  <xsd:schema xmlns:xsd="http://www.w3.org/2001/XMLSchema" xmlns:xs="http://www.w3.org/2001/XMLSchema" xmlns:p="http://schemas.microsoft.com/office/2006/metadata/properties" xmlns:ns2="04a9aeb6-62a3-4e10-8746-b30843c659ea" xmlns:ns3="77ec9820-26bd-48b1-b406-a2e69b9fc0b8" targetNamespace="http://schemas.microsoft.com/office/2006/metadata/properties" ma:root="true" ma:fieldsID="176fd59c7636816f7db1d2e6d4589ee4" ns2:_="" ns3:_="">
    <xsd:import namespace="04a9aeb6-62a3-4e10-8746-b30843c659ea"/>
    <xsd:import namespace="77ec9820-26bd-48b1-b406-a2e69b9fc0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Count"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9aeb6-62a3-4e10-8746-b30843c65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Count" ma:index="15" nillable="true" ma:displayName="Count" ma:default="1" ma:format="Dropdown" ma:internalName="Count">
      <xsd:simpleType>
        <xsd:restriction base="dms:Boolea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ec9820-26bd-48b1-b406-a2e69b9fc0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ount xmlns="04a9aeb6-62a3-4e10-8746-b30843c659ea">true</Cou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8A75CE-B693-44C9-AC79-ABAD62D12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9aeb6-62a3-4e10-8746-b30843c659ea"/>
    <ds:schemaRef ds:uri="77ec9820-26bd-48b1-b406-a2e69b9fc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AFB0DF-DC82-4252-9B7B-EBED4458C0CB}">
  <ds:schemaRefs>
    <ds:schemaRef ds:uri="http://schemas.openxmlformats.org/officeDocument/2006/bibliography"/>
  </ds:schemaRefs>
</ds:datastoreItem>
</file>

<file path=customXml/itemProps3.xml><?xml version="1.0" encoding="utf-8"?>
<ds:datastoreItem xmlns:ds="http://schemas.openxmlformats.org/officeDocument/2006/customXml" ds:itemID="{7A942B3D-843A-4393-809F-C734BDEF451E}">
  <ds:schemaRefs>
    <ds:schemaRef ds:uri="http://schemas.microsoft.com/office/2006/metadata/properties"/>
    <ds:schemaRef ds:uri="http://schemas.microsoft.com/office/infopath/2007/PartnerControls"/>
    <ds:schemaRef ds:uri="04a9aeb6-62a3-4e10-8746-b30843c659ea"/>
  </ds:schemaRefs>
</ds:datastoreItem>
</file>

<file path=customXml/itemProps4.xml><?xml version="1.0" encoding="utf-8"?>
<ds:datastoreItem xmlns:ds="http://schemas.openxmlformats.org/officeDocument/2006/customXml" ds:itemID="{655539E1-E682-4D62-A1B9-6E2E2FD783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4806</Words>
  <Characters>27400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32142</CharactersWithSpaces>
  <SharedDoc>false</SharedDoc>
  <HLinks>
    <vt:vector size="138" baseType="variant">
      <vt:variant>
        <vt:i4>2162815</vt:i4>
      </vt:variant>
      <vt:variant>
        <vt:i4>138</vt:i4>
      </vt:variant>
      <vt:variant>
        <vt:i4>0</vt:i4>
      </vt:variant>
      <vt:variant>
        <vt:i4>5</vt:i4>
      </vt:variant>
      <vt:variant>
        <vt:lpwstr>http://www2.ed.gov/programs/teacherqual/leasurveyfundsrpt82016.pdf</vt:lpwstr>
      </vt:variant>
      <vt:variant>
        <vt:lpwstr/>
      </vt:variant>
      <vt:variant>
        <vt:i4>1048634</vt:i4>
      </vt:variant>
      <vt:variant>
        <vt:i4>131</vt:i4>
      </vt:variant>
      <vt:variant>
        <vt:i4>0</vt:i4>
      </vt:variant>
      <vt:variant>
        <vt:i4>5</vt:i4>
      </vt:variant>
      <vt:variant>
        <vt:lpwstr/>
      </vt:variant>
      <vt:variant>
        <vt:lpwstr>_Toc43826204</vt:lpwstr>
      </vt:variant>
      <vt:variant>
        <vt:i4>1507386</vt:i4>
      </vt:variant>
      <vt:variant>
        <vt:i4>125</vt:i4>
      </vt:variant>
      <vt:variant>
        <vt:i4>0</vt:i4>
      </vt:variant>
      <vt:variant>
        <vt:i4>5</vt:i4>
      </vt:variant>
      <vt:variant>
        <vt:lpwstr/>
      </vt:variant>
      <vt:variant>
        <vt:lpwstr>_Toc43826203</vt:lpwstr>
      </vt:variant>
      <vt:variant>
        <vt:i4>1441850</vt:i4>
      </vt:variant>
      <vt:variant>
        <vt:i4>119</vt:i4>
      </vt:variant>
      <vt:variant>
        <vt:i4>0</vt:i4>
      </vt:variant>
      <vt:variant>
        <vt:i4>5</vt:i4>
      </vt:variant>
      <vt:variant>
        <vt:lpwstr/>
      </vt:variant>
      <vt:variant>
        <vt:lpwstr>_Toc43826202</vt:lpwstr>
      </vt:variant>
      <vt:variant>
        <vt:i4>1376314</vt:i4>
      </vt:variant>
      <vt:variant>
        <vt:i4>113</vt:i4>
      </vt:variant>
      <vt:variant>
        <vt:i4>0</vt:i4>
      </vt:variant>
      <vt:variant>
        <vt:i4>5</vt:i4>
      </vt:variant>
      <vt:variant>
        <vt:lpwstr/>
      </vt:variant>
      <vt:variant>
        <vt:lpwstr>_Toc43826201</vt:lpwstr>
      </vt:variant>
      <vt:variant>
        <vt:i4>1638458</vt:i4>
      </vt:variant>
      <vt:variant>
        <vt:i4>104</vt:i4>
      </vt:variant>
      <vt:variant>
        <vt:i4>0</vt:i4>
      </vt:variant>
      <vt:variant>
        <vt:i4>5</vt:i4>
      </vt:variant>
      <vt:variant>
        <vt:lpwstr/>
      </vt:variant>
      <vt:variant>
        <vt:lpwstr>_Toc43812945</vt:lpwstr>
      </vt:variant>
      <vt:variant>
        <vt:i4>1572922</vt:i4>
      </vt:variant>
      <vt:variant>
        <vt:i4>98</vt:i4>
      </vt:variant>
      <vt:variant>
        <vt:i4>0</vt:i4>
      </vt:variant>
      <vt:variant>
        <vt:i4>5</vt:i4>
      </vt:variant>
      <vt:variant>
        <vt:lpwstr/>
      </vt:variant>
      <vt:variant>
        <vt:lpwstr>_Toc43812944</vt:lpwstr>
      </vt:variant>
      <vt:variant>
        <vt:i4>2031674</vt:i4>
      </vt:variant>
      <vt:variant>
        <vt:i4>92</vt:i4>
      </vt:variant>
      <vt:variant>
        <vt:i4>0</vt:i4>
      </vt:variant>
      <vt:variant>
        <vt:i4>5</vt:i4>
      </vt:variant>
      <vt:variant>
        <vt:lpwstr/>
      </vt:variant>
      <vt:variant>
        <vt:lpwstr>_Toc43812943</vt:lpwstr>
      </vt:variant>
      <vt:variant>
        <vt:i4>1966138</vt:i4>
      </vt:variant>
      <vt:variant>
        <vt:i4>86</vt:i4>
      </vt:variant>
      <vt:variant>
        <vt:i4>0</vt:i4>
      </vt:variant>
      <vt:variant>
        <vt:i4>5</vt:i4>
      </vt:variant>
      <vt:variant>
        <vt:lpwstr/>
      </vt:variant>
      <vt:variant>
        <vt:lpwstr>_Toc43812942</vt:lpwstr>
      </vt:variant>
      <vt:variant>
        <vt:i4>1900602</vt:i4>
      </vt:variant>
      <vt:variant>
        <vt:i4>80</vt:i4>
      </vt:variant>
      <vt:variant>
        <vt:i4>0</vt:i4>
      </vt:variant>
      <vt:variant>
        <vt:i4>5</vt:i4>
      </vt:variant>
      <vt:variant>
        <vt:lpwstr/>
      </vt:variant>
      <vt:variant>
        <vt:lpwstr>_Toc43812941</vt:lpwstr>
      </vt:variant>
      <vt:variant>
        <vt:i4>1835066</vt:i4>
      </vt:variant>
      <vt:variant>
        <vt:i4>74</vt:i4>
      </vt:variant>
      <vt:variant>
        <vt:i4>0</vt:i4>
      </vt:variant>
      <vt:variant>
        <vt:i4>5</vt:i4>
      </vt:variant>
      <vt:variant>
        <vt:lpwstr/>
      </vt:variant>
      <vt:variant>
        <vt:lpwstr>_Toc43812940</vt:lpwstr>
      </vt:variant>
      <vt:variant>
        <vt:i4>1376317</vt:i4>
      </vt:variant>
      <vt:variant>
        <vt:i4>68</vt:i4>
      </vt:variant>
      <vt:variant>
        <vt:i4>0</vt:i4>
      </vt:variant>
      <vt:variant>
        <vt:i4>5</vt:i4>
      </vt:variant>
      <vt:variant>
        <vt:lpwstr/>
      </vt:variant>
      <vt:variant>
        <vt:lpwstr>_Toc43812939</vt:lpwstr>
      </vt:variant>
      <vt:variant>
        <vt:i4>1310781</vt:i4>
      </vt:variant>
      <vt:variant>
        <vt:i4>62</vt:i4>
      </vt:variant>
      <vt:variant>
        <vt:i4>0</vt:i4>
      </vt:variant>
      <vt:variant>
        <vt:i4>5</vt:i4>
      </vt:variant>
      <vt:variant>
        <vt:lpwstr/>
      </vt:variant>
      <vt:variant>
        <vt:lpwstr>_Toc43812938</vt:lpwstr>
      </vt:variant>
      <vt:variant>
        <vt:i4>1769533</vt:i4>
      </vt:variant>
      <vt:variant>
        <vt:i4>56</vt:i4>
      </vt:variant>
      <vt:variant>
        <vt:i4>0</vt:i4>
      </vt:variant>
      <vt:variant>
        <vt:i4>5</vt:i4>
      </vt:variant>
      <vt:variant>
        <vt:lpwstr/>
      </vt:variant>
      <vt:variant>
        <vt:lpwstr>_Toc43812937</vt:lpwstr>
      </vt:variant>
      <vt:variant>
        <vt:i4>1703997</vt:i4>
      </vt:variant>
      <vt:variant>
        <vt:i4>50</vt:i4>
      </vt:variant>
      <vt:variant>
        <vt:i4>0</vt:i4>
      </vt:variant>
      <vt:variant>
        <vt:i4>5</vt:i4>
      </vt:variant>
      <vt:variant>
        <vt:lpwstr/>
      </vt:variant>
      <vt:variant>
        <vt:lpwstr>_Toc43812936</vt:lpwstr>
      </vt:variant>
      <vt:variant>
        <vt:i4>1638461</vt:i4>
      </vt:variant>
      <vt:variant>
        <vt:i4>44</vt:i4>
      </vt:variant>
      <vt:variant>
        <vt:i4>0</vt:i4>
      </vt:variant>
      <vt:variant>
        <vt:i4>5</vt:i4>
      </vt:variant>
      <vt:variant>
        <vt:lpwstr/>
      </vt:variant>
      <vt:variant>
        <vt:lpwstr>_Toc43812935</vt:lpwstr>
      </vt:variant>
      <vt:variant>
        <vt:i4>1572925</vt:i4>
      </vt:variant>
      <vt:variant>
        <vt:i4>38</vt:i4>
      </vt:variant>
      <vt:variant>
        <vt:i4>0</vt:i4>
      </vt:variant>
      <vt:variant>
        <vt:i4>5</vt:i4>
      </vt:variant>
      <vt:variant>
        <vt:lpwstr/>
      </vt:variant>
      <vt:variant>
        <vt:lpwstr>_Toc43812934</vt:lpwstr>
      </vt:variant>
      <vt:variant>
        <vt:i4>2031677</vt:i4>
      </vt:variant>
      <vt:variant>
        <vt:i4>32</vt:i4>
      </vt:variant>
      <vt:variant>
        <vt:i4>0</vt:i4>
      </vt:variant>
      <vt:variant>
        <vt:i4>5</vt:i4>
      </vt:variant>
      <vt:variant>
        <vt:lpwstr/>
      </vt:variant>
      <vt:variant>
        <vt:lpwstr>_Toc43812933</vt:lpwstr>
      </vt:variant>
      <vt:variant>
        <vt:i4>1966141</vt:i4>
      </vt:variant>
      <vt:variant>
        <vt:i4>26</vt:i4>
      </vt:variant>
      <vt:variant>
        <vt:i4>0</vt:i4>
      </vt:variant>
      <vt:variant>
        <vt:i4>5</vt:i4>
      </vt:variant>
      <vt:variant>
        <vt:lpwstr/>
      </vt:variant>
      <vt:variant>
        <vt:lpwstr>_Toc43812932</vt:lpwstr>
      </vt:variant>
      <vt:variant>
        <vt:i4>1900605</vt:i4>
      </vt:variant>
      <vt:variant>
        <vt:i4>20</vt:i4>
      </vt:variant>
      <vt:variant>
        <vt:i4>0</vt:i4>
      </vt:variant>
      <vt:variant>
        <vt:i4>5</vt:i4>
      </vt:variant>
      <vt:variant>
        <vt:lpwstr/>
      </vt:variant>
      <vt:variant>
        <vt:lpwstr>_Toc43812931</vt:lpwstr>
      </vt:variant>
      <vt:variant>
        <vt:i4>1835069</vt:i4>
      </vt:variant>
      <vt:variant>
        <vt:i4>14</vt:i4>
      </vt:variant>
      <vt:variant>
        <vt:i4>0</vt:i4>
      </vt:variant>
      <vt:variant>
        <vt:i4>5</vt:i4>
      </vt:variant>
      <vt:variant>
        <vt:lpwstr/>
      </vt:variant>
      <vt:variant>
        <vt:lpwstr>_Toc43812930</vt:lpwstr>
      </vt:variant>
      <vt:variant>
        <vt:i4>1376316</vt:i4>
      </vt:variant>
      <vt:variant>
        <vt:i4>8</vt:i4>
      </vt:variant>
      <vt:variant>
        <vt:i4>0</vt:i4>
      </vt:variant>
      <vt:variant>
        <vt:i4>5</vt:i4>
      </vt:variant>
      <vt:variant>
        <vt:lpwstr/>
      </vt:variant>
      <vt:variant>
        <vt:lpwstr>_Toc43812929</vt:lpwstr>
      </vt:variant>
      <vt:variant>
        <vt:i4>1310780</vt:i4>
      </vt:variant>
      <vt:variant>
        <vt:i4>2</vt:i4>
      </vt:variant>
      <vt:variant>
        <vt:i4>0</vt:i4>
      </vt:variant>
      <vt:variant>
        <vt:i4>5</vt:i4>
      </vt:variant>
      <vt:variant>
        <vt:lpwstr/>
      </vt:variant>
      <vt:variant>
        <vt:lpwstr>_Toc43812928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 Erica</dc:creator>
  <cp:lastModifiedBy>Lee, Erica</cp:lastModifiedBy>
  <cp:revision>3</cp:revision>
  <dcterms:created xsi:type="dcterms:W3CDTF">2020-12-11T19:23:00Z</dcterms:created>
  <dcterms:modified xsi:type="dcterms:W3CDTF">2020-12-11T19:23:00Z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0x010100AD792FD385D7444C85857B3C4B832346</vt:lpwstr>
  </property>
</Properties>
</file>