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4DFB" w:rsidP="00C34DFB" w:rsidRDefault="000D23C2" w14:paraId="10A79B50" w14:textId="77777777">
      <w:pPr>
        <w:pStyle w:val="Cov-Title"/>
        <w:spacing w:before="1440"/>
      </w:pPr>
      <w:bookmarkStart w:name="_Toc62613679" w:id="0"/>
      <w:bookmarkStart w:name="_Toc62614425" w:id="1"/>
      <w:bookmarkStart w:name="_Toc62630085" w:id="2"/>
      <w:bookmarkStart w:name="_Toc94419923" w:id="3"/>
      <w:r>
        <w:t>2016/</w:t>
      </w:r>
      <w:r w:rsidR="002E3E83">
        <w:t>20</w:t>
      </w:r>
      <w:r w:rsidRPr="0017533B" w:rsidR="002E3E83">
        <w:t xml:space="preserve"> </w:t>
      </w:r>
      <w:r w:rsidR="00F422E8">
        <w:t xml:space="preserve">Baccalaureate and Beyond </w:t>
      </w:r>
      <w:r w:rsidR="00912A4D">
        <w:t>(B&amp;B:16/</w:t>
      </w:r>
      <w:r w:rsidR="002E3E83">
        <w:t>20</w:t>
      </w:r>
      <w:r w:rsidR="00912A4D">
        <w:t>)</w:t>
      </w:r>
      <w:r w:rsidR="00F84DAB">
        <w:t xml:space="preserve"> </w:t>
      </w:r>
      <w:r w:rsidR="00F422E8">
        <w:t>Full-Scale</w:t>
      </w:r>
      <w:r w:rsidR="00A71A26">
        <w:t xml:space="preserve"> Study</w:t>
      </w:r>
      <w:r w:rsidR="00F84DAB">
        <w:t xml:space="preserve"> </w:t>
      </w:r>
    </w:p>
    <w:p w:rsidR="00A71A26" w:rsidP="00C34DFB" w:rsidRDefault="00E84DB5" w14:paraId="03882C7D" w14:textId="49F32A39">
      <w:pPr>
        <w:pStyle w:val="Cov-Title"/>
        <w:spacing w:before="1440"/>
      </w:pPr>
      <w:r w:rsidRPr="0079416A">
        <w:t xml:space="preserve">Supporting Statement </w:t>
      </w:r>
      <w:proofErr w:type="gramStart"/>
      <w:r w:rsidR="007943E4">
        <w:t>Part</w:t>
      </w:r>
      <w:proofErr w:type="gramEnd"/>
      <w:r w:rsidR="007943E4">
        <w:t xml:space="preserve"> A</w:t>
      </w:r>
    </w:p>
    <w:p w:rsidRPr="00CD167A" w:rsidR="00E84DB5" w:rsidP="00A71A26" w:rsidRDefault="0079416A" w14:paraId="1A1F5AEE" w14:textId="32C3D2E2">
      <w:pPr>
        <w:pStyle w:val="Cov-Subtitle"/>
        <w:spacing w:before="480"/>
        <w:rPr>
          <w:b/>
          <w:bCs/>
        </w:rPr>
      </w:pPr>
      <w:r w:rsidRPr="0079416A">
        <w:t>(</w:t>
      </w:r>
      <w:r w:rsidR="00CC6A88">
        <w:t xml:space="preserve">OMB # </w:t>
      </w:r>
      <w:r w:rsidRPr="00871AC2" w:rsidR="00CC6A88">
        <w:t>1850-0926</w:t>
      </w:r>
      <w:r w:rsidRPr="00871AC2" w:rsidR="007943E4">
        <w:t xml:space="preserve"> </w:t>
      </w:r>
      <w:r w:rsidRPr="00F553D6" w:rsidR="00ED3784">
        <w:t>v.</w:t>
      </w:r>
      <w:r w:rsidRPr="00F553D6" w:rsidR="00C54B4C">
        <w:t xml:space="preserve"> </w:t>
      </w:r>
      <w:r w:rsidR="00431560">
        <w:t>11</w:t>
      </w:r>
      <w:r w:rsidRPr="0079416A">
        <w:t>)</w:t>
      </w:r>
    </w:p>
    <w:p w:rsidRPr="00363BC6" w:rsidR="0079416A" w:rsidP="00A71A26" w:rsidRDefault="0079416A" w14:paraId="3FF013AF" w14:textId="77777777">
      <w:pPr>
        <w:pStyle w:val="Cov-Address"/>
        <w:spacing w:before="3240"/>
        <w:rPr>
          <w:b/>
        </w:rPr>
      </w:pPr>
      <w:r w:rsidRPr="00363BC6">
        <w:rPr>
          <w:b/>
        </w:rPr>
        <w:t>Submitted by</w:t>
      </w:r>
    </w:p>
    <w:p w:rsidRPr="00363BC6" w:rsidR="00363BC6" w:rsidP="0079416A" w:rsidRDefault="0079416A" w14:paraId="782FF564" w14:textId="77777777">
      <w:pPr>
        <w:pStyle w:val="Cov-Address"/>
        <w:rPr>
          <w:b/>
        </w:rPr>
      </w:pPr>
      <w:r w:rsidRPr="00363BC6">
        <w:rPr>
          <w:b/>
        </w:rPr>
        <w:t>National Center for Education Statistics</w:t>
      </w:r>
    </w:p>
    <w:p w:rsidR="00363BC6" w:rsidP="0079416A" w:rsidRDefault="0079416A" w14:paraId="62E5EED8" w14:textId="77777777">
      <w:pPr>
        <w:pStyle w:val="Cov-Address"/>
        <w:rPr>
          <w:b/>
          <w:bCs/>
        </w:rPr>
      </w:pPr>
      <w:r w:rsidRPr="00363BC6">
        <w:rPr>
          <w:b/>
        </w:rPr>
        <w:t>U.S. Department of Education</w:t>
      </w:r>
    </w:p>
    <w:p w:rsidR="0079416A" w:rsidP="004021F0" w:rsidRDefault="00C54B4C" w14:paraId="2A08B581" w14:textId="1D263D75">
      <w:pPr>
        <w:pStyle w:val="Cov-Address"/>
        <w:spacing w:before="2760"/>
        <w:rPr>
          <w:b/>
          <w:bCs/>
        </w:rPr>
      </w:pPr>
      <w:r w:rsidRPr="0010048D">
        <w:rPr>
          <w:b/>
          <w:bCs/>
        </w:rPr>
        <w:t xml:space="preserve">December </w:t>
      </w:r>
      <w:r w:rsidRPr="0010048D" w:rsidR="002E3E83">
        <w:rPr>
          <w:b/>
          <w:bCs/>
        </w:rPr>
        <w:t>2019</w:t>
      </w:r>
    </w:p>
    <w:p w:rsidR="004021F0" w:rsidP="00A64DF4" w:rsidRDefault="004021F0" w14:paraId="4EBCF329" w14:textId="53820FCF">
      <w:pPr>
        <w:pStyle w:val="Cov-Address"/>
        <w:spacing w:before="240"/>
        <w:rPr>
          <w:b/>
          <w:bCs/>
        </w:rPr>
      </w:pPr>
      <w:r>
        <w:rPr>
          <w:b/>
          <w:bCs/>
        </w:rPr>
        <w:t xml:space="preserve">revised </w:t>
      </w:r>
      <w:r w:rsidR="002918A8">
        <w:rPr>
          <w:b/>
          <w:bCs/>
        </w:rPr>
        <w:t>June</w:t>
      </w:r>
      <w:r w:rsidR="00A6321A">
        <w:rPr>
          <w:b/>
          <w:bCs/>
        </w:rPr>
        <w:t xml:space="preserve"> </w:t>
      </w:r>
      <w:r>
        <w:rPr>
          <w:b/>
          <w:bCs/>
        </w:rPr>
        <w:t>2020</w:t>
      </w:r>
    </w:p>
    <w:p w:rsidR="00431560" w:rsidP="00A64DF4" w:rsidRDefault="00431560" w14:paraId="3FA55C4E" w14:textId="58ADA81A">
      <w:pPr>
        <w:pStyle w:val="Cov-Address"/>
        <w:spacing w:before="240"/>
        <w:rPr>
          <w:b/>
          <w:bCs/>
        </w:rPr>
      </w:pPr>
      <w:r>
        <w:rPr>
          <w:b/>
          <w:bCs/>
        </w:rPr>
        <w:t>revised August 2020</w:t>
      </w:r>
    </w:p>
    <w:p w:rsidR="004021F0" w:rsidP="00A71A26" w:rsidRDefault="004021F0" w14:paraId="3899FE9C" w14:textId="77777777">
      <w:pPr>
        <w:pStyle w:val="Cov-Address"/>
        <w:spacing w:before="3240"/>
        <w:rPr>
          <w:b/>
          <w:bCs/>
        </w:rPr>
      </w:pPr>
    </w:p>
    <w:p w:rsidR="00B17FAF" w:rsidP="0079416A" w:rsidRDefault="00B17FAF" w14:paraId="2B27D1F5" w14:textId="77777777">
      <w:pPr>
        <w:pStyle w:val="Cov-Address"/>
        <w:rPr>
          <w:b/>
          <w:bCs/>
        </w:rPr>
      </w:pPr>
    </w:p>
    <w:bookmarkEnd w:id="0"/>
    <w:bookmarkEnd w:id="1"/>
    <w:bookmarkEnd w:id="2"/>
    <w:bookmarkEnd w:id="3"/>
    <w:p w:rsidRPr="005F5ED6" w:rsidR="00B943D1" w:rsidP="005F5ED6" w:rsidRDefault="00B943D1" w14:paraId="31AE7168" w14:textId="77777777"/>
    <w:p w:rsidR="005F5ED6" w:rsidP="005F5ED6" w:rsidRDefault="005F5ED6" w14:paraId="0C416E9D" w14:textId="03C88ED7"/>
    <w:p w:rsidR="00E879EC" w:rsidP="002C7FD8" w:rsidRDefault="00E879EC" w14:paraId="453D299E" w14:textId="77777777">
      <w:pPr>
        <w:pStyle w:val="TOCHeading"/>
        <w:spacing w:after="120"/>
      </w:pPr>
    </w:p>
    <w:p w:rsidRPr="00CD167A" w:rsidR="00A6118C" w:rsidP="002C7FD8" w:rsidRDefault="0087411A" w14:paraId="56726F29" w14:textId="77777777">
      <w:pPr>
        <w:pStyle w:val="TOCHeading"/>
        <w:spacing w:after="120"/>
      </w:pPr>
      <w:r w:rsidRPr="00CD167A">
        <w:t>Contents</w:t>
      </w:r>
    </w:p>
    <w:p w:rsidR="00442687" w:rsidRDefault="00507AD8" w14:paraId="7F1F4CC9" w14:textId="444C2D5F">
      <w:pPr>
        <w:pStyle w:val="TOC1"/>
        <w:rPr>
          <w:rFonts w:asciiTheme="minorHAnsi" w:hAnsiTheme="minorHAnsi" w:eastAsiaTheme="minorEastAsia" w:cstheme="minorBidi"/>
          <w:b w:val="0"/>
          <w:bCs w:val="0"/>
          <w:szCs w:val="22"/>
        </w:rPr>
      </w:pPr>
      <w:r w:rsidRPr="002C7FD8">
        <w:rPr>
          <w:szCs w:val="22"/>
        </w:rPr>
        <w:fldChar w:fldCharType="begin"/>
      </w:r>
      <w:r w:rsidRPr="002C7FD8">
        <w:rPr>
          <w:szCs w:val="22"/>
        </w:rPr>
        <w:instrText xml:space="preserve"> TOC \o "1-3" </w:instrText>
      </w:r>
      <w:r w:rsidRPr="002C7FD8">
        <w:rPr>
          <w:szCs w:val="22"/>
        </w:rPr>
        <w:fldChar w:fldCharType="separate"/>
      </w:r>
      <w:r w:rsidR="00442687">
        <w:t>A.</w:t>
      </w:r>
      <w:r w:rsidR="00442687">
        <w:rPr>
          <w:rFonts w:asciiTheme="minorHAnsi" w:hAnsiTheme="minorHAnsi" w:eastAsiaTheme="minorEastAsia" w:cstheme="minorBidi"/>
          <w:b w:val="0"/>
          <w:bCs w:val="0"/>
          <w:szCs w:val="22"/>
        </w:rPr>
        <w:tab/>
      </w:r>
      <w:r w:rsidR="00442687">
        <w:t>Justification</w:t>
      </w:r>
      <w:r w:rsidR="00442687">
        <w:tab/>
      </w:r>
      <w:r w:rsidR="00442687">
        <w:fldChar w:fldCharType="begin"/>
      </w:r>
      <w:r w:rsidR="00442687">
        <w:instrText xml:space="preserve"> PAGEREF _Toc4166133 \h </w:instrText>
      </w:r>
      <w:r w:rsidR="00442687">
        <w:fldChar w:fldCharType="separate"/>
      </w:r>
      <w:r w:rsidR="001D326F">
        <w:t>1</w:t>
      </w:r>
      <w:r w:rsidR="00442687">
        <w:fldChar w:fldCharType="end"/>
      </w:r>
    </w:p>
    <w:p w:rsidR="00442687" w:rsidRDefault="00442687" w14:paraId="6ED1B380" w14:textId="6771B60F">
      <w:pPr>
        <w:pStyle w:val="TOC2"/>
        <w:tabs>
          <w:tab w:val="left" w:pos="1080"/>
        </w:tabs>
        <w:rPr>
          <w:rFonts w:asciiTheme="minorHAnsi" w:hAnsiTheme="minorHAnsi" w:eastAsiaTheme="minorEastAsia" w:cstheme="minorBidi"/>
          <w:bCs w:val="0"/>
          <w:szCs w:val="22"/>
        </w:rPr>
      </w:pPr>
      <w:r>
        <w:t>1.</w:t>
      </w:r>
      <w:r>
        <w:rPr>
          <w:rFonts w:asciiTheme="minorHAnsi" w:hAnsiTheme="minorHAnsi" w:eastAsiaTheme="minorEastAsia" w:cstheme="minorBidi"/>
          <w:bCs w:val="0"/>
          <w:szCs w:val="22"/>
        </w:rPr>
        <w:tab/>
      </w:r>
      <w:r>
        <w:t>Circumstances Making Collection of Information Necessary</w:t>
      </w:r>
      <w:r>
        <w:tab/>
      </w:r>
      <w:r>
        <w:fldChar w:fldCharType="begin"/>
      </w:r>
      <w:r>
        <w:instrText xml:space="preserve"> PAGEREF _Toc4166134 \h </w:instrText>
      </w:r>
      <w:r>
        <w:fldChar w:fldCharType="separate"/>
      </w:r>
      <w:r w:rsidR="001D326F">
        <w:t>1</w:t>
      </w:r>
      <w:r>
        <w:fldChar w:fldCharType="end"/>
      </w:r>
    </w:p>
    <w:p w:rsidR="00442687" w:rsidRDefault="00442687" w14:paraId="7DE038B2" w14:textId="23F297EB">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Purpose of this Submission</w:t>
      </w:r>
      <w:r>
        <w:tab/>
      </w:r>
      <w:r>
        <w:fldChar w:fldCharType="begin"/>
      </w:r>
      <w:r>
        <w:instrText xml:space="preserve"> PAGEREF _Toc4166135 \h </w:instrText>
      </w:r>
      <w:r>
        <w:fldChar w:fldCharType="separate"/>
      </w:r>
      <w:r w:rsidR="001D326F">
        <w:t>1</w:t>
      </w:r>
      <w:r>
        <w:fldChar w:fldCharType="end"/>
      </w:r>
    </w:p>
    <w:p w:rsidR="00442687" w:rsidRDefault="00442687" w14:paraId="1DEC06F7" w14:textId="161C524C">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Legislative Authorization</w:t>
      </w:r>
      <w:r>
        <w:tab/>
      </w:r>
      <w:r>
        <w:fldChar w:fldCharType="begin"/>
      </w:r>
      <w:r>
        <w:instrText xml:space="preserve"> PAGEREF _Toc4166136 \h </w:instrText>
      </w:r>
      <w:r>
        <w:fldChar w:fldCharType="separate"/>
      </w:r>
      <w:r w:rsidR="001D326F">
        <w:t>2</w:t>
      </w:r>
      <w:r>
        <w:fldChar w:fldCharType="end"/>
      </w:r>
    </w:p>
    <w:p w:rsidR="00442687" w:rsidRDefault="00442687" w14:paraId="02D406C7" w14:textId="7B230217">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Prior and Related Studies</w:t>
      </w:r>
      <w:r>
        <w:tab/>
      </w:r>
      <w:r>
        <w:fldChar w:fldCharType="begin"/>
      </w:r>
      <w:r>
        <w:instrText xml:space="preserve"> PAGEREF _Toc4166137 \h </w:instrText>
      </w:r>
      <w:r>
        <w:fldChar w:fldCharType="separate"/>
      </w:r>
      <w:r w:rsidR="001D326F">
        <w:t>2</w:t>
      </w:r>
      <w:r>
        <w:fldChar w:fldCharType="end"/>
      </w:r>
    </w:p>
    <w:p w:rsidR="00442687" w:rsidRDefault="00442687" w14:paraId="1B14B9FE" w14:textId="639157A1">
      <w:pPr>
        <w:pStyle w:val="TOC2"/>
        <w:tabs>
          <w:tab w:val="left" w:pos="1080"/>
        </w:tabs>
        <w:rPr>
          <w:rFonts w:asciiTheme="minorHAnsi" w:hAnsiTheme="minorHAnsi" w:eastAsiaTheme="minorEastAsia" w:cstheme="minorBidi"/>
          <w:bCs w:val="0"/>
          <w:szCs w:val="22"/>
        </w:rPr>
      </w:pPr>
      <w:r>
        <w:t>2.</w:t>
      </w:r>
      <w:r>
        <w:rPr>
          <w:rFonts w:asciiTheme="minorHAnsi" w:hAnsiTheme="minorHAnsi" w:eastAsiaTheme="minorEastAsia" w:cstheme="minorBidi"/>
          <w:bCs w:val="0"/>
          <w:szCs w:val="22"/>
        </w:rPr>
        <w:tab/>
      </w:r>
      <w:r>
        <w:t>Purposes and Uses of the Data</w:t>
      </w:r>
      <w:r>
        <w:tab/>
      </w:r>
      <w:r>
        <w:fldChar w:fldCharType="begin"/>
      </w:r>
      <w:r>
        <w:instrText xml:space="preserve"> PAGEREF _Toc4166138 \h </w:instrText>
      </w:r>
      <w:r>
        <w:fldChar w:fldCharType="separate"/>
      </w:r>
      <w:r w:rsidR="001D326F">
        <w:t>3</w:t>
      </w:r>
      <w:r>
        <w:fldChar w:fldCharType="end"/>
      </w:r>
    </w:p>
    <w:p w:rsidR="00442687" w:rsidRDefault="00442687" w14:paraId="052FF383" w14:textId="5A21907C">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B&amp;B:16/20 Purposes</w:t>
      </w:r>
      <w:r>
        <w:tab/>
      </w:r>
      <w:r>
        <w:fldChar w:fldCharType="begin"/>
      </w:r>
      <w:r>
        <w:instrText xml:space="preserve"> PAGEREF _Toc4166139 \h </w:instrText>
      </w:r>
      <w:r>
        <w:fldChar w:fldCharType="separate"/>
      </w:r>
      <w:r w:rsidR="001D326F">
        <w:t>3</w:t>
      </w:r>
      <w:r>
        <w:fldChar w:fldCharType="end"/>
      </w:r>
    </w:p>
    <w:p w:rsidR="00442687" w:rsidRDefault="00442687" w14:paraId="1B9D8F7B" w14:textId="1E4C9CF9">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B&amp;B:16/20 Research and Policy Issues</w:t>
      </w:r>
      <w:r>
        <w:tab/>
      </w:r>
      <w:r>
        <w:fldChar w:fldCharType="begin"/>
      </w:r>
      <w:r>
        <w:instrText xml:space="preserve"> PAGEREF _Toc4166140 \h </w:instrText>
      </w:r>
      <w:r>
        <w:fldChar w:fldCharType="separate"/>
      </w:r>
      <w:r w:rsidR="001D326F">
        <w:t>4</w:t>
      </w:r>
      <w:r>
        <w:fldChar w:fldCharType="end"/>
      </w:r>
    </w:p>
    <w:p w:rsidR="00442687" w:rsidRDefault="00442687" w14:paraId="06961F94" w14:textId="26B2CEE7">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Study Design for B&amp;B:16/20</w:t>
      </w:r>
      <w:r>
        <w:tab/>
      </w:r>
      <w:r>
        <w:fldChar w:fldCharType="begin"/>
      </w:r>
      <w:r>
        <w:instrText xml:space="preserve"> PAGEREF _Toc4166141 \h </w:instrText>
      </w:r>
      <w:r>
        <w:fldChar w:fldCharType="separate"/>
      </w:r>
      <w:r w:rsidR="001D326F">
        <w:t>6</w:t>
      </w:r>
      <w:r>
        <w:fldChar w:fldCharType="end"/>
      </w:r>
    </w:p>
    <w:p w:rsidR="00442687" w:rsidRDefault="00442687" w14:paraId="48462597" w14:textId="1ABD3D7C">
      <w:pPr>
        <w:pStyle w:val="TOC2"/>
        <w:tabs>
          <w:tab w:val="left" w:pos="1080"/>
        </w:tabs>
        <w:rPr>
          <w:rFonts w:asciiTheme="minorHAnsi" w:hAnsiTheme="minorHAnsi" w:eastAsiaTheme="minorEastAsia" w:cstheme="minorBidi"/>
          <w:bCs w:val="0"/>
          <w:szCs w:val="22"/>
        </w:rPr>
      </w:pPr>
      <w:r>
        <w:t>3.</w:t>
      </w:r>
      <w:r>
        <w:rPr>
          <w:rFonts w:asciiTheme="minorHAnsi" w:hAnsiTheme="minorHAnsi" w:eastAsiaTheme="minorEastAsia" w:cstheme="minorBidi"/>
          <w:bCs w:val="0"/>
          <w:szCs w:val="22"/>
        </w:rPr>
        <w:tab/>
      </w:r>
      <w:r>
        <w:t>Use of Information Technology</w:t>
      </w:r>
      <w:r>
        <w:tab/>
      </w:r>
      <w:r>
        <w:fldChar w:fldCharType="begin"/>
      </w:r>
      <w:r>
        <w:instrText xml:space="preserve"> PAGEREF _Toc4166142 \h </w:instrText>
      </w:r>
      <w:r>
        <w:fldChar w:fldCharType="separate"/>
      </w:r>
      <w:r w:rsidR="001D326F">
        <w:t>6</w:t>
      </w:r>
      <w:r>
        <w:fldChar w:fldCharType="end"/>
      </w:r>
    </w:p>
    <w:p w:rsidR="00442687" w:rsidRDefault="00442687" w14:paraId="461CEDDE" w14:textId="50E5FDB2">
      <w:pPr>
        <w:pStyle w:val="TOC2"/>
        <w:tabs>
          <w:tab w:val="left" w:pos="1080"/>
        </w:tabs>
        <w:rPr>
          <w:rFonts w:asciiTheme="minorHAnsi" w:hAnsiTheme="minorHAnsi" w:eastAsiaTheme="minorEastAsia" w:cstheme="minorBidi"/>
          <w:bCs w:val="0"/>
          <w:szCs w:val="22"/>
        </w:rPr>
      </w:pPr>
      <w:r>
        <w:t>4.</w:t>
      </w:r>
      <w:r>
        <w:rPr>
          <w:rFonts w:asciiTheme="minorHAnsi" w:hAnsiTheme="minorHAnsi" w:eastAsiaTheme="minorEastAsia" w:cstheme="minorBidi"/>
          <w:bCs w:val="0"/>
          <w:szCs w:val="22"/>
        </w:rPr>
        <w:tab/>
      </w:r>
      <w:r>
        <w:t>Efforts to Identify Duplication</w:t>
      </w:r>
      <w:r>
        <w:tab/>
      </w:r>
      <w:r>
        <w:fldChar w:fldCharType="begin"/>
      </w:r>
      <w:r>
        <w:instrText xml:space="preserve"> PAGEREF _Toc4166143 \h </w:instrText>
      </w:r>
      <w:r>
        <w:fldChar w:fldCharType="separate"/>
      </w:r>
      <w:r w:rsidR="001D326F">
        <w:t>6</w:t>
      </w:r>
      <w:r>
        <w:fldChar w:fldCharType="end"/>
      </w:r>
    </w:p>
    <w:p w:rsidR="00442687" w:rsidRDefault="00442687" w14:paraId="5EDE3995" w14:textId="6D1512FE">
      <w:pPr>
        <w:pStyle w:val="TOC2"/>
        <w:tabs>
          <w:tab w:val="left" w:pos="1080"/>
        </w:tabs>
        <w:rPr>
          <w:rFonts w:asciiTheme="minorHAnsi" w:hAnsiTheme="minorHAnsi" w:eastAsiaTheme="minorEastAsia" w:cstheme="minorBidi"/>
          <w:bCs w:val="0"/>
          <w:szCs w:val="22"/>
        </w:rPr>
      </w:pPr>
      <w:r>
        <w:t>5.</w:t>
      </w:r>
      <w:r>
        <w:rPr>
          <w:rFonts w:asciiTheme="minorHAnsi" w:hAnsiTheme="minorHAnsi" w:eastAsiaTheme="minorEastAsia" w:cstheme="minorBidi"/>
          <w:bCs w:val="0"/>
          <w:szCs w:val="22"/>
        </w:rPr>
        <w:tab/>
      </w:r>
      <w:r>
        <w:t>Method Used to Minimize Burden on Small Businesses</w:t>
      </w:r>
      <w:r>
        <w:tab/>
      </w:r>
      <w:r>
        <w:fldChar w:fldCharType="begin"/>
      </w:r>
      <w:r>
        <w:instrText xml:space="preserve"> PAGEREF _Toc4166144 \h </w:instrText>
      </w:r>
      <w:r>
        <w:fldChar w:fldCharType="separate"/>
      </w:r>
      <w:r w:rsidR="001D326F">
        <w:t>7</w:t>
      </w:r>
      <w:r>
        <w:fldChar w:fldCharType="end"/>
      </w:r>
    </w:p>
    <w:p w:rsidR="00442687" w:rsidRDefault="00442687" w14:paraId="0E540477" w14:textId="32BE8D9F">
      <w:pPr>
        <w:pStyle w:val="TOC2"/>
        <w:tabs>
          <w:tab w:val="left" w:pos="1080"/>
        </w:tabs>
        <w:rPr>
          <w:rFonts w:asciiTheme="minorHAnsi" w:hAnsiTheme="minorHAnsi" w:eastAsiaTheme="minorEastAsia" w:cstheme="minorBidi"/>
          <w:bCs w:val="0"/>
          <w:szCs w:val="22"/>
        </w:rPr>
      </w:pPr>
      <w:r>
        <w:t>6.</w:t>
      </w:r>
      <w:r>
        <w:rPr>
          <w:rFonts w:asciiTheme="minorHAnsi" w:hAnsiTheme="minorHAnsi" w:eastAsiaTheme="minorEastAsia" w:cstheme="minorBidi"/>
          <w:bCs w:val="0"/>
          <w:szCs w:val="22"/>
        </w:rPr>
        <w:tab/>
      </w:r>
      <w:r>
        <w:t>Frequency of Data Collection</w:t>
      </w:r>
      <w:r>
        <w:tab/>
      </w:r>
      <w:r>
        <w:fldChar w:fldCharType="begin"/>
      </w:r>
      <w:r>
        <w:instrText xml:space="preserve"> PAGEREF _Toc4166145 \h </w:instrText>
      </w:r>
      <w:r>
        <w:fldChar w:fldCharType="separate"/>
      </w:r>
      <w:r w:rsidR="001D326F">
        <w:t>7</w:t>
      </w:r>
      <w:r>
        <w:fldChar w:fldCharType="end"/>
      </w:r>
    </w:p>
    <w:p w:rsidR="00442687" w:rsidRDefault="00442687" w14:paraId="483BFBF5" w14:textId="1EBE3771">
      <w:pPr>
        <w:pStyle w:val="TOC2"/>
        <w:tabs>
          <w:tab w:val="left" w:pos="1080"/>
        </w:tabs>
        <w:rPr>
          <w:rFonts w:asciiTheme="minorHAnsi" w:hAnsiTheme="minorHAnsi" w:eastAsiaTheme="minorEastAsia" w:cstheme="minorBidi"/>
          <w:bCs w:val="0"/>
          <w:szCs w:val="22"/>
        </w:rPr>
      </w:pPr>
      <w:r>
        <w:t>7.</w:t>
      </w:r>
      <w:r>
        <w:rPr>
          <w:rFonts w:asciiTheme="minorHAnsi" w:hAnsiTheme="minorHAnsi" w:eastAsiaTheme="minorEastAsia" w:cstheme="minorBidi"/>
          <w:bCs w:val="0"/>
          <w:szCs w:val="22"/>
        </w:rPr>
        <w:tab/>
      </w:r>
      <w:r>
        <w:t>Special Circumstances of Data Collection</w:t>
      </w:r>
      <w:r>
        <w:tab/>
      </w:r>
      <w:r>
        <w:fldChar w:fldCharType="begin"/>
      </w:r>
      <w:r>
        <w:instrText xml:space="preserve"> PAGEREF _Toc4166146 \h </w:instrText>
      </w:r>
      <w:r>
        <w:fldChar w:fldCharType="separate"/>
      </w:r>
      <w:r w:rsidR="001D326F">
        <w:t>7</w:t>
      </w:r>
      <w:r>
        <w:fldChar w:fldCharType="end"/>
      </w:r>
    </w:p>
    <w:p w:rsidR="00442687" w:rsidRDefault="00442687" w14:paraId="403DBEB8" w14:textId="7A2C4470">
      <w:pPr>
        <w:pStyle w:val="TOC2"/>
        <w:tabs>
          <w:tab w:val="left" w:pos="1080"/>
        </w:tabs>
        <w:rPr>
          <w:rFonts w:asciiTheme="minorHAnsi" w:hAnsiTheme="minorHAnsi" w:eastAsiaTheme="minorEastAsia" w:cstheme="minorBidi"/>
          <w:bCs w:val="0"/>
          <w:szCs w:val="22"/>
        </w:rPr>
      </w:pPr>
      <w:r>
        <w:t>8.</w:t>
      </w:r>
      <w:r>
        <w:rPr>
          <w:rFonts w:asciiTheme="minorHAnsi" w:hAnsiTheme="minorHAnsi" w:eastAsiaTheme="minorEastAsia" w:cstheme="minorBidi"/>
          <w:bCs w:val="0"/>
          <w:szCs w:val="22"/>
        </w:rPr>
        <w:tab/>
      </w:r>
      <w:r>
        <w:t>Consultants Outside the Agency</w:t>
      </w:r>
      <w:r>
        <w:tab/>
      </w:r>
      <w:r>
        <w:fldChar w:fldCharType="begin"/>
      </w:r>
      <w:r>
        <w:instrText xml:space="preserve"> PAGEREF _Toc4166147 \h </w:instrText>
      </w:r>
      <w:r>
        <w:fldChar w:fldCharType="separate"/>
      </w:r>
      <w:r w:rsidR="001D326F">
        <w:t>7</w:t>
      </w:r>
      <w:r>
        <w:fldChar w:fldCharType="end"/>
      </w:r>
    </w:p>
    <w:p w:rsidR="00442687" w:rsidRDefault="00442687" w14:paraId="1BCA7515" w14:textId="37FF3B92">
      <w:pPr>
        <w:pStyle w:val="TOC2"/>
        <w:tabs>
          <w:tab w:val="left" w:pos="1080"/>
        </w:tabs>
        <w:rPr>
          <w:rFonts w:asciiTheme="minorHAnsi" w:hAnsiTheme="minorHAnsi" w:eastAsiaTheme="minorEastAsia" w:cstheme="minorBidi"/>
          <w:bCs w:val="0"/>
          <w:szCs w:val="22"/>
        </w:rPr>
      </w:pPr>
      <w:r>
        <w:t>9.</w:t>
      </w:r>
      <w:r>
        <w:rPr>
          <w:rFonts w:asciiTheme="minorHAnsi" w:hAnsiTheme="minorHAnsi" w:eastAsiaTheme="minorEastAsia" w:cstheme="minorBidi"/>
          <w:bCs w:val="0"/>
          <w:szCs w:val="22"/>
        </w:rPr>
        <w:tab/>
      </w:r>
      <w:r>
        <w:t>Provision of Payments or Gifts to Respondents</w:t>
      </w:r>
      <w:r>
        <w:tab/>
      </w:r>
      <w:r>
        <w:fldChar w:fldCharType="begin"/>
      </w:r>
      <w:r>
        <w:instrText xml:space="preserve"> PAGEREF _Toc4166148 \h </w:instrText>
      </w:r>
      <w:r>
        <w:fldChar w:fldCharType="separate"/>
      </w:r>
      <w:r w:rsidR="001D326F">
        <w:t>8</w:t>
      </w:r>
      <w:r>
        <w:fldChar w:fldCharType="end"/>
      </w:r>
    </w:p>
    <w:p w:rsidR="00442687" w:rsidRDefault="00442687" w14:paraId="40FA711C" w14:textId="0714E8AB">
      <w:pPr>
        <w:pStyle w:val="TOC2"/>
        <w:tabs>
          <w:tab w:val="left" w:pos="1080"/>
        </w:tabs>
        <w:rPr>
          <w:rFonts w:asciiTheme="minorHAnsi" w:hAnsiTheme="minorHAnsi" w:eastAsiaTheme="minorEastAsia" w:cstheme="minorBidi"/>
          <w:bCs w:val="0"/>
          <w:szCs w:val="22"/>
        </w:rPr>
      </w:pPr>
      <w:r>
        <w:t>10.</w:t>
      </w:r>
      <w:r>
        <w:rPr>
          <w:rFonts w:asciiTheme="minorHAnsi" w:hAnsiTheme="minorHAnsi" w:eastAsiaTheme="minorEastAsia" w:cstheme="minorBidi"/>
          <w:bCs w:val="0"/>
          <w:szCs w:val="22"/>
        </w:rPr>
        <w:tab/>
      </w:r>
      <w:r>
        <w:t>Assurance of Confidentiality</w:t>
      </w:r>
      <w:r>
        <w:tab/>
      </w:r>
      <w:r>
        <w:fldChar w:fldCharType="begin"/>
      </w:r>
      <w:r>
        <w:instrText xml:space="preserve"> PAGEREF _Toc4166149 \h </w:instrText>
      </w:r>
      <w:r>
        <w:fldChar w:fldCharType="separate"/>
      </w:r>
      <w:r w:rsidR="001D326F">
        <w:t>9</w:t>
      </w:r>
      <w:r>
        <w:fldChar w:fldCharType="end"/>
      </w:r>
    </w:p>
    <w:p w:rsidR="00442687" w:rsidRDefault="00442687" w14:paraId="62D207C7" w14:textId="3DE63BD5">
      <w:pPr>
        <w:pStyle w:val="TOC2"/>
        <w:tabs>
          <w:tab w:val="left" w:pos="1080"/>
        </w:tabs>
        <w:rPr>
          <w:rFonts w:asciiTheme="minorHAnsi" w:hAnsiTheme="minorHAnsi" w:eastAsiaTheme="minorEastAsia" w:cstheme="minorBidi"/>
          <w:bCs w:val="0"/>
          <w:szCs w:val="22"/>
        </w:rPr>
      </w:pPr>
      <w:r>
        <w:t>11.</w:t>
      </w:r>
      <w:r>
        <w:rPr>
          <w:rFonts w:asciiTheme="minorHAnsi" w:hAnsiTheme="minorHAnsi" w:eastAsiaTheme="minorEastAsia" w:cstheme="minorBidi"/>
          <w:bCs w:val="0"/>
          <w:szCs w:val="22"/>
        </w:rPr>
        <w:tab/>
      </w:r>
      <w:r>
        <w:t>Sensitive Questions</w:t>
      </w:r>
      <w:r>
        <w:tab/>
      </w:r>
      <w:r>
        <w:fldChar w:fldCharType="begin"/>
      </w:r>
      <w:r>
        <w:instrText xml:space="preserve"> PAGEREF _Toc4166150 \h </w:instrText>
      </w:r>
      <w:r>
        <w:fldChar w:fldCharType="separate"/>
      </w:r>
      <w:r w:rsidR="001D326F">
        <w:t>12</w:t>
      </w:r>
      <w:r>
        <w:fldChar w:fldCharType="end"/>
      </w:r>
    </w:p>
    <w:p w:rsidR="00442687" w:rsidRDefault="00442687" w14:paraId="2E813782" w14:textId="3973E84C">
      <w:pPr>
        <w:pStyle w:val="TOC2"/>
        <w:tabs>
          <w:tab w:val="left" w:pos="1080"/>
        </w:tabs>
        <w:rPr>
          <w:rFonts w:asciiTheme="minorHAnsi" w:hAnsiTheme="minorHAnsi" w:eastAsiaTheme="minorEastAsia" w:cstheme="minorBidi"/>
          <w:bCs w:val="0"/>
          <w:szCs w:val="22"/>
        </w:rPr>
      </w:pPr>
      <w:r>
        <w:t>12.</w:t>
      </w:r>
      <w:r>
        <w:rPr>
          <w:rFonts w:asciiTheme="minorHAnsi" w:hAnsiTheme="minorHAnsi" w:eastAsiaTheme="minorEastAsia" w:cstheme="minorBidi"/>
          <w:bCs w:val="0"/>
          <w:szCs w:val="22"/>
        </w:rPr>
        <w:tab/>
      </w:r>
      <w:r>
        <w:t>Estimates of Response Burden</w:t>
      </w:r>
      <w:r>
        <w:tab/>
      </w:r>
      <w:r>
        <w:fldChar w:fldCharType="begin"/>
      </w:r>
      <w:r>
        <w:instrText xml:space="preserve"> PAGEREF _Toc4166151 \h </w:instrText>
      </w:r>
      <w:r>
        <w:fldChar w:fldCharType="separate"/>
      </w:r>
      <w:r w:rsidR="001D326F">
        <w:t>13</w:t>
      </w:r>
      <w:r>
        <w:fldChar w:fldCharType="end"/>
      </w:r>
    </w:p>
    <w:p w:rsidR="00442687" w:rsidRDefault="00442687" w14:paraId="2E3B4461" w14:textId="53D2EC79">
      <w:pPr>
        <w:pStyle w:val="TOC2"/>
        <w:tabs>
          <w:tab w:val="left" w:pos="1080"/>
        </w:tabs>
        <w:rPr>
          <w:rFonts w:asciiTheme="minorHAnsi" w:hAnsiTheme="minorHAnsi" w:eastAsiaTheme="minorEastAsia" w:cstheme="minorBidi"/>
          <w:bCs w:val="0"/>
          <w:szCs w:val="22"/>
        </w:rPr>
      </w:pPr>
      <w:r>
        <w:t>13.</w:t>
      </w:r>
      <w:r>
        <w:rPr>
          <w:rFonts w:asciiTheme="minorHAnsi" w:hAnsiTheme="minorHAnsi" w:eastAsiaTheme="minorEastAsia" w:cstheme="minorBidi"/>
          <w:bCs w:val="0"/>
          <w:szCs w:val="22"/>
        </w:rPr>
        <w:tab/>
      </w:r>
      <w:r>
        <w:t>Estimates of Cost</w:t>
      </w:r>
      <w:r>
        <w:tab/>
      </w:r>
      <w:r>
        <w:fldChar w:fldCharType="begin"/>
      </w:r>
      <w:r>
        <w:instrText xml:space="preserve"> PAGEREF _Toc4166152 \h </w:instrText>
      </w:r>
      <w:r>
        <w:fldChar w:fldCharType="separate"/>
      </w:r>
      <w:r w:rsidR="001D326F">
        <w:t>14</w:t>
      </w:r>
      <w:r>
        <w:fldChar w:fldCharType="end"/>
      </w:r>
    </w:p>
    <w:p w:rsidR="00442687" w:rsidRDefault="00442687" w14:paraId="32BB0206" w14:textId="2BD93B08">
      <w:pPr>
        <w:pStyle w:val="TOC2"/>
        <w:tabs>
          <w:tab w:val="left" w:pos="1080"/>
        </w:tabs>
        <w:rPr>
          <w:rFonts w:asciiTheme="minorHAnsi" w:hAnsiTheme="minorHAnsi" w:eastAsiaTheme="minorEastAsia" w:cstheme="minorBidi"/>
          <w:bCs w:val="0"/>
          <w:szCs w:val="22"/>
        </w:rPr>
      </w:pPr>
      <w:r>
        <w:t>14.</w:t>
      </w:r>
      <w:r>
        <w:rPr>
          <w:rFonts w:asciiTheme="minorHAnsi" w:hAnsiTheme="minorHAnsi" w:eastAsiaTheme="minorEastAsia" w:cstheme="minorBidi"/>
          <w:bCs w:val="0"/>
          <w:szCs w:val="22"/>
        </w:rPr>
        <w:tab/>
      </w:r>
      <w:r>
        <w:t>Costs to Federal Government</w:t>
      </w:r>
      <w:r>
        <w:tab/>
      </w:r>
      <w:r>
        <w:fldChar w:fldCharType="begin"/>
      </w:r>
      <w:r>
        <w:instrText xml:space="preserve"> PAGEREF _Toc4166153 \h </w:instrText>
      </w:r>
      <w:r>
        <w:fldChar w:fldCharType="separate"/>
      </w:r>
      <w:r w:rsidR="001D326F">
        <w:t>14</w:t>
      </w:r>
      <w:r>
        <w:fldChar w:fldCharType="end"/>
      </w:r>
    </w:p>
    <w:p w:rsidR="00442687" w:rsidRDefault="00442687" w14:paraId="4B497047" w14:textId="576F4877">
      <w:pPr>
        <w:pStyle w:val="TOC2"/>
        <w:tabs>
          <w:tab w:val="left" w:pos="1080"/>
        </w:tabs>
        <w:rPr>
          <w:rFonts w:asciiTheme="minorHAnsi" w:hAnsiTheme="minorHAnsi" w:eastAsiaTheme="minorEastAsia" w:cstheme="minorBidi"/>
          <w:bCs w:val="0"/>
          <w:szCs w:val="22"/>
        </w:rPr>
      </w:pPr>
      <w:r>
        <w:t>15.</w:t>
      </w:r>
      <w:r>
        <w:rPr>
          <w:rFonts w:asciiTheme="minorHAnsi" w:hAnsiTheme="minorHAnsi" w:eastAsiaTheme="minorEastAsia" w:cstheme="minorBidi"/>
          <w:bCs w:val="0"/>
          <w:szCs w:val="22"/>
        </w:rPr>
        <w:tab/>
      </w:r>
      <w:r>
        <w:t>Reasons for Changes in Response Burden and Costs</w:t>
      </w:r>
      <w:r>
        <w:tab/>
      </w:r>
      <w:r>
        <w:fldChar w:fldCharType="begin"/>
      </w:r>
      <w:r>
        <w:instrText xml:space="preserve"> PAGEREF _Toc4166154 \h </w:instrText>
      </w:r>
      <w:r>
        <w:fldChar w:fldCharType="separate"/>
      </w:r>
      <w:r w:rsidR="001D326F">
        <w:t>14</w:t>
      </w:r>
      <w:r>
        <w:fldChar w:fldCharType="end"/>
      </w:r>
    </w:p>
    <w:p w:rsidR="00442687" w:rsidRDefault="00442687" w14:paraId="5B65344D" w14:textId="098B8128">
      <w:pPr>
        <w:pStyle w:val="TOC2"/>
        <w:tabs>
          <w:tab w:val="left" w:pos="1080"/>
        </w:tabs>
        <w:rPr>
          <w:rFonts w:asciiTheme="minorHAnsi" w:hAnsiTheme="minorHAnsi" w:eastAsiaTheme="minorEastAsia" w:cstheme="minorBidi"/>
          <w:bCs w:val="0"/>
          <w:szCs w:val="22"/>
        </w:rPr>
      </w:pPr>
      <w:r>
        <w:t>16.</w:t>
      </w:r>
      <w:r>
        <w:rPr>
          <w:rFonts w:asciiTheme="minorHAnsi" w:hAnsiTheme="minorHAnsi" w:eastAsiaTheme="minorEastAsia" w:cstheme="minorBidi"/>
          <w:bCs w:val="0"/>
          <w:szCs w:val="22"/>
        </w:rPr>
        <w:tab/>
      </w:r>
      <w:r>
        <w:t>Publication Plans and Time Schedule</w:t>
      </w:r>
      <w:r>
        <w:tab/>
      </w:r>
      <w:r>
        <w:fldChar w:fldCharType="begin"/>
      </w:r>
      <w:r>
        <w:instrText xml:space="preserve"> PAGEREF _Toc4166155 \h </w:instrText>
      </w:r>
      <w:r>
        <w:fldChar w:fldCharType="separate"/>
      </w:r>
      <w:r w:rsidR="001D326F">
        <w:t>14</w:t>
      </w:r>
      <w:r>
        <w:fldChar w:fldCharType="end"/>
      </w:r>
    </w:p>
    <w:p w:rsidR="00442687" w:rsidRDefault="00442687" w14:paraId="54944603" w14:textId="70BBCBE8">
      <w:pPr>
        <w:pStyle w:val="TOC2"/>
        <w:tabs>
          <w:tab w:val="left" w:pos="1080"/>
        </w:tabs>
        <w:rPr>
          <w:rFonts w:asciiTheme="minorHAnsi" w:hAnsiTheme="minorHAnsi" w:eastAsiaTheme="minorEastAsia" w:cstheme="minorBidi"/>
          <w:bCs w:val="0"/>
          <w:szCs w:val="22"/>
        </w:rPr>
      </w:pPr>
      <w:r>
        <w:t>17.</w:t>
      </w:r>
      <w:r>
        <w:rPr>
          <w:rFonts w:asciiTheme="minorHAnsi" w:hAnsiTheme="minorHAnsi" w:eastAsiaTheme="minorEastAsia" w:cstheme="minorBidi"/>
          <w:bCs w:val="0"/>
          <w:szCs w:val="22"/>
        </w:rPr>
        <w:tab/>
      </w:r>
      <w:r>
        <w:t>Approval to Not Display Expiration Date for OMB Approval</w:t>
      </w:r>
      <w:r>
        <w:tab/>
      </w:r>
      <w:r>
        <w:fldChar w:fldCharType="begin"/>
      </w:r>
      <w:r>
        <w:instrText xml:space="preserve"> PAGEREF _Toc4166156 \h </w:instrText>
      </w:r>
      <w:r>
        <w:fldChar w:fldCharType="separate"/>
      </w:r>
      <w:r w:rsidR="001D326F">
        <w:t>15</w:t>
      </w:r>
      <w:r>
        <w:fldChar w:fldCharType="end"/>
      </w:r>
    </w:p>
    <w:p w:rsidR="00442687" w:rsidRDefault="00442687" w14:paraId="574ECB56" w14:textId="2FF15D13">
      <w:pPr>
        <w:pStyle w:val="TOC2"/>
        <w:tabs>
          <w:tab w:val="left" w:pos="1080"/>
        </w:tabs>
        <w:rPr>
          <w:rFonts w:asciiTheme="minorHAnsi" w:hAnsiTheme="minorHAnsi" w:eastAsiaTheme="minorEastAsia" w:cstheme="minorBidi"/>
          <w:bCs w:val="0"/>
          <w:szCs w:val="22"/>
        </w:rPr>
      </w:pPr>
      <w:r>
        <w:t>18.</w:t>
      </w:r>
      <w:r>
        <w:rPr>
          <w:rFonts w:asciiTheme="minorHAnsi" w:hAnsiTheme="minorHAnsi" w:eastAsiaTheme="minorEastAsia" w:cstheme="minorBidi"/>
          <w:bCs w:val="0"/>
          <w:szCs w:val="22"/>
        </w:rPr>
        <w:tab/>
      </w:r>
      <w:r>
        <w:t>Exceptions to Certification for Paperwork Reduction Act Submissions</w:t>
      </w:r>
      <w:r>
        <w:tab/>
      </w:r>
      <w:r>
        <w:fldChar w:fldCharType="begin"/>
      </w:r>
      <w:r>
        <w:instrText xml:space="preserve"> PAGEREF _Toc4166157 \h </w:instrText>
      </w:r>
      <w:r>
        <w:fldChar w:fldCharType="separate"/>
      </w:r>
      <w:r w:rsidR="001D326F">
        <w:t>15</w:t>
      </w:r>
      <w:r>
        <w:fldChar w:fldCharType="end"/>
      </w:r>
    </w:p>
    <w:p w:rsidRPr="0039194D" w:rsidR="00D15F40" w:rsidP="0039194D" w:rsidRDefault="00507AD8" w14:paraId="04DB91D0" w14:textId="77777777">
      <w:pPr>
        <w:keepNext/>
        <w:tabs>
          <w:tab w:val="right" w:pos="9360"/>
        </w:tabs>
        <w:spacing w:before="120" w:after="120"/>
        <w:ind w:left="360" w:hanging="360"/>
        <w:rPr>
          <w:b/>
          <w:sz w:val="22"/>
          <w:szCs w:val="22"/>
        </w:rPr>
      </w:pPr>
      <w:r w:rsidRPr="002C7FD8">
        <w:rPr>
          <w:rFonts w:cs="Arial"/>
          <w:b/>
          <w:bCs/>
          <w:noProof/>
          <w:sz w:val="22"/>
          <w:szCs w:val="22"/>
        </w:rPr>
        <w:fldChar w:fldCharType="end"/>
      </w:r>
      <w:r w:rsidRPr="0039194D" w:rsidR="00D15F40">
        <w:rPr>
          <w:b/>
          <w:sz w:val="22"/>
          <w:szCs w:val="22"/>
        </w:rPr>
        <w:t>B.</w:t>
      </w:r>
      <w:r w:rsidRPr="0039194D" w:rsidR="00D15F40">
        <w:rPr>
          <w:rFonts w:asciiTheme="minorHAnsi" w:hAnsiTheme="minorHAnsi" w:eastAsiaTheme="minorEastAsia" w:cstheme="minorBidi"/>
          <w:b/>
          <w:sz w:val="22"/>
          <w:szCs w:val="22"/>
        </w:rPr>
        <w:tab/>
      </w:r>
      <w:r w:rsidRPr="0039194D" w:rsidR="00D15F40">
        <w:rPr>
          <w:b/>
          <w:sz w:val="22"/>
          <w:szCs w:val="22"/>
        </w:rPr>
        <w:t>Collection of Information Employing Statistical Methods</w:t>
      </w:r>
      <w:r w:rsidRPr="0039194D" w:rsidR="004D1F30">
        <w:rPr>
          <w:b/>
          <w:sz w:val="22"/>
          <w:szCs w:val="22"/>
        </w:rPr>
        <w:t xml:space="preserve"> &amp; References</w:t>
      </w:r>
    </w:p>
    <w:p w:rsidRPr="0035340C" w:rsidR="0035340C" w:rsidP="00EC43B0" w:rsidRDefault="0035340C" w14:paraId="76759DCB" w14:textId="77777777">
      <w:pPr>
        <w:pStyle w:val="TOC1"/>
        <w:spacing w:after="60"/>
        <w:rPr>
          <w:szCs w:val="22"/>
        </w:rPr>
      </w:pPr>
      <w:r w:rsidRPr="0035340C">
        <w:rPr>
          <w:szCs w:val="22"/>
        </w:rPr>
        <w:t>C.</w:t>
      </w:r>
      <w:r w:rsidRPr="0035340C">
        <w:rPr>
          <w:szCs w:val="22"/>
        </w:rPr>
        <w:tab/>
      </w:r>
      <w:r w:rsidR="003741A3">
        <w:rPr>
          <w:szCs w:val="22"/>
        </w:rPr>
        <w:t>References</w:t>
      </w:r>
    </w:p>
    <w:p w:rsidRPr="00B90E26" w:rsidR="00504C42" w:rsidP="00A71A26" w:rsidRDefault="00504C42" w14:paraId="19336EA8" w14:textId="4ACF50C1">
      <w:pPr>
        <w:keepLines/>
        <w:tabs>
          <w:tab w:val="right" w:pos="9360"/>
        </w:tabs>
        <w:spacing w:before="120" w:after="60"/>
        <w:ind w:left="1260" w:hanging="1260"/>
        <w:rPr>
          <w:rFonts w:cs="Arial"/>
          <w:b/>
          <w:bCs/>
          <w:noProof/>
          <w:sz w:val="22"/>
          <w:szCs w:val="22"/>
        </w:rPr>
      </w:pPr>
      <w:r w:rsidRPr="00B90E26">
        <w:rPr>
          <w:rFonts w:cs="Arial"/>
          <w:b/>
          <w:bCs/>
          <w:noProof/>
          <w:sz w:val="22"/>
          <w:szCs w:val="22"/>
        </w:rPr>
        <w:t>Appendi</w:t>
      </w:r>
      <w:r w:rsidRPr="00B90E26" w:rsidR="00E06597">
        <w:rPr>
          <w:rFonts w:cs="Arial"/>
          <w:b/>
          <w:bCs/>
          <w:noProof/>
          <w:sz w:val="22"/>
          <w:szCs w:val="22"/>
        </w:rPr>
        <w:t>c</w:t>
      </w:r>
      <w:r w:rsidRPr="00B90E26">
        <w:rPr>
          <w:rFonts w:cs="Arial"/>
          <w:b/>
          <w:bCs/>
          <w:noProof/>
          <w:sz w:val="22"/>
          <w:szCs w:val="22"/>
        </w:rPr>
        <w:t>es</w:t>
      </w:r>
    </w:p>
    <w:p w:rsidRPr="00B90E26" w:rsidR="003D6D30" w:rsidP="00EC43B0" w:rsidRDefault="003D6D30" w14:paraId="6528EAE3" w14:textId="77777777">
      <w:pPr>
        <w:keepLines/>
        <w:numPr>
          <w:ilvl w:val="0"/>
          <w:numId w:val="7"/>
        </w:numPr>
        <w:spacing w:after="60"/>
        <w:rPr>
          <w:sz w:val="22"/>
          <w:szCs w:val="22"/>
        </w:rPr>
      </w:pPr>
      <w:r w:rsidRPr="00B90E26">
        <w:rPr>
          <w:sz w:val="22"/>
          <w:szCs w:val="22"/>
        </w:rPr>
        <w:t xml:space="preserve">Technical Review Panel </w:t>
      </w:r>
      <w:r w:rsidRPr="00B90E26" w:rsidR="009B11C7">
        <w:rPr>
          <w:sz w:val="22"/>
          <w:szCs w:val="22"/>
        </w:rPr>
        <w:t xml:space="preserve">(TRP) </w:t>
      </w:r>
      <w:r w:rsidRPr="00B90E26">
        <w:rPr>
          <w:sz w:val="22"/>
          <w:szCs w:val="22"/>
        </w:rPr>
        <w:t>Members</w:t>
      </w:r>
    </w:p>
    <w:p w:rsidRPr="00B90E26" w:rsidR="003D6D30" w:rsidP="00EC43B0" w:rsidRDefault="00D9575B" w14:paraId="6DC7E7B8" w14:textId="77777777">
      <w:pPr>
        <w:keepLines/>
        <w:numPr>
          <w:ilvl w:val="0"/>
          <w:numId w:val="7"/>
        </w:numPr>
        <w:spacing w:after="60"/>
        <w:rPr>
          <w:sz w:val="22"/>
          <w:szCs w:val="22"/>
        </w:rPr>
      </w:pPr>
      <w:r w:rsidRPr="00B90E26">
        <w:rPr>
          <w:sz w:val="22"/>
          <w:szCs w:val="22"/>
        </w:rPr>
        <w:t>Confidentiality for Administrative Record Matching</w:t>
      </w:r>
    </w:p>
    <w:p w:rsidR="00B04D39" w:rsidP="00B04D39" w:rsidRDefault="00B04D39" w14:paraId="7A7BD19D" w14:textId="78700555">
      <w:pPr>
        <w:keepLines/>
        <w:numPr>
          <w:ilvl w:val="0"/>
          <w:numId w:val="7"/>
        </w:numPr>
        <w:spacing w:after="60"/>
        <w:rPr>
          <w:sz w:val="22"/>
          <w:szCs w:val="22"/>
        </w:rPr>
      </w:pPr>
      <w:r w:rsidRPr="00B04D39">
        <w:rPr>
          <w:sz w:val="22"/>
          <w:szCs w:val="22"/>
        </w:rPr>
        <w:t>Sample Member Communication Materials for Panel Maintenance</w:t>
      </w:r>
    </w:p>
    <w:p w:rsidRPr="00B90E26" w:rsidR="0087411A" w:rsidP="003D0996" w:rsidRDefault="006C3083" w14:paraId="29117535" w14:textId="386D84AD">
      <w:pPr>
        <w:keepLines/>
        <w:numPr>
          <w:ilvl w:val="0"/>
          <w:numId w:val="7"/>
        </w:numPr>
        <w:spacing w:after="60"/>
        <w:rPr>
          <w:sz w:val="22"/>
          <w:szCs w:val="22"/>
        </w:rPr>
      </w:pPr>
      <w:r w:rsidRPr="00B90E26">
        <w:rPr>
          <w:sz w:val="22"/>
          <w:szCs w:val="22"/>
        </w:rPr>
        <w:t>Focus Groups/Cognitive Testing Report</w:t>
      </w:r>
    </w:p>
    <w:p w:rsidRPr="00B90E26" w:rsidR="006C3083" w:rsidP="003D0996" w:rsidRDefault="006C3083" w14:paraId="3BEAB23B" w14:textId="58ADEA6D">
      <w:pPr>
        <w:keepLines/>
        <w:numPr>
          <w:ilvl w:val="0"/>
          <w:numId w:val="7"/>
        </w:numPr>
        <w:spacing w:after="60"/>
        <w:rPr>
          <w:sz w:val="22"/>
          <w:szCs w:val="22"/>
        </w:rPr>
      </w:pPr>
      <w:r w:rsidRPr="00B90E26">
        <w:rPr>
          <w:sz w:val="22"/>
          <w:szCs w:val="22"/>
        </w:rPr>
        <w:t>Data Collection Contacting Materials</w:t>
      </w:r>
    </w:p>
    <w:p w:rsidRPr="00B90E26" w:rsidR="006C3083" w:rsidP="003D0996" w:rsidRDefault="006C3083" w14:paraId="2307491E" w14:textId="78CEC139">
      <w:pPr>
        <w:keepLines/>
        <w:numPr>
          <w:ilvl w:val="0"/>
          <w:numId w:val="7"/>
        </w:numPr>
        <w:spacing w:after="60"/>
        <w:rPr>
          <w:sz w:val="22"/>
          <w:szCs w:val="22"/>
        </w:rPr>
      </w:pPr>
      <w:r w:rsidRPr="00B90E26">
        <w:rPr>
          <w:sz w:val="22"/>
          <w:szCs w:val="22"/>
        </w:rPr>
        <w:t>Survey Instruments</w:t>
      </w:r>
    </w:p>
    <w:p w:rsidRPr="003D0996" w:rsidR="003D0996" w:rsidP="003D0996" w:rsidRDefault="003D0996" w14:paraId="1DCA335E" w14:textId="77777777">
      <w:pPr>
        <w:widowControl w:val="0"/>
        <w:spacing w:after="60"/>
        <w:rPr>
          <w:sz w:val="22"/>
          <w:szCs w:val="22"/>
        </w:rPr>
      </w:pPr>
    </w:p>
    <w:p w:rsidR="0039194D" w:rsidP="003D0996" w:rsidRDefault="0039194D" w14:paraId="71217111" w14:textId="77777777">
      <w:pPr>
        <w:pStyle w:val="TOC5"/>
        <w:ind w:left="0" w:firstLine="0"/>
        <w:rPr>
          <w:rFonts w:cs="Arial"/>
          <w:b/>
          <w:bCs/>
          <w:szCs w:val="22"/>
        </w:rPr>
      </w:pPr>
      <w:bookmarkStart w:name="_Toc418171228" w:id="4"/>
      <w:bookmarkStart w:name="_Toc99781028" w:id="5"/>
      <w:bookmarkStart w:name="_Toc115671404" w:id="6"/>
      <w:bookmarkStart w:name="_Toc383113357" w:id="7"/>
      <w:bookmarkStart w:name="_Toc418171229" w:id="8"/>
      <w:bookmarkEnd w:id="4"/>
    </w:p>
    <w:p w:rsidR="003D0996" w:rsidP="003D0996" w:rsidRDefault="003D0996" w14:paraId="2AFB83CD" w14:textId="77777777"/>
    <w:p w:rsidRPr="003D0996" w:rsidR="003D0996" w:rsidP="003D0996" w:rsidRDefault="003D0996" w14:paraId="0DFC153C" w14:textId="77777777">
      <w:pPr>
        <w:sectPr w:rsidRPr="003D0996" w:rsidR="003D0996" w:rsidSect="0039194D">
          <w:headerReference w:type="default" r:id="rId8"/>
          <w:footerReference w:type="default" r:id="rId9"/>
          <w:pgSz w:w="12240" w:h="15840" w:code="1"/>
          <w:pgMar w:top="1008" w:right="1008" w:bottom="1008" w:left="1008" w:header="432" w:footer="432" w:gutter="0"/>
          <w:pgNumType w:fmt="lowerRoman" w:start="1"/>
          <w:cols w:space="720"/>
          <w:titlePg/>
          <w:docGrid w:linePitch="326"/>
        </w:sectPr>
      </w:pPr>
    </w:p>
    <w:p w:rsidRPr="00CD167A" w:rsidR="00091671" w:rsidP="00975A2B" w:rsidRDefault="00462551" w14:paraId="1AC75665" w14:textId="77777777">
      <w:pPr>
        <w:pStyle w:val="Heading1"/>
        <w:spacing w:line="23" w:lineRule="atLeast"/>
      </w:pPr>
      <w:bookmarkStart w:name="_Toc4166133" w:id="9"/>
      <w:r w:rsidRPr="00CD167A">
        <w:lastRenderedPageBreak/>
        <w:t>Justification</w:t>
      </w:r>
      <w:bookmarkEnd w:id="5"/>
      <w:bookmarkEnd w:id="6"/>
      <w:bookmarkEnd w:id="7"/>
      <w:bookmarkEnd w:id="8"/>
      <w:bookmarkEnd w:id="9"/>
    </w:p>
    <w:p w:rsidRPr="00CD167A" w:rsidR="002D2120" w:rsidP="00975A2B" w:rsidRDefault="00091671" w14:paraId="6C4A31FC" w14:textId="77777777">
      <w:pPr>
        <w:pStyle w:val="Heading2"/>
        <w:spacing w:before="0" w:line="23" w:lineRule="atLeast"/>
      </w:pPr>
      <w:bookmarkStart w:name="_Toc99781029" w:id="10"/>
      <w:bookmarkStart w:name="_Toc115671405" w:id="11"/>
      <w:bookmarkStart w:name="_Toc383113358" w:id="12"/>
      <w:bookmarkStart w:name="_Toc4166134" w:id="13"/>
      <w:r w:rsidRPr="00CD167A">
        <w:t xml:space="preserve">Circumstances Making Collection of Information </w:t>
      </w:r>
      <w:bookmarkStart w:name="_Toc99781030" w:id="14"/>
      <w:bookmarkEnd w:id="10"/>
      <w:r w:rsidRPr="00CD167A" w:rsidR="00462551">
        <w:t>Necessary</w:t>
      </w:r>
      <w:bookmarkEnd w:id="11"/>
      <w:bookmarkEnd w:id="12"/>
      <w:bookmarkEnd w:id="13"/>
    </w:p>
    <w:p w:rsidRPr="00A869C5" w:rsidR="00091671" w:rsidP="00975A2B" w:rsidRDefault="00091671" w14:paraId="756C93D1" w14:textId="77777777">
      <w:pPr>
        <w:pStyle w:val="Heading3"/>
        <w:spacing w:before="0" w:line="23" w:lineRule="atLeast"/>
      </w:pPr>
      <w:bookmarkStart w:name="_Toc115671406" w:id="15"/>
      <w:bookmarkStart w:name="_Toc383113359" w:id="16"/>
      <w:bookmarkStart w:name="_Toc4166135" w:id="17"/>
      <w:bookmarkStart w:name="_Hlk47352449" w:id="18"/>
      <w:r w:rsidRPr="00A869C5">
        <w:t>Purpose of this Submission</w:t>
      </w:r>
      <w:bookmarkEnd w:id="14"/>
      <w:bookmarkEnd w:id="15"/>
      <w:bookmarkEnd w:id="16"/>
      <w:bookmarkEnd w:id="17"/>
    </w:p>
    <w:bookmarkEnd w:id="18"/>
    <w:p w:rsidRPr="00FC70EB" w:rsidR="00BE4B90" w:rsidP="003A3644" w:rsidRDefault="00D96AE8" w14:paraId="4A35DA32" w14:textId="189BDCA9">
      <w:pPr>
        <w:pStyle w:val="BodyText"/>
      </w:pPr>
      <w:r w:rsidRPr="00FC70EB">
        <w:t xml:space="preserve">This </w:t>
      </w:r>
      <w:r>
        <w:t xml:space="preserve">request is for the </w:t>
      </w:r>
      <w:r w:rsidRPr="00FC70EB">
        <w:t>National Center for Education Statistics (NCES), within the Institute of Education Sciences (IES), part of the U.S. Department of Education</w:t>
      </w:r>
      <w:r>
        <w:t xml:space="preserve">, to conduct </w:t>
      </w:r>
      <w:r w:rsidR="00F422E8">
        <w:t xml:space="preserve">the </w:t>
      </w:r>
      <w:r w:rsidRPr="00F422E8" w:rsidR="00F422E8">
        <w:t xml:space="preserve">2016/20 Baccalaureate </w:t>
      </w:r>
      <w:r w:rsidR="00F422E8">
        <w:t>a</w:t>
      </w:r>
      <w:r w:rsidRPr="00F422E8" w:rsidR="00F422E8">
        <w:t xml:space="preserve">nd Beyond (B&amp;B:16/20) </w:t>
      </w:r>
      <w:r>
        <w:t>full-scale</w:t>
      </w:r>
      <w:r w:rsidRPr="00AA446A">
        <w:t xml:space="preserve"> study</w:t>
      </w:r>
      <w:r w:rsidR="00C54B4C">
        <w:t>, including the survey and data collection design that was developed, in part, from the results of survey tryouts and focus groups (OMB# 1850-0803 v.242)</w:t>
      </w:r>
      <w:r w:rsidR="002876BA">
        <w:t xml:space="preserve">. </w:t>
      </w:r>
      <w:r w:rsidR="00C54B4C">
        <w:t xml:space="preserve">A </w:t>
      </w:r>
      <w:proofErr w:type="gramStart"/>
      <w:r w:rsidR="00C54B4C">
        <w:t xml:space="preserve">previous submission covered </w:t>
      </w:r>
      <w:r>
        <w:t>panel maintenance activities</w:t>
      </w:r>
      <w:proofErr w:type="gramEnd"/>
      <w:r w:rsidR="00C53731">
        <w:t>,</w:t>
      </w:r>
      <w:r w:rsidRPr="00FC70EB">
        <w:t xml:space="preserve"> </w:t>
      </w:r>
      <w:r w:rsidR="007D7CB2">
        <w:t>plus</w:t>
      </w:r>
      <w:r w:rsidRPr="00FC70EB">
        <w:t xml:space="preserve"> matching data to administrative </w:t>
      </w:r>
      <w:r>
        <w:t>records</w:t>
      </w:r>
      <w:r w:rsidR="00C53731">
        <w:t xml:space="preserve"> (1850-0926 v.8)</w:t>
      </w:r>
      <w:r w:rsidRPr="00FC70EB">
        <w:t xml:space="preserve">. </w:t>
      </w:r>
      <w:r w:rsidR="00C54B4C">
        <w:t xml:space="preserve">The </w:t>
      </w:r>
      <w:r w:rsidRPr="003130C7" w:rsidR="003130C7">
        <w:t xml:space="preserve">B&amp;B:16/20 full-scale data collection is scheduled to take place from </w:t>
      </w:r>
      <w:r w:rsidR="008439A2">
        <w:t>S</w:t>
      </w:r>
      <w:r w:rsidR="00DC2E79">
        <w:t xml:space="preserve">ummer </w:t>
      </w:r>
      <w:r w:rsidRPr="003130C7" w:rsidR="003130C7">
        <w:t xml:space="preserve">2020 through </w:t>
      </w:r>
      <w:r w:rsidR="008439A2">
        <w:t>S</w:t>
      </w:r>
      <w:r w:rsidR="00DC2E79">
        <w:t xml:space="preserve">pring </w:t>
      </w:r>
      <w:r w:rsidRPr="003130C7" w:rsidR="003130C7">
        <w:t>2021</w:t>
      </w:r>
      <w:r w:rsidR="003130C7">
        <w:t>.</w:t>
      </w:r>
      <w:r w:rsidR="00BE4B90">
        <w:t xml:space="preserve"> </w:t>
      </w:r>
    </w:p>
    <w:p w:rsidR="006C6B85" w:rsidP="006C6B85" w:rsidRDefault="006C6B85" w14:paraId="1776E938" w14:textId="5239208F">
      <w:pPr>
        <w:pStyle w:val="BodyText1"/>
        <w:spacing w:line="23" w:lineRule="atLeast"/>
        <w:ind w:firstLine="0"/>
        <w:rPr>
          <w:rFonts w:ascii="Garamond" w:hAnsi="Garamond"/>
        </w:rPr>
      </w:pPr>
      <w:r w:rsidRPr="00FC70EB">
        <w:rPr>
          <w:rFonts w:ascii="Garamond" w:hAnsi="Garamond"/>
        </w:rPr>
        <w:t xml:space="preserve">B&amp;B examines students’ education and work experiences after they complete a bachelor’s degree, with a special emphasis on the experiences of </w:t>
      </w:r>
      <w:r>
        <w:rPr>
          <w:rFonts w:ascii="Garamond" w:hAnsi="Garamond"/>
        </w:rPr>
        <w:t xml:space="preserve">school teachers. The B&amp;B-eligible cohort is initially identified in the National Postsecondary Study Aid Study (NPSAS). </w:t>
      </w:r>
      <w:r w:rsidRPr="00FC70EB">
        <w:rPr>
          <w:rFonts w:ascii="Garamond" w:hAnsi="Garamond"/>
        </w:rPr>
        <w:t xml:space="preserve">The first cohort (B&amp;B:93) was identified in NPSAS:93 and consisted of students who received their bachelor’s degree </w:t>
      </w:r>
      <w:r>
        <w:rPr>
          <w:rFonts w:ascii="Garamond" w:hAnsi="Garamond"/>
        </w:rPr>
        <w:t xml:space="preserve">in the </w:t>
      </w:r>
      <w:r w:rsidRPr="00FC70EB">
        <w:rPr>
          <w:rFonts w:ascii="Garamond" w:hAnsi="Garamond"/>
        </w:rPr>
        <w:t>1992–93</w:t>
      </w:r>
      <w:r>
        <w:rPr>
          <w:rFonts w:ascii="Garamond" w:hAnsi="Garamond"/>
        </w:rPr>
        <w:t xml:space="preserve"> </w:t>
      </w:r>
      <w:r w:rsidRPr="00FC70EB">
        <w:rPr>
          <w:rFonts w:ascii="Garamond" w:hAnsi="Garamond"/>
        </w:rPr>
        <w:t>academic year. NPSAS</w:t>
      </w:r>
      <w:r>
        <w:rPr>
          <w:rFonts w:ascii="Garamond" w:hAnsi="Garamond"/>
        </w:rPr>
        <w:t>:93 provided the base-year data</w:t>
      </w:r>
      <w:r w:rsidRPr="00FC70EB">
        <w:rPr>
          <w:rFonts w:ascii="Garamond" w:hAnsi="Garamond"/>
        </w:rPr>
        <w:t xml:space="preserve"> and students were </w:t>
      </w:r>
      <w:r w:rsidR="001E576C">
        <w:rPr>
          <w:rFonts w:ascii="Garamond" w:hAnsi="Garamond"/>
        </w:rPr>
        <w:t>survey</w:t>
      </w:r>
      <w:r w:rsidRPr="00FC70EB">
        <w:rPr>
          <w:rFonts w:ascii="Garamond" w:hAnsi="Garamond"/>
        </w:rPr>
        <w:t xml:space="preserve">ed in </w:t>
      </w:r>
      <w:r>
        <w:rPr>
          <w:rFonts w:ascii="Garamond" w:hAnsi="Garamond"/>
        </w:rPr>
        <w:t xml:space="preserve">1994 for the </w:t>
      </w:r>
      <w:r w:rsidRPr="00FC70EB">
        <w:rPr>
          <w:rFonts w:ascii="Garamond" w:hAnsi="Garamond"/>
        </w:rPr>
        <w:t>initial follow-up</w:t>
      </w:r>
      <w:r>
        <w:rPr>
          <w:rFonts w:ascii="Garamond" w:hAnsi="Garamond"/>
        </w:rPr>
        <w:t xml:space="preserve">. </w:t>
      </w:r>
      <w:r w:rsidRPr="00FC70EB">
        <w:rPr>
          <w:rFonts w:ascii="Garamond" w:hAnsi="Garamond"/>
        </w:rPr>
        <w:t>The B&amp;B:93 cohort was surveyed again in 1997 and 2003. The second cohort (B&amp;B:2000) was selected from NPSAS:2000</w:t>
      </w:r>
      <w:r>
        <w:rPr>
          <w:rFonts w:ascii="Garamond" w:hAnsi="Garamond"/>
        </w:rPr>
        <w:t>,</w:t>
      </w:r>
      <w:r w:rsidRPr="00FC70EB">
        <w:rPr>
          <w:rFonts w:ascii="Garamond" w:hAnsi="Garamond"/>
        </w:rPr>
        <w:t xml:space="preserve"> which became the base year for a single </w:t>
      </w:r>
      <w:r>
        <w:rPr>
          <w:rFonts w:ascii="Garamond" w:hAnsi="Garamond"/>
        </w:rPr>
        <w:t xml:space="preserve">B&amp;B:00/01 </w:t>
      </w:r>
      <w:r w:rsidR="0046794D">
        <w:rPr>
          <w:rFonts w:ascii="Garamond" w:hAnsi="Garamond"/>
        </w:rPr>
        <w:t>follow-up</w:t>
      </w:r>
      <w:r w:rsidRPr="00FC70EB">
        <w:rPr>
          <w:rFonts w:ascii="Garamond" w:hAnsi="Garamond"/>
        </w:rPr>
        <w:t>. The third cohort (B&amp;B:08) was selected from NPSAS:08</w:t>
      </w:r>
      <w:r>
        <w:rPr>
          <w:rFonts w:ascii="Garamond" w:hAnsi="Garamond"/>
        </w:rPr>
        <w:t>,</w:t>
      </w:r>
      <w:r w:rsidRPr="00FC70EB">
        <w:rPr>
          <w:rFonts w:ascii="Garamond" w:hAnsi="Garamond"/>
        </w:rPr>
        <w:t xml:space="preserve"> which became the base year for follow-up </w:t>
      </w:r>
      <w:r w:rsidR="001E576C">
        <w:rPr>
          <w:rFonts w:ascii="Garamond" w:hAnsi="Garamond"/>
        </w:rPr>
        <w:t>data collection</w:t>
      </w:r>
      <w:r w:rsidRPr="00FC70EB">
        <w:rPr>
          <w:rFonts w:ascii="Garamond" w:hAnsi="Garamond"/>
        </w:rPr>
        <w:t>s in 2009</w:t>
      </w:r>
      <w:r w:rsidR="004A14EC">
        <w:rPr>
          <w:rFonts w:ascii="Garamond" w:hAnsi="Garamond"/>
        </w:rPr>
        <w:t>,</w:t>
      </w:r>
      <w:r w:rsidRPr="00FC70EB">
        <w:rPr>
          <w:rFonts w:ascii="Garamond" w:hAnsi="Garamond"/>
        </w:rPr>
        <w:t xml:space="preserve"> 2012</w:t>
      </w:r>
      <w:r>
        <w:rPr>
          <w:rFonts w:ascii="Garamond" w:hAnsi="Garamond"/>
        </w:rPr>
        <w:t xml:space="preserve">, </w:t>
      </w:r>
      <w:r w:rsidR="004A14EC">
        <w:rPr>
          <w:rFonts w:ascii="Garamond" w:hAnsi="Garamond"/>
        </w:rPr>
        <w:t>and</w:t>
      </w:r>
      <w:r w:rsidR="00DA3B66">
        <w:rPr>
          <w:rFonts w:ascii="Garamond" w:hAnsi="Garamond"/>
        </w:rPr>
        <w:t xml:space="preserve"> the</w:t>
      </w:r>
      <w:r>
        <w:rPr>
          <w:rFonts w:ascii="Garamond" w:hAnsi="Garamond"/>
        </w:rPr>
        <w:t xml:space="preserve"> final follow-up </w:t>
      </w:r>
      <w:r w:rsidR="004A14EC">
        <w:rPr>
          <w:rFonts w:ascii="Garamond" w:hAnsi="Garamond"/>
        </w:rPr>
        <w:t>in</w:t>
      </w:r>
      <w:r>
        <w:rPr>
          <w:rFonts w:ascii="Garamond" w:hAnsi="Garamond"/>
        </w:rPr>
        <w:t xml:space="preserve"> 2018</w:t>
      </w:r>
      <w:r w:rsidRPr="00FC70EB">
        <w:rPr>
          <w:rFonts w:ascii="Garamond" w:hAnsi="Garamond"/>
        </w:rPr>
        <w:t xml:space="preserve">. </w:t>
      </w:r>
      <w:r w:rsidRPr="00FC70EB" w:rsidR="0054348F">
        <w:rPr>
          <w:rFonts w:ascii="Garamond" w:hAnsi="Garamond"/>
        </w:rPr>
        <w:t xml:space="preserve">The </w:t>
      </w:r>
      <w:r w:rsidR="0054348F">
        <w:rPr>
          <w:rFonts w:ascii="Garamond" w:hAnsi="Garamond"/>
        </w:rPr>
        <w:t>fourth</w:t>
      </w:r>
      <w:r w:rsidRPr="00FC70EB" w:rsidR="0054348F">
        <w:rPr>
          <w:rFonts w:ascii="Garamond" w:hAnsi="Garamond"/>
        </w:rPr>
        <w:t xml:space="preserve"> cohort (B&amp;B:</w:t>
      </w:r>
      <w:r w:rsidR="0054348F">
        <w:rPr>
          <w:rFonts w:ascii="Garamond" w:hAnsi="Garamond"/>
        </w:rPr>
        <w:t>16</w:t>
      </w:r>
      <w:r w:rsidRPr="00FC70EB" w:rsidR="0054348F">
        <w:rPr>
          <w:rFonts w:ascii="Garamond" w:hAnsi="Garamond"/>
        </w:rPr>
        <w:t>) was selected from NPSAS:</w:t>
      </w:r>
      <w:r w:rsidR="0054348F">
        <w:rPr>
          <w:rFonts w:ascii="Garamond" w:hAnsi="Garamond"/>
        </w:rPr>
        <w:t>16,</w:t>
      </w:r>
      <w:r w:rsidRPr="00FC70EB" w:rsidR="0054348F">
        <w:rPr>
          <w:rFonts w:ascii="Garamond" w:hAnsi="Garamond"/>
        </w:rPr>
        <w:t xml:space="preserve"> which </w:t>
      </w:r>
      <w:r w:rsidR="0054348F">
        <w:rPr>
          <w:rFonts w:ascii="Garamond" w:hAnsi="Garamond"/>
        </w:rPr>
        <w:t xml:space="preserve">is </w:t>
      </w:r>
      <w:r w:rsidRPr="00FC70EB" w:rsidR="0054348F">
        <w:rPr>
          <w:rFonts w:ascii="Garamond" w:hAnsi="Garamond"/>
        </w:rPr>
        <w:t xml:space="preserve">the base year for follow-up </w:t>
      </w:r>
      <w:r w:rsidR="001E576C">
        <w:rPr>
          <w:rFonts w:ascii="Garamond" w:hAnsi="Garamond"/>
        </w:rPr>
        <w:t>data collection</w:t>
      </w:r>
      <w:r w:rsidRPr="00FC70EB" w:rsidR="0054348F">
        <w:rPr>
          <w:rFonts w:ascii="Garamond" w:hAnsi="Garamond"/>
        </w:rPr>
        <w:t xml:space="preserve">s in </w:t>
      </w:r>
      <w:r w:rsidR="0054348F">
        <w:rPr>
          <w:rFonts w:ascii="Garamond" w:hAnsi="Garamond"/>
        </w:rPr>
        <w:t>2017, 2020, and 2026 (anticipated)</w:t>
      </w:r>
      <w:r w:rsidRPr="00FC70EB" w:rsidR="0054348F">
        <w:rPr>
          <w:rFonts w:ascii="Garamond" w:hAnsi="Garamond"/>
        </w:rPr>
        <w:t>.</w:t>
      </w:r>
      <w:r w:rsidR="0054348F">
        <w:rPr>
          <w:rFonts w:ascii="Garamond" w:hAnsi="Garamond"/>
        </w:rPr>
        <w:t xml:space="preserve"> </w:t>
      </w:r>
      <w:r w:rsidRPr="00FC70EB">
        <w:rPr>
          <w:rFonts w:ascii="Garamond" w:hAnsi="Garamond"/>
        </w:rPr>
        <w:t xml:space="preserve">The B&amp;B:93 and B&amp;B:08 cohorts included transcript collections. </w:t>
      </w:r>
      <w:r>
        <w:rPr>
          <w:rFonts w:ascii="Garamond" w:hAnsi="Garamond"/>
        </w:rPr>
        <w:t xml:space="preserve">Please note that the </w:t>
      </w:r>
      <w:r w:rsidR="004A14EC">
        <w:rPr>
          <w:rFonts w:ascii="Garamond" w:hAnsi="Garamond"/>
        </w:rPr>
        <w:t xml:space="preserve">B&amp;B:08/18 </w:t>
      </w:r>
      <w:r>
        <w:rPr>
          <w:rFonts w:ascii="Garamond" w:hAnsi="Garamond"/>
        </w:rPr>
        <w:t xml:space="preserve">field test and the </w:t>
      </w:r>
      <w:r w:rsidR="004A14EC">
        <w:rPr>
          <w:rFonts w:ascii="Garamond" w:hAnsi="Garamond"/>
        </w:rPr>
        <w:t xml:space="preserve">B&amp;B:16/17 </w:t>
      </w:r>
      <w:r w:rsidR="007D7CB2">
        <w:rPr>
          <w:rFonts w:ascii="Garamond" w:hAnsi="Garamond"/>
        </w:rPr>
        <w:t>full-scale study</w:t>
      </w:r>
      <w:r w:rsidR="004A14EC">
        <w:rPr>
          <w:rFonts w:ascii="Garamond" w:hAnsi="Garamond"/>
        </w:rPr>
        <w:t xml:space="preserve"> </w:t>
      </w:r>
      <w:r w:rsidR="000F162E">
        <w:rPr>
          <w:rFonts w:ascii="Garamond" w:hAnsi="Garamond"/>
        </w:rPr>
        <w:t>were</w:t>
      </w:r>
      <w:r>
        <w:rPr>
          <w:rFonts w:ascii="Garamond" w:hAnsi="Garamond"/>
        </w:rPr>
        <w:t xml:space="preserve"> in data collection at the same time. </w:t>
      </w:r>
      <w:r w:rsidR="00B21ADD">
        <w:rPr>
          <w:rFonts w:ascii="Garamond" w:hAnsi="Garamond"/>
        </w:rPr>
        <w:t>To accommodate this overlap in timing</w:t>
      </w:r>
      <w:r>
        <w:rPr>
          <w:rFonts w:ascii="Garamond" w:hAnsi="Garamond"/>
        </w:rPr>
        <w:t xml:space="preserve">, </w:t>
      </w:r>
      <w:r w:rsidRPr="00335EE5">
        <w:rPr>
          <w:rFonts w:ascii="Garamond" w:hAnsi="Garamond"/>
        </w:rPr>
        <w:t xml:space="preserve">B&amp;B cohorts prior to B&amp;B:16 </w:t>
      </w:r>
      <w:r>
        <w:rPr>
          <w:rFonts w:ascii="Garamond" w:hAnsi="Garamond"/>
        </w:rPr>
        <w:t>are</w:t>
      </w:r>
      <w:r w:rsidRPr="00335EE5">
        <w:rPr>
          <w:rFonts w:ascii="Garamond" w:hAnsi="Garamond"/>
        </w:rPr>
        <w:t xml:space="preserve"> approved under OMB# 1850-0729</w:t>
      </w:r>
      <w:r>
        <w:rPr>
          <w:rFonts w:ascii="Garamond" w:hAnsi="Garamond"/>
        </w:rPr>
        <w:t xml:space="preserve"> </w:t>
      </w:r>
      <w:r w:rsidR="00B21ADD">
        <w:rPr>
          <w:rFonts w:ascii="Garamond" w:hAnsi="Garamond"/>
        </w:rPr>
        <w:t>while</w:t>
      </w:r>
      <w:r>
        <w:rPr>
          <w:rFonts w:ascii="Garamond" w:hAnsi="Garamond"/>
        </w:rPr>
        <w:t xml:space="preserve"> </w:t>
      </w:r>
      <w:r w:rsidR="004A14EC">
        <w:rPr>
          <w:rFonts w:ascii="Garamond" w:hAnsi="Garamond"/>
        </w:rPr>
        <w:t>the</w:t>
      </w:r>
      <w:r>
        <w:rPr>
          <w:rFonts w:ascii="Garamond" w:hAnsi="Garamond"/>
        </w:rPr>
        <w:t xml:space="preserve"> </w:t>
      </w:r>
      <w:r w:rsidRPr="00F356B3">
        <w:rPr>
          <w:rFonts w:ascii="Garamond" w:hAnsi="Garamond"/>
        </w:rPr>
        <w:t>B&amp;B:16</w:t>
      </w:r>
      <w:r>
        <w:rPr>
          <w:rFonts w:ascii="Garamond" w:hAnsi="Garamond"/>
        </w:rPr>
        <w:t xml:space="preserve"> cohort is approved under OMB# </w:t>
      </w:r>
      <w:r w:rsidRPr="00A12A56">
        <w:rPr>
          <w:rFonts w:ascii="Garamond" w:hAnsi="Garamond"/>
        </w:rPr>
        <w:t>1850-0926</w:t>
      </w:r>
      <w:r>
        <w:rPr>
          <w:rFonts w:ascii="Garamond" w:hAnsi="Garamond"/>
        </w:rPr>
        <w:t>.</w:t>
      </w:r>
    </w:p>
    <w:p w:rsidR="00774E8E" w:rsidP="001A7A27" w:rsidRDefault="009F5392" w14:paraId="223CA378" w14:textId="6DDAEC64">
      <w:pPr>
        <w:widowControl w:val="0"/>
        <w:spacing w:after="120" w:line="23" w:lineRule="atLeast"/>
      </w:pPr>
      <w:r>
        <w:t>Most</w:t>
      </w:r>
      <w:r w:rsidR="00B76574">
        <w:t xml:space="preserve"> of t</w:t>
      </w:r>
      <w:r w:rsidR="00E42514">
        <w:t xml:space="preserve">he data collection strategies to be employed </w:t>
      </w:r>
      <w:r w:rsidR="00B76574">
        <w:t>for the B&amp;B:16/</w:t>
      </w:r>
      <w:r w:rsidR="008737E8">
        <w:t xml:space="preserve">20 </w:t>
      </w:r>
      <w:r w:rsidR="007D7CB2">
        <w:t>full-scale study</w:t>
      </w:r>
      <w:r w:rsidR="00B76574">
        <w:t xml:space="preserve"> </w:t>
      </w:r>
      <w:r w:rsidR="008737E8">
        <w:t>will be based on the methods</w:t>
      </w:r>
      <w:r w:rsidR="00B76574">
        <w:t xml:space="preserve"> used in prior studies</w:t>
      </w:r>
      <w:r w:rsidR="00A1262B">
        <w:t xml:space="preserve">. </w:t>
      </w:r>
      <w:r w:rsidR="00CE3042">
        <w:t xml:space="preserve">The strategy will </w:t>
      </w:r>
      <w:r w:rsidR="00E42514">
        <w:t>include an aggressive</w:t>
      </w:r>
      <w:r w:rsidR="008C0B73">
        <w:t xml:space="preserve"> </w:t>
      </w:r>
      <w:r w:rsidR="009161FA">
        <w:t xml:space="preserve">data collection protocol for </w:t>
      </w:r>
      <w:r w:rsidR="00624E67">
        <w:t xml:space="preserve">sample members who failed to respond to NPSAS:16 or B&amp;B:16/17, the ever </w:t>
      </w:r>
      <w:proofErr w:type="spellStart"/>
      <w:r w:rsidR="00624E67">
        <w:t>nonrespondents</w:t>
      </w:r>
      <w:proofErr w:type="spellEnd"/>
      <w:r w:rsidR="00624E67">
        <w:t xml:space="preserve">, </w:t>
      </w:r>
      <w:r w:rsidR="009161FA">
        <w:t xml:space="preserve">and B&amp;B:16/17 abbreviated respondents </w:t>
      </w:r>
      <w:r w:rsidR="00523337">
        <w:t xml:space="preserve">(N=7,622) </w:t>
      </w:r>
      <w:r w:rsidR="008C0B73">
        <w:t>and a</w:t>
      </w:r>
      <w:r w:rsidR="00E42514">
        <w:t xml:space="preserve"> default</w:t>
      </w:r>
      <w:r w:rsidR="008C0B73">
        <w:t xml:space="preserve"> </w:t>
      </w:r>
      <w:r w:rsidR="009161FA">
        <w:t xml:space="preserve">data collection </w:t>
      </w:r>
      <w:r w:rsidR="00E42514">
        <w:t>protocol</w:t>
      </w:r>
      <w:r w:rsidR="009161FA">
        <w:t xml:space="preserve"> for respondents to both the NPSAS:16 base year and the B&amp;B:16/17 first follow-up surveys</w:t>
      </w:r>
      <w:r w:rsidR="00624E67">
        <w:t>, the double respondents</w:t>
      </w:r>
      <w:r w:rsidR="00523337">
        <w:t xml:space="preserve"> (N=15,030)</w:t>
      </w:r>
      <w:r w:rsidR="002876BA">
        <w:t xml:space="preserve">. </w:t>
      </w:r>
      <w:r w:rsidR="00523337">
        <w:t xml:space="preserve">NPSAS:16 non-study members (N=1,248) and </w:t>
      </w:r>
      <w:proofErr w:type="spellStart"/>
      <w:r w:rsidR="00523337">
        <w:t>nonrespondents</w:t>
      </w:r>
      <w:proofErr w:type="spellEnd"/>
      <w:r w:rsidR="00523337">
        <w:t xml:space="preserve"> to both the NPSAS:16 and B&amp;B:16/17 surveys </w:t>
      </w:r>
      <w:r w:rsidR="00015FF6">
        <w:t xml:space="preserve">(N=2,609) </w:t>
      </w:r>
      <w:r w:rsidR="00523337">
        <w:t>will be screened for study eligibility only.</w:t>
      </w:r>
      <w:r w:rsidR="009161FA">
        <w:t xml:space="preserve"> </w:t>
      </w:r>
      <w:r w:rsidR="008737E8">
        <w:t>D</w:t>
      </w:r>
      <w:r>
        <w:t>ata collection plans</w:t>
      </w:r>
      <w:r w:rsidR="00CE3042">
        <w:t xml:space="preserve"> by group</w:t>
      </w:r>
      <w:r>
        <w:t>, including</w:t>
      </w:r>
      <w:r w:rsidR="00CE3042">
        <w:t xml:space="preserve"> specific</w:t>
      </w:r>
      <w:r>
        <w:t xml:space="preserve"> </w:t>
      </w:r>
      <w:r w:rsidR="006A4E72">
        <w:t>protocols</w:t>
      </w:r>
      <w:r w:rsidR="00CE3042">
        <w:t xml:space="preserve"> and</w:t>
      </w:r>
      <w:r>
        <w:t xml:space="preserve"> incentive amount</w:t>
      </w:r>
      <w:r w:rsidR="00CE3042">
        <w:t>s</w:t>
      </w:r>
      <w:r w:rsidR="006A4E72">
        <w:t xml:space="preserve"> for each group</w:t>
      </w:r>
      <w:r>
        <w:t xml:space="preserve">, </w:t>
      </w:r>
      <w:r w:rsidR="008C0B73">
        <w:t xml:space="preserve">are detailed in part B of this </w:t>
      </w:r>
      <w:r w:rsidR="00835C55">
        <w:t>request</w:t>
      </w:r>
      <w:r>
        <w:t>.</w:t>
      </w:r>
      <w:r w:rsidR="001A7A27">
        <w:t xml:space="preserve"> </w:t>
      </w:r>
      <w:r w:rsidR="00923010">
        <w:t xml:space="preserve">The </w:t>
      </w:r>
      <w:r w:rsidR="002E571B">
        <w:t>B&amp;B:16/</w:t>
      </w:r>
      <w:r w:rsidR="00F61964">
        <w:t xml:space="preserve">20 </w:t>
      </w:r>
      <w:r w:rsidR="007D7CB2">
        <w:t xml:space="preserve">full-scale </w:t>
      </w:r>
      <w:r w:rsidR="002E571B">
        <w:t xml:space="preserve">survey </w:t>
      </w:r>
      <w:r w:rsidR="001513EC">
        <w:t xml:space="preserve">will </w:t>
      </w:r>
      <w:r w:rsidR="009E79FF">
        <w:t>be consistent with B&amp;B:16/17 and B&amp;B:08 cohort surveys</w:t>
      </w:r>
      <w:r w:rsidRPr="00F17CDB" w:rsidR="002E571B">
        <w:t xml:space="preserve">, </w:t>
      </w:r>
      <w:r w:rsidR="00923010">
        <w:t xml:space="preserve">except for </w:t>
      </w:r>
      <w:r w:rsidR="002E571B">
        <w:t xml:space="preserve">some </w:t>
      </w:r>
      <w:r w:rsidR="00923010">
        <w:t xml:space="preserve">item-level revisions </w:t>
      </w:r>
      <w:r w:rsidRPr="00F17CDB" w:rsidR="002E571B">
        <w:t xml:space="preserve">based on </w:t>
      </w:r>
      <w:r w:rsidR="00FF3C03">
        <w:t xml:space="preserve">results of the </w:t>
      </w:r>
      <w:r w:rsidR="009E79FF">
        <w:t>survey tryouts and focus groups</w:t>
      </w:r>
      <w:r w:rsidR="0046794D">
        <w:t>,</w:t>
      </w:r>
      <w:r w:rsidRPr="00F17CDB" w:rsidR="002E571B">
        <w:t xml:space="preserve"> conducted </w:t>
      </w:r>
      <w:r w:rsidR="009E79FF">
        <w:t xml:space="preserve">from </w:t>
      </w:r>
      <w:r w:rsidR="002E571B">
        <w:t xml:space="preserve">December </w:t>
      </w:r>
      <w:r w:rsidR="009E79FF">
        <w:t>2018 through June 2019.</w:t>
      </w:r>
    </w:p>
    <w:p w:rsidRPr="00FC70EB" w:rsidR="002E571B" w:rsidP="00EC43B0" w:rsidRDefault="002E571B" w14:paraId="0B57FE20" w14:textId="528F2B68">
      <w:pPr>
        <w:pStyle w:val="BodyText"/>
        <w:spacing w:before="0" w:line="23" w:lineRule="atLeast"/>
      </w:pPr>
      <w:bookmarkStart w:name="_Hlk22646547" w:id="19"/>
      <w:r w:rsidRPr="002F600C">
        <w:t>This submission includes the following appendi</w:t>
      </w:r>
      <w:r w:rsidR="00E06597">
        <w:t>c</w:t>
      </w:r>
      <w:r w:rsidRPr="002F600C">
        <w:t>es:</w:t>
      </w:r>
    </w:p>
    <w:p w:rsidRPr="00FC70EB" w:rsidR="002E571B" w:rsidP="002E571B" w:rsidRDefault="002E571B" w14:paraId="49BCC8B2" w14:textId="28D2D6F7">
      <w:pPr>
        <w:pStyle w:val="bulletround"/>
        <w:keepLines/>
        <w:numPr>
          <w:ilvl w:val="0"/>
          <w:numId w:val="6"/>
        </w:numPr>
        <w:tabs>
          <w:tab w:val="clear" w:pos="1440"/>
          <w:tab w:val="num" w:pos="540"/>
        </w:tabs>
        <w:spacing w:before="0"/>
        <w:ind w:left="540" w:hanging="270"/>
      </w:pPr>
      <w:r w:rsidRPr="00FC70EB">
        <w:t xml:space="preserve">A membership list of the </w:t>
      </w:r>
      <w:r w:rsidR="00780117">
        <w:t>last Technical Review Panel conducted for the B&amp;B:16 cohort</w:t>
      </w:r>
      <w:r w:rsidRPr="00FC70EB" w:rsidR="009E79FF">
        <w:t xml:space="preserve"> </w:t>
      </w:r>
      <w:r w:rsidR="009079A7">
        <w:t>(</w:t>
      </w:r>
      <w:r w:rsidR="00013076">
        <w:t>a</w:t>
      </w:r>
      <w:r w:rsidRPr="00FC70EB">
        <w:t>ppendix A</w:t>
      </w:r>
      <w:r w:rsidR="0062201D">
        <w:t>; v. 8 unchanged</w:t>
      </w:r>
      <w:r w:rsidRPr="00FC70EB">
        <w:t>);</w:t>
      </w:r>
    </w:p>
    <w:p w:rsidR="002E571B" w:rsidP="006426F4" w:rsidRDefault="002E571B" w14:paraId="6A6C41E8" w14:textId="3ED8CCC7">
      <w:pPr>
        <w:pStyle w:val="bulletround"/>
        <w:widowControl w:val="0"/>
        <w:numPr>
          <w:ilvl w:val="0"/>
          <w:numId w:val="6"/>
        </w:numPr>
        <w:tabs>
          <w:tab w:val="clear" w:pos="1440"/>
          <w:tab w:val="num" w:pos="540"/>
        </w:tabs>
        <w:spacing w:before="0"/>
        <w:ind w:left="540" w:hanging="270"/>
      </w:pPr>
      <w:r w:rsidRPr="00FC70EB">
        <w:t xml:space="preserve">A description of the confidentiality procedures in place for the </w:t>
      </w:r>
      <w:r w:rsidR="001E576C">
        <w:t xml:space="preserve">survey </w:t>
      </w:r>
      <w:r>
        <w:t xml:space="preserve">and </w:t>
      </w:r>
      <w:r w:rsidRPr="00FC70EB">
        <w:t>a</w:t>
      </w:r>
      <w:r w:rsidR="009079A7">
        <w:t>dministrative record matching (</w:t>
      </w:r>
      <w:r w:rsidR="00013076">
        <w:t>a</w:t>
      </w:r>
      <w:r w:rsidRPr="00FC70EB">
        <w:t>ppendix B);</w:t>
      </w:r>
      <w:r w:rsidR="009E79FF">
        <w:t xml:space="preserve"> </w:t>
      </w:r>
    </w:p>
    <w:p w:rsidR="00B04D39" w:rsidP="00B04D39" w:rsidRDefault="00B04D39" w14:paraId="02631EF5" w14:textId="4256E8AF">
      <w:pPr>
        <w:pStyle w:val="bulletround"/>
        <w:widowControl w:val="0"/>
        <w:numPr>
          <w:ilvl w:val="0"/>
          <w:numId w:val="6"/>
        </w:numPr>
        <w:tabs>
          <w:tab w:val="clear" w:pos="1440"/>
          <w:tab w:val="num" w:pos="540"/>
        </w:tabs>
        <w:spacing w:before="0"/>
        <w:ind w:left="548" w:hanging="274"/>
      </w:pPr>
      <w:r w:rsidRPr="00FC70EB">
        <w:t xml:space="preserve">Contacting materials </w:t>
      </w:r>
      <w:r>
        <w:t xml:space="preserve">and address update form </w:t>
      </w:r>
      <w:r w:rsidRPr="00FC70EB">
        <w:t xml:space="preserve">for </w:t>
      </w:r>
      <w:r>
        <w:t xml:space="preserve">panel maintenance of </w:t>
      </w:r>
      <w:r w:rsidRPr="00FC70EB">
        <w:t>sample members selected for participation i</w:t>
      </w:r>
      <w:r>
        <w:t>n the B&amp;B:16/17 student survey (appendix C</w:t>
      </w:r>
      <w:r w:rsidRPr="00FC70EB">
        <w:t>)</w:t>
      </w:r>
      <w:r>
        <w:t xml:space="preserve"> (carried over from 1850-0926 v.8)</w:t>
      </w:r>
    </w:p>
    <w:p w:rsidRPr="00FC70EB" w:rsidR="004B1E64" w:rsidP="006426F4" w:rsidRDefault="004B1E64" w14:paraId="38FAAEE0" w14:textId="34C804CB">
      <w:pPr>
        <w:pStyle w:val="bulletround"/>
        <w:widowControl w:val="0"/>
        <w:numPr>
          <w:ilvl w:val="0"/>
          <w:numId w:val="6"/>
        </w:numPr>
        <w:tabs>
          <w:tab w:val="clear" w:pos="1440"/>
          <w:tab w:val="num" w:pos="540"/>
        </w:tabs>
        <w:spacing w:before="0"/>
        <w:ind w:left="540" w:hanging="270"/>
      </w:pPr>
      <w:r>
        <w:t>A summary of the results of survey tryouts and focus groups (</w:t>
      </w:r>
      <w:r w:rsidR="00013076">
        <w:t>a</w:t>
      </w:r>
      <w:r w:rsidR="00B04D39">
        <w:t>ppendix D</w:t>
      </w:r>
      <w:r>
        <w:t>);</w:t>
      </w:r>
    </w:p>
    <w:p w:rsidR="004B1E64" w:rsidP="006426F4" w:rsidRDefault="002E571B" w14:paraId="18FB5EC3" w14:textId="7ADF8647">
      <w:pPr>
        <w:pStyle w:val="bulletround"/>
        <w:widowControl w:val="0"/>
        <w:numPr>
          <w:ilvl w:val="0"/>
          <w:numId w:val="6"/>
        </w:numPr>
        <w:tabs>
          <w:tab w:val="clear" w:pos="1440"/>
          <w:tab w:val="num" w:pos="540"/>
        </w:tabs>
        <w:spacing w:before="0"/>
        <w:ind w:left="548" w:hanging="274"/>
      </w:pPr>
      <w:r w:rsidRPr="00FC70EB">
        <w:t xml:space="preserve">Contacting materials </w:t>
      </w:r>
      <w:r w:rsidR="00C221FC">
        <w:t xml:space="preserve">and </w:t>
      </w:r>
      <w:r w:rsidR="004B1E64">
        <w:t xml:space="preserve">an </w:t>
      </w:r>
      <w:r w:rsidR="00C221FC">
        <w:t xml:space="preserve">address update form </w:t>
      </w:r>
      <w:r w:rsidRPr="00FC70EB">
        <w:t xml:space="preserve">for </w:t>
      </w:r>
      <w:r w:rsidR="009E79FF">
        <w:t xml:space="preserve">panel maintenance of </w:t>
      </w:r>
      <w:r w:rsidRPr="00FC70EB">
        <w:t>sample members selected for participation i</w:t>
      </w:r>
      <w:r>
        <w:t xml:space="preserve">n the </w:t>
      </w:r>
      <w:r w:rsidR="00570506">
        <w:t xml:space="preserve">B&amp;B:16/17 </w:t>
      </w:r>
      <w:r>
        <w:t xml:space="preserve">survey </w:t>
      </w:r>
      <w:r w:rsidR="0062201D">
        <w:t xml:space="preserve">(carried over) and contacting materials for </w:t>
      </w:r>
      <w:r w:rsidR="00B0464F">
        <w:t xml:space="preserve">B&amp;B:16/20 </w:t>
      </w:r>
      <w:r w:rsidR="00427107">
        <w:t xml:space="preserve">full-scale </w:t>
      </w:r>
      <w:r w:rsidR="0062201D">
        <w:t xml:space="preserve">data collection </w:t>
      </w:r>
      <w:r w:rsidR="009079A7">
        <w:t>(</w:t>
      </w:r>
      <w:r w:rsidR="00013076">
        <w:t>a</w:t>
      </w:r>
      <w:r>
        <w:t xml:space="preserve">ppendix </w:t>
      </w:r>
      <w:r w:rsidR="00B04D39">
        <w:t>E</w:t>
      </w:r>
      <w:r w:rsidRPr="00FC70EB">
        <w:t>)</w:t>
      </w:r>
      <w:r w:rsidR="004B1E64">
        <w:t xml:space="preserve">; and </w:t>
      </w:r>
    </w:p>
    <w:p w:rsidR="002E571B" w:rsidP="006426F4" w:rsidRDefault="009079A7" w14:paraId="56295B0A" w14:textId="6D610147">
      <w:pPr>
        <w:pStyle w:val="bulletround"/>
        <w:widowControl w:val="0"/>
        <w:numPr>
          <w:ilvl w:val="0"/>
          <w:numId w:val="6"/>
        </w:numPr>
        <w:tabs>
          <w:tab w:val="clear" w:pos="1440"/>
          <w:tab w:val="num" w:pos="540"/>
        </w:tabs>
        <w:spacing w:before="0"/>
        <w:ind w:left="548" w:hanging="274"/>
      </w:pPr>
      <w:r>
        <w:t>The survey instruments (</w:t>
      </w:r>
      <w:r w:rsidR="00013076">
        <w:t>a</w:t>
      </w:r>
      <w:r w:rsidR="00A40948">
        <w:t xml:space="preserve">ppendix </w:t>
      </w:r>
      <w:r w:rsidR="00B04D39">
        <w:t>F</w:t>
      </w:r>
      <w:r w:rsidR="00A40948">
        <w:t>)</w:t>
      </w:r>
      <w:r w:rsidR="009E79FF">
        <w:t>.</w:t>
      </w:r>
    </w:p>
    <w:p w:rsidR="004F7A55" w:rsidP="004F7A55" w:rsidRDefault="004F7A55" w14:paraId="0A815D00" w14:textId="77777777">
      <w:pPr>
        <w:pStyle w:val="BodyText"/>
      </w:pPr>
      <w:r>
        <w:t>We anticipate submitting several change memoranda to update OMB on the following:</w:t>
      </w:r>
    </w:p>
    <w:p w:rsidR="004F7A55" w:rsidP="004F7A55" w:rsidRDefault="004F7A55" w14:paraId="1FD971C3" w14:textId="0E05BC43">
      <w:pPr>
        <w:pStyle w:val="BodyText"/>
        <w:numPr>
          <w:ilvl w:val="0"/>
          <w:numId w:val="20"/>
        </w:numPr>
      </w:pPr>
      <w:r>
        <w:t xml:space="preserve">An item on parents’ marital status when the sample member was age 18 </w:t>
      </w:r>
      <w:r w:rsidR="00F553D6">
        <w:t>is being</w:t>
      </w:r>
      <w:r>
        <w:t xml:space="preserve"> added to the survey. Two versions of the item</w:t>
      </w:r>
      <w:r w:rsidR="006101AA">
        <w:t xml:space="preserve"> </w:t>
      </w:r>
      <w:r w:rsidR="00F553D6">
        <w:t>were</w:t>
      </w:r>
      <w:r>
        <w:t xml:space="preserve"> evaluated as part of cognitive testing for the 2020/22 Beginning </w:t>
      </w:r>
      <w:r>
        <w:lastRenderedPageBreak/>
        <w:t>Postsecondary Students Longitudinal Study (1850-0803 v. 260). The results of that evaluation inform</w:t>
      </w:r>
      <w:r w:rsidR="00F553D6">
        <w:t>ed</w:t>
      </w:r>
      <w:r>
        <w:t xml:space="preserve"> the choice of wording to be used for the B&amp;B:16/20 survey and a change memorandum with an updated A</w:t>
      </w:r>
      <w:r w:rsidR="00B04D39">
        <w:t>ppendix F</w:t>
      </w:r>
      <w:r>
        <w:t xml:space="preserve"> that includes the final wording </w:t>
      </w:r>
      <w:r w:rsidR="006101AA">
        <w:t>was</w:t>
      </w:r>
      <w:r>
        <w:t xml:space="preserve"> submitted </w:t>
      </w:r>
      <w:r w:rsidR="006101AA">
        <w:t>in</w:t>
      </w:r>
      <w:r>
        <w:t xml:space="preserve"> May 2020.</w:t>
      </w:r>
    </w:p>
    <w:p w:rsidR="004F7A55" w:rsidP="004F7A55" w:rsidRDefault="004F7A55" w14:paraId="73EE187C" w14:textId="5AB251E4">
      <w:pPr>
        <w:pStyle w:val="BodyText"/>
        <w:numPr>
          <w:ilvl w:val="0"/>
          <w:numId w:val="20"/>
        </w:numPr>
      </w:pPr>
      <w:bookmarkStart w:name="_Hlk47352524" w:id="20"/>
      <w:r>
        <w:t xml:space="preserve">Part B </w:t>
      </w:r>
      <w:r w:rsidRPr="003A3644">
        <w:t xml:space="preserve">describes </w:t>
      </w:r>
      <w:r w:rsidRPr="003A3644" w:rsidR="00636FF0">
        <w:t xml:space="preserve">the first </w:t>
      </w:r>
      <w:r w:rsidRPr="003A3644">
        <w:t xml:space="preserve">calibration experiment </w:t>
      </w:r>
      <w:r w:rsidRPr="003A3644" w:rsidR="00636FF0">
        <w:t xml:space="preserve">which compares </w:t>
      </w:r>
      <w:r w:rsidRPr="003A3644">
        <w:t>participation</w:t>
      </w:r>
      <w:r>
        <w:t xml:space="preserve"> rates</w:t>
      </w:r>
      <w:r w:rsidR="000815CE">
        <w:t xml:space="preserve"> and sample representativeness resulting in two different ways of sending </w:t>
      </w:r>
      <w:proofErr w:type="gramStart"/>
      <w:r w:rsidR="000815CE">
        <w:t>a $2 prepaid incentives</w:t>
      </w:r>
      <w:proofErr w:type="gramEnd"/>
      <w:r w:rsidR="000815CE">
        <w:t xml:space="preserve"> – mailing cash, or including an index card announcing a $2 prepaid PayPal incentive.</w:t>
      </w:r>
      <w:r>
        <w:t xml:space="preserve"> </w:t>
      </w:r>
      <w:bookmarkStart w:name="_Hlk47352638" w:id="21"/>
      <w:r w:rsidRPr="00431560" w:rsidR="00431560">
        <w:t>The results of that experiment were analyzed and reported in Part B.4 (Purpose of this Submission)</w:t>
      </w:r>
      <w:r w:rsidR="00431560">
        <w:t>.</w:t>
      </w:r>
      <w:r>
        <w:t xml:space="preserve"> </w:t>
      </w:r>
    </w:p>
    <w:bookmarkEnd w:id="20"/>
    <w:bookmarkEnd w:id="21"/>
    <w:p w:rsidR="004F7A55" w:rsidP="004F7A55" w:rsidRDefault="004F7A55" w14:paraId="102E344D" w14:textId="1AA87C06">
      <w:pPr>
        <w:pStyle w:val="BodyText"/>
        <w:numPr>
          <w:ilvl w:val="0"/>
          <w:numId w:val="20"/>
        </w:numPr>
      </w:pPr>
      <w:r>
        <w:t xml:space="preserve">Parts A and B describe plans for a mini survey to be administered to B&amp;B:16/20 </w:t>
      </w:r>
      <w:proofErr w:type="spellStart"/>
      <w:r>
        <w:t>nonrespondents</w:t>
      </w:r>
      <w:proofErr w:type="spellEnd"/>
      <w:r>
        <w:t xml:space="preserve"> toward the end of data collection. The mini survey will be offered as an online web survey and may be administered as a texted survey. Since </w:t>
      </w:r>
      <w:r w:rsidR="00502B3F">
        <w:t xml:space="preserve">Short Message Service </w:t>
      </w:r>
      <w:r w:rsidR="0012108A">
        <w:t>(</w:t>
      </w:r>
      <w:r>
        <w:t>SMS</w:t>
      </w:r>
      <w:r w:rsidR="0012108A">
        <w:t>)</w:t>
      </w:r>
      <w:r>
        <w:t xml:space="preserve"> texting for surveying this population is a new mode, its effectiveness and ease of use will be evaluated following administration of civic engagement questions to sample members surveyed before November 3, 2020. A decision on whether or not a mini survey will be included as text mode will be submitted in a change memorandum by </w:t>
      </w:r>
      <w:r w:rsidR="00D42DED">
        <w:t>February</w:t>
      </w:r>
      <w:r>
        <w:t xml:space="preserve"> 2021.</w:t>
      </w:r>
    </w:p>
    <w:p w:rsidR="004F7A55" w:rsidP="003A3644" w:rsidRDefault="004F7A55" w14:paraId="5A30ED52" w14:textId="4C600C8D">
      <w:pPr>
        <w:pStyle w:val="BodyText"/>
        <w:numPr>
          <w:ilvl w:val="0"/>
          <w:numId w:val="20"/>
        </w:numPr>
      </w:pPr>
      <w:r>
        <w:t xml:space="preserve">A second calibration experiment described in Part B will evaluate participation rates when </w:t>
      </w:r>
      <w:proofErr w:type="spellStart"/>
      <w:r>
        <w:t>nonrespondents</w:t>
      </w:r>
      <w:proofErr w:type="spellEnd"/>
      <w:r>
        <w:t xml:space="preserve"> are offered either a $2 prepaid incentive or a $10 flash incentive. The results of the experiment will be submitted in a change memorandum by February 2021.</w:t>
      </w:r>
    </w:p>
    <w:p w:rsidR="00835CAB" w:rsidP="00A71A26" w:rsidRDefault="00835CAB" w14:paraId="0B966ED8" w14:textId="77777777">
      <w:pPr>
        <w:pStyle w:val="Heading3"/>
      </w:pPr>
      <w:bookmarkStart w:name="_Toc383113360" w:id="22"/>
      <w:bookmarkStart w:name="_Toc4166136" w:id="23"/>
      <w:bookmarkEnd w:id="19"/>
      <w:r>
        <w:t>Legislative Authorization</w:t>
      </w:r>
      <w:bookmarkEnd w:id="22"/>
      <w:bookmarkEnd w:id="23"/>
    </w:p>
    <w:p w:rsidRPr="00B107F4" w:rsidR="00387546" w:rsidP="001D7F5D" w:rsidRDefault="00387546" w14:paraId="252710A3" w14:textId="4A3CA371">
      <w:pPr>
        <w:pStyle w:val="BodyText"/>
        <w:spacing w:before="0" w:line="23" w:lineRule="atLeast"/>
        <w:rPr>
          <w:spacing w:val="-3"/>
        </w:rPr>
      </w:pPr>
      <w:r w:rsidRPr="00B107F4">
        <w:t xml:space="preserve">B&amp;B </w:t>
      </w:r>
      <w:r w:rsidR="0044586A">
        <w:t xml:space="preserve">is a </w:t>
      </w:r>
      <w:r w:rsidRPr="00B107F4">
        <w:t xml:space="preserve">longitudinal series </w:t>
      </w:r>
      <w:r w:rsidR="001D7F5D">
        <w:rPr>
          <w:spacing w:val="-3"/>
        </w:rPr>
        <w:t xml:space="preserve">of surveys </w:t>
      </w:r>
      <w:r w:rsidRPr="00B107F4">
        <w:rPr>
          <w:spacing w:val="-3"/>
        </w:rPr>
        <w:t>conducted by NCES in close consultation with other U.S. Department of Education offices, federal agencies, and organizations</w:t>
      </w:r>
      <w:r w:rsidR="00D50BA1">
        <w:rPr>
          <w:spacing w:val="-3"/>
        </w:rPr>
        <w:t xml:space="preserve"> (see section</w:t>
      </w:r>
      <w:r w:rsidR="00EE5F47">
        <w:rPr>
          <w:spacing w:val="-3"/>
        </w:rPr>
        <w:t>s A.4 and</w:t>
      </w:r>
      <w:r w:rsidR="00D50BA1">
        <w:rPr>
          <w:spacing w:val="-3"/>
        </w:rPr>
        <w:t xml:space="preserve"> A.8 </w:t>
      </w:r>
      <w:r w:rsidR="008C4370">
        <w:rPr>
          <w:spacing w:val="-3"/>
        </w:rPr>
        <w:t>of this document</w:t>
      </w:r>
      <w:r w:rsidR="00D50BA1">
        <w:rPr>
          <w:spacing w:val="-3"/>
        </w:rPr>
        <w:t>)</w:t>
      </w:r>
      <w:r w:rsidRPr="00B107F4">
        <w:rPr>
          <w:spacing w:val="-3"/>
        </w:rPr>
        <w:t xml:space="preserve">. </w:t>
      </w:r>
      <w:r w:rsidR="00D50BA1">
        <w:rPr>
          <w:spacing w:val="-3"/>
        </w:rPr>
        <w:t xml:space="preserve">B&amp;B and </w:t>
      </w:r>
      <w:r w:rsidRPr="00B107F4">
        <w:rPr>
          <w:spacing w:val="-3"/>
        </w:rPr>
        <w:t>NPSAS</w:t>
      </w:r>
      <w:r w:rsidR="000F0EC0">
        <w:rPr>
          <w:spacing w:val="-3"/>
        </w:rPr>
        <w:t>, the base-</w:t>
      </w:r>
      <w:r w:rsidR="003A0A95">
        <w:rPr>
          <w:spacing w:val="-3"/>
        </w:rPr>
        <w:t>year study</w:t>
      </w:r>
      <w:r w:rsidR="00E56817">
        <w:rPr>
          <w:spacing w:val="-3"/>
        </w:rPr>
        <w:t xml:space="preserve"> for B&amp;B</w:t>
      </w:r>
      <w:r w:rsidR="003A0A95">
        <w:rPr>
          <w:spacing w:val="-3"/>
        </w:rPr>
        <w:t>,</w:t>
      </w:r>
      <w:r w:rsidRPr="00B107F4">
        <w:rPr>
          <w:spacing w:val="-3"/>
        </w:rPr>
        <w:t xml:space="preserve"> </w:t>
      </w:r>
      <w:r w:rsidR="00D50BA1">
        <w:rPr>
          <w:spacing w:val="-3"/>
        </w:rPr>
        <w:t>are</w:t>
      </w:r>
      <w:r w:rsidRPr="00B107F4">
        <w:rPr>
          <w:spacing w:val="-3"/>
        </w:rPr>
        <w:t xml:space="preserve"> authorized under the</w:t>
      </w:r>
      <w:r w:rsidR="00423F1C">
        <w:rPr>
          <w:spacing w:val="-3"/>
        </w:rPr>
        <w:t xml:space="preserve"> Education Sciences Reform Act</w:t>
      </w:r>
      <w:r w:rsidRPr="00B107F4">
        <w:rPr>
          <w:spacing w:val="-3"/>
        </w:rPr>
        <w:t xml:space="preserve"> of 2002 (</w:t>
      </w:r>
      <w:r w:rsidRPr="00B107F4" w:rsidR="00423F1C">
        <w:rPr>
          <w:spacing w:val="-3"/>
        </w:rPr>
        <w:t xml:space="preserve">ESRA </w:t>
      </w:r>
      <w:r w:rsidR="00423F1C">
        <w:rPr>
          <w:spacing w:val="-3"/>
        </w:rPr>
        <w:t xml:space="preserve">2002, </w:t>
      </w:r>
      <w:r w:rsidRPr="00B107F4">
        <w:rPr>
          <w:spacing w:val="-3"/>
        </w:rPr>
        <w:t xml:space="preserve">20 U.S.C. </w:t>
      </w:r>
      <w:r w:rsidR="002F600C">
        <w:rPr>
          <w:spacing w:val="-3"/>
        </w:rPr>
        <w:t>§</w:t>
      </w:r>
      <w:r w:rsidRPr="00B107F4">
        <w:rPr>
          <w:spacing w:val="-3"/>
        </w:rPr>
        <w:t>9543) and the Hi</w:t>
      </w:r>
      <w:r w:rsidR="00423F1C">
        <w:rPr>
          <w:spacing w:val="-3"/>
        </w:rPr>
        <w:t xml:space="preserve">gher Education Opportunity Act of 2008 </w:t>
      </w:r>
      <w:r w:rsidR="00C53731">
        <w:rPr>
          <w:spacing w:val="-3"/>
        </w:rPr>
        <w:t>[</w:t>
      </w:r>
      <w:r w:rsidRPr="00B107F4" w:rsidR="00423F1C">
        <w:rPr>
          <w:spacing w:val="-3"/>
        </w:rPr>
        <w:t>HEOA</w:t>
      </w:r>
      <w:r w:rsidR="00C53731">
        <w:rPr>
          <w:spacing w:val="-3"/>
        </w:rPr>
        <w:t xml:space="preserve"> 2008</w:t>
      </w:r>
      <w:r w:rsidR="00423F1C">
        <w:rPr>
          <w:spacing w:val="-3"/>
        </w:rPr>
        <w:t xml:space="preserve">, </w:t>
      </w:r>
      <w:r w:rsidRPr="00B107F4">
        <w:rPr>
          <w:spacing w:val="-3"/>
        </w:rPr>
        <w:t xml:space="preserve">20 U.S.C. </w:t>
      </w:r>
      <w:r w:rsidR="002F600C">
        <w:rPr>
          <w:spacing w:val="-3"/>
        </w:rPr>
        <w:t>§</w:t>
      </w:r>
      <w:r w:rsidRPr="00B107F4">
        <w:rPr>
          <w:spacing w:val="-3"/>
        </w:rPr>
        <w:t>1015(a)(k)</w:t>
      </w:r>
      <w:r w:rsidR="00C53731">
        <w:rPr>
          <w:spacing w:val="-3"/>
        </w:rPr>
        <w:t>]</w:t>
      </w:r>
      <w:r w:rsidRPr="00B107F4">
        <w:rPr>
          <w:spacing w:val="-3"/>
        </w:rPr>
        <w:t>:</w:t>
      </w:r>
    </w:p>
    <w:p w:rsidRPr="00B107F4" w:rsidR="00387546" w:rsidP="00403256" w:rsidRDefault="00387546" w14:paraId="66B61195" w14:textId="77777777">
      <w:pPr>
        <w:pStyle w:val="BodyText"/>
        <w:spacing w:before="0" w:after="0"/>
        <w:ind w:left="270"/>
        <w:rPr>
          <w:sz w:val="20"/>
        </w:rPr>
      </w:pPr>
      <w:r w:rsidRPr="00B107F4">
        <w:rPr>
          <w:sz w:val="20"/>
        </w:rPr>
        <w:t xml:space="preserve"> “Student aid recipient survey</w:t>
      </w:r>
    </w:p>
    <w:p w:rsidRPr="00B107F4" w:rsidR="00387546" w:rsidP="00403256" w:rsidRDefault="00387546" w14:paraId="71CD6F32" w14:textId="77777777">
      <w:pPr>
        <w:pStyle w:val="BodyText"/>
        <w:spacing w:before="0" w:after="0"/>
        <w:ind w:left="630" w:hanging="270"/>
        <w:rPr>
          <w:sz w:val="20"/>
        </w:rPr>
      </w:pPr>
      <w:r w:rsidRPr="00B107F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Pr="00B107F4" w:rsidR="00387546" w:rsidP="00403256" w:rsidRDefault="00387546" w14:paraId="712FCAD8" w14:textId="77777777">
      <w:pPr>
        <w:pStyle w:val="BodyText"/>
        <w:spacing w:before="0" w:after="0"/>
        <w:ind w:left="1080" w:hanging="360"/>
        <w:rPr>
          <w:sz w:val="20"/>
        </w:rPr>
      </w:pPr>
      <w:r w:rsidRPr="00B107F4">
        <w:rPr>
          <w:sz w:val="20"/>
        </w:rPr>
        <w:t>(A) to identify the population of students receiving such Federal student financial aid;</w:t>
      </w:r>
    </w:p>
    <w:p w:rsidRPr="00B107F4" w:rsidR="00387546" w:rsidP="00403256" w:rsidRDefault="00387546" w14:paraId="5185C012" w14:textId="77777777">
      <w:pPr>
        <w:pStyle w:val="BodyText"/>
        <w:spacing w:before="0" w:after="0"/>
        <w:ind w:left="1080" w:hanging="360"/>
        <w:rPr>
          <w:sz w:val="20"/>
        </w:rPr>
      </w:pPr>
      <w:r w:rsidRPr="00B107F4">
        <w:rPr>
          <w:sz w:val="20"/>
        </w:rPr>
        <w:t>(B) to describe the income distribution and other socioeconomic characteristics of recipients of such Federal student financial aid;</w:t>
      </w:r>
    </w:p>
    <w:p w:rsidRPr="00B107F4" w:rsidR="00387546" w:rsidP="00403256" w:rsidRDefault="00387546" w14:paraId="13265945" w14:textId="77777777">
      <w:pPr>
        <w:pStyle w:val="BodyText"/>
        <w:spacing w:before="0" w:after="0"/>
        <w:ind w:left="1080" w:hanging="360"/>
        <w:rPr>
          <w:sz w:val="20"/>
        </w:rPr>
      </w:pPr>
      <w:r w:rsidRPr="00B107F4">
        <w:rPr>
          <w:sz w:val="20"/>
        </w:rPr>
        <w:t>(C) to describe the combinations of aid from Federal, State, and private sources received by such recipients from all income categories;</w:t>
      </w:r>
    </w:p>
    <w:p w:rsidRPr="00B107F4" w:rsidR="00387546" w:rsidP="00403256" w:rsidRDefault="00387546" w14:paraId="413B60AB" w14:textId="77777777">
      <w:pPr>
        <w:pStyle w:val="BodyText"/>
        <w:spacing w:before="0" w:after="0"/>
        <w:ind w:left="1080" w:hanging="360"/>
        <w:rPr>
          <w:sz w:val="20"/>
        </w:rPr>
      </w:pPr>
      <w:r w:rsidRPr="00B107F4">
        <w:rPr>
          <w:sz w:val="20"/>
        </w:rPr>
        <w:t>(D) to describe the—</w:t>
      </w:r>
    </w:p>
    <w:p w:rsidRPr="00B107F4" w:rsidR="00387546" w:rsidP="00403256" w:rsidRDefault="00387546" w14:paraId="1DF8473B" w14:textId="77777777">
      <w:pPr>
        <w:pStyle w:val="BodyText"/>
        <w:spacing w:before="0" w:after="0"/>
        <w:ind w:left="1080"/>
        <w:rPr>
          <w:sz w:val="20"/>
        </w:rPr>
      </w:pPr>
      <w:r w:rsidRPr="00B107F4">
        <w:rPr>
          <w:sz w:val="20"/>
        </w:rPr>
        <w:t>(i) debt burden of such loan recipients, and their capacity to repay their education debts; and</w:t>
      </w:r>
    </w:p>
    <w:p w:rsidRPr="00B107F4" w:rsidR="00387546" w:rsidP="00403256" w:rsidRDefault="00387546" w14:paraId="58D1645F" w14:textId="77777777">
      <w:pPr>
        <w:pStyle w:val="BodyText"/>
        <w:spacing w:before="0" w:after="0"/>
        <w:ind w:left="1080"/>
        <w:rPr>
          <w:spacing w:val="-2"/>
          <w:sz w:val="20"/>
        </w:rPr>
      </w:pPr>
      <w:r w:rsidRPr="00B107F4">
        <w:rPr>
          <w:sz w:val="20"/>
        </w:rPr>
        <w:t xml:space="preserve">(ii) </w:t>
      </w:r>
      <w:r w:rsidRPr="00B107F4">
        <w:rPr>
          <w:spacing w:val="-2"/>
          <w:sz w:val="20"/>
        </w:rPr>
        <w:t>the impact of such debt burden on the recipients’ course of study and post-graduation plans;</w:t>
      </w:r>
    </w:p>
    <w:p w:rsidRPr="00B107F4" w:rsidR="00387546" w:rsidP="00403256" w:rsidRDefault="00387546" w14:paraId="7404645B" w14:textId="77777777">
      <w:pPr>
        <w:pStyle w:val="BodyText"/>
        <w:spacing w:before="0" w:after="0"/>
        <w:ind w:left="1080" w:hanging="360"/>
        <w:rPr>
          <w:sz w:val="20"/>
        </w:rPr>
      </w:pPr>
      <w:r w:rsidRPr="00B107F4">
        <w:rPr>
          <w:sz w:val="20"/>
        </w:rPr>
        <w:t>(E) to describe the impact of the cost of attendance of postsecondary education in the determination by students of what institution of higher education to attend; and</w:t>
      </w:r>
    </w:p>
    <w:p w:rsidRPr="00B107F4" w:rsidR="00387546" w:rsidP="00403256" w:rsidRDefault="00387546" w14:paraId="678ADAB6" w14:textId="77777777">
      <w:pPr>
        <w:pStyle w:val="BodyText"/>
        <w:spacing w:before="0" w:after="0"/>
        <w:ind w:left="1080" w:hanging="360"/>
        <w:rPr>
          <w:sz w:val="20"/>
        </w:rPr>
      </w:pPr>
      <w:r w:rsidRPr="00B107F4">
        <w:rPr>
          <w:sz w:val="20"/>
        </w:rPr>
        <w:t>(F) to describe how the costs of textbooks and other instructional materials affect the costs of postsecondary education for students.</w:t>
      </w:r>
    </w:p>
    <w:p w:rsidRPr="00B107F4" w:rsidR="00387546" w:rsidP="00403256" w:rsidRDefault="00387546" w14:paraId="54F5686F" w14:textId="77777777">
      <w:pPr>
        <w:pStyle w:val="BodyText"/>
        <w:spacing w:before="0" w:after="0"/>
        <w:ind w:left="630" w:hanging="270"/>
        <w:rPr>
          <w:sz w:val="20"/>
        </w:rPr>
      </w:pPr>
      <w:r w:rsidRPr="00B107F4">
        <w:rPr>
          <w:sz w:val="20"/>
        </w:rPr>
        <w:t>(2) Frequency: The survey shall be conducted on a regular cycle and not less often than once every four years.</w:t>
      </w:r>
    </w:p>
    <w:p w:rsidRPr="00B107F4" w:rsidR="00387546" w:rsidP="00403256" w:rsidRDefault="00387546" w14:paraId="65B44EE0" w14:textId="77777777">
      <w:pPr>
        <w:pStyle w:val="BodyText"/>
        <w:spacing w:before="0" w:after="0"/>
        <w:ind w:left="630" w:hanging="270"/>
        <w:rPr>
          <w:sz w:val="20"/>
        </w:rPr>
      </w:pPr>
      <w:r w:rsidRPr="00B107F4">
        <w:rPr>
          <w:sz w:val="20"/>
        </w:rPr>
        <w:t>(3) Survey design: The survey shall be representative of students from all types of institutions, including full-time and part-time students, undergraduate, graduate, and professional students, and current and former students.</w:t>
      </w:r>
    </w:p>
    <w:p w:rsidR="00387546" w:rsidP="00403256" w:rsidRDefault="00387546" w14:paraId="5142DE6F" w14:textId="77777777">
      <w:pPr>
        <w:pStyle w:val="BodyText"/>
        <w:spacing w:before="0" w:after="0"/>
        <w:ind w:left="630" w:hanging="270"/>
        <w:rPr>
          <w:sz w:val="20"/>
        </w:rPr>
      </w:pPr>
      <w:r w:rsidRPr="00B107F4">
        <w:rPr>
          <w:sz w:val="20"/>
        </w:rPr>
        <w:t>(4) Dissemination: The Commissioner for Education Statistics shall disseminate to the public, in printed and electronic form, the information resulting from the survey.”</w:t>
      </w:r>
    </w:p>
    <w:p w:rsidR="00835CAB" w:rsidP="00A71A26" w:rsidRDefault="00835CAB" w14:paraId="0D5C3A38" w14:textId="77777777">
      <w:pPr>
        <w:pStyle w:val="Heading3"/>
      </w:pPr>
      <w:bookmarkStart w:name="_Toc383113362" w:id="24"/>
      <w:bookmarkStart w:name="_Toc4166137" w:id="25"/>
      <w:r>
        <w:t>Prior and Related Studies</w:t>
      </w:r>
      <w:bookmarkEnd w:id="24"/>
      <w:bookmarkEnd w:id="25"/>
    </w:p>
    <w:p w:rsidR="00D14345" w:rsidP="001646B0" w:rsidRDefault="00F26672" w14:paraId="26322D6B" w14:textId="20042322">
      <w:pPr>
        <w:spacing w:after="120" w:line="23" w:lineRule="atLeast"/>
        <w:rPr>
          <w:szCs w:val="24"/>
        </w:rPr>
      </w:pPr>
      <w:r w:rsidRPr="00F26672">
        <w:rPr>
          <w:szCs w:val="24"/>
        </w:rPr>
        <w:t xml:space="preserve">The B&amp;B series provides </w:t>
      </w:r>
      <w:r w:rsidR="00697D72">
        <w:rPr>
          <w:szCs w:val="24"/>
        </w:rPr>
        <w:t>longitudinal studies</w:t>
      </w:r>
      <w:r w:rsidRPr="00F26672">
        <w:rPr>
          <w:szCs w:val="24"/>
        </w:rPr>
        <w:t xml:space="preserve"> of the education, </w:t>
      </w:r>
      <w:r w:rsidR="003064BB">
        <w:rPr>
          <w:szCs w:val="24"/>
        </w:rPr>
        <w:t>employment</w:t>
      </w:r>
      <w:r w:rsidRPr="00F26672">
        <w:rPr>
          <w:szCs w:val="24"/>
        </w:rPr>
        <w:t xml:space="preserve">, financial, and personal experiences of individuals who have completed a bachelor’s degree at a given point in time. </w:t>
      </w:r>
      <w:r w:rsidR="00E06597">
        <w:rPr>
          <w:szCs w:val="24"/>
        </w:rPr>
        <w:t xml:space="preserve">Four </w:t>
      </w:r>
      <w:r w:rsidRPr="00F26672">
        <w:rPr>
          <w:szCs w:val="24"/>
        </w:rPr>
        <w:t xml:space="preserve">B&amp;B cohorts, each sampled </w:t>
      </w:r>
      <w:r w:rsidR="000A524F">
        <w:rPr>
          <w:szCs w:val="24"/>
        </w:rPr>
        <w:t xml:space="preserve">about eight years </w:t>
      </w:r>
      <w:r w:rsidRPr="00F26672">
        <w:rPr>
          <w:szCs w:val="24"/>
        </w:rPr>
        <w:t xml:space="preserve">apart, have allowed researchers to evaluate how baccalaureate degree recipients have fared at differing times in recent history. </w:t>
      </w:r>
      <w:r w:rsidR="00AD745E">
        <w:rPr>
          <w:szCs w:val="24"/>
        </w:rPr>
        <w:t>B</w:t>
      </w:r>
      <w:r w:rsidRPr="00F26672">
        <w:rPr>
          <w:szCs w:val="24"/>
        </w:rPr>
        <w:t xml:space="preserve">achelor’s degree recipients </w:t>
      </w:r>
      <w:r w:rsidR="001646B0">
        <w:rPr>
          <w:szCs w:val="24"/>
        </w:rPr>
        <w:t>are identified in</w:t>
      </w:r>
      <w:r w:rsidRPr="00F26672">
        <w:rPr>
          <w:szCs w:val="24"/>
        </w:rPr>
        <w:t xml:space="preserve"> NPSAS, a nationally representative trend study of postsecondary students designed to determine how students and their families pay for postsecondary education. B&amp;B:16/</w:t>
      </w:r>
      <w:r w:rsidR="00FE656F">
        <w:rPr>
          <w:szCs w:val="24"/>
        </w:rPr>
        <w:t>20</w:t>
      </w:r>
      <w:r w:rsidRPr="00F26672" w:rsidR="00FE656F">
        <w:rPr>
          <w:szCs w:val="24"/>
        </w:rPr>
        <w:t xml:space="preserve"> </w:t>
      </w:r>
      <w:r w:rsidRPr="00F26672">
        <w:rPr>
          <w:szCs w:val="24"/>
        </w:rPr>
        <w:t xml:space="preserve">is the </w:t>
      </w:r>
      <w:r w:rsidR="00FE656F">
        <w:rPr>
          <w:szCs w:val="24"/>
        </w:rPr>
        <w:t>second</w:t>
      </w:r>
      <w:r w:rsidRPr="00F26672" w:rsidR="00FE656F">
        <w:rPr>
          <w:szCs w:val="24"/>
        </w:rPr>
        <w:t xml:space="preserve"> </w:t>
      </w:r>
      <w:r w:rsidRPr="00F26672">
        <w:rPr>
          <w:szCs w:val="24"/>
        </w:rPr>
        <w:t>follow-up of a panel of baccalaureate degree recipients identified in NPSAS:16, and part of the fourth cohort (B&amp;B:16) of the B&amp;B series. The current cohort contains students who earned their bachelor’s degrees in 2015–16.</w:t>
      </w:r>
    </w:p>
    <w:p w:rsidR="00F26672" w:rsidP="00975A2B" w:rsidRDefault="0070095B" w14:paraId="6E0528C0" w14:textId="77777777">
      <w:pPr>
        <w:spacing w:after="120" w:line="23" w:lineRule="atLeast"/>
        <w:rPr>
          <w:rFonts w:cstheme="majorBidi"/>
        </w:rPr>
      </w:pPr>
      <w:r>
        <w:rPr>
          <w:szCs w:val="24"/>
        </w:rPr>
        <w:lastRenderedPageBreak/>
        <w:t>Table 1 presents t</w:t>
      </w:r>
      <w:r w:rsidRPr="00F26672" w:rsidR="00F26672">
        <w:rPr>
          <w:szCs w:val="24"/>
        </w:rPr>
        <w:t xml:space="preserve">he chronology of the previous administrations of the NPSAS study and its associated longitudinal components, including the Beginning Postsecondary Students </w:t>
      </w:r>
      <w:r w:rsidR="00696D8D">
        <w:rPr>
          <w:szCs w:val="24"/>
        </w:rPr>
        <w:t xml:space="preserve">Longitudinal </w:t>
      </w:r>
      <w:r w:rsidR="007837FE">
        <w:rPr>
          <w:szCs w:val="24"/>
        </w:rPr>
        <w:t>Study (BPS)</w:t>
      </w:r>
      <w:r w:rsidRPr="00F26672" w:rsidR="00F26672">
        <w:rPr>
          <w:szCs w:val="24"/>
        </w:rPr>
        <w:t>. For all studies,</w:t>
      </w:r>
      <w:r w:rsidR="00FE656F">
        <w:rPr>
          <w:szCs w:val="24"/>
        </w:rPr>
        <w:t xml:space="preserve"> except B&amp;B:16/20,</w:t>
      </w:r>
      <w:r w:rsidRPr="00F26672" w:rsidR="00F26672">
        <w:rPr>
          <w:szCs w:val="24"/>
        </w:rPr>
        <w:t xml:space="preserve"> full-scale data collection was preceded by a field test data collection one year earlier in order to test methods and procedures planned for the </w:t>
      </w:r>
      <w:r w:rsidR="00F12F11">
        <w:rPr>
          <w:szCs w:val="24"/>
        </w:rPr>
        <w:t>full-scale study</w:t>
      </w:r>
      <w:r w:rsidRPr="00F26672" w:rsidR="00F26672">
        <w:rPr>
          <w:szCs w:val="24"/>
        </w:rPr>
        <w:t>.</w:t>
      </w:r>
      <w:r w:rsidRPr="00342DB3" w:rsidR="00FE656F">
        <w:rPr>
          <w:szCs w:val="24"/>
        </w:rPr>
        <w:t xml:space="preserve"> </w:t>
      </w:r>
      <w:r w:rsidRPr="0056446C" w:rsidR="00FE656F">
        <w:rPr>
          <w:rFonts w:cstheme="majorBidi"/>
        </w:rPr>
        <w:t>In August 2018, NCES determined that a B&amp;B:16/20 field test was not necessary given that several cycles of B&amp;B have been conducted in recent years and most of the survey items anticipated for the B&amp;B:16/20 full-scale data collection have been used in previous cycles of B&amp;B.</w:t>
      </w:r>
    </w:p>
    <w:p w:rsidR="00403256" w:rsidP="00403256" w:rsidRDefault="00403256" w14:paraId="56F94782" w14:textId="77777777">
      <w:pPr>
        <w:pStyle w:val="BodyText"/>
        <w:keepNext/>
      </w:pPr>
      <w:r>
        <w:t>The seven major issues addressed in these Sample Surveys Division studies are:</w:t>
      </w:r>
    </w:p>
    <w:p w:rsidR="00403256" w:rsidP="00403256" w:rsidRDefault="00403256" w14:paraId="34392683" w14:textId="77777777">
      <w:pPr>
        <w:pStyle w:val="ListBullet2"/>
        <w:tabs>
          <w:tab w:val="clear" w:pos="1080"/>
        </w:tabs>
        <w:spacing w:before="0"/>
        <w:ind w:left="720"/>
      </w:pPr>
      <w:r>
        <w:t>Undergraduate access/choice of institution;</w:t>
      </w:r>
    </w:p>
    <w:p w:rsidR="00403256" w:rsidP="00403256" w:rsidRDefault="00403256" w14:paraId="0F8732BB" w14:textId="77777777">
      <w:pPr>
        <w:pStyle w:val="ListBullet2"/>
        <w:tabs>
          <w:tab w:val="clear" w:pos="1080"/>
        </w:tabs>
        <w:spacing w:before="0"/>
        <w:ind w:left="720"/>
      </w:pPr>
      <w:r>
        <w:t>Persistence;</w:t>
      </w:r>
    </w:p>
    <w:p w:rsidR="00403256" w:rsidP="00403256" w:rsidRDefault="00403256" w14:paraId="50B1D9D1" w14:textId="77777777">
      <w:pPr>
        <w:pStyle w:val="ListBullet2"/>
        <w:tabs>
          <w:tab w:val="clear" w:pos="1080"/>
        </w:tabs>
        <w:spacing w:before="0"/>
        <w:ind w:left="720"/>
      </w:pPr>
      <w:r>
        <w:t>Progress/curriculum;</w:t>
      </w:r>
    </w:p>
    <w:p w:rsidR="00403256" w:rsidP="00403256" w:rsidRDefault="00403256" w14:paraId="51FE155F" w14:textId="77777777">
      <w:pPr>
        <w:pStyle w:val="ListBullet2"/>
        <w:tabs>
          <w:tab w:val="clear" w:pos="1080"/>
        </w:tabs>
        <w:spacing w:before="0"/>
        <w:ind w:left="720"/>
      </w:pPr>
      <w:r>
        <w:t>Attainment/outcome assessment;</w:t>
      </w:r>
    </w:p>
    <w:p w:rsidR="00403256" w:rsidP="00403256" w:rsidRDefault="00403256" w14:paraId="1B86AD50" w14:textId="77777777">
      <w:pPr>
        <w:pStyle w:val="ListBullet2"/>
        <w:tabs>
          <w:tab w:val="clear" w:pos="1080"/>
        </w:tabs>
        <w:spacing w:before="0"/>
        <w:ind w:left="720"/>
      </w:pPr>
      <w:r>
        <w:t>Financial aid and student debt;</w:t>
      </w:r>
    </w:p>
    <w:p w:rsidR="00403256" w:rsidP="00403256" w:rsidRDefault="00403256" w14:paraId="18B39AB3" w14:textId="77777777">
      <w:pPr>
        <w:pStyle w:val="ListBullet2"/>
        <w:tabs>
          <w:tab w:val="clear" w:pos="1080"/>
        </w:tabs>
        <w:spacing w:before="0"/>
        <w:ind w:left="720"/>
      </w:pPr>
      <w:r>
        <w:t>Access to graduate programs; and</w:t>
      </w:r>
    </w:p>
    <w:p w:rsidR="00403256" w:rsidP="00403256" w:rsidRDefault="00403256" w14:paraId="3D428731" w14:textId="77777777">
      <w:pPr>
        <w:pStyle w:val="ListBullet2"/>
        <w:tabs>
          <w:tab w:val="clear" w:pos="1080"/>
        </w:tabs>
        <w:spacing w:before="0"/>
        <w:ind w:left="720"/>
      </w:pPr>
      <w:r>
        <w:t>Benefits of postsecondary education to individuals and society.</w:t>
      </w:r>
    </w:p>
    <w:p w:rsidR="00265E39" w:rsidP="00D26CBC" w:rsidRDefault="002D09D2" w14:paraId="3C492530" w14:textId="77777777">
      <w:pPr>
        <w:pStyle w:val="TableTitle"/>
        <w:spacing w:before="240"/>
        <w:ind w:left="907" w:hanging="907"/>
      </w:pPr>
      <w:bookmarkStart w:name="_Toc381969977" w:id="26"/>
      <w:r>
        <w:t>Table 1.</w:t>
      </w:r>
      <w:r w:rsidR="00A71A26">
        <w:tab/>
      </w:r>
      <w:r w:rsidRPr="00265E39" w:rsidR="00265E39">
        <w:t>Chronology of NPSAS and its longitudinal components</w:t>
      </w:r>
      <w:bookmarkEnd w:id="26"/>
    </w:p>
    <w:tbl>
      <w:tblPr>
        <w:tblStyle w:val="TableGrid1"/>
        <w:tblW w:w="5000" w:type="pct"/>
        <w:tblLook w:val="01E0" w:firstRow="1" w:lastRow="1" w:firstColumn="1" w:lastColumn="1" w:noHBand="0" w:noVBand="0"/>
      </w:tblPr>
      <w:tblGrid>
        <w:gridCol w:w="2586"/>
        <w:gridCol w:w="2586"/>
        <w:gridCol w:w="2254"/>
        <w:gridCol w:w="3086"/>
      </w:tblGrid>
      <w:tr w:rsidRPr="00A71A26" w:rsidR="00265E39" w:rsidTr="003A3644" w14:paraId="4C21BB1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rsidRPr="00A71A26" w:rsidR="00265E39" w:rsidP="00ED436E" w:rsidRDefault="00265E39" w14:paraId="5D2479BA" w14:textId="77777777">
            <w:pPr>
              <w:pStyle w:val="Tabletext"/>
              <w:rPr>
                <w:b/>
              </w:rPr>
            </w:pPr>
            <w:r w:rsidRPr="00A71A26">
              <w:rPr>
                <w:b/>
              </w:rPr>
              <w:t>Base year</w:t>
            </w:r>
          </w:p>
        </w:tc>
        <w:tc>
          <w:tcPr>
            <w:tcW w:w="0" w:type="dxa"/>
          </w:tcPr>
          <w:p w:rsidRPr="00A71A26" w:rsidR="00265E39" w:rsidP="00ED436E" w:rsidRDefault="00265E39" w14:paraId="5B5EC5DC"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First follow-up</w:t>
            </w:r>
          </w:p>
        </w:tc>
        <w:tc>
          <w:tcPr>
            <w:tcW w:w="0" w:type="dxa"/>
          </w:tcPr>
          <w:p w:rsidRPr="00A71A26" w:rsidR="00265E39" w:rsidP="00ED436E" w:rsidRDefault="00265E39" w14:paraId="5DD97B56"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Second follow-up</w:t>
            </w:r>
          </w:p>
        </w:tc>
        <w:tc>
          <w:tcPr>
            <w:tcW w:w="0" w:type="dxa"/>
          </w:tcPr>
          <w:p w:rsidRPr="00A71A26" w:rsidR="00265E39" w:rsidP="00ED436E" w:rsidRDefault="00265E39" w14:paraId="7B5D7A17"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Third follow-up</w:t>
            </w:r>
          </w:p>
        </w:tc>
      </w:tr>
      <w:tr w:rsidRPr="00152C3A" w:rsidR="00265E39" w:rsidTr="003A3644" w14:paraId="7175DA8C"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451443FE" w14:textId="77777777">
            <w:pPr>
              <w:pStyle w:val="Tablebody"/>
              <w:rPr>
                <w:b/>
              </w:rPr>
            </w:pPr>
            <w:r w:rsidRPr="005069CE">
              <w:t>NPSAS:90</w:t>
            </w:r>
          </w:p>
        </w:tc>
        <w:tc>
          <w:tcPr>
            <w:tcW w:w="0" w:type="dxa"/>
          </w:tcPr>
          <w:p w:rsidRPr="005069CE" w:rsidR="00265E39" w:rsidP="00ED436E" w:rsidRDefault="00265E39" w14:paraId="358135CD"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BPS:90/92</w:t>
            </w:r>
          </w:p>
        </w:tc>
        <w:tc>
          <w:tcPr>
            <w:tcW w:w="0" w:type="dxa"/>
          </w:tcPr>
          <w:p w:rsidRPr="005069CE" w:rsidR="00265E39" w:rsidP="00ED436E" w:rsidRDefault="00265E39" w14:paraId="38F9BABC"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BPS:90/94</w:t>
            </w:r>
          </w:p>
        </w:tc>
        <w:tc>
          <w:tcPr>
            <w:tcW w:w="0" w:type="dxa"/>
          </w:tcPr>
          <w:p w:rsidRPr="005069CE" w:rsidR="00265E39" w:rsidP="00ED436E" w:rsidRDefault="00265E39" w14:paraId="5F7DA027"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265E39" w:rsidTr="003A3644" w14:paraId="6A8EA430"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514E19A8" w14:textId="77777777">
            <w:pPr>
              <w:pStyle w:val="Tablebody"/>
              <w:rPr>
                <w:b/>
              </w:rPr>
            </w:pPr>
            <w:r w:rsidRPr="005069CE">
              <w:t>NPSAS:93</w:t>
            </w:r>
          </w:p>
        </w:tc>
        <w:tc>
          <w:tcPr>
            <w:tcW w:w="0" w:type="dxa"/>
          </w:tcPr>
          <w:p w:rsidRPr="005069CE" w:rsidR="00265E39" w:rsidP="00ED436E" w:rsidRDefault="00265E39" w14:paraId="3C3B11FB"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B&amp;B:93/94</w:t>
            </w:r>
          </w:p>
        </w:tc>
        <w:tc>
          <w:tcPr>
            <w:tcW w:w="0" w:type="dxa"/>
          </w:tcPr>
          <w:p w:rsidRPr="005069CE" w:rsidR="00265E39" w:rsidP="00ED436E" w:rsidRDefault="00265E39" w14:paraId="412D9CC1"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B&amp;B:93/97</w:t>
            </w:r>
          </w:p>
        </w:tc>
        <w:tc>
          <w:tcPr>
            <w:tcW w:w="0" w:type="dxa"/>
          </w:tcPr>
          <w:p w:rsidRPr="005069CE" w:rsidR="00265E39" w:rsidP="00ED436E" w:rsidRDefault="00265E39" w14:paraId="0DE37866"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B&amp;B:93/03</w:t>
            </w:r>
          </w:p>
        </w:tc>
      </w:tr>
      <w:tr w:rsidRPr="00152C3A" w:rsidR="00265E39" w:rsidTr="003A3644" w14:paraId="2CE8CA24"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7D3DBC0C" w14:textId="77777777">
            <w:pPr>
              <w:pStyle w:val="Tablebody"/>
              <w:rPr>
                <w:b/>
              </w:rPr>
            </w:pPr>
            <w:r w:rsidRPr="005069CE">
              <w:t>NPSAS:96</w:t>
            </w:r>
          </w:p>
        </w:tc>
        <w:tc>
          <w:tcPr>
            <w:tcW w:w="0" w:type="dxa"/>
          </w:tcPr>
          <w:p w:rsidRPr="005069CE" w:rsidR="00265E39" w:rsidP="00ED436E" w:rsidRDefault="00265E39" w14:paraId="446406CE"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BPS:96/98</w:t>
            </w:r>
          </w:p>
        </w:tc>
        <w:tc>
          <w:tcPr>
            <w:tcW w:w="0" w:type="dxa"/>
          </w:tcPr>
          <w:p w:rsidRPr="005069CE" w:rsidR="00265E39" w:rsidP="00ED436E" w:rsidRDefault="00265E39" w14:paraId="4C65DCC9"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BPS:96/01</w:t>
            </w:r>
          </w:p>
        </w:tc>
        <w:tc>
          <w:tcPr>
            <w:tcW w:w="0" w:type="dxa"/>
          </w:tcPr>
          <w:p w:rsidRPr="005069CE" w:rsidR="00265E39" w:rsidP="00ED436E" w:rsidRDefault="00AA6176" w14:paraId="7AD3DD96"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Administrative data matching only</w:t>
            </w:r>
          </w:p>
        </w:tc>
      </w:tr>
      <w:tr w:rsidRPr="00152C3A" w:rsidR="00265E39" w:rsidTr="003A3644" w14:paraId="6E8A09FC"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799F8A49" w14:textId="77777777">
            <w:pPr>
              <w:pStyle w:val="Tablebody"/>
              <w:rPr>
                <w:b/>
              </w:rPr>
            </w:pPr>
            <w:r w:rsidRPr="005069CE">
              <w:t>NPSAS:2000</w:t>
            </w:r>
          </w:p>
        </w:tc>
        <w:tc>
          <w:tcPr>
            <w:tcW w:w="0" w:type="dxa"/>
          </w:tcPr>
          <w:p w:rsidRPr="005069CE" w:rsidR="00265E39" w:rsidP="00ED436E" w:rsidRDefault="00265E39" w14:paraId="78891019"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B&amp;B:2000/01</w:t>
            </w:r>
          </w:p>
        </w:tc>
        <w:tc>
          <w:tcPr>
            <w:tcW w:w="0" w:type="dxa"/>
          </w:tcPr>
          <w:p w:rsidRPr="005069CE" w:rsidR="00265E39" w:rsidP="00ED436E" w:rsidRDefault="00265E39" w14:paraId="3D3B7968" w14:textId="77777777">
            <w:pPr>
              <w:pStyle w:val="Tabletext"/>
              <w:cnfStyle w:val="000000000000" w:firstRow="0" w:lastRow="0" w:firstColumn="0" w:lastColumn="0" w:oddVBand="0" w:evenVBand="0" w:oddHBand="0" w:evenHBand="0" w:firstRowFirstColumn="0" w:firstRowLastColumn="0" w:lastRowFirstColumn="0" w:lastRowLastColumn="0"/>
            </w:pPr>
            <w:r w:rsidRPr="005069CE">
              <w:t>—</w:t>
            </w:r>
          </w:p>
        </w:tc>
        <w:tc>
          <w:tcPr>
            <w:tcW w:w="0" w:type="dxa"/>
          </w:tcPr>
          <w:p w:rsidRPr="005069CE" w:rsidR="00265E39" w:rsidP="00ED436E" w:rsidRDefault="00265E39" w14:paraId="2DAD5B08"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265E39" w:rsidTr="003A3644" w14:paraId="770A4834"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40ADFEB6" w14:textId="77777777">
            <w:pPr>
              <w:pStyle w:val="Tablebody"/>
              <w:rPr>
                <w:b/>
              </w:rPr>
            </w:pPr>
            <w:r w:rsidRPr="005069CE">
              <w:t>NPSAS:04</w:t>
            </w:r>
          </w:p>
        </w:tc>
        <w:tc>
          <w:tcPr>
            <w:tcW w:w="0" w:type="dxa"/>
          </w:tcPr>
          <w:p w:rsidRPr="005069CE" w:rsidR="00265E39" w:rsidP="00ED436E" w:rsidRDefault="00265E39" w14:paraId="6E1150D3"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BPS:04/06</w:t>
            </w:r>
          </w:p>
        </w:tc>
        <w:tc>
          <w:tcPr>
            <w:tcW w:w="0" w:type="dxa"/>
          </w:tcPr>
          <w:p w:rsidRPr="005069CE" w:rsidR="00265E39" w:rsidP="00ED436E" w:rsidRDefault="00265E39" w14:paraId="29569E26"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BPS:04/09</w:t>
            </w:r>
          </w:p>
        </w:tc>
        <w:tc>
          <w:tcPr>
            <w:tcW w:w="0" w:type="dxa"/>
          </w:tcPr>
          <w:p w:rsidRPr="005069CE" w:rsidR="00265E39" w:rsidP="00ED436E" w:rsidRDefault="00AA6176" w14:paraId="7AFDD611"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Administrative data matching only</w:t>
            </w:r>
          </w:p>
        </w:tc>
      </w:tr>
      <w:tr w:rsidRPr="00152C3A" w:rsidR="00265E39" w:rsidTr="003A3644" w14:paraId="2C687776"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6080E0CF" w14:textId="77777777">
            <w:pPr>
              <w:pStyle w:val="Tablebody"/>
              <w:rPr>
                <w:b/>
              </w:rPr>
            </w:pPr>
            <w:r w:rsidRPr="005069CE">
              <w:t>NPSAS:08</w:t>
            </w:r>
          </w:p>
        </w:tc>
        <w:tc>
          <w:tcPr>
            <w:tcW w:w="0" w:type="dxa"/>
          </w:tcPr>
          <w:p w:rsidRPr="005069CE" w:rsidR="00265E39" w:rsidP="00ED436E" w:rsidRDefault="00265E39" w14:paraId="4B3D5105"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B&amp;B:08/09</w:t>
            </w:r>
          </w:p>
        </w:tc>
        <w:tc>
          <w:tcPr>
            <w:tcW w:w="0" w:type="dxa"/>
          </w:tcPr>
          <w:p w:rsidRPr="005069CE" w:rsidR="00265E39" w:rsidP="00ED436E" w:rsidRDefault="00265E39" w14:paraId="0A5A1545"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B&amp;B:08/12</w:t>
            </w:r>
          </w:p>
        </w:tc>
        <w:tc>
          <w:tcPr>
            <w:tcW w:w="0" w:type="dxa"/>
          </w:tcPr>
          <w:p w:rsidRPr="005069CE" w:rsidR="00265E39" w:rsidP="00ED436E" w:rsidRDefault="00B84886" w14:paraId="3CEEB37C"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 xml:space="preserve">B&amp;B:08/18 </w:t>
            </w:r>
          </w:p>
        </w:tc>
      </w:tr>
      <w:tr w:rsidRPr="00152C3A" w:rsidR="00265E39" w:rsidTr="003A3644" w14:paraId="64514931"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3EBBB46C" w14:textId="77777777">
            <w:pPr>
              <w:pStyle w:val="Tablebody"/>
              <w:rPr>
                <w:b/>
              </w:rPr>
            </w:pPr>
            <w:r w:rsidRPr="005069CE">
              <w:t>NPSAS:12</w:t>
            </w:r>
          </w:p>
        </w:tc>
        <w:tc>
          <w:tcPr>
            <w:tcW w:w="0" w:type="dxa"/>
          </w:tcPr>
          <w:p w:rsidRPr="005069CE" w:rsidR="00265E39" w:rsidP="00ED436E" w:rsidRDefault="00265E39" w14:paraId="420562CF"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BPS:12/14</w:t>
            </w:r>
          </w:p>
        </w:tc>
        <w:tc>
          <w:tcPr>
            <w:tcW w:w="0" w:type="dxa"/>
          </w:tcPr>
          <w:p w:rsidRPr="005069CE" w:rsidR="00265E39" w:rsidP="00ED436E" w:rsidRDefault="00265E39" w14:paraId="63AC754A"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BPS:12/17</w:t>
            </w:r>
          </w:p>
        </w:tc>
        <w:tc>
          <w:tcPr>
            <w:tcW w:w="0" w:type="dxa"/>
          </w:tcPr>
          <w:p w:rsidRPr="005069CE" w:rsidR="00265E39" w:rsidP="00ED436E" w:rsidRDefault="00265E39" w14:paraId="6A1C8CC5"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56446C" w:rsidTr="003A3644" w14:paraId="36606B26"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56446C" w:rsidP="0056446C" w:rsidRDefault="0056446C" w14:paraId="1D71BEA9" w14:textId="77777777">
            <w:pPr>
              <w:pStyle w:val="Tablebody"/>
            </w:pPr>
            <w:r w:rsidRPr="005069CE">
              <w:t>NPSAS:16</w:t>
            </w:r>
          </w:p>
        </w:tc>
        <w:tc>
          <w:tcPr>
            <w:tcW w:w="0" w:type="dxa"/>
          </w:tcPr>
          <w:p w:rsidRPr="005069CE" w:rsidR="0056446C" w:rsidP="0056446C" w:rsidRDefault="0056446C" w14:paraId="2FAC156A"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B&amp;B:16/17</w:t>
            </w:r>
          </w:p>
        </w:tc>
        <w:tc>
          <w:tcPr>
            <w:tcW w:w="0" w:type="dxa"/>
          </w:tcPr>
          <w:p w:rsidRPr="005069CE" w:rsidR="0056446C" w:rsidP="0056446C" w:rsidRDefault="0056446C" w14:paraId="77BE49F0"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B&amp;B:16/20</w:t>
            </w:r>
          </w:p>
        </w:tc>
        <w:tc>
          <w:tcPr>
            <w:tcW w:w="0" w:type="dxa"/>
          </w:tcPr>
          <w:p w:rsidRPr="005069CE" w:rsidR="0056446C" w:rsidP="0056446C" w:rsidRDefault="00A35755" w14:paraId="5A27727F" w14:textId="2C552CB1">
            <w:pPr>
              <w:pStyle w:val="Tabletext"/>
              <w:cnfStyle w:val="000000000000" w:firstRow="0" w:lastRow="0" w:firstColumn="0" w:lastColumn="0" w:oddVBand="0" w:evenVBand="0" w:oddHBand="0" w:evenHBand="0" w:firstRowFirstColumn="0" w:firstRowLastColumn="0" w:lastRowFirstColumn="0" w:lastRowLastColumn="0"/>
            </w:pPr>
            <w:r>
              <w:t>B&amp;B:16/26 (anticipated)</w:t>
            </w:r>
          </w:p>
        </w:tc>
      </w:tr>
      <w:tr w:rsidRPr="00152C3A" w:rsidR="0056446C" w:rsidTr="003A3644" w14:paraId="30669C88" w14:textId="77777777">
        <w:tc>
          <w:tcPr>
            <w:cnfStyle w:val="001000000000" w:firstRow="0" w:lastRow="0" w:firstColumn="1" w:lastColumn="0" w:oddVBand="0" w:evenVBand="0" w:oddHBand="0" w:evenHBand="0" w:firstRowFirstColumn="0" w:firstRowLastColumn="0" w:lastRowFirstColumn="0" w:lastRowLastColumn="0"/>
            <w:tcW w:w="0" w:type="dxa"/>
          </w:tcPr>
          <w:p w:rsidRPr="0056446C" w:rsidR="0056446C" w:rsidP="0056446C" w:rsidRDefault="0056446C" w14:paraId="2BFB51B2" w14:textId="77777777">
            <w:pPr>
              <w:pStyle w:val="Tablebody"/>
              <w:rPr>
                <w:b/>
              </w:rPr>
            </w:pPr>
            <w:r w:rsidRPr="0056446C">
              <w:t>NPSAS:20</w:t>
            </w:r>
          </w:p>
        </w:tc>
        <w:tc>
          <w:tcPr>
            <w:tcW w:w="0" w:type="dxa"/>
          </w:tcPr>
          <w:p w:rsidRPr="0056446C" w:rsidR="0056446C" w:rsidP="0056446C" w:rsidRDefault="0056446C" w14:paraId="6379D8AD"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6446C">
              <w:t>BPS:20/22</w:t>
            </w:r>
          </w:p>
        </w:tc>
        <w:tc>
          <w:tcPr>
            <w:tcW w:w="0" w:type="dxa"/>
          </w:tcPr>
          <w:p w:rsidRPr="0056446C" w:rsidR="0056446C" w:rsidP="0056446C" w:rsidRDefault="0056446C" w14:paraId="547A5BD5"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6446C">
              <w:t>BPS:20/25</w:t>
            </w:r>
          </w:p>
        </w:tc>
        <w:tc>
          <w:tcPr>
            <w:tcW w:w="0" w:type="dxa"/>
          </w:tcPr>
          <w:p w:rsidRPr="005069CE" w:rsidR="0056446C" w:rsidP="0056446C" w:rsidRDefault="0056446C" w14:paraId="7521E54C" w14:textId="77777777">
            <w:pPr>
              <w:pStyle w:val="Tabletext"/>
              <w:cnfStyle w:val="000000000000" w:firstRow="0" w:lastRow="0" w:firstColumn="0" w:lastColumn="0" w:oddVBand="0" w:evenVBand="0" w:oddHBand="0" w:evenHBand="0" w:firstRowFirstColumn="0" w:firstRowLastColumn="0" w:lastRowFirstColumn="0" w:lastRowLastColumn="0"/>
            </w:pPr>
            <w:r w:rsidRPr="005069CE">
              <w:t>—</w:t>
            </w:r>
          </w:p>
        </w:tc>
      </w:tr>
    </w:tbl>
    <w:p w:rsidR="00265E39" w:rsidP="00ED436E" w:rsidRDefault="00265E39" w14:paraId="6B8FD410" w14:textId="77777777">
      <w:pPr>
        <w:pStyle w:val="Tablenotes"/>
        <w:keepNext/>
      </w:pPr>
      <w:r>
        <w:t>— Not applicable.</w:t>
      </w:r>
    </w:p>
    <w:p w:rsidR="00265E39" w:rsidP="00ED436E" w:rsidRDefault="00265E39" w14:paraId="07C74EAB" w14:textId="77777777">
      <w:pPr>
        <w:pStyle w:val="Tablenotes"/>
        <w:keepNext/>
        <w:spacing w:after="240"/>
      </w:pPr>
      <w:r>
        <w:t>NOTE: BPS = Beginning Postsecondary Students; B&amp;B = Baccalaureate and Beyond.</w:t>
      </w:r>
    </w:p>
    <w:p w:rsidR="00265E39" w:rsidP="00D26CBC" w:rsidRDefault="00265E39" w14:paraId="0421BC7C" w14:textId="77777777">
      <w:pPr>
        <w:pStyle w:val="Heading2"/>
        <w:spacing w:before="240"/>
      </w:pPr>
      <w:bookmarkStart w:name="_Toc383113363" w:id="27"/>
      <w:bookmarkStart w:name="_Toc4166138" w:id="28"/>
      <w:r>
        <w:t>Purposes and Uses of the Data</w:t>
      </w:r>
      <w:bookmarkEnd w:id="27"/>
      <w:bookmarkEnd w:id="28"/>
    </w:p>
    <w:p w:rsidRPr="00120D11" w:rsidR="00147166" w:rsidP="00975A2B" w:rsidRDefault="00147166" w14:paraId="1D4883AB" w14:textId="77777777">
      <w:pPr>
        <w:spacing w:after="120" w:line="23" w:lineRule="atLeast"/>
        <w:rPr>
          <w:rFonts w:cstheme="majorBidi"/>
        </w:rPr>
      </w:pPr>
      <w:r w:rsidRPr="00120D11">
        <w:rPr>
          <w:rFonts w:cstheme="majorBidi"/>
        </w:rPr>
        <w:t>This section provides information on the purposes of B&amp;B:16/</w:t>
      </w:r>
      <w:r w:rsidR="00342DB3">
        <w:rPr>
          <w:rFonts w:cstheme="majorBidi"/>
        </w:rPr>
        <w:t>20</w:t>
      </w:r>
      <w:r w:rsidRPr="00120D11" w:rsidR="00342DB3">
        <w:rPr>
          <w:rFonts w:cstheme="majorBidi"/>
        </w:rPr>
        <w:t xml:space="preserve"> </w:t>
      </w:r>
      <w:r w:rsidRPr="00120D11">
        <w:rPr>
          <w:rFonts w:cstheme="majorBidi"/>
        </w:rPr>
        <w:t>and an overview of the primary research issues it addresses.</w:t>
      </w:r>
    </w:p>
    <w:p w:rsidR="00265E39" w:rsidP="00975A2B" w:rsidRDefault="004D2386" w14:paraId="01EFE774" w14:textId="77777777">
      <w:pPr>
        <w:pStyle w:val="Heading3"/>
        <w:spacing w:before="0" w:line="23" w:lineRule="atLeast"/>
      </w:pPr>
      <w:bookmarkStart w:name="_Toc383113364" w:id="29"/>
      <w:bookmarkStart w:name="_Toc4166139" w:id="30"/>
      <w:r>
        <w:t>B&amp;B:16/</w:t>
      </w:r>
      <w:r w:rsidR="00342DB3">
        <w:t xml:space="preserve">20 </w:t>
      </w:r>
      <w:r w:rsidR="00265E39">
        <w:t>Purposes</w:t>
      </w:r>
      <w:bookmarkEnd w:id="29"/>
      <w:bookmarkEnd w:id="30"/>
    </w:p>
    <w:p w:rsidRPr="00120D11" w:rsidR="001559BB" w:rsidP="00704080" w:rsidRDefault="001559BB" w14:paraId="6B8F06AF" w14:textId="77777777">
      <w:pPr>
        <w:pStyle w:val="BodyText"/>
        <w:spacing w:before="0" w:line="23" w:lineRule="atLeast"/>
      </w:pPr>
      <w:r w:rsidRPr="00120D11">
        <w:t>The primary purpose</w:t>
      </w:r>
      <w:r w:rsidR="00A47C22">
        <w:t xml:space="preserve"> of the B&amp;B </w:t>
      </w:r>
      <w:r w:rsidR="00E97FF0">
        <w:t>longitudinal study series is</w:t>
      </w:r>
      <w:r w:rsidRPr="00120D11">
        <w:t xml:space="preserve"> to describe the </w:t>
      </w:r>
      <w:r w:rsidR="009B2FA4">
        <w:t>post-graduation pathways</w:t>
      </w:r>
      <w:r w:rsidRPr="00120D11">
        <w:t xml:space="preserve"> of </w:t>
      </w:r>
      <w:r w:rsidR="009B2FA4">
        <w:t xml:space="preserve">baccalaureate recipients, </w:t>
      </w:r>
      <w:r w:rsidRPr="00120D11">
        <w:t>with a focus on their expe</w:t>
      </w:r>
      <w:r w:rsidR="00CB1C99">
        <w:t xml:space="preserve">riences in the labor market, </w:t>
      </w:r>
      <w:r w:rsidR="00684E48">
        <w:t>postbaccalaureate</w:t>
      </w:r>
      <w:r w:rsidRPr="00120D11">
        <w:t xml:space="preserve"> education, </w:t>
      </w:r>
      <w:r w:rsidR="00A47C22">
        <w:t xml:space="preserve">and </w:t>
      </w:r>
      <w:r w:rsidRPr="00120D11">
        <w:t>their education</w:t>
      </w:r>
      <w:r w:rsidR="00A47C22">
        <w:t>-related debt. B&amp;B also focuses on the continuing education paths of science, technology, engineering, and mathematics (STEM) graduates,</w:t>
      </w:r>
      <w:r w:rsidRPr="00120D11" w:rsidR="00A47C22">
        <w:t xml:space="preserve"> </w:t>
      </w:r>
      <w:r w:rsidRPr="009B665F" w:rsidR="00A47C22">
        <w:t xml:space="preserve">as well as </w:t>
      </w:r>
      <w:r w:rsidRPr="009B665F">
        <w:t>the experiences of those who have begun careers in education of students through the 12</w:t>
      </w:r>
      <w:r w:rsidRPr="00A71A26" w:rsidR="00A71A26">
        <w:t>t</w:t>
      </w:r>
      <w:r w:rsidRPr="00A71A26">
        <w:t>h</w:t>
      </w:r>
      <w:r w:rsidRPr="009B665F">
        <w:t xml:space="preserve"> grade.</w:t>
      </w:r>
      <w:r w:rsidRPr="00120D11">
        <w:t xml:space="preserve"> Since</w:t>
      </w:r>
      <w:r w:rsidR="00A103A6">
        <w:t xml:space="preserve"> graduating from college in 2015</w:t>
      </w:r>
      <w:r w:rsidR="00A71A26">
        <w:t>–</w:t>
      </w:r>
      <w:r w:rsidR="00A103A6">
        <w:t>16</w:t>
      </w:r>
      <w:r w:rsidRPr="00120D11">
        <w:t xml:space="preserve">, members of this B&amp;B cohort will begin moving into and out of the workforce, enrolling in additional </w:t>
      </w:r>
      <w:r w:rsidR="00704080">
        <w:t>postsecondary</w:t>
      </w:r>
      <w:r w:rsidRPr="00120D11">
        <w:t xml:space="preserve"> education, forming families, and repaying undergraduate education-related debt. Documenting these choices and pathways, along with individual, institutional, and employment characteristics related to those choices, provides critical information on the costs and benefits of a bachelor’s degree in today’s workforce.</w:t>
      </w:r>
    </w:p>
    <w:p w:rsidRPr="00EE6252" w:rsidR="004D2386" w:rsidP="00362906" w:rsidRDefault="001559BB" w14:paraId="69005498" w14:textId="77777777">
      <w:pPr>
        <w:spacing w:after="120" w:line="23" w:lineRule="atLeast"/>
        <w:rPr>
          <w:rFonts w:cstheme="majorBidi"/>
        </w:rPr>
      </w:pPr>
      <w:r w:rsidRPr="00120D11">
        <w:t xml:space="preserve">The B&amp;B series of studies is critical to understanding the education paths of </w:t>
      </w:r>
      <w:r w:rsidRPr="00120D11">
        <w:rPr>
          <w:i/>
          <w:iCs/>
        </w:rPr>
        <w:t>all types</w:t>
      </w:r>
      <w:r w:rsidRPr="00120D11">
        <w:t xml:space="preserve"> of bachelor’s degree recipients. </w:t>
      </w:r>
      <w:r w:rsidR="00362906">
        <w:t xml:space="preserve">While these graduates are homogenous in many ways, there are important variations to consider. B&amp;B represents </w:t>
      </w:r>
      <w:r w:rsidRPr="00120D11">
        <w:t>both traditional-age and non-traditional-age college graduates</w:t>
      </w:r>
      <w:r w:rsidR="00362906">
        <w:t xml:space="preserve"> of public, private nonprofit, and for-profit institutions, graduates who began their postsecondary education at a community college, and those who began at a four-year college or university</w:t>
      </w:r>
      <w:r w:rsidR="00A1262B">
        <w:t xml:space="preserve">. </w:t>
      </w:r>
      <w:r w:rsidR="007402CE">
        <w:rPr>
          <w:rFonts w:cstheme="majorBidi"/>
        </w:rPr>
        <w:t>Findings based on B&amp;B data</w:t>
      </w:r>
      <w:r w:rsidRPr="00120D11">
        <w:rPr>
          <w:rFonts w:cstheme="majorBidi"/>
        </w:rPr>
        <w:t xml:space="preserve"> are presented in multiple publications such as First Look and</w:t>
      </w:r>
      <w:r w:rsidRPr="00120D11">
        <w:rPr>
          <w:i/>
        </w:rPr>
        <w:t xml:space="preserve"> </w:t>
      </w:r>
      <w:r w:rsidRPr="00BA18F9">
        <w:rPr>
          <w:iCs/>
        </w:rPr>
        <w:t>Statistics in Brief</w:t>
      </w:r>
      <w:r w:rsidRPr="00120D11">
        <w:t xml:space="preserve"> report</w:t>
      </w:r>
      <w:r w:rsidRPr="00120D11">
        <w:rPr>
          <w:rFonts w:cstheme="majorBidi"/>
        </w:rPr>
        <w:t>s, and Web T</w:t>
      </w:r>
      <w:r w:rsidR="002B543D">
        <w:rPr>
          <w:rFonts w:cstheme="majorBidi"/>
        </w:rPr>
        <w:t xml:space="preserve">able publications. The data can also </w:t>
      </w:r>
      <w:r w:rsidRPr="00120D11">
        <w:rPr>
          <w:rFonts w:cstheme="majorBidi"/>
        </w:rPr>
        <w:t xml:space="preserve">be used to calculate statistics with </w:t>
      </w:r>
      <w:proofErr w:type="spellStart"/>
      <w:r w:rsidRPr="00120D11">
        <w:rPr>
          <w:rFonts w:cstheme="majorBidi"/>
        </w:rPr>
        <w:t>PowerStats</w:t>
      </w:r>
      <w:proofErr w:type="spellEnd"/>
      <w:r w:rsidRPr="00120D11">
        <w:rPr>
          <w:rFonts w:cstheme="majorBidi"/>
        </w:rPr>
        <w:t xml:space="preserve">, </w:t>
      </w:r>
      <w:proofErr w:type="spellStart"/>
      <w:r w:rsidRPr="00120D11">
        <w:rPr>
          <w:rFonts w:cstheme="majorBidi"/>
        </w:rPr>
        <w:t>QuickStats</w:t>
      </w:r>
      <w:proofErr w:type="spellEnd"/>
      <w:r w:rsidRPr="00120D11">
        <w:rPr>
          <w:rFonts w:cstheme="majorBidi"/>
        </w:rPr>
        <w:t xml:space="preserve">, and </w:t>
      </w:r>
      <w:proofErr w:type="spellStart"/>
      <w:r w:rsidRPr="00120D11">
        <w:rPr>
          <w:rFonts w:cstheme="majorBidi"/>
        </w:rPr>
        <w:t>TrendStats</w:t>
      </w:r>
      <w:proofErr w:type="spellEnd"/>
      <w:r w:rsidRPr="00120D11">
        <w:rPr>
          <w:rFonts w:cstheme="majorBidi"/>
        </w:rPr>
        <w:t xml:space="preserve">, web-based software applications available to the </w:t>
      </w:r>
      <w:r w:rsidRPr="00120D11">
        <w:rPr>
          <w:rFonts w:cstheme="majorBidi"/>
        </w:rPr>
        <w:lastRenderedPageBreak/>
        <w:t xml:space="preserve">public at </w:t>
      </w:r>
      <w:hyperlink w:history="1" r:id="rId10">
        <w:r w:rsidRPr="00413E27" w:rsidR="00DF21C3">
          <w:rPr>
            <w:rStyle w:val="Hyperlink"/>
            <w:rFonts w:cstheme="majorBidi"/>
          </w:rPr>
          <w:t>https://nces.ed.gov/datalab</w:t>
        </w:r>
      </w:hyperlink>
      <w:r w:rsidRPr="00120D11">
        <w:rPr>
          <w:rFonts w:cstheme="majorBidi"/>
        </w:rPr>
        <w:t xml:space="preserve">, and to qualified researchers through the IES restricted-use </w:t>
      </w:r>
      <w:r w:rsidRPr="00120D11" w:rsidR="004F33DD">
        <w:rPr>
          <w:rFonts w:cstheme="majorBidi"/>
        </w:rPr>
        <w:t>data-licensing</w:t>
      </w:r>
      <w:r w:rsidRPr="00120D11">
        <w:rPr>
          <w:rFonts w:cstheme="majorBidi"/>
        </w:rPr>
        <w:t xml:space="preserve"> program.</w:t>
      </w:r>
    </w:p>
    <w:p w:rsidR="00265E39" w:rsidP="00A71A26" w:rsidRDefault="004D2386" w14:paraId="4CBA4713" w14:textId="77777777">
      <w:pPr>
        <w:pStyle w:val="Heading3"/>
      </w:pPr>
      <w:bookmarkStart w:name="_Toc383113365" w:id="31"/>
      <w:bookmarkStart w:name="_Toc4166140" w:id="32"/>
      <w:r>
        <w:t>B&amp;B:16/</w:t>
      </w:r>
      <w:r w:rsidR="00342DB3">
        <w:t xml:space="preserve">20 </w:t>
      </w:r>
      <w:r w:rsidRPr="00A71A26" w:rsidR="00265E39">
        <w:t>Research</w:t>
      </w:r>
      <w:r w:rsidR="00265E39">
        <w:t xml:space="preserve"> and Policy Issues</w:t>
      </w:r>
      <w:bookmarkEnd w:id="31"/>
      <w:bookmarkEnd w:id="32"/>
    </w:p>
    <w:p w:rsidR="00D14345" w:rsidP="00975A2B" w:rsidRDefault="00B25100" w14:paraId="21458769" w14:textId="77777777">
      <w:pPr>
        <w:spacing w:after="120" w:line="23" w:lineRule="atLeast"/>
        <w:rPr>
          <w:szCs w:val="24"/>
        </w:rPr>
      </w:pPr>
      <w:r w:rsidRPr="00B25100">
        <w:rPr>
          <w:szCs w:val="24"/>
        </w:rPr>
        <w:t>The B&amp;B:16/</w:t>
      </w:r>
      <w:r w:rsidR="00212A25">
        <w:rPr>
          <w:szCs w:val="24"/>
        </w:rPr>
        <w:t>20</w:t>
      </w:r>
      <w:r w:rsidRPr="00B25100" w:rsidR="00212A25">
        <w:rPr>
          <w:szCs w:val="24"/>
        </w:rPr>
        <w:t xml:space="preserve"> </w:t>
      </w:r>
      <w:r w:rsidRPr="00B25100">
        <w:rPr>
          <w:szCs w:val="24"/>
        </w:rPr>
        <w:t xml:space="preserve">data will allow researchers to address a wide variety of policy-relevant topics, including the consequences of education debt, </w:t>
      </w:r>
      <w:r w:rsidR="004133D4">
        <w:rPr>
          <w:szCs w:val="24"/>
        </w:rPr>
        <w:t xml:space="preserve">career paths into and out of STEM fields, </w:t>
      </w:r>
      <w:r w:rsidRPr="00B25100">
        <w:rPr>
          <w:szCs w:val="24"/>
        </w:rPr>
        <w:t>the academic prep</w:t>
      </w:r>
      <w:r w:rsidR="008717D5">
        <w:rPr>
          <w:szCs w:val="24"/>
        </w:rPr>
        <w:t>aration and career paths of pre</w:t>
      </w:r>
      <w:r w:rsidR="00CE5585">
        <w:rPr>
          <w:szCs w:val="24"/>
        </w:rPr>
        <w:t>-</w:t>
      </w:r>
      <w:r w:rsidRPr="00B25100">
        <w:rPr>
          <w:szCs w:val="24"/>
        </w:rPr>
        <w:t>kindergarten–12</w:t>
      </w:r>
      <w:r w:rsidRPr="00B25100">
        <w:rPr>
          <w:szCs w:val="24"/>
          <w:vertAlign w:val="superscript"/>
        </w:rPr>
        <w:t>th</w:t>
      </w:r>
      <w:r w:rsidRPr="00B25100">
        <w:rPr>
          <w:szCs w:val="24"/>
        </w:rPr>
        <w:t xml:space="preserve"> grade teachers, and labor market outcomes of bachelor’s degree recipients in the </w:t>
      </w:r>
      <w:r w:rsidR="00212A25">
        <w:rPr>
          <w:szCs w:val="24"/>
        </w:rPr>
        <w:t xml:space="preserve">four </w:t>
      </w:r>
      <w:r w:rsidRPr="00B25100">
        <w:rPr>
          <w:szCs w:val="24"/>
        </w:rPr>
        <w:t>year</w:t>
      </w:r>
      <w:r w:rsidR="00212A25">
        <w:rPr>
          <w:szCs w:val="24"/>
        </w:rPr>
        <w:t>s</w:t>
      </w:r>
      <w:r w:rsidRPr="00B25100">
        <w:rPr>
          <w:szCs w:val="24"/>
        </w:rPr>
        <w:t xml:space="preserve"> following graduation.</w:t>
      </w:r>
    </w:p>
    <w:p w:rsidRPr="00B25100" w:rsidR="00B25100" w:rsidP="009F6384" w:rsidRDefault="00B25100" w14:paraId="03688304" w14:textId="77777777">
      <w:pPr>
        <w:widowControl w:val="0"/>
        <w:spacing w:after="120" w:line="23" w:lineRule="atLeast"/>
        <w:rPr>
          <w:szCs w:val="24"/>
        </w:rPr>
      </w:pPr>
      <w:r w:rsidRPr="00B25100">
        <w:rPr>
          <w:b/>
          <w:szCs w:val="24"/>
        </w:rPr>
        <w:t xml:space="preserve">Education debt and loan repayment. </w:t>
      </w:r>
      <w:r w:rsidR="00AC1115">
        <w:rPr>
          <w:szCs w:val="24"/>
        </w:rPr>
        <w:t>A</w:t>
      </w:r>
      <w:r w:rsidRPr="00B25100">
        <w:rPr>
          <w:szCs w:val="24"/>
        </w:rPr>
        <w:t xml:space="preserve">s the price of college has increased across the country, </w:t>
      </w:r>
      <w:r w:rsidR="0058264B">
        <w:rPr>
          <w:szCs w:val="24"/>
        </w:rPr>
        <w:t xml:space="preserve">so has </w:t>
      </w:r>
      <w:r w:rsidRPr="00B25100">
        <w:rPr>
          <w:szCs w:val="24"/>
        </w:rPr>
        <w:t xml:space="preserve">focus on the amount of education debt </w:t>
      </w:r>
      <w:r w:rsidR="00526757">
        <w:rPr>
          <w:szCs w:val="24"/>
        </w:rPr>
        <w:t xml:space="preserve">accrued and the burden of subsequent repayment. </w:t>
      </w:r>
      <w:r w:rsidRPr="00B25100">
        <w:rPr>
          <w:szCs w:val="24"/>
        </w:rPr>
        <w:t>Borrowing for undergraduat</w:t>
      </w:r>
      <w:r w:rsidR="00CE343A">
        <w:rPr>
          <w:szCs w:val="24"/>
        </w:rPr>
        <w:t>e education is predicated upon</w:t>
      </w:r>
      <w:r w:rsidRPr="00B25100">
        <w:rPr>
          <w:szCs w:val="24"/>
        </w:rPr>
        <w:t xml:space="preserve"> the assumption that future employment will allow </w:t>
      </w:r>
      <w:r w:rsidR="00F71795">
        <w:rPr>
          <w:szCs w:val="24"/>
        </w:rPr>
        <w:t>for repayment of debt</w:t>
      </w:r>
      <w:r w:rsidRPr="00B25100">
        <w:rPr>
          <w:szCs w:val="24"/>
        </w:rPr>
        <w:t>. B&amp;B:16/</w:t>
      </w:r>
      <w:r w:rsidR="00212A25">
        <w:rPr>
          <w:szCs w:val="24"/>
        </w:rPr>
        <w:t>20</w:t>
      </w:r>
      <w:r w:rsidRPr="00B25100" w:rsidR="00212A25">
        <w:rPr>
          <w:szCs w:val="24"/>
        </w:rPr>
        <w:t xml:space="preserve"> </w:t>
      </w:r>
      <w:r w:rsidRPr="00B25100">
        <w:rPr>
          <w:szCs w:val="24"/>
        </w:rPr>
        <w:t>will provide the latest information on recent college graduates’ debt burden, including their selection of income-</w:t>
      </w:r>
      <w:r w:rsidR="00134EBF">
        <w:rPr>
          <w:szCs w:val="24"/>
        </w:rPr>
        <w:t>driven</w:t>
      </w:r>
      <w:r w:rsidRPr="00B25100">
        <w:rPr>
          <w:szCs w:val="24"/>
        </w:rPr>
        <w:t xml:space="preserve"> repayment plans, and whether their income is sufficient to repay their loans. The data will allow an examination of the rates of repayment and default on federal student loans among students who graduated from</w:t>
      </w:r>
      <w:r w:rsidR="00DC0E7F">
        <w:rPr>
          <w:szCs w:val="24"/>
        </w:rPr>
        <w:t xml:space="preserve"> various types of institutions. It will also allow </w:t>
      </w:r>
      <w:r w:rsidR="00B16580">
        <w:rPr>
          <w:szCs w:val="24"/>
        </w:rPr>
        <w:t xml:space="preserve">for </w:t>
      </w:r>
      <w:r w:rsidR="00DC0E7F">
        <w:rPr>
          <w:szCs w:val="24"/>
        </w:rPr>
        <w:t xml:space="preserve">an examination of </w:t>
      </w:r>
      <w:r w:rsidRPr="00B25100">
        <w:rPr>
          <w:szCs w:val="24"/>
        </w:rPr>
        <w:t xml:space="preserve">the relationship between loan debt and </w:t>
      </w:r>
      <w:r w:rsidR="00684E48">
        <w:rPr>
          <w:szCs w:val="24"/>
        </w:rPr>
        <w:t>postbaccalaureate</w:t>
      </w:r>
      <w:r w:rsidRPr="00B25100">
        <w:rPr>
          <w:szCs w:val="24"/>
        </w:rPr>
        <w:t xml:space="preserve"> </w:t>
      </w:r>
      <w:r w:rsidR="006908B5">
        <w:rPr>
          <w:szCs w:val="24"/>
        </w:rPr>
        <w:t xml:space="preserve">outcomes such as </w:t>
      </w:r>
      <w:r w:rsidRPr="00B25100">
        <w:rPr>
          <w:szCs w:val="24"/>
        </w:rPr>
        <w:t>enrollment</w:t>
      </w:r>
      <w:r w:rsidR="006908B5">
        <w:rPr>
          <w:szCs w:val="24"/>
        </w:rPr>
        <w:t xml:space="preserve">, </w:t>
      </w:r>
      <w:r w:rsidRPr="00B25100">
        <w:rPr>
          <w:szCs w:val="24"/>
        </w:rPr>
        <w:t xml:space="preserve">employment, </w:t>
      </w:r>
      <w:r w:rsidR="007A7409">
        <w:rPr>
          <w:szCs w:val="24"/>
        </w:rPr>
        <w:t xml:space="preserve">and </w:t>
      </w:r>
      <w:r w:rsidRPr="00B25100">
        <w:rPr>
          <w:szCs w:val="24"/>
        </w:rPr>
        <w:t>in particular, whether contemporary college graduates make different graduate enrollment and employment decisions than they might otherwise</w:t>
      </w:r>
      <w:r w:rsidR="00567A22">
        <w:rPr>
          <w:szCs w:val="24"/>
        </w:rPr>
        <w:t>,</w:t>
      </w:r>
      <w:r w:rsidRPr="00B25100">
        <w:rPr>
          <w:szCs w:val="24"/>
        </w:rPr>
        <w:t xml:space="preserve"> due to their education-related debt.</w:t>
      </w:r>
    </w:p>
    <w:p w:rsidRPr="00D930A9" w:rsidR="00D930A9" w:rsidP="007A28EF" w:rsidRDefault="00D930A9" w14:paraId="5B76E8F3" w14:textId="77777777">
      <w:pPr>
        <w:pStyle w:val="BodyText"/>
        <w:spacing w:before="0" w:line="23" w:lineRule="atLeast"/>
      </w:pPr>
      <w:r>
        <w:rPr>
          <w:b/>
        </w:rPr>
        <w:t xml:space="preserve">Science, technology, engineering, and mathematics. </w:t>
      </w:r>
      <w:r>
        <w:t xml:space="preserve">Given the </w:t>
      </w:r>
      <w:r w:rsidR="005738AC">
        <w:t xml:space="preserve">emphasis that </w:t>
      </w:r>
      <w:r>
        <w:t xml:space="preserve">policymakers and business leaders </w:t>
      </w:r>
      <w:r w:rsidR="005738AC">
        <w:t>place upon</w:t>
      </w:r>
      <w:r>
        <w:t xml:space="preserve"> college graduates’ science, technology, engineering, a</w:t>
      </w:r>
      <w:r w:rsidR="005738AC">
        <w:t xml:space="preserve">nd mathematics (STEM) expertise, analyzing </w:t>
      </w:r>
      <w:r>
        <w:t xml:space="preserve">the paths of graduates with STEM majors will provide information about why and when people move into and out of STEM </w:t>
      </w:r>
      <w:r w:rsidR="00E80E27">
        <w:t>occupations and graduate programs</w:t>
      </w:r>
      <w:r>
        <w:t>. T</w:t>
      </w:r>
      <w:r w:rsidRPr="00EC46EE">
        <w:t xml:space="preserve">he B&amp;B </w:t>
      </w:r>
      <w:r>
        <w:t>data allow the study of</w:t>
      </w:r>
      <w:r w:rsidRPr="00EC46EE">
        <w:t xml:space="preserve"> whether college graduates with training in these fields are using that training in the workplace or pursuing graduate education</w:t>
      </w:r>
      <w:r>
        <w:t xml:space="preserve"> in STEM fields</w:t>
      </w:r>
      <w:r w:rsidRPr="00EC46EE">
        <w:t>.</w:t>
      </w:r>
    </w:p>
    <w:p w:rsidR="00774E8E" w:rsidP="007A28EF" w:rsidRDefault="00CE5585" w14:paraId="7BD38A77" w14:textId="77777777">
      <w:pPr>
        <w:spacing w:after="120" w:line="23" w:lineRule="atLeast"/>
        <w:rPr>
          <w:szCs w:val="24"/>
        </w:rPr>
      </w:pPr>
      <w:r>
        <w:rPr>
          <w:b/>
          <w:szCs w:val="24"/>
        </w:rPr>
        <w:t>The p</w:t>
      </w:r>
      <w:r w:rsidRPr="00B25100" w:rsidR="00B25100">
        <w:rPr>
          <w:b/>
          <w:szCs w:val="24"/>
        </w:rPr>
        <w:t>re</w:t>
      </w:r>
      <w:r>
        <w:rPr>
          <w:b/>
          <w:szCs w:val="24"/>
        </w:rPr>
        <w:t>-</w:t>
      </w:r>
      <w:r w:rsidRPr="00B25100" w:rsidR="00B25100">
        <w:rPr>
          <w:b/>
          <w:szCs w:val="24"/>
        </w:rPr>
        <w:t>kindergarten-12</w:t>
      </w:r>
      <w:r w:rsidRPr="00A71A26" w:rsidR="00B25100">
        <w:rPr>
          <w:b/>
          <w:szCs w:val="24"/>
        </w:rPr>
        <w:t>th</w:t>
      </w:r>
      <w:r w:rsidRPr="00B25100" w:rsidR="00B25100">
        <w:rPr>
          <w:b/>
          <w:szCs w:val="24"/>
        </w:rPr>
        <w:t xml:space="preserve"> (pre</w:t>
      </w:r>
      <w:r w:rsidR="00576B9D">
        <w:rPr>
          <w:b/>
          <w:szCs w:val="24"/>
        </w:rPr>
        <w:t>-</w:t>
      </w:r>
      <w:r w:rsidRPr="00B25100" w:rsidR="00B25100">
        <w:rPr>
          <w:b/>
          <w:szCs w:val="24"/>
        </w:rPr>
        <w:t xml:space="preserve">K-12) grade teacher. </w:t>
      </w:r>
      <w:r w:rsidRPr="00B25100" w:rsidR="00B25100">
        <w:rPr>
          <w:szCs w:val="24"/>
        </w:rPr>
        <w:t>B&amp;B cohorts have historically focused on kindergarten-12</w:t>
      </w:r>
      <w:r w:rsidR="00303A2C">
        <w:rPr>
          <w:szCs w:val="24"/>
        </w:rPr>
        <w:t>th</w:t>
      </w:r>
      <w:r w:rsidRPr="00B25100" w:rsidR="00B25100">
        <w:rPr>
          <w:szCs w:val="24"/>
        </w:rPr>
        <w:t xml:space="preserve"> grade </w:t>
      </w:r>
      <w:r w:rsidR="009A492D">
        <w:rPr>
          <w:szCs w:val="24"/>
        </w:rPr>
        <w:t xml:space="preserve">(K-12) </w:t>
      </w:r>
      <w:r w:rsidRPr="00B25100" w:rsidR="00B25100">
        <w:rPr>
          <w:szCs w:val="24"/>
        </w:rPr>
        <w:t>teacher recruitment and retention as important is</w:t>
      </w:r>
      <w:r w:rsidR="00817ADF">
        <w:rPr>
          <w:szCs w:val="24"/>
        </w:rPr>
        <w:t xml:space="preserve">sues for education policymakers. </w:t>
      </w:r>
      <w:r w:rsidRPr="00B25100" w:rsidR="00B25100">
        <w:rPr>
          <w:szCs w:val="24"/>
        </w:rPr>
        <w:t xml:space="preserve">B&amp;B’s focus on those who enter K-12 teaching after college graduation allows in-depth study of teacher experiences, satisfaction, and mobility into and out of the K–12 teaching profession. </w:t>
      </w:r>
      <w:r w:rsidR="00F23823">
        <w:rPr>
          <w:szCs w:val="24"/>
        </w:rPr>
        <w:t>B</w:t>
      </w:r>
      <w:r w:rsidRPr="00B25100" w:rsidR="00F23823">
        <w:rPr>
          <w:szCs w:val="24"/>
        </w:rPr>
        <w:t>ecause some states are raising certific</w:t>
      </w:r>
      <w:r w:rsidR="00F23823">
        <w:rPr>
          <w:szCs w:val="24"/>
        </w:rPr>
        <w:t>ation and degree requirements to teach pre-</w:t>
      </w:r>
      <w:r w:rsidRPr="00B25100" w:rsidR="00F23823">
        <w:rPr>
          <w:szCs w:val="24"/>
        </w:rPr>
        <w:t>K</w:t>
      </w:r>
      <w:r w:rsidR="002B0272">
        <w:rPr>
          <w:szCs w:val="24"/>
        </w:rPr>
        <w:t xml:space="preserve">, </w:t>
      </w:r>
      <w:r w:rsidR="00D0784A">
        <w:rPr>
          <w:szCs w:val="24"/>
        </w:rPr>
        <w:t xml:space="preserve">and in response to a recommendation made by </w:t>
      </w:r>
      <w:r w:rsidR="002B0272">
        <w:rPr>
          <w:szCs w:val="24"/>
        </w:rPr>
        <w:t>the B&amp;B:16/17 T</w:t>
      </w:r>
      <w:r w:rsidR="005D0712">
        <w:rPr>
          <w:szCs w:val="24"/>
        </w:rPr>
        <w:t xml:space="preserve">echnical </w:t>
      </w:r>
      <w:r w:rsidR="002B0272">
        <w:rPr>
          <w:szCs w:val="24"/>
        </w:rPr>
        <w:t>R</w:t>
      </w:r>
      <w:r w:rsidR="005D0712">
        <w:rPr>
          <w:szCs w:val="24"/>
        </w:rPr>
        <w:t xml:space="preserve">eview </w:t>
      </w:r>
      <w:r w:rsidR="002B0272">
        <w:rPr>
          <w:szCs w:val="24"/>
        </w:rPr>
        <w:t>P</w:t>
      </w:r>
      <w:r w:rsidR="005D0712">
        <w:rPr>
          <w:szCs w:val="24"/>
        </w:rPr>
        <w:t>anel (TRP)</w:t>
      </w:r>
      <w:r w:rsidR="00D0784A">
        <w:rPr>
          <w:szCs w:val="24"/>
        </w:rPr>
        <w:t xml:space="preserve">, </w:t>
      </w:r>
      <w:r w:rsidR="00AA13A4">
        <w:rPr>
          <w:szCs w:val="24"/>
        </w:rPr>
        <w:t>pre</w:t>
      </w:r>
      <w:r>
        <w:rPr>
          <w:szCs w:val="24"/>
        </w:rPr>
        <w:t>-</w:t>
      </w:r>
      <w:r w:rsidR="00AA13A4">
        <w:rPr>
          <w:szCs w:val="24"/>
        </w:rPr>
        <w:t>kindergarten (pre</w:t>
      </w:r>
      <w:r w:rsidR="00576B9D">
        <w:rPr>
          <w:szCs w:val="24"/>
        </w:rPr>
        <w:t>-</w:t>
      </w:r>
      <w:r w:rsidRPr="00B25100" w:rsidR="00B25100">
        <w:rPr>
          <w:szCs w:val="24"/>
        </w:rPr>
        <w:t>K) teachers</w:t>
      </w:r>
      <w:r w:rsidR="00125A27">
        <w:rPr>
          <w:szCs w:val="24"/>
        </w:rPr>
        <w:t xml:space="preserve"> </w:t>
      </w:r>
      <w:r w:rsidR="00212A25">
        <w:rPr>
          <w:szCs w:val="24"/>
        </w:rPr>
        <w:t xml:space="preserve">are </w:t>
      </w:r>
      <w:r w:rsidR="00D0784A">
        <w:rPr>
          <w:szCs w:val="24"/>
        </w:rPr>
        <w:t xml:space="preserve">also </w:t>
      </w:r>
      <w:r w:rsidR="00125A27">
        <w:rPr>
          <w:szCs w:val="24"/>
        </w:rPr>
        <w:t>be included</w:t>
      </w:r>
      <w:r w:rsidRPr="00B25100" w:rsidR="00B25100">
        <w:rPr>
          <w:szCs w:val="24"/>
        </w:rPr>
        <w:t xml:space="preserve"> in the definition of “teachers” studied </w:t>
      </w:r>
      <w:r w:rsidR="005D0712">
        <w:rPr>
          <w:szCs w:val="24"/>
        </w:rPr>
        <w:t>in the</w:t>
      </w:r>
      <w:r w:rsidRPr="00B25100" w:rsidR="005D0712">
        <w:rPr>
          <w:szCs w:val="24"/>
        </w:rPr>
        <w:t xml:space="preserve"> </w:t>
      </w:r>
      <w:r w:rsidRPr="00B25100" w:rsidR="00B25100">
        <w:rPr>
          <w:szCs w:val="24"/>
        </w:rPr>
        <w:t>B&amp;B:16</w:t>
      </w:r>
      <w:r w:rsidR="005D0712">
        <w:rPr>
          <w:szCs w:val="24"/>
        </w:rPr>
        <w:t xml:space="preserve"> cohort studies</w:t>
      </w:r>
      <w:r w:rsidR="00A1262B">
        <w:rPr>
          <w:szCs w:val="24"/>
        </w:rPr>
        <w:t xml:space="preserve">. </w:t>
      </w:r>
      <w:r w:rsidRPr="00B25100" w:rsidR="00B25100">
        <w:rPr>
          <w:szCs w:val="24"/>
        </w:rPr>
        <w:t>B&amp;B</w:t>
      </w:r>
      <w:r w:rsidR="009A492D">
        <w:rPr>
          <w:szCs w:val="24"/>
        </w:rPr>
        <w:t>:16</w:t>
      </w:r>
      <w:r w:rsidRPr="00B25100" w:rsidR="00B25100">
        <w:rPr>
          <w:szCs w:val="24"/>
        </w:rPr>
        <w:t xml:space="preserve">’s unique </w:t>
      </w:r>
      <w:r w:rsidR="009A492D">
        <w:rPr>
          <w:szCs w:val="24"/>
        </w:rPr>
        <w:t>focus on</w:t>
      </w:r>
      <w:r w:rsidRPr="00B25100" w:rsidR="00B25100">
        <w:rPr>
          <w:szCs w:val="24"/>
        </w:rPr>
        <w:t xml:space="preserve"> pre</w:t>
      </w:r>
      <w:r w:rsidR="00576B9D">
        <w:rPr>
          <w:szCs w:val="24"/>
        </w:rPr>
        <w:t>-</w:t>
      </w:r>
      <w:r w:rsidRPr="00B25100" w:rsidR="00B25100">
        <w:rPr>
          <w:szCs w:val="24"/>
        </w:rPr>
        <w:t>K–12 teach</w:t>
      </w:r>
      <w:r w:rsidR="009A492D">
        <w:rPr>
          <w:szCs w:val="24"/>
        </w:rPr>
        <w:t>ers will allow</w:t>
      </w:r>
      <w:r w:rsidRPr="00B25100" w:rsidR="00B25100">
        <w:rPr>
          <w:szCs w:val="24"/>
        </w:rPr>
        <w:t xml:space="preserve"> researchers to compare teachers with their similarly</w:t>
      </w:r>
      <w:r w:rsidR="00251C29">
        <w:rPr>
          <w:szCs w:val="24"/>
        </w:rPr>
        <w:t>-</w:t>
      </w:r>
      <w:r w:rsidRPr="00B25100" w:rsidR="00B25100">
        <w:rPr>
          <w:szCs w:val="24"/>
        </w:rPr>
        <w:t>educated</w:t>
      </w:r>
      <w:r w:rsidR="00CA1317">
        <w:rPr>
          <w:szCs w:val="24"/>
        </w:rPr>
        <w:t>,</w:t>
      </w:r>
      <w:r w:rsidRPr="00B25100" w:rsidR="00B25100">
        <w:rPr>
          <w:szCs w:val="24"/>
        </w:rPr>
        <w:t xml:space="preserve"> </w:t>
      </w:r>
      <w:r w:rsidR="009A492D">
        <w:rPr>
          <w:szCs w:val="24"/>
        </w:rPr>
        <w:t xml:space="preserve">non-teacher </w:t>
      </w:r>
      <w:r w:rsidRPr="00B25100" w:rsidR="00B25100">
        <w:rPr>
          <w:szCs w:val="24"/>
        </w:rPr>
        <w:t xml:space="preserve">peers </w:t>
      </w:r>
      <w:r w:rsidR="009A492D">
        <w:rPr>
          <w:szCs w:val="24"/>
        </w:rPr>
        <w:t xml:space="preserve">in terms of </w:t>
      </w:r>
      <w:r w:rsidRPr="00B25100" w:rsidR="00B25100">
        <w:rPr>
          <w:szCs w:val="24"/>
        </w:rPr>
        <w:t>career paths, workplace satisfaction, and salaries.</w:t>
      </w:r>
    </w:p>
    <w:p w:rsidRPr="00B25100" w:rsidR="00B25100" w:rsidP="009F6283" w:rsidRDefault="00B25100" w14:paraId="7D73EF69" w14:textId="5CB41303">
      <w:pPr>
        <w:spacing w:after="120" w:line="23" w:lineRule="atLeast"/>
        <w:rPr>
          <w:szCs w:val="24"/>
        </w:rPr>
      </w:pPr>
      <w:r w:rsidRPr="00B25100">
        <w:rPr>
          <w:b/>
          <w:szCs w:val="24"/>
        </w:rPr>
        <w:t xml:space="preserve">Labor market outcomes. </w:t>
      </w:r>
      <w:r w:rsidR="00103FC4">
        <w:rPr>
          <w:szCs w:val="24"/>
        </w:rPr>
        <w:t>Finally, B&amp;B:16</w:t>
      </w:r>
      <w:r w:rsidR="00D317ED">
        <w:rPr>
          <w:szCs w:val="24"/>
        </w:rPr>
        <w:t>/</w:t>
      </w:r>
      <w:r w:rsidR="005D0712">
        <w:rPr>
          <w:szCs w:val="24"/>
        </w:rPr>
        <w:t xml:space="preserve">20 </w:t>
      </w:r>
      <w:r w:rsidR="00103FC4">
        <w:rPr>
          <w:szCs w:val="24"/>
        </w:rPr>
        <w:t xml:space="preserve">will </w:t>
      </w:r>
      <w:r w:rsidR="00D317ED">
        <w:rPr>
          <w:szCs w:val="24"/>
        </w:rPr>
        <w:t>collect data on</w:t>
      </w:r>
      <w:r w:rsidRPr="00B25100">
        <w:rPr>
          <w:szCs w:val="24"/>
        </w:rPr>
        <w:t xml:space="preserve"> recent college graduates’ employment and job search experiences</w:t>
      </w:r>
      <w:r w:rsidR="00D317ED">
        <w:rPr>
          <w:szCs w:val="24"/>
        </w:rPr>
        <w:t xml:space="preserve"> approximately </w:t>
      </w:r>
      <w:r w:rsidR="005D0712">
        <w:rPr>
          <w:szCs w:val="24"/>
        </w:rPr>
        <w:t xml:space="preserve">four </w:t>
      </w:r>
      <w:r w:rsidR="00D317ED">
        <w:rPr>
          <w:szCs w:val="24"/>
        </w:rPr>
        <w:t>year</w:t>
      </w:r>
      <w:r w:rsidR="005D0712">
        <w:rPr>
          <w:szCs w:val="24"/>
        </w:rPr>
        <w:t>s</w:t>
      </w:r>
      <w:r w:rsidR="00D317ED">
        <w:rPr>
          <w:szCs w:val="24"/>
        </w:rPr>
        <w:t xml:space="preserve"> after graduating</w:t>
      </w:r>
      <w:r w:rsidRPr="00B25100">
        <w:rPr>
          <w:szCs w:val="24"/>
        </w:rPr>
        <w:t xml:space="preserve">. The </w:t>
      </w:r>
      <w:r w:rsidR="00D317ED">
        <w:rPr>
          <w:szCs w:val="24"/>
        </w:rPr>
        <w:t>B&amp;B:16/</w:t>
      </w:r>
      <w:r w:rsidR="005D0712">
        <w:rPr>
          <w:szCs w:val="24"/>
        </w:rPr>
        <w:t xml:space="preserve">20 </w:t>
      </w:r>
      <w:r w:rsidRPr="00B25100">
        <w:rPr>
          <w:szCs w:val="24"/>
        </w:rPr>
        <w:t xml:space="preserve">data will allow </w:t>
      </w:r>
      <w:r w:rsidR="00D317ED">
        <w:rPr>
          <w:szCs w:val="24"/>
        </w:rPr>
        <w:t>researchers to examine</w:t>
      </w:r>
      <w:r w:rsidRPr="00B25100">
        <w:rPr>
          <w:szCs w:val="24"/>
        </w:rPr>
        <w:t xml:space="preserve"> employment and wages as well as un</w:t>
      </w:r>
      <w:r w:rsidRPr="00B25100" w:rsidR="008C1929">
        <w:rPr>
          <w:szCs w:val="24"/>
        </w:rPr>
        <w:t xml:space="preserve">employment </w:t>
      </w:r>
      <w:r w:rsidRPr="00B25100">
        <w:rPr>
          <w:szCs w:val="24"/>
        </w:rPr>
        <w:t>and under-employment, job satisfaction, job search behavior, and the value of the bachelor’s degree in finding employment.</w:t>
      </w:r>
    </w:p>
    <w:p w:rsidRPr="00B25100" w:rsidR="00B25100" w:rsidP="00975A2B" w:rsidRDefault="00B25100" w14:paraId="63B49CD5" w14:textId="77777777">
      <w:pPr>
        <w:spacing w:after="120" w:line="23" w:lineRule="atLeast"/>
        <w:rPr>
          <w:szCs w:val="24"/>
        </w:rPr>
      </w:pPr>
      <w:r w:rsidRPr="00B25100">
        <w:rPr>
          <w:szCs w:val="24"/>
        </w:rPr>
        <w:t xml:space="preserve">Some of the primary research and policy issues to be addressed </w:t>
      </w:r>
      <w:r w:rsidRPr="00B25100" w:rsidR="004F33DD">
        <w:rPr>
          <w:szCs w:val="24"/>
        </w:rPr>
        <w:t>with</w:t>
      </w:r>
      <w:r w:rsidRPr="00B25100">
        <w:rPr>
          <w:szCs w:val="24"/>
        </w:rPr>
        <w:t xml:space="preserve"> B&amp;B:16/</w:t>
      </w:r>
      <w:r w:rsidR="005D0712">
        <w:rPr>
          <w:szCs w:val="24"/>
        </w:rPr>
        <w:t>20</w:t>
      </w:r>
      <w:r w:rsidRPr="00B25100" w:rsidR="005D0712">
        <w:rPr>
          <w:szCs w:val="24"/>
        </w:rPr>
        <w:t xml:space="preserve"> </w:t>
      </w:r>
      <w:r w:rsidRPr="00B25100">
        <w:rPr>
          <w:szCs w:val="24"/>
        </w:rPr>
        <w:t>data will be:</w:t>
      </w:r>
    </w:p>
    <w:p w:rsidR="00D14345" w:rsidP="00EC43B0" w:rsidRDefault="00B25100" w14:paraId="22F183CD" w14:textId="77777777">
      <w:pPr>
        <w:keepNext/>
        <w:numPr>
          <w:ilvl w:val="0"/>
          <w:numId w:val="9"/>
        </w:numPr>
        <w:spacing w:before="120" w:after="120"/>
        <w:ind w:left="450"/>
        <w:rPr>
          <w:bCs/>
          <w:szCs w:val="24"/>
        </w:rPr>
      </w:pPr>
      <w:r w:rsidRPr="00B25100">
        <w:rPr>
          <w:bCs/>
          <w:szCs w:val="24"/>
        </w:rPr>
        <w:t>Debt and finances;</w:t>
      </w:r>
    </w:p>
    <w:p w:rsidRPr="00B25100" w:rsidR="00B25100" w:rsidP="00EC43B0" w:rsidRDefault="00B25100" w14:paraId="265A22F2" w14:textId="77777777">
      <w:pPr>
        <w:numPr>
          <w:ilvl w:val="0"/>
          <w:numId w:val="10"/>
        </w:numPr>
        <w:ind w:left="900"/>
        <w:rPr>
          <w:rFonts w:cs="Arial"/>
          <w:szCs w:val="24"/>
        </w:rPr>
      </w:pPr>
      <w:r w:rsidRPr="00B25100">
        <w:rPr>
          <w:rFonts w:cs="Arial"/>
          <w:szCs w:val="24"/>
        </w:rPr>
        <w:t xml:space="preserve">How much do bachelor’s degree recipients owe on undergraduate student loans </w:t>
      </w:r>
      <w:r w:rsidR="005D0712">
        <w:rPr>
          <w:rFonts w:cs="Arial"/>
          <w:szCs w:val="24"/>
        </w:rPr>
        <w:t>4</w:t>
      </w:r>
      <w:r w:rsidRPr="00B25100">
        <w:rPr>
          <w:rFonts w:cs="Arial"/>
          <w:szCs w:val="24"/>
        </w:rPr>
        <w:t xml:space="preserve"> year</w:t>
      </w:r>
      <w:r w:rsidR="005D0712">
        <w:rPr>
          <w:rFonts w:cs="Arial"/>
          <w:szCs w:val="24"/>
        </w:rPr>
        <w:t>s</w:t>
      </w:r>
      <w:r w:rsidRPr="00B25100">
        <w:rPr>
          <w:rFonts w:cs="Arial"/>
          <w:szCs w:val="24"/>
        </w:rPr>
        <w:t xml:space="preserve"> after college? What is the status of the loans?</w:t>
      </w:r>
    </w:p>
    <w:p w:rsidRPr="00B25100" w:rsidR="00B25100" w:rsidP="00EC43B0" w:rsidRDefault="00B25100" w14:paraId="6AFB5EBA" w14:textId="77777777">
      <w:pPr>
        <w:numPr>
          <w:ilvl w:val="0"/>
          <w:numId w:val="10"/>
        </w:numPr>
        <w:ind w:left="900"/>
        <w:rPr>
          <w:rFonts w:cs="Arial"/>
          <w:szCs w:val="24"/>
        </w:rPr>
      </w:pPr>
      <w:r w:rsidRPr="00B25100">
        <w:rPr>
          <w:rFonts w:cs="Arial"/>
          <w:szCs w:val="24"/>
        </w:rPr>
        <w:t>If in repayment, what are the monthly payments? Are parents helping to repay the loan</w:t>
      </w:r>
      <w:r w:rsidR="005D0712">
        <w:rPr>
          <w:rFonts w:cs="Arial"/>
          <w:szCs w:val="24"/>
        </w:rPr>
        <w:t>s</w:t>
      </w:r>
      <w:r w:rsidRPr="00B25100">
        <w:rPr>
          <w:rFonts w:cs="Arial"/>
          <w:szCs w:val="24"/>
        </w:rPr>
        <w:t>?</w:t>
      </w:r>
    </w:p>
    <w:p w:rsidRPr="00B25100" w:rsidR="00B25100" w:rsidP="00EC43B0" w:rsidRDefault="00B25100" w14:paraId="486DE3FB" w14:textId="77777777">
      <w:pPr>
        <w:numPr>
          <w:ilvl w:val="0"/>
          <w:numId w:val="10"/>
        </w:numPr>
        <w:ind w:left="900"/>
        <w:rPr>
          <w:rFonts w:cs="Arial"/>
          <w:szCs w:val="24"/>
        </w:rPr>
      </w:pPr>
      <w:r w:rsidRPr="00B25100">
        <w:rPr>
          <w:rFonts w:cs="Arial"/>
          <w:szCs w:val="24"/>
        </w:rPr>
        <w:t>Has student loan debt influenced career or graduate school plans?</w:t>
      </w:r>
    </w:p>
    <w:p w:rsidR="00D14345" w:rsidP="00EC43B0" w:rsidRDefault="00B25100" w14:paraId="3ACFE8EE" w14:textId="77777777">
      <w:pPr>
        <w:numPr>
          <w:ilvl w:val="0"/>
          <w:numId w:val="10"/>
        </w:numPr>
        <w:ind w:left="900"/>
        <w:rPr>
          <w:rFonts w:cs="Arial"/>
          <w:szCs w:val="24"/>
        </w:rPr>
      </w:pPr>
      <w:r w:rsidRPr="00B25100">
        <w:rPr>
          <w:rFonts w:cs="Arial"/>
          <w:szCs w:val="24"/>
        </w:rPr>
        <w:t xml:space="preserve">Do graduates consider the loans a worthwhile investment in their future? Would it have been possible to complete college in the same </w:t>
      </w:r>
      <w:r w:rsidRPr="00B25100" w:rsidR="004F33DD">
        <w:rPr>
          <w:rFonts w:cs="Arial"/>
          <w:szCs w:val="24"/>
        </w:rPr>
        <w:t>period</w:t>
      </w:r>
      <w:r w:rsidRPr="00B25100">
        <w:rPr>
          <w:rFonts w:cs="Arial"/>
          <w:szCs w:val="24"/>
        </w:rPr>
        <w:t xml:space="preserve"> without the loans?</w:t>
      </w:r>
    </w:p>
    <w:p w:rsidRPr="00B25100" w:rsidR="00B25100" w:rsidP="00EC43B0" w:rsidRDefault="00B25100" w14:paraId="5527B6A5" w14:textId="77777777">
      <w:pPr>
        <w:numPr>
          <w:ilvl w:val="0"/>
          <w:numId w:val="10"/>
        </w:numPr>
        <w:ind w:left="900"/>
        <w:rPr>
          <w:rFonts w:cs="Arial"/>
          <w:szCs w:val="24"/>
        </w:rPr>
      </w:pPr>
      <w:r w:rsidRPr="00B25100">
        <w:rPr>
          <w:rFonts w:cs="Arial"/>
          <w:szCs w:val="24"/>
        </w:rPr>
        <w:t>What is their total household income including spouses</w:t>
      </w:r>
      <w:r w:rsidR="00251C29">
        <w:rPr>
          <w:rFonts w:cs="Arial"/>
          <w:szCs w:val="24"/>
        </w:rPr>
        <w:t>’</w:t>
      </w:r>
      <w:r w:rsidRPr="00B25100">
        <w:rPr>
          <w:rFonts w:cs="Arial"/>
          <w:szCs w:val="24"/>
        </w:rPr>
        <w:t xml:space="preserve"> or partners</w:t>
      </w:r>
      <w:r w:rsidR="00251C29">
        <w:rPr>
          <w:rFonts w:cs="Arial"/>
          <w:szCs w:val="24"/>
        </w:rPr>
        <w:t>’</w:t>
      </w:r>
      <w:r w:rsidRPr="00B25100">
        <w:rPr>
          <w:rFonts w:cs="Arial"/>
          <w:szCs w:val="24"/>
        </w:rPr>
        <w:t xml:space="preserve"> incomes?</w:t>
      </w:r>
    </w:p>
    <w:p w:rsidRPr="00B25100" w:rsidR="00B25100" w:rsidP="00EC43B0" w:rsidRDefault="00B25100" w14:paraId="6F96BD04" w14:textId="77777777">
      <w:pPr>
        <w:numPr>
          <w:ilvl w:val="0"/>
          <w:numId w:val="10"/>
        </w:numPr>
        <w:ind w:left="900"/>
        <w:rPr>
          <w:rFonts w:cs="Arial"/>
          <w:szCs w:val="24"/>
        </w:rPr>
      </w:pPr>
      <w:r w:rsidRPr="00B25100">
        <w:rPr>
          <w:rFonts w:cs="Arial"/>
          <w:szCs w:val="24"/>
        </w:rPr>
        <w:t xml:space="preserve">Do they own or make payments on a home or a </w:t>
      </w:r>
      <w:r w:rsidR="005D0712">
        <w:rPr>
          <w:rFonts w:cs="Arial"/>
          <w:szCs w:val="24"/>
        </w:rPr>
        <w:t>vehicle</w:t>
      </w:r>
      <w:r w:rsidRPr="00B25100">
        <w:rPr>
          <w:rFonts w:cs="Arial"/>
          <w:szCs w:val="24"/>
        </w:rPr>
        <w:t>?</w:t>
      </w:r>
    </w:p>
    <w:p w:rsidR="00D14345" w:rsidP="00EC43B0" w:rsidRDefault="00B25100" w14:paraId="04DE43EF" w14:textId="77777777">
      <w:pPr>
        <w:numPr>
          <w:ilvl w:val="0"/>
          <w:numId w:val="10"/>
        </w:numPr>
        <w:ind w:left="900"/>
        <w:rPr>
          <w:rFonts w:cs="Arial"/>
          <w:szCs w:val="24"/>
        </w:rPr>
      </w:pPr>
      <w:r w:rsidRPr="00B25100">
        <w:rPr>
          <w:rFonts w:cs="Arial"/>
          <w:szCs w:val="24"/>
        </w:rPr>
        <w:t>What are their monthly payments for housing, auto loans, and credit cards?</w:t>
      </w:r>
    </w:p>
    <w:p w:rsidRPr="00B25100" w:rsidR="00B25100" w:rsidP="00EC43B0" w:rsidRDefault="00B25100" w14:paraId="5DE0D681" w14:textId="77777777">
      <w:pPr>
        <w:numPr>
          <w:ilvl w:val="0"/>
          <w:numId w:val="10"/>
        </w:numPr>
        <w:ind w:left="900"/>
        <w:rPr>
          <w:rFonts w:cs="Arial"/>
          <w:szCs w:val="24"/>
        </w:rPr>
      </w:pPr>
      <w:r w:rsidRPr="00B25100">
        <w:rPr>
          <w:rFonts w:cs="Arial"/>
          <w:szCs w:val="24"/>
        </w:rPr>
        <w:t>What is the total debt burden (monthly payments as percent of income) including student loans?</w:t>
      </w:r>
    </w:p>
    <w:p w:rsidRPr="00B25100" w:rsidR="00B25100" w:rsidP="00EC43B0" w:rsidRDefault="00B25100" w14:paraId="1591F2ED" w14:textId="77777777">
      <w:pPr>
        <w:numPr>
          <w:ilvl w:val="0"/>
          <w:numId w:val="10"/>
        </w:numPr>
        <w:ind w:left="900"/>
        <w:rPr>
          <w:rFonts w:cs="Arial"/>
          <w:szCs w:val="24"/>
        </w:rPr>
      </w:pPr>
      <w:r w:rsidRPr="00B25100">
        <w:rPr>
          <w:rFonts w:cs="Arial"/>
          <w:szCs w:val="24"/>
        </w:rPr>
        <w:lastRenderedPageBreak/>
        <w:t>Are graduates living at home with parents, alone, or with others? Are they married or living with a partner? Do they have any children or other dependents?</w:t>
      </w:r>
    </w:p>
    <w:p w:rsidRPr="003F23F6" w:rsidR="00B25100" w:rsidP="00EC43B0" w:rsidRDefault="00684E48" w14:paraId="1B211C55" w14:textId="77777777">
      <w:pPr>
        <w:keepNext/>
        <w:numPr>
          <w:ilvl w:val="0"/>
          <w:numId w:val="9"/>
        </w:numPr>
        <w:spacing w:before="120" w:after="120"/>
        <w:ind w:left="450"/>
        <w:rPr>
          <w:bCs/>
          <w:szCs w:val="24"/>
        </w:rPr>
      </w:pPr>
      <w:r w:rsidRPr="003F23F6">
        <w:rPr>
          <w:bCs/>
          <w:szCs w:val="24"/>
        </w:rPr>
        <w:t>Postbaccalaureate</w:t>
      </w:r>
      <w:r w:rsidRPr="003F23F6" w:rsidR="00B25100">
        <w:rPr>
          <w:bCs/>
          <w:szCs w:val="24"/>
        </w:rPr>
        <w:t xml:space="preserve"> enrollment;</w:t>
      </w:r>
    </w:p>
    <w:p w:rsidRPr="002D282A" w:rsidR="00B25100" w:rsidP="00EC43B0" w:rsidRDefault="00B25100" w14:paraId="60489F20" w14:textId="77777777">
      <w:pPr>
        <w:numPr>
          <w:ilvl w:val="0"/>
          <w:numId w:val="10"/>
        </w:numPr>
        <w:ind w:left="900"/>
        <w:rPr>
          <w:rFonts w:cs="Arial"/>
          <w:szCs w:val="24"/>
        </w:rPr>
      </w:pPr>
      <w:r w:rsidRPr="002D282A">
        <w:rPr>
          <w:rFonts w:cs="Arial"/>
          <w:szCs w:val="24"/>
        </w:rPr>
        <w:t xml:space="preserve">What percentage of recent college graduates apply to graduate or professional institutions, and what percentage </w:t>
      </w:r>
      <w:r w:rsidRPr="003F23F6">
        <w:rPr>
          <w:rFonts w:cs="Arial"/>
          <w:szCs w:val="24"/>
        </w:rPr>
        <w:t xml:space="preserve">enroll within </w:t>
      </w:r>
      <w:r w:rsidR="005D0712">
        <w:rPr>
          <w:rFonts w:cs="Arial"/>
          <w:szCs w:val="24"/>
        </w:rPr>
        <w:t>4</w:t>
      </w:r>
      <w:r w:rsidRPr="003F23F6">
        <w:rPr>
          <w:rFonts w:cs="Arial"/>
          <w:szCs w:val="24"/>
        </w:rPr>
        <w:t xml:space="preserve"> year</w:t>
      </w:r>
      <w:r w:rsidR="005D0712">
        <w:rPr>
          <w:rFonts w:cs="Arial"/>
          <w:szCs w:val="24"/>
        </w:rPr>
        <w:t>s</w:t>
      </w:r>
      <w:r w:rsidRPr="003F23F6">
        <w:rPr>
          <w:rFonts w:cs="Arial"/>
          <w:szCs w:val="24"/>
        </w:rPr>
        <w:t xml:space="preserve"> of completing a bachelor’s degree? What factors are associated with </w:t>
      </w:r>
      <w:r w:rsidRPr="002D282A" w:rsidR="00684E48">
        <w:rPr>
          <w:rFonts w:cs="Arial"/>
          <w:szCs w:val="24"/>
        </w:rPr>
        <w:t>postbaccalaureate</w:t>
      </w:r>
      <w:r w:rsidRPr="002D282A">
        <w:rPr>
          <w:rFonts w:cs="Arial"/>
          <w:szCs w:val="24"/>
        </w:rPr>
        <w:t xml:space="preserve"> enrollment?</w:t>
      </w:r>
    </w:p>
    <w:p w:rsidRPr="002D282A" w:rsidR="00B25100" w:rsidP="00EC43B0" w:rsidRDefault="00B25100" w14:paraId="5D0D7BF2" w14:textId="77777777">
      <w:pPr>
        <w:numPr>
          <w:ilvl w:val="0"/>
          <w:numId w:val="10"/>
        </w:numPr>
        <w:ind w:left="900"/>
        <w:rPr>
          <w:rFonts w:cs="Arial"/>
          <w:szCs w:val="24"/>
        </w:rPr>
      </w:pPr>
      <w:r w:rsidRPr="002D282A">
        <w:rPr>
          <w:rFonts w:cs="Arial"/>
          <w:szCs w:val="24"/>
        </w:rPr>
        <w:t>What are their reasons for continuing their education?</w:t>
      </w:r>
    </w:p>
    <w:p w:rsidRPr="003F23F6" w:rsidR="003F23F6" w:rsidP="00EC43B0" w:rsidRDefault="003F23F6" w14:paraId="6958CD46" w14:textId="77777777">
      <w:pPr>
        <w:numPr>
          <w:ilvl w:val="0"/>
          <w:numId w:val="10"/>
        </w:numPr>
        <w:ind w:left="900"/>
        <w:rPr>
          <w:rFonts w:cs="Arial"/>
          <w:szCs w:val="24"/>
        </w:rPr>
      </w:pPr>
      <w:r w:rsidRPr="002D282A">
        <w:rPr>
          <w:rFonts w:cs="Arial"/>
          <w:szCs w:val="24"/>
        </w:rPr>
        <w:t>What are the characteristics of those accepted for graduate/professional study who opt to defer enrollment?</w:t>
      </w:r>
    </w:p>
    <w:p w:rsidRPr="002D282A" w:rsidR="002B795B" w:rsidP="00EC43B0" w:rsidRDefault="002B795B" w14:paraId="0EC7F8E2" w14:textId="77777777">
      <w:pPr>
        <w:numPr>
          <w:ilvl w:val="0"/>
          <w:numId w:val="10"/>
        </w:numPr>
        <w:ind w:left="900"/>
        <w:rPr>
          <w:rFonts w:cs="Arial"/>
          <w:szCs w:val="24"/>
        </w:rPr>
      </w:pPr>
      <w:r w:rsidRPr="002D282A">
        <w:rPr>
          <w:rFonts w:cs="Arial"/>
          <w:szCs w:val="24"/>
        </w:rPr>
        <w:t xml:space="preserve">How are they financing their </w:t>
      </w:r>
      <w:r w:rsidRPr="002D282A" w:rsidR="00684E48">
        <w:rPr>
          <w:rFonts w:cs="Arial"/>
          <w:szCs w:val="24"/>
        </w:rPr>
        <w:t>postbaccalaureate</w:t>
      </w:r>
      <w:r w:rsidRPr="002D282A">
        <w:rPr>
          <w:rFonts w:cs="Arial"/>
          <w:szCs w:val="24"/>
        </w:rPr>
        <w:t xml:space="preserve"> education?</w:t>
      </w:r>
    </w:p>
    <w:p w:rsidRPr="002D282A" w:rsidR="00B25100" w:rsidP="00EC43B0" w:rsidRDefault="00B25100" w14:paraId="28A3B2A5" w14:textId="77777777">
      <w:pPr>
        <w:numPr>
          <w:ilvl w:val="0"/>
          <w:numId w:val="10"/>
        </w:numPr>
        <w:ind w:left="900"/>
        <w:rPr>
          <w:rFonts w:cs="Arial"/>
          <w:szCs w:val="24"/>
        </w:rPr>
      </w:pPr>
      <w:r w:rsidRPr="002D282A">
        <w:rPr>
          <w:rFonts w:cs="Arial"/>
          <w:szCs w:val="24"/>
        </w:rPr>
        <w:t>What institutions do they attend and why?</w:t>
      </w:r>
    </w:p>
    <w:p w:rsidRPr="002D282A" w:rsidR="00B25100" w:rsidP="00EC43B0" w:rsidRDefault="00B25100" w14:paraId="2B0934CA" w14:textId="77777777">
      <w:pPr>
        <w:numPr>
          <w:ilvl w:val="0"/>
          <w:numId w:val="10"/>
        </w:numPr>
        <w:ind w:left="900"/>
        <w:rPr>
          <w:rFonts w:cs="Arial"/>
          <w:szCs w:val="24"/>
        </w:rPr>
      </w:pPr>
      <w:r w:rsidRPr="002D282A">
        <w:rPr>
          <w:rFonts w:cs="Arial"/>
          <w:szCs w:val="24"/>
        </w:rPr>
        <w:t>What types of programs do they pursue?</w:t>
      </w:r>
    </w:p>
    <w:p w:rsidR="00B836EA" w:rsidP="00EC43B0" w:rsidRDefault="00B836EA" w14:paraId="1B3B02DA" w14:textId="77777777">
      <w:pPr>
        <w:pStyle w:val="bulletround"/>
        <w:numPr>
          <w:ilvl w:val="0"/>
          <w:numId w:val="10"/>
        </w:numPr>
        <w:spacing w:before="0"/>
        <w:ind w:left="900"/>
      </w:pPr>
      <w:r w:rsidRPr="003811A9">
        <w:t xml:space="preserve">What percentage of bachelor’s degree recipients who enroll in graduate education do so in STEM fields, and what proportion </w:t>
      </w:r>
      <w:r>
        <w:t>of those had undergraduate majors in STEM fields? How does this enrollment relate to graduates’ career paths?</w:t>
      </w:r>
    </w:p>
    <w:p w:rsidR="00D14345" w:rsidP="00EF212A" w:rsidRDefault="00B836EA" w14:paraId="41E91407" w14:textId="77777777">
      <w:pPr>
        <w:pStyle w:val="bulletround"/>
        <w:widowControl w:val="0"/>
        <w:numPr>
          <w:ilvl w:val="0"/>
          <w:numId w:val="10"/>
        </w:numPr>
        <w:spacing w:before="0"/>
        <w:ind w:left="907"/>
      </w:pPr>
      <w:r>
        <w:t xml:space="preserve">What paths do </w:t>
      </w:r>
      <w:r w:rsidRPr="003811A9">
        <w:t>college</w:t>
      </w:r>
      <w:r>
        <w:t xml:space="preserve"> graduates with bachelor’s degrees in STEM fields take after graduation? What percentage obtain employment or enroll in further education</w:t>
      </w:r>
      <w:r w:rsidRPr="00D80944">
        <w:t xml:space="preserve"> </w:t>
      </w:r>
      <w:r>
        <w:t>in STEM fields? What percentage of graduates who received a non-STEM bachelor’s degree are employed in STEM occupations?</w:t>
      </w:r>
    </w:p>
    <w:p w:rsidRPr="00B25100" w:rsidR="00B25100" w:rsidP="00EC43B0" w:rsidRDefault="00B25100" w14:paraId="25B2182D" w14:textId="77777777">
      <w:pPr>
        <w:numPr>
          <w:ilvl w:val="0"/>
          <w:numId w:val="10"/>
        </w:numPr>
        <w:ind w:left="900"/>
        <w:rPr>
          <w:rFonts w:cs="Arial"/>
          <w:szCs w:val="24"/>
        </w:rPr>
      </w:pPr>
      <w:r w:rsidRPr="00B25100">
        <w:rPr>
          <w:rFonts w:cs="Arial"/>
          <w:szCs w:val="24"/>
        </w:rPr>
        <w:t xml:space="preserve">How are </w:t>
      </w:r>
      <w:r w:rsidR="00684E48">
        <w:rPr>
          <w:rFonts w:cs="Arial"/>
          <w:szCs w:val="24"/>
        </w:rPr>
        <w:t>postbaccalaureate</w:t>
      </w:r>
      <w:r w:rsidRPr="00B25100">
        <w:rPr>
          <w:rFonts w:cs="Arial"/>
          <w:szCs w:val="24"/>
        </w:rPr>
        <w:t xml:space="preserve"> enrollment patterns related to demographic characteristics, undergraduate enrollment histories, undergraduate academic performance, and financial factors?</w:t>
      </w:r>
    </w:p>
    <w:p w:rsidRPr="00B25100" w:rsidR="00B25100" w:rsidP="00EC43B0" w:rsidRDefault="00B25100" w14:paraId="3C5642B3" w14:textId="77777777">
      <w:pPr>
        <w:numPr>
          <w:ilvl w:val="0"/>
          <w:numId w:val="10"/>
        </w:numPr>
        <w:ind w:left="900"/>
        <w:rPr>
          <w:rFonts w:cs="Arial"/>
          <w:szCs w:val="24"/>
        </w:rPr>
      </w:pPr>
      <w:r w:rsidRPr="00B25100">
        <w:rPr>
          <w:rFonts w:cs="Arial"/>
          <w:szCs w:val="24"/>
        </w:rPr>
        <w:t xml:space="preserve">Among those without </w:t>
      </w:r>
      <w:r w:rsidR="00684E48">
        <w:rPr>
          <w:rFonts w:cs="Arial"/>
          <w:szCs w:val="24"/>
        </w:rPr>
        <w:t>postbaccalaureate</w:t>
      </w:r>
      <w:r w:rsidRPr="00B25100">
        <w:rPr>
          <w:rFonts w:cs="Arial"/>
          <w:szCs w:val="24"/>
        </w:rPr>
        <w:t xml:space="preserve"> enrollment, what are their reasons for delaying further education or not planning to attend at all?</w:t>
      </w:r>
    </w:p>
    <w:p w:rsidRPr="00B25100" w:rsidR="00B25100" w:rsidP="00EC43B0" w:rsidRDefault="00B25100" w14:paraId="5449AA63" w14:textId="77777777">
      <w:pPr>
        <w:numPr>
          <w:ilvl w:val="0"/>
          <w:numId w:val="10"/>
        </w:numPr>
        <w:ind w:left="900"/>
        <w:rPr>
          <w:rFonts w:cs="Arial"/>
          <w:szCs w:val="24"/>
        </w:rPr>
      </w:pPr>
      <w:r w:rsidRPr="00B25100">
        <w:rPr>
          <w:rFonts w:cs="Arial"/>
          <w:szCs w:val="24"/>
        </w:rPr>
        <w:t>What percentage are continuing education in undergraduate, vocational, or non</w:t>
      </w:r>
      <w:r w:rsidR="00251C29">
        <w:rPr>
          <w:rFonts w:cs="Arial"/>
          <w:szCs w:val="24"/>
        </w:rPr>
        <w:t>-</w:t>
      </w:r>
      <w:r w:rsidRPr="00B25100">
        <w:rPr>
          <w:rFonts w:cs="Arial"/>
          <w:szCs w:val="24"/>
        </w:rPr>
        <w:t>degree programs?</w:t>
      </w:r>
    </w:p>
    <w:p w:rsidRPr="00B25100" w:rsidR="00B25100" w:rsidP="00EC43B0" w:rsidRDefault="00B25100" w14:paraId="291A7E3E" w14:textId="77777777">
      <w:pPr>
        <w:keepNext/>
        <w:numPr>
          <w:ilvl w:val="0"/>
          <w:numId w:val="9"/>
        </w:numPr>
        <w:spacing w:before="120" w:after="120"/>
        <w:ind w:left="450"/>
        <w:rPr>
          <w:bCs/>
          <w:szCs w:val="24"/>
        </w:rPr>
      </w:pPr>
      <w:r w:rsidRPr="00B25100">
        <w:rPr>
          <w:bCs/>
          <w:szCs w:val="24"/>
        </w:rPr>
        <w:t>Pre</w:t>
      </w:r>
      <w:r w:rsidR="0008295E">
        <w:rPr>
          <w:bCs/>
          <w:szCs w:val="24"/>
        </w:rPr>
        <w:t>-</w:t>
      </w:r>
      <w:r w:rsidRPr="00B25100">
        <w:rPr>
          <w:bCs/>
          <w:szCs w:val="24"/>
        </w:rPr>
        <w:t>K–12 teaching;</w:t>
      </w:r>
    </w:p>
    <w:p w:rsidRPr="00B25100" w:rsidR="00B25100" w:rsidP="00EC43B0" w:rsidRDefault="00B25100" w14:paraId="7869E809" w14:textId="77777777">
      <w:pPr>
        <w:numPr>
          <w:ilvl w:val="0"/>
          <w:numId w:val="10"/>
        </w:numPr>
        <w:ind w:left="900"/>
        <w:rPr>
          <w:rFonts w:cs="Arial"/>
          <w:szCs w:val="24"/>
        </w:rPr>
      </w:pPr>
      <w:r w:rsidRPr="00B25100">
        <w:rPr>
          <w:rFonts w:cs="Arial"/>
          <w:szCs w:val="24"/>
        </w:rPr>
        <w:t>How did the undergraduate experiences of graduates who taught differ from those of graduates who considered teaching, those who prepared to teach, and other graduates?</w:t>
      </w:r>
    </w:p>
    <w:p w:rsidRPr="00B25100" w:rsidR="00B25100" w:rsidP="00EC43B0" w:rsidRDefault="00B25100" w14:paraId="11F7A778" w14:textId="77777777">
      <w:pPr>
        <w:numPr>
          <w:ilvl w:val="0"/>
          <w:numId w:val="10"/>
        </w:numPr>
        <w:ind w:left="900"/>
        <w:rPr>
          <w:rFonts w:cs="Arial"/>
          <w:szCs w:val="24"/>
        </w:rPr>
      </w:pPr>
      <w:r w:rsidRPr="00B25100">
        <w:rPr>
          <w:rFonts w:cs="Arial"/>
          <w:szCs w:val="24"/>
        </w:rPr>
        <w:t>What percentage of college graduates were employed as a teacher within a year of receiving a bachelor’s degree? What percentage taught throughout the period?</w:t>
      </w:r>
    </w:p>
    <w:p w:rsidRPr="00B25100" w:rsidR="00B25100" w:rsidP="00EC43B0" w:rsidRDefault="00B25100" w14:paraId="64E0665B" w14:textId="77777777">
      <w:pPr>
        <w:numPr>
          <w:ilvl w:val="0"/>
          <w:numId w:val="10"/>
        </w:numPr>
        <w:ind w:left="900"/>
        <w:rPr>
          <w:rFonts w:cs="Arial"/>
          <w:szCs w:val="24"/>
        </w:rPr>
      </w:pPr>
      <w:r w:rsidRPr="00B25100">
        <w:rPr>
          <w:rFonts w:cs="Arial"/>
          <w:szCs w:val="24"/>
        </w:rPr>
        <w:t>What were the experiences of recent college gr</w:t>
      </w:r>
      <w:r w:rsidR="00401030">
        <w:rPr>
          <w:rFonts w:cs="Arial"/>
          <w:szCs w:val="24"/>
        </w:rPr>
        <w:t>aduates who are in the pre</w:t>
      </w:r>
      <w:r w:rsidR="00CE5585">
        <w:rPr>
          <w:rFonts w:cs="Arial"/>
          <w:szCs w:val="24"/>
        </w:rPr>
        <w:t>-</w:t>
      </w:r>
      <w:r w:rsidR="00401030">
        <w:rPr>
          <w:rFonts w:cs="Arial"/>
          <w:szCs w:val="24"/>
        </w:rPr>
        <w:t>kindergarten</w:t>
      </w:r>
      <w:r w:rsidRPr="00B25100">
        <w:rPr>
          <w:rFonts w:cs="Arial"/>
          <w:szCs w:val="24"/>
        </w:rPr>
        <w:t>/ elementary/secondary schoolteacher “pipeline” (i.e., those who were trained, certified, or considered teaching as a career)?</w:t>
      </w:r>
    </w:p>
    <w:p w:rsidRPr="00B25100" w:rsidR="00B25100" w:rsidP="00EC43B0" w:rsidRDefault="00B25100" w14:paraId="0FC3A101" w14:textId="77777777">
      <w:pPr>
        <w:numPr>
          <w:ilvl w:val="0"/>
          <w:numId w:val="10"/>
        </w:numPr>
        <w:ind w:left="900"/>
        <w:rPr>
          <w:rFonts w:cs="Arial"/>
          <w:szCs w:val="24"/>
        </w:rPr>
      </w:pPr>
      <w:r w:rsidRPr="00B25100">
        <w:rPr>
          <w:rFonts w:cs="Arial"/>
          <w:szCs w:val="24"/>
        </w:rPr>
        <w:t>What percentage</w:t>
      </w:r>
      <w:r w:rsidR="004F33DD">
        <w:rPr>
          <w:rFonts w:cs="Arial"/>
          <w:szCs w:val="24"/>
        </w:rPr>
        <w:t xml:space="preserve"> of recent college graduates</w:t>
      </w:r>
      <w:r w:rsidRPr="00B25100">
        <w:rPr>
          <w:rFonts w:cs="Arial"/>
          <w:szCs w:val="24"/>
        </w:rPr>
        <w:t xml:space="preserve"> applied </w:t>
      </w:r>
      <w:r w:rsidR="00483875">
        <w:rPr>
          <w:rFonts w:cs="Arial"/>
          <w:szCs w:val="24"/>
        </w:rPr>
        <w:t>to</w:t>
      </w:r>
      <w:r w:rsidR="006550CC">
        <w:rPr>
          <w:rFonts w:cs="Arial"/>
          <w:szCs w:val="24"/>
        </w:rPr>
        <w:t xml:space="preserve"> and accepted </w:t>
      </w:r>
      <w:r w:rsidRPr="00B25100">
        <w:rPr>
          <w:rFonts w:cs="Arial"/>
          <w:szCs w:val="24"/>
        </w:rPr>
        <w:t>teaching positions?</w:t>
      </w:r>
    </w:p>
    <w:p w:rsidRPr="00B25100" w:rsidR="00B25100" w:rsidP="00EC43B0" w:rsidRDefault="00B25100" w14:paraId="5F046513" w14:textId="77777777">
      <w:pPr>
        <w:numPr>
          <w:ilvl w:val="0"/>
          <w:numId w:val="10"/>
        </w:numPr>
        <w:ind w:left="900"/>
        <w:rPr>
          <w:rFonts w:cs="Arial"/>
          <w:szCs w:val="24"/>
        </w:rPr>
      </w:pPr>
      <w:r w:rsidRPr="00B25100">
        <w:rPr>
          <w:rFonts w:cs="Arial"/>
          <w:szCs w:val="24"/>
        </w:rPr>
        <w:t>What were the reasons for not applying</w:t>
      </w:r>
      <w:r w:rsidR="005934BB">
        <w:rPr>
          <w:rFonts w:cs="Arial"/>
          <w:szCs w:val="24"/>
        </w:rPr>
        <w:t xml:space="preserve"> to</w:t>
      </w:r>
      <w:r w:rsidRPr="00B25100">
        <w:rPr>
          <w:rFonts w:cs="Arial"/>
          <w:szCs w:val="24"/>
        </w:rPr>
        <w:t xml:space="preserve"> or not accepting teaching positions?</w:t>
      </w:r>
    </w:p>
    <w:p w:rsidRPr="00B25100" w:rsidR="00B25100" w:rsidP="00EC43B0" w:rsidRDefault="00B25100" w14:paraId="46A66F35" w14:textId="77777777">
      <w:pPr>
        <w:numPr>
          <w:ilvl w:val="0"/>
          <w:numId w:val="10"/>
        </w:numPr>
        <w:ind w:left="900"/>
        <w:rPr>
          <w:rFonts w:cs="Arial"/>
          <w:szCs w:val="24"/>
        </w:rPr>
      </w:pPr>
      <w:r w:rsidRPr="00B25100">
        <w:rPr>
          <w:rFonts w:cs="Arial"/>
          <w:szCs w:val="24"/>
        </w:rPr>
        <w:t>Do those who entered teaching feel that they were well prepared?</w:t>
      </w:r>
    </w:p>
    <w:p w:rsidRPr="00B25100" w:rsidR="00B25100" w:rsidP="00EC43B0" w:rsidRDefault="00B25100" w14:paraId="7A050DE8" w14:textId="77777777">
      <w:pPr>
        <w:numPr>
          <w:ilvl w:val="0"/>
          <w:numId w:val="10"/>
        </w:numPr>
        <w:ind w:left="900"/>
        <w:rPr>
          <w:rFonts w:cs="Arial"/>
          <w:szCs w:val="24"/>
        </w:rPr>
      </w:pPr>
      <w:r w:rsidRPr="00B25100">
        <w:rPr>
          <w:rFonts w:cs="Arial"/>
          <w:szCs w:val="24"/>
        </w:rPr>
        <w:t xml:space="preserve">What type of teaching position did they hold during the first </w:t>
      </w:r>
      <w:r w:rsidR="005D0712">
        <w:rPr>
          <w:rFonts w:cs="Arial"/>
          <w:szCs w:val="24"/>
        </w:rPr>
        <w:t xml:space="preserve">4 </w:t>
      </w:r>
      <w:r w:rsidRPr="00B25100">
        <w:rPr>
          <w:rFonts w:cs="Arial"/>
          <w:szCs w:val="24"/>
        </w:rPr>
        <w:t>year</w:t>
      </w:r>
      <w:r w:rsidR="005D0712">
        <w:rPr>
          <w:rFonts w:cs="Arial"/>
          <w:szCs w:val="24"/>
        </w:rPr>
        <w:t>s</w:t>
      </w:r>
      <w:r w:rsidRPr="00B25100">
        <w:rPr>
          <w:rFonts w:cs="Arial"/>
          <w:szCs w:val="24"/>
        </w:rPr>
        <w:t>, and how effective was the school in assisting them</w:t>
      </w:r>
      <w:r w:rsidR="00F73EF3">
        <w:rPr>
          <w:rFonts w:cs="Arial"/>
          <w:szCs w:val="24"/>
        </w:rPr>
        <w:t xml:space="preserve"> to teach</w:t>
      </w:r>
      <w:r w:rsidRPr="00B25100">
        <w:rPr>
          <w:rFonts w:cs="Arial"/>
          <w:szCs w:val="24"/>
        </w:rPr>
        <w:t>?</w:t>
      </w:r>
    </w:p>
    <w:p w:rsidRPr="00B25100" w:rsidR="00B25100" w:rsidP="00EC43B0" w:rsidRDefault="00B25100" w14:paraId="2EF36C54" w14:textId="77777777">
      <w:pPr>
        <w:numPr>
          <w:ilvl w:val="0"/>
          <w:numId w:val="10"/>
        </w:numPr>
        <w:ind w:left="900"/>
        <w:rPr>
          <w:rFonts w:cs="Arial"/>
          <w:szCs w:val="24"/>
        </w:rPr>
      </w:pPr>
      <w:r w:rsidRPr="00B25100">
        <w:rPr>
          <w:rFonts w:cs="Arial"/>
          <w:szCs w:val="24"/>
        </w:rPr>
        <w:t xml:space="preserve">With which aspects of teaching during the first </w:t>
      </w:r>
      <w:r w:rsidR="00153767">
        <w:rPr>
          <w:rFonts w:cs="Arial"/>
          <w:szCs w:val="24"/>
        </w:rPr>
        <w:t xml:space="preserve">4 </w:t>
      </w:r>
      <w:r w:rsidRPr="00B25100">
        <w:rPr>
          <w:rFonts w:cs="Arial"/>
          <w:szCs w:val="24"/>
        </w:rPr>
        <w:t>year</w:t>
      </w:r>
      <w:r w:rsidR="00153767">
        <w:rPr>
          <w:rFonts w:cs="Arial"/>
          <w:szCs w:val="24"/>
        </w:rPr>
        <w:t>s</w:t>
      </w:r>
      <w:r w:rsidRPr="00B25100">
        <w:rPr>
          <w:rFonts w:cs="Arial"/>
          <w:szCs w:val="24"/>
        </w:rPr>
        <w:t xml:space="preserve"> were they satisfied or dissatisfied?</w:t>
      </w:r>
    </w:p>
    <w:p w:rsidR="00D14345" w:rsidP="00EC43B0" w:rsidRDefault="00B25100" w14:paraId="4B8F8D7C" w14:textId="77777777">
      <w:pPr>
        <w:keepNext/>
        <w:numPr>
          <w:ilvl w:val="0"/>
          <w:numId w:val="9"/>
        </w:numPr>
        <w:spacing w:before="120" w:after="120"/>
        <w:ind w:left="450"/>
        <w:rPr>
          <w:bCs/>
          <w:szCs w:val="24"/>
        </w:rPr>
      </w:pPr>
      <w:r w:rsidRPr="00B25100">
        <w:rPr>
          <w:bCs/>
          <w:szCs w:val="24"/>
        </w:rPr>
        <w:t>Labor market outcomes;</w:t>
      </w:r>
    </w:p>
    <w:p w:rsidRPr="00B25100" w:rsidR="00B25100" w:rsidP="00EC43B0" w:rsidRDefault="00B25100" w14:paraId="5D33A603" w14:textId="77777777">
      <w:pPr>
        <w:numPr>
          <w:ilvl w:val="0"/>
          <w:numId w:val="10"/>
        </w:numPr>
        <w:ind w:left="900"/>
        <w:rPr>
          <w:rFonts w:cs="Arial"/>
          <w:szCs w:val="24"/>
        </w:rPr>
      </w:pPr>
      <w:r w:rsidRPr="00B25100">
        <w:rPr>
          <w:rFonts w:cs="Arial"/>
          <w:szCs w:val="24"/>
        </w:rPr>
        <w:t>What type of careers are recent college graduates planning</w:t>
      </w:r>
      <w:r w:rsidR="00251C29">
        <w:rPr>
          <w:rFonts w:cs="Arial"/>
          <w:szCs w:val="24"/>
        </w:rPr>
        <w:t>,</w:t>
      </w:r>
      <w:r w:rsidRPr="00B25100">
        <w:rPr>
          <w:rFonts w:cs="Arial"/>
          <w:szCs w:val="24"/>
        </w:rPr>
        <w:t xml:space="preserve"> and how successful are they in obtaining jobs leading to future careers within </w:t>
      </w:r>
      <w:r w:rsidR="00153767">
        <w:rPr>
          <w:rFonts w:cs="Arial"/>
          <w:szCs w:val="24"/>
        </w:rPr>
        <w:t>4</w:t>
      </w:r>
      <w:r w:rsidRPr="00B25100" w:rsidR="00153767">
        <w:rPr>
          <w:rFonts w:cs="Arial"/>
          <w:szCs w:val="24"/>
        </w:rPr>
        <w:t xml:space="preserve"> </w:t>
      </w:r>
      <w:r w:rsidRPr="00B25100">
        <w:rPr>
          <w:rFonts w:cs="Arial"/>
          <w:szCs w:val="24"/>
        </w:rPr>
        <w:t>year</w:t>
      </w:r>
      <w:r w:rsidR="00153767">
        <w:rPr>
          <w:rFonts w:cs="Arial"/>
          <w:szCs w:val="24"/>
        </w:rPr>
        <w:t>s</w:t>
      </w:r>
      <w:r w:rsidRPr="00B25100">
        <w:rPr>
          <w:rFonts w:cs="Arial"/>
          <w:szCs w:val="24"/>
        </w:rPr>
        <w:t xml:space="preserve"> of graduation?</w:t>
      </w:r>
    </w:p>
    <w:p w:rsidRPr="00B25100" w:rsidR="00B25100" w:rsidP="00EC43B0" w:rsidRDefault="00B25100" w14:paraId="2174A45F" w14:textId="77777777">
      <w:pPr>
        <w:numPr>
          <w:ilvl w:val="0"/>
          <w:numId w:val="10"/>
        </w:numPr>
        <w:ind w:left="900"/>
        <w:rPr>
          <w:rFonts w:cs="Arial"/>
          <w:szCs w:val="24"/>
        </w:rPr>
      </w:pPr>
      <w:r w:rsidRPr="00B25100">
        <w:rPr>
          <w:rFonts w:cs="Arial"/>
          <w:szCs w:val="24"/>
        </w:rPr>
        <w:t xml:space="preserve">How successful are </w:t>
      </w:r>
      <w:r w:rsidR="00251C29">
        <w:rPr>
          <w:rFonts w:cs="Arial"/>
          <w:szCs w:val="24"/>
        </w:rPr>
        <w:t xml:space="preserve">graduates with </w:t>
      </w:r>
      <w:r w:rsidRPr="00B25100">
        <w:rPr>
          <w:rFonts w:cs="Arial"/>
          <w:szCs w:val="24"/>
        </w:rPr>
        <w:t>different majors in finding career-related employment? What is the relationship between graduates’ majors and the occupations and industries in which they become employed?</w:t>
      </w:r>
    </w:p>
    <w:p w:rsidR="00D14345" w:rsidP="00EC43B0" w:rsidRDefault="00B25100" w14:paraId="12D29DD7" w14:textId="77777777">
      <w:pPr>
        <w:numPr>
          <w:ilvl w:val="0"/>
          <w:numId w:val="10"/>
        </w:numPr>
        <w:ind w:left="900"/>
        <w:rPr>
          <w:rFonts w:cs="Arial"/>
          <w:szCs w:val="24"/>
        </w:rPr>
      </w:pPr>
      <w:r w:rsidRPr="00B25100">
        <w:rPr>
          <w:rFonts w:cs="Arial"/>
          <w:szCs w:val="24"/>
        </w:rPr>
        <w:t>What were their employment statuses in the months</w:t>
      </w:r>
      <w:r w:rsidR="00153767">
        <w:rPr>
          <w:rFonts w:cs="Arial"/>
          <w:szCs w:val="24"/>
        </w:rPr>
        <w:t xml:space="preserve"> and years</w:t>
      </w:r>
      <w:r w:rsidRPr="00B25100">
        <w:rPr>
          <w:rFonts w:cs="Arial"/>
          <w:szCs w:val="24"/>
        </w:rPr>
        <w:t xml:space="preserve"> following graduation?</w:t>
      </w:r>
    </w:p>
    <w:p w:rsidRPr="00B25100" w:rsidR="00B25100" w:rsidP="00EC43B0" w:rsidRDefault="00B25100" w14:paraId="34FE05F7" w14:textId="77777777">
      <w:pPr>
        <w:numPr>
          <w:ilvl w:val="0"/>
          <w:numId w:val="10"/>
        </w:numPr>
        <w:ind w:left="900"/>
        <w:rPr>
          <w:rFonts w:cs="Arial"/>
          <w:szCs w:val="24"/>
        </w:rPr>
      </w:pPr>
      <w:r w:rsidRPr="00B25100">
        <w:rPr>
          <w:rFonts w:cs="Arial"/>
          <w:szCs w:val="24"/>
        </w:rPr>
        <w:t>What are the characteristics of the jobs held post-graduation?</w:t>
      </w:r>
    </w:p>
    <w:p w:rsidRPr="00B25100" w:rsidR="00B25100" w:rsidP="00EC43B0" w:rsidRDefault="00B25100" w14:paraId="1037ABCD" w14:textId="77777777">
      <w:pPr>
        <w:numPr>
          <w:ilvl w:val="0"/>
          <w:numId w:val="10"/>
        </w:numPr>
        <w:ind w:left="900"/>
        <w:rPr>
          <w:rFonts w:cs="Arial"/>
          <w:szCs w:val="24"/>
        </w:rPr>
      </w:pPr>
      <w:r w:rsidRPr="00B25100">
        <w:rPr>
          <w:rFonts w:cs="Arial"/>
          <w:szCs w:val="24"/>
        </w:rPr>
        <w:t>What percentage are employed full-time and part-time, in temporary or permanent positions?</w:t>
      </w:r>
    </w:p>
    <w:p w:rsidRPr="00B25100" w:rsidR="00B25100" w:rsidP="00EC43B0" w:rsidRDefault="00B25100" w14:paraId="42C68D7F" w14:textId="77777777">
      <w:pPr>
        <w:numPr>
          <w:ilvl w:val="0"/>
          <w:numId w:val="10"/>
        </w:numPr>
        <w:ind w:left="900"/>
        <w:rPr>
          <w:rFonts w:cs="Arial"/>
          <w:szCs w:val="24"/>
        </w:rPr>
      </w:pPr>
      <w:r w:rsidRPr="00B25100">
        <w:rPr>
          <w:rFonts w:cs="Arial"/>
          <w:szCs w:val="24"/>
        </w:rPr>
        <w:t>What is the annual income and what are the monthly wages across jobs held?</w:t>
      </w:r>
    </w:p>
    <w:p w:rsidRPr="00B25100" w:rsidR="00B25100" w:rsidP="00EC43B0" w:rsidRDefault="00B25100" w14:paraId="562F198D" w14:textId="77777777">
      <w:pPr>
        <w:numPr>
          <w:ilvl w:val="0"/>
          <w:numId w:val="10"/>
        </w:numPr>
        <w:ind w:left="900"/>
        <w:rPr>
          <w:rFonts w:cs="Arial"/>
          <w:szCs w:val="24"/>
        </w:rPr>
      </w:pPr>
      <w:r w:rsidRPr="00B25100">
        <w:rPr>
          <w:rFonts w:cs="Arial"/>
          <w:szCs w:val="24"/>
        </w:rPr>
        <w:t>What percentage have participated in job-related training programs?</w:t>
      </w:r>
    </w:p>
    <w:p w:rsidRPr="00B25100" w:rsidR="00B25100" w:rsidP="00EC43B0" w:rsidRDefault="00B25100" w14:paraId="67F41CF2" w14:textId="77777777">
      <w:pPr>
        <w:numPr>
          <w:ilvl w:val="0"/>
          <w:numId w:val="10"/>
        </w:numPr>
        <w:ind w:left="900"/>
        <w:rPr>
          <w:rFonts w:cs="Arial"/>
          <w:szCs w:val="24"/>
        </w:rPr>
      </w:pPr>
      <w:r w:rsidRPr="00B25100">
        <w:rPr>
          <w:rFonts w:cs="Arial"/>
          <w:szCs w:val="24"/>
        </w:rPr>
        <w:t xml:space="preserve">How do the B&amp;B:16 cohort’s labor market outcomes </w:t>
      </w:r>
      <w:r w:rsidR="00153767">
        <w:rPr>
          <w:rFonts w:cs="Arial"/>
          <w:szCs w:val="24"/>
        </w:rPr>
        <w:t>4</w:t>
      </w:r>
      <w:r w:rsidRPr="00B25100" w:rsidR="00153767">
        <w:rPr>
          <w:rFonts w:cs="Arial"/>
          <w:szCs w:val="24"/>
        </w:rPr>
        <w:t xml:space="preserve"> </w:t>
      </w:r>
      <w:r w:rsidRPr="00B25100">
        <w:rPr>
          <w:rFonts w:cs="Arial"/>
          <w:szCs w:val="24"/>
        </w:rPr>
        <w:t>year</w:t>
      </w:r>
      <w:r w:rsidR="00153767">
        <w:rPr>
          <w:rFonts w:cs="Arial"/>
          <w:szCs w:val="24"/>
        </w:rPr>
        <w:t>s</w:t>
      </w:r>
      <w:r w:rsidRPr="00B25100">
        <w:rPr>
          <w:rFonts w:cs="Arial"/>
          <w:szCs w:val="24"/>
        </w:rPr>
        <w:t xml:space="preserve"> after receiving a bachelor’s degree compare to those observed among the previous B&amp;B cohorts of 1992–93</w:t>
      </w:r>
      <w:r w:rsidR="00A51956">
        <w:rPr>
          <w:rFonts w:cs="Arial"/>
          <w:szCs w:val="24"/>
        </w:rPr>
        <w:t>, 1999-2000,</w:t>
      </w:r>
      <w:r w:rsidRPr="00B25100">
        <w:rPr>
          <w:rFonts w:cs="Arial"/>
          <w:szCs w:val="24"/>
        </w:rPr>
        <w:t xml:space="preserve"> and 2007-08?</w:t>
      </w:r>
    </w:p>
    <w:p w:rsidRPr="00B25100" w:rsidR="00B25100" w:rsidP="00B25100" w:rsidRDefault="00B25100" w14:paraId="1B07713E" w14:textId="77777777">
      <w:pPr>
        <w:spacing w:before="120" w:after="120"/>
        <w:rPr>
          <w:szCs w:val="24"/>
        </w:rPr>
      </w:pPr>
      <w:r w:rsidRPr="00B25100">
        <w:rPr>
          <w:szCs w:val="24"/>
        </w:rPr>
        <w:lastRenderedPageBreak/>
        <w:t xml:space="preserve">Answers to these and other questions are vital </w:t>
      </w:r>
      <w:r w:rsidR="00F457DC">
        <w:rPr>
          <w:szCs w:val="24"/>
        </w:rPr>
        <w:t>to</w:t>
      </w:r>
      <w:r w:rsidRPr="00B25100" w:rsidR="00F457DC">
        <w:rPr>
          <w:szCs w:val="24"/>
        </w:rPr>
        <w:t xml:space="preserve"> </w:t>
      </w:r>
      <w:r w:rsidRPr="00B25100">
        <w:rPr>
          <w:szCs w:val="24"/>
        </w:rPr>
        <w:t xml:space="preserve">policymakers at the local, state, and national levels to respond adequately to the changing environment of postsecondary education and </w:t>
      </w:r>
      <w:r w:rsidR="009F6283">
        <w:rPr>
          <w:szCs w:val="24"/>
        </w:rPr>
        <w:t xml:space="preserve">the </w:t>
      </w:r>
      <w:r w:rsidRPr="00B25100">
        <w:rPr>
          <w:szCs w:val="24"/>
        </w:rPr>
        <w:t>labor market.</w:t>
      </w:r>
    </w:p>
    <w:p w:rsidRPr="001850A1" w:rsidR="00BD3BFA" w:rsidP="00BD3BFA" w:rsidRDefault="00BD3BFA" w14:paraId="07901EA2" w14:textId="77777777">
      <w:pPr>
        <w:pStyle w:val="Heading3"/>
      </w:pPr>
      <w:bookmarkStart w:name="_Toc269214214" w:id="33"/>
      <w:bookmarkStart w:name="_Toc399514832" w:id="34"/>
      <w:bookmarkStart w:name="_Toc400100547" w:id="35"/>
      <w:bookmarkStart w:name="_Toc4166141" w:id="36"/>
      <w:r w:rsidRPr="001850A1">
        <w:t xml:space="preserve">Study Design for </w:t>
      </w:r>
      <w:bookmarkEnd w:id="33"/>
      <w:bookmarkEnd w:id="34"/>
      <w:bookmarkEnd w:id="35"/>
      <w:r w:rsidRPr="001850A1" w:rsidR="00DD2754">
        <w:t>B&amp;B:16/</w:t>
      </w:r>
      <w:r w:rsidR="00A22533">
        <w:t>20</w:t>
      </w:r>
      <w:bookmarkEnd w:id="36"/>
    </w:p>
    <w:p w:rsidR="00774E8E" w:rsidP="009F6384" w:rsidRDefault="008B753F" w14:paraId="3EF3EECA" w14:textId="0B5EA29B">
      <w:pPr>
        <w:pStyle w:val="BodyText"/>
        <w:widowControl w:val="0"/>
      </w:pPr>
      <w:r>
        <w:t>Data collection for B&amp;B:16/</w:t>
      </w:r>
      <w:r w:rsidR="00A22533">
        <w:t xml:space="preserve">20 </w:t>
      </w:r>
      <w:r>
        <w:t xml:space="preserve">will consist of a sample member survey and administrative data matching. </w:t>
      </w:r>
      <w:bookmarkStart w:name="_Toc152499720" w:id="37"/>
      <w:r w:rsidRPr="005C26EF" w:rsidR="00491A42">
        <w:t xml:space="preserve">The </w:t>
      </w:r>
      <w:r w:rsidR="009F6283">
        <w:t xml:space="preserve">respondent </w:t>
      </w:r>
      <w:r w:rsidRPr="005C26EF" w:rsidR="00491A42">
        <w:t xml:space="preserve">universe for the B&amp;B </w:t>
      </w:r>
      <w:r w:rsidR="00F12F11">
        <w:t>full-scale study</w:t>
      </w:r>
      <w:r w:rsidRPr="005C26EF" w:rsidR="00491A42">
        <w:t xml:space="preserve"> consists of all persons who </w:t>
      </w:r>
      <w:r w:rsidR="00491A42">
        <w:t xml:space="preserve">completed requirements for the bachelor’s degree </w:t>
      </w:r>
      <w:r w:rsidRPr="005C26EF" w:rsidR="00491A42">
        <w:t>during the 20</w:t>
      </w:r>
      <w:r w:rsidR="00491A42">
        <w:t>15–16</w:t>
      </w:r>
      <w:r w:rsidRPr="005C26EF" w:rsidR="00491A42">
        <w:t xml:space="preserve"> academic year</w:t>
      </w:r>
      <w:r w:rsidR="00491A42">
        <w:t xml:space="preserve"> and received their degree by June 30, 2017. These </w:t>
      </w:r>
      <w:r w:rsidR="00447CC4">
        <w:t xml:space="preserve">sample members </w:t>
      </w:r>
      <w:r w:rsidR="00491A42">
        <w:t xml:space="preserve">will be surveyed for B&amp;B </w:t>
      </w:r>
      <w:r w:rsidR="003B429C">
        <w:t xml:space="preserve">starting in </w:t>
      </w:r>
      <w:r w:rsidR="00C53731">
        <w:t>s</w:t>
      </w:r>
      <w:r w:rsidR="003B429C">
        <w:t xml:space="preserve">ummer 2020 </w:t>
      </w:r>
      <w:r w:rsidR="006439D5">
        <w:t xml:space="preserve">through </w:t>
      </w:r>
      <w:r w:rsidR="00C53731">
        <w:t>s</w:t>
      </w:r>
      <w:r w:rsidR="006439D5">
        <w:t>pring</w:t>
      </w:r>
      <w:r w:rsidR="003B429C">
        <w:t xml:space="preserve"> 2021</w:t>
      </w:r>
      <w:r w:rsidR="00491A42">
        <w:t xml:space="preserve">. </w:t>
      </w:r>
      <w:r w:rsidRPr="004B2992" w:rsidR="008054AB">
        <w:t xml:space="preserve">Data from </w:t>
      </w:r>
      <w:r w:rsidR="00CD6729">
        <w:t>sample members</w:t>
      </w:r>
      <w:r w:rsidR="007642E1">
        <w:t xml:space="preserve"> will be collected via an online </w:t>
      </w:r>
      <w:r w:rsidR="006B462F">
        <w:t>survey</w:t>
      </w:r>
      <w:r w:rsidR="002C622B">
        <w:t xml:space="preserve">, </w:t>
      </w:r>
      <w:r w:rsidRPr="004B2992" w:rsidR="008054AB">
        <w:t xml:space="preserve">through web-based </w:t>
      </w:r>
      <w:r w:rsidR="004775DA">
        <w:t>computer-assisted telephone interviews (</w:t>
      </w:r>
      <w:r w:rsidRPr="004B2992" w:rsidR="008054AB">
        <w:t>CAT</w:t>
      </w:r>
      <w:r w:rsidR="002C622B">
        <w:t>I</w:t>
      </w:r>
      <w:r w:rsidR="004775DA">
        <w:t>)</w:t>
      </w:r>
      <w:r w:rsidR="002C622B">
        <w:t>, and/or via text message</w:t>
      </w:r>
      <w:r w:rsidRPr="004B2992" w:rsidR="008054AB">
        <w:t>.</w:t>
      </w:r>
    </w:p>
    <w:bookmarkEnd w:id="37"/>
    <w:p w:rsidRPr="00E444AD" w:rsidR="005D5BD4" w:rsidP="00EF212A" w:rsidRDefault="006D75EF" w14:paraId="2F1C8F3B" w14:textId="107F00CE">
      <w:pPr>
        <w:pStyle w:val="BodyText"/>
        <w:widowControl w:val="0"/>
        <w:rPr>
          <w:b/>
          <w:bCs/>
        </w:rPr>
      </w:pPr>
      <w:r>
        <w:t>In addition to the survey, a</w:t>
      </w:r>
      <w:r w:rsidR="0094716E">
        <w:t>dministrative data matching for</w:t>
      </w:r>
      <w:r w:rsidR="009A3440">
        <w:t xml:space="preserve"> the B&amp;B:16/</w:t>
      </w:r>
      <w:r w:rsidR="00A22533">
        <w:t>20</w:t>
      </w:r>
      <w:r w:rsidRPr="004B2992" w:rsidR="00A22533">
        <w:t xml:space="preserve"> </w:t>
      </w:r>
      <w:r w:rsidRPr="004B2992" w:rsidR="009A3440">
        <w:t xml:space="preserve">sample will be </w:t>
      </w:r>
      <w:r>
        <w:t>conducted with several</w:t>
      </w:r>
      <w:r w:rsidR="005D5BD4">
        <w:t xml:space="preserve"> sources</w:t>
      </w:r>
      <w:r w:rsidR="00AA0319">
        <w:t>,</w:t>
      </w:r>
      <w:r w:rsidR="005D5BD4">
        <w:t xml:space="preserve"> </w:t>
      </w:r>
      <w:r w:rsidR="00AA0319">
        <w:t xml:space="preserve">including: </w:t>
      </w:r>
      <w:r w:rsidRPr="004B2992" w:rsidR="005D5BD4">
        <w:t>the National Student Loan Data System</w:t>
      </w:r>
      <w:r w:rsidR="005D5BD4">
        <w:t xml:space="preserve"> (NSLDS), </w:t>
      </w:r>
      <w:r w:rsidRPr="004B2992" w:rsidR="00BD3BFA">
        <w:t xml:space="preserve">containing </w:t>
      </w:r>
      <w:r w:rsidR="0005560F">
        <w:t>federal</w:t>
      </w:r>
      <w:r w:rsidR="00AA0319">
        <w:t xml:space="preserve"> loan and grant files;</w:t>
      </w:r>
      <w:r w:rsidRPr="004B2992" w:rsidR="00BD3BFA">
        <w:t xml:space="preserve"> </w:t>
      </w:r>
      <w:r w:rsidR="00AA0319">
        <w:t>th</w:t>
      </w:r>
      <w:r w:rsidR="008A7178">
        <w:t>e</w:t>
      </w:r>
      <w:r w:rsidR="00AA0319">
        <w:t xml:space="preserve"> </w:t>
      </w:r>
      <w:r w:rsidRPr="004B2992" w:rsidR="005D5BD4">
        <w:t>Central Processing System (CPS), which houses and processes data contained in the Free Application for Federal Student Aid (FAFSA) forms</w:t>
      </w:r>
      <w:r w:rsidR="00AA0319">
        <w:t>;</w:t>
      </w:r>
      <w:r w:rsidR="005D5BD4">
        <w:t xml:space="preserve"> </w:t>
      </w:r>
      <w:r w:rsidRPr="004B2992" w:rsidR="00BD3BFA">
        <w:t>the Nation</w:t>
      </w:r>
      <w:r w:rsidR="008A7178">
        <w:t>al Student Clearinghouse (NSC)</w:t>
      </w:r>
      <w:r>
        <w:t xml:space="preserve"> which provides enrollment and degree verification</w:t>
      </w:r>
      <w:r w:rsidR="008A7178">
        <w:t xml:space="preserve">; </w:t>
      </w:r>
      <w:r w:rsidRPr="004B2992" w:rsidR="00BD3BFA">
        <w:t>vendors of national undergraduate, graduate, and professional student admission tests</w:t>
      </w:r>
      <w:r w:rsidR="00110CFF">
        <w:t>;</w:t>
      </w:r>
      <w:r w:rsidR="002627E2">
        <w:t xml:space="preserve"> and possible other administrative data sources such as the Veterans Benefit</w:t>
      </w:r>
      <w:r w:rsidR="00AB7C9A">
        <w:t>s</w:t>
      </w:r>
      <w:r w:rsidR="002627E2">
        <w:t xml:space="preserve"> Administration (VBA)</w:t>
      </w:r>
      <w:r w:rsidR="002E6B7F">
        <w:t>. T</w:t>
      </w:r>
      <w:r w:rsidRPr="004B2992" w:rsidR="00E444AD">
        <w:t xml:space="preserve">hese data will be obtained through file matching/downloading. </w:t>
      </w:r>
      <w:r w:rsidR="001D3E54">
        <w:t>We will conduct CPS and NSLDS matches prior to data collection</w:t>
      </w:r>
      <w:r w:rsidR="00D12719">
        <w:t xml:space="preserve">, which begins in </w:t>
      </w:r>
      <w:r w:rsidR="009D24A1">
        <w:t>s</w:t>
      </w:r>
      <w:r w:rsidR="008439A2">
        <w:t>ummer</w:t>
      </w:r>
      <w:r w:rsidR="004775DA">
        <w:t xml:space="preserve"> </w:t>
      </w:r>
      <w:r w:rsidR="00D12719">
        <w:t>2020</w:t>
      </w:r>
      <w:r w:rsidR="001D3E54">
        <w:t>. Tentative dates for additional matches include a CPS match in September 2020 and NSLDS, NSC</w:t>
      </w:r>
      <w:r w:rsidR="00555897">
        <w:t>,</w:t>
      </w:r>
      <w:r w:rsidR="001D3E54">
        <w:t xml:space="preserve"> and VBA matches in January 2021. </w:t>
      </w:r>
      <w:r w:rsidRPr="00C43DD0" w:rsidR="00C43DD0">
        <w:t xml:space="preserve">A description of the confidentiality procedures in place for administrative record matching is provided in </w:t>
      </w:r>
      <w:r w:rsidR="00013076">
        <w:t>a</w:t>
      </w:r>
      <w:r w:rsidR="00C43DD0">
        <w:t>ppendix B</w:t>
      </w:r>
      <w:r w:rsidRPr="00C43DD0" w:rsidR="00C43DD0">
        <w:t>.</w:t>
      </w:r>
    </w:p>
    <w:p w:rsidRPr="00A869C5" w:rsidR="00265E39" w:rsidP="00283B46" w:rsidRDefault="00265E39" w14:paraId="75AF87B9" w14:textId="77777777">
      <w:pPr>
        <w:pStyle w:val="Heading2"/>
      </w:pPr>
      <w:bookmarkStart w:name="_Toc383113366" w:id="38"/>
      <w:bookmarkStart w:name="_Toc4166142" w:id="39"/>
      <w:r w:rsidRPr="00A869C5">
        <w:t>Use of Information Technology</w:t>
      </w:r>
      <w:bookmarkEnd w:id="38"/>
      <w:bookmarkEnd w:id="39"/>
    </w:p>
    <w:p w:rsidR="00B83B16" w:rsidP="00312737" w:rsidRDefault="00B83B16" w14:paraId="69F6B45F" w14:textId="040F0C4F">
      <w:pPr>
        <w:pStyle w:val="BodyText"/>
      </w:pPr>
      <w:bookmarkStart w:name="_Toc437171354" w:id="40"/>
      <w:bookmarkStart w:name="_Toc437174760" w:id="41"/>
      <w:r w:rsidRPr="00CE2E76">
        <w:t>To improve efficiency, the B&amp;B:16/</w:t>
      </w:r>
      <w:r w:rsidR="00A33C97">
        <w:t>20</w:t>
      </w:r>
      <w:r w:rsidR="00D96AE8">
        <w:t xml:space="preserve"> </w:t>
      </w:r>
      <w:r w:rsidR="001E576C">
        <w:t>survey</w:t>
      </w:r>
      <w:r w:rsidR="00F739EF">
        <w:t>s</w:t>
      </w:r>
      <w:r w:rsidR="009D24A1">
        <w:t xml:space="preserve"> – which will include a full, abbreviate</w:t>
      </w:r>
      <w:r w:rsidR="0034716D">
        <w:t>d</w:t>
      </w:r>
      <w:r w:rsidR="009D24A1">
        <w:t>, and mini survey –</w:t>
      </w:r>
      <w:r w:rsidR="001E576C">
        <w:t xml:space="preserve"> </w:t>
      </w:r>
      <w:r w:rsidRPr="00CE2E76">
        <w:t xml:space="preserve">will use web-based questionnaires across two </w:t>
      </w:r>
      <w:r w:rsidR="004227BC">
        <w:t xml:space="preserve">electronic </w:t>
      </w:r>
      <w:r w:rsidRPr="00CE2E76">
        <w:t>modes of data collection</w:t>
      </w:r>
      <w:r w:rsidR="008439A2">
        <w:t xml:space="preserve">: </w:t>
      </w:r>
      <w:r w:rsidRPr="00CE2E76">
        <w:t>a self-administered survey, which is mobile-friendly to allow completion on a tablet or smartphone</w:t>
      </w:r>
      <w:r w:rsidR="00D96AE8">
        <w:t>, and computer-assisted telephone interviewing (CATI)</w:t>
      </w:r>
      <w:r w:rsidR="003D7322">
        <w:t>.</w:t>
      </w:r>
      <w:r w:rsidR="004227BC">
        <w:t xml:space="preserve"> </w:t>
      </w:r>
      <w:r w:rsidR="003D7322">
        <w:t>I</w:t>
      </w:r>
      <w:r w:rsidRPr="00F405ED" w:rsidR="00F405ED">
        <w:t>n the B&amp;B:16/17</w:t>
      </w:r>
      <w:r w:rsidRPr="00F405ED">
        <w:t xml:space="preserve"> </w:t>
      </w:r>
      <w:r w:rsidR="00F12F11">
        <w:t>full-scale study</w:t>
      </w:r>
      <w:r w:rsidRPr="00F405ED" w:rsidR="00F405ED">
        <w:t xml:space="preserve">, </w:t>
      </w:r>
      <w:r w:rsidRPr="00174603" w:rsidR="003D7322">
        <w:t>6</w:t>
      </w:r>
      <w:r w:rsidRPr="0056446C" w:rsidR="003D7322">
        <w:t>1</w:t>
      </w:r>
      <w:r w:rsidRPr="00174603">
        <w:t>%</w:t>
      </w:r>
      <w:r w:rsidRPr="00F405ED">
        <w:t xml:space="preserve"> of surveys </w:t>
      </w:r>
      <w:r w:rsidRPr="00F405ED" w:rsidR="00C50FE3">
        <w:t xml:space="preserve">were </w:t>
      </w:r>
      <w:r w:rsidRPr="00F405ED">
        <w:t>completed</w:t>
      </w:r>
      <w:r w:rsidRPr="00F405ED" w:rsidR="00F405ED">
        <w:t xml:space="preserve"> on a personal computer</w:t>
      </w:r>
      <w:r w:rsidR="003D7322">
        <w:t>,</w:t>
      </w:r>
      <w:r w:rsidRPr="00F405ED" w:rsidR="00F405ED">
        <w:t xml:space="preserve"> </w:t>
      </w:r>
      <w:r w:rsidRPr="00174603" w:rsidR="003D7322">
        <w:t>2</w:t>
      </w:r>
      <w:r w:rsidRPr="0056446C" w:rsidR="003D7322">
        <w:t>8</w:t>
      </w:r>
      <w:r w:rsidRPr="00174603">
        <w:t>%</w:t>
      </w:r>
      <w:r w:rsidRPr="00F405ED">
        <w:t xml:space="preserve"> on a handheld device</w:t>
      </w:r>
      <w:bookmarkEnd w:id="40"/>
      <w:bookmarkEnd w:id="41"/>
      <w:r w:rsidR="003D7322">
        <w:t>,</w:t>
      </w:r>
      <w:r w:rsidR="004227BC">
        <w:t xml:space="preserve"> and</w:t>
      </w:r>
      <w:r w:rsidR="003D7322">
        <w:t xml:space="preserve"> 11% through</w:t>
      </w:r>
      <w:r w:rsidR="004227BC">
        <w:t xml:space="preserve"> CATI. </w:t>
      </w:r>
      <w:r w:rsidR="0099189A">
        <w:t>The survey will be available through a study website that reside</w:t>
      </w:r>
      <w:r w:rsidR="008C1929">
        <w:t>s</w:t>
      </w:r>
      <w:r w:rsidR="0099189A">
        <w:t xml:space="preserve"> on NCES servers.</w:t>
      </w:r>
      <w:r w:rsidR="004775DA">
        <w:t xml:space="preserve"> In addition, </w:t>
      </w:r>
      <w:r w:rsidR="00624E67">
        <w:t xml:space="preserve">an </w:t>
      </w:r>
      <w:r w:rsidR="00180DBC">
        <w:t xml:space="preserve">SMS </w:t>
      </w:r>
      <w:r w:rsidR="00B0464F">
        <w:t>text</w:t>
      </w:r>
      <w:r w:rsidR="00180DBC">
        <w:t xml:space="preserve"> </w:t>
      </w:r>
      <w:r w:rsidR="00624E67">
        <w:t xml:space="preserve">message </w:t>
      </w:r>
      <w:r w:rsidR="00180DBC">
        <w:t>survey</w:t>
      </w:r>
      <w:r w:rsidR="00B0464F">
        <w:t xml:space="preserve"> will be used to convey civic engagement questions</w:t>
      </w:r>
      <w:r w:rsidR="00D75F07">
        <w:t xml:space="preserve"> about voting in the 2020 presidential election</w:t>
      </w:r>
      <w:r w:rsidR="00B0464F">
        <w:t xml:space="preserve"> to </w:t>
      </w:r>
      <w:r w:rsidR="00624E67">
        <w:t xml:space="preserve">individuals </w:t>
      </w:r>
      <w:r w:rsidR="00B0464F">
        <w:t>who responded to the B&amp;B:16/20 survey on or before the November 3, 2020 United States Election Day</w:t>
      </w:r>
      <w:r w:rsidR="000A56F8">
        <w:t xml:space="preserve">. This </w:t>
      </w:r>
      <w:r w:rsidR="00BB0436">
        <w:t>will be</w:t>
      </w:r>
      <w:r w:rsidR="000A56F8">
        <w:t xml:space="preserve"> the first time </w:t>
      </w:r>
      <w:r w:rsidR="00C611C0">
        <w:t xml:space="preserve">SMS </w:t>
      </w:r>
      <w:r w:rsidR="000A56F8">
        <w:t xml:space="preserve">text surveying </w:t>
      </w:r>
      <w:r w:rsidR="00C611C0">
        <w:t xml:space="preserve">is </w:t>
      </w:r>
      <w:r w:rsidR="000A56F8">
        <w:t xml:space="preserve">attempted with </w:t>
      </w:r>
      <w:r w:rsidR="00BB0436">
        <w:t xml:space="preserve">one of the NCES postsecondary </w:t>
      </w:r>
      <w:r w:rsidR="000A56F8">
        <w:t>sample</w:t>
      </w:r>
      <w:r w:rsidR="00BB0436">
        <w:t>s</w:t>
      </w:r>
      <w:r w:rsidR="000A56F8">
        <w:t xml:space="preserve">. </w:t>
      </w:r>
      <w:r w:rsidR="00ED4A82">
        <w:t xml:space="preserve">The platform for the text messaging, known as RTI International Short Message Service (ARTEMIS), was developed by RTI to support research applications since most commercial SMS platforms do not. </w:t>
      </w:r>
      <w:r w:rsidR="000A56F8">
        <w:t xml:space="preserve">If, based on participation rates and data quality, text surveying </w:t>
      </w:r>
      <w:r w:rsidR="000672D4">
        <w:t xml:space="preserve">through ARTEMIS </w:t>
      </w:r>
      <w:r w:rsidR="000A56F8">
        <w:t xml:space="preserve">is successful, we will use the technology </w:t>
      </w:r>
      <w:r w:rsidR="00037D52">
        <w:t xml:space="preserve">as an additional method </w:t>
      </w:r>
      <w:r w:rsidR="00B0464F">
        <w:t xml:space="preserve">to </w:t>
      </w:r>
      <w:r w:rsidR="00F639D3">
        <w:t xml:space="preserve">administer </w:t>
      </w:r>
      <w:r w:rsidR="000A56F8">
        <w:t>the mini survey at the end of data collection</w:t>
      </w:r>
      <w:r w:rsidR="002876BA">
        <w:t>.</w:t>
      </w:r>
    </w:p>
    <w:p w:rsidR="00507E5D" w:rsidP="00507E5D" w:rsidRDefault="00507E5D" w14:paraId="24ADCD70" w14:textId="0C2D4CA1">
      <w:pPr>
        <w:pStyle w:val="BodyText"/>
      </w:pPr>
      <w:r w:rsidRPr="00D14F6A">
        <w:t>On a nightly basis, the data collection contractor will download survey data to their Enhanced Security Network (ESN) via a secure web service. Once in the ESN, data will be cleaned and undergo quality analysis.</w:t>
      </w:r>
      <w:r>
        <w:t xml:space="preserve"> </w:t>
      </w:r>
      <w:r w:rsidRPr="00D14F6A">
        <w:t xml:space="preserve">The websites used for </w:t>
      </w:r>
      <w:r>
        <w:t xml:space="preserve">the </w:t>
      </w:r>
      <w:r w:rsidR="00EB5BE3">
        <w:t>B&amp;B:16/</w:t>
      </w:r>
      <w:r w:rsidRPr="00D14F6A">
        <w:t xml:space="preserve">20 data collection will reside on NCES’ Secure Socket Layer-certified </w:t>
      </w:r>
      <w:r>
        <w:t xml:space="preserve">(SSL) </w:t>
      </w:r>
      <w:r w:rsidRPr="00D14F6A">
        <w:t xml:space="preserve">servers with a secure data connection. SSL protocol is used to encrypt the data transmitted over the Internet, and all parts of the websites that collect </w:t>
      </w:r>
      <w:r w:rsidR="00EB5BE3">
        <w:t>respondent</w:t>
      </w:r>
      <w:r w:rsidRPr="00D14F6A">
        <w:t xml:space="preserve"> data are password protected. The forms that gather data on th</w:t>
      </w:r>
      <w:r>
        <w:t>ese</w:t>
      </w:r>
      <w:r w:rsidRPr="00D14F6A">
        <w:t xml:space="preserve"> website</w:t>
      </w:r>
      <w:r>
        <w:t>s</w:t>
      </w:r>
      <w:r w:rsidRPr="00D14F6A">
        <w:t xml:space="preserve"> will require session cookies to run in accordance with the U.S. Department of Education's privacy policy for the use of cookies. The most recent versions of Microsoft Internet Explorer, Google Chrome, and Mozilla Firefox allow for rejecting all cookies other than those required for session tracking.</w:t>
      </w:r>
    </w:p>
    <w:p w:rsidR="00265E39" w:rsidP="00283B46" w:rsidRDefault="00265E39" w14:paraId="2013A396" w14:textId="77777777">
      <w:pPr>
        <w:pStyle w:val="Heading2"/>
      </w:pPr>
      <w:bookmarkStart w:name="_Toc383113367" w:id="42"/>
      <w:bookmarkStart w:name="_Toc4166143" w:id="43"/>
      <w:r>
        <w:t>Efforts to Identify Duplication</w:t>
      </w:r>
      <w:bookmarkEnd w:id="42"/>
      <w:bookmarkEnd w:id="43"/>
    </w:p>
    <w:p w:rsidR="00D14345" w:rsidP="005C1BBF" w:rsidRDefault="00696D8D" w14:paraId="2C777827" w14:textId="7E4B8E35">
      <w:pPr>
        <w:pStyle w:val="BodyText"/>
      </w:pPr>
      <w:r w:rsidRPr="00696D8D">
        <w:t>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w:t>
      </w:r>
      <w:r w:rsidR="00894362">
        <w:t>(GAO)</w:t>
      </w:r>
      <w:r w:rsidRPr="00696D8D">
        <w:t>; the Congressional Budget Office</w:t>
      </w:r>
      <w:r w:rsidR="00894362">
        <w:t xml:space="preserve"> (CBO)</w:t>
      </w:r>
      <w:r w:rsidRPr="00696D8D">
        <w:t>; and the Office of Management and Budget</w:t>
      </w:r>
      <w:r w:rsidR="00894362">
        <w:t>(OMB)</w:t>
      </w:r>
      <w:r w:rsidRPr="00696D8D">
        <w:t xml:space="preserve">. In addition, NCES collaborates with the National Center for Science and Engineering Statistics (NCSES) at the National Science Foundation (NSF) to ensure that each unit is kept up-to-date on each other’s studies pertaining to postsecondary students and institutions. NCES and NSF meet on a regular basis to cover topical issues relevant to both offices and each has </w:t>
      </w:r>
      <w:r w:rsidRPr="00696D8D">
        <w:lastRenderedPageBreak/>
        <w:t xml:space="preserve">staff serving on study </w:t>
      </w:r>
      <w:r w:rsidR="008C703C">
        <w:t>TRPs</w:t>
      </w:r>
      <w:r w:rsidRPr="00696D8D">
        <w:t xml:space="preserve">. NCES routinely consults with non-federal associations, such as the American Council on Education, the </w:t>
      </w:r>
      <w:r w:rsidR="00982FB4">
        <w:t>Career Education Colleges and Universities</w:t>
      </w:r>
      <w:r w:rsidRPr="00696D8D">
        <w:t xml:space="preserve">, the National Association of Student Financial Aid Administrators, the National Association of Independent Colleges and Universities, the Council of Graduate Schools, and the Institute for Higher Education Policy to confirm that data collected through </w:t>
      </w:r>
      <w:r>
        <w:t>B&amp;B</w:t>
      </w:r>
      <w:r w:rsidRPr="00696D8D">
        <w:t xml:space="preserve"> are not available from any other sources. NCES also consults with academic researchers, several of whom </w:t>
      </w:r>
      <w:r w:rsidR="00577C90">
        <w:t xml:space="preserve">have </w:t>
      </w:r>
      <w:r w:rsidRPr="00696D8D">
        <w:t>attend</w:t>
      </w:r>
      <w:r w:rsidR="00577C90">
        <w:t>ed</w:t>
      </w:r>
      <w:r w:rsidRPr="00696D8D">
        <w:t xml:space="preserve"> </w:t>
      </w:r>
      <w:r w:rsidR="00084D1C">
        <w:t xml:space="preserve">past </w:t>
      </w:r>
      <w:r>
        <w:t>B&amp;B</w:t>
      </w:r>
      <w:r w:rsidRPr="00696D8D">
        <w:t xml:space="preserve"> </w:t>
      </w:r>
      <w:r w:rsidR="008C703C">
        <w:t>TRP</w:t>
      </w:r>
      <w:r w:rsidRPr="00696D8D">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w:t>
      </w:r>
      <w:r>
        <w:t>B&amp;B</w:t>
      </w:r>
      <w:r w:rsidRPr="00696D8D">
        <w:t xml:space="preserve"> will meet the needs of the federal government and relevant organizations.</w:t>
      </w:r>
    </w:p>
    <w:p w:rsidR="002D282A" w:rsidP="002D282A" w:rsidRDefault="002D282A" w14:paraId="7E492EA8" w14:textId="77777777">
      <w:pPr>
        <w:pStyle w:val="BodyText1"/>
        <w:spacing w:line="23" w:lineRule="atLeast"/>
        <w:ind w:firstLine="0"/>
        <w:rPr>
          <w:rFonts w:ascii="Garamond" w:hAnsi="Garamond" w:cstheme="majorBidi"/>
        </w:rPr>
      </w:pPr>
      <w:r w:rsidRPr="00CE2E76">
        <w:rPr>
          <w:rFonts w:ascii="Garamond" w:hAnsi="Garamond"/>
        </w:rPr>
        <w:t>No studies in the U.S duplicate the data produced by B&amp;B.</w:t>
      </w:r>
      <w:r w:rsidRPr="00CE2E76">
        <w:rPr>
          <w:rFonts w:ascii="Garamond" w:hAnsi="Garamond"/>
          <w:color w:val="1F497D"/>
          <w:sz w:val="22"/>
          <w:szCs w:val="22"/>
        </w:rPr>
        <w:t xml:space="preserve"> </w:t>
      </w:r>
      <w:r>
        <w:rPr>
          <w:rFonts w:ascii="Garamond" w:hAnsi="Garamond" w:cstheme="majorBidi"/>
        </w:rPr>
        <w:t>While b</w:t>
      </w:r>
      <w:r w:rsidRPr="00CE2E76">
        <w:rPr>
          <w:rFonts w:ascii="Garamond" w:hAnsi="Garamond" w:cstheme="majorBidi"/>
        </w:rPr>
        <w:t>oth B&amp;B and NCES’s National Teacher and Principal Survey (NTPS, formerly the Schools and Staffing Survey</w:t>
      </w:r>
      <w:r>
        <w:rPr>
          <w:rFonts w:ascii="Garamond" w:hAnsi="Garamond" w:cstheme="majorBidi"/>
        </w:rPr>
        <w:t xml:space="preserve">, or SASS) survey teachers, the </w:t>
      </w:r>
      <w:r w:rsidRPr="00CE2E76">
        <w:rPr>
          <w:rFonts w:ascii="Garamond" w:hAnsi="Garamond" w:cstheme="majorBidi"/>
        </w:rPr>
        <w:t>studies’ aims are different. NTPS includes only K-12 teachers and focuses on teachers’ preparation, working conditions, and career development. With the exception of the five-year Beginning Teacher Longitudinal Study (BTLS</w:t>
      </w:r>
      <w:r>
        <w:rPr>
          <w:rFonts w:ascii="Garamond" w:hAnsi="Garamond" w:cstheme="majorBidi"/>
        </w:rPr>
        <w:t>) that</w:t>
      </w:r>
      <w:r w:rsidRPr="00CE2E76">
        <w:rPr>
          <w:rFonts w:ascii="Garamond" w:hAnsi="Garamond" w:cstheme="majorBidi"/>
        </w:rPr>
        <w:t xml:space="preserve"> concluded in 2011–12, NTPS </w:t>
      </w:r>
      <w:r>
        <w:rPr>
          <w:rFonts w:ascii="Garamond" w:hAnsi="Garamond" w:cstheme="majorBidi"/>
        </w:rPr>
        <w:t xml:space="preserve">does not </w:t>
      </w:r>
      <w:r w:rsidRPr="00CE2E76">
        <w:rPr>
          <w:rFonts w:ascii="Garamond" w:hAnsi="Garamond" w:cstheme="majorBidi"/>
        </w:rPr>
        <w:t xml:space="preserve">follow teachers </w:t>
      </w:r>
      <w:r>
        <w:rPr>
          <w:rFonts w:ascii="Garamond" w:hAnsi="Garamond" w:cstheme="majorBidi"/>
        </w:rPr>
        <w:t>over time</w:t>
      </w:r>
      <w:r w:rsidRPr="00CE2E76">
        <w:rPr>
          <w:rFonts w:ascii="Garamond" w:hAnsi="Garamond" w:cstheme="majorBidi"/>
        </w:rPr>
        <w:t xml:space="preserve">. B&amp;B, in contrast, </w:t>
      </w:r>
      <w:r>
        <w:rPr>
          <w:rFonts w:ascii="Garamond" w:hAnsi="Garamond" w:cstheme="majorBidi"/>
        </w:rPr>
        <w:t xml:space="preserve">follows </w:t>
      </w:r>
      <w:r w:rsidRPr="00CE2E76">
        <w:rPr>
          <w:rFonts w:ascii="Garamond" w:hAnsi="Garamond" w:cstheme="majorBidi"/>
        </w:rPr>
        <w:t xml:space="preserve">graduates for </w:t>
      </w:r>
      <w:r>
        <w:rPr>
          <w:rFonts w:ascii="Garamond" w:hAnsi="Garamond" w:cstheme="majorBidi"/>
        </w:rPr>
        <w:t xml:space="preserve">up to 10 </w:t>
      </w:r>
      <w:r w:rsidRPr="00CE2E76">
        <w:rPr>
          <w:rFonts w:ascii="Garamond" w:hAnsi="Garamond" w:cstheme="majorBidi"/>
        </w:rPr>
        <w:t xml:space="preserve">years </w:t>
      </w:r>
      <w:r>
        <w:rPr>
          <w:rFonts w:ascii="Garamond" w:hAnsi="Garamond" w:cstheme="majorBidi"/>
        </w:rPr>
        <w:t xml:space="preserve">and </w:t>
      </w:r>
      <w:r w:rsidRPr="00CE2E76">
        <w:rPr>
          <w:rFonts w:ascii="Garamond" w:hAnsi="Garamond" w:cstheme="majorBidi"/>
        </w:rPr>
        <w:t>supports comparisons between</w:t>
      </w:r>
      <w:r>
        <w:rPr>
          <w:rFonts w:ascii="Garamond" w:hAnsi="Garamond" w:cstheme="majorBidi"/>
        </w:rPr>
        <w:t xml:space="preserve"> graduates who go into teaching with</w:t>
      </w:r>
      <w:r w:rsidRPr="00CE2E76">
        <w:rPr>
          <w:rFonts w:ascii="Garamond" w:hAnsi="Garamond" w:cstheme="majorBidi"/>
        </w:rPr>
        <w:t xml:space="preserve"> other graduates. The B&amp;B </w:t>
      </w:r>
      <w:r>
        <w:rPr>
          <w:rFonts w:ascii="Garamond" w:hAnsi="Garamond" w:cstheme="majorBidi"/>
        </w:rPr>
        <w:t xml:space="preserve">study </w:t>
      </w:r>
      <w:r w:rsidRPr="00CE2E76">
        <w:rPr>
          <w:rFonts w:ascii="Garamond" w:hAnsi="Garamond" w:cstheme="majorBidi"/>
        </w:rPr>
        <w:t xml:space="preserve">collects less detailed data than NTPS on current </w:t>
      </w:r>
      <w:r w:rsidRPr="00CE2E76" w:rsidR="00CC0F71">
        <w:rPr>
          <w:rFonts w:ascii="Garamond" w:hAnsi="Garamond" w:cstheme="majorBidi"/>
        </w:rPr>
        <w:t>teachers but</w:t>
      </w:r>
      <w:r w:rsidRPr="00CE2E76">
        <w:rPr>
          <w:rFonts w:ascii="Garamond" w:hAnsi="Garamond" w:cstheme="majorBidi"/>
        </w:rPr>
        <w:t xml:space="preserve"> provides data on graduates who consider or prepare for teaching without taking a teaching job, as well</w:t>
      </w:r>
      <w:r>
        <w:rPr>
          <w:rFonts w:ascii="Garamond" w:hAnsi="Garamond" w:cstheme="majorBidi"/>
        </w:rPr>
        <w:t xml:space="preserve"> as teachers who leave the teaching profession</w:t>
      </w:r>
      <w:r w:rsidRPr="00CE2E76">
        <w:rPr>
          <w:rFonts w:ascii="Garamond" w:hAnsi="Garamond" w:cstheme="majorBidi"/>
        </w:rPr>
        <w:t>.</w:t>
      </w:r>
      <w:r>
        <w:rPr>
          <w:rFonts w:ascii="Garamond" w:hAnsi="Garamond" w:cstheme="majorBidi"/>
        </w:rPr>
        <w:t xml:space="preserve"> Moreover, for the first time, B&amp;B add</w:t>
      </w:r>
      <w:r w:rsidR="00084D1C">
        <w:rPr>
          <w:rFonts w:ascii="Garamond" w:hAnsi="Garamond" w:cstheme="majorBidi"/>
        </w:rPr>
        <w:t>ed</w:t>
      </w:r>
      <w:r>
        <w:rPr>
          <w:rFonts w:ascii="Garamond" w:hAnsi="Garamond" w:cstheme="majorBidi"/>
        </w:rPr>
        <w:t xml:space="preserve"> pre-kindergarten to the definition of teachers included in the survey</w:t>
      </w:r>
      <w:r w:rsidR="00084D1C">
        <w:rPr>
          <w:rFonts w:ascii="Garamond" w:hAnsi="Garamond" w:cstheme="majorBidi"/>
        </w:rPr>
        <w:t xml:space="preserve"> in 2017</w:t>
      </w:r>
      <w:r w:rsidRPr="00CE2E76">
        <w:rPr>
          <w:rFonts w:ascii="Garamond" w:hAnsi="Garamond" w:cstheme="majorBidi"/>
        </w:rPr>
        <w:t>.</w:t>
      </w:r>
    </w:p>
    <w:p w:rsidR="005F3E77" w:rsidP="00283B46" w:rsidRDefault="00265E39" w14:paraId="588FCF9A" w14:textId="77777777">
      <w:pPr>
        <w:pStyle w:val="Heading2"/>
      </w:pPr>
      <w:bookmarkStart w:name="_Toc383113368" w:id="44"/>
      <w:bookmarkStart w:name="_Toc4166144" w:id="45"/>
      <w:r>
        <w:t>Method Used to Minimize Burden on Small Businesses</w:t>
      </w:r>
      <w:bookmarkEnd w:id="44"/>
      <w:bookmarkEnd w:id="45"/>
    </w:p>
    <w:p w:rsidR="00D14345" w:rsidP="009F6384" w:rsidRDefault="00877629" w14:paraId="201C286E" w14:textId="06C84B36">
      <w:pPr>
        <w:pStyle w:val="BodyText1"/>
        <w:widowControl w:val="0"/>
        <w:spacing w:line="23" w:lineRule="atLeast"/>
        <w:ind w:firstLine="0"/>
        <w:rPr>
          <w:rFonts w:ascii="Garamond" w:hAnsi="Garamond"/>
        </w:rPr>
      </w:pPr>
      <w:r w:rsidRPr="00CE2E76">
        <w:rPr>
          <w:rFonts w:ascii="Garamond" w:hAnsi="Garamond"/>
        </w:rPr>
        <w:t>Target respondents for B&amp;B:16/</w:t>
      </w:r>
      <w:r w:rsidR="00084D1C">
        <w:rPr>
          <w:rFonts w:ascii="Garamond" w:hAnsi="Garamond"/>
        </w:rPr>
        <w:t>20</w:t>
      </w:r>
      <w:r w:rsidRPr="00CE2E76">
        <w:rPr>
          <w:rFonts w:ascii="Garamond" w:hAnsi="Garamond"/>
        </w:rPr>
        <w:t xml:space="preserve"> </w:t>
      </w:r>
      <w:r w:rsidR="00CC4277">
        <w:rPr>
          <w:rFonts w:ascii="Garamond" w:hAnsi="Garamond"/>
        </w:rPr>
        <w:t xml:space="preserve">data collection </w:t>
      </w:r>
      <w:r w:rsidRPr="00CE2E76">
        <w:rPr>
          <w:rFonts w:ascii="Garamond" w:hAnsi="Garamond"/>
        </w:rPr>
        <w:t>are individuals</w:t>
      </w:r>
      <w:r w:rsidR="002876BA">
        <w:rPr>
          <w:rFonts w:ascii="Garamond" w:hAnsi="Garamond"/>
        </w:rPr>
        <w:t xml:space="preserve">. </w:t>
      </w:r>
      <w:r w:rsidR="00CC4277">
        <w:rPr>
          <w:rFonts w:ascii="Garamond" w:hAnsi="Garamond"/>
        </w:rPr>
        <w:t>D</w:t>
      </w:r>
      <w:r w:rsidRPr="00CE2E76">
        <w:rPr>
          <w:rFonts w:ascii="Garamond" w:hAnsi="Garamond"/>
        </w:rPr>
        <w:t>ata collection activities will not involve burden to small businesses.</w:t>
      </w:r>
    </w:p>
    <w:p w:rsidR="00265E39" w:rsidP="00283B46" w:rsidRDefault="00265E39" w14:paraId="7347C37F" w14:textId="77777777">
      <w:pPr>
        <w:pStyle w:val="Heading2"/>
      </w:pPr>
      <w:bookmarkStart w:name="_Toc383113369" w:id="46"/>
      <w:bookmarkStart w:name="_Toc4166145" w:id="47"/>
      <w:r>
        <w:t>Frequency of Data Collection</w:t>
      </w:r>
      <w:bookmarkEnd w:id="46"/>
      <w:bookmarkEnd w:id="47"/>
    </w:p>
    <w:p w:rsidR="00D14345" w:rsidP="00A42AF0" w:rsidRDefault="00F10DFA" w14:paraId="2323E08A" w14:textId="77777777">
      <w:pPr>
        <w:widowControl w:val="0"/>
        <w:spacing w:before="120" w:after="120"/>
      </w:pPr>
      <w:r w:rsidRPr="00CE2E76">
        <w:t xml:space="preserve">A new B&amp;B cohort has been created about every eight years since the first set of studies was initiated with NPSAS:93. B&amp;B:93 and B&amp;B:08 </w:t>
      </w:r>
      <w:r w:rsidR="00A1739E">
        <w:t>are</w:t>
      </w:r>
      <w:r w:rsidRPr="00CE2E76">
        <w:t xml:space="preserve"> the two cohorts </w:t>
      </w:r>
      <w:r w:rsidR="00A1739E">
        <w:t>for</w:t>
      </w:r>
      <w:r w:rsidRPr="00CE2E76">
        <w:t xml:space="preserve"> which college transcript data were collected. The current B&amp;B study, B&amp;B:16/</w:t>
      </w:r>
      <w:r w:rsidR="00CE1C70">
        <w:t>20</w:t>
      </w:r>
      <w:r w:rsidRPr="00CE2E76">
        <w:t>, will be conducted</w:t>
      </w:r>
      <w:r w:rsidR="00CE1C70">
        <w:t xml:space="preserve"> 3 years after the first follow-up B&amp;B:16/17 data collection and</w:t>
      </w:r>
      <w:r w:rsidRPr="00CE2E76">
        <w:t xml:space="preserve"> </w:t>
      </w:r>
      <w:r w:rsidR="00CE1C70">
        <w:t>4</w:t>
      </w:r>
      <w:r w:rsidRPr="00CE2E76" w:rsidR="00CE1C70">
        <w:t xml:space="preserve"> </w:t>
      </w:r>
      <w:r w:rsidRPr="00CE2E76">
        <w:t>year</w:t>
      </w:r>
      <w:r w:rsidR="00CE1C70">
        <w:t>s</w:t>
      </w:r>
      <w:r w:rsidRPr="00CE2E76">
        <w:t xml:space="preserve"> after the base-year NPSAS:16 data collection.</w:t>
      </w:r>
    </w:p>
    <w:p w:rsidRPr="00CE2E76" w:rsidR="00F10DFA" w:rsidP="00C01938" w:rsidRDefault="00F10DFA" w14:paraId="3269DC49" w14:textId="77777777">
      <w:pPr>
        <w:pStyle w:val="BodyText1"/>
        <w:widowControl w:val="0"/>
        <w:spacing w:line="23" w:lineRule="atLeast"/>
        <w:ind w:firstLine="0"/>
        <w:rPr>
          <w:rFonts w:ascii="Garamond" w:hAnsi="Garamond"/>
        </w:rPr>
      </w:pPr>
      <w:r w:rsidRPr="00CE2E76">
        <w:rPr>
          <w:rFonts w:ascii="Garamond" w:hAnsi="Garamond"/>
        </w:rPr>
        <w:t>NPSAS and its longitudinal spin-off studies, BPS and B&amp;B, are conducted to reflect the large-scale and rapid changes in federal policy concerning postsecondary student aid</w:t>
      </w:r>
      <w:r w:rsidR="00D420C2">
        <w:rPr>
          <w:rFonts w:ascii="Garamond" w:hAnsi="Garamond"/>
        </w:rPr>
        <w:t xml:space="preserve"> and fluctuation in sizes of </w:t>
      </w:r>
      <w:r w:rsidRPr="00CE2E76">
        <w:rPr>
          <w:rFonts w:ascii="Garamond" w:hAnsi="Garamond"/>
        </w:rPr>
        <w:t xml:space="preserve">grant and loan amounts. A recurring study is essential to help predict future costs for financial aid because loan programs create </w:t>
      </w:r>
      <w:r w:rsidR="007D039A">
        <w:rPr>
          <w:rFonts w:ascii="Garamond" w:hAnsi="Garamond"/>
        </w:rPr>
        <w:t>ongoing</w:t>
      </w:r>
      <w:r w:rsidRPr="00CE2E76">
        <w:rPr>
          <w:rFonts w:ascii="Garamond" w:hAnsi="Garamond"/>
        </w:rPr>
        <w:t xml:space="preserve"> obligations for the federal government </w:t>
      </w:r>
      <w:r w:rsidR="007D039A">
        <w:rPr>
          <w:rFonts w:ascii="Garamond" w:hAnsi="Garamond"/>
        </w:rPr>
        <w:t xml:space="preserve">for </w:t>
      </w:r>
      <w:r w:rsidRPr="00CE2E76">
        <w:rPr>
          <w:rFonts w:ascii="Garamond" w:hAnsi="Garamond"/>
        </w:rPr>
        <w:t xml:space="preserve">as long as loans are </w:t>
      </w:r>
      <w:r w:rsidR="007D039A">
        <w:rPr>
          <w:rFonts w:ascii="Garamond" w:hAnsi="Garamond"/>
        </w:rPr>
        <w:t>in repayment</w:t>
      </w:r>
      <w:r w:rsidRPr="00CE2E76">
        <w:rPr>
          <w:rFonts w:ascii="Garamond" w:hAnsi="Garamond"/>
        </w:rPr>
        <w:t xml:space="preserve">. </w:t>
      </w:r>
      <w:r w:rsidR="007409C4">
        <w:rPr>
          <w:rFonts w:ascii="Garamond" w:hAnsi="Garamond"/>
        </w:rPr>
        <w:t>Repeated</w:t>
      </w:r>
      <w:r w:rsidRPr="00CE2E76">
        <w:rPr>
          <w:rFonts w:ascii="Garamond" w:hAnsi="Garamond"/>
        </w:rPr>
        <w:t xml:space="preserve"> surveys capture the changing nature of the postsecondary environment. With the longitudinal design of the NPSAS survey and B&amp;B follow-ups, representative national samples of bachelor’s degree-receiving postsecondary students with similar base-year characteristics </w:t>
      </w:r>
      <w:r w:rsidR="00C97D39">
        <w:rPr>
          <w:rFonts w:ascii="Garamond" w:hAnsi="Garamond"/>
        </w:rPr>
        <w:t>can</w:t>
      </w:r>
      <w:r w:rsidRPr="00CE2E76">
        <w:rPr>
          <w:rFonts w:ascii="Garamond" w:hAnsi="Garamond"/>
        </w:rPr>
        <w:t xml:space="preserve"> be compared over time to determine the effects of changes in federal policy and programs.</w:t>
      </w:r>
    </w:p>
    <w:p w:rsidR="00265E39" w:rsidP="00283B46" w:rsidRDefault="00265E39" w14:paraId="2234A14E" w14:textId="77777777">
      <w:pPr>
        <w:pStyle w:val="Heading2"/>
      </w:pPr>
      <w:bookmarkStart w:name="_Toc383113370" w:id="48"/>
      <w:bookmarkStart w:name="_Toc4166146" w:id="49"/>
      <w:r>
        <w:t>Special Circumstances of Data Collection</w:t>
      </w:r>
      <w:bookmarkEnd w:id="48"/>
      <w:bookmarkEnd w:id="49"/>
    </w:p>
    <w:p w:rsidR="005F3E77" w:rsidP="00FC38A6" w:rsidRDefault="00265E39" w14:paraId="581CFD6F" w14:textId="77777777">
      <w:pPr>
        <w:pStyle w:val="BodyText"/>
      </w:pPr>
      <w:r>
        <w:t>No special circumstances of data collection are anticipated.</w:t>
      </w:r>
    </w:p>
    <w:p w:rsidR="005F3E77" w:rsidP="00283B46" w:rsidRDefault="00265E39" w14:paraId="6B336BD4" w14:textId="0F3B87FC">
      <w:pPr>
        <w:pStyle w:val="Heading2"/>
      </w:pPr>
      <w:bookmarkStart w:name="_Toc383113371" w:id="50"/>
      <w:bookmarkStart w:name="_Toc4166147" w:id="51"/>
      <w:r>
        <w:t xml:space="preserve">Consultants </w:t>
      </w:r>
      <w:r w:rsidR="00894362">
        <w:t>O</w:t>
      </w:r>
      <w:r>
        <w:t>utside the Agency</w:t>
      </w:r>
      <w:bookmarkEnd w:id="50"/>
      <w:bookmarkEnd w:id="51"/>
    </w:p>
    <w:p w:rsidRPr="00963F57" w:rsidR="00F2179D" w:rsidP="00F2179D" w:rsidRDefault="00F2179D" w14:paraId="2EBCA26C" w14:textId="77777777">
      <w:pPr>
        <w:pStyle w:val="BodyText"/>
      </w:pPr>
      <w:r w:rsidRPr="00963F57">
        <w:t>Recognizing the significance of the B&amp;B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r w:rsidR="008C4370">
        <w:t xml:space="preserve"> (see also section A.4 of this document)</w:t>
      </w:r>
      <w:r w:rsidRPr="00963F57">
        <w:t>.</w:t>
      </w:r>
    </w:p>
    <w:p w:rsidR="00F2179D" w:rsidP="00F67A9A" w:rsidRDefault="00F2179D" w14:paraId="15AFCD32" w14:textId="591487C6">
      <w:pPr>
        <w:pStyle w:val="BodyText"/>
      </w:pPr>
      <w:r w:rsidRPr="00963F57">
        <w:t xml:space="preserve">Previous B&amp;B implementations have benefited from </w:t>
      </w:r>
      <w:r w:rsidR="008C703C">
        <w:t>TRP</w:t>
      </w:r>
      <w:r w:rsidR="00FA6F5D">
        <w:t>s</w:t>
      </w:r>
      <w:r w:rsidRPr="00963F57">
        <w:t xml:space="preserve"> composed of staff from several offices in the Department</w:t>
      </w:r>
      <w:r w:rsidR="00C50FE3">
        <w:t>,</w:t>
      </w:r>
      <w:r w:rsidRPr="00963F57" w:rsidR="00C50FE3">
        <w:t xml:space="preserve"> </w:t>
      </w:r>
      <w:r w:rsidRPr="00963F57">
        <w:t xml:space="preserve">representatives of OMB, </w:t>
      </w:r>
      <w:r w:rsidR="00894362">
        <w:t>CBO, GAO</w:t>
      </w:r>
      <w:r w:rsidR="001D0896">
        <w:t xml:space="preserve">, </w:t>
      </w:r>
      <w:r w:rsidR="000A524F">
        <w:t xml:space="preserve">NSF, </w:t>
      </w:r>
      <w:r w:rsidRPr="00963F57">
        <w:t>and the Bureau of Labor Statistics; and non-federal members who are considered experts in postsecondary education issues, including employment and teaching outcomes of baccalaureate recipients</w:t>
      </w:r>
      <w:r w:rsidR="0056246D">
        <w:t xml:space="preserve">. </w:t>
      </w:r>
      <w:r w:rsidR="00FA6F5D">
        <w:t>The la</w:t>
      </w:r>
      <w:r w:rsidR="0062649A">
        <w:t>st</w:t>
      </w:r>
      <w:r w:rsidR="00FA6F5D">
        <w:t xml:space="preserve"> </w:t>
      </w:r>
      <w:r w:rsidR="0062649A">
        <w:t xml:space="preserve">B&amp;B </w:t>
      </w:r>
      <w:r w:rsidR="00FA6F5D">
        <w:t>TRP</w:t>
      </w:r>
      <w:r w:rsidRPr="00963F57" w:rsidR="00FA6F5D">
        <w:t xml:space="preserve"> meeting</w:t>
      </w:r>
      <w:r w:rsidR="0062649A">
        <w:t>s</w:t>
      </w:r>
      <w:r w:rsidRPr="00963F57" w:rsidR="00FA6F5D">
        <w:t xml:space="preserve"> w</w:t>
      </w:r>
      <w:r w:rsidR="0062649A">
        <w:t>ere</w:t>
      </w:r>
      <w:r w:rsidRPr="00963F57" w:rsidR="00FA6F5D">
        <w:t xml:space="preserve"> held </w:t>
      </w:r>
      <w:r w:rsidR="00FA6F5D">
        <w:t>in December 2016</w:t>
      </w:r>
      <w:r w:rsidR="0062649A">
        <w:t xml:space="preserve"> and December </w:t>
      </w:r>
      <w:r w:rsidR="0062649A">
        <w:lastRenderedPageBreak/>
        <w:t>2017</w:t>
      </w:r>
      <w:r w:rsidR="00FA6F5D">
        <w:t xml:space="preserve"> </w:t>
      </w:r>
      <w:r w:rsidRPr="00963F57" w:rsidR="00FA6F5D">
        <w:t>to inform the B&amp;B:16/17</w:t>
      </w:r>
      <w:r w:rsidR="0062649A">
        <w:t xml:space="preserve"> data collection and the B</w:t>
      </w:r>
      <w:r w:rsidR="007A0DC0">
        <w:t>&amp;</w:t>
      </w:r>
      <w:r w:rsidR="0062649A">
        <w:t>B:08/18</w:t>
      </w:r>
      <w:r w:rsidRPr="00963F57" w:rsidR="00FA6F5D">
        <w:t xml:space="preserve"> </w:t>
      </w:r>
      <w:r w:rsidR="00FA6F5D">
        <w:t>data collection,</w:t>
      </w:r>
      <w:r w:rsidR="0062649A">
        <w:t xml:space="preserve"> respectively,</w:t>
      </w:r>
      <w:r w:rsidR="00FA6F5D">
        <w:t xml:space="preserve"> during which plans for </w:t>
      </w:r>
      <w:r w:rsidR="00CC0F71">
        <w:t>the</w:t>
      </w:r>
      <w:r w:rsidRPr="00963F57" w:rsidR="00CC0F71">
        <w:t xml:space="preserve"> </w:t>
      </w:r>
      <w:r w:rsidR="00F12F11">
        <w:t>full-scale study</w:t>
      </w:r>
      <w:r w:rsidRPr="00963F57" w:rsidR="00FA6F5D">
        <w:t xml:space="preserve"> design</w:t>
      </w:r>
      <w:r w:rsidR="001B42B9">
        <w:t>s for each study</w:t>
      </w:r>
      <w:r w:rsidRPr="00963F57" w:rsidR="00FA6F5D">
        <w:t xml:space="preserve"> were presented and discussed.</w:t>
      </w:r>
      <w:r w:rsidR="00FA6F5D">
        <w:t xml:space="preserve"> </w:t>
      </w:r>
      <w:r w:rsidR="001B42B9">
        <w:t xml:space="preserve">Given several cycles of B&amp;B in recent years, each of which held TRP meetings to discuss </w:t>
      </w:r>
      <w:r w:rsidR="00F12F11">
        <w:t>full-scale study</w:t>
      </w:r>
      <w:r w:rsidR="001B42B9">
        <w:t xml:space="preserve"> design plans, and that most survey items anticipated for the B&amp;B:16/20 </w:t>
      </w:r>
      <w:r w:rsidR="00F12F11">
        <w:t>full-scale study</w:t>
      </w:r>
      <w:r w:rsidR="001B42B9">
        <w:t xml:space="preserve"> data collection </w:t>
      </w:r>
      <w:r w:rsidR="007A0DC0">
        <w:t xml:space="preserve">were administered in </w:t>
      </w:r>
      <w:r w:rsidR="001B42B9">
        <w:t xml:space="preserve">previous cycles of B&amp;B, NCES determined that </w:t>
      </w:r>
      <w:r w:rsidR="007A0DC0">
        <w:t xml:space="preserve">convening </w:t>
      </w:r>
      <w:r w:rsidR="001B42B9">
        <w:t xml:space="preserve">a B&amp;B:16/20 TRP was not necessary. </w:t>
      </w:r>
      <w:r w:rsidR="005B7818">
        <w:t>This is noted</w:t>
      </w:r>
      <w:r w:rsidR="009079A7">
        <w:t xml:space="preserve"> in </w:t>
      </w:r>
      <w:r w:rsidR="00013076">
        <w:t>a</w:t>
      </w:r>
      <w:r w:rsidR="00FA6F5D">
        <w:t>ppendix A</w:t>
      </w:r>
      <w:r w:rsidR="000B50A2">
        <w:t>, which lists the B&amp;B:16/17 full-scale TRP members</w:t>
      </w:r>
      <w:r w:rsidR="00FA6F5D">
        <w:t>.</w:t>
      </w:r>
    </w:p>
    <w:p w:rsidRPr="001B787E" w:rsidR="00265E39" w:rsidP="00283B46" w:rsidRDefault="00265E39" w14:paraId="145FC757" w14:textId="77777777">
      <w:pPr>
        <w:pStyle w:val="Heading2"/>
      </w:pPr>
      <w:bookmarkStart w:name="_Toc383113372" w:id="52"/>
      <w:bookmarkStart w:name="_Toc4166148" w:id="53"/>
      <w:r w:rsidRPr="001B787E">
        <w:t>Provision of Payments or Gifts to Respondents</w:t>
      </w:r>
      <w:bookmarkEnd w:id="52"/>
      <w:bookmarkEnd w:id="53"/>
    </w:p>
    <w:p w:rsidR="00B00C6C" w:rsidP="001E576C" w:rsidRDefault="001E576C" w14:paraId="72951A46" w14:textId="2D3D0518">
      <w:pPr>
        <w:pStyle w:val="BodyText"/>
        <w:widowControl w:val="0"/>
      </w:pPr>
      <w:r>
        <w:t>All eligible cases will be offered a monetary incentive for completing the survey according to the data collection protocol set for their group (see table 2)</w:t>
      </w:r>
      <w:r w:rsidR="002876BA">
        <w:t xml:space="preserve">. </w:t>
      </w:r>
      <w:r w:rsidR="00B00C6C">
        <w:t xml:space="preserve">The use of incentives for completion of the survey can provide significant advantages to the government in terms of increased response rates and higher quality data with minimal nonresponse bias. In addition, the use of incentives may also result in decreased data collection costs due to improved efficiency. </w:t>
      </w:r>
      <w:r w:rsidRPr="007E616F" w:rsidR="00B00C6C">
        <w:t xml:space="preserve">The following section summarizes plans for payments </w:t>
      </w:r>
      <w:r w:rsidR="00B00C6C">
        <w:t xml:space="preserve">to </w:t>
      </w:r>
      <w:r w:rsidR="00B31516">
        <w:t>survey respondents</w:t>
      </w:r>
      <w:r w:rsidRPr="007E616F" w:rsidR="00B00C6C">
        <w:t>.</w:t>
      </w:r>
    </w:p>
    <w:p w:rsidR="001E576C" w:rsidP="00D57A78" w:rsidRDefault="001E576C" w14:paraId="2450CC2B" w14:textId="77777777">
      <w:pPr>
        <w:pStyle w:val="TableTitle"/>
      </w:pPr>
      <w:bookmarkStart w:name="_Toc12873146" w:id="54"/>
    </w:p>
    <w:p w:rsidR="008A17E9" w:rsidRDefault="008A17E9" w14:paraId="676B310D" w14:textId="77777777">
      <w:pPr>
        <w:rPr>
          <w:rFonts w:ascii="Arial" w:hAnsi="Arial"/>
          <w:b/>
          <w:sz w:val="20"/>
        </w:rPr>
      </w:pPr>
      <w:r>
        <w:br w:type="page"/>
      </w:r>
    </w:p>
    <w:p w:rsidR="00D57A78" w:rsidP="00D57A78" w:rsidRDefault="00D57A78" w14:paraId="232CC422" w14:textId="611E6DE7">
      <w:pPr>
        <w:pStyle w:val="TableTitle"/>
      </w:pPr>
      <w:r>
        <w:lastRenderedPageBreak/>
        <w:t>Table 2.</w:t>
      </w:r>
      <w:r>
        <w:tab/>
      </w:r>
      <w:r w:rsidR="000401B3">
        <w:t xml:space="preserve">Data collection </w:t>
      </w:r>
      <w:r w:rsidR="00A23553">
        <w:t xml:space="preserve">incentive plan </w:t>
      </w:r>
      <w:r>
        <w:t xml:space="preserve">by </w:t>
      </w:r>
      <w:bookmarkEnd w:id="54"/>
      <w:r w:rsidR="00A23553">
        <w:t xml:space="preserve">respondent </w:t>
      </w:r>
      <w:r w:rsidR="000401B3">
        <w:t xml:space="preserve">group </w:t>
      </w:r>
    </w:p>
    <w:tbl>
      <w:tblPr>
        <w:tblStyle w:val="TableGrid"/>
        <w:tblW w:w="5000" w:type="pct"/>
        <w:tblLook w:val="04A0" w:firstRow="1" w:lastRow="0" w:firstColumn="1" w:lastColumn="0" w:noHBand="0" w:noVBand="1"/>
      </w:tblPr>
      <w:tblGrid>
        <w:gridCol w:w="1724"/>
        <w:gridCol w:w="2996"/>
        <w:gridCol w:w="2996"/>
        <w:gridCol w:w="2796"/>
      </w:tblGrid>
      <w:tr w:rsidRPr="00E93945" w:rsidR="00D57A78" w:rsidTr="003A3644" w14:paraId="2CAF32F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Align w:val="center"/>
          </w:tcPr>
          <w:p w:rsidRPr="00E93945" w:rsidR="00D57A78" w:rsidP="005529B0" w:rsidRDefault="00D57A78" w14:paraId="076D1808" w14:textId="77777777">
            <w:pPr>
              <w:pStyle w:val="Tabletext"/>
              <w:rPr>
                <w:b/>
                <w:bCs/>
              </w:rPr>
            </w:pPr>
          </w:p>
        </w:tc>
        <w:tc>
          <w:tcPr>
            <w:tcW w:w="0" w:type="dxa"/>
            <w:vAlign w:val="center"/>
          </w:tcPr>
          <w:p w:rsidR="00D57A78" w:rsidP="00F639D3" w:rsidRDefault="00255A4B" w14:paraId="151E7CA2" w14:textId="778013FD">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 xml:space="preserve">NPSAS:16 </w:t>
            </w:r>
            <w:proofErr w:type="spellStart"/>
            <w:r>
              <w:rPr>
                <w:b/>
                <w:bCs/>
              </w:rPr>
              <w:t>Non</w:t>
            </w:r>
            <w:r w:rsidR="00722F70">
              <w:rPr>
                <w:b/>
                <w:bCs/>
              </w:rPr>
              <w:t>s</w:t>
            </w:r>
            <w:r>
              <w:rPr>
                <w:b/>
                <w:bCs/>
              </w:rPr>
              <w:t>tudy</w:t>
            </w:r>
            <w:proofErr w:type="spellEnd"/>
            <w:r>
              <w:rPr>
                <w:b/>
                <w:bCs/>
              </w:rPr>
              <w:t xml:space="preserve"> Members</w:t>
            </w:r>
            <w:r w:rsidR="00196C02">
              <w:rPr>
                <w:b/>
                <w:bCs/>
              </w:rPr>
              <w:t xml:space="preserve"> (n=1,248)</w:t>
            </w:r>
            <w:r>
              <w:rPr>
                <w:b/>
                <w:bCs/>
              </w:rPr>
              <w:t xml:space="preserve"> and Double </w:t>
            </w:r>
            <w:proofErr w:type="spellStart"/>
            <w:r>
              <w:rPr>
                <w:b/>
                <w:bCs/>
              </w:rPr>
              <w:t>Non</w:t>
            </w:r>
            <w:r w:rsidR="00722F70">
              <w:rPr>
                <w:b/>
                <w:bCs/>
              </w:rPr>
              <w:t>r</w:t>
            </w:r>
            <w:r>
              <w:rPr>
                <w:b/>
                <w:bCs/>
              </w:rPr>
              <w:t>espondents</w:t>
            </w:r>
            <w:proofErr w:type="spellEnd"/>
          </w:p>
          <w:p w:rsidRPr="00E93945" w:rsidR="00255A4B" w:rsidP="00F639D3" w:rsidRDefault="00255A4B" w14:paraId="7F3FAFE9" w14:textId="0AE495FF">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(n=</w:t>
            </w:r>
            <w:r w:rsidR="00196C02">
              <w:rPr>
                <w:b/>
                <w:bCs/>
              </w:rPr>
              <w:t>2,609</w:t>
            </w:r>
            <w:r>
              <w:rPr>
                <w:b/>
                <w:bCs/>
              </w:rPr>
              <w:t>)</w:t>
            </w:r>
          </w:p>
        </w:tc>
        <w:tc>
          <w:tcPr>
            <w:tcW w:w="0" w:type="dxa"/>
            <w:vAlign w:val="center"/>
          </w:tcPr>
          <w:p w:rsidRPr="00E93945" w:rsidR="00D57A78" w:rsidP="00F639D3" w:rsidRDefault="00C34DFB" w14:paraId="494C8903" w14:textId="32BE477F">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Ever</w:t>
            </w:r>
            <w:r w:rsidR="00255A4B">
              <w:rPr>
                <w:b/>
                <w:bCs/>
              </w:rPr>
              <w:t xml:space="preserve"> </w:t>
            </w:r>
            <w:proofErr w:type="spellStart"/>
            <w:r w:rsidR="00255A4B">
              <w:rPr>
                <w:b/>
                <w:bCs/>
              </w:rPr>
              <w:t>Non</w:t>
            </w:r>
            <w:r w:rsidR="00722F70">
              <w:rPr>
                <w:b/>
                <w:bCs/>
              </w:rPr>
              <w:t>r</w:t>
            </w:r>
            <w:r w:rsidR="00255A4B">
              <w:rPr>
                <w:b/>
                <w:bCs/>
              </w:rPr>
              <w:t>espondents</w:t>
            </w:r>
            <w:proofErr w:type="spellEnd"/>
            <w:r w:rsidR="00255A4B">
              <w:rPr>
                <w:b/>
                <w:bCs/>
              </w:rPr>
              <w:t xml:space="preserve"> and B&amp;B:16/17 Abbreviated Respondents (n=7,622)</w:t>
            </w:r>
          </w:p>
        </w:tc>
        <w:tc>
          <w:tcPr>
            <w:tcW w:w="0" w:type="dxa"/>
            <w:vAlign w:val="center"/>
          </w:tcPr>
          <w:p w:rsidR="00D57A78" w:rsidP="00F639D3" w:rsidRDefault="00255A4B" w14:paraId="3ECD381B" w14:textId="77777777">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Double Respondents</w:t>
            </w:r>
          </w:p>
          <w:p w:rsidRPr="00E93945" w:rsidR="00F639D3" w:rsidP="00F639D3" w:rsidRDefault="00F639D3" w14:paraId="18310C3D" w14:textId="7081B24E">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(n=15,030)</w:t>
            </w:r>
          </w:p>
        </w:tc>
      </w:tr>
      <w:tr w:rsidRPr="005C3B9C" w:rsidR="00255A4B" w:rsidTr="003A3644" w14:paraId="14B07C55"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bottom w:val="single" w:color="auto" w:sz="4" w:space="0"/>
            </w:tcBorders>
            <w:vAlign w:val="center"/>
          </w:tcPr>
          <w:p w:rsidRPr="00F639D3" w:rsidR="00255A4B" w:rsidP="00F639D3" w:rsidRDefault="00255A4B" w14:paraId="7B419EF7" w14:textId="1EEE7E14">
            <w:pPr>
              <w:pStyle w:val="Tabletext"/>
              <w:spacing w:after="120"/>
              <w:rPr>
                <w:b/>
                <w:bCs/>
              </w:rPr>
            </w:pPr>
            <w:r w:rsidRPr="00F639D3">
              <w:rPr>
                <w:b/>
                <w:bCs/>
              </w:rPr>
              <w:t>Protocol</w:t>
            </w:r>
          </w:p>
        </w:tc>
        <w:tc>
          <w:tcPr>
            <w:tcW w:w="0" w:type="dxa"/>
            <w:tcBorders>
              <w:top w:val="single" w:color="auto" w:sz="4" w:space="0"/>
              <w:bottom w:val="single" w:color="auto" w:sz="4" w:space="0"/>
            </w:tcBorders>
            <w:vAlign w:val="center"/>
          </w:tcPr>
          <w:p w:rsidRPr="00F639D3" w:rsidR="00255A4B" w:rsidP="00F639D3" w:rsidRDefault="006946B7" w14:paraId="1F7C60B8" w14:textId="0D6151CE">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Pr>
                <w:b/>
                <w:bCs/>
              </w:rPr>
              <w:t>Screening for Unknown Eligibility</w:t>
            </w:r>
          </w:p>
        </w:tc>
        <w:tc>
          <w:tcPr>
            <w:tcW w:w="0" w:type="dxa"/>
            <w:tcBorders>
              <w:top w:val="single" w:color="auto" w:sz="4" w:space="0"/>
              <w:bottom w:val="single" w:color="auto" w:sz="4" w:space="0"/>
            </w:tcBorders>
            <w:vAlign w:val="center"/>
          </w:tcPr>
          <w:p w:rsidRPr="00F639D3" w:rsidR="00255A4B" w:rsidP="00F639D3" w:rsidRDefault="008D5774" w14:paraId="01973768" w14:textId="612F94A2">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Pr>
                <w:b/>
                <w:bCs/>
              </w:rPr>
              <w:t>Aggressive</w:t>
            </w:r>
          </w:p>
        </w:tc>
        <w:tc>
          <w:tcPr>
            <w:tcW w:w="0" w:type="dxa"/>
            <w:tcBorders>
              <w:top w:val="single" w:color="auto" w:sz="4" w:space="0"/>
              <w:bottom w:val="single" w:color="auto" w:sz="4" w:space="0"/>
            </w:tcBorders>
            <w:shd w:val="clear" w:color="auto" w:fill="auto"/>
            <w:vAlign w:val="center"/>
          </w:tcPr>
          <w:p w:rsidRPr="00F639D3" w:rsidR="00255A4B" w:rsidP="00F639D3" w:rsidRDefault="00F639D3" w14:paraId="21354BFA" w14:textId="7408A849">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sidRPr="00F639D3">
              <w:rPr>
                <w:b/>
                <w:bCs/>
              </w:rPr>
              <w:t>Default</w:t>
            </w:r>
          </w:p>
        </w:tc>
      </w:tr>
      <w:tr w:rsidRPr="005C3B9C" w:rsidR="00D25BCE" w:rsidTr="003A3644" w14:paraId="55AC1CBF"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F03428" w:rsidR="00D25BCE" w:rsidP="00D25BCE" w:rsidRDefault="00A23553" w14:paraId="5842E70D" w14:textId="0393DE29">
            <w:pPr>
              <w:pStyle w:val="Tabletext"/>
              <w:spacing w:after="120"/>
              <w:rPr>
                <w:bCs/>
              </w:rPr>
            </w:pPr>
            <w:r>
              <w:rPr>
                <w:bCs/>
              </w:rPr>
              <w:t>Incentive plan</w:t>
            </w:r>
          </w:p>
        </w:tc>
        <w:tc>
          <w:tcPr>
            <w:tcW w:w="0" w:type="dxa"/>
            <w:vAlign w:val="center"/>
          </w:tcPr>
          <w:p w:rsidRPr="005C3B9C" w:rsidR="00D25BCE" w:rsidP="00D25BCE" w:rsidRDefault="00D25BCE" w14:paraId="19A6B5D7" w14:textId="485E3F4D">
            <w:pPr>
              <w:pStyle w:val="Tabletext"/>
              <w:spacing w:after="120"/>
              <w:jc w:val="center"/>
              <w:cnfStyle w:val="000000000000" w:firstRow="0" w:lastRow="0" w:firstColumn="0" w:lastColumn="0" w:oddVBand="0" w:evenVBand="0" w:oddHBand="0" w:evenHBand="0" w:firstRowFirstColumn="0" w:firstRowLastColumn="0" w:lastRowFirstColumn="0" w:lastRowLastColumn="0"/>
            </w:pPr>
            <w:r w:rsidRPr="005C3B9C">
              <w:t>$</w:t>
            </w:r>
            <w:r>
              <w:t>5</w:t>
            </w:r>
          </w:p>
        </w:tc>
        <w:tc>
          <w:tcPr>
            <w:tcW w:w="0" w:type="dxa"/>
            <w:vAlign w:val="center"/>
          </w:tcPr>
          <w:p w:rsidR="00D25BCE" w:rsidP="00D25BCE" w:rsidRDefault="00D25BCE" w14:paraId="7C1010A6" w14:textId="5C0DBE8B">
            <w:pPr>
              <w:pStyle w:val="Tabletext"/>
              <w:spacing w:before="0" w:after="0"/>
              <w:jc w:val="center"/>
              <w:cnfStyle w:val="000000000000" w:firstRow="0" w:lastRow="0" w:firstColumn="0" w:lastColumn="0" w:oddVBand="0" w:evenVBand="0" w:oddHBand="0" w:evenHBand="0" w:firstRowFirstColumn="0" w:firstRowLastColumn="0" w:lastRowFirstColumn="0" w:lastRowLastColumn="0"/>
            </w:pPr>
            <w:r w:rsidRPr="005C3B9C">
              <w:t>$2 prepaid + $</w:t>
            </w:r>
            <w:r>
              <w:t>3</w:t>
            </w:r>
            <w:r w:rsidRPr="005C3B9C">
              <w:t>5 promised</w:t>
            </w:r>
            <w:r>
              <w:t xml:space="preserve"> with optional:</w:t>
            </w:r>
          </w:p>
          <w:p w:rsidR="00D25BCE" w:rsidP="00D25BCE" w:rsidRDefault="00D25BCE" w14:paraId="45E2565B" w14:textId="77777777">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$5 early bird</w:t>
            </w:r>
          </w:p>
          <w:p w:rsidRPr="005C3B9C" w:rsidR="00D25BCE" w:rsidP="00D25BCE" w:rsidRDefault="00D25BCE" w14:paraId="2B9AC3F6" w14:textId="490572A8">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$10 boost</w:t>
            </w:r>
          </w:p>
        </w:tc>
        <w:tc>
          <w:tcPr>
            <w:tcW w:w="0" w:type="dxa"/>
            <w:shd w:val="clear" w:color="auto" w:fill="auto"/>
            <w:vAlign w:val="center"/>
          </w:tcPr>
          <w:p w:rsidR="00D25BCE" w:rsidP="00D25BCE" w:rsidRDefault="00D25BCE" w14:paraId="79A7E1F0" w14:textId="0B7774A6">
            <w:pPr>
              <w:pStyle w:val="Tabletext"/>
              <w:spacing w:before="0" w:after="0"/>
              <w:jc w:val="center"/>
              <w:cnfStyle w:val="000000000000" w:firstRow="0" w:lastRow="0" w:firstColumn="0" w:lastColumn="0" w:oddVBand="0" w:evenVBand="0" w:oddHBand="0" w:evenHBand="0" w:firstRowFirstColumn="0" w:firstRowLastColumn="0" w:lastRowFirstColumn="0" w:lastRowLastColumn="0"/>
            </w:pPr>
            <w:r w:rsidRPr="005C3B9C">
              <w:t>$</w:t>
            </w:r>
            <w:r>
              <w:t>0</w:t>
            </w:r>
            <w:r w:rsidRPr="005C3B9C">
              <w:t xml:space="preserve"> prepaid + $</w:t>
            </w:r>
            <w:r>
              <w:t>30</w:t>
            </w:r>
            <w:r w:rsidRPr="005C3B9C">
              <w:t xml:space="preserve"> promised</w:t>
            </w:r>
            <w:r>
              <w:t xml:space="preserve"> with optional:</w:t>
            </w:r>
          </w:p>
          <w:p w:rsidR="00B71AD8" w:rsidP="00B71AD8" w:rsidRDefault="00D25BCE" w14:paraId="22B3E8B8" w14:textId="77777777">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$2 prepaid</w:t>
            </w:r>
          </w:p>
          <w:p w:rsidRPr="005C3B9C" w:rsidR="00D25BCE" w:rsidP="00B71AD8" w:rsidRDefault="00D25BCE" w14:paraId="6B5C7973" w14:textId="458BE3EE">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$10 flash</w:t>
            </w:r>
          </w:p>
        </w:tc>
      </w:tr>
    </w:tbl>
    <w:p w:rsidR="00B00C6C" w:rsidP="00A71A26" w:rsidRDefault="00B00C6C" w14:paraId="3CC54E91" w14:textId="77777777">
      <w:pPr>
        <w:pStyle w:val="BodyText"/>
      </w:pPr>
    </w:p>
    <w:p w:rsidR="008604C1" w:rsidP="00015A66" w:rsidRDefault="008604C1" w14:paraId="34DFA9C0" w14:textId="03A9A467">
      <w:pPr>
        <w:pStyle w:val="BodyText"/>
        <w:widowControl w:val="0"/>
        <w:ind w:left="720" w:right="720"/>
      </w:pPr>
      <w:bookmarkStart w:name="_Toc474244120" w:id="55"/>
      <w:r w:rsidRPr="008604C1">
        <w:rPr>
          <w:b/>
          <w:bCs/>
        </w:rPr>
        <w:t>Protocol to Screen for Unknown Eligibility:</w:t>
      </w:r>
      <w:r>
        <w:t xml:space="preserve">  </w:t>
      </w:r>
      <w:r w:rsidR="00722F70">
        <w:t xml:space="preserve">Sample members who were </w:t>
      </w:r>
      <w:proofErr w:type="spellStart"/>
      <w:r w:rsidR="00722F70">
        <w:t>nonstudy</w:t>
      </w:r>
      <w:proofErr w:type="spellEnd"/>
      <w:r w:rsidR="00722F70">
        <w:t xml:space="preserve"> members after NPSAS:16</w:t>
      </w:r>
      <w:r w:rsidR="00722F70">
        <w:rPr>
          <w:rStyle w:val="FootnoteReference"/>
        </w:rPr>
        <w:footnoteReference w:id="2"/>
      </w:r>
      <w:r w:rsidR="00722F70">
        <w:t xml:space="preserve"> or were double </w:t>
      </w:r>
      <w:proofErr w:type="spellStart"/>
      <w:r w:rsidR="00722F70">
        <w:t>nonrespondents</w:t>
      </w:r>
      <w:proofErr w:type="spellEnd"/>
      <w:r w:rsidR="00722F70">
        <w:t xml:space="preserve"> having not participated in either the NPSAS:16 base year </w:t>
      </w:r>
      <w:r w:rsidR="004A4B98">
        <w:t>data collection</w:t>
      </w:r>
      <w:r w:rsidR="00722F70">
        <w:t xml:space="preserve"> nor the B&amp;B:16/17 first follow-up </w:t>
      </w:r>
      <w:r>
        <w:t>have unknown eligibility for the study</w:t>
      </w:r>
      <w:r w:rsidR="002876BA">
        <w:t xml:space="preserve">. </w:t>
      </w:r>
      <w:r>
        <w:t>They will be asked to complete an eligibility screener for which they will receive $5</w:t>
      </w:r>
      <w:r w:rsidR="002876BA">
        <w:t>.</w:t>
      </w:r>
    </w:p>
    <w:p w:rsidR="006659DE" w:rsidP="00015A66" w:rsidRDefault="008604C1" w14:paraId="4CA123EE" w14:textId="1E14C55B">
      <w:pPr>
        <w:pStyle w:val="BodyText"/>
        <w:widowControl w:val="0"/>
        <w:ind w:left="720" w:right="720"/>
      </w:pPr>
      <w:r w:rsidRPr="008604C1">
        <w:rPr>
          <w:b/>
          <w:bCs/>
        </w:rPr>
        <w:t>Aggressive Protocol</w:t>
      </w:r>
      <w:r>
        <w:rPr>
          <w:b/>
          <w:bCs/>
        </w:rPr>
        <w:t>:</w:t>
      </w:r>
      <w:r>
        <w:t xml:space="preserve"> Sample members who participated in either NPSAS:16 or B&amp;B:16/17 or who completed only an abbreviated survey for B&amp;B:16/17 (Aggressive protocol) will receive a $2 prepaid incentive with a $35 promised incentive</w:t>
      </w:r>
      <w:r w:rsidR="002876BA">
        <w:t xml:space="preserve">. </w:t>
      </w:r>
      <w:r>
        <w:t xml:space="preserve">Those who participate within the first 3 weeks of the start of data collection will receive an additional $5 </w:t>
      </w:r>
      <w:r w:rsidR="00894362">
        <w:t xml:space="preserve">as an early bird incentive </w:t>
      </w:r>
      <w:r>
        <w:t>($42 total)</w:t>
      </w:r>
      <w:r w:rsidR="002876BA">
        <w:t xml:space="preserve">. </w:t>
      </w:r>
      <w:r w:rsidR="00C34DFB">
        <w:t xml:space="preserve">During the nonresponse phase toward the end of data collection, </w:t>
      </w:r>
      <w:r>
        <w:t>those who have still not responded will be offered a $10 incentive boost ($47 total).</w:t>
      </w:r>
    </w:p>
    <w:p w:rsidR="008E3BB2" w:rsidP="00015A66" w:rsidRDefault="006659DE" w14:paraId="43FDE76D" w14:textId="0DB0CC51">
      <w:pPr>
        <w:pStyle w:val="BodyText"/>
        <w:widowControl w:val="0"/>
        <w:ind w:left="720" w:right="720"/>
      </w:pPr>
      <w:r>
        <w:rPr>
          <w:b/>
          <w:bCs/>
        </w:rPr>
        <w:t xml:space="preserve">Default Protocol:  </w:t>
      </w:r>
      <w:r w:rsidR="008604C1">
        <w:t xml:space="preserve">Sample members who have participated in both prior round surveys </w:t>
      </w:r>
      <w:r w:rsidR="006A6594">
        <w:t>will be offered a $30 promised incentive</w:t>
      </w:r>
      <w:r w:rsidR="002876BA">
        <w:t xml:space="preserve">. </w:t>
      </w:r>
      <w:r w:rsidR="00894362">
        <w:t xml:space="preserve">If response rates </w:t>
      </w:r>
      <w:r w:rsidR="00944D63">
        <w:t>at the end of production warrant, a</w:t>
      </w:r>
      <w:r w:rsidR="002247B2">
        <w:t>s a final attempt to obtain a full survey</w:t>
      </w:r>
      <w:r w:rsidR="00944D63">
        <w:t xml:space="preserve"> we will implement an experiment</w:t>
      </w:r>
      <w:r w:rsidR="002247B2">
        <w:t>, before offering</w:t>
      </w:r>
      <w:r w:rsidR="007A7428">
        <w:t xml:space="preserve"> </w:t>
      </w:r>
      <w:r w:rsidR="002247B2">
        <w:t>t</w:t>
      </w:r>
      <w:r w:rsidR="007A7428">
        <w:t>h</w:t>
      </w:r>
      <w:r w:rsidR="002247B2">
        <w:t xml:space="preserve">e abbreviated survey </w:t>
      </w:r>
      <w:r w:rsidR="00894362">
        <w:t>d</w:t>
      </w:r>
      <w:r w:rsidR="006A6594">
        <w:t>uring the nonresponse conversion phase</w:t>
      </w:r>
      <w:r w:rsidR="00944D63">
        <w:t>. O</w:t>
      </w:r>
      <w:r w:rsidR="006A6594">
        <w:t xml:space="preserve">ne group of the remaining </w:t>
      </w:r>
      <w:proofErr w:type="spellStart"/>
      <w:r w:rsidR="006A6594">
        <w:t>nonrespondents</w:t>
      </w:r>
      <w:proofErr w:type="spellEnd"/>
      <w:r w:rsidR="00944D63">
        <w:t>, assigned at random,</w:t>
      </w:r>
      <w:r w:rsidR="006A6594">
        <w:t xml:space="preserve"> will be offered a $2 prepaid incentive ($32 total) while the other group will be offered a $10 flash incentive if they complete the survey within two weeks of the offer ($40 total)</w:t>
      </w:r>
      <w:r w:rsidR="00944D63">
        <w:t xml:space="preserve"> to assess whether prepaid incentives continue to be more effective at later stages of data collection than are promised incentive boosts</w:t>
      </w:r>
      <w:r w:rsidR="002876BA">
        <w:t>.</w:t>
      </w:r>
    </w:p>
    <w:p w:rsidRPr="00541C26" w:rsidR="00541C26" w:rsidP="009F6384" w:rsidRDefault="00AC5476" w14:paraId="3DB3AE77" w14:textId="6978C3B6">
      <w:pPr>
        <w:pStyle w:val="BodyText"/>
        <w:widowControl w:val="0"/>
      </w:pPr>
      <w:r w:rsidRPr="00541C26">
        <w:t xml:space="preserve">Prior to the start of data collection, </w:t>
      </w:r>
      <w:r w:rsidR="0073091B">
        <w:t xml:space="preserve">all </w:t>
      </w:r>
      <w:r w:rsidRPr="00541C26">
        <w:t>B&amp;B:16/</w:t>
      </w:r>
      <w:r w:rsidR="00481D6A">
        <w:t xml:space="preserve">20 </w:t>
      </w:r>
      <w:r w:rsidRPr="00541C26">
        <w:t>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w:tgtFrame="_blank" w:history="1" r:id="rId11">
        <w:r w:rsidRPr="00541C26">
          <w:rPr>
            <w:rStyle w:val="Hyperlink"/>
          </w:rPr>
          <w:t>https://www.treasury.gov/resource-center/sanctions/Pages/default.aspx</w:t>
        </w:r>
      </w:hyperlink>
      <w:r w:rsidRPr="00541C26">
        <w:t>).</w:t>
      </w:r>
      <w:r w:rsidR="00C744DF">
        <w:t xml:space="preserve"> </w:t>
      </w:r>
      <w:r w:rsidRPr="00541C26">
        <w:t>In order to determine if there are any B&amp;B:16/</w:t>
      </w:r>
      <w:r w:rsidR="00481D6A">
        <w:t>20</w:t>
      </w:r>
      <w:r w:rsidRPr="00541C26" w:rsidR="00481D6A">
        <w:t xml:space="preserve"> </w:t>
      </w:r>
      <w:r w:rsidRPr="00541C26">
        <w:t xml:space="preserve">sample members to whom NCES cannot offer an incentive, the sample members will be matched to the SDN using the </w:t>
      </w:r>
      <w:proofErr w:type="spellStart"/>
      <w:r w:rsidRPr="00541C26">
        <w:t>Jaro</w:t>
      </w:r>
      <w:proofErr w:type="spellEnd"/>
      <w:r w:rsidRPr="00541C26">
        <w:t>-Winkler and Soundex algorithms recommended by OFAC. To avoid over-matching, B&amp;B staff will review the cases based on full name, date of birth, and address. </w:t>
      </w:r>
      <w:r w:rsidR="00C744DF">
        <w:t>The small number of i</w:t>
      </w:r>
      <w:r w:rsidRPr="00541C26">
        <w:t xml:space="preserve">ndividuals </w:t>
      </w:r>
      <w:r w:rsidR="00C744DF">
        <w:t xml:space="preserve">that NCES anticipates to not be able to confirm as not matching </w:t>
      </w:r>
      <w:r w:rsidRPr="00541C26">
        <w:t>the SDN list will receive a survey request</w:t>
      </w:r>
      <w:r w:rsidR="00C744DF">
        <w:t xml:space="preserve"> without an incentive offer</w:t>
      </w:r>
      <w:r w:rsidRPr="00541C26">
        <w:t>.</w:t>
      </w:r>
    </w:p>
    <w:p w:rsidR="00265E39" w:rsidP="00283B46" w:rsidRDefault="00265E39" w14:paraId="3138D0FD" w14:textId="77777777">
      <w:pPr>
        <w:pStyle w:val="Heading2"/>
      </w:pPr>
      <w:bookmarkStart w:name="_Toc383113373" w:id="56"/>
      <w:bookmarkStart w:name="_Toc4166149" w:id="57"/>
      <w:bookmarkEnd w:id="55"/>
      <w:r>
        <w:t>Assurance of Confidentiality</w:t>
      </w:r>
      <w:bookmarkEnd w:id="56"/>
      <w:bookmarkEnd w:id="57"/>
    </w:p>
    <w:p w:rsidRPr="0089535D" w:rsidR="00D26990" w:rsidP="00A71A26" w:rsidRDefault="00B21ADD" w14:paraId="4D55D74F" w14:textId="0FA8DF10">
      <w:pPr>
        <w:pStyle w:val="BodyText"/>
      </w:pPr>
      <w:r w:rsidRPr="00A71A26">
        <w:t xml:space="preserve">The primary contractor for this study is RTI International (Contract# ED-IES-13-C-0070). </w:t>
      </w:r>
      <w:r w:rsidRPr="00A71A26" w:rsidR="00D26990">
        <w:t>Data security and confidentiality protection procedures have been put in place</w:t>
      </w:r>
      <w:r w:rsidR="00D26990">
        <w:t xml:space="preserve"> for B&amp;B:16</w:t>
      </w:r>
      <w:r w:rsidR="0082638B">
        <w:t>/20</w:t>
      </w:r>
      <w:r w:rsidR="005152AC">
        <w:t xml:space="preserve"> </w:t>
      </w:r>
      <w:r w:rsidRPr="0089535D" w:rsidR="00D26990">
        <w:t>to ensure that RTI and its subcontractors comply with all privacy requirements, including:</w:t>
      </w:r>
    </w:p>
    <w:p w:rsidRPr="000E55FE" w:rsidR="00D26990" w:rsidP="000E7586" w:rsidRDefault="00D26990" w14:paraId="7131CEAF" w14:textId="77777777">
      <w:pPr>
        <w:pStyle w:val="bulletround"/>
        <w:keepLines/>
        <w:numPr>
          <w:ilvl w:val="0"/>
          <w:numId w:val="15"/>
        </w:numPr>
        <w:tabs>
          <w:tab w:val="clear" w:pos="1440"/>
          <w:tab w:val="num" w:pos="720"/>
        </w:tabs>
        <w:spacing w:before="0" w:after="60"/>
        <w:ind w:left="720"/>
      </w:pPr>
      <w:r w:rsidRPr="000E55FE">
        <w:lastRenderedPageBreak/>
        <w:t xml:space="preserve">The </w:t>
      </w:r>
      <w:r w:rsidR="000E7586">
        <w:t>s</w:t>
      </w:r>
      <w:r w:rsidRPr="000E55FE">
        <w:t xml:space="preserve">tatement of </w:t>
      </w:r>
      <w:r w:rsidR="000E7586">
        <w:t>w</w:t>
      </w:r>
      <w:r w:rsidRPr="000E55FE">
        <w:t>ork of this contract;</w:t>
      </w:r>
    </w:p>
    <w:p w:rsidRPr="000E55FE" w:rsidR="000E7586" w:rsidP="000E7586" w:rsidRDefault="000E7586" w14:paraId="1ED2F960" w14:textId="62D75131">
      <w:pPr>
        <w:pStyle w:val="bulletround"/>
        <w:keepLines/>
        <w:numPr>
          <w:ilvl w:val="0"/>
          <w:numId w:val="15"/>
        </w:numPr>
        <w:tabs>
          <w:tab w:val="clear" w:pos="1440"/>
          <w:tab w:val="num" w:pos="720"/>
        </w:tabs>
        <w:spacing w:before="0" w:after="60"/>
        <w:ind w:left="720"/>
      </w:pPr>
      <w:r w:rsidRPr="00D26990">
        <w:rPr>
          <w:i/>
        </w:rPr>
        <w:t xml:space="preserve">Family Educational </w:t>
      </w:r>
      <w:r w:rsidR="008E0684">
        <w:rPr>
          <w:i/>
        </w:rPr>
        <w:t xml:space="preserve">Rights </w:t>
      </w:r>
      <w:r w:rsidRPr="00D26990">
        <w:rPr>
          <w:i/>
        </w:rPr>
        <w:t>and Privacy Act (FERPA) of 1974</w:t>
      </w:r>
      <w:r w:rsidRPr="000E7586">
        <w:t xml:space="preserve"> (</w:t>
      </w:r>
      <w:r w:rsidRPr="000E55FE">
        <w:t>20 U.S.C. §1232(g)</w:t>
      </w:r>
      <w:r>
        <w:t>)</w:t>
      </w:r>
      <w:r w:rsidRPr="000E55FE">
        <w:t>;</w:t>
      </w:r>
    </w:p>
    <w:p w:rsidRPr="000E55FE" w:rsidR="00D26990" w:rsidP="000E7586" w:rsidRDefault="00D26990" w14:paraId="1EB59DA3" w14:textId="77777777">
      <w:pPr>
        <w:pStyle w:val="ListParagraph"/>
        <w:numPr>
          <w:ilvl w:val="0"/>
          <w:numId w:val="15"/>
        </w:numPr>
        <w:tabs>
          <w:tab w:val="clear" w:pos="1440"/>
          <w:tab w:val="num" w:pos="720"/>
        </w:tabs>
        <w:spacing w:after="60"/>
        <w:ind w:left="720"/>
        <w:contextualSpacing w:val="0"/>
        <w:rPr>
          <w:szCs w:val="24"/>
        </w:rPr>
      </w:pPr>
      <w:r w:rsidRPr="00D26990">
        <w:rPr>
          <w:i/>
        </w:rPr>
        <w:t>Privacy Act of 1974</w:t>
      </w:r>
      <w:r w:rsidRPr="000E55FE">
        <w:rPr>
          <w:szCs w:val="24"/>
        </w:rPr>
        <w:t xml:space="preserve"> (5 U.S.C. §552a);</w:t>
      </w:r>
    </w:p>
    <w:p w:rsidRPr="000E55FE" w:rsidR="00D26990" w:rsidP="000E7586" w:rsidRDefault="00D26990" w14:paraId="386D2DD0"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Privacy Act Regulations</w:t>
      </w:r>
      <w:r w:rsidRPr="000E55FE">
        <w:rPr>
          <w:iCs/>
          <w:szCs w:val="24"/>
        </w:rPr>
        <w:t xml:space="preserve"> </w:t>
      </w:r>
      <w:r w:rsidRPr="000E55FE">
        <w:rPr>
          <w:szCs w:val="24"/>
        </w:rPr>
        <w:t>(34 CFR Part 5b);</w:t>
      </w:r>
    </w:p>
    <w:p w:rsidRPr="000E55FE" w:rsidR="00D26990" w:rsidP="000E7586" w:rsidRDefault="00D26990" w14:paraId="4F8355DC" w14:textId="77777777">
      <w:pPr>
        <w:pStyle w:val="ListParagraph"/>
        <w:numPr>
          <w:ilvl w:val="0"/>
          <w:numId w:val="15"/>
        </w:numPr>
        <w:tabs>
          <w:tab w:val="clear" w:pos="1440"/>
          <w:tab w:val="num" w:pos="720"/>
        </w:tabs>
        <w:spacing w:after="60"/>
        <w:ind w:left="720"/>
        <w:contextualSpacing w:val="0"/>
        <w:rPr>
          <w:iCs/>
          <w:szCs w:val="24"/>
        </w:rPr>
      </w:pPr>
      <w:r w:rsidRPr="000E55FE">
        <w:rPr>
          <w:i/>
          <w:iCs/>
          <w:szCs w:val="24"/>
        </w:rPr>
        <w:t>Computer Security Act of 1987</w:t>
      </w:r>
      <w:r w:rsidRPr="000E55FE">
        <w:rPr>
          <w:iCs/>
          <w:szCs w:val="24"/>
        </w:rPr>
        <w:t>;</w:t>
      </w:r>
    </w:p>
    <w:p w:rsidRPr="000E55FE" w:rsidR="00D26990" w:rsidP="000E7586" w:rsidRDefault="00D26990" w14:paraId="7C81B5D4"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U.S.A. Patriot Act of 2001</w:t>
      </w:r>
      <w:r w:rsidRPr="000E55FE">
        <w:rPr>
          <w:szCs w:val="24"/>
        </w:rPr>
        <w:t xml:space="preserve"> (P.L. 107-56);</w:t>
      </w:r>
    </w:p>
    <w:p w:rsidRPr="000E55FE" w:rsidR="00D26990" w:rsidP="000E7586" w:rsidRDefault="00D26990" w14:paraId="17298F36"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Education Sciences Reform Act of 2002</w:t>
      </w:r>
      <w:r w:rsidRPr="000E55FE">
        <w:rPr>
          <w:iCs/>
          <w:szCs w:val="24"/>
        </w:rPr>
        <w:t xml:space="preserve"> </w:t>
      </w:r>
      <w:r w:rsidRPr="000E55FE">
        <w:rPr>
          <w:szCs w:val="24"/>
        </w:rPr>
        <w:t>(ESRA</w:t>
      </w:r>
      <w:r w:rsidR="000E7586">
        <w:rPr>
          <w:szCs w:val="24"/>
        </w:rPr>
        <w:t xml:space="preserve"> 2002</w:t>
      </w:r>
      <w:r w:rsidRPr="000E55FE">
        <w:rPr>
          <w:szCs w:val="24"/>
        </w:rPr>
        <w:t>, 20 U.S.C. §9573);</w:t>
      </w:r>
    </w:p>
    <w:p w:rsidRPr="00D334D4" w:rsidR="00774E8E" w:rsidP="000E7586" w:rsidRDefault="00D26990" w14:paraId="3067D493" w14:textId="77777777">
      <w:pPr>
        <w:pStyle w:val="bulletround"/>
        <w:keepLines/>
        <w:numPr>
          <w:ilvl w:val="0"/>
          <w:numId w:val="15"/>
        </w:numPr>
        <w:tabs>
          <w:tab w:val="clear" w:pos="1440"/>
          <w:tab w:val="num" w:pos="720"/>
        </w:tabs>
        <w:spacing w:before="0" w:after="60"/>
        <w:ind w:left="720"/>
      </w:pPr>
      <w:r w:rsidRPr="000E55FE">
        <w:rPr>
          <w:i/>
          <w:iCs/>
          <w:szCs w:val="24"/>
        </w:rPr>
        <w:t>Cybersecurity Enhancement Act of 2015</w:t>
      </w:r>
      <w:r w:rsidRPr="000E55FE">
        <w:rPr>
          <w:iCs/>
          <w:szCs w:val="24"/>
        </w:rPr>
        <w:t xml:space="preserve"> (6 U.S.C. </w:t>
      </w:r>
      <w:r w:rsidRPr="000E55FE">
        <w:rPr>
          <w:szCs w:val="24"/>
        </w:rPr>
        <w:t>§</w:t>
      </w:r>
      <w:r w:rsidRPr="000E55FE">
        <w:rPr>
          <w:iCs/>
          <w:szCs w:val="24"/>
        </w:rPr>
        <w:t>151);</w:t>
      </w:r>
    </w:p>
    <w:p w:rsidRPr="00D334D4" w:rsidR="00D334D4" w:rsidP="000E7586" w:rsidRDefault="00D334D4" w14:paraId="1A52C998" w14:textId="7952BDE2">
      <w:pPr>
        <w:pStyle w:val="bulletround"/>
        <w:keepLines/>
        <w:numPr>
          <w:ilvl w:val="0"/>
          <w:numId w:val="15"/>
        </w:numPr>
        <w:tabs>
          <w:tab w:val="clear" w:pos="1440"/>
          <w:tab w:val="num" w:pos="720"/>
        </w:tabs>
        <w:spacing w:before="0" w:after="60"/>
        <w:ind w:left="720"/>
        <w:rPr>
          <w:i/>
        </w:rPr>
      </w:pPr>
      <w:r w:rsidRPr="00D334D4">
        <w:rPr>
          <w:i/>
        </w:rPr>
        <w:t>Foundations of Evidence-Based Policymaking Act of 2018, Title III, Part B, Confidential Information Protection</w:t>
      </w:r>
      <w:r w:rsidR="008E0684">
        <w:rPr>
          <w:iCs/>
        </w:rPr>
        <w:t>;</w:t>
      </w:r>
    </w:p>
    <w:p w:rsidRPr="000E55FE" w:rsidR="00D26990" w:rsidP="000E7586" w:rsidRDefault="00D26990" w14:paraId="750C9CEA" w14:textId="77777777">
      <w:pPr>
        <w:pStyle w:val="ListParagraph"/>
        <w:numPr>
          <w:ilvl w:val="0"/>
          <w:numId w:val="15"/>
        </w:numPr>
        <w:tabs>
          <w:tab w:val="clear" w:pos="1440"/>
          <w:tab w:val="num" w:pos="720"/>
        </w:tabs>
        <w:spacing w:after="60"/>
        <w:ind w:left="720"/>
        <w:contextualSpacing w:val="0"/>
        <w:rPr>
          <w:iCs/>
          <w:szCs w:val="24"/>
        </w:rPr>
      </w:pPr>
      <w:r w:rsidRPr="000E55FE">
        <w:rPr>
          <w:szCs w:val="24"/>
        </w:rPr>
        <w:t>The U.S. Department of Education General Handbook for Information Technology Security General Support Systems and Major Applications Inventory Procedures (March 2005);</w:t>
      </w:r>
    </w:p>
    <w:p w:rsidRPr="000E55FE" w:rsidR="00D26990" w:rsidP="000E7586" w:rsidRDefault="00D26990" w14:paraId="7FECAEE5" w14:textId="77777777">
      <w:pPr>
        <w:pStyle w:val="ListParagraph"/>
        <w:numPr>
          <w:ilvl w:val="0"/>
          <w:numId w:val="15"/>
        </w:numPr>
        <w:tabs>
          <w:tab w:val="clear" w:pos="1440"/>
          <w:tab w:val="num" w:pos="720"/>
        </w:tabs>
        <w:spacing w:after="60"/>
        <w:ind w:left="720"/>
        <w:contextualSpacing w:val="0"/>
        <w:rPr>
          <w:szCs w:val="24"/>
        </w:rPr>
      </w:pPr>
      <w:r w:rsidRPr="000E55FE">
        <w:rPr>
          <w:szCs w:val="24"/>
        </w:rPr>
        <w:t>The U.S. Department of Education Incident Handling Procedures (February 2009);</w:t>
      </w:r>
    </w:p>
    <w:p w:rsidRPr="000E55FE" w:rsidR="00D26990" w:rsidP="000E7586" w:rsidRDefault="00D26990" w14:paraId="35FE8AFE" w14:textId="77777777">
      <w:pPr>
        <w:pStyle w:val="ListParagraph"/>
        <w:numPr>
          <w:ilvl w:val="0"/>
          <w:numId w:val="15"/>
        </w:numPr>
        <w:tabs>
          <w:tab w:val="clear" w:pos="1440"/>
          <w:tab w:val="num" w:pos="720"/>
        </w:tabs>
        <w:spacing w:after="60"/>
        <w:ind w:left="720"/>
        <w:contextualSpacing w:val="0"/>
        <w:rPr>
          <w:szCs w:val="24"/>
        </w:rPr>
      </w:pPr>
      <w:r w:rsidRPr="000E55FE">
        <w:rPr>
          <w:szCs w:val="24"/>
        </w:rPr>
        <w:t>The U.S. Department of Education, ACS Directive OM: 5-101, Contractor Employee Personnel Security Screenings;</w:t>
      </w:r>
    </w:p>
    <w:p w:rsidRPr="000E55FE" w:rsidR="00D26990" w:rsidP="000E7586" w:rsidRDefault="00D26990" w14:paraId="0126F93C" w14:textId="77777777">
      <w:pPr>
        <w:pStyle w:val="ListParagraph"/>
        <w:numPr>
          <w:ilvl w:val="0"/>
          <w:numId w:val="15"/>
        </w:numPr>
        <w:tabs>
          <w:tab w:val="clear" w:pos="1440"/>
          <w:tab w:val="num" w:pos="720"/>
        </w:tabs>
        <w:spacing w:after="60"/>
        <w:ind w:left="720"/>
        <w:contextualSpacing w:val="0"/>
        <w:rPr>
          <w:szCs w:val="24"/>
        </w:rPr>
      </w:pPr>
      <w:r w:rsidRPr="000E55FE">
        <w:rPr>
          <w:szCs w:val="24"/>
        </w:rPr>
        <w:t>NCES Statistical Standards; and</w:t>
      </w:r>
    </w:p>
    <w:p w:rsidR="00D26990" w:rsidP="00EC43B0" w:rsidRDefault="00D26990" w14:paraId="4F3426CC" w14:textId="77777777">
      <w:pPr>
        <w:pStyle w:val="ListParagraph"/>
        <w:numPr>
          <w:ilvl w:val="0"/>
          <w:numId w:val="15"/>
        </w:numPr>
        <w:tabs>
          <w:tab w:val="clear" w:pos="1440"/>
          <w:tab w:val="num" w:pos="720"/>
        </w:tabs>
        <w:spacing w:after="60"/>
        <w:ind w:left="720"/>
        <w:contextualSpacing w:val="0"/>
        <w:rPr>
          <w:szCs w:val="24"/>
        </w:rPr>
      </w:pPr>
      <w:r w:rsidRPr="000E55FE">
        <w:rPr>
          <w:szCs w:val="24"/>
        </w:rPr>
        <w:t>All new legislation that impacts the data collected through the contract for this study.</w:t>
      </w:r>
    </w:p>
    <w:p w:rsidR="00D26990" w:rsidP="00D26990" w:rsidRDefault="000E7586" w14:paraId="1EC13C33" w14:textId="455B5319">
      <w:pPr>
        <w:pStyle w:val="BodyText"/>
      </w:pPr>
      <w:r>
        <w:t xml:space="preserve">Furthermore, </w:t>
      </w:r>
      <w:r w:rsidR="000A0F71">
        <w:t>the contractor</w:t>
      </w:r>
      <w:r w:rsidRPr="000E55FE" w:rsidR="00D26990">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12">
        <w:r w:rsidRPr="00DF21C3" w:rsidR="00DF21C3">
          <w:rPr>
            <w:rStyle w:val="Hyperlink"/>
          </w:rPr>
          <w:t>https://nces.ed.gov/statprog/2012/</w:t>
        </w:r>
      </w:hyperlink>
      <w:r w:rsidRPr="000E55FE" w:rsidR="00D26990">
        <w:t>.</w:t>
      </w:r>
    </w:p>
    <w:p w:rsidR="00D26990" w:rsidP="00D26990" w:rsidRDefault="000A0F71" w14:paraId="762F3888" w14:textId="7D52AA4D">
      <w:pPr>
        <w:pStyle w:val="BodyText"/>
      </w:pPr>
      <w:bookmarkStart w:name="_Toc383113374" w:id="58"/>
      <w:r w:rsidRPr="00B3398E">
        <w:t xml:space="preserve">By law (20 U.S.C. §9573), a violation of the confidentiality restrictions is a felony, punishable by imprisonment of up to 5 years and/or a fine of up to $250,000. </w:t>
      </w:r>
      <w:r w:rsidRPr="00477529">
        <w:t xml:space="preserve">The </w:t>
      </w:r>
      <w:r>
        <w:t>B&amp;B:16/20</w:t>
      </w:r>
      <w:r w:rsidRPr="00477529">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w:t>
      </w:r>
      <w:r w:rsidRPr="00B3574B" w:rsidR="00D26990">
        <w:t>B&amp;B:</w:t>
      </w:r>
      <w:r w:rsidR="00D26990">
        <w:t>16/</w:t>
      </w:r>
      <w:r w:rsidR="00435721">
        <w:t xml:space="preserve">20 </w:t>
      </w:r>
      <w:r w:rsidRPr="00B3574B" w:rsidR="00D26990">
        <w:t xml:space="preserve">follows detailed guidelines for securing sensitive project data, including, but not limited to: </w:t>
      </w:r>
      <w:r>
        <w:t xml:space="preserve"> </w:t>
      </w:r>
      <w:r w:rsidRPr="00B3574B" w:rsidR="00D26990">
        <w:t>physical/environment protections, building access controls, system access controls, system login restrictions, user identification and authorization procedures, encryption, and project file storage/archiving/destruction.</w:t>
      </w:r>
    </w:p>
    <w:p w:rsidR="005126AA" w:rsidP="005126AA" w:rsidRDefault="000A0F71" w14:paraId="1FA70E3C" w14:textId="7E2C80DB">
      <w:pPr>
        <w:pStyle w:val="BodyText"/>
      </w:pPr>
      <w:r>
        <w:t>Additionally, the contractor will take security measures to protect the web data collection applications from unauthorized access</w:t>
      </w:r>
      <w:r w:rsidR="002876BA">
        <w:t xml:space="preserve">. </w:t>
      </w:r>
      <w:r>
        <w:t>The web server will include an SSL certificate and will be configured to force encrypted data transmission over the Internet</w:t>
      </w:r>
      <w:r w:rsidR="002876BA">
        <w:t xml:space="preserve">. </w:t>
      </w:r>
      <w:r>
        <w:t xml:space="preserve">Respondents to the survey will be required to confirm their identity with each log in session using </w:t>
      </w:r>
      <w:r w:rsidR="00D26990">
        <w:t xml:space="preserve">security questions based on data previously collected on participants. These questions take </w:t>
      </w:r>
      <w:r w:rsidR="00867124">
        <w:t>the</w:t>
      </w:r>
      <w:r w:rsidR="00D26990">
        <w:t xml:space="preserve"> form commonl</w:t>
      </w:r>
      <w:r w:rsidR="000E5DAD">
        <w:t>y associated with credit check “</w:t>
      </w:r>
      <w:r w:rsidR="00D26990">
        <w:t>pick lists</w:t>
      </w:r>
      <w:r w:rsidR="000E5DAD">
        <w:t>.”</w:t>
      </w:r>
      <w:r w:rsidR="00D26990">
        <w:t xml:space="preserve"> A survey entrant will be presented with a series of similar answers to a background question (</w:t>
      </w:r>
      <w:r w:rsidR="00D26990">
        <w:rPr>
          <w:i/>
        </w:rPr>
        <w:t>i.e.</w:t>
      </w:r>
      <w:r w:rsidR="00D26990">
        <w:t xml:space="preserve"> – </w:t>
      </w:r>
      <w:r w:rsidR="000E5DAD">
        <w:t>name of the bachelor’s degree institution</w:t>
      </w:r>
      <w:r w:rsidR="00D26990">
        <w:t>) and will be required to answer correctly before beginning (or resuming) the survey. The web survey will also be programmed to prevent backtracking to areas of the survey with personally identifiable information (PII). This measure is intended to prevent unauthorized access to PII within in-progress surveys.</w:t>
      </w:r>
      <w:r w:rsidR="005126AA">
        <w:t xml:space="preserve"> To further ensure confidentiality, the survey automatically logs out of a survey session after 20 minutes of inactivity.</w:t>
      </w:r>
    </w:p>
    <w:p w:rsidR="00D26990" w:rsidP="00D26990" w:rsidRDefault="00747D32" w14:paraId="39BA8F2E" w14:textId="034985BF">
      <w:pPr>
        <w:pStyle w:val="BodyText"/>
      </w:pPr>
      <w:r>
        <w:t>S</w:t>
      </w:r>
      <w:r w:rsidRPr="00B3574B" w:rsidR="00D26990">
        <w:t xml:space="preserve">ecurity measures </w:t>
      </w:r>
      <w:r w:rsidR="00867124">
        <w:t xml:space="preserve">have been put </w:t>
      </w:r>
      <w:r w:rsidRPr="00B3574B" w:rsidR="00D26990">
        <w:t xml:space="preserve">in place to protect data during file matching procedures </w:t>
      </w:r>
      <w:r w:rsidR="008E0684">
        <w:t>described in A.3 of this document</w:t>
      </w:r>
      <w:r w:rsidRPr="00B3574B" w:rsidR="00D26990">
        <w:t xml:space="preserve">. NCES has a secure data transfer system, which uses </w:t>
      </w:r>
      <w:r w:rsidR="00D26990">
        <w:t xml:space="preserve">SSL </w:t>
      </w:r>
      <w:r w:rsidRPr="00B3574B" w:rsidR="00D26990">
        <w:t xml:space="preserve">technology, allowing the transfer of encrypted data over the Internet. The </w:t>
      </w:r>
      <w:r w:rsidR="006A4E4D">
        <w:t xml:space="preserve">IES File Transfer System will be used for all administrative data </w:t>
      </w:r>
      <w:r w:rsidR="005126AA">
        <w:t>sources</w:t>
      </w:r>
      <w:r w:rsidR="006A4E4D">
        <w:t xml:space="preserve"> that do not have their own secure file transfer systems.</w:t>
      </w:r>
      <w:r w:rsidR="008D5774">
        <w:t xml:space="preserve"> </w:t>
      </w:r>
      <w:r w:rsidR="006A4E4D">
        <w:t>A</w:t>
      </w:r>
      <w:r w:rsidR="008D5774">
        <w:t>ll</w:t>
      </w:r>
      <w:r w:rsidR="006A4E4D">
        <w:t xml:space="preserve"> data trans</w:t>
      </w:r>
      <w:r w:rsidRPr="00B3574B" w:rsidR="00D26990">
        <w:t>fers will be encrypted.</w:t>
      </w:r>
    </w:p>
    <w:p w:rsidR="00D26990" w:rsidP="00D26990" w:rsidRDefault="00D26990" w14:paraId="45139D9E" w14:textId="4A523C0B">
      <w:pPr>
        <w:pStyle w:val="BodyText"/>
        <w:spacing w:before="0"/>
      </w:pPr>
      <w:r w:rsidRPr="00B3574B">
        <w:lastRenderedPageBreak/>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8E0684">
        <w:t xml:space="preserve">, including </w:t>
      </w:r>
      <w:r w:rsidRPr="00477529" w:rsidR="008E0684">
        <w:t xml:space="preserve">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w:t>
      </w:r>
      <w:r w:rsidRPr="00477529" w:rsidR="00687F0A">
        <w:t>interests.</w:t>
      </w:r>
      <w:r w:rsidRPr="00B3574B">
        <w:t xml:space="preserve"> Each person working on the contract must complete the requirements for a “Contractor Security Screening.” Depending on the risk level assigned to each person’s position, a follow-up background investigation by the Department will occur.</w:t>
      </w:r>
    </w:p>
    <w:p w:rsidRPr="003B76E6" w:rsidR="00B30BC4" w:rsidP="00B30BC4" w:rsidRDefault="00D26990" w14:paraId="6E39119A" w14:textId="12602109">
      <w:pPr>
        <w:widowControl w:val="0"/>
        <w:spacing w:after="120"/>
        <w:rPr>
          <w:rStyle w:val="BodyTextChar"/>
          <w:sz w:val="22"/>
        </w:rPr>
      </w:pPr>
      <w:r>
        <w:t>B&amp;B:16/</w:t>
      </w:r>
      <w:r w:rsidR="00392C20">
        <w:t xml:space="preserve">20 </w:t>
      </w:r>
      <w:r>
        <w:t xml:space="preserve">and other NCES postsecondary studies </w:t>
      </w:r>
      <w:r w:rsidRPr="00BE3F32">
        <w:t xml:space="preserve">include </w:t>
      </w:r>
      <w:r>
        <w:t xml:space="preserve">data linkages with </w:t>
      </w:r>
      <w:r w:rsidRPr="00BE3F32">
        <w:t xml:space="preserve">many existing sources of valuable data, including </w:t>
      </w:r>
      <w:r w:rsidR="00D70987">
        <w:t xml:space="preserve">the </w:t>
      </w:r>
      <w:r w:rsidRPr="00BE3F32">
        <w:t xml:space="preserve">Department of Education’s CPS for FAFSA data, </w:t>
      </w:r>
      <w:r>
        <w:t xml:space="preserve">NSLDS, and NSC. These NCES studies also obtain data from </w:t>
      </w:r>
      <w:r w:rsidR="005126AA">
        <w:t xml:space="preserve">postsecondary </w:t>
      </w:r>
      <w:r>
        <w:t>institution student records</w:t>
      </w:r>
      <w:r w:rsidR="00AA57D8">
        <w:t xml:space="preserve">, information on military service records from </w:t>
      </w:r>
      <w:r w:rsidR="00BA54F9">
        <w:t>VBA</w:t>
      </w:r>
      <w:r w:rsidR="00AA57D8">
        <w:t>,</w:t>
      </w:r>
      <w:r w:rsidRPr="00477529" w:rsidR="00AA57D8">
        <w:t xml:space="preserve"> and admissions test scores from ACT and The College Board</w:t>
      </w:r>
      <w:r>
        <w:t>.</w:t>
      </w:r>
      <w:r w:rsidR="00947033">
        <w:t xml:space="preserve"> </w:t>
      </w:r>
      <w:r w:rsidR="00B30BC4">
        <w:t xml:space="preserve">Many of these administrative data matches are not guaranteed and will require separate Memoranda of Understanding, Agreements, or Contracts with </w:t>
      </w:r>
      <w:r w:rsidRPr="00FF1589" w:rsidR="00B30BC4">
        <w:t xml:space="preserve">the entities </w:t>
      </w:r>
      <w:r w:rsidR="00B30BC4">
        <w:t xml:space="preserve">owning or </w:t>
      </w:r>
      <w:r w:rsidRPr="00FF1589" w:rsidR="00B30BC4">
        <w:t>responsible for the individual data elements</w:t>
      </w:r>
      <w:r w:rsidRPr="00EC2C71" w:rsidR="00B30BC4">
        <w:t>.</w:t>
      </w:r>
    </w:p>
    <w:p w:rsidRPr="00A111F9" w:rsidR="00D26990" w:rsidP="00D26990" w:rsidRDefault="00D23C66" w14:paraId="1C92A24C" w14:textId="6F7783DB">
      <w:pPr>
        <w:spacing w:after="120"/>
        <w:rPr>
          <w:szCs w:val="24"/>
        </w:rPr>
      </w:pPr>
      <w:r>
        <w:rPr>
          <w:szCs w:val="24"/>
        </w:rPr>
        <w:t>Regarding file matching with administrative sources, t</w:t>
      </w:r>
      <w:r w:rsidRPr="00A111F9" w:rsidR="00D26990">
        <w:rPr>
          <w:szCs w:val="24"/>
        </w:rPr>
        <w:t>he Family Educational Rights and Privacy Act (FERPA</w:t>
      </w:r>
      <w:r w:rsidR="00947033">
        <w:rPr>
          <w:szCs w:val="24"/>
        </w:rPr>
        <w:t xml:space="preserve">, </w:t>
      </w:r>
      <w:r w:rsidRPr="00A111F9" w:rsidR="00D26990">
        <w:rPr>
          <w:szCs w:val="24"/>
        </w:rPr>
        <w:t xml:space="preserve">34 CFR Part 99) allows the disclosure of personally identifiable information from students’ education records without prior consent for the purposes of </w:t>
      </w:r>
      <w:r w:rsidR="00D26990">
        <w:rPr>
          <w:szCs w:val="24"/>
        </w:rPr>
        <w:t>B&amp;B:16/</w:t>
      </w:r>
      <w:r w:rsidR="000B6F27">
        <w:rPr>
          <w:szCs w:val="24"/>
        </w:rPr>
        <w:t>20</w:t>
      </w:r>
      <w:r w:rsidRPr="00A111F9" w:rsidR="000B6F27">
        <w:rPr>
          <w:szCs w:val="24"/>
        </w:rPr>
        <w:t xml:space="preserve"> </w:t>
      </w:r>
      <w:r w:rsidRPr="00A111F9" w:rsidR="00D26990">
        <w:rPr>
          <w:szCs w:val="24"/>
        </w:rPr>
        <w:t xml:space="preserve">according to the following excerpts: 34 CFR </w:t>
      </w:r>
      <w:r w:rsidR="002F600C">
        <w:rPr>
          <w:szCs w:val="24"/>
        </w:rPr>
        <w:t>§</w:t>
      </w:r>
      <w:r w:rsidRPr="00A111F9" w:rsidR="00D26990">
        <w:rPr>
          <w:szCs w:val="24"/>
        </w:rPr>
        <w:t xml:space="preserve">99.31 asks, “Under what conditions is prior consent not required to disclose information?” and explains in 34 CFR </w:t>
      </w:r>
      <w:r w:rsidR="002F600C">
        <w:rPr>
          <w:szCs w:val="24"/>
        </w:rPr>
        <w:t>§</w:t>
      </w:r>
      <w:r w:rsidRPr="00A111F9" w:rsidR="00D26990">
        <w:rPr>
          <w:szCs w:val="24"/>
        </w:rPr>
        <w:t xml:space="preserve">99.31(a) that “An educational agency or institution may disclose personally identifiable information from an education record of a student without the consent required by §99.30 if the disclosure meets one or more” of several conditions. These conditions include, at 34 CFR </w:t>
      </w:r>
      <w:r w:rsidR="002F600C">
        <w:rPr>
          <w:szCs w:val="24"/>
        </w:rPr>
        <w:t>§</w:t>
      </w:r>
      <w:r w:rsidRPr="00A111F9" w:rsidR="00D26990">
        <w:rPr>
          <w:szCs w:val="24"/>
        </w:rPr>
        <w:t>99.31(a)(3):</w:t>
      </w:r>
    </w:p>
    <w:p w:rsidRPr="00AF34B2" w:rsidR="00D26990" w:rsidP="00AF34B2" w:rsidRDefault="00D70987" w14:paraId="406906AA" w14:textId="3DB9354A">
      <w:pPr>
        <w:spacing w:after="120"/>
        <w:ind w:left="360"/>
        <w:rPr>
          <w:rFonts w:eastAsiaTheme="minorHAnsi"/>
          <w:sz w:val="21"/>
          <w:szCs w:val="21"/>
        </w:rPr>
      </w:pPr>
      <w:r>
        <w:rPr>
          <w:rFonts w:eastAsiaTheme="minorHAnsi"/>
          <w:sz w:val="21"/>
          <w:szCs w:val="21"/>
        </w:rPr>
        <w:t>“</w:t>
      </w:r>
      <w:r w:rsidRPr="00AF34B2" w:rsidR="00D26990">
        <w:rPr>
          <w:rFonts w:eastAsiaTheme="minorHAnsi"/>
          <w:sz w:val="21"/>
          <w:szCs w:val="21"/>
        </w:rPr>
        <w:t>The disclosure is, subject to the requirements of §99.35, to authorized representatives of</w:t>
      </w:r>
      <w:r w:rsidRPr="00AF34B2" w:rsidR="0039194D">
        <w:rPr>
          <w:rFonts w:eastAsiaTheme="minorHAnsi"/>
          <w:sz w:val="21"/>
          <w:szCs w:val="21"/>
        </w:rPr>
        <w:t>—</w:t>
      </w:r>
    </w:p>
    <w:p w:rsidRPr="00AF34B2" w:rsidR="00D26990" w:rsidP="00AF34B2" w:rsidRDefault="00D26990" w14:paraId="1831856C" w14:textId="77777777">
      <w:pPr>
        <w:spacing w:after="120"/>
        <w:ind w:left="720"/>
        <w:contextualSpacing/>
        <w:rPr>
          <w:rFonts w:eastAsiaTheme="minorHAnsi"/>
          <w:sz w:val="21"/>
          <w:szCs w:val="21"/>
        </w:rPr>
      </w:pPr>
      <w:r w:rsidRPr="00AF34B2">
        <w:rPr>
          <w:rFonts w:eastAsiaTheme="minorHAnsi"/>
          <w:sz w:val="21"/>
          <w:szCs w:val="21"/>
        </w:rPr>
        <w:t>(i) The Comptroller General of the United States;</w:t>
      </w:r>
    </w:p>
    <w:p w:rsidRPr="00AF34B2" w:rsidR="00D26990" w:rsidP="00AF34B2" w:rsidRDefault="00D26990" w14:paraId="3ED835A9" w14:textId="77777777">
      <w:pPr>
        <w:spacing w:after="120"/>
        <w:ind w:left="720"/>
        <w:contextualSpacing/>
        <w:rPr>
          <w:rFonts w:eastAsiaTheme="minorHAnsi"/>
          <w:sz w:val="21"/>
          <w:szCs w:val="21"/>
        </w:rPr>
      </w:pPr>
      <w:r w:rsidRPr="00AF34B2">
        <w:rPr>
          <w:rFonts w:eastAsiaTheme="minorHAnsi"/>
          <w:sz w:val="21"/>
          <w:szCs w:val="21"/>
        </w:rPr>
        <w:t>(ii) The Attorney General of the United States;</w:t>
      </w:r>
    </w:p>
    <w:p w:rsidRPr="00AF34B2" w:rsidR="00D26990" w:rsidP="00AF34B2" w:rsidRDefault="00D26990" w14:paraId="078F5B6E" w14:textId="77777777">
      <w:pPr>
        <w:spacing w:after="120"/>
        <w:ind w:left="720"/>
        <w:contextualSpacing/>
        <w:rPr>
          <w:rFonts w:eastAsiaTheme="minorHAnsi"/>
          <w:sz w:val="21"/>
          <w:szCs w:val="21"/>
        </w:rPr>
      </w:pPr>
      <w:r w:rsidRPr="00AF34B2">
        <w:rPr>
          <w:rFonts w:eastAsiaTheme="minorHAnsi"/>
          <w:sz w:val="21"/>
          <w:szCs w:val="21"/>
        </w:rPr>
        <w:t>(iii) The Secretary; or</w:t>
      </w:r>
    </w:p>
    <w:p w:rsidRPr="00AF34B2" w:rsidR="00774E8E" w:rsidP="00AF34B2" w:rsidRDefault="00D26990" w14:paraId="21B345EF" w14:textId="7AB3AE70">
      <w:pPr>
        <w:spacing w:after="120"/>
        <w:ind w:left="720"/>
        <w:rPr>
          <w:rFonts w:eastAsiaTheme="minorHAnsi"/>
          <w:sz w:val="21"/>
          <w:szCs w:val="21"/>
        </w:rPr>
      </w:pPr>
      <w:r w:rsidRPr="00AF34B2">
        <w:rPr>
          <w:rFonts w:eastAsiaTheme="minorHAnsi"/>
          <w:sz w:val="21"/>
          <w:szCs w:val="21"/>
        </w:rPr>
        <w:t>(iv) State and local educational authorities.</w:t>
      </w:r>
      <w:r w:rsidR="00D70987">
        <w:rPr>
          <w:rFonts w:eastAsiaTheme="minorHAnsi"/>
          <w:sz w:val="21"/>
          <w:szCs w:val="21"/>
        </w:rPr>
        <w:t>”</w:t>
      </w:r>
    </w:p>
    <w:p w:rsidRPr="00A111F9" w:rsidR="00D26990" w:rsidP="00947033" w:rsidRDefault="00D26990" w14:paraId="758E936C" w14:textId="77777777">
      <w:pPr>
        <w:spacing w:after="120"/>
        <w:rPr>
          <w:szCs w:val="24"/>
        </w:rPr>
      </w:pPr>
      <w:r>
        <w:rPr>
          <w:szCs w:val="24"/>
        </w:rPr>
        <w:t>B&amp;B:16/</w:t>
      </w:r>
      <w:r w:rsidR="000B6F27">
        <w:rPr>
          <w:szCs w:val="24"/>
        </w:rPr>
        <w:t xml:space="preserve">20 </w:t>
      </w:r>
      <w:r w:rsidRPr="00A111F9">
        <w:rPr>
          <w:szCs w:val="24"/>
        </w:rPr>
        <w:t xml:space="preserve">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w:t>
      </w:r>
      <w:r w:rsidR="002F600C">
        <w:rPr>
          <w:szCs w:val="24"/>
        </w:rPr>
        <w:t>§</w:t>
      </w:r>
      <w:r w:rsidRPr="00A111F9">
        <w:rPr>
          <w:szCs w:val="24"/>
        </w:rPr>
        <w:t>99.35:</w:t>
      </w:r>
    </w:p>
    <w:p w:rsidRPr="00AF34B2" w:rsidR="00D26990" w:rsidP="00AF34B2" w:rsidRDefault="00D70987" w14:paraId="79BA9FE0" w14:textId="5DF77068">
      <w:pPr>
        <w:spacing w:after="120"/>
        <w:ind w:left="720"/>
        <w:rPr>
          <w:rFonts w:eastAsiaTheme="minorHAnsi"/>
          <w:sz w:val="21"/>
          <w:szCs w:val="21"/>
        </w:rPr>
      </w:pPr>
      <w:r>
        <w:rPr>
          <w:rFonts w:eastAsiaTheme="minorHAnsi"/>
          <w:sz w:val="21"/>
          <w:szCs w:val="21"/>
        </w:rPr>
        <w:t>“</w:t>
      </w:r>
      <w:r w:rsidRPr="00AF34B2" w:rsidR="00D26990">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AF34B2" w:rsidR="00D26990" w:rsidP="00AF34B2" w:rsidRDefault="00D26990" w14:paraId="07944825" w14:textId="77777777">
      <w:pPr>
        <w:spacing w:after="120"/>
        <w:ind w:left="720"/>
        <w:rPr>
          <w:rFonts w:eastAsiaTheme="minorHAnsi"/>
          <w:sz w:val="21"/>
          <w:szCs w:val="21"/>
        </w:rPr>
      </w:pPr>
      <w:r w:rsidRPr="00AF34B2">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Pr="00AF34B2" w:rsidR="00D26990" w:rsidP="00AF34B2" w:rsidRDefault="00D26990" w14:paraId="5EA058FB" w14:textId="77777777">
      <w:pPr>
        <w:spacing w:after="120"/>
        <w:ind w:left="720"/>
        <w:rPr>
          <w:rFonts w:eastAsiaTheme="minorHAnsi"/>
          <w:sz w:val="21"/>
          <w:szCs w:val="21"/>
        </w:rPr>
      </w:pPr>
      <w:r w:rsidRPr="00AF34B2">
        <w:rPr>
          <w:rFonts w:eastAsiaTheme="minorHAnsi"/>
          <w:sz w:val="21"/>
          <w:szCs w:val="21"/>
        </w:rPr>
        <w:t>(i) Uses personally identifiable information only to carry out an audit or evaluation of Federal- or State-supported education programs, or for the enforcement of or compliance with Federal legal requirements related to these programs;</w:t>
      </w:r>
    </w:p>
    <w:p w:rsidRPr="00AF34B2" w:rsidR="00D26990" w:rsidP="00AF34B2" w:rsidRDefault="00D26990" w14:paraId="48826F19" w14:textId="77777777">
      <w:pPr>
        <w:spacing w:after="120"/>
        <w:ind w:left="720"/>
        <w:rPr>
          <w:rFonts w:eastAsiaTheme="minorHAnsi"/>
          <w:sz w:val="21"/>
          <w:szCs w:val="21"/>
        </w:rPr>
      </w:pPr>
      <w:r w:rsidRPr="00AF34B2">
        <w:rPr>
          <w:rFonts w:eastAsiaTheme="minorHAnsi"/>
          <w:sz w:val="21"/>
          <w:szCs w:val="21"/>
        </w:rPr>
        <w:t>(ii) Protects the personally identifiable information from further disclosures or other uses, except as authorized in paragraph (b)(1) of this section; and</w:t>
      </w:r>
    </w:p>
    <w:p w:rsidRPr="00AF34B2" w:rsidR="00D26990" w:rsidP="00AF34B2" w:rsidRDefault="00D26990" w14:paraId="4EECEAB9" w14:textId="77777777">
      <w:pPr>
        <w:widowControl w:val="0"/>
        <w:spacing w:after="120"/>
        <w:ind w:left="720"/>
        <w:rPr>
          <w:rFonts w:eastAsiaTheme="minorHAnsi"/>
          <w:sz w:val="21"/>
          <w:szCs w:val="21"/>
        </w:rPr>
      </w:pPr>
      <w:r w:rsidRPr="00AF34B2">
        <w:rPr>
          <w:rFonts w:eastAsiaTheme="minorHAnsi"/>
          <w:sz w:val="21"/>
          <w:szCs w:val="21"/>
        </w:rPr>
        <w:t>(iii) Destroys the personally identifiable information in accordance with the requirements of paragraphs (b) and (c) of this section.</w:t>
      </w:r>
    </w:p>
    <w:p w:rsidRPr="00AF34B2" w:rsidR="00D26990" w:rsidP="00AF34B2" w:rsidRDefault="00D26990" w14:paraId="71F59079" w14:textId="77777777">
      <w:pPr>
        <w:widowControl w:val="0"/>
        <w:spacing w:after="120"/>
        <w:ind w:left="720"/>
        <w:rPr>
          <w:rFonts w:eastAsiaTheme="minorHAnsi"/>
          <w:sz w:val="21"/>
          <w:szCs w:val="21"/>
        </w:rPr>
      </w:pPr>
      <w:r w:rsidRPr="00AF34B2">
        <w:rPr>
          <w:rFonts w:eastAsiaTheme="minorHAnsi"/>
          <w:sz w:val="21"/>
          <w:szCs w:val="21"/>
        </w:rPr>
        <w:t>(b) Information that is collected under paragraph (a) of this section must—</w:t>
      </w:r>
    </w:p>
    <w:p w:rsidRPr="00AF34B2" w:rsidR="00D26990" w:rsidP="00AF34B2" w:rsidRDefault="00D26990" w14:paraId="74B466EB" w14:textId="77777777">
      <w:pPr>
        <w:widowControl w:val="0"/>
        <w:spacing w:after="120"/>
        <w:ind w:left="720"/>
        <w:rPr>
          <w:rFonts w:eastAsiaTheme="minorHAnsi"/>
          <w:sz w:val="21"/>
          <w:szCs w:val="21"/>
        </w:rPr>
      </w:pPr>
      <w:r w:rsidRPr="00AF34B2">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AF34B2" w:rsidR="00D26990" w:rsidP="00AF34B2" w:rsidRDefault="00D26990" w14:paraId="47DD340A" w14:textId="77777777">
      <w:pPr>
        <w:spacing w:after="120"/>
        <w:ind w:left="720"/>
        <w:rPr>
          <w:rFonts w:eastAsiaTheme="minorHAnsi"/>
          <w:sz w:val="21"/>
          <w:szCs w:val="21"/>
        </w:rPr>
      </w:pPr>
      <w:r w:rsidRPr="00AF34B2">
        <w:rPr>
          <w:rFonts w:eastAsiaTheme="minorHAnsi"/>
          <w:sz w:val="21"/>
          <w:szCs w:val="21"/>
        </w:rPr>
        <w:t>(2) Be destroyed when no longer needed for the purposes listed in paragraph (a) of this section.</w:t>
      </w:r>
    </w:p>
    <w:p w:rsidRPr="00AF34B2" w:rsidR="00D26990" w:rsidP="00AF34B2" w:rsidRDefault="00D26990" w14:paraId="0C22486A" w14:textId="77777777">
      <w:pPr>
        <w:spacing w:after="120"/>
        <w:ind w:left="720"/>
        <w:rPr>
          <w:rFonts w:eastAsiaTheme="minorHAnsi"/>
          <w:sz w:val="21"/>
          <w:szCs w:val="21"/>
        </w:rPr>
      </w:pPr>
      <w:r w:rsidRPr="00AF34B2">
        <w:rPr>
          <w:rFonts w:eastAsiaTheme="minorHAnsi"/>
          <w:sz w:val="21"/>
          <w:szCs w:val="21"/>
        </w:rPr>
        <w:lastRenderedPageBreak/>
        <w:t>(c) Paragraph (b) of this section does not apply if:</w:t>
      </w:r>
    </w:p>
    <w:p w:rsidRPr="00AF34B2" w:rsidR="00D26990" w:rsidP="00AF34B2" w:rsidRDefault="00D26990" w14:paraId="1A40C9C0" w14:textId="77777777">
      <w:pPr>
        <w:spacing w:after="120"/>
        <w:ind w:left="720"/>
        <w:rPr>
          <w:rFonts w:eastAsiaTheme="minorHAnsi"/>
          <w:sz w:val="21"/>
          <w:szCs w:val="21"/>
        </w:rPr>
      </w:pPr>
      <w:r w:rsidRPr="00AF34B2">
        <w:rPr>
          <w:rFonts w:eastAsiaTheme="minorHAnsi"/>
          <w:sz w:val="21"/>
          <w:szCs w:val="21"/>
        </w:rPr>
        <w:t>(1) The parent or eligible student has given written consent for the disclosure under §99.30; or</w:t>
      </w:r>
    </w:p>
    <w:p w:rsidRPr="00AF34B2" w:rsidR="00D26990" w:rsidP="00AF34B2" w:rsidRDefault="00D26990" w14:paraId="428889EA" w14:textId="574BCF42">
      <w:pPr>
        <w:pStyle w:val="BodyText"/>
        <w:ind w:left="360" w:firstLine="360"/>
        <w:rPr>
          <w:sz w:val="21"/>
          <w:szCs w:val="21"/>
        </w:rPr>
      </w:pPr>
      <w:r w:rsidRPr="00AF34B2">
        <w:rPr>
          <w:rFonts w:eastAsiaTheme="minorHAnsi"/>
          <w:sz w:val="21"/>
          <w:szCs w:val="21"/>
        </w:rPr>
        <w:t>(2) The collection of personally identifiable information is specifically authorized by Federal law.</w:t>
      </w:r>
      <w:r w:rsidR="00D70987">
        <w:rPr>
          <w:rFonts w:eastAsiaTheme="minorHAnsi"/>
          <w:sz w:val="21"/>
          <w:szCs w:val="21"/>
        </w:rPr>
        <w:t>”</w:t>
      </w:r>
    </w:p>
    <w:p w:rsidRPr="00EE449E" w:rsidR="00D26990" w:rsidP="00D26990" w:rsidRDefault="00D26990" w14:paraId="0B1FB492" w14:textId="77777777">
      <w:pPr>
        <w:pStyle w:val="BodyText"/>
      </w:pPr>
      <w:r w:rsidRPr="00EE449E">
        <w:t>Additionally, the study, including the administrative data linkage, qualifies for a 45 CFR Part 46 waiver of consent based on the following factors:</w:t>
      </w:r>
    </w:p>
    <w:p w:rsidRPr="00EE449E" w:rsidR="00D26990" w:rsidP="00A71A26" w:rsidRDefault="00D26990" w14:paraId="5A5F015B" w14:textId="46D85E7F">
      <w:pPr>
        <w:pStyle w:val="bulletround"/>
        <w:keepLines/>
        <w:numPr>
          <w:ilvl w:val="0"/>
          <w:numId w:val="6"/>
        </w:numPr>
        <w:tabs>
          <w:tab w:val="clear" w:pos="1440"/>
        </w:tabs>
        <w:ind w:left="634" w:hanging="270"/>
      </w:pPr>
      <w:r w:rsidRPr="00EE449E">
        <w:t xml:space="preserve">There is minimal risk to the participants. There is no physical risk and only minimal risk associated with linkage of data to sample members. The public-use and restricted-use data, prepared as part of the contract with </w:t>
      </w:r>
      <w:r w:rsidR="001A000F">
        <w:t>the data collection contractor</w:t>
      </w:r>
      <w:r w:rsidRPr="00EE449E">
        <w:t xml:space="preserve">, will not include </w:t>
      </w:r>
      <w:r>
        <w:t>Social Security Numbers (</w:t>
      </w:r>
      <w:r w:rsidRPr="00EE449E">
        <w:t>SSNs</w:t>
      </w:r>
      <w:r>
        <w:t>)</w:t>
      </w:r>
      <w:r w:rsidR="001A000F">
        <w:t xml:space="preserve"> or other extremely sensitive Personally Identifiable Information (e.g., name, birthdate, etc.)</w:t>
      </w:r>
      <w:r w:rsidRPr="00477529" w:rsidR="001A000F">
        <w:t xml:space="preserve"> even though these </w:t>
      </w:r>
      <w:r w:rsidR="001A000F">
        <w:t>data elements</w:t>
      </w:r>
      <w:r w:rsidRPr="00477529" w:rsidR="001A000F">
        <w:t xml:space="preserve"> are used for the linkage</w:t>
      </w:r>
      <w:r w:rsidRPr="00EE449E">
        <w:t>. Data will undergo disclosure avoidance analysis and disclosure treatment steps to further reduce the risk.</w:t>
      </w:r>
    </w:p>
    <w:p w:rsidRPr="00EE449E" w:rsidR="00D26990" w:rsidP="00A71A26" w:rsidRDefault="00D26990" w14:paraId="09C3E25E" w14:textId="574C259F">
      <w:pPr>
        <w:pStyle w:val="bulletround"/>
        <w:keepLines/>
        <w:numPr>
          <w:ilvl w:val="0"/>
          <w:numId w:val="6"/>
        </w:numPr>
        <w:tabs>
          <w:tab w:val="clear" w:pos="1440"/>
        </w:tabs>
        <w:spacing w:before="0"/>
        <w:ind w:left="634" w:hanging="270"/>
      </w:pPr>
      <w:r w:rsidRPr="00EE449E">
        <w:t xml:space="preserve">The waiver will not affect the rights and welfare of the </w:t>
      </w:r>
      <w:r w:rsidR="00427848">
        <w:t>sample members</w:t>
      </w:r>
      <w:r w:rsidRPr="00EE449E">
        <w:t>. Public-use and restricted-use data are only used for research purposes and lack direct individually-identifying information. The data are further protected through disclosure avoidance procedures approved by the NCES Disclosure Review Board.</w:t>
      </w:r>
    </w:p>
    <w:p w:rsidR="00D26990" w:rsidP="00A71A26" w:rsidRDefault="00D26990" w14:paraId="56282E1B" w14:textId="54AAB368">
      <w:pPr>
        <w:pStyle w:val="bulletround"/>
        <w:widowControl w:val="0"/>
        <w:numPr>
          <w:ilvl w:val="0"/>
          <w:numId w:val="6"/>
        </w:numPr>
        <w:tabs>
          <w:tab w:val="clear" w:pos="1440"/>
        </w:tabs>
        <w:spacing w:before="0" w:after="100" w:afterAutospacing="1"/>
        <w:ind w:left="634" w:hanging="274"/>
      </w:pPr>
      <w:r w:rsidRPr="00EE449E">
        <w:t>The study cannot be conducted practicably without the waiver. To obtain written consent from sample members, multiple forms would have to be sent to the</w:t>
      </w:r>
      <w:r w:rsidR="004E163D">
        <w:t>m</w:t>
      </w:r>
      <w:r w:rsidRPr="00EE449E">
        <w:t xml:space="preserve"> with multiple follow-up telephone and in-person visits. This process would add weeks to the data collection process and is not feasible from a time standpoint. Additionally, the value of these data would be jeopardized from a nonresponse bias perspective.</w:t>
      </w:r>
    </w:p>
    <w:p w:rsidRPr="005C560E" w:rsidR="002937C2" w:rsidP="002937C2" w:rsidRDefault="002937C2" w14:paraId="3D50FF9B" w14:textId="7571E08F">
      <w:pPr>
        <w:pStyle w:val="BodyText"/>
      </w:pPr>
      <w:bookmarkStart w:name="_Hlk23503952" w:id="59"/>
      <w:r w:rsidRPr="005C560E">
        <w:t xml:space="preserve">The following language will be included, as appropriate, in respondent contact materials and on </w:t>
      </w:r>
      <w:bookmarkStart w:name="_Hlk17368292" w:id="60"/>
      <w:r w:rsidRPr="005C560E">
        <w:t>data collection instruments</w:t>
      </w:r>
      <w:bookmarkEnd w:id="60"/>
      <w:r w:rsidRPr="005C560E">
        <w:t xml:space="preserve"> for the survey:</w:t>
      </w:r>
    </w:p>
    <w:p w:rsidR="002937C2" w:rsidP="002937C2" w:rsidRDefault="002937C2" w14:paraId="47465524" w14:textId="214EAC5B">
      <w:pPr>
        <w:pStyle w:val="BodyText"/>
        <w:ind w:left="720"/>
      </w:pPr>
      <w:r>
        <w:t xml:space="preserve">NCES is authorized to conduct the </w:t>
      </w:r>
      <w:r w:rsidR="0007065D">
        <w:t>2016/</w:t>
      </w:r>
      <w:r>
        <w:t xml:space="preserve">20 </w:t>
      </w:r>
      <w:r w:rsidR="0007065D">
        <w:t xml:space="preserve">Baccalaureate and Beyond Longitudinal </w:t>
      </w:r>
      <w:r>
        <w:t>Study (</w:t>
      </w:r>
      <w:r w:rsidR="0007065D">
        <w:t>B&amp;B</w:t>
      </w:r>
      <w:r>
        <w:t>:</w:t>
      </w:r>
      <w:r w:rsidR="0007065D">
        <w:t>16/</w:t>
      </w:r>
      <w:r>
        <w:t>20)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rsidRPr="00E82F36" w:rsidR="002937C2" w:rsidP="002937C2" w:rsidRDefault="002937C2" w14:paraId="703D179A" w14:textId="77777777">
      <w:pPr>
        <w:pStyle w:val="BodyText"/>
        <w:ind w:left="720"/>
        <w:rPr>
          <w:i/>
          <w:iCs/>
        </w:rPr>
      </w:pPr>
      <w:r>
        <w:rPr>
          <w:i/>
          <w:iCs/>
        </w:rPr>
        <w:t>In addition to the language above, o</w:t>
      </w:r>
      <w:r w:rsidRPr="00E82F36">
        <w:rPr>
          <w:i/>
          <w:iCs/>
        </w:rPr>
        <w:t>n data collection instruments, as appropriate:</w:t>
      </w:r>
    </w:p>
    <w:p w:rsidR="002937C2" w:rsidP="002937C2" w:rsidRDefault="002937C2" w14:paraId="72BF5166" w14:textId="4CE457A4">
      <w:pPr>
        <w:pStyle w:val="BodyText"/>
        <w:ind w:left="720"/>
      </w:pPr>
      <w:r>
        <w:t>According to the Paperwork Reduction Act of 1995, no persons are required to respond to a collection of information unless it displays a valid OMB control number. The valid OMB control number for this voluntary information collection is 1850-</w:t>
      </w:r>
      <w:r w:rsidR="009530C1">
        <w:t>0926</w:t>
      </w:r>
      <w:r>
        <w:t xml:space="preserve">. The time required to complete this information collection is estimated to average </w:t>
      </w:r>
      <w:r w:rsidRPr="001C6E8A">
        <w:t>approximately 3</w:t>
      </w:r>
      <w:r w:rsidRPr="001C6E8A" w:rsidR="001C6E8A">
        <w:t>5</w:t>
      </w:r>
      <w:r w:rsidRPr="001C6E8A">
        <w:t xml:space="preserve"> minutes</w:t>
      </w:r>
      <w:r>
        <w:t xml:space="preserve">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sidR="009530C1">
        <w:t>2016/20 Baccalaureate and Beyond Longitudinal Study (B&amp;B:16/20</w:t>
      </w:r>
      <w:r>
        <w:t xml:space="preserve">), National Center for Education Statistics, Potomac Center Plaza, 550 </w:t>
      </w:r>
      <w:r w:rsidRPr="00F64CCE">
        <w:t>12th</w:t>
      </w:r>
      <w:r>
        <w:t xml:space="preserve"> St., SW, Room 40</w:t>
      </w:r>
      <w:r w:rsidR="009530C1">
        <w:t>18</w:t>
      </w:r>
      <w:r>
        <w:t>, Washington, DC 20202. OMB Clearance No: 1850-0</w:t>
      </w:r>
      <w:r w:rsidR="009530C1">
        <w:t>92</w:t>
      </w:r>
      <w:r>
        <w:t xml:space="preserve">6 Expiration Date: </w:t>
      </w:r>
      <w:r w:rsidR="008D5774">
        <w:t>7</w:t>
      </w:r>
      <w:r>
        <w:t>/</w:t>
      </w:r>
      <w:r w:rsidR="008D5774">
        <w:t>31</w:t>
      </w:r>
      <w:r>
        <w:t>/</w:t>
      </w:r>
      <w:bookmarkEnd w:id="59"/>
      <w:r w:rsidR="008D5774">
        <w:t>2022</w:t>
      </w:r>
    </w:p>
    <w:p w:rsidRPr="004A4B98" w:rsidR="00265E39" w:rsidP="00AE647A" w:rsidRDefault="00265E39" w14:paraId="12A3CE2C" w14:textId="77777777">
      <w:pPr>
        <w:pStyle w:val="Heading2"/>
      </w:pPr>
      <w:bookmarkStart w:name="_Toc4166150" w:id="61"/>
      <w:r w:rsidRPr="004A4B98">
        <w:t>Sensitive Questions</w:t>
      </w:r>
      <w:bookmarkEnd w:id="58"/>
      <w:bookmarkEnd w:id="61"/>
    </w:p>
    <w:p w:rsidR="00197A30" w:rsidP="00197A30" w:rsidRDefault="00C904B5" w14:paraId="3E7DA876" w14:textId="15008D2E">
      <w:pPr>
        <w:pStyle w:val="BodyText"/>
      </w:pPr>
      <w:bookmarkStart w:name="_Toc383113375" w:id="62"/>
      <w:r w:rsidRPr="00F74252">
        <w:t>The B&amp;B:16/</w:t>
      </w:r>
      <w:r w:rsidR="00066E0A">
        <w:t>20</w:t>
      </w:r>
      <w:r w:rsidRPr="00F74252" w:rsidR="00066E0A">
        <w:t xml:space="preserve"> </w:t>
      </w:r>
      <w:r w:rsidR="001E576C">
        <w:t xml:space="preserve">survey </w:t>
      </w:r>
      <w:r w:rsidRPr="00F74252">
        <w:t>collects information about earnings, assets, marital and family status</w:t>
      </w:r>
      <w:r w:rsidR="00066E0A">
        <w:t>, gender identity</w:t>
      </w:r>
      <w:r w:rsidR="00D70CF0">
        <w:t>,</w:t>
      </w:r>
      <w:r w:rsidR="00066E0A">
        <w:t xml:space="preserve"> and sexual orientation</w:t>
      </w:r>
      <w:r w:rsidRPr="00F74252">
        <w:t>. Regulations governing the administration of these questions require (a) clear documentation of the need for such information as it relates to the primary purpose of the study, (b) provisions to clearly inform sample members of the voluntary nature of participation in the study</w:t>
      </w:r>
      <w:r w:rsidR="00197A30">
        <w:t>,</w:t>
      </w:r>
      <w:r w:rsidRPr="00197A30" w:rsidR="00197A30">
        <w:t xml:space="preserve"> </w:t>
      </w:r>
      <w:r w:rsidR="00197A30">
        <w:t xml:space="preserve">as well as information about how their </w:t>
      </w:r>
      <w:r w:rsidR="00197A30">
        <w:lastRenderedPageBreak/>
        <w:t xml:space="preserve">responses will be protected and may be used only for statistical purposes and may not be disclosed, or used, in identifiable form for any other purpose except as required by law (20 </w:t>
      </w:r>
      <w:r w:rsidRPr="00A71FD6" w:rsidR="00197A30">
        <w:t>U.S.C. §9573 and 6 U.S.C. §151)</w:t>
      </w:r>
      <w:r w:rsidR="00197A30">
        <w:t>.</w:t>
      </w:r>
    </w:p>
    <w:p w:rsidRPr="00F74252" w:rsidR="00C904B5" w:rsidP="00022865" w:rsidRDefault="00C904B5" w14:paraId="11A5012A" w14:textId="7B4FC676">
      <w:pPr>
        <w:pStyle w:val="BodyText1"/>
        <w:widowControl w:val="0"/>
        <w:spacing w:line="23" w:lineRule="atLeast"/>
        <w:ind w:firstLine="0"/>
        <w:rPr>
          <w:rFonts w:ascii="Garamond" w:hAnsi="Garamond"/>
        </w:rPr>
      </w:pPr>
      <w:r w:rsidRPr="00F74252">
        <w:rPr>
          <w:rFonts w:ascii="Garamond" w:hAnsi="Garamond"/>
        </w:rPr>
        <w:t xml:space="preserve">The collection of data related to income, earnings, assets, indebtedness, and long-range employment outcomes is central to understanding key policy issues driving this study. Financial assets and obligations are important post-graduate outcomes of students and are important indicators of the rate of return of educational experiences to the respondent. The collection of information about marital and family status </w:t>
      </w:r>
      <w:r w:rsidR="00F814E9">
        <w:rPr>
          <w:rFonts w:ascii="Garamond" w:hAnsi="Garamond"/>
        </w:rPr>
        <w:t>likewise</w:t>
      </w:r>
      <w:r w:rsidRPr="00F74252">
        <w:rPr>
          <w:rFonts w:ascii="Garamond" w:hAnsi="Garamond"/>
        </w:rPr>
        <w:t xml:space="preserve"> facilitates the exploration of key policy issues. Financial and family-related obligations also influence decisions about employment, additional education, and loan repayment so it is important to collect information about marital status and dependents. </w:t>
      </w:r>
      <w:r w:rsidR="00066E0A">
        <w:rPr>
          <w:rFonts w:ascii="Garamond" w:hAnsi="Garamond"/>
        </w:rPr>
        <w:t xml:space="preserve">Gender identity and sexual orientation </w:t>
      </w:r>
      <w:r w:rsidR="00BE7763">
        <w:rPr>
          <w:rFonts w:ascii="Garamond" w:hAnsi="Garamond"/>
        </w:rPr>
        <w:t>can impact</w:t>
      </w:r>
      <w:r w:rsidR="00066E0A">
        <w:rPr>
          <w:rFonts w:ascii="Garamond" w:hAnsi="Garamond"/>
        </w:rPr>
        <w:t xml:space="preserve"> employment</w:t>
      </w:r>
      <w:r w:rsidR="00BE7763">
        <w:rPr>
          <w:rFonts w:ascii="Garamond" w:hAnsi="Garamond"/>
        </w:rPr>
        <w:t xml:space="preserve"> and </w:t>
      </w:r>
      <w:r w:rsidR="00066E0A">
        <w:rPr>
          <w:rFonts w:ascii="Garamond" w:hAnsi="Garamond"/>
        </w:rPr>
        <w:t>enrollment experiences and outcomes</w:t>
      </w:r>
      <w:r w:rsidR="00BE7763">
        <w:rPr>
          <w:rFonts w:ascii="Garamond" w:hAnsi="Garamond"/>
        </w:rPr>
        <w:t xml:space="preserve">, a </w:t>
      </w:r>
      <w:r w:rsidR="007506CF">
        <w:rPr>
          <w:rFonts w:ascii="Garamond" w:hAnsi="Garamond"/>
        </w:rPr>
        <w:t>topic</w:t>
      </w:r>
      <w:r w:rsidR="00BE7763">
        <w:rPr>
          <w:rFonts w:ascii="Garamond" w:hAnsi="Garamond"/>
        </w:rPr>
        <w:t xml:space="preserve"> of growing interest for social research and policy. </w:t>
      </w:r>
      <w:r w:rsidRPr="00F74252">
        <w:rPr>
          <w:rFonts w:ascii="Garamond" w:hAnsi="Garamond"/>
        </w:rPr>
        <w:t>Several procedures have been implemented (see section A.10) to provide assurances to sample members about the voluntary nature of participation in the study as well as the confidentiality provisions for survey responses.</w:t>
      </w:r>
    </w:p>
    <w:p w:rsidRPr="00F74252" w:rsidR="00C904B5" w:rsidP="00C904B5" w:rsidRDefault="00C904B5" w14:paraId="022A5B96" w14:textId="4813FA06">
      <w:pPr>
        <w:pStyle w:val="BodyText"/>
      </w:pPr>
      <w:r w:rsidRPr="00F74252">
        <w:t>Social Security Numbers (SSNs) will be needed to 1) conduct file matches to administrative records and 2) maintain the sample for the B&amp;B longitudinal study. File matching to administrative records is a crucial element of the B&amp;B study and would not be possible without the collection of SSNs. Data obtained from file matching will both minimize respondent burden and increase data quality.</w:t>
      </w:r>
    </w:p>
    <w:p w:rsidRPr="00E37082" w:rsidR="005F3E77" w:rsidP="0003260E" w:rsidRDefault="00265E39" w14:paraId="2E084D3B" w14:textId="77777777">
      <w:pPr>
        <w:pStyle w:val="Heading2"/>
        <w:spacing w:before="0"/>
      </w:pPr>
      <w:bookmarkStart w:name="_Toc4166151" w:id="63"/>
      <w:r w:rsidRPr="00E37082">
        <w:t>Estimates of Response Burden</w:t>
      </w:r>
      <w:bookmarkEnd w:id="62"/>
      <w:bookmarkEnd w:id="63"/>
    </w:p>
    <w:p w:rsidR="00080B23" w:rsidP="004A4B98" w:rsidRDefault="004A4B98" w14:paraId="0F878BB5" w14:textId="6AC3DE65">
      <w:pPr>
        <w:pStyle w:val="BodyText"/>
      </w:pPr>
      <w:bookmarkStart w:name="_Toc255888148" w:id="64"/>
      <w:bookmarkStart w:name="_Toc381969978" w:id="65"/>
      <w:r>
        <w:t xml:space="preserve">Table 3 provides estimates for B&amp;B:16/20 response burden, based on experiences from prior B&amp;B collections. </w:t>
      </w:r>
      <w:r w:rsidRPr="00895570">
        <w:t xml:space="preserve">We expect the </w:t>
      </w:r>
      <w:r>
        <w:t>survey</w:t>
      </w:r>
      <w:r w:rsidRPr="00895570">
        <w:t xml:space="preserve"> to require approximately 3</w:t>
      </w:r>
      <w:r w:rsidR="00D70987">
        <w:t>5</w:t>
      </w:r>
      <w:r w:rsidRPr="00895570">
        <w:t xml:space="preserve"> </w:t>
      </w:r>
      <w:r>
        <w:t>minutes, on average, for completion.</w:t>
      </w:r>
      <w:r w:rsidR="00173514">
        <w:t xml:space="preserve"> </w:t>
      </w:r>
      <w:r>
        <w:t xml:space="preserve">Assuming average </w:t>
      </w:r>
      <w:bookmarkStart w:name="_Hlk25573046" w:id="66"/>
      <w:r>
        <w:t>hourly cost of $2</w:t>
      </w:r>
      <w:r w:rsidR="00FB4427">
        <w:t>9.26</w:t>
      </w:r>
      <w:r>
        <w:rPr>
          <w:rStyle w:val="FootnoteReference"/>
        </w:rPr>
        <w:footnoteReference w:id="3"/>
      </w:r>
      <w:r>
        <w:t xml:space="preserve"> for </w:t>
      </w:r>
      <w:r w:rsidRPr="005B6C4F">
        <w:t xml:space="preserve">participating </w:t>
      </w:r>
      <w:r>
        <w:t>sample members</w:t>
      </w:r>
      <w:bookmarkEnd w:id="66"/>
      <w:r>
        <w:t xml:space="preserve">, the </w:t>
      </w:r>
      <w:r w:rsidR="00E37082">
        <w:t>1</w:t>
      </w:r>
      <w:r w:rsidR="005D6CA0">
        <w:t>0</w:t>
      </w:r>
      <w:r w:rsidR="00E37082">
        <w:t>,</w:t>
      </w:r>
      <w:r w:rsidR="004522B6">
        <w:t>43</w:t>
      </w:r>
      <w:r w:rsidR="005D6CA0">
        <w:t>5</w:t>
      </w:r>
      <w:r>
        <w:t xml:space="preserve"> total burden hours</w:t>
      </w:r>
      <w:r w:rsidR="00B63539">
        <w:t xml:space="preserve"> (including the carried over burden hours associated with the panel maintenance activities)</w:t>
      </w:r>
      <w:r>
        <w:t xml:space="preserve"> translate to an estimated respondent burden time cost of approximately $</w:t>
      </w:r>
      <w:r w:rsidR="004522B6">
        <w:t>305</w:t>
      </w:r>
      <w:r w:rsidR="00E37082">
        <w:t>,</w:t>
      </w:r>
      <w:r w:rsidR="004522B6">
        <w:t>328</w:t>
      </w:r>
      <w:r w:rsidRPr="00F92FA2" w:rsidR="0091649A">
        <w:t>.</w:t>
      </w:r>
      <w:r w:rsidR="00B63539">
        <w:t xml:space="preserve"> </w:t>
      </w:r>
    </w:p>
    <w:p w:rsidRPr="007176DD" w:rsidR="007912D1" w:rsidP="00D26CBC" w:rsidRDefault="007912D1" w14:paraId="5E075CDE" w14:textId="65D5FC4F">
      <w:pPr>
        <w:pStyle w:val="TableTitle"/>
        <w:spacing w:before="240"/>
        <w:ind w:left="907" w:hanging="907"/>
      </w:pPr>
      <w:r w:rsidRPr="007176DD">
        <w:lastRenderedPageBreak/>
        <w:t xml:space="preserve">Table </w:t>
      </w:r>
      <w:r w:rsidR="004A4B98">
        <w:t>3</w:t>
      </w:r>
      <w:r w:rsidRPr="007176DD">
        <w:t>.</w:t>
      </w:r>
      <w:r w:rsidR="00A71A26">
        <w:tab/>
      </w:r>
      <w:r w:rsidR="00B71B32">
        <w:t xml:space="preserve">Estimated </w:t>
      </w:r>
      <w:r>
        <w:t xml:space="preserve">burden to </w:t>
      </w:r>
      <w:r w:rsidR="00C54A4E">
        <w:t xml:space="preserve">fielded </w:t>
      </w:r>
      <w:r>
        <w:t>respondents in B&amp;B:16/</w:t>
      </w:r>
      <w:r w:rsidR="00BC7A7C">
        <w:t>20</w:t>
      </w:r>
      <w:r w:rsidRPr="007176DD" w:rsidR="00BC7A7C">
        <w:t xml:space="preserve"> </w:t>
      </w:r>
      <w:r w:rsidR="00F12F11">
        <w:t>full-scale study</w:t>
      </w:r>
    </w:p>
    <w:tbl>
      <w:tblPr>
        <w:tblStyle w:val="TableGrid1"/>
        <w:tblW w:w="5000" w:type="pct"/>
        <w:tblLayout w:type="fixed"/>
        <w:tblLook w:val="04A0" w:firstRow="1" w:lastRow="0" w:firstColumn="1" w:lastColumn="0" w:noHBand="0" w:noVBand="1"/>
      </w:tblPr>
      <w:tblGrid>
        <w:gridCol w:w="1604"/>
        <w:gridCol w:w="1024"/>
        <w:gridCol w:w="1314"/>
        <w:gridCol w:w="1314"/>
        <w:gridCol w:w="1314"/>
        <w:gridCol w:w="1314"/>
        <w:gridCol w:w="1314"/>
        <w:gridCol w:w="1314"/>
      </w:tblGrid>
      <w:tr w:rsidRPr="00A71A26" w:rsidR="00EC43B0" w:rsidTr="00EC2465" w14:paraId="2C38EEFF"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38" w:type="dxa"/>
            <w:noWrap/>
            <w:hideMark/>
          </w:tcPr>
          <w:p w:rsidRPr="00A71A26" w:rsidR="007912D1" w:rsidP="00044167" w:rsidRDefault="007912D1" w14:paraId="5B82A0BD" w14:textId="77777777">
            <w:pPr>
              <w:rPr>
                <w:rFonts w:ascii="Arial" w:hAnsi="Arial" w:cs="Arial"/>
                <w:b/>
                <w:bCs/>
                <w:color w:val="000000"/>
                <w:sz w:val="16"/>
                <w:szCs w:val="16"/>
              </w:rPr>
            </w:pPr>
            <w:bookmarkStart w:name="_Hlk2089890" w:id="67"/>
            <w:r w:rsidRPr="00A71A26">
              <w:rPr>
                <w:rFonts w:ascii="Arial" w:hAnsi="Arial" w:cs="Arial"/>
                <w:b/>
                <w:color w:val="000000"/>
                <w:sz w:val="16"/>
                <w:szCs w:val="16"/>
              </w:rPr>
              <w:t>Data collection activity</w:t>
            </w:r>
          </w:p>
        </w:tc>
        <w:tc>
          <w:tcPr>
            <w:tcW w:w="1044" w:type="dxa"/>
            <w:hideMark/>
          </w:tcPr>
          <w:p w:rsidRPr="00A71A26" w:rsidR="007912D1" w:rsidP="00044167" w:rsidRDefault="007912D1" w14:paraId="3D5D68A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Sample</w:t>
            </w:r>
          </w:p>
        </w:tc>
        <w:tc>
          <w:tcPr>
            <w:tcW w:w="1341" w:type="dxa"/>
            <w:hideMark/>
          </w:tcPr>
          <w:p w:rsidRPr="00A71A26" w:rsidR="007912D1" w:rsidP="00A71A26" w:rsidRDefault="007912D1" w14:paraId="43856B8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w:t>
            </w:r>
            <w:r w:rsidR="00A71A26">
              <w:rPr>
                <w:rFonts w:ascii="Arial" w:hAnsi="Arial" w:cs="Arial"/>
                <w:b/>
                <w:color w:val="000000"/>
                <w:sz w:val="16"/>
                <w:szCs w:val="16"/>
              </w:rPr>
              <w:t xml:space="preserve"> </w:t>
            </w:r>
            <w:r w:rsidRPr="00A71A26">
              <w:rPr>
                <w:rFonts w:ascii="Arial" w:hAnsi="Arial" w:cs="Arial"/>
                <w:b/>
                <w:color w:val="000000"/>
                <w:sz w:val="16"/>
                <w:szCs w:val="16"/>
              </w:rPr>
              <w:t>eligible</w:t>
            </w:r>
          </w:p>
        </w:tc>
        <w:tc>
          <w:tcPr>
            <w:tcW w:w="1341" w:type="dxa"/>
          </w:tcPr>
          <w:p w:rsidRPr="00A71A26" w:rsidR="007912D1" w:rsidP="00A71A26" w:rsidRDefault="007912D1" w14:paraId="707BA44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response rate</w:t>
            </w:r>
            <w:r w:rsidR="00A71A26">
              <w:rPr>
                <w:rFonts w:ascii="Arial" w:hAnsi="Arial" w:cs="Arial"/>
                <w:b/>
                <w:color w:val="000000"/>
                <w:sz w:val="16"/>
                <w:szCs w:val="16"/>
              </w:rPr>
              <w:t xml:space="preserve"> </w:t>
            </w:r>
            <w:r w:rsidRPr="00A71A26">
              <w:rPr>
                <w:rFonts w:ascii="Arial" w:hAnsi="Arial" w:cs="Arial"/>
                <w:b/>
                <w:color w:val="000000"/>
                <w:sz w:val="16"/>
                <w:szCs w:val="16"/>
              </w:rPr>
              <w:t>(percent)</w:t>
            </w:r>
          </w:p>
        </w:tc>
        <w:tc>
          <w:tcPr>
            <w:tcW w:w="1341" w:type="dxa"/>
            <w:hideMark/>
          </w:tcPr>
          <w:p w:rsidRPr="00A71A26" w:rsidR="007912D1" w:rsidP="00044167" w:rsidRDefault="007912D1" w14:paraId="5259865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number of respondents</w:t>
            </w:r>
          </w:p>
        </w:tc>
        <w:tc>
          <w:tcPr>
            <w:tcW w:w="1341" w:type="dxa"/>
          </w:tcPr>
          <w:p w:rsidRPr="00A71A26" w:rsidR="007912D1" w:rsidP="00044167" w:rsidRDefault="007912D1" w14:paraId="4F8395F1"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number of responses</w:t>
            </w:r>
          </w:p>
        </w:tc>
        <w:tc>
          <w:tcPr>
            <w:tcW w:w="1341" w:type="dxa"/>
            <w:hideMark/>
          </w:tcPr>
          <w:p w:rsidRPr="00A71A26" w:rsidR="007912D1" w:rsidP="00044167" w:rsidRDefault="007912D1" w14:paraId="061C0C5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Average time burden per response</w:t>
            </w:r>
            <w:r w:rsidRPr="00A71A26">
              <w:rPr>
                <w:rFonts w:ascii="Arial" w:hAnsi="Arial" w:cs="Arial"/>
                <w:b/>
                <w:color w:val="000000"/>
                <w:sz w:val="16"/>
                <w:szCs w:val="16"/>
                <w:vertAlign w:val="superscript"/>
              </w:rPr>
              <w:t xml:space="preserve"> </w:t>
            </w:r>
            <w:r w:rsidRPr="00A71A26">
              <w:rPr>
                <w:rFonts w:ascii="Arial" w:hAnsi="Arial" w:cs="Arial"/>
                <w:b/>
                <w:color w:val="000000"/>
                <w:sz w:val="16"/>
                <w:szCs w:val="16"/>
              </w:rPr>
              <w:t>(minutes)</w:t>
            </w:r>
          </w:p>
        </w:tc>
        <w:tc>
          <w:tcPr>
            <w:tcW w:w="1341" w:type="dxa"/>
            <w:hideMark/>
          </w:tcPr>
          <w:p w:rsidRPr="00A71A26" w:rsidR="007912D1" w:rsidP="00044167" w:rsidRDefault="007912D1" w14:paraId="7D11BAD1" w14:textId="77777777">
            <w:pPr>
              <w:ind w:left="-18"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Total time burden (hours)</w:t>
            </w:r>
          </w:p>
        </w:tc>
      </w:tr>
      <w:tr w:rsidRPr="001B611A" w:rsidR="00EC43B0" w:rsidTr="00EC2465" w14:paraId="1C0321BA"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F1505A" w:rsidR="007912D1" w:rsidP="0008713F" w:rsidRDefault="007912D1" w14:paraId="1F3564E9" w14:textId="77777777">
            <w:pPr>
              <w:ind w:left="360" w:hanging="360"/>
              <w:rPr>
                <w:rFonts w:ascii="Arial" w:hAnsi="Arial" w:cs="Arial"/>
                <w:bCs/>
                <w:color w:val="A6A6A6" w:themeColor="background1" w:themeShade="A6"/>
                <w:sz w:val="16"/>
                <w:szCs w:val="16"/>
              </w:rPr>
            </w:pPr>
            <w:bookmarkStart w:name="_Hlk2267776" w:id="68"/>
            <w:r w:rsidRPr="00F1505A">
              <w:rPr>
                <w:rFonts w:ascii="Arial" w:hAnsi="Arial" w:cs="Arial"/>
                <w:color w:val="A6A6A6" w:themeColor="background1" w:themeShade="A6"/>
                <w:sz w:val="16"/>
                <w:szCs w:val="16"/>
              </w:rPr>
              <w:t xml:space="preserve">Panel maintenance </w:t>
            </w:r>
          </w:p>
        </w:tc>
        <w:tc>
          <w:tcPr>
            <w:tcW w:w="1044" w:type="dxa"/>
            <w:noWrap/>
          </w:tcPr>
          <w:p w:rsidRPr="00F1505A" w:rsidR="007912D1" w:rsidP="00F92FA2" w:rsidRDefault="005828A1" w14:paraId="5E6D01E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25,261</w:t>
            </w:r>
            <w:r w:rsidRPr="00F1505A" w:rsidR="00A40C30">
              <w:rPr>
                <w:rFonts w:ascii="Arial" w:hAnsi="Arial" w:cs="Arial"/>
                <w:color w:val="A6A6A6" w:themeColor="background1" w:themeShade="A6"/>
                <w:sz w:val="16"/>
                <w:szCs w:val="16"/>
              </w:rPr>
              <w:t xml:space="preserve"> </w:t>
            </w:r>
          </w:p>
        </w:tc>
        <w:tc>
          <w:tcPr>
            <w:tcW w:w="1341" w:type="dxa"/>
            <w:noWrap/>
          </w:tcPr>
          <w:p w:rsidRPr="00F1505A" w:rsidR="007912D1" w:rsidP="00F92FA2" w:rsidRDefault="007912D1" w14:paraId="16EFE5A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w:t>
            </w:r>
          </w:p>
        </w:tc>
        <w:tc>
          <w:tcPr>
            <w:tcW w:w="1341" w:type="dxa"/>
          </w:tcPr>
          <w:p w:rsidRPr="00F1505A" w:rsidR="007912D1" w:rsidP="00F92FA2" w:rsidRDefault="007912D1" w14:paraId="0C49D12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15</w:t>
            </w:r>
          </w:p>
        </w:tc>
        <w:tc>
          <w:tcPr>
            <w:tcW w:w="1341" w:type="dxa"/>
          </w:tcPr>
          <w:p w:rsidRPr="000A0233" w:rsidR="007912D1" w:rsidP="0047342B" w:rsidRDefault="00DC44E9" w14:paraId="06E948FE" w14:textId="77E83868">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yellow"/>
                <w:vertAlign w:val="superscript"/>
              </w:rPr>
            </w:pPr>
            <w:r w:rsidRPr="000A0233">
              <w:rPr>
                <w:rFonts w:ascii="Arial" w:hAnsi="Arial" w:cs="Arial"/>
                <w:color w:val="A6A6A6" w:themeColor="background1" w:themeShade="A6"/>
                <w:sz w:val="16"/>
                <w:szCs w:val="16"/>
              </w:rPr>
              <w:t>3,</w:t>
            </w:r>
            <w:r w:rsidRPr="000A0233" w:rsidR="00F92FA2">
              <w:rPr>
                <w:rFonts w:ascii="Arial" w:hAnsi="Arial" w:cs="Arial"/>
                <w:color w:val="A6A6A6" w:themeColor="background1" w:themeShade="A6"/>
                <w:sz w:val="16"/>
                <w:szCs w:val="16"/>
              </w:rPr>
              <w:t>7</w:t>
            </w:r>
            <w:r w:rsidRPr="000A0233" w:rsidR="0047342B">
              <w:rPr>
                <w:rFonts w:ascii="Arial" w:hAnsi="Arial" w:cs="Arial"/>
                <w:color w:val="A6A6A6" w:themeColor="background1" w:themeShade="A6"/>
                <w:sz w:val="16"/>
                <w:szCs w:val="16"/>
              </w:rPr>
              <w:t>90</w:t>
            </w:r>
            <w:r w:rsidRPr="000A0233" w:rsidR="0010048D">
              <w:rPr>
                <w:rFonts w:ascii="Arial" w:hAnsi="Arial" w:cs="Arial"/>
                <w:color w:val="A6A6A6" w:themeColor="background1" w:themeShade="A6"/>
                <w:sz w:val="16"/>
                <w:szCs w:val="16"/>
                <w:vertAlign w:val="superscript"/>
              </w:rPr>
              <w:t>1</w:t>
            </w:r>
          </w:p>
        </w:tc>
        <w:tc>
          <w:tcPr>
            <w:tcW w:w="1341" w:type="dxa"/>
          </w:tcPr>
          <w:p w:rsidRPr="00F1505A" w:rsidR="00DC44E9" w:rsidP="0047342B" w:rsidRDefault="00DC44E9" w14:paraId="3EA1F5DD" w14:textId="777777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red"/>
              </w:rPr>
            </w:pPr>
            <w:r w:rsidRPr="00F1505A">
              <w:rPr>
                <w:rFonts w:ascii="Arial" w:hAnsi="Arial" w:cs="Arial"/>
                <w:color w:val="A6A6A6" w:themeColor="background1" w:themeShade="A6"/>
                <w:sz w:val="16"/>
                <w:szCs w:val="16"/>
              </w:rPr>
              <w:t>3,</w:t>
            </w:r>
            <w:r w:rsidRPr="00F1505A" w:rsidR="00F92FA2">
              <w:rPr>
                <w:rFonts w:ascii="Arial" w:hAnsi="Arial" w:cs="Arial"/>
                <w:color w:val="A6A6A6" w:themeColor="background1" w:themeShade="A6"/>
                <w:sz w:val="16"/>
                <w:szCs w:val="16"/>
              </w:rPr>
              <w:t>7</w:t>
            </w:r>
            <w:r w:rsidRPr="00F1505A" w:rsidR="0047342B">
              <w:rPr>
                <w:rFonts w:ascii="Arial" w:hAnsi="Arial" w:cs="Arial"/>
                <w:color w:val="A6A6A6" w:themeColor="background1" w:themeShade="A6"/>
                <w:sz w:val="16"/>
                <w:szCs w:val="16"/>
              </w:rPr>
              <w:t>90</w:t>
            </w:r>
          </w:p>
        </w:tc>
        <w:tc>
          <w:tcPr>
            <w:tcW w:w="1341" w:type="dxa"/>
            <w:noWrap/>
          </w:tcPr>
          <w:p w:rsidRPr="00F1505A" w:rsidR="007912D1" w:rsidP="00F92FA2" w:rsidRDefault="007912D1" w14:paraId="666204F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3</w:t>
            </w:r>
          </w:p>
        </w:tc>
        <w:tc>
          <w:tcPr>
            <w:tcW w:w="1341" w:type="dxa"/>
            <w:noWrap/>
          </w:tcPr>
          <w:p w:rsidRPr="00F1505A" w:rsidR="00DC44E9" w:rsidP="00781844" w:rsidRDefault="00DC44E9" w14:paraId="59653DDD" w14:textId="777777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red"/>
              </w:rPr>
            </w:pPr>
            <w:r w:rsidRPr="00F1505A">
              <w:rPr>
                <w:rFonts w:ascii="Arial" w:hAnsi="Arial" w:cs="Arial"/>
                <w:color w:val="A6A6A6" w:themeColor="background1" w:themeShade="A6"/>
                <w:sz w:val="16"/>
                <w:szCs w:val="16"/>
              </w:rPr>
              <w:t>1</w:t>
            </w:r>
            <w:r w:rsidRPr="00F1505A" w:rsidR="00781844">
              <w:rPr>
                <w:rFonts w:ascii="Arial" w:hAnsi="Arial" w:cs="Arial"/>
                <w:color w:val="A6A6A6" w:themeColor="background1" w:themeShade="A6"/>
                <w:sz w:val="16"/>
                <w:szCs w:val="16"/>
              </w:rPr>
              <w:t>90</w:t>
            </w:r>
          </w:p>
        </w:tc>
      </w:tr>
      <w:tr w:rsidRPr="0047342B" w:rsidR="00F1505A" w:rsidTr="00EC2465" w14:paraId="707EBD1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F1505A" w:rsidP="00432070" w:rsidRDefault="00F1505A" w14:paraId="71321E3E" w14:textId="35B5CBD5">
            <w:pPr>
              <w:rPr>
                <w:rFonts w:ascii="Arial" w:hAnsi="Arial" w:cs="Arial"/>
                <w:color w:val="000000" w:themeColor="text1"/>
                <w:sz w:val="16"/>
                <w:szCs w:val="16"/>
              </w:rPr>
            </w:pPr>
            <w:r>
              <w:rPr>
                <w:rFonts w:ascii="Arial" w:hAnsi="Arial" w:cs="Arial"/>
                <w:color w:val="000000" w:themeColor="text1"/>
                <w:sz w:val="16"/>
                <w:szCs w:val="16"/>
              </w:rPr>
              <w:t>Eligibility screener</w:t>
            </w:r>
          </w:p>
        </w:tc>
        <w:tc>
          <w:tcPr>
            <w:tcW w:w="1044" w:type="dxa"/>
            <w:noWrap/>
          </w:tcPr>
          <w:p w:rsidRPr="00196C02" w:rsidR="00F1505A" w:rsidP="00432070" w:rsidRDefault="00224710" w14:paraId="2ABF2F4E" w14:textId="114A33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3,857</w:t>
            </w:r>
            <w:r w:rsidR="0010048D">
              <w:rPr>
                <w:rFonts w:ascii="Arial" w:hAnsi="Arial" w:cs="Arial"/>
                <w:color w:val="000000" w:themeColor="text1"/>
                <w:sz w:val="16"/>
                <w:szCs w:val="16"/>
                <w:vertAlign w:val="superscript"/>
              </w:rPr>
              <w:t>2</w:t>
            </w:r>
          </w:p>
        </w:tc>
        <w:tc>
          <w:tcPr>
            <w:tcW w:w="1341" w:type="dxa"/>
            <w:noWrap/>
          </w:tcPr>
          <w:p w:rsidRPr="00196C02" w:rsidR="00F1505A" w:rsidP="00432070" w:rsidRDefault="00783646" w14:paraId="038683B4" w14:textId="7B025AFE">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w:t>
            </w:r>
          </w:p>
        </w:tc>
        <w:tc>
          <w:tcPr>
            <w:tcW w:w="1341" w:type="dxa"/>
          </w:tcPr>
          <w:p w:rsidRPr="00196C02" w:rsidR="00F1505A" w:rsidP="00432070" w:rsidRDefault="00783646" w14:paraId="5A7744FD" w14:textId="5EBC412C">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33</w:t>
            </w:r>
          </w:p>
        </w:tc>
        <w:tc>
          <w:tcPr>
            <w:tcW w:w="1341" w:type="dxa"/>
          </w:tcPr>
          <w:p w:rsidRPr="000A0233" w:rsidR="00F1505A" w:rsidP="00432070" w:rsidRDefault="00783646" w14:paraId="2C9E8B62" w14:textId="05828C6E">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A0233">
              <w:rPr>
                <w:rFonts w:ascii="Arial" w:hAnsi="Arial" w:cs="Arial"/>
                <w:color w:val="000000" w:themeColor="text1"/>
                <w:sz w:val="16"/>
                <w:szCs w:val="16"/>
              </w:rPr>
              <w:t>1,27</w:t>
            </w:r>
            <w:r w:rsidRPr="000A0233" w:rsidR="00173514">
              <w:rPr>
                <w:rFonts w:ascii="Arial" w:hAnsi="Arial" w:cs="Arial"/>
                <w:color w:val="000000" w:themeColor="text1"/>
                <w:sz w:val="16"/>
                <w:szCs w:val="16"/>
              </w:rPr>
              <w:t>3</w:t>
            </w:r>
          </w:p>
        </w:tc>
        <w:tc>
          <w:tcPr>
            <w:tcW w:w="1341" w:type="dxa"/>
          </w:tcPr>
          <w:p w:rsidRPr="00196C02" w:rsidR="00F1505A" w:rsidP="00432070" w:rsidRDefault="00783646" w14:paraId="5955F08A" w14:textId="72F7F4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1,27</w:t>
            </w:r>
            <w:r w:rsidR="00173514">
              <w:rPr>
                <w:rFonts w:ascii="Arial" w:hAnsi="Arial" w:cs="Arial"/>
                <w:color w:val="000000" w:themeColor="text1"/>
                <w:sz w:val="16"/>
                <w:szCs w:val="16"/>
              </w:rPr>
              <w:t>3</w:t>
            </w:r>
          </w:p>
        </w:tc>
        <w:tc>
          <w:tcPr>
            <w:tcW w:w="1341" w:type="dxa"/>
            <w:noWrap/>
          </w:tcPr>
          <w:p w:rsidRPr="00196C02" w:rsidR="00F1505A" w:rsidP="00432070" w:rsidRDefault="00173514" w14:paraId="50F9B1FA" w14:textId="785BE6C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p>
        </w:tc>
        <w:tc>
          <w:tcPr>
            <w:tcW w:w="1341" w:type="dxa"/>
            <w:noWrap/>
          </w:tcPr>
          <w:p w:rsidRPr="00196C02" w:rsidR="00F1505A" w:rsidP="00432070" w:rsidRDefault="00783646" w14:paraId="162DA77A" w14:textId="5431315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w:t>
            </w:r>
            <w:r w:rsidR="00173514">
              <w:rPr>
                <w:rFonts w:ascii="Arial" w:hAnsi="Arial" w:cs="Arial"/>
                <w:color w:val="000000" w:themeColor="text1"/>
                <w:sz w:val="16"/>
                <w:szCs w:val="16"/>
              </w:rPr>
              <w:t>06</w:t>
            </w:r>
          </w:p>
        </w:tc>
      </w:tr>
      <w:bookmarkEnd w:id="68"/>
      <w:tr w:rsidRPr="0047342B" w:rsidR="008F3C20" w:rsidTr="00EC2465" w14:paraId="28D55A7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8F3C20" w:rsidP="008F3C20" w:rsidRDefault="008F3C20" w14:paraId="3F319943" w14:textId="040E32CD">
            <w:pPr>
              <w:rPr>
                <w:rFonts w:ascii="Arial" w:hAnsi="Arial" w:cs="Arial"/>
                <w:color w:val="000000" w:themeColor="text1"/>
                <w:sz w:val="16"/>
                <w:szCs w:val="16"/>
              </w:rPr>
            </w:pPr>
            <w:r w:rsidRPr="00196C02">
              <w:rPr>
                <w:rFonts w:ascii="Arial" w:hAnsi="Arial" w:cs="Arial"/>
                <w:color w:val="000000" w:themeColor="text1"/>
                <w:sz w:val="16"/>
                <w:szCs w:val="16"/>
              </w:rPr>
              <w:t xml:space="preserve">Full </w:t>
            </w:r>
            <w:r>
              <w:rPr>
                <w:rFonts w:ascii="Arial" w:hAnsi="Arial" w:cs="Arial"/>
                <w:color w:val="000000" w:themeColor="text1"/>
                <w:sz w:val="16"/>
                <w:szCs w:val="16"/>
              </w:rPr>
              <w:t>survey administered on or before November 3, 2020</w:t>
            </w:r>
          </w:p>
        </w:tc>
        <w:tc>
          <w:tcPr>
            <w:tcW w:w="1044" w:type="dxa"/>
            <w:noWrap/>
          </w:tcPr>
          <w:p w:rsidRPr="00196C02" w:rsidR="008F3C20" w:rsidP="008F3C20" w:rsidRDefault="008F3C20" w14:paraId="6CD17E1F" w14:textId="5459D1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w:t>
            </w:r>
            <w:r w:rsidRPr="00196C02">
              <w:rPr>
                <w:rFonts w:ascii="Arial" w:hAnsi="Arial" w:cs="Arial"/>
                <w:color w:val="000000" w:themeColor="text1"/>
                <w:sz w:val="16"/>
                <w:szCs w:val="16"/>
              </w:rPr>
              <w:t>,</w:t>
            </w:r>
            <w:r>
              <w:rPr>
                <w:rFonts w:ascii="Arial" w:hAnsi="Arial" w:cs="Arial"/>
                <w:color w:val="000000" w:themeColor="text1"/>
                <w:sz w:val="16"/>
                <w:szCs w:val="16"/>
              </w:rPr>
              <w:t>652</w:t>
            </w:r>
          </w:p>
        </w:tc>
        <w:tc>
          <w:tcPr>
            <w:tcW w:w="1341" w:type="dxa"/>
            <w:noWrap/>
          </w:tcPr>
          <w:p w:rsidRPr="00196C02" w:rsidR="008F3C20" w:rsidP="008F3C20" w:rsidRDefault="008F3C20" w14:paraId="3BE062D9" w14:textId="37005813">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w:t>
            </w:r>
            <w:r w:rsidRPr="00196C02">
              <w:rPr>
                <w:rFonts w:ascii="Arial" w:hAnsi="Arial" w:cs="Arial"/>
                <w:color w:val="000000" w:themeColor="text1"/>
                <w:sz w:val="16"/>
                <w:szCs w:val="16"/>
              </w:rPr>
              <w:t>,</w:t>
            </w:r>
            <w:r>
              <w:rPr>
                <w:rFonts w:ascii="Arial" w:hAnsi="Arial" w:cs="Arial"/>
                <w:color w:val="000000" w:themeColor="text1"/>
                <w:sz w:val="16"/>
                <w:szCs w:val="16"/>
              </w:rPr>
              <w:t>652</w:t>
            </w:r>
          </w:p>
        </w:tc>
        <w:tc>
          <w:tcPr>
            <w:tcW w:w="1341" w:type="dxa"/>
          </w:tcPr>
          <w:p w:rsidRPr="00196C02" w:rsidR="008F3C20" w:rsidP="008F3C20" w:rsidRDefault="008F3C20" w14:paraId="2A3CF4C7" w14:textId="758A44E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45</w:t>
            </w:r>
          </w:p>
        </w:tc>
        <w:tc>
          <w:tcPr>
            <w:tcW w:w="1341" w:type="dxa"/>
          </w:tcPr>
          <w:p w:rsidRPr="00196C02" w:rsidR="008F3C20" w:rsidP="008F3C20" w:rsidRDefault="008F3C20" w14:paraId="7F8736E1" w14:textId="50AA7C94">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1</w:t>
            </w:r>
            <w:r w:rsidR="00E93E5B">
              <w:rPr>
                <w:rFonts w:ascii="Arial" w:hAnsi="Arial" w:cs="Arial"/>
                <w:color w:val="000000" w:themeColor="text1"/>
                <w:sz w:val="16"/>
                <w:szCs w:val="16"/>
              </w:rPr>
              <w:t>0</w:t>
            </w:r>
            <w:r w:rsidRPr="00196C02">
              <w:rPr>
                <w:rFonts w:ascii="Arial" w:hAnsi="Arial" w:cs="Arial"/>
                <w:color w:val="000000" w:themeColor="text1"/>
                <w:sz w:val="16"/>
                <w:szCs w:val="16"/>
              </w:rPr>
              <w:t>,</w:t>
            </w:r>
            <w:r w:rsidR="00E93E5B">
              <w:rPr>
                <w:rFonts w:ascii="Arial" w:hAnsi="Arial" w:cs="Arial"/>
                <w:color w:val="000000" w:themeColor="text1"/>
                <w:sz w:val="16"/>
                <w:szCs w:val="16"/>
              </w:rPr>
              <w:t>193</w:t>
            </w:r>
          </w:p>
        </w:tc>
        <w:tc>
          <w:tcPr>
            <w:tcW w:w="1341" w:type="dxa"/>
          </w:tcPr>
          <w:p w:rsidRPr="00196C02" w:rsidR="008F3C20" w:rsidP="008F3C20" w:rsidRDefault="008F3C20" w14:paraId="0151459C" w14:textId="60E1958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1</w:t>
            </w:r>
            <w:r w:rsidR="00E93E5B">
              <w:rPr>
                <w:rFonts w:ascii="Arial" w:hAnsi="Arial" w:cs="Arial"/>
                <w:color w:val="000000" w:themeColor="text1"/>
                <w:sz w:val="16"/>
                <w:szCs w:val="16"/>
              </w:rPr>
              <w:t>0</w:t>
            </w:r>
            <w:r w:rsidRPr="00196C02">
              <w:rPr>
                <w:rFonts w:ascii="Arial" w:hAnsi="Arial" w:cs="Arial"/>
                <w:color w:val="000000" w:themeColor="text1"/>
                <w:sz w:val="16"/>
                <w:szCs w:val="16"/>
              </w:rPr>
              <w:t>,</w:t>
            </w:r>
            <w:r w:rsidR="00E93E5B">
              <w:rPr>
                <w:rFonts w:ascii="Arial" w:hAnsi="Arial" w:cs="Arial"/>
                <w:color w:val="000000" w:themeColor="text1"/>
                <w:sz w:val="16"/>
                <w:szCs w:val="16"/>
              </w:rPr>
              <w:t>193</w:t>
            </w:r>
          </w:p>
        </w:tc>
        <w:tc>
          <w:tcPr>
            <w:tcW w:w="1341" w:type="dxa"/>
            <w:noWrap/>
          </w:tcPr>
          <w:p w:rsidRPr="00196C02" w:rsidR="008F3C20" w:rsidP="008F3C20" w:rsidRDefault="008F3C20" w14:paraId="25E82C7E" w14:textId="4ACFDE52">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35</w:t>
            </w:r>
          </w:p>
        </w:tc>
        <w:tc>
          <w:tcPr>
            <w:tcW w:w="1341" w:type="dxa"/>
            <w:noWrap/>
          </w:tcPr>
          <w:p w:rsidRPr="00196C02" w:rsidR="008F3C20" w:rsidP="008F3C20" w:rsidRDefault="00E93E5B" w14:paraId="56FFA7CD" w14:textId="50C6DCD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r w:rsidRPr="00196C02" w:rsidR="008F3C20">
              <w:rPr>
                <w:rFonts w:ascii="Arial" w:hAnsi="Arial" w:cs="Arial"/>
                <w:color w:val="000000" w:themeColor="text1"/>
                <w:sz w:val="16"/>
                <w:szCs w:val="16"/>
              </w:rPr>
              <w:t>,</w:t>
            </w:r>
            <w:r>
              <w:rPr>
                <w:rFonts w:ascii="Arial" w:hAnsi="Arial" w:cs="Arial"/>
                <w:color w:val="000000" w:themeColor="text1"/>
                <w:sz w:val="16"/>
                <w:szCs w:val="16"/>
              </w:rPr>
              <w:t>946</w:t>
            </w:r>
          </w:p>
        </w:tc>
      </w:tr>
      <w:tr w:rsidRPr="00266BF4" w:rsidR="008F3C20" w:rsidTr="00EC2465" w14:paraId="3B8545E0"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8F3C20" w:rsidP="008F3C20" w:rsidRDefault="008F3C20" w14:paraId="406A528D" w14:textId="7DDAE73D">
            <w:pPr>
              <w:rPr>
                <w:rFonts w:ascii="Arial" w:hAnsi="Arial" w:cs="Arial"/>
                <w:color w:val="000000" w:themeColor="text1"/>
                <w:sz w:val="16"/>
                <w:szCs w:val="16"/>
              </w:rPr>
            </w:pPr>
            <w:r>
              <w:rPr>
                <w:rFonts w:ascii="Arial" w:hAnsi="Arial" w:cs="Arial"/>
                <w:color w:val="000000" w:themeColor="text1"/>
                <w:sz w:val="16"/>
                <w:szCs w:val="16"/>
              </w:rPr>
              <w:t>Full survey administered after November 3, 2020</w:t>
            </w:r>
          </w:p>
        </w:tc>
        <w:tc>
          <w:tcPr>
            <w:tcW w:w="1044" w:type="dxa"/>
            <w:noWrap/>
          </w:tcPr>
          <w:p w:rsidRPr="00196C02" w:rsidR="008F3C20" w:rsidP="008F3C20" w:rsidRDefault="008F3C20" w14:paraId="49EDC7D5" w14:textId="07AB39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2,652</w:t>
            </w:r>
          </w:p>
        </w:tc>
        <w:tc>
          <w:tcPr>
            <w:tcW w:w="1341" w:type="dxa"/>
            <w:noWrap/>
          </w:tcPr>
          <w:p w:rsidRPr="00196C02" w:rsidR="008F3C20" w:rsidP="008F3C20" w:rsidRDefault="008F3C20" w14:paraId="421823B3" w14:textId="5AC880B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2,652</w:t>
            </w:r>
          </w:p>
        </w:tc>
        <w:tc>
          <w:tcPr>
            <w:tcW w:w="1341" w:type="dxa"/>
          </w:tcPr>
          <w:p w:rsidRPr="008D4298" w:rsidR="008F3C20" w:rsidP="008F3C20" w:rsidRDefault="00B57806" w14:paraId="331E6464" w14:textId="64956364">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r w:rsidR="007B2F18">
              <w:rPr>
                <w:rFonts w:ascii="Arial" w:hAnsi="Arial" w:cs="Arial"/>
                <w:color w:val="000000" w:themeColor="text1"/>
                <w:sz w:val="16"/>
                <w:szCs w:val="16"/>
              </w:rPr>
              <w:t>2</w:t>
            </w:r>
          </w:p>
        </w:tc>
        <w:tc>
          <w:tcPr>
            <w:tcW w:w="1341" w:type="dxa"/>
          </w:tcPr>
          <w:p w:rsidRPr="00196C02" w:rsidR="008F3C20" w:rsidP="008F3C20" w:rsidRDefault="008F3C20" w14:paraId="2FFE2C6B" w14:textId="5E91CE36">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w:t>
            </w:r>
            <w:r w:rsidR="00C32DD1">
              <w:rPr>
                <w:rFonts w:ascii="Arial" w:hAnsi="Arial" w:cs="Arial"/>
                <w:color w:val="000000" w:themeColor="text1"/>
                <w:sz w:val="16"/>
                <w:szCs w:val="16"/>
              </w:rPr>
              <w:t>984</w:t>
            </w:r>
          </w:p>
        </w:tc>
        <w:tc>
          <w:tcPr>
            <w:tcW w:w="1341" w:type="dxa"/>
          </w:tcPr>
          <w:p w:rsidRPr="00196C02" w:rsidR="008F3C20" w:rsidP="008F3C20" w:rsidRDefault="00C32DD1" w14:paraId="44FAC16A" w14:textId="1DDA3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4,984</w:t>
            </w:r>
          </w:p>
        </w:tc>
        <w:tc>
          <w:tcPr>
            <w:tcW w:w="1341" w:type="dxa"/>
            <w:noWrap/>
          </w:tcPr>
          <w:p w:rsidRPr="00196C02" w:rsidR="008F3C20" w:rsidP="008F3C20" w:rsidRDefault="008F3C20" w14:paraId="62DAD05B" w14:textId="24F2CA8C">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CF496D">
              <w:rPr>
                <w:rFonts w:ascii="Arial" w:hAnsi="Arial" w:cs="Arial"/>
                <w:color w:val="000000" w:themeColor="text1"/>
                <w:sz w:val="16"/>
                <w:szCs w:val="16"/>
              </w:rPr>
              <w:t>35</w:t>
            </w:r>
          </w:p>
        </w:tc>
        <w:tc>
          <w:tcPr>
            <w:tcW w:w="1341" w:type="dxa"/>
            <w:noWrap/>
          </w:tcPr>
          <w:p w:rsidRPr="00196C02" w:rsidR="008F3C20" w:rsidP="008F3C20" w:rsidRDefault="008F3C20" w14:paraId="7F780C85" w14:textId="21C8E49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r w:rsidR="00643EF2">
              <w:rPr>
                <w:rFonts w:ascii="Arial" w:hAnsi="Arial" w:cs="Arial"/>
                <w:color w:val="000000" w:themeColor="text1"/>
                <w:sz w:val="16"/>
                <w:szCs w:val="16"/>
              </w:rPr>
              <w:t>907</w:t>
            </w:r>
          </w:p>
        </w:tc>
      </w:tr>
      <w:tr w:rsidRPr="00266BF4" w:rsidR="008F3C20" w:rsidTr="00EC2465" w14:paraId="2A6215A7"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008F3C20" w:rsidP="008F3C20" w:rsidRDefault="008F3C20" w14:paraId="4108B911" w14:textId="1DE407E8">
            <w:pPr>
              <w:rPr>
                <w:rFonts w:ascii="Arial" w:hAnsi="Arial" w:cs="Arial"/>
                <w:color w:val="000000" w:themeColor="text1"/>
                <w:sz w:val="16"/>
                <w:szCs w:val="16"/>
              </w:rPr>
            </w:pPr>
            <w:r>
              <w:rPr>
                <w:rFonts w:ascii="Arial" w:hAnsi="Arial" w:cs="Arial"/>
                <w:color w:val="000000" w:themeColor="text1"/>
                <w:sz w:val="16"/>
                <w:szCs w:val="16"/>
              </w:rPr>
              <w:t xml:space="preserve">SMS texted </w:t>
            </w:r>
            <w:r w:rsidR="00A83489">
              <w:rPr>
                <w:rFonts w:ascii="Arial" w:hAnsi="Arial" w:cs="Arial"/>
                <w:color w:val="000000" w:themeColor="text1"/>
                <w:sz w:val="16"/>
                <w:szCs w:val="16"/>
              </w:rPr>
              <w:t xml:space="preserve">civic engagement </w:t>
            </w:r>
            <w:r>
              <w:rPr>
                <w:rFonts w:ascii="Arial" w:hAnsi="Arial" w:cs="Arial"/>
                <w:color w:val="000000" w:themeColor="text1"/>
                <w:sz w:val="16"/>
                <w:szCs w:val="16"/>
              </w:rPr>
              <w:t>questions</w:t>
            </w:r>
          </w:p>
        </w:tc>
        <w:tc>
          <w:tcPr>
            <w:tcW w:w="1044" w:type="dxa"/>
            <w:noWrap/>
          </w:tcPr>
          <w:p w:rsidRPr="00196C02" w:rsidR="008F3C20" w:rsidP="008F3C20" w:rsidRDefault="008F3C20" w14:paraId="06B08C7C" w14:textId="2CCEE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10,193</w:t>
            </w:r>
          </w:p>
        </w:tc>
        <w:tc>
          <w:tcPr>
            <w:tcW w:w="1341" w:type="dxa"/>
            <w:noWrap/>
          </w:tcPr>
          <w:p w:rsidRPr="00196C02" w:rsidR="008F3C20" w:rsidP="008F3C20" w:rsidRDefault="008F3C20" w14:paraId="3E0A1337" w14:textId="673571E1">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10,193</w:t>
            </w:r>
          </w:p>
        </w:tc>
        <w:tc>
          <w:tcPr>
            <w:tcW w:w="1341" w:type="dxa"/>
          </w:tcPr>
          <w:p w:rsidRPr="00E71D20" w:rsidR="008F3C20" w:rsidP="008F3C20" w:rsidRDefault="008F3C20" w14:paraId="238FF83A" w14:textId="2E99DADB">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95</w:t>
            </w:r>
          </w:p>
        </w:tc>
        <w:tc>
          <w:tcPr>
            <w:tcW w:w="1341" w:type="dxa"/>
          </w:tcPr>
          <w:p w:rsidRPr="0010048D" w:rsidR="008F3C20" w:rsidP="008F3C20" w:rsidRDefault="009B486E" w14:paraId="65329B57" w14:textId="02838352">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vertAlign w:val="superscript"/>
              </w:rPr>
            </w:pPr>
            <w:r>
              <w:rPr>
                <w:rFonts w:ascii="Arial" w:hAnsi="Arial" w:cs="Arial"/>
                <w:color w:val="000000" w:themeColor="text1"/>
                <w:sz w:val="16"/>
                <w:szCs w:val="16"/>
              </w:rPr>
              <w:t>9,684</w:t>
            </w:r>
            <w:r w:rsidR="0010048D">
              <w:rPr>
                <w:rFonts w:ascii="Arial" w:hAnsi="Arial" w:cs="Arial"/>
                <w:color w:val="000000" w:themeColor="text1"/>
                <w:sz w:val="16"/>
                <w:szCs w:val="16"/>
                <w:vertAlign w:val="superscript"/>
              </w:rPr>
              <w:t>1</w:t>
            </w:r>
          </w:p>
        </w:tc>
        <w:tc>
          <w:tcPr>
            <w:tcW w:w="1341" w:type="dxa"/>
          </w:tcPr>
          <w:p w:rsidRPr="00196C02" w:rsidR="008F3C20" w:rsidP="008F3C20" w:rsidRDefault="009B486E" w14:paraId="617E4360" w14:textId="48228A6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9</w:t>
            </w:r>
            <w:r w:rsidR="008F3C20">
              <w:rPr>
                <w:rFonts w:ascii="Arial" w:hAnsi="Arial" w:cs="Arial"/>
                <w:color w:val="000000" w:themeColor="text1"/>
                <w:sz w:val="16"/>
                <w:szCs w:val="16"/>
              </w:rPr>
              <w:t>,</w:t>
            </w:r>
            <w:r>
              <w:rPr>
                <w:rFonts w:ascii="Arial" w:hAnsi="Arial" w:cs="Arial"/>
                <w:color w:val="000000" w:themeColor="text1"/>
                <w:sz w:val="16"/>
                <w:szCs w:val="16"/>
              </w:rPr>
              <w:t>684</w:t>
            </w:r>
          </w:p>
        </w:tc>
        <w:tc>
          <w:tcPr>
            <w:tcW w:w="1341" w:type="dxa"/>
            <w:noWrap/>
          </w:tcPr>
          <w:p w:rsidR="008F3C20" w:rsidP="008F3C20" w:rsidRDefault="008F3C20" w14:paraId="43EBB3DC" w14:textId="78B24BEB">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p>
        </w:tc>
        <w:tc>
          <w:tcPr>
            <w:tcW w:w="1341" w:type="dxa"/>
            <w:noWrap/>
          </w:tcPr>
          <w:p w:rsidRPr="00196C02" w:rsidR="008F3C20" w:rsidP="008F3C20" w:rsidRDefault="008F3C20" w14:paraId="445FCDAC" w14:textId="2C0F82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w:t>
            </w:r>
            <w:r w:rsidR="00E93E5B">
              <w:rPr>
                <w:rFonts w:ascii="Arial" w:hAnsi="Arial" w:cs="Arial"/>
                <w:color w:val="000000" w:themeColor="text1"/>
                <w:sz w:val="16"/>
                <w:szCs w:val="16"/>
              </w:rPr>
              <w:t>23</w:t>
            </w:r>
          </w:p>
        </w:tc>
      </w:tr>
      <w:tr w:rsidRPr="00266BF4" w:rsidR="00E86E4F" w:rsidTr="00EC2465" w14:paraId="4B8AFFF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00E86E4F" w:rsidP="00E86E4F" w:rsidRDefault="00E86E4F" w14:paraId="08EF6FD4" w14:textId="3B004AAF">
            <w:pPr>
              <w:rPr>
                <w:rFonts w:ascii="Arial" w:hAnsi="Arial" w:cs="Arial"/>
                <w:color w:val="000000" w:themeColor="text1"/>
                <w:sz w:val="16"/>
                <w:szCs w:val="16"/>
              </w:rPr>
            </w:pPr>
            <w:r>
              <w:rPr>
                <w:rFonts w:ascii="Arial" w:hAnsi="Arial" w:cs="Arial"/>
                <w:color w:val="000000" w:themeColor="text1"/>
                <w:sz w:val="16"/>
                <w:szCs w:val="16"/>
              </w:rPr>
              <w:t>Abbreviated survey</w:t>
            </w:r>
          </w:p>
        </w:tc>
        <w:tc>
          <w:tcPr>
            <w:tcW w:w="1044" w:type="dxa"/>
            <w:noWrap/>
          </w:tcPr>
          <w:p w:rsidRPr="00196C02" w:rsidR="00E86E4F" w:rsidP="00E86E4F" w:rsidRDefault="00E86E4F" w14:paraId="64A1D66E" w14:textId="49BD85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sidR="009B486E">
              <w:rPr>
                <w:rFonts w:ascii="Arial" w:hAnsi="Arial" w:cs="Arial"/>
                <w:color w:val="000000" w:themeColor="text1"/>
                <w:sz w:val="16"/>
                <w:szCs w:val="16"/>
              </w:rPr>
              <w:t>2</w:t>
            </w:r>
            <w:r w:rsidRPr="00196C02">
              <w:rPr>
                <w:rFonts w:ascii="Arial" w:hAnsi="Arial" w:cs="Arial"/>
                <w:color w:val="000000" w:themeColor="text1"/>
                <w:sz w:val="16"/>
                <w:szCs w:val="16"/>
              </w:rPr>
              <w:t>,</w:t>
            </w:r>
            <w:r w:rsidR="009B486E">
              <w:rPr>
                <w:rFonts w:ascii="Arial" w:hAnsi="Arial" w:cs="Arial"/>
                <w:color w:val="000000" w:themeColor="text1"/>
                <w:sz w:val="16"/>
                <w:szCs w:val="16"/>
              </w:rPr>
              <w:t>652</w:t>
            </w:r>
          </w:p>
        </w:tc>
        <w:tc>
          <w:tcPr>
            <w:tcW w:w="1341" w:type="dxa"/>
            <w:noWrap/>
          </w:tcPr>
          <w:p w:rsidRPr="00196C02" w:rsidR="00E86E4F" w:rsidP="00E86E4F" w:rsidRDefault="00E86E4F" w14:paraId="2FAC1F91" w14:textId="3800768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sidR="009B486E">
              <w:rPr>
                <w:rFonts w:ascii="Arial" w:hAnsi="Arial" w:cs="Arial"/>
                <w:color w:val="000000" w:themeColor="text1"/>
                <w:sz w:val="16"/>
                <w:szCs w:val="16"/>
              </w:rPr>
              <w:t>2</w:t>
            </w:r>
            <w:r>
              <w:rPr>
                <w:rFonts w:ascii="Arial" w:hAnsi="Arial" w:cs="Arial"/>
                <w:color w:val="000000" w:themeColor="text1"/>
                <w:sz w:val="16"/>
                <w:szCs w:val="16"/>
              </w:rPr>
              <w:t>,</w:t>
            </w:r>
            <w:r w:rsidR="009B486E">
              <w:rPr>
                <w:rFonts w:ascii="Arial" w:hAnsi="Arial" w:cs="Arial"/>
                <w:color w:val="000000" w:themeColor="text1"/>
                <w:sz w:val="16"/>
                <w:szCs w:val="16"/>
              </w:rPr>
              <w:t>652</w:t>
            </w:r>
          </w:p>
        </w:tc>
        <w:tc>
          <w:tcPr>
            <w:tcW w:w="1341" w:type="dxa"/>
          </w:tcPr>
          <w:p w:rsidRPr="008D4298" w:rsidR="00E86E4F" w:rsidP="00E86E4F" w:rsidRDefault="00E86E4F" w14:paraId="7943BCD6" w14:textId="03E1FB9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D4298">
              <w:rPr>
                <w:rFonts w:ascii="Arial" w:hAnsi="Arial" w:cs="Arial"/>
                <w:color w:val="000000" w:themeColor="text1"/>
                <w:sz w:val="16"/>
                <w:szCs w:val="16"/>
              </w:rPr>
              <w:t>1</w:t>
            </w:r>
            <w:r w:rsidR="00B57806">
              <w:rPr>
                <w:rFonts w:ascii="Arial" w:hAnsi="Arial" w:cs="Arial"/>
                <w:color w:val="000000" w:themeColor="text1"/>
                <w:sz w:val="16"/>
                <w:szCs w:val="16"/>
              </w:rPr>
              <w:t>5</w:t>
            </w:r>
          </w:p>
        </w:tc>
        <w:tc>
          <w:tcPr>
            <w:tcW w:w="1341" w:type="dxa"/>
          </w:tcPr>
          <w:p w:rsidRPr="00196C02" w:rsidR="00E86E4F" w:rsidP="00E86E4F" w:rsidRDefault="009B486E" w14:paraId="36B062AA" w14:textId="17F51CCB">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w:t>
            </w:r>
            <w:r w:rsidR="00C32DD1">
              <w:rPr>
                <w:rFonts w:ascii="Arial" w:hAnsi="Arial" w:cs="Arial"/>
                <w:color w:val="000000" w:themeColor="text1"/>
                <w:sz w:val="16"/>
                <w:szCs w:val="16"/>
              </w:rPr>
              <w:t>398</w:t>
            </w:r>
          </w:p>
        </w:tc>
        <w:tc>
          <w:tcPr>
            <w:tcW w:w="1341" w:type="dxa"/>
          </w:tcPr>
          <w:p w:rsidRPr="00E86E4F" w:rsidR="00E86E4F" w:rsidP="00E86E4F" w:rsidRDefault="009B486E" w14:paraId="27C5F697" w14:textId="1CB033F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color w:val="000000" w:themeColor="text1"/>
                <w:sz w:val="16"/>
                <w:szCs w:val="16"/>
              </w:rPr>
              <w:t>3,</w:t>
            </w:r>
            <w:r w:rsidR="00B57806">
              <w:rPr>
                <w:rFonts w:ascii="Arial" w:hAnsi="Arial" w:cs="Arial"/>
                <w:color w:val="000000" w:themeColor="text1"/>
                <w:sz w:val="16"/>
                <w:szCs w:val="16"/>
              </w:rPr>
              <w:t>398</w:t>
            </w:r>
          </w:p>
        </w:tc>
        <w:tc>
          <w:tcPr>
            <w:tcW w:w="1341" w:type="dxa"/>
            <w:noWrap/>
          </w:tcPr>
          <w:p w:rsidR="00E86E4F" w:rsidP="00E86E4F" w:rsidRDefault="00E86E4F" w14:paraId="7091C8BB" w14:textId="7B5297F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15</w:t>
            </w:r>
          </w:p>
        </w:tc>
        <w:tc>
          <w:tcPr>
            <w:tcW w:w="1341" w:type="dxa"/>
            <w:noWrap/>
          </w:tcPr>
          <w:p w:rsidRPr="00196C02" w:rsidR="00E86E4F" w:rsidP="00E86E4F" w:rsidRDefault="00643EF2" w14:paraId="23CEB1E2" w14:textId="24276E9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850</w:t>
            </w:r>
          </w:p>
        </w:tc>
      </w:tr>
      <w:tr w:rsidRPr="00266BF4" w:rsidR="00E86E4F" w:rsidTr="00EC2465" w14:paraId="15305090"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E86E4F" w:rsidP="00E86E4F" w:rsidRDefault="00E86E4F" w14:paraId="71944548" w14:textId="6D314E60">
            <w:pPr>
              <w:rPr>
                <w:rFonts w:ascii="Arial" w:hAnsi="Arial" w:cs="Arial"/>
                <w:color w:val="000000" w:themeColor="text1"/>
                <w:sz w:val="16"/>
                <w:szCs w:val="16"/>
              </w:rPr>
            </w:pPr>
            <w:r>
              <w:rPr>
                <w:rFonts w:ascii="Arial" w:hAnsi="Arial" w:cs="Arial"/>
                <w:color w:val="000000" w:themeColor="text1"/>
                <w:sz w:val="16"/>
                <w:szCs w:val="16"/>
              </w:rPr>
              <w:t>Mini survey</w:t>
            </w:r>
          </w:p>
        </w:tc>
        <w:tc>
          <w:tcPr>
            <w:tcW w:w="1044" w:type="dxa"/>
            <w:noWrap/>
          </w:tcPr>
          <w:p w:rsidRPr="00196C02" w:rsidR="00E86E4F" w:rsidP="00E86E4F" w:rsidRDefault="00685B8A" w14:paraId="6032C840" w14:textId="50B65B0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22,652</w:t>
            </w:r>
          </w:p>
        </w:tc>
        <w:tc>
          <w:tcPr>
            <w:tcW w:w="1341" w:type="dxa"/>
            <w:noWrap/>
          </w:tcPr>
          <w:p w:rsidRPr="00196C02" w:rsidR="00E86E4F" w:rsidP="00E86E4F" w:rsidRDefault="00685B8A" w14:paraId="17392B13" w14:textId="36F16C73">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22,652</w:t>
            </w:r>
          </w:p>
        </w:tc>
        <w:tc>
          <w:tcPr>
            <w:tcW w:w="1341" w:type="dxa"/>
          </w:tcPr>
          <w:p w:rsidRPr="00E86E4F" w:rsidR="00E86E4F" w:rsidP="00E86E4F" w:rsidRDefault="00C32DD1" w14:paraId="073639FE" w14:textId="0CEDF38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6</w:t>
            </w:r>
          </w:p>
        </w:tc>
        <w:tc>
          <w:tcPr>
            <w:tcW w:w="1341" w:type="dxa"/>
          </w:tcPr>
          <w:p w:rsidRPr="00196C02" w:rsidR="00E86E4F" w:rsidP="00E86E4F" w:rsidRDefault="00643EF2" w14:paraId="465B80B1" w14:textId="1CA548D0">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1,360</w:t>
            </w:r>
          </w:p>
        </w:tc>
        <w:tc>
          <w:tcPr>
            <w:tcW w:w="1341" w:type="dxa"/>
          </w:tcPr>
          <w:p w:rsidRPr="00196C02" w:rsidR="00E86E4F" w:rsidP="00E86E4F" w:rsidRDefault="00B57806" w14:paraId="3F64E1B7" w14:textId="5D1CBCB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w:t>
            </w:r>
            <w:r w:rsidR="00643EF2">
              <w:rPr>
                <w:rFonts w:ascii="Arial" w:hAnsi="Arial" w:cs="Arial"/>
                <w:color w:val="000000" w:themeColor="text1"/>
                <w:sz w:val="16"/>
                <w:szCs w:val="16"/>
              </w:rPr>
              <w:t>360</w:t>
            </w:r>
          </w:p>
        </w:tc>
        <w:tc>
          <w:tcPr>
            <w:tcW w:w="1341" w:type="dxa"/>
            <w:noWrap/>
          </w:tcPr>
          <w:p w:rsidRPr="00196C02" w:rsidR="00E86E4F" w:rsidP="00E86E4F" w:rsidRDefault="00E86E4F" w14:paraId="1C33F409" w14:textId="16F80731">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p>
        </w:tc>
        <w:tc>
          <w:tcPr>
            <w:tcW w:w="1341" w:type="dxa"/>
            <w:noWrap/>
          </w:tcPr>
          <w:p w:rsidRPr="00196C02" w:rsidR="00643EF2" w:rsidP="00643EF2" w:rsidRDefault="00E86E4F" w14:paraId="1025CCD9" w14:textId="5C33AF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643EF2">
              <w:rPr>
                <w:rFonts w:ascii="Arial" w:hAnsi="Arial" w:cs="Arial"/>
                <w:color w:val="000000" w:themeColor="text1"/>
                <w:sz w:val="16"/>
                <w:szCs w:val="16"/>
              </w:rPr>
              <w:t>1</w:t>
            </w:r>
            <w:r w:rsidRPr="00643EF2" w:rsidR="00643EF2">
              <w:rPr>
                <w:rFonts w:ascii="Arial" w:hAnsi="Arial" w:cs="Arial"/>
                <w:color w:val="000000" w:themeColor="text1"/>
                <w:sz w:val="16"/>
                <w:szCs w:val="16"/>
              </w:rPr>
              <w:t>13</w:t>
            </w:r>
          </w:p>
        </w:tc>
      </w:tr>
      <w:tr w:rsidRPr="00266BF4" w:rsidR="000A0233" w:rsidTr="00EC2465" w14:paraId="7385A181"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0B64BD" w:rsidR="000A0233" w:rsidP="00015FF6" w:rsidRDefault="000A0233" w14:paraId="3D867703" w14:textId="567054F8">
            <w:pPr>
              <w:rPr>
                <w:rFonts w:ascii="Arial" w:hAnsi="Arial" w:cs="Arial"/>
                <w:b/>
                <w:bCs/>
                <w:color w:val="000000" w:themeColor="text1"/>
                <w:sz w:val="16"/>
                <w:szCs w:val="16"/>
              </w:rPr>
            </w:pPr>
            <w:r>
              <w:rPr>
                <w:rFonts w:ascii="Arial" w:hAnsi="Arial" w:cs="Arial"/>
                <w:b/>
                <w:bCs/>
                <w:color w:val="000000" w:themeColor="text1"/>
                <w:sz w:val="16"/>
                <w:szCs w:val="16"/>
              </w:rPr>
              <w:t>New Main Study Activities</w:t>
            </w:r>
            <w:r w:rsidR="00015FF6">
              <w:rPr>
                <w:rFonts w:ascii="Arial" w:hAnsi="Arial" w:cs="Arial"/>
                <w:b/>
                <w:bCs/>
                <w:color w:val="000000" w:themeColor="text1"/>
                <w:sz w:val="16"/>
                <w:szCs w:val="16"/>
              </w:rPr>
              <w:t xml:space="preserve"> (subtotal)</w:t>
            </w:r>
          </w:p>
        </w:tc>
        <w:tc>
          <w:tcPr>
            <w:tcW w:w="1044" w:type="dxa"/>
            <w:noWrap/>
          </w:tcPr>
          <w:p w:rsidRPr="000B64BD" w:rsidR="000A0233" w:rsidP="000B64BD" w:rsidRDefault="000A0233" w14:paraId="6A908A1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noWrap/>
          </w:tcPr>
          <w:p w:rsidRPr="000B64BD" w:rsidR="000A0233" w:rsidP="000B64BD" w:rsidRDefault="000A0233" w14:paraId="460E2B6F"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tcPr>
          <w:p w:rsidRPr="000B64BD" w:rsidR="000A0233" w:rsidP="000B64BD" w:rsidRDefault="000A0233" w14:paraId="28A51911"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tcPr>
          <w:p w:rsidRPr="000B64BD" w:rsidR="000A0233" w:rsidP="000B64BD" w:rsidRDefault="000A0233" w14:paraId="60BF6F8D" w14:textId="34A487F7">
            <w:pPr>
              <w:ind w:firstLine="321"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21,208</w:t>
            </w:r>
          </w:p>
        </w:tc>
        <w:tc>
          <w:tcPr>
            <w:tcW w:w="1341" w:type="dxa"/>
          </w:tcPr>
          <w:p w:rsidR="000A0233" w:rsidP="000B64BD" w:rsidRDefault="000A0233" w14:paraId="2B274DEA" w14:textId="2700DF4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30,982</w:t>
            </w:r>
          </w:p>
        </w:tc>
        <w:tc>
          <w:tcPr>
            <w:tcW w:w="1341" w:type="dxa"/>
            <w:noWrap/>
          </w:tcPr>
          <w:p w:rsidRPr="000B64BD" w:rsidR="000A0233" w:rsidP="000B64BD" w:rsidRDefault="000A0233" w14:paraId="1DE4CDBF"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noWrap/>
          </w:tcPr>
          <w:p w:rsidRPr="000B64BD" w:rsidR="000A0233" w:rsidP="006759D5" w:rsidRDefault="000A0233" w14:paraId="6DB5D3A7" w14:textId="67828AB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10,245</w:t>
            </w:r>
          </w:p>
        </w:tc>
      </w:tr>
      <w:tr w:rsidRPr="00266BF4" w:rsidR="000B64BD" w:rsidTr="001D326F" w14:paraId="25E967E5" w14:textId="77777777">
        <w:trPr>
          <w:cantSplit/>
        </w:trPr>
        <w:tc>
          <w:tcPr>
            <w:cnfStyle w:val="001000000000" w:firstRow="0" w:lastRow="0" w:firstColumn="1" w:lastColumn="0" w:oddVBand="0" w:evenVBand="0" w:oddHBand="0" w:evenHBand="0" w:firstRowFirstColumn="0" w:firstRowLastColumn="0" w:lastRowFirstColumn="0" w:lastRowLastColumn="0"/>
            <w:tcW w:w="1638" w:type="dxa"/>
            <w:shd w:val="clear" w:color="auto" w:fill="DBE5F1" w:themeFill="accent1" w:themeFillTint="33"/>
            <w:noWrap/>
          </w:tcPr>
          <w:p w:rsidRPr="000B64BD" w:rsidR="000B64BD" w:rsidP="00F770EB" w:rsidRDefault="000B64BD" w14:paraId="53F4074C" w14:textId="77777777">
            <w:pPr>
              <w:rPr>
                <w:rFonts w:ascii="Arial" w:hAnsi="Arial" w:cs="Arial"/>
                <w:b/>
                <w:bCs/>
                <w:color w:val="000000" w:themeColor="text1"/>
                <w:sz w:val="16"/>
                <w:szCs w:val="16"/>
              </w:rPr>
            </w:pPr>
            <w:r w:rsidRPr="000B64BD">
              <w:rPr>
                <w:rFonts w:ascii="Arial" w:hAnsi="Arial" w:cs="Arial"/>
                <w:b/>
                <w:bCs/>
                <w:color w:val="000000" w:themeColor="text1"/>
                <w:sz w:val="16"/>
                <w:szCs w:val="16"/>
              </w:rPr>
              <w:t xml:space="preserve">Total </w:t>
            </w:r>
          </w:p>
        </w:tc>
        <w:tc>
          <w:tcPr>
            <w:tcW w:w="1044" w:type="dxa"/>
            <w:shd w:val="clear" w:color="auto" w:fill="DBE5F1" w:themeFill="accent1" w:themeFillTint="33"/>
            <w:noWrap/>
          </w:tcPr>
          <w:p w:rsidRPr="000B64BD" w:rsidR="000B64BD" w:rsidP="000B64BD" w:rsidRDefault="000B64BD" w14:paraId="53C8CFF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noWrap/>
          </w:tcPr>
          <w:p w:rsidRPr="000B64BD" w:rsidR="000B64BD" w:rsidP="000B64BD" w:rsidRDefault="000B64BD" w14:paraId="59DE2884"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tcPr>
          <w:p w:rsidRPr="000B64BD" w:rsidR="000B64BD" w:rsidP="000B64BD" w:rsidRDefault="000B64BD" w14:paraId="3AC5333C"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shd w:val="clear" w:color="auto" w:fill="DBE5F1" w:themeFill="accent1" w:themeFillTint="33"/>
          </w:tcPr>
          <w:p w:rsidRPr="000B64BD" w:rsidR="000B64BD" w:rsidP="000B64BD" w:rsidRDefault="00C32DD1" w14:paraId="3A4B5220" w14:textId="4FE72DF2">
            <w:pPr>
              <w:ind w:firstLine="321"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2</w:t>
            </w:r>
            <w:r>
              <w:rPr>
                <w:rFonts w:ascii="Arial" w:hAnsi="Arial" w:cs="Arial"/>
                <w:b/>
                <w:bCs/>
                <w:color w:val="000000" w:themeColor="text1"/>
                <w:sz w:val="16"/>
                <w:szCs w:val="16"/>
              </w:rPr>
              <w:t>1</w:t>
            </w:r>
            <w:r w:rsidRPr="000B64BD">
              <w:rPr>
                <w:rFonts w:ascii="Arial" w:hAnsi="Arial" w:cs="Arial"/>
                <w:b/>
                <w:bCs/>
                <w:color w:val="000000" w:themeColor="text1"/>
                <w:sz w:val="16"/>
                <w:szCs w:val="16"/>
              </w:rPr>
              <w:t>,</w:t>
            </w:r>
            <w:r>
              <w:rPr>
                <w:rFonts w:ascii="Arial" w:hAnsi="Arial" w:cs="Arial"/>
                <w:b/>
                <w:bCs/>
                <w:color w:val="000000" w:themeColor="text1"/>
                <w:sz w:val="16"/>
                <w:szCs w:val="16"/>
              </w:rPr>
              <w:t>208</w:t>
            </w:r>
          </w:p>
        </w:tc>
        <w:tc>
          <w:tcPr>
            <w:tcW w:w="1341" w:type="dxa"/>
            <w:shd w:val="clear" w:color="auto" w:fill="DBE5F1" w:themeFill="accent1" w:themeFillTint="33"/>
          </w:tcPr>
          <w:p w:rsidRPr="000B64BD" w:rsidR="000B64BD" w:rsidP="00015FF6" w:rsidRDefault="00015FF6" w14:paraId="769A5A7B" w14:textId="7967E0F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34</w:t>
            </w:r>
            <w:r w:rsidR="00C32DD1">
              <w:rPr>
                <w:rFonts w:ascii="Arial" w:hAnsi="Arial" w:cs="Arial"/>
                <w:b/>
                <w:bCs/>
                <w:color w:val="000000" w:themeColor="text1"/>
                <w:sz w:val="16"/>
                <w:szCs w:val="16"/>
              </w:rPr>
              <w:t>,</w:t>
            </w:r>
            <w:r>
              <w:rPr>
                <w:rFonts w:ascii="Arial" w:hAnsi="Arial" w:cs="Arial"/>
                <w:b/>
                <w:bCs/>
                <w:color w:val="000000" w:themeColor="text1"/>
                <w:sz w:val="16"/>
                <w:szCs w:val="16"/>
              </w:rPr>
              <w:t>68</w:t>
            </w:r>
            <w:r w:rsidR="00C32DD1">
              <w:rPr>
                <w:rFonts w:ascii="Arial" w:hAnsi="Arial" w:cs="Arial"/>
                <w:b/>
                <w:bCs/>
                <w:color w:val="000000" w:themeColor="text1"/>
                <w:sz w:val="16"/>
                <w:szCs w:val="16"/>
              </w:rPr>
              <w:t>2</w:t>
            </w:r>
          </w:p>
        </w:tc>
        <w:tc>
          <w:tcPr>
            <w:tcW w:w="1341" w:type="dxa"/>
            <w:shd w:val="clear" w:color="auto" w:fill="DBE5F1" w:themeFill="accent1" w:themeFillTint="33"/>
            <w:noWrap/>
          </w:tcPr>
          <w:p w:rsidRPr="000B64BD" w:rsidR="000B64BD" w:rsidP="000B64BD" w:rsidRDefault="000B64BD" w14:paraId="1A8E1E1E"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noWrap/>
          </w:tcPr>
          <w:p w:rsidRPr="000B64BD" w:rsidR="006759D5" w:rsidP="00015FF6" w:rsidRDefault="000B64BD" w14:paraId="59261B12" w14:textId="572B35C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1</w:t>
            </w:r>
            <w:r w:rsidR="006759D5">
              <w:rPr>
                <w:rFonts w:ascii="Arial" w:hAnsi="Arial" w:cs="Arial"/>
                <w:b/>
                <w:bCs/>
                <w:color w:val="000000" w:themeColor="text1"/>
                <w:sz w:val="16"/>
                <w:szCs w:val="16"/>
              </w:rPr>
              <w:t>0,</w:t>
            </w:r>
            <w:r w:rsidR="00015FF6">
              <w:rPr>
                <w:rFonts w:ascii="Arial" w:hAnsi="Arial" w:cs="Arial"/>
                <w:b/>
                <w:bCs/>
                <w:color w:val="000000" w:themeColor="text1"/>
                <w:sz w:val="16"/>
                <w:szCs w:val="16"/>
              </w:rPr>
              <w:t>43</w:t>
            </w:r>
            <w:r w:rsidR="006759D5">
              <w:rPr>
                <w:rFonts w:ascii="Arial" w:hAnsi="Arial" w:cs="Arial"/>
                <w:b/>
                <w:bCs/>
                <w:color w:val="000000" w:themeColor="text1"/>
                <w:sz w:val="16"/>
                <w:szCs w:val="16"/>
              </w:rPr>
              <w:t>5</w:t>
            </w:r>
          </w:p>
        </w:tc>
      </w:tr>
    </w:tbl>
    <w:p w:rsidR="0010048D" w:rsidP="0010048D" w:rsidRDefault="000A0233" w14:paraId="568D2F65" w14:textId="02ABB457">
      <w:pPr>
        <w:pStyle w:val="Tablenotes"/>
        <w:keepNext/>
        <w:keepLines/>
        <w:rPr>
          <w:rFonts w:cs="Arial"/>
          <w:color w:val="000000" w:themeColor="text1"/>
          <w:szCs w:val="16"/>
        </w:rPr>
      </w:pPr>
      <w:bookmarkStart w:name="_Toc251941754" w:id="69"/>
      <w:bookmarkStart w:name="_Toc251941845" w:id="70"/>
      <w:bookmarkStart w:name="_Toc251949052" w:id="71"/>
      <w:bookmarkStart w:name="_Toc255888264" w:id="72"/>
      <w:bookmarkStart w:name="_Toc380505268" w:id="73"/>
      <w:bookmarkStart w:name="_Toc383113376" w:id="74"/>
      <w:bookmarkEnd w:id="64"/>
      <w:bookmarkEnd w:id="65"/>
      <w:bookmarkEnd w:id="67"/>
      <w:bookmarkEnd w:id="69"/>
      <w:bookmarkEnd w:id="70"/>
      <w:bookmarkEnd w:id="71"/>
      <w:r>
        <w:rPr>
          <w:rFonts w:cs="Arial"/>
          <w:color w:val="000000" w:themeColor="text1"/>
          <w:szCs w:val="16"/>
        </w:rPr>
        <w:t xml:space="preserve">Greyed-out rows represent burden requested in previous packages (OMB # </w:t>
      </w:r>
      <w:r w:rsidR="00015FF6">
        <w:rPr>
          <w:rFonts w:cs="Arial"/>
          <w:color w:val="000000" w:themeColor="text1"/>
          <w:szCs w:val="16"/>
        </w:rPr>
        <w:t>1850-0926 v. 8) and carried over here. All p</w:t>
      </w:r>
      <w:r w:rsidR="0010048D">
        <w:rPr>
          <w:rFonts w:cs="Arial"/>
          <w:color w:val="000000" w:themeColor="text1"/>
          <w:szCs w:val="16"/>
        </w:rPr>
        <w:t>ercentages are rounded.</w:t>
      </w:r>
    </w:p>
    <w:p w:rsidR="00432070" w:rsidP="00432070" w:rsidRDefault="0010048D" w14:paraId="06437451" w14:textId="245A1892">
      <w:pPr>
        <w:pStyle w:val="Tablenotes"/>
        <w:keepNext/>
        <w:keepLines/>
        <w:rPr>
          <w:rFonts w:cs="Arial"/>
          <w:color w:val="000000" w:themeColor="text1"/>
          <w:szCs w:val="16"/>
        </w:rPr>
      </w:pPr>
      <w:r>
        <w:rPr>
          <w:rFonts w:cs="Arial"/>
          <w:color w:val="000000" w:themeColor="text1"/>
          <w:szCs w:val="16"/>
          <w:vertAlign w:val="superscript"/>
        </w:rPr>
        <w:t>1</w:t>
      </w:r>
      <w:r w:rsidRPr="0013311B" w:rsidR="00432070">
        <w:rPr>
          <w:rFonts w:cs="Arial"/>
          <w:color w:val="000000" w:themeColor="text1"/>
          <w:szCs w:val="16"/>
        </w:rPr>
        <w:t xml:space="preserve"> </w:t>
      </w:r>
      <w:r w:rsidR="00432070">
        <w:rPr>
          <w:rFonts w:cs="Arial"/>
          <w:color w:val="000000" w:themeColor="text1"/>
          <w:szCs w:val="16"/>
        </w:rPr>
        <w:t>D</w:t>
      </w:r>
      <w:r w:rsidRPr="0013311B" w:rsidR="00432070">
        <w:rPr>
          <w:rFonts w:cs="Arial"/>
          <w:color w:val="000000" w:themeColor="text1"/>
          <w:szCs w:val="16"/>
        </w:rPr>
        <w:t xml:space="preserve">uplicative counts of </w:t>
      </w:r>
      <w:r w:rsidR="00432070">
        <w:rPr>
          <w:rFonts w:cs="Arial"/>
          <w:color w:val="000000" w:themeColor="text1"/>
          <w:szCs w:val="16"/>
        </w:rPr>
        <w:t>individuals, not included in respondent totals</w:t>
      </w:r>
      <w:r w:rsidRPr="0013311B" w:rsidR="00432070">
        <w:rPr>
          <w:rFonts w:cs="Arial"/>
          <w:color w:val="000000" w:themeColor="text1"/>
          <w:szCs w:val="16"/>
        </w:rPr>
        <w:t>.</w:t>
      </w:r>
    </w:p>
    <w:p w:rsidR="00E94534" w:rsidP="00432070" w:rsidRDefault="0010048D" w14:paraId="66DB1E5B" w14:textId="406D7226">
      <w:pPr>
        <w:pStyle w:val="Tablenotes"/>
        <w:keepNext/>
        <w:keepLines/>
        <w:rPr>
          <w:rFonts w:cs="Arial"/>
          <w:color w:val="000000" w:themeColor="text1"/>
          <w:szCs w:val="16"/>
        </w:rPr>
      </w:pPr>
      <w:r>
        <w:rPr>
          <w:rFonts w:cs="Arial"/>
          <w:color w:val="000000" w:themeColor="text1"/>
          <w:szCs w:val="16"/>
          <w:vertAlign w:val="superscript"/>
        </w:rPr>
        <w:t>2</w:t>
      </w:r>
      <w:r w:rsidR="00E94534">
        <w:rPr>
          <w:rFonts w:cs="Arial"/>
          <w:color w:val="000000" w:themeColor="text1"/>
          <w:szCs w:val="16"/>
        </w:rPr>
        <w:t xml:space="preserve"> </w:t>
      </w:r>
      <w:r w:rsidR="00224710">
        <w:rPr>
          <w:rFonts w:cs="Arial"/>
          <w:color w:val="000000" w:themeColor="text1"/>
          <w:szCs w:val="16"/>
        </w:rPr>
        <w:t>The eligibility screener will be administered to sample members with unknown eligibility to determine final eligible sample</w:t>
      </w:r>
      <w:r w:rsidR="002876BA">
        <w:rPr>
          <w:rFonts w:cs="Arial"/>
          <w:color w:val="000000" w:themeColor="text1"/>
          <w:szCs w:val="16"/>
        </w:rPr>
        <w:t xml:space="preserve">. </w:t>
      </w:r>
      <w:r w:rsidR="00E34FF2">
        <w:rPr>
          <w:rFonts w:cs="Arial"/>
          <w:color w:val="000000" w:themeColor="text1"/>
          <w:szCs w:val="16"/>
        </w:rPr>
        <w:t>Approximately 25 percent are expected to be ineligible for the B&amp;B:16 cohort because they either did not complete the bachelor’s degree or completed it outside the 2015-16 academic year.</w:t>
      </w:r>
    </w:p>
    <w:p w:rsidRPr="00432070" w:rsidR="00432070" w:rsidP="00D26CBC" w:rsidRDefault="000C1256" w14:paraId="7F286E82" w14:textId="77777777">
      <w:pPr>
        <w:pStyle w:val="Heading2"/>
        <w:spacing w:before="240"/>
      </w:pPr>
      <w:bookmarkStart w:name="_Toc4166152" w:id="75"/>
      <w:r w:rsidRPr="00F12AB8">
        <w:t>Estimates of Cost</w:t>
      </w:r>
      <w:bookmarkEnd w:id="72"/>
      <w:bookmarkEnd w:id="73"/>
      <w:bookmarkEnd w:id="74"/>
      <w:bookmarkEnd w:id="75"/>
    </w:p>
    <w:p w:rsidR="005F3E77" w:rsidP="00445288" w:rsidRDefault="000C1256" w14:paraId="4D246F2E" w14:textId="77777777">
      <w:pPr>
        <w:pStyle w:val="BodyText"/>
        <w:spacing w:after="240"/>
      </w:pPr>
      <w:r w:rsidRPr="00F12AB8">
        <w:t xml:space="preserve">There </w:t>
      </w:r>
      <w:r>
        <w:t xml:space="preserve">are </w:t>
      </w:r>
      <w:r w:rsidRPr="00F12AB8">
        <w:t xml:space="preserve">no </w:t>
      </w:r>
      <w:r w:rsidR="0003260E">
        <w:t>additional costs to the respondents</w:t>
      </w:r>
      <w:r w:rsidRPr="00F12AB8">
        <w:t>.</w:t>
      </w:r>
    </w:p>
    <w:p w:rsidRPr="00B7083D" w:rsidR="000C1256" w:rsidP="0003260E" w:rsidRDefault="000C1256" w14:paraId="09CA1E97" w14:textId="77777777">
      <w:pPr>
        <w:pStyle w:val="Heading2"/>
      </w:pPr>
      <w:bookmarkStart w:name="_Toc255888265" w:id="76"/>
      <w:bookmarkStart w:name="_Toc380505269" w:id="77"/>
      <w:bookmarkStart w:name="_Toc383113377" w:id="78"/>
      <w:bookmarkStart w:name="_Toc4166153" w:id="79"/>
      <w:r w:rsidRPr="00B7083D">
        <w:t>Cost</w:t>
      </w:r>
      <w:r w:rsidR="0051174A">
        <w:t>s</w:t>
      </w:r>
      <w:r w:rsidRPr="00B7083D">
        <w:t xml:space="preserve"> to Federal Government</w:t>
      </w:r>
      <w:bookmarkEnd w:id="76"/>
      <w:bookmarkEnd w:id="77"/>
      <w:bookmarkEnd w:id="78"/>
      <w:bookmarkEnd w:id="79"/>
    </w:p>
    <w:p w:rsidR="00E879EC" w:rsidP="00EC43B0" w:rsidRDefault="00A54BAA" w14:paraId="2A044965" w14:textId="450E7556">
      <w:pPr>
        <w:pStyle w:val="BodyText"/>
        <w:widowControl w:val="0"/>
      </w:pPr>
      <w:r>
        <w:t>The total cost to the federal government for this administration of the B&amp;B:16/20 is $</w:t>
      </w:r>
      <w:r w:rsidR="00E04427">
        <w:t>4,</w:t>
      </w:r>
      <w:r w:rsidR="000843C8">
        <w:t>91</w:t>
      </w:r>
      <w:r w:rsidR="004C2F81">
        <w:t>2,</w:t>
      </w:r>
      <w:r w:rsidR="000843C8">
        <w:t>474</w:t>
      </w:r>
      <w:r w:rsidR="00496022">
        <w:t xml:space="preserve">, </w:t>
      </w:r>
      <w:r w:rsidR="000843C8">
        <w:t>of which $4,542,195 is for the full-scale data collection</w:t>
      </w:r>
      <w:r>
        <w:t>.</w:t>
      </w:r>
      <w:r w:rsidR="00E879EC">
        <w:t xml:space="preserve"> </w:t>
      </w:r>
      <w:r w:rsidRPr="00F12AB8" w:rsidR="000C1256">
        <w:t xml:space="preserve">A summary of costs </w:t>
      </w:r>
      <w:r>
        <w:t xml:space="preserve">is </w:t>
      </w:r>
      <w:r w:rsidR="00B84962">
        <w:t>shown in T</w:t>
      </w:r>
      <w:r w:rsidRPr="00F12AB8" w:rsidR="000C1256">
        <w:t>able</w:t>
      </w:r>
      <w:r w:rsidR="00545EBA">
        <w:t xml:space="preserve"> </w:t>
      </w:r>
      <w:r w:rsidR="00E37082">
        <w:t>4</w:t>
      </w:r>
      <w:r w:rsidRPr="00F12AB8" w:rsidR="000C1256">
        <w:t>.</w:t>
      </w:r>
      <w:r w:rsidR="009920C6">
        <w:t xml:space="preserve"> </w:t>
      </w:r>
      <w:r w:rsidRPr="00F12AB8" w:rsidR="009920C6">
        <w:t>Included in the estimates are staff time, reproduction, postage, and telephone costs associated with the data collection</w:t>
      </w:r>
      <w:r>
        <w:t xml:space="preserve"> </w:t>
      </w:r>
      <w:r w:rsidRPr="00F12AB8" w:rsidR="009920C6">
        <w:t>for which clearance is requested</w:t>
      </w:r>
      <w:r w:rsidR="009920C6">
        <w:t>.</w:t>
      </w:r>
    </w:p>
    <w:p w:rsidRPr="00F12AB8" w:rsidR="000B50A2" w:rsidP="00786C98" w:rsidRDefault="000B50A2" w14:paraId="0180668F" w14:textId="509EF64F">
      <w:pPr>
        <w:pStyle w:val="TableTitle"/>
        <w:spacing w:before="240"/>
        <w:ind w:left="907" w:hanging="907"/>
      </w:pPr>
      <w:bookmarkStart w:name="_Hlk2257891" w:id="80"/>
      <w:r>
        <w:t xml:space="preserve">Table </w:t>
      </w:r>
      <w:r w:rsidR="00E37082">
        <w:t>4</w:t>
      </w:r>
      <w:r>
        <w:t>.</w:t>
      </w:r>
      <w:r w:rsidR="00A71A26">
        <w:tab/>
      </w:r>
      <w:r>
        <w:t>C</w:t>
      </w:r>
      <w:r w:rsidRPr="00F12AB8">
        <w:t xml:space="preserve">osts to </w:t>
      </w:r>
      <w:r>
        <w:t>N</w:t>
      </w:r>
      <w:r w:rsidRPr="00F12AB8">
        <w:t xml:space="preserve">CES for the </w:t>
      </w:r>
      <w:r>
        <w:t>B&amp;B:16/20</w:t>
      </w:r>
      <w:r w:rsidRPr="00F12AB8">
        <w:t xml:space="preserve"> </w:t>
      </w:r>
      <w:r w:rsidR="00F12F11">
        <w:t>full-scale study</w:t>
      </w:r>
    </w:p>
    <w:tbl>
      <w:tblPr>
        <w:tblStyle w:val="TableGrid"/>
        <w:tblW w:w="4991" w:type="pct"/>
        <w:tblLook w:val="0620" w:firstRow="1" w:lastRow="0" w:firstColumn="0" w:lastColumn="0" w:noHBand="1" w:noVBand="1"/>
      </w:tblPr>
      <w:tblGrid>
        <w:gridCol w:w="6935"/>
        <w:gridCol w:w="3558"/>
      </w:tblGrid>
      <w:tr w:rsidRPr="00493467" w:rsidR="000B50A2" w:rsidTr="003A3644" w14:paraId="42A945BA" w14:textId="77777777">
        <w:trPr>
          <w:cnfStyle w:val="100000000000" w:firstRow="1" w:lastRow="0" w:firstColumn="0" w:lastColumn="0" w:oddVBand="0" w:evenVBand="0" w:oddHBand="0" w:evenHBand="0" w:firstRowFirstColumn="0" w:firstRowLastColumn="0" w:lastRowFirstColumn="0" w:lastRowLastColumn="0"/>
          <w:trHeight w:val="144"/>
        </w:trPr>
        <w:tc>
          <w:tcPr>
            <w:tcW w:w="0" w:type="dxa"/>
          </w:tcPr>
          <w:p w:rsidRPr="00036A43" w:rsidR="000B50A2" w:rsidP="00D5191D" w:rsidRDefault="000B50A2" w14:paraId="35EB3EA3" w14:textId="77777777">
            <w:pPr>
              <w:pStyle w:val="Tableheading"/>
              <w:keepNext/>
              <w:spacing w:before="0" w:after="0"/>
              <w:jc w:val="left"/>
              <w:rPr>
                <w:b/>
                <w:bCs/>
                <w:szCs w:val="18"/>
              </w:rPr>
            </w:pPr>
            <w:r w:rsidRPr="00036A43">
              <w:rPr>
                <w:b/>
                <w:bCs/>
                <w:szCs w:val="18"/>
              </w:rPr>
              <w:t>B&amp;B:16/20</w:t>
            </w:r>
            <w:r w:rsidRPr="00036A43" w:rsidR="00A54BAA">
              <w:rPr>
                <w:b/>
                <w:bCs/>
                <w:szCs w:val="18"/>
              </w:rPr>
              <w:t xml:space="preserve"> implementation</w:t>
            </w:r>
          </w:p>
        </w:tc>
        <w:tc>
          <w:tcPr>
            <w:tcW w:w="0" w:type="dxa"/>
          </w:tcPr>
          <w:p w:rsidRPr="00036A43" w:rsidR="000B50A2" w:rsidP="00D5191D" w:rsidRDefault="000B50A2" w14:paraId="1CCEC005" w14:textId="77777777">
            <w:pPr>
              <w:pStyle w:val="Tableheading"/>
              <w:keepNext/>
              <w:spacing w:before="0" w:after="0"/>
              <w:rPr>
                <w:b/>
                <w:bCs/>
                <w:szCs w:val="18"/>
              </w:rPr>
            </w:pPr>
            <w:r w:rsidRPr="00036A43">
              <w:rPr>
                <w:b/>
                <w:bCs/>
                <w:szCs w:val="18"/>
              </w:rPr>
              <w:t>Costs to NCES</w:t>
            </w:r>
          </w:p>
        </w:tc>
      </w:tr>
      <w:tr w:rsidRPr="00D8193B" w:rsidR="00036A43" w:rsidTr="003A3644" w14:paraId="0D54B92B" w14:textId="77777777">
        <w:trPr>
          <w:trHeight w:val="144"/>
        </w:trPr>
        <w:tc>
          <w:tcPr>
            <w:tcW w:w="0" w:type="dxa"/>
          </w:tcPr>
          <w:p w:rsidRPr="00D8193B" w:rsidR="00036A43" w:rsidP="00036A43" w:rsidRDefault="00036A43" w14:paraId="7889F128" w14:textId="2A2CB045">
            <w:pPr>
              <w:pStyle w:val="Tabletext"/>
              <w:keepNext/>
              <w:spacing w:before="0" w:after="0"/>
              <w:rPr>
                <w:b/>
                <w:szCs w:val="18"/>
              </w:rPr>
            </w:pPr>
            <w:r w:rsidRPr="00D8193B">
              <w:rPr>
                <w:b/>
                <w:szCs w:val="18"/>
              </w:rPr>
              <w:t>NCES Salaries and expenses</w:t>
            </w:r>
          </w:p>
        </w:tc>
        <w:tc>
          <w:tcPr>
            <w:tcW w:w="0" w:type="dxa"/>
          </w:tcPr>
          <w:p w:rsidRPr="00D8193B" w:rsidR="00036A43" w:rsidP="00036A43" w:rsidRDefault="00036A43" w14:paraId="5EF58DFB" w14:textId="0F7315D2">
            <w:pPr>
              <w:pStyle w:val="Tablebody"/>
              <w:spacing w:before="0" w:after="0"/>
              <w:jc w:val="right"/>
              <w:rPr>
                <w:rFonts w:cs="Arial"/>
                <w:b/>
                <w:bCs/>
                <w:szCs w:val="18"/>
              </w:rPr>
            </w:pPr>
            <w:r w:rsidRPr="00D8193B">
              <w:rPr>
                <w:rFonts w:cs="Arial"/>
                <w:b/>
                <w:bCs/>
                <w:szCs w:val="18"/>
              </w:rPr>
              <w:t xml:space="preserve">$330,000 </w:t>
            </w:r>
          </w:p>
        </w:tc>
      </w:tr>
      <w:tr w:rsidRPr="00D8193B" w:rsidR="00D8193B" w:rsidTr="003A3644" w14:paraId="004964D7" w14:textId="77777777">
        <w:trPr>
          <w:trHeight w:val="144"/>
        </w:trPr>
        <w:tc>
          <w:tcPr>
            <w:tcW w:w="0" w:type="dxa"/>
            <w:vAlign w:val="top"/>
          </w:tcPr>
          <w:p w:rsidRPr="00D8193B" w:rsidR="00D8193B" w:rsidP="00036A43" w:rsidRDefault="00D8193B" w14:paraId="02CD268D" w14:textId="01D21DDF">
            <w:pPr>
              <w:pStyle w:val="Tabletext"/>
              <w:keepNext/>
              <w:spacing w:before="0" w:after="0"/>
              <w:rPr>
                <w:b/>
                <w:szCs w:val="18"/>
              </w:rPr>
            </w:pPr>
            <w:r w:rsidRPr="00D8193B">
              <w:rPr>
                <w:b/>
              </w:rPr>
              <w:t>Panel Maintenance</w:t>
            </w:r>
          </w:p>
        </w:tc>
        <w:tc>
          <w:tcPr>
            <w:tcW w:w="0" w:type="dxa"/>
            <w:vAlign w:val="top"/>
          </w:tcPr>
          <w:p w:rsidRPr="00D8193B" w:rsidR="00D8193B" w:rsidP="00036A43" w:rsidRDefault="00D8193B" w14:paraId="134CB1B0" w14:textId="74D09307">
            <w:pPr>
              <w:pStyle w:val="Tablebody"/>
              <w:spacing w:before="0" w:after="0"/>
              <w:jc w:val="right"/>
              <w:rPr>
                <w:rFonts w:cs="Arial"/>
                <w:b/>
                <w:szCs w:val="18"/>
              </w:rPr>
            </w:pPr>
            <w:r w:rsidRPr="00D8193B">
              <w:rPr>
                <w:b/>
              </w:rPr>
              <w:t>$40,279</w:t>
            </w:r>
          </w:p>
        </w:tc>
      </w:tr>
      <w:tr w:rsidRPr="00493467" w:rsidR="00036A43" w:rsidTr="003A3644" w14:paraId="5B39F0C5" w14:textId="77777777">
        <w:trPr>
          <w:trHeight w:val="144"/>
        </w:trPr>
        <w:tc>
          <w:tcPr>
            <w:tcW w:w="0" w:type="dxa"/>
          </w:tcPr>
          <w:p w:rsidRPr="009920C6" w:rsidR="00036A43" w:rsidP="00036A43" w:rsidRDefault="00036A43" w14:paraId="158C3093" w14:textId="77777777">
            <w:pPr>
              <w:pStyle w:val="Tabletext"/>
              <w:keepNext/>
              <w:spacing w:before="0" w:after="0"/>
              <w:rPr>
                <w:b/>
                <w:szCs w:val="18"/>
              </w:rPr>
            </w:pPr>
            <w:r>
              <w:rPr>
                <w:b/>
                <w:szCs w:val="18"/>
              </w:rPr>
              <w:t>Full-scale study</w:t>
            </w:r>
          </w:p>
        </w:tc>
        <w:tc>
          <w:tcPr>
            <w:tcW w:w="0" w:type="dxa"/>
          </w:tcPr>
          <w:p w:rsidRPr="00036A43" w:rsidR="00036A43" w:rsidP="00036A43" w:rsidRDefault="00036A43" w14:paraId="3E303A50" w14:textId="77777777">
            <w:pPr>
              <w:pStyle w:val="Tablebody"/>
              <w:spacing w:before="0" w:after="0"/>
              <w:jc w:val="right"/>
              <w:rPr>
                <w:rFonts w:cs="Arial"/>
                <w:szCs w:val="18"/>
              </w:rPr>
            </w:pPr>
          </w:p>
        </w:tc>
      </w:tr>
      <w:tr w:rsidRPr="00493467" w:rsidR="00036A43" w:rsidTr="003A3644" w14:paraId="313C527D" w14:textId="77777777">
        <w:trPr>
          <w:trHeight w:val="144"/>
        </w:trPr>
        <w:tc>
          <w:tcPr>
            <w:tcW w:w="0" w:type="dxa"/>
          </w:tcPr>
          <w:p w:rsidRPr="009A2ABB" w:rsidR="00036A43" w:rsidP="00036A43" w:rsidRDefault="00036A43" w14:paraId="57A8BA08" w14:textId="77777777">
            <w:pPr>
              <w:pStyle w:val="2enspsubgroup1"/>
              <w:keepNext/>
              <w:spacing w:before="0" w:after="0"/>
              <w:rPr>
                <w:b/>
                <w:bCs/>
                <w:szCs w:val="18"/>
              </w:rPr>
            </w:pPr>
            <w:bookmarkStart w:name="_Hlk2257877" w:id="81"/>
            <w:r w:rsidRPr="009A2ABB">
              <w:rPr>
                <w:b/>
                <w:bCs/>
                <w:szCs w:val="18"/>
              </w:rPr>
              <w:t>Contract costs</w:t>
            </w:r>
          </w:p>
        </w:tc>
        <w:tc>
          <w:tcPr>
            <w:tcW w:w="0" w:type="dxa"/>
          </w:tcPr>
          <w:p w:rsidRPr="009A2ABB" w:rsidR="00036A43" w:rsidP="00036A43" w:rsidRDefault="00036A43" w14:paraId="7EF5A809" w14:textId="00826116">
            <w:pPr>
              <w:pStyle w:val="Tablebody"/>
              <w:spacing w:before="0" w:after="0"/>
              <w:jc w:val="right"/>
              <w:rPr>
                <w:rFonts w:cs="Arial"/>
                <w:b/>
                <w:bCs/>
                <w:szCs w:val="18"/>
              </w:rPr>
            </w:pPr>
            <w:r w:rsidRPr="009A2ABB">
              <w:rPr>
                <w:rFonts w:cs="Arial"/>
                <w:b/>
                <w:bCs/>
                <w:szCs w:val="18"/>
              </w:rPr>
              <w:t>$</w:t>
            </w:r>
            <w:r w:rsidRPr="009A2ABB" w:rsidR="009A2ABB">
              <w:rPr>
                <w:rFonts w:cs="Arial"/>
                <w:b/>
                <w:bCs/>
                <w:szCs w:val="18"/>
              </w:rPr>
              <w:t>4,542</w:t>
            </w:r>
            <w:r w:rsidRPr="009A2ABB">
              <w:rPr>
                <w:rFonts w:eastAsia="Calibri" w:cs="Arial"/>
                <w:b/>
                <w:bCs/>
                <w:color w:val="000000"/>
                <w:szCs w:val="18"/>
              </w:rPr>
              <w:t>,</w:t>
            </w:r>
            <w:r w:rsidRPr="009A2ABB" w:rsidR="009A2ABB">
              <w:rPr>
                <w:rFonts w:eastAsia="Calibri" w:cs="Arial"/>
                <w:b/>
                <w:bCs/>
                <w:color w:val="000000"/>
                <w:szCs w:val="18"/>
              </w:rPr>
              <w:t>195</w:t>
            </w:r>
          </w:p>
        </w:tc>
      </w:tr>
      <w:tr w:rsidRPr="00493467" w:rsidR="00036A43" w:rsidTr="003A3644" w14:paraId="55E46C73" w14:textId="77777777">
        <w:trPr>
          <w:trHeight w:val="144"/>
        </w:trPr>
        <w:tc>
          <w:tcPr>
            <w:tcW w:w="0" w:type="dxa"/>
          </w:tcPr>
          <w:p w:rsidRPr="00493467" w:rsidR="00036A43" w:rsidP="00036A43" w:rsidRDefault="00036A43" w14:paraId="72354A91" w14:textId="77777777">
            <w:pPr>
              <w:pStyle w:val="2enspsubgroup1"/>
              <w:keepNext/>
              <w:spacing w:before="0" w:after="0"/>
              <w:ind w:left="1066"/>
              <w:rPr>
                <w:szCs w:val="18"/>
              </w:rPr>
            </w:pPr>
            <w:r>
              <w:rPr>
                <w:szCs w:val="18"/>
              </w:rPr>
              <w:t>Instrumentation and materials</w:t>
            </w:r>
          </w:p>
        </w:tc>
        <w:tc>
          <w:tcPr>
            <w:tcW w:w="0" w:type="dxa"/>
          </w:tcPr>
          <w:p w:rsidRPr="00036A43" w:rsidR="00036A43" w:rsidP="00036A43" w:rsidRDefault="00036A43" w14:paraId="017A8F9F" w14:textId="77777777">
            <w:pPr>
              <w:pStyle w:val="Tablebody"/>
              <w:spacing w:before="0" w:after="0"/>
              <w:jc w:val="right"/>
              <w:rPr>
                <w:rFonts w:cs="Arial"/>
                <w:szCs w:val="18"/>
              </w:rPr>
            </w:pPr>
            <w:r w:rsidRPr="00036A43">
              <w:rPr>
                <w:rFonts w:cs="Arial"/>
                <w:szCs w:val="18"/>
              </w:rPr>
              <w:t>$808,950</w:t>
            </w:r>
          </w:p>
        </w:tc>
      </w:tr>
      <w:tr w:rsidRPr="00493467" w:rsidR="00036A43" w:rsidTr="003A3644" w14:paraId="42486DB2" w14:textId="77777777">
        <w:trPr>
          <w:trHeight w:val="144"/>
        </w:trPr>
        <w:tc>
          <w:tcPr>
            <w:tcW w:w="0" w:type="dxa"/>
          </w:tcPr>
          <w:p w:rsidRPr="00493467" w:rsidR="00036A43" w:rsidP="00036A43" w:rsidRDefault="00036A43" w14:paraId="37215FA1" w14:textId="77777777">
            <w:pPr>
              <w:pStyle w:val="2enspsubgroup1"/>
              <w:keepNext/>
              <w:spacing w:before="0" w:after="0"/>
              <w:ind w:left="1066"/>
              <w:rPr>
                <w:szCs w:val="18"/>
              </w:rPr>
            </w:pPr>
            <w:r>
              <w:rPr>
                <w:szCs w:val="18"/>
              </w:rPr>
              <w:t>Data collection</w:t>
            </w:r>
          </w:p>
        </w:tc>
        <w:tc>
          <w:tcPr>
            <w:tcW w:w="0" w:type="dxa"/>
          </w:tcPr>
          <w:p w:rsidRPr="00036A43" w:rsidR="00036A43" w:rsidP="00036A43" w:rsidRDefault="00036A43" w14:paraId="165E7F5A" w14:textId="77777777">
            <w:pPr>
              <w:pStyle w:val="Tablebody"/>
              <w:spacing w:before="0" w:after="0"/>
              <w:jc w:val="right"/>
              <w:rPr>
                <w:rFonts w:cs="Arial"/>
                <w:szCs w:val="18"/>
              </w:rPr>
            </w:pPr>
            <w:r w:rsidRPr="00036A43">
              <w:rPr>
                <w:rFonts w:cs="Arial"/>
                <w:szCs w:val="18"/>
              </w:rPr>
              <w:t>$2,266,861</w:t>
            </w:r>
          </w:p>
        </w:tc>
      </w:tr>
      <w:tr w:rsidRPr="00493467" w:rsidR="00036A43" w:rsidTr="003A3644" w14:paraId="4F5C2350" w14:textId="77777777">
        <w:trPr>
          <w:trHeight w:val="144"/>
        </w:trPr>
        <w:tc>
          <w:tcPr>
            <w:tcW w:w="0" w:type="dxa"/>
          </w:tcPr>
          <w:p w:rsidRPr="00493467" w:rsidR="00036A43" w:rsidP="00036A43" w:rsidRDefault="00036A43" w14:paraId="6FA522DF" w14:textId="77777777">
            <w:pPr>
              <w:pStyle w:val="2enspsubgroup1"/>
              <w:keepNext/>
              <w:spacing w:before="0" w:after="0"/>
              <w:ind w:left="1066"/>
              <w:rPr>
                <w:szCs w:val="18"/>
              </w:rPr>
            </w:pPr>
            <w:r>
              <w:rPr>
                <w:szCs w:val="18"/>
              </w:rPr>
              <w:t>Systems and data processing</w:t>
            </w:r>
          </w:p>
        </w:tc>
        <w:tc>
          <w:tcPr>
            <w:tcW w:w="0" w:type="dxa"/>
          </w:tcPr>
          <w:p w:rsidRPr="00036A43" w:rsidR="00036A43" w:rsidP="00036A43" w:rsidRDefault="00036A43" w14:paraId="2D37C3B8" w14:textId="77777777">
            <w:pPr>
              <w:pStyle w:val="Tablebody"/>
              <w:spacing w:before="0" w:after="0"/>
              <w:jc w:val="right"/>
              <w:rPr>
                <w:rFonts w:cs="Arial"/>
                <w:szCs w:val="18"/>
              </w:rPr>
            </w:pPr>
            <w:r w:rsidRPr="00036A43">
              <w:rPr>
                <w:rFonts w:cs="Arial"/>
                <w:szCs w:val="18"/>
              </w:rPr>
              <w:t>$1,466,384</w:t>
            </w:r>
          </w:p>
        </w:tc>
      </w:tr>
      <w:bookmarkEnd w:id="81"/>
      <w:tr w:rsidRPr="00493467" w:rsidR="00036A43" w:rsidTr="003A3644" w14:paraId="6450EE6C" w14:textId="77777777">
        <w:trPr>
          <w:trHeight w:val="144"/>
        </w:trPr>
        <w:tc>
          <w:tcPr>
            <w:tcW w:w="0" w:type="dxa"/>
          </w:tcPr>
          <w:p w:rsidRPr="00036A43" w:rsidR="00036A43" w:rsidP="00D8193B" w:rsidRDefault="00036A43" w14:paraId="1CC39A1E" w14:textId="77777777">
            <w:pPr>
              <w:pStyle w:val="5ensptotal"/>
              <w:spacing w:before="0" w:after="0"/>
              <w:ind w:left="0" w:firstLine="0"/>
              <w:rPr>
                <w:b/>
                <w:bCs/>
                <w:szCs w:val="18"/>
              </w:rPr>
            </w:pPr>
            <w:r w:rsidRPr="00036A43">
              <w:rPr>
                <w:b/>
                <w:bCs/>
                <w:szCs w:val="18"/>
              </w:rPr>
              <w:t>Total</w:t>
            </w:r>
          </w:p>
        </w:tc>
        <w:tc>
          <w:tcPr>
            <w:tcW w:w="0" w:type="dxa"/>
          </w:tcPr>
          <w:p w:rsidRPr="00036A43" w:rsidR="00036A43" w:rsidP="00036A43" w:rsidRDefault="00036A43" w14:paraId="16FC3383" w14:textId="700B6943">
            <w:pPr>
              <w:spacing w:before="0" w:after="0"/>
              <w:jc w:val="right"/>
              <w:rPr>
                <w:rFonts w:ascii="Arial" w:hAnsi="Arial" w:cs="Arial"/>
                <w:b/>
                <w:bCs/>
                <w:color w:val="000000"/>
                <w:sz w:val="18"/>
                <w:szCs w:val="18"/>
              </w:rPr>
            </w:pPr>
            <w:r w:rsidRPr="00036A43">
              <w:rPr>
                <w:rFonts w:ascii="Arial" w:hAnsi="Arial" w:cs="Arial"/>
                <w:b/>
                <w:bCs/>
                <w:color w:val="000000"/>
                <w:sz w:val="18"/>
                <w:szCs w:val="18"/>
              </w:rPr>
              <w:t>$4,</w:t>
            </w:r>
            <w:r w:rsidR="009A2ABB">
              <w:rPr>
                <w:rFonts w:ascii="Arial" w:hAnsi="Arial" w:cs="Arial"/>
                <w:b/>
                <w:bCs/>
                <w:color w:val="000000"/>
                <w:sz w:val="18"/>
                <w:szCs w:val="18"/>
              </w:rPr>
              <w:t>91</w:t>
            </w:r>
            <w:r w:rsidRPr="00036A43">
              <w:rPr>
                <w:rFonts w:ascii="Arial" w:hAnsi="Arial" w:cs="Arial"/>
                <w:b/>
                <w:bCs/>
                <w:color w:val="000000"/>
                <w:sz w:val="18"/>
                <w:szCs w:val="18"/>
              </w:rPr>
              <w:t>2,</w:t>
            </w:r>
            <w:r w:rsidR="009A2ABB">
              <w:rPr>
                <w:rFonts w:ascii="Arial" w:hAnsi="Arial" w:cs="Arial"/>
                <w:b/>
                <w:bCs/>
                <w:color w:val="000000"/>
                <w:sz w:val="18"/>
                <w:szCs w:val="18"/>
              </w:rPr>
              <w:t>474</w:t>
            </w:r>
            <w:r w:rsidRPr="00036A43">
              <w:rPr>
                <w:rFonts w:ascii="Arial" w:hAnsi="Arial" w:cs="Arial"/>
                <w:b/>
                <w:bCs/>
                <w:sz w:val="18"/>
                <w:szCs w:val="18"/>
              </w:rPr>
              <w:t xml:space="preserve"> </w:t>
            </w:r>
          </w:p>
        </w:tc>
      </w:tr>
    </w:tbl>
    <w:p w:rsidRPr="00CE3AA1" w:rsidR="00442687" w:rsidP="00786C98" w:rsidRDefault="00442687" w14:paraId="0FD78A2B" w14:textId="77777777">
      <w:pPr>
        <w:pStyle w:val="Heading2"/>
        <w:spacing w:before="240"/>
      </w:pPr>
      <w:bookmarkStart w:name="_Toc477621565" w:id="82"/>
      <w:bookmarkStart w:name="_Toc4166154" w:id="83"/>
      <w:r w:rsidRPr="00CE3AA1">
        <w:t>Reasons for Changes in Response Burden and Costs</w:t>
      </w:r>
      <w:bookmarkEnd w:id="82"/>
      <w:bookmarkEnd w:id="83"/>
    </w:p>
    <w:p w:rsidR="00442687" w:rsidP="00545EBA" w:rsidRDefault="00442687" w14:paraId="5ADC3A6F" w14:textId="694BE460">
      <w:pPr>
        <w:pStyle w:val="BodyText"/>
        <w:widowControl w:val="0"/>
        <w:rPr>
          <w:spacing w:val="-3"/>
          <w:kern w:val="20"/>
        </w:rPr>
      </w:pPr>
      <w:r w:rsidRPr="00E11398">
        <w:rPr>
          <w:spacing w:val="-3"/>
          <w:kern w:val="20"/>
        </w:rPr>
        <w:t xml:space="preserve">The apparent </w:t>
      </w:r>
      <w:r w:rsidR="006C0C40">
        <w:rPr>
          <w:spacing w:val="-3"/>
          <w:kern w:val="20"/>
        </w:rPr>
        <w:t>in</w:t>
      </w:r>
      <w:r w:rsidRPr="00E11398">
        <w:rPr>
          <w:spacing w:val="-3"/>
          <w:kern w:val="20"/>
        </w:rPr>
        <w:t xml:space="preserve">crease in </w:t>
      </w:r>
      <w:r w:rsidR="0094732B">
        <w:rPr>
          <w:spacing w:val="-3"/>
          <w:kern w:val="20"/>
        </w:rPr>
        <w:t xml:space="preserve">response </w:t>
      </w:r>
      <w:r w:rsidRPr="00E11398">
        <w:rPr>
          <w:spacing w:val="-3"/>
          <w:kern w:val="20"/>
        </w:rPr>
        <w:t>burden is due to the fact that the previous approval was for the B&amp;B:16/</w:t>
      </w:r>
      <w:r w:rsidR="006C0C40">
        <w:rPr>
          <w:spacing w:val="-3"/>
          <w:kern w:val="20"/>
        </w:rPr>
        <w:t>20 panel maintenance activity</w:t>
      </w:r>
      <w:r w:rsidRPr="00E11398">
        <w:rPr>
          <w:spacing w:val="-3"/>
          <w:kern w:val="20"/>
        </w:rPr>
        <w:t xml:space="preserve">, while this request </w:t>
      </w:r>
      <w:r w:rsidR="008379F8">
        <w:rPr>
          <w:spacing w:val="-3"/>
          <w:kern w:val="20"/>
        </w:rPr>
        <w:t>includes</w:t>
      </w:r>
      <w:r w:rsidRPr="00E11398">
        <w:rPr>
          <w:spacing w:val="-3"/>
          <w:kern w:val="20"/>
        </w:rPr>
        <w:t xml:space="preserve"> the B&amp;B:16/</w:t>
      </w:r>
      <w:r w:rsidR="00BB53AE">
        <w:rPr>
          <w:spacing w:val="-3"/>
          <w:kern w:val="20"/>
        </w:rPr>
        <w:t>20</w:t>
      </w:r>
      <w:r w:rsidRPr="00E11398">
        <w:rPr>
          <w:spacing w:val="-3"/>
          <w:kern w:val="20"/>
        </w:rPr>
        <w:t xml:space="preserve"> </w:t>
      </w:r>
      <w:r w:rsidR="00F12F11">
        <w:rPr>
          <w:spacing w:val="-3"/>
          <w:kern w:val="20"/>
        </w:rPr>
        <w:t xml:space="preserve">full-scale </w:t>
      </w:r>
      <w:r w:rsidR="006C0C40">
        <w:rPr>
          <w:spacing w:val="-3"/>
          <w:kern w:val="20"/>
        </w:rPr>
        <w:t>data collection</w:t>
      </w:r>
      <w:r>
        <w:rPr>
          <w:spacing w:val="-3"/>
          <w:kern w:val="20"/>
        </w:rPr>
        <w:t>.</w:t>
      </w:r>
    </w:p>
    <w:p w:rsidRPr="00AC222F" w:rsidR="00545695" w:rsidP="00545695" w:rsidRDefault="00545695" w14:paraId="4DBA919C" w14:textId="77777777">
      <w:pPr>
        <w:pStyle w:val="Heading2"/>
      </w:pPr>
      <w:bookmarkStart w:name="_Toc251941758" w:id="84"/>
      <w:bookmarkStart w:name="_Toc251941849" w:id="85"/>
      <w:bookmarkStart w:name="_Toc251949056" w:id="86"/>
      <w:bookmarkStart w:name="_Toc2093208" w:id="87"/>
      <w:bookmarkStart w:name="_Toc4166155" w:id="88"/>
      <w:bookmarkEnd w:id="80"/>
      <w:bookmarkEnd w:id="84"/>
      <w:bookmarkEnd w:id="85"/>
      <w:bookmarkEnd w:id="86"/>
      <w:bookmarkEnd w:id="87"/>
      <w:r w:rsidRPr="00AC222F">
        <w:t>Publication Plans and Time Schedule</w:t>
      </w:r>
      <w:bookmarkEnd w:id="88"/>
    </w:p>
    <w:p w:rsidRPr="00C003BF" w:rsidR="00135CDC" w:rsidP="00384964" w:rsidRDefault="00384964" w14:paraId="0970ECFC" w14:textId="7485A31D">
      <w:pPr>
        <w:pStyle w:val="BodyText"/>
        <w:rPr>
          <w:spacing w:val="-3"/>
          <w:kern w:val="20"/>
        </w:rPr>
      </w:pPr>
      <w:r w:rsidRPr="00C003BF">
        <w:rPr>
          <w:spacing w:val="-3"/>
          <w:kern w:val="20"/>
        </w:rPr>
        <w:t>The operational schedule for the B&amp;B:16/</w:t>
      </w:r>
      <w:r w:rsidR="00AA6776">
        <w:rPr>
          <w:spacing w:val="-3"/>
          <w:kern w:val="20"/>
        </w:rPr>
        <w:t>20</w:t>
      </w:r>
      <w:r w:rsidRPr="00C003BF" w:rsidR="00AA6776">
        <w:rPr>
          <w:spacing w:val="-3"/>
          <w:kern w:val="20"/>
        </w:rPr>
        <w:t xml:space="preserve"> </w:t>
      </w:r>
      <w:r w:rsidR="00F12F11">
        <w:rPr>
          <w:spacing w:val="-3"/>
          <w:kern w:val="20"/>
        </w:rPr>
        <w:t>full-scale study</w:t>
      </w:r>
      <w:r w:rsidR="00B84962">
        <w:rPr>
          <w:spacing w:val="-3"/>
          <w:kern w:val="20"/>
        </w:rPr>
        <w:t xml:space="preserve"> is shown in T</w:t>
      </w:r>
      <w:r w:rsidRPr="00C003BF">
        <w:rPr>
          <w:spacing w:val="-3"/>
          <w:kern w:val="20"/>
        </w:rPr>
        <w:t xml:space="preserve">able </w:t>
      </w:r>
      <w:r w:rsidR="0045078E">
        <w:rPr>
          <w:spacing w:val="-3"/>
          <w:kern w:val="20"/>
        </w:rPr>
        <w:t>5</w:t>
      </w:r>
      <w:r w:rsidRPr="00C003BF">
        <w:rPr>
          <w:spacing w:val="-3"/>
          <w:kern w:val="20"/>
        </w:rPr>
        <w:t xml:space="preserve">. </w:t>
      </w:r>
      <w:r w:rsidRPr="00135CDC" w:rsidR="00135CDC">
        <w:rPr>
          <w:spacing w:val="-3"/>
          <w:kern w:val="20"/>
        </w:rPr>
        <w:t xml:space="preserve">The contract for </w:t>
      </w:r>
      <w:r w:rsidRPr="00C003BF" w:rsidR="00135CDC">
        <w:rPr>
          <w:spacing w:val="-3"/>
          <w:kern w:val="20"/>
        </w:rPr>
        <w:t>B&amp;B:16/</w:t>
      </w:r>
      <w:r w:rsidR="00AA6776">
        <w:rPr>
          <w:spacing w:val="-3"/>
          <w:kern w:val="20"/>
        </w:rPr>
        <w:t>20</w:t>
      </w:r>
      <w:r w:rsidRPr="00C003BF" w:rsidR="00AA6776">
        <w:rPr>
          <w:spacing w:val="-3"/>
          <w:kern w:val="20"/>
        </w:rPr>
        <w:t xml:space="preserve"> </w:t>
      </w:r>
      <w:r w:rsidRPr="00135CDC" w:rsidR="00135CDC">
        <w:rPr>
          <w:spacing w:val="-3"/>
          <w:kern w:val="20"/>
        </w:rPr>
        <w:t>requires multiple reports, publications, and other public information releases</w:t>
      </w:r>
      <w:r w:rsidR="00E11398">
        <w:rPr>
          <w:spacing w:val="-3"/>
          <w:kern w:val="20"/>
        </w:rPr>
        <w:t>, as follows</w:t>
      </w:r>
      <w:r w:rsidR="00135CDC">
        <w:rPr>
          <w:spacing w:val="-3"/>
          <w:kern w:val="20"/>
        </w:rPr>
        <w:t>:</w:t>
      </w:r>
    </w:p>
    <w:p w:rsidRPr="00C003BF" w:rsidR="00384964" w:rsidP="00CB3C4E" w:rsidRDefault="00384964" w14:paraId="4C4034D2" w14:textId="77777777">
      <w:pPr>
        <w:pStyle w:val="bulletround"/>
        <w:keepLines/>
        <w:numPr>
          <w:ilvl w:val="0"/>
          <w:numId w:val="6"/>
        </w:numPr>
        <w:tabs>
          <w:tab w:val="clear" w:pos="1440"/>
          <w:tab w:val="num" w:pos="630"/>
        </w:tabs>
        <w:spacing w:before="0" w:after="120"/>
        <w:ind w:left="634" w:hanging="274"/>
      </w:pPr>
      <w:r w:rsidRPr="00C003BF">
        <w:t>Descriptive summaries of significant findings for dissemination to a broad audience;</w:t>
      </w:r>
    </w:p>
    <w:p w:rsidRPr="00C003BF" w:rsidR="00384964" w:rsidP="00CB3C4E" w:rsidRDefault="00384964" w14:paraId="56373BBF" w14:textId="77777777">
      <w:pPr>
        <w:pStyle w:val="bulletround"/>
        <w:keepLines/>
        <w:numPr>
          <w:ilvl w:val="0"/>
          <w:numId w:val="6"/>
        </w:numPr>
        <w:tabs>
          <w:tab w:val="clear" w:pos="1440"/>
          <w:tab w:val="num" w:pos="630"/>
        </w:tabs>
        <w:spacing w:before="0" w:after="120"/>
        <w:ind w:left="634" w:right="-43" w:hanging="274"/>
        <w:rPr>
          <w:spacing w:val="-4"/>
          <w:kern w:val="20"/>
        </w:rPr>
      </w:pPr>
      <w:r w:rsidRPr="00C003BF">
        <w:rPr>
          <w:spacing w:val="-4"/>
          <w:kern w:val="20"/>
        </w:rPr>
        <w:t xml:space="preserve">Detailed data file documentation describing all aspects of the </w:t>
      </w:r>
      <w:r w:rsidR="00F12F11">
        <w:rPr>
          <w:spacing w:val="-4"/>
          <w:kern w:val="20"/>
        </w:rPr>
        <w:t>full-scale study</w:t>
      </w:r>
      <w:r w:rsidRPr="00C003BF">
        <w:rPr>
          <w:spacing w:val="-4"/>
          <w:kern w:val="20"/>
        </w:rPr>
        <w:t xml:space="preserve"> design and data collection procedures;</w:t>
      </w:r>
    </w:p>
    <w:p w:rsidRPr="00C003BF" w:rsidR="00384964" w:rsidP="00CB3C4E" w:rsidRDefault="00384964" w14:paraId="1FFBF7F7" w14:textId="5EF497EF">
      <w:pPr>
        <w:pStyle w:val="bulletround"/>
        <w:keepLines/>
        <w:numPr>
          <w:ilvl w:val="0"/>
          <w:numId w:val="6"/>
        </w:numPr>
        <w:tabs>
          <w:tab w:val="clear" w:pos="1440"/>
          <w:tab w:val="num" w:pos="630"/>
        </w:tabs>
        <w:spacing w:before="0" w:after="120"/>
        <w:ind w:left="634" w:hanging="274"/>
        <w:rPr>
          <w:spacing w:val="-2"/>
        </w:rPr>
      </w:pPr>
      <w:r w:rsidRPr="00C003BF">
        <w:rPr>
          <w:spacing w:val="-2"/>
        </w:rPr>
        <w:lastRenderedPageBreak/>
        <w:t xml:space="preserve">Complete data files and documentation for research data users in the form of both a restricted-file; </w:t>
      </w:r>
      <w:proofErr w:type="spellStart"/>
      <w:r w:rsidRPr="00C003BF">
        <w:rPr>
          <w:spacing w:val="-2"/>
        </w:rPr>
        <w:t>QuickStats</w:t>
      </w:r>
      <w:proofErr w:type="spellEnd"/>
      <w:r w:rsidRPr="00C003BF">
        <w:rPr>
          <w:spacing w:val="-2"/>
        </w:rPr>
        <w:t xml:space="preserve">, a public-use data analysis system in which users create their own tables and charts using pre-defined categories from a subset of variables; </w:t>
      </w:r>
      <w:r w:rsidRPr="00C003BF">
        <w:rPr>
          <w:color w:val="000000"/>
          <w:spacing w:val="-2"/>
        </w:rPr>
        <w:t xml:space="preserve">and </w:t>
      </w:r>
      <w:proofErr w:type="spellStart"/>
      <w:r w:rsidRPr="00C003BF">
        <w:rPr>
          <w:color w:val="000000"/>
          <w:spacing w:val="-2"/>
        </w:rPr>
        <w:t>PowerStats</w:t>
      </w:r>
      <w:proofErr w:type="spellEnd"/>
      <w:r w:rsidRPr="00C003BF">
        <w:rPr>
          <w:color w:val="000000"/>
          <w:spacing w:val="-2"/>
        </w:rPr>
        <w:t xml:space="preserve">, </w:t>
      </w:r>
      <w:r w:rsidR="001B6EF5">
        <w:rPr>
          <w:color w:val="000000"/>
          <w:spacing w:val="-2"/>
        </w:rPr>
        <w:t xml:space="preserve">a public-use data system in </w:t>
      </w:r>
      <w:r w:rsidRPr="00C003BF">
        <w:rPr>
          <w:color w:val="000000"/>
          <w:spacing w:val="-2"/>
        </w:rPr>
        <w:t>which users create their own tables and charts using all of the variables, in addition to conducting regression analysis</w:t>
      </w:r>
      <w:r w:rsidRPr="00C003BF">
        <w:rPr>
          <w:spacing w:val="-2"/>
        </w:rPr>
        <w:t>;</w:t>
      </w:r>
      <w:r w:rsidR="00135CDC">
        <w:rPr>
          <w:spacing w:val="-2"/>
        </w:rPr>
        <w:t xml:space="preserve"> and</w:t>
      </w:r>
    </w:p>
    <w:p w:rsidR="00D14345" w:rsidP="00E11398" w:rsidRDefault="00384964" w14:paraId="20646F96" w14:textId="77777777">
      <w:pPr>
        <w:pStyle w:val="bulletround"/>
        <w:keepLines/>
        <w:numPr>
          <w:ilvl w:val="0"/>
          <w:numId w:val="6"/>
        </w:numPr>
        <w:tabs>
          <w:tab w:val="clear" w:pos="1440"/>
          <w:tab w:val="num" w:pos="630"/>
        </w:tabs>
        <w:spacing w:before="0"/>
        <w:ind w:left="630" w:hanging="270"/>
        <w:rPr>
          <w:spacing w:val="-2"/>
        </w:rPr>
      </w:pPr>
      <w:r w:rsidRPr="00C003BF">
        <w:rPr>
          <w:spacing w:val="-2"/>
        </w:rPr>
        <w:t>Special tabulations of issues of interest to the higher education community, as determined by NCES.</w:t>
      </w:r>
    </w:p>
    <w:p w:rsidRPr="005448CA" w:rsidR="00EA25E1" w:rsidP="00AB4764" w:rsidRDefault="00EA25E1" w14:paraId="48199174" w14:textId="2C6A4D76">
      <w:pPr>
        <w:pStyle w:val="TableTitle"/>
        <w:tabs>
          <w:tab w:val="left" w:pos="720"/>
          <w:tab w:val="left" w:pos="1440"/>
          <w:tab w:val="left" w:pos="2160"/>
          <w:tab w:val="left" w:pos="2880"/>
          <w:tab w:val="left" w:pos="3600"/>
          <w:tab w:val="left" w:pos="4320"/>
          <w:tab w:val="left" w:pos="6147"/>
        </w:tabs>
        <w:spacing w:before="240"/>
        <w:ind w:left="907" w:hanging="907"/>
        <w:rPr>
          <w:rFonts w:eastAsia="MS Mincho"/>
        </w:rPr>
      </w:pPr>
      <w:bookmarkStart w:name="_Toc399516874" w:id="89"/>
      <w:bookmarkStart w:name="_Toc399516964" w:id="90"/>
      <w:bookmarkStart w:name="_Toc399517372" w:id="91"/>
      <w:bookmarkStart w:name="_Toc399522413" w:id="92"/>
      <w:bookmarkStart w:name="_Hlk25236239" w:id="93"/>
      <w:r w:rsidRPr="005448CA">
        <w:rPr>
          <w:rFonts w:eastAsia="MS Mincho"/>
        </w:rPr>
        <w:t xml:space="preserve">Table </w:t>
      </w:r>
      <w:r w:rsidR="00B5307B">
        <w:rPr>
          <w:rFonts w:eastAsia="MS Mincho"/>
        </w:rPr>
        <w:t>5</w:t>
      </w:r>
      <w:r w:rsidRPr="005448CA">
        <w:rPr>
          <w:rFonts w:eastAsia="MS Mincho"/>
        </w:rPr>
        <w:t>.</w:t>
      </w:r>
      <w:r w:rsidR="0039194D">
        <w:rPr>
          <w:rFonts w:eastAsia="MS Mincho"/>
        </w:rPr>
        <w:tab/>
      </w:r>
      <w:r w:rsidRPr="005448CA">
        <w:rPr>
          <w:rFonts w:eastAsia="MS Mincho"/>
        </w:rPr>
        <w:t>Operational schedule for B&amp;B:16/</w:t>
      </w:r>
      <w:bookmarkEnd w:id="89"/>
      <w:bookmarkEnd w:id="90"/>
      <w:bookmarkEnd w:id="91"/>
      <w:bookmarkEnd w:id="92"/>
      <w:r w:rsidR="009126D3">
        <w:rPr>
          <w:rFonts w:eastAsia="MS Mincho"/>
        </w:rPr>
        <w:t>20</w:t>
      </w:r>
    </w:p>
    <w:tbl>
      <w:tblPr>
        <w:tblStyle w:val="TableGrid1"/>
        <w:tblW w:w="5000" w:type="pct"/>
        <w:tblLook w:val="01E0" w:firstRow="1" w:lastRow="1" w:firstColumn="1" w:lastColumn="1" w:noHBand="0" w:noVBand="0"/>
      </w:tblPr>
      <w:tblGrid>
        <w:gridCol w:w="6313"/>
        <w:gridCol w:w="2029"/>
        <w:gridCol w:w="2170"/>
      </w:tblGrid>
      <w:tr w:rsidRPr="005448CA" w:rsidR="00EA25E1" w:rsidTr="003A3644" w14:paraId="4D43765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rsidRPr="00786C98" w:rsidR="00EA25E1" w:rsidP="00037DD3" w:rsidRDefault="00EA25E1" w14:paraId="17EDDF51" w14:textId="77777777">
            <w:pPr>
              <w:spacing w:after="20"/>
              <w:ind w:left="317" w:hanging="317"/>
              <w:rPr>
                <w:rFonts w:ascii="Arial" w:hAnsi="Arial" w:cs="Arial"/>
                <w:b/>
                <w:bCs/>
                <w:sz w:val="20"/>
              </w:rPr>
            </w:pPr>
            <w:r w:rsidRPr="00786C98">
              <w:rPr>
                <w:rFonts w:ascii="Arial" w:hAnsi="Arial" w:cs="Arial"/>
                <w:b/>
                <w:bCs/>
                <w:sz w:val="20"/>
              </w:rPr>
              <w:t>B&amp;B:16/</w:t>
            </w:r>
            <w:r w:rsidRPr="00786C98" w:rsidR="009126D3">
              <w:rPr>
                <w:rFonts w:ascii="Arial" w:hAnsi="Arial" w:cs="Arial"/>
                <w:b/>
                <w:bCs/>
                <w:sz w:val="20"/>
              </w:rPr>
              <w:t>20</w:t>
            </w:r>
            <w:r w:rsidRPr="00786C98">
              <w:rPr>
                <w:rFonts w:ascii="Arial" w:hAnsi="Arial" w:cs="Arial"/>
                <w:b/>
                <w:bCs/>
                <w:sz w:val="20"/>
              </w:rPr>
              <w:t xml:space="preserve"> activity</w:t>
            </w:r>
          </w:p>
        </w:tc>
        <w:tc>
          <w:tcPr>
            <w:tcW w:w="0" w:type="dxa"/>
          </w:tcPr>
          <w:p w:rsidRPr="00786C98" w:rsidR="00EA25E1" w:rsidP="00037DD3" w:rsidRDefault="00EA25E1" w14:paraId="1B9CE78B" w14:textId="77777777">
            <w:pPr>
              <w:spacing w:after="20"/>
              <w:ind w:left="317" w:hanging="317"/>
              <w:jc w:val="right"/>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786C98">
              <w:rPr>
                <w:rFonts w:ascii="Arial" w:hAnsi="Arial" w:cs="Arial"/>
                <w:b/>
                <w:bCs/>
                <w:sz w:val="20"/>
              </w:rPr>
              <w:t>Start date</w:t>
            </w:r>
          </w:p>
        </w:tc>
        <w:tc>
          <w:tcPr>
            <w:tcW w:w="0" w:type="dxa"/>
          </w:tcPr>
          <w:p w:rsidRPr="00786C98" w:rsidR="00EA25E1" w:rsidP="00037DD3" w:rsidRDefault="00EA25E1" w14:paraId="6D6B6D0D" w14:textId="77777777">
            <w:pPr>
              <w:spacing w:after="20"/>
              <w:ind w:left="317" w:hanging="317"/>
              <w:jc w:val="right"/>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786C98">
              <w:rPr>
                <w:rFonts w:ascii="Arial" w:hAnsi="Arial" w:cs="Arial"/>
                <w:b/>
                <w:bCs/>
                <w:sz w:val="20"/>
              </w:rPr>
              <w:t>End date</w:t>
            </w:r>
          </w:p>
        </w:tc>
      </w:tr>
      <w:tr w:rsidRPr="005448CA" w:rsidR="00EA25E1" w:rsidTr="003A3644" w14:paraId="1C3FEC1F" w14:textId="77777777">
        <w:tc>
          <w:tcPr>
            <w:cnfStyle w:val="001000000000" w:firstRow="0" w:lastRow="0" w:firstColumn="1" w:lastColumn="0" w:oddVBand="0" w:evenVBand="0" w:oddHBand="0" w:evenHBand="0" w:firstRowFirstColumn="0" w:firstRowLastColumn="0" w:lastRowFirstColumn="0" w:lastRowLastColumn="0"/>
            <w:tcW w:w="0" w:type="dxa"/>
          </w:tcPr>
          <w:p w:rsidRPr="00786C98" w:rsidR="00EA25E1" w:rsidP="00786C98" w:rsidRDefault="00F12F11" w14:paraId="301FFA17" w14:textId="77777777">
            <w:pPr>
              <w:spacing w:before="60" w:after="60"/>
              <w:ind w:left="317" w:hanging="317"/>
              <w:rPr>
                <w:rFonts w:ascii="Arial" w:hAnsi="Arial" w:cs="Arial"/>
                <w:sz w:val="20"/>
              </w:rPr>
            </w:pPr>
            <w:r w:rsidRPr="00786C98">
              <w:rPr>
                <w:rFonts w:ascii="Arial" w:hAnsi="Arial" w:cs="Arial"/>
                <w:sz w:val="20"/>
              </w:rPr>
              <w:t>Full-scale study</w:t>
            </w:r>
          </w:p>
        </w:tc>
        <w:tc>
          <w:tcPr>
            <w:tcW w:w="0" w:type="dxa"/>
          </w:tcPr>
          <w:p w:rsidRPr="00786C98" w:rsidR="00EA25E1" w:rsidP="00037DD3" w:rsidRDefault="00EA25E1" w14:paraId="55CA2251"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0" w:type="dxa"/>
          </w:tcPr>
          <w:p w:rsidRPr="00786C98" w:rsidR="00EA25E1" w:rsidP="00037DD3" w:rsidRDefault="00EA25E1" w14:paraId="46934EB9"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Pr="005448CA" w:rsidR="009126D3" w:rsidTr="003A3644" w14:paraId="3E87E3B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5B521DBA" w14:textId="77777777">
            <w:pPr>
              <w:spacing w:before="0" w:after="60"/>
              <w:ind w:left="540" w:hanging="360"/>
              <w:rPr>
                <w:rFonts w:ascii="Arial" w:hAnsi="Arial" w:cs="Arial"/>
                <w:sz w:val="20"/>
              </w:rPr>
            </w:pPr>
            <w:r w:rsidRPr="00786C98">
              <w:rPr>
                <w:rFonts w:ascii="Arial" w:hAnsi="Arial" w:cs="Arial"/>
                <w:kern w:val="2"/>
                <w:sz w:val="20"/>
              </w:rPr>
              <w:t xml:space="preserve">Panel maintenance for B&amp;B:16/20 </w:t>
            </w:r>
            <w:r w:rsidRPr="00786C98" w:rsidR="00F12F11">
              <w:rPr>
                <w:rFonts w:ascii="Arial" w:hAnsi="Arial" w:cs="Arial"/>
                <w:kern w:val="2"/>
                <w:sz w:val="20"/>
              </w:rPr>
              <w:t>full-scale study</w:t>
            </w:r>
            <w:r w:rsidRPr="00786C98">
              <w:rPr>
                <w:rFonts w:ascii="Arial" w:hAnsi="Arial" w:cs="Arial"/>
                <w:kern w:val="2"/>
                <w:sz w:val="20"/>
              </w:rPr>
              <w:t xml:space="preserve"> </w:t>
            </w:r>
          </w:p>
        </w:tc>
        <w:tc>
          <w:tcPr>
            <w:tcW w:w="0" w:type="dxa"/>
            <w:vAlign w:val="center"/>
          </w:tcPr>
          <w:p w:rsidRPr="00786C98" w:rsidR="009126D3" w:rsidP="004E2679" w:rsidRDefault="00AC32B4" w14:paraId="784B58CF"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Oct. 1, 2019</w:t>
            </w:r>
          </w:p>
        </w:tc>
        <w:tc>
          <w:tcPr>
            <w:tcW w:w="0" w:type="dxa"/>
            <w:vAlign w:val="center"/>
          </w:tcPr>
          <w:p w:rsidRPr="00786C98" w:rsidR="009126D3" w:rsidP="004E2679" w:rsidRDefault="00AC32B4" w14:paraId="7D9B0125"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Feb. 1, 2020</w:t>
            </w:r>
          </w:p>
        </w:tc>
      </w:tr>
      <w:tr w:rsidRPr="005448CA" w:rsidR="009126D3" w:rsidTr="003A3644" w14:paraId="08D86A42"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E371C38" w14:textId="04340A74">
            <w:pPr>
              <w:spacing w:before="0" w:after="60"/>
              <w:ind w:left="576" w:hanging="360"/>
              <w:rPr>
                <w:rFonts w:ascii="Arial" w:hAnsi="Arial" w:cs="Arial"/>
                <w:kern w:val="2"/>
                <w:sz w:val="20"/>
              </w:rPr>
            </w:pPr>
            <w:r w:rsidRPr="00786C98">
              <w:rPr>
                <w:rFonts w:ascii="Arial" w:hAnsi="Arial" w:cs="Arial"/>
                <w:kern w:val="2"/>
                <w:sz w:val="20"/>
              </w:rPr>
              <w:t>Select sample</w:t>
            </w:r>
          </w:p>
        </w:tc>
        <w:tc>
          <w:tcPr>
            <w:tcW w:w="0" w:type="dxa"/>
            <w:vAlign w:val="center"/>
          </w:tcPr>
          <w:p w:rsidRPr="00786C98" w:rsidR="009126D3" w:rsidP="004E2679" w:rsidRDefault="009126D3" w14:paraId="23429A83"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Nov. 11, 2019</w:t>
            </w:r>
          </w:p>
        </w:tc>
        <w:tc>
          <w:tcPr>
            <w:tcW w:w="0" w:type="dxa"/>
            <w:vAlign w:val="center"/>
          </w:tcPr>
          <w:p w:rsidRPr="00786C98" w:rsidR="009126D3" w:rsidP="004E2679" w:rsidRDefault="009126D3" w14:paraId="4D2E6B55"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April 17, 2020</w:t>
            </w:r>
          </w:p>
        </w:tc>
      </w:tr>
      <w:tr w:rsidRPr="005448CA" w:rsidR="001C3C0F" w:rsidTr="003A3644" w14:paraId="7FD9CF89"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001C3C0F" w:rsidP="004E2679" w:rsidRDefault="001C3C0F" w14:paraId="30B2121E" w14:textId="0E57FA4F">
            <w:pPr>
              <w:spacing w:after="60"/>
              <w:ind w:left="576" w:hanging="360"/>
              <w:rPr>
                <w:rFonts w:ascii="Arial" w:hAnsi="Arial" w:cs="Arial"/>
                <w:kern w:val="2"/>
                <w:sz w:val="20"/>
              </w:rPr>
            </w:pPr>
            <w:r>
              <w:rPr>
                <w:rFonts w:ascii="Arial" w:hAnsi="Arial" w:cs="Arial"/>
                <w:kern w:val="2"/>
                <w:sz w:val="20"/>
              </w:rPr>
              <w:t xml:space="preserve">Initial contact greeting card </w:t>
            </w:r>
          </w:p>
        </w:tc>
        <w:tc>
          <w:tcPr>
            <w:tcW w:w="0" w:type="dxa"/>
            <w:vAlign w:val="center"/>
          </w:tcPr>
          <w:p w:rsidR="001C3C0F" w:rsidP="00FC6247" w:rsidRDefault="00FC6247" w14:paraId="3A6DCD4F" w14:textId="7BF62AB5">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June 2020</w:t>
            </w:r>
            <w:r w:rsidR="001C3C0F">
              <w:rPr>
                <w:rFonts w:ascii="Arial" w:hAnsi="Arial" w:cs="Arial"/>
                <w:sz w:val="20"/>
              </w:rPr>
              <w:t xml:space="preserve"> (upon OMB approval)</w:t>
            </w:r>
          </w:p>
        </w:tc>
        <w:tc>
          <w:tcPr>
            <w:tcW w:w="0" w:type="dxa"/>
            <w:vAlign w:val="center"/>
          </w:tcPr>
          <w:p w:rsidR="001C3C0F" w:rsidP="00FC6247" w:rsidRDefault="001C3C0F" w14:paraId="216A2352" w14:textId="37CEE1BF">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June 20</w:t>
            </w:r>
            <w:r w:rsidR="00FC6247">
              <w:rPr>
                <w:rFonts w:ascii="Arial" w:hAnsi="Arial" w:cs="Arial"/>
                <w:sz w:val="20"/>
              </w:rPr>
              <w:t>20</w:t>
            </w:r>
            <w:r>
              <w:rPr>
                <w:rFonts w:ascii="Arial" w:hAnsi="Arial" w:cs="Arial"/>
                <w:sz w:val="20"/>
              </w:rPr>
              <w:t xml:space="preserve"> (upon OMB approval)</w:t>
            </w:r>
          </w:p>
        </w:tc>
      </w:tr>
      <w:tr w:rsidRPr="005448CA" w:rsidR="00B2044F" w:rsidTr="003A3644" w14:paraId="302F7664"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B2044F" w:rsidP="004E2679" w:rsidRDefault="00B2044F" w14:paraId="70684FF9" w14:textId="0F4E9ABD">
            <w:pPr>
              <w:spacing w:after="60"/>
              <w:ind w:left="576" w:hanging="360"/>
              <w:rPr>
                <w:rFonts w:ascii="Arial" w:hAnsi="Arial" w:cs="Arial"/>
                <w:kern w:val="2"/>
                <w:sz w:val="20"/>
              </w:rPr>
            </w:pPr>
            <w:r>
              <w:rPr>
                <w:rFonts w:ascii="Arial" w:hAnsi="Arial" w:cs="Arial"/>
                <w:kern w:val="2"/>
                <w:sz w:val="20"/>
              </w:rPr>
              <w:t>Data collection announcement, mailed in waves</w:t>
            </w:r>
          </w:p>
        </w:tc>
        <w:tc>
          <w:tcPr>
            <w:tcW w:w="0" w:type="dxa"/>
            <w:vAlign w:val="center"/>
          </w:tcPr>
          <w:p w:rsidRPr="00786C98" w:rsidR="00B2044F" w:rsidP="004E2679" w:rsidRDefault="00B2044F" w14:paraId="6CD0E65C" w14:textId="2A98D21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w:t>
            </w:r>
            <w:r w:rsidR="001C3C0F">
              <w:rPr>
                <w:rFonts w:ascii="Arial" w:hAnsi="Arial" w:cs="Arial"/>
                <w:sz w:val="20"/>
              </w:rPr>
              <w:t>ly</w:t>
            </w:r>
            <w:r>
              <w:rPr>
                <w:rFonts w:ascii="Arial" w:hAnsi="Arial" w:cs="Arial"/>
                <w:sz w:val="20"/>
              </w:rPr>
              <w:t xml:space="preserve"> </w:t>
            </w:r>
            <w:r w:rsidR="00FC6247">
              <w:rPr>
                <w:rFonts w:ascii="Arial" w:hAnsi="Arial" w:cs="Arial"/>
                <w:sz w:val="20"/>
              </w:rPr>
              <w:t>2020</w:t>
            </w:r>
          </w:p>
        </w:tc>
        <w:tc>
          <w:tcPr>
            <w:tcW w:w="0" w:type="dxa"/>
            <w:vAlign w:val="center"/>
          </w:tcPr>
          <w:p w:rsidRPr="00786C98" w:rsidR="00B2044F" w:rsidP="004E2679" w:rsidRDefault="00B2044F" w14:paraId="25224EA2" w14:textId="215819F3">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w:t>
            </w:r>
            <w:r w:rsidR="001C3C0F">
              <w:rPr>
                <w:rFonts w:ascii="Arial" w:hAnsi="Arial" w:cs="Arial"/>
                <w:sz w:val="20"/>
              </w:rPr>
              <w:t>ly</w:t>
            </w:r>
            <w:r>
              <w:rPr>
                <w:rFonts w:ascii="Arial" w:hAnsi="Arial" w:cs="Arial"/>
                <w:sz w:val="20"/>
              </w:rPr>
              <w:t xml:space="preserve"> </w:t>
            </w:r>
            <w:r w:rsidR="00FC6247">
              <w:rPr>
                <w:rFonts w:ascii="Arial" w:hAnsi="Arial" w:cs="Arial"/>
                <w:sz w:val="20"/>
              </w:rPr>
              <w:t>2020</w:t>
            </w:r>
          </w:p>
        </w:tc>
      </w:tr>
      <w:tr w:rsidRPr="005448CA" w:rsidR="009126D3" w:rsidTr="003A3644" w14:paraId="4D48BA76"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171194D" w14:textId="7F01050E">
            <w:pPr>
              <w:spacing w:before="0" w:after="60"/>
              <w:ind w:left="576" w:hanging="360"/>
              <w:rPr>
                <w:rFonts w:ascii="Arial" w:hAnsi="Arial" w:cs="Arial"/>
                <w:kern w:val="2"/>
                <w:sz w:val="20"/>
              </w:rPr>
            </w:pPr>
            <w:r w:rsidRPr="00786C98">
              <w:rPr>
                <w:rFonts w:ascii="Arial" w:hAnsi="Arial" w:cs="Arial"/>
                <w:kern w:val="2"/>
                <w:sz w:val="20"/>
              </w:rPr>
              <w:t>Self-administered web-based data collection</w:t>
            </w:r>
            <w:r w:rsidR="00317E3F">
              <w:rPr>
                <w:rFonts w:ascii="Arial" w:hAnsi="Arial" w:cs="Arial"/>
                <w:kern w:val="2"/>
                <w:sz w:val="20"/>
              </w:rPr>
              <w:t>*</w:t>
            </w:r>
          </w:p>
        </w:tc>
        <w:tc>
          <w:tcPr>
            <w:tcW w:w="0" w:type="dxa"/>
            <w:vAlign w:val="center"/>
          </w:tcPr>
          <w:p w:rsidRPr="00786C98" w:rsidR="009126D3" w:rsidP="004E2679" w:rsidRDefault="009126D3" w14:paraId="1AE48913" w14:textId="0D52355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 xml:space="preserve">July </w:t>
            </w:r>
            <w:r w:rsidR="000504A4">
              <w:rPr>
                <w:rFonts w:ascii="Arial" w:hAnsi="Arial" w:cs="Arial"/>
                <w:sz w:val="20"/>
              </w:rPr>
              <w:t>6</w:t>
            </w:r>
            <w:r w:rsidRPr="00786C98">
              <w:rPr>
                <w:rFonts w:ascii="Arial" w:hAnsi="Arial" w:cs="Arial"/>
                <w:sz w:val="20"/>
              </w:rPr>
              <w:t>, 2020</w:t>
            </w:r>
          </w:p>
        </w:tc>
        <w:tc>
          <w:tcPr>
            <w:tcW w:w="0" w:type="dxa"/>
            <w:vAlign w:val="center"/>
          </w:tcPr>
          <w:p w:rsidRPr="00786C98" w:rsidR="009126D3" w:rsidP="004E2679" w:rsidRDefault="009126D3" w14:paraId="4C6B592C"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Mar. 19, 2021</w:t>
            </w:r>
          </w:p>
        </w:tc>
      </w:tr>
      <w:tr w:rsidRPr="005448CA" w:rsidR="007D0D49" w:rsidTr="004E2679" w14:paraId="1C58EB63"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7D0D49" w:rsidP="004E2679" w:rsidRDefault="007D0D49" w14:paraId="13CDCEBA" w14:textId="60830886">
            <w:pPr>
              <w:spacing w:after="60"/>
              <w:ind w:left="576" w:hanging="360"/>
              <w:rPr>
                <w:rFonts w:ascii="Arial" w:hAnsi="Arial" w:cs="Arial"/>
                <w:kern w:val="2"/>
                <w:sz w:val="20"/>
              </w:rPr>
            </w:pPr>
            <w:r>
              <w:rPr>
                <w:rFonts w:ascii="Arial" w:hAnsi="Arial" w:cs="Arial"/>
                <w:kern w:val="2"/>
                <w:sz w:val="20"/>
              </w:rPr>
              <w:t>Conduct calibration experiment 1</w:t>
            </w:r>
            <w:r w:rsidR="002B090E">
              <w:rPr>
                <w:rFonts w:ascii="Arial" w:hAnsi="Arial" w:cs="Arial"/>
                <w:kern w:val="2"/>
                <w:sz w:val="20"/>
              </w:rPr>
              <w:t xml:space="preserve"> on</w:t>
            </w:r>
            <w:r w:rsidR="000815CE">
              <w:rPr>
                <w:rFonts w:ascii="Arial" w:hAnsi="Arial" w:cs="Arial"/>
                <w:kern w:val="2"/>
                <w:sz w:val="20"/>
              </w:rPr>
              <w:t xml:space="preserve"> $2</w:t>
            </w:r>
            <w:r w:rsidR="002B090E">
              <w:rPr>
                <w:rFonts w:ascii="Arial" w:hAnsi="Arial" w:cs="Arial"/>
                <w:kern w:val="2"/>
                <w:sz w:val="20"/>
              </w:rPr>
              <w:t xml:space="preserve"> </w:t>
            </w:r>
            <w:r w:rsidR="000815CE">
              <w:rPr>
                <w:rFonts w:ascii="Arial" w:hAnsi="Arial" w:cs="Arial"/>
                <w:kern w:val="2"/>
                <w:sz w:val="20"/>
              </w:rPr>
              <w:t>prepaid incentive announcement</w:t>
            </w:r>
            <w:r w:rsidR="00317E3F">
              <w:rPr>
                <w:rFonts w:ascii="Arial" w:hAnsi="Arial" w:cs="Arial"/>
                <w:kern w:val="2"/>
                <w:sz w:val="20"/>
              </w:rPr>
              <w:t>*</w:t>
            </w:r>
          </w:p>
        </w:tc>
        <w:tc>
          <w:tcPr>
            <w:tcW w:w="2055" w:type="dxa"/>
            <w:vAlign w:val="center"/>
          </w:tcPr>
          <w:p w:rsidRPr="00786C98" w:rsidR="007D0D49" w:rsidP="004E2679" w:rsidRDefault="007D0D49" w14:paraId="59807ACE" w14:textId="2ADA14F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July 6, 2020</w:t>
            </w:r>
          </w:p>
        </w:tc>
        <w:tc>
          <w:tcPr>
            <w:tcW w:w="2201" w:type="dxa"/>
            <w:vAlign w:val="center"/>
          </w:tcPr>
          <w:p w:rsidRPr="00786C98" w:rsidR="007D0D49" w:rsidP="004E2679" w:rsidRDefault="007D0D49" w14:paraId="30F40462" w14:textId="1AF78393">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July 22, 2020</w:t>
            </w:r>
          </w:p>
        </w:tc>
      </w:tr>
      <w:tr w:rsidRPr="005448CA" w:rsidR="009126D3" w:rsidTr="003A3644" w14:paraId="46F2B61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A2613A9" w14:textId="600FF2E8">
            <w:pPr>
              <w:spacing w:before="0" w:after="60"/>
              <w:ind w:left="576" w:hanging="360"/>
              <w:rPr>
                <w:rFonts w:ascii="Arial" w:hAnsi="Arial" w:cs="Arial"/>
                <w:kern w:val="2"/>
                <w:sz w:val="20"/>
              </w:rPr>
            </w:pPr>
            <w:r w:rsidRPr="00786C98">
              <w:rPr>
                <w:rFonts w:ascii="Arial" w:hAnsi="Arial" w:cs="Arial"/>
                <w:kern w:val="2"/>
                <w:sz w:val="20"/>
              </w:rPr>
              <w:t xml:space="preserve">Conduct telephone interviews </w:t>
            </w:r>
            <w:r w:rsidR="00317E3F">
              <w:rPr>
                <w:rFonts w:ascii="Arial" w:hAnsi="Arial" w:cs="Arial"/>
                <w:kern w:val="2"/>
                <w:sz w:val="20"/>
              </w:rPr>
              <w:t>*</w:t>
            </w:r>
          </w:p>
        </w:tc>
        <w:tc>
          <w:tcPr>
            <w:tcW w:w="0" w:type="dxa"/>
            <w:vAlign w:val="center"/>
          </w:tcPr>
          <w:p w:rsidRPr="00786C98" w:rsidR="009126D3" w:rsidP="004E2679" w:rsidRDefault="009126D3" w14:paraId="21CD2F96"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July 20, 2020</w:t>
            </w:r>
          </w:p>
        </w:tc>
        <w:tc>
          <w:tcPr>
            <w:tcW w:w="0" w:type="dxa"/>
            <w:vAlign w:val="center"/>
          </w:tcPr>
          <w:p w:rsidRPr="00786C98" w:rsidR="009126D3" w:rsidP="004E2679" w:rsidRDefault="009126D3" w14:paraId="57A74443"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Mar. 19, 2021</w:t>
            </w:r>
          </w:p>
        </w:tc>
      </w:tr>
      <w:tr w:rsidRPr="005448CA" w:rsidR="00A878C6" w:rsidTr="004E2679" w14:paraId="201F77B2"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A878C6" w:rsidP="004E2679" w:rsidRDefault="00076D67" w14:paraId="13E04FCA" w14:textId="5EE689D8">
            <w:pPr>
              <w:spacing w:after="60"/>
              <w:ind w:left="576" w:hanging="360"/>
              <w:rPr>
                <w:rFonts w:ascii="Arial" w:hAnsi="Arial" w:cs="Arial"/>
                <w:kern w:val="2"/>
                <w:sz w:val="20"/>
              </w:rPr>
            </w:pPr>
            <w:r>
              <w:rPr>
                <w:rFonts w:ascii="Arial" w:hAnsi="Arial" w:cs="Arial"/>
                <w:kern w:val="2"/>
                <w:sz w:val="20"/>
              </w:rPr>
              <w:t>T</w:t>
            </w:r>
            <w:r w:rsidR="00A878C6">
              <w:rPr>
                <w:rFonts w:ascii="Arial" w:hAnsi="Arial" w:cs="Arial"/>
                <w:kern w:val="2"/>
                <w:sz w:val="20"/>
              </w:rPr>
              <w:t>exted survey for civic engagement questions among early responders</w:t>
            </w:r>
            <w:r w:rsidR="00317E3F">
              <w:rPr>
                <w:rFonts w:ascii="Arial" w:hAnsi="Arial" w:cs="Arial"/>
                <w:kern w:val="2"/>
                <w:sz w:val="20"/>
              </w:rPr>
              <w:t>*</w:t>
            </w:r>
          </w:p>
        </w:tc>
        <w:tc>
          <w:tcPr>
            <w:tcW w:w="2055" w:type="dxa"/>
            <w:vAlign w:val="center"/>
          </w:tcPr>
          <w:p w:rsidRPr="00786C98" w:rsidR="00A878C6" w:rsidP="004E2679" w:rsidRDefault="00A878C6" w14:paraId="1F61B8D3" w14:textId="097B29A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November 4, 2020</w:t>
            </w:r>
          </w:p>
        </w:tc>
        <w:tc>
          <w:tcPr>
            <w:tcW w:w="2201" w:type="dxa"/>
            <w:vAlign w:val="center"/>
          </w:tcPr>
          <w:p w:rsidRPr="00786C98" w:rsidR="00A878C6" w:rsidP="004E2679" w:rsidRDefault="00A878C6" w14:paraId="02FC3239" w14:textId="1480BAEA">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December 4, 2020</w:t>
            </w:r>
          </w:p>
        </w:tc>
      </w:tr>
      <w:tr w:rsidRPr="005448CA" w:rsidR="007A59C2" w:rsidTr="004E2679" w14:paraId="55547C20"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7A59C2" w:rsidP="004E2679" w:rsidRDefault="007D0D49" w14:paraId="07B61020" w14:textId="4338B456">
            <w:pPr>
              <w:spacing w:after="60"/>
              <w:ind w:left="576" w:hanging="360"/>
              <w:rPr>
                <w:rFonts w:ascii="Arial" w:hAnsi="Arial" w:cs="Arial"/>
                <w:kern w:val="2"/>
                <w:sz w:val="20"/>
              </w:rPr>
            </w:pPr>
            <w:r>
              <w:rPr>
                <w:rFonts w:ascii="Arial" w:hAnsi="Arial" w:cs="Arial"/>
                <w:kern w:val="2"/>
                <w:sz w:val="20"/>
              </w:rPr>
              <w:t>Conduct calibration experiment 2</w:t>
            </w:r>
            <w:r w:rsidR="002B090E">
              <w:rPr>
                <w:rFonts w:ascii="Arial" w:hAnsi="Arial" w:cs="Arial"/>
                <w:kern w:val="2"/>
                <w:sz w:val="20"/>
              </w:rPr>
              <w:t xml:space="preserve"> on nonresponse </w:t>
            </w:r>
            <w:r w:rsidR="00F770EB">
              <w:rPr>
                <w:rFonts w:ascii="Arial" w:hAnsi="Arial" w:cs="Arial"/>
                <w:kern w:val="2"/>
                <w:sz w:val="20"/>
              </w:rPr>
              <w:t xml:space="preserve">conversion </w:t>
            </w:r>
            <w:r w:rsidR="002B090E">
              <w:rPr>
                <w:rFonts w:ascii="Arial" w:hAnsi="Arial" w:cs="Arial"/>
                <w:kern w:val="2"/>
                <w:sz w:val="20"/>
              </w:rPr>
              <w:t>incen</w:t>
            </w:r>
            <w:r w:rsidR="00377739">
              <w:rPr>
                <w:rFonts w:ascii="Arial" w:hAnsi="Arial" w:cs="Arial"/>
                <w:kern w:val="2"/>
                <w:sz w:val="20"/>
              </w:rPr>
              <w:t>tive</w:t>
            </w:r>
            <w:r w:rsidR="00F770EB">
              <w:rPr>
                <w:rFonts w:ascii="Arial" w:hAnsi="Arial" w:cs="Arial"/>
                <w:kern w:val="2"/>
                <w:sz w:val="20"/>
              </w:rPr>
              <w:t>s</w:t>
            </w:r>
            <w:r w:rsidR="00317E3F">
              <w:rPr>
                <w:rFonts w:ascii="Arial" w:hAnsi="Arial" w:cs="Arial"/>
                <w:kern w:val="2"/>
                <w:sz w:val="20"/>
              </w:rPr>
              <w:t>*</w:t>
            </w:r>
          </w:p>
        </w:tc>
        <w:tc>
          <w:tcPr>
            <w:tcW w:w="2055" w:type="dxa"/>
            <w:vAlign w:val="center"/>
          </w:tcPr>
          <w:p w:rsidRPr="00786C98" w:rsidR="007A59C2" w:rsidP="004E2679" w:rsidRDefault="002604EB" w14:paraId="6E9549C7" w14:textId="2B82EFD9">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December </w:t>
            </w:r>
            <w:r w:rsidR="007D0D49">
              <w:rPr>
                <w:rFonts w:ascii="Arial" w:hAnsi="Arial" w:cs="Arial"/>
                <w:sz w:val="20"/>
              </w:rPr>
              <w:t xml:space="preserve"> </w:t>
            </w:r>
            <w:r>
              <w:rPr>
                <w:rFonts w:ascii="Arial" w:hAnsi="Arial" w:cs="Arial"/>
                <w:sz w:val="20"/>
              </w:rPr>
              <w:t>1</w:t>
            </w:r>
            <w:r w:rsidR="007D0D49">
              <w:rPr>
                <w:rFonts w:ascii="Arial" w:hAnsi="Arial" w:cs="Arial"/>
                <w:sz w:val="20"/>
              </w:rPr>
              <w:t>4, 202</w:t>
            </w:r>
            <w:r>
              <w:rPr>
                <w:rFonts w:ascii="Arial" w:hAnsi="Arial" w:cs="Arial"/>
                <w:sz w:val="20"/>
              </w:rPr>
              <w:t>0</w:t>
            </w:r>
          </w:p>
        </w:tc>
        <w:tc>
          <w:tcPr>
            <w:tcW w:w="2201" w:type="dxa"/>
            <w:vAlign w:val="center"/>
          </w:tcPr>
          <w:p w:rsidRPr="00786C98" w:rsidR="007A59C2" w:rsidP="004E2679" w:rsidRDefault="007D0D49" w14:paraId="703C534C" w14:textId="495483A9">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March 19, 2021</w:t>
            </w:r>
          </w:p>
        </w:tc>
      </w:tr>
      <w:tr w:rsidRPr="005448CA" w:rsidR="009126D3" w:rsidTr="003A3644" w14:paraId="690CBA8E"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683FDAC8" w14:textId="77777777">
            <w:pPr>
              <w:spacing w:before="0" w:after="60"/>
              <w:ind w:left="576" w:hanging="360"/>
              <w:rPr>
                <w:rFonts w:ascii="Arial" w:hAnsi="Arial" w:cs="Arial"/>
                <w:kern w:val="2"/>
                <w:sz w:val="20"/>
              </w:rPr>
            </w:pPr>
            <w:r w:rsidRPr="00786C98">
              <w:rPr>
                <w:rFonts w:ascii="Arial" w:hAnsi="Arial" w:cs="Arial"/>
                <w:kern w:val="2"/>
                <w:sz w:val="20"/>
              </w:rPr>
              <w:t>Process data, construct data files</w:t>
            </w:r>
          </w:p>
        </w:tc>
        <w:tc>
          <w:tcPr>
            <w:tcW w:w="0" w:type="dxa"/>
            <w:vAlign w:val="center"/>
          </w:tcPr>
          <w:p w:rsidRPr="00786C98" w:rsidR="009126D3" w:rsidP="004E2679" w:rsidRDefault="009126D3" w14:paraId="74B9095D"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July 20, 2020</w:t>
            </w:r>
          </w:p>
        </w:tc>
        <w:tc>
          <w:tcPr>
            <w:tcW w:w="0" w:type="dxa"/>
            <w:vAlign w:val="center"/>
          </w:tcPr>
          <w:p w:rsidRPr="00786C98" w:rsidR="009126D3" w:rsidP="004E2679" w:rsidRDefault="009126D3" w14:paraId="79A92566"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Sept. 17, 2021</w:t>
            </w:r>
          </w:p>
        </w:tc>
      </w:tr>
      <w:tr w:rsidRPr="005448CA" w:rsidR="009126D3" w:rsidTr="003A3644" w14:paraId="39B89A4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285DC735" w14:textId="77777777">
            <w:pPr>
              <w:keepNext w:val="0"/>
              <w:spacing w:after="100" w:afterAutospacing="1" w:line="180" w:lineRule="atLeast"/>
              <w:ind w:left="576" w:hanging="360"/>
              <w:rPr>
                <w:rFonts w:ascii="Arial" w:hAnsi="Arial" w:cs="Arial"/>
                <w:kern w:val="2"/>
                <w:sz w:val="20"/>
              </w:rPr>
            </w:pPr>
            <w:r w:rsidRPr="00786C98">
              <w:rPr>
                <w:rFonts w:ascii="Arial" w:hAnsi="Arial" w:cs="Arial"/>
                <w:kern w:val="2"/>
                <w:sz w:val="20"/>
              </w:rPr>
              <w:t>Prepare/update reports</w:t>
            </w:r>
          </w:p>
        </w:tc>
        <w:tc>
          <w:tcPr>
            <w:tcW w:w="0" w:type="dxa"/>
            <w:vAlign w:val="center"/>
          </w:tcPr>
          <w:p w:rsidRPr="00786C98" w:rsidR="009126D3" w:rsidP="004E2679" w:rsidRDefault="009126D3" w14:paraId="30B00C21"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Jan. 18, 2021</w:t>
            </w:r>
          </w:p>
        </w:tc>
        <w:tc>
          <w:tcPr>
            <w:tcW w:w="0" w:type="dxa"/>
            <w:vAlign w:val="center"/>
          </w:tcPr>
          <w:p w:rsidRPr="00786C98" w:rsidR="009126D3" w:rsidP="004E2679" w:rsidRDefault="009126D3" w14:paraId="6CCE1997"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Nov. 11, 2022</w:t>
            </w:r>
          </w:p>
        </w:tc>
      </w:tr>
    </w:tbl>
    <w:p w:rsidRPr="003A3644" w:rsidR="002069FF" w:rsidP="003A3644" w:rsidRDefault="002069FF" w14:paraId="0BC6520E" w14:textId="307810F7">
      <w:pPr>
        <w:pStyle w:val="Heading2"/>
        <w:numPr>
          <w:ilvl w:val="0"/>
          <w:numId w:val="0"/>
        </w:numPr>
        <w:spacing w:before="0" w:after="240"/>
        <w:rPr>
          <w:b w:val="0"/>
          <w:bCs w:val="0"/>
          <w:sz w:val="18"/>
          <w:szCs w:val="18"/>
        </w:rPr>
      </w:pPr>
      <w:bookmarkStart w:name="_Toc4166156" w:id="94"/>
      <w:bookmarkEnd w:id="93"/>
      <w:r w:rsidRPr="003A3644">
        <w:rPr>
          <w:b w:val="0"/>
          <w:bCs w:val="0"/>
          <w:sz w:val="18"/>
          <w:szCs w:val="18"/>
        </w:rPr>
        <w:t>*Dates are approximate</w:t>
      </w:r>
      <w:r w:rsidR="006C5FEA">
        <w:rPr>
          <w:b w:val="0"/>
          <w:bCs w:val="0"/>
          <w:sz w:val="18"/>
          <w:szCs w:val="18"/>
        </w:rPr>
        <w:t>; see Part B for further details on timing.</w:t>
      </w:r>
    </w:p>
    <w:p w:rsidRPr="00F12AB8" w:rsidR="00545695" w:rsidP="00CB3C4E" w:rsidRDefault="00545695" w14:paraId="7A02BF19" w14:textId="39E7C6E7">
      <w:pPr>
        <w:pStyle w:val="Heading2"/>
        <w:spacing w:before="240"/>
      </w:pPr>
      <w:r w:rsidRPr="00F12AB8">
        <w:t>Approval to Not Display Expiration Date for OMB Approval</w:t>
      </w:r>
      <w:bookmarkEnd w:id="94"/>
    </w:p>
    <w:p w:rsidRPr="00F12AB8" w:rsidR="00545695" w:rsidP="00F829B8" w:rsidRDefault="00545695" w14:paraId="566A1C37" w14:textId="77777777">
      <w:pPr>
        <w:pStyle w:val="BodyText"/>
      </w:pPr>
      <w:r w:rsidRPr="00F12AB8">
        <w:t xml:space="preserve">The expiration date for OMB approval of the information collection </w:t>
      </w:r>
      <w:r w:rsidRPr="00F12AB8">
        <w:rPr>
          <w:i/>
        </w:rPr>
        <w:t>will be displayed</w:t>
      </w:r>
      <w:r w:rsidRPr="00F12AB8">
        <w:t xml:space="preserve"> on data collection instruments and materials. No special exception is</w:t>
      </w:r>
      <w:r>
        <w:t xml:space="preserve"> being</w:t>
      </w:r>
      <w:r w:rsidRPr="00F12AB8">
        <w:t xml:space="preserve"> requested.</w:t>
      </w:r>
    </w:p>
    <w:p w:rsidRPr="00F12AB8" w:rsidR="00545695" w:rsidP="00545695" w:rsidRDefault="00545695" w14:paraId="3FC946D1" w14:textId="77777777">
      <w:pPr>
        <w:pStyle w:val="Heading2"/>
      </w:pPr>
      <w:bookmarkStart w:name="_Toc4166157" w:id="95"/>
      <w:r w:rsidRPr="00F12AB8">
        <w:t>Exceptions to Certification for Paperwork Reduction Act Submissions</w:t>
      </w:r>
      <w:bookmarkEnd w:id="95"/>
    </w:p>
    <w:p w:rsidR="008B68A4" w:rsidP="008B68A4" w:rsidRDefault="00545695" w14:paraId="27AE9BCA" w14:textId="77777777">
      <w:pPr>
        <w:pStyle w:val="BodyText"/>
      </w:pPr>
      <w:r w:rsidRPr="00F12AB8">
        <w:t xml:space="preserve">There are no exceptions to the certification statement identified in the Certification for Paperwork Reduction </w:t>
      </w:r>
      <w:r>
        <w:t>Act Submissions of OMB Form 83-I</w:t>
      </w:r>
      <w:r w:rsidRPr="00F12AB8">
        <w:t>.</w:t>
      </w:r>
    </w:p>
    <w:sectPr w:rsidR="008B68A4" w:rsidSect="00F84DAB">
      <w:footerReference w:type="first" r:id="rId13"/>
      <w:pgSz w:w="12240" w:h="15840" w:code="1"/>
      <w:pgMar w:top="864" w:right="864" w:bottom="720" w:left="864" w:header="432"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7756F" w14:textId="77777777" w:rsidR="00283B54" w:rsidRDefault="00283B54">
      <w:r>
        <w:separator/>
      </w:r>
    </w:p>
  </w:endnote>
  <w:endnote w:type="continuationSeparator" w:id="0">
    <w:p w14:paraId="3325DB75" w14:textId="77777777" w:rsidR="00283B54" w:rsidRDefault="00283B54">
      <w:r>
        <w:continuationSeparator/>
      </w:r>
    </w:p>
  </w:endnote>
  <w:endnote w:type="continuationNotice" w:id="1">
    <w:p w14:paraId="73FE5DD7" w14:textId="77777777" w:rsidR="00283B54" w:rsidRDefault="00283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053823458"/>
      <w:docPartObj>
        <w:docPartGallery w:val="Page Numbers (Bottom of Page)"/>
        <w:docPartUnique/>
      </w:docPartObj>
    </w:sdtPr>
    <w:sdtEndPr>
      <w:rPr>
        <w:noProof/>
      </w:rPr>
    </w:sdtEndPr>
    <w:sdtContent>
      <w:p w14:paraId="7E407DE1" w14:textId="77777777" w:rsidR="00EC2465" w:rsidRPr="0039194D" w:rsidRDefault="00EC2465" w:rsidP="00EC43B0">
        <w:pPr>
          <w:pStyle w:val="Footer"/>
          <w:rPr>
            <w:rFonts w:ascii="Arial" w:hAnsi="Arial" w:cs="Arial"/>
          </w:rPr>
        </w:pPr>
        <w:r w:rsidRPr="0039194D">
          <w:rPr>
            <w:rFonts w:ascii="Arial" w:hAnsi="Arial" w:cs="Arial"/>
          </w:rPr>
          <w:fldChar w:fldCharType="begin"/>
        </w:r>
        <w:r w:rsidRPr="0039194D">
          <w:rPr>
            <w:rFonts w:ascii="Arial" w:hAnsi="Arial" w:cs="Arial"/>
          </w:rPr>
          <w:instrText xml:space="preserve"> PAGE   \* MERGEFORMAT </w:instrText>
        </w:r>
        <w:r w:rsidRPr="0039194D">
          <w:rPr>
            <w:rFonts w:ascii="Arial" w:hAnsi="Arial" w:cs="Arial"/>
          </w:rPr>
          <w:fldChar w:fldCharType="separate"/>
        </w:r>
        <w:r w:rsidR="00A64DF4">
          <w:rPr>
            <w:rFonts w:ascii="Arial" w:hAnsi="Arial" w:cs="Arial"/>
            <w:noProof/>
          </w:rPr>
          <w:t>ii</w:t>
        </w:r>
        <w:r w:rsidRPr="0039194D">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4E01" w14:textId="77777777" w:rsidR="00EC2465" w:rsidRPr="0039194D" w:rsidRDefault="00EC2465">
    <w:pPr>
      <w:pStyle w:val="Footer"/>
      <w:rPr>
        <w:rFonts w:ascii="Arial" w:hAnsi="Arial" w:cs="Arial"/>
      </w:rPr>
    </w:pPr>
    <w:r w:rsidRPr="0039194D">
      <w:rPr>
        <w:rFonts w:ascii="Arial" w:hAnsi="Arial" w:cs="Arial"/>
      </w:rPr>
      <w:fldChar w:fldCharType="begin"/>
    </w:r>
    <w:r w:rsidRPr="0039194D">
      <w:rPr>
        <w:rFonts w:ascii="Arial" w:hAnsi="Arial" w:cs="Arial"/>
      </w:rPr>
      <w:instrText xml:space="preserve"> PAGE   \* MERGEFORMAT </w:instrText>
    </w:r>
    <w:r w:rsidRPr="0039194D">
      <w:rPr>
        <w:rFonts w:ascii="Arial" w:hAnsi="Arial" w:cs="Arial"/>
      </w:rPr>
      <w:fldChar w:fldCharType="separate"/>
    </w:r>
    <w:r w:rsidR="00A64DF4">
      <w:rPr>
        <w:rFonts w:ascii="Arial" w:hAnsi="Arial" w:cs="Arial"/>
        <w:noProof/>
      </w:rPr>
      <w:t>1</w:t>
    </w:r>
    <w:r w:rsidRPr="0039194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964C" w14:textId="77777777" w:rsidR="00283B54" w:rsidRDefault="00283B54">
      <w:r>
        <w:separator/>
      </w:r>
    </w:p>
  </w:footnote>
  <w:footnote w:type="continuationSeparator" w:id="0">
    <w:p w14:paraId="69969F2A" w14:textId="77777777" w:rsidR="00283B54" w:rsidRDefault="00283B54">
      <w:r>
        <w:continuationSeparator/>
      </w:r>
    </w:p>
  </w:footnote>
  <w:footnote w:type="continuationNotice" w:id="1">
    <w:p w14:paraId="05902898" w14:textId="77777777" w:rsidR="00283B54" w:rsidRDefault="00283B54"/>
  </w:footnote>
  <w:footnote w:id="2">
    <w:p w14:paraId="4AAC9381" w14:textId="31542E09" w:rsidR="00EC2465" w:rsidRDefault="00EC2465">
      <w:pPr>
        <w:pStyle w:val="FootnoteText"/>
      </w:pPr>
      <w:r>
        <w:rPr>
          <w:rStyle w:val="FootnoteReference"/>
        </w:rPr>
        <w:footnoteRef/>
      </w:r>
      <w:r>
        <w:t xml:space="preserve"> NPSAS:16 staff identified key variables across the various data sources to define a minimum set of required student-level data elements necessary to support the analytic objectives of the study. Staff classified sample members for whom data for the key variables were available as study members, the NPSAS:16 unit of analysis. Those lacking the requisite data were considered </w:t>
      </w:r>
      <w:r w:rsidRPr="00722F70">
        <w:rPr>
          <w:i/>
          <w:iCs/>
        </w:rPr>
        <w:t>nonstudy members</w:t>
      </w:r>
      <w:r>
        <w:t>. (Wine, Siegel, &amp; Stollberg, 2018).</w:t>
      </w:r>
    </w:p>
  </w:footnote>
  <w:footnote w:id="3">
    <w:p w14:paraId="7F7FAB61" w14:textId="740E84F9" w:rsidR="00EC2465" w:rsidRDefault="00EC2465" w:rsidP="004A4B98">
      <w:pPr>
        <w:pStyle w:val="FootnoteText"/>
      </w:pPr>
      <w:r>
        <w:rPr>
          <w:rStyle w:val="FootnoteReference"/>
        </w:rPr>
        <w:footnoteRef/>
      </w:r>
      <w:r>
        <w:t xml:space="preserve"> </w:t>
      </w:r>
      <w:r w:rsidRPr="00CB3C4E">
        <w:rPr>
          <w:sz w:val="18"/>
          <w:szCs w:val="18"/>
        </w:rPr>
        <w:t xml:space="preserve">The estimated </w:t>
      </w:r>
      <w:r w:rsidRPr="00FB4427">
        <w:rPr>
          <w:sz w:val="18"/>
          <w:szCs w:val="18"/>
        </w:rPr>
        <w:t>average hourly rate was obtained using the average salary of the B&amp;B</w:t>
      </w:r>
      <w:r>
        <w:rPr>
          <w:sz w:val="18"/>
          <w:szCs w:val="18"/>
        </w:rPr>
        <w:t>:</w:t>
      </w:r>
      <w:r w:rsidRPr="00FB4427">
        <w:rPr>
          <w:sz w:val="18"/>
          <w:szCs w:val="18"/>
        </w:rPr>
        <w:t xml:space="preserve">12 </w:t>
      </w:r>
      <w:r>
        <w:rPr>
          <w:sz w:val="18"/>
          <w:szCs w:val="18"/>
        </w:rPr>
        <w:t xml:space="preserve">cohort </w:t>
      </w:r>
      <w:r w:rsidRPr="00FB4427">
        <w:rPr>
          <w:sz w:val="18"/>
          <w:szCs w:val="18"/>
        </w:rPr>
        <w:t>4 years later (</w:t>
      </w:r>
      <w:r w:rsidRPr="00B90E26">
        <w:rPr>
          <w:sz w:val="18"/>
          <w:szCs w:val="18"/>
        </w:rPr>
        <w:t>Cataldi, E.F., Siegel, P., Shepherd, B., and Cooney, J. (2014). Baccalaureate and Beyond: A First Look at the Employment Experiences and Lives of College Graduates, 4 Years On (B&amp;B:08/12) (NCES 2014-141). National Center for Education Statistics, Institute of Education Sciences, U.S. Department of Education. Washington, DC. Retrieved [date] from http://nces.ed.gov/pubsearch)</w:t>
      </w:r>
      <w:r w:rsidRPr="00FB4427">
        <w:rPr>
          <w:sz w:val="18"/>
          <w:szCs w:val="18"/>
        </w:rPr>
        <w:t>, adjusted for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DF52" w14:textId="77777777" w:rsidR="00EC2465" w:rsidRDefault="00EC2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156F1A0"/>
    <w:lvl w:ilvl="0">
      <w:start w:val="1"/>
      <w:numFmt w:val="bullet"/>
      <w:pStyle w:val="HSLSbullet2ndlevel"/>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2" w15:restartNumberingAfterBreak="0">
    <w:nsid w:val="12690943"/>
    <w:multiLevelType w:val="hybridMultilevel"/>
    <w:tmpl w:val="F5DE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 w15:restartNumberingAfterBreak="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E0363"/>
    <w:multiLevelType w:val="hybridMultilevel"/>
    <w:tmpl w:val="5E5086F6"/>
    <w:lvl w:ilvl="0" w:tplc="6638EC72">
      <w:start w:val="1"/>
      <w:numFmt w:val="bullet"/>
      <w:lvlText w:val="-"/>
      <w:lvlJc w:val="left"/>
      <w:pPr>
        <w:ind w:left="1440" w:hanging="360"/>
      </w:pPr>
      <w:rPr>
        <w:rFonts w:ascii="Garamond" w:eastAsia="Times New Roman"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B330D57"/>
    <w:multiLevelType w:val="multilevel"/>
    <w:tmpl w:val="E0B073E8"/>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440"/>
        </w:tabs>
        <w:ind w:left="115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11" w15:restartNumberingAfterBreak="0">
    <w:nsid w:val="6BED3EB7"/>
    <w:multiLevelType w:val="hybridMultilevel"/>
    <w:tmpl w:val="7DE6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B2F01"/>
    <w:multiLevelType w:val="hybridMultilevel"/>
    <w:tmpl w:val="BD74BA96"/>
    <w:lvl w:ilvl="0" w:tplc="83CEE470">
      <w:start w:val="1"/>
      <w:numFmt w:val="decimal"/>
      <w:lvlText w:val="%1."/>
      <w:lvlJc w:val="left"/>
      <w:pPr>
        <w:tabs>
          <w:tab w:val="num" w:pos="1440"/>
        </w:tabs>
        <w:ind w:left="1440" w:hanging="360"/>
      </w:pPr>
      <w:rPr>
        <w:rFonts w:hint="default"/>
        <w:i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0D73D49"/>
    <w:multiLevelType w:val="hybridMultilevel"/>
    <w:tmpl w:val="9606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F3AE9"/>
    <w:multiLevelType w:val="hybridMultilevel"/>
    <w:tmpl w:val="BCD83E3C"/>
    <w:lvl w:ilvl="0" w:tplc="3006E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6D3A32"/>
    <w:multiLevelType w:val="hybridMultilevel"/>
    <w:tmpl w:val="F6E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300B4"/>
    <w:multiLevelType w:val="hybridMultilevel"/>
    <w:tmpl w:val="BB2AB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0"/>
  </w:num>
  <w:num w:numId="5">
    <w:abstractNumId w:val="5"/>
  </w:num>
  <w:num w:numId="6">
    <w:abstractNumId w:val="8"/>
  </w:num>
  <w:num w:numId="7">
    <w:abstractNumId w:val="4"/>
  </w:num>
  <w:num w:numId="8">
    <w:abstractNumId w:val="0"/>
  </w:num>
  <w:num w:numId="9">
    <w:abstractNumId w:val="14"/>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3"/>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3"/>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2700"/>
    <w:rsid w:val="00004CD3"/>
    <w:rsid w:val="0000562B"/>
    <w:rsid w:val="000056D7"/>
    <w:rsid w:val="000068C9"/>
    <w:rsid w:val="00006DD2"/>
    <w:rsid w:val="00006ECC"/>
    <w:rsid w:val="000071C1"/>
    <w:rsid w:val="0001207D"/>
    <w:rsid w:val="00013076"/>
    <w:rsid w:val="000135CF"/>
    <w:rsid w:val="000137EF"/>
    <w:rsid w:val="00013C7D"/>
    <w:rsid w:val="00014705"/>
    <w:rsid w:val="00014D25"/>
    <w:rsid w:val="00014E58"/>
    <w:rsid w:val="00015A66"/>
    <w:rsid w:val="00015CD5"/>
    <w:rsid w:val="00015FF6"/>
    <w:rsid w:val="00016217"/>
    <w:rsid w:val="000164D7"/>
    <w:rsid w:val="000168BF"/>
    <w:rsid w:val="00021831"/>
    <w:rsid w:val="00021E4C"/>
    <w:rsid w:val="00022865"/>
    <w:rsid w:val="000231EE"/>
    <w:rsid w:val="00025BDF"/>
    <w:rsid w:val="00027461"/>
    <w:rsid w:val="000278B0"/>
    <w:rsid w:val="0003250A"/>
    <w:rsid w:val="0003260E"/>
    <w:rsid w:val="000333DA"/>
    <w:rsid w:val="00034B40"/>
    <w:rsid w:val="00036511"/>
    <w:rsid w:val="00036A43"/>
    <w:rsid w:val="00036B87"/>
    <w:rsid w:val="00037D52"/>
    <w:rsid w:val="00037DD3"/>
    <w:rsid w:val="00037F2C"/>
    <w:rsid w:val="000401B3"/>
    <w:rsid w:val="00040851"/>
    <w:rsid w:val="000411CC"/>
    <w:rsid w:val="00041240"/>
    <w:rsid w:val="00044167"/>
    <w:rsid w:val="00044904"/>
    <w:rsid w:val="00044B51"/>
    <w:rsid w:val="00046A7C"/>
    <w:rsid w:val="00046D25"/>
    <w:rsid w:val="00046FE1"/>
    <w:rsid w:val="00047958"/>
    <w:rsid w:val="000504A4"/>
    <w:rsid w:val="00051368"/>
    <w:rsid w:val="00051A47"/>
    <w:rsid w:val="0005221B"/>
    <w:rsid w:val="00053C21"/>
    <w:rsid w:val="0005436E"/>
    <w:rsid w:val="00054868"/>
    <w:rsid w:val="00054E68"/>
    <w:rsid w:val="0005560F"/>
    <w:rsid w:val="000557CD"/>
    <w:rsid w:val="0005697B"/>
    <w:rsid w:val="00060503"/>
    <w:rsid w:val="00060898"/>
    <w:rsid w:val="000613E6"/>
    <w:rsid w:val="00061737"/>
    <w:rsid w:val="00062DC3"/>
    <w:rsid w:val="00062EF6"/>
    <w:rsid w:val="000644F2"/>
    <w:rsid w:val="000646A6"/>
    <w:rsid w:val="00065490"/>
    <w:rsid w:val="000668B2"/>
    <w:rsid w:val="00066DB4"/>
    <w:rsid w:val="00066E0A"/>
    <w:rsid w:val="000672D4"/>
    <w:rsid w:val="000675AA"/>
    <w:rsid w:val="0007065D"/>
    <w:rsid w:val="00070BF7"/>
    <w:rsid w:val="00072666"/>
    <w:rsid w:val="00072AFB"/>
    <w:rsid w:val="00072D1A"/>
    <w:rsid w:val="00072E26"/>
    <w:rsid w:val="00073C6B"/>
    <w:rsid w:val="00076D67"/>
    <w:rsid w:val="00077314"/>
    <w:rsid w:val="000775AB"/>
    <w:rsid w:val="0007780A"/>
    <w:rsid w:val="000803F9"/>
    <w:rsid w:val="00080B23"/>
    <w:rsid w:val="00080F70"/>
    <w:rsid w:val="000815CE"/>
    <w:rsid w:val="000819BD"/>
    <w:rsid w:val="000821A2"/>
    <w:rsid w:val="0008295E"/>
    <w:rsid w:val="00082C42"/>
    <w:rsid w:val="000843C8"/>
    <w:rsid w:val="000844A0"/>
    <w:rsid w:val="00084D1C"/>
    <w:rsid w:val="00085AD0"/>
    <w:rsid w:val="0008668A"/>
    <w:rsid w:val="0008713F"/>
    <w:rsid w:val="0009020F"/>
    <w:rsid w:val="000907DE"/>
    <w:rsid w:val="00091671"/>
    <w:rsid w:val="00092AA2"/>
    <w:rsid w:val="00092F8F"/>
    <w:rsid w:val="000936A1"/>
    <w:rsid w:val="00093971"/>
    <w:rsid w:val="00093F25"/>
    <w:rsid w:val="000A0233"/>
    <w:rsid w:val="000A0F71"/>
    <w:rsid w:val="000A15C7"/>
    <w:rsid w:val="000A250C"/>
    <w:rsid w:val="000A2F88"/>
    <w:rsid w:val="000A3901"/>
    <w:rsid w:val="000A524F"/>
    <w:rsid w:val="000A56F8"/>
    <w:rsid w:val="000A5792"/>
    <w:rsid w:val="000A5CE0"/>
    <w:rsid w:val="000A73B3"/>
    <w:rsid w:val="000B03CB"/>
    <w:rsid w:val="000B505B"/>
    <w:rsid w:val="000B50A2"/>
    <w:rsid w:val="000B5864"/>
    <w:rsid w:val="000B6275"/>
    <w:rsid w:val="000B64BD"/>
    <w:rsid w:val="000B677C"/>
    <w:rsid w:val="000B6E64"/>
    <w:rsid w:val="000B6F27"/>
    <w:rsid w:val="000B7888"/>
    <w:rsid w:val="000B7AC2"/>
    <w:rsid w:val="000C0281"/>
    <w:rsid w:val="000C1256"/>
    <w:rsid w:val="000C128C"/>
    <w:rsid w:val="000C3189"/>
    <w:rsid w:val="000C341B"/>
    <w:rsid w:val="000C407F"/>
    <w:rsid w:val="000C464A"/>
    <w:rsid w:val="000C477F"/>
    <w:rsid w:val="000C63EA"/>
    <w:rsid w:val="000C671E"/>
    <w:rsid w:val="000C68F5"/>
    <w:rsid w:val="000D005E"/>
    <w:rsid w:val="000D0D78"/>
    <w:rsid w:val="000D23C2"/>
    <w:rsid w:val="000D2C1C"/>
    <w:rsid w:val="000D3897"/>
    <w:rsid w:val="000D432B"/>
    <w:rsid w:val="000D4786"/>
    <w:rsid w:val="000D64C4"/>
    <w:rsid w:val="000D69D6"/>
    <w:rsid w:val="000E12C7"/>
    <w:rsid w:val="000E1360"/>
    <w:rsid w:val="000E1615"/>
    <w:rsid w:val="000E32AA"/>
    <w:rsid w:val="000E5DAD"/>
    <w:rsid w:val="000E74A5"/>
    <w:rsid w:val="000E7586"/>
    <w:rsid w:val="000E78DA"/>
    <w:rsid w:val="000F0EC0"/>
    <w:rsid w:val="000F1010"/>
    <w:rsid w:val="000F14A9"/>
    <w:rsid w:val="000F1593"/>
    <w:rsid w:val="000F162E"/>
    <w:rsid w:val="000F2CAB"/>
    <w:rsid w:val="000F38FB"/>
    <w:rsid w:val="000F3CA1"/>
    <w:rsid w:val="000F7F52"/>
    <w:rsid w:val="0010048D"/>
    <w:rsid w:val="00100F59"/>
    <w:rsid w:val="00101885"/>
    <w:rsid w:val="00103FC4"/>
    <w:rsid w:val="001044BD"/>
    <w:rsid w:val="00104B30"/>
    <w:rsid w:val="001066B6"/>
    <w:rsid w:val="001074CE"/>
    <w:rsid w:val="001079B0"/>
    <w:rsid w:val="00110CFF"/>
    <w:rsid w:val="001114E0"/>
    <w:rsid w:val="00111E00"/>
    <w:rsid w:val="00112698"/>
    <w:rsid w:val="00112EBD"/>
    <w:rsid w:val="001138F4"/>
    <w:rsid w:val="001144A0"/>
    <w:rsid w:val="00114BBE"/>
    <w:rsid w:val="00115048"/>
    <w:rsid w:val="00115438"/>
    <w:rsid w:val="001167A0"/>
    <w:rsid w:val="001168C4"/>
    <w:rsid w:val="00116E0E"/>
    <w:rsid w:val="00117D29"/>
    <w:rsid w:val="0012108A"/>
    <w:rsid w:val="00121B48"/>
    <w:rsid w:val="00122FC2"/>
    <w:rsid w:val="00125A27"/>
    <w:rsid w:val="001267C2"/>
    <w:rsid w:val="00126B64"/>
    <w:rsid w:val="001271E6"/>
    <w:rsid w:val="00127BF5"/>
    <w:rsid w:val="0013217C"/>
    <w:rsid w:val="00132CB2"/>
    <w:rsid w:val="00134EBF"/>
    <w:rsid w:val="00135CDC"/>
    <w:rsid w:val="00137344"/>
    <w:rsid w:val="00140C29"/>
    <w:rsid w:val="00140DC5"/>
    <w:rsid w:val="001412E7"/>
    <w:rsid w:val="00142A4B"/>
    <w:rsid w:val="00142E11"/>
    <w:rsid w:val="001431A7"/>
    <w:rsid w:val="00143C1C"/>
    <w:rsid w:val="00145513"/>
    <w:rsid w:val="00145B9D"/>
    <w:rsid w:val="00145CA9"/>
    <w:rsid w:val="0014606E"/>
    <w:rsid w:val="0014645F"/>
    <w:rsid w:val="00146AB4"/>
    <w:rsid w:val="00147166"/>
    <w:rsid w:val="001513EC"/>
    <w:rsid w:val="00151F5C"/>
    <w:rsid w:val="00152AD3"/>
    <w:rsid w:val="00152FDD"/>
    <w:rsid w:val="00153442"/>
    <w:rsid w:val="001535E2"/>
    <w:rsid w:val="00153767"/>
    <w:rsid w:val="00153776"/>
    <w:rsid w:val="00153802"/>
    <w:rsid w:val="00155782"/>
    <w:rsid w:val="00155890"/>
    <w:rsid w:val="001559BB"/>
    <w:rsid w:val="00156286"/>
    <w:rsid w:val="001565B4"/>
    <w:rsid w:val="00156AD6"/>
    <w:rsid w:val="001573B4"/>
    <w:rsid w:val="0015793E"/>
    <w:rsid w:val="00157E13"/>
    <w:rsid w:val="00160371"/>
    <w:rsid w:val="00161407"/>
    <w:rsid w:val="001622AC"/>
    <w:rsid w:val="001623AA"/>
    <w:rsid w:val="001625B4"/>
    <w:rsid w:val="001646B0"/>
    <w:rsid w:val="001656CB"/>
    <w:rsid w:val="00166D14"/>
    <w:rsid w:val="00170C5B"/>
    <w:rsid w:val="00171A91"/>
    <w:rsid w:val="00173514"/>
    <w:rsid w:val="001742E9"/>
    <w:rsid w:val="00174603"/>
    <w:rsid w:val="00175323"/>
    <w:rsid w:val="0017533B"/>
    <w:rsid w:val="0017561E"/>
    <w:rsid w:val="0017649E"/>
    <w:rsid w:val="00176538"/>
    <w:rsid w:val="001766E1"/>
    <w:rsid w:val="00176A41"/>
    <w:rsid w:val="001775C0"/>
    <w:rsid w:val="00177C15"/>
    <w:rsid w:val="00177F97"/>
    <w:rsid w:val="0018048C"/>
    <w:rsid w:val="00180724"/>
    <w:rsid w:val="00180DBC"/>
    <w:rsid w:val="00181EEA"/>
    <w:rsid w:val="00183736"/>
    <w:rsid w:val="00184CFD"/>
    <w:rsid w:val="00184EAB"/>
    <w:rsid w:val="001850A1"/>
    <w:rsid w:val="00185E2B"/>
    <w:rsid w:val="00187FAD"/>
    <w:rsid w:val="00187FDD"/>
    <w:rsid w:val="001904CA"/>
    <w:rsid w:val="001924FF"/>
    <w:rsid w:val="00193DCC"/>
    <w:rsid w:val="00193DD9"/>
    <w:rsid w:val="00195334"/>
    <w:rsid w:val="00195FE1"/>
    <w:rsid w:val="00196608"/>
    <w:rsid w:val="00196C02"/>
    <w:rsid w:val="00197A30"/>
    <w:rsid w:val="00197B8E"/>
    <w:rsid w:val="00197CB9"/>
    <w:rsid w:val="001A000F"/>
    <w:rsid w:val="001A01D2"/>
    <w:rsid w:val="001A054D"/>
    <w:rsid w:val="001A1405"/>
    <w:rsid w:val="001A3332"/>
    <w:rsid w:val="001A3511"/>
    <w:rsid w:val="001A42B3"/>
    <w:rsid w:val="001A6144"/>
    <w:rsid w:val="001A6277"/>
    <w:rsid w:val="001A65A2"/>
    <w:rsid w:val="001A6C33"/>
    <w:rsid w:val="001A6F28"/>
    <w:rsid w:val="001A736E"/>
    <w:rsid w:val="001A74ED"/>
    <w:rsid w:val="001A7A27"/>
    <w:rsid w:val="001B1986"/>
    <w:rsid w:val="001B2C31"/>
    <w:rsid w:val="001B337C"/>
    <w:rsid w:val="001B42B9"/>
    <w:rsid w:val="001B4BAF"/>
    <w:rsid w:val="001B5343"/>
    <w:rsid w:val="001B5431"/>
    <w:rsid w:val="001B5A56"/>
    <w:rsid w:val="001B611A"/>
    <w:rsid w:val="001B6EF5"/>
    <w:rsid w:val="001B74D0"/>
    <w:rsid w:val="001B787E"/>
    <w:rsid w:val="001B792F"/>
    <w:rsid w:val="001C14FE"/>
    <w:rsid w:val="001C1F96"/>
    <w:rsid w:val="001C3516"/>
    <w:rsid w:val="001C3BFB"/>
    <w:rsid w:val="001C3C0F"/>
    <w:rsid w:val="001C4CDA"/>
    <w:rsid w:val="001C5C35"/>
    <w:rsid w:val="001C6283"/>
    <w:rsid w:val="001C6E8A"/>
    <w:rsid w:val="001C7770"/>
    <w:rsid w:val="001C7BE3"/>
    <w:rsid w:val="001D0669"/>
    <w:rsid w:val="001D0838"/>
    <w:rsid w:val="001D0896"/>
    <w:rsid w:val="001D168D"/>
    <w:rsid w:val="001D326F"/>
    <w:rsid w:val="001D3DC6"/>
    <w:rsid w:val="001D3E54"/>
    <w:rsid w:val="001D4486"/>
    <w:rsid w:val="001D4B0E"/>
    <w:rsid w:val="001D6928"/>
    <w:rsid w:val="001D6CFC"/>
    <w:rsid w:val="001D70EA"/>
    <w:rsid w:val="001D78F2"/>
    <w:rsid w:val="001D7A8B"/>
    <w:rsid w:val="001D7F5D"/>
    <w:rsid w:val="001D7F88"/>
    <w:rsid w:val="001E0B3D"/>
    <w:rsid w:val="001E1754"/>
    <w:rsid w:val="001E2167"/>
    <w:rsid w:val="001E2639"/>
    <w:rsid w:val="001E35E4"/>
    <w:rsid w:val="001E39A7"/>
    <w:rsid w:val="001E3CCA"/>
    <w:rsid w:val="001E4A80"/>
    <w:rsid w:val="001E520C"/>
    <w:rsid w:val="001E576C"/>
    <w:rsid w:val="001E689C"/>
    <w:rsid w:val="001E7A49"/>
    <w:rsid w:val="001F196C"/>
    <w:rsid w:val="001F277F"/>
    <w:rsid w:val="001F4877"/>
    <w:rsid w:val="001F4CF6"/>
    <w:rsid w:val="001F4E16"/>
    <w:rsid w:val="001F51C6"/>
    <w:rsid w:val="001F5506"/>
    <w:rsid w:val="001F624A"/>
    <w:rsid w:val="00200BCB"/>
    <w:rsid w:val="002012F3"/>
    <w:rsid w:val="00201C31"/>
    <w:rsid w:val="00201EEE"/>
    <w:rsid w:val="00202AC1"/>
    <w:rsid w:val="0020455C"/>
    <w:rsid w:val="002045D9"/>
    <w:rsid w:val="002060D7"/>
    <w:rsid w:val="002069FF"/>
    <w:rsid w:val="00206DB2"/>
    <w:rsid w:val="00207311"/>
    <w:rsid w:val="002079FE"/>
    <w:rsid w:val="0021087B"/>
    <w:rsid w:val="00211152"/>
    <w:rsid w:val="00212A25"/>
    <w:rsid w:val="002136DD"/>
    <w:rsid w:val="00213858"/>
    <w:rsid w:val="00214B46"/>
    <w:rsid w:val="00214BB6"/>
    <w:rsid w:val="00214F7E"/>
    <w:rsid w:val="00221DEF"/>
    <w:rsid w:val="00223EBC"/>
    <w:rsid w:val="002241E3"/>
    <w:rsid w:val="00224710"/>
    <w:rsid w:val="002247B2"/>
    <w:rsid w:val="00224EF7"/>
    <w:rsid w:val="00226B82"/>
    <w:rsid w:val="0023163A"/>
    <w:rsid w:val="002320FF"/>
    <w:rsid w:val="00232D74"/>
    <w:rsid w:val="00233A63"/>
    <w:rsid w:val="00233E03"/>
    <w:rsid w:val="002342D4"/>
    <w:rsid w:val="002346ED"/>
    <w:rsid w:val="00235AFA"/>
    <w:rsid w:val="0023649F"/>
    <w:rsid w:val="0024066B"/>
    <w:rsid w:val="00241C76"/>
    <w:rsid w:val="00242FA4"/>
    <w:rsid w:val="00243716"/>
    <w:rsid w:val="002442A7"/>
    <w:rsid w:val="00244446"/>
    <w:rsid w:val="0024459B"/>
    <w:rsid w:val="00245317"/>
    <w:rsid w:val="00246715"/>
    <w:rsid w:val="00247B10"/>
    <w:rsid w:val="00251C29"/>
    <w:rsid w:val="00251D8E"/>
    <w:rsid w:val="002524AA"/>
    <w:rsid w:val="00252A45"/>
    <w:rsid w:val="00253653"/>
    <w:rsid w:val="00254AEE"/>
    <w:rsid w:val="00254CED"/>
    <w:rsid w:val="00255253"/>
    <w:rsid w:val="0025534B"/>
    <w:rsid w:val="00255A4B"/>
    <w:rsid w:val="002604EB"/>
    <w:rsid w:val="00261E20"/>
    <w:rsid w:val="002627E2"/>
    <w:rsid w:val="002628C5"/>
    <w:rsid w:val="00262A02"/>
    <w:rsid w:val="00262AD7"/>
    <w:rsid w:val="002630E7"/>
    <w:rsid w:val="00263D6A"/>
    <w:rsid w:val="00264DFF"/>
    <w:rsid w:val="00264FFA"/>
    <w:rsid w:val="00265D69"/>
    <w:rsid w:val="00265E39"/>
    <w:rsid w:val="002667ED"/>
    <w:rsid w:val="00266B75"/>
    <w:rsid w:val="00266BF4"/>
    <w:rsid w:val="0026703F"/>
    <w:rsid w:val="00267DEE"/>
    <w:rsid w:val="0027047D"/>
    <w:rsid w:val="00271F23"/>
    <w:rsid w:val="00272302"/>
    <w:rsid w:val="00272C43"/>
    <w:rsid w:val="002756C3"/>
    <w:rsid w:val="002758DC"/>
    <w:rsid w:val="00275919"/>
    <w:rsid w:val="002764D4"/>
    <w:rsid w:val="00276D3A"/>
    <w:rsid w:val="00277039"/>
    <w:rsid w:val="00280124"/>
    <w:rsid w:val="002805B3"/>
    <w:rsid w:val="00282514"/>
    <w:rsid w:val="002834E4"/>
    <w:rsid w:val="00283B46"/>
    <w:rsid w:val="00283B54"/>
    <w:rsid w:val="0028476A"/>
    <w:rsid w:val="00284A36"/>
    <w:rsid w:val="0028522A"/>
    <w:rsid w:val="00286C3F"/>
    <w:rsid w:val="002876BA"/>
    <w:rsid w:val="00290212"/>
    <w:rsid w:val="0029035C"/>
    <w:rsid w:val="00290396"/>
    <w:rsid w:val="00290FA2"/>
    <w:rsid w:val="002918A8"/>
    <w:rsid w:val="002919C1"/>
    <w:rsid w:val="00292162"/>
    <w:rsid w:val="0029229C"/>
    <w:rsid w:val="002936F5"/>
    <w:rsid w:val="002937C2"/>
    <w:rsid w:val="002963CF"/>
    <w:rsid w:val="00296B80"/>
    <w:rsid w:val="00296F54"/>
    <w:rsid w:val="00297E36"/>
    <w:rsid w:val="002A29DE"/>
    <w:rsid w:val="002A2B44"/>
    <w:rsid w:val="002A6C43"/>
    <w:rsid w:val="002B0272"/>
    <w:rsid w:val="002B090E"/>
    <w:rsid w:val="002B0F88"/>
    <w:rsid w:val="002B2827"/>
    <w:rsid w:val="002B377D"/>
    <w:rsid w:val="002B543D"/>
    <w:rsid w:val="002B5DF4"/>
    <w:rsid w:val="002B6121"/>
    <w:rsid w:val="002B6D11"/>
    <w:rsid w:val="002B795B"/>
    <w:rsid w:val="002C0158"/>
    <w:rsid w:val="002C0A0F"/>
    <w:rsid w:val="002C1F7E"/>
    <w:rsid w:val="002C2033"/>
    <w:rsid w:val="002C20A7"/>
    <w:rsid w:val="002C3915"/>
    <w:rsid w:val="002C4962"/>
    <w:rsid w:val="002C4CA0"/>
    <w:rsid w:val="002C5C8A"/>
    <w:rsid w:val="002C622B"/>
    <w:rsid w:val="002C7FD8"/>
    <w:rsid w:val="002D085C"/>
    <w:rsid w:val="002D09D2"/>
    <w:rsid w:val="002D2120"/>
    <w:rsid w:val="002D227B"/>
    <w:rsid w:val="002D282A"/>
    <w:rsid w:val="002D32D1"/>
    <w:rsid w:val="002D3439"/>
    <w:rsid w:val="002D35CE"/>
    <w:rsid w:val="002D4BD6"/>
    <w:rsid w:val="002D4C3B"/>
    <w:rsid w:val="002D5D3B"/>
    <w:rsid w:val="002D7688"/>
    <w:rsid w:val="002D7E3C"/>
    <w:rsid w:val="002E0200"/>
    <w:rsid w:val="002E09F0"/>
    <w:rsid w:val="002E164E"/>
    <w:rsid w:val="002E2D50"/>
    <w:rsid w:val="002E2FC3"/>
    <w:rsid w:val="002E3E83"/>
    <w:rsid w:val="002E4038"/>
    <w:rsid w:val="002E53AC"/>
    <w:rsid w:val="002E571B"/>
    <w:rsid w:val="002E5889"/>
    <w:rsid w:val="002E6461"/>
    <w:rsid w:val="002E65D3"/>
    <w:rsid w:val="002E6B7F"/>
    <w:rsid w:val="002E73EB"/>
    <w:rsid w:val="002E7552"/>
    <w:rsid w:val="002F001D"/>
    <w:rsid w:val="002F0D15"/>
    <w:rsid w:val="002F1CBF"/>
    <w:rsid w:val="002F341E"/>
    <w:rsid w:val="002F3813"/>
    <w:rsid w:val="002F3828"/>
    <w:rsid w:val="002F3DCD"/>
    <w:rsid w:val="002F46F4"/>
    <w:rsid w:val="002F4729"/>
    <w:rsid w:val="002F592C"/>
    <w:rsid w:val="002F600C"/>
    <w:rsid w:val="002F6A0B"/>
    <w:rsid w:val="002F6E82"/>
    <w:rsid w:val="00303A2C"/>
    <w:rsid w:val="00303C33"/>
    <w:rsid w:val="0030412C"/>
    <w:rsid w:val="0030432F"/>
    <w:rsid w:val="00305121"/>
    <w:rsid w:val="00305675"/>
    <w:rsid w:val="003064BB"/>
    <w:rsid w:val="0030670D"/>
    <w:rsid w:val="00307021"/>
    <w:rsid w:val="00307342"/>
    <w:rsid w:val="00311DC1"/>
    <w:rsid w:val="0031253A"/>
    <w:rsid w:val="00312737"/>
    <w:rsid w:val="003129AB"/>
    <w:rsid w:val="003130C7"/>
    <w:rsid w:val="00313C5E"/>
    <w:rsid w:val="0031465E"/>
    <w:rsid w:val="003150F2"/>
    <w:rsid w:val="00315729"/>
    <w:rsid w:val="00315BDB"/>
    <w:rsid w:val="003176BC"/>
    <w:rsid w:val="00317A7B"/>
    <w:rsid w:val="00317D07"/>
    <w:rsid w:val="00317E3F"/>
    <w:rsid w:val="003200EE"/>
    <w:rsid w:val="003204B2"/>
    <w:rsid w:val="0032051B"/>
    <w:rsid w:val="00320AA8"/>
    <w:rsid w:val="003212F5"/>
    <w:rsid w:val="003218E2"/>
    <w:rsid w:val="00321E4F"/>
    <w:rsid w:val="00322185"/>
    <w:rsid w:val="0032258C"/>
    <w:rsid w:val="00323212"/>
    <w:rsid w:val="00323A50"/>
    <w:rsid w:val="003247F6"/>
    <w:rsid w:val="0032544F"/>
    <w:rsid w:val="00325AE6"/>
    <w:rsid w:val="00326640"/>
    <w:rsid w:val="00327717"/>
    <w:rsid w:val="003301DA"/>
    <w:rsid w:val="003313E2"/>
    <w:rsid w:val="003327EC"/>
    <w:rsid w:val="00332C07"/>
    <w:rsid w:val="00333448"/>
    <w:rsid w:val="003341DE"/>
    <w:rsid w:val="0033426E"/>
    <w:rsid w:val="00334BA3"/>
    <w:rsid w:val="00335DA5"/>
    <w:rsid w:val="003371F3"/>
    <w:rsid w:val="00337B17"/>
    <w:rsid w:val="00337CEA"/>
    <w:rsid w:val="00340D19"/>
    <w:rsid w:val="00341B34"/>
    <w:rsid w:val="00342CBB"/>
    <w:rsid w:val="00342DB3"/>
    <w:rsid w:val="00343C7B"/>
    <w:rsid w:val="003440FE"/>
    <w:rsid w:val="00344DF7"/>
    <w:rsid w:val="00345125"/>
    <w:rsid w:val="00346809"/>
    <w:rsid w:val="0034716D"/>
    <w:rsid w:val="0034717E"/>
    <w:rsid w:val="0035340C"/>
    <w:rsid w:val="00353DA4"/>
    <w:rsid w:val="00354128"/>
    <w:rsid w:val="003564DA"/>
    <w:rsid w:val="00356870"/>
    <w:rsid w:val="00356A6A"/>
    <w:rsid w:val="003575C3"/>
    <w:rsid w:val="0036080C"/>
    <w:rsid w:val="00361487"/>
    <w:rsid w:val="00362906"/>
    <w:rsid w:val="00362EAD"/>
    <w:rsid w:val="00363BC6"/>
    <w:rsid w:val="00365502"/>
    <w:rsid w:val="00366450"/>
    <w:rsid w:val="00366A32"/>
    <w:rsid w:val="00366B56"/>
    <w:rsid w:val="003673A2"/>
    <w:rsid w:val="0036792C"/>
    <w:rsid w:val="00370E12"/>
    <w:rsid w:val="003712B0"/>
    <w:rsid w:val="003721E4"/>
    <w:rsid w:val="00372576"/>
    <w:rsid w:val="003741A3"/>
    <w:rsid w:val="003762C5"/>
    <w:rsid w:val="003767DE"/>
    <w:rsid w:val="00376C3B"/>
    <w:rsid w:val="0037768A"/>
    <w:rsid w:val="00377739"/>
    <w:rsid w:val="0038211A"/>
    <w:rsid w:val="0038389F"/>
    <w:rsid w:val="00383B17"/>
    <w:rsid w:val="00384964"/>
    <w:rsid w:val="00385D7C"/>
    <w:rsid w:val="00385F2F"/>
    <w:rsid w:val="00386221"/>
    <w:rsid w:val="00386B82"/>
    <w:rsid w:val="00387262"/>
    <w:rsid w:val="00387546"/>
    <w:rsid w:val="0039194D"/>
    <w:rsid w:val="003924DC"/>
    <w:rsid w:val="00392C20"/>
    <w:rsid w:val="00393859"/>
    <w:rsid w:val="0039385A"/>
    <w:rsid w:val="00394C8C"/>
    <w:rsid w:val="0039579D"/>
    <w:rsid w:val="00395F0D"/>
    <w:rsid w:val="00396375"/>
    <w:rsid w:val="00396F06"/>
    <w:rsid w:val="0039795C"/>
    <w:rsid w:val="003A0A95"/>
    <w:rsid w:val="003A0F8E"/>
    <w:rsid w:val="003A24EE"/>
    <w:rsid w:val="003A35E7"/>
    <w:rsid w:val="003A3644"/>
    <w:rsid w:val="003A50DF"/>
    <w:rsid w:val="003A53A5"/>
    <w:rsid w:val="003A6093"/>
    <w:rsid w:val="003A7CEC"/>
    <w:rsid w:val="003B0207"/>
    <w:rsid w:val="003B0C51"/>
    <w:rsid w:val="003B1B8C"/>
    <w:rsid w:val="003B1D5C"/>
    <w:rsid w:val="003B429C"/>
    <w:rsid w:val="003B4512"/>
    <w:rsid w:val="003B459D"/>
    <w:rsid w:val="003B4C17"/>
    <w:rsid w:val="003B611B"/>
    <w:rsid w:val="003B794A"/>
    <w:rsid w:val="003B7AAC"/>
    <w:rsid w:val="003C0FCB"/>
    <w:rsid w:val="003C1400"/>
    <w:rsid w:val="003C42F0"/>
    <w:rsid w:val="003C499F"/>
    <w:rsid w:val="003C61A2"/>
    <w:rsid w:val="003C643C"/>
    <w:rsid w:val="003C6D2B"/>
    <w:rsid w:val="003C7C54"/>
    <w:rsid w:val="003D0996"/>
    <w:rsid w:val="003D0A0E"/>
    <w:rsid w:val="003D1279"/>
    <w:rsid w:val="003D1722"/>
    <w:rsid w:val="003D1801"/>
    <w:rsid w:val="003D2D58"/>
    <w:rsid w:val="003D2D62"/>
    <w:rsid w:val="003D3026"/>
    <w:rsid w:val="003D35D4"/>
    <w:rsid w:val="003D38BF"/>
    <w:rsid w:val="003D3B20"/>
    <w:rsid w:val="003D3EEA"/>
    <w:rsid w:val="003D4CAB"/>
    <w:rsid w:val="003D6BDB"/>
    <w:rsid w:val="003D6D30"/>
    <w:rsid w:val="003D6EFA"/>
    <w:rsid w:val="003D7322"/>
    <w:rsid w:val="003D7955"/>
    <w:rsid w:val="003E068C"/>
    <w:rsid w:val="003E3004"/>
    <w:rsid w:val="003E3659"/>
    <w:rsid w:val="003E4013"/>
    <w:rsid w:val="003E52FC"/>
    <w:rsid w:val="003E58FD"/>
    <w:rsid w:val="003E6A0E"/>
    <w:rsid w:val="003F0391"/>
    <w:rsid w:val="003F0D1A"/>
    <w:rsid w:val="003F1F6C"/>
    <w:rsid w:val="003F23F6"/>
    <w:rsid w:val="003F2EAE"/>
    <w:rsid w:val="003F3DAA"/>
    <w:rsid w:val="003F48E3"/>
    <w:rsid w:val="003F4B7D"/>
    <w:rsid w:val="003F54AB"/>
    <w:rsid w:val="003F753B"/>
    <w:rsid w:val="003F7B81"/>
    <w:rsid w:val="004001D5"/>
    <w:rsid w:val="004004C5"/>
    <w:rsid w:val="00400AB0"/>
    <w:rsid w:val="00401030"/>
    <w:rsid w:val="00402041"/>
    <w:rsid w:val="004021F0"/>
    <w:rsid w:val="004027BC"/>
    <w:rsid w:val="00402A57"/>
    <w:rsid w:val="00403065"/>
    <w:rsid w:val="00403256"/>
    <w:rsid w:val="004047AD"/>
    <w:rsid w:val="00404BC0"/>
    <w:rsid w:val="00405AC6"/>
    <w:rsid w:val="00406082"/>
    <w:rsid w:val="004060B6"/>
    <w:rsid w:val="004069B5"/>
    <w:rsid w:val="004075A4"/>
    <w:rsid w:val="00410BDD"/>
    <w:rsid w:val="00410E7A"/>
    <w:rsid w:val="00411AFC"/>
    <w:rsid w:val="004133D4"/>
    <w:rsid w:val="00413E27"/>
    <w:rsid w:val="00413E37"/>
    <w:rsid w:val="00413EEF"/>
    <w:rsid w:val="0041493F"/>
    <w:rsid w:val="00415D09"/>
    <w:rsid w:val="0041703F"/>
    <w:rsid w:val="00420432"/>
    <w:rsid w:val="004205D1"/>
    <w:rsid w:val="00420A4A"/>
    <w:rsid w:val="00421684"/>
    <w:rsid w:val="004216F1"/>
    <w:rsid w:val="00421D77"/>
    <w:rsid w:val="004227BC"/>
    <w:rsid w:val="004229D7"/>
    <w:rsid w:val="00422BDF"/>
    <w:rsid w:val="0042325B"/>
    <w:rsid w:val="00423329"/>
    <w:rsid w:val="00423F1C"/>
    <w:rsid w:val="00427107"/>
    <w:rsid w:val="004272F5"/>
    <w:rsid w:val="00427848"/>
    <w:rsid w:val="00431560"/>
    <w:rsid w:val="00432070"/>
    <w:rsid w:val="00432214"/>
    <w:rsid w:val="00432AFB"/>
    <w:rsid w:val="0043377D"/>
    <w:rsid w:val="004349DE"/>
    <w:rsid w:val="00434CCA"/>
    <w:rsid w:val="00435721"/>
    <w:rsid w:val="004360A5"/>
    <w:rsid w:val="004360EC"/>
    <w:rsid w:val="0043671D"/>
    <w:rsid w:val="004401A6"/>
    <w:rsid w:val="004405DF"/>
    <w:rsid w:val="00440D84"/>
    <w:rsid w:val="0044156B"/>
    <w:rsid w:val="00442247"/>
    <w:rsid w:val="004425B7"/>
    <w:rsid w:val="00442687"/>
    <w:rsid w:val="00442849"/>
    <w:rsid w:val="00442DA4"/>
    <w:rsid w:val="00443340"/>
    <w:rsid w:val="00443E73"/>
    <w:rsid w:val="00444155"/>
    <w:rsid w:val="004444C2"/>
    <w:rsid w:val="00445288"/>
    <w:rsid w:val="0044533A"/>
    <w:rsid w:val="0044586A"/>
    <w:rsid w:val="00446BB7"/>
    <w:rsid w:val="004478B3"/>
    <w:rsid w:val="004479A9"/>
    <w:rsid w:val="00447CC4"/>
    <w:rsid w:val="004504A1"/>
    <w:rsid w:val="0045078E"/>
    <w:rsid w:val="00450EBB"/>
    <w:rsid w:val="00451B9B"/>
    <w:rsid w:val="00451CE4"/>
    <w:rsid w:val="004522B6"/>
    <w:rsid w:val="00454507"/>
    <w:rsid w:val="00454C2A"/>
    <w:rsid w:val="004556A9"/>
    <w:rsid w:val="00455E38"/>
    <w:rsid w:val="00457427"/>
    <w:rsid w:val="004607AC"/>
    <w:rsid w:val="00460A5D"/>
    <w:rsid w:val="00461EB3"/>
    <w:rsid w:val="004622D4"/>
    <w:rsid w:val="00462551"/>
    <w:rsid w:val="004644E4"/>
    <w:rsid w:val="00464CDE"/>
    <w:rsid w:val="004650F8"/>
    <w:rsid w:val="004658E3"/>
    <w:rsid w:val="00466610"/>
    <w:rsid w:val="0046745E"/>
    <w:rsid w:val="00467769"/>
    <w:rsid w:val="0046794D"/>
    <w:rsid w:val="00467FFC"/>
    <w:rsid w:val="00471437"/>
    <w:rsid w:val="00472638"/>
    <w:rsid w:val="004726F5"/>
    <w:rsid w:val="00472914"/>
    <w:rsid w:val="0047342B"/>
    <w:rsid w:val="00475384"/>
    <w:rsid w:val="004755B7"/>
    <w:rsid w:val="00475771"/>
    <w:rsid w:val="00475E2C"/>
    <w:rsid w:val="00476660"/>
    <w:rsid w:val="004775DA"/>
    <w:rsid w:val="00477A4D"/>
    <w:rsid w:val="00477CEE"/>
    <w:rsid w:val="00477D4F"/>
    <w:rsid w:val="00477E52"/>
    <w:rsid w:val="00480AB4"/>
    <w:rsid w:val="00480AF9"/>
    <w:rsid w:val="00481D6A"/>
    <w:rsid w:val="00483875"/>
    <w:rsid w:val="00484818"/>
    <w:rsid w:val="00484EE6"/>
    <w:rsid w:val="004860F7"/>
    <w:rsid w:val="00487A46"/>
    <w:rsid w:val="00490177"/>
    <w:rsid w:val="00491817"/>
    <w:rsid w:val="00491A42"/>
    <w:rsid w:val="00491D0A"/>
    <w:rsid w:val="00492066"/>
    <w:rsid w:val="00493467"/>
    <w:rsid w:val="004956A8"/>
    <w:rsid w:val="00495820"/>
    <w:rsid w:val="00496022"/>
    <w:rsid w:val="004962CA"/>
    <w:rsid w:val="004A00B2"/>
    <w:rsid w:val="004A0420"/>
    <w:rsid w:val="004A0799"/>
    <w:rsid w:val="004A0819"/>
    <w:rsid w:val="004A14EC"/>
    <w:rsid w:val="004A157F"/>
    <w:rsid w:val="004A1629"/>
    <w:rsid w:val="004A3070"/>
    <w:rsid w:val="004A393C"/>
    <w:rsid w:val="004A4195"/>
    <w:rsid w:val="004A4668"/>
    <w:rsid w:val="004A4B98"/>
    <w:rsid w:val="004A4EA9"/>
    <w:rsid w:val="004A5199"/>
    <w:rsid w:val="004A6A13"/>
    <w:rsid w:val="004A7197"/>
    <w:rsid w:val="004A79EC"/>
    <w:rsid w:val="004B0844"/>
    <w:rsid w:val="004B1367"/>
    <w:rsid w:val="004B1E64"/>
    <w:rsid w:val="004B217A"/>
    <w:rsid w:val="004B2788"/>
    <w:rsid w:val="004B4240"/>
    <w:rsid w:val="004B4667"/>
    <w:rsid w:val="004B48F9"/>
    <w:rsid w:val="004B4CFB"/>
    <w:rsid w:val="004B4EFF"/>
    <w:rsid w:val="004B5AE3"/>
    <w:rsid w:val="004B6916"/>
    <w:rsid w:val="004B70C8"/>
    <w:rsid w:val="004B7367"/>
    <w:rsid w:val="004B77B2"/>
    <w:rsid w:val="004B7A2A"/>
    <w:rsid w:val="004C0191"/>
    <w:rsid w:val="004C0F62"/>
    <w:rsid w:val="004C1098"/>
    <w:rsid w:val="004C2F81"/>
    <w:rsid w:val="004C33F3"/>
    <w:rsid w:val="004C3A51"/>
    <w:rsid w:val="004C4D31"/>
    <w:rsid w:val="004C4EE4"/>
    <w:rsid w:val="004C6729"/>
    <w:rsid w:val="004C7173"/>
    <w:rsid w:val="004D0448"/>
    <w:rsid w:val="004D0DC7"/>
    <w:rsid w:val="004D1B5D"/>
    <w:rsid w:val="004D1F30"/>
    <w:rsid w:val="004D2386"/>
    <w:rsid w:val="004D2554"/>
    <w:rsid w:val="004D2C3A"/>
    <w:rsid w:val="004D2C4C"/>
    <w:rsid w:val="004D424D"/>
    <w:rsid w:val="004D55C3"/>
    <w:rsid w:val="004D569E"/>
    <w:rsid w:val="004D586F"/>
    <w:rsid w:val="004D6131"/>
    <w:rsid w:val="004D687F"/>
    <w:rsid w:val="004E1199"/>
    <w:rsid w:val="004E14C4"/>
    <w:rsid w:val="004E163D"/>
    <w:rsid w:val="004E2679"/>
    <w:rsid w:val="004E303C"/>
    <w:rsid w:val="004E4D80"/>
    <w:rsid w:val="004E6678"/>
    <w:rsid w:val="004E6B92"/>
    <w:rsid w:val="004E7986"/>
    <w:rsid w:val="004F05DD"/>
    <w:rsid w:val="004F1005"/>
    <w:rsid w:val="004F225C"/>
    <w:rsid w:val="004F33DD"/>
    <w:rsid w:val="004F3826"/>
    <w:rsid w:val="004F45DE"/>
    <w:rsid w:val="004F4644"/>
    <w:rsid w:val="004F4E2F"/>
    <w:rsid w:val="004F7A55"/>
    <w:rsid w:val="004F7DFB"/>
    <w:rsid w:val="00500DE4"/>
    <w:rsid w:val="00500FC2"/>
    <w:rsid w:val="005014BA"/>
    <w:rsid w:val="005015C4"/>
    <w:rsid w:val="00502505"/>
    <w:rsid w:val="00502B3F"/>
    <w:rsid w:val="00503E1F"/>
    <w:rsid w:val="00504561"/>
    <w:rsid w:val="00504C42"/>
    <w:rsid w:val="005056EE"/>
    <w:rsid w:val="005069CE"/>
    <w:rsid w:val="00507AD8"/>
    <w:rsid w:val="00507E5D"/>
    <w:rsid w:val="00510026"/>
    <w:rsid w:val="00511000"/>
    <w:rsid w:val="0051174A"/>
    <w:rsid w:val="00512306"/>
    <w:rsid w:val="0051244B"/>
    <w:rsid w:val="005126AA"/>
    <w:rsid w:val="005152AC"/>
    <w:rsid w:val="0051695F"/>
    <w:rsid w:val="00516BDE"/>
    <w:rsid w:val="00521DD2"/>
    <w:rsid w:val="00522FCE"/>
    <w:rsid w:val="00523337"/>
    <w:rsid w:val="005240BB"/>
    <w:rsid w:val="00525253"/>
    <w:rsid w:val="00526757"/>
    <w:rsid w:val="005270FE"/>
    <w:rsid w:val="005274C5"/>
    <w:rsid w:val="00530CED"/>
    <w:rsid w:val="00530D1F"/>
    <w:rsid w:val="00532F5B"/>
    <w:rsid w:val="005340CE"/>
    <w:rsid w:val="00535419"/>
    <w:rsid w:val="00536674"/>
    <w:rsid w:val="005377C3"/>
    <w:rsid w:val="005400D8"/>
    <w:rsid w:val="005404D4"/>
    <w:rsid w:val="0054084B"/>
    <w:rsid w:val="00541926"/>
    <w:rsid w:val="00541C26"/>
    <w:rsid w:val="005430A2"/>
    <w:rsid w:val="00543157"/>
    <w:rsid w:val="0054348F"/>
    <w:rsid w:val="005434B9"/>
    <w:rsid w:val="005448CA"/>
    <w:rsid w:val="00544C5F"/>
    <w:rsid w:val="00545695"/>
    <w:rsid w:val="00545EBA"/>
    <w:rsid w:val="00546F45"/>
    <w:rsid w:val="005470F9"/>
    <w:rsid w:val="00547169"/>
    <w:rsid w:val="00547A9C"/>
    <w:rsid w:val="00551B44"/>
    <w:rsid w:val="0055274E"/>
    <w:rsid w:val="005529B0"/>
    <w:rsid w:val="005530A6"/>
    <w:rsid w:val="005552A1"/>
    <w:rsid w:val="00555897"/>
    <w:rsid w:val="00556734"/>
    <w:rsid w:val="00556AE1"/>
    <w:rsid w:val="00556E81"/>
    <w:rsid w:val="00560779"/>
    <w:rsid w:val="005612B4"/>
    <w:rsid w:val="00561429"/>
    <w:rsid w:val="0056246D"/>
    <w:rsid w:val="00563D9B"/>
    <w:rsid w:val="00563E36"/>
    <w:rsid w:val="0056446C"/>
    <w:rsid w:val="00564FCB"/>
    <w:rsid w:val="00567029"/>
    <w:rsid w:val="00567A22"/>
    <w:rsid w:val="00567A73"/>
    <w:rsid w:val="00570506"/>
    <w:rsid w:val="005708A4"/>
    <w:rsid w:val="0057182C"/>
    <w:rsid w:val="0057214D"/>
    <w:rsid w:val="005721C3"/>
    <w:rsid w:val="005738AC"/>
    <w:rsid w:val="00573932"/>
    <w:rsid w:val="00574070"/>
    <w:rsid w:val="00576B9D"/>
    <w:rsid w:val="00577953"/>
    <w:rsid w:val="00577C90"/>
    <w:rsid w:val="00580990"/>
    <w:rsid w:val="0058255F"/>
    <w:rsid w:val="0058264B"/>
    <w:rsid w:val="00582707"/>
    <w:rsid w:val="005828A1"/>
    <w:rsid w:val="00583307"/>
    <w:rsid w:val="005847E3"/>
    <w:rsid w:val="00584E84"/>
    <w:rsid w:val="0058530B"/>
    <w:rsid w:val="00585B33"/>
    <w:rsid w:val="005866D4"/>
    <w:rsid w:val="005873E0"/>
    <w:rsid w:val="00587C7B"/>
    <w:rsid w:val="00587FB4"/>
    <w:rsid w:val="00590AEB"/>
    <w:rsid w:val="00592471"/>
    <w:rsid w:val="005934BB"/>
    <w:rsid w:val="00594676"/>
    <w:rsid w:val="00594768"/>
    <w:rsid w:val="005955BD"/>
    <w:rsid w:val="005960D2"/>
    <w:rsid w:val="0059671F"/>
    <w:rsid w:val="00596755"/>
    <w:rsid w:val="0059676F"/>
    <w:rsid w:val="00597910"/>
    <w:rsid w:val="0059791E"/>
    <w:rsid w:val="00597C56"/>
    <w:rsid w:val="005A1495"/>
    <w:rsid w:val="005A202A"/>
    <w:rsid w:val="005A20AF"/>
    <w:rsid w:val="005A21F2"/>
    <w:rsid w:val="005A51AB"/>
    <w:rsid w:val="005A5837"/>
    <w:rsid w:val="005A6619"/>
    <w:rsid w:val="005A6E16"/>
    <w:rsid w:val="005A706A"/>
    <w:rsid w:val="005A7944"/>
    <w:rsid w:val="005B009B"/>
    <w:rsid w:val="005B0875"/>
    <w:rsid w:val="005B1B38"/>
    <w:rsid w:val="005B1EA5"/>
    <w:rsid w:val="005B238B"/>
    <w:rsid w:val="005B2651"/>
    <w:rsid w:val="005B3EB9"/>
    <w:rsid w:val="005B61E6"/>
    <w:rsid w:val="005B7818"/>
    <w:rsid w:val="005C0543"/>
    <w:rsid w:val="005C1772"/>
    <w:rsid w:val="005C1BBF"/>
    <w:rsid w:val="005C2E7C"/>
    <w:rsid w:val="005C3809"/>
    <w:rsid w:val="005C3E1F"/>
    <w:rsid w:val="005C4DAE"/>
    <w:rsid w:val="005C560E"/>
    <w:rsid w:val="005C5765"/>
    <w:rsid w:val="005C5909"/>
    <w:rsid w:val="005C5AA1"/>
    <w:rsid w:val="005C6C98"/>
    <w:rsid w:val="005C6FFD"/>
    <w:rsid w:val="005C7499"/>
    <w:rsid w:val="005C7725"/>
    <w:rsid w:val="005C79E2"/>
    <w:rsid w:val="005D0313"/>
    <w:rsid w:val="005D0712"/>
    <w:rsid w:val="005D1CDF"/>
    <w:rsid w:val="005D1D38"/>
    <w:rsid w:val="005D4A1B"/>
    <w:rsid w:val="005D5413"/>
    <w:rsid w:val="005D5BD4"/>
    <w:rsid w:val="005D63EF"/>
    <w:rsid w:val="005D657B"/>
    <w:rsid w:val="005D6CA0"/>
    <w:rsid w:val="005D7D84"/>
    <w:rsid w:val="005E0B4E"/>
    <w:rsid w:val="005E1DE2"/>
    <w:rsid w:val="005E421E"/>
    <w:rsid w:val="005E50AB"/>
    <w:rsid w:val="005E524C"/>
    <w:rsid w:val="005E684D"/>
    <w:rsid w:val="005E7A06"/>
    <w:rsid w:val="005F10FE"/>
    <w:rsid w:val="005F158B"/>
    <w:rsid w:val="005F2C4F"/>
    <w:rsid w:val="005F3575"/>
    <w:rsid w:val="005F3E77"/>
    <w:rsid w:val="005F45A9"/>
    <w:rsid w:val="005F533A"/>
    <w:rsid w:val="005F5341"/>
    <w:rsid w:val="005F5A71"/>
    <w:rsid w:val="005F5CF1"/>
    <w:rsid w:val="005F5ED6"/>
    <w:rsid w:val="005F6667"/>
    <w:rsid w:val="005F6921"/>
    <w:rsid w:val="005F69A4"/>
    <w:rsid w:val="005F6BCA"/>
    <w:rsid w:val="005F7060"/>
    <w:rsid w:val="005F7540"/>
    <w:rsid w:val="00600269"/>
    <w:rsid w:val="00600C2B"/>
    <w:rsid w:val="00601739"/>
    <w:rsid w:val="00601BCB"/>
    <w:rsid w:val="00603B7B"/>
    <w:rsid w:val="00605B43"/>
    <w:rsid w:val="00605BF6"/>
    <w:rsid w:val="00606E34"/>
    <w:rsid w:val="006075CF"/>
    <w:rsid w:val="00607C15"/>
    <w:rsid w:val="006101AA"/>
    <w:rsid w:val="00610524"/>
    <w:rsid w:val="00611ACA"/>
    <w:rsid w:val="00616CC9"/>
    <w:rsid w:val="00617CF4"/>
    <w:rsid w:val="006213CB"/>
    <w:rsid w:val="0062201D"/>
    <w:rsid w:val="006221FD"/>
    <w:rsid w:val="00624E67"/>
    <w:rsid w:val="00624EA2"/>
    <w:rsid w:val="0062532F"/>
    <w:rsid w:val="00625759"/>
    <w:rsid w:val="0062649A"/>
    <w:rsid w:val="006265FE"/>
    <w:rsid w:val="00626A70"/>
    <w:rsid w:val="00626D57"/>
    <w:rsid w:val="0062709C"/>
    <w:rsid w:val="00627E7F"/>
    <w:rsid w:val="00630577"/>
    <w:rsid w:val="0063081A"/>
    <w:rsid w:val="00633912"/>
    <w:rsid w:val="00633CF6"/>
    <w:rsid w:val="0063401E"/>
    <w:rsid w:val="00634930"/>
    <w:rsid w:val="00634BC4"/>
    <w:rsid w:val="006355D9"/>
    <w:rsid w:val="00636567"/>
    <w:rsid w:val="00636718"/>
    <w:rsid w:val="00636ADA"/>
    <w:rsid w:val="00636C40"/>
    <w:rsid w:val="00636FF0"/>
    <w:rsid w:val="00637143"/>
    <w:rsid w:val="006410F5"/>
    <w:rsid w:val="006413C6"/>
    <w:rsid w:val="0064155A"/>
    <w:rsid w:val="00641D86"/>
    <w:rsid w:val="006426F4"/>
    <w:rsid w:val="00643921"/>
    <w:rsid w:val="006439D5"/>
    <w:rsid w:val="00643EF2"/>
    <w:rsid w:val="00644C6C"/>
    <w:rsid w:val="0064503E"/>
    <w:rsid w:val="00645751"/>
    <w:rsid w:val="00645A21"/>
    <w:rsid w:val="006465AF"/>
    <w:rsid w:val="00646789"/>
    <w:rsid w:val="00646E15"/>
    <w:rsid w:val="006473A5"/>
    <w:rsid w:val="0065177B"/>
    <w:rsid w:val="00652A0D"/>
    <w:rsid w:val="00652C56"/>
    <w:rsid w:val="006550CC"/>
    <w:rsid w:val="00655598"/>
    <w:rsid w:val="006557B2"/>
    <w:rsid w:val="00655D95"/>
    <w:rsid w:val="0065612D"/>
    <w:rsid w:val="0065705B"/>
    <w:rsid w:val="00660E93"/>
    <w:rsid w:val="00660EFD"/>
    <w:rsid w:val="00661934"/>
    <w:rsid w:val="006637B0"/>
    <w:rsid w:val="00663BB6"/>
    <w:rsid w:val="00663D7D"/>
    <w:rsid w:val="006659DE"/>
    <w:rsid w:val="00666B93"/>
    <w:rsid w:val="00667E83"/>
    <w:rsid w:val="00667EE8"/>
    <w:rsid w:val="00672DBF"/>
    <w:rsid w:val="00672F77"/>
    <w:rsid w:val="00675429"/>
    <w:rsid w:val="006759D5"/>
    <w:rsid w:val="0067606F"/>
    <w:rsid w:val="006761BC"/>
    <w:rsid w:val="006768EE"/>
    <w:rsid w:val="00676F26"/>
    <w:rsid w:val="00680375"/>
    <w:rsid w:val="00682089"/>
    <w:rsid w:val="00684088"/>
    <w:rsid w:val="00684E48"/>
    <w:rsid w:val="006854C2"/>
    <w:rsid w:val="0068577B"/>
    <w:rsid w:val="00685B8A"/>
    <w:rsid w:val="006864F9"/>
    <w:rsid w:val="00687372"/>
    <w:rsid w:val="006877B8"/>
    <w:rsid w:val="00687B46"/>
    <w:rsid w:val="00687F0A"/>
    <w:rsid w:val="006908B5"/>
    <w:rsid w:val="00691BEA"/>
    <w:rsid w:val="0069301B"/>
    <w:rsid w:val="006941D0"/>
    <w:rsid w:val="006946B7"/>
    <w:rsid w:val="00694B2F"/>
    <w:rsid w:val="0069585B"/>
    <w:rsid w:val="00695D66"/>
    <w:rsid w:val="00696D8D"/>
    <w:rsid w:val="00697931"/>
    <w:rsid w:val="00697D72"/>
    <w:rsid w:val="006A01A3"/>
    <w:rsid w:val="006A3068"/>
    <w:rsid w:val="006A36C5"/>
    <w:rsid w:val="006A3D34"/>
    <w:rsid w:val="006A4E4D"/>
    <w:rsid w:val="006A4E72"/>
    <w:rsid w:val="006A50C9"/>
    <w:rsid w:val="006A5999"/>
    <w:rsid w:val="006A5B20"/>
    <w:rsid w:val="006A5B53"/>
    <w:rsid w:val="006A6131"/>
    <w:rsid w:val="006A6594"/>
    <w:rsid w:val="006A73C4"/>
    <w:rsid w:val="006B0940"/>
    <w:rsid w:val="006B0B9D"/>
    <w:rsid w:val="006B1B55"/>
    <w:rsid w:val="006B3B6C"/>
    <w:rsid w:val="006B3D24"/>
    <w:rsid w:val="006B3E40"/>
    <w:rsid w:val="006B462F"/>
    <w:rsid w:val="006B4D76"/>
    <w:rsid w:val="006B5A1C"/>
    <w:rsid w:val="006B6586"/>
    <w:rsid w:val="006B6961"/>
    <w:rsid w:val="006B6C74"/>
    <w:rsid w:val="006C0C40"/>
    <w:rsid w:val="006C3083"/>
    <w:rsid w:val="006C35A6"/>
    <w:rsid w:val="006C365E"/>
    <w:rsid w:val="006C3F79"/>
    <w:rsid w:val="006C4EA9"/>
    <w:rsid w:val="006C53DB"/>
    <w:rsid w:val="006C58EE"/>
    <w:rsid w:val="006C5FEA"/>
    <w:rsid w:val="006C64DE"/>
    <w:rsid w:val="006C6B85"/>
    <w:rsid w:val="006C7CE2"/>
    <w:rsid w:val="006D1EA5"/>
    <w:rsid w:val="006D261B"/>
    <w:rsid w:val="006D31C7"/>
    <w:rsid w:val="006D478A"/>
    <w:rsid w:val="006D52CC"/>
    <w:rsid w:val="006D5BFE"/>
    <w:rsid w:val="006D6424"/>
    <w:rsid w:val="006D75EF"/>
    <w:rsid w:val="006E0931"/>
    <w:rsid w:val="006E0D22"/>
    <w:rsid w:val="006E4D6A"/>
    <w:rsid w:val="006E64D6"/>
    <w:rsid w:val="006E6765"/>
    <w:rsid w:val="006E6BAD"/>
    <w:rsid w:val="006E7259"/>
    <w:rsid w:val="006F3074"/>
    <w:rsid w:val="006F362C"/>
    <w:rsid w:val="006F38B1"/>
    <w:rsid w:val="006F639C"/>
    <w:rsid w:val="006F6A7D"/>
    <w:rsid w:val="006F72E0"/>
    <w:rsid w:val="006F732E"/>
    <w:rsid w:val="006F7762"/>
    <w:rsid w:val="006F7B54"/>
    <w:rsid w:val="0070001A"/>
    <w:rsid w:val="0070095B"/>
    <w:rsid w:val="0070190C"/>
    <w:rsid w:val="00704080"/>
    <w:rsid w:val="007044B4"/>
    <w:rsid w:val="00706023"/>
    <w:rsid w:val="007065E5"/>
    <w:rsid w:val="007069B5"/>
    <w:rsid w:val="00706CB7"/>
    <w:rsid w:val="00707932"/>
    <w:rsid w:val="007124B0"/>
    <w:rsid w:val="007128E0"/>
    <w:rsid w:val="00712EBA"/>
    <w:rsid w:val="0071340F"/>
    <w:rsid w:val="00713BE7"/>
    <w:rsid w:val="007148D5"/>
    <w:rsid w:val="00714F83"/>
    <w:rsid w:val="00715031"/>
    <w:rsid w:val="0071773A"/>
    <w:rsid w:val="00720771"/>
    <w:rsid w:val="00721B5B"/>
    <w:rsid w:val="00722887"/>
    <w:rsid w:val="00722F70"/>
    <w:rsid w:val="0072315A"/>
    <w:rsid w:val="007237D0"/>
    <w:rsid w:val="00723D79"/>
    <w:rsid w:val="00724957"/>
    <w:rsid w:val="00724B53"/>
    <w:rsid w:val="00725634"/>
    <w:rsid w:val="00725FB4"/>
    <w:rsid w:val="0072644A"/>
    <w:rsid w:val="00727B8D"/>
    <w:rsid w:val="00727DEC"/>
    <w:rsid w:val="0073091B"/>
    <w:rsid w:val="00731381"/>
    <w:rsid w:val="00731E49"/>
    <w:rsid w:val="007341D1"/>
    <w:rsid w:val="007345DF"/>
    <w:rsid w:val="00734CEE"/>
    <w:rsid w:val="00735193"/>
    <w:rsid w:val="00735A53"/>
    <w:rsid w:val="00737DA3"/>
    <w:rsid w:val="007402CE"/>
    <w:rsid w:val="007409C4"/>
    <w:rsid w:val="00740AF4"/>
    <w:rsid w:val="00740E33"/>
    <w:rsid w:val="00740FB4"/>
    <w:rsid w:val="00741186"/>
    <w:rsid w:val="007418A0"/>
    <w:rsid w:val="00741F64"/>
    <w:rsid w:val="00742282"/>
    <w:rsid w:val="007435D7"/>
    <w:rsid w:val="00744152"/>
    <w:rsid w:val="007445B1"/>
    <w:rsid w:val="00744C7D"/>
    <w:rsid w:val="007450DA"/>
    <w:rsid w:val="00745897"/>
    <w:rsid w:val="0074781F"/>
    <w:rsid w:val="00747D32"/>
    <w:rsid w:val="00750522"/>
    <w:rsid w:val="007506CF"/>
    <w:rsid w:val="00750FA4"/>
    <w:rsid w:val="00751EBF"/>
    <w:rsid w:val="0075227C"/>
    <w:rsid w:val="0075381B"/>
    <w:rsid w:val="00753D76"/>
    <w:rsid w:val="00755DBE"/>
    <w:rsid w:val="0075656A"/>
    <w:rsid w:val="00764282"/>
    <w:rsid w:val="007642E1"/>
    <w:rsid w:val="007644D2"/>
    <w:rsid w:val="00764D71"/>
    <w:rsid w:val="00765B77"/>
    <w:rsid w:val="00770E36"/>
    <w:rsid w:val="007712D4"/>
    <w:rsid w:val="0077135E"/>
    <w:rsid w:val="00771D84"/>
    <w:rsid w:val="00774767"/>
    <w:rsid w:val="00774E8E"/>
    <w:rsid w:val="00775F78"/>
    <w:rsid w:val="0077791B"/>
    <w:rsid w:val="00777F05"/>
    <w:rsid w:val="00780117"/>
    <w:rsid w:val="00780538"/>
    <w:rsid w:val="007810E6"/>
    <w:rsid w:val="00781844"/>
    <w:rsid w:val="0078249B"/>
    <w:rsid w:val="00783646"/>
    <w:rsid w:val="007837FE"/>
    <w:rsid w:val="00783A96"/>
    <w:rsid w:val="007842C0"/>
    <w:rsid w:val="00786405"/>
    <w:rsid w:val="00786C98"/>
    <w:rsid w:val="00787954"/>
    <w:rsid w:val="00787BF6"/>
    <w:rsid w:val="007912D1"/>
    <w:rsid w:val="00791536"/>
    <w:rsid w:val="00791545"/>
    <w:rsid w:val="0079416A"/>
    <w:rsid w:val="007943E4"/>
    <w:rsid w:val="007946D7"/>
    <w:rsid w:val="00795DB8"/>
    <w:rsid w:val="00796800"/>
    <w:rsid w:val="00796866"/>
    <w:rsid w:val="0079798E"/>
    <w:rsid w:val="007A094F"/>
    <w:rsid w:val="007A0DC0"/>
    <w:rsid w:val="007A118E"/>
    <w:rsid w:val="007A28EF"/>
    <w:rsid w:val="007A3DD2"/>
    <w:rsid w:val="007A4AA9"/>
    <w:rsid w:val="007A4C76"/>
    <w:rsid w:val="007A59C2"/>
    <w:rsid w:val="007A59C5"/>
    <w:rsid w:val="007A5D60"/>
    <w:rsid w:val="007A6ECE"/>
    <w:rsid w:val="007A7409"/>
    <w:rsid w:val="007A7428"/>
    <w:rsid w:val="007B04D4"/>
    <w:rsid w:val="007B08BC"/>
    <w:rsid w:val="007B124C"/>
    <w:rsid w:val="007B1CE1"/>
    <w:rsid w:val="007B25CA"/>
    <w:rsid w:val="007B2916"/>
    <w:rsid w:val="007B2F18"/>
    <w:rsid w:val="007B5DCC"/>
    <w:rsid w:val="007B661F"/>
    <w:rsid w:val="007B70C5"/>
    <w:rsid w:val="007B7F63"/>
    <w:rsid w:val="007C0B8D"/>
    <w:rsid w:val="007C4145"/>
    <w:rsid w:val="007C491F"/>
    <w:rsid w:val="007C4A27"/>
    <w:rsid w:val="007C6B2E"/>
    <w:rsid w:val="007C78D1"/>
    <w:rsid w:val="007D039A"/>
    <w:rsid w:val="007D0553"/>
    <w:rsid w:val="007D0D49"/>
    <w:rsid w:val="007D13E7"/>
    <w:rsid w:val="007D1560"/>
    <w:rsid w:val="007D1856"/>
    <w:rsid w:val="007D3B3B"/>
    <w:rsid w:val="007D6559"/>
    <w:rsid w:val="007D6E4D"/>
    <w:rsid w:val="007D7861"/>
    <w:rsid w:val="007D7CB2"/>
    <w:rsid w:val="007E1958"/>
    <w:rsid w:val="007E2C7E"/>
    <w:rsid w:val="007E300B"/>
    <w:rsid w:val="007E3EE5"/>
    <w:rsid w:val="007E434D"/>
    <w:rsid w:val="007E5F04"/>
    <w:rsid w:val="007E63CD"/>
    <w:rsid w:val="007E7CC1"/>
    <w:rsid w:val="007E7DC0"/>
    <w:rsid w:val="007E7FFB"/>
    <w:rsid w:val="007F004B"/>
    <w:rsid w:val="007F00DA"/>
    <w:rsid w:val="007F0559"/>
    <w:rsid w:val="007F110B"/>
    <w:rsid w:val="007F135A"/>
    <w:rsid w:val="007F16BA"/>
    <w:rsid w:val="007F3DCD"/>
    <w:rsid w:val="007F3EE0"/>
    <w:rsid w:val="007F4CA0"/>
    <w:rsid w:val="007F5E21"/>
    <w:rsid w:val="007F768A"/>
    <w:rsid w:val="007F78CE"/>
    <w:rsid w:val="007F7AE0"/>
    <w:rsid w:val="00800542"/>
    <w:rsid w:val="00800627"/>
    <w:rsid w:val="008028E4"/>
    <w:rsid w:val="00802AB2"/>
    <w:rsid w:val="00802FFF"/>
    <w:rsid w:val="00804077"/>
    <w:rsid w:val="00804B2B"/>
    <w:rsid w:val="00804F46"/>
    <w:rsid w:val="008054AB"/>
    <w:rsid w:val="00805A33"/>
    <w:rsid w:val="008072EF"/>
    <w:rsid w:val="008076B6"/>
    <w:rsid w:val="00810352"/>
    <w:rsid w:val="008108F5"/>
    <w:rsid w:val="00810D5B"/>
    <w:rsid w:val="0081100B"/>
    <w:rsid w:val="0081161A"/>
    <w:rsid w:val="00811692"/>
    <w:rsid w:val="008123E1"/>
    <w:rsid w:val="008128E4"/>
    <w:rsid w:val="008136F9"/>
    <w:rsid w:val="00815B90"/>
    <w:rsid w:val="008172BC"/>
    <w:rsid w:val="00817ADF"/>
    <w:rsid w:val="008200E5"/>
    <w:rsid w:val="0082018E"/>
    <w:rsid w:val="0082122E"/>
    <w:rsid w:val="00821757"/>
    <w:rsid w:val="00821B58"/>
    <w:rsid w:val="00821BB0"/>
    <w:rsid w:val="00822C4E"/>
    <w:rsid w:val="00822C62"/>
    <w:rsid w:val="00823614"/>
    <w:rsid w:val="00823B85"/>
    <w:rsid w:val="00824245"/>
    <w:rsid w:val="00824363"/>
    <w:rsid w:val="0082532E"/>
    <w:rsid w:val="008258C7"/>
    <w:rsid w:val="0082638B"/>
    <w:rsid w:val="00827196"/>
    <w:rsid w:val="008323C6"/>
    <w:rsid w:val="008323CC"/>
    <w:rsid w:val="00833918"/>
    <w:rsid w:val="00835AF2"/>
    <w:rsid w:val="00835C55"/>
    <w:rsid w:val="00835CAB"/>
    <w:rsid w:val="00836365"/>
    <w:rsid w:val="0083689E"/>
    <w:rsid w:val="00836E1D"/>
    <w:rsid w:val="00837051"/>
    <w:rsid w:val="008376C1"/>
    <w:rsid w:val="008379F8"/>
    <w:rsid w:val="00837ACF"/>
    <w:rsid w:val="00841C63"/>
    <w:rsid w:val="008423CB"/>
    <w:rsid w:val="00842DE4"/>
    <w:rsid w:val="0084364D"/>
    <w:rsid w:val="008439A2"/>
    <w:rsid w:val="00844C2B"/>
    <w:rsid w:val="008459B3"/>
    <w:rsid w:val="008463E8"/>
    <w:rsid w:val="00846E99"/>
    <w:rsid w:val="0085035D"/>
    <w:rsid w:val="0085122A"/>
    <w:rsid w:val="00851274"/>
    <w:rsid w:val="00855464"/>
    <w:rsid w:val="008557D8"/>
    <w:rsid w:val="00855B8D"/>
    <w:rsid w:val="00856FC2"/>
    <w:rsid w:val="0085770A"/>
    <w:rsid w:val="008604C1"/>
    <w:rsid w:val="00860701"/>
    <w:rsid w:val="00860A77"/>
    <w:rsid w:val="00861495"/>
    <w:rsid w:val="00861BB6"/>
    <w:rsid w:val="00861E55"/>
    <w:rsid w:val="00862771"/>
    <w:rsid w:val="00863648"/>
    <w:rsid w:val="0086526C"/>
    <w:rsid w:val="00865FCC"/>
    <w:rsid w:val="008667FF"/>
    <w:rsid w:val="00867124"/>
    <w:rsid w:val="00870FCE"/>
    <w:rsid w:val="008717D5"/>
    <w:rsid w:val="00871AC2"/>
    <w:rsid w:val="008722A5"/>
    <w:rsid w:val="00872BA1"/>
    <w:rsid w:val="00872F70"/>
    <w:rsid w:val="008737E8"/>
    <w:rsid w:val="0087411A"/>
    <w:rsid w:val="00874510"/>
    <w:rsid w:val="00875089"/>
    <w:rsid w:val="008751E4"/>
    <w:rsid w:val="008757B7"/>
    <w:rsid w:val="0087603D"/>
    <w:rsid w:val="00876526"/>
    <w:rsid w:val="00876C2B"/>
    <w:rsid w:val="00877629"/>
    <w:rsid w:val="00877CF7"/>
    <w:rsid w:val="00881612"/>
    <w:rsid w:val="00881E16"/>
    <w:rsid w:val="00884970"/>
    <w:rsid w:val="00885414"/>
    <w:rsid w:val="00887BB8"/>
    <w:rsid w:val="00894362"/>
    <w:rsid w:val="00895660"/>
    <w:rsid w:val="0089797A"/>
    <w:rsid w:val="008A14AA"/>
    <w:rsid w:val="008A17E9"/>
    <w:rsid w:val="008A1AD0"/>
    <w:rsid w:val="008A211A"/>
    <w:rsid w:val="008A2FD9"/>
    <w:rsid w:val="008A4380"/>
    <w:rsid w:val="008A4DE9"/>
    <w:rsid w:val="008A54D9"/>
    <w:rsid w:val="008A64C2"/>
    <w:rsid w:val="008A6A9E"/>
    <w:rsid w:val="008A7178"/>
    <w:rsid w:val="008A781F"/>
    <w:rsid w:val="008B0173"/>
    <w:rsid w:val="008B4634"/>
    <w:rsid w:val="008B62C9"/>
    <w:rsid w:val="008B68A4"/>
    <w:rsid w:val="008B71B9"/>
    <w:rsid w:val="008B753F"/>
    <w:rsid w:val="008C08F5"/>
    <w:rsid w:val="008C0B73"/>
    <w:rsid w:val="008C146F"/>
    <w:rsid w:val="008C1929"/>
    <w:rsid w:val="008C26B8"/>
    <w:rsid w:val="008C3C8A"/>
    <w:rsid w:val="008C4370"/>
    <w:rsid w:val="008C511D"/>
    <w:rsid w:val="008C5395"/>
    <w:rsid w:val="008C6229"/>
    <w:rsid w:val="008C703C"/>
    <w:rsid w:val="008C7BB6"/>
    <w:rsid w:val="008D0590"/>
    <w:rsid w:val="008D2305"/>
    <w:rsid w:val="008D312F"/>
    <w:rsid w:val="008D3621"/>
    <w:rsid w:val="008D38BB"/>
    <w:rsid w:val="008D4298"/>
    <w:rsid w:val="008D42B6"/>
    <w:rsid w:val="008D4642"/>
    <w:rsid w:val="008D4B00"/>
    <w:rsid w:val="008D5774"/>
    <w:rsid w:val="008D60D7"/>
    <w:rsid w:val="008D7F38"/>
    <w:rsid w:val="008E00F1"/>
    <w:rsid w:val="008E0684"/>
    <w:rsid w:val="008E0EF3"/>
    <w:rsid w:val="008E156A"/>
    <w:rsid w:val="008E1D76"/>
    <w:rsid w:val="008E1F65"/>
    <w:rsid w:val="008E36CE"/>
    <w:rsid w:val="008E397C"/>
    <w:rsid w:val="008E3BB2"/>
    <w:rsid w:val="008E3CC5"/>
    <w:rsid w:val="008E6106"/>
    <w:rsid w:val="008E6B5D"/>
    <w:rsid w:val="008F355F"/>
    <w:rsid w:val="008F39E6"/>
    <w:rsid w:val="008F3ADE"/>
    <w:rsid w:val="008F3C20"/>
    <w:rsid w:val="008F7FC8"/>
    <w:rsid w:val="00900D7F"/>
    <w:rsid w:val="0090205B"/>
    <w:rsid w:val="00904C41"/>
    <w:rsid w:val="00904D8A"/>
    <w:rsid w:val="00904DE3"/>
    <w:rsid w:val="00905421"/>
    <w:rsid w:val="009064C5"/>
    <w:rsid w:val="009066E0"/>
    <w:rsid w:val="00906985"/>
    <w:rsid w:val="009070E2"/>
    <w:rsid w:val="009079A7"/>
    <w:rsid w:val="00910DEE"/>
    <w:rsid w:val="009110CA"/>
    <w:rsid w:val="009126D3"/>
    <w:rsid w:val="00912A4D"/>
    <w:rsid w:val="0091487E"/>
    <w:rsid w:val="009161FA"/>
    <w:rsid w:val="0091649A"/>
    <w:rsid w:val="00917CA6"/>
    <w:rsid w:val="0092048C"/>
    <w:rsid w:val="00923010"/>
    <w:rsid w:val="0092469C"/>
    <w:rsid w:val="00925301"/>
    <w:rsid w:val="009256FD"/>
    <w:rsid w:val="00926B0A"/>
    <w:rsid w:val="00926D42"/>
    <w:rsid w:val="0092702C"/>
    <w:rsid w:val="0092789E"/>
    <w:rsid w:val="0093034A"/>
    <w:rsid w:val="009311D6"/>
    <w:rsid w:val="009324AF"/>
    <w:rsid w:val="00932A15"/>
    <w:rsid w:val="00932B60"/>
    <w:rsid w:val="00932F12"/>
    <w:rsid w:val="00932F8C"/>
    <w:rsid w:val="00933470"/>
    <w:rsid w:val="00933949"/>
    <w:rsid w:val="00935852"/>
    <w:rsid w:val="00935DC1"/>
    <w:rsid w:val="0093660D"/>
    <w:rsid w:val="009400DE"/>
    <w:rsid w:val="00940BA6"/>
    <w:rsid w:val="009420CA"/>
    <w:rsid w:val="0094222F"/>
    <w:rsid w:val="00942519"/>
    <w:rsid w:val="00943D4F"/>
    <w:rsid w:val="00943EE1"/>
    <w:rsid w:val="009449EE"/>
    <w:rsid w:val="00944D63"/>
    <w:rsid w:val="00945DF6"/>
    <w:rsid w:val="00946421"/>
    <w:rsid w:val="0094690E"/>
    <w:rsid w:val="00947033"/>
    <w:rsid w:val="0094716E"/>
    <w:rsid w:val="0094727E"/>
    <w:rsid w:val="0094732B"/>
    <w:rsid w:val="00947A10"/>
    <w:rsid w:val="00950257"/>
    <w:rsid w:val="0095153D"/>
    <w:rsid w:val="00952C21"/>
    <w:rsid w:val="009530C1"/>
    <w:rsid w:val="009547F7"/>
    <w:rsid w:val="00954DFD"/>
    <w:rsid w:val="00955681"/>
    <w:rsid w:val="00956126"/>
    <w:rsid w:val="00956137"/>
    <w:rsid w:val="00956809"/>
    <w:rsid w:val="00956C66"/>
    <w:rsid w:val="009574B7"/>
    <w:rsid w:val="00960585"/>
    <w:rsid w:val="009623EC"/>
    <w:rsid w:val="00962C03"/>
    <w:rsid w:val="009653F5"/>
    <w:rsid w:val="009658F9"/>
    <w:rsid w:val="00965E72"/>
    <w:rsid w:val="009664F0"/>
    <w:rsid w:val="009667E8"/>
    <w:rsid w:val="00966FC8"/>
    <w:rsid w:val="00966FFE"/>
    <w:rsid w:val="009671B7"/>
    <w:rsid w:val="009709D0"/>
    <w:rsid w:val="00971736"/>
    <w:rsid w:val="00971978"/>
    <w:rsid w:val="00975A2B"/>
    <w:rsid w:val="00975AC3"/>
    <w:rsid w:val="00976AA7"/>
    <w:rsid w:val="00977346"/>
    <w:rsid w:val="00981331"/>
    <w:rsid w:val="00981797"/>
    <w:rsid w:val="0098183C"/>
    <w:rsid w:val="00982FB4"/>
    <w:rsid w:val="009837ED"/>
    <w:rsid w:val="0099189A"/>
    <w:rsid w:val="009920C6"/>
    <w:rsid w:val="00992378"/>
    <w:rsid w:val="0099288C"/>
    <w:rsid w:val="009932A5"/>
    <w:rsid w:val="00994AF3"/>
    <w:rsid w:val="00994B2E"/>
    <w:rsid w:val="00994E24"/>
    <w:rsid w:val="00995AC7"/>
    <w:rsid w:val="00995BD5"/>
    <w:rsid w:val="00995F49"/>
    <w:rsid w:val="0099777A"/>
    <w:rsid w:val="009977A3"/>
    <w:rsid w:val="009A0433"/>
    <w:rsid w:val="009A0CCF"/>
    <w:rsid w:val="009A0E58"/>
    <w:rsid w:val="009A1083"/>
    <w:rsid w:val="009A2ABB"/>
    <w:rsid w:val="009A3440"/>
    <w:rsid w:val="009A361E"/>
    <w:rsid w:val="009A4194"/>
    <w:rsid w:val="009A4348"/>
    <w:rsid w:val="009A492D"/>
    <w:rsid w:val="009A5AB1"/>
    <w:rsid w:val="009A6FDD"/>
    <w:rsid w:val="009A7D36"/>
    <w:rsid w:val="009B11C7"/>
    <w:rsid w:val="009B12A1"/>
    <w:rsid w:val="009B2FA4"/>
    <w:rsid w:val="009B32B8"/>
    <w:rsid w:val="009B34FB"/>
    <w:rsid w:val="009B486E"/>
    <w:rsid w:val="009B4B64"/>
    <w:rsid w:val="009B606B"/>
    <w:rsid w:val="009B632D"/>
    <w:rsid w:val="009B665F"/>
    <w:rsid w:val="009C1282"/>
    <w:rsid w:val="009C1306"/>
    <w:rsid w:val="009C151E"/>
    <w:rsid w:val="009C23B5"/>
    <w:rsid w:val="009C34BE"/>
    <w:rsid w:val="009C46BF"/>
    <w:rsid w:val="009D076D"/>
    <w:rsid w:val="009D144C"/>
    <w:rsid w:val="009D18EF"/>
    <w:rsid w:val="009D24A1"/>
    <w:rsid w:val="009D3D07"/>
    <w:rsid w:val="009D505F"/>
    <w:rsid w:val="009D5E72"/>
    <w:rsid w:val="009D631C"/>
    <w:rsid w:val="009D6A39"/>
    <w:rsid w:val="009D707B"/>
    <w:rsid w:val="009D720A"/>
    <w:rsid w:val="009D767A"/>
    <w:rsid w:val="009D79F0"/>
    <w:rsid w:val="009D7A27"/>
    <w:rsid w:val="009D7D1D"/>
    <w:rsid w:val="009E0B34"/>
    <w:rsid w:val="009E1E14"/>
    <w:rsid w:val="009E225F"/>
    <w:rsid w:val="009E28D2"/>
    <w:rsid w:val="009E2908"/>
    <w:rsid w:val="009E4534"/>
    <w:rsid w:val="009E6949"/>
    <w:rsid w:val="009E6B72"/>
    <w:rsid w:val="009E79FF"/>
    <w:rsid w:val="009F1793"/>
    <w:rsid w:val="009F19C0"/>
    <w:rsid w:val="009F1E75"/>
    <w:rsid w:val="009F4286"/>
    <w:rsid w:val="009F4812"/>
    <w:rsid w:val="009F5392"/>
    <w:rsid w:val="009F6283"/>
    <w:rsid w:val="009F6384"/>
    <w:rsid w:val="009F6418"/>
    <w:rsid w:val="009F6731"/>
    <w:rsid w:val="009F6CA9"/>
    <w:rsid w:val="009F72EA"/>
    <w:rsid w:val="009F74A9"/>
    <w:rsid w:val="009F775C"/>
    <w:rsid w:val="009F7DD3"/>
    <w:rsid w:val="009F7F42"/>
    <w:rsid w:val="009F7F61"/>
    <w:rsid w:val="00A0194E"/>
    <w:rsid w:val="00A01A7E"/>
    <w:rsid w:val="00A01F88"/>
    <w:rsid w:val="00A02178"/>
    <w:rsid w:val="00A036BB"/>
    <w:rsid w:val="00A04DC6"/>
    <w:rsid w:val="00A0520E"/>
    <w:rsid w:val="00A05885"/>
    <w:rsid w:val="00A063E3"/>
    <w:rsid w:val="00A076E4"/>
    <w:rsid w:val="00A103A6"/>
    <w:rsid w:val="00A10FD7"/>
    <w:rsid w:val="00A11116"/>
    <w:rsid w:val="00A11723"/>
    <w:rsid w:val="00A1262B"/>
    <w:rsid w:val="00A126E0"/>
    <w:rsid w:val="00A128D5"/>
    <w:rsid w:val="00A1318E"/>
    <w:rsid w:val="00A13251"/>
    <w:rsid w:val="00A13419"/>
    <w:rsid w:val="00A13597"/>
    <w:rsid w:val="00A1434E"/>
    <w:rsid w:val="00A14A3D"/>
    <w:rsid w:val="00A14AD6"/>
    <w:rsid w:val="00A14D64"/>
    <w:rsid w:val="00A1505A"/>
    <w:rsid w:val="00A15231"/>
    <w:rsid w:val="00A15753"/>
    <w:rsid w:val="00A15EA9"/>
    <w:rsid w:val="00A162ED"/>
    <w:rsid w:val="00A17214"/>
    <w:rsid w:val="00A1739E"/>
    <w:rsid w:val="00A20ED3"/>
    <w:rsid w:val="00A211A0"/>
    <w:rsid w:val="00A216A3"/>
    <w:rsid w:val="00A22533"/>
    <w:rsid w:val="00A22B53"/>
    <w:rsid w:val="00A23553"/>
    <w:rsid w:val="00A24099"/>
    <w:rsid w:val="00A244C6"/>
    <w:rsid w:val="00A25936"/>
    <w:rsid w:val="00A25BEE"/>
    <w:rsid w:val="00A25DF8"/>
    <w:rsid w:val="00A25F0F"/>
    <w:rsid w:val="00A26182"/>
    <w:rsid w:val="00A268E6"/>
    <w:rsid w:val="00A27B2B"/>
    <w:rsid w:val="00A30217"/>
    <w:rsid w:val="00A30947"/>
    <w:rsid w:val="00A30F28"/>
    <w:rsid w:val="00A310FD"/>
    <w:rsid w:val="00A31FFD"/>
    <w:rsid w:val="00A326D2"/>
    <w:rsid w:val="00A33C97"/>
    <w:rsid w:val="00A33D55"/>
    <w:rsid w:val="00A34335"/>
    <w:rsid w:val="00A3459F"/>
    <w:rsid w:val="00A34AC5"/>
    <w:rsid w:val="00A34E27"/>
    <w:rsid w:val="00A351C7"/>
    <w:rsid w:val="00A35755"/>
    <w:rsid w:val="00A35782"/>
    <w:rsid w:val="00A35F68"/>
    <w:rsid w:val="00A36CDB"/>
    <w:rsid w:val="00A3751B"/>
    <w:rsid w:val="00A4018A"/>
    <w:rsid w:val="00A40948"/>
    <w:rsid w:val="00A40C30"/>
    <w:rsid w:val="00A4144C"/>
    <w:rsid w:val="00A41535"/>
    <w:rsid w:val="00A41CDB"/>
    <w:rsid w:val="00A427DF"/>
    <w:rsid w:val="00A428E0"/>
    <w:rsid w:val="00A42AF0"/>
    <w:rsid w:val="00A44C18"/>
    <w:rsid w:val="00A44C6B"/>
    <w:rsid w:val="00A44E32"/>
    <w:rsid w:val="00A45298"/>
    <w:rsid w:val="00A463EE"/>
    <w:rsid w:val="00A47C22"/>
    <w:rsid w:val="00A504BF"/>
    <w:rsid w:val="00A51956"/>
    <w:rsid w:val="00A51D31"/>
    <w:rsid w:val="00A52545"/>
    <w:rsid w:val="00A52550"/>
    <w:rsid w:val="00A5329E"/>
    <w:rsid w:val="00A53785"/>
    <w:rsid w:val="00A542F4"/>
    <w:rsid w:val="00A544D7"/>
    <w:rsid w:val="00A54756"/>
    <w:rsid w:val="00A54BAA"/>
    <w:rsid w:val="00A54EA0"/>
    <w:rsid w:val="00A55ADB"/>
    <w:rsid w:val="00A56A71"/>
    <w:rsid w:val="00A60547"/>
    <w:rsid w:val="00A6112E"/>
    <w:rsid w:val="00A6118C"/>
    <w:rsid w:val="00A62D74"/>
    <w:rsid w:val="00A6321A"/>
    <w:rsid w:val="00A641A0"/>
    <w:rsid w:val="00A6458A"/>
    <w:rsid w:val="00A64DF4"/>
    <w:rsid w:val="00A65292"/>
    <w:rsid w:val="00A65752"/>
    <w:rsid w:val="00A659B5"/>
    <w:rsid w:val="00A6616F"/>
    <w:rsid w:val="00A66807"/>
    <w:rsid w:val="00A704B9"/>
    <w:rsid w:val="00A711CC"/>
    <w:rsid w:val="00A71A26"/>
    <w:rsid w:val="00A7218A"/>
    <w:rsid w:val="00A72A95"/>
    <w:rsid w:val="00A72E9E"/>
    <w:rsid w:val="00A745AC"/>
    <w:rsid w:val="00A75380"/>
    <w:rsid w:val="00A75C76"/>
    <w:rsid w:val="00A8013E"/>
    <w:rsid w:val="00A81C04"/>
    <w:rsid w:val="00A82EFE"/>
    <w:rsid w:val="00A83489"/>
    <w:rsid w:val="00A85DA7"/>
    <w:rsid w:val="00A869C5"/>
    <w:rsid w:val="00A86C55"/>
    <w:rsid w:val="00A878C6"/>
    <w:rsid w:val="00A87E96"/>
    <w:rsid w:val="00A90704"/>
    <w:rsid w:val="00A91BB2"/>
    <w:rsid w:val="00A92197"/>
    <w:rsid w:val="00A92277"/>
    <w:rsid w:val="00A92B4F"/>
    <w:rsid w:val="00A94704"/>
    <w:rsid w:val="00A94A93"/>
    <w:rsid w:val="00A96064"/>
    <w:rsid w:val="00A965AC"/>
    <w:rsid w:val="00A96CF4"/>
    <w:rsid w:val="00A975C3"/>
    <w:rsid w:val="00AA0319"/>
    <w:rsid w:val="00AA0A3C"/>
    <w:rsid w:val="00AA0D16"/>
    <w:rsid w:val="00AA11B7"/>
    <w:rsid w:val="00AA1330"/>
    <w:rsid w:val="00AA13A4"/>
    <w:rsid w:val="00AA2310"/>
    <w:rsid w:val="00AA233A"/>
    <w:rsid w:val="00AA2DDD"/>
    <w:rsid w:val="00AA40C2"/>
    <w:rsid w:val="00AA446A"/>
    <w:rsid w:val="00AA57D8"/>
    <w:rsid w:val="00AA6176"/>
    <w:rsid w:val="00AA635F"/>
    <w:rsid w:val="00AA6611"/>
    <w:rsid w:val="00AA6776"/>
    <w:rsid w:val="00AA67BC"/>
    <w:rsid w:val="00AA76C4"/>
    <w:rsid w:val="00AB0A3A"/>
    <w:rsid w:val="00AB0F1D"/>
    <w:rsid w:val="00AB141B"/>
    <w:rsid w:val="00AB2205"/>
    <w:rsid w:val="00AB4764"/>
    <w:rsid w:val="00AB560F"/>
    <w:rsid w:val="00AB56EF"/>
    <w:rsid w:val="00AB5EA0"/>
    <w:rsid w:val="00AB7C9A"/>
    <w:rsid w:val="00AC0C96"/>
    <w:rsid w:val="00AC0EBD"/>
    <w:rsid w:val="00AC1115"/>
    <w:rsid w:val="00AC155E"/>
    <w:rsid w:val="00AC222F"/>
    <w:rsid w:val="00AC2536"/>
    <w:rsid w:val="00AC32B4"/>
    <w:rsid w:val="00AC359D"/>
    <w:rsid w:val="00AC38A9"/>
    <w:rsid w:val="00AC3C27"/>
    <w:rsid w:val="00AC403D"/>
    <w:rsid w:val="00AC4513"/>
    <w:rsid w:val="00AC5476"/>
    <w:rsid w:val="00AC54F4"/>
    <w:rsid w:val="00AC6F63"/>
    <w:rsid w:val="00AC748E"/>
    <w:rsid w:val="00AC7EC0"/>
    <w:rsid w:val="00AD076A"/>
    <w:rsid w:val="00AD1460"/>
    <w:rsid w:val="00AD26C0"/>
    <w:rsid w:val="00AD28BB"/>
    <w:rsid w:val="00AD2F16"/>
    <w:rsid w:val="00AD41F7"/>
    <w:rsid w:val="00AD58D4"/>
    <w:rsid w:val="00AD6417"/>
    <w:rsid w:val="00AD717C"/>
    <w:rsid w:val="00AD745E"/>
    <w:rsid w:val="00AD757F"/>
    <w:rsid w:val="00AD7CB2"/>
    <w:rsid w:val="00AE0653"/>
    <w:rsid w:val="00AE0E52"/>
    <w:rsid w:val="00AE14EF"/>
    <w:rsid w:val="00AE2F18"/>
    <w:rsid w:val="00AE3EF8"/>
    <w:rsid w:val="00AE5947"/>
    <w:rsid w:val="00AE59ED"/>
    <w:rsid w:val="00AE647A"/>
    <w:rsid w:val="00AF0ECE"/>
    <w:rsid w:val="00AF1ABB"/>
    <w:rsid w:val="00AF24C2"/>
    <w:rsid w:val="00AF26BF"/>
    <w:rsid w:val="00AF2D87"/>
    <w:rsid w:val="00AF2F3C"/>
    <w:rsid w:val="00AF30C4"/>
    <w:rsid w:val="00AF3471"/>
    <w:rsid w:val="00AF34B2"/>
    <w:rsid w:val="00AF45AD"/>
    <w:rsid w:val="00AF4700"/>
    <w:rsid w:val="00AF4E9D"/>
    <w:rsid w:val="00AF5497"/>
    <w:rsid w:val="00AF72B7"/>
    <w:rsid w:val="00AF7494"/>
    <w:rsid w:val="00B0014C"/>
    <w:rsid w:val="00B00C6C"/>
    <w:rsid w:val="00B00E2D"/>
    <w:rsid w:val="00B00F7A"/>
    <w:rsid w:val="00B0370E"/>
    <w:rsid w:val="00B03979"/>
    <w:rsid w:val="00B03987"/>
    <w:rsid w:val="00B03DED"/>
    <w:rsid w:val="00B0464F"/>
    <w:rsid w:val="00B04D39"/>
    <w:rsid w:val="00B056BB"/>
    <w:rsid w:val="00B069A5"/>
    <w:rsid w:val="00B069D5"/>
    <w:rsid w:val="00B07317"/>
    <w:rsid w:val="00B13A65"/>
    <w:rsid w:val="00B14241"/>
    <w:rsid w:val="00B16580"/>
    <w:rsid w:val="00B17FAF"/>
    <w:rsid w:val="00B2012F"/>
    <w:rsid w:val="00B2044F"/>
    <w:rsid w:val="00B2106B"/>
    <w:rsid w:val="00B219A5"/>
    <w:rsid w:val="00B21ADD"/>
    <w:rsid w:val="00B22D2E"/>
    <w:rsid w:val="00B233BE"/>
    <w:rsid w:val="00B23DCD"/>
    <w:rsid w:val="00B244F5"/>
    <w:rsid w:val="00B25100"/>
    <w:rsid w:val="00B25B9A"/>
    <w:rsid w:val="00B25DE0"/>
    <w:rsid w:val="00B30BC4"/>
    <w:rsid w:val="00B31324"/>
    <w:rsid w:val="00B31516"/>
    <w:rsid w:val="00B32847"/>
    <w:rsid w:val="00B32888"/>
    <w:rsid w:val="00B3325D"/>
    <w:rsid w:val="00B33CFD"/>
    <w:rsid w:val="00B34621"/>
    <w:rsid w:val="00B36077"/>
    <w:rsid w:val="00B36604"/>
    <w:rsid w:val="00B36A0A"/>
    <w:rsid w:val="00B400E3"/>
    <w:rsid w:val="00B40F2B"/>
    <w:rsid w:val="00B4215D"/>
    <w:rsid w:val="00B42711"/>
    <w:rsid w:val="00B437E8"/>
    <w:rsid w:val="00B4410C"/>
    <w:rsid w:val="00B450BF"/>
    <w:rsid w:val="00B45486"/>
    <w:rsid w:val="00B470C3"/>
    <w:rsid w:val="00B47513"/>
    <w:rsid w:val="00B50B48"/>
    <w:rsid w:val="00B52689"/>
    <w:rsid w:val="00B5307B"/>
    <w:rsid w:val="00B538EC"/>
    <w:rsid w:val="00B53FB3"/>
    <w:rsid w:val="00B54BBA"/>
    <w:rsid w:val="00B55C1E"/>
    <w:rsid w:val="00B56A98"/>
    <w:rsid w:val="00B57806"/>
    <w:rsid w:val="00B57CAF"/>
    <w:rsid w:val="00B606CD"/>
    <w:rsid w:val="00B60ADF"/>
    <w:rsid w:val="00B628EE"/>
    <w:rsid w:val="00B63539"/>
    <w:rsid w:val="00B63EA8"/>
    <w:rsid w:val="00B669A1"/>
    <w:rsid w:val="00B6755E"/>
    <w:rsid w:val="00B677B3"/>
    <w:rsid w:val="00B67B5C"/>
    <w:rsid w:val="00B7083D"/>
    <w:rsid w:val="00B71854"/>
    <w:rsid w:val="00B71AD8"/>
    <w:rsid w:val="00B71B32"/>
    <w:rsid w:val="00B71B7D"/>
    <w:rsid w:val="00B71CD6"/>
    <w:rsid w:val="00B720A6"/>
    <w:rsid w:val="00B7259C"/>
    <w:rsid w:val="00B7285E"/>
    <w:rsid w:val="00B73A60"/>
    <w:rsid w:val="00B741D2"/>
    <w:rsid w:val="00B751E3"/>
    <w:rsid w:val="00B76574"/>
    <w:rsid w:val="00B77D9A"/>
    <w:rsid w:val="00B81A20"/>
    <w:rsid w:val="00B833B5"/>
    <w:rsid w:val="00B836EA"/>
    <w:rsid w:val="00B8388D"/>
    <w:rsid w:val="00B83B16"/>
    <w:rsid w:val="00B845FB"/>
    <w:rsid w:val="00B84886"/>
    <w:rsid w:val="00B84962"/>
    <w:rsid w:val="00B85083"/>
    <w:rsid w:val="00B85245"/>
    <w:rsid w:val="00B87B37"/>
    <w:rsid w:val="00B87D3F"/>
    <w:rsid w:val="00B90E26"/>
    <w:rsid w:val="00B90EC4"/>
    <w:rsid w:val="00B926E1"/>
    <w:rsid w:val="00B92A79"/>
    <w:rsid w:val="00B943D1"/>
    <w:rsid w:val="00B94E7C"/>
    <w:rsid w:val="00B95951"/>
    <w:rsid w:val="00B96307"/>
    <w:rsid w:val="00B97669"/>
    <w:rsid w:val="00B978B3"/>
    <w:rsid w:val="00BA0128"/>
    <w:rsid w:val="00BA064E"/>
    <w:rsid w:val="00BA0909"/>
    <w:rsid w:val="00BA09F7"/>
    <w:rsid w:val="00BA0B41"/>
    <w:rsid w:val="00BA0E39"/>
    <w:rsid w:val="00BA1797"/>
    <w:rsid w:val="00BA18F9"/>
    <w:rsid w:val="00BA1A6A"/>
    <w:rsid w:val="00BA2CC5"/>
    <w:rsid w:val="00BA4531"/>
    <w:rsid w:val="00BA4756"/>
    <w:rsid w:val="00BA482E"/>
    <w:rsid w:val="00BA54F9"/>
    <w:rsid w:val="00BA5A12"/>
    <w:rsid w:val="00BA7741"/>
    <w:rsid w:val="00BB01A4"/>
    <w:rsid w:val="00BB0395"/>
    <w:rsid w:val="00BB0436"/>
    <w:rsid w:val="00BB14A0"/>
    <w:rsid w:val="00BB1720"/>
    <w:rsid w:val="00BB3044"/>
    <w:rsid w:val="00BB3C87"/>
    <w:rsid w:val="00BB4267"/>
    <w:rsid w:val="00BB4974"/>
    <w:rsid w:val="00BB53AE"/>
    <w:rsid w:val="00BB5975"/>
    <w:rsid w:val="00BB7763"/>
    <w:rsid w:val="00BB7C97"/>
    <w:rsid w:val="00BC05A8"/>
    <w:rsid w:val="00BC1F88"/>
    <w:rsid w:val="00BC31CA"/>
    <w:rsid w:val="00BC52CE"/>
    <w:rsid w:val="00BC53CC"/>
    <w:rsid w:val="00BC59BC"/>
    <w:rsid w:val="00BC5C56"/>
    <w:rsid w:val="00BC64A1"/>
    <w:rsid w:val="00BC7A7C"/>
    <w:rsid w:val="00BD0087"/>
    <w:rsid w:val="00BD1C99"/>
    <w:rsid w:val="00BD2496"/>
    <w:rsid w:val="00BD3BFA"/>
    <w:rsid w:val="00BD3E7E"/>
    <w:rsid w:val="00BD4245"/>
    <w:rsid w:val="00BD52E8"/>
    <w:rsid w:val="00BD62D7"/>
    <w:rsid w:val="00BD662B"/>
    <w:rsid w:val="00BD6D96"/>
    <w:rsid w:val="00BD7444"/>
    <w:rsid w:val="00BE0D88"/>
    <w:rsid w:val="00BE1BE1"/>
    <w:rsid w:val="00BE27BA"/>
    <w:rsid w:val="00BE28D7"/>
    <w:rsid w:val="00BE38E5"/>
    <w:rsid w:val="00BE3E5B"/>
    <w:rsid w:val="00BE4B90"/>
    <w:rsid w:val="00BE505D"/>
    <w:rsid w:val="00BE627B"/>
    <w:rsid w:val="00BE6EA0"/>
    <w:rsid w:val="00BE7763"/>
    <w:rsid w:val="00BE7EE6"/>
    <w:rsid w:val="00BF00AC"/>
    <w:rsid w:val="00BF023B"/>
    <w:rsid w:val="00BF2DA4"/>
    <w:rsid w:val="00BF3609"/>
    <w:rsid w:val="00BF3EFC"/>
    <w:rsid w:val="00BF3F79"/>
    <w:rsid w:val="00BF456E"/>
    <w:rsid w:val="00BF468E"/>
    <w:rsid w:val="00BF486C"/>
    <w:rsid w:val="00BF5716"/>
    <w:rsid w:val="00BF5CB4"/>
    <w:rsid w:val="00BF69EC"/>
    <w:rsid w:val="00BF6B26"/>
    <w:rsid w:val="00BF7DC8"/>
    <w:rsid w:val="00C01068"/>
    <w:rsid w:val="00C01938"/>
    <w:rsid w:val="00C01A04"/>
    <w:rsid w:val="00C01ACC"/>
    <w:rsid w:val="00C01BF8"/>
    <w:rsid w:val="00C031DA"/>
    <w:rsid w:val="00C0481A"/>
    <w:rsid w:val="00C0689D"/>
    <w:rsid w:val="00C06BB6"/>
    <w:rsid w:val="00C10B51"/>
    <w:rsid w:val="00C1126B"/>
    <w:rsid w:val="00C11555"/>
    <w:rsid w:val="00C118EE"/>
    <w:rsid w:val="00C12069"/>
    <w:rsid w:val="00C12622"/>
    <w:rsid w:val="00C1266D"/>
    <w:rsid w:val="00C1305E"/>
    <w:rsid w:val="00C14D93"/>
    <w:rsid w:val="00C15CDB"/>
    <w:rsid w:val="00C16D7E"/>
    <w:rsid w:val="00C2013A"/>
    <w:rsid w:val="00C2122E"/>
    <w:rsid w:val="00C221FC"/>
    <w:rsid w:val="00C24298"/>
    <w:rsid w:val="00C25284"/>
    <w:rsid w:val="00C2640C"/>
    <w:rsid w:val="00C26828"/>
    <w:rsid w:val="00C26F3E"/>
    <w:rsid w:val="00C2728C"/>
    <w:rsid w:val="00C27EAA"/>
    <w:rsid w:val="00C30728"/>
    <w:rsid w:val="00C3073C"/>
    <w:rsid w:val="00C32DD1"/>
    <w:rsid w:val="00C3336D"/>
    <w:rsid w:val="00C33B73"/>
    <w:rsid w:val="00C34DFB"/>
    <w:rsid w:val="00C36122"/>
    <w:rsid w:val="00C36357"/>
    <w:rsid w:val="00C378DF"/>
    <w:rsid w:val="00C37CC8"/>
    <w:rsid w:val="00C40168"/>
    <w:rsid w:val="00C40293"/>
    <w:rsid w:val="00C4165F"/>
    <w:rsid w:val="00C41A10"/>
    <w:rsid w:val="00C41C4B"/>
    <w:rsid w:val="00C43DD0"/>
    <w:rsid w:val="00C43F3F"/>
    <w:rsid w:val="00C44971"/>
    <w:rsid w:val="00C44BE9"/>
    <w:rsid w:val="00C4571B"/>
    <w:rsid w:val="00C47CF4"/>
    <w:rsid w:val="00C5034A"/>
    <w:rsid w:val="00C50FE3"/>
    <w:rsid w:val="00C51C48"/>
    <w:rsid w:val="00C51C6C"/>
    <w:rsid w:val="00C52412"/>
    <w:rsid w:val="00C53731"/>
    <w:rsid w:val="00C53D35"/>
    <w:rsid w:val="00C54A4E"/>
    <w:rsid w:val="00C54B4C"/>
    <w:rsid w:val="00C54ECA"/>
    <w:rsid w:val="00C54FAA"/>
    <w:rsid w:val="00C5534F"/>
    <w:rsid w:val="00C55451"/>
    <w:rsid w:val="00C568D3"/>
    <w:rsid w:val="00C56970"/>
    <w:rsid w:val="00C569BD"/>
    <w:rsid w:val="00C56EC8"/>
    <w:rsid w:val="00C57727"/>
    <w:rsid w:val="00C60377"/>
    <w:rsid w:val="00C611C0"/>
    <w:rsid w:val="00C61AD1"/>
    <w:rsid w:val="00C624BE"/>
    <w:rsid w:val="00C6251A"/>
    <w:rsid w:val="00C63563"/>
    <w:rsid w:val="00C65702"/>
    <w:rsid w:val="00C66BFE"/>
    <w:rsid w:val="00C71B75"/>
    <w:rsid w:val="00C71E99"/>
    <w:rsid w:val="00C7229C"/>
    <w:rsid w:val="00C72EDB"/>
    <w:rsid w:val="00C72F5F"/>
    <w:rsid w:val="00C744DF"/>
    <w:rsid w:val="00C7480E"/>
    <w:rsid w:val="00C75416"/>
    <w:rsid w:val="00C7551A"/>
    <w:rsid w:val="00C75D41"/>
    <w:rsid w:val="00C76CEA"/>
    <w:rsid w:val="00C76F3C"/>
    <w:rsid w:val="00C77F53"/>
    <w:rsid w:val="00C81BAC"/>
    <w:rsid w:val="00C82106"/>
    <w:rsid w:val="00C82844"/>
    <w:rsid w:val="00C838CB"/>
    <w:rsid w:val="00C83E71"/>
    <w:rsid w:val="00C848DC"/>
    <w:rsid w:val="00C84F96"/>
    <w:rsid w:val="00C85CE6"/>
    <w:rsid w:val="00C86BEF"/>
    <w:rsid w:val="00C87FDE"/>
    <w:rsid w:val="00C904B5"/>
    <w:rsid w:val="00C92594"/>
    <w:rsid w:val="00C928AA"/>
    <w:rsid w:val="00C93056"/>
    <w:rsid w:val="00C93534"/>
    <w:rsid w:val="00C95788"/>
    <w:rsid w:val="00C965FE"/>
    <w:rsid w:val="00C96CB0"/>
    <w:rsid w:val="00C97D39"/>
    <w:rsid w:val="00CA0383"/>
    <w:rsid w:val="00CA0B6A"/>
    <w:rsid w:val="00CA0F5D"/>
    <w:rsid w:val="00CA1059"/>
    <w:rsid w:val="00CA1317"/>
    <w:rsid w:val="00CA1907"/>
    <w:rsid w:val="00CA1B0E"/>
    <w:rsid w:val="00CA25A0"/>
    <w:rsid w:val="00CA3042"/>
    <w:rsid w:val="00CA66A2"/>
    <w:rsid w:val="00CA69E4"/>
    <w:rsid w:val="00CA7A47"/>
    <w:rsid w:val="00CB0BC3"/>
    <w:rsid w:val="00CB0C09"/>
    <w:rsid w:val="00CB0CF5"/>
    <w:rsid w:val="00CB1C99"/>
    <w:rsid w:val="00CB287C"/>
    <w:rsid w:val="00CB39FC"/>
    <w:rsid w:val="00CB3C4E"/>
    <w:rsid w:val="00CB4F15"/>
    <w:rsid w:val="00CB6206"/>
    <w:rsid w:val="00CC0258"/>
    <w:rsid w:val="00CC0F71"/>
    <w:rsid w:val="00CC135B"/>
    <w:rsid w:val="00CC1365"/>
    <w:rsid w:val="00CC2F5C"/>
    <w:rsid w:val="00CC30F8"/>
    <w:rsid w:val="00CC4277"/>
    <w:rsid w:val="00CC42C4"/>
    <w:rsid w:val="00CC4573"/>
    <w:rsid w:val="00CC4EC1"/>
    <w:rsid w:val="00CC4F63"/>
    <w:rsid w:val="00CC6A88"/>
    <w:rsid w:val="00CD0F7A"/>
    <w:rsid w:val="00CD167A"/>
    <w:rsid w:val="00CD1973"/>
    <w:rsid w:val="00CD1B61"/>
    <w:rsid w:val="00CD3222"/>
    <w:rsid w:val="00CD334E"/>
    <w:rsid w:val="00CD3F26"/>
    <w:rsid w:val="00CD4DE5"/>
    <w:rsid w:val="00CD5967"/>
    <w:rsid w:val="00CD62C3"/>
    <w:rsid w:val="00CD6729"/>
    <w:rsid w:val="00CE1C70"/>
    <w:rsid w:val="00CE1E4D"/>
    <w:rsid w:val="00CE1E4F"/>
    <w:rsid w:val="00CE3042"/>
    <w:rsid w:val="00CE31FC"/>
    <w:rsid w:val="00CE343A"/>
    <w:rsid w:val="00CE3AA1"/>
    <w:rsid w:val="00CE3CC7"/>
    <w:rsid w:val="00CE4E50"/>
    <w:rsid w:val="00CE54BD"/>
    <w:rsid w:val="00CE5585"/>
    <w:rsid w:val="00CE618D"/>
    <w:rsid w:val="00CE7387"/>
    <w:rsid w:val="00CE7A1F"/>
    <w:rsid w:val="00CF0AEC"/>
    <w:rsid w:val="00CF0DBE"/>
    <w:rsid w:val="00CF1B99"/>
    <w:rsid w:val="00CF20DD"/>
    <w:rsid w:val="00CF3D82"/>
    <w:rsid w:val="00CF4321"/>
    <w:rsid w:val="00CF46E2"/>
    <w:rsid w:val="00CF496D"/>
    <w:rsid w:val="00CF58BC"/>
    <w:rsid w:val="00CF5BA2"/>
    <w:rsid w:val="00CF645B"/>
    <w:rsid w:val="00CF7809"/>
    <w:rsid w:val="00CF7CA4"/>
    <w:rsid w:val="00CF7FC5"/>
    <w:rsid w:val="00D00B44"/>
    <w:rsid w:val="00D0117B"/>
    <w:rsid w:val="00D02182"/>
    <w:rsid w:val="00D03E6C"/>
    <w:rsid w:val="00D041AF"/>
    <w:rsid w:val="00D047A8"/>
    <w:rsid w:val="00D04EDF"/>
    <w:rsid w:val="00D0558D"/>
    <w:rsid w:val="00D056E8"/>
    <w:rsid w:val="00D05CF6"/>
    <w:rsid w:val="00D05D2A"/>
    <w:rsid w:val="00D0661D"/>
    <w:rsid w:val="00D0784A"/>
    <w:rsid w:val="00D11980"/>
    <w:rsid w:val="00D12719"/>
    <w:rsid w:val="00D14345"/>
    <w:rsid w:val="00D1436F"/>
    <w:rsid w:val="00D14B5B"/>
    <w:rsid w:val="00D151EE"/>
    <w:rsid w:val="00D15242"/>
    <w:rsid w:val="00D155A4"/>
    <w:rsid w:val="00D15F40"/>
    <w:rsid w:val="00D15FE2"/>
    <w:rsid w:val="00D160FE"/>
    <w:rsid w:val="00D16362"/>
    <w:rsid w:val="00D1692D"/>
    <w:rsid w:val="00D1742E"/>
    <w:rsid w:val="00D217B6"/>
    <w:rsid w:val="00D21DA2"/>
    <w:rsid w:val="00D23566"/>
    <w:rsid w:val="00D23C66"/>
    <w:rsid w:val="00D2534E"/>
    <w:rsid w:val="00D25561"/>
    <w:rsid w:val="00D25BCE"/>
    <w:rsid w:val="00D26738"/>
    <w:rsid w:val="00D26990"/>
    <w:rsid w:val="00D26CBC"/>
    <w:rsid w:val="00D27CA2"/>
    <w:rsid w:val="00D3040D"/>
    <w:rsid w:val="00D317ED"/>
    <w:rsid w:val="00D31B84"/>
    <w:rsid w:val="00D31F77"/>
    <w:rsid w:val="00D334D4"/>
    <w:rsid w:val="00D33BC8"/>
    <w:rsid w:val="00D34B46"/>
    <w:rsid w:val="00D35EE0"/>
    <w:rsid w:val="00D36A38"/>
    <w:rsid w:val="00D36D62"/>
    <w:rsid w:val="00D37568"/>
    <w:rsid w:val="00D37BD8"/>
    <w:rsid w:val="00D37DDC"/>
    <w:rsid w:val="00D40006"/>
    <w:rsid w:val="00D401CD"/>
    <w:rsid w:val="00D40A01"/>
    <w:rsid w:val="00D41074"/>
    <w:rsid w:val="00D413B1"/>
    <w:rsid w:val="00D420C2"/>
    <w:rsid w:val="00D424ED"/>
    <w:rsid w:val="00D42DED"/>
    <w:rsid w:val="00D4399E"/>
    <w:rsid w:val="00D43E9B"/>
    <w:rsid w:val="00D44116"/>
    <w:rsid w:val="00D44311"/>
    <w:rsid w:val="00D44D87"/>
    <w:rsid w:val="00D44F15"/>
    <w:rsid w:val="00D45E4D"/>
    <w:rsid w:val="00D46C71"/>
    <w:rsid w:val="00D47291"/>
    <w:rsid w:val="00D50BA1"/>
    <w:rsid w:val="00D5104C"/>
    <w:rsid w:val="00D518A6"/>
    <w:rsid w:val="00D5191D"/>
    <w:rsid w:val="00D52360"/>
    <w:rsid w:val="00D53B6F"/>
    <w:rsid w:val="00D53E95"/>
    <w:rsid w:val="00D5572F"/>
    <w:rsid w:val="00D55D71"/>
    <w:rsid w:val="00D56DDE"/>
    <w:rsid w:val="00D57A78"/>
    <w:rsid w:val="00D60518"/>
    <w:rsid w:val="00D606D3"/>
    <w:rsid w:val="00D62900"/>
    <w:rsid w:val="00D62E43"/>
    <w:rsid w:val="00D63227"/>
    <w:rsid w:val="00D6392D"/>
    <w:rsid w:val="00D64A48"/>
    <w:rsid w:val="00D64E4F"/>
    <w:rsid w:val="00D652C5"/>
    <w:rsid w:val="00D65D4F"/>
    <w:rsid w:val="00D65FE9"/>
    <w:rsid w:val="00D66001"/>
    <w:rsid w:val="00D6791F"/>
    <w:rsid w:val="00D67A6D"/>
    <w:rsid w:val="00D70987"/>
    <w:rsid w:val="00D70CF0"/>
    <w:rsid w:val="00D715A3"/>
    <w:rsid w:val="00D7237E"/>
    <w:rsid w:val="00D7259A"/>
    <w:rsid w:val="00D735D6"/>
    <w:rsid w:val="00D73C89"/>
    <w:rsid w:val="00D74A07"/>
    <w:rsid w:val="00D75F07"/>
    <w:rsid w:val="00D7649B"/>
    <w:rsid w:val="00D76FFE"/>
    <w:rsid w:val="00D776F1"/>
    <w:rsid w:val="00D80592"/>
    <w:rsid w:val="00D80C47"/>
    <w:rsid w:val="00D80DD3"/>
    <w:rsid w:val="00D8193B"/>
    <w:rsid w:val="00D8290E"/>
    <w:rsid w:val="00D83472"/>
    <w:rsid w:val="00D835F6"/>
    <w:rsid w:val="00D838FB"/>
    <w:rsid w:val="00D83EC3"/>
    <w:rsid w:val="00D847B9"/>
    <w:rsid w:val="00D84B63"/>
    <w:rsid w:val="00D8566B"/>
    <w:rsid w:val="00D85A83"/>
    <w:rsid w:val="00D923D1"/>
    <w:rsid w:val="00D930A9"/>
    <w:rsid w:val="00D94006"/>
    <w:rsid w:val="00D94C0B"/>
    <w:rsid w:val="00D95178"/>
    <w:rsid w:val="00D95253"/>
    <w:rsid w:val="00D9575B"/>
    <w:rsid w:val="00D96885"/>
    <w:rsid w:val="00D96AE8"/>
    <w:rsid w:val="00D96D9F"/>
    <w:rsid w:val="00D972EF"/>
    <w:rsid w:val="00D97F1A"/>
    <w:rsid w:val="00DA0964"/>
    <w:rsid w:val="00DA1602"/>
    <w:rsid w:val="00DA1E19"/>
    <w:rsid w:val="00DA23A5"/>
    <w:rsid w:val="00DA349A"/>
    <w:rsid w:val="00DA3B66"/>
    <w:rsid w:val="00DA4774"/>
    <w:rsid w:val="00DA5CEF"/>
    <w:rsid w:val="00DA6F8F"/>
    <w:rsid w:val="00DA78C1"/>
    <w:rsid w:val="00DA7E96"/>
    <w:rsid w:val="00DB0756"/>
    <w:rsid w:val="00DB1A8F"/>
    <w:rsid w:val="00DB2892"/>
    <w:rsid w:val="00DB34D5"/>
    <w:rsid w:val="00DB49E0"/>
    <w:rsid w:val="00DB4A7C"/>
    <w:rsid w:val="00DB739F"/>
    <w:rsid w:val="00DB7F61"/>
    <w:rsid w:val="00DC0E7F"/>
    <w:rsid w:val="00DC2E3B"/>
    <w:rsid w:val="00DC2E79"/>
    <w:rsid w:val="00DC38A6"/>
    <w:rsid w:val="00DC3993"/>
    <w:rsid w:val="00DC3F41"/>
    <w:rsid w:val="00DC42F6"/>
    <w:rsid w:val="00DC44E9"/>
    <w:rsid w:val="00DC5099"/>
    <w:rsid w:val="00DC556F"/>
    <w:rsid w:val="00DD006F"/>
    <w:rsid w:val="00DD05B9"/>
    <w:rsid w:val="00DD0812"/>
    <w:rsid w:val="00DD0D6E"/>
    <w:rsid w:val="00DD2754"/>
    <w:rsid w:val="00DD421A"/>
    <w:rsid w:val="00DD4330"/>
    <w:rsid w:val="00DD49E8"/>
    <w:rsid w:val="00DD5332"/>
    <w:rsid w:val="00DD543A"/>
    <w:rsid w:val="00DD5576"/>
    <w:rsid w:val="00DD5E59"/>
    <w:rsid w:val="00DD6DC9"/>
    <w:rsid w:val="00DD7320"/>
    <w:rsid w:val="00DE051F"/>
    <w:rsid w:val="00DE0BC8"/>
    <w:rsid w:val="00DE0D57"/>
    <w:rsid w:val="00DE2328"/>
    <w:rsid w:val="00DE2DEA"/>
    <w:rsid w:val="00DE3FB5"/>
    <w:rsid w:val="00DE4486"/>
    <w:rsid w:val="00DE5979"/>
    <w:rsid w:val="00DE65DE"/>
    <w:rsid w:val="00DE7698"/>
    <w:rsid w:val="00DF0157"/>
    <w:rsid w:val="00DF05BC"/>
    <w:rsid w:val="00DF1147"/>
    <w:rsid w:val="00DF1DED"/>
    <w:rsid w:val="00DF21C3"/>
    <w:rsid w:val="00DF2B54"/>
    <w:rsid w:val="00DF5674"/>
    <w:rsid w:val="00DF6645"/>
    <w:rsid w:val="00DF6E1C"/>
    <w:rsid w:val="00DF7667"/>
    <w:rsid w:val="00DF7A01"/>
    <w:rsid w:val="00E00090"/>
    <w:rsid w:val="00E00B2B"/>
    <w:rsid w:val="00E01E15"/>
    <w:rsid w:val="00E03203"/>
    <w:rsid w:val="00E04427"/>
    <w:rsid w:val="00E04AFD"/>
    <w:rsid w:val="00E05E56"/>
    <w:rsid w:val="00E06597"/>
    <w:rsid w:val="00E1061B"/>
    <w:rsid w:val="00E108E9"/>
    <w:rsid w:val="00E10FEE"/>
    <w:rsid w:val="00E11398"/>
    <w:rsid w:val="00E1280A"/>
    <w:rsid w:val="00E1282C"/>
    <w:rsid w:val="00E14038"/>
    <w:rsid w:val="00E141C8"/>
    <w:rsid w:val="00E20803"/>
    <w:rsid w:val="00E20F1F"/>
    <w:rsid w:val="00E2103B"/>
    <w:rsid w:val="00E217D1"/>
    <w:rsid w:val="00E2300E"/>
    <w:rsid w:val="00E2439E"/>
    <w:rsid w:val="00E27682"/>
    <w:rsid w:val="00E27C4C"/>
    <w:rsid w:val="00E27E91"/>
    <w:rsid w:val="00E30AB8"/>
    <w:rsid w:val="00E312C2"/>
    <w:rsid w:val="00E31E90"/>
    <w:rsid w:val="00E329F1"/>
    <w:rsid w:val="00E34034"/>
    <w:rsid w:val="00E3432F"/>
    <w:rsid w:val="00E3459F"/>
    <w:rsid w:val="00E34FF2"/>
    <w:rsid w:val="00E36212"/>
    <w:rsid w:val="00E37082"/>
    <w:rsid w:val="00E375A4"/>
    <w:rsid w:val="00E40B2D"/>
    <w:rsid w:val="00E40CD6"/>
    <w:rsid w:val="00E410AB"/>
    <w:rsid w:val="00E4110A"/>
    <w:rsid w:val="00E42514"/>
    <w:rsid w:val="00E42B0E"/>
    <w:rsid w:val="00E43E2C"/>
    <w:rsid w:val="00E4417C"/>
    <w:rsid w:val="00E444AD"/>
    <w:rsid w:val="00E514C1"/>
    <w:rsid w:val="00E51650"/>
    <w:rsid w:val="00E51D4C"/>
    <w:rsid w:val="00E51FB6"/>
    <w:rsid w:val="00E52790"/>
    <w:rsid w:val="00E53202"/>
    <w:rsid w:val="00E538DE"/>
    <w:rsid w:val="00E539A6"/>
    <w:rsid w:val="00E54403"/>
    <w:rsid w:val="00E547A5"/>
    <w:rsid w:val="00E56817"/>
    <w:rsid w:val="00E575F6"/>
    <w:rsid w:val="00E57B60"/>
    <w:rsid w:val="00E60070"/>
    <w:rsid w:val="00E605B7"/>
    <w:rsid w:val="00E61359"/>
    <w:rsid w:val="00E6162B"/>
    <w:rsid w:val="00E61E1F"/>
    <w:rsid w:val="00E62340"/>
    <w:rsid w:val="00E63E31"/>
    <w:rsid w:val="00E63F3E"/>
    <w:rsid w:val="00E640D6"/>
    <w:rsid w:val="00E645CD"/>
    <w:rsid w:val="00E70138"/>
    <w:rsid w:val="00E707D8"/>
    <w:rsid w:val="00E7124A"/>
    <w:rsid w:val="00E714E1"/>
    <w:rsid w:val="00E71AB6"/>
    <w:rsid w:val="00E71D20"/>
    <w:rsid w:val="00E723C2"/>
    <w:rsid w:val="00E73320"/>
    <w:rsid w:val="00E735A3"/>
    <w:rsid w:val="00E74275"/>
    <w:rsid w:val="00E747D0"/>
    <w:rsid w:val="00E747FA"/>
    <w:rsid w:val="00E74C79"/>
    <w:rsid w:val="00E759BB"/>
    <w:rsid w:val="00E7731C"/>
    <w:rsid w:val="00E775B1"/>
    <w:rsid w:val="00E776D4"/>
    <w:rsid w:val="00E80958"/>
    <w:rsid w:val="00E80E27"/>
    <w:rsid w:val="00E82BA9"/>
    <w:rsid w:val="00E836BF"/>
    <w:rsid w:val="00E83DE8"/>
    <w:rsid w:val="00E84DB5"/>
    <w:rsid w:val="00E84DDE"/>
    <w:rsid w:val="00E85634"/>
    <w:rsid w:val="00E866FA"/>
    <w:rsid w:val="00E86E4F"/>
    <w:rsid w:val="00E879EC"/>
    <w:rsid w:val="00E90263"/>
    <w:rsid w:val="00E902FD"/>
    <w:rsid w:val="00E9081B"/>
    <w:rsid w:val="00E90DDB"/>
    <w:rsid w:val="00E91493"/>
    <w:rsid w:val="00E92B15"/>
    <w:rsid w:val="00E93E5B"/>
    <w:rsid w:val="00E94534"/>
    <w:rsid w:val="00E94D62"/>
    <w:rsid w:val="00E9554B"/>
    <w:rsid w:val="00E95BF0"/>
    <w:rsid w:val="00E95BF8"/>
    <w:rsid w:val="00E95F03"/>
    <w:rsid w:val="00E97528"/>
    <w:rsid w:val="00E979EC"/>
    <w:rsid w:val="00E97D76"/>
    <w:rsid w:val="00E97E4F"/>
    <w:rsid w:val="00E97FF0"/>
    <w:rsid w:val="00EA1B7E"/>
    <w:rsid w:val="00EA2100"/>
    <w:rsid w:val="00EA25E1"/>
    <w:rsid w:val="00EA2B53"/>
    <w:rsid w:val="00EA3AE6"/>
    <w:rsid w:val="00EA3AF0"/>
    <w:rsid w:val="00EA3D9E"/>
    <w:rsid w:val="00EA59B7"/>
    <w:rsid w:val="00EA6481"/>
    <w:rsid w:val="00EA6738"/>
    <w:rsid w:val="00EA787F"/>
    <w:rsid w:val="00EB16A6"/>
    <w:rsid w:val="00EB198F"/>
    <w:rsid w:val="00EB24F5"/>
    <w:rsid w:val="00EB3323"/>
    <w:rsid w:val="00EB49B8"/>
    <w:rsid w:val="00EB591C"/>
    <w:rsid w:val="00EB5BE3"/>
    <w:rsid w:val="00EB60DD"/>
    <w:rsid w:val="00EB70CE"/>
    <w:rsid w:val="00EB77F8"/>
    <w:rsid w:val="00EC1474"/>
    <w:rsid w:val="00EC1B5A"/>
    <w:rsid w:val="00EC23AE"/>
    <w:rsid w:val="00EC2465"/>
    <w:rsid w:val="00EC25B3"/>
    <w:rsid w:val="00EC2711"/>
    <w:rsid w:val="00EC43B0"/>
    <w:rsid w:val="00EC61B9"/>
    <w:rsid w:val="00EC6DA7"/>
    <w:rsid w:val="00ED1080"/>
    <w:rsid w:val="00ED13D9"/>
    <w:rsid w:val="00ED2878"/>
    <w:rsid w:val="00ED3784"/>
    <w:rsid w:val="00ED3C9A"/>
    <w:rsid w:val="00ED436E"/>
    <w:rsid w:val="00ED4A82"/>
    <w:rsid w:val="00ED4D50"/>
    <w:rsid w:val="00ED512D"/>
    <w:rsid w:val="00ED58BE"/>
    <w:rsid w:val="00ED63B0"/>
    <w:rsid w:val="00ED7165"/>
    <w:rsid w:val="00EE0658"/>
    <w:rsid w:val="00EE15A6"/>
    <w:rsid w:val="00EE200F"/>
    <w:rsid w:val="00EE2413"/>
    <w:rsid w:val="00EE4B43"/>
    <w:rsid w:val="00EE4EE1"/>
    <w:rsid w:val="00EE5F47"/>
    <w:rsid w:val="00EE6252"/>
    <w:rsid w:val="00EE68A6"/>
    <w:rsid w:val="00EE7302"/>
    <w:rsid w:val="00EF0C22"/>
    <w:rsid w:val="00EF0ED4"/>
    <w:rsid w:val="00EF212A"/>
    <w:rsid w:val="00EF3A67"/>
    <w:rsid w:val="00EF54D1"/>
    <w:rsid w:val="00EF729A"/>
    <w:rsid w:val="00EF73FD"/>
    <w:rsid w:val="00EF744C"/>
    <w:rsid w:val="00F0154B"/>
    <w:rsid w:val="00F02B58"/>
    <w:rsid w:val="00F02DDC"/>
    <w:rsid w:val="00F03BBA"/>
    <w:rsid w:val="00F04B1A"/>
    <w:rsid w:val="00F04D2B"/>
    <w:rsid w:val="00F05344"/>
    <w:rsid w:val="00F05862"/>
    <w:rsid w:val="00F05BAD"/>
    <w:rsid w:val="00F10516"/>
    <w:rsid w:val="00F10DFA"/>
    <w:rsid w:val="00F11C90"/>
    <w:rsid w:val="00F12DD5"/>
    <w:rsid w:val="00F12F11"/>
    <w:rsid w:val="00F13A11"/>
    <w:rsid w:val="00F144D4"/>
    <w:rsid w:val="00F1505A"/>
    <w:rsid w:val="00F156B9"/>
    <w:rsid w:val="00F15FA1"/>
    <w:rsid w:val="00F16563"/>
    <w:rsid w:val="00F16AB8"/>
    <w:rsid w:val="00F16C42"/>
    <w:rsid w:val="00F2069A"/>
    <w:rsid w:val="00F215C4"/>
    <w:rsid w:val="00F2179D"/>
    <w:rsid w:val="00F21F7D"/>
    <w:rsid w:val="00F220B3"/>
    <w:rsid w:val="00F23655"/>
    <w:rsid w:val="00F23823"/>
    <w:rsid w:val="00F24280"/>
    <w:rsid w:val="00F2661D"/>
    <w:rsid w:val="00F26672"/>
    <w:rsid w:val="00F2777B"/>
    <w:rsid w:val="00F27A7F"/>
    <w:rsid w:val="00F27D25"/>
    <w:rsid w:val="00F312BA"/>
    <w:rsid w:val="00F312C8"/>
    <w:rsid w:val="00F31C35"/>
    <w:rsid w:val="00F32F8A"/>
    <w:rsid w:val="00F332D4"/>
    <w:rsid w:val="00F35B4E"/>
    <w:rsid w:val="00F3658B"/>
    <w:rsid w:val="00F37B7E"/>
    <w:rsid w:val="00F37BFD"/>
    <w:rsid w:val="00F405ED"/>
    <w:rsid w:val="00F41D9C"/>
    <w:rsid w:val="00F422E8"/>
    <w:rsid w:val="00F42600"/>
    <w:rsid w:val="00F44F21"/>
    <w:rsid w:val="00F450E6"/>
    <w:rsid w:val="00F457DC"/>
    <w:rsid w:val="00F45F64"/>
    <w:rsid w:val="00F5093A"/>
    <w:rsid w:val="00F50AB7"/>
    <w:rsid w:val="00F50B61"/>
    <w:rsid w:val="00F50C96"/>
    <w:rsid w:val="00F50CC4"/>
    <w:rsid w:val="00F517F8"/>
    <w:rsid w:val="00F51AD0"/>
    <w:rsid w:val="00F51ECB"/>
    <w:rsid w:val="00F52D3B"/>
    <w:rsid w:val="00F53C8D"/>
    <w:rsid w:val="00F53FCF"/>
    <w:rsid w:val="00F55228"/>
    <w:rsid w:val="00F553D6"/>
    <w:rsid w:val="00F61769"/>
    <w:rsid w:val="00F61964"/>
    <w:rsid w:val="00F62DCF"/>
    <w:rsid w:val="00F639D3"/>
    <w:rsid w:val="00F642C8"/>
    <w:rsid w:val="00F645ED"/>
    <w:rsid w:val="00F65972"/>
    <w:rsid w:val="00F67A9A"/>
    <w:rsid w:val="00F67FFB"/>
    <w:rsid w:val="00F70316"/>
    <w:rsid w:val="00F71795"/>
    <w:rsid w:val="00F722B3"/>
    <w:rsid w:val="00F7277B"/>
    <w:rsid w:val="00F7316F"/>
    <w:rsid w:val="00F7353F"/>
    <w:rsid w:val="00F739EF"/>
    <w:rsid w:val="00F73EF3"/>
    <w:rsid w:val="00F7445B"/>
    <w:rsid w:val="00F744C4"/>
    <w:rsid w:val="00F75CF0"/>
    <w:rsid w:val="00F75F4D"/>
    <w:rsid w:val="00F7686B"/>
    <w:rsid w:val="00F7708C"/>
    <w:rsid w:val="00F770EB"/>
    <w:rsid w:val="00F80C5B"/>
    <w:rsid w:val="00F81389"/>
    <w:rsid w:val="00F814E9"/>
    <w:rsid w:val="00F829B8"/>
    <w:rsid w:val="00F82C30"/>
    <w:rsid w:val="00F8309A"/>
    <w:rsid w:val="00F832A4"/>
    <w:rsid w:val="00F8372B"/>
    <w:rsid w:val="00F83884"/>
    <w:rsid w:val="00F845B4"/>
    <w:rsid w:val="00F84DAB"/>
    <w:rsid w:val="00F85453"/>
    <w:rsid w:val="00F85554"/>
    <w:rsid w:val="00F86712"/>
    <w:rsid w:val="00F86B81"/>
    <w:rsid w:val="00F8728D"/>
    <w:rsid w:val="00F87624"/>
    <w:rsid w:val="00F90622"/>
    <w:rsid w:val="00F9155F"/>
    <w:rsid w:val="00F91BA3"/>
    <w:rsid w:val="00F92FA2"/>
    <w:rsid w:val="00F95D86"/>
    <w:rsid w:val="00FA0172"/>
    <w:rsid w:val="00FA1CCB"/>
    <w:rsid w:val="00FA3963"/>
    <w:rsid w:val="00FA3C12"/>
    <w:rsid w:val="00FA3F62"/>
    <w:rsid w:val="00FA547F"/>
    <w:rsid w:val="00FA63E9"/>
    <w:rsid w:val="00FA647E"/>
    <w:rsid w:val="00FA6F5D"/>
    <w:rsid w:val="00FA7C96"/>
    <w:rsid w:val="00FB06E6"/>
    <w:rsid w:val="00FB09DF"/>
    <w:rsid w:val="00FB1D5F"/>
    <w:rsid w:val="00FB37AD"/>
    <w:rsid w:val="00FB3C2E"/>
    <w:rsid w:val="00FB3E8F"/>
    <w:rsid w:val="00FB4427"/>
    <w:rsid w:val="00FB5884"/>
    <w:rsid w:val="00FB5FE5"/>
    <w:rsid w:val="00FB6189"/>
    <w:rsid w:val="00FB62C8"/>
    <w:rsid w:val="00FB6807"/>
    <w:rsid w:val="00FB6F6F"/>
    <w:rsid w:val="00FB7602"/>
    <w:rsid w:val="00FC0DE2"/>
    <w:rsid w:val="00FC143C"/>
    <w:rsid w:val="00FC24BD"/>
    <w:rsid w:val="00FC38A6"/>
    <w:rsid w:val="00FC3E75"/>
    <w:rsid w:val="00FC53D8"/>
    <w:rsid w:val="00FC57BC"/>
    <w:rsid w:val="00FC6247"/>
    <w:rsid w:val="00FC6445"/>
    <w:rsid w:val="00FD0173"/>
    <w:rsid w:val="00FD0958"/>
    <w:rsid w:val="00FD21EE"/>
    <w:rsid w:val="00FD2949"/>
    <w:rsid w:val="00FD53D0"/>
    <w:rsid w:val="00FD5D9A"/>
    <w:rsid w:val="00FD7B8C"/>
    <w:rsid w:val="00FE1803"/>
    <w:rsid w:val="00FE23E5"/>
    <w:rsid w:val="00FE34B3"/>
    <w:rsid w:val="00FE3594"/>
    <w:rsid w:val="00FE3FCA"/>
    <w:rsid w:val="00FE4E84"/>
    <w:rsid w:val="00FE656F"/>
    <w:rsid w:val="00FE6B8E"/>
    <w:rsid w:val="00FE7B4F"/>
    <w:rsid w:val="00FE7B9E"/>
    <w:rsid w:val="00FF0A5B"/>
    <w:rsid w:val="00FF11DA"/>
    <w:rsid w:val="00FF12AE"/>
    <w:rsid w:val="00FF17E2"/>
    <w:rsid w:val="00FF2806"/>
    <w:rsid w:val="00FF3C03"/>
    <w:rsid w:val="00FF4428"/>
    <w:rsid w:val="00FF4857"/>
    <w:rsid w:val="00FF4E28"/>
    <w:rsid w:val="00FF5E3E"/>
    <w:rsid w:val="00FF5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671B4C"/>
  <w15:docId w15:val="{D57DFD7C-8F24-4089-9A42-FE68DD85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4"/>
      </w:numPr>
      <w:spacing w:after="120"/>
      <w:outlineLvl w:val="0"/>
    </w:pPr>
    <w:rPr>
      <w:rFonts w:ascii="Arial" w:hAnsi="Arial" w:cs="Arial"/>
      <w:b/>
      <w:sz w:val="28"/>
    </w:rPr>
  </w:style>
  <w:style w:type="paragraph" w:styleId="Heading2">
    <w:name w:val="heading 2"/>
    <w:basedOn w:val="Normal"/>
    <w:next w:val="BodyText"/>
    <w:link w:val="Heading2Char"/>
    <w:qFormat/>
    <w:rsid w:val="00A71A26"/>
    <w:pPr>
      <w:keepNext/>
      <w:numPr>
        <w:ilvl w:val="1"/>
        <w:numId w:val="4"/>
      </w:numPr>
      <w:overflowPunct w:val="0"/>
      <w:autoSpaceDE w:val="0"/>
      <w:autoSpaceDN w:val="0"/>
      <w:adjustRightInd w:val="0"/>
      <w:spacing w:before="120" w:after="120"/>
      <w:textAlignment w:val="baseline"/>
      <w:outlineLvl w:val="1"/>
    </w:pPr>
    <w:rPr>
      <w:rFonts w:ascii="Arial" w:hAnsi="Arial" w:cs="Arial"/>
      <w:b/>
      <w:bCs/>
      <w:iCs/>
      <w:szCs w:val="28"/>
    </w:rPr>
  </w:style>
  <w:style w:type="paragraph" w:styleId="Heading3">
    <w:name w:val="heading 3"/>
    <w:basedOn w:val="Normal"/>
    <w:next w:val="Normal"/>
    <w:qFormat/>
    <w:rsid w:val="00A71A26"/>
    <w:pPr>
      <w:keepNext/>
      <w:numPr>
        <w:ilvl w:val="2"/>
        <w:numId w:val="4"/>
      </w:numPr>
      <w:spacing w:before="12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1A26"/>
    <w:pPr>
      <w:spacing w:before="120" w:after="120"/>
    </w:pPr>
  </w:style>
  <w:style w:type="character" w:customStyle="1" w:styleId="BodyTextChar">
    <w:name w:val="Body Text Char"/>
    <w:basedOn w:val="DefaultParagraphFont"/>
    <w:link w:val="BodyText"/>
    <w:rsid w:val="00A71A26"/>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A71A26"/>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A71A26"/>
    <w:pPr>
      <w:keepNext/>
      <w:spacing w:before="120" w:after="60"/>
      <w:ind w:left="900" w:hanging="900"/>
    </w:pPr>
    <w:rPr>
      <w:rFonts w:ascii="Arial" w:hAnsi="Arial"/>
      <w:b/>
      <w:sz w:val="20"/>
    </w:rPr>
  </w:style>
  <w:style w:type="character" w:customStyle="1" w:styleId="TableTitleChar">
    <w:name w:val="Table Title Char"/>
    <w:basedOn w:val="DefaultParagraphFont"/>
    <w:link w:val="TableTitle"/>
    <w:rsid w:val="00A71A26"/>
    <w:rPr>
      <w:rFonts w:ascii="Arial" w:hAnsi="Arial"/>
      <w:b/>
    </w:rPr>
  </w:style>
  <w:style w:type="paragraph" w:styleId="TOC1">
    <w:name w:val="toc 1"/>
    <w:basedOn w:val="Normal"/>
    <w:next w:val="Normal"/>
    <w:uiPriority w:val="39"/>
    <w:rsid w:val="00F11C90"/>
    <w:pPr>
      <w:tabs>
        <w:tab w:val="right" w:leader="dot" w:pos="9350"/>
      </w:tabs>
      <w:ind w:left="360" w:hanging="360"/>
    </w:pPr>
    <w:rPr>
      <w:rFonts w:cs="Arial"/>
      <w:b/>
      <w:bCs/>
      <w:noProof/>
      <w:sz w:val="22"/>
    </w:rPr>
  </w:style>
  <w:style w:type="paragraph" w:styleId="TOC2">
    <w:name w:val="toc 2"/>
    <w:basedOn w:val="Normal"/>
    <w:next w:val="Normal"/>
    <w:uiPriority w:val="39"/>
    <w:rsid w:val="00F11C90"/>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F11C90"/>
    <w:pPr>
      <w:tabs>
        <w:tab w:val="right" w:leader="dot" w:pos="9360"/>
      </w:tabs>
      <w:ind w:left="907" w:right="720" w:hanging="547"/>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aliases w:val="RTI NCES Table"/>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sz w:val="16"/>
      <w:szCs w:val="16"/>
    </w:rPr>
  </w:style>
  <w:style w:type="paragraph" w:styleId="CommentText">
    <w:name w:val="annotation text"/>
    <w:basedOn w:val="Normal"/>
    <w:link w:val="CommentTextChar"/>
    <w:uiPriority w:val="99"/>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A71A26"/>
    <w:rPr>
      <w:rFonts w:ascii="Arial" w:hAnsi="Arial"/>
      <w:noProof/>
      <w:sz w:val="15"/>
      <w:szCs w:val="18"/>
    </w:rPr>
  </w:style>
  <w:style w:type="character" w:customStyle="1" w:styleId="TablenotesChar">
    <w:name w:val="Table notes Char"/>
    <w:basedOn w:val="DefaultParagraphFont"/>
    <w:link w:val="Tablenotes"/>
    <w:rsid w:val="00A71A26"/>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uiPriority w:val="99"/>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unhideWhenUsed/>
    <w:rsid w:val="00A10FD7"/>
    <w:pPr>
      <w:spacing w:before="150" w:after="150"/>
    </w:pPr>
    <w:rPr>
      <w:rFonts w:ascii="Times New Roman" w:hAnsi="Times New Roman"/>
      <w:szCs w:val="24"/>
    </w:rPr>
  </w:style>
  <w:style w:type="paragraph" w:customStyle="1" w:styleId="HSLSbullet2ndlevel">
    <w:name w:val="HSLS bullet 2nd level"/>
    <w:uiPriority w:val="99"/>
    <w:rsid w:val="00F26672"/>
    <w:pPr>
      <w:numPr>
        <w:numId w:val="8"/>
      </w:numPr>
      <w:tabs>
        <w:tab w:val="clear" w:pos="720"/>
      </w:tabs>
      <w:spacing w:line="276" w:lineRule="auto"/>
      <w:ind w:left="1080"/>
    </w:pPr>
    <w:rPr>
      <w:rFonts w:ascii="Arial" w:hAnsi="Arial"/>
      <w:sz w:val="22"/>
      <w:szCs w:val="24"/>
    </w:rPr>
  </w:style>
  <w:style w:type="table" w:customStyle="1" w:styleId="TableGrid1">
    <w:name w:val="Table Grid1"/>
    <w:basedOn w:val="TableNormal"/>
    <w:next w:val="TableGrid"/>
    <w:rsid w:val="00F26672"/>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2">
    <w:name w:val="Table Grid2"/>
    <w:basedOn w:val="TableNormal"/>
    <w:next w:val="TableGrid"/>
    <w:uiPriority w:val="99"/>
    <w:rsid w:val="00C2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4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2651"/>
    <w:rPr>
      <w:rFonts w:asciiTheme="minorHAnsi" w:eastAsiaTheme="minorHAnsi" w:hAnsiTheme="minorHAnsi" w:cstheme="minorBidi"/>
      <w:sz w:val="22"/>
      <w:szCs w:val="22"/>
    </w:rPr>
  </w:style>
  <w:style w:type="table" w:customStyle="1" w:styleId="GridTable1Light1">
    <w:name w:val="Grid Table 1 Light1"/>
    <w:basedOn w:val="TableNormal"/>
    <w:uiPriority w:val="46"/>
    <w:rsid w:val="00CD62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1124157785">
      <w:bodyDiv w:val="1"/>
      <w:marLeft w:val="0"/>
      <w:marRight w:val="0"/>
      <w:marTop w:val="0"/>
      <w:marBottom w:val="0"/>
      <w:divBdr>
        <w:top w:val="none" w:sz="0" w:space="0" w:color="auto"/>
        <w:left w:val="none" w:sz="0" w:space="0" w:color="auto"/>
        <w:bottom w:val="none" w:sz="0" w:space="0" w:color="auto"/>
        <w:right w:val="none" w:sz="0" w:space="0" w:color="auto"/>
      </w:divBdr>
    </w:div>
    <w:div w:id="1191992595">
      <w:bodyDiv w:val="1"/>
      <w:marLeft w:val="0"/>
      <w:marRight w:val="0"/>
      <w:marTop w:val="0"/>
      <w:marBottom w:val="0"/>
      <w:divBdr>
        <w:top w:val="none" w:sz="0" w:space="0" w:color="auto"/>
        <w:left w:val="none" w:sz="0" w:space="0" w:color="auto"/>
        <w:bottom w:val="none" w:sz="0" w:space="0" w:color="auto"/>
        <w:right w:val="none" w:sz="0" w:space="0" w:color="auto"/>
      </w:divBdr>
    </w:div>
    <w:div w:id="1226377533">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38408495">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6775">
      <w:bodyDiv w:val="1"/>
      <w:marLeft w:val="0"/>
      <w:marRight w:val="0"/>
      <w:marTop w:val="0"/>
      <w:marBottom w:val="0"/>
      <w:divBdr>
        <w:top w:val="none" w:sz="0" w:space="0" w:color="auto"/>
        <w:left w:val="none" w:sz="0" w:space="0" w:color="auto"/>
        <w:bottom w:val="none" w:sz="0" w:space="0" w:color="auto"/>
        <w:right w:val="none" w:sz="0" w:space="0" w:color="auto"/>
      </w:divBdr>
    </w:div>
    <w:div w:id="1723864138">
      <w:bodyDiv w:val="1"/>
      <w:marLeft w:val="0"/>
      <w:marRight w:val="0"/>
      <w:marTop w:val="0"/>
      <w:marBottom w:val="0"/>
      <w:divBdr>
        <w:top w:val="none" w:sz="0" w:space="0" w:color="auto"/>
        <w:left w:val="none" w:sz="0" w:space="0" w:color="auto"/>
        <w:bottom w:val="none" w:sz="0" w:space="0" w:color="auto"/>
        <w:right w:val="none" w:sz="0" w:space="0" w:color="auto"/>
      </w:divBdr>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947538058">
      <w:bodyDiv w:val="1"/>
      <w:marLeft w:val="0"/>
      <w:marRight w:val="0"/>
      <w:marTop w:val="0"/>
      <w:marBottom w:val="0"/>
      <w:divBdr>
        <w:top w:val="none" w:sz="0" w:space="0" w:color="auto"/>
        <w:left w:val="none" w:sz="0" w:space="0" w:color="auto"/>
        <w:bottom w:val="none" w:sz="0" w:space="0" w:color="auto"/>
        <w:right w:val="none" w:sz="0" w:space="0" w:color="auto"/>
      </w:divBdr>
    </w:div>
    <w:div w:id="20741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s.ed.gov/statprog/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es.ed.gov/datala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A0A3-803B-4A4D-970E-7698FD24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8389</Words>
  <Characters>47820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56097</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Hunt-White, Tracy</cp:lastModifiedBy>
  <cp:revision>2</cp:revision>
  <cp:lastPrinted>2019-12-23T13:49:00Z</cp:lastPrinted>
  <dcterms:created xsi:type="dcterms:W3CDTF">2020-08-03T19:11:00Z</dcterms:created>
  <dcterms:modified xsi:type="dcterms:W3CDTF">2020-08-03T19:11:00Z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