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0373E" w:rsidP="00D0373E" w:rsidRDefault="00D0373E" w14:paraId="6D4C2B7E" w14:textId="35527909">
      <w:pPr>
        <w:rPr>
          <w:sz w:val="25"/>
          <w:szCs w:val="25"/>
        </w:rPr>
      </w:pPr>
      <w:r>
        <w:rPr>
          <w:sz w:val="25"/>
          <w:szCs w:val="25"/>
          <w:u w:val="single"/>
        </w:rPr>
        <w:t>FMCS Survey Supporting Statement</w:t>
      </w:r>
      <w:r>
        <w:rPr>
          <w:sz w:val="25"/>
          <w:szCs w:val="25"/>
        </w:rPr>
        <w:t>: FMCS intends to administer a brief survey to our customers – one to the designated labor representative and one to the designated employer representative – following the closure of cases in the areas of collective bargaining, joint labor-management training, and meeting facilitation.  In addition, FMCS intends to send a survey once a year to customers who use our mediators for the mediation of grievances filed by our customers to enforce provisions of collective bargaining agreements. (The limitation to once a year for the grievance mediation is for the purpose of reducing the burden on our customers, as they may use more than one mediator to preside over many grievances over the course of a year.)   The responses to the surveys will be maintained as personnel records and form part of the mediators’ annual evaluations.</w:t>
      </w:r>
    </w:p>
    <w:p w:rsidR="003338E3" w:rsidRDefault="003338E3" w14:paraId="7B9F6FE7" w14:textId="77777777"/>
    <w:sectPr w:rsidR="00333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73E"/>
    <w:rsid w:val="00206760"/>
    <w:rsid w:val="003338E3"/>
    <w:rsid w:val="00D03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CD872"/>
  <w15:chartTrackingRefBased/>
  <w15:docId w15:val="{59DB91C3-8A49-4EB8-BCF9-D3134DEA3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73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549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Cudahy Sarah</dc:creator>
  <cp:keywords/>
  <dc:description/>
  <cp:lastModifiedBy>Bennett Kimberley</cp:lastModifiedBy>
  <cp:revision>2</cp:revision>
  <dcterms:created xsi:type="dcterms:W3CDTF">2020-07-29T15:58:00Z</dcterms:created>
  <dcterms:modified xsi:type="dcterms:W3CDTF">2020-07-29T15:58:00Z</dcterms:modified>
</cp:coreProperties>
</file>