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6751" w:rsidRDefault="008C6751" w14:paraId="00000001" w14:textId="77777777">
      <w:pPr>
        <w:pStyle w:val="Heading2"/>
      </w:pPr>
    </w:p>
    <w:p w:rsidR="008C6751" w:rsidRDefault="008C6751" w14:paraId="00000002" w14:textId="77777777">
      <w:pPr>
        <w:pStyle w:val="Heading2"/>
      </w:pPr>
    </w:p>
    <w:p w:rsidR="008C6751" w:rsidRDefault="000E17F8" w14:paraId="00000003" w14:textId="77777777">
      <w:pPr>
        <w:pStyle w:val="Heading2"/>
      </w:pPr>
      <w:r>
        <w:t>A.  Justification</w:t>
      </w:r>
    </w:p>
    <w:p w:rsidR="008C6751" w:rsidRDefault="008C6751" w14:paraId="00000004" w14:textId="77777777">
      <w:pPr>
        <w:rPr>
          <w:sz w:val="24"/>
          <w:szCs w:val="24"/>
          <w:u w:val="single"/>
        </w:rPr>
      </w:pPr>
    </w:p>
    <w:p w:rsidR="008C6751" w:rsidRDefault="000E17F8" w14:paraId="00000005" w14:textId="77777777">
      <w:pPr>
        <w:pBdr>
          <w:top w:val="nil"/>
          <w:left w:val="nil"/>
          <w:bottom w:val="nil"/>
          <w:right w:val="nil"/>
          <w:between w:val="nil"/>
        </w:pBdr>
        <w:rPr>
          <w:color w:val="000000"/>
          <w:sz w:val="24"/>
          <w:szCs w:val="24"/>
        </w:rPr>
      </w:pPr>
      <w:r>
        <w:rPr>
          <w:color w:val="000000"/>
          <w:sz w:val="24"/>
          <w:szCs w:val="24"/>
        </w:rPr>
        <w:t>1.</w:t>
      </w:r>
      <w:r>
        <w:rPr>
          <w:b/>
          <w:color w:val="000000"/>
          <w:sz w:val="24"/>
          <w:szCs w:val="24"/>
        </w:rPr>
        <w:t xml:space="preserve">  Explain the circumstances that make the collection of information necessary. </w:t>
      </w:r>
    </w:p>
    <w:p w:rsidR="008C6751" w:rsidRDefault="008C6751" w14:paraId="00000006" w14:textId="77777777">
      <w:pPr>
        <w:pBdr>
          <w:top w:val="nil"/>
          <w:left w:val="nil"/>
          <w:bottom w:val="nil"/>
          <w:right w:val="nil"/>
          <w:between w:val="nil"/>
        </w:pBdr>
        <w:rPr>
          <w:color w:val="000000"/>
          <w:sz w:val="24"/>
          <w:szCs w:val="24"/>
        </w:rPr>
      </w:pPr>
    </w:p>
    <w:p w:rsidR="008C6751" w:rsidRDefault="000E17F8" w14:paraId="00000007" w14:textId="77777777">
      <w:pPr>
        <w:pBdr>
          <w:top w:val="nil"/>
          <w:left w:val="nil"/>
          <w:bottom w:val="nil"/>
          <w:right w:val="nil"/>
          <w:between w:val="nil"/>
        </w:pBdr>
        <w:rPr>
          <w:color w:val="000000"/>
          <w:sz w:val="24"/>
          <w:szCs w:val="24"/>
        </w:rPr>
      </w:pPr>
      <w:r>
        <w:rPr>
          <w:color w:val="000000"/>
          <w:sz w:val="24"/>
          <w:szCs w:val="24"/>
        </w:rPr>
        <w:t>Standard Form (SF) 94 provides additional accounts of motor vehicle accidents that supplement statements made by a motor vehicle operator. Use of the SF 94 is prescribed in Federal Management Regulation, 41 CFR 102-34.290(b) and Federal Property Management Regulations, 41 CFR 101-39.401(b).</w:t>
      </w:r>
    </w:p>
    <w:p w:rsidR="008C6751" w:rsidRDefault="008C6751" w14:paraId="00000008" w14:textId="77777777">
      <w:pPr>
        <w:pBdr>
          <w:top w:val="nil"/>
          <w:left w:val="nil"/>
          <w:bottom w:val="nil"/>
          <w:right w:val="nil"/>
          <w:between w:val="nil"/>
        </w:pBdr>
        <w:rPr>
          <w:color w:val="000000"/>
          <w:sz w:val="24"/>
          <w:szCs w:val="24"/>
        </w:rPr>
      </w:pPr>
    </w:p>
    <w:p w:rsidR="008C6751" w:rsidRDefault="000E17F8" w14:paraId="00000009" w14:textId="77777777">
      <w:pPr>
        <w:rPr>
          <w:sz w:val="24"/>
          <w:szCs w:val="24"/>
        </w:rPr>
      </w:pPr>
      <w:r>
        <w:rPr>
          <w:sz w:val="24"/>
          <w:szCs w:val="24"/>
        </w:rPr>
        <w:t>2.</w:t>
      </w:r>
      <w:r>
        <w:rPr>
          <w:b/>
          <w:sz w:val="24"/>
          <w:szCs w:val="24"/>
        </w:rPr>
        <w:t xml:space="preserve">  Indicate how, by whom, and for what purpose the information is to be used. </w:t>
      </w:r>
    </w:p>
    <w:p w:rsidR="008C6751" w:rsidRDefault="008C6751" w14:paraId="0000000A" w14:textId="77777777">
      <w:pPr>
        <w:pBdr>
          <w:top w:val="nil"/>
          <w:left w:val="nil"/>
          <w:bottom w:val="nil"/>
          <w:right w:val="nil"/>
          <w:between w:val="nil"/>
        </w:pBdr>
        <w:rPr>
          <w:color w:val="000000"/>
          <w:sz w:val="24"/>
          <w:szCs w:val="24"/>
        </w:rPr>
      </w:pPr>
    </w:p>
    <w:p w:rsidR="008C6751" w:rsidRDefault="000E17F8" w14:paraId="0000000B" w14:textId="77777777">
      <w:pPr>
        <w:pBdr>
          <w:top w:val="nil"/>
          <w:left w:val="nil"/>
          <w:bottom w:val="nil"/>
          <w:right w:val="nil"/>
          <w:between w:val="nil"/>
        </w:pBdr>
        <w:rPr>
          <w:color w:val="000000"/>
          <w:sz w:val="24"/>
          <w:szCs w:val="24"/>
        </w:rPr>
      </w:pPr>
      <w:r>
        <w:rPr>
          <w:color w:val="000000"/>
          <w:sz w:val="24"/>
          <w:szCs w:val="24"/>
        </w:rPr>
        <w:t xml:space="preserve">The SF 94 is usually completed at the time of an accident involving a motor vehicle owned or leased by the Government.  Individuals, other than the vehicle operator, who witness an </w:t>
      </w:r>
      <w:proofErr w:type="gramStart"/>
      <w:r>
        <w:rPr>
          <w:color w:val="000000"/>
          <w:sz w:val="24"/>
          <w:szCs w:val="24"/>
        </w:rPr>
        <w:t>accident</w:t>
      </w:r>
      <w:proofErr w:type="gramEnd"/>
      <w:r>
        <w:rPr>
          <w:color w:val="000000"/>
          <w:sz w:val="24"/>
          <w:szCs w:val="24"/>
        </w:rPr>
        <w:t xml:space="preserve"> complete the form voluntarily.</w:t>
      </w:r>
    </w:p>
    <w:p w:rsidR="008C6751" w:rsidRDefault="008C6751" w14:paraId="0000000C" w14:textId="77777777">
      <w:pPr>
        <w:pBdr>
          <w:top w:val="nil"/>
          <w:left w:val="nil"/>
          <w:bottom w:val="nil"/>
          <w:right w:val="nil"/>
          <w:between w:val="nil"/>
        </w:pBdr>
        <w:rPr>
          <w:color w:val="000000"/>
          <w:sz w:val="24"/>
          <w:szCs w:val="24"/>
        </w:rPr>
      </w:pPr>
    </w:p>
    <w:p w:rsidR="008C6751" w:rsidRDefault="000E17F8" w14:paraId="0000000D" w14:textId="77777777">
      <w:pPr>
        <w:pBdr>
          <w:top w:val="nil"/>
          <w:left w:val="nil"/>
          <w:bottom w:val="nil"/>
          <w:right w:val="nil"/>
          <w:between w:val="nil"/>
        </w:pBdr>
        <w:rPr>
          <w:color w:val="000000"/>
          <w:sz w:val="24"/>
          <w:szCs w:val="24"/>
        </w:rPr>
      </w:pPr>
      <w:r>
        <w:rPr>
          <w:color w:val="000000"/>
          <w:sz w:val="24"/>
          <w:szCs w:val="24"/>
        </w:rPr>
        <w:t>The SF 94 is an essential part of the investigation of motor vehicle accidents, especially those involving the public with a potential for claims against the United States.  It is a vital piece of information in lawsuits and provides the Assistant United States Attorneys with a written statement to refresh recollection of accidents, as necessary.</w:t>
      </w:r>
    </w:p>
    <w:p w:rsidR="008C6751" w:rsidRDefault="008C6751" w14:paraId="0000000E" w14:textId="77777777">
      <w:pPr>
        <w:pBdr>
          <w:top w:val="nil"/>
          <w:left w:val="nil"/>
          <w:bottom w:val="nil"/>
          <w:right w:val="nil"/>
          <w:between w:val="nil"/>
        </w:pBdr>
        <w:rPr>
          <w:color w:val="000000"/>
          <w:sz w:val="24"/>
          <w:szCs w:val="24"/>
        </w:rPr>
      </w:pPr>
    </w:p>
    <w:p w:rsidR="008C6751" w:rsidRDefault="000E17F8" w14:paraId="0000000F" w14:textId="77777777">
      <w:pPr>
        <w:rPr>
          <w:sz w:val="24"/>
          <w:szCs w:val="24"/>
        </w:rPr>
      </w:pPr>
      <w:r>
        <w:rPr>
          <w:sz w:val="24"/>
          <w:szCs w:val="24"/>
        </w:rPr>
        <w:t xml:space="preserve">3.  </w:t>
      </w:r>
      <w:r>
        <w:rPr>
          <w:b/>
          <w:sz w:val="24"/>
          <w:szCs w:val="24"/>
        </w:rPr>
        <w:t xml:space="preserve">Describe whether, and to what extent, the collection of information involves the use of information technology. </w:t>
      </w:r>
    </w:p>
    <w:p w:rsidR="008C6751" w:rsidRDefault="008C6751" w14:paraId="00000010" w14:textId="77777777">
      <w:pPr>
        <w:rPr>
          <w:sz w:val="24"/>
          <w:szCs w:val="24"/>
        </w:rPr>
      </w:pPr>
    </w:p>
    <w:p w:rsidR="008C6751" w:rsidRDefault="000E17F8" w14:paraId="00000011" w14:textId="77777777">
      <w:pPr>
        <w:pBdr>
          <w:top w:val="nil"/>
          <w:left w:val="nil"/>
          <w:bottom w:val="nil"/>
          <w:right w:val="nil"/>
          <w:between w:val="nil"/>
        </w:pBdr>
        <w:rPr>
          <w:color w:val="000000"/>
          <w:sz w:val="24"/>
          <w:szCs w:val="24"/>
        </w:rPr>
      </w:pPr>
      <w:r>
        <w:rPr>
          <w:color w:val="000000"/>
          <w:sz w:val="24"/>
          <w:szCs w:val="24"/>
        </w:rPr>
        <w:t>The burden in completing the form is minimal (approximately 20 minutes).  Technology improvements in completing the form are not a consideration, since the form is usually completed at the accident scene providing a brief hand written synopsis of the occurrence.</w:t>
      </w:r>
    </w:p>
    <w:p w:rsidR="008C6751" w:rsidRDefault="008C6751" w14:paraId="00000012" w14:textId="77777777">
      <w:pPr>
        <w:rPr>
          <w:sz w:val="24"/>
          <w:szCs w:val="24"/>
        </w:rPr>
      </w:pPr>
    </w:p>
    <w:p w:rsidR="008C6751" w:rsidRDefault="000E17F8" w14:paraId="00000013" w14:textId="77777777">
      <w:pPr>
        <w:rPr>
          <w:sz w:val="24"/>
          <w:szCs w:val="24"/>
        </w:rPr>
      </w:pPr>
      <w:r>
        <w:rPr>
          <w:sz w:val="24"/>
          <w:szCs w:val="24"/>
        </w:rPr>
        <w:t xml:space="preserve">4.  </w:t>
      </w:r>
      <w:r>
        <w:rPr>
          <w:b/>
          <w:sz w:val="24"/>
          <w:szCs w:val="24"/>
        </w:rPr>
        <w:t xml:space="preserve">Describe efforts to identify duplication.  </w:t>
      </w:r>
    </w:p>
    <w:p w:rsidR="008C6751" w:rsidRDefault="008C6751" w14:paraId="00000014" w14:textId="77777777">
      <w:pPr>
        <w:pBdr>
          <w:top w:val="nil"/>
          <w:left w:val="nil"/>
          <w:bottom w:val="nil"/>
          <w:right w:val="nil"/>
          <w:between w:val="nil"/>
        </w:pBdr>
        <w:rPr>
          <w:color w:val="000000"/>
          <w:sz w:val="24"/>
          <w:szCs w:val="24"/>
        </w:rPr>
      </w:pPr>
    </w:p>
    <w:p w:rsidR="008C6751" w:rsidRDefault="000E17F8" w14:paraId="00000015" w14:textId="77777777">
      <w:pPr>
        <w:pBdr>
          <w:top w:val="nil"/>
          <w:left w:val="nil"/>
          <w:bottom w:val="nil"/>
          <w:right w:val="nil"/>
          <w:between w:val="nil"/>
        </w:pBdr>
        <w:rPr>
          <w:color w:val="000000"/>
          <w:sz w:val="24"/>
          <w:szCs w:val="24"/>
        </w:rPr>
      </w:pPr>
      <w:r>
        <w:rPr>
          <w:color w:val="000000"/>
          <w:sz w:val="24"/>
          <w:szCs w:val="24"/>
        </w:rPr>
        <w:t>The Federal Fleet Policy Council (FEDFLEET), an interagency committee of national level agency fleet managers confirms the need and use of this form.  Each agency would have to develop its own form if the SF 94 was eliminated.</w:t>
      </w:r>
    </w:p>
    <w:p w:rsidR="008C6751" w:rsidRDefault="008C6751" w14:paraId="00000016" w14:textId="77777777">
      <w:pPr>
        <w:pBdr>
          <w:top w:val="nil"/>
          <w:left w:val="nil"/>
          <w:bottom w:val="nil"/>
          <w:right w:val="nil"/>
          <w:between w:val="nil"/>
        </w:pBdr>
        <w:rPr>
          <w:color w:val="000000"/>
          <w:sz w:val="24"/>
          <w:szCs w:val="24"/>
        </w:rPr>
      </w:pPr>
    </w:p>
    <w:p w:rsidR="008C6751" w:rsidRDefault="000E17F8" w14:paraId="00000017" w14:textId="77777777">
      <w:pPr>
        <w:rPr>
          <w:sz w:val="24"/>
          <w:szCs w:val="24"/>
        </w:rPr>
      </w:pPr>
      <w:r>
        <w:rPr>
          <w:sz w:val="24"/>
          <w:szCs w:val="24"/>
        </w:rPr>
        <w:t>5.</w:t>
      </w:r>
      <w:r>
        <w:rPr>
          <w:b/>
          <w:sz w:val="24"/>
          <w:szCs w:val="24"/>
        </w:rPr>
        <w:t xml:space="preserve">  If the collection of information impacts small businesses or other small entities (item 5), describe any methods used to minimize burden.</w:t>
      </w:r>
    </w:p>
    <w:p w:rsidR="008C6751" w:rsidRDefault="008C6751" w14:paraId="00000018" w14:textId="77777777">
      <w:pPr>
        <w:pBdr>
          <w:top w:val="nil"/>
          <w:left w:val="nil"/>
          <w:bottom w:val="nil"/>
          <w:right w:val="nil"/>
          <w:between w:val="nil"/>
        </w:pBdr>
        <w:rPr>
          <w:color w:val="000000"/>
          <w:sz w:val="24"/>
          <w:szCs w:val="24"/>
        </w:rPr>
      </w:pPr>
    </w:p>
    <w:p w:rsidR="008C6751" w:rsidRDefault="000E17F8" w14:paraId="00000019" w14:textId="77777777">
      <w:pPr>
        <w:pBdr>
          <w:top w:val="nil"/>
          <w:left w:val="nil"/>
          <w:bottom w:val="nil"/>
          <w:right w:val="nil"/>
          <w:between w:val="nil"/>
        </w:pBdr>
        <w:rPr>
          <w:color w:val="000000"/>
          <w:sz w:val="24"/>
          <w:szCs w:val="24"/>
        </w:rPr>
      </w:pPr>
      <w:r>
        <w:rPr>
          <w:color w:val="000000"/>
          <w:sz w:val="24"/>
          <w:szCs w:val="24"/>
        </w:rPr>
        <w:t>This form does not involve small businesses or other small entities.  Employees of these entities may complete the form if they were involved in an accident with a motor vehicle owned or leased by the Government.</w:t>
      </w:r>
    </w:p>
    <w:p w:rsidR="008C6751" w:rsidRDefault="008C6751" w14:paraId="0000001A" w14:textId="77777777">
      <w:pPr>
        <w:pBdr>
          <w:top w:val="nil"/>
          <w:left w:val="nil"/>
          <w:bottom w:val="nil"/>
          <w:right w:val="nil"/>
          <w:between w:val="nil"/>
        </w:pBdr>
        <w:rPr>
          <w:color w:val="000000"/>
          <w:sz w:val="24"/>
          <w:szCs w:val="24"/>
        </w:rPr>
      </w:pPr>
    </w:p>
    <w:p w:rsidR="008C6751" w:rsidRDefault="000E17F8" w14:paraId="0000001B" w14:textId="77777777">
      <w:pPr>
        <w:rPr>
          <w:sz w:val="24"/>
          <w:szCs w:val="24"/>
        </w:rPr>
      </w:pPr>
      <w:r>
        <w:rPr>
          <w:sz w:val="24"/>
          <w:szCs w:val="24"/>
        </w:rPr>
        <w:t>6</w:t>
      </w:r>
      <w:r>
        <w:rPr>
          <w:b/>
          <w:sz w:val="24"/>
          <w:szCs w:val="24"/>
        </w:rPr>
        <w:t>.  Describe the consequence to Federal program or policy activities if the collection is not conducted or is conducted less frequently, as well as any technical or legal obstacles to reducing burden.</w:t>
      </w:r>
    </w:p>
    <w:p w:rsidR="008C6751" w:rsidRDefault="008C6751" w14:paraId="0000001C" w14:textId="77777777">
      <w:pPr>
        <w:pBdr>
          <w:top w:val="nil"/>
          <w:left w:val="nil"/>
          <w:bottom w:val="nil"/>
          <w:right w:val="nil"/>
          <w:between w:val="nil"/>
        </w:pBdr>
        <w:rPr>
          <w:color w:val="000000"/>
          <w:sz w:val="24"/>
          <w:szCs w:val="24"/>
        </w:rPr>
      </w:pPr>
    </w:p>
    <w:p w:rsidR="008C6751" w:rsidRDefault="000E17F8" w14:paraId="0000001D" w14:textId="77777777">
      <w:pPr>
        <w:pBdr>
          <w:top w:val="nil"/>
          <w:left w:val="nil"/>
          <w:bottom w:val="nil"/>
          <w:right w:val="nil"/>
          <w:between w:val="nil"/>
        </w:pBdr>
        <w:rPr>
          <w:color w:val="000000"/>
          <w:sz w:val="24"/>
          <w:szCs w:val="24"/>
        </w:rPr>
      </w:pPr>
      <w:r>
        <w:rPr>
          <w:color w:val="000000"/>
          <w:sz w:val="24"/>
          <w:szCs w:val="24"/>
        </w:rPr>
        <w:lastRenderedPageBreak/>
        <w:t>Collection of this information is concurrent with a motor vehicle accident involving a vehicle under the control of the Federal Government.  Completion of the SF 94 is essential for the defense of lawsuits against the United States, as stated in 2 above.  Failure to complete the SF 94 may result in judgment against the United States in these claims.  Only the number of accidents occurring regulates frequency of information collection.</w:t>
      </w:r>
    </w:p>
    <w:p w:rsidR="008C6751" w:rsidRDefault="008C6751" w14:paraId="0000001E" w14:textId="77777777">
      <w:pPr>
        <w:pBdr>
          <w:top w:val="nil"/>
          <w:left w:val="nil"/>
          <w:bottom w:val="nil"/>
          <w:right w:val="nil"/>
          <w:between w:val="nil"/>
        </w:pBdr>
        <w:rPr>
          <w:color w:val="000000"/>
          <w:sz w:val="24"/>
          <w:szCs w:val="24"/>
        </w:rPr>
      </w:pPr>
    </w:p>
    <w:p w:rsidR="008C6751" w:rsidRDefault="000E17F8" w14:paraId="0000001F" w14:textId="77777777">
      <w:pPr>
        <w:rPr>
          <w:sz w:val="24"/>
          <w:szCs w:val="24"/>
        </w:rPr>
      </w:pPr>
      <w:r>
        <w:rPr>
          <w:sz w:val="24"/>
          <w:szCs w:val="24"/>
        </w:rPr>
        <w:t>7.</w:t>
      </w:r>
      <w:r>
        <w:rPr>
          <w:b/>
          <w:sz w:val="24"/>
          <w:szCs w:val="24"/>
        </w:rPr>
        <w:t xml:space="preserve">  Explain any special circumstances.</w:t>
      </w:r>
    </w:p>
    <w:p w:rsidR="008C6751" w:rsidRDefault="008C6751" w14:paraId="00000020" w14:textId="77777777">
      <w:pPr>
        <w:pBdr>
          <w:top w:val="nil"/>
          <w:left w:val="nil"/>
          <w:bottom w:val="nil"/>
          <w:right w:val="nil"/>
          <w:between w:val="nil"/>
        </w:pBdr>
        <w:rPr>
          <w:color w:val="000000"/>
          <w:sz w:val="24"/>
          <w:szCs w:val="24"/>
        </w:rPr>
      </w:pPr>
    </w:p>
    <w:p w:rsidR="008C6751" w:rsidRDefault="000E17F8" w14:paraId="00000021" w14:textId="77777777">
      <w:pPr>
        <w:pBdr>
          <w:top w:val="nil"/>
          <w:left w:val="nil"/>
          <w:bottom w:val="nil"/>
          <w:right w:val="nil"/>
          <w:between w:val="nil"/>
        </w:pBdr>
        <w:rPr>
          <w:color w:val="000000"/>
          <w:sz w:val="24"/>
          <w:szCs w:val="24"/>
        </w:rPr>
      </w:pPr>
      <w:r>
        <w:rPr>
          <w:color w:val="000000"/>
          <w:sz w:val="24"/>
          <w:szCs w:val="24"/>
        </w:rPr>
        <w:t>There are no special circumstances when collection of this information would be inconsistent with 5 CFR 1320.5.</w:t>
      </w:r>
    </w:p>
    <w:p w:rsidR="008C6751" w:rsidRDefault="008C6751" w14:paraId="00000022" w14:textId="77777777">
      <w:pPr>
        <w:pBdr>
          <w:top w:val="nil"/>
          <w:left w:val="nil"/>
          <w:bottom w:val="nil"/>
          <w:right w:val="nil"/>
          <w:between w:val="nil"/>
        </w:pBdr>
        <w:rPr>
          <w:color w:val="000000"/>
          <w:sz w:val="24"/>
          <w:szCs w:val="24"/>
        </w:rPr>
      </w:pPr>
    </w:p>
    <w:p w:rsidR="008C6751" w:rsidRDefault="000E17F8" w14:paraId="00000023" w14:textId="77777777">
      <w:pPr>
        <w:rPr>
          <w:sz w:val="24"/>
          <w:szCs w:val="24"/>
        </w:rPr>
      </w:pPr>
      <w:r>
        <w:rPr>
          <w:sz w:val="24"/>
          <w:szCs w:val="24"/>
        </w:rPr>
        <w:t>8.</w:t>
      </w:r>
      <w:r>
        <w:rPr>
          <w:b/>
          <w:sz w:val="24"/>
          <w:szCs w:val="24"/>
        </w:rPr>
        <w:t xml:space="preserve">  Describe efforts to consult with persons outside the agency.</w:t>
      </w:r>
    </w:p>
    <w:p w:rsidR="008C6751" w:rsidRDefault="008C6751" w14:paraId="00000024" w14:textId="77777777">
      <w:pPr>
        <w:rPr>
          <w:sz w:val="24"/>
          <w:szCs w:val="24"/>
        </w:rPr>
      </w:pPr>
    </w:p>
    <w:p w:rsidRPr="000E17F8" w:rsidR="008C6751" w:rsidRDefault="000E17F8" w14:paraId="00000026" w14:textId="12EC0650">
      <w:pPr>
        <w:pBdr>
          <w:top w:val="nil"/>
          <w:left w:val="nil"/>
          <w:bottom w:val="nil"/>
          <w:right w:val="nil"/>
          <w:between w:val="nil"/>
        </w:pBdr>
        <w:rPr>
          <w:rFonts w:eastAsia="Courier New"/>
          <w:color w:val="000000"/>
          <w:sz w:val="24"/>
          <w:szCs w:val="24"/>
        </w:rPr>
      </w:pPr>
      <w:r w:rsidRPr="000E17F8">
        <w:rPr>
          <w:rFonts w:eastAsia="Courier New"/>
          <w:color w:val="000000"/>
          <w:sz w:val="24"/>
          <w:szCs w:val="24"/>
        </w:rPr>
        <w:t xml:space="preserve">A 60-day notice was published in the </w:t>
      </w:r>
      <w:r w:rsidRPr="000E17F8">
        <w:rPr>
          <w:rFonts w:eastAsia="Courier New"/>
          <w:i/>
          <w:color w:val="000000"/>
          <w:sz w:val="24"/>
          <w:szCs w:val="24"/>
        </w:rPr>
        <w:t>Federal Register</w:t>
      </w:r>
      <w:r w:rsidRPr="000E17F8">
        <w:rPr>
          <w:rFonts w:eastAsia="Courier New"/>
          <w:color w:val="000000"/>
          <w:sz w:val="24"/>
          <w:szCs w:val="24"/>
        </w:rPr>
        <w:t xml:space="preserve"> at 85 FR 34631 on June 5, 2020. No comments were received.</w:t>
      </w:r>
      <w:r w:rsidR="00BB0948">
        <w:rPr>
          <w:rFonts w:eastAsia="Courier New"/>
          <w:color w:val="000000"/>
          <w:sz w:val="24"/>
          <w:szCs w:val="24"/>
        </w:rPr>
        <w:t xml:space="preserve"> A 30-day notice published in the Federal Register at 85 FR 48539 on August 11, 2020. </w:t>
      </w:r>
    </w:p>
    <w:p w:rsidR="000E17F8" w:rsidRDefault="000E17F8" w14:paraId="43B8E23F" w14:textId="77777777">
      <w:pPr>
        <w:pBdr>
          <w:top w:val="nil"/>
          <w:left w:val="nil"/>
          <w:bottom w:val="nil"/>
          <w:right w:val="nil"/>
          <w:between w:val="nil"/>
        </w:pBdr>
        <w:rPr>
          <w:color w:val="000000"/>
          <w:sz w:val="24"/>
          <w:szCs w:val="24"/>
        </w:rPr>
      </w:pPr>
    </w:p>
    <w:p w:rsidR="008C6751" w:rsidRDefault="000E17F8" w14:paraId="00000027" w14:textId="77777777">
      <w:pPr>
        <w:pBdr>
          <w:top w:val="nil"/>
          <w:left w:val="nil"/>
          <w:bottom w:val="nil"/>
          <w:right w:val="nil"/>
          <w:between w:val="nil"/>
        </w:pBdr>
        <w:rPr>
          <w:color w:val="000000"/>
          <w:sz w:val="24"/>
          <w:szCs w:val="24"/>
        </w:rPr>
      </w:pPr>
      <w:r>
        <w:rPr>
          <w:color w:val="000000"/>
          <w:sz w:val="24"/>
          <w:szCs w:val="24"/>
        </w:rPr>
        <w:t>Federal agencies were canvassed for information regarding the use and possible cancellation of the form.  Federal agencies contacted felt that the cancellation of SF 94 would not be cost effective, and an additional means of reporting this information would have to be developed.  These agencies also believed the form to be appropriate for the use intended and that the frequency of the form to be sufficient.</w:t>
      </w:r>
    </w:p>
    <w:p w:rsidR="008C6751" w:rsidRDefault="008C6751" w14:paraId="00000028" w14:textId="77777777">
      <w:pPr>
        <w:pBdr>
          <w:top w:val="nil"/>
          <w:left w:val="nil"/>
          <w:bottom w:val="nil"/>
          <w:right w:val="nil"/>
          <w:between w:val="nil"/>
        </w:pBdr>
        <w:rPr>
          <w:color w:val="000000"/>
          <w:sz w:val="24"/>
          <w:szCs w:val="24"/>
        </w:rPr>
      </w:pPr>
    </w:p>
    <w:p w:rsidR="008C6751" w:rsidRDefault="000E17F8" w14:paraId="00000029" w14:textId="77777777">
      <w:pPr>
        <w:pBdr>
          <w:top w:val="nil"/>
          <w:left w:val="nil"/>
          <w:bottom w:val="nil"/>
          <w:right w:val="nil"/>
          <w:between w:val="nil"/>
        </w:pBdr>
        <w:rPr>
          <w:color w:val="000000"/>
          <w:sz w:val="24"/>
          <w:szCs w:val="24"/>
        </w:rPr>
      </w:pPr>
      <w:r>
        <w:rPr>
          <w:color w:val="000000"/>
          <w:sz w:val="24"/>
          <w:szCs w:val="24"/>
        </w:rPr>
        <w:t>No information from State or local governments is required in this information collection process.</w:t>
      </w:r>
    </w:p>
    <w:p w:rsidR="008C6751" w:rsidRDefault="008C6751" w14:paraId="0000002A" w14:textId="77777777">
      <w:pPr>
        <w:pBdr>
          <w:top w:val="nil"/>
          <w:left w:val="nil"/>
          <w:bottom w:val="nil"/>
          <w:right w:val="nil"/>
          <w:between w:val="nil"/>
        </w:pBdr>
        <w:rPr>
          <w:color w:val="000000"/>
          <w:sz w:val="24"/>
          <w:szCs w:val="24"/>
        </w:rPr>
      </w:pPr>
    </w:p>
    <w:p w:rsidR="008C6751" w:rsidRDefault="000E17F8" w14:paraId="0000002B" w14:textId="77777777">
      <w:pPr>
        <w:pBdr>
          <w:top w:val="nil"/>
          <w:left w:val="nil"/>
          <w:bottom w:val="nil"/>
          <w:right w:val="nil"/>
          <w:between w:val="nil"/>
        </w:pBdr>
        <w:rPr>
          <w:color w:val="000000"/>
          <w:sz w:val="24"/>
          <w:szCs w:val="24"/>
        </w:rPr>
      </w:pPr>
      <w:r>
        <w:rPr>
          <w:color w:val="000000"/>
          <w:sz w:val="24"/>
          <w:szCs w:val="24"/>
        </w:rPr>
        <w:t>The public was not contacted since there is no cost-effective way of establishing a target group.  The burden of creating a system (questionnaire or survey) for the public to respond would be more burdensome than the use of the current form.</w:t>
      </w:r>
    </w:p>
    <w:p w:rsidR="008C6751" w:rsidRDefault="008C6751" w14:paraId="0000002C" w14:textId="77777777">
      <w:pPr>
        <w:pBdr>
          <w:top w:val="nil"/>
          <w:left w:val="nil"/>
          <w:bottom w:val="nil"/>
          <w:right w:val="nil"/>
          <w:between w:val="nil"/>
        </w:pBdr>
        <w:rPr>
          <w:color w:val="000000"/>
          <w:sz w:val="24"/>
          <w:szCs w:val="24"/>
        </w:rPr>
      </w:pPr>
    </w:p>
    <w:p w:rsidR="008C6751" w:rsidRDefault="000E17F8" w14:paraId="0000002D" w14:textId="77777777">
      <w:pPr>
        <w:rPr>
          <w:sz w:val="24"/>
          <w:szCs w:val="24"/>
        </w:rPr>
      </w:pPr>
      <w:r>
        <w:rPr>
          <w:sz w:val="24"/>
          <w:szCs w:val="24"/>
        </w:rPr>
        <w:t xml:space="preserve">9.  </w:t>
      </w:r>
      <w:r>
        <w:rPr>
          <w:b/>
          <w:sz w:val="24"/>
          <w:szCs w:val="24"/>
        </w:rPr>
        <w:t>Explain any decision to provide any payment or gift to respondents, other than remuneration of contractors or grantees.</w:t>
      </w:r>
    </w:p>
    <w:p w:rsidR="008C6751" w:rsidRDefault="008C6751" w14:paraId="0000002E" w14:textId="77777777">
      <w:pPr>
        <w:pBdr>
          <w:top w:val="nil"/>
          <w:left w:val="nil"/>
          <w:bottom w:val="nil"/>
          <w:right w:val="nil"/>
          <w:between w:val="nil"/>
        </w:pBdr>
        <w:rPr>
          <w:color w:val="000000"/>
          <w:sz w:val="24"/>
          <w:szCs w:val="24"/>
        </w:rPr>
      </w:pPr>
    </w:p>
    <w:p w:rsidR="008C6751" w:rsidRDefault="000E17F8" w14:paraId="0000002F" w14:textId="77777777">
      <w:pPr>
        <w:pBdr>
          <w:top w:val="nil"/>
          <w:left w:val="nil"/>
          <w:bottom w:val="nil"/>
          <w:right w:val="nil"/>
          <w:between w:val="nil"/>
        </w:pBdr>
        <w:rPr>
          <w:color w:val="000000"/>
          <w:sz w:val="24"/>
          <w:szCs w:val="24"/>
        </w:rPr>
      </w:pPr>
      <w:r>
        <w:rPr>
          <w:color w:val="000000"/>
          <w:sz w:val="24"/>
          <w:szCs w:val="24"/>
        </w:rPr>
        <w:t>There are no payments or gifts to respondents in connection with the completion of this form.</w:t>
      </w:r>
    </w:p>
    <w:p w:rsidR="008C6751" w:rsidRDefault="008C6751" w14:paraId="00000030" w14:textId="77777777">
      <w:pPr>
        <w:pBdr>
          <w:top w:val="nil"/>
          <w:left w:val="nil"/>
          <w:bottom w:val="nil"/>
          <w:right w:val="nil"/>
          <w:between w:val="nil"/>
        </w:pBdr>
        <w:rPr>
          <w:color w:val="000000"/>
          <w:sz w:val="24"/>
          <w:szCs w:val="24"/>
        </w:rPr>
      </w:pPr>
    </w:p>
    <w:p w:rsidR="008C6751" w:rsidRDefault="000E17F8" w14:paraId="00000031" w14:textId="77777777">
      <w:pPr>
        <w:rPr>
          <w:sz w:val="24"/>
          <w:szCs w:val="24"/>
        </w:rPr>
      </w:pPr>
      <w:r>
        <w:rPr>
          <w:sz w:val="24"/>
          <w:szCs w:val="24"/>
        </w:rPr>
        <w:t>10.</w:t>
      </w:r>
      <w:r>
        <w:rPr>
          <w:b/>
          <w:sz w:val="24"/>
          <w:szCs w:val="24"/>
        </w:rPr>
        <w:t xml:space="preserve">  Describe any assurance of confidentiality provided to respondents and the basis for assurance in statute, regulation, or agency policy.</w:t>
      </w:r>
    </w:p>
    <w:p w:rsidR="008C6751" w:rsidRDefault="008C6751" w14:paraId="00000032" w14:textId="77777777">
      <w:pPr>
        <w:pBdr>
          <w:top w:val="nil"/>
          <w:left w:val="nil"/>
          <w:bottom w:val="nil"/>
          <w:right w:val="nil"/>
          <w:between w:val="nil"/>
        </w:pBdr>
        <w:rPr>
          <w:color w:val="000000"/>
          <w:sz w:val="24"/>
          <w:szCs w:val="24"/>
        </w:rPr>
      </w:pPr>
    </w:p>
    <w:p w:rsidR="008C6751" w:rsidRDefault="000E17F8" w14:paraId="00000033" w14:textId="77777777">
      <w:pPr>
        <w:pBdr>
          <w:top w:val="nil"/>
          <w:left w:val="nil"/>
          <w:bottom w:val="nil"/>
          <w:right w:val="nil"/>
          <w:between w:val="nil"/>
        </w:pBdr>
        <w:rPr>
          <w:sz w:val="24"/>
          <w:szCs w:val="24"/>
        </w:rPr>
      </w:pPr>
      <w:r>
        <w:rPr>
          <w:color w:val="000000"/>
          <w:sz w:val="24"/>
          <w:szCs w:val="24"/>
        </w:rPr>
        <w:t xml:space="preserve">The information collected on SF 94 is </w:t>
      </w:r>
      <w:r>
        <w:rPr>
          <w:sz w:val="24"/>
          <w:szCs w:val="24"/>
        </w:rPr>
        <w:t xml:space="preserve">not </w:t>
      </w:r>
      <w:r>
        <w:rPr>
          <w:color w:val="000000"/>
          <w:sz w:val="24"/>
          <w:szCs w:val="24"/>
        </w:rPr>
        <w:t>subject to the Privacy Act of 1974</w:t>
      </w:r>
      <w:r>
        <w:rPr>
          <w:sz w:val="24"/>
          <w:szCs w:val="24"/>
        </w:rPr>
        <w:t xml:space="preserve"> because the information is not retrieved by a unique identifier assigned to an individual.  For example, information is retrieved by the vehicle identification number (VIN).</w:t>
      </w:r>
    </w:p>
    <w:p w:rsidR="00D265E4" w:rsidRDefault="00D265E4" w14:paraId="1B21178C" w14:textId="77777777">
      <w:pPr>
        <w:pBdr>
          <w:top w:val="nil"/>
          <w:left w:val="nil"/>
          <w:bottom w:val="nil"/>
          <w:right w:val="nil"/>
          <w:between w:val="nil"/>
        </w:pBdr>
        <w:rPr>
          <w:sz w:val="24"/>
          <w:szCs w:val="24"/>
        </w:rPr>
      </w:pPr>
    </w:p>
    <w:p w:rsidR="00D265E4" w:rsidP="00D265E4" w:rsidRDefault="00D265E4" w14:paraId="5E6A0883" w14:textId="77777777">
      <w:pPr>
        <w:pBdr>
          <w:top w:val="nil"/>
          <w:left w:val="nil"/>
          <w:bottom w:val="nil"/>
          <w:right w:val="nil"/>
          <w:between w:val="nil"/>
        </w:pBdr>
        <w:rPr>
          <w:color w:val="000000"/>
          <w:sz w:val="24"/>
          <w:szCs w:val="24"/>
        </w:rPr>
      </w:pPr>
      <w:r>
        <w:rPr>
          <w:color w:val="000000"/>
          <w:sz w:val="24"/>
          <w:szCs w:val="24"/>
        </w:rPr>
        <w:t>Date of accident and accident costs are accumulated by GSA for motor vehicles within the GSA Fleet. Records and all Information relating to motor vehicle accidents, including SF 91, Motor Vehicle Accident Report, investigative reports, and SF 94, Statement of Witness will comply with the following retention schedule:</w:t>
      </w:r>
    </w:p>
    <w:p w:rsidR="00D265E4" w:rsidP="00D265E4" w:rsidRDefault="00D265E4" w14:paraId="24D561A2" w14:textId="77777777">
      <w:pPr>
        <w:pBdr>
          <w:top w:val="nil"/>
          <w:left w:val="nil"/>
          <w:bottom w:val="nil"/>
          <w:right w:val="nil"/>
          <w:between w:val="nil"/>
        </w:pBdr>
        <w:rPr>
          <w:color w:val="000000"/>
          <w:sz w:val="24"/>
          <w:szCs w:val="24"/>
        </w:rPr>
      </w:pPr>
      <w:r>
        <w:rPr>
          <w:color w:val="000000"/>
          <w:sz w:val="24"/>
          <w:szCs w:val="24"/>
        </w:rPr>
        <w:lastRenderedPageBreak/>
        <w:t>Record Number and Title:</w:t>
      </w:r>
    </w:p>
    <w:p w:rsidR="00D265E4" w:rsidP="00D265E4" w:rsidRDefault="00D265E4" w14:paraId="290F47BD" w14:textId="77777777">
      <w:pPr>
        <w:pBdr>
          <w:top w:val="nil"/>
          <w:left w:val="nil"/>
          <w:bottom w:val="nil"/>
          <w:right w:val="nil"/>
          <w:between w:val="nil"/>
        </w:pBdr>
        <w:rPr>
          <w:color w:val="000000"/>
          <w:sz w:val="24"/>
          <w:szCs w:val="24"/>
        </w:rPr>
      </w:pPr>
      <w:proofErr w:type="gramStart"/>
      <w:r>
        <w:rPr>
          <w:color w:val="000000"/>
          <w:sz w:val="24"/>
          <w:szCs w:val="24"/>
        </w:rPr>
        <w:t>GRS 05.6/100 Accident and Incident Records.</w:t>
      </w:r>
      <w:proofErr w:type="gramEnd"/>
    </w:p>
    <w:p w:rsidR="00D265E4" w:rsidP="00D265E4" w:rsidRDefault="00D265E4" w14:paraId="4A3FE6DD" w14:textId="77777777">
      <w:pPr>
        <w:pBdr>
          <w:top w:val="nil"/>
          <w:left w:val="nil"/>
          <w:bottom w:val="nil"/>
          <w:right w:val="nil"/>
          <w:between w:val="nil"/>
        </w:pBdr>
        <w:rPr>
          <w:color w:val="000000"/>
          <w:sz w:val="24"/>
          <w:szCs w:val="24"/>
        </w:rPr>
      </w:pPr>
    </w:p>
    <w:p w:rsidR="00D265E4" w:rsidP="00D265E4" w:rsidRDefault="00D265E4" w14:paraId="108897E3" w14:textId="77777777">
      <w:pPr>
        <w:pBdr>
          <w:top w:val="nil"/>
          <w:left w:val="nil"/>
          <w:bottom w:val="nil"/>
          <w:right w:val="nil"/>
          <w:between w:val="nil"/>
        </w:pBdr>
        <w:rPr>
          <w:color w:val="000000"/>
          <w:sz w:val="24"/>
          <w:szCs w:val="24"/>
        </w:rPr>
      </w:pPr>
      <w:r>
        <w:rPr>
          <w:color w:val="000000"/>
          <w:sz w:val="24"/>
          <w:szCs w:val="24"/>
        </w:rPr>
        <w:t>Description:</w:t>
      </w:r>
    </w:p>
    <w:p w:rsidR="00D265E4" w:rsidP="00D265E4" w:rsidRDefault="00D265E4" w14:paraId="63378CA5" w14:textId="77777777">
      <w:pPr>
        <w:pBdr>
          <w:top w:val="nil"/>
          <w:left w:val="nil"/>
          <w:bottom w:val="nil"/>
          <w:right w:val="nil"/>
          <w:between w:val="nil"/>
        </w:pBdr>
        <w:rPr>
          <w:color w:val="000000"/>
          <w:sz w:val="24"/>
          <w:szCs w:val="24"/>
        </w:rPr>
      </w:pPr>
      <w:r>
        <w:rPr>
          <w:color w:val="000000"/>
          <w:sz w:val="24"/>
          <w:szCs w:val="24"/>
        </w:rPr>
        <w:t>Records documenting accidents and incidents occurring on, in, or at Government-owned or leased facilities, vehicles (land, water, and air), and property used by Federal agencies. Includes:</w:t>
      </w:r>
    </w:p>
    <w:p w:rsidR="00D265E4" w:rsidP="00D265E4" w:rsidRDefault="00D265E4" w14:paraId="651B8416" w14:textId="77777777">
      <w:pPr>
        <w:pBdr>
          <w:top w:val="nil"/>
          <w:left w:val="nil"/>
          <w:bottom w:val="nil"/>
          <w:right w:val="nil"/>
          <w:between w:val="nil"/>
        </w:pBdr>
        <w:rPr>
          <w:color w:val="000000"/>
          <w:sz w:val="24"/>
          <w:szCs w:val="24"/>
        </w:rPr>
      </w:pPr>
      <w:r>
        <w:rPr>
          <w:color w:val="000000"/>
          <w:sz w:val="24"/>
          <w:szCs w:val="24"/>
        </w:rPr>
        <w:t xml:space="preserve">• </w:t>
      </w:r>
      <w:proofErr w:type="gramStart"/>
      <w:r>
        <w:rPr>
          <w:color w:val="000000"/>
          <w:sz w:val="24"/>
          <w:szCs w:val="24"/>
        </w:rPr>
        <w:t>statements</w:t>
      </w:r>
      <w:proofErr w:type="gramEnd"/>
      <w:r>
        <w:rPr>
          <w:color w:val="000000"/>
          <w:sz w:val="24"/>
          <w:szCs w:val="24"/>
        </w:rPr>
        <w:t xml:space="preserve"> of witnesses</w:t>
      </w:r>
    </w:p>
    <w:p w:rsidR="00D265E4" w:rsidP="00D265E4" w:rsidRDefault="00D265E4" w14:paraId="6BA71A47" w14:textId="77777777">
      <w:pPr>
        <w:pBdr>
          <w:top w:val="nil"/>
          <w:left w:val="nil"/>
          <w:bottom w:val="nil"/>
          <w:right w:val="nil"/>
          <w:between w:val="nil"/>
        </w:pBdr>
        <w:rPr>
          <w:color w:val="000000"/>
          <w:sz w:val="24"/>
          <w:szCs w:val="24"/>
        </w:rPr>
      </w:pPr>
      <w:r>
        <w:rPr>
          <w:color w:val="000000"/>
          <w:sz w:val="24"/>
          <w:szCs w:val="24"/>
        </w:rPr>
        <w:t xml:space="preserve">• </w:t>
      </w:r>
      <w:proofErr w:type="gramStart"/>
      <w:r>
        <w:rPr>
          <w:color w:val="000000"/>
          <w:sz w:val="24"/>
          <w:szCs w:val="24"/>
        </w:rPr>
        <w:t>warning</w:t>
      </w:r>
      <w:proofErr w:type="gramEnd"/>
      <w:r>
        <w:rPr>
          <w:color w:val="000000"/>
          <w:sz w:val="24"/>
          <w:szCs w:val="24"/>
        </w:rPr>
        <w:t xml:space="preserve"> notices</w:t>
      </w:r>
    </w:p>
    <w:p w:rsidR="00D265E4" w:rsidP="00D265E4" w:rsidRDefault="00D265E4" w14:paraId="04A81147" w14:textId="77777777">
      <w:pPr>
        <w:pBdr>
          <w:top w:val="nil"/>
          <w:left w:val="nil"/>
          <w:bottom w:val="nil"/>
          <w:right w:val="nil"/>
          <w:between w:val="nil"/>
        </w:pBdr>
        <w:rPr>
          <w:color w:val="000000"/>
          <w:sz w:val="24"/>
          <w:szCs w:val="24"/>
        </w:rPr>
      </w:pPr>
      <w:r>
        <w:rPr>
          <w:color w:val="000000"/>
          <w:sz w:val="24"/>
          <w:szCs w:val="24"/>
        </w:rPr>
        <w:t xml:space="preserve">• </w:t>
      </w:r>
      <w:proofErr w:type="gramStart"/>
      <w:r>
        <w:rPr>
          <w:color w:val="000000"/>
          <w:sz w:val="24"/>
          <w:szCs w:val="24"/>
        </w:rPr>
        <w:t>records</w:t>
      </w:r>
      <w:proofErr w:type="gramEnd"/>
      <w:r>
        <w:rPr>
          <w:color w:val="000000"/>
          <w:sz w:val="24"/>
          <w:szCs w:val="24"/>
        </w:rPr>
        <w:t xml:space="preserve"> about arrests, commitments, and traffic violations</w:t>
      </w:r>
    </w:p>
    <w:p w:rsidR="00D265E4" w:rsidP="00D265E4" w:rsidRDefault="00D265E4" w14:paraId="3EAB9175" w14:textId="77777777">
      <w:pPr>
        <w:pBdr>
          <w:top w:val="nil"/>
          <w:left w:val="nil"/>
          <w:bottom w:val="nil"/>
          <w:right w:val="nil"/>
          <w:between w:val="nil"/>
        </w:pBdr>
        <w:rPr>
          <w:color w:val="000000"/>
          <w:sz w:val="24"/>
          <w:szCs w:val="24"/>
        </w:rPr>
      </w:pPr>
      <w:r>
        <w:rPr>
          <w:color w:val="000000"/>
          <w:sz w:val="24"/>
          <w:szCs w:val="24"/>
        </w:rPr>
        <w:t xml:space="preserve">• </w:t>
      </w:r>
      <w:proofErr w:type="gramStart"/>
      <w:r>
        <w:rPr>
          <w:color w:val="000000"/>
          <w:sz w:val="24"/>
          <w:szCs w:val="24"/>
        </w:rPr>
        <w:t>accident</w:t>
      </w:r>
      <w:proofErr w:type="gramEnd"/>
      <w:r>
        <w:rPr>
          <w:color w:val="000000"/>
          <w:sz w:val="24"/>
          <w:szCs w:val="24"/>
        </w:rPr>
        <w:t xml:space="preserve"> and incident reports</w:t>
      </w:r>
    </w:p>
    <w:p w:rsidR="00D265E4" w:rsidP="00D265E4" w:rsidRDefault="00D265E4" w14:paraId="56F805FA" w14:textId="77777777">
      <w:pPr>
        <w:pBdr>
          <w:top w:val="nil"/>
          <w:left w:val="nil"/>
          <w:bottom w:val="nil"/>
          <w:right w:val="nil"/>
          <w:between w:val="nil"/>
        </w:pBdr>
        <w:rPr>
          <w:color w:val="000000"/>
          <w:sz w:val="24"/>
          <w:szCs w:val="24"/>
        </w:rPr>
      </w:pPr>
      <w:r>
        <w:rPr>
          <w:color w:val="000000"/>
          <w:sz w:val="24"/>
          <w:szCs w:val="24"/>
        </w:rPr>
        <w:t xml:space="preserve">• </w:t>
      </w:r>
      <w:proofErr w:type="gramStart"/>
      <w:r>
        <w:rPr>
          <w:color w:val="000000"/>
          <w:sz w:val="24"/>
          <w:szCs w:val="24"/>
        </w:rPr>
        <w:t>law</w:t>
      </w:r>
      <w:proofErr w:type="gramEnd"/>
      <w:r>
        <w:rPr>
          <w:color w:val="000000"/>
          <w:sz w:val="24"/>
          <w:szCs w:val="24"/>
        </w:rPr>
        <w:t xml:space="preserve"> enforcement agency requests for information</w:t>
      </w:r>
    </w:p>
    <w:p w:rsidR="00D265E4" w:rsidP="00D265E4" w:rsidRDefault="00D265E4" w14:paraId="040A24CF" w14:textId="77777777">
      <w:pPr>
        <w:pBdr>
          <w:top w:val="nil"/>
          <w:left w:val="nil"/>
          <w:bottom w:val="nil"/>
          <w:right w:val="nil"/>
          <w:between w:val="nil"/>
        </w:pBdr>
        <w:rPr>
          <w:color w:val="000000"/>
          <w:sz w:val="24"/>
          <w:szCs w:val="24"/>
        </w:rPr>
      </w:pPr>
    </w:p>
    <w:p w:rsidR="00D265E4" w:rsidP="00D265E4" w:rsidRDefault="00D265E4" w14:paraId="1432DCA3" w14:textId="77777777">
      <w:pPr>
        <w:pBdr>
          <w:top w:val="nil"/>
          <w:left w:val="nil"/>
          <w:bottom w:val="nil"/>
          <w:right w:val="nil"/>
          <w:between w:val="nil"/>
        </w:pBdr>
        <w:rPr>
          <w:color w:val="000000"/>
          <w:sz w:val="24"/>
          <w:szCs w:val="24"/>
        </w:rPr>
      </w:pPr>
      <w:r>
        <w:rPr>
          <w:color w:val="000000"/>
          <w:sz w:val="24"/>
          <w:szCs w:val="24"/>
        </w:rPr>
        <w:t>Exclusion 1: Records of the Federal Aviation Administration (FAA) and the National Transportation Safety Board (NTSB) relating to aircraft used by Federal agencies, including leased aircraft used by Federal agencies. The FAA and NTSB cover these records under agency-specific schedules.</w:t>
      </w:r>
    </w:p>
    <w:p w:rsidR="00D265E4" w:rsidP="00D265E4" w:rsidRDefault="00D265E4" w14:paraId="7E471EF8" w14:textId="77777777">
      <w:pPr>
        <w:pBdr>
          <w:top w:val="nil"/>
          <w:left w:val="nil"/>
          <w:bottom w:val="nil"/>
          <w:right w:val="nil"/>
          <w:between w:val="nil"/>
        </w:pBdr>
        <w:rPr>
          <w:color w:val="000000"/>
          <w:sz w:val="24"/>
          <w:szCs w:val="24"/>
        </w:rPr>
      </w:pPr>
    </w:p>
    <w:p w:rsidR="00D265E4" w:rsidP="00D265E4" w:rsidRDefault="00D265E4" w14:paraId="097C146C" w14:textId="77777777">
      <w:pPr>
        <w:pBdr>
          <w:top w:val="nil"/>
          <w:left w:val="nil"/>
          <w:bottom w:val="nil"/>
          <w:right w:val="nil"/>
          <w:between w:val="nil"/>
        </w:pBdr>
        <w:rPr>
          <w:color w:val="000000"/>
          <w:sz w:val="24"/>
          <w:szCs w:val="24"/>
        </w:rPr>
      </w:pPr>
      <w:r>
        <w:rPr>
          <w:color w:val="000000"/>
          <w:sz w:val="24"/>
          <w:szCs w:val="24"/>
        </w:rPr>
        <w:t xml:space="preserve">Exclusion 2: Workers’ compensation (personnel injury compensation) records. GRS 2.4, Employee Compensation and Benefits Records, items 100 and 101, </w:t>
      </w:r>
      <w:proofErr w:type="gramStart"/>
      <w:r>
        <w:rPr>
          <w:color w:val="000000"/>
          <w:sz w:val="24"/>
          <w:szCs w:val="24"/>
        </w:rPr>
        <w:t>covers</w:t>
      </w:r>
      <w:proofErr w:type="gramEnd"/>
      <w:r>
        <w:rPr>
          <w:color w:val="000000"/>
          <w:sz w:val="24"/>
          <w:szCs w:val="24"/>
        </w:rPr>
        <w:t xml:space="preserve"> these records.</w:t>
      </w:r>
    </w:p>
    <w:p w:rsidR="00D265E4" w:rsidP="00D265E4" w:rsidRDefault="00D265E4" w14:paraId="78281E2A" w14:textId="77777777">
      <w:pPr>
        <w:pBdr>
          <w:top w:val="nil"/>
          <w:left w:val="nil"/>
          <w:bottom w:val="nil"/>
          <w:right w:val="nil"/>
          <w:between w:val="nil"/>
        </w:pBdr>
        <w:rPr>
          <w:color w:val="000000"/>
          <w:sz w:val="24"/>
          <w:szCs w:val="24"/>
        </w:rPr>
      </w:pPr>
    </w:p>
    <w:p w:rsidR="00D265E4" w:rsidP="00D265E4" w:rsidRDefault="00D265E4" w14:paraId="361A3488" w14:textId="77777777">
      <w:pPr>
        <w:pBdr>
          <w:top w:val="nil"/>
          <w:left w:val="nil"/>
          <w:bottom w:val="nil"/>
          <w:right w:val="nil"/>
          <w:between w:val="nil"/>
        </w:pBdr>
        <w:rPr>
          <w:color w:val="000000"/>
          <w:sz w:val="24"/>
          <w:szCs w:val="24"/>
        </w:rPr>
      </w:pPr>
      <w:r>
        <w:rPr>
          <w:color w:val="000000"/>
          <w:sz w:val="24"/>
          <w:szCs w:val="24"/>
        </w:rPr>
        <w:t xml:space="preserve">Exclusion 3: Records </w:t>
      </w:r>
      <w:proofErr w:type="gramStart"/>
      <w:r>
        <w:rPr>
          <w:color w:val="000000"/>
          <w:sz w:val="24"/>
          <w:szCs w:val="24"/>
        </w:rPr>
        <w:t>that vehicle management offices</w:t>
      </w:r>
      <w:proofErr w:type="gramEnd"/>
      <w:r>
        <w:rPr>
          <w:color w:val="000000"/>
          <w:sz w:val="24"/>
          <w:szCs w:val="24"/>
        </w:rPr>
        <w:t xml:space="preserve"> maintain about vehicle and vessel accidents—land, water, and air. GRS 5.4, Facility, Equipment, Vehicle, Property, and Supply Records, item 140, covers these records."</w:t>
      </w:r>
    </w:p>
    <w:p w:rsidR="00D265E4" w:rsidP="00D265E4" w:rsidRDefault="00D265E4" w14:paraId="265E283D" w14:textId="77777777">
      <w:pPr>
        <w:pBdr>
          <w:top w:val="nil"/>
          <w:left w:val="nil"/>
          <w:bottom w:val="nil"/>
          <w:right w:val="nil"/>
          <w:between w:val="nil"/>
        </w:pBdr>
        <w:rPr>
          <w:color w:val="000000"/>
          <w:sz w:val="24"/>
          <w:szCs w:val="24"/>
        </w:rPr>
      </w:pPr>
    </w:p>
    <w:p w:rsidR="00D265E4" w:rsidP="00D265E4" w:rsidRDefault="00D265E4" w14:paraId="053A760B" w14:textId="77777777">
      <w:pPr>
        <w:pBdr>
          <w:top w:val="nil"/>
          <w:left w:val="nil"/>
          <w:bottom w:val="nil"/>
          <w:right w:val="nil"/>
          <w:between w:val="nil"/>
        </w:pBdr>
        <w:rPr>
          <w:color w:val="000000"/>
          <w:sz w:val="24"/>
          <w:szCs w:val="24"/>
        </w:rPr>
      </w:pPr>
      <w:r>
        <w:rPr>
          <w:color w:val="000000"/>
          <w:sz w:val="24"/>
          <w:szCs w:val="24"/>
        </w:rPr>
        <w:t>Retention Instructions:</w:t>
      </w:r>
    </w:p>
    <w:p w:rsidR="00D265E4" w:rsidP="00D265E4" w:rsidRDefault="00D265E4" w14:paraId="2ECF3B38" w14:textId="77777777">
      <w:pPr>
        <w:pBdr>
          <w:top w:val="nil"/>
          <w:left w:val="nil"/>
          <w:bottom w:val="nil"/>
          <w:right w:val="nil"/>
          <w:between w:val="nil"/>
        </w:pBdr>
        <w:rPr>
          <w:color w:val="000000"/>
          <w:sz w:val="24"/>
          <w:szCs w:val="24"/>
        </w:rPr>
      </w:pPr>
    </w:p>
    <w:p w:rsidR="00D265E4" w:rsidP="00D265E4" w:rsidRDefault="00D265E4" w14:paraId="5F1FA829" w14:textId="77777777">
      <w:pPr>
        <w:pBdr>
          <w:top w:val="nil"/>
          <w:left w:val="nil"/>
          <w:bottom w:val="nil"/>
          <w:right w:val="nil"/>
          <w:between w:val="nil"/>
        </w:pBdr>
        <w:rPr>
          <w:color w:val="000000"/>
          <w:sz w:val="24"/>
          <w:szCs w:val="24"/>
        </w:rPr>
      </w:pPr>
      <w:proofErr w:type="gramStart"/>
      <w:r>
        <w:rPr>
          <w:color w:val="000000"/>
          <w:sz w:val="24"/>
          <w:szCs w:val="24"/>
        </w:rPr>
        <w:t>Temporary.</w:t>
      </w:r>
      <w:proofErr w:type="gramEnd"/>
      <w:r>
        <w:rPr>
          <w:color w:val="000000"/>
          <w:sz w:val="24"/>
          <w:szCs w:val="24"/>
        </w:rPr>
        <w:t xml:space="preserve"> Destroy 3 years after final investigation or reporting action or when 3 years old, whichever is later, but longer retention is authorized for business use.</w:t>
      </w:r>
    </w:p>
    <w:p w:rsidR="00D265E4" w:rsidP="00D265E4" w:rsidRDefault="00D265E4" w14:paraId="5C831E69" w14:textId="77777777">
      <w:pPr>
        <w:pBdr>
          <w:top w:val="nil"/>
          <w:left w:val="nil"/>
          <w:bottom w:val="nil"/>
          <w:right w:val="nil"/>
          <w:between w:val="nil"/>
        </w:pBdr>
        <w:rPr>
          <w:color w:val="000000"/>
          <w:sz w:val="24"/>
          <w:szCs w:val="24"/>
        </w:rPr>
      </w:pPr>
    </w:p>
    <w:p w:rsidR="00D265E4" w:rsidP="00D265E4" w:rsidRDefault="00D265E4" w14:paraId="2D32831A" w14:textId="77777777">
      <w:pPr>
        <w:pBdr>
          <w:top w:val="nil"/>
          <w:left w:val="nil"/>
          <w:bottom w:val="nil"/>
          <w:right w:val="nil"/>
          <w:between w:val="nil"/>
        </w:pBdr>
        <w:rPr>
          <w:color w:val="000000"/>
          <w:sz w:val="24"/>
          <w:szCs w:val="24"/>
        </w:rPr>
      </w:pPr>
      <w:r>
        <w:rPr>
          <w:color w:val="000000"/>
          <w:sz w:val="24"/>
          <w:szCs w:val="24"/>
        </w:rPr>
        <w:t>Legal Citation:</w:t>
      </w:r>
    </w:p>
    <w:p w:rsidR="00D265E4" w:rsidP="00D265E4" w:rsidRDefault="00D265E4" w14:paraId="05DC57F0" w14:textId="77777777">
      <w:pPr>
        <w:pBdr>
          <w:top w:val="nil"/>
          <w:left w:val="nil"/>
          <w:bottom w:val="nil"/>
          <w:right w:val="nil"/>
          <w:between w:val="nil"/>
        </w:pBdr>
        <w:rPr>
          <w:sz w:val="24"/>
          <w:szCs w:val="24"/>
        </w:rPr>
      </w:pPr>
      <w:r>
        <w:rPr>
          <w:color w:val="000000"/>
          <w:sz w:val="24"/>
          <w:szCs w:val="24"/>
        </w:rPr>
        <w:t>DAA-GRS-2017-0006-0013 (GRS 05.6/100)</w:t>
      </w:r>
    </w:p>
    <w:p w:rsidR="008C6751" w:rsidRDefault="008C6751" w14:paraId="00000034" w14:textId="77777777">
      <w:pPr>
        <w:pBdr>
          <w:top w:val="nil"/>
          <w:left w:val="nil"/>
          <w:bottom w:val="nil"/>
          <w:right w:val="nil"/>
          <w:between w:val="nil"/>
        </w:pBdr>
        <w:rPr>
          <w:color w:val="000000"/>
          <w:sz w:val="24"/>
          <w:szCs w:val="24"/>
        </w:rPr>
      </w:pPr>
    </w:p>
    <w:p w:rsidR="008C6751" w:rsidRDefault="000E17F8" w14:paraId="00000035" w14:textId="77777777">
      <w:pPr>
        <w:pBdr>
          <w:top w:val="nil"/>
          <w:left w:val="nil"/>
          <w:bottom w:val="nil"/>
          <w:right w:val="nil"/>
          <w:between w:val="nil"/>
        </w:pBdr>
        <w:rPr>
          <w:b/>
          <w:color w:val="000000"/>
          <w:sz w:val="24"/>
          <w:szCs w:val="24"/>
        </w:rPr>
      </w:pPr>
      <w:r>
        <w:rPr>
          <w:color w:val="000000"/>
          <w:sz w:val="24"/>
          <w:szCs w:val="24"/>
        </w:rPr>
        <w:t>11.</w:t>
      </w:r>
      <w:r>
        <w:rPr>
          <w:b/>
          <w:color w:val="000000"/>
          <w:sz w:val="24"/>
          <w:szCs w:val="24"/>
        </w:rPr>
        <w:t xml:space="preserve">  Provide additional justification for any questions of a sensitive nature.</w:t>
      </w:r>
    </w:p>
    <w:p w:rsidR="008C6751" w:rsidRDefault="008C6751" w14:paraId="00000036" w14:textId="77777777">
      <w:pPr>
        <w:pBdr>
          <w:top w:val="nil"/>
          <w:left w:val="nil"/>
          <w:bottom w:val="nil"/>
          <w:right w:val="nil"/>
          <w:between w:val="nil"/>
        </w:pBdr>
        <w:rPr>
          <w:color w:val="000000"/>
          <w:sz w:val="24"/>
          <w:szCs w:val="24"/>
        </w:rPr>
      </w:pPr>
    </w:p>
    <w:p w:rsidR="008C6751" w:rsidRDefault="000E17F8" w14:paraId="00000037" w14:textId="77777777">
      <w:pPr>
        <w:pBdr>
          <w:top w:val="nil"/>
          <w:left w:val="nil"/>
          <w:bottom w:val="nil"/>
          <w:right w:val="nil"/>
          <w:between w:val="nil"/>
        </w:pBdr>
        <w:rPr>
          <w:color w:val="000000"/>
          <w:sz w:val="24"/>
          <w:szCs w:val="24"/>
        </w:rPr>
      </w:pPr>
      <w:r>
        <w:rPr>
          <w:color w:val="000000"/>
          <w:sz w:val="24"/>
          <w:szCs w:val="24"/>
        </w:rPr>
        <w:t>There are no questions on the form that are considered to be of a sensitive nature.</w:t>
      </w:r>
      <w:r>
        <w:rPr>
          <w:color w:val="000000"/>
          <w:sz w:val="24"/>
          <w:szCs w:val="24"/>
        </w:rPr>
        <w:br/>
      </w:r>
    </w:p>
    <w:p w:rsidR="008C6751" w:rsidRDefault="000E17F8" w14:paraId="00000038" w14:textId="77777777">
      <w:pPr>
        <w:rPr>
          <w:sz w:val="24"/>
          <w:szCs w:val="24"/>
        </w:rPr>
      </w:pPr>
      <w:r>
        <w:rPr>
          <w:sz w:val="24"/>
          <w:szCs w:val="24"/>
        </w:rPr>
        <w:t>12.</w:t>
      </w:r>
      <w:r>
        <w:rPr>
          <w:b/>
          <w:sz w:val="24"/>
          <w:szCs w:val="24"/>
        </w:rPr>
        <w:t xml:space="preserve">  Provide estimates of the hour burden of the collection of information. </w:t>
      </w:r>
    </w:p>
    <w:p w:rsidR="008C6751" w:rsidRDefault="008C6751" w14:paraId="00000039" w14:textId="77777777">
      <w:pPr>
        <w:rPr>
          <w:sz w:val="24"/>
          <w:szCs w:val="24"/>
        </w:rPr>
      </w:pPr>
    </w:p>
    <w:p w:rsidR="008C6751" w:rsidRDefault="000E17F8" w14:paraId="0000003A" w14:textId="77777777">
      <w:pPr>
        <w:numPr>
          <w:ilvl w:val="0"/>
          <w:numId w:val="1"/>
        </w:numPr>
        <w:rPr>
          <w:sz w:val="24"/>
          <w:szCs w:val="24"/>
        </w:rPr>
      </w:pPr>
      <w:r>
        <w:rPr>
          <w:sz w:val="24"/>
          <w:szCs w:val="24"/>
        </w:rPr>
        <w:t>Developmental Costs:  None.  This is an existing form and existing reporting requirements.</w:t>
      </w:r>
    </w:p>
    <w:p w:rsidR="008C6751" w:rsidRDefault="008C6751" w14:paraId="0000003B" w14:textId="77777777">
      <w:pPr>
        <w:ind w:left="360"/>
        <w:rPr>
          <w:sz w:val="24"/>
          <w:szCs w:val="24"/>
        </w:rPr>
      </w:pPr>
    </w:p>
    <w:p w:rsidR="008C6751" w:rsidRDefault="008C6751" w14:paraId="00000045" w14:textId="77777777">
      <w:pPr>
        <w:rPr>
          <w:sz w:val="24"/>
          <w:szCs w:val="24"/>
        </w:rPr>
      </w:pPr>
    </w:p>
    <w:p w:rsidR="008C6751" w:rsidRDefault="000E17F8" w14:paraId="00000046" w14:textId="77777777">
      <w:pPr>
        <w:numPr>
          <w:ilvl w:val="0"/>
          <w:numId w:val="1"/>
        </w:numPr>
        <w:rPr>
          <w:sz w:val="24"/>
          <w:szCs w:val="24"/>
        </w:rPr>
      </w:pPr>
      <w:r>
        <w:rPr>
          <w:sz w:val="24"/>
          <w:szCs w:val="24"/>
        </w:rPr>
        <w:t xml:space="preserve">User Costs:  User cost is minimal because the SF 94 is evaluated (if it exists) with the Standard Form (SF) 91, Motor Vehicle Accident Report.  There is no way to determine the time </w:t>
      </w:r>
      <w:proofErr w:type="gramStart"/>
      <w:r>
        <w:rPr>
          <w:sz w:val="24"/>
          <w:szCs w:val="24"/>
        </w:rPr>
        <w:t>involved</w:t>
      </w:r>
      <w:proofErr w:type="gramEnd"/>
      <w:r>
        <w:rPr>
          <w:sz w:val="24"/>
          <w:szCs w:val="24"/>
        </w:rPr>
        <w:t xml:space="preserve"> on a separate basis, nor the time applied for purposes of litigation and program evaluation.</w:t>
      </w:r>
    </w:p>
    <w:p w:rsidR="008C6751" w:rsidRDefault="008C6751" w14:paraId="00000047" w14:textId="77777777">
      <w:pPr>
        <w:ind w:left="360"/>
        <w:rPr>
          <w:sz w:val="24"/>
          <w:szCs w:val="24"/>
        </w:rPr>
      </w:pPr>
    </w:p>
    <w:p w:rsidR="008C6751" w:rsidRDefault="000E17F8" w14:paraId="00000048" w14:textId="77777777">
      <w:pPr>
        <w:rPr>
          <w:sz w:val="24"/>
          <w:szCs w:val="24"/>
        </w:rPr>
      </w:pPr>
      <w:r>
        <w:rPr>
          <w:sz w:val="24"/>
          <w:szCs w:val="24"/>
        </w:rPr>
        <w:lastRenderedPageBreak/>
        <w:tab/>
        <w:t>9,653 accidents x 20 minutes average review time = 3,218 hours</w:t>
      </w:r>
    </w:p>
    <w:p w:rsidR="008C6751" w:rsidRDefault="000E17F8" w14:paraId="00000049" w14:textId="77777777">
      <w:pPr>
        <w:rPr>
          <w:sz w:val="24"/>
          <w:szCs w:val="24"/>
        </w:rPr>
      </w:pPr>
      <w:r>
        <w:rPr>
          <w:sz w:val="24"/>
          <w:szCs w:val="24"/>
        </w:rPr>
        <w:tab/>
        <w:t>3,218 hours x $25.25 per hour = $81,244</w:t>
      </w:r>
    </w:p>
    <w:p w:rsidR="008C6751" w:rsidRDefault="008C6751" w14:paraId="0000004A" w14:textId="77777777">
      <w:pPr>
        <w:rPr>
          <w:sz w:val="24"/>
          <w:szCs w:val="24"/>
        </w:rPr>
      </w:pPr>
    </w:p>
    <w:p w:rsidR="008C6751" w:rsidRDefault="000E17F8" w14:paraId="0000004B" w14:textId="77777777">
      <w:pPr>
        <w:numPr>
          <w:ilvl w:val="0"/>
          <w:numId w:val="1"/>
        </w:numPr>
        <w:rPr>
          <w:sz w:val="24"/>
          <w:szCs w:val="24"/>
        </w:rPr>
      </w:pPr>
      <w:r>
        <w:rPr>
          <w:sz w:val="24"/>
          <w:szCs w:val="24"/>
        </w:rPr>
        <w:t>Annual Reporting Burden:</w:t>
      </w:r>
    </w:p>
    <w:p w:rsidR="008C6751" w:rsidRDefault="008C6751" w14:paraId="0000004C" w14:textId="77777777">
      <w:pPr>
        <w:rPr>
          <w:sz w:val="24"/>
          <w:szCs w:val="24"/>
        </w:rPr>
      </w:pPr>
    </w:p>
    <w:p w:rsidR="008C6751" w:rsidRDefault="000E17F8" w14:paraId="0000004D" w14:textId="77777777">
      <w:pPr>
        <w:numPr>
          <w:ilvl w:val="0"/>
          <w:numId w:val="2"/>
        </w:numPr>
        <w:rPr>
          <w:sz w:val="24"/>
          <w:szCs w:val="24"/>
        </w:rPr>
      </w:pPr>
      <w:r>
        <w:rPr>
          <w:sz w:val="24"/>
          <w:szCs w:val="24"/>
        </w:rPr>
        <w:t xml:space="preserve">Respondents:  </w:t>
      </w:r>
      <w:r>
        <w:rPr>
          <w:sz w:val="24"/>
          <w:szCs w:val="24"/>
          <w:u w:val="single"/>
        </w:rPr>
        <w:t>290</w:t>
      </w:r>
      <w:r>
        <w:rPr>
          <w:sz w:val="24"/>
          <w:szCs w:val="24"/>
        </w:rPr>
        <w:t xml:space="preserve">. </w:t>
      </w:r>
    </w:p>
    <w:p w:rsidR="008C6751" w:rsidRDefault="000E17F8" w14:paraId="0000004E" w14:textId="77777777">
      <w:pPr>
        <w:numPr>
          <w:ilvl w:val="0"/>
          <w:numId w:val="2"/>
        </w:numPr>
        <w:rPr>
          <w:sz w:val="24"/>
          <w:szCs w:val="24"/>
        </w:rPr>
      </w:pPr>
      <w:r>
        <w:rPr>
          <w:sz w:val="24"/>
          <w:szCs w:val="24"/>
        </w:rPr>
        <w:t>Responses per Respondent:  1.</w:t>
      </w:r>
    </w:p>
    <w:p w:rsidR="008C6751" w:rsidRDefault="000E17F8" w14:paraId="0000004F" w14:textId="77777777">
      <w:pPr>
        <w:numPr>
          <w:ilvl w:val="0"/>
          <w:numId w:val="2"/>
        </w:numPr>
        <w:rPr>
          <w:sz w:val="24"/>
          <w:szCs w:val="24"/>
        </w:rPr>
      </w:pPr>
      <w:r>
        <w:rPr>
          <w:sz w:val="24"/>
          <w:szCs w:val="24"/>
        </w:rPr>
        <w:t xml:space="preserve">Total Annual Responses:  </w:t>
      </w:r>
      <w:r>
        <w:rPr>
          <w:sz w:val="24"/>
          <w:szCs w:val="24"/>
          <w:u w:val="single"/>
        </w:rPr>
        <w:t>290</w:t>
      </w:r>
      <w:r>
        <w:rPr>
          <w:sz w:val="24"/>
          <w:szCs w:val="24"/>
        </w:rPr>
        <w:t>.</w:t>
      </w:r>
    </w:p>
    <w:p w:rsidR="008C6751" w:rsidRDefault="000E17F8" w14:paraId="00000050" w14:textId="77777777">
      <w:pPr>
        <w:numPr>
          <w:ilvl w:val="0"/>
          <w:numId w:val="2"/>
        </w:numPr>
        <w:rPr>
          <w:sz w:val="24"/>
          <w:szCs w:val="24"/>
        </w:rPr>
      </w:pPr>
      <w:r>
        <w:rPr>
          <w:sz w:val="24"/>
          <w:szCs w:val="24"/>
        </w:rPr>
        <w:t xml:space="preserve">Hours per response:  </w:t>
      </w:r>
      <w:r>
        <w:rPr>
          <w:sz w:val="24"/>
          <w:szCs w:val="24"/>
          <w:u w:val="single"/>
        </w:rPr>
        <w:t>.333</w:t>
      </w:r>
      <w:r>
        <w:rPr>
          <w:sz w:val="24"/>
          <w:szCs w:val="24"/>
        </w:rPr>
        <w:t xml:space="preserve">. </w:t>
      </w:r>
    </w:p>
    <w:p w:rsidR="008C6751" w:rsidRDefault="000E17F8" w14:paraId="00000051" w14:textId="77777777">
      <w:pPr>
        <w:numPr>
          <w:ilvl w:val="0"/>
          <w:numId w:val="2"/>
        </w:numPr>
        <w:rPr>
          <w:sz w:val="24"/>
          <w:szCs w:val="24"/>
        </w:rPr>
      </w:pPr>
      <w:r>
        <w:rPr>
          <w:sz w:val="24"/>
          <w:szCs w:val="24"/>
        </w:rPr>
        <w:t xml:space="preserve">Total Burden Hours:  </w:t>
      </w:r>
      <w:r>
        <w:rPr>
          <w:sz w:val="24"/>
          <w:szCs w:val="24"/>
          <w:u w:val="single"/>
        </w:rPr>
        <w:t>97</w:t>
      </w:r>
      <w:r>
        <w:rPr>
          <w:sz w:val="24"/>
          <w:szCs w:val="24"/>
        </w:rPr>
        <w:t>.</w:t>
      </w:r>
    </w:p>
    <w:p w:rsidR="008C6751" w:rsidRDefault="008C6751" w14:paraId="00000052" w14:textId="77777777">
      <w:pPr>
        <w:rPr>
          <w:sz w:val="24"/>
          <w:szCs w:val="24"/>
        </w:rPr>
      </w:pPr>
    </w:p>
    <w:p w:rsidR="008C6751" w:rsidRDefault="000E17F8" w14:paraId="00000053" w14:textId="77777777">
      <w:pPr>
        <w:rPr>
          <w:sz w:val="24"/>
          <w:szCs w:val="24"/>
        </w:rPr>
      </w:pPr>
      <w:r>
        <w:rPr>
          <w:sz w:val="24"/>
          <w:szCs w:val="24"/>
        </w:rPr>
        <w:t>13.</w:t>
      </w:r>
      <w:r>
        <w:rPr>
          <w:b/>
          <w:sz w:val="24"/>
          <w:szCs w:val="24"/>
        </w:rPr>
        <w:t xml:space="preserve">  Provide an estimate for the total annual cost burden to respondents or </w:t>
      </w:r>
      <w:proofErr w:type="spellStart"/>
      <w:r>
        <w:rPr>
          <w:b/>
          <w:sz w:val="24"/>
          <w:szCs w:val="24"/>
        </w:rPr>
        <w:t>recordkeepers</w:t>
      </w:r>
      <w:proofErr w:type="spellEnd"/>
      <w:r>
        <w:rPr>
          <w:b/>
          <w:sz w:val="24"/>
          <w:szCs w:val="24"/>
        </w:rPr>
        <w:t xml:space="preserve"> resulting from the collection of information. </w:t>
      </w:r>
    </w:p>
    <w:p w:rsidR="008C6751" w:rsidRDefault="008C6751" w14:paraId="00000054" w14:textId="77777777">
      <w:pPr>
        <w:pBdr>
          <w:top w:val="nil"/>
          <w:left w:val="nil"/>
          <w:bottom w:val="nil"/>
          <w:right w:val="nil"/>
          <w:between w:val="nil"/>
        </w:pBdr>
        <w:rPr>
          <w:color w:val="000000"/>
          <w:sz w:val="24"/>
          <w:szCs w:val="24"/>
        </w:rPr>
      </w:pPr>
    </w:p>
    <w:p w:rsidR="008C6751" w:rsidRDefault="000E17F8" w14:paraId="00000055" w14:textId="77777777">
      <w:pPr>
        <w:pBdr>
          <w:top w:val="nil"/>
          <w:left w:val="nil"/>
          <w:bottom w:val="nil"/>
          <w:right w:val="nil"/>
          <w:between w:val="nil"/>
        </w:pBdr>
        <w:rPr>
          <w:color w:val="000000"/>
          <w:sz w:val="24"/>
          <w:szCs w:val="24"/>
        </w:rPr>
      </w:pPr>
      <w:r>
        <w:rPr>
          <w:color w:val="000000"/>
          <w:sz w:val="24"/>
          <w:szCs w:val="24"/>
        </w:rPr>
        <w:t xml:space="preserve">There are no additional annual cost burdens to respondents or </w:t>
      </w:r>
      <w:proofErr w:type="spellStart"/>
      <w:r>
        <w:rPr>
          <w:color w:val="000000"/>
          <w:sz w:val="24"/>
          <w:szCs w:val="24"/>
        </w:rPr>
        <w:t>recordkeepers</w:t>
      </w:r>
      <w:proofErr w:type="spellEnd"/>
      <w:r>
        <w:rPr>
          <w:color w:val="000000"/>
          <w:sz w:val="24"/>
          <w:szCs w:val="24"/>
        </w:rPr>
        <w:t xml:space="preserve"> resulting from the collection of information on the SF 94.</w:t>
      </w:r>
    </w:p>
    <w:p w:rsidR="008C6751" w:rsidRDefault="008C6751" w14:paraId="00000056" w14:textId="77777777">
      <w:pPr>
        <w:pBdr>
          <w:top w:val="nil"/>
          <w:left w:val="nil"/>
          <w:bottom w:val="nil"/>
          <w:right w:val="nil"/>
          <w:between w:val="nil"/>
        </w:pBdr>
        <w:rPr>
          <w:color w:val="000000"/>
          <w:sz w:val="24"/>
          <w:szCs w:val="24"/>
        </w:rPr>
      </w:pPr>
    </w:p>
    <w:p w:rsidR="008C6751" w:rsidRDefault="000E17F8" w14:paraId="00000057" w14:textId="77777777">
      <w:pPr>
        <w:rPr>
          <w:sz w:val="24"/>
          <w:szCs w:val="24"/>
        </w:rPr>
      </w:pPr>
      <w:bookmarkStart w:name="_gjdgxs" w:colFirst="0" w:colLast="0" w:id="0"/>
      <w:bookmarkEnd w:id="0"/>
      <w:r>
        <w:rPr>
          <w:sz w:val="24"/>
          <w:szCs w:val="24"/>
        </w:rPr>
        <w:t>14.</w:t>
      </w:r>
      <w:r>
        <w:rPr>
          <w:b/>
          <w:sz w:val="24"/>
          <w:szCs w:val="24"/>
        </w:rPr>
        <w:t xml:space="preserve">  Provide estimates of annualized costs to the Federal Government. </w:t>
      </w:r>
    </w:p>
    <w:p w:rsidR="008C6751" w:rsidRDefault="008C6751" w14:paraId="00000058" w14:textId="77777777">
      <w:pPr>
        <w:pBdr>
          <w:top w:val="nil"/>
          <w:left w:val="nil"/>
          <w:bottom w:val="nil"/>
          <w:right w:val="nil"/>
          <w:between w:val="nil"/>
        </w:pBdr>
        <w:rPr>
          <w:color w:val="000000"/>
          <w:sz w:val="24"/>
          <w:szCs w:val="24"/>
        </w:rPr>
      </w:pPr>
    </w:p>
    <w:p w:rsidR="008C6751" w:rsidRDefault="00BB0948" w14:paraId="00000059" w14:textId="73571824">
      <w:pPr>
        <w:pBdr>
          <w:top w:val="nil"/>
          <w:left w:val="nil"/>
          <w:bottom w:val="nil"/>
          <w:right w:val="nil"/>
          <w:between w:val="nil"/>
        </w:pBdr>
        <w:rPr>
          <w:color w:val="000000"/>
          <w:sz w:val="24"/>
          <w:szCs w:val="24"/>
        </w:rPr>
      </w:pPr>
      <w:r>
        <w:rPr>
          <w:sz w:val="24"/>
          <w:szCs w:val="24"/>
        </w:rPr>
        <w:t>The Bureau of Transportation Statistics reports a motor vehicle crash rate of 208 crashes per 100 million vehicle miles travelled for the year 2018.</w:t>
      </w:r>
      <w:r>
        <w:rPr>
          <w:sz w:val="24"/>
          <w:szCs w:val="24"/>
        </w:rPr>
        <w:t xml:space="preserve"> </w:t>
      </w:r>
      <w:r w:rsidR="000E17F8">
        <w:rPr>
          <w:color w:val="000000"/>
          <w:sz w:val="24"/>
          <w:szCs w:val="24"/>
        </w:rPr>
        <w:t>There were an estimated 9,653 reportable motor vehicle accidents in the Federal Government during fiscal year 2018.  Of those, an estimated 3-5 percent involved possible public usage of the form.  It is estimated that no more than 20 minutes is required to complete the form.  Additional time may be required of the witness if he or she is required to testify as part of the judicial process.</w:t>
      </w:r>
    </w:p>
    <w:p w:rsidR="008C6751" w:rsidRDefault="008C6751" w14:paraId="0000005A" w14:textId="77777777">
      <w:pPr>
        <w:pBdr>
          <w:top w:val="nil"/>
          <w:left w:val="nil"/>
          <w:bottom w:val="nil"/>
          <w:right w:val="nil"/>
          <w:between w:val="nil"/>
        </w:pBdr>
        <w:rPr>
          <w:color w:val="000000"/>
          <w:sz w:val="24"/>
          <w:szCs w:val="24"/>
        </w:rPr>
      </w:pPr>
    </w:p>
    <w:p w:rsidR="00BB0948" w:rsidP="00BB0948" w:rsidRDefault="00BB0948" w14:paraId="28868106" w14:textId="1A7C81E6">
      <w:pPr>
        <w:rPr>
          <w:sz w:val="24"/>
          <w:szCs w:val="24"/>
        </w:rPr>
      </w:pPr>
      <w:r>
        <w:rPr>
          <w:sz w:val="24"/>
          <w:szCs w:val="24"/>
        </w:rPr>
        <w:t xml:space="preserve">Operational Costs:  There were 4,640,773,259 </w:t>
      </w:r>
      <w:r>
        <w:rPr>
          <w:color w:val="222222"/>
          <w:sz w:val="24"/>
          <w:szCs w:val="24"/>
          <w:highlight w:val="white"/>
        </w:rPr>
        <w:t>total miles traveled by Federal agencies in FY 2018.</w:t>
      </w:r>
      <w:r>
        <w:rPr>
          <w:sz w:val="24"/>
          <w:szCs w:val="24"/>
        </w:rPr>
        <w:t xml:space="preserve">  Per this accident rate, it is estimated that there are approximately 9,653 reportable Federal motor vehicle accidents each year.</w:t>
      </w:r>
      <w:r>
        <w:rPr>
          <w:sz w:val="24"/>
          <w:szCs w:val="24"/>
        </w:rPr>
        <w:tab/>
      </w:r>
    </w:p>
    <w:p w:rsidR="00BB0948" w:rsidP="00BB0948" w:rsidRDefault="00BB0948" w14:paraId="4B1092D4" w14:textId="77777777">
      <w:pPr>
        <w:pBdr>
          <w:top w:val="nil"/>
          <w:left w:val="nil"/>
          <w:bottom w:val="nil"/>
          <w:right w:val="nil"/>
          <w:between w:val="nil"/>
        </w:pBdr>
        <w:ind w:left="720"/>
        <w:rPr>
          <w:color w:val="000000"/>
          <w:sz w:val="24"/>
          <w:szCs w:val="24"/>
        </w:rPr>
      </w:pPr>
    </w:p>
    <w:p w:rsidR="00BB0948" w:rsidP="00BB0948" w:rsidRDefault="00BB0948" w14:paraId="55DDAC13" w14:textId="77777777">
      <w:pPr>
        <w:ind w:left="360" w:firstLine="360"/>
        <w:rPr>
          <w:sz w:val="24"/>
          <w:szCs w:val="24"/>
        </w:rPr>
      </w:pPr>
      <w:r>
        <w:rPr>
          <w:sz w:val="24"/>
          <w:szCs w:val="24"/>
        </w:rPr>
        <w:t>Fiscal Year 2018 = 9,653 accidents =</w:t>
      </w:r>
    </w:p>
    <w:p w:rsidR="00BB0948" w:rsidP="00BB0948" w:rsidRDefault="00BB0948" w14:paraId="341F45AC" w14:textId="77777777">
      <w:pPr>
        <w:rPr>
          <w:sz w:val="24"/>
          <w:szCs w:val="24"/>
        </w:rPr>
      </w:pPr>
      <w:r>
        <w:rPr>
          <w:sz w:val="24"/>
          <w:szCs w:val="24"/>
        </w:rPr>
        <w:tab/>
        <w:t>9,653 accidents x 3-percent public involvement estimate =</w:t>
      </w:r>
    </w:p>
    <w:p w:rsidR="00BB0948" w:rsidP="00BB0948" w:rsidRDefault="00BB0948" w14:paraId="2EC0991F" w14:textId="77777777">
      <w:pPr>
        <w:rPr>
          <w:sz w:val="24"/>
          <w:szCs w:val="24"/>
        </w:rPr>
      </w:pPr>
      <w:r>
        <w:rPr>
          <w:sz w:val="24"/>
          <w:szCs w:val="24"/>
        </w:rPr>
        <w:tab/>
        <w:t>290 public involvement accidents x 20 minutes per report =</w:t>
      </w:r>
    </w:p>
    <w:p w:rsidR="00BB0948" w:rsidP="00BB0948" w:rsidRDefault="00BB0948" w14:paraId="2DBF1899" w14:textId="77777777">
      <w:pPr>
        <w:rPr>
          <w:sz w:val="24"/>
          <w:szCs w:val="24"/>
        </w:rPr>
      </w:pPr>
      <w:r>
        <w:rPr>
          <w:sz w:val="24"/>
          <w:szCs w:val="24"/>
        </w:rPr>
        <w:tab/>
        <w:t>97 hours of possible public time</w:t>
      </w:r>
    </w:p>
    <w:p w:rsidR="00BB0948" w:rsidP="00BB0948" w:rsidRDefault="00BB0948" w14:paraId="171F735C" w14:textId="77777777">
      <w:pPr>
        <w:rPr>
          <w:sz w:val="24"/>
          <w:szCs w:val="24"/>
        </w:rPr>
      </w:pPr>
      <w:r>
        <w:rPr>
          <w:sz w:val="24"/>
          <w:szCs w:val="24"/>
        </w:rPr>
        <w:tab/>
        <w:t>(Estimate:  $52,713 annual salary)</w:t>
      </w:r>
    </w:p>
    <w:p w:rsidR="00BB0948" w:rsidP="00BB0948" w:rsidRDefault="00BB0948" w14:paraId="2C9958BB" w14:textId="77777777">
      <w:pPr>
        <w:rPr>
          <w:sz w:val="24"/>
          <w:szCs w:val="24"/>
        </w:rPr>
      </w:pPr>
      <w:r>
        <w:rPr>
          <w:sz w:val="24"/>
          <w:szCs w:val="24"/>
        </w:rPr>
        <w:tab/>
        <w:t xml:space="preserve">$52,713/2,087 hours in work year = $25.25 per hour salary </w:t>
      </w:r>
    </w:p>
    <w:p w:rsidR="00BB0948" w:rsidP="00BB0948" w:rsidRDefault="00BB0948" w14:paraId="11EDBC47" w14:textId="77777777">
      <w:pPr>
        <w:rPr>
          <w:sz w:val="24"/>
          <w:szCs w:val="24"/>
        </w:rPr>
      </w:pPr>
      <w:r>
        <w:rPr>
          <w:sz w:val="24"/>
          <w:szCs w:val="24"/>
        </w:rPr>
        <w:tab/>
        <w:t>$25.25 per hour x 97 hours = $2,437.00</w:t>
      </w:r>
    </w:p>
    <w:p w:rsidR="008C6751" w:rsidRDefault="008C6751" w14:paraId="0000005C" w14:textId="77777777">
      <w:pPr>
        <w:pBdr>
          <w:top w:val="nil"/>
          <w:left w:val="nil"/>
          <w:bottom w:val="nil"/>
          <w:right w:val="nil"/>
          <w:between w:val="nil"/>
        </w:pBdr>
        <w:rPr>
          <w:color w:val="000000"/>
          <w:sz w:val="24"/>
          <w:szCs w:val="24"/>
        </w:rPr>
      </w:pPr>
    </w:p>
    <w:p w:rsidR="008C6751" w:rsidRDefault="000E17F8" w14:paraId="0000005D" w14:textId="77777777">
      <w:pPr>
        <w:rPr>
          <w:sz w:val="24"/>
          <w:szCs w:val="24"/>
        </w:rPr>
      </w:pPr>
      <w:r>
        <w:rPr>
          <w:sz w:val="24"/>
          <w:szCs w:val="24"/>
        </w:rPr>
        <w:t>15.</w:t>
      </w:r>
      <w:r>
        <w:rPr>
          <w:b/>
          <w:sz w:val="24"/>
          <w:szCs w:val="24"/>
        </w:rPr>
        <w:t xml:space="preserve">  Explain the reasons for any program changes or adjustments reported in Items 13 or14.</w:t>
      </w:r>
    </w:p>
    <w:p w:rsidRPr="00F0217F" w:rsidR="008C6751" w:rsidRDefault="000E17F8" w14:paraId="0000005E" w14:textId="231D7C13">
      <w:pPr>
        <w:spacing w:before="240" w:after="240"/>
        <w:rPr>
          <w:sz w:val="24"/>
          <w:szCs w:val="24"/>
        </w:rPr>
      </w:pPr>
      <w:r w:rsidRPr="00F0217F">
        <w:rPr>
          <w:sz w:val="24"/>
          <w:szCs w:val="24"/>
        </w:rPr>
        <w:t xml:space="preserve">The SF 94 was previously approved under Office of Management and Budget (OMB) Control Number 3090-0118 and is being transitioned to a Common Form. As a Common Form, users outside of GSA (e.g., Department of Defense or Department of Homeland Security) will be able to easily implement use of the form after they have coordinated with OMB to identify their specific information requirements.  </w:t>
      </w:r>
    </w:p>
    <w:p w:rsidRPr="00F0217F" w:rsidR="008C6751" w:rsidRDefault="000E17F8" w14:paraId="0000005F" w14:textId="34729D3A">
      <w:pPr>
        <w:pBdr>
          <w:top w:val="nil"/>
          <w:left w:val="nil"/>
          <w:bottom w:val="nil"/>
          <w:right w:val="nil"/>
          <w:between w:val="nil"/>
        </w:pBdr>
        <w:rPr>
          <w:color w:val="000000"/>
          <w:sz w:val="24"/>
          <w:szCs w:val="24"/>
        </w:rPr>
      </w:pPr>
      <w:r w:rsidRPr="00F0217F">
        <w:rPr>
          <w:sz w:val="24"/>
          <w:szCs w:val="24"/>
        </w:rPr>
        <w:lastRenderedPageBreak/>
        <w:t xml:space="preserve">The burden associated with completion of the SF 94 has been updated to reflect the Bureau of Transportation Statistics report on motor vehicle crash rate for the year 2018. </w:t>
      </w:r>
      <w:r w:rsidRPr="00F0217F">
        <w:rPr>
          <w:color w:val="000000"/>
          <w:sz w:val="24"/>
          <w:szCs w:val="24"/>
        </w:rPr>
        <w:t xml:space="preserve">The </w:t>
      </w:r>
      <w:r w:rsidR="00D07EEF">
        <w:rPr>
          <w:color w:val="000000"/>
          <w:sz w:val="24"/>
          <w:szCs w:val="24"/>
        </w:rPr>
        <w:t xml:space="preserve">total </w:t>
      </w:r>
      <w:r w:rsidRPr="00F0217F">
        <w:rPr>
          <w:color w:val="000000"/>
          <w:sz w:val="24"/>
          <w:szCs w:val="24"/>
        </w:rPr>
        <w:t xml:space="preserve">burden </w:t>
      </w:r>
      <w:r w:rsidR="00D07EEF">
        <w:rPr>
          <w:color w:val="000000"/>
          <w:sz w:val="24"/>
          <w:szCs w:val="24"/>
        </w:rPr>
        <w:t xml:space="preserve">hours </w:t>
      </w:r>
      <w:r w:rsidRPr="00F0217F">
        <w:rPr>
          <w:color w:val="000000"/>
          <w:sz w:val="24"/>
          <w:szCs w:val="24"/>
        </w:rPr>
        <w:t>associated with completion of the SF 94 is not expected to vary because of differences in activity or size of complexity.</w:t>
      </w:r>
      <w:r w:rsidR="00D07EEF">
        <w:rPr>
          <w:color w:val="000000"/>
          <w:sz w:val="24"/>
          <w:szCs w:val="24"/>
        </w:rPr>
        <w:t xml:space="preserve"> </w:t>
      </w:r>
      <w:r w:rsidRPr="00221994" w:rsidR="00221994">
        <w:rPr>
          <w:color w:val="000000"/>
          <w:sz w:val="24"/>
          <w:szCs w:val="24"/>
        </w:rPr>
        <w:t>The total number of respondents has decreased based on the conversion to a common form.</w:t>
      </w:r>
      <w:bookmarkStart w:name="_GoBack" w:id="1"/>
      <w:bookmarkEnd w:id="1"/>
    </w:p>
    <w:p w:rsidR="008C6751" w:rsidRDefault="008C6751" w14:paraId="00000060" w14:textId="77777777">
      <w:pPr>
        <w:pBdr>
          <w:top w:val="nil"/>
          <w:left w:val="nil"/>
          <w:bottom w:val="nil"/>
          <w:right w:val="nil"/>
          <w:between w:val="nil"/>
        </w:pBdr>
        <w:rPr>
          <w:color w:val="000000"/>
          <w:sz w:val="24"/>
          <w:szCs w:val="24"/>
        </w:rPr>
      </w:pPr>
    </w:p>
    <w:p w:rsidR="008C6751" w:rsidRDefault="000E17F8" w14:paraId="00000061" w14:textId="77777777">
      <w:pPr>
        <w:rPr>
          <w:sz w:val="24"/>
          <w:szCs w:val="24"/>
        </w:rPr>
      </w:pPr>
      <w:r>
        <w:rPr>
          <w:sz w:val="24"/>
          <w:szCs w:val="24"/>
        </w:rPr>
        <w:t>16.</w:t>
      </w:r>
      <w:r>
        <w:rPr>
          <w:b/>
          <w:sz w:val="24"/>
          <w:szCs w:val="24"/>
        </w:rPr>
        <w:t xml:space="preserve">  For collections of information whose results will be published, outline plans for tabulation and publication. </w:t>
      </w:r>
    </w:p>
    <w:p w:rsidR="008C6751" w:rsidRDefault="008C6751" w14:paraId="00000062" w14:textId="77777777">
      <w:pPr>
        <w:pBdr>
          <w:top w:val="nil"/>
          <w:left w:val="nil"/>
          <w:bottom w:val="nil"/>
          <w:right w:val="nil"/>
          <w:between w:val="nil"/>
        </w:pBdr>
        <w:rPr>
          <w:color w:val="000000"/>
          <w:sz w:val="24"/>
          <w:szCs w:val="24"/>
        </w:rPr>
      </w:pPr>
    </w:p>
    <w:p w:rsidR="008C6751" w:rsidP="00D265E4" w:rsidRDefault="000E17F8" w14:paraId="0000007A" w14:textId="721E9AAF">
      <w:pPr>
        <w:pBdr>
          <w:top w:val="nil"/>
          <w:left w:val="nil"/>
          <w:bottom w:val="nil"/>
          <w:right w:val="nil"/>
          <w:between w:val="nil"/>
        </w:pBdr>
        <w:rPr>
          <w:sz w:val="24"/>
          <w:szCs w:val="24"/>
        </w:rPr>
      </w:pPr>
      <w:r>
        <w:rPr>
          <w:color w:val="000000"/>
          <w:sz w:val="24"/>
          <w:szCs w:val="24"/>
        </w:rPr>
        <w:t xml:space="preserve">Information contained in this form is not published.  </w:t>
      </w:r>
    </w:p>
    <w:p w:rsidR="008C6751" w:rsidRDefault="008C6751" w14:paraId="0000007B" w14:textId="77777777">
      <w:pPr>
        <w:pBdr>
          <w:top w:val="nil"/>
          <w:left w:val="nil"/>
          <w:bottom w:val="nil"/>
          <w:right w:val="nil"/>
          <w:between w:val="nil"/>
        </w:pBdr>
        <w:rPr>
          <w:color w:val="000000"/>
          <w:sz w:val="24"/>
          <w:szCs w:val="24"/>
        </w:rPr>
      </w:pPr>
    </w:p>
    <w:p w:rsidR="008C6751" w:rsidRDefault="000E17F8" w14:paraId="0000007C" w14:textId="77777777">
      <w:pPr>
        <w:rPr>
          <w:sz w:val="24"/>
          <w:szCs w:val="24"/>
        </w:rPr>
      </w:pPr>
      <w:r>
        <w:rPr>
          <w:sz w:val="24"/>
          <w:szCs w:val="24"/>
        </w:rPr>
        <w:t>17.</w:t>
      </w:r>
      <w:r>
        <w:rPr>
          <w:b/>
          <w:sz w:val="24"/>
          <w:szCs w:val="24"/>
        </w:rPr>
        <w:t xml:space="preserve">  If seeking approval to not display the expiration date for OMB approval of the information collection, explain the reasons that display would be inappropriate.</w:t>
      </w:r>
    </w:p>
    <w:p w:rsidR="008C6751" w:rsidRDefault="008C6751" w14:paraId="0000007D" w14:textId="77777777">
      <w:pPr>
        <w:pBdr>
          <w:top w:val="nil"/>
          <w:left w:val="nil"/>
          <w:bottom w:val="nil"/>
          <w:right w:val="nil"/>
          <w:between w:val="nil"/>
        </w:pBdr>
        <w:rPr>
          <w:color w:val="000000"/>
          <w:sz w:val="24"/>
          <w:szCs w:val="24"/>
        </w:rPr>
      </w:pPr>
    </w:p>
    <w:p w:rsidR="008C6751" w:rsidRDefault="000E17F8" w14:paraId="0000007E" w14:textId="77777777">
      <w:pPr>
        <w:pBdr>
          <w:top w:val="nil"/>
          <w:left w:val="nil"/>
          <w:bottom w:val="nil"/>
          <w:right w:val="nil"/>
          <w:between w:val="nil"/>
        </w:pBdr>
        <w:rPr>
          <w:color w:val="000000"/>
          <w:sz w:val="24"/>
          <w:szCs w:val="24"/>
        </w:rPr>
      </w:pPr>
      <w:r>
        <w:rPr>
          <w:color w:val="000000"/>
          <w:sz w:val="24"/>
          <w:szCs w:val="24"/>
        </w:rPr>
        <w:t>No approval is requested.</w:t>
      </w:r>
    </w:p>
    <w:p w:rsidR="008C6751" w:rsidRDefault="008C6751" w14:paraId="0000007F" w14:textId="77777777">
      <w:pPr>
        <w:pBdr>
          <w:top w:val="nil"/>
          <w:left w:val="nil"/>
          <w:bottom w:val="nil"/>
          <w:right w:val="nil"/>
          <w:between w:val="nil"/>
        </w:pBdr>
        <w:rPr>
          <w:color w:val="000000"/>
          <w:sz w:val="24"/>
          <w:szCs w:val="24"/>
        </w:rPr>
      </w:pPr>
    </w:p>
    <w:p w:rsidR="008C6751" w:rsidRDefault="000E17F8" w14:paraId="00000080" w14:textId="77777777">
      <w:pPr>
        <w:rPr>
          <w:sz w:val="24"/>
          <w:szCs w:val="24"/>
        </w:rPr>
      </w:pPr>
      <w:r>
        <w:rPr>
          <w:b/>
          <w:sz w:val="24"/>
          <w:szCs w:val="24"/>
        </w:rPr>
        <w:t xml:space="preserve">18.  Explain each exception to the certification statement identified in Item 19, </w:t>
      </w:r>
    </w:p>
    <w:p w:rsidR="008C6751" w:rsidRDefault="000E17F8" w14:paraId="00000081" w14:textId="77777777">
      <w:pPr>
        <w:rPr>
          <w:sz w:val="24"/>
          <w:szCs w:val="24"/>
        </w:rPr>
      </w:pPr>
      <w:proofErr w:type="gramStart"/>
      <w:r>
        <w:rPr>
          <w:b/>
          <w:sz w:val="24"/>
          <w:szCs w:val="24"/>
        </w:rPr>
        <w:t>“Certification for Paperwork Reduction Act Submissions”.</w:t>
      </w:r>
      <w:proofErr w:type="gramEnd"/>
    </w:p>
    <w:p w:rsidR="008C6751" w:rsidRDefault="008C6751" w14:paraId="00000082" w14:textId="77777777">
      <w:pPr>
        <w:rPr>
          <w:sz w:val="24"/>
          <w:szCs w:val="24"/>
        </w:rPr>
      </w:pPr>
    </w:p>
    <w:p w:rsidR="008C6751" w:rsidRDefault="000E17F8" w14:paraId="00000083" w14:textId="77777777">
      <w:pPr>
        <w:rPr>
          <w:sz w:val="24"/>
          <w:szCs w:val="24"/>
        </w:rPr>
      </w:pPr>
      <w:r>
        <w:rPr>
          <w:sz w:val="24"/>
          <w:szCs w:val="24"/>
        </w:rPr>
        <w:t>No exceptions are requested.</w:t>
      </w:r>
    </w:p>
    <w:p w:rsidR="008C6751" w:rsidRDefault="008C6751" w14:paraId="00000084" w14:textId="77777777">
      <w:pPr>
        <w:rPr>
          <w:sz w:val="24"/>
          <w:szCs w:val="24"/>
        </w:rPr>
      </w:pPr>
    </w:p>
    <w:p w:rsidR="008C6751" w:rsidRDefault="008C6751" w14:paraId="00000085" w14:textId="77777777">
      <w:pPr>
        <w:rPr>
          <w:sz w:val="24"/>
          <w:szCs w:val="24"/>
        </w:rPr>
      </w:pPr>
    </w:p>
    <w:sectPr w:rsidR="008C6751">
      <w:headerReference w:type="default" r:id="rId8"/>
      <w:footerReference w:type="default" r:id="rId9"/>
      <w:pgSz w:w="12240" w:h="15840"/>
      <w:pgMar w:top="1440" w:right="1800" w:bottom="1008" w:left="180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C60599" w14:textId="77777777" w:rsidR="007C692A" w:rsidRDefault="000E17F8">
      <w:r>
        <w:separator/>
      </w:r>
    </w:p>
  </w:endnote>
  <w:endnote w:type="continuationSeparator" w:id="0">
    <w:p w14:paraId="741E204F" w14:textId="77777777" w:rsidR="007C692A" w:rsidRDefault="000E1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88" w14:textId="77777777" w:rsidR="008C6751" w:rsidRDefault="000E17F8">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sidR="00221994">
      <w:rPr>
        <w:noProof/>
        <w:color w:val="000000"/>
      </w:rPr>
      <w:t>5</w:t>
    </w:r>
    <w:r>
      <w:rPr>
        <w:color w:val="000000"/>
      </w:rPr>
      <w:fldChar w:fldCharType="end"/>
    </w:r>
    <w:r>
      <w:rPr>
        <w:color w:val="000000"/>
      </w:rPr>
      <w:t xml:space="preserve"> of 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9BA8E4" w14:textId="77777777" w:rsidR="007C692A" w:rsidRDefault="000E17F8">
      <w:r>
        <w:separator/>
      </w:r>
    </w:p>
  </w:footnote>
  <w:footnote w:type="continuationSeparator" w:id="0">
    <w:p w14:paraId="5FB3139F" w14:textId="77777777" w:rsidR="007C692A" w:rsidRDefault="000E17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86" w14:textId="77777777" w:rsidR="008C6751" w:rsidRDefault="000E17F8">
    <w:pPr>
      <w:pBdr>
        <w:top w:val="nil"/>
        <w:left w:val="nil"/>
        <w:bottom w:val="nil"/>
        <w:right w:val="nil"/>
        <w:between w:val="nil"/>
      </w:pBdr>
      <w:tabs>
        <w:tab w:val="center" w:pos="4320"/>
        <w:tab w:val="right" w:pos="8640"/>
      </w:tabs>
      <w:jc w:val="center"/>
      <w:rPr>
        <w:color w:val="000000"/>
        <w:sz w:val="24"/>
        <w:szCs w:val="24"/>
      </w:rPr>
    </w:pPr>
    <w:r>
      <w:rPr>
        <w:b/>
        <w:color w:val="000000"/>
        <w:sz w:val="24"/>
        <w:szCs w:val="24"/>
      </w:rPr>
      <w:t>Supporting Statement for Paperwork Reduction Act Submission</w:t>
    </w:r>
  </w:p>
  <w:p w14:paraId="00000087" w14:textId="77777777" w:rsidR="008C6751" w:rsidRDefault="000E17F8">
    <w:pPr>
      <w:pBdr>
        <w:top w:val="nil"/>
        <w:left w:val="nil"/>
        <w:bottom w:val="nil"/>
        <w:right w:val="nil"/>
        <w:between w:val="nil"/>
      </w:pBdr>
      <w:tabs>
        <w:tab w:val="center" w:pos="4320"/>
        <w:tab w:val="right" w:pos="8640"/>
      </w:tabs>
      <w:jc w:val="center"/>
      <w:rPr>
        <w:color w:val="000000"/>
        <w:sz w:val="24"/>
        <w:szCs w:val="24"/>
      </w:rPr>
    </w:pPr>
    <w:r>
      <w:rPr>
        <w:b/>
        <w:sz w:val="24"/>
        <w:szCs w:val="24"/>
      </w:rPr>
      <w:t>3090-0118</w:t>
    </w:r>
    <w:r>
      <w:rPr>
        <w:b/>
        <w:color w:val="000000"/>
        <w:sz w:val="24"/>
        <w:szCs w:val="24"/>
      </w:rPr>
      <w:t xml:space="preserve"> –Standard Form 94, Statement of Witness</w:t>
    </w:r>
    <w:r>
      <w:rPr>
        <w:color w:val="00000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FC0EAC"/>
    <w:multiLevelType w:val="multilevel"/>
    <w:tmpl w:val="F9387536"/>
    <w:lvl w:ilvl="0">
      <w:start w:val="1"/>
      <w:numFmt w:val="bullet"/>
      <w:lvlText w:val="o"/>
      <w:lvlJc w:val="left"/>
      <w:pPr>
        <w:ind w:left="720" w:hanging="360"/>
      </w:pPr>
      <w:rPr>
        <w:rFonts w:ascii="Courier New" w:eastAsia="Courier New" w:hAnsi="Courier New" w:cs="Courier New"/>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nsid w:val="527B7667"/>
    <w:multiLevelType w:val="multilevel"/>
    <w:tmpl w:val="36967DFC"/>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nsid w:val="662F607C"/>
    <w:multiLevelType w:val="multilevel"/>
    <w:tmpl w:val="36967DFC"/>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8C6751"/>
    <w:rsid w:val="000E17F8"/>
    <w:rsid w:val="00221994"/>
    <w:rsid w:val="007C692A"/>
    <w:rsid w:val="008C6751"/>
    <w:rsid w:val="009D6762"/>
    <w:rsid w:val="00BA157F"/>
    <w:rsid w:val="00BB0948"/>
    <w:rsid w:val="00D07EEF"/>
    <w:rsid w:val="00D265E4"/>
    <w:rsid w:val="00F021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outlineLvl w:val="0"/>
    </w:pPr>
    <w:rPr>
      <w:b/>
      <w:sz w:val="24"/>
      <w:szCs w:val="24"/>
      <w:u w:val="single"/>
    </w:rPr>
  </w:style>
  <w:style w:type="paragraph" w:styleId="Heading2">
    <w:name w:val="heading 2"/>
    <w:basedOn w:val="Normal"/>
    <w:next w:val="Normal"/>
    <w:pPr>
      <w:keepNext/>
      <w:outlineLvl w:val="1"/>
    </w:pPr>
    <w:rPr>
      <w:b/>
      <w:sz w:val="24"/>
      <w:szCs w:val="24"/>
    </w:rPr>
  </w:style>
  <w:style w:type="paragraph" w:styleId="Heading3">
    <w:name w:val="heading 3"/>
    <w:basedOn w:val="Normal"/>
    <w:next w:val="Normal"/>
    <w:pPr>
      <w:keepNext/>
      <w:outlineLvl w:val="2"/>
    </w:pPr>
    <w:rPr>
      <w:sz w:val="24"/>
      <w:szCs w:val="24"/>
    </w:rPr>
  </w:style>
  <w:style w:type="paragraph" w:styleId="Heading4">
    <w:name w:val="heading 4"/>
    <w:basedOn w:val="Normal"/>
    <w:next w:val="Normal"/>
    <w:pPr>
      <w:keepNext/>
      <w:outlineLvl w:val="3"/>
    </w:pPr>
    <w:rPr>
      <w:color w:val="FF0000"/>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outlineLvl w:val="0"/>
    </w:pPr>
    <w:rPr>
      <w:b/>
      <w:sz w:val="24"/>
      <w:szCs w:val="24"/>
      <w:u w:val="single"/>
    </w:rPr>
  </w:style>
  <w:style w:type="paragraph" w:styleId="Heading2">
    <w:name w:val="heading 2"/>
    <w:basedOn w:val="Normal"/>
    <w:next w:val="Normal"/>
    <w:pPr>
      <w:keepNext/>
      <w:outlineLvl w:val="1"/>
    </w:pPr>
    <w:rPr>
      <w:b/>
      <w:sz w:val="24"/>
      <w:szCs w:val="24"/>
    </w:rPr>
  </w:style>
  <w:style w:type="paragraph" w:styleId="Heading3">
    <w:name w:val="heading 3"/>
    <w:basedOn w:val="Normal"/>
    <w:next w:val="Normal"/>
    <w:pPr>
      <w:keepNext/>
      <w:outlineLvl w:val="2"/>
    </w:pPr>
    <w:rPr>
      <w:sz w:val="24"/>
      <w:szCs w:val="24"/>
    </w:rPr>
  </w:style>
  <w:style w:type="paragraph" w:styleId="Heading4">
    <w:name w:val="heading 4"/>
    <w:basedOn w:val="Normal"/>
    <w:next w:val="Normal"/>
    <w:pPr>
      <w:keepNext/>
      <w:outlineLvl w:val="3"/>
    </w:pPr>
    <w:rPr>
      <w:color w:val="FF0000"/>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TotalTime>
  <Pages>5</Pages>
  <Words>1487</Words>
  <Characters>8478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General Services Administration</Company>
  <LinksUpToDate>false</LinksUpToDate>
  <CharactersWithSpaces>9946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NicoleDBynum</cp:lastModifiedBy>
  <cp:revision>8</cp:revision>
  <dcterms:created xsi:type="dcterms:W3CDTF">2020-08-05T13:10:00Z</dcterms:created>
  <dcterms:modified xsi:type="dcterms:W3CDTF">2020-08-11T16:38:00Z</dcterms:modified>
</cp:coreProperties>
</file>