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E76AE" w:rsidR="00AC593C" w:rsidP="00AC593C" w:rsidRDefault="00AC593C" w14:paraId="36B8E243" w14:textId="11004B2E">
      <w:pPr>
        <w:jc w:val="center"/>
        <w:rPr>
          <w:b/>
          <w:color w:val="000000" w:themeColor="text1"/>
        </w:rPr>
      </w:pPr>
      <w:bookmarkStart w:name="_GoBack" w:id="0"/>
      <w:bookmarkEnd w:id="0"/>
      <w:r w:rsidRPr="00CE76AE">
        <w:rPr>
          <w:b/>
          <w:color w:val="000000" w:themeColor="text1"/>
        </w:rPr>
        <w:t>Paperwork Reduction Act Submission</w:t>
      </w:r>
    </w:p>
    <w:p w:rsidRPr="00CE76AE" w:rsidR="00871EB0" w:rsidP="00AC593C" w:rsidRDefault="00871EB0" w14:paraId="1610790B" w14:textId="08C49C69">
      <w:pPr>
        <w:jc w:val="center"/>
        <w:rPr>
          <w:b/>
          <w:color w:val="000000" w:themeColor="text1"/>
        </w:rPr>
      </w:pPr>
      <w:r w:rsidRPr="00CE76AE">
        <w:rPr>
          <w:b/>
          <w:color w:val="000000" w:themeColor="text1"/>
        </w:rPr>
        <w:t>Supporting Statement</w:t>
      </w:r>
      <w:r w:rsidRPr="00CE76AE" w:rsidR="00D12426">
        <w:rPr>
          <w:b/>
          <w:color w:val="000000" w:themeColor="text1"/>
        </w:rPr>
        <w:t>: SBA Supervised Lender Application Process</w:t>
      </w:r>
    </w:p>
    <w:p w:rsidRPr="00CE76AE" w:rsidR="00D12426" w:rsidP="00D12426" w:rsidRDefault="00D12426" w14:paraId="1AF06F43" w14:textId="77777777">
      <w:pPr>
        <w:rPr>
          <w:b/>
          <w:color w:val="000000" w:themeColor="text1"/>
        </w:rPr>
      </w:pPr>
    </w:p>
    <w:p w:rsidRPr="00CE76AE" w:rsidR="00AC593C" w:rsidP="00AC593C" w:rsidRDefault="00AC593C" w14:paraId="30BB8845" w14:textId="79B11E9D">
      <w:pPr>
        <w:numPr>
          <w:ilvl w:val="0"/>
          <w:numId w:val="1"/>
        </w:numPr>
        <w:tabs>
          <w:tab w:val="clear" w:pos="720"/>
          <w:tab w:val="num" w:pos="360"/>
        </w:tabs>
        <w:ind w:left="0" w:firstLine="0"/>
        <w:rPr>
          <w:b/>
          <w:color w:val="000000" w:themeColor="text1"/>
        </w:rPr>
      </w:pPr>
      <w:r w:rsidRPr="00CE76AE">
        <w:rPr>
          <w:b/>
          <w:color w:val="000000" w:themeColor="text1"/>
        </w:rPr>
        <w:t>Justification</w:t>
      </w:r>
    </w:p>
    <w:p w:rsidRPr="00CE76AE" w:rsidR="00014BF1" w:rsidP="00014BF1" w:rsidRDefault="00014BF1" w14:paraId="22BDE4D8" w14:textId="77777777">
      <w:pPr>
        <w:tabs>
          <w:tab w:val="left" w:pos="360"/>
        </w:tabs>
        <w:rPr>
          <w:b/>
          <w:color w:val="000000" w:themeColor="text1"/>
        </w:rPr>
      </w:pPr>
    </w:p>
    <w:p w:rsidRPr="00CE76AE" w:rsidR="00AC593C" w:rsidP="00014BF1" w:rsidRDefault="00AC593C" w14:paraId="11145CF5" w14:textId="0244C172">
      <w:pPr>
        <w:pStyle w:val="ListParagraph"/>
        <w:numPr>
          <w:ilvl w:val="0"/>
          <w:numId w:val="6"/>
        </w:numPr>
        <w:tabs>
          <w:tab w:val="left" w:pos="360"/>
        </w:tabs>
        <w:rPr>
          <w:b/>
          <w:color w:val="000000" w:themeColor="text1"/>
        </w:rPr>
      </w:pPr>
      <w:r w:rsidRPr="00CE76AE">
        <w:rPr>
          <w:b/>
          <w:color w:val="000000" w:themeColor="text1"/>
        </w:rPr>
        <w:t>Circumstances Necessitating the Collection of Information.</w:t>
      </w:r>
    </w:p>
    <w:p w:rsidRPr="00CE76AE" w:rsidR="00AC593C" w:rsidP="00AC593C" w:rsidRDefault="00AC593C" w14:paraId="553EE7B6" w14:textId="77777777">
      <w:pPr>
        <w:rPr>
          <w:i/>
          <w:color w:val="000000" w:themeColor="text1"/>
        </w:rPr>
      </w:pPr>
      <w:r w:rsidRPr="00CE76AE">
        <w:rPr>
          <w:i/>
          <w:color w:val="000000" w:themeColor="text1"/>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Pr="00CE76AE" w:rsidR="00AC593C" w:rsidP="00AC593C" w:rsidRDefault="00AC593C" w14:paraId="694C209C" w14:textId="77777777">
      <w:pPr>
        <w:tabs>
          <w:tab w:val="left" w:pos="360"/>
        </w:tabs>
        <w:rPr>
          <w:b/>
          <w:color w:val="000000" w:themeColor="text1"/>
        </w:rPr>
      </w:pPr>
      <w:r w:rsidRPr="00CE76AE">
        <w:rPr>
          <w:b/>
          <w:color w:val="000000" w:themeColor="text1"/>
        </w:rPr>
        <w:t xml:space="preserve">  </w:t>
      </w:r>
    </w:p>
    <w:p w:rsidRPr="00CE76AE" w:rsidR="00CC7564" w:rsidP="00A427AB" w:rsidRDefault="00A427AB" w14:paraId="40365258" w14:textId="2DC5EB40">
      <w:pPr>
        <w:rPr>
          <w:color w:val="000000" w:themeColor="text1"/>
        </w:rPr>
      </w:pPr>
      <w:r w:rsidRPr="00CE76AE">
        <w:rPr>
          <w:color w:val="000000" w:themeColor="text1"/>
        </w:rPr>
        <w:tab/>
      </w:r>
      <w:r w:rsidRPr="00CE76AE" w:rsidR="00D55F92">
        <w:rPr>
          <w:color w:val="000000" w:themeColor="text1"/>
        </w:rPr>
        <w:t>Based on the authority in section 7(a)(17) of the Small Business Act, 15 U.S.C. 636(a)(17), SBA</w:t>
      </w:r>
      <w:r w:rsidRPr="00CE76AE" w:rsidR="00C647F0">
        <w:rPr>
          <w:color w:val="000000" w:themeColor="text1"/>
        </w:rPr>
        <w:t xml:space="preserve"> </w:t>
      </w:r>
      <w:r w:rsidRPr="00CE76AE" w:rsidR="00D55F92">
        <w:rPr>
          <w:color w:val="000000" w:themeColor="text1"/>
        </w:rPr>
        <w:t xml:space="preserve">may </w:t>
      </w:r>
      <w:r w:rsidRPr="00CE76AE" w:rsidR="00C647F0">
        <w:rPr>
          <w:color w:val="000000" w:themeColor="text1"/>
        </w:rPr>
        <w:t xml:space="preserve">authorize </w:t>
      </w:r>
      <w:r w:rsidRPr="00CE76AE" w:rsidR="00D55F92">
        <w:rPr>
          <w:color w:val="000000" w:themeColor="text1"/>
        </w:rPr>
        <w:t>non-federally regulated entities, including those that have state-regulators</w:t>
      </w:r>
      <w:r w:rsidRPr="00CE76AE" w:rsidR="00C647F0">
        <w:rPr>
          <w:color w:val="000000" w:themeColor="text1"/>
        </w:rPr>
        <w:t xml:space="preserve">, </w:t>
      </w:r>
      <w:r w:rsidRPr="00CE76AE" w:rsidR="00D55F92">
        <w:rPr>
          <w:color w:val="000000" w:themeColor="text1"/>
        </w:rPr>
        <w:t xml:space="preserve">to make </w:t>
      </w:r>
      <w:r w:rsidRPr="00CE76AE" w:rsidR="00CE7EF1">
        <w:rPr>
          <w:color w:val="000000" w:themeColor="text1"/>
        </w:rPr>
        <w:t xml:space="preserve">loans in the agency’s </w:t>
      </w:r>
      <w:r w:rsidRPr="00CE76AE" w:rsidR="00D55F92">
        <w:rPr>
          <w:color w:val="000000" w:themeColor="text1"/>
        </w:rPr>
        <w:t xml:space="preserve">7(a) </w:t>
      </w:r>
      <w:r w:rsidRPr="00CE76AE" w:rsidR="00CE7EF1">
        <w:rPr>
          <w:color w:val="000000" w:themeColor="text1"/>
        </w:rPr>
        <w:t>Loan Program.  T</w:t>
      </w:r>
      <w:r w:rsidRPr="00CE76AE" w:rsidR="00F66FB3">
        <w:rPr>
          <w:color w:val="000000" w:themeColor="text1"/>
        </w:rPr>
        <w:t>hese Lenders</w:t>
      </w:r>
      <w:r w:rsidRPr="00CE76AE" w:rsidR="00CC7564">
        <w:rPr>
          <w:color w:val="000000" w:themeColor="text1"/>
        </w:rPr>
        <w:t>, referred to</w:t>
      </w:r>
      <w:r w:rsidRPr="00CE76AE" w:rsidR="002A37A0">
        <w:rPr>
          <w:color w:val="000000" w:themeColor="text1"/>
        </w:rPr>
        <w:t xml:space="preserve"> in SBA’s </w:t>
      </w:r>
      <w:r w:rsidRPr="00CE76AE" w:rsidR="00D82758">
        <w:rPr>
          <w:color w:val="000000" w:themeColor="text1"/>
        </w:rPr>
        <w:t xml:space="preserve">regulations as </w:t>
      </w:r>
      <w:r w:rsidRPr="00CE76AE" w:rsidR="00D55F92">
        <w:rPr>
          <w:color w:val="000000" w:themeColor="text1"/>
        </w:rPr>
        <w:t>SBA Supervised Lend</w:t>
      </w:r>
      <w:r w:rsidRPr="00CE76AE" w:rsidR="00CC7564">
        <w:rPr>
          <w:color w:val="000000" w:themeColor="text1"/>
        </w:rPr>
        <w:t xml:space="preserve">ers, </w:t>
      </w:r>
      <w:r w:rsidRPr="00CE76AE" w:rsidR="00D55F92">
        <w:rPr>
          <w:color w:val="000000" w:themeColor="text1"/>
        </w:rPr>
        <w:t>include S</w:t>
      </w:r>
      <w:r w:rsidRPr="00CE76AE" w:rsidR="00CC7564">
        <w:rPr>
          <w:color w:val="000000" w:themeColor="text1"/>
        </w:rPr>
        <w:t xml:space="preserve">mall </w:t>
      </w:r>
      <w:r w:rsidRPr="00CE76AE" w:rsidR="00D55F92">
        <w:rPr>
          <w:color w:val="000000" w:themeColor="text1"/>
        </w:rPr>
        <w:t>B</w:t>
      </w:r>
      <w:r w:rsidRPr="00CE76AE" w:rsidR="00CC7564">
        <w:rPr>
          <w:color w:val="000000" w:themeColor="text1"/>
        </w:rPr>
        <w:t xml:space="preserve">usiness </w:t>
      </w:r>
      <w:r w:rsidRPr="00CE76AE" w:rsidR="00D55F92">
        <w:rPr>
          <w:color w:val="000000" w:themeColor="text1"/>
        </w:rPr>
        <w:t>L</w:t>
      </w:r>
      <w:r w:rsidRPr="00CE76AE" w:rsidR="00CC7564">
        <w:rPr>
          <w:color w:val="000000" w:themeColor="text1"/>
        </w:rPr>
        <w:t xml:space="preserve">ending </w:t>
      </w:r>
      <w:r w:rsidRPr="00CE76AE" w:rsidR="00D55F92">
        <w:rPr>
          <w:color w:val="000000" w:themeColor="text1"/>
        </w:rPr>
        <w:t>C</w:t>
      </w:r>
      <w:r w:rsidRPr="00CE76AE" w:rsidR="00CC7564">
        <w:rPr>
          <w:color w:val="000000" w:themeColor="text1"/>
        </w:rPr>
        <w:t>ompanies</w:t>
      </w:r>
      <w:r w:rsidRPr="00CE76AE" w:rsidR="00CE7EF1">
        <w:rPr>
          <w:color w:val="000000" w:themeColor="text1"/>
        </w:rPr>
        <w:t xml:space="preserve"> (SBLCs)</w:t>
      </w:r>
      <w:r w:rsidRPr="00CE76AE" w:rsidR="009972E2">
        <w:rPr>
          <w:color w:val="000000" w:themeColor="text1"/>
        </w:rPr>
        <w:t>,</w:t>
      </w:r>
      <w:r w:rsidRPr="00CE76AE" w:rsidR="00CC7564">
        <w:rPr>
          <w:color w:val="000000" w:themeColor="text1"/>
        </w:rPr>
        <w:t xml:space="preserve"> </w:t>
      </w:r>
      <w:r w:rsidRPr="00CE76AE" w:rsidR="00D55F92">
        <w:rPr>
          <w:color w:val="000000" w:themeColor="text1"/>
        </w:rPr>
        <w:t>and N</w:t>
      </w:r>
      <w:r w:rsidRPr="00CE76AE" w:rsidR="00CC7564">
        <w:rPr>
          <w:color w:val="000000" w:themeColor="text1"/>
        </w:rPr>
        <w:t>on-</w:t>
      </w:r>
      <w:r w:rsidRPr="00CE76AE" w:rsidR="00D55F92">
        <w:rPr>
          <w:color w:val="000000" w:themeColor="text1"/>
        </w:rPr>
        <w:t>F</w:t>
      </w:r>
      <w:r w:rsidRPr="00CE76AE" w:rsidR="00CC7564">
        <w:rPr>
          <w:color w:val="000000" w:themeColor="text1"/>
        </w:rPr>
        <w:t xml:space="preserve">ederally </w:t>
      </w:r>
      <w:r w:rsidRPr="00CE76AE" w:rsidR="00D55F92">
        <w:rPr>
          <w:color w:val="000000" w:themeColor="text1"/>
        </w:rPr>
        <w:t>R</w:t>
      </w:r>
      <w:r w:rsidRPr="00CE76AE" w:rsidR="00CC7564">
        <w:rPr>
          <w:color w:val="000000" w:themeColor="text1"/>
        </w:rPr>
        <w:t xml:space="preserve">egulated </w:t>
      </w:r>
      <w:r w:rsidRPr="00CE76AE" w:rsidR="00D55F92">
        <w:rPr>
          <w:color w:val="000000" w:themeColor="text1"/>
        </w:rPr>
        <w:t>L</w:t>
      </w:r>
      <w:r w:rsidRPr="00CE76AE" w:rsidR="00CC7564">
        <w:rPr>
          <w:color w:val="000000" w:themeColor="text1"/>
        </w:rPr>
        <w:t>enders (NFRLs</w:t>
      </w:r>
      <w:r w:rsidRPr="00CE76AE" w:rsidR="00CE7EF1">
        <w:rPr>
          <w:color w:val="000000" w:themeColor="text1"/>
        </w:rPr>
        <w:t xml:space="preserve">). </w:t>
      </w:r>
      <w:r w:rsidRPr="00CE76AE" w:rsidR="009A6C99">
        <w:rPr>
          <w:color w:val="000000" w:themeColor="text1"/>
        </w:rPr>
        <w:t xml:space="preserve"> </w:t>
      </w:r>
      <w:r w:rsidRPr="00CE76AE" w:rsidR="00CC7564">
        <w:rPr>
          <w:color w:val="000000" w:themeColor="text1"/>
        </w:rPr>
        <w:t xml:space="preserve">SBLCs are non-depository lending institutions that are authorized only to make </w:t>
      </w:r>
      <w:r w:rsidRPr="00CE76AE" w:rsidR="00D82758">
        <w:rPr>
          <w:color w:val="000000" w:themeColor="text1"/>
        </w:rPr>
        <w:t xml:space="preserve">loans in SBA’s 7(a) Loan Program and </w:t>
      </w:r>
      <w:r w:rsidRPr="00CE76AE" w:rsidR="0071625C">
        <w:rPr>
          <w:color w:val="000000" w:themeColor="text1"/>
        </w:rPr>
        <w:t xml:space="preserve">loans to Intermediaries in </w:t>
      </w:r>
      <w:r w:rsidRPr="00CE76AE" w:rsidR="00D82758">
        <w:rPr>
          <w:color w:val="000000" w:themeColor="text1"/>
        </w:rPr>
        <w:t>the Micro</w:t>
      </w:r>
      <w:r w:rsidRPr="00CE76AE" w:rsidR="00CC7564">
        <w:rPr>
          <w:color w:val="000000" w:themeColor="text1"/>
        </w:rPr>
        <w:t xml:space="preserve">loan </w:t>
      </w:r>
      <w:r w:rsidRPr="00CE76AE" w:rsidR="00D82758">
        <w:rPr>
          <w:color w:val="000000" w:themeColor="text1"/>
        </w:rPr>
        <w:t>P</w:t>
      </w:r>
      <w:r w:rsidRPr="00CE76AE" w:rsidR="00CC7564">
        <w:rPr>
          <w:color w:val="000000" w:themeColor="text1"/>
        </w:rPr>
        <w:t xml:space="preserve">rogram.  </w:t>
      </w:r>
      <w:r w:rsidRPr="00CE76AE" w:rsidR="00D82758">
        <w:rPr>
          <w:color w:val="000000" w:themeColor="text1"/>
        </w:rPr>
        <w:t xml:space="preserve">They </w:t>
      </w:r>
      <w:r w:rsidRPr="00CE76AE" w:rsidR="00CC7564">
        <w:rPr>
          <w:color w:val="000000" w:themeColor="text1"/>
        </w:rPr>
        <w:t xml:space="preserve">are regulated, supervised and examined solely by SBA, except for the </w:t>
      </w:r>
      <w:r w:rsidRPr="00CE76AE" w:rsidR="00D82758">
        <w:rPr>
          <w:color w:val="000000" w:themeColor="text1"/>
        </w:rPr>
        <w:t xml:space="preserve">small </w:t>
      </w:r>
      <w:r w:rsidRPr="00CE76AE" w:rsidR="00CC7564">
        <w:rPr>
          <w:color w:val="000000" w:themeColor="text1"/>
        </w:rPr>
        <w:t>subset of SBLCs defined as Other Regulated SBLCs</w:t>
      </w:r>
      <w:r w:rsidRPr="00CE76AE" w:rsidR="00D82758">
        <w:rPr>
          <w:color w:val="000000" w:themeColor="text1"/>
        </w:rPr>
        <w:t xml:space="preserve"> in SBA’s regulations.  </w:t>
      </w:r>
      <w:r w:rsidRPr="00CE76AE" w:rsidR="001158DB">
        <w:rPr>
          <w:color w:val="000000" w:themeColor="text1"/>
        </w:rPr>
        <w:t>O</w:t>
      </w:r>
      <w:r w:rsidRPr="00CE76AE" w:rsidR="008927B6">
        <w:rPr>
          <w:color w:val="000000" w:themeColor="text1"/>
        </w:rPr>
        <w:t xml:space="preserve">n the other </w:t>
      </w:r>
      <w:r w:rsidRPr="00CE76AE" w:rsidR="00432471">
        <w:rPr>
          <w:color w:val="000000" w:themeColor="text1"/>
        </w:rPr>
        <w:t xml:space="preserve">hand, </w:t>
      </w:r>
      <w:r w:rsidRPr="00CE76AE" w:rsidR="001158DB">
        <w:rPr>
          <w:color w:val="000000" w:themeColor="text1"/>
        </w:rPr>
        <w:t>NFR</w:t>
      </w:r>
      <w:r w:rsidRPr="00CE76AE" w:rsidR="003C66ED">
        <w:rPr>
          <w:color w:val="000000" w:themeColor="text1"/>
        </w:rPr>
        <w:t xml:space="preserve">Ls </w:t>
      </w:r>
      <w:r w:rsidRPr="00CE76AE" w:rsidR="00432471">
        <w:rPr>
          <w:color w:val="000000" w:themeColor="text1"/>
        </w:rPr>
        <w:t>are</w:t>
      </w:r>
      <w:r w:rsidRPr="00CE76AE" w:rsidR="00CC7564">
        <w:rPr>
          <w:color w:val="000000" w:themeColor="text1"/>
        </w:rPr>
        <w:t xml:space="preserve"> business concerns that are subject to regulation, supervision and oversight by a state regulator</w:t>
      </w:r>
      <w:r w:rsidRPr="00CE76AE" w:rsidR="007D7A80">
        <w:rPr>
          <w:color w:val="000000" w:themeColor="text1"/>
        </w:rPr>
        <w:t xml:space="preserve"> </w:t>
      </w:r>
      <w:r w:rsidRPr="00CE76AE" w:rsidR="0071625C">
        <w:rPr>
          <w:color w:val="000000" w:themeColor="text1"/>
        </w:rPr>
        <w:t>but whose lending activities are not regulated by a Federal Financial Institution Regulator (as defined in 13 CFR §120.10</w:t>
      </w:r>
      <w:r w:rsidRPr="00CE76AE" w:rsidR="0020449C">
        <w:rPr>
          <w:color w:val="000000" w:themeColor="text1"/>
        </w:rPr>
        <w:t>)</w:t>
      </w:r>
      <w:r w:rsidRPr="00CE76AE" w:rsidR="007D7A80">
        <w:rPr>
          <w:color w:val="000000" w:themeColor="text1"/>
        </w:rPr>
        <w:t xml:space="preserve">. </w:t>
      </w:r>
      <w:r w:rsidRPr="00CE76AE" w:rsidR="00CC7564">
        <w:rPr>
          <w:color w:val="000000" w:themeColor="text1"/>
        </w:rPr>
        <w:t xml:space="preserve">  </w:t>
      </w:r>
    </w:p>
    <w:p w:rsidRPr="00CE76AE" w:rsidR="009A2896" w:rsidP="00A427AB" w:rsidRDefault="009A2896" w14:paraId="2E44D40D" w14:textId="77777777">
      <w:pPr>
        <w:rPr>
          <w:color w:val="000000" w:themeColor="text1"/>
        </w:rPr>
      </w:pPr>
    </w:p>
    <w:p w:rsidRPr="00CE76AE" w:rsidR="003E48E1" w:rsidP="00A427AB" w:rsidRDefault="00A427AB" w14:paraId="17446D1A" w14:textId="4247958D">
      <w:pPr>
        <w:rPr>
          <w:color w:val="000000" w:themeColor="text1"/>
        </w:rPr>
      </w:pPr>
      <w:r w:rsidRPr="00CE76AE">
        <w:rPr>
          <w:color w:val="000000" w:themeColor="text1"/>
        </w:rPr>
        <w:tab/>
      </w:r>
      <w:r w:rsidRPr="00CE76AE" w:rsidR="00B0488C">
        <w:rPr>
          <w:color w:val="000000" w:themeColor="text1"/>
        </w:rPr>
        <w:t>Generally,</w:t>
      </w:r>
      <w:r w:rsidRPr="00CE76AE" w:rsidR="00A63708">
        <w:rPr>
          <w:color w:val="000000" w:themeColor="text1"/>
        </w:rPr>
        <w:t xml:space="preserve"> </w:t>
      </w:r>
      <w:r w:rsidRPr="00CE76AE" w:rsidR="00E5540F">
        <w:rPr>
          <w:color w:val="000000" w:themeColor="text1"/>
        </w:rPr>
        <w:t xml:space="preserve">as proposed, </w:t>
      </w:r>
      <w:r w:rsidRPr="00CE76AE" w:rsidR="00EA4B48">
        <w:rPr>
          <w:color w:val="000000" w:themeColor="text1"/>
        </w:rPr>
        <w:t>a</w:t>
      </w:r>
      <w:r w:rsidRPr="00CE76AE" w:rsidR="00716AB9">
        <w:rPr>
          <w:color w:val="000000" w:themeColor="text1"/>
        </w:rPr>
        <w:t>n entity interested in becoming an SBA Supervised Lender</w:t>
      </w:r>
      <w:r w:rsidRPr="00CE76AE" w:rsidR="003C66ED">
        <w:rPr>
          <w:color w:val="000000" w:themeColor="text1"/>
        </w:rPr>
        <w:t xml:space="preserve">, </w:t>
      </w:r>
      <w:r w:rsidRPr="00CE76AE" w:rsidR="00E04549">
        <w:rPr>
          <w:color w:val="000000" w:themeColor="text1"/>
        </w:rPr>
        <w:t xml:space="preserve">(including those seeking to purchase </w:t>
      </w:r>
      <w:r w:rsidRPr="00CE76AE" w:rsidR="00933365">
        <w:rPr>
          <w:color w:val="000000" w:themeColor="text1"/>
        </w:rPr>
        <w:t xml:space="preserve">or take </w:t>
      </w:r>
      <w:r w:rsidRPr="00CE76AE" w:rsidR="0071625C">
        <w:rPr>
          <w:color w:val="000000" w:themeColor="text1"/>
        </w:rPr>
        <w:t xml:space="preserve">ownership or </w:t>
      </w:r>
      <w:r w:rsidRPr="00CE76AE" w:rsidR="00933365">
        <w:rPr>
          <w:color w:val="000000" w:themeColor="text1"/>
        </w:rPr>
        <w:t xml:space="preserve">control of an existing SBLC) </w:t>
      </w:r>
      <w:r w:rsidRPr="00CE76AE" w:rsidR="00DB26FC">
        <w:rPr>
          <w:color w:val="000000" w:themeColor="text1"/>
        </w:rPr>
        <w:t xml:space="preserve">would </w:t>
      </w:r>
      <w:r w:rsidRPr="00CE76AE" w:rsidR="00854039">
        <w:rPr>
          <w:color w:val="000000" w:themeColor="text1"/>
        </w:rPr>
        <w:t xml:space="preserve"> </w:t>
      </w:r>
      <w:r w:rsidRPr="00CE76AE" w:rsidR="00527FED">
        <w:rPr>
          <w:color w:val="000000" w:themeColor="text1"/>
        </w:rPr>
        <w:t xml:space="preserve">begin the process by </w:t>
      </w:r>
      <w:r w:rsidRPr="00CE76AE" w:rsidR="00716AB9">
        <w:rPr>
          <w:color w:val="000000" w:themeColor="text1"/>
        </w:rPr>
        <w:t>submit</w:t>
      </w:r>
      <w:r w:rsidRPr="00CE76AE" w:rsidR="00682646">
        <w:rPr>
          <w:color w:val="000000" w:themeColor="text1"/>
        </w:rPr>
        <w:t>ting</w:t>
      </w:r>
      <w:r w:rsidRPr="00CE76AE" w:rsidR="00716AB9">
        <w:rPr>
          <w:color w:val="000000" w:themeColor="text1"/>
        </w:rPr>
        <w:t xml:space="preserve"> a</w:t>
      </w:r>
      <w:r w:rsidRPr="00CE76AE" w:rsidR="0084376D">
        <w:rPr>
          <w:color w:val="000000" w:themeColor="text1"/>
        </w:rPr>
        <w:t xml:space="preserve"> Lender Assessment Plan (LAP) </w:t>
      </w:r>
      <w:r w:rsidRPr="00CE76AE" w:rsidR="002411DC">
        <w:rPr>
          <w:color w:val="000000" w:themeColor="text1"/>
        </w:rPr>
        <w:t>to SBA. I</w:t>
      </w:r>
      <w:r w:rsidRPr="00CE76AE" w:rsidR="001A6741">
        <w:rPr>
          <w:color w:val="000000" w:themeColor="text1"/>
        </w:rPr>
        <w:t xml:space="preserve">f approved, </w:t>
      </w:r>
      <w:r w:rsidRPr="00CE76AE" w:rsidR="0020449C">
        <w:rPr>
          <w:color w:val="000000" w:themeColor="text1"/>
        </w:rPr>
        <w:t>the l</w:t>
      </w:r>
      <w:r w:rsidRPr="00CE76AE" w:rsidR="001A6741">
        <w:rPr>
          <w:color w:val="000000" w:themeColor="text1"/>
        </w:rPr>
        <w:t xml:space="preserve">ender </w:t>
      </w:r>
      <w:r w:rsidRPr="00CE76AE" w:rsidR="0084376D">
        <w:rPr>
          <w:color w:val="000000" w:themeColor="text1"/>
        </w:rPr>
        <w:t xml:space="preserve">may </w:t>
      </w:r>
      <w:r w:rsidRPr="00CE76AE" w:rsidR="001A6741">
        <w:rPr>
          <w:color w:val="000000" w:themeColor="text1"/>
        </w:rPr>
        <w:t xml:space="preserve">submit </w:t>
      </w:r>
      <w:r w:rsidRPr="00CE76AE" w:rsidR="0084376D">
        <w:rPr>
          <w:color w:val="000000" w:themeColor="text1"/>
        </w:rPr>
        <w:t xml:space="preserve">a </w:t>
      </w:r>
      <w:r w:rsidRPr="00CE76AE" w:rsidR="001A6741">
        <w:rPr>
          <w:color w:val="000000" w:themeColor="text1"/>
        </w:rPr>
        <w:t xml:space="preserve">more </w:t>
      </w:r>
      <w:r w:rsidRPr="00CE76AE" w:rsidR="002411DC">
        <w:rPr>
          <w:color w:val="000000" w:themeColor="text1"/>
        </w:rPr>
        <w:t>comprehensive</w:t>
      </w:r>
      <w:r w:rsidRPr="00CE76AE" w:rsidR="001A6741">
        <w:rPr>
          <w:color w:val="000000" w:themeColor="text1"/>
        </w:rPr>
        <w:t xml:space="preserve"> </w:t>
      </w:r>
      <w:r w:rsidRPr="00CE76AE" w:rsidR="0071625C">
        <w:rPr>
          <w:color w:val="000000" w:themeColor="text1"/>
        </w:rPr>
        <w:t xml:space="preserve">and complete </w:t>
      </w:r>
      <w:r w:rsidRPr="00CE76AE" w:rsidR="002411DC">
        <w:rPr>
          <w:color w:val="000000" w:themeColor="text1"/>
        </w:rPr>
        <w:t>application</w:t>
      </w:r>
      <w:r w:rsidRPr="00CE76AE" w:rsidR="001A6741">
        <w:rPr>
          <w:color w:val="000000" w:themeColor="text1"/>
        </w:rPr>
        <w:t xml:space="preserve"> </w:t>
      </w:r>
      <w:r w:rsidRPr="00CE76AE" w:rsidR="00E75004">
        <w:rPr>
          <w:color w:val="000000" w:themeColor="text1"/>
        </w:rPr>
        <w:t>(Supervised Len</w:t>
      </w:r>
      <w:r w:rsidRPr="00CE76AE" w:rsidR="00DB049C">
        <w:rPr>
          <w:color w:val="000000" w:themeColor="text1"/>
        </w:rPr>
        <w:t>d</w:t>
      </w:r>
      <w:r w:rsidRPr="00CE76AE" w:rsidR="00E75004">
        <w:rPr>
          <w:color w:val="000000" w:themeColor="text1"/>
        </w:rPr>
        <w:t>er Application)</w:t>
      </w:r>
      <w:r w:rsidRPr="00CE76AE" w:rsidR="00DB049C">
        <w:rPr>
          <w:color w:val="000000" w:themeColor="text1"/>
        </w:rPr>
        <w:t xml:space="preserve"> </w:t>
      </w:r>
      <w:r w:rsidRPr="00CE76AE" w:rsidR="001A6741">
        <w:rPr>
          <w:color w:val="000000" w:themeColor="text1"/>
        </w:rPr>
        <w:t xml:space="preserve">for </w:t>
      </w:r>
      <w:r w:rsidRPr="00CE76AE" w:rsidR="0084376D">
        <w:rPr>
          <w:color w:val="000000" w:themeColor="text1"/>
        </w:rPr>
        <w:t xml:space="preserve">full </w:t>
      </w:r>
      <w:r w:rsidRPr="00CE76AE" w:rsidR="002411DC">
        <w:rPr>
          <w:color w:val="000000" w:themeColor="text1"/>
        </w:rPr>
        <w:t>consideration</w:t>
      </w:r>
      <w:r w:rsidRPr="00CE76AE" w:rsidR="0084376D">
        <w:rPr>
          <w:color w:val="000000" w:themeColor="text1"/>
        </w:rPr>
        <w:t>. The content</w:t>
      </w:r>
      <w:r w:rsidRPr="00CE76AE" w:rsidR="00833C18">
        <w:rPr>
          <w:color w:val="000000" w:themeColor="text1"/>
        </w:rPr>
        <w:t>s</w:t>
      </w:r>
      <w:r w:rsidRPr="00CE76AE" w:rsidR="0084376D">
        <w:rPr>
          <w:color w:val="000000" w:themeColor="text1"/>
        </w:rPr>
        <w:t xml:space="preserve"> of the LAP and </w:t>
      </w:r>
      <w:r w:rsidRPr="00CE76AE" w:rsidR="0071625C">
        <w:rPr>
          <w:color w:val="000000" w:themeColor="text1"/>
        </w:rPr>
        <w:t>the SBA Supervised Lender A</w:t>
      </w:r>
      <w:r w:rsidRPr="00CE76AE" w:rsidR="0084376D">
        <w:rPr>
          <w:color w:val="000000" w:themeColor="text1"/>
        </w:rPr>
        <w:t xml:space="preserve">pplication </w:t>
      </w:r>
      <w:r w:rsidRPr="00CE76AE" w:rsidR="00833C18">
        <w:rPr>
          <w:color w:val="000000" w:themeColor="text1"/>
        </w:rPr>
        <w:t xml:space="preserve">are </w:t>
      </w:r>
      <w:r w:rsidRPr="00CE76AE" w:rsidR="00E63C39">
        <w:rPr>
          <w:color w:val="000000" w:themeColor="text1"/>
        </w:rPr>
        <w:t xml:space="preserve">described in SBA’s </w:t>
      </w:r>
      <w:r w:rsidRPr="00CE76AE" w:rsidR="00716AB9">
        <w:rPr>
          <w:color w:val="000000" w:themeColor="text1"/>
        </w:rPr>
        <w:t>Standard Operating Procedures 50 10, Lender and Development Company Loan Programs</w:t>
      </w:r>
      <w:r w:rsidRPr="00CE76AE" w:rsidR="00833C18">
        <w:rPr>
          <w:color w:val="000000" w:themeColor="text1"/>
        </w:rPr>
        <w:t>.</w:t>
      </w:r>
      <w:r w:rsidRPr="00CE76AE" w:rsidR="00716AB9">
        <w:rPr>
          <w:color w:val="000000" w:themeColor="text1"/>
          <w:vertAlign w:val="superscript"/>
        </w:rPr>
        <w:footnoteReference w:id="1"/>
      </w:r>
      <w:r w:rsidRPr="00CE76AE" w:rsidR="004E2BFD">
        <w:rPr>
          <w:color w:val="000000" w:themeColor="text1"/>
        </w:rPr>
        <w:t xml:space="preserve"> </w:t>
      </w:r>
      <w:r w:rsidRPr="00CE76AE" w:rsidR="00EF4A92">
        <w:rPr>
          <w:color w:val="000000" w:themeColor="text1"/>
        </w:rPr>
        <w:t xml:space="preserve"> T</w:t>
      </w:r>
      <w:r w:rsidRPr="00CE76AE" w:rsidR="004E2BFD">
        <w:rPr>
          <w:color w:val="000000" w:themeColor="text1"/>
        </w:rPr>
        <w:t xml:space="preserve">he applicants </w:t>
      </w:r>
      <w:r w:rsidRPr="00CE76AE" w:rsidR="00F308FD">
        <w:rPr>
          <w:color w:val="000000" w:themeColor="text1"/>
        </w:rPr>
        <w:t xml:space="preserve">would also be </w:t>
      </w:r>
      <w:r w:rsidRPr="00CE76AE" w:rsidR="00EF4A92">
        <w:rPr>
          <w:color w:val="000000" w:themeColor="text1"/>
        </w:rPr>
        <w:t>required to meet</w:t>
      </w:r>
      <w:r w:rsidRPr="00CE76AE" w:rsidR="004E2BFD">
        <w:rPr>
          <w:color w:val="000000" w:themeColor="text1"/>
        </w:rPr>
        <w:t xml:space="preserve">, among other things, the participation criteria and ethical requirements for all </w:t>
      </w:r>
      <w:r w:rsidRPr="00CE76AE" w:rsidR="001D5937">
        <w:rPr>
          <w:color w:val="000000" w:themeColor="text1"/>
        </w:rPr>
        <w:t xml:space="preserve">SBA </w:t>
      </w:r>
      <w:r w:rsidRPr="00CE76AE" w:rsidR="004E2BFD">
        <w:rPr>
          <w:color w:val="000000" w:themeColor="text1"/>
        </w:rPr>
        <w:t xml:space="preserve">Lenders set forth in the regulations at 13 CFR 120.140 and 120.410; the regulations specific to SBA Supervised Lenders (13 CFR 120.460 – 120.465) and, where applicable, the regulations specific to SBLCs (13 CFR 120.470 – 120.490).  </w:t>
      </w:r>
      <w:r w:rsidRPr="00CE76AE" w:rsidR="00356123">
        <w:rPr>
          <w:color w:val="000000" w:themeColor="text1"/>
        </w:rPr>
        <w:t xml:space="preserve"> </w:t>
      </w:r>
      <w:r w:rsidRPr="00CE76AE" w:rsidR="00373857">
        <w:rPr>
          <w:color w:val="000000" w:themeColor="text1"/>
        </w:rPr>
        <w:t xml:space="preserve">   </w:t>
      </w:r>
      <w:r w:rsidRPr="00CE76AE" w:rsidR="007D2B01">
        <w:rPr>
          <w:color w:val="000000" w:themeColor="text1"/>
        </w:rPr>
        <w:t xml:space="preserve">  </w:t>
      </w:r>
      <w:r w:rsidRPr="00CE76AE" w:rsidR="003E48E1">
        <w:rPr>
          <w:color w:val="000000" w:themeColor="text1"/>
        </w:rPr>
        <w:t xml:space="preserve"> </w:t>
      </w:r>
    </w:p>
    <w:p w:rsidRPr="00CE76AE" w:rsidR="00A427AB" w:rsidP="009A2896" w:rsidRDefault="00A427AB" w14:paraId="445AA16E" w14:textId="77777777">
      <w:pPr>
        <w:ind w:firstLine="360"/>
        <w:rPr>
          <w:color w:val="000000" w:themeColor="text1"/>
        </w:rPr>
      </w:pPr>
    </w:p>
    <w:p w:rsidRPr="00CE76AE" w:rsidR="00AC593C" w:rsidP="00014BF1" w:rsidRDefault="00AC593C" w14:paraId="371A4B3F" w14:textId="77777777">
      <w:pPr>
        <w:pStyle w:val="ListParagraph"/>
        <w:numPr>
          <w:ilvl w:val="0"/>
          <w:numId w:val="6"/>
        </w:numPr>
        <w:tabs>
          <w:tab w:val="left" w:pos="360"/>
          <w:tab w:val="num" w:pos="2880"/>
        </w:tabs>
        <w:rPr>
          <w:b/>
          <w:color w:val="000000" w:themeColor="text1"/>
        </w:rPr>
      </w:pPr>
      <w:r w:rsidRPr="00CE76AE">
        <w:rPr>
          <w:b/>
          <w:color w:val="000000" w:themeColor="text1"/>
        </w:rPr>
        <w:t xml:space="preserve">How, By Whom and For What Purpose </w:t>
      </w:r>
      <w:proofErr w:type="gramStart"/>
      <w:r w:rsidRPr="00CE76AE">
        <w:rPr>
          <w:b/>
          <w:color w:val="000000" w:themeColor="text1"/>
        </w:rPr>
        <w:t>will</w:t>
      </w:r>
      <w:proofErr w:type="gramEnd"/>
      <w:r w:rsidRPr="00CE76AE">
        <w:rPr>
          <w:b/>
          <w:color w:val="000000" w:themeColor="text1"/>
        </w:rPr>
        <w:t xml:space="preserve"> Information Be Used.</w:t>
      </w:r>
    </w:p>
    <w:p w:rsidRPr="00CE76AE" w:rsidR="00D82758" w:rsidP="00D82758" w:rsidRDefault="00AC593C" w14:paraId="5D26F190" w14:textId="77777777">
      <w:pPr>
        <w:rPr>
          <w:i/>
          <w:color w:val="000000" w:themeColor="text1"/>
        </w:rPr>
      </w:pPr>
      <w:r w:rsidRPr="00CE76AE">
        <w:rPr>
          <w:i/>
          <w:color w:val="000000" w:themeColor="text1"/>
        </w:rPr>
        <w:t>Indicate how, by whom, and for what purpose the information is to be used.  Except for a new collection, indicate the actual use the agency has made of the information received from the current collection.</w:t>
      </w:r>
    </w:p>
    <w:p w:rsidRPr="00CE76AE" w:rsidR="00D82758" w:rsidP="00D82758" w:rsidRDefault="00D82758" w14:paraId="484E7779" w14:textId="77777777">
      <w:pPr>
        <w:rPr>
          <w:i/>
          <w:color w:val="000000" w:themeColor="text1"/>
        </w:rPr>
      </w:pPr>
    </w:p>
    <w:p w:rsidRPr="00CE76AE" w:rsidR="00A427AB" w:rsidP="00A427AB" w:rsidRDefault="00A427AB" w14:paraId="1FFFF95D" w14:textId="1FB42185">
      <w:pPr>
        <w:rPr>
          <w:color w:val="000000" w:themeColor="text1"/>
        </w:rPr>
      </w:pPr>
      <w:r w:rsidRPr="00CE76AE">
        <w:rPr>
          <w:color w:val="000000" w:themeColor="text1"/>
        </w:rPr>
        <w:tab/>
      </w:r>
      <w:r w:rsidRPr="00CE76AE" w:rsidR="00D82758">
        <w:rPr>
          <w:color w:val="000000" w:themeColor="text1"/>
        </w:rPr>
        <w:t xml:space="preserve">SBA will use the </w:t>
      </w:r>
      <w:r w:rsidRPr="00CE76AE" w:rsidR="00737E0C">
        <w:rPr>
          <w:color w:val="000000" w:themeColor="text1"/>
        </w:rPr>
        <w:t xml:space="preserve">collected </w:t>
      </w:r>
      <w:r w:rsidRPr="00CE76AE" w:rsidR="00D82758">
        <w:rPr>
          <w:color w:val="000000" w:themeColor="text1"/>
        </w:rPr>
        <w:t xml:space="preserve">information </w:t>
      </w:r>
      <w:r w:rsidRPr="00CE76AE" w:rsidR="00226CD7">
        <w:rPr>
          <w:color w:val="000000" w:themeColor="text1"/>
        </w:rPr>
        <w:t xml:space="preserve">from lending institutions </w:t>
      </w:r>
      <w:r w:rsidRPr="00CE76AE" w:rsidR="00D82758">
        <w:rPr>
          <w:color w:val="000000" w:themeColor="text1"/>
        </w:rPr>
        <w:t>to help determine</w:t>
      </w:r>
      <w:r w:rsidRPr="00CE76AE" w:rsidR="00226CD7">
        <w:rPr>
          <w:color w:val="000000" w:themeColor="text1"/>
        </w:rPr>
        <w:t xml:space="preserve"> </w:t>
      </w:r>
      <w:r w:rsidRPr="00CE76AE" w:rsidR="00557462">
        <w:rPr>
          <w:color w:val="000000" w:themeColor="text1"/>
        </w:rPr>
        <w:t xml:space="preserve">their </w:t>
      </w:r>
      <w:r w:rsidRPr="00CE76AE" w:rsidR="00D82758">
        <w:rPr>
          <w:color w:val="000000" w:themeColor="text1"/>
        </w:rPr>
        <w:t xml:space="preserve">eligibility </w:t>
      </w:r>
      <w:r w:rsidRPr="00CE76AE" w:rsidR="00226CD7">
        <w:rPr>
          <w:color w:val="000000" w:themeColor="text1"/>
        </w:rPr>
        <w:t xml:space="preserve">to </w:t>
      </w:r>
      <w:r w:rsidRPr="00CE76AE" w:rsidR="00345934">
        <w:rPr>
          <w:color w:val="000000" w:themeColor="text1"/>
        </w:rPr>
        <w:t xml:space="preserve">participate in SBA’s </w:t>
      </w:r>
      <w:r w:rsidRPr="00CE76AE" w:rsidR="00B86736">
        <w:rPr>
          <w:color w:val="000000" w:themeColor="text1"/>
        </w:rPr>
        <w:t xml:space="preserve">7(a) Loan </w:t>
      </w:r>
      <w:r w:rsidRPr="00CE76AE" w:rsidR="00D82758">
        <w:rPr>
          <w:color w:val="000000" w:themeColor="text1"/>
        </w:rPr>
        <w:t>Program as a</w:t>
      </w:r>
      <w:r w:rsidRPr="00CE76AE" w:rsidR="00557462">
        <w:rPr>
          <w:color w:val="000000" w:themeColor="text1"/>
        </w:rPr>
        <w:t>n SBA</w:t>
      </w:r>
      <w:r w:rsidRPr="00CE76AE" w:rsidR="00D82758">
        <w:rPr>
          <w:color w:val="000000" w:themeColor="text1"/>
        </w:rPr>
        <w:t xml:space="preserve"> Supervised Lender</w:t>
      </w:r>
      <w:r w:rsidRPr="00CE76AE" w:rsidR="00737E0C">
        <w:rPr>
          <w:color w:val="000000" w:themeColor="text1"/>
        </w:rPr>
        <w:t xml:space="preserve">. </w:t>
      </w:r>
      <w:r w:rsidRPr="00CE76AE" w:rsidR="00D82758">
        <w:rPr>
          <w:color w:val="000000" w:themeColor="text1"/>
        </w:rPr>
        <w:t xml:space="preserve">The information collection consists of </w:t>
      </w:r>
      <w:r w:rsidRPr="00CE76AE" w:rsidR="00033E97">
        <w:rPr>
          <w:color w:val="000000" w:themeColor="text1"/>
        </w:rPr>
        <w:t xml:space="preserve">two parts. The first part is the </w:t>
      </w:r>
      <w:r w:rsidRPr="00CE76AE" w:rsidR="0038347E">
        <w:rPr>
          <w:color w:val="000000" w:themeColor="text1"/>
        </w:rPr>
        <w:t>LAP</w:t>
      </w:r>
      <w:r w:rsidRPr="00CE76AE" w:rsidR="004E1EE6">
        <w:rPr>
          <w:color w:val="000000" w:themeColor="text1"/>
        </w:rPr>
        <w:t xml:space="preserve">, which will be used to </w:t>
      </w:r>
      <w:r w:rsidRPr="00CE76AE" w:rsidR="004E1EE6">
        <w:rPr>
          <w:color w:val="000000" w:themeColor="text1"/>
        </w:rPr>
        <w:lastRenderedPageBreak/>
        <w:t>make a preliminary assessment of the lender’s qualifications, financial condition, and lending experience</w:t>
      </w:r>
      <w:r w:rsidRPr="00CE76AE" w:rsidR="004A4BA2">
        <w:rPr>
          <w:color w:val="000000" w:themeColor="text1"/>
        </w:rPr>
        <w:t xml:space="preserve">. </w:t>
      </w:r>
      <w:r w:rsidRPr="00CE76AE" w:rsidR="004E1EE6">
        <w:rPr>
          <w:color w:val="000000" w:themeColor="text1"/>
        </w:rPr>
        <w:t>To satisfy the LAP submission</w:t>
      </w:r>
      <w:r w:rsidRPr="00CE76AE" w:rsidR="00194747">
        <w:rPr>
          <w:color w:val="000000" w:themeColor="text1"/>
        </w:rPr>
        <w:t xml:space="preserve"> requirements</w:t>
      </w:r>
      <w:r w:rsidRPr="00CE76AE" w:rsidR="004E1EE6">
        <w:rPr>
          <w:color w:val="000000" w:themeColor="text1"/>
        </w:rPr>
        <w:t xml:space="preserve">, </w:t>
      </w:r>
      <w:r w:rsidRPr="00CE76AE" w:rsidR="00194747">
        <w:rPr>
          <w:color w:val="000000" w:themeColor="text1"/>
        </w:rPr>
        <w:t xml:space="preserve">a </w:t>
      </w:r>
      <w:r w:rsidRPr="00CE76AE" w:rsidR="004E1EE6">
        <w:rPr>
          <w:color w:val="000000" w:themeColor="text1"/>
        </w:rPr>
        <w:t xml:space="preserve">lender will submit its </w:t>
      </w:r>
      <w:r w:rsidRPr="00CE76AE" w:rsidR="00D96F57">
        <w:rPr>
          <w:color w:val="000000" w:themeColor="text1"/>
        </w:rPr>
        <w:t>business plan,</w:t>
      </w:r>
      <w:r w:rsidRPr="00CE76AE" w:rsidR="004E1EE6">
        <w:rPr>
          <w:color w:val="000000" w:themeColor="text1"/>
        </w:rPr>
        <w:t xml:space="preserve"> </w:t>
      </w:r>
      <w:r w:rsidRPr="00CE76AE" w:rsidR="00D96F57">
        <w:rPr>
          <w:color w:val="000000" w:themeColor="text1"/>
        </w:rPr>
        <w:t xml:space="preserve">current and projected financial statements, </w:t>
      </w:r>
      <w:r w:rsidRPr="00CE76AE" w:rsidR="004E1EE6">
        <w:rPr>
          <w:color w:val="000000" w:themeColor="text1"/>
        </w:rPr>
        <w:t>as well as information on its capitalization and professional management team.</w:t>
      </w:r>
      <w:r w:rsidRPr="00CE76AE" w:rsidR="000A7E04">
        <w:rPr>
          <w:color w:val="000000" w:themeColor="text1"/>
        </w:rPr>
        <w:t xml:space="preserve"> For the second part, </w:t>
      </w:r>
      <w:r w:rsidRPr="00CE76AE" w:rsidR="0071625C">
        <w:rPr>
          <w:color w:val="000000" w:themeColor="text1"/>
        </w:rPr>
        <w:t>l</w:t>
      </w:r>
      <w:r w:rsidRPr="00CE76AE" w:rsidR="00033E97">
        <w:rPr>
          <w:color w:val="000000" w:themeColor="text1"/>
        </w:rPr>
        <w:t xml:space="preserve">enders that meet the preliminary requirements will be invited to submit more comprehensive </w:t>
      </w:r>
      <w:r w:rsidRPr="00CE76AE" w:rsidR="004E1EE6">
        <w:rPr>
          <w:color w:val="000000" w:themeColor="text1"/>
        </w:rPr>
        <w:t xml:space="preserve">information with </w:t>
      </w:r>
      <w:r w:rsidRPr="00CE76AE" w:rsidR="004C7B42">
        <w:rPr>
          <w:color w:val="000000" w:themeColor="text1"/>
        </w:rPr>
        <w:t>its</w:t>
      </w:r>
      <w:r w:rsidRPr="00CE76AE" w:rsidR="004E1EE6">
        <w:rPr>
          <w:color w:val="000000" w:themeColor="text1"/>
        </w:rPr>
        <w:t xml:space="preserve"> SBA Supervised Lender Application</w:t>
      </w:r>
      <w:r w:rsidRPr="00CE76AE" w:rsidR="0038347E">
        <w:rPr>
          <w:color w:val="000000" w:themeColor="text1"/>
        </w:rPr>
        <w:t xml:space="preserve">. </w:t>
      </w:r>
      <w:r w:rsidRPr="00CE76AE" w:rsidR="00033E97">
        <w:rPr>
          <w:color w:val="000000" w:themeColor="text1"/>
        </w:rPr>
        <w:t xml:space="preserve"> </w:t>
      </w:r>
      <w:r w:rsidRPr="00CE76AE" w:rsidR="004E1EE6">
        <w:rPr>
          <w:color w:val="000000" w:themeColor="text1"/>
        </w:rPr>
        <w:t>Th</w:t>
      </w:r>
      <w:r w:rsidRPr="00CE76AE" w:rsidR="004C7B42">
        <w:rPr>
          <w:color w:val="000000" w:themeColor="text1"/>
        </w:rPr>
        <w:t>e</w:t>
      </w:r>
      <w:r w:rsidRPr="00CE76AE" w:rsidR="004E1EE6">
        <w:rPr>
          <w:color w:val="000000" w:themeColor="text1"/>
        </w:rPr>
        <w:t xml:space="preserve"> required </w:t>
      </w:r>
      <w:r w:rsidRPr="00CE76AE" w:rsidR="0071625C">
        <w:rPr>
          <w:color w:val="000000" w:themeColor="text1"/>
        </w:rPr>
        <w:t>SBA Supervised Lender A</w:t>
      </w:r>
      <w:r w:rsidRPr="00CE76AE" w:rsidR="004C7B42">
        <w:rPr>
          <w:color w:val="000000" w:themeColor="text1"/>
        </w:rPr>
        <w:t xml:space="preserve">pplication </w:t>
      </w:r>
      <w:r w:rsidRPr="00CE76AE" w:rsidR="004E1EE6">
        <w:rPr>
          <w:color w:val="000000" w:themeColor="text1"/>
        </w:rPr>
        <w:t>information includes the applicant’s organizational documents, operational plan, credit policies, internal control policies, loan risk rating system, capital adequacy plan, proposed credit facilities, organizational chart, audited financial statements, bank statements, and legal opinions.</w:t>
      </w:r>
      <w:r w:rsidRPr="00CE76AE" w:rsidR="004E37BD">
        <w:rPr>
          <w:color w:val="000000" w:themeColor="text1"/>
        </w:rPr>
        <w:t xml:space="preserve"> </w:t>
      </w:r>
    </w:p>
    <w:p w:rsidRPr="00CE76AE" w:rsidR="00A427AB" w:rsidP="00104FEB" w:rsidRDefault="00A427AB" w14:paraId="031B01BF" w14:textId="77777777">
      <w:pPr>
        <w:rPr>
          <w:color w:val="000000" w:themeColor="text1"/>
        </w:rPr>
      </w:pPr>
    </w:p>
    <w:p w:rsidRPr="00CE76AE" w:rsidR="00AC593C" w:rsidP="00014BF1" w:rsidRDefault="00AC593C" w14:paraId="0EB1D2F2" w14:textId="1E3CB80E">
      <w:pPr>
        <w:pStyle w:val="ListParagraph"/>
        <w:numPr>
          <w:ilvl w:val="0"/>
          <w:numId w:val="6"/>
        </w:numPr>
        <w:tabs>
          <w:tab w:val="left" w:pos="360"/>
        </w:tabs>
        <w:rPr>
          <w:b/>
          <w:color w:val="000000" w:themeColor="text1"/>
        </w:rPr>
      </w:pPr>
      <w:r w:rsidRPr="00CE76AE">
        <w:rPr>
          <w:b/>
          <w:color w:val="000000" w:themeColor="text1"/>
        </w:rPr>
        <w:t>Technological Collection Techniques</w:t>
      </w:r>
    </w:p>
    <w:p w:rsidRPr="00CE76AE" w:rsidR="00AC593C" w:rsidP="00AC593C" w:rsidRDefault="00AC593C" w14:paraId="56F63C5E" w14:textId="77777777">
      <w:pPr>
        <w:rPr>
          <w:i/>
          <w:color w:val="000000" w:themeColor="text1"/>
        </w:rPr>
      </w:pPr>
      <w:r w:rsidRPr="00CE76AE">
        <w:rPr>
          <w:i/>
          <w:color w:val="000000" w:themeColor="text1"/>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Pr="00CE76AE" w:rsidR="00AC593C" w:rsidP="00AC593C" w:rsidRDefault="00AC593C" w14:paraId="3F76D3AA" w14:textId="53AB96DB">
      <w:pPr>
        <w:tabs>
          <w:tab w:val="left" w:pos="360"/>
        </w:tabs>
        <w:rPr>
          <w:color w:val="000000" w:themeColor="text1"/>
        </w:rPr>
      </w:pPr>
    </w:p>
    <w:p w:rsidRPr="00CE76AE" w:rsidR="009B094F" w:rsidP="00AC593C" w:rsidRDefault="000C6C51" w14:paraId="78C72D71" w14:textId="7D8EC6FC">
      <w:pPr>
        <w:tabs>
          <w:tab w:val="left" w:pos="360"/>
        </w:tabs>
        <w:rPr>
          <w:color w:val="000000" w:themeColor="text1"/>
        </w:rPr>
      </w:pPr>
      <w:r w:rsidRPr="00CE76AE">
        <w:rPr>
          <w:color w:val="000000" w:themeColor="text1"/>
        </w:rPr>
        <w:t>A</w:t>
      </w:r>
      <w:r w:rsidRPr="00CE76AE" w:rsidR="00943B62">
        <w:rPr>
          <w:color w:val="000000" w:themeColor="text1"/>
        </w:rPr>
        <w:t xml:space="preserve">pplicants </w:t>
      </w:r>
      <w:r w:rsidRPr="00CE76AE">
        <w:rPr>
          <w:color w:val="000000" w:themeColor="text1"/>
        </w:rPr>
        <w:t xml:space="preserve">can </w:t>
      </w:r>
      <w:r w:rsidRPr="00CE76AE" w:rsidR="00943B62">
        <w:rPr>
          <w:color w:val="000000" w:themeColor="text1"/>
        </w:rPr>
        <w:t xml:space="preserve">submit </w:t>
      </w:r>
      <w:r w:rsidRPr="00CE76AE">
        <w:rPr>
          <w:color w:val="000000" w:themeColor="text1"/>
        </w:rPr>
        <w:t xml:space="preserve">a </w:t>
      </w:r>
      <w:r w:rsidRPr="00CE76AE" w:rsidR="00943B62">
        <w:rPr>
          <w:color w:val="000000" w:themeColor="text1"/>
        </w:rPr>
        <w:t xml:space="preserve">copy of their </w:t>
      </w:r>
      <w:r w:rsidRPr="00CE76AE">
        <w:rPr>
          <w:color w:val="000000" w:themeColor="text1"/>
        </w:rPr>
        <w:t xml:space="preserve">Lender Assessment Plan and </w:t>
      </w:r>
      <w:r w:rsidRPr="00CE76AE" w:rsidR="00943B62">
        <w:rPr>
          <w:color w:val="000000" w:themeColor="text1"/>
        </w:rPr>
        <w:t xml:space="preserve">SBA Supervised Lender Application </w:t>
      </w:r>
      <w:r w:rsidRPr="00CE76AE" w:rsidR="00D57495">
        <w:rPr>
          <w:color w:val="000000" w:themeColor="text1"/>
        </w:rPr>
        <w:t>by e-mail</w:t>
      </w:r>
      <w:r w:rsidRPr="00CE76AE" w:rsidR="00943B62">
        <w:rPr>
          <w:color w:val="000000" w:themeColor="text1"/>
        </w:rPr>
        <w:t xml:space="preserve"> (</w:t>
      </w:r>
      <w:r w:rsidRPr="00CE76AE" w:rsidR="00D57495">
        <w:rPr>
          <w:color w:val="000000" w:themeColor="text1"/>
        </w:rPr>
        <w:t xml:space="preserve">in </w:t>
      </w:r>
      <w:r w:rsidRPr="00CE76AE" w:rsidR="00943B62">
        <w:rPr>
          <w:color w:val="000000" w:themeColor="text1"/>
        </w:rPr>
        <w:t>pdf</w:t>
      </w:r>
      <w:r w:rsidRPr="00CE76AE" w:rsidR="00D57495">
        <w:rPr>
          <w:color w:val="000000" w:themeColor="text1"/>
        </w:rPr>
        <w:t xml:space="preserve"> format</w:t>
      </w:r>
      <w:r w:rsidRPr="00CE76AE" w:rsidR="00943B62">
        <w:rPr>
          <w:color w:val="000000" w:themeColor="text1"/>
        </w:rPr>
        <w:t>).</w:t>
      </w:r>
    </w:p>
    <w:p w:rsidRPr="00CE76AE" w:rsidR="007A6F63" w:rsidP="00AC593C" w:rsidRDefault="007A6F63" w14:paraId="33DC8A3B" w14:textId="2EAFCE41">
      <w:pPr>
        <w:tabs>
          <w:tab w:val="left" w:pos="360"/>
        </w:tabs>
        <w:rPr>
          <w:color w:val="000000" w:themeColor="text1"/>
        </w:rPr>
      </w:pPr>
    </w:p>
    <w:p w:rsidRPr="00CE76AE" w:rsidR="00AC593C" w:rsidP="00014BF1" w:rsidRDefault="00AC593C" w14:paraId="36168F9E" w14:textId="76E42E52">
      <w:pPr>
        <w:pStyle w:val="ListParagraph"/>
        <w:numPr>
          <w:ilvl w:val="0"/>
          <w:numId w:val="6"/>
        </w:numPr>
        <w:tabs>
          <w:tab w:val="left" w:pos="360"/>
        </w:tabs>
        <w:rPr>
          <w:b/>
          <w:color w:val="000000" w:themeColor="text1"/>
        </w:rPr>
      </w:pPr>
      <w:r w:rsidRPr="00CE76AE">
        <w:rPr>
          <w:b/>
          <w:color w:val="000000" w:themeColor="text1"/>
        </w:rPr>
        <w:t>Avoidance of Duplication</w:t>
      </w:r>
    </w:p>
    <w:p w:rsidRPr="00CE76AE" w:rsidR="00AC593C" w:rsidP="00AC593C" w:rsidRDefault="00AC593C" w14:paraId="1A906BDB" w14:textId="77777777">
      <w:pPr>
        <w:rPr>
          <w:color w:val="000000" w:themeColor="text1"/>
        </w:rPr>
      </w:pPr>
      <w:r w:rsidRPr="00CE76AE">
        <w:rPr>
          <w:i/>
          <w:color w:val="000000" w:themeColor="text1"/>
        </w:rPr>
        <w:t>Describe efforts to identify duplication.  Show specifically why any similar information already available cannot be used or modified for use for the purposes described in item 2 above</w:t>
      </w:r>
      <w:r w:rsidRPr="00CE76AE">
        <w:rPr>
          <w:color w:val="000000" w:themeColor="text1"/>
        </w:rPr>
        <w:t>.</w:t>
      </w:r>
    </w:p>
    <w:p w:rsidRPr="00CE76AE" w:rsidR="00AC593C" w:rsidP="00AC593C" w:rsidRDefault="00AC593C" w14:paraId="318660AA" w14:textId="582CACF8">
      <w:pPr>
        <w:tabs>
          <w:tab w:val="left" w:pos="360"/>
        </w:tabs>
        <w:rPr>
          <w:color w:val="000000" w:themeColor="text1"/>
        </w:rPr>
      </w:pPr>
    </w:p>
    <w:p w:rsidRPr="00CE76AE" w:rsidR="009B094F" w:rsidP="00AC593C" w:rsidRDefault="007A6F63" w14:paraId="44F49703" w14:textId="51CCF458">
      <w:pPr>
        <w:tabs>
          <w:tab w:val="left" w:pos="360"/>
        </w:tabs>
        <w:rPr>
          <w:color w:val="000000" w:themeColor="text1"/>
        </w:rPr>
      </w:pPr>
      <w:r w:rsidRPr="00CE76AE">
        <w:rPr>
          <w:color w:val="000000" w:themeColor="text1"/>
        </w:rPr>
        <w:tab/>
      </w:r>
      <w:r w:rsidRPr="00CE76AE" w:rsidR="009B094F">
        <w:rPr>
          <w:color w:val="000000" w:themeColor="text1"/>
        </w:rPr>
        <w:t xml:space="preserve">There </w:t>
      </w:r>
      <w:r w:rsidRPr="00CE76AE" w:rsidR="0071625C">
        <w:rPr>
          <w:color w:val="000000" w:themeColor="text1"/>
        </w:rPr>
        <w:t xml:space="preserve">may </w:t>
      </w:r>
      <w:r w:rsidRPr="00CE76AE" w:rsidR="009B094F">
        <w:rPr>
          <w:color w:val="000000" w:themeColor="text1"/>
        </w:rPr>
        <w:t xml:space="preserve">be some duplication </w:t>
      </w:r>
      <w:r w:rsidRPr="00CE76AE" w:rsidR="001244AB">
        <w:rPr>
          <w:color w:val="000000" w:themeColor="text1"/>
        </w:rPr>
        <w:t xml:space="preserve">of information between the LAP and the </w:t>
      </w:r>
      <w:r w:rsidRPr="00CE76AE" w:rsidR="0071625C">
        <w:rPr>
          <w:color w:val="000000" w:themeColor="text1"/>
        </w:rPr>
        <w:t xml:space="preserve">SBA Supervised </w:t>
      </w:r>
      <w:r w:rsidRPr="00CE76AE" w:rsidR="001244AB">
        <w:rPr>
          <w:color w:val="000000" w:themeColor="text1"/>
        </w:rPr>
        <w:t xml:space="preserve">Lender’s Application in those instances where it is necessary for the </w:t>
      </w:r>
      <w:r w:rsidRPr="00CE76AE" w:rsidR="00F13DF0">
        <w:rPr>
          <w:color w:val="000000" w:themeColor="text1"/>
        </w:rPr>
        <w:t>l</w:t>
      </w:r>
      <w:r w:rsidRPr="00CE76AE" w:rsidR="001244AB">
        <w:rPr>
          <w:color w:val="000000" w:themeColor="text1"/>
        </w:rPr>
        <w:t xml:space="preserve">ender to submit updated information. </w:t>
      </w:r>
    </w:p>
    <w:p w:rsidRPr="00CE76AE" w:rsidR="009B094F" w:rsidP="00AC593C" w:rsidRDefault="009B094F" w14:paraId="4ABB5126" w14:textId="77777777">
      <w:pPr>
        <w:tabs>
          <w:tab w:val="left" w:pos="360"/>
        </w:tabs>
        <w:rPr>
          <w:color w:val="000000" w:themeColor="text1"/>
        </w:rPr>
      </w:pPr>
    </w:p>
    <w:p w:rsidRPr="00CE76AE" w:rsidR="00AC593C" w:rsidP="00014BF1" w:rsidRDefault="00AC593C" w14:paraId="16F51EA7" w14:textId="71311021">
      <w:pPr>
        <w:pStyle w:val="ListParagraph"/>
        <w:numPr>
          <w:ilvl w:val="0"/>
          <w:numId w:val="6"/>
        </w:numPr>
        <w:tabs>
          <w:tab w:val="left" w:pos="360"/>
        </w:tabs>
        <w:rPr>
          <w:b/>
          <w:color w:val="000000" w:themeColor="text1"/>
        </w:rPr>
      </w:pPr>
      <w:r w:rsidRPr="00CE76AE">
        <w:rPr>
          <w:color w:val="000000" w:themeColor="text1"/>
        </w:rPr>
        <w:t>I</w:t>
      </w:r>
      <w:r w:rsidRPr="00CE76AE">
        <w:rPr>
          <w:b/>
          <w:color w:val="000000" w:themeColor="text1"/>
        </w:rPr>
        <w:t>mpact on Small Businesses or Other Small Entities</w:t>
      </w:r>
    </w:p>
    <w:p w:rsidRPr="00CE76AE" w:rsidR="00AC593C" w:rsidP="00AC593C" w:rsidRDefault="00AC593C" w14:paraId="54A5BD71" w14:textId="77777777">
      <w:pPr>
        <w:rPr>
          <w:i/>
          <w:color w:val="000000" w:themeColor="text1"/>
        </w:rPr>
      </w:pPr>
      <w:r w:rsidRPr="00CE76AE">
        <w:rPr>
          <w:i/>
          <w:color w:val="000000" w:themeColor="text1"/>
        </w:rPr>
        <w:t>If the collection of information impacts small businesses or other small entities (Item 5 of OMB Form 83-I), describe any methods used to minimize burden.</w:t>
      </w:r>
    </w:p>
    <w:p w:rsidRPr="00CE76AE" w:rsidR="00AC593C" w:rsidP="00AC593C" w:rsidRDefault="00AC593C" w14:paraId="75616A8B" w14:textId="77777777">
      <w:pPr>
        <w:tabs>
          <w:tab w:val="left" w:pos="360"/>
        </w:tabs>
        <w:rPr>
          <w:color w:val="000000" w:themeColor="text1"/>
        </w:rPr>
      </w:pPr>
    </w:p>
    <w:p w:rsidRPr="00CE76AE" w:rsidR="00AC593C" w:rsidP="00AC593C" w:rsidRDefault="007A6F63" w14:paraId="3541562D" w14:textId="31997F4B">
      <w:pPr>
        <w:tabs>
          <w:tab w:val="left" w:pos="360"/>
        </w:tabs>
        <w:rPr>
          <w:color w:val="000000" w:themeColor="text1"/>
        </w:rPr>
      </w:pPr>
      <w:r w:rsidRPr="00CE76AE">
        <w:rPr>
          <w:color w:val="000000" w:themeColor="text1"/>
        </w:rPr>
        <w:tab/>
      </w:r>
      <w:r w:rsidRPr="00CE76AE" w:rsidR="00AC593C">
        <w:rPr>
          <w:color w:val="000000" w:themeColor="text1"/>
        </w:rPr>
        <w:t>Although some of th</w:t>
      </w:r>
      <w:r w:rsidRPr="00CE76AE" w:rsidR="00A73126">
        <w:rPr>
          <w:color w:val="000000" w:themeColor="text1"/>
        </w:rPr>
        <w:t xml:space="preserve">e </w:t>
      </w:r>
      <w:r w:rsidRPr="00CE76AE" w:rsidR="00B92839">
        <w:rPr>
          <w:color w:val="000000" w:themeColor="text1"/>
        </w:rPr>
        <w:t xml:space="preserve">impacted </w:t>
      </w:r>
      <w:r w:rsidRPr="00CE76AE" w:rsidR="00A73126">
        <w:rPr>
          <w:color w:val="000000" w:themeColor="text1"/>
        </w:rPr>
        <w:t xml:space="preserve">lenders </w:t>
      </w:r>
      <w:r w:rsidRPr="00CE76AE" w:rsidR="00B92839">
        <w:rPr>
          <w:color w:val="000000" w:themeColor="text1"/>
        </w:rPr>
        <w:t>a</w:t>
      </w:r>
      <w:r w:rsidRPr="00CE76AE" w:rsidR="00A73126">
        <w:rPr>
          <w:color w:val="000000" w:themeColor="text1"/>
        </w:rPr>
        <w:t xml:space="preserve">re small </w:t>
      </w:r>
      <w:r w:rsidRPr="00CE76AE" w:rsidR="00876042">
        <w:rPr>
          <w:color w:val="000000" w:themeColor="text1"/>
        </w:rPr>
        <w:t>based on the SBA’s size standards,</w:t>
      </w:r>
      <w:r w:rsidRPr="00CE76AE" w:rsidR="00AC593C">
        <w:rPr>
          <w:color w:val="000000" w:themeColor="text1"/>
        </w:rPr>
        <w:t xml:space="preserve"> this collection of information will not have a significant economic impact on a substantial number of</w:t>
      </w:r>
      <w:r w:rsidRPr="00CE76AE" w:rsidR="0063726B">
        <w:rPr>
          <w:color w:val="000000" w:themeColor="text1"/>
        </w:rPr>
        <w:t xml:space="preserve"> such lenders. </w:t>
      </w:r>
      <w:r w:rsidRPr="00CE76AE" w:rsidR="00921FA5">
        <w:rPr>
          <w:color w:val="000000" w:themeColor="text1"/>
        </w:rPr>
        <w:t xml:space="preserve">SBA </w:t>
      </w:r>
      <w:r w:rsidRPr="00CE76AE" w:rsidR="00CD0E36">
        <w:rPr>
          <w:color w:val="000000" w:themeColor="text1"/>
        </w:rPr>
        <w:t xml:space="preserve">anticipates </w:t>
      </w:r>
      <w:r w:rsidRPr="00CE76AE" w:rsidR="006F77FD">
        <w:rPr>
          <w:color w:val="000000" w:themeColor="text1"/>
        </w:rPr>
        <w:t xml:space="preserve">that only four </w:t>
      </w:r>
      <w:r w:rsidRPr="00CE76AE" w:rsidR="0071625C">
        <w:rPr>
          <w:color w:val="000000" w:themeColor="text1"/>
        </w:rPr>
        <w:t>l</w:t>
      </w:r>
      <w:r w:rsidRPr="00CE76AE" w:rsidR="006F77FD">
        <w:rPr>
          <w:color w:val="000000" w:themeColor="text1"/>
        </w:rPr>
        <w:t xml:space="preserve">enders will submit LAPs and/or </w:t>
      </w:r>
      <w:r w:rsidRPr="00CE76AE" w:rsidR="0071625C">
        <w:rPr>
          <w:color w:val="000000" w:themeColor="text1"/>
        </w:rPr>
        <w:t>SBA Supervised Lender A</w:t>
      </w:r>
      <w:r w:rsidRPr="00CE76AE" w:rsidR="003C08FE">
        <w:rPr>
          <w:color w:val="000000" w:themeColor="text1"/>
        </w:rPr>
        <w:t>pplication</w:t>
      </w:r>
      <w:r w:rsidRPr="00CE76AE" w:rsidR="0071625C">
        <w:rPr>
          <w:color w:val="000000" w:themeColor="text1"/>
        </w:rPr>
        <w:t>s</w:t>
      </w:r>
      <w:r w:rsidRPr="00CE76AE" w:rsidR="003C08FE">
        <w:rPr>
          <w:color w:val="000000" w:themeColor="text1"/>
        </w:rPr>
        <w:t xml:space="preserve"> during any given year.</w:t>
      </w:r>
      <w:r w:rsidRPr="00CE76AE" w:rsidR="0063726B">
        <w:rPr>
          <w:color w:val="000000" w:themeColor="text1"/>
        </w:rPr>
        <w:t xml:space="preserve"> </w:t>
      </w:r>
      <w:r w:rsidRPr="00CE76AE" w:rsidR="00C323D2">
        <w:rPr>
          <w:color w:val="000000" w:themeColor="text1"/>
        </w:rPr>
        <w:t xml:space="preserve"> In addition, as reflected in number 12 below, th</w:t>
      </w:r>
      <w:r w:rsidRPr="00CE76AE" w:rsidR="003844C7">
        <w:rPr>
          <w:color w:val="000000" w:themeColor="text1"/>
        </w:rPr>
        <w:t>e cost burden for th</w:t>
      </w:r>
      <w:r w:rsidRPr="00CE76AE" w:rsidR="00C323D2">
        <w:rPr>
          <w:color w:val="000000" w:themeColor="text1"/>
        </w:rPr>
        <w:t xml:space="preserve">is information collection </w:t>
      </w:r>
      <w:r w:rsidRPr="00CE76AE" w:rsidR="008A4ECB">
        <w:rPr>
          <w:color w:val="000000" w:themeColor="text1"/>
        </w:rPr>
        <w:t xml:space="preserve">is estimated </w:t>
      </w:r>
      <w:r w:rsidRPr="00CE76AE" w:rsidR="00522051">
        <w:rPr>
          <w:color w:val="000000" w:themeColor="text1"/>
        </w:rPr>
        <w:t xml:space="preserve">not to exceed </w:t>
      </w:r>
      <w:r w:rsidRPr="00CE76AE" w:rsidR="00A96D48">
        <w:rPr>
          <w:color w:val="000000" w:themeColor="text1"/>
        </w:rPr>
        <w:t>$</w:t>
      </w:r>
      <w:r w:rsidR="005C0FAB">
        <w:rPr>
          <w:color w:val="000000" w:themeColor="text1"/>
        </w:rPr>
        <w:t>6</w:t>
      </w:r>
      <w:r w:rsidRPr="00CE76AE" w:rsidR="00A96D48">
        <w:rPr>
          <w:color w:val="000000" w:themeColor="text1"/>
        </w:rPr>
        <w:t>,</w:t>
      </w:r>
      <w:r w:rsidR="005C0FAB">
        <w:rPr>
          <w:color w:val="000000" w:themeColor="text1"/>
        </w:rPr>
        <w:t>7</w:t>
      </w:r>
      <w:r w:rsidRPr="00CE76AE" w:rsidR="00A96D48">
        <w:rPr>
          <w:color w:val="000000" w:themeColor="text1"/>
        </w:rPr>
        <w:t>00.</w:t>
      </w:r>
    </w:p>
    <w:p w:rsidRPr="00CE76AE" w:rsidR="00AC593C" w:rsidP="00AC593C" w:rsidRDefault="00AC593C" w14:paraId="2693C39B" w14:textId="77777777">
      <w:pPr>
        <w:tabs>
          <w:tab w:val="left" w:pos="360"/>
        </w:tabs>
        <w:rPr>
          <w:color w:val="000000" w:themeColor="text1"/>
        </w:rPr>
      </w:pPr>
    </w:p>
    <w:p w:rsidRPr="00CE76AE" w:rsidR="00AC593C" w:rsidP="00014BF1" w:rsidRDefault="00AC593C" w14:paraId="0DC3E12F" w14:textId="77777777">
      <w:pPr>
        <w:pStyle w:val="ListParagraph"/>
        <w:numPr>
          <w:ilvl w:val="0"/>
          <w:numId w:val="6"/>
        </w:numPr>
        <w:tabs>
          <w:tab w:val="left" w:pos="360"/>
        </w:tabs>
        <w:rPr>
          <w:b/>
          <w:color w:val="000000" w:themeColor="text1"/>
        </w:rPr>
      </w:pPr>
      <w:r w:rsidRPr="00CE76AE">
        <w:rPr>
          <w:b/>
          <w:color w:val="000000" w:themeColor="text1"/>
        </w:rPr>
        <w:t>Consequences if Information is Not Collected</w:t>
      </w:r>
    </w:p>
    <w:p w:rsidRPr="00CE76AE" w:rsidR="00AC593C" w:rsidP="00AC593C" w:rsidRDefault="00AC593C" w14:paraId="2EA293AE" w14:textId="2FE3D2CB">
      <w:pPr>
        <w:rPr>
          <w:i/>
          <w:color w:val="000000" w:themeColor="text1"/>
        </w:rPr>
      </w:pPr>
      <w:r w:rsidRPr="00CE76AE">
        <w:rPr>
          <w:i/>
          <w:color w:val="000000" w:themeColor="text1"/>
        </w:rPr>
        <w:t>Describe the consequence to the Federal program or policy activities if the collection is not conducted or is conducted less frequently, as well as any technical or legal obstacles to reducing burden.</w:t>
      </w:r>
    </w:p>
    <w:p w:rsidRPr="00CE76AE" w:rsidR="006C2763" w:rsidP="00AC593C" w:rsidRDefault="006C2763" w14:paraId="521A8638" w14:textId="77777777">
      <w:pPr>
        <w:rPr>
          <w:i/>
          <w:color w:val="000000" w:themeColor="text1"/>
        </w:rPr>
      </w:pPr>
    </w:p>
    <w:p w:rsidRPr="00CE76AE" w:rsidR="006C2763" w:rsidP="00AC593C" w:rsidRDefault="009A2896" w14:paraId="25B5672D" w14:textId="534ED9A0">
      <w:pPr>
        <w:rPr>
          <w:b/>
          <w:bCs/>
          <w:iCs/>
          <w:color w:val="000000" w:themeColor="text1"/>
        </w:rPr>
      </w:pPr>
      <w:r w:rsidRPr="00CE76AE">
        <w:rPr>
          <w:b/>
          <w:bCs/>
          <w:iCs/>
          <w:color w:val="000000" w:themeColor="text1"/>
        </w:rPr>
        <w:tab/>
      </w:r>
      <w:r w:rsidRPr="00CE76AE" w:rsidR="006C2763">
        <w:rPr>
          <w:b/>
          <w:bCs/>
          <w:iCs/>
          <w:color w:val="000000" w:themeColor="text1"/>
        </w:rPr>
        <w:t xml:space="preserve"> </w:t>
      </w:r>
      <w:r w:rsidRPr="00CE76AE" w:rsidR="00943B62">
        <w:rPr>
          <w:iCs/>
          <w:color w:val="000000" w:themeColor="text1"/>
        </w:rPr>
        <w:t xml:space="preserve">It is </w:t>
      </w:r>
      <w:r w:rsidRPr="00CE76AE" w:rsidR="007F6416">
        <w:rPr>
          <w:iCs/>
          <w:color w:val="000000" w:themeColor="text1"/>
        </w:rPr>
        <w:t xml:space="preserve">critically </w:t>
      </w:r>
      <w:r w:rsidRPr="00CE76AE" w:rsidR="00943B62">
        <w:rPr>
          <w:iCs/>
          <w:color w:val="000000" w:themeColor="text1"/>
        </w:rPr>
        <w:t xml:space="preserve">important for SBA to assess the eligibility of each SBA Supervised Lender </w:t>
      </w:r>
      <w:r w:rsidRPr="00CE76AE" w:rsidR="00C406BE">
        <w:rPr>
          <w:iCs/>
          <w:color w:val="000000" w:themeColor="text1"/>
        </w:rPr>
        <w:t>seeking to</w:t>
      </w:r>
      <w:r w:rsidRPr="00CE76AE" w:rsidR="007F6416">
        <w:rPr>
          <w:iCs/>
          <w:color w:val="000000" w:themeColor="text1"/>
        </w:rPr>
        <w:t xml:space="preserve"> </w:t>
      </w:r>
      <w:r w:rsidRPr="00CE76AE" w:rsidR="00943B62">
        <w:rPr>
          <w:iCs/>
          <w:color w:val="000000" w:themeColor="text1"/>
        </w:rPr>
        <w:t>participat</w:t>
      </w:r>
      <w:r w:rsidRPr="00CE76AE" w:rsidR="007F6416">
        <w:rPr>
          <w:iCs/>
          <w:color w:val="000000" w:themeColor="text1"/>
        </w:rPr>
        <w:t>e</w:t>
      </w:r>
      <w:r w:rsidRPr="00CE76AE" w:rsidR="00943B62">
        <w:rPr>
          <w:iCs/>
          <w:color w:val="000000" w:themeColor="text1"/>
        </w:rPr>
        <w:t xml:space="preserve"> in the 7(a) Loan Program.  The lending activities of SBA Supervised Lenders, by their nature, create additional risk to SBA.  </w:t>
      </w:r>
      <w:r w:rsidRPr="00CE76AE" w:rsidR="007F6416">
        <w:rPr>
          <w:iCs/>
          <w:color w:val="000000" w:themeColor="text1"/>
        </w:rPr>
        <w:t xml:space="preserve">Typically, SBA Supervised Lenders are non-depository institutions, and, as such, rely on secondary market loan sales, warehouse lines of credit, participations and securitizations to support their lending operations.  </w:t>
      </w:r>
      <w:r w:rsidRPr="00CE76AE" w:rsidR="00943B62">
        <w:rPr>
          <w:iCs/>
          <w:color w:val="000000" w:themeColor="text1"/>
        </w:rPr>
        <w:t xml:space="preserve">These activities </w:t>
      </w:r>
      <w:r w:rsidRPr="00CE76AE" w:rsidR="007F6416">
        <w:rPr>
          <w:iCs/>
          <w:color w:val="000000" w:themeColor="text1"/>
        </w:rPr>
        <w:t>create additional risks to SBA.  SBA must have information to assess the lender</w:t>
      </w:r>
      <w:r w:rsidRPr="00CE76AE" w:rsidR="00C406BE">
        <w:rPr>
          <w:iCs/>
          <w:color w:val="000000" w:themeColor="text1"/>
        </w:rPr>
        <w:t xml:space="preserve"> and the potential </w:t>
      </w:r>
      <w:r w:rsidRPr="00CE76AE" w:rsidR="00C406BE">
        <w:rPr>
          <w:iCs/>
          <w:color w:val="000000" w:themeColor="text1"/>
        </w:rPr>
        <w:lastRenderedPageBreak/>
        <w:t xml:space="preserve">risk </w:t>
      </w:r>
      <w:r w:rsidRPr="00CE76AE" w:rsidR="00F13DF0">
        <w:rPr>
          <w:iCs/>
          <w:color w:val="000000" w:themeColor="text1"/>
        </w:rPr>
        <w:t>its</w:t>
      </w:r>
      <w:r w:rsidRPr="00CE76AE" w:rsidR="007A2C78">
        <w:rPr>
          <w:iCs/>
          <w:color w:val="000000" w:themeColor="text1"/>
        </w:rPr>
        <w:t xml:space="preserve"> lending activities</w:t>
      </w:r>
      <w:r w:rsidRPr="00CE76AE" w:rsidR="00C406BE">
        <w:rPr>
          <w:iCs/>
          <w:color w:val="000000" w:themeColor="text1"/>
        </w:rPr>
        <w:t xml:space="preserve"> </w:t>
      </w:r>
      <w:r w:rsidRPr="00CE76AE" w:rsidR="007A2C78">
        <w:rPr>
          <w:iCs/>
          <w:color w:val="000000" w:themeColor="text1"/>
        </w:rPr>
        <w:t>will have on</w:t>
      </w:r>
      <w:r w:rsidRPr="00CE76AE" w:rsidR="00C406BE">
        <w:rPr>
          <w:iCs/>
          <w:color w:val="000000" w:themeColor="text1"/>
        </w:rPr>
        <w:t xml:space="preserve"> the 7(a) Loan Program.  Th</w:t>
      </w:r>
      <w:r w:rsidRPr="00CE76AE" w:rsidR="00F652F2">
        <w:rPr>
          <w:iCs/>
          <w:color w:val="000000" w:themeColor="text1"/>
        </w:rPr>
        <w:t>e</w:t>
      </w:r>
      <w:r w:rsidRPr="00CE76AE" w:rsidR="00C406BE">
        <w:rPr>
          <w:iCs/>
          <w:color w:val="000000" w:themeColor="text1"/>
        </w:rPr>
        <w:t xml:space="preserve"> information </w:t>
      </w:r>
      <w:r w:rsidRPr="00CE76AE" w:rsidR="00F652F2">
        <w:rPr>
          <w:iCs/>
          <w:color w:val="000000" w:themeColor="text1"/>
        </w:rPr>
        <w:t xml:space="preserve">requested </w:t>
      </w:r>
      <w:r w:rsidRPr="00CE76AE" w:rsidR="00F13DF0">
        <w:rPr>
          <w:iCs/>
          <w:color w:val="000000" w:themeColor="text1"/>
        </w:rPr>
        <w:t xml:space="preserve">by SBA </w:t>
      </w:r>
      <w:r w:rsidRPr="00CE76AE" w:rsidR="00C406BE">
        <w:rPr>
          <w:iCs/>
          <w:color w:val="000000" w:themeColor="text1"/>
        </w:rPr>
        <w:t>include</w:t>
      </w:r>
      <w:r w:rsidRPr="00CE76AE" w:rsidR="00F652F2">
        <w:rPr>
          <w:iCs/>
          <w:color w:val="000000" w:themeColor="text1"/>
        </w:rPr>
        <w:t>s</w:t>
      </w:r>
      <w:r w:rsidRPr="00CE76AE" w:rsidR="00C406BE">
        <w:rPr>
          <w:iCs/>
          <w:color w:val="000000" w:themeColor="text1"/>
        </w:rPr>
        <w:t xml:space="preserve"> the lender</w:t>
      </w:r>
      <w:r w:rsidRPr="00CE76AE" w:rsidR="007F6416">
        <w:rPr>
          <w:iCs/>
          <w:color w:val="000000" w:themeColor="text1"/>
        </w:rPr>
        <w:t>’s business plan, organizational structure, capitalization, financial</w:t>
      </w:r>
      <w:r w:rsidRPr="00CE76AE" w:rsidR="00C406BE">
        <w:rPr>
          <w:iCs/>
          <w:color w:val="000000" w:themeColor="text1"/>
        </w:rPr>
        <w:t xml:space="preserve"> </w:t>
      </w:r>
      <w:r w:rsidRPr="00CE76AE" w:rsidR="007F6416">
        <w:rPr>
          <w:iCs/>
          <w:color w:val="000000" w:themeColor="text1"/>
        </w:rPr>
        <w:t>s</w:t>
      </w:r>
      <w:r w:rsidRPr="00CE76AE" w:rsidR="00C406BE">
        <w:rPr>
          <w:iCs/>
          <w:color w:val="000000" w:themeColor="text1"/>
        </w:rPr>
        <w:t>tatements</w:t>
      </w:r>
      <w:r w:rsidRPr="00CE76AE" w:rsidR="007F6416">
        <w:rPr>
          <w:iCs/>
          <w:color w:val="000000" w:themeColor="text1"/>
        </w:rPr>
        <w:t xml:space="preserve"> and </w:t>
      </w:r>
      <w:r w:rsidRPr="00CE76AE" w:rsidR="00C406BE">
        <w:rPr>
          <w:iCs/>
          <w:color w:val="000000" w:themeColor="text1"/>
        </w:rPr>
        <w:t>information about the lender’s</w:t>
      </w:r>
      <w:r w:rsidRPr="00CE76AE" w:rsidR="007F6416">
        <w:rPr>
          <w:iCs/>
          <w:color w:val="000000" w:themeColor="text1"/>
        </w:rPr>
        <w:t xml:space="preserve"> </w:t>
      </w:r>
      <w:r w:rsidRPr="00CE76AE" w:rsidR="00F13DF0">
        <w:rPr>
          <w:iCs/>
          <w:color w:val="000000" w:themeColor="text1"/>
        </w:rPr>
        <w:t xml:space="preserve">professional </w:t>
      </w:r>
      <w:r w:rsidRPr="00CE76AE" w:rsidR="007F6416">
        <w:rPr>
          <w:iCs/>
          <w:color w:val="000000" w:themeColor="text1"/>
        </w:rPr>
        <w:t xml:space="preserve">management team.  SBA Supervised Lenders, if approved, currently have the authority to make 7(a) loans with a maximum </w:t>
      </w:r>
      <w:r w:rsidRPr="00CE76AE" w:rsidR="00BA4B30">
        <w:rPr>
          <w:iCs/>
          <w:color w:val="000000" w:themeColor="text1"/>
        </w:rPr>
        <w:t xml:space="preserve">7(a) </w:t>
      </w:r>
      <w:r w:rsidRPr="00CE76AE" w:rsidR="007F6416">
        <w:rPr>
          <w:iCs/>
          <w:color w:val="000000" w:themeColor="text1"/>
        </w:rPr>
        <w:t xml:space="preserve">loan amount of </w:t>
      </w:r>
      <w:r w:rsidRPr="00CE76AE" w:rsidR="00F13DF0">
        <w:rPr>
          <w:iCs/>
          <w:color w:val="000000" w:themeColor="text1"/>
        </w:rPr>
        <w:t xml:space="preserve">up to </w:t>
      </w:r>
      <w:r w:rsidRPr="00CE76AE" w:rsidR="007F6416">
        <w:rPr>
          <w:iCs/>
          <w:color w:val="000000" w:themeColor="text1"/>
        </w:rPr>
        <w:t>$5 million, and SBA is authorized to guaranty up to 90% of</w:t>
      </w:r>
      <w:r w:rsidRPr="00CE76AE" w:rsidR="00C406BE">
        <w:rPr>
          <w:iCs/>
          <w:color w:val="000000" w:themeColor="text1"/>
        </w:rPr>
        <w:t xml:space="preserve"> these</w:t>
      </w:r>
      <w:r w:rsidRPr="00CE76AE" w:rsidR="007F6416">
        <w:rPr>
          <w:iCs/>
          <w:color w:val="000000" w:themeColor="text1"/>
        </w:rPr>
        <w:t xml:space="preserve"> </w:t>
      </w:r>
      <w:r w:rsidRPr="00CE76AE" w:rsidR="00BA4B30">
        <w:rPr>
          <w:iCs/>
          <w:color w:val="000000" w:themeColor="text1"/>
        </w:rPr>
        <w:t xml:space="preserve">7(a) </w:t>
      </w:r>
      <w:r w:rsidRPr="00CE76AE" w:rsidR="007F6416">
        <w:rPr>
          <w:iCs/>
          <w:color w:val="000000" w:themeColor="text1"/>
        </w:rPr>
        <w:t xml:space="preserve">loans.  If SBA is unable to collect the information requested from SBA Supervised Lender applicants, the Agency </w:t>
      </w:r>
      <w:r w:rsidRPr="00CE76AE" w:rsidR="00C406BE">
        <w:rPr>
          <w:iCs/>
          <w:color w:val="000000" w:themeColor="text1"/>
        </w:rPr>
        <w:t>could be exposed to additional risk</w:t>
      </w:r>
      <w:r w:rsidRPr="00CE76AE" w:rsidR="00BA4B30">
        <w:rPr>
          <w:iCs/>
          <w:color w:val="000000" w:themeColor="text1"/>
        </w:rPr>
        <w:t>s</w:t>
      </w:r>
      <w:r w:rsidRPr="00CE76AE" w:rsidR="00C406BE">
        <w:rPr>
          <w:iCs/>
          <w:color w:val="000000" w:themeColor="text1"/>
        </w:rPr>
        <w:t xml:space="preserve"> which could threaten the integrity of the 7(a) Loan Program.</w:t>
      </w:r>
      <w:r w:rsidRPr="00CE76AE" w:rsidR="007F6416">
        <w:rPr>
          <w:b/>
          <w:bCs/>
          <w:iCs/>
          <w:color w:val="000000" w:themeColor="text1"/>
        </w:rPr>
        <w:t xml:space="preserve">        </w:t>
      </w:r>
      <w:r w:rsidRPr="00CE76AE" w:rsidR="00943B62">
        <w:rPr>
          <w:b/>
          <w:bCs/>
          <w:iCs/>
          <w:color w:val="000000" w:themeColor="text1"/>
        </w:rPr>
        <w:t xml:space="preserve"> </w:t>
      </w:r>
      <w:r w:rsidRPr="00CE76AE" w:rsidR="007A6F63">
        <w:rPr>
          <w:b/>
          <w:bCs/>
          <w:iCs/>
          <w:color w:val="000000" w:themeColor="text1"/>
        </w:rPr>
        <w:t xml:space="preserve"> </w:t>
      </w:r>
    </w:p>
    <w:p w:rsidRPr="00CE76AE" w:rsidR="00AC593C" w:rsidP="00AC593C" w:rsidRDefault="00AC593C" w14:paraId="2E083841" w14:textId="77777777">
      <w:pPr>
        <w:tabs>
          <w:tab w:val="left" w:pos="360"/>
        </w:tabs>
        <w:rPr>
          <w:color w:val="000000" w:themeColor="text1"/>
        </w:rPr>
      </w:pPr>
    </w:p>
    <w:p w:rsidRPr="00CE76AE" w:rsidR="00AC593C" w:rsidP="00D52862" w:rsidRDefault="00AC593C" w14:paraId="591FCCA0" w14:textId="468C8DC6">
      <w:pPr>
        <w:pStyle w:val="ListParagraph"/>
        <w:numPr>
          <w:ilvl w:val="0"/>
          <w:numId w:val="6"/>
        </w:numPr>
        <w:tabs>
          <w:tab w:val="left" w:pos="360"/>
        </w:tabs>
        <w:rPr>
          <w:b/>
          <w:color w:val="000000" w:themeColor="text1"/>
        </w:rPr>
      </w:pPr>
      <w:r w:rsidRPr="00CE76AE">
        <w:rPr>
          <w:b/>
          <w:color w:val="000000" w:themeColor="text1"/>
        </w:rPr>
        <w:t>Existence of Special Circumstances</w:t>
      </w:r>
    </w:p>
    <w:p w:rsidRPr="00CE76AE" w:rsidR="00AC593C" w:rsidP="00AC593C" w:rsidRDefault="00AC593C" w14:paraId="33FA0A6A" w14:textId="77777777">
      <w:pPr>
        <w:rPr>
          <w:b/>
          <w:color w:val="000000" w:themeColor="text1"/>
        </w:rPr>
      </w:pPr>
      <w:r w:rsidRPr="00CE76AE">
        <w:rPr>
          <w:i/>
          <w:color w:val="000000" w:themeColor="text1"/>
        </w:rPr>
        <w:t>Explain any special circumstances that would cause an information collection to be conducted in a manner, etc.</w:t>
      </w:r>
      <w:r w:rsidRPr="00CE76AE">
        <w:rPr>
          <w:b/>
          <w:color w:val="000000" w:themeColor="text1"/>
        </w:rPr>
        <w:t xml:space="preserve"> </w:t>
      </w:r>
    </w:p>
    <w:p w:rsidRPr="00CE76AE" w:rsidR="00AC593C" w:rsidP="00AC593C" w:rsidRDefault="00AC593C" w14:paraId="1A6E5AC1" w14:textId="77777777">
      <w:pPr>
        <w:tabs>
          <w:tab w:val="left" w:pos="360"/>
        </w:tabs>
        <w:rPr>
          <w:color w:val="000000" w:themeColor="text1"/>
        </w:rPr>
      </w:pPr>
    </w:p>
    <w:p w:rsidRPr="00CE76AE" w:rsidR="00AC593C" w:rsidP="00AC593C" w:rsidRDefault="00AC593C" w14:paraId="169C5437" w14:textId="5D4ECDDE">
      <w:pPr>
        <w:tabs>
          <w:tab w:val="left" w:pos="360"/>
        </w:tabs>
        <w:rPr>
          <w:color w:val="000000" w:themeColor="text1"/>
        </w:rPr>
      </w:pPr>
      <w:r w:rsidRPr="00CE76AE">
        <w:rPr>
          <w:color w:val="000000" w:themeColor="text1"/>
        </w:rPr>
        <w:tab/>
      </w:r>
      <w:r w:rsidRPr="00CE76AE">
        <w:rPr>
          <w:color w:val="000000" w:themeColor="text1"/>
        </w:rPr>
        <w:tab/>
      </w:r>
      <w:r w:rsidRPr="00CE76AE" w:rsidR="009B50AD">
        <w:rPr>
          <w:color w:val="000000" w:themeColor="text1"/>
        </w:rPr>
        <w:t xml:space="preserve">There are no special </w:t>
      </w:r>
      <w:r w:rsidRPr="00CE76AE">
        <w:rPr>
          <w:color w:val="000000" w:themeColor="text1"/>
        </w:rPr>
        <w:t>circumstances</w:t>
      </w:r>
      <w:r w:rsidRPr="00CE76AE" w:rsidR="009B50AD">
        <w:rPr>
          <w:color w:val="000000" w:themeColor="text1"/>
        </w:rPr>
        <w:t xml:space="preserve">. </w:t>
      </w:r>
      <w:r w:rsidRPr="00CE76AE">
        <w:rPr>
          <w:color w:val="000000" w:themeColor="text1"/>
        </w:rPr>
        <w:t xml:space="preserve"> </w:t>
      </w:r>
    </w:p>
    <w:p w:rsidRPr="00CE76AE" w:rsidR="00AC593C" w:rsidP="00AC593C" w:rsidRDefault="00AC593C" w14:paraId="06577B01" w14:textId="77777777">
      <w:pPr>
        <w:tabs>
          <w:tab w:val="left" w:pos="360"/>
        </w:tabs>
        <w:rPr>
          <w:color w:val="000000" w:themeColor="text1"/>
        </w:rPr>
      </w:pPr>
    </w:p>
    <w:p w:rsidRPr="00CE76AE" w:rsidR="00AC593C" w:rsidP="00014BF1" w:rsidRDefault="00AC593C" w14:paraId="6516919B" w14:textId="77777777">
      <w:pPr>
        <w:pStyle w:val="ListParagraph"/>
        <w:numPr>
          <w:ilvl w:val="0"/>
          <w:numId w:val="6"/>
        </w:numPr>
        <w:tabs>
          <w:tab w:val="left" w:pos="360"/>
        </w:tabs>
        <w:rPr>
          <w:b/>
          <w:color w:val="000000" w:themeColor="text1"/>
        </w:rPr>
      </w:pPr>
      <w:r w:rsidRPr="00CE76AE">
        <w:rPr>
          <w:b/>
          <w:color w:val="000000" w:themeColor="text1"/>
        </w:rPr>
        <w:t>Solicitation of Public Comment</w:t>
      </w:r>
    </w:p>
    <w:p w:rsidRPr="00CE76AE" w:rsidR="00AC593C" w:rsidP="00AC593C" w:rsidRDefault="00AC593C" w14:paraId="2DDCC2A6" w14:textId="77777777">
      <w:pPr>
        <w:rPr>
          <w:i/>
          <w:color w:val="000000" w:themeColor="text1"/>
        </w:rPr>
      </w:pPr>
      <w:r w:rsidRPr="00CE76AE">
        <w:rPr>
          <w:i/>
          <w:color w:val="000000" w:themeColor="text1"/>
        </w:rPr>
        <w:t>If applicable, provide a copy and identify the date and page number of publication in the Federal Register of the agency's notice, required by 5 CFR 1320.8(d)… Summarize public comments received...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E76AE" w:rsidR="00AC593C" w:rsidP="00AC593C" w:rsidRDefault="00AC593C" w14:paraId="09241DE5" w14:textId="77777777">
      <w:pPr>
        <w:tabs>
          <w:tab w:val="left" w:pos="360"/>
        </w:tabs>
        <w:rPr>
          <w:b/>
          <w:color w:val="000000" w:themeColor="text1"/>
        </w:rPr>
      </w:pPr>
    </w:p>
    <w:p w:rsidRPr="00CE76AE" w:rsidR="007B773E" w:rsidP="00AC593C" w:rsidRDefault="00AC593C" w14:paraId="6A7765E5" w14:textId="418C3088">
      <w:pPr>
        <w:tabs>
          <w:tab w:val="left" w:pos="360"/>
        </w:tabs>
        <w:rPr>
          <w:color w:val="000000" w:themeColor="text1"/>
        </w:rPr>
      </w:pPr>
      <w:r w:rsidRPr="00CE76AE">
        <w:rPr>
          <w:color w:val="000000" w:themeColor="text1"/>
        </w:rPr>
        <w:tab/>
      </w:r>
      <w:r w:rsidRPr="00CE76AE">
        <w:rPr>
          <w:color w:val="000000" w:themeColor="text1"/>
        </w:rPr>
        <w:tab/>
        <w:t xml:space="preserve">Notice of this information collection with request for public comment was </w:t>
      </w:r>
      <w:r w:rsidRPr="00CE76AE" w:rsidR="00D778FE">
        <w:rPr>
          <w:color w:val="000000" w:themeColor="text1"/>
        </w:rPr>
        <w:t xml:space="preserve">included in the proposed rule, </w:t>
      </w:r>
      <w:r w:rsidRPr="00CE76AE" w:rsidR="0091786D">
        <w:rPr>
          <w:color w:val="000000" w:themeColor="text1"/>
        </w:rPr>
        <w:t xml:space="preserve">SBA Supervised Lender </w:t>
      </w:r>
      <w:r w:rsidRPr="00CE76AE" w:rsidR="007A614A">
        <w:rPr>
          <w:color w:val="000000" w:themeColor="text1"/>
        </w:rPr>
        <w:t>Application Process</w:t>
      </w:r>
      <w:r w:rsidRPr="00CE76AE" w:rsidR="00333D54">
        <w:rPr>
          <w:color w:val="000000" w:themeColor="text1"/>
        </w:rPr>
        <w:t xml:space="preserve">, </w:t>
      </w:r>
      <w:r w:rsidRPr="00CE76AE" w:rsidR="00D778FE">
        <w:rPr>
          <w:color w:val="000000" w:themeColor="text1"/>
        </w:rPr>
        <w:t xml:space="preserve">which was published in the Federal Register </w:t>
      </w:r>
      <w:r w:rsidR="00781792">
        <w:rPr>
          <w:color w:val="000000" w:themeColor="text1"/>
        </w:rPr>
        <w:t>on January 13, 2020</w:t>
      </w:r>
      <w:r w:rsidR="00D011B3">
        <w:rPr>
          <w:color w:val="000000" w:themeColor="text1"/>
        </w:rPr>
        <w:t xml:space="preserve"> </w:t>
      </w:r>
      <w:r w:rsidR="00CF2EF0">
        <w:rPr>
          <w:color w:val="000000" w:themeColor="text1"/>
        </w:rPr>
        <w:t xml:space="preserve">at </w:t>
      </w:r>
      <w:r w:rsidRPr="00D011B3" w:rsidR="00D011B3">
        <w:rPr>
          <w:color w:val="000000" w:themeColor="text1"/>
        </w:rPr>
        <w:t>FR 2019-28500</w:t>
      </w:r>
      <w:r w:rsidRPr="00CE76AE" w:rsidR="00FA32EC">
        <w:rPr>
          <w:color w:val="000000" w:themeColor="text1"/>
        </w:rPr>
        <w:t xml:space="preserve">. SBA will address any comments received on the proposed information </w:t>
      </w:r>
      <w:r w:rsidRPr="00CE76AE" w:rsidR="007C3159">
        <w:rPr>
          <w:color w:val="000000" w:themeColor="text1"/>
        </w:rPr>
        <w:t>collection</w:t>
      </w:r>
      <w:r w:rsidRPr="00CE76AE" w:rsidR="00190A22">
        <w:rPr>
          <w:color w:val="000000" w:themeColor="text1"/>
        </w:rPr>
        <w:t xml:space="preserve"> when it is submitted for final review and approval.</w:t>
      </w:r>
    </w:p>
    <w:p w:rsidRPr="00CE76AE" w:rsidR="00AC593C" w:rsidP="00605222" w:rsidRDefault="00AC593C" w14:paraId="2F951C1A" w14:textId="77777777">
      <w:pPr>
        <w:tabs>
          <w:tab w:val="left" w:pos="360"/>
        </w:tabs>
        <w:rPr>
          <w:color w:val="000000" w:themeColor="text1"/>
        </w:rPr>
      </w:pPr>
      <w:r w:rsidRPr="00CE76AE">
        <w:rPr>
          <w:color w:val="000000" w:themeColor="text1"/>
        </w:rPr>
        <w:tab/>
      </w:r>
      <w:r w:rsidRPr="00CE76AE">
        <w:rPr>
          <w:color w:val="000000" w:themeColor="text1"/>
        </w:rPr>
        <w:tab/>
        <w:t xml:space="preserve"> </w:t>
      </w:r>
    </w:p>
    <w:p w:rsidRPr="00CE76AE" w:rsidR="00AC593C" w:rsidP="00014BF1" w:rsidRDefault="00AC593C" w14:paraId="0663E764" w14:textId="77777777">
      <w:pPr>
        <w:pStyle w:val="ListParagraph"/>
        <w:numPr>
          <w:ilvl w:val="0"/>
          <w:numId w:val="6"/>
        </w:numPr>
        <w:tabs>
          <w:tab w:val="left" w:pos="360"/>
        </w:tabs>
        <w:rPr>
          <w:b/>
          <w:color w:val="000000" w:themeColor="text1"/>
        </w:rPr>
      </w:pPr>
      <w:r w:rsidRPr="00CE76AE">
        <w:rPr>
          <w:b/>
          <w:color w:val="000000" w:themeColor="text1"/>
        </w:rPr>
        <w:t>Payments of Gifts</w:t>
      </w:r>
    </w:p>
    <w:p w:rsidRPr="00CE76AE" w:rsidR="00AC593C" w:rsidP="00AC593C" w:rsidRDefault="00AC593C" w14:paraId="41B0A7EB" w14:textId="77777777">
      <w:pPr>
        <w:rPr>
          <w:i/>
          <w:color w:val="000000" w:themeColor="text1"/>
        </w:rPr>
      </w:pPr>
      <w:r w:rsidRPr="00CE76AE">
        <w:rPr>
          <w:i/>
          <w:color w:val="000000" w:themeColor="text1"/>
        </w:rPr>
        <w:t>Explain any decision to provide any payment or gift to respondents, other than remuneration of contractors or grantees.</w:t>
      </w:r>
    </w:p>
    <w:p w:rsidRPr="00CE76AE" w:rsidR="00AC593C" w:rsidP="00AC593C" w:rsidRDefault="00AC593C" w14:paraId="3126ABE1" w14:textId="77777777">
      <w:pPr>
        <w:tabs>
          <w:tab w:val="left" w:pos="360"/>
        </w:tabs>
        <w:rPr>
          <w:b/>
          <w:color w:val="000000" w:themeColor="text1"/>
        </w:rPr>
      </w:pPr>
    </w:p>
    <w:p w:rsidRPr="00CE76AE" w:rsidR="00AC593C" w:rsidP="00AC593C" w:rsidRDefault="00AC593C" w14:paraId="339C917C" w14:textId="639434C3">
      <w:pPr>
        <w:tabs>
          <w:tab w:val="left" w:pos="360"/>
        </w:tabs>
        <w:rPr>
          <w:color w:val="000000" w:themeColor="text1"/>
        </w:rPr>
      </w:pPr>
      <w:r w:rsidRPr="00CE76AE">
        <w:rPr>
          <w:color w:val="000000" w:themeColor="text1"/>
        </w:rPr>
        <w:tab/>
      </w:r>
      <w:r w:rsidRPr="00CE76AE">
        <w:rPr>
          <w:color w:val="000000" w:themeColor="text1"/>
        </w:rPr>
        <w:tab/>
        <w:t xml:space="preserve">No payment or gift will be provided to </w:t>
      </w:r>
      <w:r w:rsidRPr="00CE76AE" w:rsidR="00190A22">
        <w:rPr>
          <w:color w:val="000000" w:themeColor="text1"/>
        </w:rPr>
        <w:t xml:space="preserve">the </w:t>
      </w:r>
      <w:r w:rsidRPr="00CE76AE" w:rsidR="00282AA4">
        <w:rPr>
          <w:color w:val="000000" w:themeColor="text1"/>
        </w:rPr>
        <w:t xml:space="preserve">Lenders. </w:t>
      </w:r>
      <w:r w:rsidRPr="00CE76AE">
        <w:rPr>
          <w:color w:val="000000" w:themeColor="text1"/>
        </w:rPr>
        <w:t xml:space="preserve"> </w:t>
      </w:r>
    </w:p>
    <w:p w:rsidRPr="00CE76AE" w:rsidR="00AC593C" w:rsidP="00AC593C" w:rsidRDefault="00AC593C" w14:paraId="1886051C" w14:textId="77777777">
      <w:pPr>
        <w:tabs>
          <w:tab w:val="left" w:pos="360"/>
        </w:tabs>
        <w:rPr>
          <w:color w:val="000000" w:themeColor="text1"/>
        </w:rPr>
      </w:pPr>
    </w:p>
    <w:p w:rsidRPr="00CE76AE" w:rsidR="00AC593C" w:rsidP="00014BF1" w:rsidRDefault="00AC593C" w14:paraId="687ECC73" w14:textId="77777777">
      <w:pPr>
        <w:pStyle w:val="ListParagraph"/>
        <w:numPr>
          <w:ilvl w:val="0"/>
          <w:numId w:val="6"/>
        </w:numPr>
        <w:tabs>
          <w:tab w:val="left" w:pos="360"/>
        </w:tabs>
        <w:rPr>
          <w:color w:val="000000" w:themeColor="text1"/>
        </w:rPr>
      </w:pPr>
      <w:r w:rsidRPr="00CE76AE">
        <w:rPr>
          <w:b/>
          <w:color w:val="000000" w:themeColor="text1"/>
        </w:rPr>
        <w:t>Assurance of Confidentiality</w:t>
      </w:r>
    </w:p>
    <w:p w:rsidRPr="00CE76AE" w:rsidR="00AC593C" w:rsidP="00AC593C" w:rsidRDefault="00AC593C" w14:paraId="63764A57" w14:textId="77777777">
      <w:pPr>
        <w:tabs>
          <w:tab w:val="left" w:pos="360"/>
        </w:tabs>
        <w:rPr>
          <w:color w:val="000000" w:themeColor="text1"/>
        </w:rPr>
      </w:pPr>
      <w:r w:rsidRPr="00CE76AE">
        <w:rPr>
          <w:i/>
          <w:color w:val="000000" w:themeColor="text1"/>
        </w:rPr>
        <w:t xml:space="preserve"> Describe any assurance of confidentiality provided to respondents and the basis for the assurance in statute, regulation, or agency policy</w:t>
      </w:r>
    </w:p>
    <w:p w:rsidRPr="00CE76AE" w:rsidR="00AC593C" w:rsidP="00AC593C" w:rsidRDefault="00AC593C" w14:paraId="4C0EE164" w14:textId="77777777">
      <w:pPr>
        <w:spacing w:before="240" w:after="240"/>
        <w:ind w:firstLine="720"/>
        <w:rPr>
          <w:color w:val="000000" w:themeColor="text1"/>
        </w:rPr>
      </w:pPr>
      <w:r w:rsidRPr="00CE76AE">
        <w:rPr>
          <w:color w:val="000000" w:themeColor="text1"/>
        </w:rPr>
        <w:t>The information collected will be protected to the extent permitted by law, including the Freedom of Information Act, 5 U.S.C. 552.</w:t>
      </w:r>
    </w:p>
    <w:p w:rsidRPr="00CE76AE" w:rsidR="00AC593C" w:rsidP="00014BF1" w:rsidRDefault="00AC593C" w14:paraId="71E9A7D8" w14:textId="77777777">
      <w:pPr>
        <w:pStyle w:val="ListParagraph"/>
        <w:numPr>
          <w:ilvl w:val="0"/>
          <w:numId w:val="6"/>
        </w:numPr>
        <w:tabs>
          <w:tab w:val="left" w:pos="360"/>
        </w:tabs>
        <w:rPr>
          <w:b/>
          <w:color w:val="000000" w:themeColor="text1"/>
        </w:rPr>
      </w:pPr>
      <w:r w:rsidRPr="00CE76AE">
        <w:rPr>
          <w:b/>
          <w:color w:val="000000" w:themeColor="text1"/>
        </w:rPr>
        <w:t>Questions of a Sensitive Nature</w:t>
      </w:r>
    </w:p>
    <w:p w:rsidRPr="00CE76AE" w:rsidR="00AC593C" w:rsidP="00AC593C" w:rsidRDefault="00AC593C" w14:paraId="2BD9069A" w14:textId="65DE8EE6">
      <w:pPr>
        <w:rPr>
          <w:i/>
          <w:color w:val="000000" w:themeColor="text1"/>
        </w:rPr>
      </w:pPr>
      <w:r w:rsidRPr="00CE76AE">
        <w:rPr>
          <w:i/>
          <w:color w:val="000000" w:themeColor="text1"/>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E76AE" w:rsidR="00AC593C" w:rsidP="00AC593C" w:rsidRDefault="00AC593C" w14:paraId="3FDF029C" w14:textId="7E13BFCE">
      <w:pPr>
        <w:tabs>
          <w:tab w:val="left" w:pos="360"/>
        </w:tabs>
        <w:rPr>
          <w:color w:val="000000" w:themeColor="text1"/>
        </w:rPr>
      </w:pPr>
    </w:p>
    <w:p w:rsidRPr="00CE76AE" w:rsidR="00AC593C" w:rsidP="00AC593C" w:rsidRDefault="00AC593C" w14:paraId="6973EB25" w14:textId="7A11FAA7">
      <w:pPr>
        <w:tabs>
          <w:tab w:val="left" w:pos="360"/>
        </w:tabs>
        <w:rPr>
          <w:color w:val="000000" w:themeColor="text1"/>
        </w:rPr>
      </w:pPr>
      <w:r w:rsidRPr="00CE76AE">
        <w:rPr>
          <w:color w:val="000000" w:themeColor="text1"/>
        </w:rPr>
        <w:lastRenderedPageBreak/>
        <w:tab/>
      </w:r>
      <w:r w:rsidRPr="00CE76AE">
        <w:rPr>
          <w:color w:val="000000" w:themeColor="text1"/>
        </w:rPr>
        <w:tab/>
        <w:t>No</w:t>
      </w:r>
      <w:r w:rsidRPr="00CE76AE" w:rsidR="00BD7FA0">
        <w:rPr>
          <w:color w:val="000000" w:themeColor="text1"/>
        </w:rPr>
        <w:t xml:space="preserve">t applicable.  </w:t>
      </w:r>
      <w:r w:rsidRPr="00CE76AE" w:rsidR="003C0885">
        <w:rPr>
          <w:color w:val="000000" w:themeColor="text1"/>
        </w:rPr>
        <w:t xml:space="preserve">None of the information is of a </w:t>
      </w:r>
      <w:r w:rsidRPr="00CE76AE">
        <w:rPr>
          <w:color w:val="000000" w:themeColor="text1"/>
        </w:rPr>
        <w:t>sensitive nature</w:t>
      </w:r>
      <w:r w:rsidRPr="00CE76AE" w:rsidR="00430209">
        <w:rPr>
          <w:color w:val="000000" w:themeColor="text1"/>
        </w:rPr>
        <w:t xml:space="preserve">, as described. </w:t>
      </w:r>
      <w:r w:rsidRPr="00CE76AE">
        <w:rPr>
          <w:color w:val="000000" w:themeColor="text1"/>
        </w:rPr>
        <w:t xml:space="preserve"> </w:t>
      </w:r>
    </w:p>
    <w:p w:rsidRPr="00CE76AE" w:rsidR="00AC593C" w:rsidP="00AC593C" w:rsidRDefault="00AC593C" w14:paraId="1F10C76E" w14:textId="3EE80F37">
      <w:pPr>
        <w:tabs>
          <w:tab w:val="left" w:pos="360"/>
        </w:tabs>
        <w:rPr>
          <w:color w:val="000000" w:themeColor="text1"/>
        </w:rPr>
      </w:pPr>
    </w:p>
    <w:p w:rsidRPr="00CE76AE" w:rsidR="00AC593C" w:rsidP="00014BF1" w:rsidRDefault="00AC593C" w14:paraId="61BF8A65" w14:textId="3BEC55E8">
      <w:pPr>
        <w:pStyle w:val="ListParagraph"/>
        <w:numPr>
          <w:ilvl w:val="0"/>
          <w:numId w:val="6"/>
        </w:numPr>
        <w:tabs>
          <w:tab w:val="left" w:pos="360"/>
        </w:tabs>
        <w:rPr>
          <w:b/>
          <w:color w:val="000000" w:themeColor="text1"/>
        </w:rPr>
      </w:pPr>
      <w:r w:rsidRPr="00CE76AE">
        <w:rPr>
          <w:b/>
          <w:color w:val="000000" w:themeColor="text1"/>
        </w:rPr>
        <w:t>Estimate of Hourly Burden of the Collection of Information</w:t>
      </w:r>
    </w:p>
    <w:p w:rsidRPr="00CE76AE" w:rsidR="00AC593C" w:rsidP="00AC593C" w:rsidRDefault="00AC593C" w14:paraId="0C2D30D1" w14:textId="03D72A65">
      <w:pPr>
        <w:rPr>
          <w:i/>
          <w:color w:val="000000" w:themeColor="text1"/>
        </w:rPr>
      </w:pPr>
      <w:r w:rsidRPr="00CE76AE">
        <w:rPr>
          <w:i/>
          <w:color w:val="000000" w:themeColor="text1"/>
        </w:rPr>
        <w:t xml:space="preserve">Provide estimates of the hour burden of the collection of information, as well as the hour cost burden.  Indicate the number of respondents, frequency of response, annual hour and cost burden, and an explanation of how the burden was estimated. </w:t>
      </w:r>
    </w:p>
    <w:p w:rsidRPr="00CE76AE" w:rsidR="00383893" w:rsidP="004B785D" w:rsidRDefault="00383893" w14:paraId="1AB796CF" w14:textId="67BE4964">
      <w:pPr>
        <w:rPr>
          <w:color w:val="000000" w:themeColor="text1"/>
        </w:rPr>
      </w:pPr>
    </w:p>
    <w:p w:rsidR="005F152C" w:rsidP="00D306DB" w:rsidRDefault="006645A6" w14:paraId="1854B4A6" w14:textId="21B5AC28">
      <w:pPr>
        <w:ind w:firstLine="720"/>
        <w:rPr>
          <w:color w:val="000000" w:themeColor="text1"/>
        </w:rPr>
      </w:pPr>
      <w:r w:rsidRPr="00CE76AE">
        <w:rPr>
          <w:color w:val="000000" w:themeColor="text1"/>
        </w:rPr>
        <w:t xml:space="preserve">Based on </w:t>
      </w:r>
      <w:proofErr w:type="gramStart"/>
      <w:r w:rsidRPr="00CE76AE">
        <w:rPr>
          <w:color w:val="000000" w:themeColor="text1"/>
        </w:rPr>
        <w:t>past experience</w:t>
      </w:r>
      <w:proofErr w:type="gramEnd"/>
      <w:r w:rsidRPr="00CE76AE">
        <w:rPr>
          <w:color w:val="000000" w:themeColor="text1"/>
        </w:rPr>
        <w:t xml:space="preserve">, </w:t>
      </w:r>
      <w:r w:rsidRPr="00CE76AE" w:rsidR="007214CE">
        <w:rPr>
          <w:color w:val="000000" w:themeColor="text1"/>
        </w:rPr>
        <w:t xml:space="preserve">SBA </w:t>
      </w:r>
      <w:r w:rsidRPr="00CE76AE" w:rsidR="00383893">
        <w:rPr>
          <w:color w:val="000000" w:themeColor="text1"/>
        </w:rPr>
        <w:t>estimates that</w:t>
      </w:r>
      <w:r w:rsidRPr="00CE76AE" w:rsidR="00B43372">
        <w:rPr>
          <w:color w:val="000000" w:themeColor="text1"/>
        </w:rPr>
        <w:t xml:space="preserve"> about four lenders will submit </w:t>
      </w:r>
      <w:r w:rsidRPr="00CE76AE" w:rsidR="0071625C">
        <w:rPr>
          <w:color w:val="000000" w:themeColor="text1"/>
        </w:rPr>
        <w:t xml:space="preserve">the </w:t>
      </w:r>
      <w:r w:rsidRPr="00CE76AE" w:rsidR="00B43372">
        <w:rPr>
          <w:color w:val="000000" w:themeColor="text1"/>
        </w:rPr>
        <w:t>LAP</w:t>
      </w:r>
      <w:r w:rsidRPr="00CE76AE" w:rsidR="00383893">
        <w:rPr>
          <w:color w:val="000000" w:themeColor="text1"/>
        </w:rPr>
        <w:t xml:space="preserve"> </w:t>
      </w:r>
      <w:r w:rsidRPr="00CE76AE" w:rsidR="00EF5503">
        <w:rPr>
          <w:color w:val="000000" w:themeColor="text1"/>
        </w:rPr>
        <w:t xml:space="preserve">and </w:t>
      </w:r>
      <w:r w:rsidRPr="00CE76AE" w:rsidR="00943B62">
        <w:rPr>
          <w:color w:val="000000" w:themeColor="text1"/>
        </w:rPr>
        <w:t xml:space="preserve">the </w:t>
      </w:r>
      <w:r w:rsidRPr="00CE76AE" w:rsidR="0071625C">
        <w:rPr>
          <w:color w:val="000000" w:themeColor="text1"/>
        </w:rPr>
        <w:t>SBA Supervised Lender Applications</w:t>
      </w:r>
      <w:r w:rsidRPr="00CE76AE" w:rsidR="00EF5503">
        <w:rPr>
          <w:color w:val="000000" w:themeColor="text1"/>
        </w:rPr>
        <w:t xml:space="preserve"> annually.  </w:t>
      </w:r>
      <w:r w:rsidRPr="00CE76AE" w:rsidR="001B01F0">
        <w:rPr>
          <w:color w:val="000000" w:themeColor="text1"/>
        </w:rPr>
        <w:t xml:space="preserve">Each </w:t>
      </w:r>
      <w:r w:rsidRPr="00CE76AE" w:rsidR="00135D54">
        <w:rPr>
          <w:color w:val="000000" w:themeColor="text1"/>
        </w:rPr>
        <w:t xml:space="preserve">applicant lender will take approximately </w:t>
      </w:r>
      <w:r w:rsidRPr="00CE76AE" w:rsidR="002D3027">
        <w:rPr>
          <w:color w:val="000000" w:themeColor="text1"/>
        </w:rPr>
        <w:t xml:space="preserve">35 hours to complete the </w:t>
      </w:r>
      <w:r w:rsidRPr="00CE76AE" w:rsidR="00383893">
        <w:rPr>
          <w:color w:val="000000" w:themeColor="text1"/>
        </w:rPr>
        <w:t xml:space="preserve">LAP </w:t>
      </w:r>
      <w:r w:rsidRPr="00CE76AE" w:rsidR="002D3027">
        <w:rPr>
          <w:color w:val="000000" w:themeColor="text1"/>
        </w:rPr>
        <w:t xml:space="preserve">and </w:t>
      </w:r>
      <w:r w:rsidRPr="00CE76AE" w:rsidR="00383893">
        <w:rPr>
          <w:color w:val="000000" w:themeColor="text1"/>
        </w:rPr>
        <w:t>approximately 50 hours to complete</w:t>
      </w:r>
      <w:r w:rsidRPr="00CE76AE" w:rsidR="00561760">
        <w:rPr>
          <w:color w:val="000000" w:themeColor="text1"/>
        </w:rPr>
        <w:t xml:space="preserve"> the more comprehensive </w:t>
      </w:r>
      <w:r w:rsidRPr="00CE76AE" w:rsidR="0071625C">
        <w:rPr>
          <w:color w:val="000000" w:themeColor="text1"/>
        </w:rPr>
        <w:t xml:space="preserve">SBA Supervised </w:t>
      </w:r>
      <w:r w:rsidRPr="00CE76AE" w:rsidR="00561760">
        <w:rPr>
          <w:color w:val="000000" w:themeColor="text1"/>
        </w:rPr>
        <w:t xml:space="preserve">Lender Application. </w:t>
      </w:r>
      <w:r w:rsidRPr="00CE76AE" w:rsidR="00D306DB">
        <w:rPr>
          <w:color w:val="000000" w:themeColor="text1"/>
        </w:rPr>
        <w:t xml:space="preserve"> </w:t>
      </w:r>
      <w:r w:rsidRPr="00CE76AE" w:rsidR="005B331C">
        <w:rPr>
          <w:color w:val="000000" w:themeColor="text1"/>
        </w:rPr>
        <w:t>The chart below depicts the</w:t>
      </w:r>
      <w:r w:rsidRPr="00CE76AE" w:rsidR="00422682">
        <w:rPr>
          <w:color w:val="000000" w:themeColor="text1"/>
        </w:rPr>
        <w:t xml:space="preserve"> hour and </w:t>
      </w:r>
      <w:r w:rsidRPr="00CE76AE" w:rsidR="005B331C">
        <w:rPr>
          <w:color w:val="000000" w:themeColor="text1"/>
        </w:rPr>
        <w:t xml:space="preserve">cost </w:t>
      </w:r>
      <w:r w:rsidRPr="00CE76AE" w:rsidR="00422682">
        <w:rPr>
          <w:color w:val="000000" w:themeColor="text1"/>
        </w:rPr>
        <w:t xml:space="preserve">burden </w:t>
      </w:r>
      <w:r w:rsidRPr="00CE76AE" w:rsidR="005B331C">
        <w:rPr>
          <w:color w:val="000000" w:themeColor="text1"/>
        </w:rPr>
        <w:t>estimate</w:t>
      </w:r>
      <w:r w:rsidRPr="00CE76AE" w:rsidR="00422682">
        <w:rPr>
          <w:color w:val="000000" w:themeColor="text1"/>
        </w:rPr>
        <w:t>s</w:t>
      </w:r>
      <w:r w:rsidRPr="00CE76AE" w:rsidR="005B331C">
        <w:rPr>
          <w:color w:val="000000" w:themeColor="text1"/>
        </w:rPr>
        <w:t xml:space="preserve"> for the LAP and the </w:t>
      </w:r>
      <w:r w:rsidRPr="00CE76AE" w:rsidR="0071625C">
        <w:rPr>
          <w:color w:val="000000" w:themeColor="text1"/>
        </w:rPr>
        <w:t>SBA Supervised Lender A</w:t>
      </w:r>
      <w:r w:rsidRPr="00CE76AE" w:rsidR="005B331C">
        <w:rPr>
          <w:color w:val="000000" w:themeColor="text1"/>
        </w:rPr>
        <w:t>pplication</w:t>
      </w:r>
      <w:r w:rsidR="005F152C">
        <w:rPr>
          <w:color w:val="000000" w:themeColor="text1"/>
        </w:rPr>
        <w:t xml:space="preserve"> for each submission</w:t>
      </w:r>
      <w:r w:rsidRPr="00CE76AE" w:rsidR="005B331C">
        <w:rPr>
          <w:color w:val="000000" w:themeColor="text1"/>
        </w:rPr>
        <w:t xml:space="preserve">. </w:t>
      </w:r>
      <w:r w:rsidR="005F152C">
        <w:rPr>
          <w:color w:val="000000" w:themeColor="text1"/>
        </w:rPr>
        <w:t xml:space="preserve">Based on this information, the total estimated hour burden for this collection is </w:t>
      </w:r>
      <w:r w:rsidR="006841A2">
        <w:rPr>
          <w:color w:val="000000" w:themeColor="text1"/>
        </w:rPr>
        <w:t>340 hours</w:t>
      </w:r>
      <w:r w:rsidR="00A176BA">
        <w:rPr>
          <w:color w:val="000000" w:themeColor="text1"/>
        </w:rPr>
        <w:t>,</w:t>
      </w:r>
      <w:r w:rsidR="005F152C">
        <w:rPr>
          <w:color w:val="000000" w:themeColor="text1"/>
        </w:rPr>
        <w:t xml:space="preserve"> and the total estimate cost burden is $</w:t>
      </w:r>
      <w:r w:rsidR="006333DF">
        <w:rPr>
          <w:color w:val="000000" w:themeColor="text1"/>
        </w:rPr>
        <w:t>6</w:t>
      </w:r>
      <w:r w:rsidR="0086710A">
        <w:rPr>
          <w:color w:val="000000" w:themeColor="text1"/>
        </w:rPr>
        <w:t>,684</w:t>
      </w:r>
      <w:r w:rsidR="005F152C">
        <w:rPr>
          <w:color w:val="000000" w:themeColor="text1"/>
        </w:rPr>
        <w:t xml:space="preserve">.  </w:t>
      </w:r>
    </w:p>
    <w:p w:rsidR="005F152C" w:rsidP="00D306DB" w:rsidRDefault="005F152C" w14:paraId="7A730C0D" w14:textId="77777777">
      <w:pPr>
        <w:ind w:firstLine="720"/>
        <w:rPr>
          <w:color w:val="000000" w:themeColor="text1"/>
        </w:rPr>
      </w:pPr>
    </w:p>
    <w:p w:rsidR="00586BE6" w:rsidP="00D306DB" w:rsidRDefault="00586BE6" w14:paraId="1B695292" w14:textId="13AFA217">
      <w:pPr>
        <w:ind w:firstLine="720"/>
        <w:rPr>
          <w:color w:val="000000" w:themeColor="text1"/>
        </w:rPr>
      </w:pPr>
    </w:p>
    <w:p w:rsidR="00586BE6" w:rsidP="00A2591D" w:rsidRDefault="00004895" w14:paraId="53EA139D" w14:textId="4E271B72">
      <w:pPr>
        <w:rPr>
          <w:color w:val="000000" w:themeColor="text1"/>
        </w:rPr>
      </w:pPr>
      <w:r w:rsidRPr="00004895">
        <w:rPr>
          <w:noProof/>
        </w:rPr>
        <w:drawing>
          <wp:inline distT="0" distB="0" distL="0" distR="0" wp14:anchorId="39FA0CAA" wp14:editId="2B8CD4F4">
            <wp:extent cx="5942662" cy="3269386"/>
            <wp:effectExtent l="0" t="0" r="1270" b="762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0132" cy="3278997"/>
                    </a:xfrm>
                    <a:prstGeom prst="rect">
                      <a:avLst/>
                    </a:prstGeom>
                    <a:noFill/>
                    <a:ln>
                      <a:noFill/>
                    </a:ln>
                  </pic:spPr>
                </pic:pic>
              </a:graphicData>
            </a:graphic>
          </wp:inline>
        </w:drawing>
      </w:r>
    </w:p>
    <w:p w:rsidR="005F152C" w:rsidP="005F152C" w:rsidRDefault="005F152C" w14:paraId="3D07D85C" w14:textId="6F093476">
      <w:pPr>
        <w:rPr>
          <w:color w:val="000000" w:themeColor="text1"/>
        </w:rPr>
      </w:pPr>
      <w:r w:rsidRPr="00CE76AE">
        <w:rPr>
          <w:color w:val="000000" w:themeColor="text1"/>
        </w:rPr>
        <w:t xml:space="preserve">The cost estimate is based on hourly job position wages published by the U.S. Department of Labor’s Bureau of Labor Statistics for 2018 and increased by 30% to account for benefits.  </w:t>
      </w:r>
    </w:p>
    <w:p w:rsidRPr="00CE76AE" w:rsidR="00F26C78" w:rsidP="00A2591D" w:rsidRDefault="00F26C78" w14:paraId="6E2AAA11" w14:textId="164BC3CD">
      <w:pPr>
        <w:ind w:firstLine="720"/>
        <w:rPr>
          <w:color w:val="000000" w:themeColor="text1"/>
        </w:rPr>
      </w:pPr>
    </w:p>
    <w:p w:rsidRPr="00CE76AE" w:rsidR="00AC593C" w:rsidP="00014BF1" w:rsidRDefault="00AC593C" w14:paraId="2254A81C" w14:textId="5FAEEE83">
      <w:pPr>
        <w:pStyle w:val="ListParagraph"/>
        <w:numPr>
          <w:ilvl w:val="0"/>
          <w:numId w:val="6"/>
        </w:numPr>
        <w:tabs>
          <w:tab w:val="left" w:pos="360"/>
        </w:tabs>
        <w:rPr>
          <w:b/>
          <w:color w:val="000000" w:themeColor="text1"/>
        </w:rPr>
      </w:pPr>
      <w:r w:rsidRPr="00CE76AE">
        <w:rPr>
          <w:b/>
          <w:color w:val="000000" w:themeColor="text1"/>
        </w:rPr>
        <w:t>Estimate of Total Annual Cost</w:t>
      </w:r>
    </w:p>
    <w:p w:rsidRPr="00CE76AE" w:rsidR="00AC593C" w:rsidP="00AC593C" w:rsidRDefault="00AC593C" w14:paraId="24C1EDCD" w14:textId="77777777">
      <w:pPr>
        <w:tabs>
          <w:tab w:val="left" w:pos="360"/>
        </w:tabs>
        <w:rPr>
          <w:color w:val="000000" w:themeColor="text1"/>
        </w:rPr>
      </w:pPr>
      <w:r w:rsidRPr="00CE76AE">
        <w:rPr>
          <w:i/>
          <w:color w:val="000000" w:themeColor="text1"/>
        </w:rPr>
        <w:t>Provide an estimate for the total annual cost burden to respondents or record keepers resulting from the collection of information. Do not include hour cost burden from above.</w:t>
      </w:r>
    </w:p>
    <w:p w:rsidRPr="00CE76AE" w:rsidR="00AC593C" w:rsidP="00AC593C" w:rsidRDefault="00AC593C" w14:paraId="3ECC8AB8" w14:textId="77777777">
      <w:pPr>
        <w:tabs>
          <w:tab w:val="left" w:pos="360"/>
        </w:tabs>
        <w:rPr>
          <w:color w:val="000000" w:themeColor="text1"/>
        </w:rPr>
      </w:pPr>
    </w:p>
    <w:p w:rsidRPr="00CE76AE" w:rsidR="00AC593C" w:rsidP="00AC593C" w:rsidRDefault="00AC593C" w14:paraId="47F285FE" w14:textId="77777777">
      <w:pPr>
        <w:tabs>
          <w:tab w:val="left" w:pos="360"/>
        </w:tabs>
        <w:rPr>
          <w:color w:val="000000" w:themeColor="text1"/>
        </w:rPr>
      </w:pPr>
      <w:r w:rsidRPr="00CE76AE">
        <w:rPr>
          <w:color w:val="000000" w:themeColor="text1"/>
        </w:rPr>
        <w:tab/>
      </w:r>
      <w:r w:rsidRPr="00CE76AE">
        <w:rPr>
          <w:color w:val="000000" w:themeColor="text1"/>
        </w:rPr>
        <w:tab/>
        <w:t xml:space="preserve">Other than outlined above, there are no additional costs resulting from the collection of information. </w:t>
      </w:r>
    </w:p>
    <w:p w:rsidRPr="00CE76AE" w:rsidR="00AC593C" w:rsidP="00AC593C" w:rsidRDefault="00AC593C" w14:paraId="3E0B3040" w14:textId="77777777">
      <w:pPr>
        <w:tabs>
          <w:tab w:val="left" w:pos="360"/>
        </w:tabs>
        <w:rPr>
          <w:color w:val="000000" w:themeColor="text1"/>
        </w:rPr>
      </w:pPr>
    </w:p>
    <w:p w:rsidRPr="00CE76AE" w:rsidR="00AC593C" w:rsidP="00014BF1" w:rsidRDefault="00AC593C" w14:paraId="4E46CBF5" w14:textId="77777777">
      <w:pPr>
        <w:pStyle w:val="ListParagraph"/>
        <w:numPr>
          <w:ilvl w:val="0"/>
          <w:numId w:val="6"/>
        </w:numPr>
        <w:tabs>
          <w:tab w:val="left" w:pos="360"/>
        </w:tabs>
        <w:rPr>
          <w:b/>
          <w:color w:val="000000" w:themeColor="text1"/>
        </w:rPr>
      </w:pPr>
      <w:r w:rsidRPr="00CE76AE">
        <w:rPr>
          <w:b/>
          <w:color w:val="000000" w:themeColor="text1"/>
        </w:rPr>
        <w:t>Estimated Annualized Cost to the Federal Government</w:t>
      </w:r>
    </w:p>
    <w:p w:rsidRPr="00CE76AE" w:rsidR="00AC593C" w:rsidP="00AC593C" w:rsidRDefault="00AC593C" w14:paraId="0D0B6580" w14:textId="77777777">
      <w:pPr>
        <w:rPr>
          <w:color w:val="000000" w:themeColor="text1"/>
        </w:rPr>
      </w:pPr>
      <w:r w:rsidRPr="00CE76AE">
        <w:rPr>
          <w:i/>
          <w:noProof/>
          <w:color w:val="000000" w:themeColor="text1"/>
        </w:rPr>
        <w:t xml:space="preserve">Provide estimates of annualized costs to the Federal Government.  Also provide a description of the method used to estimate cost,  including a  quantification of hours, operational expenses </w:t>
      </w:r>
      <w:r w:rsidRPr="00CE76AE">
        <w:rPr>
          <w:i/>
          <w:noProof/>
          <w:color w:val="000000" w:themeColor="text1"/>
        </w:rPr>
        <w:lastRenderedPageBreak/>
        <w:t>(such as equipment, overhead, printing, and support staff), and any other expense that would not have been incurred without this collection of information</w:t>
      </w:r>
    </w:p>
    <w:p w:rsidRPr="00CE76AE" w:rsidR="00AC593C" w:rsidP="00AC593C" w:rsidRDefault="00AC593C" w14:paraId="09419DC5" w14:textId="77777777">
      <w:pPr>
        <w:rPr>
          <w:color w:val="000000" w:themeColor="text1"/>
        </w:rPr>
      </w:pPr>
    </w:p>
    <w:p w:rsidRPr="00CE76AE" w:rsidR="003C06D4" w:rsidP="00AC593C" w:rsidRDefault="00AC593C" w14:paraId="15F5156C" w14:textId="430B712F">
      <w:pPr>
        <w:ind w:firstLine="720"/>
        <w:rPr>
          <w:color w:val="000000" w:themeColor="text1"/>
        </w:rPr>
      </w:pPr>
      <w:r w:rsidRPr="00CE76AE">
        <w:rPr>
          <w:color w:val="000000" w:themeColor="text1"/>
        </w:rPr>
        <w:t xml:space="preserve">SBA will not incur any significantly measurable direct costs </w:t>
      </w:r>
      <w:r w:rsidRPr="00CE76AE" w:rsidR="00414673">
        <w:rPr>
          <w:color w:val="000000" w:themeColor="text1"/>
        </w:rPr>
        <w:t xml:space="preserve">as a result of this collection of information. Employees </w:t>
      </w:r>
      <w:r w:rsidRPr="00CE76AE" w:rsidR="00713F88">
        <w:rPr>
          <w:color w:val="000000" w:themeColor="text1"/>
        </w:rPr>
        <w:t xml:space="preserve">working on evaluating the LAP and </w:t>
      </w:r>
      <w:r w:rsidRPr="00CE76AE" w:rsidR="0071625C">
        <w:rPr>
          <w:color w:val="000000" w:themeColor="text1"/>
        </w:rPr>
        <w:t>the SBA Supervised Lender A</w:t>
      </w:r>
      <w:r w:rsidRPr="00CE76AE" w:rsidR="00713F88">
        <w:rPr>
          <w:color w:val="000000" w:themeColor="text1"/>
        </w:rPr>
        <w:t xml:space="preserve">pplication will do so as part of their usual function. </w:t>
      </w:r>
    </w:p>
    <w:p w:rsidRPr="00CE76AE" w:rsidR="00AC593C" w:rsidP="00AC593C" w:rsidRDefault="00AC593C" w14:paraId="764387AE" w14:textId="77777777">
      <w:pPr>
        <w:tabs>
          <w:tab w:val="left" w:pos="360"/>
        </w:tabs>
        <w:rPr>
          <w:color w:val="000000" w:themeColor="text1"/>
        </w:rPr>
      </w:pPr>
    </w:p>
    <w:p w:rsidRPr="00CE76AE" w:rsidR="00AC593C" w:rsidP="00014BF1" w:rsidRDefault="00AC593C" w14:paraId="17B907F0" w14:textId="77777777">
      <w:pPr>
        <w:pStyle w:val="ListParagraph"/>
        <w:numPr>
          <w:ilvl w:val="0"/>
          <w:numId w:val="6"/>
        </w:numPr>
        <w:tabs>
          <w:tab w:val="left" w:pos="360"/>
        </w:tabs>
        <w:rPr>
          <w:b/>
          <w:color w:val="000000" w:themeColor="text1"/>
        </w:rPr>
      </w:pPr>
      <w:r w:rsidRPr="00CE76AE">
        <w:rPr>
          <w:b/>
          <w:color w:val="000000" w:themeColor="text1"/>
        </w:rPr>
        <w:t>Explanations of Program Changes in Items 13 or 14 on OMB 83-I</w:t>
      </w:r>
    </w:p>
    <w:p w:rsidRPr="00CE76AE" w:rsidR="00AC593C" w:rsidP="00AC593C" w:rsidRDefault="00AC593C" w14:paraId="3072410E" w14:textId="77777777">
      <w:pPr>
        <w:rPr>
          <w:i/>
          <w:noProof/>
          <w:color w:val="000000" w:themeColor="text1"/>
        </w:rPr>
      </w:pPr>
      <w:r w:rsidRPr="00CE76AE">
        <w:rPr>
          <w:i/>
          <w:noProof/>
          <w:color w:val="000000" w:themeColor="text1"/>
        </w:rPr>
        <w:t>Explain reasons for any program changes or adjustments reported in Items 13 or 14 of the OMB Form 83-I</w:t>
      </w:r>
    </w:p>
    <w:p w:rsidRPr="00CE76AE" w:rsidR="00C24F5E" w:rsidP="00014BF1" w:rsidRDefault="00282AA4" w14:paraId="530BE987" w14:textId="77777777">
      <w:pPr>
        <w:tabs>
          <w:tab w:val="left" w:pos="360"/>
        </w:tabs>
        <w:ind w:left="360"/>
        <w:rPr>
          <w:color w:val="000000" w:themeColor="text1"/>
        </w:rPr>
      </w:pPr>
      <w:r w:rsidRPr="00CE76AE">
        <w:rPr>
          <w:color w:val="000000" w:themeColor="text1"/>
        </w:rPr>
        <w:t xml:space="preserve"> </w:t>
      </w:r>
    </w:p>
    <w:p w:rsidRPr="00CE76AE" w:rsidR="00AC593C" w:rsidP="00014BF1" w:rsidRDefault="00282AA4" w14:paraId="06C410BC" w14:textId="1FCB3DBB">
      <w:pPr>
        <w:tabs>
          <w:tab w:val="left" w:pos="360"/>
        </w:tabs>
        <w:ind w:left="360"/>
        <w:rPr>
          <w:color w:val="000000" w:themeColor="text1"/>
        </w:rPr>
      </w:pPr>
      <w:r w:rsidRPr="00CE76AE">
        <w:rPr>
          <w:color w:val="000000" w:themeColor="text1"/>
        </w:rPr>
        <w:t xml:space="preserve">This is a new information collection, as that term is </w:t>
      </w:r>
      <w:r w:rsidRPr="00CE76AE" w:rsidR="00713F88">
        <w:rPr>
          <w:color w:val="000000" w:themeColor="text1"/>
        </w:rPr>
        <w:t>defined the</w:t>
      </w:r>
      <w:r w:rsidRPr="00CE76AE" w:rsidR="002C1083">
        <w:rPr>
          <w:color w:val="000000" w:themeColor="text1"/>
        </w:rPr>
        <w:t xml:space="preserve"> Paperwork Reduction Act.</w:t>
      </w:r>
      <w:r w:rsidRPr="00CE76AE" w:rsidR="009252AE">
        <w:rPr>
          <w:color w:val="000000" w:themeColor="text1"/>
        </w:rPr>
        <w:t xml:space="preserve"> </w:t>
      </w:r>
      <w:r w:rsidRPr="00CE76AE" w:rsidR="00AC593C">
        <w:rPr>
          <w:color w:val="000000" w:themeColor="text1"/>
        </w:rPr>
        <w:t xml:space="preserve"> </w:t>
      </w:r>
    </w:p>
    <w:p w:rsidRPr="00CE76AE" w:rsidR="00AC593C" w:rsidP="00AC593C" w:rsidRDefault="00AC593C" w14:paraId="2AC2B6BE" w14:textId="77777777">
      <w:pPr>
        <w:tabs>
          <w:tab w:val="left" w:pos="360"/>
        </w:tabs>
        <w:rPr>
          <w:color w:val="000000" w:themeColor="text1"/>
        </w:rPr>
      </w:pPr>
    </w:p>
    <w:p w:rsidRPr="00CE76AE" w:rsidR="00AC593C" w:rsidP="00014BF1" w:rsidRDefault="00AC593C" w14:paraId="0AE96494" w14:textId="77777777">
      <w:pPr>
        <w:pStyle w:val="ListParagraph"/>
        <w:numPr>
          <w:ilvl w:val="0"/>
          <w:numId w:val="6"/>
        </w:numPr>
        <w:tabs>
          <w:tab w:val="left" w:pos="360"/>
        </w:tabs>
        <w:rPr>
          <w:b/>
          <w:color w:val="000000" w:themeColor="text1"/>
        </w:rPr>
      </w:pPr>
      <w:r w:rsidRPr="00CE76AE">
        <w:rPr>
          <w:b/>
          <w:color w:val="000000" w:themeColor="text1"/>
        </w:rPr>
        <w:t>Collection of Information whose Results will be Published</w:t>
      </w:r>
    </w:p>
    <w:p w:rsidRPr="00CE76AE" w:rsidR="00AC593C" w:rsidP="00AC593C" w:rsidRDefault="00AC593C" w14:paraId="36C4352B" w14:textId="0486AF2F">
      <w:pPr>
        <w:rPr>
          <w:i/>
          <w:noProof/>
          <w:color w:val="000000" w:themeColor="text1"/>
        </w:rPr>
      </w:pPr>
      <w:r w:rsidRPr="00CE76AE">
        <w:rPr>
          <w:i/>
          <w:noProof/>
          <w:color w:val="000000" w:themeColor="text1"/>
        </w:rPr>
        <w:t>For collection of information whose results will be published, outline plans for tabluation and public</w:t>
      </w:r>
      <w:r w:rsidRPr="00CE76AE" w:rsidR="0068457A">
        <w:rPr>
          <w:i/>
          <w:noProof/>
          <w:color w:val="000000" w:themeColor="text1"/>
        </w:rPr>
        <w:t>a</w:t>
      </w:r>
      <w:r w:rsidRPr="00CE76AE">
        <w:rPr>
          <w:i/>
          <w:noProof/>
          <w:color w:val="000000" w:themeColor="text1"/>
        </w:rPr>
        <w:t>tion. Address complex analytical techniques… Provide time schedules for the entire project…</w:t>
      </w:r>
    </w:p>
    <w:p w:rsidRPr="00CE76AE" w:rsidR="00AC593C" w:rsidP="00AC593C" w:rsidRDefault="00AC593C" w14:paraId="20387D54" w14:textId="77777777">
      <w:pPr>
        <w:tabs>
          <w:tab w:val="left" w:pos="360"/>
        </w:tabs>
        <w:rPr>
          <w:color w:val="000000" w:themeColor="text1"/>
        </w:rPr>
      </w:pPr>
    </w:p>
    <w:p w:rsidRPr="00CE76AE" w:rsidR="00AC593C" w:rsidP="00AC593C" w:rsidRDefault="00AC593C" w14:paraId="322CB6AA" w14:textId="77777777">
      <w:pPr>
        <w:tabs>
          <w:tab w:val="left" w:pos="360"/>
        </w:tabs>
        <w:rPr>
          <w:color w:val="000000" w:themeColor="text1"/>
        </w:rPr>
      </w:pPr>
      <w:r w:rsidRPr="00CE76AE">
        <w:rPr>
          <w:color w:val="000000" w:themeColor="text1"/>
        </w:rPr>
        <w:tab/>
      </w:r>
      <w:r w:rsidRPr="00CE76AE">
        <w:rPr>
          <w:color w:val="000000" w:themeColor="text1"/>
        </w:rPr>
        <w:tab/>
        <w:t xml:space="preserve">There are no plans to publish data from this collection of information, other than aggregated data as part of annual program reporting, </w:t>
      </w:r>
    </w:p>
    <w:p w:rsidRPr="00CE76AE" w:rsidR="00AC593C" w:rsidP="00AC593C" w:rsidRDefault="00AC593C" w14:paraId="7868659B" w14:textId="77777777">
      <w:pPr>
        <w:tabs>
          <w:tab w:val="left" w:pos="360"/>
        </w:tabs>
        <w:rPr>
          <w:color w:val="000000" w:themeColor="text1"/>
        </w:rPr>
      </w:pPr>
    </w:p>
    <w:p w:rsidRPr="00CE76AE" w:rsidR="00AC593C" w:rsidP="00014BF1" w:rsidRDefault="00AC593C" w14:paraId="580EE0F2" w14:textId="77777777">
      <w:pPr>
        <w:pStyle w:val="ListParagraph"/>
        <w:numPr>
          <w:ilvl w:val="0"/>
          <w:numId w:val="6"/>
        </w:numPr>
        <w:tabs>
          <w:tab w:val="left" w:pos="360"/>
        </w:tabs>
        <w:rPr>
          <w:b/>
          <w:color w:val="000000" w:themeColor="text1"/>
        </w:rPr>
      </w:pPr>
      <w:r w:rsidRPr="00CE76AE">
        <w:rPr>
          <w:b/>
          <w:color w:val="000000" w:themeColor="text1"/>
        </w:rPr>
        <w:t>Expiration Date for Collection of this Date</w:t>
      </w:r>
    </w:p>
    <w:p w:rsidRPr="00CE76AE" w:rsidR="00AC593C" w:rsidP="00AC593C" w:rsidRDefault="00AC593C" w14:paraId="4DD884A5" w14:textId="77777777">
      <w:pPr>
        <w:rPr>
          <w:i/>
          <w:noProof/>
          <w:color w:val="000000" w:themeColor="text1"/>
        </w:rPr>
      </w:pPr>
      <w:r w:rsidRPr="00CE76AE">
        <w:rPr>
          <w:i/>
          <w:noProof/>
          <w:color w:val="000000" w:themeColor="text1"/>
        </w:rPr>
        <w:t>If seeking approval to not display the expiration date for OMB approval of the information collection, excplain the reasons why the display would be inappropriate.</w:t>
      </w:r>
    </w:p>
    <w:p w:rsidRPr="00CE76AE" w:rsidR="00AC593C" w:rsidP="00AC593C" w:rsidRDefault="00AC593C" w14:paraId="06659AE4" w14:textId="77777777">
      <w:pPr>
        <w:tabs>
          <w:tab w:val="left" w:pos="360"/>
        </w:tabs>
        <w:rPr>
          <w:color w:val="000000" w:themeColor="text1"/>
        </w:rPr>
      </w:pPr>
    </w:p>
    <w:p w:rsidRPr="00CE76AE" w:rsidR="00AC593C" w:rsidP="00AC593C" w:rsidRDefault="00AC593C" w14:paraId="02F3D45B" w14:textId="02351ED9">
      <w:pPr>
        <w:tabs>
          <w:tab w:val="left" w:pos="360"/>
        </w:tabs>
        <w:rPr>
          <w:color w:val="000000" w:themeColor="text1"/>
        </w:rPr>
      </w:pPr>
      <w:r w:rsidRPr="00CE76AE">
        <w:rPr>
          <w:color w:val="000000" w:themeColor="text1"/>
        </w:rPr>
        <w:tab/>
      </w:r>
      <w:r w:rsidRPr="00CE76AE">
        <w:rPr>
          <w:color w:val="000000" w:themeColor="text1"/>
        </w:rPr>
        <w:tab/>
      </w:r>
      <w:r w:rsidRPr="00CE76AE" w:rsidR="005F3806">
        <w:rPr>
          <w:color w:val="000000" w:themeColor="text1"/>
        </w:rPr>
        <w:t xml:space="preserve">Not applicable; the </w:t>
      </w:r>
      <w:r w:rsidRPr="00CE76AE">
        <w:rPr>
          <w:color w:val="000000" w:themeColor="text1"/>
        </w:rPr>
        <w:t xml:space="preserve">OMB </w:t>
      </w:r>
      <w:r w:rsidRPr="00CE76AE" w:rsidR="009252AE">
        <w:rPr>
          <w:color w:val="000000" w:themeColor="text1"/>
        </w:rPr>
        <w:t xml:space="preserve">Control number and </w:t>
      </w:r>
      <w:r w:rsidRPr="00CE76AE" w:rsidR="005F3806">
        <w:rPr>
          <w:color w:val="000000" w:themeColor="text1"/>
        </w:rPr>
        <w:t xml:space="preserve">expiration </w:t>
      </w:r>
      <w:r w:rsidRPr="00CE76AE" w:rsidR="00107B8A">
        <w:rPr>
          <w:color w:val="000000" w:themeColor="text1"/>
        </w:rPr>
        <w:t>d</w:t>
      </w:r>
      <w:r w:rsidRPr="00CE76AE">
        <w:rPr>
          <w:color w:val="000000" w:themeColor="text1"/>
        </w:rPr>
        <w:t>ate</w:t>
      </w:r>
      <w:r w:rsidRPr="00CE76AE" w:rsidR="005F3806">
        <w:rPr>
          <w:color w:val="000000" w:themeColor="text1"/>
        </w:rPr>
        <w:t xml:space="preserve"> will be displayed. </w:t>
      </w:r>
    </w:p>
    <w:p w:rsidRPr="00CE76AE" w:rsidR="00AC593C" w:rsidP="00AC593C" w:rsidRDefault="00AC593C" w14:paraId="5F264B06" w14:textId="77777777">
      <w:pPr>
        <w:tabs>
          <w:tab w:val="left" w:pos="360"/>
        </w:tabs>
        <w:rPr>
          <w:color w:val="000000" w:themeColor="text1"/>
        </w:rPr>
      </w:pPr>
    </w:p>
    <w:p w:rsidRPr="00CE76AE" w:rsidR="00AC593C" w:rsidP="00014BF1" w:rsidRDefault="00AC593C" w14:paraId="5B190636" w14:textId="77777777">
      <w:pPr>
        <w:pStyle w:val="ListParagraph"/>
        <w:numPr>
          <w:ilvl w:val="0"/>
          <w:numId w:val="6"/>
        </w:numPr>
        <w:tabs>
          <w:tab w:val="left" w:pos="360"/>
        </w:tabs>
        <w:rPr>
          <w:b/>
          <w:color w:val="000000" w:themeColor="text1"/>
        </w:rPr>
      </w:pPr>
      <w:r w:rsidRPr="00CE76AE">
        <w:rPr>
          <w:b/>
          <w:color w:val="000000" w:themeColor="text1"/>
        </w:rPr>
        <w:t xml:space="preserve">Exception to the Certification in Block 19 on OMB Form 83-I </w:t>
      </w:r>
    </w:p>
    <w:p w:rsidRPr="00CE76AE" w:rsidR="00AC593C" w:rsidP="00AC593C" w:rsidRDefault="00AC593C" w14:paraId="6A103F13" w14:textId="77777777">
      <w:pPr>
        <w:rPr>
          <w:i/>
          <w:noProof/>
          <w:color w:val="000000" w:themeColor="text1"/>
        </w:rPr>
      </w:pPr>
      <w:r w:rsidRPr="00CE76AE">
        <w:rPr>
          <w:i/>
          <w:noProof/>
          <w:color w:val="000000" w:themeColor="text1"/>
        </w:rPr>
        <w:t>Explain each exception to the certification statement identiifed in Item 19, “Certfication for Paperwork Reduction Act Submission,” of OMB Form 83-I</w:t>
      </w:r>
    </w:p>
    <w:p w:rsidRPr="00CE76AE" w:rsidR="00AC593C" w:rsidP="00AC593C" w:rsidRDefault="00AC593C" w14:paraId="0C50A69B" w14:textId="77777777">
      <w:pPr>
        <w:rPr>
          <w:color w:val="000000" w:themeColor="text1"/>
        </w:rPr>
      </w:pPr>
    </w:p>
    <w:p w:rsidRPr="00CE76AE" w:rsidR="00AC593C" w:rsidP="00AC593C" w:rsidRDefault="00AC593C" w14:paraId="0D142E9A" w14:textId="77777777">
      <w:pPr>
        <w:ind w:firstLine="720"/>
        <w:rPr>
          <w:i/>
          <w:noProof/>
          <w:color w:val="000000" w:themeColor="text1"/>
        </w:rPr>
      </w:pPr>
      <w:r w:rsidRPr="00CE76AE">
        <w:rPr>
          <w:color w:val="000000" w:themeColor="text1"/>
        </w:rPr>
        <w:t>Not applicable.</w:t>
      </w:r>
    </w:p>
    <w:p w:rsidRPr="00CE76AE" w:rsidR="00AC593C" w:rsidP="00AC593C" w:rsidRDefault="00AC593C" w14:paraId="5A4C7674" w14:textId="77777777">
      <w:pPr>
        <w:tabs>
          <w:tab w:val="left" w:pos="360"/>
        </w:tabs>
        <w:rPr>
          <w:b/>
          <w:color w:val="000000" w:themeColor="text1"/>
        </w:rPr>
      </w:pPr>
    </w:p>
    <w:p w:rsidRPr="00CE76AE" w:rsidR="00AC593C" w:rsidP="00AC593C" w:rsidRDefault="00AC593C" w14:paraId="426915EF" w14:textId="77777777">
      <w:pPr>
        <w:numPr>
          <w:ilvl w:val="0"/>
          <w:numId w:val="1"/>
        </w:numPr>
        <w:tabs>
          <w:tab w:val="clear" w:pos="720"/>
          <w:tab w:val="left" w:pos="0"/>
          <w:tab w:val="left" w:pos="360"/>
        </w:tabs>
        <w:ind w:left="0" w:firstLine="0"/>
        <w:rPr>
          <w:b/>
          <w:color w:val="000000" w:themeColor="text1"/>
        </w:rPr>
      </w:pPr>
      <w:r w:rsidRPr="00CE76AE">
        <w:rPr>
          <w:b/>
          <w:color w:val="000000" w:themeColor="text1"/>
        </w:rPr>
        <w:t>Collection of Information Employing Statistical Methods</w:t>
      </w:r>
    </w:p>
    <w:p w:rsidRPr="00CE76AE" w:rsidR="00AC593C" w:rsidP="00AC593C" w:rsidRDefault="00AC593C" w14:paraId="547B4AD7" w14:textId="77777777">
      <w:pPr>
        <w:rPr>
          <w:color w:val="000000" w:themeColor="text1"/>
        </w:rPr>
      </w:pPr>
      <w:r w:rsidRPr="00CE76AE">
        <w:rPr>
          <w:i/>
          <w:color w:val="000000" w:themeColor="text1"/>
        </w:rPr>
        <w:t xml:space="preserve">Describe (including a numerical estimate) the potential respondent universe and any sampling or other respondent selection method to be used. </w:t>
      </w:r>
    </w:p>
    <w:p w:rsidRPr="00CE76AE" w:rsidR="00AC593C" w:rsidP="00AC593C" w:rsidRDefault="00AC593C" w14:paraId="18F2EBDB" w14:textId="77777777">
      <w:pPr>
        <w:tabs>
          <w:tab w:val="left" w:pos="360"/>
        </w:tabs>
        <w:rPr>
          <w:color w:val="000000" w:themeColor="text1"/>
        </w:rPr>
      </w:pPr>
      <w:r w:rsidRPr="00CE76AE">
        <w:rPr>
          <w:color w:val="000000" w:themeColor="text1"/>
        </w:rPr>
        <w:tab/>
      </w:r>
      <w:r w:rsidRPr="00CE76AE">
        <w:rPr>
          <w:color w:val="000000" w:themeColor="text1"/>
        </w:rPr>
        <w:tab/>
      </w:r>
    </w:p>
    <w:p w:rsidRPr="00CE76AE" w:rsidR="00FC2E03" w:rsidP="007F79D8" w:rsidRDefault="00AC593C" w14:paraId="0EC168C8" w14:textId="01B2DF29">
      <w:pPr>
        <w:tabs>
          <w:tab w:val="left" w:pos="360"/>
        </w:tabs>
        <w:rPr>
          <w:color w:val="000000" w:themeColor="text1"/>
        </w:rPr>
      </w:pPr>
      <w:r w:rsidRPr="00CE76AE">
        <w:rPr>
          <w:color w:val="000000" w:themeColor="text1"/>
        </w:rPr>
        <w:tab/>
      </w:r>
      <w:r w:rsidRPr="00CE76AE">
        <w:rPr>
          <w:color w:val="000000" w:themeColor="text1"/>
        </w:rPr>
        <w:tab/>
        <w:t>Not Applicable.</w:t>
      </w:r>
    </w:p>
    <w:sectPr w:rsidRPr="00CE76AE" w:rsidR="00FC2E03" w:rsidSect="00C10B8D">
      <w:footerReference w:type="even" r:id="rId12"/>
      <w:footerReference w:type="default" r:id="rId13"/>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F8A30" w14:textId="77777777" w:rsidR="00532FF0" w:rsidRDefault="00532FF0">
      <w:r>
        <w:separator/>
      </w:r>
    </w:p>
  </w:endnote>
  <w:endnote w:type="continuationSeparator" w:id="0">
    <w:p w14:paraId="1FF35743" w14:textId="77777777" w:rsidR="00532FF0" w:rsidRDefault="0053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F43D5" w14:textId="77777777" w:rsidR="00CC1434" w:rsidRDefault="00CC1434" w:rsidP="009B0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1A3432" w14:textId="77777777" w:rsidR="00CC1434" w:rsidRDefault="00CC1434" w:rsidP="009B0E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49BA" w14:textId="38B8810B" w:rsidR="00CC1434" w:rsidRDefault="00CC1434" w:rsidP="009B0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5649">
      <w:rPr>
        <w:rStyle w:val="PageNumber"/>
        <w:noProof/>
      </w:rPr>
      <w:t>5</w:t>
    </w:r>
    <w:r>
      <w:rPr>
        <w:rStyle w:val="PageNumber"/>
      </w:rPr>
      <w:fldChar w:fldCharType="end"/>
    </w:r>
  </w:p>
  <w:p w14:paraId="4E8E3378" w14:textId="77777777" w:rsidR="00CC1434" w:rsidRDefault="00CC1434" w:rsidP="009B0E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B31FB" w14:textId="77777777" w:rsidR="00532FF0" w:rsidRDefault="00532FF0">
      <w:r>
        <w:separator/>
      </w:r>
    </w:p>
  </w:footnote>
  <w:footnote w:type="continuationSeparator" w:id="0">
    <w:p w14:paraId="63FC8DFE" w14:textId="77777777" w:rsidR="00532FF0" w:rsidRDefault="00532FF0">
      <w:r>
        <w:continuationSeparator/>
      </w:r>
    </w:p>
  </w:footnote>
  <w:footnote w:id="1">
    <w:p w14:paraId="55474794" w14:textId="40D3F98E" w:rsidR="002A00DC" w:rsidRPr="001570BE" w:rsidRDefault="00716AB9" w:rsidP="0010424E">
      <w:pPr>
        <w:pStyle w:val="FootnoteText"/>
        <w:numPr>
          <w:ilvl w:val="0"/>
          <w:numId w:val="7"/>
        </w:numPr>
        <w:spacing w:after="0" w:line="240" w:lineRule="auto"/>
        <w:rPr>
          <w:rFonts w:ascii="Times New Roman" w:hAnsi="Times New Roman"/>
        </w:rPr>
      </w:pPr>
      <w:r w:rsidRPr="001570BE">
        <w:rPr>
          <w:rFonts w:ascii="Times New Roman" w:hAnsi="Times New Roman"/>
        </w:rPr>
        <w:t xml:space="preserve">The application requirements </w:t>
      </w:r>
      <w:r w:rsidR="00BC6668">
        <w:rPr>
          <w:rFonts w:ascii="Times New Roman" w:hAnsi="Times New Roman"/>
        </w:rPr>
        <w:t xml:space="preserve">are </w:t>
      </w:r>
      <w:r w:rsidRPr="001570BE">
        <w:rPr>
          <w:rFonts w:ascii="Times New Roman" w:hAnsi="Times New Roman"/>
        </w:rPr>
        <w:t xml:space="preserve">in SOP </w:t>
      </w:r>
      <w:r w:rsidR="00DD2BE6">
        <w:rPr>
          <w:rFonts w:ascii="Times New Roman" w:hAnsi="Times New Roman"/>
        </w:rPr>
        <w:t>50 10 5(K)</w:t>
      </w:r>
      <w:r w:rsidR="0038574C">
        <w:rPr>
          <w:rFonts w:ascii="Times New Roman" w:hAnsi="Times New Roman"/>
        </w:rPr>
        <w:t xml:space="preserve">. </w:t>
      </w:r>
      <w:r w:rsidR="00BC6668">
        <w:rPr>
          <w:rFonts w:ascii="Times New Roman" w:hAnsi="Times New Roman"/>
        </w:rPr>
        <w:t>I</w:t>
      </w:r>
      <w:r w:rsidR="00B34BB2">
        <w:rPr>
          <w:rFonts w:ascii="Times New Roman" w:hAnsi="Times New Roman"/>
        </w:rPr>
        <w:t>n</w:t>
      </w:r>
      <w:r w:rsidR="0038574C">
        <w:rPr>
          <w:rFonts w:ascii="Times New Roman" w:hAnsi="Times New Roman"/>
        </w:rPr>
        <w:t xml:space="preserve"> </w:t>
      </w:r>
      <w:r w:rsidRPr="001570BE">
        <w:rPr>
          <w:rFonts w:ascii="Times New Roman" w:hAnsi="Times New Roman"/>
        </w:rPr>
        <w:t>Subpart A, Chapter 1, Paragraph II.C.2</w:t>
      </w:r>
      <w:r w:rsidR="00BC6668">
        <w:rPr>
          <w:rFonts w:ascii="Times New Roman" w:hAnsi="Times New Roman"/>
        </w:rPr>
        <w:t xml:space="preserve"> for NFRLs, </w:t>
      </w:r>
      <w:r w:rsidR="00B34BB2">
        <w:rPr>
          <w:rFonts w:ascii="Times New Roman" w:hAnsi="Times New Roman"/>
        </w:rPr>
        <w:t xml:space="preserve">and Cs, </w:t>
      </w:r>
      <w:r w:rsidRPr="001570BE">
        <w:rPr>
          <w:rFonts w:ascii="Times New Roman" w:hAnsi="Times New Roman"/>
        </w:rPr>
        <w:t>Subpart A,</w:t>
      </w:r>
      <w:r w:rsidR="00B34BB2">
        <w:rPr>
          <w:rFonts w:ascii="Times New Roman" w:hAnsi="Times New Roman"/>
        </w:rPr>
        <w:t xml:space="preserve"> </w:t>
      </w:r>
      <w:r w:rsidRPr="001570BE">
        <w:rPr>
          <w:rFonts w:ascii="Times New Roman" w:hAnsi="Times New Roman"/>
        </w:rPr>
        <w:t>Chapter 2,</w:t>
      </w:r>
      <w:r w:rsidR="002A00DC" w:rsidRPr="001570BE">
        <w:rPr>
          <w:rFonts w:ascii="Times New Roman" w:hAnsi="Times New Roman"/>
        </w:rPr>
        <w:t xml:space="preserve"> Paragraph II</w:t>
      </w:r>
      <w:r w:rsidR="00BC6668">
        <w:rPr>
          <w:rFonts w:ascii="Times New Roman" w:hAnsi="Times New Roman"/>
        </w:rPr>
        <w:t xml:space="preserve"> for SBLCs</w:t>
      </w:r>
      <w:r w:rsidR="00B34BB2">
        <w:rPr>
          <w:rFonts w:ascii="Times New Roman" w:hAnsi="Times New Roman"/>
        </w:rPr>
        <w:t xml:space="preserve">. </w:t>
      </w:r>
      <w:r w:rsidR="002A00DC" w:rsidRPr="001570BE">
        <w:rPr>
          <w:rFonts w:ascii="Times New Roman" w:hAnsi="Times New Roman"/>
        </w:rPr>
        <w:t xml:space="preserve">The SOP is available at </w:t>
      </w:r>
      <w:hyperlink r:id="rId1" w:history="1">
        <w:r w:rsidR="002A00DC" w:rsidRPr="001570BE">
          <w:rPr>
            <w:rStyle w:val="Hyperlink"/>
            <w:rFonts w:ascii="Times New Roman" w:hAnsi="Times New Roman"/>
          </w:rPr>
          <w:t>https://www.sba.gov/document/sop-50-10-5-lender-development-company-loan-programs</w:t>
        </w:r>
      </w:hyperlink>
      <w:r w:rsidR="002A00DC" w:rsidRPr="001570BE">
        <w:rPr>
          <w:rFonts w:ascii="Times New Roman" w:hAnsi="Times New Roman"/>
        </w:rPr>
        <w:t>.</w:t>
      </w:r>
    </w:p>
    <w:p w14:paraId="177C305A" w14:textId="365DA096" w:rsidR="00716AB9" w:rsidRPr="001570BE" w:rsidRDefault="00716AB9" w:rsidP="00716AB9">
      <w:pPr>
        <w:pStyle w:val="FootnoteText"/>
        <w:spacing w:line="240" w:lineRule="auto"/>
        <w:rPr>
          <w:rFonts w:ascii="Times New Roman" w:hAnsi="Times New Roman"/>
        </w:rPr>
      </w:pPr>
      <w:r w:rsidRPr="001570BE">
        <w:rPr>
          <w:rFonts w:ascii="Times New Roman" w:hAnsi="Times New Roman"/>
        </w:rPr>
        <w:t xml:space="preserve"> </w:t>
      </w:r>
    </w:p>
    <w:p w14:paraId="12579B61" w14:textId="77777777" w:rsidR="00716AB9" w:rsidRPr="004C58C5" w:rsidRDefault="00716AB9" w:rsidP="00716AB9">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82897"/>
    <w:multiLevelType w:val="hybridMultilevel"/>
    <w:tmpl w:val="AC887C04"/>
    <w:lvl w:ilvl="0" w:tplc="04090001">
      <w:start w:val="1"/>
      <w:numFmt w:val="bullet"/>
      <w:lvlText w:val=""/>
      <w:lvlJc w:val="left"/>
      <w:pPr>
        <w:tabs>
          <w:tab w:val="num" w:pos="826"/>
        </w:tabs>
        <w:ind w:left="826" w:hanging="360"/>
      </w:pPr>
      <w:rPr>
        <w:rFonts w:ascii="Symbol" w:hAnsi="Symbol" w:hint="default"/>
      </w:rPr>
    </w:lvl>
    <w:lvl w:ilvl="1" w:tplc="04090003" w:tentative="1">
      <w:start w:val="1"/>
      <w:numFmt w:val="bullet"/>
      <w:lvlText w:val="o"/>
      <w:lvlJc w:val="left"/>
      <w:pPr>
        <w:tabs>
          <w:tab w:val="num" w:pos="1546"/>
        </w:tabs>
        <w:ind w:left="1546" w:hanging="360"/>
      </w:pPr>
      <w:rPr>
        <w:rFonts w:ascii="Courier New" w:hAnsi="Courier New" w:cs="Courier New"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Courier New" w:hAnsi="Courier New" w:cs="Courier New"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Courier New" w:hAnsi="Courier New" w:cs="Courier New"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1" w15:restartNumberingAfterBreak="0">
    <w:nsid w:val="1469338E"/>
    <w:multiLevelType w:val="hybridMultilevel"/>
    <w:tmpl w:val="BA7007D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37B40"/>
    <w:multiLevelType w:val="multilevel"/>
    <w:tmpl w:val="5776D3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340C5D"/>
    <w:multiLevelType w:val="multilevel"/>
    <w:tmpl w:val="B1F6D1E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F1935D4"/>
    <w:multiLevelType w:val="hybridMultilevel"/>
    <w:tmpl w:val="08FE5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21C5C"/>
    <w:multiLevelType w:val="hybridMultilevel"/>
    <w:tmpl w:val="4230C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61142C"/>
    <w:multiLevelType w:val="multilevel"/>
    <w:tmpl w:val="2E54D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3C"/>
    <w:rsid w:val="0000177F"/>
    <w:rsid w:val="00004895"/>
    <w:rsid w:val="000057F5"/>
    <w:rsid w:val="00007C7F"/>
    <w:rsid w:val="000119ED"/>
    <w:rsid w:val="0001402C"/>
    <w:rsid w:val="00014BF1"/>
    <w:rsid w:val="00014D95"/>
    <w:rsid w:val="000224B1"/>
    <w:rsid w:val="00023F76"/>
    <w:rsid w:val="00024A7F"/>
    <w:rsid w:val="00030FB1"/>
    <w:rsid w:val="000314AC"/>
    <w:rsid w:val="00033E97"/>
    <w:rsid w:val="00040B30"/>
    <w:rsid w:val="00040C5D"/>
    <w:rsid w:val="0004217B"/>
    <w:rsid w:val="00042AA7"/>
    <w:rsid w:val="000457E8"/>
    <w:rsid w:val="0004593A"/>
    <w:rsid w:val="00045B34"/>
    <w:rsid w:val="00046831"/>
    <w:rsid w:val="00052166"/>
    <w:rsid w:val="00055CFF"/>
    <w:rsid w:val="00057AA5"/>
    <w:rsid w:val="000601B4"/>
    <w:rsid w:val="00061908"/>
    <w:rsid w:val="0006243E"/>
    <w:rsid w:val="000678B7"/>
    <w:rsid w:val="00070915"/>
    <w:rsid w:val="00071EF2"/>
    <w:rsid w:val="000866F7"/>
    <w:rsid w:val="000938D3"/>
    <w:rsid w:val="00094211"/>
    <w:rsid w:val="000A5FF3"/>
    <w:rsid w:val="000A6CCB"/>
    <w:rsid w:val="000A7E04"/>
    <w:rsid w:val="000B26EB"/>
    <w:rsid w:val="000B3B10"/>
    <w:rsid w:val="000B6405"/>
    <w:rsid w:val="000B66B7"/>
    <w:rsid w:val="000B6F94"/>
    <w:rsid w:val="000C559A"/>
    <w:rsid w:val="000C6C51"/>
    <w:rsid w:val="000D0C0E"/>
    <w:rsid w:val="000D14B5"/>
    <w:rsid w:val="000D4DE7"/>
    <w:rsid w:val="000D5A74"/>
    <w:rsid w:val="000E152A"/>
    <w:rsid w:val="000E3B4F"/>
    <w:rsid w:val="000F2A9C"/>
    <w:rsid w:val="000F445A"/>
    <w:rsid w:val="000F7A60"/>
    <w:rsid w:val="00101102"/>
    <w:rsid w:val="001027CC"/>
    <w:rsid w:val="0010302B"/>
    <w:rsid w:val="001032B2"/>
    <w:rsid w:val="00104008"/>
    <w:rsid w:val="0010424E"/>
    <w:rsid w:val="00104FEB"/>
    <w:rsid w:val="001053E8"/>
    <w:rsid w:val="00107B8A"/>
    <w:rsid w:val="001125FE"/>
    <w:rsid w:val="001158DB"/>
    <w:rsid w:val="001159F3"/>
    <w:rsid w:val="0012236D"/>
    <w:rsid w:val="001244AB"/>
    <w:rsid w:val="0012633F"/>
    <w:rsid w:val="001306DB"/>
    <w:rsid w:val="00133FF4"/>
    <w:rsid w:val="00135D54"/>
    <w:rsid w:val="0013778F"/>
    <w:rsid w:val="00137799"/>
    <w:rsid w:val="00142AA4"/>
    <w:rsid w:val="00144CEF"/>
    <w:rsid w:val="00145290"/>
    <w:rsid w:val="0014757D"/>
    <w:rsid w:val="00147A03"/>
    <w:rsid w:val="00156D3E"/>
    <w:rsid w:val="00161773"/>
    <w:rsid w:val="00165C47"/>
    <w:rsid w:val="00165E00"/>
    <w:rsid w:val="00167149"/>
    <w:rsid w:val="00172357"/>
    <w:rsid w:val="0017237D"/>
    <w:rsid w:val="00172EF2"/>
    <w:rsid w:val="0017413E"/>
    <w:rsid w:val="0018133F"/>
    <w:rsid w:val="0018232F"/>
    <w:rsid w:val="00190A22"/>
    <w:rsid w:val="001945BE"/>
    <w:rsid w:val="00194747"/>
    <w:rsid w:val="00194CF6"/>
    <w:rsid w:val="001952FB"/>
    <w:rsid w:val="00195A31"/>
    <w:rsid w:val="00196476"/>
    <w:rsid w:val="001A0E50"/>
    <w:rsid w:val="001A0E92"/>
    <w:rsid w:val="001A3C36"/>
    <w:rsid w:val="001A5731"/>
    <w:rsid w:val="001A6741"/>
    <w:rsid w:val="001A691A"/>
    <w:rsid w:val="001B01F0"/>
    <w:rsid w:val="001B14E7"/>
    <w:rsid w:val="001B278D"/>
    <w:rsid w:val="001B2A32"/>
    <w:rsid w:val="001B7284"/>
    <w:rsid w:val="001C3866"/>
    <w:rsid w:val="001C491A"/>
    <w:rsid w:val="001D36C0"/>
    <w:rsid w:val="001D4CC3"/>
    <w:rsid w:val="001D5937"/>
    <w:rsid w:val="001E1223"/>
    <w:rsid w:val="001E57E1"/>
    <w:rsid w:val="001E5D01"/>
    <w:rsid w:val="001F1367"/>
    <w:rsid w:val="001F335F"/>
    <w:rsid w:val="001F4799"/>
    <w:rsid w:val="002030D6"/>
    <w:rsid w:val="00203339"/>
    <w:rsid w:val="0020449C"/>
    <w:rsid w:val="00204E33"/>
    <w:rsid w:val="0020747A"/>
    <w:rsid w:val="00213C8E"/>
    <w:rsid w:val="0021611E"/>
    <w:rsid w:val="002171C9"/>
    <w:rsid w:val="00220454"/>
    <w:rsid w:val="00221C8D"/>
    <w:rsid w:val="002222D1"/>
    <w:rsid w:val="00223192"/>
    <w:rsid w:val="00225786"/>
    <w:rsid w:val="00226CD7"/>
    <w:rsid w:val="002272B0"/>
    <w:rsid w:val="00230AB8"/>
    <w:rsid w:val="00234A2F"/>
    <w:rsid w:val="00234B99"/>
    <w:rsid w:val="00235241"/>
    <w:rsid w:val="00235627"/>
    <w:rsid w:val="0023614C"/>
    <w:rsid w:val="002411DC"/>
    <w:rsid w:val="00241C45"/>
    <w:rsid w:val="00245C46"/>
    <w:rsid w:val="00246D1F"/>
    <w:rsid w:val="00252AB3"/>
    <w:rsid w:val="00263E92"/>
    <w:rsid w:val="00264F62"/>
    <w:rsid w:val="00267757"/>
    <w:rsid w:val="0027013A"/>
    <w:rsid w:val="00270B6E"/>
    <w:rsid w:val="002742F9"/>
    <w:rsid w:val="00275D83"/>
    <w:rsid w:val="00282A95"/>
    <w:rsid w:val="00282AA4"/>
    <w:rsid w:val="00283F7D"/>
    <w:rsid w:val="00290037"/>
    <w:rsid w:val="002941AD"/>
    <w:rsid w:val="002A00DC"/>
    <w:rsid w:val="002A168E"/>
    <w:rsid w:val="002A37A0"/>
    <w:rsid w:val="002A3F17"/>
    <w:rsid w:val="002B26AD"/>
    <w:rsid w:val="002B6477"/>
    <w:rsid w:val="002B7950"/>
    <w:rsid w:val="002C1083"/>
    <w:rsid w:val="002C5D52"/>
    <w:rsid w:val="002C66D0"/>
    <w:rsid w:val="002C73C3"/>
    <w:rsid w:val="002C73E3"/>
    <w:rsid w:val="002C7B81"/>
    <w:rsid w:val="002D3027"/>
    <w:rsid w:val="002D7ABE"/>
    <w:rsid w:val="002E3971"/>
    <w:rsid w:val="002F2EC6"/>
    <w:rsid w:val="002F7117"/>
    <w:rsid w:val="003025F0"/>
    <w:rsid w:val="00306B75"/>
    <w:rsid w:val="00312611"/>
    <w:rsid w:val="0031347F"/>
    <w:rsid w:val="003141AE"/>
    <w:rsid w:val="003143FD"/>
    <w:rsid w:val="00321269"/>
    <w:rsid w:val="0032489C"/>
    <w:rsid w:val="0032621B"/>
    <w:rsid w:val="00327EE7"/>
    <w:rsid w:val="00333D54"/>
    <w:rsid w:val="00336DE8"/>
    <w:rsid w:val="00341D96"/>
    <w:rsid w:val="00341F17"/>
    <w:rsid w:val="00341FB4"/>
    <w:rsid w:val="003435E2"/>
    <w:rsid w:val="00345934"/>
    <w:rsid w:val="003506E1"/>
    <w:rsid w:val="0035330C"/>
    <w:rsid w:val="00356123"/>
    <w:rsid w:val="00357B0D"/>
    <w:rsid w:val="00357F17"/>
    <w:rsid w:val="00361733"/>
    <w:rsid w:val="00362812"/>
    <w:rsid w:val="00363927"/>
    <w:rsid w:val="003649EF"/>
    <w:rsid w:val="0036568E"/>
    <w:rsid w:val="00365C16"/>
    <w:rsid w:val="00367428"/>
    <w:rsid w:val="003707E2"/>
    <w:rsid w:val="003708A2"/>
    <w:rsid w:val="003720AE"/>
    <w:rsid w:val="00373857"/>
    <w:rsid w:val="00374666"/>
    <w:rsid w:val="0038231C"/>
    <w:rsid w:val="003823E9"/>
    <w:rsid w:val="0038347E"/>
    <w:rsid w:val="00383893"/>
    <w:rsid w:val="003844C7"/>
    <w:rsid w:val="0038574C"/>
    <w:rsid w:val="0038607C"/>
    <w:rsid w:val="00386F71"/>
    <w:rsid w:val="00393B93"/>
    <w:rsid w:val="003944A0"/>
    <w:rsid w:val="003A7477"/>
    <w:rsid w:val="003B17A8"/>
    <w:rsid w:val="003B2D06"/>
    <w:rsid w:val="003B5BAE"/>
    <w:rsid w:val="003B661E"/>
    <w:rsid w:val="003C00C0"/>
    <w:rsid w:val="003C0691"/>
    <w:rsid w:val="003C06D4"/>
    <w:rsid w:val="003C0885"/>
    <w:rsid w:val="003C08FE"/>
    <w:rsid w:val="003C6035"/>
    <w:rsid w:val="003C639E"/>
    <w:rsid w:val="003C66ED"/>
    <w:rsid w:val="003D0988"/>
    <w:rsid w:val="003D0D97"/>
    <w:rsid w:val="003D2143"/>
    <w:rsid w:val="003D486D"/>
    <w:rsid w:val="003D51D1"/>
    <w:rsid w:val="003E006A"/>
    <w:rsid w:val="003E17F8"/>
    <w:rsid w:val="003E1B99"/>
    <w:rsid w:val="003E48E1"/>
    <w:rsid w:val="003E55A4"/>
    <w:rsid w:val="003E5933"/>
    <w:rsid w:val="003F1F0D"/>
    <w:rsid w:val="003F2C38"/>
    <w:rsid w:val="003F4550"/>
    <w:rsid w:val="004012F5"/>
    <w:rsid w:val="004015BD"/>
    <w:rsid w:val="00402019"/>
    <w:rsid w:val="004033FA"/>
    <w:rsid w:val="004042AD"/>
    <w:rsid w:val="004121D6"/>
    <w:rsid w:val="004127BD"/>
    <w:rsid w:val="00414673"/>
    <w:rsid w:val="00420564"/>
    <w:rsid w:val="0042189A"/>
    <w:rsid w:val="00422682"/>
    <w:rsid w:val="00422A6A"/>
    <w:rsid w:val="00430209"/>
    <w:rsid w:val="004309D2"/>
    <w:rsid w:val="00432471"/>
    <w:rsid w:val="00432560"/>
    <w:rsid w:val="004400E6"/>
    <w:rsid w:val="00440348"/>
    <w:rsid w:val="00444992"/>
    <w:rsid w:val="00445395"/>
    <w:rsid w:val="00446D3D"/>
    <w:rsid w:val="00450394"/>
    <w:rsid w:val="00450599"/>
    <w:rsid w:val="00451532"/>
    <w:rsid w:val="00451556"/>
    <w:rsid w:val="004545CF"/>
    <w:rsid w:val="00457251"/>
    <w:rsid w:val="00457DEC"/>
    <w:rsid w:val="00457E8D"/>
    <w:rsid w:val="00460268"/>
    <w:rsid w:val="00463F72"/>
    <w:rsid w:val="00474ABA"/>
    <w:rsid w:val="0047717C"/>
    <w:rsid w:val="0048410A"/>
    <w:rsid w:val="004849DE"/>
    <w:rsid w:val="00485AD7"/>
    <w:rsid w:val="00486BB0"/>
    <w:rsid w:val="0049532D"/>
    <w:rsid w:val="0049586C"/>
    <w:rsid w:val="004977A6"/>
    <w:rsid w:val="004A4326"/>
    <w:rsid w:val="004A4BA2"/>
    <w:rsid w:val="004A5166"/>
    <w:rsid w:val="004B1AD5"/>
    <w:rsid w:val="004B5496"/>
    <w:rsid w:val="004B5895"/>
    <w:rsid w:val="004B61ED"/>
    <w:rsid w:val="004B785D"/>
    <w:rsid w:val="004B7DCA"/>
    <w:rsid w:val="004C1417"/>
    <w:rsid w:val="004C294A"/>
    <w:rsid w:val="004C402B"/>
    <w:rsid w:val="004C74D4"/>
    <w:rsid w:val="004C7B42"/>
    <w:rsid w:val="004D01EF"/>
    <w:rsid w:val="004D0E6A"/>
    <w:rsid w:val="004D1671"/>
    <w:rsid w:val="004D5160"/>
    <w:rsid w:val="004D53BC"/>
    <w:rsid w:val="004E1EE6"/>
    <w:rsid w:val="004E2BFD"/>
    <w:rsid w:val="004E37BD"/>
    <w:rsid w:val="004F2791"/>
    <w:rsid w:val="004F43A3"/>
    <w:rsid w:val="004F61C2"/>
    <w:rsid w:val="004F743D"/>
    <w:rsid w:val="004F7AFF"/>
    <w:rsid w:val="004F7DB0"/>
    <w:rsid w:val="005004E9"/>
    <w:rsid w:val="005021AA"/>
    <w:rsid w:val="005031B4"/>
    <w:rsid w:val="00503349"/>
    <w:rsid w:val="005122EC"/>
    <w:rsid w:val="00516412"/>
    <w:rsid w:val="0051649A"/>
    <w:rsid w:val="00517886"/>
    <w:rsid w:val="005203E4"/>
    <w:rsid w:val="005204C8"/>
    <w:rsid w:val="00522051"/>
    <w:rsid w:val="00522B1F"/>
    <w:rsid w:val="00523D67"/>
    <w:rsid w:val="00523E4D"/>
    <w:rsid w:val="005244D7"/>
    <w:rsid w:val="00527FED"/>
    <w:rsid w:val="00530447"/>
    <w:rsid w:val="0053114E"/>
    <w:rsid w:val="00531A53"/>
    <w:rsid w:val="00532FF0"/>
    <w:rsid w:val="005336F1"/>
    <w:rsid w:val="00543594"/>
    <w:rsid w:val="0054701D"/>
    <w:rsid w:val="00550E90"/>
    <w:rsid w:val="005537E6"/>
    <w:rsid w:val="0055521A"/>
    <w:rsid w:val="00557462"/>
    <w:rsid w:val="00561760"/>
    <w:rsid w:val="005621DB"/>
    <w:rsid w:val="00566706"/>
    <w:rsid w:val="005776EF"/>
    <w:rsid w:val="005821EA"/>
    <w:rsid w:val="00584BB3"/>
    <w:rsid w:val="0058625B"/>
    <w:rsid w:val="00586BE6"/>
    <w:rsid w:val="005921D0"/>
    <w:rsid w:val="00594581"/>
    <w:rsid w:val="005B243F"/>
    <w:rsid w:val="005B331C"/>
    <w:rsid w:val="005B66E9"/>
    <w:rsid w:val="005C0FAB"/>
    <w:rsid w:val="005C3D59"/>
    <w:rsid w:val="005C4184"/>
    <w:rsid w:val="005C5943"/>
    <w:rsid w:val="005C7D82"/>
    <w:rsid w:val="005D017B"/>
    <w:rsid w:val="005D5FB2"/>
    <w:rsid w:val="005D7F3C"/>
    <w:rsid w:val="005E2E65"/>
    <w:rsid w:val="005E2F17"/>
    <w:rsid w:val="005F0C89"/>
    <w:rsid w:val="005F152C"/>
    <w:rsid w:val="005F30B5"/>
    <w:rsid w:val="005F3806"/>
    <w:rsid w:val="005F3DFC"/>
    <w:rsid w:val="005F65B0"/>
    <w:rsid w:val="006000F7"/>
    <w:rsid w:val="00600168"/>
    <w:rsid w:val="00600FCD"/>
    <w:rsid w:val="0060141C"/>
    <w:rsid w:val="00601616"/>
    <w:rsid w:val="006024A1"/>
    <w:rsid w:val="00604818"/>
    <w:rsid w:val="00605222"/>
    <w:rsid w:val="00605470"/>
    <w:rsid w:val="006065B8"/>
    <w:rsid w:val="00610767"/>
    <w:rsid w:val="0061416B"/>
    <w:rsid w:val="006161EB"/>
    <w:rsid w:val="0061785C"/>
    <w:rsid w:val="00625A24"/>
    <w:rsid w:val="00631B38"/>
    <w:rsid w:val="006333DF"/>
    <w:rsid w:val="00633E05"/>
    <w:rsid w:val="00635EFB"/>
    <w:rsid w:val="0063726B"/>
    <w:rsid w:val="00640A6B"/>
    <w:rsid w:val="006417A8"/>
    <w:rsid w:val="00642424"/>
    <w:rsid w:val="00643366"/>
    <w:rsid w:val="00646B31"/>
    <w:rsid w:val="00647818"/>
    <w:rsid w:val="00653697"/>
    <w:rsid w:val="006538D0"/>
    <w:rsid w:val="00653E49"/>
    <w:rsid w:val="006559D8"/>
    <w:rsid w:val="006641E6"/>
    <w:rsid w:val="006645A6"/>
    <w:rsid w:val="0066499A"/>
    <w:rsid w:val="006671C7"/>
    <w:rsid w:val="006702FC"/>
    <w:rsid w:val="006716A6"/>
    <w:rsid w:val="00672689"/>
    <w:rsid w:val="006768E2"/>
    <w:rsid w:val="00680573"/>
    <w:rsid w:val="00681C93"/>
    <w:rsid w:val="00682646"/>
    <w:rsid w:val="006841A2"/>
    <w:rsid w:val="0068457A"/>
    <w:rsid w:val="00690E9D"/>
    <w:rsid w:val="006927A5"/>
    <w:rsid w:val="00695649"/>
    <w:rsid w:val="006A0EB7"/>
    <w:rsid w:val="006A155C"/>
    <w:rsid w:val="006A24E5"/>
    <w:rsid w:val="006A2637"/>
    <w:rsid w:val="006A26D2"/>
    <w:rsid w:val="006A3009"/>
    <w:rsid w:val="006A64F2"/>
    <w:rsid w:val="006B0FA5"/>
    <w:rsid w:val="006B4832"/>
    <w:rsid w:val="006B48DF"/>
    <w:rsid w:val="006C2763"/>
    <w:rsid w:val="006C3641"/>
    <w:rsid w:val="006C4655"/>
    <w:rsid w:val="006C7039"/>
    <w:rsid w:val="006D4C74"/>
    <w:rsid w:val="006D7E8A"/>
    <w:rsid w:val="006E0C11"/>
    <w:rsid w:val="006E2ABC"/>
    <w:rsid w:val="006E2E26"/>
    <w:rsid w:val="006E2F2C"/>
    <w:rsid w:val="006F230D"/>
    <w:rsid w:val="006F77FD"/>
    <w:rsid w:val="00703ECC"/>
    <w:rsid w:val="007044BA"/>
    <w:rsid w:val="00705424"/>
    <w:rsid w:val="0070543E"/>
    <w:rsid w:val="00705466"/>
    <w:rsid w:val="007110E8"/>
    <w:rsid w:val="007131AC"/>
    <w:rsid w:val="00713692"/>
    <w:rsid w:val="007137F6"/>
    <w:rsid w:val="00713F88"/>
    <w:rsid w:val="0071625C"/>
    <w:rsid w:val="00716AB9"/>
    <w:rsid w:val="00717BDA"/>
    <w:rsid w:val="007214CE"/>
    <w:rsid w:val="00724AD9"/>
    <w:rsid w:val="00724BAF"/>
    <w:rsid w:val="00726CF4"/>
    <w:rsid w:val="0073017F"/>
    <w:rsid w:val="00730F6C"/>
    <w:rsid w:val="00736F20"/>
    <w:rsid w:val="00737E0C"/>
    <w:rsid w:val="0074328D"/>
    <w:rsid w:val="0074698F"/>
    <w:rsid w:val="00760014"/>
    <w:rsid w:val="007620D6"/>
    <w:rsid w:val="00763AF2"/>
    <w:rsid w:val="00763E56"/>
    <w:rsid w:val="00763E64"/>
    <w:rsid w:val="00764D92"/>
    <w:rsid w:val="00771D8B"/>
    <w:rsid w:val="00776EB0"/>
    <w:rsid w:val="00777C79"/>
    <w:rsid w:val="0078035E"/>
    <w:rsid w:val="00781792"/>
    <w:rsid w:val="00787378"/>
    <w:rsid w:val="007945C3"/>
    <w:rsid w:val="00796F18"/>
    <w:rsid w:val="007A2C78"/>
    <w:rsid w:val="007A3DB0"/>
    <w:rsid w:val="007A3F7C"/>
    <w:rsid w:val="007A614A"/>
    <w:rsid w:val="007A685D"/>
    <w:rsid w:val="007A6F63"/>
    <w:rsid w:val="007A7916"/>
    <w:rsid w:val="007B0014"/>
    <w:rsid w:val="007B1BBF"/>
    <w:rsid w:val="007B4076"/>
    <w:rsid w:val="007B40C7"/>
    <w:rsid w:val="007B6ACA"/>
    <w:rsid w:val="007B6E43"/>
    <w:rsid w:val="007B773E"/>
    <w:rsid w:val="007C0130"/>
    <w:rsid w:val="007C11CB"/>
    <w:rsid w:val="007C1F1F"/>
    <w:rsid w:val="007C3159"/>
    <w:rsid w:val="007C3C77"/>
    <w:rsid w:val="007C4487"/>
    <w:rsid w:val="007C5A0B"/>
    <w:rsid w:val="007D2750"/>
    <w:rsid w:val="007D292B"/>
    <w:rsid w:val="007D2B01"/>
    <w:rsid w:val="007D50A7"/>
    <w:rsid w:val="007D7A80"/>
    <w:rsid w:val="007E32F9"/>
    <w:rsid w:val="007E5A80"/>
    <w:rsid w:val="007F0691"/>
    <w:rsid w:val="007F6416"/>
    <w:rsid w:val="007F79D8"/>
    <w:rsid w:val="007F7F31"/>
    <w:rsid w:val="008018AE"/>
    <w:rsid w:val="00812796"/>
    <w:rsid w:val="00815CE4"/>
    <w:rsid w:val="008201CE"/>
    <w:rsid w:val="00820EED"/>
    <w:rsid w:val="00821C06"/>
    <w:rsid w:val="00827D2B"/>
    <w:rsid w:val="008304CA"/>
    <w:rsid w:val="00833C18"/>
    <w:rsid w:val="00833CE5"/>
    <w:rsid w:val="0084376D"/>
    <w:rsid w:val="00843CB3"/>
    <w:rsid w:val="00847030"/>
    <w:rsid w:val="0084740D"/>
    <w:rsid w:val="00847D12"/>
    <w:rsid w:val="0085217B"/>
    <w:rsid w:val="008521FC"/>
    <w:rsid w:val="00852723"/>
    <w:rsid w:val="00854039"/>
    <w:rsid w:val="008569D4"/>
    <w:rsid w:val="00856C88"/>
    <w:rsid w:val="00861077"/>
    <w:rsid w:val="008619D3"/>
    <w:rsid w:val="0086277D"/>
    <w:rsid w:val="00862FE1"/>
    <w:rsid w:val="008642F9"/>
    <w:rsid w:val="00864341"/>
    <w:rsid w:val="008644AA"/>
    <w:rsid w:val="00865E1E"/>
    <w:rsid w:val="0086710A"/>
    <w:rsid w:val="00871EB0"/>
    <w:rsid w:val="00876042"/>
    <w:rsid w:val="008762CA"/>
    <w:rsid w:val="008927B6"/>
    <w:rsid w:val="00897F3A"/>
    <w:rsid w:val="008A196C"/>
    <w:rsid w:val="008A2C9F"/>
    <w:rsid w:val="008A2E2A"/>
    <w:rsid w:val="008A42BC"/>
    <w:rsid w:val="008A42F8"/>
    <w:rsid w:val="008A44E0"/>
    <w:rsid w:val="008A4ECB"/>
    <w:rsid w:val="008B62FE"/>
    <w:rsid w:val="008C28A4"/>
    <w:rsid w:val="008C4FF2"/>
    <w:rsid w:val="008C5176"/>
    <w:rsid w:val="008C63E5"/>
    <w:rsid w:val="008C7458"/>
    <w:rsid w:val="008D42FD"/>
    <w:rsid w:val="008D68EB"/>
    <w:rsid w:val="008D7B61"/>
    <w:rsid w:val="008E0BB0"/>
    <w:rsid w:val="008F45B2"/>
    <w:rsid w:val="008F7E3A"/>
    <w:rsid w:val="009012C3"/>
    <w:rsid w:val="0090144D"/>
    <w:rsid w:val="00901766"/>
    <w:rsid w:val="009066A6"/>
    <w:rsid w:val="00906C0D"/>
    <w:rsid w:val="009130E5"/>
    <w:rsid w:val="0091402A"/>
    <w:rsid w:val="0091786D"/>
    <w:rsid w:val="00921939"/>
    <w:rsid w:val="00921FA5"/>
    <w:rsid w:val="00924178"/>
    <w:rsid w:val="00924813"/>
    <w:rsid w:val="00924F43"/>
    <w:rsid w:val="009252AE"/>
    <w:rsid w:val="0092703D"/>
    <w:rsid w:val="00933365"/>
    <w:rsid w:val="0094042D"/>
    <w:rsid w:val="00940731"/>
    <w:rsid w:val="00943B62"/>
    <w:rsid w:val="009457F5"/>
    <w:rsid w:val="009463D1"/>
    <w:rsid w:val="009513DD"/>
    <w:rsid w:val="00951D6B"/>
    <w:rsid w:val="00952C5B"/>
    <w:rsid w:val="009536FE"/>
    <w:rsid w:val="00962F0D"/>
    <w:rsid w:val="00964914"/>
    <w:rsid w:val="0097407E"/>
    <w:rsid w:val="00974300"/>
    <w:rsid w:val="009743C4"/>
    <w:rsid w:val="009821CD"/>
    <w:rsid w:val="00990F02"/>
    <w:rsid w:val="0099270A"/>
    <w:rsid w:val="00994BA5"/>
    <w:rsid w:val="009972E2"/>
    <w:rsid w:val="009A1F08"/>
    <w:rsid w:val="009A2896"/>
    <w:rsid w:val="009A6B84"/>
    <w:rsid w:val="009A6C99"/>
    <w:rsid w:val="009B094F"/>
    <w:rsid w:val="009B0ECC"/>
    <w:rsid w:val="009B4D2F"/>
    <w:rsid w:val="009B50AD"/>
    <w:rsid w:val="009B51AB"/>
    <w:rsid w:val="009C1397"/>
    <w:rsid w:val="009C3A1A"/>
    <w:rsid w:val="009C7F12"/>
    <w:rsid w:val="009D2667"/>
    <w:rsid w:val="009D4E14"/>
    <w:rsid w:val="009D6499"/>
    <w:rsid w:val="009E0436"/>
    <w:rsid w:val="009F5137"/>
    <w:rsid w:val="009F5366"/>
    <w:rsid w:val="009F6298"/>
    <w:rsid w:val="00A10433"/>
    <w:rsid w:val="00A10C94"/>
    <w:rsid w:val="00A11F4D"/>
    <w:rsid w:val="00A12A1F"/>
    <w:rsid w:val="00A12B61"/>
    <w:rsid w:val="00A13E1F"/>
    <w:rsid w:val="00A176BA"/>
    <w:rsid w:val="00A17EB5"/>
    <w:rsid w:val="00A245EE"/>
    <w:rsid w:val="00A2591D"/>
    <w:rsid w:val="00A26568"/>
    <w:rsid w:val="00A279C3"/>
    <w:rsid w:val="00A30499"/>
    <w:rsid w:val="00A31D30"/>
    <w:rsid w:val="00A33736"/>
    <w:rsid w:val="00A33CEC"/>
    <w:rsid w:val="00A356CE"/>
    <w:rsid w:val="00A36875"/>
    <w:rsid w:val="00A36E3B"/>
    <w:rsid w:val="00A427AB"/>
    <w:rsid w:val="00A45629"/>
    <w:rsid w:val="00A45A25"/>
    <w:rsid w:val="00A471D5"/>
    <w:rsid w:val="00A51F86"/>
    <w:rsid w:val="00A52F8A"/>
    <w:rsid w:val="00A534B3"/>
    <w:rsid w:val="00A54E37"/>
    <w:rsid w:val="00A57EB3"/>
    <w:rsid w:val="00A60485"/>
    <w:rsid w:val="00A62607"/>
    <w:rsid w:val="00A628A1"/>
    <w:rsid w:val="00A63708"/>
    <w:rsid w:val="00A70BA2"/>
    <w:rsid w:val="00A71E33"/>
    <w:rsid w:val="00A73126"/>
    <w:rsid w:val="00A736EE"/>
    <w:rsid w:val="00A8682D"/>
    <w:rsid w:val="00A86AEC"/>
    <w:rsid w:val="00A872FE"/>
    <w:rsid w:val="00A90DF3"/>
    <w:rsid w:val="00A9152A"/>
    <w:rsid w:val="00A939C0"/>
    <w:rsid w:val="00A943C3"/>
    <w:rsid w:val="00A959F8"/>
    <w:rsid w:val="00A96B6F"/>
    <w:rsid w:val="00A96D48"/>
    <w:rsid w:val="00A96FA2"/>
    <w:rsid w:val="00AA065E"/>
    <w:rsid w:val="00AA1526"/>
    <w:rsid w:val="00AA35DF"/>
    <w:rsid w:val="00AA4383"/>
    <w:rsid w:val="00AB0A2C"/>
    <w:rsid w:val="00AB37F0"/>
    <w:rsid w:val="00AB51B6"/>
    <w:rsid w:val="00AB58FD"/>
    <w:rsid w:val="00AC593C"/>
    <w:rsid w:val="00AC7691"/>
    <w:rsid w:val="00AD083C"/>
    <w:rsid w:val="00AD1EC0"/>
    <w:rsid w:val="00AD319D"/>
    <w:rsid w:val="00AD4789"/>
    <w:rsid w:val="00AD71F4"/>
    <w:rsid w:val="00AE05CE"/>
    <w:rsid w:val="00AE06F9"/>
    <w:rsid w:val="00AE0CFF"/>
    <w:rsid w:val="00AE61B1"/>
    <w:rsid w:val="00AF10A6"/>
    <w:rsid w:val="00AF1C03"/>
    <w:rsid w:val="00AF282D"/>
    <w:rsid w:val="00AF3FDF"/>
    <w:rsid w:val="00AF4CA4"/>
    <w:rsid w:val="00AF61F8"/>
    <w:rsid w:val="00B0121C"/>
    <w:rsid w:val="00B0488C"/>
    <w:rsid w:val="00B04923"/>
    <w:rsid w:val="00B04A32"/>
    <w:rsid w:val="00B064F5"/>
    <w:rsid w:val="00B136C2"/>
    <w:rsid w:val="00B13737"/>
    <w:rsid w:val="00B15499"/>
    <w:rsid w:val="00B15E91"/>
    <w:rsid w:val="00B23B91"/>
    <w:rsid w:val="00B242C1"/>
    <w:rsid w:val="00B335B1"/>
    <w:rsid w:val="00B339FA"/>
    <w:rsid w:val="00B342F7"/>
    <w:rsid w:val="00B34BB2"/>
    <w:rsid w:val="00B372F3"/>
    <w:rsid w:val="00B40B4D"/>
    <w:rsid w:val="00B43372"/>
    <w:rsid w:val="00B43915"/>
    <w:rsid w:val="00B45A10"/>
    <w:rsid w:val="00B4697B"/>
    <w:rsid w:val="00B53006"/>
    <w:rsid w:val="00B5695A"/>
    <w:rsid w:val="00B57082"/>
    <w:rsid w:val="00B57ACD"/>
    <w:rsid w:val="00B611F7"/>
    <w:rsid w:val="00B632EB"/>
    <w:rsid w:val="00B634F6"/>
    <w:rsid w:val="00B6373F"/>
    <w:rsid w:val="00B67446"/>
    <w:rsid w:val="00B7096B"/>
    <w:rsid w:val="00B70BA4"/>
    <w:rsid w:val="00B73B6E"/>
    <w:rsid w:val="00B76FFC"/>
    <w:rsid w:val="00B84CF7"/>
    <w:rsid w:val="00B85569"/>
    <w:rsid w:val="00B86736"/>
    <w:rsid w:val="00B92839"/>
    <w:rsid w:val="00B9379C"/>
    <w:rsid w:val="00B97907"/>
    <w:rsid w:val="00BA0B78"/>
    <w:rsid w:val="00BA2405"/>
    <w:rsid w:val="00BA3C86"/>
    <w:rsid w:val="00BA4B30"/>
    <w:rsid w:val="00BA528D"/>
    <w:rsid w:val="00BC5EAC"/>
    <w:rsid w:val="00BC6668"/>
    <w:rsid w:val="00BC6E6D"/>
    <w:rsid w:val="00BC7D36"/>
    <w:rsid w:val="00BD063C"/>
    <w:rsid w:val="00BD2364"/>
    <w:rsid w:val="00BD798C"/>
    <w:rsid w:val="00BD7FA0"/>
    <w:rsid w:val="00BE3B47"/>
    <w:rsid w:val="00BE591E"/>
    <w:rsid w:val="00BF1A3D"/>
    <w:rsid w:val="00BF1B25"/>
    <w:rsid w:val="00C03029"/>
    <w:rsid w:val="00C064CD"/>
    <w:rsid w:val="00C10B8D"/>
    <w:rsid w:val="00C124BF"/>
    <w:rsid w:val="00C1416F"/>
    <w:rsid w:val="00C20926"/>
    <w:rsid w:val="00C21B3E"/>
    <w:rsid w:val="00C236F3"/>
    <w:rsid w:val="00C23F76"/>
    <w:rsid w:val="00C24F5E"/>
    <w:rsid w:val="00C30A90"/>
    <w:rsid w:val="00C323D2"/>
    <w:rsid w:val="00C3790C"/>
    <w:rsid w:val="00C406BE"/>
    <w:rsid w:val="00C41F11"/>
    <w:rsid w:val="00C43171"/>
    <w:rsid w:val="00C43D22"/>
    <w:rsid w:val="00C43EAD"/>
    <w:rsid w:val="00C44FF0"/>
    <w:rsid w:val="00C510EB"/>
    <w:rsid w:val="00C544A4"/>
    <w:rsid w:val="00C56F78"/>
    <w:rsid w:val="00C62309"/>
    <w:rsid w:val="00C62558"/>
    <w:rsid w:val="00C6293B"/>
    <w:rsid w:val="00C6337F"/>
    <w:rsid w:val="00C63ED8"/>
    <w:rsid w:val="00C6468B"/>
    <w:rsid w:val="00C647F0"/>
    <w:rsid w:val="00C67188"/>
    <w:rsid w:val="00C70457"/>
    <w:rsid w:val="00C70A98"/>
    <w:rsid w:val="00C70D78"/>
    <w:rsid w:val="00C7111C"/>
    <w:rsid w:val="00C72B17"/>
    <w:rsid w:val="00C73ADF"/>
    <w:rsid w:val="00C77158"/>
    <w:rsid w:val="00C81ED2"/>
    <w:rsid w:val="00C82F15"/>
    <w:rsid w:val="00C95F57"/>
    <w:rsid w:val="00CA1380"/>
    <w:rsid w:val="00CA4544"/>
    <w:rsid w:val="00CA7E93"/>
    <w:rsid w:val="00CB203E"/>
    <w:rsid w:val="00CB52DE"/>
    <w:rsid w:val="00CC1434"/>
    <w:rsid w:val="00CC19EB"/>
    <w:rsid w:val="00CC6C3B"/>
    <w:rsid w:val="00CC7564"/>
    <w:rsid w:val="00CD0E36"/>
    <w:rsid w:val="00CD560F"/>
    <w:rsid w:val="00CD5622"/>
    <w:rsid w:val="00CE02B8"/>
    <w:rsid w:val="00CE4C20"/>
    <w:rsid w:val="00CE4D53"/>
    <w:rsid w:val="00CE76AE"/>
    <w:rsid w:val="00CE7CD7"/>
    <w:rsid w:val="00CE7EF1"/>
    <w:rsid w:val="00CF124B"/>
    <w:rsid w:val="00CF2EF0"/>
    <w:rsid w:val="00D011B3"/>
    <w:rsid w:val="00D07928"/>
    <w:rsid w:val="00D12426"/>
    <w:rsid w:val="00D15596"/>
    <w:rsid w:val="00D212C6"/>
    <w:rsid w:val="00D222BB"/>
    <w:rsid w:val="00D236AD"/>
    <w:rsid w:val="00D2679C"/>
    <w:rsid w:val="00D306DB"/>
    <w:rsid w:val="00D30FDD"/>
    <w:rsid w:val="00D359E4"/>
    <w:rsid w:val="00D3772F"/>
    <w:rsid w:val="00D37A67"/>
    <w:rsid w:val="00D41418"/>
    <w:rsid w:val="00D475DD"/>
    <w:rsid w:val="00D518D5"/>
    <w:rsid w:val="00D52862"/>
    <w:rsid w:val="00D537AA"/>
    <w:rsid w:val="00D55F92"/>
    <w:rsid w:val="00D57495"/>
    <w:rsid w:val="00D6186F"/>
    <w:rsid w:val="00D620E6"/>
    <w:rsid w:val="00D707C5"/>
    <w:rsid w:val="00D716A2"/>
    <w:rsid w:val="00D76956"/>
    <w:rsid w:val="00D778FE"/>
    <w:rsid w:val="00D8037C"/>
    <w:rsid w:val="00D80A24"/>
    <w:rsid w:val="00D82758"/>
    <w:rsid w:val="00D856FE"/>
    <w:rsid w:val="00D92E22"/>
    <w:rsid w:val="00D9353A"/>
    <w:rsid w:val="00D93B0E"/>
    <w:rsid w:val="00D961AF"/>
    <w:rsid w:val="00D9623A"/>
    <w:rsid w:val="00D96F2D"/>
    <w:rsid w:val="00D96F57"/>
    <w:rsid w:val="00D97991"/>
    <w:rsid w:val="00DA228A"/>
    <w:rsid w:val="00DA6F4C"/>
    <w:rsid w:val="00DB049C"/>
    <w:rsid w:val="00DB070F"/>
    <w:rsid w:val="00DB26FC"/>
    <w:rsid w:val="00DB4437"/>
    <w:rsid w:val="00DC2951"/>
    <w:rsid w:val="00DC4038"/>
    <w:rsid w:val="00DC4948"/>
    <w:rsid w:val="00DC56C7"/>
    <w:rsid w:val="00DC6758"/>
    <w:rsid w:val="00DD049B"/>
    <w:rsid w:val="00DD2BE6"/>
    <w:rsid w:val="00DD3944"/>
    <w:rsid w:val="00DD46D6"/>
    <w:rsid w:val="00DD4884"/>
    <w:rsid w:val="00DE3BF0"/>
    <w:rsid w:val="00E003DF"/>
    <w:rsid w:val="00E01025"/>
    <w:rsid w:val="00E03D74"/>
    <w:rsid w:val="00E04549"/>
    <w:rsid w:val="00E049EC"/>
    <w:rsid w:val="00E11E69"/>
    <w:rsid w:val="00E13127"/>
    <w:rsid w:val="00E14C83"/>
    <w:rsid w:val="00E1780E"/>
    <w:rsid w:val="00E219E4"/>
    <w:rsid w:val="00E24249"/>
    <w:rsid w:val="00E25C0F"/>
    <w:rsid w:val="00E2772F"/>
    <w:rsid w:val="00E2790F"/>
    <w:rsid w:val="00E3003B"/>
    <w:rsid w:val="00E30333"/>
    <w:rsid w:val="00E30D7B"/>
    <w:rsid w:val="00E30F3F"/>
    <w:rsid w:val="00E332D2"/>
    <w:rsid w:val="00E335A5"/>
    <w:rsid w:val="00E34E7F"/>
    <w:rsid w:val="00E35843"/>
    <w:rsid w:val="00E35C21"/>
    <w:rsid w:val="00E46A90"/>
    <w:rsid w:val="00E47FD2"/>
    <w:rsid w:val="00E5035B"/>
    <w:rsid w:val="00E50BAC"/>
    <w:rsid w:val="00E539C2"/>
    <w:rsid w:val="00E5540F"/>
    <w:rsid w:val="00E55CB2"/>
    <w:rsid w:val="00E565EA"/>
    <w:rsid w:val="00E571C8"/>
    <w:rsid w:val="00E604AE"/>
    <w:rsid w:val="00E608F8"/>
    <w:rsid w:val="00E60BFE"/>
    <w:rsid w:val="00E62A25"/>
    <w:rsid w:val="00E63C39"/>
    <w:rsid w:val="00E6492F"/>
    <w:rsid w:val="00E72FC2"/>
    <w:rsid w:val="00E75004"/>
    <w:rsid w:val="00E84441"/>
    <w:rsid w:val="00E91223"/>
    <w:rsid w:val="00E9252F"/>
    <w:rsid w:val="00E97F2D"/>
    <w:rsid w:val="00EA1110"/>
    <w:rsid w:val="00EA1B8B"/>
    <w:rsid w:val="00EA4B48"/>
    <w:rsid w:val="00EA6962"/>
    <w:rsid w:val="00EA7C5D"/>
    <w:rsid w:val="00EB065A"/>
    <w:rsid w:val="00EB0FE8"/>
    <w:rsid w:val="00EB1DA4"/>
    <w:rsid w:val="00EB27D5"/>
    <w:rsid w:val="00EC58E1"/>
    <w:rsid w:val="00ED194C"/>
    <w:rsid w:val="00ED570F"/>
    <w:rsid w:val="00ED6E2D"/>
    <w:rsid w:val="00EE235B"/>
    <w:rsid w:val="00EE330F"/>
    <w:rsid w:val="00EE4083"/>
    <w:rsid w:val="00EE5A31"/>
    <w:rsid w:val="00EF0999"/>
    <w:rsid w:val="00EF2F35"/>
    <w:rsid w:val="00EF38EC"/>
    <w:rsid w:val="00EF4A92"/>
    <w:rsid w:val="00EF5503"/>
    <w:rsid w:val="00EF66F5"/>
    <w:rsid w:val="00EF6C80"/>
    <w:rsid w:val="00F03030"/>
    <w:rsid w:val="00F03056"/>
    <w:rsid w:val="00F06F73"/>
    <w:rsid w:val="00F07961"/>
    <w:rsid w:val="00F12D3F"/>
    <w:rsid w:val="00F1371C"/>
    <w:rsid w:val="00F13C5A"/>
    <w:rsid w:val="00F13DF0"/>
    <w:rsid w:val="00F152BD"/>
    <w:rsid w:val="00F17D3F"/>
    <w:rsid w:val="00F221AB"/>
    <w:rsid w:val="00F2222D"/>
    <w:rsid w:val="00F25B8B"/>
    <w:rsid w:val="00F26C78"/>
    <w:rsid w:val="00F308FD"/>
    <w:rsid w:val="00F34680"/>
    <w:rsid w:val="00F40E0F"/>
    <w:rsid w:val="00F446C8"/>
    <w:rsid w:val="00F467F3"/>
    <w:rsid w:val="00F5221B"/>
    <w:rsid w:val="00F53EA2"/>
    <w:rsid w:val="00F565D6"/>
    <w:rsid w:val="00F6011A"/>
    <w:rsid w:val="00F652F2"/>
    <w:rsid w:val="00F66FB3"/>
    <w:rsid w:val="00F724AF"/>
    <w:rsid w:val="00F74142"/>
    <w:rsid w:val="00F86843"/>
    <w:rsid w:val="00F87FA8"/>
    <w:rsid w:val="00F90B7F"/>
    <w:rsid w:val="00F92C34"/>
    <w:rsid w:val="00F97AE2"/>
    <w:rsid w:val="00FA21FC"/>
    <w:rsid w:val="00FA23B0"/>
    <w:rsid w:val="00FA26B2"/>
    <w:rsid w:val="00FA32EC"/>
    <w:rsid w:val="00FA6DDD"/>
    <w:rsid w:val="00FA7AD4"/>
    <w:rsid w:val="00FB0D8B"/>
    <w:rsid w:val="00FB3AAD"/>
    <w:rsid w:val="00FB4B5C"/>
    <w:rsid w:val="00FB4F4A"/>
    <w:rsid w:val="00FC1BCC"/>
    <w:rsid w:val="00FC2073"/>
    <w:rsid w:val="00FC2A5B"/>
    <w:rsid w:val="00FC2E03"/>
    <w:rsid w:val="00FC40DC"/>
    <w:rsid w:val="00FC4B55"/>
    <w:rsid w:val="00FC72F8"/>
    <w:rsid w:val="00FD5DA8"/>
    <w:rsid w:val="00FD6420"/>
    <w:rsid w:val="00FE1C72"/>
    <w:rsid w:val="00FE3896"/>
    <w:rsid w:val="00FF1F93"/>
    <w:rsid w:val="00FF5CC1"/>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AD8D"/>
  <w15:docId w15:val="{11D069AB-A637-44C3-99D6-041BA4FF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3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C593C"/>
    <w:rPr>
      <w:sz w:val="16"/>
      <w:szCs w:val="16"/>
    </w:rPr>
  </w:style>
  <w:style w:type="paragraph" w:styleId="CommentText">
    <w:name w:val="annotation text"/>
    <w:basedOn w:val="Normal"/>
    <w:link w:val="CommentTextChar"/>
    <w:semiHidden/>
    <w:rsid w:val="00AC593C"/>
    <w:rPr>
      <w:sz w:val="20"/>
      <w:szCs w:val="20"/>
    </w:rPr>
  </w:style>
  <w:style w:type="character" w:customStyle="1" w:styleId="CommentTextChar">
    <w:name w:val="Comment Text Char"/>
    <w:link w:val="CommentText"/>
    <w:semiHidden/>
    <w:rsid w:val="00AC593C"/>
    <w:rPr>
      <w:rFonts w:ascii="Times New Roman" w:eastAsia="Times New Roman" w:hAnsi="Times New Roman" w:cs="Times New Roman"/>
      <w:sz w:val="20"/>
      <w:szCs w:val="20"/>
    </w:rPr>
  </w:style>
  <w:style w:type="paragraph" w:styleId="Footer">
    <w:name w:val="footer"/>
    <w:basedOn w:val="Normal"/>
    <w:link w:val="FooterChar"/>
    <w:rsid w:val="00AC593C"/>
    <w:pPr>
      <w:tabs>
        <w:tab w:val="center" w:pos="4320"/>
        <w:tab w:val="right" w:pos="8640"/>
      </w:tabs>
    </w:pPr>
  </w:style>
  <w:style w:type="character" w:customStyle="1" w:styleId="FooterChar">
    <w:name w:val="Footer Char"/>
    <w:link w:val="Footer"/>
    <w:rsid w:val="00AC593C"/>
    <w:rPr>
      <w:rFonts w:ascii="Times New Roman" w:eastAsia="Times New Roman" w:hAnsi="Times New Roman" w:cs="Times New Roman"/>
      <w:sz w:val="24"/>
      <w:szCs w:val="24"/>
    </w:rPr>
  </w:style>
  <w:style w:type="character" w:styleId="PageNumber">
    <w:name w:val="page number"/>
    <w:basedOn w:val="DefaultParagraphFont"/>
    <w:rsid w:val="00AC593C"/>
  </w:style>
  <w:style w:type="paragraph" w:styleId="BalloonText">
    <w:name w:val="Balloon Text"/>
    <w:basedOn w:val="Normal"/>
    <w:link w:val="BalloonTextChar"/>
    <w:semiHidden/>
    <w:unhideWhenUsed/>
    <w:rsid w:val="00AC593C"/>
    <w:rPr>
      <w:rFonts w:ascii="Tahoma" w:hAnsi="Tahoma" w:cs="Tahoma"/>
      <w:sz w:val="16"/>
      <w:szCs w:val="16"/>
    </w:rPr>
  </w:style>
  <w:style w:type="character" w:customStyle="1" w:styleId="BalloonTextChar">
    <w:name w:val="Balloon Text Char"/>
    <w:link w:val="BalloonText"/>
    <w:uiPriority w:val="99"/>
    <w:semiHidden/>
    <w:rsid w:val="00AC593C"/>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833CE5"/>
    <w:rPr>
      <w:b/>
      <w:bCs/>
    </w:rPr>
  </w:style>
  <w:style w:type="character" w:customStyle="1" w:styleId="CommentSubjectChar">
    <w:name w:val="Comment Subject Char"/>
    <w:link w:val="CommentSubject"/>
    <w:uiPriority w:val="99"/>
    <w:semiHidden/>
    <w:rsid w:val="00833CE5"/>
    <w:rPr>
      <w:rFonts w:ascii="Times New Roman" w:eastAsia="Times New Roman" w:hAnsi="Times New Roman" w:cs="Times New Roman"/>
      <w:b/>
      <w:bCs/>
      <w:sz w:val="20"/>
      <w:szCs w:val="20"/>
    </w:rPr>
  </w:style>
  <w:style w:type="character" w:customStyle="1" w:styleId="documentbody">
    <w:name w:val="documentbody"/>
    <w:basedOn w:val="DefaultParagraphFont"/>
    <w:rsid w:val="00A939C0"/>
  </w:style>
  <w:style w:type="paragraph" w:styleId="Header">
    <w:name w:val="header"/>
    <w:basedOn w:val="Normal"/>
    <w:link w:val="HeaderChar"/>
    <w:uiPriority w:val="99"/>
    <w:semiHidden/>
    <w:unhideWhenUsed/>
    <w:rsid w:val="00A939C0"/>
    <w:pPr>
      <w:tabs>
        <w:tab w:val="center" w:pos="4680"/>
        <w:tab w:val="right" w:pos="9360"/>
      </w:tabs>
    </w:pPr>
  </w:style>
  <w:style w:type="character" w:customStyle="1" w:styleId="HeaderChar">
    <w:name w:val="Header Char"/>
    <w:link w:val="Header"/>
    <w:uiPriority w:val="99"/>
    <w:semiHidden/>
    <w:rsid w:val="00A939C0"/>
    <w:rPr>
      <w:rFonts w:ascii="Times New Roman" w:eastAsia="Times New Roman" w:hAnsi="Times New Roman"/>
      <w:sz w:val="24"/>
      <w:szCs w:val="24"/>
    </w:rPr>
  </w:style>
  <w:style w:type="paragraph" w:styleId="Revision">
    <w:name w:val="Revision"/>
    <w:hidden/>
    <w:uiPriority w:val="99"/>
    <w:semiHidden/>
    <w:rsid w:val="00E34E7F"/>
    <w:rPr>
      <w:rFonts w:ascii="Times New Roman" w:eastAsia="Times New Roman" w:hAnsi="Times New Roman"/>
      <w:sz w:val="24"/>
      <w:szCs w:val="24"/>
    </w:rPr>
  </w:style>
  <w:style w:type="character" w:styleId="Hyperlink">
    <w:name w:val="Hyperlink"/>
    <w:uiPriority w:val="99"/>
    <w:unhideWhenUsed/>
    <w:rsid w:val="00DA6F4C"/>
    <w:rPr>
      <w:color w:val="0000FF"/>
      <w:u w:val="single"/>
    </w:rPr>
  </w:style>
  <w:style w:type="paragraph" w:styleId="ListParagraph">
    <w:name w:val="List Paragraph"/>
    <w:basedOn w:val="Normal"/>
    <w:uiPriority w:val="34"/>
    <w:qFormat/>
    <w:rsid w:val="00AF3FDF"/>
    <w:pPr>
      <w:ind w:left="720"/>
      <w:contextualSpacing/>
    </w:pPr>
  </w:style>
  <w:style w:type="paragraph" w:styleId="FootnoteText">
    <w:name w:val="footnote text"/>
    <w:basedOn w:val="Normal"/>
    <w:link w:val="FootnoteTextChar"/>
    <w:uiPriority w:val="99"/>
    <w:semiHidden/>
    <w:unhideWhenUsed/>
    <w:rsid w:val="00CC7564"/>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CC7564"/>
  </w:style>
  <w:style w:type="character" w:styleId="FootnoteReference">
    <w:name w:val="footnote reference"/>
    <w:basedOn w:val="DefaultParagraphFont"/>
    <w:uiPriority w:val="99"/>
    <w:semiHidden/>
    <w:unhideWhenUsed/>
    <w:rsid w:val="00CC7564"/>
    <w:rPr>
      <w:vertAlign w:val="superscript"/>
    </w:rPr>
  </w:style>
  <w:style w:type="character" w:styleId="FollowedHyperlink">
    <w:name w:val="FollowedHyperlink"/>
    <w:basedOn w:val="DefaultParagraphFont"/>
    <w:uiPriority w:val="99"/>
    <w:semiHidden/>
    <w:unhideWhenUsed/>
    <w:rsid w:val="00D96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0861">
      <w:bodyDiv w:val="1"/>
      <w:marLeft w:val="0"/>
      <w:marRight w:val="0"/>
      <w:marTop w:val="0"/>
      <w:marBottom w:val="0"/>
      <w:divBdr>
        <w:top w:val="none" w:sz="0" w:space="0" w:color="auto"/>
        <w:left w:val="none" w:sz="0" w:space="0" w:color="auto"/>
        <w:bottom w:val="none" w:sz="0" w:space="0" w:color="auto"/>
        <w:right w:val="none" w:sz="0" w:space="0" w:color="auto"/>
      </w:divBdr>
    </w:div>
    <w:div w:id="164983351">
      <w:bodyDiv w:val="1"/>
      <w:marLeft w:val="0"/>
      <w:marRight w:val="0"/>
      <w:marTop w:val="0"/>
      <w:marBottom w:val="0"/>
      <w:divBdr>
        <w:top w:val="none" w:sz="0" w:space="0" w:color="auto"/>
        <w:left w:val="none" w:sz="0" w:space="0" w:color="auto"/>
        <w:bottom w:val="none" w:sz="0" w:space="0" w:color="auto"/>
        <w:right w:val="none" w:sz="0" w:space="0" w:color="auto"/>
      </w:divBdr>
    </w:div>
    <w:div w:id="319581096">
      <w:bodyDiv w:val="1"/>
      <w:marLeft w:val="0"/>
      <w:marRight w:val="0"/>
      <w:marTop w:val="0"/>
      <w:marBottom w:val="0"/>
      <w:divBdr>
        <w:top w:val="none" w:sz="0" w:space="0" w:color="auto"/>
        <w:left w:val="none" w:sz="0" w:space="0" w:color="auto"/>
        <w:bottom w:val="none" w:sz="0" w:space="0" w:color="auto"/>
        <w:right w:val="none" w:sz="0" w:space="0" w:color="auto"/>
      </w:divBdr>
    </w:div>
    <w:div w:id="515077883">
      <w:bodyDiv w:val="1"/>
      <w:marLeft w:val="0"/>
      <w:marRight w:val="0"/>
      <w:marTop w:val="0"/>
      <w:marBottom w:val="0"/>
      <w:divBdr>
        <w:top w:val="none" w:sz="0" w:space="0" w:color="auto"/>
        <w:left w:val="none" w:sz="0" w:space="0" w:color="auto"/>
        <w:bottom w:val="none" w:sz="0" w:space="0" w:color="auto"/>
        <w:right w:val="none" w:sz="0" w:space="0" w:color="auto"/>
      </w:divBdr>
    </w:div>
    <w:div w:id="517037518">
      <w:bodyDiv w:val="1"/>
      <w:marLeft w:val="0"/>
      <w:marRight w:val="0"/>
      <w:marTop w:val="0"/>
      <w:marBottom w:val="0"/>
      <w:divBdr>
        <w:top w:val="none" w:sz="0" w:space="0" w:color="auto"/>
        <w:left w:val="none" w:sz="0" w:space="0" w:color="auto"/>
        <w:bottom w:val="none" w:sz="0" w:space="0" w:color="auto"/>
        <w:right w:val="none" w:sz="0" w:space="0" w:color="auto"/>
      </w:divBdr>
    </w:div>
    <w:div w:id="658193497">
      <w:bodyDiv w:val="1"/>
      <w:marLeft w:val="0"/>
      <w:marRight w:val="0"/>
      <w:marTop w:val="0"/>
      <w:marBottom w:val="0"/>
      <w:divBdr>
        <w:top w:val="none" w:sz="0" w:space="0" w:color="auto"/>
        <w:left w:val="none" w:sz="0" w:space="0" w:color="auto"/>
        <w:bottom w:val="none" w:sz="0" w:space="0" w:color="auto"/>
        <w:right w:val="none" w:sz="0" w:space="0" w:color="auto"/>
      </w:divBdr>
    </w:div>
    <w:div w:id="662273200">
      <w:bodyDiv w:val="1"/>
      <w:marLeft w:val="0"/>
      <w:marRight w:val="0"/>
      <w:marTop w:val="0"/>
      <w:marBottom w:val="0"/>
      <w:divBdr>
        <w:top w:val="none" w:sz="0" w:space="0" w:color="auto"/>
        <w:left w:val="none" w:sz="0" w:space="0" w:color="auto"/>
        <w:bottom w:val="none" w:sz="0" w:space="0" w:color="auto"/>
        <w:right w:val="none" w:sz="0" w:space="0" w:color="auto"/>
      </w:divBdr>
    </w:div>
    <w:div w:id="904142604">
      <w:bodyDiv w:val="1"/>
      <w:marLeft w:val="0"/>
      <w:marRight w:val="0"/>
      <w:marTop w:val="0"/>
      <w:marBottom w:val="0"/>
      <w:divBdr>
        <w:top w:val="none" w:sz="0" w:space="0" w:color="auto"/>
        <w:left w:val="none" w:sz="0" w:space="0" w:color="auto"/>
        <w:bottom w:val="none" w:sz="0" w:space="0" w:color="auto"/>
        <w:right w:val="none" w:sz="0" w:space="0" w:color="auto"/>
      </w:divBdr>
    </w:div>
    <w:div w:id="1529492121">
      <w:bodyDiv w:val="1"/>
      <w:marLeft w:val="0"/>
      <w:marRight w:val="0"/>
      <w:marTop w:val="0"/>
      <w:marBottom w:val="0"/>
      <w:divBdr>
        <w:top w:val="none" w:sz="0" w:space="0" w:color="auto"/>
        <w:left w:val="none" w:sz="0" w:space="0" w:color="auto"/>
        <w:bottom w:val="none" w:sz="0" w:space="0" w:color="auto"/>
        <w:right w:val="none" w:sz="0" w:space="0" w:color="auto"/>
      </w:divBdr>
    </w:div>
    <w:div w:id="1670132843">
      <w:bodyDiv w:val="1"/>
      <w:marLeft w:val="0"/>
      <w:marRight w:val="0"/>
      <w:marTop w:val="0"/>
      <w:marBottom w:val="0"/>
      <w:divBdr>
        <w:top w:val="none" w:sz="0" w:space="0" w:color="auto"/>
        <w:left w:val="none" w:sz="0" w:space="0" w:color="auto"/>
        <w:bottom w:val="none" w:sz="0" w:space="0" w:color="auto"/>
        <w:right w:val="none" w:sz="0" w:space="0" w:color="auto"/>
      </w:divBdr>
    </w:div>
    <w:div w:id="1898081570">
      <w:bodyDiv w:val="1"/>
      <w:marLeft w:val="0"/>
      <w:marRight w:val="0"/>
      <w:marTop w:val="0"/>
      <w:marBottom w:val="0"/>
      <w:divBdr>
        <w:top w:val="none" w:sz="0" w:space="0" w:color="auto"/>
        <w:left w:val="none" w:sz="0" w:space="0" w:color="auto"/>
        <w:bottom w:val="none" w:sz="0" w:space="0" w:color="auto"/>
        <w:right w:val="none" w:sz="0" w:space="0" w:color="auto"/>
      </w:divBdr>
    </w:div>
    <w:div w:id="190329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ba.gov/document/sop-50-10-5-lender-development-company-loan-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B1F5401F5E245B38B6D950B42DA4C" ma:contentTypeVersion="8" ma:contentTypeDescription="Create a new document." ma:contentTypeScope="" ma:versionID="2309b5fed0577bb809e075f728d93d9e">
  <xsd:schema xmlns:xsd="http://www.w3.org/2001/XMLSchema" xmlns:xs="http://www.w3.org/2001/XMLSchema" xmlns:p="http://schemas.microsoft.com/office/2006/metadata/properties" xmlns:ns3="e96c12ec-5c9f-4894-a87b-b087ba2fcba0" targetNamespace="http://schemas.microsoft.com/office/2006/metadata/properties" ma:root="true" ma:fieldsID="c62e02a744ced4597c67ecc18e929969" ns3:_="">
    <xsd:import namespace="e96c12ec-5c9f-4894-a87b-b087ba2fcb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c12ec-5c9f-4894-a87b-b087ba2fc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DCF61-039F-44C6-A168-D9F1EA357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c12ec-5c9f-4894-a87b-b087ba2fc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02683-1ACE-4B42-B740-70A30172112C}">
  <ds:schemaRefs>
    <ds:schemaRef ds:uri="http://schemas.microsoft.com/sharepoint/v3/contenttype/forms"/>
  </ds:schemaRefs>
</ds:datastoreItem>
</file>

<file path=customXml/itemProps3.xml><?xml version="1.0" encoding="utf-8"?>
<ds:datastoreItem xmlns:ds="http://schemas.openxmlformats.org/officeDocument/2006/customXml" ds:itemID="{B5E1BA75-C0CC-4B88-A5C1-224308654039}">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purl.org/dc/dcmitype/"/>
    <ds:schemaRef ds:uri="e96c12ec-5c9f-4894-a87b-b087ba2fcba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7234274-9D84-4850-BA55-60DB11B5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1882</Words>
  <Characters>10730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12587</CharactersWithSpaces>
  <SharedDoc>false</SharedDoc>
  <HLinks>
    <vt:vector size="18" baseType="variant">
      <vt:variant>
        <vt:i4>4915200</vt:i4>
      </vt:variant>
      <vt:variant>
        <vt:i4>6</vt:i4>
      </vt:variant>
      <vt:variant>
        <vt:i4>0</vt:i4>
      </vt:variant>
      <vt:variant>
        <vt:i4>5</vt:i4>
      </vt:variant>
      <vt:variant>
        <vt:lpwstr>http://www.iaap-hq.org/resources/21st-century-administrative-professional</vt:lpwstr>
      </vt:variant>
      <vt:variant>
        <vt:lpwstr/>
      </vt:variant>
      <vt:variant>
        <vt:i4>1966160</vt:i4>
      </vt:variant>
      <vt:variant>
        <vt:i4>3</vt:i4>
      </vt:variant>
      <vt:variant>
        <vt:i4>0</vt:i4>
      </vt:variant>
      <vt:variant>
        <vt:i4>5</vt:i4>
      </vt:variant>
      <vt:variant>
        <vt:lpwstr>http://www.bls.gov/oes/current/oes113031.htm</vt:lpwstr>
      </vt:variant>
      <vt:variant>
        <vt:lpwstr/>
      </vt:variant>
      <vt:variant>
        <vt:i4>65657</vt:i4>
      </vt:variant>
      <vt:variant>
        <vt:i4>0</vt:i4>
      </vt:variant>
      <vt:variant>
        <vt:i4>0</vt:i4>
      </vt:variant>
      <vt:variant>
        <vt:i4>5</vt:i4>
      </vt:variant>
      <vt:variant>
        <vt:lpwstr>http://www.reginfo.gov/public/do/PRAViewDocument?ref_nbr=200811-3245-001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zlapidu</dc:creator>
  <cp:lastModifiedBy>Rich, Curtis B.</cp:lastModifiedBy>
  <cp:revision>2</cp:revision>
  <cp:lastPrinted>2020-01-23T19:32:00Z</cp:lastPrinted>
  <dcterms:created xsi:type="dcterms:W3CDTF">2020-01-23T19:33:00Z</dcterms:created>
  <dcterms:modified xsi:type="dcterms:W3CDTF">2020-01-23T19:33:00Z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0x0101008DCB1F5401F5E245B38B6D950B42DA4C</vt:lpwstr>
  </property>
</Properties>
</file>