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Pr="007F06D7"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  <w:r w:rsidR="00CD50C6">
        <w:rPr>
          <w:rFonts w:ascii="Arial" w:hAnsi="Arial" w:cs="Arial"/>
        </w:rPr>
        <w:t>the suspension of data collection.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  <w:bookmarkStart w:name="_GoBack" w:id="0"/>
      <w:bookmarkEnd w:id="0"/>
    </w:p>
    <w:sectPr w:rsidRPr="007F06D7" w:rsid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027C37"/>
    <w:rsid w:val="000C557D"/>
    <w:rsid w:val="005A17C9"/>
    <w:rsid w:val="007F06D7"/>
    <w:rsid w:val="00CD50C6"/>
    <w:rsid w:val="00D8044C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C0FCB"/>
  <w15:docId w15:val="{800DBC35-C55D-4F87-B0B7-ED81DF7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dc:description/>
  <cp:lastModifiedBy>David Hancock</cp:lastModifiedBy>
  <cp:revision>3</cp:revision>
  <dcterms:created xsi:type="dcterms:W3CDTF">2020-09-25T14:20:00Z</dcterms:created>
  <dcterms:modified xsi:type="dcterms:W3CDTF">2020-09-25T14:22:00Z</dcterms:modified>
</cp:coreProperties>
</file>