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spacing w:val="-5"/>
          <w:kern w:val="20"/>
          <w:sz w:val="24"/>
          <w:szCs w:val="20"/>
        </w:rPr>
      </w:pPr>
      <w:bookmarkStart w:name="252.223-7002" w:id="0"/>
      <w:bookmarkStart w:name="_GoBack" w:id="1"/>
      <w:bookmarkEnd w:id="1"/>
      <w:r w:rsidRPr="00770BAA">
        <w:rPr>
          <w:rFonts w:ascii="Century Schoolbook" w:hAnsi="Century Schoolbook" w:eastAsia="Times New Roman" w:cs="Times New Roman"/>
          <w:b/>
          <w:spacing w:val="-5"/>
          <w:kern w:val="20"/>
          <w:sz w:val="24"/>
          <w:szCs w:val="20"/>
        </w:rPr>
        <w:t>252.223-</w:t>
      </w:r>
      <w:bookmarkEnd w:id="0"/>
      <w:r w:rsidRPr="00770BAA">
        <w:rPr>
          <w:rFonts w:ascii="Century Schoolbook" w:hAnsi="Century Schoolbook" w:eastAsia="Times New Roman" w:cs="Times New Roman"/>
          <w:b/>
          <w:spacing w:val="-5"/>
          <w:kern w:val="20"/>
          <w:sz w:val="24"/>
          <w:szCs w:val="20"/>
        </w:rPr>
        <w:t>7002  Safety Precautions for Ammunition and Explosives.</w:t>
      </w:r>
    </w:p>
    <w:p w:rsidRPr="00770BAA" w:rsidR="00FA7FCB" w:rsidP="00FA7FCB" w:rsidRDefault="00FA7FCB">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 xml:space="preserve">As prescribed in </w:t>
      </w:r>
      <w:hyperlink w:tgtFrame="_blank" w:history="1" w:anchor="223.370-5" r:id="rId4">
        <w:r w:rsidRPr="00770BAA">
          <w:rPr>
            <w:rFonts w:ascii="Century Schoolbook" w:hAnsi="Century Schoolbook" w:eastAsia="Times New Roman" w:cs="Times New Roman"/>
            <w:color w:val="0000FF"/>
            <w:spacing w:val="-5"/>
            <w:kern w:val="20"/>
            <w:sz w:val="24"/>
            <w:szCs w:val="20"/>
            <w:u w:val="single"/>
          </w:rPr>
          <w:t>223.370-5</w:t>
        </w:r>
      </w:hyperlink>
      <w:r w:rsidRPr="00770BAA">
        <w:rPr>
          <w:rFonts w:ascii="Century Schoolbook" w:hAnsi="Century Schoolbook" w:eastAsia="Times New Roman" w:cs="Times New Roman"/>
          <w:spacing w:val="-5"/>
          <w:kern w:val="20"/>
          <w:sz w:val="24"/>
          <w:szCs w:val="20"/>
        </w:rPr>
        <w:t>, use the following clause:</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caps/>
          <w:spacing w:val="-5"/>
          <w:kern w:val="20"/>
          <w:sz w:val="24"/>
          <w:szCs w:val="20"/>
        </w:rPr>
      </w:pPr>
      <w:r w:rsidRPr="00770BAA">
        <w:rPr>
          <w:rFonts w:ascii="Century Schoolbook" w:hAnsi="Century Schoolbook" w:eastAsia="Times New Roman" w:cs="Times New Roman"/>
          <w:caps/>
          <w:spacing w:val="-5"/>
          <w:kern w:val="20"/>
          <w:sz w:val="24"/>
          <w:szCs w:val="20"/>
        </w:rPr>
        <w:t>SAFETY PRECAUTIONS FOR AMMUNITION AND EXPLOSIVES (MAY 1994)</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b/>
          <w:caps/>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 xml:space="preserve">(a)  </w:t>
      </w:r>
      <w:r w:rsidRPr="00770BAA">
        <w:rPr>
          <w:rFonts w:ascii="Century Schoolbook" w:hAnsi="Century Schoolbook" w:eastAsia="Times New Roman" w:cs="Times New Roman"/>
          <w:i/>
          <w:spacing w:val="-5"/>
          <w:kern w:val="20"/>
          <w:sz w:val="24"/>
          <w:szCs w:val="20"/>
        </w:rPr>
        <w:t>Definition</w:t>
      </w:r>
      <w:r w:rsidRPr="00770BAA">
        <w:rPr>
          <w:rFonts w:ascii="Century Schoolbook" w:hAnsi="Century Schoolbook" w:eastAsia="Times New Roman" w:cs="Times New Roman"/>
          <w:spacing w:val="-5"/>
          <w:kern w:val="20"/>
          <w:sz w:val="24"/>
          <w:szCs w:val="20"/>
        </w:rPr>
        <w:t>.  “Ammunition and explosives,” as used in this clause—</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(1)  Means liquid and solid propellants and explosives, pyrotechnics, incendiaries and smokes in the following forms:</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(i)  Bulk,</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(ii)  Ammunition;</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(iii)  Rockets;</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(iv)  Missiles;</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(v)  Warheads;</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(vi)  Devices; and</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(vii)  Components of (i) through (vi), except for wholly inert items.</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ind w:right="-54"/>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(2)  This definition does not include the following, unless the Contractor is using or incorporating these materials for initiation, propulsion, or detonation as an integral or component part of an explosive, an ammunition or explosive end item, or of a weapon system—</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(i)  Inert components containing no explosives, propellants, or pyrotechnics;</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(ii)  Flammable liquids;</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(iii)  Acids;</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(iv)  Oxidizers;</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(v)  Powdered metals; or</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(vi)  Other materials having fire or explosive characteristics.</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 xml:space="preserve">(b)  </w:t>
      </w:r>
      <w:r w:rsidRPr="00770BAA">
        <w:rPr>
          <w:rFonts w:ascii="Century Schoolbook" w:hAnsi="Century Schoolbook" w:eastAsia="Times New Roman" w:cs="Times New Roman"/>
          <w:i/>
          <w:spacing w:val="-5"/>
          <w:kern w:val="20"/>
          <w:sz w:val="24"/>
          <w:szCs w:val="20"/>
        </w:rPr>
        <w:t>Safety requirements</w:t>
      </w:r>
      <w:r w:rsidRPr="00770BAA">
        <w:rPr>
          <w:rFonts w:ascii="Century Schoolbook" w:hAnsi="Century Schoolbook" w:eastAsia="Times New Roman" w:cs="Times New Roman"/>
          <w:spacing w:val="-5"/>
          <w:kern w:val="20"/>
          <w:sz w:val="24"/>
          <w:szCs w:val="20"/>
        </w:rPr>
        <w:t>.</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(1)  The Contractor shall comply with the requirements of the DoD Contractors' Safety Manual for Ammunition and Explosives, DoD 4145.26-M, hereafter referred to as “the manual,” in effect on the date of the solicitation for this contract.  The Contractor shall also comply with any other additional requirements included in the schedule of this contract.</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(2)  The Contractor shall allow the Government access to the Contractor's facilities, personnel, and safety program documentation.  The Contractor shall allow authorized Government representatives to evaluate safety programs, implementation, and facilities.</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i/>
          <w:spacing w:val="-5"/>
          <w:kern w:val="20"/>
          <w:sz w:val="24"/>
          <w:szCs w:val="20"/>
        </w:rPr>
      </w:pPr>
      <w:r w:rsidRPr="00770BAA">
        <w:rPr>
          <w:rFonts w:ascii="Century Schoolbook" w:hAnsi="Century Schoolbook" w:eastAsia="Times New Roman" w:cs="Times New Roman"/>
          <w:spacing w:val="-5"/>
          <w:kern w:val="20"/>
          <w:sz w:val="24"/>
          <w:szCs w:val="20"/>
        </w:rPr>
        <w:lastRenderedPageBreak/>
        <w:tab/>
        <w:t xml:space="preserve">(c)  </w:t>
      </w:r>
      <w:r w:rsidRPr="00770BAA">
        <w:rPr>
          <w:rFonts w:ascii="Century Schoolbook" w:hAnsi="Century Schoolbook" w:eastAsia="Times New Roman" w:cs="Times New Roman"/>
          <w:i/>
          <w:spacing w:val="-5"/>
          <w:kern w:val="20"/>
          <w:sz w:val="24"/>
          <w:szCs w:val="20"/>
        </w:rPr>
        <w:t>Noncompliance with the manual.</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i/>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 xml:space="preserve">(1)  If the Contracting Officer notifies the Contractor of any noncompliance with the manual or schedule provisions, the Contractor shall take immediate steps to correct the noncompliance.  The Contractor is not entitled to reimbursement of costs incurred to correct </w:t>
      </w:r>
      <w:proofErr w:type="spellStart"/>
      <w:r w:rsidRPr="00770BAA">
        <w:rPr>
          <w:rFonts w:ascii="Century Schoolbook" w:hAnsi="Century Schoolbook" w:eastAsia="Times New Roman" w:cs="Times New Roman"/>
          <w:spacing w:val="-5"/>
          <w:kern w:val="20"/>
          <w:sz w:val="24"/>
          <w:szCs w:val="20"/>
        </w:rPr>
        <w:t>noncompliances</w:t>
      </w:r>
      <w:proofErr w:type="spellEnd"/>
      <w:r w:rsidRPr="00770BAA">
        <w:rPr>
          <w:rFonts w:ascii="Century Schoolbook" w:hAnsi="Century Schoolbook" w:eastAsia="Times New Roman" w:cs="Times New Roman"/>
          <w:spacing w:val="-5"/>
          <w:kern w:val="20"/>
          <w:sz w:val="24"/>
          <w:szCs w:val="20"/>
        </w:rPr>
        <w:t xml:space="preserve"> unless such reimbursement is specified elsewhere in the contract.</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 xml:space="preserve">(2)  The Contractor has 30 days from the date of notification by the Contracting Officer to correct the noncompliance and inform the Contracting Officer of the actions taken.  The Contracting Officer may direct a different time period for the correction of </w:t>
      </w:r>
      <w:proofErr w:type="spellStart"/>
      <w:r w:rsidRPr="00770BAA">
        <w:rPr>
          <w:rFonts w:ascii="Century Schoolbook" w:hAnsi="Century Schoolbook" w:eastAsia="Times New Roman" w:cs="Times New Roman"/>
          <w:spacing w:val="-5"/>
          <w:kern w:val="20"/>
          <w:sz w:val="24"/>
          <w:szCs w:val="20"/>
        </w:rPr>
        <w:t>noncompliances</w:t>
      </w:r>
      <w:proofErr w:type="spellEnd"/>
      <w:r w:rsidRPr="00770BAA">
        <w:rPr>
          <w:rFonts w:ascii="Century Schoolbook" w:hAnsi="Century Schoolbook" w:eastAsia="Times New Roman" w:cs="Times New Roman"/>
          <w:spacing w:val="-5"/>
          <w:kern w:val="20"/>
          <w:sz w:val="24"/>
          <w:szCs w:val="20"/>
        </w:rPr>
        <w:t>.</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 xml:space="preserve">(3)  If the Contractor refuses or fails to correct </w:t>
      </w:r>
      <w:proofErr w:type="spellStart"/>
      <w:r w:rsidRPr="00770BAA">
        <w:rPr>
          <w:rFonts w:ascii="Century Schoolbook" w:hAnsi="Century Schoolbook" w:eastAsia="Times New Roman" w:cs="Times New Roman"/>
          <w:spacing w:val="-5"/>
          <w:kern w:val="20"/>
          <w:sz w:val="24"/>
          <w:szCs w:val="20"/>
        </w:rPr>
        <w:t>noncompliances</w:t>
      </w:r>
      <w:proofErr w:type="spellEnd"/>
      <w:r w:rsidRPr="00770BAA">
        <w:rPr>
          <w:rFonts w:ascii="Century Schoolbook" w:hAnsi="Century Schoolbook" w:eastAsia="Times New Roman" w:cs="Times New Roman"/>
          <w:spacing w:val="-5"/>
          <w:kern w:val="20"/>
          <w:sz w:val="24"/>
          <w:szCs w:val="20"/>
        </w:rPr>
        <w:t xml:space="preserve">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(4)  The Contracting Officer may remove Government personnel at any time the Contractor is in noncompliance with any safety requirement of this clause.</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 xml:space="preserve">(d)  </w:t>
      </w:r>
      <w:r w:rsidRPr="00770BAA">
        <w:rPr>
          <w:rFonts w:ascii="Century Schoolbook" w:hAnsi="Century Schoolbook" w:eastAsia="Times New Roman" w:cs="Times New Roman"/>
          <w:i/>
          <w:spacing w:val="-5"/>
          <w:kern w:val="20"/>
          <w:sz w:val="24"/>
          <w:szCs w:val="20"/>
        </w:rPr>
        <w:t>Mishaps</w:t>
      </w:r>
      <w:r w:rsidRPr="00770BAA">
        <w:rPr>
          <w:rFonts w:ascii="Century Schoolbook" w:hAnsi="Century Schoolbook" w:eastAsia="Times New Roman" w:cs="Times New Roman"/>
          <w:spacing w:val="-5"/>
          <w:kern w:val="20"/>
          <w:sz w:val="24"/>
          <w:szCs w:val="20"/>
        </w:rPr>
        <w:t>.  If a mishap involving ammunition or explosives occurs, the Contractor shall—</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(1)  Notify the Contracting Officer immediately;</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(2)  Conduct an investigation in accordance with other provisions of this contract or as required by the Contracting Officer; and</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(3)  Submit a written report to the Contracting Officer.</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 xml:space="preserve">(e)  </w:t>
      </w:r>
      <w:r w:rsidRPr="00770BAA">
        <w:rPr>
          <w:rFonts w:ascii="Century Schoolbook" w:hAnsi="Century Schoolbook" w:eastAsia="Times New Roman" w:cs="Times New Roman"/>
          <w:i/>
          <w:spacing w:val="-5"/>
          <w:kern w:val="20"/>
          <w:sz w:val="24"/>
          <w:szCs w:val="20"/>
        </w:rPr>
        <w:t>Contractor responsibility for safety</w:t>
      </w:r>
      <w:r w:rsidRPr="00770BAA">
        <w:rPr>
          <w:rFonts w:ascii="Century Schoolbook" w:hAnsi="Century Schoolbook" w:eastAsia="Times New Roman" w:cs="Times New Roman"/>
          <w:spacing w:val="-5"/>
          <w:kern w:val="20"/>
          <w:sz w:val="24"/>
          <w:szCs w:val="20"/>
        </w:rPr>
        <w:t>.</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(1)  Nothing in this clause, nor any Government action or failure to act in surveillance of this contract, shall relieve the Contractor of its responsibility for the safety of—</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(i)  The Contractor's personnel and property;</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keepNext/>
        <w:keepLines/>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(ii)  The Government's personnel and property; or</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(iii)  The general public.</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 xml:space="preserve">(2)  Nothing in this clause shall relieve the Contractor of its responsibility for complying with applicable Federal, State, and local laws, ordinances, codes, and </w:t>
      </w:r>
      <w:r w:rsidRPr="00770BAA">
        <w:rPr>
          <w:rFonts w:ascii="Century Schoolbook" w:hAnsi="Century Schoolbook" w:eastAsia="Times New Roman" w:cs="Times New Roman"/>
          <w:spacing w:val="-5"/>
          <w:kern w:val="20"/>
          <w:sz w:val="24"/>
          <w:szCs w:val="20"/>
        </w:rPr>
        <w:lastRenderedPageBreak/>
        <w:t>regulations (including those requiring the obtaining of licenses and permits) in connection with the performance of this contract.</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 xml:space="preserve">(f)  </w:t>
      </w:r>
      <w:r w:rsidRPr="00770BAA">
        <w:rPr>
          <w:rFonts w:ascii="Century Schoolbook" w:hAnsi="Century Schoolbook" w:eastAsia="Times New Roman" w:cs="Times New Roman"/>
          <w:i/>
          <w:spacing w:val="-5"/>
          <w:kern w:val="20"/>
          <w:sz w:val="24"/>
          <w:szCs w:val="20"/>
        </w:rPr>
        <w:t>Contractor responsibility for contract performance</w:t>
      </w:r>
      <w:r w:rsidRPr="00770BAA">
        <w:rPr>
          <w:rFonts w:ascii="Century Schoolbook" w:hAnsi="Century Schoolbook" w:eastAsia="Times New Roman" w:cs="Times New Roman"/>
          <w:spacing w:val="-5"/>
          <w:kern w:val="20"/>
          <w:sz w:val="24"/>
          <w:szCs w:val="20"/>
        </w:rPr>
        <w:t>.</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(1)  Neither the number or frequency of inspections performed by the Government, nor the degree of surveillance exercised by the Government, relieve the Contractor of its responsibility for contract performance.</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(2)  If the Government acts or fails to act in surveillance or enforcement of the safety requirements of this contract, this does not impose or add to any liability of the Government.</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t xml:space="preserve">(g)  </w:t>
      </w:r>
      <w:r w:rsidRPr="00770BAA">
        <w:rPr>
          <w:rFonts w:ascii="Century Schoolbook" w:hAnsi="Century Schoolbook" w:eastAsia="Times New Roman" w:cs="Times New Roman"/>
          <w:i/>
          <w:spacing w:val="-5"/>
          <w:kern w:val="20"/>
          <w:sz w:val="24"/>
          <w:szCs w:val="20"/>
        </w:rPr>
        <w:t>Subcontractors</w:t>
      </w:r>
      <w:r w:rsidRPr="00770BAA">
        <w:rPr>
          <w:rFonts w:ascii="Century Schoolbook" w:hAnsi="Century Schoolbook" w:eastAsia="Times New Roman" w:cs="Times New Roman"/>
          <w:spacing w:val="-5"/>
          <w:kern w:val="20"/>
          <w:sz w:val="24"/>
          <w:szCs w:val="20"/>
        </w:rPr>
        <w:t>.</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(1)  The Contractor shall insert this clause, including this paragraph (g), in every subcontract that involves ammunition or explosives.</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(i)  The clause shall include a provision allowing authorized Government safety representatives to evaluate subcontractor safety programs, implementation, and facilities as the Government determines necessary.</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 xml:space="preserve">(ii)  </w:t>
      </w:r>
      <w:r w:rsidRPr="00770BAA">
        <w:rPr>
          <w:rFonts w:ascii="Century Schoolbook" w:hAnsi="Century Schoolbook" w:eastAsia="Times New Roman" w:cs="Times New Roman"/>
          <w:b/>
          <w:spacing w:val="-5"/>
          <w:kern w:val="20"/>
          <w:sz w:val="24"/>
          <w:szCs w:val="20"/>
        </w:rPr>
        <w:t>NOTE:</w:t>
      </w:r>
      <w:r w:rsidRPr="00770BAA">
        <w:rPr>
          <w:rFonts w:ascii="Century Schoolbook" w:hAnsi="Century Schoolbook" w:eastAsia="Times New Roman" w:cs="Times New Roman"/>
          <w:spacing w:val="-5"/>
          <w:kern w:val="20"/>
          <w:sz w:val="24"/>
          <w:szCs w:val="20"/>
        </w:rPr>
        <w:t xml:space="preserv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DoD personnel, property, or contract performance.</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(2)  The Contractor agrees to ensure that the subcontractor complies with all contract safety requirements.  The Contractor will determine the best method for verifying the adequacy of the subcontractor's compliance.</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DoD personnel or otherwise adversely impact upon the Government's contractual interests.</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ab/>
      </w:r>
      <w:r w:rsidRPr="00770BAA">
        <w:rPr>
          <w:rFonts w:ascii="Century Schoolbook" w:hAnsi="Century Schoolbook" w:eastAsia="Times New Roman" w:cs="Times New Roman"/>
          <w:spacing w:val="-5"/>
          <w:kern w:val="20"/>
          <w:sz w:val="24"/>
          <w:szCs w:val="20"/>
        </w:rPr>
        <w:tab/>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p w:rsidRPr="00770BAA" w:rsidR="00FA7FCB" w:rsidP="00FA7FCB" w:rsidRDefault="00FA7FCB">
      <w:pPr>
        <w:tabs>
          <w:tab w:val="left" w:pos="360"/>
          <w:tab w:val="left" w:pos="810"/>
          <w:tab w:val="left" w:pos="1210"/>
          <w:tab w:val="left" w:pos="1656"/>
          <w:tab w:val="left" w:pos="2131"/>
          <w:tab w:val="left" w:pos="2520"/>
        </w:tabs>
        <w:spacing w:after="0" w:line="240" w:lineRule="exact"/>
        <w:jc w:val="center"/>
        <w:rPr>
          <w:rFonts w:ascii="Century Schoolbook" w:hAnsi="Century Schoolbook" w:eastAsia="Times New Roman" w:cs="Times New Roman"/>
          <w:spacing w:val="-5"/>
          <w:kern w:val="20"/>
          <w:sz w:val="24"/>
          <w:szCs w:val="20"/>
        </w:rPr>
      </w:pPr>
      <w:r w:rsidRPr="00770BAA">
        <w:rPr>
          <w:rFonts w:ascii="Century Schoolbook" w:hAnsi="Century Schoolbook" w:eastAsia="Times New Roman" w:cs="Times New Roman"/>
          <w:spacing w:val="-5"/>
          <w:kern w:val="20"/>
          <w:sz w:val="24"/>
          <w:szCs w:val="20"/>
        </w:rPr>
        <w:t>(End of clause)</w:t>
      </w:r>
    </w:p>
    <w:p w:rsidRPr="00770BAA" w:rsidR="00FA7FCB" w:rsidP="00FA7FCB" w:rsidRDefault="00FA7FCB">
      <w:pPr>
        <w:tabs>
          <w:tab w:val="left" w:pos="360"/>
          <w:tab w:val="left" w:pos="810"/>
          <w:tab w:val="left" w:pos="1210"/>
          <w:tab w:val="left" w:pos="1656"/>
          <w:tab w:val="left" w:pos="2131"/>
          <w:tab w:val="left" w:pos="2520"/>
        </w:tabs>
        <w:spacing w:after="0" w:line="240" w:lineRule="exact"/>
        <w:rPr>
          <w:rFonts w:ascii="Century Schoolbook" w:hAnsi="Century Schoolbook" w:eastAsia="Times New Roman" w:cs="Times New Roman"/>
          <w:spacing w:val="-5"/>
          <w:kern w:val="20"/>
          <w:sz w:val="24"/>
          <w:szCs w:val="20"/>
        </w:rPr>
      </w:pPr>
    </w:p>
    <w:sectPr w:rsidRPr="00770BAA" w:rsidR="00FA7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CB"/>
    <w:rsid w:val="002B5F03"/>
    <w:rsid w:val="00FA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0EB9E-1CEA-484A-B793-7EAD1378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q.osd.mil/dpap/dars/dfars/html/current/223_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Jennifer D CIV OSD OUSD A-S (USA)</dc:creator>
  <cp:keywords/>
  <dc:description/>
  <cp:lastModifiedBy>Johnson, Jennifer D CIV OSD OUSD A-S (USA)</cp:lastModifiedBy>
  <cp:revision>1</cp:revision>
  <dcterms:created xsi:type="dcterms:W3CDTF">2020-11-16T15:55:00Z</dcterms:created>
  <dcterms:modified xsi:type="dcterms:W3CDTF">2020-11-16T15:55:00Z</dcterms:modified>
</cp:coreProperties>
</file>