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Pr="006C1D7A" w:rsidR="00304BBB" w:rsidP="009A79E1" w:rsidRDefault="00304BBB" w14:paraId="55FE1771" w14:textId="77777777">
      <w:pPr>
        <w:rPr>
          <w:rFonts w:cs="Times New Roman"/>
          <w:b/>
          <w:bCs/>
          <w:sz w:val="40"/>
          <w:szCs w:val="40"/>
        </w:rPr>
      </w:pPr>
    </w:p>
    <w:bookmarkEnd w:id="0"/>
    <w:p w:rsidRPr="00172F91" w:rsidR="004A13E8" w:rsidP="004A13E8" w:rsidRDefault="006C1D7A" w14:paraId="55FE1773" w14:textId="3982D689">
      <w:pPr>
        <w:spacing w:after="0" w:line="240" w:lineRule="auto"/>
        <w:jc w:val="center"/>
        <w:rPr>
          <w:rFonts w:cs="Times New Roman"/>
          <w:b/>
          <w:bCs/>
          <w:sz w:val="40"/>
          <w:szCs w:val="40"/>
        </w:rPr>
      </w:pPr>
      <w:r w:rsidRPr="00172F91">
        <w:rPr>
          <w:rFonts w:cs="Times New Roman"/>
          <w:b/>
          <w:bCs/>
          <w:sz w:val="40"/>
          <w:szCs w:val="40"/>
        </w:rPr>
        <w:t>National Healthcare Safety Network (NHSN) Coronavirus (COVID-19) Surveillance in Healthcare Facilities</w:t>
      </w:r>
    </w:p>
    <w:p w:rsidRPr="00172F91" w:rsidR="007162EA" w:rsidP="004A13E8" w:rsidRDefault="007162EA" w14:paraId="4243B54F" w14:textId="77777777">
      <w:pPr>
        <w:spacing w:after="0" w:line="240" w:lineRule="auto"/>
        <w:jc w:val="center"/>
        <w:rPr>
          <w:rFonts w:cs="Times New Roman"/>
          <w:b/>
          <w:bCs/>
          <w:sz w:val="40"/>
          <w:szCs w:val="40"/>
        </w:rPr>
      </w:pPr>
    </w:p>
    <w:p w:rsidRPr="00172F91" w:rsidR="004A13E8" w:rsidP="004A13E8" w:rsidRDefault="004A13E8" w14:paraId="55FE1774" w14:textId="28D95DA9">
      <w:pPr>
        <w:pStyle w:val="Heading3"/>
      </w:pPr>
      <w:bookmarkStart w:name="_Toc473880016" w:id="1"/>
      <w:r w:rsidRPr="00172F91">
        <w:t>Request for OMB approval of a</w:t>
      </w:r>
      <w:r w:rsidRPr="00172F91" w:rsidR="00DC74EE">
        <w:t xml:space="preserve"> New</w:t>
      </w:r>
      <w:r w:rsidRPr="00172F91" w:rsidR="00AB4BC2">
        <w:t xml:space="preserve"> </w:t>
      </w:r>
      <w:r w:rsidRPr="00172F91" w:rsidR="00DC74EE">
        <w:t>Information Collection</w:t>
      </w:r>
      <w:bookmarkEnd w:id="1"/>
      <w:r w:rsidRPr="00172F91" w:rsidR="00DC74EE">
        <w:t xml:space="preserve"> </w:t>
      </w:r>
    </w:p>
    <w:p w:rsidRPr="00172F91" w:rsidR="004A13E8" w:rsidP="004A13E8" w:rsidRDefault="004A13E8" w14:paraId="55FE1775" w14:textId="77777777">
      <w:pPr>
        <w:spacing w:after="0" w:line="240" w:lineRule="auto"/>
        <w:jc w:val="center"/>
        <w:rPr>
          <w:b/>
        </w:rPr>
      </w:pPr>
    </w:p>
    <w:p w:rsidRPr="00172F91" w:rsidR="004A13E8" w:rsidP="004A13E8" w:rsidRDefault="00380B42" w14:paraId="55FE1776" w14:textId="47078470">
      <w:pPr>
        <w:pStyle w:val="Heading4"/>
      </w:pPr>
      <w:r>
        <w:t>September 2</w:t>
      </w:r>
      <w:r w:rsidRPr="00172F91" w:rsidR="006C1D7A">
        <w:t>, 2020</w:t>
      </w:r>
    </w:p>
    <w:p w:rsidRPr="00172F91" w:rsidR="004A13E8" w:rsidP="004A13E8" w:rsidRDefault="004A13E8" w14:paraId="55FE1777" w14:textId="77777777">
      <w:pPr>
        <w:spacing w:after="0" w:line="240" w:lineRule="auto"/>
        <w:jc w:val="center"/>
        <w:rPr>
          <w:b/>
        </w:rPr>
      </w:pPr>
    </w:p>
    <w:p w:rsidRPr="00172F91" w:rsidR="004A13E8" w:rsidP="009A79E1" w:rsidRDefault="004A13E8" w14:paraId="55FE1778" w14:textId="77777777"/>
    <w:p w:rsidRPr="00172F91" w:rsidR="004A13E8" w:rsidP="009A79E1" w:rsidRDefault="004A13E8" w14:paraId="55FE1779" w14:textId="77777777"/>
    <w:p w:rsidRPr="00172F91" w:rsidR="004A13E8" w:rsidP="009A79E1" w:rsidRDefault="004A13E8" w14:paraId="55FE177A" w14:textId="77777777"/>
    <w:p w:rsidRPr="00172F91" w:rsidR="004A13E8" w:rsidP="004A13E8" w:rsidRDefault="004A13E8" w14:paraId="55FE177E" w14:textId="77777777">
      <w:pPr>
        <w:spacing w:after="0" w:line="240" w:lineRule="auto"/>
        <w:jc w:val="center"/>
        <w:rPr>
          <w:b/>
        </w:rPr>
      </w:pPr>
    </w:p>
    <w:p w:rsidRPr="00172F91" w:rsidR="004A13E8" w:rsidP="004A13E8" w:rsidRDefault="004A13E8" w14:paraId="55FE177F" w14:textId="77777777">
      <w:pPr>
        <w:pStyle w:val="Heading4"/>
      </w:pPr>
      <w:r w:rsidRPr="00172F91">
        <w:t xml:space="preserve">Supporting </w:t>
      </w:r>
      <w:proofErr w:type="gramStart"/>
      <w:r w:rsidRPr="00172F91">
        <w:t>Statement</w:t>
      </w:r>
      <w:proofErr w:type="gramEnd"/>
      <w:r w:rsidRPr="00172F91">
        <w:t xml:space="preserve"> A</w:t>
      </w:r>
    </w:p>
    <w:p w:rsidRPr="00172F91" w:rsidR="004A13E8" w:rsidP="004A13E8" w:rsidRDefault="004A13E8" w14:paraId="55FE1780" w14:textId="77777777">
      <w:pPr>
        <w:spacing w:after="0" w:line="240" w:lineRule="auto"/>
        <w:rPr>
          <w:b/>
        </w:rPr>
      </w:pPr>
    </w:p>
    <w:p w:rsidRPr="00172F91" w:rsidR="004A13E8" w:rsidP="004A13E8" w:rsidRDefault="004A13E8" w14:paraId="55FE1781" w14:textId="77777777">
      <w:pPr>
        <w:spacing w:after="0" w:line="240" w:lineRule="auto"/>
        <w:rPr>
          <w:b/>
        </w:rPr>
      </w:pPr>
    </w:p>
    <w:p w:rsidRPr="00172F91" w:rsidR="004A13E8" w:rsidP="004A13E8" w:rsidRDefault="004A13E8" w14:paraId="55FE1782" w14:textId="77777777">
      <w:pPr>
        <w:spacing w:after="0" w:line="240" w:lineRule="auto"/>
        <w:rPr>
          <w:b/>
        </w:rPr>
      </w:pPr>
    </w:p>
    <w:p w:rsidRPr="00172F91" w:rsidR="004A13E8" w:rsidP="004A13E8" w:rsidRDefault="004A13E8" w14:paraId="55FE1783" w14:textId="77777777">
      <w:pPr>
        <w:spacing w:after="0" w:line="240" w:lineRule="auto"/>
        <w:rPr>
          <w:b/>
        </w:rPr>
      </w:pPr>
    </w:p>
    <w:p w:rsidRPr="00172F91" w:rsidR="004A13E8" w:rsidP="004A13E8" w:rsidRDefault="004A13E8" w14:paraId="55FE1784" w14:textId="77777777">
      <w:pPr>
        <w:spacing w:after="0" w:line="240" w:lineRule="auto"/>
        <w:rPr>
          <w:b/>
        </w:rPr>
      </w:pPr>
    </w:p>
    <w:p w:rsidRPr="00172F91" w:rsidR="004A13E8" w:rsidP="004A13E8" w:rsidRDefault="004A13E8" w14:paraId="55FE1785" w14:textId="77777777">
      <w:pPr>
        <w:spacing w:after="0" w:line="240" w:lineRule="auto"/>
        <w:rPr>
          <w:b/>
        </w:rPr>
      </w:pPr>
    </w:p>
    <w:p w:rsidRPr="00172F91" w:rsidR="004A13E8" w:rsidP="004A13E8" w:rsidRDefault="004A13E8" w14:paraId="55FE1786" w14:textId="77777777">
      <w:pPr>
        <w:spacing w:after="0" w:line="240" w:lineRule="auto"/>
        <w:rPr>
          <w:b/>
        </w:rPr>
      </w:pPr>
    </w:p>
    <w:p w:rsidRPr="00172F91" w:rsidR="004A13E8" w:rsidP="004A13E8" w:rsidRDefault="004A13E8" w14:paraId="55FE1787" w14:textId="77777777">
      <w:pPr>
        <w:spacing w:after="0" w:line="240" w:lineRule="auto"/>
        <w:rPr>
          <w:b/>
        </w:rPr>
      </w:pPr>
    </w:p>
    <w:p w:rsidRPr="00172F91" w:rsidR="004A13E8" w:rsidP="004A13E8" w:rsidRDefault="004A13E8" w14:paraId="55FE1788" w14:textId="77777777">
      <w:pPr>
        <w:spacing w:after="0" w:line="240" w:lineRule="auto"/>
        <w:rPr>
          <w:b/>
        </w:rPr>
      </w:pPr>
    </w:p>
    <w:p w:rsidRPr="00172F91" w:rsidR="004A13E8" w:rsidP="004A13E8" w:rsidRDefault="004A13E8" w14:paraId="55FE1789" w14:textId="77777777">
      <w:pPr>
        <w:spacing w:after="0" w:line="240" w:lineRule="auto"/>
        <w:rPr>
          <w:b/>
        </w:rPr>
      </w:pPr>
    </w:p>
    <w:p w:rsidRPr="00172F91" w:rsidR="00304BBB" w:rsidP="004A13E8" w:rsidRDefault="00304BBB" w14:paraId="55FE178A" w14:textId="77777777">
      <w:pPr>
        <w:spacing w:after="0" w:line="240" w:lineRule="auto"/>
        <w:rPr>
          <w:b/>
        </w:rPr>
      </w:pPr>
    </w:p>
    <w:p w:rsidRPr="00172F91" w:rsidR="00446A7C" w:rsidP="004A13E8" w:rsidRDefault="00446A7C" w14:paraId="55FE178B" w14:textId="77777777">
      <w:pPr>
        <w:spacing w:after="0" w:line="240" w:lineRule="auto"/>
        <w:rPr>
          <w:b/>
        </w:rPr>
      </w:pPr>
    </w:p>
    <w:p w:rsidRPr="00172F91" w:rsidR="004A13E8" w:rsidP="004A13E8" w:rsidRDefault="004A13E8" w14:paraId="55FE178C" w14:textId="77777777">
      <w:pPr>
        <w:spacing w:after="0" w:line="240" w:lineRule="auto"/>
        <w:rPr>
          <w:b/>
        </w:rPr>
      </w:pPr>
    </w:p>
    <w:p w:rsidRPr="00172F91" w:rsidR="004A13E8" w:rsidP="004A13E8" w:rsidRDefault="004A13E8" w14:paraId="55FE178E" w14:textId="77777777">
      <w:pPr>
        <w:spacing w:after="0" w:line="240" w:lineRule="auto"/>
        <w:rPr>
          <w:b/>
        </w:rPr>
      </w:pPr>
    </w:p>
    <w:p w:rsidRPr="00172F91" w:rsidR="004A13E8" w:rsidP="004A13E8" w:rsidRDefault="004A13E8" w14:paraId="55FE1792" w14:textId="77777777">
      <w:pPr>
        <w:spacing w:after="0" w:line="240" w:lineRule="auto"/>
        <w:rPr>
          <w:b/>
        </w:rPr>
      </w:pPr>
    </w:p>
    <w:p w:rsidRPr="00172F91" w:rsidR="004A13E8" w:rsidP="009A79E1" w:rsidRDefault="004A13E8" w14:paraId="55FE1793" w14:textId="77777777">
      <w:pPr>
        <w:pStyle w:val="NoSpacing"/>
        <w:rPr>
          <w:b/>
        </w:rPr>
      </w:pPr>
      <w:r w:rsidRPr="00172F91">
        <w:rPr>
          <w:b/>
        </w:rPr>
        <w:t xml:space="preserve">Contact: </w:t>
      </w:r>
    </w:p>
    <w:p w:rsidRPr="00172F91" w:rsidR="004A13E8" w:rsidP="009A79E1" w:rsidRDefault="009E0F5C" w14:paraId="55FE1794" w14:textId="14209018">
      <w:pPr>
        <w:pStyle w:val="NoSpacing"/>
      </w:pPr>
      <w:r w:rsidRPr="00172F91">
        <w:t>Lauren Wattenmaker</w:t>
      </w:r>
    </w:p>
    <w:p w:rsidRPr="00172F91" w:rsidR="004A13E8" w:rsidP="009A79E1" w:rsidRDefault="004A13E8" w14:paraId="55FE1795" w14:textId="77777777">
      <w:pPr>
        <w:pStyle w:val="NoSpacing"/>
      </w:pPr>
      <w:r w:rsidRPr="00172F91">
        <w:t xml:space="preserve">National Center for Emerging and Zoonotic Infectious Diseases </w:t>
      </w:r>
    </w:p>
    <w:p w:rsidRPr="00172F91" w:rsidR="004A13E8" w:rsidP="009A79E1" w:rsidRDefault="004A13E8" w14:paraId="55FE1796" w14:textId="77777777">
      <w:pPr>
        <w:pStyle w:val="NoSpacing"/>
      </w:pPr>
      <w:r w:rsidRPr="00172F91">
        <w:t xml:space="preserve">Centers for Disease Control and Prevention </w:t>
      </w:r>
    </w:p>
    <w:p w:rsidRPr="00172F91" w:rsidR="004A13E8" w:rsidP="009A79E1" w:rsidRDefault="004A13E8" w14:paraId="55FE1797" w14:textId="77777777">
      <w:pPr>
        <w:pStyle w:val="NoSpacing"/>
      </w:pPr>
      <w:r w:rsidRPr="00172F91">
        <w:t xml:space="preserve">1600 Clifton Road, NE </w:t>
      </w:r>
    </w:p>
    <w:p w:rsidRPr="00172F91" w:rsidR="004A13E8" w:rsidP="009A79E1" w:rsidRDefault="004A13E8" w14:paraId="55FE1798" w14:textId="77777777">
      <w:pPr>
        <w:pStyle w:val="NoSpacing"/>
      </w:pPr>
      <w:r w:rsidRPr="00172F91">
        <w:t xml:space="preserve">Atlanta, Georgia 30333 </w:t>
      </w:r>
    </w:p>
    <w:p w:rsidRPr="00172F91" w:rsidR="004A13E8" w:rsidP="009A79E1" w:rsidRDefault="004A13E8" w14:paraId="55FE1799" w14:textId="4044A6C2">
      <w:pPr>
        <w:pStyle w:val="NoSpacing"/>
      </w:pPr>
      <w:r w:rsidRPr="00172F91">
        <w:t xml:space="preserve">Phone: (404) </w:t>
      </w:r>
      <w:r w:rsidRPr="00172F91" w:rsidR="009E0F5C">
        <w:t>718-5842</w:t>
      </w:r>
      <w:r w:rsidRPr="00172F91">
        <w:t xml:space="preserve"> </w:t>
      </w:r>
    </w:p>
    <w:p w:rsidRPr="00172F91" w:rsidR="004A13E8" w:rsidP="009A79E1" w:rsidRDefault="004A13E8" w14:paraId="55FE179A" w14:textId="24BE499A">
      <w:pPr>
        <w:pStyle w:val="NoSpacing"/>
      </w:pPr>
      <w:r w:rsidRPr="00172F91">
        <w:t xml:space="preserve">Email: </w:t>
      </w:r>
      <w:r w:rsidRPr="00172F91" w:rsidR="009E0F5C">
        <w:rPr>
          <w:rStyle w:val="Hyperlink"/>
        </w:rPr>
        <w:t>nlh3@cdc.gov</w:t>
      </w:r>
      <w:r w:rsidRPr="00172F91">
        <w:br w:type="page"/>
      </w:r>
    </w:p>
    <w:sdt>
      <w:sdtPr>
        <w:rPr>
          <w:b w:val="0"/>
          <w:sz w:val="28"/>
          <w:szCs w:val="28"/>
        </w:rPr>
        <w:id w:val="1564836290"/>
        <w:docPartObj>
          <w:docPartGallery w:val="Table of Contents"/>
          <w:docPartUnique/>
        </w:docPartObj>
      </w:sdtPr>
      <w:sdtEndPr>
        <w:rPr>
          <w:bCs/>
          <w:noProof/>
          <w:sz w:val="24"/>
          <w:szCs w:val="22"/>
        </w:rPr>
      </w:sdtEndPr>
      <w:sdtContent>
        <w:p w:rsidRPr="00172F91" w:rsidR="004A13E8" w:rsidP="004A13E8" w:rsidRDefault="00C90B13" w14:paraId="55FE179B" w14:textId="77777777">
          <w:pPr>
            <w:pStyle w:val="Heading4"/>
            <w:rPr>
              <w:sz w:val="28"/>
              <w:szCs w:val="28"/>
            </w:rPr>
          </w:pPr>
          <w:r w:rsidRPr="00172F91">
            <w:rPr>
              <w:sz w:val="28"/>
              <w:szCs w:val="28"/>
            </w:rPr>
            <w:t xml:space="preserve">Table of </w:t>
          </w:r>
          <w:r w:rsidRPr="00172F91" w:rsidR="004A13E8">
            <w:rPr>
              <w:sz w:val="28"/>
              <w:szCs w:val="28"/>
            </w:rPr>
            <w:t>Contents</w:t>
          </w:r>
        </w:p>
        <w:p w:rsidRPr="00172F91" w:rsidR="00C90B13" w:rsidP="00C90B13" w:rsidRDefault="004A13E8" w14:paraId="55FE179C" w14:textId="77777777">
          <w:pPr>
            <w:pStyle w:val="TOC2"/>
            <w:tabs>
              <w:tab w:val="right" w:leader="dot" w:pos="10070"/>
            </w:tabs>
            <w:rPr>
              <w:rFonts w:asciiTheme="minorHAnsi" w:hAnsiTheme="minorHAnsi" w:eastAsiaTheme="minorEastAsia"/>
              <w:noProof/>
              <w:sz w:val="22"/>
            </w:rPr>
          </w:pPr>
          <w:r w:rsidRPr="00172F91">
            <w:fldChar w:fldCharType="begin"/>
          </w:r>
          <w:r w:rsidRPr="00172F91">
            <w:instrText xml:space="preserve"> TOC \o "1-3" \h \z \u </w:instrText>
          </w:r>
          <w:r w:rsidRPr="00172F91">
            <w:fldChar w:fldCharType="separate"/>
          </w:r>
        </w:p>
        <w:p w:rsidRPr="00172F91" w:rsidR="00C90B13" w:rsidRDefault="00F62964" w14:paraId="55FE179D" w14:textId="468BC06F">
          <w:pPr>
            <w:pStyle w:val="TOC1"/>
            <w:tabs>
              <w:tab w:val="left" w:pos="480"/>
              <w:tab w:val="right" w:leader="dot" w:pos="10070"/>
            </w:tabs>
            <w:rPr>
              <w:rFonts w:asciiTheme="minorHAnsi" w:hAnsiTheme="minorHAnsi" w:eastAsiaTheme="minorEastAsia"/>
              <w:noProof/>
              <w:sz w:val="22"/>
            </w:rPr>
          </w:pPr>
          <w:hyperlink w:history="1" w:anchor="_Toc473880017">
            <w:r w:rsidRPr="00172F91" w:rsidR="00C90B13">
              <w:rPr>
                <w:rStyle w:val="Hyperlink"/>
                <w:noProof/>
              </w:rPr>
              <w:t>1.</w:t>
            </w:r>
            <w:r w:rsidRPr="00172F91" w:rsidR="00C90B13">
              <w:rPr>
                <w:rFonts w:asciiTheme="minorHAnsi" w:hAnsiTheme="minorHAnsi" w:eastAsiaTheme="minorEastAsia"/>
                <w:noProof/>
                <w:sz w:val="22"/>
              </w:rPr>
              <w:tab/>
            </w:r>
            <w:r w:rsidRPr="00172F91" w:rsidR="00C90B13">
              <w:rPr>
                <w:rStyle w:val="Hyperlink"/>
                <w:noProof/>
              </w:rPr>
              <w:t>Circumstances Making the Collection of Information Necessary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_Toc473880017 \h </w:instrText>
            </w:r>
            <w:r w:rsidRPr="00172F91" w:rsidR="00C90B13">
              <w:rPr>
                <w:noProof/>
                <w:webHidden/>
              </w:rPr>
            </w:r>
            <w:r w:rsidRPr="00172F91" w:rsidR="00C90B13">
              <w:rPr>
                <w:noProof/>
                <w:webHidden/>
              </w:rPr>
              <w:fldChar w:fldCharType="separate"/>
            </w:r>
            <w:r w:rsidRPr="00172F91" w:rsidR="00B735D4">
              <w:rPr>
                <w:noProof/>
                <w:webHidden/>
              </w:rPr>
              <w:t>3</w:t>
            </w:r>
            <w:r w:rsidRPr="00172F91" w:rsidR="00C90B13">
              <w:rPr>
                <w:noProof/>
                <w:webHidden/>
              </w:rPr>
              <w:fldChar w:fldCharType="end"/>
            </w:r>
          </w:hyperlink>
        </w:p>
        <w:p w:rsidRPr="00172F91" w:rsidR="00C90B13" w:rsidRDefault="00F62964" w14:paraId="55FE179E" w14:textId="10ACF805">
          <w:pPr>
            <w:pStyle w:val="TOC1"/>
            <w:tabs>
              <w:tab w:val="left" w:pos="480"/>
              <w:tab w:val="right" w:leader="dot" w:pos="10070"/>
            </w:tabs>
            <w:rPr>
              <w:rFonts w:asciiTheme="minorHAnsi" w:hAnsiTheme="minorHAnsi" w:eastAsiaTheme="minorEastAsia"/>
              <w:noProof/>
              <w:sz w:val="22"/>
            </w:rPr>
          </w:pPr>
          <w:hyperlink w:history="1" w:anchor="_Toc473880018">
            <w:r w:rsidRPr="00172F91" w:rsidR="00C90B13">
              <w:rPr>
                <w:rStyle w:val="Hyperlink"/>
                <w:noProof/>
              </w:rPr>
              <w:t>2.</w:t>
            </w:r>
            <w:r w:rsidRPr="00172F91" w:rsidR="00C90B13">
              <w:rPr>
                <w:rFonts w:asciiTheme="minorHAnsi" w:hAnsiTheme="minorHAnsi" w:eastAsiaTheme="minorEastAsia"/>
                <w:noProof/>
                <w:sz w:val="22"/>
              </w:rPr>
              <w:tab/>
            </w:r>
            <w:r w:rsidRPr="00172F91" w:rsidR="00C90B13">
              <w:rPr>
                <w:rStyle w:val="Hyperlink"/>
                <w:noProof/>
              </w:rPr>
              <w:t>Purpose and Use of Information Collection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_Toc473880018 \h </w:instrText>
            </w:r>
            <w:r w:rsidRPr="00172F91" w:rsidR="00C90B13">
              <w:rPr>
                <w:noProof/>
                <w:webHidden/>
              </w:rPr>
            </w:r>
            <w:r w:rsidRPr="00172F91" w:rsidR="00C90B13">
              <w:rPr>
                <w:noProof/>
                <w:webHidden/>
              </w:rPr>
              <w:fldChar w:fldCharType="separate"/>
            </w:r>
            <w:r w:rsidRPr="00172F91" w:rsidR="00B735D4">
              <w:rPr>
                <w:noProof/>
                <w:webHidden/>
              </w:rPr>
              <w:t>3</w:t>
            </w:r>
            <w:r w:rsidRPr="00172F91" w:rsidR="00C90B13">
              <w:rPr>
                <w:noProof/>
                <w:webHidden/>
              </w:rPr>
              <w:fldChar w:fldCharType="end"/>
            </w:r>
          </w:hyperlink>
        </w:p>
        <w:p w:rsidRPr="00172F91" w:rsidR="00C90B13" w:rsidRDefault="00F62964" w14:paraId="55FE179F" w14:textId="041D797F">
          <w:pPr>
            <w:pStyle w:val="TOC1"/>
            <w:tabs>
              <w:tab w:val="left" w:pos="480"/>
              <w:tab w:val="right" w:leader="dot" w:pos="10070"/>
            </w:tabs>
            <w:rPr>
              <w:rFonts w:asciiTheme="minorHAnsi" w:hAnsiTheme="minorHAnsi" w:eastAsiaTheme="minorEastAsia"/>
              <w:noProof/>
              <w:sz w:val="22"/>
            </w:rPr>
          </w:pPr>
          <w:hyperlink w:history="1" w:anchor="_Toc473880019">
            <w:r w:rsidRPr="00172F91" w:rsidR="00C90B13">
              <w:rPr>
                <w:rStyle w:val="Hyperlink"/>
                <w:noProof/>
              </w:rPr>
              <w:t>3.</w:t>
            </w:r>
            <w:r w:rsidRPr="00172F91" w:rsidR="00C90B13">
              <w:rPr>
                <w:rFonts w:asciiTheme="minorHAnsi" w:hAnsiTheme="minorHAnsi" w:eastAsiaTheme="minorEastAsia"/>
                <w:noProof/>
                <w:sz w:val="22"/>
              </w:rPr>
              <w:tab/>
            </w:r>
            <w:r w:rsidRPr="00172F91" w:rsidR="00C90B13">
              <w:rPr>
                <w:rStyle w:val="Hyperlink"/>
                <w:noProof/>
              </w:rPr>
              <w:t>Use of Improved Information Technology and Burden Reduction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_Toc473880019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F62964" w14:paraId="55FE17A0" w14:textId="084BBAEB">
          <w:pPr>
            <w:pStyle w:val="TOC1"/>
            <w:tabs>
              <w:tab w:val="left" w:pos="480"/>
              <w:tab w:val="right" w:leader="dot" w:pos="10070"/>
            </w:tabs>
            <w:rPr>
              <w:rFonts w:asciiTheme="minorHAnsi" w:hAnsiTheme="minorHAnsi" w:eastAsiaTheme="minorEastAsia"/>
              <w:noProof/>
              <w:sz w:val="22"/>
            </w:rPr>
          </w:pPr>
          <w:hyperlink w:history="1" w:anchor="_Toc473880020">
            <w:r w:rsidRPr="00172F91" w:rsidR="00C90B13">
              <w:rPr>
                <w:rStyle w:val="Hyperlink"/>
                <w:noProof/>
              </w:rPr>
              <w:t>4.</w:t>
            </w:r>
            <w:r w:rsidRPr="00172F91" w:rsidR="00C90B13">
              <w:rPr>
                <w:rFonts w:asciiTheme="minorHAnsi" w:hAnsiTheme="minorHAnsi" w:eastAsiaTheme="minorEastAsia"/>
                <w:noProof/>
                <w:sz w:val="22"/>
              </w:rPr>
              <w:tab/>
            </w:r>
            <w:r w:rsidRPr="00172F91" w:rsidR="00C90B13">
              <w:rPr>
                <w:rStyle w:val="Hyperlink"/>
                <w:noProof/>
              </w:rPr>
              <w:t>Efforts to Identify Duplication and Use of Similar Information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_Toc473880020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F62964" w14:paraId="55FE17A1" w14:textId="7122CCE1">
          <w:pPr>
            <w:pStyle w:val="TOC1"/>
            <w:tabs>
              <w:tab w:val="left" w:pos="480"/>
              <w:tab w:val="right" w:leader="dot" w:pos="10070"/>
            </w:tabs>
            <w:rPr>
              <w:rFonts w:asciiTheme="minorHAnsi" w:hAnsiTheme="minorHAnsi" w:eastAsiaTheme="minorEastAsia"/>
              <w:noProof/>
              <w:sz w:val="22"/>
            </w:rPr>
          </w:pPr>
          <w:hyperlink w:history="1" w:anchor="_Toc473880021">
            <w:r w:rsidRPr="00172F91" w:rsidR="00C90B13">
              <w:rPr>
                <w:rStyle w:val="Hyperlink"/>
                <w:noProof/>
              </w:rPr>
              <w:t>5.</w:t>
            </w:r>
            <w:r w:rsidRPr="00172F91" w:rsidR="00C90B13">
              <w:rPr>
                <w:rFonts w:asciiTheme="minorHAnsi" w:hAnsiTheme="minorHAnsi" w:eastAsiaTheme="minorEastAsia"/>
                <w:noProof/>
                <w:sz w:val="22"/>
              </w:rPr>
              <w:tab/>
            </w:r>
            <w:r w:rsidRPr="00172F91" w:rsidR="00C90B13">
              <w:rPr>
                <w:rStyle w:val="Hyperlink"/>
                <w:noProof/>
              </w:rPr>
              <w:t>Impact on Small Businesses or Other Small Entities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_Toc473880021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F62964" w14:paraId="55FE17A2" w14:textId="53BE142B">
          <w:pPr>
            <w:pStyle w:val="TOC1"/>
            <w:tabs>
              <w:tab w:val="left" w:pos="480"/>
              <w:tab w:val="right" w:leader="dot" w:pos="10070"/>
            </w:tabs>
            <w:rPr>
              <w:rFonts w:asciiTheme="minorHAnsi" w:hAnsiTheme="minorHAnsi" w:eastAsiaTheme="minorEastAsia"/>
              <w:noProof/>
              <w:sz w:val="22"/>
            </w:rPr>
          </w:pPr>
          <w:hyperlink w:history="1" w:anchor="_Toc473880022">
            <w:r w:rsidRPr="00172F91" w:rsidR="00C90B13">
              <w:rPr>
                <w:rStyle w:val="Hyperlink"/>
                <w:noProof/>
              </w:rPr>
              <w:t>6.</w:t>
            </w:r>
            <w:r w:rsidRPr="00172F91" w:rsidR="00C90B13">
              <w:rPr>
                <w:rFonts w:asciiTheme="minorHAnsi" w:hAnsiTheme="minorHAnsi" w:eastAsiaTheme="minorEastAsia"/>
                <w:noProof/>
                <w:sz w:val="22"/>
              </w:rPr>
              <w:tab/>
            </w:r>
            <w:r w:rsidRPr="00172F91" w:rsidR="00C90B13">
              <w:rPr>
                <w:rStyle w:val="Hyperlink"/>
                <w:noProof/>
              </w:rPr>
              <w:t>Consequences of Collecting the Information Less Frequently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_Toc473880022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F62964" w14:paraId="55FE17A3" w14:textId="48ECBBDF">
          <w:pPr>
            <w:pStyle w:val="TOC1"/>
            <w:tabs>
              <w:tab w:val="left" w:pos="480"/>
              <w:tab w:val="right" w:leader="dot" w:pos="10070"/>
            </w:tabs>
            <w:rPr>
              <w:rFonts w:asciiTheme="minorHAnsi" w:hAnsiTheme="minorHAnsi" w:eastAsiaTheme="minorEastAsia"/>
              <w:noProof/>
              <w:sz w:val="22"/>
            </w:rPr>
          </w:pPr>
          <w:hyperlink w:history="1" w:anchor="_Toc473880023">
            <w:r w:rsidRPr="00172F91" w:rsidR="00C90B13">
              <w:rPr>
                <w:rStyle w:val="Hyperlink"/>
                <w:noProof/>
              </w:rPr>
              <w:t>7.</w:t>
            </w:r>
            <w:r w:rsidRPr="00172F91" w:rsidR="00C90B13">
              <w:rPr>
                <w:rFonts w:asciiTheme="minorHAnsi" w:hAnsiTheme="minorHAnsi" w:eastAsiaTheme="minorEastAsia"/>
                <w:noProof/>
                <w:sz w:val="22"/>
              </w:rPr>
              <w:tab/>
            </w:r>
            <w:r w:rsidRPr="00172F91" w:rsidR="00C90B13">
              <w:rPr>
                <w:rStyle w:val="Hyperlink"/>
                <w:noProof/>
              </w:rPr>
              <w:t>Special Circumstances Relating to the Guidelines of 5 CFR 1320.5</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_Toc473880023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F62964" w14:paraId="55FE17A4" w14:textId="412E72B6">
          <w:pPr>
            <w:pStyle w:val="TOC1"/>
            <w:tabs>
              <w:tab w:val="left" w:pos="480"/>
              <w:tab w:val="right" w:leader="dot" w:pos="10070"/>
            </w:tabs>
            <w:rPr>
              <w:rFonts w:asciiTheme="minorHAnsi" w:hAnsiTheme="minorHAnsi" w:eastAsiaTheme="minorEastAsia"/>
              <w:noProof/>
              <w:sz w:val="22"/>
            </w:rPr>
          </w:pPr>
          <w:hyperlink w:history="1" w:anchor="_Toc473880024">
            <w:r w:rsidRPr="00172F91" w:rsidR="00C90B13">
              <w:rPr>
                <w:rStyle w:val="Hyperlink"/>
                <w:noProof/>
              </w:rPr>
              <w:t>8.</w:t>
            </w:r>
            <w:r w:rsidRPr="00172F91" w:rsidR="00C90B13">
              <w:rPr>
                <w:rFonts w:asciiTheme="minorHAnsi" w:hAnsiTheme="minorHAnsi" w:eastAsiaTheme="minorEastAsia"/>
                <w:noProof/>
                <w:sz w:val="22"/>
              </w:rPr>
              <w:tab/>
            </w:r>
            <w:r w:rsidRPr="00172F91" w:rsidR="00C90B13">
              <w:rPr>
                <w:rStyle w:val="Hyperlink"/>
                <w:noProof/>
              </w:rPr>
              <w:t>Comments in Response to the Federal Register Notice and Efforts to Consult Outside the Agency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_Toc473880024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F62964" w14:paraId="55FE17A5" w14:textId="1F2ED68C">
          <w:pPr>
            <w:pStyle w:val="TOC1"/>
            <w:tabs>
              <w:tab w:val="left" w:pos="480"/>
              <w:tab w:val="right" w:leader="dot" w:pos="10070"/>
            </w:tabs>
            <w:rPr>
              <w:rFonts w:asciiTheme="minorHAnsi" w:hAnsiTheme="minorHAnsi" w:eastAsiaTheme="minorEastAsia"/>
              <w:noProof/>
              <w:sz w:val="22"/>
            </w:rPr>
          </w:pPr>
          <w:hyperlink w:history="1" w:anchor="_Toc473880025">
            <w:r w:rsidRPr="00172F91" w:rsidR="00C90B13">
              <w:rPr>
                <w:rStyle w:val="Hyperlink"/>
                <w:noProof/>
              </w:rPr>
              <w:t>9.</w:t>
            </w:r>
            <w:r w:rsidRPr="00172F91" w:rsidR="00C90B13">
              <w:rPr>
                <w:rFonts w:asciiTheme="minorHAnsi" w:hAnsiTheme="minorHAnsi" w:eastAsiaTheme="minorEastAsia"/>
                <w:noProof/>
                <w:sz w:val="22"/>
              </w:rPr>
              <w:tab/>
            </w:r>
            <w:r w:rsidRPr="00172F91" w:rsidR="00C90B13">
              <w:rPr>
                <w:rStyle w:val="Hyperlink"/>
                <w:noProof/>
              </w:rPr>
              <w:t>Explanation of Any Payment or Gift to Respondents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_Toc473880025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F62964" w14:paraId="55FE17A6" w14:textId="11026BD0">
          <w:pPr>
            <w:pStyle w:val="TOC1"/>
            <w:tabs>
              <w:tab w:val="left" w:pos="660"/>
              <w:tab w:val="right" w:leader="dot" w:pos="10070"/>
            </w:tabs>
            <w:rPr>
              <w:rFonts w:asciiTheme="minorHAnsi" w:hAnsiTheme="minorHAnsi" w:eastAsiaTheme="minorEastAsia"/>
              <w:noProof/>
              <w:sz w:val="22"/>
            </w:rPr>
          </w:pPr>
          <w:hyperlink w:history="1" w:anchor="_Toc473880026">
            <w:r w:rsidRPr="00172F91" w:rsidR="00C90B13">
              <w:rPr>
                <w:rStyle w:val="Hyperlink"/>
                <w:noProof/>
              </w:rPr>
              <w:t>10.</w:t>
            </w:r>
            <w:r w:rsidRPr="00172F91" w:rsidR="00C90B13">
              <w:rPr>
                <w:rFonts w:asciiTheme="minorHAnsi" w:hAnsiTheme="minorHAnsi" w:eastAsiaTheme="minorEastAsia"/>
                <w:noProof/>
                <w:sz w:val="22"/>
              </w:rPr>
              <w:tab/>
            </w:r>
            <w:r w:rsidRPr="00172F91" w:rsidR="00C90B13">
              <w:rPr>
                <w:rStyle w:val="Hyperlink"/>
                <w:noProof/>
              </w:rPr>
              <w:t>Protection of the Privacy and Confidentiality of Information Provided by Respondents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_Toc473880026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F62964" w14:paraId="55FE17A7" w14:textId="6760D6B7">
          <w:pPr>
            <w:pStyle w:val="TOC1"/>
            <w:tabs>
              <w:tab w:val="left" w:pos="660"/>
              <w:tab w:val="right" w:leader="dot" w:pos="10070"/>
            </w:tabs>
            <w:rPr>
              <w:rFonts w:asciiTheme="minorHAnsi" w:hAnsiTheme="minorHAnsi" w:eastAsiaTheme="minorEastAsia"/>
              <w:noProof/>
              <w:sz w:val="22"/>
            </w:rPr>
          </w:pPr>
          <w:hyperlink w:history="1" w:anchor="_Toc473880027">
            <w:r w:rsidRPr="00172F91" w:rsidR="00C90B13">
              <w:rPr>
                <w:rStyle w:val="Hyperlink"/>
                <w:noProof/>
              </w:rPr>
              <w:t>11.</w:t>
            </w:r>
            <w:r w:rsidRPr="00172F91" w:rsidR="00C90B13">
              <w:rPr>
                <w:rFonts w:asciiTheme="minorHAnsi" w:hAnsiTheme="minorHAnsi" w:eastAsiaTheme="minorEastAsia"/>
                <w:noProof/>
                <w:sz w:val="22"/>
              </w:rPr>
              <w:tab/>
            </w:r>
            <w:r w:rsidRPr="00172F91" w:rsidR="00C90B13">
              <w:rPr>
                <w:rStyle w:val="Hyperlink"/>
                <w:noProof/>
              </w:rPr>
              <w:t>Institutional Review Board (IRB) and Justification for Sensitive Questions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_Toc473880027 \h </w:instrText>
            </w:r>
            <w:r w:rsidRPr="00172F91" w:rsidR="00C90B13">
              <w:rPr>
                <w:noProof/>
                <w:webHidden/>
              </w:rPr>
            </w:r>
            <w:r w:rsidRPr="00172F91" w:rsidR="00C90B13">
              <w:rPr>
                <w:noProof/>
                <w:webHidden/>
              </w:rPr>
              <w:fldChar w:fldCharType="separate"/>
            </w:r>
            <w:r w:rsidRPr="00172F91" w:rsidR="00B735D4">
              <w:rPr>
                <w:noProof/>
                <w:webHidden/>
              </w:rPr>
              <w:t>7</w:t>
            </w:r>
            <w:r w:rsidRPr="00172F91" w:rsidR="00C90B13">
              <w:rPr>
                <w:noProof/>
                <w:webHidden/>
              </w:rPr>
              <w:fldChar w:fldCharType="end"/>
            </w:r>
          </w:hyperlink>
        </w:p>
        <w:p w:rsidRPr="00172F91" w:rsidR="00C90B13" w:rsidRDefault="00F62964" w14:paraId="55FE17A8" w14:textId="57D71024">
          <w:pPr>
            <w:pStyle w:val="TOC1"/>
            <w:tabs>
              <w:tab w:val="left" w:pos="660"/>
              <w:tab w:val="right" w:leader="dot" w:pos="10070"/>
            </w:tabs>
            <w:rPr>
              <w:rFonts w:asciiTheme="minorHAnsi" w:hAnsiTheme="minorHAnsi" w:eastAsiaTheme="minorEastAsia"/>
              <w:noProof/>
              <w:sz w:val="22"/>
            </w:rPr>
          </w:pPr>
          <w:hyperlink w:history="1" w:anchor="_Toc473880028">
            <w:r w:rsidRPr="00172F91" w:rsidR="00C90B13">
              <w:rPr>
                <w:rStyle w:val="Hyperlink"/>
                <w:noProof/>
              </w:rPr>
              <w:t>12.</w:t>
            </w:r>
            <w:r w:rsidRPr="00172F91" w:rsidR="00C90B13">
              <w:rPr>
                <w:rFonts w:asciiTheme="minorHAnsi" w:hAnsiTheme="minorHAnsi" w:eastAsiaTheme="minorEastAsia"/>
                <w:noProof/>
                <w:sz w:val="22"/>
              </w:rPr>
              <w:tab/>
            </w:r>
            <w:r w:rsidRPr="00172F91" w:rsidR="00C90B13">
              <w:rPr>
                <w:rStyle w:val="Hyperlink"/>
                <w:noProof/>
              </w:rPr>
              <w:t>Estimates of Annualized Burden Hours and Costs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_Toc473880028 \h </w:instrText>
            </w:r>
            <w:r w:rsidRPr="00172F91" w:rsidR="00C90B13">
              <w:rPr>
                <w:noProof/>
                <w:webHidden/>
              </w:rPr>
            </w:r>
            <w:r w:rsidRPr="00172F91" w:rsidR="00C90B13">
              <w:rPr>
                <w:noProof/>
                <w:webHidden/>
              </w:rPr>
              <w:fldChar w:fldCharType="separate"/>
            </w:r>
            <w:r w:rsidRPr="00172F91" w:rsidR="00B735D4">
              <w:rPr>
                <w:noProof/>
                <w:webHidden/>
              </w:rPr>
              <w:t>7</w:t>
            </w:r>
            <w:r w:rsidRPr="00172F91" w:rsidR="00C90B13">
              <w:rPr>
                <w:noProof/>
                <w:webHidden/>
              </w:rPr>
              <w:fldChar w:fldCharType="end"/>
            </w:r>
          </w:hyperlink>
        </w:p>
        <w:p w:rsidRPr="00172F91" w:rsidR="00C90B13" w:rsidRDefault="00F62964" w14:paraId="55FE17A9" w14:textId="4A6AFDCA">
          <w:pPr>
            <w:pStyle w:val="TOC1"/>
            <w:tabs>
              <w:tab w:val="left" w:pos="660"/>
              <w:tab w:val="right" w:leader="dot" w:pos="10070"/>
            </w:tabs>
            <w:rPr>
              <w:rFonts w:asciiTheme="minorHAnsi" w:hAnsiTheme="minorHAnsi" w:eastAsiaTheme="minorEastAsia"/>
              <w:noProof/>
              <w:sz w:val="22"/>
            </w:rPr>
          </w:pPr>
          <w:hyperlink w:history="1" w:anchor="_Toc473880029">
            <w:r w:rsidRPr="00172F91" w:rsidR="00C90B13">
              <w:rPr>
                <w:rStyle w:val="Hyperlink"/>
                <w:noProof/>
              </w:rPr>
              <w:t>13.</w:t>
            </w:r>
            <w:r w:rsidRPr="00172F91" w:rsidR="00C90B13">
              <w:rPr>
                <w:rFonts w:asciiTheme="minorHAnsi" w:hAnsiTheme="minorHAnsi" w:eastAsiaTheme="minorEastAsia"/>
                <w:noProof/>
                <w:sz w:val="22"/>
              </w:rPr>
              <w:tab/>
            </w:r>
            <w:r w:rsidRPr="00172F91" w:rsidR="00C90B13">
              <w:rPr>
                <w:rStyle w:val="Hyperlink"/>
                <w:noProof/>
              </w:rPr>
              <w:t>Estimates of Other Total Annual Cost Burden to Respondents or Record Keepers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_Toc473880029 \h </w:instrText>
            </w:r>
            <w:r w:rsidRPr="00172F91" w:rsidR="00C90B13">
              <w:rPr>
                <w:noProof/>
                <w:webHidden/>
              </w:rPr>
            </w:r>
            <w:r w:rsidRPr="00172F91" w:rsidR="00C90B13">
              <w:rPr>
                <w:noProof/>
                <w:webHidden/>
              </w:rPr>
              <w:fldChar w:fldCharType="separate"/>
            </w:r>
            <w:r w:rsidRPr="00172F91" w:rsidR="00B735D4">
              <w:rPr>
                <w:noProof/>
                <w:webHidden/>
              </w:rPr>
              <w:t>8</w:t>
            </w:r>
            <w:r w:rsidRPr="00172F91" w:rsidR="00C90B13">
              <w:rPr>
                <w:noProof/>
                <w:webHidden/>
              </w:rPr>
              <w:fldChar w:fldCharType="end"/>
            </w:r>
          </w:hyperlink>
        </w:p>
        <w:p w:rsidRPr="00172F91" w:rsidR="00C90B13" w:rsidRDefault="00F62964" w14:paraId="55FE17AA" w14:textId="26D99A10">
          <w:pPr>
            <w:pStyle w:val="TOC1"/>
            <w:tabs>
              <w:tab w:val="left" w:pos="660"/>
              <w:tab w:val="right" w:leader="dot" w:pos="10070"/>
            </w:tabs>
            <w:rPr>
              <w:rFonts w:asciiTheme="minorHAnsi" w:hAnsiTheme="minorHAnsi" w:eastAsiaTheme="minorEastAsia"/>
              <w:noProof/>
              <w:sz w:val="22"/>
            </w:rPr>
          </w:pPr>
          <w:hyperlink w:history="1" w:anchor="_Toc473880030">
            <w:r w:rsidRPr="00172F91" w:rsidR="00C90B13">
              <w:rPr>
                <w:rStyle w:val="Hyperlink"/>
                <w:noProof/>
              </w:rPr>
              <w:t>14.</w:t>
            </w:r>
            <w:r w:rsidRPr="00172F91" w:rsidR="00C90B13">
              <w:rPr>
                <w:rFonts w:asciiTheme="minorHAnsi" w:hAnsiTheme="minorHAnsi" w:eastAsiaTheme="minorEastAsia"/>
                <w:noProof/>
                <w:sz w:val="22"/>
              </w:rPr>
              <w:tab/>
            </w:r>
            <w:r w:rsidRPr="00172F91" w:rsidR="00C90B13">
              <w:rPr>
                <w:rStyle w:val="Hyperlink"/>
                <w:noProof/>
              </w:rPr>
              <w:t>Annualized Cost to the Government</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_Toc473880030 \h </w:instrText>
            </w:r>
            <w:r w:rsidRPr="00172F91" w:rsidR="00C90B13">
              <w:rPr>
                <w:noProof/>
                <w:webHidden/>
              </w:rPr>
            </w:r>
            <w:r w:rsidRPr="00172F91" w:rsidR="00C90B13">
              <w:rPr>
                <w:noProof/>
                <w:webHidden/>
              </w:rPr>
              <w:fldChar w:fldCharType="separate"/>
            </w:r>
            <w:r w:rsidRPr="00172F91" w:rsidR="00B735D4">
              <w:rPr>
                <w:noProof/>
                <w:webHidden/>
              </w:rPr>
              <w:t>8</w:t>
            </w:r>
            <w:r w:rsidRPr="00172F91" w:rsidR="00C90B13">
              <w:rPr>
                <w:noProof/>
                <w:webHidden/>
              </w:rPr>
              <w:fldChar w:fldCharType="end"/>
            </w:r>
          </w:hyperlink>
        </w:p>
        <w:p w:rsidRPr="00172F91" w:rsidR="00C90B13" w:rsidRDefault="00F62964" w14:paraId="55FE17AB" w14:textId="3D07F00A">
          <w:pPr>
            <w:pStyle w:val="TOC1"/>
            <w:tabs>
              <w:tab w:val="left" w:pos="660"/>
              <w:tab w:val="right" w:leader="dot" w:pos="10070"/>
            </w:tabs>
            <w:rPr>
              <w:rFonts w:asciiTheme="minorHAnsi" w:hAnsiTheme="minorHAnsi" w:eastAsiaTheme="minorEastAsia"/>
              <w:noProof/>
              <w:sz w:val="22"/>
            </w:rPr>
          </w:pPr>
          <w:hyperlink w:history="1" w:anchor="_Toc473880031">
            <w:r w:rsidRPr="00172F91" w:rsidR="00C90B13">
              <w:rPr>
                <w:rStyle w:val="Hyperlink"/>
                <w:noProof/>
              </w:rPr>
              <w:t>15.</w:t>
            </w:r>
            <w:r w:rsidRPr="00172F91" w:rsidR="00C90B13">
              <w:rPr>
                <w:rFonts w:asciiTheme="minorHAnsi" w:hAnsiTheme="minorHAnsi" w:eastAsiaTheme="minorEastAsia"/>
                <w:noProof/>
                <w:sz w:val="22"/>
              </w:rPr>
              <w:tab/>
            </w:r>
            <w:r w:rsidRPr="00172F91" w:rsidR="00C90B13">
              <w:rPr>
                <w:rStyle w:val="Hyperlink"/>
                <w:noProof/>
              </w:rPr>
              <w:t>Explanation for Program Changes or Adjustments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_Toc473880031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F62964" w14:paraId="55FE17AC" w14:textId="43F62938">
          <w:pPr>
            <w:pStyle w:val="TOC1"/>
            <w:tabs>
              <w:tab w:val="left" w:pos="660"/>
              <w:tab w:val="right" w:leader="dot" w:pos="10070"/>
            </w:tabs>
            <w:rPr>
              <w:rFonts w:asciiTheme="minorHAnsi" w:hAnsiTheme="minorHAnsi" w:eastAsiaTheme="minorEastAsia"/>
              <w:noProof/>
              <w:sz w:val="22"/>
            </w:rPr>
          </w:pPr>
          <w:hyperlink w:history="1" w:anchor="_Toc473880032">
            <w:r w:rsidRPr="00172F91" w:rsidR="00C90B13">
              <w:rPr>
                <w:rStyle w:val="Hyperlink"/>
                <w:noProof/>
              </w:rPr>
              <w:t>16.</w:t>
            </w:r>
            <w:r w:rsidRPr="00172F91" w:rsidR="00C90B13">
              <w:rPr>
                <w:rFonts w:asciiTheme="minorHAnsi" w:hAnsiTheme="minorHAnsi" w:eastAsiaTheme="minorEastAsia"/>
                <w:noProof/>
                <w:sz w:val="22"/>
              </w:rPr>
              <w:tab/>
            </w:r>
            <w:r w:rsidRPr="00172F91" w:rsidR="00C90B13">
              <w:rPr>
                <w:rStyle w:val="Hyperlink"/>
                <w:noProof/>
              </w:rPr>
              <w:t>Plans for Tabulation and Publication and Project Time Schedule</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_Toc473880032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F62964" w14:paraId="55FE17AD" w14:textId="2AA6EEE4">
          <w:pPr>
            <w:pStyle w:val="TOC1"/>
            <w:tabs>
              <w:tab w:val="left" w:pos="660"/>
              <w:tab w:val="right" w:leader="dot" w:pos="10070"/>
            </w:tabs>
            <w:rPr>
              <w:rFonts w:asciiTheme="minorHAnsi" w:hAnsiTheme="minorHAnsi" w:eastAsiaTheme="minorEastAsia"/>
              <w:noProof/>
              <w:sz w:val="22"/>
            </w:rPr>
          </w:pPr>
          <w:hyperlink w:history="1" w:anchor="_Toc473880033">
            <w:r w:rsidRPr="00172F91" w:rsidR="00C90B13">
              <w:rPr>
                <w:rStyle w:val="Hyperlink"/>
                <w:noProof/>
              </w:rPr>
              <w:t>17.</w:t>
            </w:r>
            <w:r w:rsidRPr="00172F91" w:rsidR="00C90B13">
              <w:rPr>
                <w:rFonts w:asciiTheme="minorHAnsi" w:hAnsiTheme="minorHAnsi" w:eastAsiaTheme="minorEastAsia"/>
                <w:noProof/>
                <w:sz w:val="22"/>
              </w:rPr>
              <w:tab/>
            </w:r>
            <w:r w:rsidRPr="00172F91" w:rsidR="00C90B13">
              <w:rPr>
                <w:rStyle w:val="Hyperlink"/>
                <w:noProof/>
              </w:rPr>
              <w:t>Reason(s) Display of OMB Expiration Date is Inappropriate</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_Toc473880033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F62964" w14:paraId="55FE17AE" w14:textId="7F27829E">
          <w:pPr>
            <w:pStyle w:val="TOC1"/>
            <w:tabs>
              <w:tab w:val="left" w:pos="660"/>
              <w:tab w:val="right" w:leader="dot" w:pos="10070"/>
            </w:tabs>
            <w:rPr>
              <w:rFonts w:asciiTheme="minorHAnsi" w:hAnsiTheme="minorHAnsi" w:eastAsiaTheme="minorEastAsia"/>
              <w:noProof/>
              <w:sz w:val="22"/>
            </w:rPr>
          </w:pPr>
          <w:hyperlink w:history="1" w:anchor="_Toc473880034">
            <w:r w:rsidRPr="00172F91" w:rsidR="00C90B13">
              <w:rPr>
                <w:rStyle w:val="Hyperlink"/>
                <w:noProof/>
              </w:rPr>
              <w:t>18.</w:t>
            </w:r>
            <w:r w:rsidRPr="00172F91" w:rsidR="00C90B13">
              <w:rPr>
                <w:rFonts w:asciiTheme="minorHAnsi" w:hAnsiTheme="minorHAnsi" w:eastAsiaTheme="minorEastAsia"/>
                <w:noProof/>
                <w:sz w:val="22"/>
              </w:rPr>
              <w:tab/>
            </w:r>
            <w:r w:rsidRPr="00172F91" w:rsidR="00C90B13">
              <w:rPr>
                <w:rStyle w:val="Hyperlink"/>
                <w:noProof/>
              </w:rPr>
              <w:t>Exceptions to Certification for Paperwork Reduction Act Submissions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_Toc473880034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F62964" w14:paraId="55FE17AF" w14:textId="0B9C1A40">
          <w:pPr>
            <w:pStyle w:val="TOC1"/>
            <w:tabs>
              <w:tab w:val="right" w:leader="dot" w:pos="10070"/>
            </w:tabs>
            <w:rPr>
              <w:rFonts w:asciiTheme="minorHAnsi" w:hAnsiTheme="minorHAnsi" w:eastAsiaTheme="minorEastAsia"/>
              <w:noProof/>
              <w:sz w:val="22"/>
            </w:rPr>
          </w:pPr>
          <w:hyperlink w:history="1" w:anchor="_Toc473880035">
            <w:r w:rsidRPr="00172F91" w:rsidR="00C90B13">
              <w:rPr>
                <w:rStyle w:val="Hyperlink"/>
                <w:noProof/>
              </w:rPr>
              <w:t>Attachments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_Toc473880035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4A13E8" w:rsidRDefault="004A13E8" w14:paraId="55FE17B0" w14:textId="77777777">
          <w:r w:rsidRPr="00172F91">
            <w:rPr>
              <w:b/>
              <w:bCs/>
              <w:noProof/>
            </w:rPr>
            <w:fldChar w:fldCharType="end"/>
          </w:r>
        </w:p>
      </w:sdtContent>
    </w:sdt>
    <w:p w:rsidRPr="00172F91" w:rsidR="004A13E8" w:rsidRDefault="004A13E8" w14:paraId="55FE17B1" w14:textId="77777777">
      <w:r w:rsidRPr="00172F91">
        <w:br w:type="page"/>
      </w:r>
    </w:p>
    <w:p w:rsidRPr="00172F91" w:rsidR="004A13E8" w:rsidP="004A13E8" w:rsidRDefault="00F548DB" w14:paraId="55FE17B2" w14:textId="43D09FAE">
      <w:pPr>
        <w:pStyle w:val="Subtitle"/>
      </w:pPr>
      <w:r w:rsidRPr="00172F91">
        <w:rPr>
          <w:b/>
          <w:noProof/>
        </w:rPr>
        <w:lastRenderedPageBreak/>
        <mc:AlternateContent>
          <mc:Choice Requires="wps">
            <w:drawing>
              <wp:anchor distT="0" distB="0" distL="114300" distR="114300" simplePos="0" relativeHeight="251658240" behindDoc="1" locked="0" layoutInCell="1" allowOverlap="1" wp14:editId="4F40FA1E" wp14:anchorId="55FE182F">
                <wp:simplePos x="0" y="0"/>
                <wp:positionH relativeFrom="margin">
                  <wp:align>left</wp:align>
                </wp:positionH>
                <wp:positionV relativeFrom="margin">
                  <wp:align>top</wp:align>
                </wp:positionV>
                <wp:extent cx="6477000" cy="29718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971800"/>
                        </a:xfrm>
                        <a:prstGeom prst="rect">
                          <a:avLst/>
                        </a:prstGeom>
                        <a:solidFill>
                          <a:srgbClr val="FFFFFF"/>
                        </a:solidFill>
                        <a:ln w="9525">
                          <a:solidFill>
                            <a:srgbClr val="000000"/>
                          </a:solidFill>
                          <a:miter lim="800000"/>
                          <a:headEnd/>
                          <a:tailEnd/>
                        </a:ln>
                      </wps:spPr>
                      <wps:txbx>
                        <w:txbxContent>
                          <w:p w:rsidRPr="001A58BE" w:rsidR="00F62964" w:rsidP="004A13E8" w:rsidRDefault="00F62964"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F62964" w:rsidP="004A13E8" w:rsidRDefault="00F62964" w14:paraId="55FE1838" w14:textId="0BBA262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 and enabl</w:t>
                            </w:r>
                            <w:r>
                              <w:t>e</w:t>
                            </w:r>
                            <w:r w:rsidRPr="00B76700">
                              <w:t xml:space="preserve"> state and local health departments to gain immediate access to the COVID-19 data for </w:t>
                            </w:r>
                            <w:r>
                              <w:t>healthcare facilities</w:t>
                            </w:r>
                            <w:r w:rsidRPr="00B76700">
                              <w:t xml:space="preserve"> </w:t>
                            </w:r>
                            <w:r>
                              <w:t>with</w:t>
                            </w:r>
                            <w:r w:rsidRPr="00B76700">
                              <w:t>in their jurisdiction</w:t>
                            </w:r>
                            <w:r>
                              <w:t>.</w:t>
                            </w:r>
                          </w:p>
                          <w:p w:rsidRPr="001A58BE" w:rsidR="00F62964" w:rsidP="004A13E8" w:rsidRDefault="00F62964"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F62964" w:rsidP="004A13E8" w:rsidRDefault="00F62964" w14:paraId="55FE183A" w14:textId="7F576476">
                            <w:pPr>
                              <w:pStyle w:val="Bullets"/>
                              <w:rPr>
                                <w:b/>
                              </w:rPr>
                            </w:pPr>
                            <w:r w:rsidRPr="001A58BE">
                              <w:rPr>
                                <w:b/>
                              </w:rPr>
                              <w:t>The subpopulation to be studied:</w:t>
                            </w:r>
                            <w:r>
                              <w:rPr>
                                <w:b/>
                              </w:rPr>
                              <w:t xml:space="preserve"> </w:t>
                            </w:r>
                            <w:r>
                              <w:rPr>
                                <w:bCs/>
                              </w:rPr>
                              <w:t xml:space="preserve">The respondent universe for this information collection request is U.S. </w:t>
                            </w:r>
                            <w:r>
                              <w:t xml:space="preserve">healthcare facilities. </w:t>
                            </w:r>
                          </w:p>
                          <w:p w:rsidR="00F62964" w:rsidP="003455C1" w:rsidRDefault="00F62964" w14:paraId="55FE183D" w14:textId="16A21905">
                            <w:pPr>
                              <w:pStyle w:val="Bullets"/>
                            </w:pPr>
                            <w:r w:rsidRPr="001A58BE">
                              <w:rPr>
                                <w:b/>
                              </w:rPr>
                              <w:t>How data will be analyzed:</w:t>
                            </w:r>
                            <w:r>
                              <w:rPr>
                                <w:b/>
                              </w:rPr>
                              <w:t xml:space="preserve"> </w:t>
                            </w:r>
                            <w:r w:rsidRPr="00B76700">
                              <w:rPr>
                                <w:bCs/>
                              </w:rPr>
                              <w:t>COVID-19</w:t>
                            </w:r>
                            <w:r>
                              <w:rPr>
                                <w:bCs/>
                              </w:rPr>
                              <w:t xml:space="preserve"> data on patients, healthcare facility capacity, and supplies </w:t>
                            </w:r>
                            <w:r w:rsidRPr="00B76700">
                              <w:rPr>
                                <w:bCs/>
                              </w:rPr>
                              <w:t>will be calculated and summarized</w:t>
                            </w:r>
                            <w:r>
                              <w:rPr>
                                <w:b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34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DYdJwIAAEcEAAAOAAAAZHJzL2Uyb0RvYy54bWysU9tu2zAMfR+wfxD0vviCpGmMOEWXLsOA&#10;rhvQ7gNkWY6FyaImKbGzrx8lu2m6YS/D/GCIInV4eEiub4ZOkaOwToIuaTZLKRGaQy31vqTfnnbv&#10;rilxnumaKdCipCfh6M3m7Zt1bwqRQwuqFpYgiHZFb0raem+KJHG8FR1zMzBCo7MB2zGPpt0ntWU9&#10;oncqydP0KunB1sYCF87h7d3opJuI3zSC+y9N44QnqqTIzce/jf8q/JPNmhV7y0wr+USD/QOLjkmN&#10;Sc9Qd8wzcrDyD6hOcgsOGj/j0CXQNJKLWANWk6W/VfPYMiNiLSiOM2eZ3P+D5Q/Hr5bIuqR5tqRE&#10;sw6b9CQGT97DQPKgT29cgWGPBgP9gNfY51irM/fAvzuiYdsyvRe31kLfClYjvyy8TC6ejjgugFT9&#10;Z6gxDTt4iEBDY7sgHspBEB37dDr3JlDheHk1Xy7TFF0cfflqmV2jEXKw4vm5sc5/FNCRcCipxeZH&#10;eHa8d34MfQ4J2RwoWe+kUtGw+2qrLDkyHJRd/Cb0V2FKk76kq0W+GBX4KwRSDWzHrK8gOulx4pXs&#10;SoolTEGsCLp90DU+YIVnUo1nrE7pScig3aiiH6oBA4O6FdQnlNTCONm4iXhowf6kpMepLqn7cWBW&#10;UKI+aWzLKpvPwxpEY75Y5mjYS0916WGaI1RJPSXjcevj6gSOGm6xfY2Mwr4wmbjitMbWTJsV1uHS&#10;jlEv+7/5BQAA//8DAFBLAwQUAAYACAAAACEAZM11w9wAAAAGAQAADwAAAGRycy9kb3ducmV2Lnht&#10;bEyPwU7DMBBE75X4B2uRuFStDVRpCHEqhASit1IQXN14m0TY62C7afj7ulzgMtJqVjNvytVoDRvQ&#10;h86RhOu5AIZUO91RI+H97WmWAwtRkVbGEUr4wQCr6mJSqkK7I73isI0NSyEUCiWhjbEvOA91i1aF&#10;ueuRkrd33qqYTt9w7dUxhVvDb4TIuFUdpYZW9fjYYv21PVgJ+eJl+Azr281Hne3NXZwuh+dvL+XV&#10;5fhwDyziGP+e4Yyf0KFKTDt3IB2YkZCGxF89eyJ1AdtJWGS5AF6V/D9+dQIAAP//AwBQSwECLQAU&#10;AAYACAAAACEAtoM4kv4AAADhAQAAEwAAAAAAAAAAAAAAAAAAAAAAW0NvbnRlbnRfVHlwZXNdLnht&#10;bFBLAQItABQABgAIAAAAIQA4/SH/1gAAAJQBAAALAAAAAAAAAAAAAAAAAC8BAABfcmVscy8ucmVs&#10;c1BLAQItABQABgAIAAAAIQAw4DYdJwIAAEcEAAAOAAAAAAAAAAAAAAAAAC4CAABkcnMvZTJvRG9j&#10;LnhtbFBLAQItABQABgAIAAAAIQBkzXXD3AAAAAYBAAAPAAAAAAAAAAAAAAAAAIEEAABkcnMvZG93&#10;bnJldi54bWxQSwUGAAAAAAQABADzAAAAigUAAAAA&#10;">
                <v:textbox>
                  <w:txbxContent>
                    <w:p w:rsidRPr="001A58BE" w:rsidR="00F62964" w:rsidP="004A13E8" w:rsidRDefault="00F62964"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F62964" w:rsidP="004A13E8" w:rsidRDefault="00F62964" w14:paraId="55FE1838" w14:textId="0BBA262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 and enabl</w:t>
                      </w:r>
                      <w:r>
                        <w:t>e</w:t>
                      </w:r>
                      <w:r w:rsidRPr="00B76700">
                        <w:t xml:space="preserve"> state and local health departments to gain immediate access to the COVID-19 data for </w:t>
                      </w:r>
                      <w:r>
                        <w:t>healthcare facilities</w:t>
                      </w:r>
                      <w:r w:rsidRPr="00B76700">
                        <w:t xml:space="preserve"> </w:t>
                      </w:r>
                      <w:r>
                        <w:t>with</w:t>
                      </w:r>
                      <w:r w:rsidRPr="00B76700">
                        <w:t>in their jurisdiction</w:t>
                      </w:r>
                      <w:r>
                        <w:t>.</w:t>
                      </w:r>
                    </w:p>
                    <w:p w:rsidRPr="001A58BE" w:rsidR="00F62964" w:rsidP="004A13E8" w:rsidRDefault="00F62964"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F62964" w:rsidP="004A13E8" w:rsidRDefault="00F62964" w14:paraId="55FE183A" w14:textId="7F576476">
                      <w:pPr>
                        <w:pStyle w:val="Bullets"/>
                        <w:rPr>
                          <w:b/>
                        </w:rPr>
                      </w:pPr>
                      <w:r w:rsidRPr="001A58BE">
                        <w:rPr>
                          <w:b/>
                        </w:rPr>
                        <w:t>The subpopulation to be studied:</w:t>
                      </w:r>
                      <w:r>
                        <w:rPr>
                          <w:b/>
                        </w:rPr>
                        <w:t xml:space="preserve"> </w:t>
                      </w:r>
                      <w:r>
                        <w:rPr>
                          <w:bCs/>
                        </w:rPr>
                        <w:t xml:space="preserve">The respondent universe for this information collection request is U.S. </w:t>
                      </w:r>
                      <w:r>
                        <w:t xml:space="preserve">healthcare facilities. </w:t>
                      </w:r>
                    </w:p>
                    <w:p w:rsidR="00F62964" w:rsidP="003455C1" w:rsidRDefault="00F62964" w14:paraId="55FE183D" w14:textId="16A21905">
                      <w:pPr>
                        <w:pStyle w:val="Bullets"/>
                      </w:pPr>
                      <w:r w:rsidRPr="001A58BE">
                        <w:rPr>
                          <w:b/>
                        </w:rPr>
                        <w:t>How data will be analyzed:</w:t>
                      </w:r>
                      <w:r>
                        <w:rPr>
                          <w:b/>
                        </w:rPr>
                        <w:t xml:space="preserve"> </w:t>
                      </w:r>
                      <w:r w:rsidRPr="00B76700">
                        <w:rPr>
                          <w:bCs/>
                        </w:rPr>
                        <w:t>COVID-19</w:t>
                      </w:r>
                      <w:r>
                        <w:rPr>
                          <w:bCs/>
                        </w:rPr>
                        <w:t xml:space="preserve"> data on patients, healthcare facility capacity, and supplies </w:t>
                      </w:r>
                      <w:r w:rsidRPr="00B76700">
                        <w:rPr>
                          <w:bCs/>
                        </w:rPr>
                        <w:t>will be calculated and summarized</w:t>
                      </w:r>
                      <w:r>
                        <w:rPr>
                          <w:bCs/>
                        </w:rPr>
                        <w:t>.</w:t>
                      </w:r>
                    </w:p>
                  </w:txbxContent>
                </v:textbox>
                <w10:wrap type="tight" anchorx="margin" anchory="margin"/>
              </v:shape>
            </w:pict>
          </mc:Fallback>
        </mc:AlternateContent>
      </w:r>
    </w:p>
    <w:p w:rsidRPr="00172F91" w:rsidR="004A13E8" w:rsidP="004A13E8" w:rsidRDefault="004A13E8" w14:paraId="55FE17B3" w14:textId="77777777">
      <w:pPr>
        <w:pStyle w:val="Heading1"/>
      </w:pPr>
      <w:bookmarkStart w:name="_Toc473880017" w:id="2"/>
      <w:r w:rsidRPr="00172F91">
        <w:t>Circumstances Making the Collection of Information Necessary</w:t>
      </w:r>
      <w:bookmarkEnd w:id="2"/>
    </w:p>
    <w:p w:rsidRPr="00172F91" w:rsidR="00017D43" w:rsidP="00017D43" w:rsidRDefault="009C47CA" w14:paraId="7DF5E922" w14:textId="7D216F52">
      <w:pPr>
        <w:spacing w:after="0"/>
      </w:pPr>
      <w:r w:rsidRPr="00172F91">
        <w:t xml:space="preserve">The Centers for Disease Control and Prevention (CDC), National Center for Emerging and Zoonotic Infectious Diseases (NCEZID), Division of Healthcare Quality Promotion (DHQP) requests approval for a </w:t>
      </w:r>
      <w:r w:rsidRPr="00172F91" w:rsidR="00D771CA">
        <w:t>n</w:t>
      </w:r>
      <w:r w:rsidRPr="00172F91">
        <w:t xml:space="preserve">ew </w:t>
      </w:r>
      <w:r w:rsidRPr="00172F91" w:rsidR="00D771CA">
        <w:t>i</w:t>
      </w:r>
      <w:r w:rsidRPr="00172F91">
        <w:t xml:space="preserve">nformation </w:t>
      </w:r>
      <w:r w:rsidRPr="00172F91" w:rsidR="00D771CA">
        <w:t>c</w:t>
      </w:r>
      <w:r w:rsidRPr="00172F91">
        <w:t>ollection, “National Healthcare Safety Network (NHSN) Coronavirus (COVID-19) Surveillance in Healthcare Facilities.”</w:t>
      </w:r>
      <w:r w:rsidRPr="00172F91" w:rsidR="00017D43">
        <w:t xml:space="preserve">  </w:t>
      </w:r>
    </w:p>
    <w:p w:rsidRPr="00172F91" w:rsidR="00017D43" w:rsidP="00017D43" w:rsidRDefault="00017D43" w14:paraId="66FC8955" w14:textId="77777777">
      <w:pPr>
        <w:spacing w:after="0"/>
      </w:pPr>
    </w:p>
    <w:p w:rsidRPr="00172F91" w:rsidR="00857459" w:rsidP="00857459" w:rsidRDefault="00447C13" w14:paraId="491EBF69" w14:textId="2052DDB3">
      <w:r w:rsidRPr="00172F91">
        <w:t xml:space="preserve">On March 11, 2020, the World Health Organization declared COVID-19 a pandemic, and President </w:t>
      </w:r>
      <w:r w:rsidRPr="00172F91" w:rsidR="00D86D58">
        <w:t>Trump</w:t>
      </w:r>
      <w:r w:rsidRPr="00172F91" w:rsidR="00E03D62">
        <w:t xml:space="preserve"> </w:t>
      </w:r>
      <w:r w:rsidRPr="00172F91">
        <w:t xml:space="preserve">proclaimed the outbreak a national emergency on March 13, 2020.  As rates of infection continue to rise across the U.S., healthcare facilities and public health departments are facing significant strain on patient care and infection prevention efforts.  </w:t>
      </w:r>
      <w:r w:rsidRPr="00172F91" w:rsidR="009549D7">
        <w:t>Forthcoming w</w:t>
      </w:r>
      <w:r w:rsidRPr="00172F91" w:rsidR="00BC6AC2">
        <w:t xml:space="preserve">aves of </w:t>
      </w:r>
      <w:r w:rsidRPr="00172F91" w:rsidR="00BC1995">
        <w:t xml:space="preserve">COVID-19 </w:t>
      </w:r>
      <w:r w:rsidRPr="00172F91" w:rsidR="00BC6AC2">
        <w:t>infection</w:t>
      </w:r>
      <w:r w:rsidRPr="00172F91" w:rsidR="00BC1995">
        <w:t xml:space="preserve">s, predicted from historical pandemic experience and anticipated in models of COVID-19  activity, coupled with </w:t>
      </w:r>
      <w:r w:rsidRPr="00172F91" w:rsidR="009549D7">
        <w:t xml:space="preserve">regional </w:t>
      </w:r>
      <w:r w:rsidRPr="00172F91" w:rsidR="00BC6AC2">
        <w:t xml:space="preserve">variations </w:t>
      </w:r>
      <w:r w:rsidRPr="00172F91" w:rsidR="009549D7">
        <w:t>in disease burden, already evident across the nation,</w:t>
      </w:r>
      <w:r w:rsidRPr="00172F91" w:rsidR="00BC6AC2">
        <w:t xml:space="preserve"> place a premium on standing up and supporting a </w:t>
      </w:r>
      <w:r w:rsidRPr="00172F91" w:rsidR="009549D7">
        <w:t xml:space="preserve">surveillance module </w:t>
      </w:r>
      <w:r w:rsidRPr="00172F91" w:rsidR="00BC6AC2">
        <w:t xml:space="preserve">that can provide standardized data </w:t>
      </w:r>
      <w:r w:rsidRPr="00172F91" w:rsidR="009549D7">
        <w:t xml:space="preserve">that are timely, easy to interpret, and readily accessible for multiple end users at all geographic levels.  </w:t>
      </w:r>
      <w:r w:rsidRPr="00172F91" w:rsidR="00DC1C92">
        <w:t>NHSN introduce</w:t>
      </w:r>
      <w:r w:rsidRPr="00172F91" w:rsidR="006F43FB">
        <w:t>d</w:t>
      </w:r>
      <w:r w:rsidRPr="00172F91" w:rsidR="00DC1C92">
        <w:t xml:space="preserve"> new COVID-19 </w:t>
      </w:r>
      <w:r w:rsidRPr="00172F91" w:rsidR="00204648">
        <w:t>M</w:t>
      </w:r>
      <w:r w:rsidRPr="00172F91" w:rsidR="00DC1C92">
        <w:t>odule</w:t>
      </w:r>
      <w:r w:rsidRPr="00172F91" w:rsidR="00204648">
        <w:t>s</w:t>
      </w:r>
      <w:r w:rsidRPr="00172F91" w:rsidR="00DC1C92">
        <w:t xml:space="preserve"> in the Patient Safety Component </w:t>
      </w:r>
      <w:r w:rsidRPr="00172F91" w:rsidR="00204648">
        <w:t xml:space="preserve">and the Long Term Care Component </w:t>
      </w:r>
      <w:r w:rsidRPr="00172F91" w:rsidR="00DC1C92">
        <w:t xml:space="preserve">that enable hospitals </w:t>
      </w:r>
      <w:r w:rsidRPr="00172F91" w:rsidR="00204648">
        <w:t xml:space="preserve">and long-term care facilities (LTCFs) </w:t>
      </w:r>
      <w:r w:rsidRPr="00172F91" w:rsidR="00DC1C92">
        <w:t>to report daily COVID-19 patient counts to NHSN, and NHSN in turn enable</w:t>
      </w:r>
      <w:r w:rsidRPr="00172F91" w:rsidR="006F43FB">
        <w:t>s</w:t>
      </w:r>
      <w:r w:rsidRPr="00172F91" w:rsidR="00DC1C92">
        <w:t xml:space="preserve"> state and local health departments to gain immediate access to the COVID-19 data for </w:t>
      </w:r>
      <w:r w:rsidRPr="00172F91" w:rsidR="006F43FB">
        <w:t xml:space="preserve">healthcare facilities </w:t>
      </w:r>
      <w:r w:rsidRPr="00172F91" w:rsidR="00DC1C92">
        <w:t>in their jurisdiction.  </w:t>
      </w:r>
      <w:r w:rsidRPr="00172F91" w:rsidR="00BC6AC2">
        <w:t>While additional data collection poses new burden on NHSN users in hospitals</w:t>
      </w:r>
      <w:r w:rsidRPr="00172F91" w:rsidR="00204648">
        <w:t xml:space="preserve"> and LTCFs</w:t>
      </w:r>
      <w:r w:rsidRPr="00172F91" w:rsidR="00BC6AC2">
        <w:t xml:space="preserve">, the new </w:t>
      </w:r>
      <w:r w:rsidRPr="00172F91" w:rsidR="000C0309">
        <w:t xml:space="preserve">Module </w:t>
      </w:r>
      <w:r w:rsidRPr="00172F91" w:rsidR="00BC6AC2">
        <w:t>is</w:t>
      </w:r>
      <w:r w:rsidRPr="00172F91" w:rsidR="00204648">
        <w:t xml:space="preserve"> </w:t>
      </w:r>
      <w:r w:rsidRPr="00172F91" w:rsidR="00D66587">
        <w:t>tightly targeted in terms of data collection requirements and</w:t>
      </w:r>
      <w:r w:rsidRPr="00172F91" w:rsidR="00BC1995">
        <w:t xml:space="preserve"> </w:t>
      </w:r>
      <w:r w:rsidRPr="00172F91" w:rsidR="00BC6AC2">
        <w:t xml:space="preserve">designed to enable the COVID-19 data to be immediately available </w:t>
      </w:r>
      <w:r w:rsidRPr="00172F91" w:rsidR="009549D7">
        <w:t xml:space="preserve">for pandemic responses by </w:t>
      </w:r>
      <w:r w:rsidRPr="00172F91" w:rsidR="00BC6AC2">
        <w:t>state and local health departments,</w:t>
      </w:r>
      <w:r w:rsidRPr="00172F91" w:rsidR="009549D7">
        <w:t xml:space="preserve"> and multiple federal intra- and inter-agency entities</w:t>
      </w:r>
      <w:r w:rsidRPr="00172F91" w:rsidR="00D66587">
        <w:t>, including end users in the Veterans Health Administration and Department of Defense</w:t>
      </w:r>
      <w:r w:rsidRPr="00172F91" w:rsidR="009549D7">
        <w:t xml:space="preserve">. </w:t>
      </w:r>
      <w:r w:rsidRPr="00172F91" w:rsidR="000C0309">
        <w:t xml:space="preserve"> To the fullest extent, i</w:t>
      </w:r>
      <w:r w:rsidRPr="00172F91" w:rsidR="00BC1995">
        <w:t xml:space="preserve">nput from these end users has been sought </w:t>
      </w:r>
      <w:r w:rsidRPr="00172F91" w:rsidR="00D66587">
        <w:t xml:space="preserve">actively </w:t>
      </w:r>
      <w:r w:rsidRPr="00172F91" w:rsidR="00BC1995">
        <w:t xml:space="preserve">and included </w:t>
      </w:r>
      <w:r w:rsidRPr="00172F91" w:rsidR="00BC1995">
        <w:lastRenderedPageBreak/>
        <w:t>in the new Modules</w:t>
      </w:r>
      <w:r w:rsidRPr="00172F91" w:rsidR="000C6D15">
        <w:t>’</w:t>
      </w:r>
      <w:r w:rsidRPr="00172F91" w:rsidR="00BC1995">
        <w:t xml:space="preserve"> desig</w:t>
      </w:r>
      <w:r w:rsidRPr="00172F91" w:rsidR="000C0309">
        <w:t>n</w:t>
      </w:r>
      <w:r w:rsidRPr="00172F91" w:rsidR="00BC1995">
        <w:t xml:space="preserve">. </w:t>
      </w:r>
      <w:r w:rsidRPr="00172F91" w:rsidR="00EA5966">
        <w:t xml:space="preserve"> Further, r</w:t>
      </w:r>
      <w:r w:rsidRPr="00172F91" w:rsidR="00BC1995">
        <w:t>eporting to a single system</w:t>
      </w:r>
      <w:r w:rsidRPr="00172F91" w:rsidR="00EA5966">
        <w:t>, NHSN,</w:t>
      </w:r>
      <w:r w:rsidRPr="00172F91" w:rsidR="00BC1995">
        <w:t xml:space="preserve"> and enabling </w:t>
      </w:r>
      <w:r w:rsidRPr="00172F91" w:rsidR="00EA5966">
        <w:t xml:space="preserve">COVID-19 </w:t>
      </w:r>
      <w:r w:rsidRPr="00172F91" w:rsidR="00BC1995">
        <w:t xml:space="preserve">data sharing with organizations and agencies that have integral roles in pandemic response will obviate or substantially reduce requirements that would otherwise call for NHSN users to submit patient impact data to multiple systems. </w:t>
      </w:r>
      <w:r w:rsidRPr="00172F91" w:rsidR="00945823">
        <w:t xml:space="preserve">Leveraging the existing platform that the vast majority of U.S. hospitals currently use for reporting healthcare-associated infection (HAI) and antimicrobial resistance data, CDC is augmenting NHSN to assist hospitals </w:t>
      </w:r>
      <w:r w:rsidRPr="00172F91" w:rsidR="00857459">
        <w:t xml:space="preserve">and LTCFs </w:t>
      </w:r>
      <w:r w:rsidRPr="00172F91" w:rsidR="00945823">
        <w:t xml:space="preserve">with COVID-19 case reporting by streamlining data sharing with local, state, and national partners. </w:t>
      </w:r>
      <w:r w:rsidRPr="00172F91" w:rsidR="00857459">
        <w:t>Facility-level data collected through NSHN as part of the COVID-19 Modules are being made available to a broader set of Federal, state, and local agency data users than data typically collected by NHSN.  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w:t>
      </w:r>
      <w:r w:rsidRPr="00172F91" w:rsidR="00857459">
        <w:rPr>
          <w:rStyle w:val="FootnoteReference"/>
        </w:rPr>
        <w:footnoteReference w:id="1"/>
      </w:r>
    </w:p>
    <w:p w:rsidRPr="00172F91" w:rsidR="00915ECB" w:rsidP="00017D43" w:rsidRDefault="00915ECB" w14:paraId="4131A7BA" w14:textId="77777777">
      <w:pPr>
        <w:spacing w:after="0"/>
      </w:pPr>
    </w:p>
    <w:p w:rsidRPr="00172F91" w:rsidR="00915ECB" w:rsidP="00915ECB" w:rsidRDefault="00915ECB" w14:paraId="1C4A7CF4" w14:textId="53588CD4">
      <w:r w:rsidRPr="00172F91">
        <w:t xml:space="preserve">In further response to the COVID-19 pandemic—and more acutely to the particular challenges facing nursing homes during this crisis—CDC </w:t>
      </w:r>
      <w:r w:rsidRPr="00172F91" w:rsidR="000C6D15">
        <w:t>developed</w:t>
      </w:r>
      <w:r w:rsidRPr="00172F91">
        <w:t xml:space="preserve"> a COVID-19 Module in the existing NHSN Long Term Care (LTC) Component that will be used to collect data from long term care facilities (LTCFs) on confirmed and suspected resident COVID-19 cases and deaths, number of beds and access to testing, staff and personnel shortages and cases of COVID-19 and deaths, personal protective equipment availability, and ventilator availability. The new forms are included as attachments 9-12. </w:t>
      </w:r>
    </w:p>
    <w:p w:rsidRPr="00172F91" w:rsidR="00915ECB" w:rsidP="00915ECB" w:rsidRDefault="00915ECB" w14:paraId="07733DC1" w14:textId="77777777">
      <w:pPr>
        <w:spacing w:after="240"/>
        <w:contextualSpacing/>
      </w:pPr>
      <w:r w:rsidRPr="00172F91">
        <w:t xml:space="preserve">COVID-19 poses an unprecedented threat to older populations living in long-term care facilities, as well as healthcare and non-healthcare workers taking care of these residents and their homes. Examples of LTCFs include nursing homes, chronic care facilities for the developmentally disabled, skilled nursing facilities, and assisted living facilities. As rates of infection and resulting mortality across LTCFs continue to rise across the nation, LTCFs are facing significant barriers in facility capacity, staffing, and supplies, such as personal protective equipment. These barriers pose significant risk of COVID-19 transmission and infections. Understanding the facilitators and barriers that impact these vulnerable populations is critical to the effective pandemic response across LTCFs. </w:t>
      </w:r>
    </w:p>
    <w:p w:rsidRPr="00172F91" w:rsidR="00915ECB" w:rsidP="00017D43" w:rsidRDefault="00915ECB" w14:paraId="79A7252F" w14:textId="77777777">
      <w:pPr>
        <w:spacing w:after="0"/>
      </w:pPr>
    </w:p>
    <w:p w:rsidRPr="00172F91" w:rsidR="007F46E9" w:rsidP="007F46E9" w:rsidRDefault="00CC2B99" w14:paraId="55FE17B6" w14:textId="4C0D7BF8">
      <w:r w:rsidRPr="00172F91">
        <w:t>This information collection is authorized by</w:t>
      </w:r>
      <w:r w:rsidRPr="00172F91" w:rsidR="007F46E9">
        <w:t xml:space="preserve"> Section 301 of the </w:t>
      </w:r>
      <w:r w:rsidRPr="00172F91" w:rsidR="002B2240">
        <w:t xml:space="preserve">Public Health Service Act (42 USC 242b, 242k, and 242m (d)) </w:t>
      </w:r>
      <w:r w:rsidRPr="00172F91" w:rsidR="007F46E9">
        <w:t>(Attachment</w:t>
      </w:r>
      <w:r w:rsidRPr="00172F91" w:rsidR="00D9255A">
        <w:t>s</w:t>
      </w:r>
      <w:r w:rsidRPr="00172F91" w:rsidR="007F46E9">
        <w:t xml:space="preserve"> 1</w:t>
      </w:r>
      <w:r w:rsidRPr="00172F91" w:rsidR="00D9255A">
        <w:t>a-1c</w:t>
      </w:r>
      <w:r w:rsidRPr="00172F91" w:rsidR="007F46E9">
        <w:t>).</w:t>
      </w:r>
    </w:p>
    <w:p w:rsidRPr="00172F91" w:rsidR="004A13E8" w:rsidP="004A13E8" w:rsidRDefault="004A13E8" w14:paraId="55FE17B7" w14:textId="77777777">
      <w:pPr>
        <w:pStyle w:val="Heading1"/>
      </w:pPr>
      <w:bookmarkStart w:name="_Toc473880018" w:id="3"/>
      <w:r w:rsidRPr="00172F91">
        <w:t>Purpose and Use of Information Collection</w:t>
      </w:r>
      <w:bookmarkEnd w:id="3"/>
    </w:p>
    <w:p w:rsidRPr="00172F91" w:rsidR="00D86D58" w:rsidP="00CC2B99" w:rsidRDefault="00CC2B99" w14:paraId="55AA81AF" w14:textId="41BE600E">
      <w:pPr>
        <w:spacing w:after="0"/>
      </w:pPr>
      <w:r w:rsidRPr="00172F91">
        <w:t xml:space="preserve">The data collected under this </w:t>
      </w:r>
      <w:r w:rsidRPr="00172F91" w:rsidR="00100E40">
        <w:t>information collection request (</w:t>
      </w:r>
      <w:r w:rsidRPr="00172F91">
        <w:t>ICR</w:t>
      </w:r>
      <w:r w:rsidRPr="00172F91" w:rsidR="00100E40">
        <w:t>)</w:t>
      </w:r>
      <w:r w:rsidRPr="00172F91">
        <w:t xml:space="preserve"> will be used immediately by CDC’s emergency COVID-19 response </w:t>
      </w:r>
      <w:r w:rsidRPr="00172F91" w:rsidR="008B1D5D">
        <w:t xml:space="preserve">at the national level as well as to enable </w:t>
      </w:r>
      <w:r w:rsidRPr="00172F91">
        <w:t xml:space="preserve">state and local health departments to gain immediate access to the COVID-19 data for </w:t>
      </w:r>
      <w:r w:rsidRPr="00172F91" w:rsidR="000C6D15">
        <w:t>healthcare facilities</w:t>
      </w:r>
      <w:r w:rsidRPr="00172F91">
        <w:t xml:space="preserve"> in their jurisdiction. </w:t>
      </w:r>
      <w:r w:rsidRPr="00172F91" w:rsidR="008B1D5D">
        <w:t xml:space="preserve"> </w:t>
      </w:r>
      <w:r w:rsidRPr="00172F91" w:rsidR="00D86D58">
        <w:t>A significant gap currently exists for healthcare facility-level data on COVID-1</w:t>
      </w:r>
      <w:r w:rsidRPr="00172F91" w:rsidR="005D36B5">
        <w:t>9</w:t>
      </w:r>
      <w:r w:rsidRPr="00172F91" w:rsidR="00D86D58">
        <w:t xml:space="preserve"> case reporting from U.S. </w:t>
      </w:r>
      <w:r w:rsidRPr="00172F91" w:rsidR="00857459">
        <w:t>LTCFs</w:t>
      </w:r>
      <w:r w:rsidRPr="00172F91" w:rsidR="00D86D58">
        <w:t xml:space="preserve">.  It is critically important to address this gap, as facility-level data will be able to inform federal, state, and local approaches as well as inform resource allocation. </w:t>
      </w:r>
      <w:r w:rsidRPr="00172F91" w:rsidR="008B1D5D">
        <w:t>This facility-level data</w:t>
      </w:r>
      <w:r w:rsidRPr="00172F91" w:rsidR="00E03D62">
        <w:t>, which will be</w:t>
      </w:r>
      <w:r w:rsidRPr="00172F91" w:rsidR="008B1D5D">
        <w:t xml:space="preserve"> reported to NHSN daily</w:t>
      </w:r>
      <w:r w:rsidRPr="00172F91" w:rsidR="00E03D62">
        <w:t>,</w:t>
      </w:r>
      <w:r w:rsidRPr="00172F91" w:rsidR="008B1D5D">
        <w:t xml:space="preserve"> </w:t>
      </w:r>
      <w:r w:rsidRPr="00172F91" w:rsidR="00D86D58">
        <w:t>is</w:t>
      </w:r>
      <w:r w:rsidRPr="00172F91" w:rsidR="008B1D5D">
        <w:t xml:space="preserve"> necessary to inform CDC and public health departments at all levels of the magnitude of the outbreak</w:t>
      </w:r>
      <w:r w:rsidRPr="00172F91" w:rsidR="00D86D58">
        <w:t>,</w:t>
      </w:r>
      <w:r w:rsidRPr="00172F91" w:rsidR="008B1D5D">
        <w:t xml:space="preserve"> as well as medical capacity in healthcare facilities.  </w:t>
      </w:r>
      <w:r w:rsidRPr="00172F91" w:rsidR="00A8492D">
        <w:t>Via direct data access in NHSN, CDC and health departments will have the ability to make comparisons among facilities and needs assessments</w:t>
      </w:r>
      <w:r w:rsidRPr="00172F91" w:rsidR="00D47A00">
        <w:t xml:space="preserve"> based on analysis of reported data.  </w:t>
      </w:r>
    </w:p>
    <w:p w:rsidRPr="00172F91" w:rsidR="00D86D58" w:rsidP="00CC2B99" w:rsidRDefault="00D86D58" w14:paraId="76066CFC" w14:textId="77777777">
      <w:pPr>
        <w:spacing w:after="0"/>
      </w:pPr>
    </w:p>
    <w:p w:rsidRPr="00172F91" w:rsidR="003441EC" w:rsidP="00CC2B99" w:rsidRDefault="00D47A00" w14:paraId="5B47CD4C" w14:textId="79974B92">
      <w:pPr>
        <w:spacing w:after="0"/>
      </w:pPr>
      <w:r w:rsidRPr="00172F91">
        <w:t xml:space="preserve">Most </w:t>
      </w:r>
      <w:r w:rsidRPr="00172F91" w:rsidR="009F5D04">
        <w:t>health departments do not have a</w:t>
      </w:r>
      <w:r w:rsidRPr="00172F91" w:rsidR="00D86D58">
        <w:t>n existing, standardized</w:t>
      </w:r>
      <w:r w:rsidRPr="00172F91" w:rsidR="009F5D04">
        <w:t xml:space="preserve"> mechanism for accessing this data from facilities in their jurisdictions.  </w:t>
      </w:r>
      <w:r w:rsidRPr="00172F91" w:rsidR="00D86D58">
        <w:t>Often</w:t>
      </w:r>
      <w:r w:rsidRPr="00172F91" w:rsidR="009F5D04">
        <w:t>, they piece together surveillance reports from individual facilities, with data arriving at different times and from disparate systems</w:t>
      </w:r>
      <w:r w:rsidRPr="00172F91" w:rsidR="003441EC">
        <w:t xml:space="preserve"> and routes of communication</w:t>
      </w:r>
      <w:r w:rsidRPr="00172F91" w:rsidR="00D86D58">
        <w:t>, some formal and some informal</w:t>
      </w:r>
      <w:r w:rsidRPr="00172F91" w:rsidR="009F5D04">
        <w:t xml:space="preserve">.  </w:t>
      </w:r>
      <w:proofErr w:type="gramStart"/>
      <w:r w:rsidRPr="00172F91" w:rsidR="009C4989">
        <w:t>NHSN COVID-19 data,</w:t>
      </w:r>
      <w:proofErr w:type="gramEnd"/>
      <w:r w:rsidRPr="00172F91" w:rsidR="009C4989">
        <w:t xml:space="preserve"> standardized and immediately available to public health agencies will enable </w:t>
      </w:r>
      <w:r w:rsidRPr="00172F91" w:rsidR="000C0309">
        <w:t>multiple agencies and organizations to assess and act rapidly both within</w:t>
      </w:r>
      <w:r w:rsidRPr="00172F91" w:rsidR="009C4989">
        <w:t xml:space="preserve"> </w:t>
      </w:r>
      <w:r w:rsidRPr="00172F91" w:rsidR="000C0309">
        <w:t xml:space="preserve">their traditional domain and in cross-domain collaborations.  Resource allocation decisions can be guided by patient impact and hospital bed capacity data that will help identify </w:t>
      </w:r>
      <w:r w:rsidRPr="00172F91" w:rsidR="00404539">
        <w:t xml:space="preserve">hospitals </w:t>
      </w:r>
      <w:r w:rsidRPr="00172F91" w:rsidR="00857459">
        <w:t xml:space="preserve">and LTCFs </w:t>
      </w:r>
      <w:r w:rsidRPr="00172F91" w:rsidR="00404539">
        <w:t>and/or geographic areas that are disproportionately affected or overwhelmed by patients with COVID-19.</w:t>
      </w:r>
      <w:r w:rsidRPr="00172F91" w:rsidR="000C0309">
        <w:t xml:space="preserve">    </w:t>
      </w:r>
    </w:p>
    <w:p w:rsidRPr="00172F91" w:rsidR="003441EC" w:rsidP="00CC2B99" w:rsidRDefault="003441EC" w14:paraId="3029F384" w14:textId="77777777">
      <w:pPr>
        <w:spacing w:after="0"/>
      </w:pPr>
    </w:p>
    <w:p w:rsidRPr="00172F91" w:rsidR="00DB431C" w:rsidP="000C6D15" w:rsidRDefault="001A590F" w14:paraId="0BC1CB9F" w14:textId="47B7F81D">
      <w:pPr>
        <w:pStyle w:val="Default"/>
      </w:pPr>
      <w:r w:rsidRPr="00172F91">
        <w:rPr>
          <w:rFonts w:ascii="Times New Roman" w:hAnsi="Times New Roman" w:cstheme="minorBidi"/>
          <w:color w:val="auto"/>
          <w:szCs w:val="22"/>
        </w:rPr>
        <w:t xml:space="preserve">COVID-19 patient surveillance data will be reported to NHSN by </w:t>
      </w:r>
      <w:r w:rsidRPr="00172F91" w:rsidR="000C6D15">
        <w:rPr>
          <w:rFonts w:ascii="Times New Roman" w:hAnsi="Times New Roman" w:cstheme="minorBidi"/>
          <w:color w:val="auto"/>
          <w:szCs w:val="22"/>
        </w:rPr>
        <w:t>infection preventionists (</w:t>
      </w:r>
      <w:r w:rsidRPr="00172F91" w:rsidR="00D81C06">
        <w:rPr>
          <w:rFonts w:ascii="Times New Roman" w:hAnsi="Times New Roman" w:cstheme="minorBidi"/>
          <w:color w:val="auto"/>
          <w:szCs w:val="22"/>
        </w:rPr>
        <w:t>IPs</w:t>
      </w:r>
      <w:r w:rsidRPr="00172F91" w:rsidR="000C6D15">
        <w:rPr>
          <w:rFonts w:ascii="Times New Roman" w:hAnsi="Times New Roman" w:cstheme="minorBidi"/>
          <w:color w:val="auto"/>
          <w:szCs w:val="22"/>
        </w:rPr>
        <w:t>)</w:t>
      </w:r>
      <w:r w:rsidRPr="00172F91">
        <w:rPr>
          <w:rFonts w:ascii="Times New Roman" w:hAnsi="Times New Roman" w:cstheme="minorBidi"/>
          <w:color w:val="auto"/>
          <w:szCs w:val="22"/>
        </w:rPr>
        <w:t xml:space="preserve"> who are already familiar with the NHSN interface and reporting procedures</w:t>
      </w:r>
      <w:r w:rsidRPr="00172F91" w:rsidR="00241E4E">
        <w:rPr>
          <w:rFonts w:ascii="Times New Roman" w:hAnsi="Times New Roman" w:cstheme="minorBidi"/>
          <w:color w:val="auto"/>
          <w:szCs w:val="22"/>
        </w:rPr>
        <w:t xml:space="preserve"> (Attachment 4)</w:t>
      </w:r>
      <w:r w:rsidRPr="00172F91">
        <w:rPr>
          <w:rFonts w:ascii="Times New Roman" w:hAnsi="Times New Roman" w:cstheme="minorBidi"/>
          <w:color w:val="auto"/>
          <w:szCs w:val="22"/>
        </w:rPr>
        <w:t xml:space="preserve">.  State and local health departments will be able to gain immediate access to this data reported by facilities in their jurisdictions via </w:t>
      </w:r>
      <w:r w:rsidRPr="00172F91" w:rsidR="00D95A4F">
        <w:rPr>
          <w:rFonts w:ascii="Times New Roman" w:hAnsi="Times New Roman" w:cstheme="minorBidi"/>
          <w:color w:val="auto"/>
          <w:szCs w:val="22"/>
        </w:rPr>
        <w:t xml:space="preserve">the </w:t>
      </w:r>
      <w:r w:rsidRPr="00172F91">
        <w:rPr>
          <w:rFonts w:ascii="Times New Roman" w:hAnsi="Times New Roman" w:cstheme="minorBidi"/>
          <w:color w:val="auto"/>
          <w:szCs w:val="22"/>
        </w:rPr>
        <w:t>existing NHSN group</w:t>
      </w:r>
      <w:r w:rsidRPr="00172F91" w:rsidR="00D95A4F">
        <w:rPr>
          <w:rFonts w:ascii="Times New Roman" w:hAnsi="Times New Roman" w:cstheme="minorBidi"/>
          <w:color w:val="auto"/>
          <w:szCs w:val="22"/>
        </w:rPr>
        <w:t xml:space="preserve"> function, a technical feature within the NHSN application that enables healthcare facilities to share some or all of their NHSN data with a NHSN group user, i.e., a third party (other than the facility and CDC) such as a corporate headquarters or a state or local health department</w:t>
      </w:r>
      <w:r w:rsidRPr="00172F91">
        <w:rPr>
          <w:rFonts w:ascii="Times New Roman" w:hAnsi="Times New Roman" w:cstheme="minorBidi"/>
          <w:color w:val="auto"/>
          <w:szCs w:val="22"/>
        </w:rPr>
        <w:t xml:space="preserve">.  </w:t>
      </w:r>
      <w:r w:rsidRPr="00172F91" w:rsidR="00DB431C">
        <w:rPr>
          <w:rFonts w:ascii="Times New Roman" w:hAnsi="Times New Roman" w:cstheme="minorBidi"/>
          <w:color w:val="auto"/>
          <w:szCs w:val="22"/>
        </w:rPr>
        <w:t>This information will be used to inform the overall real-time COVID-19 response efforts and possible resource allocation</w:t>
      </w:r>
      <w:r w:rsidRPr="00172F91" w:rsidR="00D078CB">
        <w:rPr>
          <w:rFonts w:ascii="Times New Roman" w:hAnsi="Times New Roman" w:cstheme="minorBidi"/>
          <w:color w:val="auto"/>
          <w:szCs w:val="22"/>
        </w:rPr>
        <w:t xml:space="preserve">, including an </w:t>
      </w:r>
      <w:r w:rsidRPr="00172F91" w:rsidR="00D86D58">
        <w:rPr>
          <w:rFonts w:ascii="Times New Roman" w:hAnsi="Times New Roman" w:cstheme="minorBidi"/>
          <w:color w:val="auto"/>
          <w:szCs w:val="22"/>
        </w:rPr>
        <w:t xml:space="preserve">improved </w:t>
      </w:r>
      <w:r w:rsidRPr="00172F91" w:rsidR="00D078CB">
        <w:rPr>
          <w:rFonts w:ascii="Times New Roman" w:hAnsi="Times New Roman" w:cstheme="minorBidi"/>
          <w:color w:val="auto"/>
          <w:szCs w:val="22"/>
        </w:rPr>
        <w:t xml:space="preserve">understanding of </w:t>
      </w:r>
      <w:r w:rsidRPr="00172F91" w:rsidR="00D86D58">
        <w:rPr>
          <w:rFonts w:ascii="Times New Roman" w:hAnsi="Times New Roman" w:cstheme="minorBidi"/>
          <w:color w:val="auto"/>
          <w:szCs w:val="22"/>
        </w:rPr>
        <w:t xml:space="preserve">confirmed </w:t>
      </w:r>
      <w:r w:rsidRPr="00172F91" w:rsidR="00333C13">
        <w:rPr>
          <w:rFonts w:ascii="Times New Roman" w:hAnsi="Times New Roman" w:cstheme="minorBidi"/>
          <w:color w:val="auto"/>
          <w:szCs w:val="22"/>
        </w:rPr>
        <w:t xml:space="preserve">and suspected </w:t>
      </w:r>
      <w:r w:rsidRPr="00172F91" w:rsidR="00D078CB">
        <w:rPr>
          <w:rFonts w:ascii="Times New Roman" w:hAnsi="Times New Roman" w:cstheme="minorBidi"/>
          <w:color w:val="auto"/>
          <w:szCs w:val="22"/>
        </w:rPr>
        <w:t>cases that are community-acquired versus healthcare-associated</w:t>
      </w:r>
      <w:r w:rsidRPr="00172F91" w:rsidR="00DB6833">
        <w:rPr>
          <w:rFonts w:ascii="Times New Roman" w:hAnsi="Times New Roman" w:cstheme="minorBidi"/>
          <w:color w:val="auto"/>
          <w:szCs w:val="22"/>
        </w:rPr>
        <w:t>, meaning onset of suspected or confirmed COVID-19 fourteen or more days after a patient was hospitalized</w:t>
      </w:r>
      <w:r w:rsidRPr="00172F91" w:rsidR="00DB431C">
        <w:rPr>
          <w:rFonts w:ascii="Times New Roman" w:hAnsi="Times New Roman" w:cstheme="minorBidi"/>
          <w:color w:val="auto"/>
          <w:szCs w:val="22"/>
        </w:rPr>
        <w:t xml:space="preserve">.  CDC and health departments alike will use this surveillance data to prioritize the allocation of resources and response efforts.  </w:t>
      </w:r>
    </w:p>
    <w:p w:rsidRPr="00172F91" w:rsidR="00722C71" w:rsidP="00FA2649" w:rsidRDefault="00722C71" w14:paraId="15B44FB8" w14:textId="77777777">
      <w:pPr>
        <w:pStyle w:val="NoSpacing"/>
        <w:spacing w:line="276" w:lineRule="auto"/>
      </w:pPr>
    </w:p>
    <w:p w:rsidRPr="00172F91" w:rsidR="00915ECB" w:rsidP="00915ECB" w:rsidRDefault="00915ECB" w14:paraId="5FCF7897" w14:textId="2E3947C0">
      <w:r w:rsidRPr="00172F91">
        <w:t xml:space="preserve">In support of filling the gaps in COVID-19 data from nursing homes, the Centers for Medicare and Medicaid Services (CMS) and CDC are partnering in an unprecedented data coordination </w:t>
      </w:r>
      <w:r w:rsidRPr="00172F91">
        <w:lastRenderedPageBreak/>
        <w:t xml:space="preserve">effort with U.S. nursing homes to help fight COVID-19. On </w:t>
      </w:r>
      <w:r w:rsidRPr="00172F91" w:rsidR="00010A91">
        <w:t>May 8</w:t>
      </w:r>
      <w:r w:rsidRPr="00172F91">
        <w:t xml:space="preserve">, 2020, CMS </w:t>
      </w:r>
      <w:r w:rsidRPr="00172F91" w:rsidR="00010A91">
        <w:t>published an Interim Final Rule with Comment Period that</w:t>
      </w:r>
      <w:r w:rsidRPr="00172F91">
        <w:t xml:space="preserve"> require</w:t>
      </w:r>
      <w:r w:rsidRPr="00172F91" w:rsidR="00010A91">
        <w:t>s</w:t>
      </w:r>
      <w:r w:rsidRPr="00172F91">
        <w:t xml:space="preserve"> nursing homes to report cases of COVID-19 directly to CDC via NHSN.  CMS also require</w:t>
      </w:r>
      <w:r w:rsidRPr="00172F91" w:rsidR="00010A91">
        <w:t>s</w:t>
      </w:r>
      <w:r w:rsidRPr="00172F91">
        <w:t xml:space="preserve"> nursing homes to fully cooperate with CDC surveillance efforts around COVID-19 spread and will make the data publicly available.  Failure to report a case of COVID-19 or persons under investigation (PUI), may result in an enforcement action. CMS is now requiring LTCFs report at a minimum the following data to NHSN no less than weekly:</w:t>
      </w:r>
    </w:p>
    <w:p w:rsidRPr="00172F91" w:rsidR="00915ECB" w:rsidP="00915ECB" w:rsidRDefault="00915ECB" w14:paraId="35522F65" w14:textId="77777777">
      <w:pPr>
        <w:pStyle w:val="ListParagraph"/>
        <w:numPr>
          <w:ilvl w:val="0"/>
          <w:numId w:val="8"/>
        </w:numPr>
        <w:spacing w:after="160"/>
        <w:rPr>
          <w:b/>
        </w:rPr>
      </w:pPr>
      <w:r w:rsidRPr="00172F91">
        <w:t>Facility name, address and CMS Certification Number;</w:t>
      </w:r>
    </w:p>
    <w:p w:rsidRPr="00172F91" w:rsidR="00915ECB" w:rsidP="00915ECB" w:rsidRDefault="00915ECB" w14:paraId="2CF0F6CE" w14:textId="77777777">
      <w:pPr>
        <w:pStyle w:val="ListParagraph"/>
        <w:numPr>
          <w:ilvl w:val="0"/>
          <w:numId w:val="8"/>
        </w:numPr>
        <w:spacing w:after="160"/>
        <w:rPr>
          <w:b/>
        </w:rPr>
      </w:pPr>
      <w:r w:rsidRPr="00172F91">
        <w:t>Number of beds in the facility;</w:t>
      </w:r>
    </w:p>
    <w:p w:rsidRPr="00172F91" w:rsidR="00915ECB" w:rsidP="00915ECB" w:rsidRDefault="00915ECB" w14:paraId="333910C2" w14:textId="77777777">
      <w:pPr>
        <w:pStyle w:val="ListParagraph"/>
        <w:numPr>
          <w:ilvl w:val="0"/>
          <w:numId w:val="8"/>
        </w:numPr>
        <w:spacing w:after="160"/>
        <w:rPr>
          <w:b/>
        </w:rPr>
      </w:pPr>
      <w:r w:rsidRPr="00172F91">
        <w:t>Current census of the facility;</w:t>
      </w:r>
    </w:p>
    <w:p w:rsidRPr="00172F91" w:rsidR="00915ECB" w:rsidP="00915ECB" w:rsidRDefault="00915ECB" w14:paraId="2F44A6BD" w14:textId="77777777">
      <w:pPr>
        <w:pStyle w:val="ListParagraph"/>
        <w:numPr>
          <w:ilvl w:val="0"/>
          <w:numId w:val="8"/>
        </w:numPr>
        <w:spacing w:after="160"/>
        <w:rPr>
          <w:b/>
          <w:bCs/>
        </w:rPr>
      </w:pPr>
      <w:r w:rsidRPr="00172F91">
        <w:t>Number of current residents who are confirmed cases;</w:t>
      </w:r>
    </w:p>
    <w:p w:rsidRPr="00172F91" w:rsidR="00915ECB" w:rsidP="00915ECB" w:rsidRDefault="00915ECB" w14:paraId="77BD6657" w14:textId="77777777">
      <w:pPr>
        <w:pStyle w:val="ListParagraph"/>
        <w:numPr>
          <w:ilvl w:val="0"/>
          <w:numId w:val="8"/>
        </w:numPr>
        <w:spacing w:after="160"/>
        <w:rPr>
          <w:b/>
          <w:bCs/>
        </w:rPr>
      </w:pPr>
      <w:r w:rsidRPr="00172F91">
        <w:t>Number of current residents who are suspected cases; and</w:t>
      </w:r>
    </w:p>
    <w:p w:rsidRPr="00172F91" w:rsidR="00915ECB" w:rsidP="00915ECB" w:rsidRDefault="00915ECB" w14:paraId="380C14F6" w14:textId="77777777">
      <w:pPr>
        <w:pStyle w:val="ListParagraph"/>
        <w:numPr>
          <w:ilvl w:val="0"/>
          <w:numId w:val="8"/>
        </w:numPr>
        <w:spacing w:after="160"/>
        <w:rPr>
          <w:b/>
          <w:bCs/>
        </w:rPr>
      </w:pPr>
      <w:r w:rsidRPr="00172F91">
        <w:t xml:space="preserve">Number of deaths among residents who are either confirmed COVID-19 cases or suspected COVID-19 cases.  </w:t>
      </w:r>
    </w:p>
    <w:p w:rsidRPr="00172F91" w:rsidR="00915ECB" w:rsidP="00915ECB" w:rsidRDefault="00915ECB" w14:paraId="428CF6DC" w14:textId="77777777">
      <w:pPr>
        <w:pStyle w:val="ListParagraph"/>
        <w:numPr>
          <w:ilvl w:val="0"/>
          <w:numId w:val="8"/>
        </w:numPr>
        <w:spacing w:after="160"/>
      </w:pPr>
      <w:r w:rsidRPr="00172F91">
        <w:t>Number of staff with suspected and confirmed COVID-19</w:t>
      </w:r>
    </w:p>
    <w:p w:rsidRPr="00172F91" w:rsidR="00915ECB" w:rsidP="00915ECB" w:rsidRDefault="00915ECB" w14:paraId="34E7396D" w14:textId="77777777">
      <w:pPr>
        <w:pStyle w:val="ListParagraph"/>
        <w:numPr>
          <w:ilvl w:val="0"/>
          <w:numId w:val="8"/>
        </w:numPr>
        <w:spacing w:after="160"/>
      </w:pPr>
      <w:r w:rsidRPr="00172F91">
        <w:t>Staffing shortages</w:t>
      </w:r>
    </w:p>
    <w:p w:rsidRPr="00172F91" w:rsidR="00915ECB" w:rsidP="00915ECB" w:rsidRDefault="00915ECB" w14:paraId="2592ECD5" w14:textId="77777777">
      <w:pPr>
        <w:pStyle w:val="ListParagraph"/>
        <w:numPr>
          <w:ilvl w:val="0"/>
          <w:numId w:val="8"/>
        </w:numPr>
        <w:spacing w:after="160"/>
      </w:pPr>
      <w:r w:rsidRPr="00172F91">
        <w:t>PPE shortages</w:t>
      </w:r>
    </w:p>
    <w:p w:rsidR="00354F6C" w:rsidP="008B57F4" w:rsidRDefault="00354F6C" w14:paraId="202A6DAB" w14:textId="43B2C4E8">
      <w:pPr>
        <w:spacing w:after="160"/>
        <w:ind w:left="60"/>
      </w:pPr>
      <w:bookmarkStart w:name="_Hlk38366186" w:id="4"/>
      <w:r w:rsidRPr="00172F91">
        <w:t>CMS introduc</w:t>
      </w:r>
      <w:r w:rsidRPr="00172F91" w:rsidR="00010A91">
        <w:t>ed</w:t>
      </w:r>
      <w:r w:rsidRPr="00172F91">
        <w:t xml:space="preserve"> this reporting requirement for national surveillance of COVID-19 in nursing homes.  Long-term care facilities are primarily responsible for ensuring, in real time, they have adequate staffing and are taking measures to mitigate any infectious disease occurrences among residents or staff.  CMS’ role is to hold facilities accountable for the care they provide to their residents.  CMS is also providing technical assistance to nursing homes through a variety of mechanisms based on needs identified via this data collection.  Finally, the associated enforcement is focused on ensuring facilities report their data to NHSN in order </w:t>
      </w:r>
      <w:r w:rsidR="00DA1E2D">
        <w:t xml:space="preserve">to </w:t>
      </w:r>
      <w:r w:rsidRPr="00172F91">
        <w:t xml:space="preserve">inform CDC, FEMA, the White House Coronavirus Task Force, and public health departments at all levels of the magnitude of the pandemic, as well as resource allocation and medical capacity in nursing homes.  </w:t>
      </w:r>
    </w:p>
    <w:p w:rsidRPr="00172F91" w:rsidR="00A0553C" w:rsidP="008B57F4" w:rsidRDefault="00A0553C" w14:paraId="7472F5BE" w14:textId="632E7442">
      <w:pPr>
        <w:spacing w:after="160"/>
        <w:ind w:left="60"/>
      </w:pPr>
      <w:r>
        <w:t>HHS additionally announced on September 3, 2020</w:t>
      </w:r>
      <w:r w:rsidR="0038161C">
        <w:t xml:space="preserve"> a </w:t>
      </w:r>
      <w:r w:rsidRPr="00FD768E" w:rsidR="0038161C">
        <w:t xml:space="preserve">Provider Relief Fund (PRF) performance-based incentive payment distribution to nursing homes that will utilize data from the </w:t>
      </w:r>
      <w:r w:rsidR="0038161C">
        <w:t>NH</w:t>
      </w:r>
      <w:r w:rsidRPr="00FD768E" w:rsidR="0038161C">
        <w:t>SN LTCF COVID-19 module.  Data from this module will be used to assess nursing home performance and determine incentive payments.</w:t>
      </w:r>
    </w:p>
    <w:bookmarkEnd w:id="4"/>
    <w:p w:rsidRPr="00172F91" w:rsidR="00010A91" w:rsidP="00335378" w:rsidRDefault="00010A91" w14:paraId="077E8682" w14:textId="77777777">
      <w:r w:rsidRPr="00172F91">
        <w:t xml:space="preserve">In Fall 2020, NHSN plans to release a COVID-19 Dialysis Module in the existing NHSN Dialysis Component.  This Module will be used to collect </w:t>
      </w:r>
      <w:proofErr w:type="gramStart"/>
      <w:r w:rsidRPr="00172F91">
        <w:t>voluntarily-reported</w:t>
      </w:r>
      <w:proofErr w:type="gramEnd"/>
      <w:r w:rsidRPr="00172F91">
        <w:t xml:space="preserve"> data from ambulatory hemodialysis facilities on confirmed and suspected patient COVID-19 cases and deaths, staff and personnel shortages and cases of COVID-19 and deaths, personal protective equipment availability, and access to diagnostic testing. As with the LTC Module, facility-level data collected through NHSN as part of the COVID-19 Modules are being made available to a broader set of federal, state, and local agency data users than data typically collected by NHSN. </w:t>
      </w:r>
      <w:r w:rsidRPr="00172F91">
        <w:lastRenderedPageBreak/>
        <w:t>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w:t>
      </w:r>
    </w:p>
    <w:p w:rsidRPr="00172F91" w:rsidR="00FA2649" w:rsidP="00FA2649" w:rsidRDefault="00D078CB" w14:paraId="75631E9A" w14:textId="2CE80E4C">
      <w:pPr>
        <w:pStyle w:val="NoSpacing"/>
        <w:spacing w:line="276" w:lineRule="auto"/>
      </w:pPr>
      <w:r w:rsidRPr="00172F91">
        <w:t xml:space="preserve">NHSN is currently approved </w:t>
      </w:r>
      <w:r w:rsidRPr="00172F91" w:rsidR="001F57DB">
        <w:t>under</w:t>
      </w:r>
      <w:r w:rsidRPr="00172F91">
        <w:t xml:space="preserve"> OMB Control No. 0920-0666 </w:t>
      </w:r>
      <w:r w:rsidRPr="00172F91" w:rsidR="00DC1C92">
        <w:t>(</w:t>
      </w:r>
      <w:r w:rsidRPr="00172F91">
        <w:t>expiration date</w:t>
      </w:r>
      <w:r w:rsidRPr="00172F91" w:rsidR="00DC1C92">
        <w:t>: 12/31/2022)</w:t>
      </w:r>
      <w:r w:rsidRPr="00172F91">
        <w:t xml:space="preserve">.  </w:t>
      </w:r>
      <w:r w:rsidRPr="00172F91" w:rsidR="00CE7DA4">
        <w:t xml:space="preserve">Since 2005, NHSN </w:t>
      </w:r>
      <w:r w:rsidRPr="00172F91" w:rsidR="001F57DB">
        <w:t xml:space="preserve">has provided </w:t>
      </w:r>
      <w:r w:rsidRPr="00172F91" w:rsidR="00CE7DA4">
        <w:t xml:space="preserve">healthcare facilities, states, regions, and the nation with the data desired to identify healthcare-associated infection (HAI) and antimicrobial resistance problem areas, measure the progress of prevention efforts, and ultimately eliminate HAIs in conjunction with driving the achievement of the overall mission of the Department of Health and Human Services (DHHS). </w:t>
      </w:r>
      <w:r w:rsidRPr="00172F91" w:rsidR="00FA2649">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800 inpatient psychiatric facilities; over 3,800 long-term care facilities; and 5,580 ambulatory surgery facilities. </w:t>
      </w:r>
    </w:p>
    <w:p w:rsidRPr="00172F91" w:rsidR="009F5D04" w:rsidP="009F5D04" w:rsidRDefault="009F5D04" w14:paraId="2EB37943" w14:textId="363FD7D5">
      <w:pPr>
        <w:pStyle w:val="NoSpacing"/>
        <w:spacing w:line="276" w:lineRule="auto"/>
      </w:pPr>
    </w:p>
    <w:p w:rsidRPr="00172F91" w:rsidR="009F5D04" w:rsidP="00D81C06" w:rsidRDefault="009F5D04" w14:paraId="3FAB95F6" w14:textId="5D793553">
      <w:pPr>
        <w:pStyle w:val="NoSpacing"/>
        <w:spacing w:line="276" w:lineRule="auto"/>
      </w:pPr>
      <w:r w:rsidRPr="00172F91">
        <w:t xml:space="preserve">All data for NHSN </w:t>
      </w:r>
      <w:r w:rsidRPr="00172F91">
        <w:rPr>
          <w:noProof/>
        </w:rPr>
        <w:t>is collected</w:t>
      </w:r>
      <w:r w:rsidRPr="00172F91">
        <w:t xml:space="preserve"> via a secure internet application, and NHSN participation is open to all U.S. healthcare facilities.  Reporting institutions can access their </w:t>
      </w:r>
      <w:r w:rsidRPr="00172F91">
        <w:rPr>
          <w:noProof/>
        </w:rPr>
        <w:t>own</w:t>
      </w:r>
      <w:r w:rsidRPr="00172F91">
        <w:t xml:space="preserve"> data at any time and analyze it through the secure internet interface. </w:t>
      </w:r>
      <w:r w:rsidRPr="00172F91" w:rsidR="00404539">
        <w:t>As with HAI data, NHSN plans to use COVID-19 data aggregated from multiple hospitals to establish and update statistical benchmarks of disease burden at various  geographic levels, including state and national, that can be shared with individual hospitals within the NHSN application</w:t>
      </w:r>
      <w:r w:rsidRPr="00172F91" w:rsidR="00FD2004">
        <w:t xml:space="preserve"> and in online reports </w:t>
      </w:r>
      <w:r w:rsidRPr="00172F91" w:rsidR="00404539">
        <w:t xml:space="preserve">without compromising NHSN’s commitment to preserving the confidentiality of each hospital’s data.               </w:t>
      </w:r>
    </w:p>
    <w:p w:rsidRPr="00172F91" w:rsidR="00FA2649" w:rsidP="00FA2649" w:rsidRDefault="00FA2649" w14:paraId="087AFF75" w14:textId="77777777">
      <w:pPr>
        <w:pStyle w:val="NoSpacing"/>
        <w:spacing w:line="276" w:lineRule="auto"/>
      </w:pPr>
    </w:p>
    <w:p w:rsidRPr="00172F91" w:rsidR="00CE7DA4" w:rsidP="009F5D04" w:rsidRDefault="00CE7DA4" w14:paraId="4922EFF0" w14:textId="3A8B9A28">
      <w:pPr>
        <w:pStyle w:val="NoSpacing"/>
        <w:spacing w:line="276" w:lineRule="auto"/>
      </w:pPr>
      <w:r w:rsidRPr="00172F91">
        <w:t xml:space="preserve">In effect, NHSN serves as a multi-purpose platform that consolidates </w:t>
      </w:r>
      <w:r w:rsidRPr="00172F91" w:rsidR="004B462E">
        <w:t>healthcare-associated i</w:t>
      </w:r>
      <w:r w:rsidRPr="00172F91" w:rsidR="0053437B">
        <w:t>nfections (</w:t>
      </w:r>
      <w:r w:rsidRPr="00172F91">
        <w:rPr>
          <w:noProof/>
        </w:rPr>
        <w:t>HAI</w:t>
      </w:r>
      <w:r w:rsidRPr="00172F91" w:rsidR="0053437B">
        <w:rPr>
          <w:noProof/>
        </w:rPr>
        <w:t xml:space="preserve">) </w:t>
      </w:r>
      <w:r w:rsidRPr="00172F91">
        <w:rPr>
          <w:noProof/>
        </w:rPr>
        <w:t>-</w:t>
      </w:r>
      <w:r w:rsidRPr="00172F91" w:rsidR="0053437B">
        <w:rPr>
          <w:noProof/>
        </w:rPr>
        <w:t xml:space="preserve"> </w:t>
      </w:r>
      <w:r w:rsidRPr="00172F91">
        <w:rPr>
          <w:noProof/>
        </w:rPr>
        <w:t>related</w:t>
      </w:r>
      <w:r w:rsidRPr="00172F91">
        <w:t xml:space="preserve"> reporting and analysis functions into one system, with a single set of data definitions, reporting specifications, and summary statistics.  NHSN is an 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p>
    <w:p w:rsidRPr="00172F91" w:rsidR="00CC2B99" w:rsidP="003419B3" w:rsidRDefault="00CC2B99" w14:paraId="20F91F1B" w14:textId="3CF800A7"/>
    <w:p w:rsidRPr="00172F91" w:rsidR="004A13E8" w:rsidP="004A13E8" w:rsidRDefault="004A13E8" w14:paraId="55FE17B9" w14:textId="77777777">
      <w:pPr>
        <w:pStyle w:val="Heading1"/>
      </w:pPr>
      <w:bookmarkStart w:name="_Toc473880019" w:id="5"/>
      <w:r w:rsidRPr="00172F91">
        <w:t>Use of Improved Information Technology and Burden Reduction</w:t>
      </w:r>
      <w:bookmarkEnd w:id="5"/>
    </w:p>
    <w:p w:rsidRPr="00172F91" w:rsidR="00D03033" w:rsidP="006A48EF" w:rsidRDefault="00D03033" w14:paraId="440B1FC3" w14:textId="62AE702F">
      <w:pPr>
        <w:pStyle w:val="NoSpacing"/>
        <w:spacing w:line="276" w:lineRule="auto"/>
      </w:pPr>
      <w:r w:rsidRPr="00172F91">
        <w:t xml:space="preserve">All data reported to NHSN </w:t>
      </w:r>
      <w:r w:rsidRPr="00172F91">
        <w:rPr>
          <w:noProof/>
        </w:rPr>
        <w:t>are collected</w:t>
      </w:r>
      <w:r w:rsidRPr="00172F91">
        <w:t xml:space="preserve"> via a secure internet application. Only the minimum amount of information necessary for data collection is </w:t>
      </w:r>
      <w:r w:rsidRPr="00172F91">
        <w:rPr>
          <w:noProof/>
        </w:rPr>
        <w:t>requested</w:t>
      </w:r>
      <w:r w:rsidRPr="00172F91">
        <w:t xml:space="preserve">.  Institutions that participate in NHSN are required to have a computer and Internet Service Provider (ISP), and they must </w:t>
      </w:r>
      <w:r w:rsidRPr="00172F91">
        <w:lastRenderedPageBreak/>
        <w:t xml:space="preserve">provide the salaries of the data collectors and data entry personnel. These expenses would not exceed what </w:t>
      </w:r>
      <w:r w:rsidRPr="00172F91">
        <w:rPr>
          <w:noProof/>
        </w:rPr>
        <w:t>is normally expended</w:t>
      </w:r>
      <w:r w:rsidRPr="00172F91">
        <w:t xml:space="preserve"> for a typical </w:t>
      </w:r>
      <w:r w:rsidRPr="00172F91">
        <w:rPr>
          <w:noProof/>
        </w:rPr>
        <w:t>healthcare facility infection surveillance program</w:t>
      </w:r>
      <w:r w:rsidRPr="00172F91">
        <w:t xml:space="preserve">. While the paper forms </w:t>
      </w:r>
      <w:r w:rsidRPr="00172F91">
        <w:rPr>
          <w:noProof/>
        </w:rPr>
        <w:t>are provided</w:t>
      </w:r>
      <w:r w:rsidRPr="00172F91">
        <w:t xml:space="preserve"> for data collection, facilities are not required to use them for entry of data into NHSN.  Data reported in these new modules will be submitted </w:t>
      </w:r>
      <w:r w:rsidRPr="00172F91" w:rsidR="00A40743">
        <w:t xml:space="preserve">by manually entering directly </w:t>
      </w:r>
      <w:r w:rsidRPr="00172F91" w:rsidR="001F57DB">
        <w:t>i</w:t>
      </w:r>
      <w:r w:rsidRPr="00172F91" w:rsidR="00A40743">
        <w:t>nto the web</w:t>
      </w:r>
      <w:r w:rsidRPr="00172F91" w:rsidR="003455C1">
        <w:t>-based application</w:t>
      </w:r>
      <w:r w:rsidRPr="00172F91" w:rsidR="00A40743">
        <w:t xml:space="preserve"> </w:t>
      </w:r>
      <w:r w:rsidRPr="00172F91">
        <w:t xml:space="preserve">or </w:t>
      </w:r>
      <w:r w:rsidRPr="00172F91" w:rsidR="00A40743">
        <w:t xml:space="preserve">by uploading a </w:t>
      </w:r>
      <w:r w:rsidRPr="00172F91">
        <w:t>CSV file.</w:t>
      </w:r>
      <w:r w:rsidRPr="00172F91">
        <w:rPr>
          <w:i/>
          <w:iCs/>
        </w:rPr>
        <w:t xml:space="preserve">  </w:t>
      </w:r>
    </w:p>
    <w:p w:rsidRPr="00172F91" w:rsidR="00D03033" w:rsidP="00D03033" w:rsidRDefault="00D03033" w14:paraId="4C363F54" w14:textId="77777777">
      <w:r w:rsidRPr="00172F91">
        <w:t xml:space="preserve"> </w:t>
      </w:r>
    </w:p>
    <w:p w:rsidRPr="00172F91" w:rsidR="004A13E8" w:rsidP="004A13E8" w:rsidRDefault="004A13E8" w14:paraId="55FE17BC" w14:textId="77777777">
      <w:pPr>
        <w:pStyle w:val="Heading1"/>
      </w:pPr>
      <w:bookmarkStart w:name="_Toc473880020" w:id="6"/>
      <w:r w:rsidRPr="00172F91">
        <w:t>Efforts to Identify Duplication and Use of Similar Information</w:t>
      </w:r>
      <w:bookmarkEnd w:id="6"/>
    </w:p>
    <w:p w:rsidRPr="00172F91" w:rsidR="00D03033" w:rsidP="0061160C" w:rsidRDefault="00D03033" w14:paraId="680DBAB5" w14:textId="11163E3C">
      <w:r w:rsidRPr="00172F91">
        <w:t>NHSN is the only national system that collects surveillance data on healthcare-associated infections, infection prevention process</w:t>
      </w:r>
      <w:r w:rsidRPr="00172F91">
        <w:rPr>
          <w:noProof/>
        </w:rPr>
        <w:t xml:space="preserve"> measure</w:t>
      </w:r>
      <w:r w:rsidRPr="00172F91" w:rsidR="0053437B">
        <w:rPr>
          <w:noProof/>
        </w:rPr>
        <w:t>s</w:t>
      </w:r>
      <w:r w:rsidRPr="00172F91">
        <w:t>, healthcare personnel safety measures</w:t>
      </w:r>
      <w:r w:rsidRPr="00172F91" w:rsidR="0053437B">
        <w:t>,</w:t>
      </w:r>
      <w:r w:rsidRPr="00172F91">
        <w:t xml:space="preserve"> such as blood and body fluid exposures and vaccination practices, and adverse events related to the transfusion of blood and blood products.</w:t>
      </w:r>
      <w:r w:rsidRPr="00172F91" w:rsidR="00707646">
        <w:t xml:space="preserve">  </w:t>
      </w:r>
      <w:r w:rsidRPr="00172F91">
        <w:t xml:space="preserve">While there are other organizations within </w:t>
      </w:r>
      <w:r w:rsidRPr="00172F91" w:rsidR="001F57DB">
        <w:t>DHHS</w:t>
      </w:r>
      <w:r w:rsidRPr="00172F91">
        <w:t xml:space="preserve"> and </w:t>
      </w:r>
      <w:r w:rsidRPr="00172F91" w:rsidR="00200162">
        <w:t xml:space="preserve">the </w:t>
      </w:r>
      <w:r w:rsidRPr="00172F91">
        <w:t xml:space="preserve">Federal Government that are working to </w:t>
      </w:r>
      <w:r w:rsidRPr="00172F91" w:rsidR="0061160C">
        <w:t>capture data on COVID-19</w:t>
      </w:r>
      <w:r w:rsidRPr="00172F91" w:rsidR="008B57F4">
        <w:t xml:space="preserve"> from hospitals</w:t>
      </w:r>
      <w:r w:rsidRPr="00172F91" w:rsidR="0061160C">
        <w:t xml:space="preserve">, NHSN is the only </w:t>
      </w:r>
      <w:r w:rsidRPr="00172F91" w:rsidR="0053437B">
        <w:t xml:space="preserve">existing </w:t>
      </w:r>
      <w:r w:rsidRPr="00172F91" w:rsidR="0061160C">
        <w:t xml:space="preserve">surveillance system positioned to </w:t>
      </w:r>
      <w:r w:rsidRPr="00172F91" w:rsidR="0053437B">
        <w:t xml:space="preserve">quickly </w:t>
      </w:r>
      <w:r w:rsidRPr="00172F91" w:rsidR="0061160C">
        <w:t>receive</w:t>
      </w:r>
      <w:r w:rsidRPr="00172F91" w:rsidR="0053437B">
        <w:t xml:space="preserve"> and transmit</w:t>
      </w:r>
      <w:r w:rsidRPr="00172F91" w:rsidR="0061160C">
        <w:t xml:space="preserve"> such data</w:t>
      </w:r>
      <w:r w:rsidRPr="00172F91" w:rsidR="006A48EF">
        <w:t xml:space="preserve"> directly</w:t>
      </w:r>
      <w:r w:rsidRPr="00172F91" w:rsidR="0061160C">
        <w:t xml:space="preserve"> from </w:t>
      </w:r>
      <w:r w:rsidRPr="00172F91" w:rsidR="008B57F4">
        <w:t xml:space="preserve">additional </w:t>
      </w:r>
      <w:r w:rsidRPr="00172F91" w:rsidR="0061160C">
        <w:t>healthcare facilities</w:t>
      </w:r>
      <w:r w:rsidRPr="00172F91" w:rsidR="008B57F4">
        <w:t xml:space="preserve"> such as LTCFs and dialysis centers</w:t>
      </w:r>
      <w:r w:rsidRPr="00172F91" w:rsidR="0061160C">
        <w:t>.  The existing platform allows facilities to share data immediately with local, state, and national partners for impact monitoring</w:t>
      </w:r>
      <w:r w:rsidRPr="00172F91" w:rsidR="0053437B">
        <w:t>, decision-making, and surveillance activities</w:t>
      </w:r>
      <w:r w:rsidRPr="00172F91" w:rsidR="0061160C">
        <w:t xml:space="preserve">.  </w:t>
      </w:r>
    </w:p>
    <w:p w:rsidRPr="00172F91" w:rsidR="0053750B" w:rsidP="0053750B" w:rsidRDefault="0053750B" w14:paraId="5A7A76E6" w14:textId="10E3FF4D">
      <w:r w:rsidRPr="00172F91">
        <w:t>The NHSN COVID-19 Module</w:t>
      </w:r>
      <w:r w:rsidRPr="00172F91" w:rsidR="008B57F4">
        <w:t>s</w:t>
      </w:r>
      <w:r w:rsidRPr="00172F91">
        <w:t xml:space="preserve"> </w:t>
      </w:r>
      <w:r w:rsidRPr="00172F91" w:rsidR="008B57F4">
        <w:t xml:space="preserve">are </w:t>
      </w:r>
      <w:r w:rsidRPr="00172F91">
        <w:t xml:space="preserve">designed to standardize the data elements collected across the country regarding the impact of the COVID-19 emergency on </w:t>
      </w:r>
      <w:r w:rsidRPr="00172F91" w:rsidR="008B57F4">
        <w:t>healthcare</w:t>
      </w:r>
      <w:r w:rsidRPr="00172F91">
        <w:t xml:space="preserve"> facilities. Current efforts at data collection are individualized at each state and local region.  In collecting standardized data, NHSN provides a vendor-neutral platform and a national lens into the burden hospitals are experiencing in a way that is designed to support the public health response. We </w:t>
      </w:r>
      <w:proofErr w:type="gramStart"/>
      <w:r w:rsidRPr="00172F91">
        <w:t>are able to</w:t>
      </w:r>
      <w:proofErr w:type="gramEnd"/>
      <w:r w:rsidRPr="00172F91">
        <w:t xml:space="preserve"> take on this task because NHSN is a platform that exists in nearly all acute-care hospitals</w:t>
      </w:r>
      <w:r w:rsidRPr="00172F91" w:rsidR="008B57F4">
        <w:t>, nursing homes, and dialysis facilities</w:t>
      </w:r>
      <w:r w:rsidRPr="00172F91">
        <w:t xml:space="preserve"> in the US and can provide a secure, sturdy infrastructure.</w:t>
      </w:r>
    </w:p>
    <w:p w:rsidRPr="00172F91" w:rsidR="0053750B" w:rsidP="0053750B" w:rsidRDefault="00192474" w14:paraId="1A1546A6" w14:textId="168C1BC7">
      <w:r w:rsidRPr="00172F91">
        <w:t xml:space="preserve">As a new development </w:t>
      </w:r>
      <w:r w:rsidRPr="00172F91" w:rsidR="00413738">
        <w:t>feature added to NHSN</w:t>
      </w:r>
      <w:r w:rsidRPr="00172F91">
        <w:t xml:space="preserve"> during the public health emergency, </w:t>
      </w:r>
      <w:r w:rsidRPr="00172F91" w:rsidR="0053750B">
        <w:t xml:space="preserve">NHSN </w:t>
      </w:r>
      <w:r w:rsidRPr="00172F91">
        <w:t xml:space="preserve">now </w:t>
      </w:r>
      <w:r w:rsidRPr="00172F91" w:rsidR="0053750B">
        <w:t>accept</w:t>
      </w:r>
      <w:r w:rsidRPr="00172F91">
        <w:t>s</w:t>
      </w:r>
      <w:r w:rsidRPr="00172F91" w:rsidR="0053750B">
        <w:t xml:space="preserve"> data submitted as a bulk upload from multiple </w:t>
      </w:r>
      <w:r w:rsidRPr="00172F91" w:rsidR="008B57F4">
        <w:t xml:space="preserve">facilities </w:t>
      </w:r>
      <w:r w:rsidRPr="00172F91" w:rsidR="0053750B">
        <w:t xml:space="preserve">at one time. This approach to data submission eases the burden on </w:t>
      </w:r>
      <w:r w:rsidRPr="00172F91" w:rsidR="00413738">
        <w:t xml:space="preserve">facilities </w:t>
      </w:r>
      <w:r w:rsidRPr="00172F91" w:rsidR="0053750B">
        <w:t xml:space="preserve">by enabling health systems, state health departments, hospital associations, and vendors with NHSN experience to upload data for multiple </w:t>
      </w:r>
      <w:r w:rsidRPr="00172F91" w:rsidR="00413738">
        <w:t xml:space="preserve">facilities </w:t>
      </w:r>
      <w:r w:rsidRPr="00172F91" w:rsidR="0053750B">
        <w:t xml:space="preserve">at once. We </w:t>
      </w:r>
      <w:proofErr w:type="gramStart"/>
      <w:r w:rsidRPr="00172F91" w:rsidR="0053750B">
        <w:t>are able to</w:t>
      </w:r>
      <w:proofErr w:type="gramEnd"/>
      <w:r w:rsidRPr="00172F91" w:rsidR="0053750B">
        <w:t xml:space="preserve"> work directly with vendors (examples include Cerner, Premier, </w:t>
      </w:r>
      <w:r w:rsidRPr="00172F91" w:rsidR="00413738">
        <w:t xml:space="preserve">and </w:t>
      </w:r>
      <w:r w:rsidRPr="00172F91" w:rsidR="0053750B">
        <w:t>BD who are all current NHSN users) because we have long-standing relationships with them; they submit data to us on a regular basis for our Patient Safety Surveillance programs. For vendor</w:t>
      </w:r>
      <w:r w:rsidRPr="00172F91" w:rsidR="00413738">
        <w:t>s</w:t>
      </w:r>
      <w:r w:rsidRPr="00172F91" w:rsidR="0053750B">
        <w:t xml:space="preserve"> </w:t>
      </w:r>
      <w:r w:rsidRPr="00172F91" w:rsidR="00413738">
        <w:t>that are</w:t>
      </w:r>
      <w:r w:rsidRPr="00172F91" w:rsidR="0053750B">
        <w:t xml:space="preserve"> particular to this emergency incident management space (</w:t>
      </w:r>
      <w:proofErr w:type="spellStart"/>
      <w:r w:rsidRPr="00172F91" w:rsidR="0053750B">
        <w:t>Juvare</w:t>
      </w:r>
      <w:proofErr w:type="spellEnd"/>
      <w:r w:rsidRPr="00172F91" w:rsidR="0053750B">
        <w:t xml:space="preserve">, </w:t>
      </w:r>
      <w:proofErr w:type="spellStart"/>
      <w:r w:rsidRPr="00172F91" w:rsidR="0053750B">
        <w:t>EMResource</w:t>
      </w:r>
      <w:proofErr w:type="spellEnd"/>
      <w:r w:rsidRPr="00172F91" w:rsidR="0053750B">
        <w:t xml:space="preserve">), we </w:t>
      </w:r>
      <w:r w:rsidRPr="00172F91" w:rsidR="00413738">
        <w:t xml:space="preserve">have </w:t>
      </w:r>
      <w:r w:rsidRPr="00172F91" w:rsidR="0053750B">
        <w:t>establish</w:t>
      </w:r>
      <w:r w:rsidRPr="00172F91" w:rsidR="00413738">
        <w:t>ed</w:t>
      </w:r>
      <w:r w:rsidRPr="00172F91" w:rsidR="0053750B">
        <w:t xml:space="preserve"> a technical solution for them to submit on behalf of </w:t>
      </w:r>
      <w:r w:rsidRPr="00172F91" w:rsidR="00413738">
        <w:t xml:space="preserve">facilities </w:t>
      </w:r>
      <w:r w:rsidRPr="00172F91" w:rsidR="0053750B">
        <w:t xml:space="preserve">and states as well.  </w:t>
      </w:r>
    </w:p>
    <w:p w:rsidRPr="00172F91" w:rsidR="0053750B" w:rsidP="0053750B" w:rsidRDefault="0053750B" w14:paraId="3D44042E" w14:textId="77777777">
      <w:r w:rsidRPr="00172F91">
        <w:t xml:space="preserve">We have developed a streamlined set of data elements in NHSN to provide a signal for a public health response without undue data collection. </w:t>
      </w:r>
    </w:p>
    <w:p w:rsidRPr="00172F91" w:rsidR="0053750B" w:rsidP="0061160C" w:rsidRDefault="0053750B" w14:paraId="0343C8C9" w14:textId="77777777"/>
    <w:p w:rsidRPr="00172F91" w:rsidR="00DC57CC" w:rsidP="004A13E8" w:rsidRDefault="004A13E8" w14:paraId="55FE17BF" w14:textId="77777777">
      <w:pPr>
        <w:pStyle w:val="Heading1"/>
      </w:pPr>
      <w:bookmarkStart w:name="_Toc473880021" w:id="7"/>
      <w:r w:rsidRPr="00172F91">
        <w:lastRenderedPageBreak/>
        <w:t>Impact on Small Businesses or Other Small Entities</w:t>
      </w:r>
      <w:bookmarkEnd w:id="7"/>
    </w:p>
    <w:p w:rsidRPr="00172F91" w:rsidR="0090344F" w:rsidP="0090344F" w:rsidRDefault="00FA729C" w14:paraId="22CAA957" w14:textId="25F90E5A">
      <w:pPr>
        <w:autoSpaceDE w:val="0"/>
        <w:autoSpaceDN w:val="0"/>
        <w:adjustRightInd w:val="0"/>
      </w:pPr>
      <w:bookmarkStart w:name="_Toc473880022" w:id="8"/>
      <w:r w:rsidRPr="00172F91">
        <w:t xml:space="preserve">Some of the respondents may be considered small businesses.  However, data collection variables are kept to an absolute minimum to minimize burden on these entities.  </w:t>
      </w:r>
      <w:r w:rsidRPr="00172F91" w:rsidR="004B462E">
        <w:t xml:space="preserve">Participation in the COVID-19 modules is completely voluntary.  </w:t>
      </w:r>
      <w:r w:rsidRPr="00172F91" w:rsidR="00FA62C4">
        <w:t xml:space="preserve">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Pr="00172F91" w:rsidR="004A13E8" w:rsidP="004A13E8" w:rsidRDefault="004A13E8" w14:paraId="55FE17C3" w14:textId="77777777">
      <w:pPr>
        <w:pStyle w:val="Heading1"/>
      </w:pPr>
      <w:r w:rsidRPr="00172F91">
        <w:t>Consequences of Collecting the Information Less Frequently</w:t>
      </w:r>
      <w:bookmarkEnd w:id="8"/>
    </w:p>
    <w:p w:rsidRPr="00172F91" w:rsidR="0061160C" w:rsidP="0061160C" w:rsidRDefault="0061160C" w14:paraId="31FAC0DC" w14:textId="6D6101F0">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As COVID-19 has been declared a pandemic and national emergency, healthcare facilities are already actively conducting routine surveillance and monitoring medical capacity in order to minimize exposure of the virus to patients and </w:t>
      </w:r>
      <w:r w:rsidRPr="00172F91" w:rsidR="006A48EF">
        <w:t xml:space="preserve">healthcare </w:t>
      </w:r>
      <w:r w:rsidRPr="00172F91">
        <w:t xml:space="preserve">personnel.  </w:t>
      </w:r>
      <w:r w:rsidRPr="00172F91" w:rsidR="00915C48">
        <w:t xml:space="preserve">At least weekly </w:t>
      </w:r>
      <w:r w:rsidRPr="00172F91" w:rsidR="0053437B">
        <w:t xml:space="preserve">collection of this information is imperative for the public health and safety of communities, and the nature of the situation changes rapidly on a day to day basis. </w:t>
      </w:r>
      <w:proofErr w:type="gramStart"/>
      <w:r w:rsidRPr="00172F91" w:rsidR="0053437B">
        <w:t>Thus</w:t>
      </w:r>
      <w:proofErr w:type="gramEnd"/>
      <w:r w:rsidRPr="00172F91" w:rsidR="0053437B">
        <w:t xml:space="preserve"> c</w:t>
      </w:r>
      <w:r w:rsidRPr="00172F91">
        <w:t xml:space="preserve">ollecting the data less often than </w:t>
      </w:r>
      <w:r w:rsidRPr="00172F91" w:rsidR="00915C48">
        <w:t xml:space="preserve">weekly </w:t>
      </w:r>
      <w:r w:rsidRPr="00172F91">
        <w:t>could place patients</w:t>
      </w:r>
      <w:r w:rsidRPr="00172F91" w:rsidR="00915C48">
        <w:t>, residents,</w:t>
      </w:r>
      <w:r w:rsidRPr="00172F91">
        <w:t xml:space="preserve"> and personnel at even greater risk. </w:t>
      </w:r>
    </w:p>
    <w:p w:rsidRPr="00172F91" w:rsidR="004A13E8" w:rsidP="004A13E8" w:rsidRDefault="004A13E8" w14:paraId="55FE17C6" w14:textId="77777777">
      <w:pPr>
        <w:pStyle w:val="Heading1"/>
      </w:pPr>
      <w:bookmarkStart w:name="_Toc473880023" w:id="9"/>
      <w:r w:rsidRPr="00172F91">
        <w:t>Special Circumstances Relating to the Guidelines of 5 CFR 1320.5</w:t>
      </w:r>
      <w:bookmarkEnd w:id="9"/>
    </w:p>
    <w:p w:rsidRPr="00172F91" w:rsidR="004A13E8" w:rsidP="004A13E8" w:rsidRDefault="004A13E8" w14:paraId="55FE17C7" w14:textId="77777777">
      <w:r w:rsidRPr="00172F91">
        <w:t>This request fully complies with the regulation 5 CFR 1320.5.</w:t>
      </w:r>
    </w:p>
    <w:p w:rsidRPr="00172F91" w:rsidR="004A13E8" w:rsidP="004A13E8" w:rsidRDefault="004A13E8" w14:paraId="55FE17C8" w14:textId="77777777">
      <w:pPr>
        <w:pStyle w:val="Heading1"/>
      </w:pPr>
      <w:bookmarkStart w:name="_Toc473880024" w:id="10"/>
      <w:r w:rsidRPr="00172F91">
        <w:t>Comments in Response to the Federal Register Notice and Efforts to Consult Outside the Agency</w:t>
      </w:r>
      <w:bookmarkEnd w:id="10"/>
    </w:p>
    <w:p w:rsidR="00FD768E" w:rsidP="00FD768E" w:rsidRDefault="0013080D" w14:paraId="00D2D74F" w14:textId="2633835A">
      <w:pPr>
        <w:pStyle w:val="ListParagraph"/>
        <w:numPr>
          <w:ilvl w:val="0"/>
          <w:numId w:val="11"/>
        </w:numPr>
      </w:pPr>
      <w:r w:rsidRPr="0013080D">
        <w:t xml:space="preserve">Because this </w:t>
      </w:r>
      <w:r>
        <w:t>was initially</w:t>
      </w:r>
      <w:r w:rsidRPr="0013080D">
        <w:t xml:space="preserve"> a request for an emergency clearance, CDC ask</w:t>
      </w:r>
      <w:r>
        <w:t>ed</w:t>
      </w:r>
      <w:r w:rsidRPr="0013080D">
        <w:t xml:space="preserve"> that the 60-day public comment period be waived.  However, a 60-day Federal Register notice was submitted to make the public aware of this investigation (Attachment 2) and published 4/17/2020 (85 FR 214</w:t>
      </w:r>
      <w:r w:rsidR="00706C16">
        <w:t>4</w:t>
      </w:r>
      <w:r w:rsidRPr="0013080D">
        <w:t xml:space="preserve">3).  CDC received six public comments to the Federal Register Notice and has responded accordingly. </w:t>
      </w:r>
    </w:p>
    <w:p w:rsidR="00FD768E" w:rsidP="00FD768E" w:rsidRDefault="00FD768E" w14:paraId="26AEDF3A" w14:textId="77777777">
      <w:pPr>
        <w:pStyle w:val="ListParagraph"/>
      </w:pPr>
    </w:p>
    <w:p w:rsidR="004A13E8" w:rsidP="00FD768E" w:rsidRDefault="00F12F95" w14:paraId="55FE17CA" w14:textId="1DB67DE1">
      <w:pPr>
        <w:pStyle w:val="ListParagraph"/>
        <w:numPr>
          <w:ilvl w:val="0"/>
          <w:numId w:val="11"/>
        </w:numPr>
      </w:pPr>
      <w:r w:rsidRPr="00172F91">
        <w:t xml:space="preserve">DHQP </w:t>
      </w:r>
      <w:r w:rsidR="00B172DD">
        <w:t>was</w:t>
      </w:r>
      <w:r w:rsidRPr="00172F91">
        <w:t xml:space="preserve"> contacted and urged by private industry representatives and </w:t>
      </w:r>
      <w:r w:rsidRPr="00172F91" w:rsidR="001F57DB">
        <w:t>D</w:t>
      </w:r>
      <w:r w:rsidRPr="00172F91">
        <w:t xml:space="preserve">HHS emergency response leadership to develop a reporting mechanism in NHSN for COVID-19 patient counts in healthcare facilities. </w:t>
      </w:r>
      <w:r w:rsidR="00B172DD">
        <w:t xml:space="preserve">Comments in response to the 60-day </w:t>
      </w:r>
      <w:r w:rsidRPr="00FD768E" w:rsidR="00B172DD">
        <w:rPr>
          <w:i/>
          <w:iCs/>
        </w:rPr>
        <w:t>Federal Register</w:t>
      </w:r>
      <w:r w:rsidR="00B172DD">
        <w:t xml:space="preserve"> notice urged CDC to lessen the burden on hospitals for reporting COVID-19 information to NHSN.  </w:t>
      </w:r>
      <w:r w:rsidRPr="00B172DD" w:rsidR="00B172DD">
        <w:t xml:space="preserve">The </w:t>
      </w:r>
      <w:hyperlink w:tgtFrame="new" w:history="1" r:id="rId11">
        <w:r w:rsidRPr="00B172DD" w:rsidR="00B172DD">
          <w:rPr>
            <w:rStyle w:val="Hyperlink"/>
          </w:rPr>
          <w:t>July 13, 2020 HHS Guidance for Hospital Reporting and FAQ</w:t>
        </w:r>
      </w:hyperlink>
      <w:r w:rsidRPr="00B172DD" w:rsidR="00B172DD">
        <w:t xml:space="preserve"> removed NHSN as a reporting option for hospitals to continue fulfilling the HHS and White House requested COVID-19 data reporting</w:t>
      </w:r>
      <w:r w:rsidR="00B172DD">
        <w:t>, thus hospitals no longer have a reporting burden for COVID-19 data to NHSN</w:t>
      </w:r>
      <w:r w:rsidRPr="00B172DD" w:rsidR="00B172DD">
        <w:t xml:space="preserve">.  </w:t>
      </w:r>
    </w:p>
    <w:p w:rsidRPr="00172F91" w:rsidR="00FD768E" w:rsidP="00FD768E" w:rsidRDefault="00FD768E" w14:paraId="7D07D0FD" w14:textId="77777777"/>
    <w:p w:rsidRPr="00172F91" w:rsidR="004A13E8" w:rsidP="004A13E8" w:rsidRDefault="004A13E8" w14:paraId="55FE17CB" w14:textId="77777777">
      <w:pPr>
        <w:pStyle w:val="Heading1"/>
      </w:pPr>
      <w:bookmarkStart w:name="_Toc473880025" w:id="11"/>
      <w:r w:rsidRPr="00172F91">
        <w:t>Explanation of Any Payment or Gift to Respondents</w:t>
      </w:r>
      <w:bookmarkEnd w:id="11"/>
    </w:p>
    <w:p w:rsidRPr="00172F91" w:rsidR="00F12F95" w:rsidP="00F12F95" w:rsidRDefault="00F12F95" w14:paraId="09C2CAE3" w14:textId="77777777">
      <w:bookmarkStart w:name="_Toc473880026" w:id="12"/>
      <w:r w:rsidRPr="00172F91">
        <w:lastRenderedPageBreak/>
        <w:t xml:space="preserve">No monetary incentive </w:t>
      </w:r>
      <w:r w:rsidRPr="00172F91">
        <w:rPr>
          <w:noProof/>
        </w:rPr>
        <w:t>is provided</w:t>
      </w:r>
      <w:r w:rsidRPr="00172F91">
        <w:t xml:space="preserve"> to NHSN participants.</w:t>
      </w:r>
    </w:p>
    <w:p w:rsidRPr="00172F91" w:rsidR="004A13E8" w:rsidP="004A13E8" w:rsidRDefault="004A13E8" w14:paraId="55FE17CD" w14:textId="77777777">
      <w:pPr>
        <w:pStyle w:val="Heading1"/>
      </w:pPr>
      <w:r w:rsidRPr="00172F91">
        <w:t>Protection of the Privacy and Confidentiality of Information Provided by Respondents</w:t>
      </w:r>
      <w:bookmarkEnd w:id="12"/>
    </w:p>
    <w:p w:rsidRPr="00172F91" w:rsidR="00F12F95" w:rsidP="00F12F95" w:rsidRDefault="00F12F95" w14:paraId="27C05D2E" w14:textId="5396CE14">
      <w:pPr>
        <w:rPr>
          <w:noProof/>
          <w:u w:color="C0C0C0"/>
        </w:rPr>
      </w:pPr>
      <w:r w:rsidRPr="00172F91">
        <w:t>This submission has been reviewed by NCEZID who determined that the Privacy Act does not apply</w:t>
      </w:r>
      <w:r w:rsidRPr="00172F91" w:rsidR="00200162">
        <w:t xml:space="preserve"> (Attachment 3)</w:t>
      </w:r>
      <w:r w:rsidRPr="00172F91">
        <w:t>. The CDC Office of General Counsel (OGC) has also determined that the Privacy Act does not apply to this data collection. T</w:t>
      </w:r>
      <w:r w:rsidRPr="00172F91">
        <w:rPr>
          <w:noProof/>
          <w:u w:color="C0C0C0"/>
        </w:rPr>
        <w:t xml:space="preserve">he CDC OGC believes that NHSN, as </w:t>
      </w:r>
      <w:r w:rsidRPr="00172F91">
        <w:rPr>
          <w:noProof/>
        </w:rPr>
        <w:t>it is currently being utilized by CDC</w:t>
      </w:r>
      <w:r w:rsidRPr="00172F91">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sidRPr="00172F91">
        <w:rPr>
          <w:noProof/>
        </w:rPr>
        <w:t>can</w:t>
      </w:r>
      <w:r w:rsidRPr="00172F91">
        <w:rPr>
          <w:noProof/>
          <w:u w:color="C0C0C0"/>
        </w:rPr>
        <w:t xml:space="preserve"> retrieve data by personal identifier, CDC does not, as a matter of practice or policy, retrieve data in this way.  Specifically, the primary practice and policy of CDC regarding NHSN data </w:t>
      </w:r>
      <w:r w:rsidRPr="00172F91">
        <w:rPr>
          <w:noProof/>
        </w:rPr>
        <w:t>are</w:t>
      </w:r>
      <w:r w:rsidRPr="00172F91">
        <w:rPr>
          <w:noProof/>
          <w:u w:color="C0C0C0"/>
        </w:rPr>
        <w:t xml:space="preserve"> to retrieve data by the name of the hospital or an</w:t>
      </w:r>
      <w:r w:rsidRPr="00172F91">
        <w:rPr>
          <w:noProof/>
        </w:rPr>
        <w:t>other non-personal identifier</w:t>
      </w:r>
      <w:r w:rsidRPr="00172F91">
        <w:rPr>
          <w:noProof/>
          <w:u w:color="C0C0C0"/>
        </w:rPr>
        <w:t xml:space="preserve">, not an individual patient, for surveillance and public health purposes. Furthermore, patient identifiers are not necessary for NHSN to operate, and the </w:t>
      </w:r>
      <w:r w:rsidRPr="00172F91">
        <w:rPr>
          <w:noProof/>
        </w:rPr>
        <w:t>CDC</w:t>
      </w:r>
      <w:r w:rsidRPr="00172F91">
        <w:rPr>
          <w:noProof/>
          <w:u w:color="C0C0C0"/>
        </w:rPr>
        <w:t xml:space="preserve"> does not regularly or even frequently use patient names to obtain information about these individuals."</w:t>
      </w:r>
    </w:p>
    <w:p w:rsidRPr="00172F91" w:rsidR="00F12F95" w:rsidP="00F12F95" w:rsidRDefault="00F12F95" w14:paraId="19C37139" w14:textId="77777777">
      <w:r w:rsidRPr="00172F91">
        <w:t xml:space="preserve">An Assurance of Confidentiality </w:t>
      </w:r>
      <w:r w:rsidRPr="00172F91">
        <w:rPr>
          <w:noProof/>
        </w:rPr>
        <w:t>is granted</w:t>
      </w:r>
      <w:r w:rsidRPr="00172F91">
        <w:t xml:space="preserve"> for all data collected under NHSN. NHSN’s Assurance of Confidentiality, states the following;</w:t>
      </w:r>
    </w:p>
    <w:p w:rsidRPr="00172F91" w:rsidR="00F12F95" w:rsidP="006A48EF" w:rsidRDefault="00F12F95" w14:paraId="79DB646E" w14:textId="77777777">
      <w:pPr>
        <w:ind w:left="720"/>
      </w:pPr>
      <w:r w:rsidRPr="00172F91">
        <w:rPr>
          <w:noProof/>
        </w:rPr>
        <w:t>“</w:t>
      </w:r>
      <w:r w:rsidRPr="00172F91">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172F91" w:rsidR="00F12F95" w:rsidP="00F12F95" w:rsidRDefault="00F12F95" w14:paraId="70A8D029" w14:textId="68FAE58F">
      <w:r w:rsidRPr="00172F91">
        <w:t xml:space="preserve">The current NHSN Assurance of Confidentiality expires on December 31, 2020. </w:t>
      </w:r>
    </w:p>
    <w:p w:rsidRPr="00172F91" w:rsidR="00F12F95" w:rsidP="00F12F95" w:rsidRDefault="00F12F95" w14:paraId="5BC00950" w14:textId="7C457CC2">
      <w:r w:rsidRPr="00172F91">
        <w:t xml:space="preserve">The use of NHSN for COVID-19 surveillance is voluntary.  </w:t>
      </w:r>
      <w:r w:rsidRPr="00172F91">
        <w:rPr>
          <w:noProof/>
          <w:u w:color="C0C0C0"/>
        </w:rPr>
        <w:t xml:space="preserve">While the Privacy Act is not applicable, </w:t>
      </w:r>
      <w:r w:rsidRPr="00172F91">
        <w:rPr>
          <w:noProof/>
        </w:rPr>
        <w:t>in accordance with</w:t>
      </w:r>
      <w:r w:rsidRPr="00172F91">
        <w:t xml:space="preserve"> the stringent safeguarding that must be in place for 308(d) assurance of confidentiality protected projects, all the safeguarding measures are still in effect. These </w:t>
      </w:r>
      <w:r w:rsidRPr="00172F91">
        <w:rPr>
          <w:noProof/>
        </w:rPr>
        <w:t>include</w:t>
      </w:r>
      <w:r w:rsidRPr="00172F91">
        <w:t xml:space="preserve"> the </w:t>
      </w:r>
      <w:r w:rsidRPr="00172F91">
        <w:rPr>
          <w:noProof/>
        </w:rPr>
        <w:t>use</w:t>
      </w:r>
      <w:r w:rsidRPr="00172F91">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Pr="00172F91" w:rsidR="00F12F95" w:rsidP="00F12F95" w:rsidRDefault="00F12F95" w14:paraId="71322F88" w14:textId="0B4F1B6D">
      <w:pPr>
        <w:rPr>
          <w:noProof/>
        </w:rPr>
      </w:pPr>
      <w:r w:rsidRPr="00172F91">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r w:rsidRPr="00172F91" w:rsidR="00FA62C4">
        <w:rPr>
          <w:noProof/>
        </w:rPr>
        <w:t xml:space="preserve">  </w:t>
      </w:r>
    </w:p>
    <w:p w:rsidRPr="00172F91" w:rsidR="00FA62C4" w:rsidP="00FA62C4" w:rsidRDefault="00FA62C4" w14:paraId="1C4C588D" w14:textId="38A308A7">
      <w:pPr>
        <w:pStyle w:val="Default"/>
        <w:rPr>
          <w:rFonts w:ascii="Times New Roman" w:hAnsi="Times New Roman" w:cstheme="minorBidi"/>
          <w:noProof/>
          <w:color w:val="auto"/>
          <w:szCs w:val="22"/>
        </w:rPr>
      </w:pPr>
      <w:r w:rsidRPr="00172F91">
        <w:rPr>
          <w:rFonts w:ascii="Times New Roman" w:hAnsi="Times New Roman" w:cstheme="minorBidi"/>
          <w:noProof/>
          <w:color w:val="auto"/>
          <w:szCs w:val="22"/>
        </w:rPr>
        <w:lastRenderedPageBreak/>
        <w:t xml:space="preserve">As NHSN group users, health departments 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The confidentiality protections that CDC commits to providing healthcare facilities that participate in NHSN cover CDC’s custodianship and use of the NHSN data for the purposes listed in the NHSN Agreement to Participate and Consent Form.  However, CDC’s confidentiality protections do not extend to NHSN groups; NHSN group users are responsible for assuring the confidentiality of the data to which they gain access. </w:t>
      </w:r>
    </w:p>
    <w:p w:rsidRPr="00172F91" w:rsidR="00FA62C4" w:rsidP="00FA62C4" w:rsidRDefault="00FA62C4" w14:paraId="18D30171" w14:textId="77777777">
      <w:pPr>
        <w:pStyle w:val="Default"/>
        <w:rPr>
          <w:rFonts w:ascii="Times New Roman" w:hAnsi="Times New Roman" w:cstheme="minorBidi"/>
          <w:noProof/>
          <w:color w:val="auto"/>
          <w:szCs w:val="22"/>
        </w:rPr>
      </w:pPr>
    </w:p>
    <w:p w:rsidRPr="00172F91" w:rsidR="00FA62C4" w:rsidP="00FA62C4" w:rsidRDefault="00FA62C4" w14:paraId="37EDE86C" w14:textId="1E017247">
      <w:pPr>
        <w:pStyle w:val="Default"/>
        <w:rPr>
          <w:rFonts w:ascii="Times New Roman" w:hAnsi="Times New Roman" w:cstheme="minorBidi"/>
          <w:noProof/>
          <w:color w:val="auto"/>
          <w:szCs w:val="22"/>
        </w:rPr>
      </w:pPr>
      <w:r w:rsidRPr="00172F91">
        <w:rPr>
          <w:rFonts w:ascii="Times New Roman" w:hAnsi="Times New Roman" w:cstheme="minorBidi"/>
          <w:noProof/>
          <w:color w:val="auto"/>
          <w:szCs w:val="22"/>
        </w:rPr>
        <w:t xml:space="preserve">Health department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Pr="00172F91" w:rsidR="00FA62C4" w:rsidP="00F12F95" w:rsidRDefault="00FA62C4" w14:paraId="74DBE110" w14:textId="77777777">
      <w:pPr>
        <w:rPr>
          <w:noProof/>
        </w:rPr>
      </w:pPr>
    </w:p>
    <w:p w:rsidRPr="00172F91" w:rsidR="004A13E8" w:rsidP="004A13E8" w:rsidRDefault="004A13E8" w14:paraId="55FE17D0" w14:textId="77777777">
      <w:pPr>
        <w:pStyle w:val="Heading1"/>
      </w:pPr>
      <w:bookmarkStart w:name="_Toc473880027" w:id="13"/>
      <w:r w:rsidRPr="00172F91">
        <w:t>Institutional Review Board (IRB) and Justification for Sensitive Questions</w:t>
      </w:r>
      <w:bookmarkEnd w:id="13"/>
    </w:p>
    <w:p w:rsidRPr="00172F91" w:rsidR="004A13E8" w:rsidP="004A13E8" w:rsidRDefault="004A13E8" w14:paraId="55FE17D1" w14:textId="77777777">
      <w:pPr>
        <w:rPr>
          <w:u w:val="single"/>
        </w:rPr>
      </w:pPr>
      <w:r w:rsidRPr="00172F91">
        <w:rPr>
          <w:u w:val="single"/>
        </w:rPr>
        <w:t>Institutional Review Board (IRB)</w:t>
      </w:r>
    </w:p>
    <w:p w:rsidRPr="00172F91" w:rsidR="004A13E8" w:rsidP="004A13E8" w:rsidRDefault="00751D04" w14:paraId="55FE17D2" w14:textId="162D327E">
      <w:r w:rsidRPr="00172F91">
        <w:t xml:space="preserve">For the participating healthcare institutions, data </w:t>
      </w:r>
      <w:r w:rsidRPr="00172F91">
        <w:rPr>
          <w:noProof/>
        </w:rPr>
        <w:t>are collected</w:t>
      </w:r>
      <w:r w:rsidRPr="00172F91">
        <w:t xml:space="preserve"> in this system </w:t>
      </w:r>
      <w:r w:rsidRPr="00172F91">
        <w:rPr>
          <w:noProof/>
        </w:rPr>
        <w:t>for the purposes of</w:t>
      </w:r>
      <w:r w:rsidRPr="00172F91">
        <w:t xml:space="preserve"> local surveillance and program evaluation. DHQP aggregates the data for national surveillance and public health practice evaluation purposes. No primary research will </w:t>
      </w:r>
      <w:r w:rsidRPr="00172F91">
        <w:rPr>
          <w:noProof/>
        </w:rPr>
        <w:t>be conducted</w:t>
      </w:r>
      <w:r w:rsidRPr="00172F91">
        <w:t xml:space="preserve"> as part of this data collection effort, and no patient consent forms will </w:t>
      </w:r>
      <w:r w:rsidRPr="00172F91">
        <w:rPr>
          <w:noProof/>
        </w:rPr>
        <w:t>be used</w:t>
      </w:r>
      <w:r w:rsidRPr="00172F91">
        <w:t xml:space="preserve">. Although this is not a research project, </w:t>
      </w:r>
      <w:r w:rsidRPr="00172F91" w:rsidR="005225CC">
        <w:t>a NHSN protocol</w:t>
      </w:r>
      <w:r w:rsidRPr="00172F91">
        <w:t xml:space="preserve"> was submitted for ethical review to the CDC Institutional Review Board (IRB) and was approved (Protocol #4062, exp. 05/18/05)</w:t>
      </w:r>
      <w:r w:rsidRPr="00172F91" w:rsidR="005C703C">
        <w:t>.</w:t>
      </w:r>
      <w:r w:rsidRPr="00172F91">
        <w:t xml:space="preserve"> The most recent request for amendment and continuation was approved on 08/29/06 and expired on 05/18/07. </w:t>
      </w:r>
      <w:r w:rsidRPr="00172F91" w:rsidDel="009A109B">
        <w:t>Subsequently, in consultation with NCEZID senior staff, the program was advised that the activities of the NHSN are surveillance and evaluation of public health practice and that IRB review is no longer required</w:t>
      </w:r>
      <w:r w:rsidRPr="00172F91" w:rsidDel="009A109B">
        <w:rPr>
          <w:noProof/>
        </w:rPr>
        <w:t>, therefore</w:t>
      </w:r>
      <w:r w:rsidRPr="00172F91" w:rsidDel="009A109B">
        <w:t xml:space="preserve"> the protocol has been closed </w:t>
      </w:r>
      <w:r w:rsidRPr="00172F91">
        <w:t>(Attachments 5 and 6)</w:t>
      </w:r>
      <w:r w:rsidRPr="00172F91" w:rsidR="004A13E8">
        <w:t>.</w:t>
      </w:r>
    </w:p>
    <w:p w:rsidRPr="00172F91" w:rsidR="004A13E8" w:rsidP="004A13E8" w:rsidRDefault="004A13E8" w14:paraId="55FE17D4" w14:textId="77777777">
      <w:r w:rsidRPr="00172F91">
        <w:rPr>
          <w:u w:val="single"/>
        </w:rPr>
        <w:t>Justification for Sensitive Questions</w:t>
      </w:r>
    </w:p>
    <w:p w:rsidRPr="00172F91" w:rsidR="00F12F95" w:rsidP="00F12F95" w:rsidRDefault="00F12F95" w14:paraId="071BBD93" w14:textId="60BA48C7">
      <w:pPr>
        <w:pStyle w:val="NoSpacing"/>
      </w:pPr>
      <w:bookmarkStart w:name="_Toc473880028" w:id="14"/>
      <w:r w:rsidRPr="00172F91">
        <w:t xml:space="preserve">The reporting of adverse events associated with healthcare can be sensitive unless the institution </w:t>
      </w:r>
      <w:r w:rsidRPr="00172F91">
        <w:rPr>
          <w:noProof/>
        </w:rPr>
        <w:t>is assured</w:t>
      </w:r>
      <w:r w:rsidRPr="00172F91">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Pr="00172F91" w:rsidR="00F12F95" w:rsidP="00F12F95" w:rsidRDefault="00F12F95" w14:paraId="6586D34E" w14:textId="77777777">
      <w:pPr>
        <w:pStyle w:val="NoSpacing"/>
      </w:pPr>
    </w:p>
    <w:p w:rsidRPr="00172F91" w:rsidR="004A13E8" w:rsidP="004A13E8" w:rsidRDefault="004A13E8" w14:paraId="55FE17D7" w14:textId="77777777">
      <w:pPr>
        <w:pStyle w:val="Heading1"/>
      </w:pPr>
      <w:bookmarkStart w:name="_Hlk35467698" w:id="15"/>
      <w:r w:rsidRPr="00172F91">
        <w:t>Estimates of Annualized Burden Hours and Costs</w:t>
      </w:r>
      <w:bookmarkEnd w:id="14"/>
    </w:p>
    <w:p w:rsidRPr="00172F91" w:rsidR="00C553B7" w:rsidP="009B0947" w:rsidRDefault="009B0947" w14:paraId="093B700D" w14:textId="77777777">
      <w:r w:rsidRPr="00172F91">
        <w:t xml:space="preserve">A. </w:t>
      </w:r>
      <w:r w:rsidRPr="00172F91" w:rsidR="00C553B7">
        <w:t>Estimated Annualized Burden Hours</w:t>
      </w:r>
    </w:p>
    <w:p w:rsidRPr="00172F91" w:rsidR="009F7EDE" w:rsidP="00094BA4" w:rsidRDefault="00915ECB" w14:paraId="3858B431" w14:textId="0042A088">
      <w:pPr>
        <w:rPr>
          <w:rFonts w:ascii="Verdana" w:hAnsi="Verdana"/>
          <w:color w:val="17365D"/>
          <w:sz w:val="20"/>
          <w:szCs w:val="20"/>
        </w:rPr>
      </w:pPr>
      <w:r w:rsidRPr="00172F91">
        <w:lastRenderedPageBreak/>
        <w:t xml:space="preserve">As of </w:t>
      </w:r>
      <w:r w:rsidRPr="00172F91" w:rsidR="007063CF">
        <w:t>September 1</w:t>
      </w:r>
      <w:r w:rsidRPr="00172F91">
        <w:t xml:space="preserve">, 2020, </w:t>
      </w:r>
      <w:r w:rsidRPr="00172F91" w:rsidR="007D2491">
        <w:t xml:space="preserve">there are </w:t>
      </w:r>
      <w:r w:rsidRPr="00172F91" w:rsidR="00F66733">
        <w:t xml:space="preserve">15,361 unique CMS-certified skilled nursing facilities/ nursing facilities </w:t>
      </w:r>
      <w:r w:rsidRPr="00172F91" w:rsidR="007D2491">
        <w:t xml:space="preserve">reporting to the NHSN LTC COVID-19 Module.  </w:t>
      </w:r>
      <w:r w:rsidRPr="00172F91" w:rsidR="009F7EDE">
        <w:t xml:space="preserve">The bulk upload function added to NHSN on April 9, 2020, enables external entities to report COVID-19 data on behalf of facilities in their NHSN groups.  Such entities include state and local health departments, state hospital associations, corporate health systems, and IT vendors.   Approximately </w:t>
      </w:r>
      <w:r w:rsidRPr="00172F91" w:rsidR="002F7BD4">
        <w:rPr>
          <w:rFonts w:cs="Times New Roman"/>
          <w:szCs w:val="24"/>
        </w:rPr>
        <w:t>3,740</w:t>
      </w:r>
      <w:r w:rsidRPr="00172F91" w:rsidR="009F7EDE">
        <w:t xml:space="preserve"> LTCFs report via the bulk upload feature.  We have heard from many small and rural facilities that will be completing COVID-19 manually.  Conversely, we have heard from many health systems representatives and other group users that seek to reduce burden on reporting LTCFs by uploading data on their behalf.</w:t>
      </w:r>
    </w:p>
    <w:p w:rsidR="00915ECB" w:rsidP="00915ECB" w:rsidRDefault="00915ECB" w14:paraId="6F18158C" w14:textId="7D4500D0">
      <w:pPr>
        <w:spacing w:after="240"/>
        <w:contextualSpacing/>
      </w:pPr>
      <w:r w:rsidRPr="00172F91">
        <w:t>We have estimated that the COVID-19 LTCF forms</w:t>
      </w:r>
      <w:r w:rsidRPr="00172F91">
        <w:rPr>
          <w:i/>
          <w:iCs/>
        </w:rPr>
        <w:t xml:space="preserve"> </w:t>
      </w:r>
      <w:r w:rsidRPr="00172F91">
        <w:t xml:space="preserve">will take an average of </w:t>
      </w:r>
      <w:r w:rsidRPr="00172F91" w:rsidR="00F66733">
        <w:t xml:space="preserve">75 </w:t>
      </w:r>
      <w:r w:rsidRPr="00172F91">
        <w:t xml:space="preserve">minutes to complete weekly, knowing that the reporting burden includes surveillance and data entry.  We further estimate that LTCF users will report these data on a weekly basis.  The Module allows retrospective data collected from previous dates to be entered.  Because OMB PRA approval is requested for </w:t>
      </w:r>
      <w:r w:rsidRPr="00172F91" w:rsidR="0085568E">
        <w:t>365</w:t>
      </w:r>
      <w:r w:rsidRPr="00172F91">
        <w:t xml:space="preserve"> days, the total number of responses per respondent is </w:t>
      </w:r>
      <w:r w:rsidRPr="00172F91" w:rsidR="0085568E">
        <w:t>52</w:t>
      </w:r>
      <w:r w:rsidRPr="00172F91">
        <w:t>.</w:t>
      </w:r>
    </w:p>
    <w:p w:rsidR="00794BFD" w:rsidP="00915ECB" w:rsidRDefault="00794BFD" w14:paraId="5B3D1B34" w14:textId="77777777">
      <w:pPr>
        <w:spacing w:after="240"/>
        <w:contextualSpacing/>
      </w:pPr>
    </w:p>
    <w:p w:rsidR="00794BFD" w:rsidP="00915ECB" w:rsidRDefault="00794BFD" w14:paraId="0676B6AC" w14:textId="134A8D66">
      <w:pPr>
        <w:spacing w:after="240"/>
        <w:contextualSpacing/>
      </w:pPr>
    </w:p>
    <w:tbl>
      <w:tblPr>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94"/>
        <w:gridCol w:w="1910"/>
        <w:gridCol w:w="1620"/>
        <w:gridCol w:w="1440"/>
        <w:gridCol w:w="1710"/>
        <w:gridCol w:w="1710"/>
      </w:tblGrid>
      <w:tr w:rsidRPr="00794BFD" w:rsidR="00794BFD" w:rsidTr="00A0553C" w14:paraId="38CE1309" w14:textId="77777777">
        <w:trPr>
          <w:jc w:val="center"/>
        </w:trPr>
        <w:tc>
          <w:tcPr>
            <w:tcW w:w="2194" w:type="dxa"/>
            <w:shd w:val="clear" w:color="auto" w:fill="auto"/>
            <w:vAlign w:val="bottom"/>
          </w:tcPr>
          <w:p w:rsidRPr="00794BFD" w:rsidR="00794BFD" w:rsidP="00794BFD" w:rsidRDefault="00794BFD" w14:paraId="7F58286F"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Type of Respondents</w:t>
            </w:r>
          </w:p>
        </w:tc>
        <w:tc>
          <w:tcPr>
            <w:tcW w:w="1910" w:type="dxa"/>
            <w:shd w:val="clear" w:color="auto" w:fill="auto"/>
            <w:vAlign w:val="bottom"/>
          </w:tcPr>
          <w:p w:rsidRPr="00794BFD" w:rsidR="00794BFD" w:rsidP="00794BFD" w:rsidRDefault="00794BFD" w14:paraId="741436D0"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Form Name</w:t>
            </w:r>
          </w:p>
        </w:tc>
        <w:tc>
          <w:tcPr>
            <w:tcW w:w="1620" w:type="dxa"/>
            <w:shd w:val="clear" w:color="auto" w:fill="auto"/>
            <w:vAlign w:val="bottom"/>
          </w:tcPr>
          <w:p w:rsidRPr="00794BFD" w:rsidR="00794BFD" w:rsidP="00794BFD" w:rsidRDefault="00794BFD" w14:paraId="4687B995"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Number of Respondents</w:t>
            </w:r>
          </w:p>
        </w:tc>
        <w:tc>
          <w:tcPr>
            <w:tcW w:w="1440" w:type="dxa"/>
            <w:shd w:val="clear" w:color="auto" w:fill="auto"/>
            <w:vAlign w:val="bottom"/>
          </w:tcPr>
          <w:p w:rsidRPr="00794BFD" w:rsidR="00794BFD" w:rsidP="00794BFD" w:rsidRDefault="00794BFD" w14:paraId="5FE751E2"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Number of Responses per Respondent</w:t>
            </w:r>
          </w:p>
        </w:tc>
        <w:tc>
          <w:tcPr>
            <w:tcW w:w="1710" w:type="dxa"/>
            <w:shd w:val="clear" w:color="auto" w:fill="auto"/>
            <w:vAlign w:val="bottom"/>
          </w:tcPr>
          <w:p w:rsidRPr="00794BFD" w:rsidR="00794BFD" w:rsidP="00794BFD" w:rsidRDefault="00794BFD" w14:paraId="483D3340" w14:textId="77777777">
            <w:pPr>
              <w:widowControl w:val="0"/>
              <w:tabs>
                <w:tab w:val="left" w:pos="0"/>
              </w:tabs>
              <w:spacing w:line="240" w:lineRule="auto"/>
              <w:jc w:val="center"/>
              <w:rPr>
                <w:rFonts w:cs="Times New Roman"/>
                <w:b/>
                <w:bCs/>
                <w:color w:val="000000"/>
                <w:szCs w:val="24"/>
              </w:rPr>
            </w:pPr>
            <w:r w:rsidRPr="00794BFD">
              <w:rPr>
                <w:rFonts w:cs="Times New Roman"/>
                <w:b/>
                <w:bCs/>
                <w:color w:val="000000"/>
                <w:szCs w:val="24"/>
              </w:rPr>
              <w:t>Average Burden per Response (in hours)</w:t>
            </w:r>
          </w:p>
        </w:tc>
        <w:tc>
          <w:tcPr>
            <w:tcW w:w="1710" w:type="dxa"/>
            <w:vAlign w:val="bottom"/>
          </w:tcPr>
          <w:p w:rsidRPr="00794BFD" w:rsidR="00794BFD" w:rsidP="00794BFD" w:rsidRDefault="00794BFD" w14:paraId="6EE40A85" w14:textId="77777777">
            <w:pPr>
              <w:spacing w:line="240" w:lineRule="auto"/>
              <w:jc w:val="center"/>
              <w:rPr>
                <w:rFonts w:cs="Times New Roman"/>
                <w:b/>
                <w:bCs/>
                <w:szCs w:val="24"/>
              </w:rPr>
            </w:pPr>
            <w:r w:rsidRPr="00794BFD">
              <w:rPr>
                <w:rFonts w:cs="Times New Roman"/>
                <w:b/>
                <w:bCs/>
                <w:szCs w:val="24"/>
              </w:rPr>
              <w:t>Total burden</w:t>
            </w:r>
          </w:p>
          <w:p w:rsidRPr="00794BFD" w:rsidR="00794BFD" w:rsidP="00794BFD" w:rsidRDefault="00794BFD" w14:paraId="3D747C37" w14:textId="77777777">
            <w:pPr>
              <w:widowControl w:val="0"/>
              <w:tabs>
                <w:tab w:val="left" w:pos="0"/>
              </w:tabs>
              <w:spacing w:line="240" w:lineRule="auto"/>
              <w:jc w:val="center"/>
              <w:rPr>
                <w:rFonts w:cs="Times New Roman"/>
                <w:b/>
                <w:bCs/>
                <w:color w:val="000000"/>
                <w:szCs w:val="24"/>
              </w:rPr>
            </w:pPr>
            <w:r w:rsidRPr="00794BFD">
              <w:rPr>
                <w:rFonts w:cs="Times New Roman"/>
                <w:b/>
                <w:bCs/>
                <w:szCs w:val="24"/>
              </w:rPr>
              <w:t>(in hours)</w:t>
            </w:r>
          </w:p>
        </w:tc>
      </w:tr>
      <w:tr w:rsidRPr="00AA136B" w:rsidR="00794BFD" w:rsidTr="00A0553C" w14:paraId="6B760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4BD1DEE"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6320F3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NHSN and Secure Access Management Services (SAMS) enrollment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97FD14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11,500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78C987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7C2CB7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60/60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7703E506" w14:textId="77777777">
            <w:pPr>
              <w:spacing w:line="240" w:lineRule="auto"/>
              <w:jc w:val="center"/>
              <w:rPr>
                <w:rFonts w:cs="Times New Roman"/>
                <w:szCs w:val="24"/>
              </w:rPr>
            </w:pPr>
            <w:r w:rsidRPr="00794BFD">
              <w:rPr>
                <w:rFonts w:cs="Times New Roman"/>
                <w:szCs w:val="24"/>
              </w:rPr>
              <w:t>11,500</w:t>
            </w:r>
          </w:p>
        </w:tc>
      </w:tr>
      <w:tr w:rsidRPr="00AA136B" w:rsidR="00794BFD" w:rsidTr="00A0553C" w14:paraId="4BB14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9EDB90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FE14F0A"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21A1FD4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11,621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5E7DC9E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1AB6B51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E4D68CD" w14:textId="77777777">
            <w:pPr>
              <w:spacing w:line="240" w:lineRule="auto"/>
              <w:jc w:val="center"/>
              <w:rPr>
                <w:rFonts w:cs="Times New Roman"/>
                <w:szCs w:val="24"/>
              </w:rPr>
            </w:pPr>
            <w:r w:rsidRPr="00794BFD">
              <w:rPr>
                <w:rFonts w:cs="Times New Roman"/>
                <w:szCs w:val="24"/>
              </w:rPr>
              <w:t xml:space="preserve">                    402,861 </w:t>
            </w:r>
          </w:p>
          <w:p w:rsidRPr="00794BFD" w:rsidR="00794BFD" w:rsidDel="00DC65E1" w:rsidP="00794BFD" w:rsidRDefault="00794BFD" w14:paraId="2ABA6494" w14:textId="77777777">
            <w:pPr>
              <w:spacing w:line="240" w:lineRule="auto"/>
              <w:jc w:val="center"/>
              <w:rPr>
                <w:rFonts w:cs="Times New Roman"/>
                <w:szCs w:val="24"/>
              </w:rPr>
            </w:pPr>
          </w:p>
        </w:tc>
      </w:tr>
      <w:tr w:rsidRPr="00AA136B" w:rsidR="00794BFD" w:rsidTr="00A0553C" w14:paraId="04BB4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C3130B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6266AF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COVID-19 Module, Long Term Care Facility: Resident Impact and Facility Capacity form </w:t>
            </w:r>
            <w:r w:rsidRPr="00794BFD">
              <w:rPr>
                <w:rFonts w:cs="Times New Roman"/>
                <w:color w:val="000000"/>
                <w:szCs w:val="24"/>
              </w:rPr>
              <w:lastRenderedPageBreak/>
              <w:t>(57.144)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AE17BA2"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750FF1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958191C"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03C820A4"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2F98E269" w14:textId="77777777">
            <w:pPr>
              <w:spacing w:line="240" w:lineRule="auto"/>
              <w:jc w:val="center"/>
              <w:rPr>
                <w:rFonts w:cs="Times New Roman"/>
                <w:szCs w:val="24"/>
              </w:rPr>
            </w:pPr>
            <w:r w:rsidRPr="00794BFD">
              <w:rPr>
                <w:rFonts w:cs="Times New Roman"/>
                <w:szCs w:val="24"/>
              </w:rPr>
              <w:t xml:space="preserve">                      64,827 </w:t>
            </w:r>
          </w:p>
          <w:p w:rsidRPr="00794BFD" w:rsidR="00794BFD" w:rsidP="00794BFD" w:rsidRDefault="00794BFD" w14:paraId="17329DC7" w14:textId="77777777">
            <w:pPr>
              <w:spacing w:line="240" w:lineRule="auto"/>
              <w:jc w:val="center"/>
              <w:rPr>
                <w:rFonts w:cs="Times New Roman"/>
                <w:szCs w:val="24"/>
              </w:rPr>
            </w:pPr>
          </w:p>
          <w:p w:rsidRPr="00794BFD" w:rsidR="00794BFD" w:rsidP="00794BFD" w:rsidRDefault="00794BFD" w14:paraId="0BDBA7A6" w14:textId="77777777">
            <w:pPr>
              <w:spacing w:line="240" w:lineRule="auto"/>
              <w:jc w:val="center"/>
              <w:rPr>
                <w:rFonts w:cs="Times New Roman"/>
                <w:szCs w:val="24"/>
              </w:rPr>
            </w:pPr>
          </w:p>
        </w:tc>
      </w:tr>
      <w:tr w:rsidRPr="00AA136B" w:rsidR="00794BFD" w:rsidTr="00A0553C" w14:paraId="129A6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EEB6A4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857F0C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0BC6F0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7FC925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F863CE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5BDBB0C7"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16199F22" w14:textId="77777777">
            <w:pPr>
              <w:spacing w:line="240" w:lineRule="auto"/>
              <w:jc w:val="center"/>
              <w:rPr>
                <w:rFonts w:cs="Times New Roman"/>
                <w:szCs w:val="24"/>
              </w:rPr>
            </w:pPr>
            <w:r w:rsidRPr="00794BFD">
              <w:rPr>
                <w:rFonts w:cs="Times New Roman"/>
                <w:szCs w:val="24"/>
              </w:rPr>
              <w:t xml:space="preserve">                      64,827 </w:t>
            </w:r>
          </w:p>
          <w:p w:rsidRPr="00794BFD" w:rsidR="00794BFD" w:rsidP="00794BFD" w:rsidRDefault="00794BFD" w14:paraId="6FFA90D9"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7A93C931" w14:textId="77777777">
            <w:pPr>
              <w:spacing w:line="240" w:lineRule="auto"/>
              <w:jc w:val="center"/>
              <w:rPr>
                <w:rFonts w:cs="Times New Roman"/>
                <w:szCs w:val="24"/>
              </w:rPr>
            </w:pPr>
          </w:p>
        </w:tc>
      </w:tr>
      <w:tr w:rsidRPr="00AA136B" w:rsidR="00794BFD" w:rsidTr="00A0553C" w14:paraId="7FB21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772FB2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11A368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5A9A7D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5,811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898A6B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33FA7FE"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C1CB75A" w14:textId="77777777">
            <w:pPr>
              <w:spacing w:line="240" w:lineRule="auto"/>
              <w:jc w:val="center"/>
              <w:rPr>
                <w:rFonts w:cs="Times New Roman"/>
                <w:szCs w:val="24"/>
              </w:rPr>
            </w:pPr>
            <w:r w:rsidRPr="00794BFD">
              <w:rPr>
                <w:rFonts w:cs="Times New Roman"/>
                <w:szCs w:val="24"/>
              </w:rPr>
              <w:t xml:space="preserve">                        3,874 </w:t>
            </w:r>
          </w:p>
          <w:p w:rsidRPr="00794BFD" w:rsidR="00794BFD" w:rsidP="00794BFD" w:rsidRDefault="00794BFD" w14:paraId="24B2F01B" w14:textId="77777777">
            <w:pPr>
              <w:spacing w:line="240" w:lineRule="auto"/>
              <w:jc w:val="center"/>
              <w:rPr>
                <w:rFonts w:cs="Times New Roman"/>
                <w:szCs w:val="24"/>
              </w:rPr>
            </w:pPr>
          </w:p>
        </w:tc>
      </w:tr>
      <w:tr w:rsidRPr="00AA136B" w:rsidR="00794BFD" w:rsidTr="00A0553C" w14:paraId="6BB58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D5FD9B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12F980C"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9E8CD1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935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311B9B0"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A0D5AD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D62FC5D" w14:textId="77777777">
            <w:pPr>
              <w:spacing w:line="240" w:lineRule="auto"/>
              <w:jc w:val="center"/>
              <w:rPr>
                <w:rFonts w:cs="Times New Roman"/>
                <w:szCs w:val="24"/>
              </w:rPr>
            </w:pPr>
            <w:r w:rsidRPr="00794BFD">
              <w:rPr>
                <w:rFonts w:cs="Times New Roman"/>
                <w:szCs w:val="24"/>
              </w:rPr>
              <w:t xml:space="preserve">                            623 </w:t>
            </w:r>
          </w:p>
          <w:p w:rsidRPr="00794BFD" w:rsidR="00794BFD" w:rsidP="00794BFD" w:rsidRDefault="00794BFD" w14:paraId="09786B35" w14:textId="77777777">
            <w:pPr>
              <w:spacing w:line="240" w:lineRule="auto"/>
              <w:jc w:val="center"/>
              <w:rPr>
                <w:rFonts w:cs="Times New Roman"/>
                <w:szCs w:val="24"/>
              </w:rPr>
            </w:pPr>
          </w:p>
        </w:tc>
      </w:tr>
      <w:tr w:rsidRPr="00AA136B" w:rsidR="00794BFD" w:rsidTr="00A0553C" w14:paraId="2C639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E20E7E2"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F6C8C2A"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Resident Impact and Facility Capacity form (57.144)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249F08A"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935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99DAA5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09C74A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2D348C47" w14:textId="77777777">
            <w:pPr>
              <w:spacing w:line="240" w:lineRule="auto"/>
              <w:jc w:val="center"/>
              <w:rPr>
                <w:rFonts w:cs="Times New Roman"/>
                <w:szCs w:val="24"/>
              </w:rPr>
            </w:pPr>
            <w:r w:rsidRPr="00794BFD">
              <w:rPr>
                <w:rFonts w:cs="Times New Roman"/>
                <w:szCs w:val="24"/>
              </w:rPr>
              <w:t xml:space="preserve">                            623 </w:t>
            </w:r>
          </w:p>
          <w:p w:rsidRPr="00794BFD" w:rsidR="00794BFD" w:rsidP="00794BFD" w:rsidRDefault="00794BFD" w14:paraId="53F6568F" w14:textId="77777777">
            <w:pPr>
              <w:spacing w:line="240" w:lineRule="auto"/>
              <w:jc w:val="center"/>
              <w:rPr>
                <w:rFonts w:cs="Times New Roman"/>
                <w:szCs w:val="24"/>
              </w:rPr>
            </w:pPr>
          </w:p>
        </w:tc>
      </w:tr>
      <w:tr w:rsidRPr="00AA136B" w:rsidR="00794BFD" w:rsidTr="00A0553C" w14:paraId="64DB9A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304918E"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150B37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COVID-19 Module, Long Term Care Facility: Staff and Personnel Impact form </w:t>
            </w:r>
            <w:r w:rsidRPr="00794BFD">
              <w:rPr>
                <w:rFonts w:cs="Times New Roman"/>
                <w:color w:val="000000"/>
                <w:szCs w:val="24"/>
              </w:rPr>
              <w:lastRenderedPageBreak/>
              <w:t>(57.145)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0012BD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11,621</w:t>
            </w:r>
          </w:p>
          <w:p w:rsidRPr="00794BFD" w:rsidR="00794BFD" w:rsidP="00794BFD" w:rsidRDefault="00794BFD" w14:paraId="77FB47D1" w14:textId="77777777">
            <w:pPr>
              <w:widowControl w:val="0"/>
              <w:tabs>
                <w:tab w:val="left" w:pos="0"/>
              </w:tabs>
              <w:spacing w:line="240" w:lineRule="auto"/>
              <w:jc w:val="center"/>
              <w:rPr>
                <w:rFonts w:cs="Times New Roman"/>
                <w:color w:val="000000"/>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DFF1B0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EBCD05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C9213CA"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3B0E1954" w14:textId="77777777">
            <w:pPr>
              <w:spacing w:line="240" w:lineRule="auto"/>
              <w:jc w:val="center"/>
              <w:rPr>
                <w:rFonts w:cs="Times New Roman"/>
                <w:szCs w:val="24"/>
              </w:rPr>
            </w:pPr>
            <w:r w:rsidRPr="00794BFD">
              <w:rPr>
                <w:rFonts w:cs="Times New Roman"/>
                <w:szCs w:val="24"/>
              </w:rPr>
              <w:t xml:space="preserve">                    151,073 </w:t>
            </w:r>
          </w:p>
          <w:p w:rsidRPr="00794BFD" w:rsidR="00794BFD" w:rsidP="00794BFD" w:rsidRDefault="00794BFD" w14:paraId="26EE898D"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281FBE7D" w14:textId="77777777">
            <w:pPr>
              <w:spacing w:line="240" w:lineRule="auto"/>
              <w:jc w:val="center"/>
              <w:rPr>
                <w:rFonts w:cs="Times New Roman"/>
                <w:szCs w:val="24"/>
              </w:rPr>
            </w:pPr>
          </w:p>
        </w:tc>
      </w:tr>
      <w:tr w:rsidRPr="00AA136B" w:rsidR="00794BFD" w:rsidTr="00A0553C" w14:paraId="046C1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7B779B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4C5E7A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2754E10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7E4906C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52960690"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Del="00DC65E1" w:rsidP="00794BFD" w:rsidRDefault="00794BFD" w14:paraId="6086AF55" w14:textId="77777777">
            <w:pPr>
              <w:spacing w:line="240" w:lineRule="auto"/>
              <w:jc w:val="center"/>
              <w:rPr>
                <w:rFonts w:cs="Times New Roman"/>
                <w:szCs w:val="24"/>
              </w:rPr>
            </w:pPr>
          </w:p>
          <w:p w:rsidRPr="00794BFD" w:rsidR="00794BFD" w:rsidP="00794BFD" w:rsidRDefault="00794BFD" w14:paraId="2A0134BC"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0B50D682" w14:textId="77777777">
            <w:pPr>
              <w:spacing w:line="240" w:lineRule="auto"/>
              <w:jc w:val="center"/>
              <w:rPr>
                <w:rFonts w:cs="Times New Roman"/>
                <w:szCs w:val="24"/>
              </w:rPr>
            </w:pPr>
            <w:r w:rsidRPr="00794BFD">
              <w:rPr>
                <w:rFonts w:cs="Times New Roman"/>
                <w:szCs w:val="24"/>
              </w:rPr>
              <w:t xml:space="preserve">                      24,310 </w:t>
            </w:r>
          </w:p>
          <w:p w:rsidRPr="00794BFD" w:rsidR="00794BFD" w:rsidP="00794BFD" w:rsidRDefault="00794BFD" w14:paraId="3741F445" w14:textId="77777777">
            <w:pPr>
              <w:spacing w:line="240" w:lineRule="auto"/>
              <w:jc w:val="center"/>
              <w:rPr>
                <w:rFonts w:cs="Times New Roman"/>
                <w:szCs w:val="24"/>
              </w:rPr>
            </w:pPr>
          </w:p>
          <w:p w:rsidRPr="00794BFD" w:rsidR="00794BFD" w:rsidDel="00DC65E1" w:rsidP="00794BFD" w:rsidRDefault="00794BFD" w14:paraId="7844D9FF" w14:textId="77777777">
            <w:pPr>
              <w:spacing w:line="240" w:lineRule="auto"/>
              <w:jc w:val="center"/>
              <w:rPr>
                <w:rFonts w:cs="Times New Roman"/>
                <w:szCs w:val="24"/>
              </w:rPr>
            </w:pPr>
          </w:p>
        </w:tc>
      </w:tr>
      <w:tr w:rsidRPr="00AA136B" w:rsidR="00794BFD" w:rsidTr="00A0553C" w14:paraId="1BCE8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0DB1FB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15DB1A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727580F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20E1D5D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Del="00DC65E1" w:rsidP="00794BFD" w:rsidRDefault="00794BFD" w14:paraId="12D50C2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Del="00DC65E1" w:rsidP="00794BFD" w:rsidRDefault="00794BFD" w14:paraId="123FB106" w14:textId="77777777">
            <w:pPr>
              <w:spacing w:line="240" w:lineRule="auto"/>
              <w:jc w:val="center"/>
              <w:rPr>
                <w:rFonts w:cs="Times New Roman"/>
                <w:szCs w:val="24"/>
              </w:rPr>
            </w:pPr>
          </w:p>
          <w:p w:rsidRPr="00794BFD" w:rsidR="00794BFD" w:rsidP="00794BFD" w:rsidRDefault="00794BFD" w14:paraId="3076F4E5" w14:textId="77777777">
            <w:pPr>
              <w:spacing w:line="240" w:lineRule="auto"/>
              <w:jc w:val="center"/>
              <w:rPr>
                <w:rFonts w:cs="Times New Roman"/>
                <w:szCs w:val="24"/>
              </w:rPr>
            </w:pPr>
            <w:r w:rsidRPr="00794BFD">
              <w:rPr>
                <w:rFonts w:cs="Times New Roman"/>
                <w:szCs w:val="24"/>
              </w:rPr>
              <w:t xml:space="preserve">                            </w:t>
            </w:r>
          </w:p>
          <w:p w:rsidRPr="00794BFD" w:rsidR="00794BFD" w:rsidP="00794BFD" w:rsidRDefault="00794BFD" w14:paraId="5E9DB421" w14:textId="77777777">
            <w:pPr>
              <w:spacing w:line="240" w:lineRule="auto"/>
              <w:jc w:val="center"/>
              <w:rPr>
                <w:rFonts w:cs="Times New Roman"/>
                <w:szCs w:val="24"/>
              </w:rPr>
            </w:pPr>
            <w:r w:rsidRPr="00794BFD">
              <w:rPr>
                <w:rFonts w:cs="Times New Roman"/>
                <w:szCs w:val="24"/>
              </w:rPr>
              <w:t xml:space="preserve">                      24,310 </w:t>
            </w:r>
          </w:p>
          <w:p w:rsidRPr="00794BFD" w:rsidR="00794BFD" w:rsidDel="00DC65E1" w:rsidP="00794BFD" w:rsidRDefault="00794BFD" w14:paraId="63144601" w14:textId="77777777">
            <w:pPr>
              <w:spacing w:line="240" w:lineRule="auto"/>
              <w:jc w:val="center"/>
              <w:rPr>
                <w:rFonts w:cs="Times New Roman"/>
                <w:szCs w:val="24"/>
              </w:rPr>
            </w:pPr>
          </w:p>
        </w:tc>
      </w:tr>
      <w:tr w:rsidRPr="00AA136B" w:rsidR="00794BFD" w:rsidTr="00A0553C" w14:paraId="10E66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C940DF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6E886C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186AC00"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5,811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681489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8CA21A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5D7A771C" w14:textId="77777777">
            <w:pPr>
              <w:spacing w:line="240" w:lineRule="auto"/>
              <w:jc w:val="center"/>
              <w:rPr>
                <w:rFonts w:cs="Times New Roman"/>
                <w:szCs w:val="24"/>
              </w:rPr>
            </w:pPr>
            <w:r w:rsidRPr="00794BFD">
              <w:rPr>
                <w:rFonts w:cs="Times New Roman"/>
                <w:szCs w:val="24"/>
              </w:rPr>
              <w:t xml:space="preserve">                        1,453 </w:t>
            </w:r>
          </w:p>
          <w:p w:rsidRPr="00794BFD" w:rsidR="00794BFD" w:rsidP="00794BFD" w:rsidRDefault="00794BFD" w14:paraId="3E384CC8" w14:textId="77777777">
            <w:pPr>
              <w:spacing w:line="240" w:lineRule="auto"/>
              <w:jc w:val="center"/>
              <w:rPr>
                <w:rFonts w:cs="Times New Roman"/>
                <w:szCs w:val="24"/>
              </w:rPr>
            </w:pPr>
          </w:p>
        </w:tc>
      </w:tr>
      <w:tr w:rsidRPr="00AA136B" w:rsidR="00794BFD" w:rsidTr="00A0553C" w14:paraId="05A68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1DC5EC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E2E164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91944A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935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96AE67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5179D53"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5FB40EF" w14:textId="77777777">
            <w:pPr>
              <w:spacing w:line="240" w:lineRule="auto"/>
              <w:jc w:val="center"/>
              <w:rPr>
                <w:rFonts w:cs="Times New Roman"/>
                <w:szCs w:val="24"/>
              </w:rPr>
            </w:pPr>
            <w:r w:rsidRPr="00794BFD">
              <w:rPr>
                <w:rFonts w:cs="Times New Roman"/>
                <w:szCs w:val="24"/>
              </w:rPr>
              <w:t xml:space="preserve">                            234 </w:t>
            </w:r>
          </w:p>
          <w:p w:rsidRPr="00794BFD" w:rsidR="00794BFD" w:rsidP="00794BFD" w:rsidRDefault="00794BFD" w14:paraId="72F6EB1C" w14:textId="77777777">
            <w:pPr>
              <w:spacing w:line="240" w:lineRule="auto"/>
              <w:jc w:val="center"/>
              <w:rPr>
                <w:rFonts w:cs="Times New Roman"/>
                <w:szCs w:val="24"/>
              </w:rPr>
            </w:pPr>
          </w:p>
        </w:tc>
      </w:tr>
      <w:tr w:rsidRPr="00AA136B" w:rsidR="00794BFD" w:rsidTr="00A0553C" w14:paraId="38997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16EC9B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23C8222"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Staff and Personnel Impact form (57.145) (retrospective data entry)</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65955B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935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C399DE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96B73A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3A405AC8" w14:textId="77777777">
            <w:pPr>
              <w:spacing w:line="240" w:lineRule="auto"/>
              <w:jc w:val="center"/>
              <w:rPr>
                <w:rFonts w:cs="Times New Roman"/>
                <w:szCs w:val="24"/>
              </w:rPr>
            </w:pPr>
            <w:r w:rsidRPr="00794BFD">
              <w:rPr>
                <w:rFonts w:cs="Times New Roman"/>
                <w:szCs w:val="24"/>
              </w:rPr>
              <w:t xml:space="preserve">                            234 </w:t>
            </w:r>
          </w:p>
          <w:p w:rsidRPr="00794BFD" w:rsidR="00794BFD" w:rsidP="00794BFD" w:rsidRDefault="00794BFD" w14:paraId="51E77C54" w14:textId="77777777">
            <w:pPr>
              <w:spacing w:line="240" w:lineRule="auto"/>
              <w:jc w:val="center"/>
              <w:rPr>
                <w:rFonts w:cs="Times New Roman"/>
                <w:szCs w:val="24"/>
              </w:rPr>
            </w:pPr>
          </w:p>
        </w:tc>
      </w:tr>
      <w:tr w:rsidRPr="00AA136B" w:rsidR="00794BFD" w:rsidTr="00A0553C" w14:paraId="7E5AA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333418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064E3F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Supplies &amp; Personal Protective Equipment form (57.146)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98AE03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11,621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2FC945A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781C1B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27F0EC69" w14:textId="77777777">
            <w:pPr>
              <w:spacing w:line="240" w:lineRule="auto"/>
              <w:jc w:val="center"/>
              <w:rPr>
                <w:rFonts w:cs="Times New Roman"/>
                <w:szCs w:val="24"/>
              </w:rPr>
            </w:pPr>
            <w:r w:rsidRPr="00794BFD">
              <w:rPr>
                <w:rFonts w:cs="Times New Roman"/>
                <w:szCs w:val="24"/>
              </w:rPr>
              <w:t xml:space="preserve">                    151,073 </w:t>
            </w:r>
          </w:p>
          <w:p w:rsidRPr="00794BFD" w:rsidR="00794BFD" w:rsidP="00794BFD" w:rsidRDefault="00794BFD" w14:paraId="60AA3FB3" w14:textId="77777777">
            <w:pPr>
              <w:spacing w:line="240" w:lineRule="auto"/>
              <w:jc w:val="center"/>
              <w:rPr>
                <w:rFonts w:cs="Times New Roman"/>
                <w:szCs w:val="24"/>
              </w:rPr>
            </w:pPr>
          </w:p>
        </w:tc>
      </w:tr>
      <w:tr w:rsidRPr="00AA136B" w:rsidR="00794BFD" w:rsidTr="00A0553C" w14:paraId="36C61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5FD0A6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7854420"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Supplies &amp; Personal Protective Equipment form (57.146)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E933B5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1586FE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8C95E4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3032016A" w14:textId="77777777">
            <w:pPr>
              <w:spacing w:line="240" w:lineRule="auto"/>
              <w:jc w:val="center"/>
              <w:rPr>
                <w:rFonts w:cs="Times New Roman"/>
                <w:szCs w:val="24"/>
              </w:rPr>
            </w:pPr>
            <w:r w:rsidRPr="00794BFD">
              <w:rPr>
                <w:rFonts w:cs="Times New Roman"/>
                <w:szCs w:val="24"/>
              </w:rPr>
              <w:t xml:space="preserve">                      24,310 </w:t>
            </w:r>
          </w:p>
          <w:p w:rsidRPr="00794BFD" w:rsidR="00794BFD" w:rsidP="00794BFD" w:rsidRDefault="00794BFD" w14:paraId="096D0784" w14:textId="77777777">
            <w:pPr>
              <w:spacing w:line="240" w:lineRule="auto"/>
              <w:jc w:val="center"/>
              <w:rPr>
                <w:rFonts w:cs="Times New Roman"/>
                <w:szCs w:val="24"/>
              </w:rPr>
            </w:pPr>
          </w:p>
        </w:tc>
      </w:tr>
      <w:tr w:rsidRPr="00AA136B" w:rsidR="00794BFD" w:rsidTr="00A0553C" w14:paraId="23AB7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924B6C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State and local health department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084B21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COVID-19 Module, Long Term Care Facility: Supplies &amp; Personal Protective Equipment form (57.146)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DB0958A"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A6594AB"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6052D2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6FA2F501" w14:textId="77777777">
            <w:pPr>
              <w:spacing w:line="240" w:lineRule="auto"/>
              <w:jc w:val="center"/>
              <w:rPr>
                <w:rFonts w:cs="Times New Roman"/>
                <w:szCs w:val="24"/>
              </w:rPr>
            </w:pPr>
            <w:r w:rsidRPr="00794BFD">
              <w:rPr>
                <w:rFonts w:cs="Times New Roman"/>
                <w:szCs w:val="24"/>
              </w:rPr>
              <w:t xml:space="preserve">                      24,310 </w:t>
            </w:r>
          </w:p>
          <w:p w:rsidRPr="00794BFD" w:rsidR="00794BFD" w:rsidP="00794BFD" w:rsidRDefault="00794BFD" w14:paraId="599E2983" w14:textId="77777777">
            <w:pPr>
              <w:spacing w:line="240" w:lineRule="auto"/>
              <w:jc w:val="center"/>
              <w:rPr>
                <w:rFonts w:cs="Times New Roman"/>
                <w:szCs w:val="24"/>
              </w:rPr>
            </w:pPr>
          </w:p>
        </w:tc>
      </w:tr>
      <w:tr w:rsidRPr="00AA136B" w:rsidR="00794BFD" w:rsidTr="00A0553C" w14:paraId="08DBD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3904BC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LTCF personnel</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1B6D89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Ventilator Capacity &amp; Supplies form (57.147)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EA022D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11,621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066B52F"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p w:rsidRPr="00794BFD" w:rsidR="00794BFD" w:rsidP="00794BFD" w:rsidRDefault="00794BFD" w14:paraId="4F417C67" w14:textId="77777777">
            <w:pPr>
              <w:widowControl w:val="0"/>
              <w:tabs>
                <w:tab w:val="left" w:pos="0"/>
              </w:tabs>
              <w:spacing w:line="240" w:lineRule="auto"/>
              <w:jc w:val="center"/>
              <w:rPr>
                <w:rFonts w:cs="Times New Roman"/>
                <w:color w:val="000000"/>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E4E5B5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3F126C2C" w14:textId="77777777">
            <w:pPr>
              <w:spacing w:line="240" w:lineRule="auto"/>
              <w:jc w:val="center"/>
              <w:rPr>
                <w:rFonts w:cs="Times New Roman"/>
                <w:szCs w:val="24"/>
              </w:rPr>
            </w:pPr>
            <w:r w:rsidRPr="00794BFD">
              <w:rPr>
                <w:rFonts w:cs="Times New Roman"/>
                <w:szCs w:val="24"/>
              </w:rPr>
              <w:t xml:space="preserve">                      50,358 </w:t>
            </w:r>
          </w:p>
          <w:p w:rsidRPr="00794BFD" w:rsidR="00794BFD" w:rsidP="00794BFD" w:rsidRDefault="00794BFD" w14:paraId="40CCB8D7" w14:textId="77777777">
            <w:pPr>
              <w:spacing w:line="240" w:lineRule="auto"/>
              <w:jc w:val="center"/>
              <w:rPr>
                <w:rFonts w:cs="Times New Roman"/>
                <w:szCs w:val="24"/>
              </w:rPr>
            </w:pPr>
          </w:p>
        </w:tc>
      </w:tr>
      <w:tr w:rsidRPr="00AA136B" w:rsidR="00794BFD" w:rsidTr="00A0553C" w14:paraId="78789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4B99C77"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Business and financial operations 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0FB4868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Module, Long Term Care Facility: Ventilator Capacity &amp; Supplies form (57.147)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B99C848"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5A5207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ADB3272"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262B28B1" w14:textId="77777777">
            <w:pPr>
              <w:spacing w:line="240" w:lineRule="auto"/>
              <w:jc w:val="center"/>
              <w:rPr>
                <w:rFonts w:cs="Times New Roman"/>
                <w:szCs w:val="24"/>
              </w:rPr>
            </w:pPr>
            <w:r w:rsidRPr="00794BFD">
              <w:rPr>
                <w:rFonts w:cs="Times New Roman"/>
                <w:szCs w:val="24"/>
              </w:rPr>
              <w:t xml:space="preserve">                        8,103 </w:t>
            </w:r>
          </w:p>
          <w:p w:rsidRPr="00794BFD" w:rsidR="00794BFD" w:rsidP="00794BFD" w:rsidRDefault="00794BFD" w14:paraId="60C4C9A4" w14:textId="77777777">
            <w:pPr>
              <w:spacing w:line="240" w:lineRule="auto"/>
              <w:jc w:val="center"/>
              <w:rPr>
                <w:rFonts w:cs="Times New Roman"/>
                <w:szCs w:val="24"/>
              </w:rPr>
            </w:pPr>
          </w:p>
        </w:tc>
      </w:tr>
      <w:tr w:rsidRPr="00AA136B" w:rsidR="00794BFD" w:rsidTr="00A0553C" w14:paraId="4A9D8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4BB0BA4"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State and local health department </w:t>
            </w:r>
            <w:r w:rsidRPr="00794BFD">
              <w:rPr>
                <w:rFonts w:cs="Times New Roman"/>
                <w:color w:val="000000"/>
                <w:szCs w:val="24"/>
              </w:rPr>
              <w:lastRenderedPageBreak/>
              <w:t>occupations</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6BA61E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 xml:space="preserve">COVID-19 Module, Long Term Care </w:t>
            </w:r>
            <w:r w:rsidRPr="00794BFD">
              <w:rPr>
                <w:rFonts w:cs="Times New Roman"/>
                <w:color w:val="000000"/>
                <w:szCs w:val="24"/>
              </w:rPr>
              <w:lastRenderedPageBreak/>
              <w:t>Facility: Ventilator Capacity &amp; Supplies form (57.147)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474BA8A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1,870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C91C331"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52</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3EFA154E"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5/60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1B101765" w14:textId="77777777">
            <w:pPr>
              <w:spacing w:line="240" w:lineRule="auto"/>
              <w:jc w:val="center"/>
              <w:rPr>
                <w:rFonts w:cs="Times New Roman"/>
                <w:szCs w:val="24"/>
              </w:rPr>
            </w:pPr>
          </w:p>
          <w:p w:rsidRPr="00794BFD" w:rsidR="00794BFD" w:rsidP="00794BFD" w:rsidRDefault="00794BFD" w14:paraId="535E5129" w14:textId="77777777">
            <w:pPr>
              <w:spacing w:line="240" w:lineRule="auto"/>
              <w:jc w:val="center"/>
              <w:rPr>
                <w:rFonts w:cs="Times New Roman"/>
                <w:szCs w:val="24"/>
              </w:rPr>
            </w:pPr>
            <w:r w:rsidRPr="00794BFD">
              <w:rPr>
                <w:rFonts w:cs="Times New Roman"/>
                <w:szCs w:val="24"/>
              </w:rPr>
              <w:lastRenderedPageBreak/>
              <w:t xml:space="preserve">                        8,103 </w:t>
            </w:r>
          </w:p>
          <w:p w:rsidRPr="00794BFD" w:rsidR="00794BFD" w:rsidP="00794BFD" w:rsidRDefault="00794BFD" w14:paraId="645C7912" w14:textId="77777777">
            <w:pPr>
              <w:spacing w:line="240" w:lineRule="auto"/>
              <w:jc w:val="center"/>
              <w:rPr>
                <w:rFonts w:cs="Times New Roman"/>
                <w:szCs w:val="24"/>
              </w:rPr>
            </w:pPr>
          </w:p>
        </w:tc>
      </w:tr>
      <w:tr w:rsidRPr="00AA136B" w:rsidR="00794BFD" w:rsidTr="00A0553C" w14:paraId="3007C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194"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18289006"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lastRenderedPageBreak/>
              <w:t>Microbiologist (IP)</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729FA5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COVID-19 Dialysis Component Form</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5076A6DD"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4900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72EC4765"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104</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794BFD" w:rsidR="00794BFD" w:rsidP="00794BFD" w:rsidRDefault="00794BFD" w14:paraId="6D7BE919"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20/60</w:t>
            </w:r>
          </w:p>
        </w:tc>
        <w:tc>
          <w:tcPr>
            <w:tcW w:w="1710" w:type="dxa"/>
            <w:tcBorders>
              <w:top w:val="single" w:color="auto" w:sz="4" w:space="0"/>
              <w:left w:val="single" w:color="auto" w:sz="4" w:space="0"/>
              <w:bottom w:val="single" w:color="auto" w:sz="4" w:space="0"/>
              <w:right w:val="single" w:color="auto" w:sz="4" w:space="0"/>
            </w:tcBorders>
            <w:vAlign w:val="bottom"/>
          </w:tcPr>
          <w:p w:rsidRPr="00794BFD" w:rsidR="00794BFD" w:rsidP="00794BFD" w:rsidRDefault="00794BFD" w14:paraId="45AA4437" w14:textId="707B1550">
            <w:pPr>
              <w:spacing w:line="240" w:lineRule="auto"/>
              <w:jc w:val="center"/>
              <w:rPr>
                <w:rFonts w:cs="Times New Roman"/>
                <w:szCs w:val="24"/>
              </w:rPr>
            </w:pPr>
            <w:r w:rsidRPr="00794BFD">
              <w:rPr>
                <w:rFonts w:cs="Times New Roman"/>
                <w:szCs w:val="24"/>
              </w:rPr>
              <w:t>169,86</w:t>
            </w:r>
            <w:r w:rsidR="0027380C">
              <w:rPr>
                <w:rFonts w:cs="Times New Roman"/>
                <w:szCs w:val="24"/>
              </w:rPr>
              <w:t>7</w:t>
            </w:r>
          </w:p>
        </w:tc>
      </w:tr>
      <w:tr w:rsidRPr="00AA136B" w:rsidR="00794BFD" w:rsidTr="00A0553C" w14:paraId="4A646215" w14:textId="77777777">
        <w:trPr>
          <w:jc w:val="center"/>
        </w:trPr>
        <w:tc>
          <w:tcPr>
            <w:tcW w:w="2194" w:type="dxa"/>
            <w:shd w:val="clear" w:color="auto" w:fill="auto"/>
            <w:vAlign w:val="bottom"/>
          </w:tcPr>
          <w:p w:rsidRPr="00794BFD" w:rsidR="00794BFD" w:rsidP="00794BFD" w:rsidRDefault="00794BFD" w14:paraId="366805DC" w14:textId="77777777">
            <w:pPr>
              <w:widowControl w:val="0"/>
              <w:tabs>
                <w:tab w:val="left" w:pos="0"/>
              </w:tabs>
              <w:spacing w:line="240" w:lineRule="auto"/>
              <w:jc w:val="center"/>
              <w:rPr>
                <w:rFonts w:cs="Times New Roman"/>
                <w:color w:val="000000"/>
                <w:szCs w:val="24"/>
              </w:rPr>
            </w:pPr>
            <w:r w:rsidRPr="00794BFD">
              <w:rPr>
                <w:rFonts w:cs="Times New Roman"/>
                <w:color w:val="000000"/>
                <w:szCs w:val="24"/>
              </w:rPr>
              <w:t xml:space="preserve">Total </w:t>
            </w:r>
          </w:p>
        </w:tc>
        <w:tc>
          <w:tcPr>
            <w:tcW w:w="1910" w:type="dxa"/>
            <w:shd w:val="clear" w:color="auto" w:fill="auto"/>
            <w:vAlign w:val="bottom"/>
          </w:tcPr>
          <w:p w:rsidRPr="00794BFD" w:rsidR="00794BFD" w:rsidP="00794BFD" w:rsidRDefault="00794BFD" w14:paraId="4FB58C22" w14:textId="77777777">
            <w:pPr>
              <w:widowControl w:val="0"/>
              <w:tabs>
                <w:tab w:val="left" w:pos="0"/>
              </w:tabs>
              <w:spacing w:line="240" w:lineRule="auto"/>
              <w:jc w:val="center"/>
              <w:rPr>
                <w:rFonts w:cs="Times New Roman"/>
                <w:color w:val="000000"/>
                <w:szCs w:val="24"/>
              </w:rPr>
            </w:pPr>
          </w:p>
        </w:tc>
        <w:tc>
          <w:tcPr>
            <w:tcW w:w="1620" w:type="dxa"/>
            <w:shd w:val="clear" w:color="auto" w:fill="auto"/>
            <w:vAlign w:val="bottom"/>
          </w:tcPr>
          <w:p w:rsidRPr="00794BFD" w:rsidR="00794BFD" w:rsidP="00794BFD" w:rsidRDefault="00794BFD" w14:paraId="02CDCB92" w14:textId="77777777">
            <w:pPr>
              <w:widowControl w:val="0"/>
              <w:tabs>
                <w:tab w:val="left" w:pos="0"/>
              </w:tabs>
              <w:spacing w:line="240" w:lineRule="auto"/>
              <w:jc w:val="center"/>
              <w:rPr>
                <w:rFonts w:cs="Times New Roman"/>
                <w:color w:val="000000"/>
                <w:szCs w:val="24"/>
              </w:rPr>
            </w:pPr>
          </w:p>
        </w:tc>
        <w:tc>
          <w:tcPr>
            <w:tcW w:w="1440" w:type="dxa"/>
            <w:shd w:val="clear" w:color="auto" w:fill="auto"/>
            <w:vAlign w:val="bottom"/>
          </w:tcPr>
          <w:p w:rsidRPr="00794BFD" w:rsidR="00794BFD" w:rsidP="00794BFD" w:rsidRDefault="00794BFD" w14:paraId="2C076400" w14:textId="77777777">
            <w:pPr>
              <w:widowControl w:val="0"/>
              <w:tabs>
                <w:tab w:val="left" w:pos="0"/>
              </w:tabs>
              <w:spacing w:line="240" w:lineRule="auto"/>
              <w:jc w:val="center"/>
              <w:rPr>
                <w:rFonts w:cs="Times New Roman"/>
                <w:color w:val="000000"/>
                <w:szCs w:val="24"/>
              </w:rPr>
            </w:pPr>
          </w:p>
        </w:tc>
        <w:tc>
          <w:tcPr>
            <w:tcW w:w="1710" w:type="dxa"/>
            <w:shd w:val="clear" w:color="auto" w:fill="auto"/>
            <w:vAlign w:val="bottom"/>
          </w:tcPr>
          <w:p w:rsidRPr="00794BFD" w:rsidR="00794BFD" w:rsidP="00794BFD" w:rsidRDefault="00794BFD" w14:paraId="3294242D" w14:textId="77777777">
            <w:pPr>
              <w:widowControl w:val="0"/>
              <w:tabs>
                <w:tab w:val="left" w:pos="0"/>
              </w:tabs>
              <w:spacing w:line="240" w:lineRule="auto"/>
              <w:jc w:val="center"/>
              <w:rPr>
                <w:rFonts w:cs="Times New Roman"/>
                <w:color w:val="000000"/>
                <w:szCs w:val="24"/>
              </w:rPr>
            </w:pPr>
          </w:p>
        </w:tc>
        <w:tc>
          <w:tcPr>
            <w:tcW w:w="1710" w:type="dxa"/>
            <w:vAlign w:val="bottom"/>
          </w:tcPr>
          <w:p w:rsidRPr="00794BFD" w:rsidR="00794BFD" w:rsidP="00794BFD" w:rsidRDefault="00794BFD" w14:paraId="783CAA76" w14:textId="77777777">
            <w:pPr>
              <w:spacing w:line="240" w:lineRule="auto"/>
              <w:jc w:val="center"/>
              <w:rPr>
                <w:rFonts w:cs="Times New Roman"/>
                <w:szCs w:val="24"/>
              </w:rPr>
            </w:pPr>
            <w:r w:rsidRPr="00794BFD">
              <w:rPr>
                <w:rFonts w:cs="Times New Roman"/>
                <w:szCs w:val="24"/>
              </w:rPr>
              <w:t>1,186,873</w:t>
            </w:r>
          </w:p>
        </w:tc>
      </w:tr>
    </w:tbl>
    <w:p w:rsidRPr="00172F91" w:rsidR="00794BFD" w:rsidP="00915ECB" w:rsidRDefault="00794BFD" w14:paraId="2E1F3C47" w14:textId="77777777">
      <w:pPr>
        <w:spacing w:after="240"/>
        <w:contextualSpacing/>
      </w:pPr>
    </w:p>
    <w:p w:rsidRPr="00172F91" w:rsidR="00222F73" w:rsidP="004A13E8" w:rsidRDefault="00222F73" w14:paraId="4755B213" w14:textId="77777777">
      <w:pPr>
        <w:spacing w:before="240"/>
      </w:pPr>
    </w:p>
    <w:p w:rsidRPr="00172F91" w:rsidR="00C553B7" w:rsidP="004A13E8" w:rsidRDefault="004A13E8" w14:paraId="505C920E" w14:textId="1D6F0669">
      <w:pPr>
        <w:spacing w:before="240"/>
      </w:pPr>
      <w:r w:rsidRPr="00172F91">
        <w:t>B.</w:t>
      </w:r>
      <w:r w:rsidRPr="00172F91" w:rsidR="00C553B7">
        <w:t xml:space="preserve"> Estimated Annualized Burden Costs</w:t>
      </w:r>
      <w:r w:rsidRPr="00172F91" w:rsidR="009B0947">
        <w:t xml:space="preserve"> </w:t>
      </w:r>
    </w:p>
    <w:p w:rsidRPr="00172F91" w:rsidR="00C86C79" w:rsidP="00872BFB" w:rsidRDefault="00107956" w14:paraId="7C3A363C" w14:textId="57E2BEFB">
      <w:pPr>
        <w:pStyle w:val="NoSpacing"/>
      </w:pPr>
      <w:r w:rsidRPr="00172F91">
        <w:t xml:space="preserve">The average salary of the professional discipline that is expected to perform </w:t>
      </w:r>
      <w:r w:rsidRPr="00172F91">
        <w:rPr>
          <w:noProof/>
        </w:rPr>
        <w:t>surveillanc</w:t>
      </w:r>
      <w:r w:rsidRPr="00172F91">
        <w:t xml:space="preserve">e has been used in the calculations of burden and </w:t>
      </w:r>
      <w:r w:rsidRPr="00172F91">
        <w:rPr>
          <w:noProof/>
        </w:rPr>
        <w:t>is based</w:t>
      </w:r>
      <w:r w:rsidRPr="00172F91">
        <w:t xml:space="preserve"> on data from the Department of Labor, Bureau of Labor &amp; Statistics, </w:t>
      </w:r>
      <w:r w:rsidRPr="00172F91" w:rsidR="00C32D92">
        <w:t xml:space="preserve">May </w:t>
      </w:r>
      <w:r w:rsidRPr="00172F91">
        <w:t>2018</w:t>
      </w:r>
      <w:r w:rsidRPr="00172F91" w:rsidR="00DC5D9B">
        <w:t xml:space="preserve"> (</w:t>
      </w:r>
      <w:hyperlink w:history="1" r:id="rId12">
        <w:r w:rsidRPr="00172F91" w:rsidR="00DC5D9B">
          <w:rPr>
            <w:rStyle w:val="Hyperlink"/>
          </w:rPr>
          <w:t>https://www.bls.gov/oes/2018/may/oes191022.htm</w:t>
        </w:r>
      </w:hyperlink>
      <w:r w:rsidRPr="00172F91" w:rsidR="00DC5D9B">
        <w:t>)</w:t>
      </w:r>
      <w:r w:rsidRPr="00172F91">
        <w:t>. Those most likely to complete this surveillance are Microbiologists</w:t>
      </w:r>
      <w:r w:rsidRPr="00172F91" w:rsidR="00172F91">
        <w:t>/ LTCF personnel</w:t>
      </w:r>
      <w:r w:rsidRPr="00172F91">
        <w:t xml:space="preserve"> at a </w:t>
      </w:r>
      <w:r w:rsidRPr="00172F91">
        <w:rPr>
          <w:noProof/>
        </w:rPr>
        <w:t>senior</w:t>
      </w:r>
      <w:r w:rsidRPr="00172F91">
        <w:t xml:space="preserve"> (75</w:t>
      </w:r>
      <w:r w:rsidRPr="00172F91">
        <w:rPr>
          <w:vertAlign w:val="superscript"/>
        </w:rPr>
        <w:t>th</w:t>
      </w:r>
      <w:r w:rsidRPr="00172F91">
        <w:t xml:space="preserve"> percentile average wage) level. </w:t>
      </w:r>
      <w:r w:rsidRPr="00172F91" w:rsidR="00C86C79">
        <w:t xml:space="preserve">We have estimated that the bulk upload of data on behalf of </w:t>
      </w:r>
      <w:r w:rsidRPr="00172F91" w:rsidR="00AC1739">
        <w:t>long-term care facilities</w:t>
      </w:r>
      <w:r w:rsidRPr="00172F91" w:rsidR="00C86C79">
        <w:t xml:space="preserve"> will be completed by a wide variety of professionals from the various group user categories listed above in 12. A.  </w:t>
      </w:r>
      <w:proofErr w:type="gramStart"/>
      <w:r w:rsidRPr="00172F91" w:rsidR="00C86C79">
        <w:t>Therefore</w:t>
      </w:r>
      <w:proofErr w:type="gramEnd"/>
      <w:r w:rsidRPr="00172F91" w:rsidR="00C86C79">
        <w:t xml:space="preserve"> we are using an average hourly wage for business and financial operations occupations and for state and local health department occupations to estimate average burden costs.</w:t>
      </w:r>
    </w:p>
    <w:tbl>
      <w:tblPr>
        <w:tblStyle w:val="TableGrid"/>
        <w:tblpPr w:leftFromText="180" w:rightFromText="180" w:horzAnchor="margin" w:tblpY="-1080"/>
        <w:tblW w:w="10075" w:type="dxa"/>
        <w:tblLook w:val="04A0" w:firstRow="1" w:lastRow="0" w:firstColumn="1" w:lastColumn="0" w:noHBand="0" w:noVBand="1"/>
      </w:tblPr>
      <w:tblGrid>
        <w:gridCol w:w="2217"/>
        <w:gridCol w:w="1711"/>
        <w:gridCol w:w="1835"/>
        <w:gridCol w:w="1638"/>
        <w:gridCol w:w="2674"/>
      </w:tblGrid>
      <w:tr w:rsidRPr="00794BFD" w:rsidR="001137DC" w:rsidTr="00172F91" w14:paraId="396E0375" w14:textId="77777777">
        <w:tc>
          <w:tcPr>
            <w:tcW w:w="2217" w:type="dxa"/>
          </w:tcPr>
          <w:p w:rsidRPr="00794BFD" w:rsidR="001137DC" w:rsidP="00A0553C" w:rsidRDefault="001137DC" w14:paraId="2F1A4EB1" w14:textId="77777777">
            <w:pPr>
              <w:rPr>
                <w:b/>
                <w:bCs/>
              </w:rPr>
            </w:pPr>
            <w:r w:rsidRPr="00794BFD">
              <w:rPr>
                <w:b/>
                <w:bCs/>
              </w:rPr>
              <w:lastRenderedPageBreak/>
              <w:t>Type of Respondent</w:t>
            </w:r>
          </w:p>
        </w:tc>
        <w:tc>
          <w:tcPr>
            <w:tcW w:w="1711" w:type="dxa"/>
          </w:tcPr>
          <w:p w:rsidRPr="00794BFD" w:rsidR="001137DC" w:rsidP="00A0553C" w:rsidRDefault="001137DC" w14:paraId="1F49A835" w14:textId="77777777">
            <w:pPr>
              <w:rPr>
                <w:b/>
                <w:bCs/>
              </w:rPr>
            </w:pPr>
            <w:r w:rsidRPr="00794BFD">
              <w:rPr>
                <w:b/>
                <w:bCs/>
              </w:rPr>
              <w:t>Form Name</w:t>
            </w:r>
          </w:p>
        </w:tc>
        <w:tc>
          <w:tcPr>
            <w:tcW w:w="1835" w:type="dxa"/>
            <w:shd w:val="clear" w:color="auto" w:fill="FFFFFF" w:themeFill="background1"/>
          </w:tcPr>
          <w:p w:rsidRPr="00794BFD" w:rsidR="001137DC" w:rsidP="00A0553C" w:rsidRDefault="001137DC" w14:paraId="67C6ACCD" w14:textId="77777777">
            <w:pPr>
              <w:rPr>
                <w:b/>
                <w:bCs/>
              </w:rPr>
            </w:pPr>
            <w:r w:rsidRPr="00794BFD">
              <w:rPr>
                <w:b/>
                <w:bCs/>
              </w:rPr>
              <w:t>Total Burden Hours</w:t>
            </w:r>
          </w:p>
        </w:tc>
        <w:tc>
          <w:tcPr>
            <w:tcW w:w="1638" w:type="dxa"/>
            <w:shd w:val="clear" w:color="auto" w:fill="FFFFFF" w:themeFill="background1"/>
          </w:tcPr>
          <w:p w:rsidRPr="00794BFD" w:rsidR="001137DC" w:rsidP="00A0553C" w:rsidRDefault="001137DC" w14:paraId="4BE0337A" w14:textId="77777777">
            <w:pPr>
              <w:rPr>
                <w:b/>
                <w:bCs/>
              </w:rPr>
            </w:pPr>
            <w:r w:rsidRPr="00794BFD">
              <w:rPr>
                <w:b/>
                <w:bCs/>
              </w:rPr>
              <w:t>Hourly Wage Rate</w:t>
            </w:r>
          </w:p>
        </w:tc>
        <w:tc>
          <w:tcPr>
            <w:tcW w:w="2674" w:type="dxa"/>
            <w:shd w:val="clear" w:color="auto" w:fill="FFFFFF" w:themeFill="background1"/>
          </w:tcPr>
          <w:p w:rsidRPr="00794BFD" w:rsidR="001137DC" w:rsidP="00A0553C" w:rsidRDefault="001137DC" w14:paraId="7323A496" w14:textId="77777777">
            <w:pPr>
              <w:rPr>
                <w:b/>
                <w:bCs/>
              </w:rPr>
            </w:pPr>
            <w:r w:rsidRPr="00794BFD">
              <w:rPr>
                <w:b/>
                <w:bCs/>
              </w:rPr>
              <w:t>Total Respondent Costs</w:t>
            </w:r>
          </w:p>
        </w:tc>
      </w:tr>
      <w:tr w:rsidRPr="00172F91" w:rsidR="001137DC" w:rsidTr="00172F91" w14:paraId="59F28F94" w14:textId="77777777">
        <w:tc>
          <w:tcPr>
            <w:tcW w:w="2217" w:type="dxa"/>
          </w:tcPr>
          <w:p w:rsidRPr="00172F91" w:rsidR="001137DC" w:rsidP="00A0553C" w:rsidRDefault="001137DC" w14:paraId="4C8767CF" w14:textId="77777777">
            <w:r w:rsidRPr="00172F91">
              <w:t>LTCF personnel</w:t>
            </w:r>
          </w:p>
        </w:tc>
        <w:tc>
          <w:tcPr>
            <w:tcW w:w="1711" w:type="dxa"/>
          </w:tcPr>
          <w:p w:rsidRPr="00172F91" w:rsidR="001137DC" w:rsidP="00A0553C" w:rsidRDefault="001137DC" w14:paraId="01A654E8" w14:textId="77777777">
            <w:r w:rsidRPr="00172F91">
              <w:t>NHSN and Secure Access Management Services (SAMS) enrollment</w:t>
            </w:r>
          </w:p>
        </w:tc>
        <w:tc>
          <w:tcPr>
            <w:tcW w:w="1835" w:type="dxa"/>
            <w:shd w:val="clear" w:color="auto" w:fill="FFFFFF" w:themeFill="background1"/>
            <w:vAlign w:val="center"/>
          </w:tcPr>
          <w:p w:rsidRPr="00172F91" w:rsidR="001137DC" w:rsidP="00A0553C" w:rsidRDefault="001137DC" w14:paraId="6514008D" w14:textId="77777777">
            <w:r w:rsidRPr="00172F91">
              <w:t xml:space="preserve">                       11,500 </w:t>
            </w:r>
          </w:p>
        </w:tc>
        <w:tc>
          <w:tcPr>
            <w:tcW w:w="1638" w:type="dxa"/>
            <w:shd w:val="clear" w:color="auto" w:fill="FFFFFF" w:themeFill="background1"/>
            <w:vAlign w:val="bottom"/>
          </w:tcPr>
          <w:p w:rsidRPr="00172F91" w:rsidR="001137DC" w:rsidP="00A0553C" w:rsidRDefault="001137DC" w14:paraId="4B660ADF" w14:textId="77777777">
            <w:r w:rsidRPr="00172F91">
              <w:t xml:space="preserve">$50.91 </w:t>
            </w:r>
          </w:p>
        </w:tc>
        <w:tc>
          <w:tcPr>
            <w:tcW w:w="2674" w:type="dxa"/>
            <w:shd w:val="clear" w:color="auto" w:fill="FFFFFF" w:themeFill="background1"/>
            <w:vAlign w:val="bottom"/>
          </w:tcPr>
          <w:p w:rsidRPr="00172F91" w:rsidR="001137DC" w:rsidP="00A0553C" w:rsidRDefault="001137DC" w14:paraId="24BBF6AA" w14:textId="77777777">
            <w:r w:rsidRPr="00172F91">
              <w:t>$585,465</w:t>
            </w:r>
          </w:p>
        </w:tc>
      </w:tr>
      <w:tr w:rsidRPr="00172F91" w:rsidR="001137DC" w:rsidTr="00172F91" w14:paraId="0E82EA11" w14:textId="77777777">
        <w:tc>
          <w:tcPr>
            <w:tcW w:w="2217" w:type="dxa"/>
          </w:tcPr>
          <w:p w:rsidRPr="00172F91" w:rsidR="001137DC" w:rsidP="00A0553C" w:rsidRDefault="001137DC" w14:paraId="497B06F8" w14:textId="77777777">
            <w:r w:rsidRPr="00172F91">
              <w:t>LTCF personnel</w:t>
            </w:r>
          </w:p>
        </w:tc>
        <w:tc>
          <w:tcPr>
            <w:tcW w:w="1711" w:type="dxa"/>
          </w:tcPr>
          <w:p w:rsidRPr="00172F91" w:rsidR="001137DC" w:rsidP="00A0553C" w:rsidRDefault="001137DC" w14:paraId="0FC728A5"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666EFF88" w14:textId="77777777">
            <w:r w:rsidRPr="00172F91">
              <w:t xml:space="preserve">                     402,861 </w:t>
            </w:r>
          </w:p>
        </w:tc>
        <w:tc>
          <w:tcPr>
            <w:tcW w:w="1638" w:type="dxa"/>
            <w:shd w:val="clear" w:color="auto" w:fill="FFFFFF" w:themeFill="background1"/>
            <w:vAlign w:val="bottom"/>
          </w:tcPr>
          <w:p w:rsidRPr="00172F91" w:rsidR="001137DC" w:rsidP="00A0553C" w:rsidRDefault="001137DC" w14:paraId="4B4DEA15" w14:textId="77777777">
            <w:r w:rsidRPr="00172F91">
              <w:t>50.91</w:t>
            </w:r>
          </w:p>
        </w:tc>
        <w:tc>
          <w:tcPr>
            <w:tcW w:w="2674" w:type="dxa"/>
            <w:shd w:val="clear" w:color="auto" w:fill="FFFFFF" w:themeFill="background1"/>
            <w:vAlign w:val="bottom"/>
          </w:tcPr>
          <w:p w:rsidRPr="00172F91" w:rsidR="001137DC" w:rsidP="00A0553C" w:rsidRDefault="001137DC" w14:paraId="071A1421" w14:textId="63CCB274">
            <w:r w:rsidRPr="00172F91">
              <w:t>$20,509,6</w:t>
            </w:r>
            <w:r w:rsidR="00706C16">
              <w:t>54</w:t>
            </w:r>
          </w:p>
        </w:tc>
      </w:tr>
      <w:tr w:rsidRPr="00172F91" w:rsidR="001137DC" w:rsidTr="00172F91" w14:paraId="6BC591A4" w14:textId="77777777">
        <w:tc>
          <w:tcPr>
            <w:tcW w:w="2217" w:type="dxa"/>
          </w:tcPr>
          <w:p w:rsidRPr="00172F91" w:rsidR="001137DC" w:rsidP="00A0553C" w:rsidRDefault="001137DC" w14:paraId="4F5A4ADE" w14:textId="77777777">
            <w:r w:rsidRPr="00172F91">
              <w:t xml:space="preserve">                       64,827 Business and financial operations occupations</w:t>
            </w:r>
          </w:p>
        </w:tc>
        <w:tc>
          <w:tcPr>
            <w:tcW w:w="1711" w:type="dxa"/>
          </w:tcPr>
          <w:p w:rsidRPr="00172F91" w:rsidR="001137DC" w:rsidP="00A0553C" w:rsidRDefault="001137DC" w14:paraId="55F7056F"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0098448D" w14:textId="77777777">
            <w:r w:rsidRPr="00172F91">
              <w:t xml:space="preserve">                       64,827 </w:t>
            </w:r>
          </w:p>
        </w:tc>
        <w:tc>
          <w:tcPr>
            <w:tcW w:w="1638" w:type="dxa"/>
            <w:shd w:val="clear" w:color="auto" w:fill="FFFFFF" w:themeFill="background1"/>
            <w:vAlign w:val="bottom"/>
          </w:tcPr>
          <w:p w:rsidRPr="00172F91" w:rsidR="001137DC" w:rsidP="00A0553C" w:rsidRDefault="001137DC" w14:paraId="6C8A84CD" w14:textId="77777777">
            <w:r w:rsidRPr="00172F91">
              <w:t>37.56</w:t>
            </w:r>
          </w:p>
        </w:tc>
        <w:tc>
          <w:tcPr>
            <w:tcW w:w="2674" w:type="dxa"/>
            <w:shd w:val="clear" w:color="auto" w:fill="FFFFFF" w:themeFill="background1"/>
            <w:vAlign w:val="bottom"/>
          </w:tcPr>
          <w:p w:rsidRPr="00172F91" w:rsidR="001137DC" w:rsidP="00A0553C" w:rsidRDefault="001137DC" w14:paraId="1915936E" w14:textId="3C1A13F5">
            <w:r w:rsidRPr="00172F91">
              <w:t>$2,434,90</w:t>
            </w:r>
            <w:r w:rsidR="00706C16">
              <w:t>2</w:t>
            </w:r>
          </w:p>
        </w:tc>
      </w:tr>
      <w:tr w:rsidRPr="00172F91" w:rsidR="001137DC" w:rsidTr="00172F91" w14:paraId="6C9B5E09" w14:textId="77777777">
        <w:tc>
          <w:tcPr>
            <w:tcW w:w="2217" w:type="dxa"/>
          </w:tcPr>
          <w:p w:rsidRPr="00172F91" w:rsidR="001137DC" w:rsidP="00A0553C" w:rsidRDefault="001137DC" w14:paraId="157120A4" w14:textId="77777777">
            <w:r w:rsidRPr="00172F91">
              <w:t>State and local health department occupations</w:t>
            </w:r>
          </w:p>
        </w:tc>
        <w:tc>
          <w:tcPr>
            <w:tcW w:w="1711" w:type="dxa"/>
          </w:tcPr>
          <w:p w:rsidRPr="00172F91" w:rsidR="001137DC" w:rsidP="00A0553C" w:rsidRDefault="001137DC" w14:paraId="2FFDE1F6"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39D25E8D" w14:textId="77777777">
            <w:r w:rsidRPr="00172F91">
              <w:t xml:space="preserve">                       64,827 </w:t>
            </w:r>
          </w:p>
        </w:tc>
        <w:tc>
          <w:tcPr>
            <w:tcW w:w="1638" w:type="dxa"/>
            <w:shd w:val="clear" w:color="auto" w:fill="FFFFFF" w:themeFill="background1"/>
            <w:vAlign w:val="bottom"/>
          </w:tcPr>
          <w:p w:rsidRPr="00172F91" w:rsidR="001137DC" w:rsidP="00A0553C" w:rsidRDefault="001137DC" w14:paraId="56822C4D" w14:textId="77777777">
            <w:r w:rsidRPr="00172F91">
              <w:t>40.21</w:t>
            </w:r>
          </w:p>
        </w:tc>
        <w:tc>
          <w:tcPr>
            <w:tcW w:w="2674" w:type="dxa"/>
            <w:shd w:val="clear" w:color="auto" w:fill="FFFFFF" w:themeFill="background1"/>
            <w:vAlign w:val="bottom"/>
          </w:tcPr>
          <w:p w:rsidRPr="00172F91" w:rsidR="001137DC" w:rsidP="00A0553C" w:rsidRDefault="001137DC" w14:paraId="5AEA6116" w14:textId="3A5D3DD8">
            <w:r w:rsidRPr="00172F91">
              <w:t>$2,606,6</w:t>
            </w:r>
            <w:r w:rsidR="00706C16">
              <w:t>94</w:t>
            </w:r>
          </w:p>
        </w:tc>
      </w:tr>
      <w:tr w:rsidRPr="00172F91" w:rsidR="001137DC" w:rsidTr="00172F91" w14:paraId="640A43C5" w14:textId="77777777">
        <w:tc>
          <w:tcPr>
            <w:tcW w:w="2217" w:type="dxa"/>
          </w:tcPr>
          <w:p w:rsidRPr="00172F91" w:rsidR="001137DC" w:rsidP="00A0553C" w:rsidRDefault="001137DC" w14:paraId="1F735F54" w14:textId="77777777">
            <w:r w:rsidRPr="00172F91">
              <w:t>LTCF personnel (retrospective data entry)</w:t>
            </w:r>
          </w:p>
        </w:tc>
        <w:tc>
          <w:tcPr>
            <w:tcW w:w="1711" w:type="dxa"/>
          </w:tcPr>
          <w:p w:rsidRPr="00172F91" w:rsidR="001137DC" w:rsidP="00A0553C" w:rsidRDefault="001137DC" w14:paraId="281CEE43"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78ED4485" w14:textId="77777777">
            <w:r w:rsidRPr="00172F91">
              <w:t xml:space="preserve">                         3,874 </w:t>
            </w:r>
          </w:p>
        </w:tc>
        <w:tc>
          <w:tcPr>
            <w:tcW w:w="1638" w:type="dxa"/>
            <w:shd w:val="clear" w:color="auto" w:fill="FFFFFF" w:themeFill="background1"/>
            <w:vAlign w:val="bottom"/>
          </w:tcPr>
          <w:p w:rsidRPr="00172F91" w:rsidR="001137DC" w:rsidP="00A0553C" w:rsidRDefault="001137DC" w14:paraId="416AADC2" w14:textId="77777777">
            <w:r w:rsidRPr="00172F91">
              <w:t>50.91</w:t>
            </w:r>
          </w:p>
        </w:tc>
        <w:tc>
          <w:tcPr>
            <w:tcW w:w="2674" w:type="dxa"/>
            <w:shd w:val="clear" w:color="auto" w:fill="FFFFFF" w:themeFill="background1"/>
            <w:vAlign w:val="bottom"/>
          </w:tcPr>
          <w:p w:rsidRPr="00172F91" w:rsidR="001137DC" w:rsidP="00A0553C" w:rsidRDefault="001137DC" w14:paraId="3498C6AA" w14:textId="77777777">
            <w:r w:rsidRPr="00172F91">
              <w:t>$197,225</w:t>
            </w:r>
          </w:p>
        </w:tc>
      </w:tr>
      <w:tr w:rsidRPr="00172F91" w:rsidR="001137DC" w:rsidTr="00172F91" w14:paraId="3E8F2512" w14:textId="77777777">
        <w:tc>
          <w:tcPr>
            <w:tcW w:w="2217" w:type="dxa"/>
          </w:tcPr>
          <w:p w:rsidRPr="00172F91" w:rsidR="001137DC" w:rsidP="00A0553C" w:rsidRDefault="001137DC" w14:paraId="78D6B880" w14:textId="77777777">
            <w:r w:rsidRPr="00172F91">
              <w:t>Business and financial operations occupations (retrospective data entry)</w:t>
            </w:r>
          </w:p>
        </w:tc>
        <w:tc>
          <w:tcPr>
            <w:tcW w:w="1711" w:type="dxa"/>
          </w:tcPr>
          <w:p w:rsidRPr="00172F91" w:rsidR="001137DC" w:rsidP="00A0553C" w:rsidRDefault="001137DC" w14:paraId="607101D5"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6A60219E" w14:textId="77777777">
            <w:r w:rsidRPr="00172F91">
              <w:t xml:space="preserve">                             623 </w:t>
            </w:r>
          </w:p>
        </w:tc>
        <w:tc>
          <w:tcPr>
            <w:tcW w:w="1638" w:type="dxa"/>
            <w:shd w:val="clear" w:color="auto" w:fill="FFFFFF" w:themeFill="background1"/>
            <w:vAlign w:val="bottom"/>
          </w:tcPr>
          <w:p w:rsidRPr="00172F91" w:rsidR="001137DC" w:rsidP="00A0553C" w:rsidRDefault="001137DC" w14:paraId="04F6910E" w14:textId="77777777">
            <w:r w:rsidRPr="00172F91">
              <w:t>37.56</w:t>
            </w:r>
          </w:p>
        </w:tc>
        <w:tc>
          <w:tcPr>
            <w:tcW w:w="2674" w:type="dxa"/>
            <w:shd w:val="clear" w:color="auto" w:fill="FFFFFF" w:themeFill="background1"/>
            <w:vAlign w:val="bottom"/>
          </w:tcPr>
          <w:p w:rsidRPr="00172F91" w:rsidR="001137DC" w:rsidP="00A0553C" w:rsidRDefault="001137DC" w14:paraId="022773B9" w14:textId="2810FB58">
            <w:r w:rsidRPr="00172F91">
              <w:t>$23,4</w:t>
            </w:r>
            <w:r w:rsidR="00706C16">
              <w:t>00</w:t>
            </w:r>
          </w:p>
        </w:tc>
      </w:tr>
      <w:tr w:rsidRPr="00172F91" w:rsidR="001137DC" w:rsidTr="00172F91" w14:paraId="21CC2C80" w14:textId="77777777">
        <w:tc>
          <w:tcPr>
            <w:tcW w:w="2217" w:type="dxa"/>
          </w:tcPr>
          <w:p w:rsidRPr="00172F91" w:rsidR="001137DC" w:rsidP="00A0553C" w:rsidRDefault="001137DC" w14:paraId="148E0B78" w14:textId="77777777">
            <w:r w:rsidRPr="00172F91">
              <w:t>State and local health department occupations (retrospective data entry)</w:t>
            </w:r>
          </w:p>
        </w:tc>
        <w:tc>
          <w:tcPr>
            <w:tcW w:w="1711" w:type="dxa"/>
          </w:tcPr>
          <w:p w:rsidRPr="00172F91" w:rsidR="001137DC" w:rsidP="00A0553C" w:rsidRDefault="001137DC" w14:paraId="285AC29A" w14:textId="77777777">
            <w:r w:rsidRPr="00172F91">
              <w:t>COVID-19 Module, LTC: Resident Impact and Facility Capacity form</w:t>
            </w:r>
          </w:p>
        </w:tc>
        <w:tc>
          <w:tcPr>
            <w:tcW w:w="1835" w:type="dxa"/>
            <w:shd w:val="clear" w:color="auto" w:fill="FFFFFF" w:themeFill="background1"/>
            <w:vAlign w:val="center"/>
          </w:tcPr>
          <w:p w:rsidRPr="00172F91" w:rsidR="001137DC" w:rsidP="00A0553C" w:rsidRDefault="001137DC" w14:paraId="3CE856C7" w14:textId="77777777">
            <w:r w:rsidRPr="00172F91">
              <w:t xml:space="preserve">                             623 </w:t>
            </w:r>
          </w:p>
        </w:tc>
        <w:tc>
          <w:tcPr>
            <w:tcW w:w="1638" w:type="dxa"/>
            <w:shd w:val="clear" w:color="auto" w:fill="FFFFFF" w:themeFill="background1"/>
            <w:vAlign w:val="bottom"/>
          </w:tcPr>
          <w:p w:rsidRPr="00172F91" w:rsidR="001137DC" w:rsidP="00A0553C" w:rsidRDefault="001137DC" w14:paraId="3855D90D" w14:textId="77777777">
            <w:r w:rsidRPr="00172F91">
              <w:t>40.21</w:t>
            </w:r>
          </w:p>
        </w:tc>
        <w:tc>
          <w:tcPr>
            <w:tcW w:w="2674" w:type="dxa"/>
            <w:shd w:val="clear" w:color="auto" w:fill="FFFFFF" w:themeFill="background1"/>
            <w:vAlign w:val="bottom"/>
          </w:tcPr>
          <w:p w:rsidRPr="00172F91" w:rsidR="001137DC" w:rsidP="00A0553C" w:rsidRDefault="001137DC" w14:paraId="50748982" w14:textId="08758AB5">
            <w:r w:rsidRPr="00172F91">
              <w:t>$25,0</w:t>
            </w:r>
            <w:r w:rsidR="00706C16">
              <w:t>51</w:t>
            </w:r>
          </w:p>
        </w:tc>
      </w:tr>
      <w:tr w:rsidRPr="00172F91" w:rsidR="001137DC" w:rsidTr="00172F91" w14:paraId="2AB509E7" w14:textId="77777777">
        <w:tc>
          <w:tcPr>
            <w:tcW w:w="2217" w:type="dxa"/>
          </w:tcPr>
          <w:p w:rsidRPr="00172F91" w:rsidR="001137DC" w:rsidP="00A0553C" w:rsidRDefault="001137DC" w14:paraId="30D3F009" w14:textId="77777777">
            <w:r w:rsidRPr="00172F91">
              <w:t xml:space="preserve">LTCF personnel </w:t>
            </w:r>
          </w:p>
        </w:tc>
        <w:tc>
          <w:tcPr>
            <w:tcW w:w="1711" w:type="dxa"/>
          </w:tcPr>
          <w:p w:rsidRPr="00172F91" w:rsidR="001137DC" w:rsidP="00A0553C" w:rsidRDefault="001137DC" w14:paraId="4DAC5253" w14:textId="77777777">
            <w:r w:rsidRPr="00172F91">
              <w:t xml:space="preserve">COVID-19 Module, LTC: </w:t>
            </w:r>
            <w:r w:rsidRPr="00172F91">
              <w:lastRenderedPageBreak/>
              <w:t>Staff and Personnel Impact form</w:t>
            </w:r>
          </w:p>
        </w:tc>
        <w:tc>
          <w:tcPr>
            <w:tcW w:w="1835" w:type="dxa"/>
            <w:shd w:val="clear" w:color="auto" w:fill="FFFFFF" w:themeFill="background1"/>
            <w:vAlign w:val="center"/>
          </w:tcPr>
          <w:p w:rsidRPr="00172F91" w:rsidR="001137DC" w:rsidP="00A0553C" w:rsidRDefault="001137DC" w14:paraId="66DF17D0" w14:textId="77777777">
            <w:r w:rsidRPr="00172F91">
              <w:lastRenderedPageBreak/>
              <w:t xml:space="preserve">                     151,073 </w:t>
            </w:r>
          </w:p>
        </w:tc>
        <w:tc>
          <w:tcPr>
            <w:tcW w:w="1638" w:type="dxa"/>
            <w:shd w:val="clear" w:color="auto" w:fill="FFFFFF" w:themeFill="background1"/>
            <w:vAlign w:val="bottom"/>
          </w:tcPr>
          <w:p w:rsidRPr="00172F91" w:rsidR="001137DC" w:rsidP="00A0553C" w:rsidRDefault="001137DC" w14:paraId="17A1625A" w14:textId="77777777">
            <w:r w:rsidRPr="00172F91">
              <w:t>50.91</w:t>
            </w:r>
          </w:p>
        </w:tc>
        <w:tc>
          <w:tcPr>
            <w:tcW w:w="2674" w:type="dxa"/>
            <w:shd w:val="clear" w:color="auto" w:fill="FFFFFF" w:themeFill="background1"/>
            <w:vAlign w:val="bottom"/>
          </w:tcPr>
          <w:p w:rsidRPr="00172F91" w:rsidR="001137DC" w:rsidP="00A0553C" w:rsidRDefault="001137DC" w14:paraId="2546DDBB" w14:textId="77777777">
            <w:r w:rsidRPr="00172F91">
              <w:t>$7,691,126</w:t>
            </w:r>
          </w:p>
        </w:tc>
      </w:tr>
      <w:tr w:rsidRPr="00172F91" w:rsidR="001137DC" w:rsidTr="00172F91" w14:paraId="18147AE7" w14:textId="77777777">
        <w:tc>
          <w:tcPr>
            <w:tcW w:w="2217" w:type="dxa"/>
          </w:tcPr>
          <w:p w:rsidRPr="00172F91" w:rsidR="001137DC" w:rsidP="00A0553C" w:rsidRDefault="001137DC" w14:paraId="7E49BAE1" w14:textId="77777777">
            <w:r w:rsidRPr="00172F91">
              <w:t>Business and financial operations occupations</w:t>
            </w:r>
          </w:p>
          <w:p w:rsidRPr="00172F91" w:rsidR="001137DC" w:rsidP="00A0553C" w:rsidRDefault="001137DC" w14:paraId="6D935361" w14:textId="77777777"/>
        </w:tc>
        <w:tc>
          <w:tcPr>
            <w:tcW w:w="1711" w:type="dxa"/>
          </w:tcPr>
          <w:p w:rsidRPr="00172F91" w:rsidR="001137DC" w:rsidP="00A0553C" w:rsidRDefault="001137DC" w14:paraId="47F2A401"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428A8644" w14:textId="77777777">
            <w:r w:rsidRPr="00172F91">
              <w:t xml:space="preserve">                       24,310 </w:t>
            </w:r>
          </w:p>
        </w:tc>
        <w:tc>
          <w:tcPr>
            <w:tcW w:w="1638" w:type="dxa"/>
            <w:shd w:val="clear" w:color="auto" w:fill="FFFFFF" w:themeFill="background1"/>
            <w:vAlign w:val="bottom"/>
          </w:tcPr>
          <w:p w:rsidRPr="00172F91" w:rsidR="001137DC" w:rsidP="00A0553C" w:rsidRDefault="001137DC" w14:paraId="574DB89E" w14:textId="77777777">
            <w:r w:rsidRPr="00172F91">
              <w:t>37.56</w:t>
            </w:r>
          </w:p>
        </w:tc>
        <w:tc>
          <w:tcPr>
            <w:tcW w:w="2674" w:type="dxa"/>
            <w:shd w:val="clear" w:color="auto" w:fill="FFFFFF" w:themeFill="background1"/>
            <w:vAlign w:val="bottom"/>
          </w:tcPr>
          <w:p w:rsidRPr="00172F91" w:rsidR="001137DC" w:rsidP="00A0553C" w:rsidRDefault="001137DC" w14:paraId="5BB05E0A" w14:textId="77777777">
            <w:r w:rsidRPr="00172F91">
              <w:t>$913,084</w:t>
            </w:r>
          </w:p>
        </w:tc>
      </w:tr>
      <w:tr w:rsidRPr="00172F91" w:rsidR="001137DC" w:rsidTr="00172F91" w14:paraId="61BBA4E4" w14:textId="77777777">
        <w:tc>
          <w:tcPr>
            <w:tcW w:w="2217" w:type="dxa"/>
          </w:tcPr>
          <w:p w:rsidRPr="00172F91" w:rsidR="001137DC" w:rsidP="00A0553C" w:rsidRDefault="001137DC" w14:paraId="64BBBE84" w14:textId="77777777">
            <w:r w:rsidRPr="00172F91">
              <w:t>State and local health department occupations</w:t>
            </w:r>
          </w:p>
          <w:p w:rsidRPr="00172F91" w:rsidR="001137DC" w:rsidP="00A0553C" w:rsidRDefault="001137DC" w14:paraId="1188BC8D" w14:textId="77777777"/>
        </w:tc>
        <w:tc>
          <w:tcPr>
            <w:tcW w:w="1711" w:type="dxa"/>
          </w:tcPr>
          <w:p w:rsidRPr="00172F91" w:rsidR="001137DC" w:rsidP="00A0553C" w:rsidRDefault="001137DC" w14:paraId="45B62498"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77A6BDF9" w14:textId="77777777">
            <w:r w:rsidRPr="00172F91">
              <w:t xml:space="preserve">                       24,310 </w:t>
            </w:r>
          </w:p>
        </w:tc>
        <w:tc>
          <w:tcPr>
            <w:tcW w:w="1638" w:type="dxa"/>
            <w:shd w:val="clear" w:color="auto" w:fill="FFFFFF" w:themeFill="background1"/>
            <w:vAlign w:val="bottom"/>
          </w:tcPr>
          <w:p w:rsidRPr="00172F91" w:rsidR="001137DC" w:rsidP="00A0553C" w:rsidRDefault="001137DC" w14:paraId="52D2E2BB" w14:textId="77777777">
            <w:r w:rsidRPr="00172F91">
              <w:t>40.21</w:t>
            </w:r>
          </w:p>
        </w:tc>
        <w:tc>
          <w:tcPr>
            <w:tcW w:w="2674" w:type="dxa"/>
            <w:shd w:val="clear" w:color="auto" w:fill="FFFFFF" w:themeFill="background1"/>
            <w:vAlign w:val="bottom"/>
          </w:tcPr>
          <w:p w:rsidRPr="00172F91" w:rsidR="001137DC" w:rsidP="00A0553C" w:rsidRDefault="001137DC" w14:paraId="7F5101B6" w14:textId="77777777">
            <w:r w:rsidRPr="00172F91">
              <w:t>$977,505</w:t>
            </w:r>
          </w:p>
        </w:tc>
      </w:tr>
      <w:tr w:rsidRPr="00172F91" w:rsidR="001137DC" w:rsidTr="00172F91" w14:paraId="7CBEFEE6" w14:textId="77777777">
        <w:tc>
          <w:tcPr>
            <w:tcW w:w="2217" w:type="dxa"/>
          </w:tcPr>
          <w:p w:rsidRPr="00172F91" w:rsidR="001137DC" w:rsidP="00A0553C" w:rsidRDefault="001137DC" w14:paraId="76B1AFBE" w14:textId="77777777">
            <w:r w:rsidRPr="00172F91">
              <w:t xml:space="preserve">                             234                              234                      151,073                        24,310 LTCF personnel (retrospective data entry)</w:t>
            </w:r>
          </w:p>
        </w:tc>
        <w:tc>
          <w:tcPr>
            <w:tcW w:w="1711" w:type="dxa"/>
          </w:tcPr>
          <w:p w:rsidRPr="00172F91" w:rsidR="001137DC" w:rsidP="00A0553C" w:rsidRDefault="001137DC" w14:paraId="19B001F7"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1048109D" w14:textId="77777777">
            <w:r w:rsidRPr="00172F91">
              <w:t xml:space="preserve">                         1,453 </w:t>
            </w:r>
          </w:p>
        </w:tc>
        <w:tc>
          <w:tcPr>
            <w:tcW w:w="1638" w:type="dxa"/>
            <w:shd w:val="clear" w:color="auto" w:fill="FFFFFF" w:themeFill="background1"/>
            <w:vAlign w:val="bottom"/>
          </w:tcPr>
          <w:p w:rsidRPr="00172F91" w:rsidR="001137DC" w:rsidP="00A0553C" w:rsidRDefault="001137DC" w14:paraId="37B20D22" w14:textId="77777777">
            <w:r w:rsidRPr="00172F91">
              <w:t>50.91</w:t>
            </w:r>
          </w:p>
        </w:tc>
        <w:tc>
          <w:tcPr>
            <w:tcW w:w="2674" w:type="dxa"/>
            <w:shd w:val="clear" w:color="auto" w:fill="FFFFFF" w:themeFill="background1"/>
            <w:vAlign w:val="bottom"/>
          </w:tcPr>
          <w:p w:rsidRPr="00172F91" w:rsidR="001137DC" w:rsidP="00A0553C" w:rsidRDefault="001137DC" w14:paraId="44AEB0BC" w14:textId="433E0D88">
            <w:r w:rsidRPr="00172F91">
              <w:t>$73,9</w:t>
            </w:r>
            <w:r w:rsidR="00706C16">
              <w:t>72</w:t>
            </w:r>
          </w:p>
        </w:tc>
      </w:tr>
      <w:tr w:rsidRPr="00172F91" w:rsidR="001137DC" w:rsidTr="00172F91" w14:paraId="3B7E807C" w14:textId="77777777">
        <w:tc>
          <w:tcPr>
            <w:tcW w:w="2217" w:type="dxa"/>
          </w:tcPr>
          <w:p w:rsidRPr="00172F91" w:rsidR="001137DC" w:rsidP="00A0553C" w:rsidRDefault="001137DC" w14:paraId="4645BF41" w14:textId="77777777">
            <w:r w:rsidRPr="00172F91">
              <w:t>Business and financial operations occupations</w:t>
            </w:r>
          </w:p>
          <w:p w:rsidRPr="00172F91" w:rsidR="001137DC" w:rsidP="00A0553C" w:rsidRDefault="001137DC" w14:paraId="7CC70AA2" w14:textId="77777777">
            <w:r w:rsidRPr="00172F91">
              <w:t>(retrospective data entry)</w:t>
            </w:r>
          </w:p>
        </w:tc>
        <w:tc>
          <w:tcPr>
            <w:tcW w:w="1711" w:type="dxa"/>
          </w:tcPr>
          <w:p w:rsidRPr="00172F91" w:rsidR="001137DC" w:rsidP="00A0553C" w:rsidRDefault="001137DC" w14:paraId="7AEFE9E0"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60EC2E7C" w14:textId="77777777">
            <w:r w:rsidRPr="00172F91">
              <w:t xml:space="preserve">                             234 </w:t>
            </w:r>
          </w:p>
        </w:tc>
        <w:tc>
          <w:tcPr>
            <w:tcW w:w="1638" w:type="dxa"/>
            <w:shd w:val="clear" w:color="auto" w:fill="FFFFFF" w:themeFill="background1"/>
            <w:vAlign w:val="bottom"/>
          </w:tcPr>
          <w:p w:rsidRPr="00172F91" w:rsidR="001137DC" w:rsidP="00A0553C" w:rsidRDefault="001137DC" w14:paraId="5FC02B7A" w14:textId="77777777">
            <w:r w:rsidRPr="00172F91">
              <w:t>37.56</w:t>
            </w:r>
          </w:p>
        </w:tc>
        <w:tc>
          <w:tcPr>
            <w:tcW w:w="2674" w:type="dxa"/>
            <w:shd w:val="clear" w:color="auto" w:fill="FFFFFF" w:themeFill="background1"/>
            <w:vAlign w:val="bottom"/>
          </w:tcPr>
          <w:p w:rsidRPr="00172F91" w:rsidR="001137DC" w:rsidP="00A0553C" w:rsidRDefault="001137DC" w14:paraId="6A50DEC1" w14:textId="3319681D">
            <w:r w:rsidRPr="00172F91">
              <w:t>$8,78</w:t>
            </w:r>
            <w:r w:rsidR="00706C16">
              <w:t>9</w:t>
            </w:r>
          </w:p>
        </w:tc>
      </w:tr>
      <w:tr w:rsidRPr="00172F91" w:rsidR="001137DC" w:rsidTr="00172F91" w14:paraId="7827CD99" w14:textId="77777777">
        <w:tc>
          <w:tcPr>
            <w:tcW w:w="2217" w:type="dxa"/>
          </w:tcPr>
          <w:p w:rsidRPr="00172F91" w:rsidR="001137DC" w:rsidP="00A0553C" w:rsidRDefault="001137DC" w14:paraId="7F13DDE0" w14:textId="77777777">
            <w:r w:rsidRPr="00172F91">
              <w:t>State and local health department occupations (retrospective data entry)</w:t>
            </w:r>
          </w:p>
        </w:tc>
        <w:tc>
          <w:tcPr>
            <w:tcW w:w="1711" w:type="dxa"/>
          </w:tcPr>
          <w:p w:rsidRPr="00172F91" w:rsidR="001137DC" w:rsidP="00A0553C" w:rsidRDefault="001137DC" w14:paraId="3833C97F" w14:textId="77777777">
            <w:r w:rsidRPr="00172F91">
              <w:t>COVID-19 Module, LTC: Staff and Personnel Impact form</w:t>
            </w:r>
          </w:p>
        </w:tc>
        <w:tc>
          <w:tcPr>
            <w:tcW w:w="1835" w:type="dxa"/>
            <w:shd w:val="clear" w:color="auto" w:fill="FFFFFF" w:themeFill="background1"/>
            <w:vAlign w:val="center"/>
          </w:tcPr>
          <w:p w:rsidRPr="00172F91" w:rsidR="001137DC" w:rsidP="00A0553C" w:rsidRDefault="001137DC" w14:paraId="35C5CF00" w14:textId="77777777">
            <w:r w:rsidRPr="00172F91">
              <w:t xml:space="preserve">                             234 </w:t>
            </w:r>
          </w:p>
        </w:tc>
        <w:tc>
          <w:tcPr>
            <w:tcW w:w="1638" w:type="dxa"/>
            <w:shd w:val="clear" w:color="auto" w:fill="FFFFFF" w:themeFill="background1"/>
            <w:vAlign w:val="bottom"/>
          </w:tcPr>
          <w:p w:rsidRPr="00172F91" w:rsidR="001137DC" w:rsidP="00A0553C" w:rsidRDefault="001137DC" w14:paraId="00A2FFE1" w14:textId="77777777">
            <w:r w:rsidRPr="00172F91">
              <w:t>40.21</w:t>
            </w:r>
          </w:p>
        </w:tc>
        <w:tc>
          <w:tcPr>
            <w:tcW w:w="2674" w:type="dxa"/>
            <w:shd w:val="clear" w:color="auto" w:fill="FFFFFF" w:themeFill="background1"/>
            <w:vAlign w:val="bottom"/>
          </w:tcPr>
          <w:p w:rsidRPr="00172F91" w:rsidR="001137DC" w:rsidP="00A0553C" w:rsidRDefault="001137DC" w14:paraId="083F1C28" w14:textId="7E483486">
            <w:r w:rsidRPr="00172F91">
              <w:t>$9,</w:t>
            </w:r>
            <w:r w:rsidR="00706C16">
              <w:t>40</w:t>
            </w:r>
            <w:r w:rsidRPr="00172F91">
              <w:t>9</w:t>
            </w:r>
          </w:p>
        </w:tc>
      </w:tr>
      <w:tr w:rsidRPr="00172F91" w:rsidR="001137DC" w:rsidTr="00172F91" w14:paraId="40322997" w14:textId="77777777">
        <w:tc>
          <w:tcPr>
            <w:tcW w:w="2217" w:type="dxa"/>
          </w:tcPr>
          <w:p w:rsidRPr="00172F91" w:rsidR="001137DC" w:rsidP="00A0553C" w:rsidRDefault="001137DC" w14:paraId="2A074C39" w14:textId="77777777">
            <w:r w:rsidRPr="00172F91">
              <w:t>LTCF personnel</w:t>
            </w:r>
          </w:p>
        </w:tc>
        <w:tc>
          <w:tcPr>
            <w:tcW w:w="1711" w:type="dxa"/>
          </w:tcPr>
          <w:p w:rsidRPr="00172F91" w:rsidR="001137DC" w:rsidP="00A0553C" w:rsidRDefault="001137DC" w14:paraId="7503FCA6" w14:textId="77777777">
            <w:r w:rsidRPr="00172F91">
              <w:t>COVID-19 Module, LTC: Supplies &amp; Personal Protective Equipment form</w:t>
            </w:r>
          </w:p>
        </w:tc>
        <w:tc>
          <w:tcPr>
            <w:tcW w:w="1835" w:type="dxa"/>
            <w:shd w:val="clear" w:color="auto" w:fill="FFFFFF" w:themeFill="background1"/>
            <w:vAlign w:val="center"/>
          </w:tcPr>
          <w:p w:rsidRPr="00172F91" w:rsidR="001137DC" w:rsidP="00A0553C" w:rsidRDefault="001137DC" w14:paraId="35005342" w14:textId="77777777">
            <w:r w:rsidRPr="00172F91">
              <w:t xml:space="preserve">                     151,073 </w:t>
            </w:r>
          </w:p>
        </w:tc>
        <w:tc>
          <w:tcPr>
            <w:tcW w:w="1638" w:type="dxa"/>
            <w:shd w:val="clear" w:color="auto" w:fill="FFFFFF" w:themeFill="background1"/>
            <w:vAlign w:val="bottom"/>
          </w:tcPr>
          <w:p w:rsidRPr="00172F91" w:rsidR="001137DC" w:rsidP="00A0553C" w:rsidRDefault="001137DC" w14:paraId="6886D4A1" w14:textId="77777777">
            <w:r w:rsidRPr="00172F91">
              <w:t>50.91</w:t>
            </w:r>
          </w:p>
        </w:tc>
        <w:tc>
          <w:tcPr>
            <w:tcW w:w="2674" w:type="dxa"/>
            <w:shd w:val="clear" w:color="auto" w:fill="FFFFFF" w:themeFill="background1"/>
            <w:vAlign w:val="bottom"/>
          </w:tcPr>
          <w:p w:rsidRPr="00172F91" w:rsidR="001137DC" w:rsidP="00A0553C" w:rsidRDefault="001137DC" w14:paraId="17981389" w14:textId="77777777">
            <w:r w:rsidRPr="00172F91">
              <w:t>$7,691,126</w:t>
            </w:r>
          </w:p>
        </w:tc>
      </w:tr>
      <w:tr w:rsidRPr="00172F91" w:rsidR="001137DC" w:rsidTr="00172F91" w14:paraId="49381F89" w14:textId="77777777">
        <w:tc>
          <w:tcPr>
            <w:tcW w:w="2217" w:type="dxa"/>
          </w:tcPr>
          <w:p w:rsidRPr="00172F91" w:rsidR="001137DC" w:rsidP="00A0553C" w:rsidRDefault="001137DC" w14:paraId="5F724FE2" w14:textId="77777777">
            <w:r w:rsidRPr="00172F91">
              <w:t>Business and financial operations occupations</w:t>
            </w:r>
          </w:p>
        </w:tc>
        <w:tc>
          <w:tcPr>
            <w:tcW w:w="1711" w:type="dxa"/>
          </w:tcPr>
          <w:p w:rsidRPr="00172F91" w:rsidR="001137DC" w:rsidP="00A0553C" w:rsidRDefault="001137DC" w14:paraId="3F6F7CA0" w14:textId="77777777">
            <w:r w:rsidRPr="00172F91">
              <w:t>COVID-19 Module, LTC: Supplies &amp; Personal Protective Equipment form</w:t>
            </w:r>
          </w:p>
        </w:tc>
        <w:tc>
          <w:tcPr>
            <w:tcW w:w="1835" w:type="dxa"/>
            <w:shd w:val="clear" w:color="auto" w:fill="FFFFFF" w:themeFill="background1"/>
            <w:vAlign w:val="center"/>
          </w:tcPr>
          <w:p w:rsidRPr="00172F91" w:rsidR="001137DC" w:rsidP="00A0553C" w:rsidRDefault="001137DC" w14:paraId="330CD2B4" w14:textId="77777777">
            <w:r w:rsidRPr="00172F91">
              <w:t xml:space="preserve">                       24,310 </w:t>
            </w:r>
          </w:p>
        </w:tc>
        <w:tc>
          <w:tcPr>
            <w:tcW w:w="1638" w:type="dxa"/>
            <w:shd w:val="clear" w:color="auto" w:fill="FFFFFF" w:themeFill="background1"/>
            <w:vAlign w:val="bottom"/>
          </w:tcPr>
          <w:p w:rsidRPr="00172F91" w:rsidR="001137DC" w:rsidP="00A0553C" w:rsidRDefault="001137DC" w14:paraId="0DFC0F4C" w14:textId="77777777">
            <w:r w:rsidRPr="00172F91">
              <w:t>37.56</w:t>
            </w:r>
          </w:p>
        </w:tc>
        <w:tc>
          <w:tcPr>
            <w:tcW w:w="2674" w:type="dxa"/>
            <w:shd w:val="clear" w:color="auto" w:fill="FFFFFF" w:themeFill="background1"/>
            <w:vAlign w:val="bottom"/>
          </w:tcPr>
          <w:p w:rsidRPr="00172F91" w:rsidR="001137DC" w:rsidP="00A0553C" w:rsidRDefault="001137DC" w14:paraId="19E38A2A" w14:textId="77777777">
            <w:r w:rsidRPr="00172F91">
              <w:t>$913,084</w:t>
            </w:r>
          </w:p>
        </w:tc>
      </w:tr>
      <w:tr w:rsidRPr="00172F91" w:rsidR="001137DC" w:rsidTr="00172F91" w14:paraId="0D46F823" w14:textId="77777777">
        <w:tc>
          <w:tcPr>
            <w:tcW w:w="2217" w:type="dxa"/>
          </w:tcPr>
          <w:p w:rsidRPr="00172F91" w:rsidR="001137DC" w:rsidP="00A0553C" w:rsidRDefault="001137DC" w14:paraId="091EA00B" w14:textId="77777777">
            <w:r w:rsidRPr="00172F91">
              <w:lastRenderedPageBreak/>
              <w:t>State and local health department occupations</w:t>
            </w:r>
          </w:p>
        </w:tc>
        <w:tc>
          <w:tcPr>
            <w:tcW w:w="1711" w:type="dxa"/>
          </w:tcPr>
          <w:p w:rsidRPr="00172F91" w:rsidR="001137DC" w:rsidP="00A0553C" w:rsidRDefault="001137DC" w14:paraId="76EE6E3B" w14:textId="77777777">
            <w:r w:rsidRPr="00172F91">
              <w:t>COVID-19 Module, LTC: Supplies &amp; Personal Protective Equipment form</w:t>
            </w:r>
          </w:p>
        </w:tc>
        <w:tc>
          <w:tcPr>
            <w:tcW w:w="1835" w:type="dxa"/>
            <w:shd w:val="clear" w:color="auto" w:fill="FFFFFF" w:themeFill="background1"/>
            <w:vAlign w:val="center"/>
          </w:tcPr>
          <w:p w:rsidRPr="00172F91" w:rsidR="001137DC" w:rsidP="00A0553C" w:rsidRDefault="001137DC" w14:paraId="3407BC07" w14:textId="77777777">
            <w:r w:rsidRPr="00172F91">
              <w:t xml:space="preserve">                       24,310 </w:t>
            </w:r>
          </w:p>
        </w:tc>
        <w:tc>
          <w:tcPr>
            <w:tcW w:w="1638" w:type="dxa"/>
            <w:shd w:val="clear" w:color="auto" w:fill="FFFFFF" w:themeFill="background1"/>
            <w:vAlign w:val="bottom"/>
          </w:tcPr>
          <w:p w:rsidRPr="00172F91" w:rsidR="001137DC" w:rsidP="00A0553C" w:rsidRDefault="001137DC" w14:paraId="27C53648" w14:textId="77777777">
            <w:r w:rsidRPr="00172F91">
              <w:t>40.21</w:t>
            </w:r>
          </w:p>
        </w:tc>
        <w:tc>
          <w:tcPr>
            <w:tcW w:w="2674" w:type="dxa"/>
            <w:shd w:val="clear" w:color="auto" w:fill="FFFFFF" w:themeFill="background1"/>
            <w:vAlign w:val="bottom"/>
          </w:tcPr>
          <w:p w:rsidRPr="00172F91" w:rsidR="001137DC" w:rsidP="00A0553C" w:rsidRDefault="001137DC" w14:paraId="53C0248C" w14:textId="77777777">
            <w:r w:rsidRPr="00172F91">
              <w:t>$977,505</w:t>
            </w:r>
          </w:p>
        </w:tc>
      </w:tr>
      <w:tr w:rsidRPr="00172F91" w:rsidR="001137DC" w:rsidTr="00172F91" w14:paraId="1A158BA4" w14:textId="77777777">
        <w:tc>
          <w:tcPr>
            <w:tcW w:w="2217" w:type="dxa"/>
          </w:tcPr>
          <w:p w:rsidRPr="00172F91" w:rsidR="001137DC" w:rsidP="00A0553C" w:rsidRDefault="001137DC" w14:paraId="76AA120E" w14:textId="77777777">
            <w:r w:rsidRPr="00172F91">
              <w:t>LTCF personnel</w:t>
            </w:r>
          </w:p>
        </w:tc>
        <w:tc>
          <w:tcPr>
            <w:tcW w:w="1711" w:type="dxa"/>
          </w:tcPr>
          <w:p w:rsidRPr="00172F91" w:rsidR="001137DC" w:rsidP="00A0553C" w:rsidRDefault="001137DC" w14:paraId="75839DE4" w14:textId="77777777">
            <w:r w:rsidRPr="00172F91">
              <w:t>COVID-19 LTC: Ventilator Capacity &amp; Supplies form</w:t>
            </w:r>
          </w:p>
        </w:tc>
        <w:tc>
          <w:tcPr>
            <w:tcW w:w="1835" w:type="dxa"/>
            <w:shd w:val="clear" w:color="auto" w:fill="FFFFFF" w:themeFill="background1"/>
            <w:vAlign w:val="center"/>
          </w:tcPr>
          <w:p w:rsidRPr="00172F91" w:rsidR="001137DC" w:rsidP="00A0553C" w:rsidRDefault="001137DC" w14:paraId="554D28F1" w14:textId="77777777">
            <w:r w:rsidRPr="00172F91">
              <w:t xml:space="preserve">                       50,358 </w:t>
            </w:r>
          </w:p>
        </w:tc>
        <w:tc>
          <w:tcPr>
            <w:tcW w:w="1638" w:type="dxa"/>
            <w:shd w:val="clear" w:color="auto" w:fill="FFFFFF" w:themeFill="background1"/>
            <w:vAlign w:val="bottom"/>
          </w:tcPr>
          <w:p w:rsidRPr="00172F91" w:rsidR="001137DC" w:rsidP="00A0553C" w:rsidRDefault="001137DC" w14:paraId="0C287BCC" w14:textId="77777777">
            <w:r w:rsidRPr="00172F91">
              <w:t>50.91</w:t>
            </w:r>
          </w:p>
        </w:tc>
        <w:tc>
          <w:tcPr>
            <w:tcW w:w="2674" w:type="dxa"/>
            <w:shd w:val="clear" w:color="auto" w:fill="FFFFFF" w:themeFill="background1"/>
            <w:vAlign w:val="bottom"/>
          </w:tcPr>
          <w:p w:rsidRPr="00172F91" w:rsidR="001137DC" w:rsidP="00A0553C" w:rsidRDefault="001137DC" w14:paraId="0821F736" w14:textId="272AFB32">
            <w:r w:rsidRPr="00172F91">
              <w:t>$2,563,7</w:t>
            </w:r>
            <w:r w:rsidR="00706C16">
              <w:t>26</w:t>
            </w:r>
          </w:p>
        </w:tc>
      </w:tr>
      <w:tr w:rsidRPr="00172F91" w:rsidR="001137DC" w:rsidTr="00172F91" w14:paraId="13582C06" w14:textId="77777777">
        <w:tc>
          <w:tcPr>
            <w:tcW w:w="2217" w:type="dxa"/>
          </w:tcPr>
          <w:p w:rsidRPr="00172F91" w:rsidR="001137DC" w:rsidP="00A0553C" w:rsidRDefault="001137DC" w14:paraId="479ACED2" w14:textId="77777777">
            <w:r w:rsidRPr="00172F91">
              <w:t>Business and financial operations occupations</w:t>
            </w:r>
          </w:p>
        </w:tc>
        <w:tc>
          <w:tcPr>
            <w:tcW w:w="1711" w:type="dxa"/>
          </w:tcPr>
          <w:p w:rsidRPr="00172F91" w:rsidR="001137DC" w:rsidP="00A0553C" w:rsidRDefault="001137DC" w14:paraId="18FD29A1" w14:textId="77777777">
            <w:r w:rsidRPr="00172F91">
              <w:t>COVID-19 LTC: Ventilator Capacity &amp; Supplies form</w:t>
            </w:r>
          </w:p>
        </w:tc>
        <w:tc>
          <w:tcPr>
            <w:tcW w:w="1835" w:type="dxa"/>
            <w:shd w:val="clear" w:color="auto" w:fill="FFFFFF" w:themeFill="background1"/>
            <w:vAlign w:val="center"/>
          </w:tcPr>
          <w:p w:rsidRPr="00172F91" w:rsidR="001137DC" w:rsidP="00A0553C" w:rsidRDefault="001137DC" w14:paraId="4332C913" w14:textId="77777777">
            <w:r w:rsidRPr="00172F91">
              <w:t xml:space="preserve">                         8,103 </w:t>
            </w:r>
          </w:p>
        </w:tc>
        <w:tc>
          <w:tcPr>
            <w:tcW w:w="1638" w:type="dxa"/>
            <w:shd w:val="clear" w:color="auto" w:fill="FFFFFF" w:themeFill="background1"/>
            <w:vAlign w:val="bottom"/>
          </w:tcPr>
          <w:p w:rsidRPr="00172F91" w:rsidR="001137DC" w:rsidP="00A0553C" w:rsidRDefault="001137DC" w14:paraId="0E58B19A" w14:textId="77777777">
            <w:r w:rsidRPr="00172F91">
              <w:t>37.56</w:t>
            </w:r>
          </w:p>
        </w:tc>
        <w:tc>
          <w:tcPr>
            <w:tcW w:w="2674" w:type="dxa"/>
            <w:shd w:val="clear" w:color="auto" w:fill="FFFFFF" w:themeFill="background1"/>
            <w:vAlign w:val="bottom"/>
          </w:tcPr>
          <w:p w:rsidRPr="00172F91" w:rsidR="001137DC" w:rsidP="00A0553C" w:rsidRDefault="001137DC" w14:paraId="7BA2104C" w14:textId="7B9A6EB5">
            <w:r w:rsidRPr="00172F91">
              <w:t>$304,3</w:t>
            </w:r>
            <w:r w:rsidR="00706C16">
              <w:t>49</w:t>
            </w:r>
          </w:p>
        </w:tc>
      </w:tr>
      <w:tr w:rsidRPr="00172F91" w:rsidR="00172F91" w:rsidTr="00172F91" w14:paraId="2C914A67" w14:textId="77777777">
        <w:tc>
          <w:tcPr>
            <w:tcW w:w="2217" w:type="dxa"/>
          </w:tcPr>
          <w:p w:rsidRPr="00172F91" w:rsidR="001137DC" w:rsidP="00A0553C" w:rsidRDefault="001137DC" w14:paraId="389D91C3" w14:textId="77777777">
            <w:r w:rsidRPr="00172F91">
              <w:t>State and local health department occupations</w:t>
            </w:r>
          </w:p>
        </w:tc>
        <w:tc>
          <w:tcPr>
            <w:tcW w:w="1711" w:type="dxa"/>
          </w:tcPr>
          <w:p w:rsidRPr="00172F91" w:rsidR="001137DC" w:rsidP="00A0553C" w:rsidRDefault="001137DC" w14:paraId="0FEDA66E" w14:textId="77777777">
            <w:r w:rsidRPr="00172F91">
              <w:t>COVID-19 LTC: Ventilator Capacity &amp; Supplies form</w:t>
            </w:r>
          </w:p>
        </w:tc>
        <w:tc>
          <w:tcPr>
            <w:tcW w:w="1835" w:type="dxa"/>
            <w:shd w:val="clear" w:color="auto" w:fill="FFFFFF" w:themeFill="background1"/>
            <w:vAlign w:val="center"/>
          </w:tcPr>
          <w:p w:rsidRPr="00172F91" w:rsidR="001137DC" w:rsidP="00A0553C" w:rsidRDefault="001137DC" w14:paraId="2B169378" w14:textId="77777777">
            <w:r w:rsidRPr="00172F91">
              <w:t xml:space="preserve">                         8,103 </w:t>
            </w:r>
          </w:p>
        </w:tc>
        <w:tc>
          <w:tcPr>
            <w:tcW w:w="1638" w:type="dxa"/>
            <w:shd w:val="clear" w:color="auto" w:fill="FFFFFF" w:themeFill="background1"/>
            <w:vAlign w:val="bottom"/>
          </w:tcPr>
          <w:p w:rsidRPr="00172F91" w:rsidR="001137DC" w:rsidP="00A0553C" w:rsidRDefault="001137DC" w14:paraId="1C241D57" w14:textId="77777777">
            <w:r w:rsidRPr="00172F91">
              <w:t>40.21</w:t>
            </w:r>
          </w:p>
        </w:tc>
        <w:tc>
          <w:tcPr>
            <w:tcW w:w="2674" w:type="dxa"/>
            <w:shd w:val="clear" w:color="auto" w:fill="FFFFFF" w:themeFill="background1"/>
            <w:vAlign w:val="bottom"/>
          </w:tcPr>
          <w:p w:rsidRPr="00172F91" w:rsidR="001137DC" w:rsidP="00A0553C" w:rsidRDefault="001137DC" w14:paraId="308655AB" w14:textId="3CB3175C">
            <w:r w:rsidRPr="00172F91">
              <w:t>$325,8</w:t>
            </w:r>
            <w:r w:rsidR="00706C16">
              <w:t>22</w:t>
            </w:r>
          </w:p>
        </w:tc>
      </w:tr>
      <w:tr w:rsidRPr="00172F91" w:rsidR="00172F91" w:rsidTr="00172F91" w14:paraId="28D6A7E1" w14:textId="77777777">
        <w:tc>
          <w:tcPr>
            <w:tcW w:w="2217" w:type="dxa"/>
          </w:tcPr>
          <w:p w:rsidRPr="00172F91" w:rsidR="001137DC" w:rsidP="00A0553C" w:rsidRDefault="001137DC" w14:paraId="5CE01D9E" w14:textId="77777777">
            <w:r w:rsidRPr="00172F91">
              <w:t>Microbiologist (Infection Preventionist)</w:t>
            </w:r>
          </w:p>
        </w:tc>
        <w:tc>
          <w:tcPr>
            <w:tcW w:w="1711" w:type="dxa"/>
          </w:tcPr>
          <w:p w:rsidRPr="00172F91" w:rsidR="001137DC" w:rsidP="00A0553C" w:rsidRDefault="001137DC" w14:paraId="1CDD2C30" w14:textId="77777777">
            <w:r w:rsidRPr="00172F91">
              <w:t>Dialysis COVID-19 form</w:t>
            </w:r>
          </w:p>
        </w:tc>
        <w:tc>
          <w:tcPr>
            <w:tcW w:w="1835" w:type="dxa"/>
            <w:shd w:val="clear" w:color="auto" w:fill="FFFFFF" w:themeFill="background1"/>
            <w:vAlign w:val="center"/>
          </w:tcPr>
          <w:p w:rsidRPr="00172F91" w:rsidR="001137DC" w:rsidP="00A0553C" w:rsidRDefault="001137DC" w14:paraId="6BF4F597" w14:textId="77777777">
            <w:r w:rsidRPr="00172F91">
              <w:t xml:space="preserve">                     169,867 </w:t>
            </w:r>
          </w:p>
        </w:tc>
        <w:tc>
          <w:tcPr>
            <w:tcW w:w="1638" w:type="dxa"/>
            <w:shd w:val="clear" w:color="auto" w:fill="FFFFFF" w:themeFill="background1"/>
            <w:vAlign w:val="bottom"/>
          </w:tcPr>
          <w:p w:rsidRPr="00172F91" w:rsidR="001137DC" w:rsidP="00A0553C" w:rsidRDefault="001137DC" w14:paraId="2F7E9EFD" w14:textId="77777777">
            <w:r w:rsidRPr="00172F91">
              <w:t>50.91</w:t>
            </w:r>
          </w:p>
        </w:tc>
        <w:tc>
          <w:tcPr>
            <w:tcW w:w="2674" w:type="dxa"/>
            <w:shd w:val="clear" w:color="auto" w:fill="FFFFFF" w:themeFill="background1"/>
            <w:vAlign w:val="bottom"/>
          </w:tcPr>
          <w:p w:rsidRPr="00172F91" w:rsidR="001137DC" w:rsidP="00A0553C" w:rsidRDefault="001137DC" w14:paraId="27A61093" w14:textId="3299791B">
            <w:r w:rsidRPr="00172F91">
              <w:t>$8,647,9</w:t>
            </w:r>
            <w:r w:rsidR="00706C16">
              <w:t>29</w:t>
            </w:r>
          </w:p>
        </w:tc>
      </w:tr>
      <w:tr w:rsidRPr="00172F91" w:rsidR="001137DC" w:rsidTr="00172F91" w14:paraId="3321CB32" w14:textId="77777777">
        <w:tc>
          <w:tcPr>
            <w:tcW w:w="2217" w:type="dxa"/>
          </w:tcPr>
          <w:p w:rsidRPr="00172F91" w:rsidR="001137DC" w:rsidP="00A0553C" w:rsidRDefault="001137DC" w14:paraId="4DF3195C" w14:textId="77777777">
            <w:r w:rsidRPr="00172F91">
              <w:t>Total</w:t>
            </w:r>
          </w:p>
        </w:tc>
        <w:tc>
          <w:tcPr>
            <w:tcW w:w="5184" w:type="dxa"/>
            <w:gridSpan w:val="3"/>
            <w:shd w:val="clear" w:color="auto" w:fill="FFFFFF" w:themeFill="background1"/>
          </w:tcPr>
          <w:p w:rsidRPr="00172F91" w:rsidR="001137DC" w:rsidP="00A0553C" w:rsidRDefault="001137DC" w14:paraId="0220C83A" w14:textId="77777777"/>
        </w:tc>
        <w:tc>
          <w:tcPr>
            <w:tcW w:w="2674" w:type="dxa"/>
            <w:shd w:val="clear" w:color="auto" w:fill="FFFFFF" w:themeFill="background1"/>
          </w:tcPr>
          <w:p w:rsidRPr="00172F91" w:rsidR="001137DC" w:rsidP="00A0553C" w:rsidRDefault="001137DC" w14:paraId="3EADF877" w14:textId="34FA11D9">
            <w:r w:rsidRPr="00172F91">
              <w:t>$5</w:t>
            </w:r>
            <w:r w:rsidR="004444F7">
              <w:t>7</w:t>
            </w:r>
            <w:r w:rsidRPr="00172F91">
              <w:t>,</w:t>
            </w:r>
            <w:r w:rsidR="004444F7">
              <w:t>479</w:t>
            </w:r>
            <w:r w:rsidRPr="00172F91">
              <w:t>,</w:t>
            </w:r>
            <w:r w:rsidR="004444F7">
              <w:t>817</w:t>
            </w:r>
          </w:p>
        </w:tc>
      </w:tr>
    </w:tbl>
    <w:p w:rsidRPr="00172F91" w:rsidR="004A13E8" w:rsidP="00107956" w:rsidRDefault="004A13E8" w14:paraId="55FE17EC" w14:textId="661EAEFC">
      <w:pPr>
        <w:spacing w:before="240"/>
      </w:pPr>
      <w:bookmarkStart w:name="_GoBack" w:id="16"/>
      <w:bookmarkEnd w:id="16"/>
    </w:p>
    <w:p w:rsidRPr="00172F91" w:rsidR="004A13E8" w:rsidP="0025156B" w:rsidRDefault="004A13E8" w14:paraId="55FE17FE" w14:textId="77777777">
      <w:pPr>
        <w:pStyle w:val="Heading1"/>
        <w:spacing w:before="240"/>
      </w:pPr>
      <w:bookmarkStart w:name="_Toc473880029" w:id="17"/>
      <w:r w:rsidRPr="00172F91">
        <w:t>Estimates of Other Total Annual Cost Burden to Respondents or Record Keepers</w:t>
      </w:r>
      <w:bookmarkEnd w:id="17"/>
    </w:p>
    <w:p w:rsidRPr="00172F91" w:rsidR="004A13E8" w:rsidP="004A13E8" w:rsidRDefault="004A13E8" w14:paraId="55FE1800" w14:textId="106ADDE5">
      <w:r w:rsidRPr="00172F91">
        <w:t>There are no costs to respondents other than their time to participate.</w:t>
      </w:r>
    </w:p>
    <w:p w:rsidRPr="00172F91" w:rsidR="004A13E8" w:rsidP="004A13E8" w:rsidRDefault="004A13E8" w14:paraId="55FE1801" w14:textId="77777777">
      <w:pPr>
        <w:pStyle w:val="Heading1"/>
      </w:pPr>
      <w:bookmarkStart w:name="_Toc473880030" w:id="18"/>
      <w:r w:rsidRPr="00172F91">
        <w:t>Annualized Cost to the Government</w:t>
      </w:r>
      <w:bookmarkEnd w:id="18"/>
    </w:p>
    <w:p w:rsidRPr="00172F91" w:rsidR="00AF5FA0" w:rsidP="00AF5FA0" w:rsidRDefault="00872BFB" w14:paraId="6E96B60B" w14:textId="217DF862">
      <w:bookmarkStart w:name="_Hlk35847948" w:id="19"/>
      <w:r w:rsidRPr="00172F91">
        <w:t xml:space="preserve">We do not estimate that this new ICR will pose additional cost to the government </w:t>
      </w:r>
      <w:r w:rsidRPr="00172F91" w:rsidR="00DC5D9B">
        <w:t xml:space="preserve">beyond </w:t>
      </w:r>
      <w:r w:rsidRPr="00172F91">
        <w:t xml:space="preserve">what is already approved for NHSN under OMB Control No. 0920-0666.  </w:t>
      </w:r>
      <w:r w:rsidRPr="00172F91" w:rsidR="00AF5FA0">
        <w:t xml:space="preserve">Nonetheless, we recognize that </w:t>
      </w:r>
      <w:r w:rsidRPr="00172F91" w:rsidR="00EB5386">
        <w:t xml:space="preserve">weekly </w:t>
      </w:r>
      <w:r w:rsidRPr="00172F91" w:rsidR="00AF5FA0">
        <w:t xml:space="preserve">burden for reporting COVID-19 counts to NHSN is significant.  </w:t>
      </w:r>
    </w:p>
    <w:p w:rsidRPr="00172F91" w:rsidR="00580FBB" w:rsidP="00580FBB" w:rsidRDefault="00580FBB" w14:paraId="41312B82" w14:textId="25035DFF">
      <w:pPr>
        <w:rPr>
          <w:rFonts w:eastAsia="Times New Roman"/>
        </w:rPr>
      </w:pPr>
      <w:r w:rsidRPr="00172F91">
        <w:rPr>
          <w:color w:val="000000"/>
          <w:szCs w:val="24"/>
        </w:rPr>
        <w:t xml:space="preserve">NHSN approved OMB Control No. 0920-0666 planned for </w:t>
      </w:r>
      <w:r w:rsidRPr="00172F91">
        <w:rPr>
          <w:rFonts w:eastAsia="Times New Roman"/>
        </w:rPr>
        <w:t>a new Neonatal component in June/July</w:t>
      </w:r>
      <w:r w:rsidRPr="00172F91" w:rsidR="00371EF7">
        <w:rPr>
          <w:rFonts w:eastAsia="Times New Roman"/>
        </w:rPr>
        <w:t>, but we moved this project</w:t>
      </w:r>
      <w:r w:rsidRPr="00172F91">
        <w:rPr>
          <w:rFonts w:eastAsia="Times New Roman"/>
        </w:rPr>
        <w:t xml:space="preserve"> to December</w:t>
      </w:r>
      <w:r w:rsidRPr="00172F91" w:rsidR="00371EF7">
        <w:rPr>
          <w:rFonts w:eastAsia="Times New Roman"/>
        </w:rPr>
        <w:t xml:space="preserve"> 2020</w:t>
      </w:r>
      <w:r w:rsidRPr="00172F91">
        <w:rPr>
          <w:rFonts w:eastAsia="Times New Roman"/>
        </w:rPr>
        <w:t xml:space="preserve">. </w:t>
      </w:r>
      <w:r w:rsidRPr="00172F91" w:rsidR="00371EF7">
        <w:rPr>
          <w:rFonts w:eastAsia="Times New Roman"/>
        </w:rPr>
        <w:t xml:space="preserve"> Doing so has made development and staffing resources available for the COVID-19 </w:t>
      </w:r>
      <w:r w:rsidRPr="00172F91" w:rsidR="00335378">
        <w:rPr>
          <w:rFonts w:eastAsia="Times New Roman"/>
        </w:rPr>
        <w:t>Mod</w:t>
      </w:r>
      <w:r w:rsidRPr="00172F91" w:rsidR="00371EF7">
        <w:rPr>
          <w:rFonts w:eastAsia="Times New Roman"/>
        </w:rPr>
        <w:t>ules</w:t>
      </w:r>
      <w:r w:rsidRPr="00172F91" w:rsidR="005C2AB7">
        <w:rPr>
          <w:rFonts w:eastAsia="Times New Roman"/>
        </w:rPr>
        <w:t xml:space="preserve">, </w:t>
      </w:r>
      <w:r w:rsidRPr="00172F91" w:rsidR="005C2AB7">
        <w:t>so that there will be no additional incurred costs associated with this data collection.</w:t>
      </w:r>
      <w:r w:rsidRPr="00172F91" w:rsidR="00371EF7">
        <w:rPr>
          <w:rFonts w:eastAsia="Times New Roman"/>
        </w:rPr>
        <w:t xml:space="preserve">  </w:t>
      </w:r>
    </w:p>
    <w:bookmarkEnd w:id="19"/>
    <w:p w:rsidRPr="00172F91" w:rsidR="00872BFB" w:rsidP="005016D6" w:rsidRDefault="00872BFB" w14:paraId="50458E90" w14:textId="5036B83A">
      <w:pPr>
        <w:pStyle w:val="NoSpacing"/>
        <w:rPr>
          <w:b/>
        </w:rPr>
      </w:pPr>
    </w:p>
    <w:p w:rsidRPr="00172F91" w:rsidR="004A13E8" w:rsidP="0025156B" w:rsidRDefault="004A13E8" w14:paraId="55FE1810" w14:textId="35339E43">
      <w:pPr>
        <w:pStyle w:val="Heading1"/>
        <w:spacing w:before="240"/>
      </w:pPr>
      <w:bookmarkStart w:name="_Toc473880031" w:id="20"/>
      <w:bookmarkEnd w:id="15"/>
      <w:r w:rsidRPr="00172F91">
        <w:lastRenderedPageBreak/>
        <w:t>Explanation for Program Changes or Adjustments</w:t>
      </w:r>
      <w:bookmarkEnd w:id="20"/>
    </w:p>
    <w:p w:rsidRPr="00172F91" w:rsidR="004A13E8" w:rsidP="004A13E8" w:rsidRDefault="00F12F95" w14:paraId="55FE1811" w14:textId="0C05CAFA">
      <w:r w:rsidRPr="00172F91">
        <w:t>This</w:t>
      </w:r>
      <w:r w:rsidRPr="00172F91" w:rsidR="004A13E8">
        <w:t xml:space="preserve"> is a new information collection.</w:t>
      </w:r>
    </w:p>
    <w:p w:rsidRPr="00172F91" w:rsidR="004A13E8" w:rsidP="004A13E8" w:rsidRDefault="004A13E8" w14:paraId="55FE1812" w14:textId="77777777">
      <w:pPr>
        <w:pStyle w:val="Heading1"/>
      </w:pPr>
      <w:bookmarkStart w:name="_Toc473880032" w:id="21"/>
      <w:r w:rsidRPr="00172F91">
        <w:t>Plans for Tabulation and Publication and Project Time Schedule</w:t>
      </w:r>
      <w:bookmarkEnd w:id="21"/>
    </w:p>
    <w:p w:rsidRPr="00172F91" w:rsidR="00F12F95" w:rsidP="00F12F95" w:rsidRDefault="00F12F95" w14:paraId="490BF440" w14:textId="4FDB6A76">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NHSN is an ongoing data collection system and as such does not have an annual timeline. The data are reported on a continuous basis by participating institutions and aggregated by CDC into a national database that </w:t>
      </w:r>
      <w:r w:rsidRPr="00172F91">
        <w:rPr>
          <w:noProof/>
        </w:rPr>
        <w:t>is analyzed</w:t>
      </w:r>
      <w:r w:rsidRPr="00172F91">
        <w:t xml:space="preserve"> for two main purposes: to describe the epidemiology of healthcare-associated adverse events, and to provide comparative data for populations with similar risks. Comparative data can be used by participating and by non-participating </w:t>
      </w:r>
      <w:r w:rsidRPr="00172F91">
        <w:rPr>
          <w:noProof/>
        </w:rPr>
        <w:t>healthcare</w:t>
      </w:r>
      <w:r w:rsidRPr="00172F91">
        <w:t xml:space="preserve"> institutions that collect their data using NHSN methodology.  The reporting institutions will be able to access their data at any time and analyze them through the internet interface. </w:t>
      </w:r>
    </w:p>
    <w:p w:rsidRPr="00172F91" w:rsidR="00F12F95" w:rsidP="00F12F95" w:rsidRDefault="00F12F95" w14:paraId="1A545503" w14:textId="40B540E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Reports containing aggregated data will be produced annually and posted on the NHSN website, </w:t>
      </w:r>
      <w:hyperlink w:history="1" r:id="rId13">
        <w:r w:rsidRPr="00172F91">
          <w:rPr>
            <w:rStyle w:val="Hyperlink"/>
          </w:rPr>
          <w:t>http://www.cdc.gov/nhsn</w:t>
        </w:r>
      </w:hyperlink>
      <w:r w:rsidRPr="00172F91">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172F91">
        <w:rPr>
          <w:b/>
          <w:bCs/>
        </w:rPr>
        <w:t xml:space="preserve"> </w:t>
      </w:r>
      <w:r w:rsidRPr="00172F91">
        <w:rPr>
          <w:bCs/>
        </w:rPr>
        <w:t xml:space="preserve">plans for tabulation, publication, nor the </w:t>
      </w:r>
      <w:r w:rsidRPr="00172F91">
        <w:rPr>
          <w:bCs/>
          <w:noProof/>
        </w:rPr>
        <w:t>schedule</w:t>
      </w:r>
      <w:r w:rsidRPr="00172F91">
        <w:rPr>
          <w:bCs/>
        </w:rPr>
        <w:t>.</w:t>
      </w:r>
    </w:p>
    <w:p w:rsidRPr="00172F91" w:rsidR="004A13E8" w:rsidP="0025156B" w:rsidRDefault="004A13E8" w14:paraId="55FE1826" w14:textId="77777777">
      <w:pPr>
        <w:pStyle w:val="Heading1"/>
        <w:spacing w:before="240"/>
      </w:pPr>
      <w:bookmarkStart w:name="_Toc473880033" w:id="22"/>
      <w:r w:rsidRPr="00172F91">
        <w:t>Reason(s) Display of OMB Expiration Date is Inappropriate</w:t>
      </w:r>
      <w:bookmarkEnd w:id="22"/>
    </w:p>
    <w:p w:rsidRPr="00172F91" w:rsidR="004A13E8" w:rsidP="004A13E8" w:rsidRDefault="004A13E8" w14:paraId="55FE1827" w14:textId="77777777">
      <w:r w:rsidRPr="00172F91">
        <w:t>The display of the OMB Expiration date is not inappropriate.</w:t>
      </w:r>
    </w:p>
    <w:p w:rsidRPr="00172F91" w:rsidR="004A13E8" w:rsidP="004A13E8" w:rsidRDefault="004A13E8" w14:paraId="55FE1828" w14:textId="77777777">
      <w:pPr>
        <w:pStyle w:val="Heading1"/>
      </w:pPr>
      <w:bookmarkStart w:name="_Toc473880034" w:id="23"/>
      <w:r w:rsidRPr="00172F91">
        <w:t>Exceptions to Certification for Paperwork Reduction Act Submissions</w:t>
      </w:r>
      <w:bookmarkEnd w:id="23"/>
    </w:p>
    <w:p w:rsidRPr="00172F91" w:rsidR="004A13E8" w:rsidP="004A13E8" w:rsidRDefault="004A13E8" w14:paraId="55FE1829" w14:textId="77777777">
      <w:r w:rsidRPr="00172F91">
        <w:t>There are no exceptions to the certification.</w:t>
      </w:r>
    </w:p>
    <w:p w:rsidRPr="00172F91" w:rsidR="004A13E8" w:rsidP="004A13E8" w:rsidRDefault="00877C4B" w14:paraId="55FE182A" w14:textId="03579FE5">
      <w:pPr>
        <w:pStyle w:val="Heading1"/>
        <w:numPr>
          <w:ilvl w:val="0"/>
          <w:numId w:val="0"/>
        </w:numPr>
      </w:pPr>
      <w:bookmarkStart w:name="_Toc473880035" w:id="24"/>
      <w:r w:rsidRPr="00172F91">
        <w:t xml:space="preserve">List of </w:t>
      </w:r>
      <w:r w:rsidRPr="00172F91" w:rsidR="004A13E8">
        <w:t>Attachments</w:t>
      </w:r>
      <w:bookmarkEnd w:id="24"/>
    </w:p>
    <w:p w:rsidRPr="00172F91" w:rsidR="004A13E8" w:rsidP="00877C4B" w:rsidRDefault="00877C4B" w14:paraId="55FE182B" w14:textId="05A7DDF0">
      <w:r w:rsidRPr="00172F91">
        <w:t>Attachment 1</w:t>
      </w:r>
      <w:r w:rsidRPr="00172F91" w:rsidR="005408E8">
        <w:t>a</w:t>
      </w:r>
      <w:r w:rsidRPr="00172F91">
        <w:t xml:space="preserve"> – </w:t>
      </w:r>
      <w:r w:rsidRPr="00172F91" w:rsidR="005408E8">
        <w:t>42 USC 242b</w:t>
      </w:r>
    </w:p>
    <w:p w:rsidRPr="00172F91" w:rsidR="005408E8" w:rsidP="00877C4B" w:rsidRDefault="005408E8" w14:paraId="68D033C8" w14:textId="1E766215">
      <w:r w:rsidRPr="00172F91">
        <w:t>Attachment 1b – 42 USC 242k</w:t>
      </w:r>
    </w:p>
    <w:p w:rsidRPr="00172F91" w:rsidR="005408E8" w:rsidP="00877C4B" w:rsidRDefault="005408E8" w14:paraId="2B68FE66" w14:textId="376DD792">
      <w:r w:rsidRPr="00172F91">
        <w:t>Attachment 1c – 42 USC 242m</w:t>
      </w:r>
    </w:p>
    <w:p w:rsidRPr="00172F91" w:rsidR="00AB4BC2" w:rsidP="00877C4B" w:rsidRDefault="00AB4BC2" w14:paraId="09A66E4C" w14:textId="0EE23DE8">
      <w:r w:rsidRPr="00172F91">
        <w:t>Attachment 2 – Draft 60-day FRN</w:t>
      </w:r>
    </w:p>
    <w:p w:rsidRPr="00172F91" w:rsidR="00AB4BC2" w:rsidP="003455C1" w:rsidRDefault="00AB4BC2" w14:paraId="186D9FA3" w14:textId="61291216">
      <w:r w:rsidRPr="00172F91">
        <w:t xml:space="preserve">Attachment 3 – </w:t>
      </w:r>
      <w:r w:rsidRPr="00172F91" w:rsidR="00200162">
        <w:t>PIA</w:t>
      </w:r>
      <w:r w:rsidRPr="00172F91">
        <w:t xml:space="preserve"> </w:t>
      </w:r>
    </w:p>
    <w:p w:rsidRPr="00172F91" w:rsidR="002D688E" w:rsidP="00335378" w:rsidRDefault="002D688E" w14:paraId="58485642" w14:textId="6D456194">
      <w:pPr>
        <w:tabs>
          <w:tab w:val="left" w:pos="8535"/>
        </w:tabs>
      </w:pPr>
      <w:r w:rsidRPr="00172F91">
        <w:t>Attachment 4 – How to Enter and Access COVID-19 Summary Data</w:t>
      </w:r>
    </w:p>
    <w:p w:rsidRPr="00172F91" w:rsidR="00200162" w:rsidP="003455C1" w:rsidRDefault="00872BFB" w14:paraId="194252C4" w14:textId="265A076B">
      <w:r w:rsidRPr="00172F91">
        <w:t xml:space="preserve">Attachment </w:t>
      </w:r>
      <w:r w:rsidRPr="00172F91" w:rsidR="00200162">
        <w:t>5</w:t>
      </w:r>
      <w:r w:rsidRPr="00172F91">
        <w:t xml:space="preserve"> – </w:t>
      </w:r>
      <w:r w:rsidRPr="00172F91" w:rsidR="00751D04">
        <w:t>Closure of CDC Protocol #4062</w:t>
      </w:r>
    </w:p>
    <w:p w:rsidRPr="00172F91" w:rsidR="00751D04" w:rsidP="003455C1" w:rsidRDefault="00751D04" w14:paraId="66DB6D7C" w14:textId="0C874ABF">
      <w:r w:rsidRPr="00172F91">
        <w:t>Attachment 6 – NHSN Report of End of Human Research Review</w:t>
      </w:r>
    </w:p>
    <w:p w:rsidRPr="00172F91" w:rsidR="00857459" w:rsidP="00857459" w:rsidRDefault="00857459" w14:paraId="7E23BB55" w14:textId="63A56D3B">
      <w:r w:rsidRPr="00172F91">
        <w:t xml:space="preserve">Attachment </w:t>
      </w:r>
      <w:r w:rsidRPr="00172F91" w:rsidR="00335378">
        <w:t>7</w:t>
      </w:r>
      <w:r w:rsidRPr="00172F91">
        <w:t xml:space="preserve"> – COVID-19 Module, Long Term Care Facility: Staff and Personnel Impact form</w:t>
      </w:r>
    </w:p>
    <w:p w:rsidRPr="00172F91" w:rsidR="00857459" w:rsidP="00857459" w:rsidRDefault="00857459" w14:paraId="3BD6AA6F" w14:textId="5BFBECB4">
      <w:r w:rsidRPr="00172F91">
        <w:lastRenderedPageBreak/>
        <w:t xml:space="preserve">Attachment </w:t>
      </w:r>
      <w:r w:rsidRPr="00172F91" w:rsidR="00335378">
        <w:t>8</w:t>
      </w:r>
      <w:r w:rsidRPr="00172F91">
        <w:t xml:space="preserve"> – COVID-19 Module, Long Term Care Facility: Resident Impact and Facility Capacity form</w:t>
      </w:r>
    </w:p>
    <w:p w:rsidRPr="00172F91" w:rsidR="00857459" w:rsidP="00857459" w:rsidRDefault="00857459" w14:paraId="35553639" w14:textId="2DD605DD">
      <w:r w:rsidRPr="00172F91">
        <w:t xml:space="preserve">Attachment </w:t>
      </w:r>
      <w:r w:rsidRPr="00172F91" w:rsidR="00335378">
        <w:t>9</w:t>
      </w:r>
      <w:r w:rsidRPr="00172F91">
        <w:t xml:space="preserve"> – COVID-19 Module, Long Term Care Facility: Ventilator Capacity &amp; Supplies form</w:t>
      </w:r>
    </w:p>
    <w:p w:rsidRPr="00172F91" w:rsidR="00857459" w:rsidP="00857459" w:rsidRDefault="00857459" w14:paraId="210DF0A4" w14:textId="2A20F011">
      <w:r w:rsidRPr="00172F91">
        <w:t>Attachment 1</w:t>
      </w:r>
      <w:r w:rsidRPr="00172F91" w:rsidR="00335378">
        <w:t>0</w:t>
      </w:r>
      <w:r w:rsidRPr="00172F91">
        <w:t xml:space="preserve"> – COVID-19 Module, Long Term Care Facility: Supplies &amp; Personal Protective Equipment form</w:t>
      </w:r>
    </w:p>
    <w:p w:rsidRPr="00FA2CC0" w:rsidR="00FB2BD4" w:rsidP="00FB2BD4" w:rsidRDefault="00FB2BD4" w14:paraId="2AB3ED35" w14:textId="77777777">
      <w:pPr>
        <w:widowControl w:val="0"/>
        <w:tabs>
          <w:tab w:val="left" w:pos="0"/>
        </w:tabs>
        <w:spacing w:line="480" w:lineRule="auto"/>
        <w:rPr>
          <w:rFonts w:cs="Times New Roman"/>
          <w:color w:val="000000"/>
          <w:szCs w:val="24"/>
        </w:rPr>
      </w:pPr>
      <w:r w:rsidRPr="00172F91">
        <w:rPr>
          <w:rFonts w:cs="Times New Roman"/>
          <w:color w:val="000000"/>
        </w:rPr>
        <w:t>Attachment 11- COVID-19 Dialysis Component Form</w:t>
      </w:r>
    </w:p>
    <w:p w:rsidRPr="00DE62B6" w:rsidR="00FB2BD4" w:rsidP="00857459" w:rsidRDefault="00FB2BD4" w14:paraId="4CA6811C" w14:textId="77777777"/>
    <w:p w:rsidRPr="004A13E8" w:rsidR="00AD2F36" w:rsidP="003455C1" w:rsidRDefault="00AD2F36" w14:paraId="55FE182E" w14:textId="0BCD0449"/>
    <w:sectPr w:rsidRPr="004A13E8" w:rsidR="00AD2F36" w:rsidSect="00172F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3BAB8" w14:textId="77777777" w:rsidR="00F62964" w:rsidRDefault="00F62964" w:rsidP="008B5D54">
      <w:pPr>
        <w:spacing w:after="0" w:line="240" w:lineRule="auto"/>
      </w:pPr>
      <w:r>
        <w:separator/>
      </w:r>
    </w:p>
  </w:endnote>
  <w:endnote w:type="continuationSeparator" w:id="0">
    <w:p w14:paraId="025843CD" w14:textId="77777777" w:rsidR="00F62964" w:rsidRDefault="00F6296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78AD" w14:textId="77777777" w:rsidR="00F62964" w:rsidRDefault="00F62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6F99550F" w:rsidR="00F62964" w:rsidRDefault="00F6296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5FE1836" w14:textId="77777777" w:rsidR="00F62964" w:rsidRDefault="00F62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6D1E" w14:textId="77777777" w:rsidR="00F62964" w:rsidRDefault="00F62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21FA0" w14:textId="77777777" w:rsidR="00F62964" w:rsidRDefault="00F62964" w:rsidP="008B5D54">
      <w:pPr>
        <w:spacing w:after="0" w:line="240" w:lineRule="auto"/>
      </w:pPr>
      <w:r>
        <w:separator/>
      </w:r>
    </w:p>
  </w:footnote>
  <w:footnote w:type="continuationSeparator" w:id="0">
    <w:p w14:paraId="74E45C40" w14:textId="77777777" w:rsidR="00F62964" w:rsidRDefault="00F62964" w:rsidP="008B5D54">
      <w:pPr>
        <w:spacing w:after="0" w:line="240" w:lineRule="auto"/>
      </w:pPr>
      <w:r>
        <w:continuationSeparator/>
      </w:r>
    </w:p>
  </w:footnote>
  <w:footnote w:id="1">
    <w:p w14:paraId="3BA1FC5B" w14:textId="77777777" w:rsidR="00F62964" w:rsidRPr="005048D5" w:rsidRDefault="00F62964" w:rsidP="00335378">
      <w:pPr>
        <w:spacing w:after="0"/>
        <w:rPr>
          <w:sz w:val="20"/>
          <w:szCs w:val="20"/>
        </w:rPr>
      </w:pPr>
      <w:r>
        <w:rPr>
          <w:rStyle w:val="FootnoteReference"/>
        </w:rPr>
        <w:footnoteRef/>
      </w:r>
      <w:r>
        <w:t xml:space="preserve"> </w:t>
      </w:r>
      <w:r w:rsidRPr="005048D5">
        <w:rPr>
          <w:sz w:val="20"/>
          <w:szCs w:val="20"/>
        </w:rPr>
        <w:t>Members of the White House Coronavirus Task Force are listed here:</w:t>
      </w:r>
    </w:p>
    <w:p w14:paraId="505B0766" w14:textId="77777777" w:rsidR="00F62964" w:rsidRPr="005048D5" w:rsidRDefault="00F62964" w:rsidP="00335378">
      <w:pPr>
        <w:spacing w:after="0"/>
        <w:rPr>
          <w:sz w:val="20"/>
          <w:szCs w:val="20"/>
        </w:rPr>
      </w:pPr>
      <w:hyperlink r:id="rId1" w:history="1">
        <w:r w:rsidRPr="005048D5">
          <w:rPr>
            <w:rStyle w:val="Hyperlink"/>
            <w:sz w:val="20"/>
            <w:szCs w:val="20"/>
          </w:rPr>
          <w:t>https://www.whitehouse.gov/briefings-statements/vice-president-pence-secretary-azar-add-key-administration-officials-coronavirus-task-force-2/</w:t>
        </w:r>
      </w:hyperlink>
    </w:p>
    <w:p w14:paraId="4F37B3D0" w14:textId="77777777" w:rsidR="00F62964" w:rsidRPr="005048D5" w:rsidRDefault="00F62964" w:rsidP="00335378">
      <w:pPr>
        <w:spacing w:after="0"/>
        <w:rPr>
          <w:sz w:val="20"/>
          <w:szCs w:val="20"/>
        </w:rPr>
      </w:pPr>
      <w:hyperlink r:id="rId2" w:history="1">
        <w:r w:rsidRPr="005048D5">
          <w:rPr>
            <w:rStyle w:val="Hyperlink"/>
            <w:sz w:val="20"/>
            <w:szCs w:val="20"/>
          </w:rPr>
          <w:t>https://www.whitehouse.gov/briefings-statements/statement-press-secretary-regarding-presidents-coronavirus-task-force/</w:t>
        </w:r>
      </w:hyperlink>
    </w:p>
    <w:p w14:paraId="26FA11A6" w14:textId="77777777" w:rsidR="00F62964" w:rsidRDefault="00F62964" w:rsidP="008574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0600" w14:textId="77777777" w:rsidR="00F62964" w:rsidRDefault="00F62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6928" w14:textId="77777777" w:rsidR="00F62964" w:rsidRDefault="00F62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4216" w14:textId="77777777" w:rsidR="00F62964" w:rsidRDefault="00F62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2A33"/>
    <w:multiLevelType w:val="hybridMultilevel"/>
    <w:tmpl w:val="3EB29BB2"/>
    <w:lvl w:ilvl="0" w:tplc="7D882866">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7D2079"/>
    <w:multiLevelType w:val="hybridMultilevel"/>
    <w:tmpl w:val="E4B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115CD"/>
    <w:multiLevelType w:val="hybridMultilevel"/>
    <w:tmpl w:val="343C45DC"/>
    <w:lvl w:ilvl="0" w:tplc="7278C0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8723EE4"/>
    <w:multiLevelType w:val="hybridMultilevel"/>
    <w:tmpl w:val="A198E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0592F"/>
    <w:multiLevelType w:val="hybridMultilevel"/>
    <w:tmpl w:val="98CE9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7480F"/>
    <w:multiLevelType w:val="hybridMultilevel"/>
    <w:tmpl w:val="153E66FC"/>
    <w:lvl w:ilvl="0" w:tplc="86DC4E9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5"/>
  </w:num>
  <w:num w:numId="5">
    <w:abstractNumId w:val="2"/>
  </w:num>
  <w:num w:numId="6">
    <w:abstractNumId w:val="4"/>
  </w:num>
  <w:num w:numId="7">
    <w:abstractNumId w:val="1"/>
  </w:num>
  <w:num w:numId="8">
    <w:abstractNumId w:val="8"/>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0A91"/>
    <w:rsid w:val="00012B5A"/>
    <w:rsid w:val="00015C1E"/>
    <w:rsid w:val="00017D43"/>
    <w:rsid w:val="0002236E"/>
    <w:rsid w:val="00030934"/>
    <w:rsid w:val="0005699B"/>
    <w:rsid w:val="0007405B"/>
    <w:rsid w:val="00077A77"/>
    <w:rsid w:val="00087E9A"/>
    <w:rsid w:val="00094BA4"/>
    <w:rsid w:val="000A21A8"/>
    <w:rsid w:val="000A729B"/>
    <w:rsid w:val="000C0100"/>
    <w:rsid w:val="000C0309"/>
    <w:rsid w:val="000C1760"/>
    <w:rsid w:val="000C6D15"/>
    <w:rsid w:val="00100E40"/>
    <w:rsid w:val="001068D2"/>
    <w:rsid w:val="00107956"/>
    <w:rsid w:val="001137DC"/>
    <w:rsid w:val="00124128"/>
    <w:rsid w:val="0013080D"/>
    <w:rsid w:val="001523DF"/>
    <w:rsid w:val="00152F52"/>
    <w:rsid w:val="00172F91"/>
    <w:rsid w:val="00181DB5"/>
    <w:rsid w:val="00182DF7"/>
    <w:rsid w:val="00192474"/>
    <w:rsid w:val="00193696"/>
    <w:rsid w:val="001A58BE"/>
    <w:rsid w:val="001A590F"/>
    <w:rsid w:val="001E08A8"/>
    <w:rsid w:val="001F57DB"/>
    <w:rsid w:val="00200162"/>
    <w:rsid w:val="00204648"/>
    <w:rsid w:val="00210674"/>
    <w:rsid w:val="00222F73"/>
    <w:rsid w:val="00237BB7"/>
    <w:rsid w:val="00241E4E"/>
    <w:rsid w:val="00243343"/>
    <w:rsid w:val="002441B9"/>
    <w:rsid w:val="0025156B"/>
    <w:rsid w:val="00252E6F"/>
    <w:rsid w:val="0027380C"/>
    <w:rsid w:val="002839C7"/>
    <w:rsid w:val="00296CFB"/>
    <w:rsid w:val="002A15BE"/>
    <w:rsid w:val="002B2240"/>
    <w:rsid w:val="002D37C3"/>
    <w:rsid w:val="002D688E"/>
    <w:rsid w:val="002F1B39"/>
    <w:rsid w:val="002F7BD4"/>
    <w:rsid w:val="00302EEC"/>
    <w:rsid w:val="00304BBB"/>
    <w:rsid w:val="0030545F"/>
    <w:rsid w:val="00333C13"/>
    <w:rsid w:val="00335378"/>
    <w:rsid w:val="003419B3"/>
    <w:rsid w:val="00343BBB"/>
    <w:rsid w:val="003441EC"/>
    <w:rsid w:val="003455C1"/>
    <w:rsid w:val="00354976"/>
    <w:rsid w:val="00354F6C"/>
    <w:rsid w:val="00364D0C"/>
    <w:rsid w:val="00371EF7"/>
    <w:rsid w:val="00374864"/>
    <w:rsid w:val="00380B42"/>
    <w:rsid w:val="0038161C"/>
    <w:rsid w:val="003B2FB4"/>
    <w:rsid w:val="003B6F2C"/>
    <w:rsid w:val="003F60CF"/>
    <w:rsid w:val="00404539"/>
    <w:rsid w:val="00413738"/>
    <w:rsid w:val="004150F0"/>
    <w:rsid w:val="0043440D"/>
    <w:rsid w:val="004444F7"/>
    <w:rsid w:val="00446A7C"/>
    <w:rsid w:val="00447C13"/>
    <w:rsid w:val="00452DCC"/>
    <w:rsid w:val="00457614"/>
    <w:rsid w:val="00471BF5"/>
    <w:rsid w:val="004841D1"/>
    <w:rsid w:val="004854B9"/>
    <w:rsid w:val="004A0034"/>
    <w:rsid w:val="004A018A"/>
    <w:rsid w:val="004A13E8"/>
    <w:rsid w:val="004A6EF6"/>
    <w:rsid w:val="004B462E"/>
    <w:rsid w:val="004B5194"/>
    <w:rsid w:val="004C24FD"/>
    <w:rsid w:val="004D0CD2"/>
    <w:rsid w:val="004E7C72"/>
    <w:rsid w:val="005016D6"/>
    <w:rsid w:val="005225CC"/>
    <w:rsid w:val="00526735"/>
    <w:rsid w:val="0053196A"/>
    <w:rsid w:val="0053437B"/>
    <w:rsid w:val="0053750B"/>
    <w:rsid w:val="005408E8"/>
    <w:rsid w:val="005417F1"/>
    <w:rsid w:val="00563E4A"/>
    <w:rsid w:val="00567E38"/>
    <w:rsid w:val="00580FBB"/>
    <w:rsid w:val="005A2EED"/>
    <w:rsid w:val="005B249D"/>
    <w:rsid w:val="005B2DF0"/>
    <w:rsid w:val="005C2AB7"/>
    <w:rsid w:val="005C37F6"/>
    <w:rsid w:val="005C703C"/>
    <w:rsid w:val="005D36B5"/>
    <w:rsid w:val="0061160C"/>
    <w:rsid w:val="00635CAC"/>
    <w:rsid w:val="00653FB3"/>
    <w:rsid w:val="00674026"/>
    <w:rsid w:val="0068451A"/>
    <w:rsid w:val="00697CD6"/>
    <w:rsid w:val="006A48EF"/>
    <w:rsid w:val="006C0DA4"/>
    <w:rsid w:val="006C1D7A"/>
    <w:rsid w:val="006C6578"/>
    <w:rsid w:val="006F43FB"/>
    <w:rsid w:val="0070308D"/>
    <w:rsid w:val="007063CF"/>
    <w:rsid w:val="00706C16"/>
    <w:rsid w:val="00707646"/>
    <w:rsid w:val="00713C81"/>
    <w:rsid w:val="00715FBA"/>
    <w:rsid w:val="007162EA"/>
    <w:rsid w:val="00722C71"/>
    <w:rsid w:val="00723A32"/>
    <w:rsid w:val="00732F13"/>
    <w:rsid w:val="007335B2"/>
    <w:rsid w:val="0074236A"/>
    <w:rsid w:val="0075152B"/>
    <w:rsid w:val="00751D04"/>
    <w:rsid w:val="007542F0"/>
    <w:rsid w:val="00766B83"/>
    <w:rsid w:val="00780DC1"/>
    <w:rsid w:val="00794BFD"/>
    <w:rsid w:val="007D2491"/>
    <w:rsid w:val="007D44A1"/>
    <w:rsid w:val="007F46E9"/>
    <w:rsid w:val="00825100"/>
    <w:rsid w:val="00827F0C"/>
    <w:rsid w:val="0085568E"/>
    <w:rsid w:val="00857459"/>
    <w:rsid w:val="00872BFB"/>
    <w:rsid w:val="00877C4B"/>
    <w:rsid w:val="008B1D5D"/>
    <w:rsid w:val="008B57F4"/>
    <w:rsid w:val="008B5D54"/>
    <w:rsid w:val="008C2A1E"/>
    <w:rsid w:val="008D1A89"/>
    <w:rsid w:val="008D5AEA"/>
    <w:rsid w:val="008E0238"/>
    <w:rsid w:val="008E158C"/>
    <w:rsid w:val="008F1415"/>
    <w:rsid w:val="0090344F"/>
    <w:rsid w:val="00915C48"/>
    <w:rsid w:val="00915ECB"/>
    <w:rsid w:val="009202CC"/>
    <w:rsid w:val="00927CC1"/>
    <w:rsid w:val="00937D6B"/>
    <w:rsid w:val="00945823"/>
    <w:rsid w:val="00950D66"/>
    <w:rsid w:val="009549D7"/>
    <w:rsid w:val="00963E7C"/>
    <w:rsid w:val="009847AA"/>
    <w:rsid w:val="00984FE5"/>
    <w:rsid w:val="0099304A"/>
    <w:rsid w:val="00997D0E"/>
    <w:rsid w:val="009A79E1"/>
    <w:rsid w:val="009B0947"/>
    <w:rsid w:val="009B40B8"/>
    <w:rsid w:val="009B4B99"/>
    <w:rsid w:val="009C47CA"/>
    <w:rsid w:val="009C4881"/>
    <w:rsid w:val="009C4989"/>
    <w:rsid w:val="009D6F16"/>
    <w:rsid w:val="009D7141"/>
    <w:rsid w:val="009E058B"/>
    <w:rsid w:val="009E0F5C"/>
    <w:rsid w:val="009F5D04"/>
    <w:rsid w:val="009F7EDE"/>
    <w:rsid w:val="00A0553C"/>
    <w:rsid w:val="00A24EEB"/>
    <w:rsid w:val="00A40743"/>
    <w:rsid w:val="00A45C18"/>
    <w:rsid w:val="00A51582"/>
    <w:rsid w:val="00A67086"/>
    <w:rsid w:val="00A81F07"/>
    <w:rsid w:val="00A8492D"/>
    <w:rsid w:val="00A8720A"/>
    <w:rsid w:val="00AB4BC2"/>
    <w:rsid w:val="00AC1739"/>
    <w:rsid w:val="00AD2F36"/>
    <w:rsid w:val="00AF5FA0"/>
    <w:rsid w:val="00AF754E"/>
    <w:rsid w:val="00B172DD"/>
    <w:rsid w:val="00B55735"/>
    <w:rsid w:val="00B608AC"/>
    <w:rsid w:val="00B64B9E"/>
    <w:rsid w:val="00B70DA9"/>
    <w:rsid w:val="00B735D4"/>
    <w:rsid w:val="00B76700"/>
    <w:rsid w:val="00B84905"/>
    <w:rsid w:val="00B84A03"/>
    <w:rsid w:val="00B91400"/>
    <w:rsid w:val="00BA6B1A"/>
    <w:rsid w:val="00BC1995"/>
    <w:rsid w:val="00BC678D"/>
    <w:rsid w:val="00BC6AC2"/>
    <w:rsid w:val="00BC7BBC"/>
    <w:rsid w:val="00C32380"/>
    <w:rsid w:val="00C32D92"/>
    <w:rsid w:val="00C553B7"/>
    <w:rsid w:val="00C71D32"/>
    <w:rsid w:val="00C86C79"/>
    <w:rsid w:val="00C90B13"/>
    <w:rsid w:val="00CA1A5B"/>
    <w:rsid w:val="00CC2B99"/>
    <w:rsid w:val="00CD1433"/>
    <w:rsid w:val="00CD2AA4"/>
    <w:rsid w:val="00CE70C8"/>
    <w:rsid w:val="00CE7DA4"/>
    <w:rsid w:val="00D03033"/>
    <w:rsid w:val="00D0728B"/>
    <w:rsid w:val="00D078CB"/>
    <w:rsid w:val="00D13EA1"/>
    <w:rsid w:val="00D35D2F"/>
    <w:rsid w:val="00D42969"/>
    <w:rsid w:val="00D47A00"/>
    <w:rsid w:val="00D66587"/>
    <w:rsid w:val="00D771CA"/>
    <w:rsid w:val="00D77727"/>
    <w:rsid w:val="00D81C06"/>
    <w:rsid w:val="00D86D58"/>
    <w:rsid w:val="00D90A8D"/>
    <w:rsid w:val="00D9255A"/>
    <w:rsid w:val="00D952DF"/>
    <w:rsid w:val="00D95A4F"/>
    <w:rsid w:val="00D96176"/>
    <w:rsid w:val="00DA1E2D"/>
    <w:rsid w:val="00DB3E8C"/>
    <w:rsid w:val="00DB431C"/>
    <w:rsid w:val="00DB6833"/>
    <w:rsid w:val="00DC01AA"/>
    <w:rsid w:val="00DC1C92"/>
    <w:rsid w:val="00DC2B4C"/>
    <w:rsid w:val="00DC57CC"/>
    <w:rsid w:val="00DC5D9B"/>
    <w:rsid w:val="00DC74EE"/>
    <w:rsid w:val="00DF59C6"/>
    <w:rsid w:val="00DF767D"/>
    <w:rsid w:val="00E03D62"/>
    <w:rsid w:val="00E52806"/>
    <w:rsid w:val="00E60CF6"/>
    <w:rsid w:val="00E67EA5"/>
    <w:rsid w:val="00E80D2C"/>
    <w:rsid w:val="00E838E3"/>
    <w:rsid w:val="00E857B3"/>
    <w:rsid w:val="00E93329"/>
    <w:rsid w:val="00EA5966"/>
    <w:rsid w:val="00EB5386"/>
    <w:rsid w:val="00EC309D"/>
    <w:rsid w:val="00EC7526"/>
    <w:rsid w:val="00ED5674"/>
    <w:rsid w:val="00EF1DF1"/>
    <w:rsid w:val="00F00226"/>
    <w:rsid w:val="00F12F95"/>
    <w:rsid w:val="00F255A5"/>
    <w:rsid w:val="00F37458"/>
    <w:rsid w:val="00F454F5"/>
    <w:rsid w:val="00F548DB"/>
    <w:rsid w:val="00F56C86"/>
    <w:rsid w:val="00F62964"/>
    <w:rsid w:val="00F66733"/>
    <w:rsid w:val="00F85810"/>
    <w:rsid w:val="00F96617"/>
    <w:rsid w:val="00F97D2A"/>
    <w:rsid w:val="00FA2649"/>
    <w:rsid w:val="00FA62C4"/>
    <w:rsid w:val="00FA729C"/>
    <w:rsid w:val="00FB2BD4"/>
    <w:rsid w:val="00FB3E9C"/>
    <w:rsid w:val="00FC3C7F"/>
    <w:rsid w:val="00FD2004"/>
    <w:rsid w:val="00FD768E"/>
    <w:rsid w:val="00FE0398"/>
    <w:rsid w:val="00FF40BC"/>
    <w:rsid w:val="00FF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semiHidden/>
    <w:unhideWhenUsed/>
    <w:rsid w:val="00100E40"/>
    <w:rPr>
      <w:sz w:val="16"/>
      <w:szCs w:val="16"/>
    </w:rPr>
  </w:style>
  <w:style w:type="paragraph" w:styleId="CommentText">
    <w:name w:val="annotation text"/>
    <w:basedOn w:val="Normal"/>
    <w:link w:val="CommentTextChar"/>
    <w:semiHidden/>
    <w:unhideWhenUsed/>
    <w:rsid w:val="00100E40"/>
    <w:pPr>
      <w:spacing w:line="240" w:lineRule="auto"/>
    </w:pPr>
    <w:rPr>
      <w:sz w:val="20"/>
      <w:szCs w:val="20"/>
    </w:rPr>
  </w:style>
  <w:style w:type="character" w:customStyle="1" w:styleId="CommentTextChar">
    <w:name w:val="Comment Text Char"/>
    <w:basedOn w:val="DefaultParagraphFont"/>
    <w:link w:val="CommentText"/>
    <w:semiHidden/>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2046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648"/>
    <w:rPr>
      <w:rFonts w:ascii="Times New Roman" w:hAnsi="Times New Roman"/>
      <w:sz w:val="20"/>
      <w:szCs w:val="20"/>
    </w:rPr>
  </w:style>
  <w:style w:type="character" w:styleId="FootnoteReference">
    <w:name w:val="footnote reference"/>
    <w:basedOn w:val="DefaultParagraphFont"/>
    <w:uiPriority w:val="99"/>
    <w:semiHidden/>
    <w:unhideWhenUsed/>
    <w:rsid w:val="00204648"/>
    <w:rPr>
      <w:vertAlign w:val="superscript"/>
    </w:rPr>
  </w:style>
  <w:style w:type="character" w:styleId="UnresolvedMention">
    <w:name w:val="Unresolved Mention"/>
    <w:basedOn w:val="DefaultParagraphFont"/>
    <w:uiPriority w:val="99"/>
    <w:semiHidden/>
    <w:unhideWhenUsed/>
    <w:rsid w:val="00B17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013">
      <w:bodyDiv w:val="1"/>
      <w:marLeft w:val="0"/>
      <w:marRight w:val="0"/>
      <w:marTop w:val="0"/>
      <w:marBottom w:val="0"/>
      <w:divBdr>
        <w:top w:val="none" w:sz="0" w:space="0" w:color="auto"/>
        <w:left w:val="none" w:sz="0" w:space="0" w:color="auto"/>
        <w:bottom w:val="none" w:sz="0" w:space="0" w:color="auto"/>
        <w:right w:val="none" w:sz="0" w:space="0" w:color="auto"/>
      </w:divBdr>
    </w:div>
    <w:div w:id="50008094">
      <w:bodyDiv w:val="1"/>
      <w:marLeft w:val="0"/>
      <w:marRight w:val="0"/>
      <w:marTop w:val="0"/>
      <w:marBottom w:val="0"/>
      <w:divBdr>
        <w:top w:val="none" w:sz="0" w:space="0" w:color="auto"/>
        <w:left w:val="none" w:sz="0" w:space="0" w:color="auto"/>
        <w:bottom w:val="none" w:sz="0" w:space="0" w:color="auto"/>
        <w:right w:val="none" w:sz="0" w:space="0" w:color="auto"/>
      </w:divBdr>
    </w:div>
    <w:div w:id="107938010">
      <w:bodyDiv w:val="1"/>
      <w:marLeft w:val="0"/>
      <w:marRight w:val="0"/>
      <w:marTop w:val="0"/>
      <w:marBottom w:val="0"/>
      <w:divBdr>
        <w:top w:val="none" w:sz="0" w:space="0" w:color="auto"/>
        <w:left w:val="none" w:sz="0" w:space="0" w:color="auto"/>
        <w:bottom w:val="none" w:sz="0" w:space="0" w:color="auto"/>
        <w:right w:val="none" w:sz="0" w:space="0" w:color="auto"/>
      </w:divBdr>
    </w:div>
    <w:div w:id="139420821">
      <w:bodyDiv w:val="1"/>
      <w:marLeft w:val="0"/>
      <w:marRight w:val="0"/>
      <w:marTop w:val="0"/>
      <w:marBottom w:val="0"/>
      <w:divBdr>
        <w:top w:val="none" w:sz="0" w:space="0" w:color="auto"/>
        <w:left w:val="none" w:sz="0" w:space="0" w:color="auto"/>
        <w:bottom w:val="none" w:sz="0" w:space="0" w:color="auto"/>
        <w:right w:val="none" w:sz="0" w:space="0" w:color="auto"/>
      </w:divBdr>
    </w:div>
    <w:div w:id="187498901">
      <w:bodyDiv w:val="1"/>
      <w:marLeft w:val="0"/>
      <w:marRight w:val="0"/>
      <w:marTop w:val="0"/>
      <w:marBottom w:val="0"/>
      <w:divBdr>
        <w:top w:val="none" w:sz="0" w:space="0" w:color="auto"/>
        <w:left w:val="none" w:sz="0" w:space="0" w:color="auto"/>
        <w:bottom w:val="none" w:sz="0" w:space="0" w:color="auto"/>
        <w:right w:val="none" w:sz="0" w:space="0" w:color="auto"/>
      </w:divBdr>
    </w:div>
    <w:div w:id="225721704">
      <w:bodyDiv w:val="1"/>
      <w:marLeft w:val="0"/>
      <w:marRight w:val="0"/>
      <w:marTop w:val="0"/>
      <w:marBottom w:val="0"/>
      <w:divBdr>
        <w:top w:val="none" w:sz="0" w:space="0" w:color="auto"/>
        <w:left w:val="none" w:sz="0" w:space="0" w:color="auto"/>
        <w:bottom w:val="none" w:sz="0" w:space="0" w:color="auto"/>
        <w:right w:val="none" w:sz="0" w:space="0" w:color="auto"/>
      </w:divBdr>
    </w:div>
    <w:div w:id="244537122">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66025058">
      <w:bodyDiv w:val="1"/>
      <w:marLeft w:val="0"/>
      <w:marRight w:val="0"/>
      <w:marTop w:val="0"/>
      <w:marBottom w:val="0"/>
      <w:divBdr>
        <w:top w:val="none" w:sz="0" w:space="0" w:color="auto"/>
        <w:left w:val="none" w:sz="0" w:space="0" w:color="auto"/>
        <w:bottom w:val="none" w:sz="0" w:space="0" w:color="auto"/>
        <w:right w:val="none" w:sz="0" w:space="0" w:color="auto"/>
      </w:divBdr>
    </w:div>
    <w:div w:id="434909181">
      <w:bodyDiv w:val="1"/>
      <w:marLeft w:val="0"/>
      <w:marRight w:val="0"/>
      <w:marTop w:val="0"/>
      <w:marBottom w:val="0"/>
      <w:divBdr>
        <w:top w:val="none" w:sz="0" w:space="0" w:color="auto"/>
        <w:left w:val="none" w:sz="0" w:space="0" w:color="auto"/>
        <w:bottom w:val="none" w:sz="0" w:space="0" w:color="auto"/>
        <w:right w:val="none" w:sz="0" w:space="0" w:color="auto"/>
      </w:divBdr>
    </w:div>
    <w:div w:id="519709807">
      <w:bodyDiv w:val="1"/>
      <w:marLeft w:val="0"/>
      <w:marRight w:val="0"/>
      <w:marTop w:val="0"/>
      <w:marBottom w:val="0"/>
      <w:divBdr>
        <w:top w:val="none" w:sz="0" w:space="0" w:color="auto"/>
        <w:left w:val="none" w:sz="0" w:space="0" w:color="auto"/>
        <w:bottom w:val="none" w:sz="0" w:space="0" w:color="auto"/>
        <w:right w:val="none" w:sz="0" w:space="0" w:color="auto"/>
      </w:divBdr>
    </w:div>
    <w:div w:id="621573585">
      <w:bodyDiv w:val="1"/>
      <w:marLeft w:val="0"/>
      <w:marRight w:val="0"/>
      <w:marTop w:val="0"/>
      <w:marBottom w:val="0"/>
      <w:divBdr>
        <w:top w:val="none" w:sz="0" w:space="0" w:color="auto"/>
        <w:left w:val="none" w:sz="0" w:space="0" w:color="auto"/>
        <w:bottom w:val="none" w:sz="0" w:space="0" w:color="auto"/>
        <w:right w:val="none" w:sz="0" w:space="0" w:color="auto"/>
      </w:divBdr>
    </w:div>
    <w:div w:id="667446264">
      <w:bodyDiv w:val="1"/>
      <w:marLeft w:val="0"/>
      <w:marRight w:val="0"/>
      <w:marTop w:val="0"/>
      <w:marBottom w:val="0"/>
      <w:divBdr>
        <w:top w:val="none" w:sz="0" w:space="0" w:color="auto"/>
        <w:left w:val="none" w:sz="0" w:space="0" w:color="auto"/>
        <w:bottom w:val="none" w:sz="0" w:space="0" w:color="auto"/>
        <w:right w:val="none" w:sz="0" w:space="0" w:color="auto"/>
      </w:divBdr>
    </w:div>
    <w:div w:id="671100726">
      <w:bodyDiv w:val="1"/>
      <w:marLeft w:val="0"/>
      <w:marRight w:val="0"/>
      <w:marTop w:val="0"/>
      <w:marBottom w:val="0"/>
      <w:divBdr>
        <w:top w:val="none" w:sz="0" w:space="0" w:color="auto"/>
        <w:left w:val="none" w:sz="0" w:space="0" w:color="auto"/>
        <w:bottom w:val="none" w:sz="0" w:space="0" w:color="auto"/>
        <w:right w:val="none" w:sz="0" w:space="0" w:color="auto"/>
      </w:divBdr>
    </w:div>
    <w:div w:id="759449559">
      <w:bodyDiv w:val="1"/>
      <w:marLeft w:val="0"/>
      <w:marRight w:val="0"/>
      <w:marTop w:val="0"/>
      <w:marBottom w:val="0"/>
      <w:divBdr>
        <w:top w:val="none" w:sz="0" w:space="0" w:color="auto"/>
        <w:left w:val="none" w:sz="0" w:space="0" w:color="auto"/>
        <w:bottom w:val="none" w:sz="0" w:space="0" w:color="auto"/>
        <w:right w:val="none" w:sz="0" w:space="0" w:color="auto"/>
      </w:divBdr>
    </w:div>
    <w:div w:id="1121074742">
      <w:bodyDiv w:val="1"/>
      <w:marLeft w:val="0"/>
      <w:marRight w:val="0"/>
      <w:marTop w:val="0"/>
      <w:marBottom w:val="0"/>
      <w:divBdr>
        <w:top w:val="none" w:sz="0" w:space="0" w:color="auto"/>
        <w:left w:val="none" w:sz="0" w:space="0" w:color="auto"/>
        <w:bottom w:val="none" w:sz="0" w:space="0" w:color="auto"/>
        <w:right w:val="none" w:sz="0" w:space="0" w:color="auto"/>
      </w:divBdr>
    </w:div>
    <w:div w:id="1146511381">
      <w:bodyDiv w:val="1"/>
      <w:marLeft w:val="0"/>
      <w:marRight w:val="0"/>
      <w:marTop w:val="0"/>
      <w:marBottom w:val="0"/>
      <w:divBdr>
        <w:top w:val="none" w:sz="0" w:space="0" w:color="auto"/>
        <w:left w:val="none" w:sz="0" w:space="0" w:color="auto"/>
        <w:bottom w:val="none" w:sz="0" w:space="0" w:color="auto"/>
        <w:right w:val="none" w:sz="0" w:space="0" w:color="auto"/>
      </w:divBdr>
    </w:div>
    <w:div w:id="1340623894">
      <w:bodyDiv w:val="1"/>
      <w:marLeft w:val="0"/>
      <w:marRight w:val="0"/>
      <w:marTop w:val="0"/>
      <w:marBottom w:val="0"/>
      <w:divBdr>
        <w:top w:val="none" w:sz="0" w:space="0" w:color="auto"/>
        <w:left w:val="none" w:sz="0" w:space="0" w:color="auto"/>
        <w:bottom w:val="none" w:sz="0" w:space="0" w:color="auto"/>
        <w:right w:val="none" w:sz="0" w:space="0" w:color="auto"/>
      </w:divBdr>
    </w:div>
    <w:div w:id="1579707964">
      <w:bodyDiv w:val="1"/>
      <w:marLeft w:val="0"/>
      <w:marRight w:val="0"/>
      <w:marTop w:val="0"/>
      <w:marBottom w:val="0"/>
      <w:divBdr>
        <w:top w:val="none" w:sz="0" w:space="0" w:color="auto"/>
        <w:left w:val="none" w:sz="0" w:space="0" w:color="auto"/>
        <w:bottom w:val="none" w:sz="0" w:space="0" w:color="auto"/>
        <w:right w:val="none" w:sz="0" w:space="0" w:color="auto"/>
      </w:divBdr>
    </w:div>
    <w:div w:id="1587616500">
      <w:bodyDiv w:val="1"/>
      <w:marLeft w:val="0"/>
      <w:marRight w:val="0"/>
      <w:marTop w:val="0"/>
      <w:marBottom w:val="0"/>
      <w:divBdr>
        <w:top w:val="none" w:sz="0" w:space="0" w:color="auto"/>
        <w:left w:val="none" w:sz="0" w:space="0" w:color="auto"/>
        <w:bottom w:val="none" w:sz="0" w:space="0" w:color="auto"/>
        <w:right w:val="none" w:sz="0" w:space="0" w:color="auto"/>
      </w:divBdr>
    </w:div>
    <w:div w:id="1736664677">
      <w:bodyDiv w:val="1"/>
      <w:marLeft w:val="0"/>
      <w:marRight w:val="0"/>
      <w:marTop w:val="0"/>
      <w:marBottom w:val="0"/>
      <w:divBdr>
        <w:top w:val="none" w:sz="0" w:space="0" w:color="auto"/>
        <w:left w:val="none" w:sz="0" w:space="0" w:color="auto"/>
        <w:bottom w:val="none" w:sz="0" w:space="0" w:color="auto"/>
        <w:right w:val="none" w:sz="0" w:space="0" w:color="auto"/>
      </w:divBdr>
      <w:divsChild>
        <w:div w:id="1952735572">
          <w:marLeft w:val="0"/>
          <w:marRight w:val="0"/>
          <w:marTop w:val="0"/>
          <w:marBottom w:val="0"/>
          <w:divBdr>
            <w:top w:val="none" w:sz="0" w:space="0" w:color="auto"/>
            <w:left w:val="none" w:sz="0" w:space="0" w:color="auto"/>
            <w:bottom w:val="none" w:sz="0" w:space="0" w:color="auto"/>
            <w:right w:val="none" w:sz="0" w:space="0" w:color="auto"/>
          </w:divBdr>
          <w:divsChild>
            <w:div w:id="2725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5810">
      <w:bodyDiv w:val="1"/>
      <w:marLeft w:val="0"/>
      <w:marRight w:val="0"/>
      <w:marTop w:val="0"/>
      <w:marBottom w:val="0"/>
      <w:divBdr>
        <w:top w:val="none" w:sz="0" w:space="0" w:color="auto"/>
        <w:left w:val="none" w:sz="0" w:space="0" w:color="auto"/>
        <w:bottom w:val="none" w:sz="0" w:space="0" w:color="auto"/>
        <w:right w:val="none" w:sz="0" w:space="0" w:color="auto"/>
      </w:divBdr>
    </w:div>
    <w:div w:id="1837188897">
      <w:bodyDiv w:val="1"/>
      <w:marLeft w:val="0"/>
      <w:marRight w:val="0"/>
      <w:marTop w:val="0"/>
      <w:marBottom w:val="0"/>
      <w:divBdr>
        <w:top w:val="none" w:sz="0" w:space="0" w:color="auto"/>
        <w:left w:val="none" w:sz="0" w:space="0" w:color="auto"/>
        <w:bottom w:val="none" w:sz="0" w:space="0" w:color="auto"/>
        <w:right w:val="none" w:sz="0" w:space="0" w:color="auto"/>
      </w:divBdr>
    </w:div>
    <w:div w:id="1849589725">
      <w:bodyDiv w:val="1"/>
      <w:marLeft w:val="0"/>
      <w:marRight w:val="0"/>
      <w:marTop w:val="0"/>
      <w:marBottom w:val="0"/>
      <w:divBdr>
        <w:top w:val="none" w:sz="0" w:space="0" w:color="auto"/>
        <w:left w:val="none" w:sz="0" w:space="0" w:color="auto"/>
        <w:bottom w:val="none" w:sz="0" w:space="0" w:color="auto"/>
        <w:right w:val="none" w:sz="0" w:space="0" w:color="auto"/>
      </w:divBdr>
    </w:div>
    <w:div w:id="1921937247">
      <w:bodyDiv w:val="1"/>
      <w:marLeft w:val="0"/>
      <w:marRight w:val="0"/>
      <w:marTop w:val="0"/>
      <w:marBottom w:val="0"/>
      <w:divBdr>
        <w:top w:val="none" w:sz="0" w:space="0" w:color="auto"/>
        <w:left w:val="none" w:sz="0" w:space="0" w:color="auto"/>
        <w:bottom w:val="none" w:sz="0" w:space="0" w:color="auto"/>
        <w:right w:val="none" w:sz="0" w:space="0" w:color="auto"/>
      </w:divBdr>
    </w:div>
    <w:div w:id="1923024022">
      <w:bodyDiv w:val="1"/>
      <w:marLeft w:val="0"/>
      <w:marRight w:val="0"/>
      <w:marTop w:val="0"/>
      <w:marBottom w:val="0"/>
      <w:divBdr>
        <w:top w:val="none" w:sz="0" w:space="0" w:color="auto"/>
        <w:left w:val="none" w:sz="0" w:space="0" w:color="auto"/>
        <w:bottom w:val="none" w:sz="0" w:space="0" w:color="auto"/>
        <w:right w:val="none" w:sz="0" w:space="0" w:color="auto"/>
      </w:divBdr>
    </w:div>
    <w:div w:id="20394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hs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oes/2018/may/oes191022.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covid-19-faqs-hospitals-hospital-laboratory-acute-care-facility-data-reporting.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briefings-statements/statement-press-secretary-regarding-presidents-coronavirus-task-force/" TargetMode="External"/><Relationship Id="rId1" Type="http://schemas.openxmlformats.org/officeDocument/2006/relationships/hyperlink" Target="https://www.whitehouse.gov/briefings-statements/vice-president-pence-secretary-azar-add-key-administration-officials-coronavirus-task-for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9C5310-79DB-4ED6-A900-29B2EA7D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35CFA85E-6CD9-4F05-95F7-224D84E4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6117</Words>
  <Characters>34869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Joyce, Kevin J. (CDC/DDPHSS/OS/OSI)</cp:lastModifiedBy>
  <cp:revision>4</cp:revision>
  <dcterms:created xsi:type="dcterms:W3CDTF">2020-09-15T15:19:00Z</dcterms:created>
  <dcterms:modified xsi:type="dcterms:W3CDTF">2020-09-15T15:52:00Z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56ba26d7-ed93-4a08-9b28-f3085665eb2b</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nlh3@cdc.gov</vt:lpwstr>
  </property>
  <property fmtid="{D5CDD505-2E9C-101B-9397-08002B2CF9AE}" pid="7" name="MSIP_Label_7b94a7b8-f06c-4dfe-bdcc-9b548fd58c31_SetDate">
    <vt:lpwstr>2020-09-09T21:30:07.0783210Z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49114234-f650-4138-a9dd-4c9ce900e878</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