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170" w:rsidRPr="00ED7EBB" w:rsidRDefault="000D1170" w:rsidP="000D1170">
      <w:pPr>
        <w:rPr>
          <w:rFonts w:ascii="Times New Roman" w:hAnsi="Times New Roman"/>
          <w:b/>
        </w:rPr>
      </w:pPr>
      <w:bookmarkStart w:id="0" w:name="_GoBack"/>
      <w:bookmarkEnd w:id="0"/>
      <w:r>
        <w:rPr>
          <w:rFonts w:ascii="Times New Roman" w:hAnsi="Times New Roman"/>
          <w:b/>
        </w:rPr>
        <w:t>Appendix D</w:t>
      </w:r>
    </w:p>
    <w:p w:rsidR="000D1170" w:rsidRPr="00325305" w:rsidRDefault="000D1170" w:rsidP="000D1170">
      <w:pPr>
        <w:rPr>
          <w:rFonts w:ascii="Times New Roman" w:hAnsi="Times New Roman"/>
          <w:b/>
        </w:rPr>
      </w:pPr>
    </w:p>
    <w:p w:rsidR="000D1170" w:rsidRPr="00325305" w:rsidRDefault="000D1170" w:rsidP="000D1170">
      <w:pPr>
        <w:jc w:val="center"/>
        <w:rPr>
          <w:rFonts w:ascii="Times New Roman" w:hAnsi="Times New Roman"/>
          <w:b/>
        </w:rPr>
      </w:pPr>
      <w:r w:rsidRPr="00325305">
        <w:rPr>
          <w:rFonts w:ascii="Times New Roman" w:hAnsi="Times New Roman"/>
          <w:b/>
        </w:rPr>
        <w:t>Agency for Healthcare Research and Quality</w:t>
      </w:r>
    </w:p>
    <w:p w:rsidR="000D1170" w:rsidRPr="00325305" w:rsidRDefault="000D1170" w:rsidP="000D1170">
      <w:pPr>
        <w:jc w:val="center"/>
        <w:rPr>
          <w:rFonts w:ascii="Times New Roman" w:hAnsi="Times New Roman"/>
          <w:b/>
        </w:rPr>
      </w:pPr>
      <w:proofErr w:type="spellStart"/>
      <w:r w:rsidRPr="00325305">
        <w:rPr>
          <w:rFonts w:ascii="Times New Roman" w:hAnsi="Times New Roman"/>
          <w:b/>
        </w:rPr>
        <w:t>TeamSTEPPS</w:t>
      </w:r>
      <w:proofErr w:type="spellEnd"/>
      <w:r w:rsidRPr="00325305">
        <w:rPr>
          <w:rFonts w:ascii="Times New Roman" w:hAnsi="Times New Roman"/>
          <w:b/>
        </w:rPr>
        <w:t>® for Long-Term Care</w:t>
      </w:r>
    </w:p>
    <w:p w:rsidR="000D1170" w:rsidRPr="00325305" w:rsidRDefault="000D1170" w:rsidP="000D1170">
      <w:pPr>
        <w:jc w:val="center"/>
        <w:rPr>
          <w:rFonts w:ascii="Times New Roman" w:hAnsi="Times New Roman"/>
          <w:b/>
        </w:rPr>
      </w:pPr>
      <w:r>
        <w:rPr>
          <w:rFonts w:ascii="Times New Roman" w:hAnsi="Times New Roman"/>
          <w:b/>
        </w:rPr>
        <w:t xml:space="preserve">List of Module Names to be </w:t>
      </w:r>
      <w:proofErr w:type="gramStart"/>
      <w:r>
        <w:rPr>
          <w:rFonts w:ascii="Times New Roman" w:hAnsi="Times New Roman"/>
          <w:b/>
        </w:rPr>
        <w:t>Used</w:t>
      </w:r>
      <w:proofErr w:type="gramEnd"/>
      <w:r>
        <w:rPr>
          <w:rFonts w:ascii="Times New Roman" w:hAnsi="Times New Roman"/>
          <w:b/>
        </w:rPr>
        <w:t xml:space="preserve"> in Focus Groups</w:t>
      </w:r>
    </w:p>
    <w:p w:rsidR="000D1170" w:rsidRDefault="000D1170" w:rsidP="000D1170">
      <w:pPr>
        <w:pStyle w:val="ListParagraph"/>
        <w:ind w:left="1440"/>
        <w:rPr>
          <w:rFonts w:ascii="Times New Roman" w:hAnsi="Times New Roman"/>
        </w:rPr>
      </w:pPr>
    </w:p>
    <w:p w:rsidR="000D1170" w:rsidRPr="005E26F8" w:rsidRDefault="000D1170" w:rsidP="000D1170">
      <w:pPr>
        <w:rPr>
          <w:rFonts w:ascii="Times New Roman" w:hAnsi="Times New Roman"/>
        </w:rPr>
      </w:pPr>
      <w:r w:rsidRPr="005E26F8">
        <w:rPr>
          <w:rFonts w:ascii="Times New Roman" w:hAnsi="Times New Roman"/>
        </w:rPr>
        <w:t xml:space="preserve">Each Module being tested in the focus groups includes an instructor guide and PowerPoint slide desk, and most include one or more video files. Not all Modules will be shown to all the groups, and not all videos available for a particular Module will be used. Since final video selections have not yet been made, we’ve provided a link to a page on the AHRQ Web site to show </w:t>
      </w:r>
      <w:r>
        <w:rPr>
          <w:rFonts w:ascii="Times New Roman" w:hAnsi="Times New Roman"/>
        </w:rPr>
        <w:t xml:space="preserve">most of </w:t>
      </w:r>
      <w:r w:rsidRPr="005E26F8">
        <w:rPr>
          <w:rFonts w:ascii="Times New Roman" w:hAnsi="Times New Roman"/>
        </w:rPr>
        <w:t xml:space="preserve">the possibilities. </w:t>
      </w:r>
      <w:hyperlink r:id="rId5" w:history="1">
        <w:r w:rsidRPr="005E26F8">
          <w:rPr>
            <w:rStyle w:val="Hyperlink"/>
            <w:rFonts w:ascii="Times New Roman" w:hAnsi="Times New Roman"/>
          </w:rPr>
          <w:t>http://www.ahrq.gov/professionals/education/curriculum-tools/teamstepps/longtermcare/video/index.html</w:t>
        </w:r>
      </w:hyperlink>
    </w:p>
    <w:p w:rsidR="000D1170" w:rsidRDefault="000D1170" w:rsidP="000D1170">
      <w:pPr>
        <w:pStyle w:val="ListParagraph"/>
        <w:ind w:left="1440"/>
        <w:rPr>
          <w:rFonts w:ascii="Times New Roman" w:hAnsi="Times New Roman"/>
        </w:rPr>
      </w:pPr>
    </w:p>
    <w:p w:rsidR="000D1170" w:rsidRDefault="000D1170" w:rsidP="000D1170">
      <w:pPr>
        <w:rPr>
          <w:rFonts w:ascii="Times New Roman" w:hAnsi="Times New Roman"/>
        </w:rPr>
      </w:pPr>
      <w:r>
        <w:rPr>
          <w:rFonts w:ascii="Times New Roman" w:hAnsi="Times New Roman"/>
        </w:rPr>
        <w:t xml:space="preserve">Here is the list of </w:t>
      </w:r>
      <w:proofErr w:type="spellStart"/>
      <w:r>
        <w:rPr>
          <w:rFonts w:ascii="Times New Roman" w:hAnsi="Times New Roman"/>
        </w:rPr>
        <w:t>TeamSTEPPS</w:t>
      </w:r>
      <w:proofErr w:type="spellEnd"/>
      <w:r>
        <w:rPr>
          <w:rFonts w:ascii="Times New Roman" w:hAnsi="Times New Roman"/>
        </w:rPr>
        <w:t xml:space="preserve"> for Long-Term Care Modules from which final focus group materials will be chosen:</w:t>
      </w:r>
    </w:p>
    <w:p w:rsidR="000D1170" w:rsidRPr="005E26F8" w:rsidRDefault="000D1170" w:rsidP="000D1170">
      <w:pPr>
        <w:rPr>
          <w:rFonts w:ascii="Times New Roman" w:hAnsi="Times New Roman"/>
        </w:rPr>
      </w:pPr>
    </w:p>
    <w:p w:rsidR="000D1170" w:rsidRDefault="000D1170" w:rsidP="000D1170">
      <w:pPr>
        <w:pStyle w:val="ListParagraph"/>
        <w:rPr>
          <w:rFonts w:ascii="Times New Roman" w:hAnsi="Times New Roman"/>
        </w:rPr>
      </w:pPr>
      <w:r>
        <w:rPr>
          <w:rFonts w:ascii="Times New Roman" w:hAnsi="Times New Roman"/>
        </w:rPr>
        <w:t>Module 2 – Team Structure</w:t>
      </w:r>
    </w:p>
    <w:p w:rsidR="000D1170" w:rsidRDefault="000D1170" w:rsidP="000D1170">
      <w:pPr>
        <w:pStyle w:val="ListParagraph"/>
        <w:rPr>
          <w:rFonts w:ascii="Times New Roman" w:hAnsi="Times New Roman"/>
        </w:rPr>
      </w:pPr>
      <w:r>
        <w:rPr>
          <w:rFonts w:ascii="Times New Roman" w:hAnsi="Times New Roman"/>
        </w:rPr>
        <w:t>Module 3 – Communication</w:t>
      </w:r>
    </w:p>
    <w:p w:rsidR="000D1170" w:rsidRDefault="000D1170" w:rsidP="000D1170">
      <w:pPr>
        <w:pStyle w:val="ListParagraph"/>
        <w:rPr>
          <w:rFonts w:ascii="Times New Roman" w:hAnsi="Times New Roman"/>
        </w:rPr>
      </w:pPr>
      <w:r>
        <w:rPr>
          <w:rFonts w:ascii="Times New Roman" w:hAnsi="Times New Roman"/>
        </w:rPr>
        <w:t>Module 4 – Leading Teams</w:t>
      </w:r>
    </w:p>
    <w:p w:rsidR="000D1170" w:rsidRDefault="000D1170" w:rsidP="000D1170">
      <w:pPr>
        <w:pStyle w:val="ListParagraph"/>
        <w:rPr>
          <w:rFonts w:ascii="Times New Roman" w:hAnsi="Times New Roman"/>
        </w:rPr>
      </w:pPr>
      <w:r>
        <w:rPr>
          <w:rFonts w:ascii="Times New Roman" w:hAnsi="Times New Roman"/>
        </w:rPr>
        <w:t>Module 5 – Situation Monitoring</w:t>
      </w:r>
    </w:p>
    <w:p w:rsidR="000D1170" w:rsidRDefault="000D1170" w:rsidP="000D1170">
      <w:pPr>
        <w:pStyle w:val="ListParagraph"/>
        <w:rPr>
          <w:rFonts w:ascii="Times New Roman" w:hAnsi="Times New Roman"/>
        </w:rPr>
      </w:pPr>
      <w:r>
        <w:rPr>
          <w:rFonts w:ascii="Times New Roman" w:hAnsi="Times New Roman"/>
        </w:rPr>
        <w:t>Module 6 – Mutual Support</w:t>
      </w:r>
    </w:p>
    <w:p w:rsidR="000D1170" w:rsidRDefault="000D1170" w:rsidP="000D1170">
      <w:pPr>
        <w:pStyle w:val="ListParagraph"/>
        <w:rPr>
          <w:rFonts w:ascii="Times New Roman" w:hAnsi="Times New Roman"/>
        </w:rPr>
      </w:pPr>
      <w:r>
        <w:rPr>
          <w:rFonts w:ascii="Times New Roman" w:hAnsi="Times New Roman"/>
        </w:rPr>
        <w:t>Module 8 – Change Management</w:t>
      </w:r>
    </w:p>
    <w:p w:rsidR="000D1170" w:rsidRDefault="000D1170" w:rsidP="000D1170">
      <w:pPr>
        <w:pStyle w:val="ListParagraph"/>
        <w:rPr>
          <w:rFonts w:ascii="Times New Roman" w:hAnsi="Times New Roman"/>
        </w:rPr>
      </w:pPr>
      <w:r>
        <w:rPr>
          <w:rFonts w:ascii="Times New Roman" w:hAnsi="Times New Roman"/>
        </w:rPr>
        <w:t>Module 10 – Measurement</w:t>
      </w:r>
    </w:p>
    <w:p w:rsidR="000D1170" w:rsidRDefault="000D1170" w:rsidP="000D1170">
      <w:pPr>
        <w:pStyle w:val="ListParagraph"/>
        <w:rPr>
          <w:rFonts w:ascii="Times New Roman" w:hAnsi="Times New Roman"/>
        </w:rPr>
      </w:pPr>
      <w:r>
        <w:rPr>
          <w:rFonts w:ascii="Times New Roman" w:hAnsi="Times New Roman"/>
        </w:rPr>
        <w:t>Module 11 – Implementation</w:t>
      </w:r>
    </w:p>
    <w:p w:rsidR="000D1170" w:rsidRDefault="000D1170" w:rsidP="000D1170">
      <w:pPr>
        <w:pStyle w:val="ListParagraph"/>
        <w:rPr>
          <w:rFonts w:ascii="Times New Roman" w:hAnsi="Times New Roman"/>
        </w:rPr>
      </w:pPr>
    </w:p>
    <w:p w:rsidR="00B05AF1" w:rsidRDefault="00B05AF1"/>
    <w:sectPr w:rsidR="00B05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170"/>
    <w:rsid w:val="000D1170"/>
    <w:rsid w:val="00183634"/>
    <w:rsid w:val="00B05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170"/>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D1170"/>
    <w:pPr>
      <w:ind w:left="720"/>
      <w:contextualSpacing/>
    </w:pPr>
  </w:style>
  <w:style w:type="character" w:styleId="Hyperlink">
    <w:name w:val="Hyperlink"/>
    <w:basedOn w:val="DefaultParagraphFont"/>
    <w:uiPriority w:val="99"/>
    <w:unhideWhenUsed/>
    <w:rsid w:val="000D1170"/>
    <w:rPr>
      <w:color w:val="0000FF" w:themeColor="hyperlink"/>
      <w:u w:val="single"/>
    </w:rPr>
  </w:style>
  <w:style w:type="character" w:customStyle="1" w:styleId="ListParagraphChar">
    <w:name w:val="List Paragraph Char"/>
    <w:link w:val="ListParagraph"/>
    <w:uiPriority w:val="34"/>
    <w:locked/>
    <w:rsid w:val="000D1170"/>
    <w:rPr>
      <w:rFonts w:ascii="Courier" w:eastAsia="Times New Roman" w:hAnsi="Courier" w:cs="Times New Roman"/>
      <w:sz w:val="24"/>
      <w:szCs w:val="24"/>
    </w:rPr>
  </w:style>
  <w:style w:type="character" w:styleId="FollowedHyperlink">
    <w:name w:val="FollowedHyperlink"/>
    <w:basedOn w:val="DefaultParagraphFont"/>
    <w:uiPriority w:val="99"/>
    <w:semiHidden/>
    <w:unhideWhenUsed/>
    <w:rsid w:val="000D11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170"/>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D1170"/>
    <w:pPr>
      <w:ind w:left="720"/>
      <w:contextualSpacing/>
    </w:pPr>
  </w:style>
  <w:style w:type="character" w:styleId="Hyperlink">
    <w:name w:val="Hyperlink"/>
    <w:basedOn w:val="DefaultParagraphFont"/>
    <w:uiPriority w:val="99"/>
    <w:unhideWhenUsed/>
    <w:rsid w:val="000D1170"/>
    <w:rPr>
      <w:color w:val="0000FF" w:themeColor="hyperlink"/>
      <w:u w:val="single"/>
    </w:rPr>
  </w:style>
  <w:style w:type="character" w:customStyle="1" w:styleId="ListParagraphChar">
    <w:name w:val="List Paragraph Char"/>
    <w:link w:val="ListParagraph"/>
    <w:uiPriority w:val="34"/>
    <w:locked/>
    <w:rsid w:val="000D1170"/>
    <w:rPr>
      <w:rFonts w:ascii="Courier" w:eastAsia="Times New Roman" w:hAnsi="Courier" w:cs="Times New Roman"/>
      <w:sz w:val="24"/>
      <w:szCs w:val="24"/>
    </w:rPr>
  </w:style>
  <w:style w:type="character" w:styleId="FollowedHyperlink">
    <w:name w:val="FollowedHyperlink"/>
    <w:basedOn w:val="DefaultParagraphFont"/>
    <w:uiPriority w:val="99"/>
    <w:semiHidden/>
    <w:unhideWhenUsed/>
    <w:rsid w:val="000D11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hrq.gov/professionals/education/curriculum-tools/teamstepps/longtermcare/video/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2016-07-20T19:22:00Z</dcterms:created>
  <dcterms:modified xsi:type="dcterms:W3CDTF">2016-07-20T19:22:00Z</dcterms:modified>
</cp:coreProperties>
</file>