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050" w:rsidP="00602F9E" w:rsidRDefault="00B83050" w14:paraId="02D0C2EB" w14:textId="1DD275B5">
      <w:pPr>
        <w:spacing w:after="240"/>
        <w:jc w:val="center"/>
        <w:rPr>
          <w:rFonts w:ascii="Arial" w:hAnsi="Arial" w:cs="Arial"/>
          <w:b/>
          <w:sz w:val="28"/>
          <w:szCs w:val="24"/>
        </w:rPr>
      </w:pPr>
      <w:r w:rsidRPr="00D5062F">
        <w:rPr>
          <w:rFonts w:ascii="Arial" w:hAnsi="Arial" w:cs="Arial"/>
          <w:b/>
          <w:color w:val="0070C0"/>
          <w:sz w:val="28"/>
          <w:szCs w:val="24"/>
        </w:rPr>
        <w:t>F</w:t>
      </w:r>
      <w:r w:rsidRPr="00D5062F">
        <w:rPr>
          <w:rFonts w:ascii="Arial" w:hAnsi="Arial" w:cs="Arial"/>
          <w:b/>
          <w:sz w:val="28"/>
          <w:szCs w:val="24"/>
        </w:rPr>
        <w:t xml:space="preserve">amily </w:t>
      </w:r>
      <w:r w:rsidRPr="00D5062F">
        <w:rPr>
          <w:rFonts w:ascii="Arial" w:hAnsi="Arial" w:cs="Arial"/>
          <w:b/>
          <w:color w:val="0070C0"/>
          <w:sz w:val="28"/>
          <w:szCs w:val="24"/>
        </w:rPr>
        <w:t>L</w:t>
      </w:r>
      <w:r w:rsidRPr="00D5062F">
        <w:rPr>
          <w:rFonts w:ascii="Arial" w:hAnsi="Arial" w:cs="Arial"/>
          <w:b/>
          <w:sz w:val="28"/>
          <w:szCs w:val="24"/>
        </w:rPr>
        <w:t xml:space="preserve">evel </w:t>
      </w:r>
      <w:r w:rsidRPr="00D5062F">
        <w:rPr>
          <w:rFonts w:ascii="Arial" w:hAnsi="Arial" w:cs="Arial"/>
          <w:b/>
          <w:color w:val="0070C0"/>
          <w:sz w:val="28"/>
          <w:szCs w:val="24"/>
        </w:rPr>
        <w:t>A</w:t>
      </w:r>
      <w:r w:rsidRPr="00D5062F">
        <w:rPr>
          <w:rFonts w:ascii="Arial" w:hAnsi="Arial" w:cs="Arial"/>
          <w:b/>
          <w:sz w:val="28"/>
          <w:szCs w:val="24"/>
        </w:rPr>
        <w:t xml:space="preserve">ssessment and </w:t>
      </w:r>
      <w:r w:rsidRPr="00D5062F">
        <w:rPr>
          <w:rFonts w:ascii="Arial" w:hAnsi="Arial" w:cs="Arial"/>
          <w:b/>
          <w:color w:val="0070C0"/>
          <w:sz w:val="28"/>
          <w:szCs w:val="24"/>
        </w:rPr>
        <w:t>S</w:t>
      </w:r>
      <w:r w:rsidRPr="00D5062F">
        <w:rPr>
          <w:rFonts w:ascii="Arial" w:hAnsi="Arial" w:cs="Arial"/>
          <w:b/>
          <w:sz w:val="28"/>
          <w:szCs w:val="24"/>
        </w:rPr>
        <w:t xml:space="preserve">tate of </w:t>
      </w:r>
      <w:r w:rsidRPr="00D5062F">
        <w:rPr>
          <w:rFonts w:ascii="Arial" w:hAnsi="Arial" w:cs="Arial"/>
          <w:b/>
          <w:color w:val="0070C0"/>
          <w:sz w:val="28"/>
          <w:szCs w:val="24"/>
        </w:rPr>
        <w:t>H</w:t>
      </w:r>
      <w:r w:rsidRPr="00D5062F">
        <w:rPr>
          <w:rFonts w:ascii="Arial" w:hAnsi="Arial" w:cs="Arial"/>
          <w:b/>
          <w:sz w:val="28"/>
          <w:szCs w:val="24"/>
        </w:rPr>
        <w:t xml:space="preserve">ome </w:t>
      </w:r>
      <w:r w:rsidRPr="00D5062F">
        <w:rPr>
          <w:rFonts w:ascii="Arial" w:hAnsi="Arial" w:cs="Arial"/>
          <w:b/>
          <w:color w:val="0070C0"/>
          <w:sz w:val="28"/>
          <w:szCs w:val="24"/>
        </w:rPr>
        <w:t>V</w:t>
      </w:r>
      <w:r w:rsidRPr="00D5062F">
        <w:rPr>
          <w:rFonts w:ascii="Arial" w:hAnsi="Arial" w:cs="Arial"/>
          <w:b/>
          <w:sz w:val="28"/>
          <w:szCs w:val="24"/>
        </w:rPr>
        <w:t>isiting (FLASH-V)</w:t>
      </w:r>
    </w:p>
    <w:p w:rsidRPr="00B83050" w:rsidR="00B83050" w:rsidP="00B83050" w:rsidRDefault="00B83050" w14:paraId="56A6FFAA" w14:textId="5A177BD8">
      <w:pPr>
        <w:spacing w:after="240"/>
        <w:rPr>
          <w:rFonts w:ascii="Calibri" w:hAnsi="Calibri"/>
          <w:sz w:val="24"/>
          <w:szCs w:val="24"/>
        </w:rPr>
      </w:pPr>
      <w:r w:rsidRPr="00B83050">
        <w:rPr>
          <w:rFonts w:asciiTheme="minorHAnsi" w:hAnsiTheme="minorHAnsi" w:cstheme="minorHAnsi"/>
          <w:bCs/>
          <w:sz w:val="24"/>
          <w:szCs w:val="24"/>
        </w:rPr>
        <w:t xml:space="preserve">Thank you for your participation in the FLASH-V study! The purpose of FLASH-V is to understand recruitment and enrollment processes in home visiting programs by examining challenges to reaching caseload capacity and opportunities to overcome those challenges. Below are topics we will cover during our interview. </w:t>
      </w:r>
      <w:r w:rsidRPr="00B83050">
        <w:rPr>
          <w:rFonts w:asciiTheme="minorHAnsi" w:hAnsiTheme="minorHAnsi" w:cstheme="minorHAnsi"/>
          <w:sz w:val="24"/>
          <w:szCs w:val="24"/>
        </w:rPr>
        <w:t xml:space="preserve">Up to 3 staff at your program can participate in this interview. </w:t>
      </w:r>
      <w:r w:rsidRPr="00B83050">
        <w:rPr>
          <w:rFonts w:asciiTheme="minorHAnsi" w:hAnsiTheme="minorHAnsi" w:cstheme="minorHAnsi"/>
          <w:bCs/>
          <w:sz w:val="24"/>
          <w:szCs w:val="24"/>
        </w:rPr>
        <w:t xml:space="preserve">Reviewing these topics may help you determine who from your program would be best to participate in the interview. </w:t>
      </w:r>
    </w:p>
    <w:tbl>
      <w:tblPr>
        <w:tblStyle w:val="GridTable4-Accent1"/>
        <w:tblpPr w:leftFromText="180" w:rightFromText="180" w:vertAnchor="page" w:horzAnchor="margin" w:tblpY="4429"/>
        <w:tblW w:w="9985" w:type="dxa"/>
        <w:tblLook w:val="04A0" w:firstRow="1" w:lastRow="0" w:firstColumn="1" w:lastColumn="0" w:noHBand="0" w:noVBand="1"/>
      </w:tblPr>
      <w:tblGrid>
        <w:gridCol w:w="2065"/>
        <w:gridCol w:w="7920"/>
      </w:tblGrid>
      <w:tr w:rsidRPr="00B436EE" w:rsidR="00602F9E" w:rsidTr="00602F9E" w14:paraId="6C3A1934" w14:textId="7777777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065" w:type="dxa"/>
            <w:shd w:val="clear" w:color="auto" w:fill="0070C0"/>
            <w:vAlign w:val="center"/>
            <w:hideMark/>
          </w:tcPr>
          <w:p w:rsidRPr="00B436EE" w:rsidR="00B83050" w:rsidP="00B83050" w:rsidRDefault="00B83050" w14:paraId="4B9B8C29" w14:textId="77777777">
            <w:pPr>
              <w:ind w:left="72"/>
              <w:textAlignment w:val="baseline"/>
              <w:rPr>
                <w:rFonts w:eastAsia="Times New Roman" w:asciiTheme="minorHAnsi" w:hAnsiTheme="minorHAnsi"/>
                <w:sz w:val="24"/>
                <w:szCs w:val="24"/>
              </w:rPr>
            </w:pPr>
            <w:r w:rsidRPr="00B436EE">
              <w:rPr>
                <w:rFonts w:eastAsia="Times New Roman" w:asciiTheme="minorHAnsi" w:hAnsiTheme="minorHAnsi"/>
                <w:sz w:val="24"/>
                <w:szCs w:val="24"/>
              </w:rPr>
              <w:t>Topic Area </w:t>
            </w:r>
          </w:p>
        </w:tc>
        <w:tc>
          <w:tcPr>
            <w:tcW w:w="7920" w:type="dxa"/>
            <w:shd w:val="clear" w:color="auto" w:fill="0070C0"/>
            <w:vAlign w:val="center"/>
            <w:hideMark/>
          </w:tcPr>
          <w:p w:rsidRPr="00B436EE" w:rsidR="00B83050" w:rsidP="00B83050" w:rsidRDefault="00B83050" w14:paraId="295CE7EC" w14:textId="77777777">
            <w:pPr>
              <w:ind w:left="156"/>
              <w:textAlignment w:val="baseline"/>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sz w:val="24"/>
                <w:szCs w:val="24"/>
              </w:rPr>
            </w:pPr>
            <w:r w:rsidRPr="00B436EE">
              <w:rPr>
                <w:rFonts w:eastAsia="Times New Roman" w:asciiTheme="minorHAnsi" w:hAnsiTheme="minorHAnsi"/>
                <w:sz w:val="24"/>
                <w:szCs w:val="24"/>
              </w:rPr>
              <w:t>Example Sub-Topics </w:t>
            </w:r>
          </w:p>
        </w:tc>
      </w:tr>
      <w:tr w:rsidRPr="00B436EE" w:rsidR="00B83050" w:rsidTr="00B83050" w14:paraId="0175DCD1" w14:textId="77777777">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0BE5E33E"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 xml:space="preserve">Overview of the Program, Community </w:t>
            </w:r>
            <w:r>
              <w:rPr>
                <w:rFonts w:eastAsia="Times New Roman" w:asciiTheme="minorHAnsi" w:hAnsiTheme="minorHAnsi"/>
                <w:b w:val="0"/>
                <w:bCs w:val="0"/>
              </w:rPr>
              <w:t>&amp;</w:t>
            </w:r>
            <w:r w:rsidRPr="00B436EE">
              <w:rPr>
                <w:rFonts w:eastAsia="Times New Roman" w:asciiTheme="minorHAnsi" w:hAnsiTheme="minorHAnsi"/>
                <w:b w:val="0"/>
                <w:bCs w:val="0"/>
              </w:rPr>
              <w:t xml:space="preserve"> Families Served  </w:t>
            </w:r>
          </w:p>
        </w:tc>
        <w:tc>
          <w:tcPr>
            <w:tcW w:w="7920" w:type="dxa"/>
            <w:hideMark/>
          </w:tcPr>
          <w:p w:rsidRPr="00B436EE" w:rsidR="00B83050" w:rsidP="00B83050" w:rsidRDefault="00B83050" w14:paraId="0D4B850A" w14:textId="77777777">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Strategies for recruiting and enrolling families and overcoming barriers </w:t>
            </w:r>
          </w:p>
          <w:p w:rsidRPr="00B436EE" w:rsidR="00B83050" w:rsidP="00B83050" w:rsidRDefault="00B83050" w14:paraId="253B7700" w14:textId="77777777">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Community characteristics that impact recruitment of families</w:t>
            </w:r>
          </w:p>
          <w:p w:rsidR="00B83050" w:rsidP="00B83050" w:rsidRDefault="00B83050" w14:paraId="7550EE79" w14:textId="77777777">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Characteristics of families and how these influence recruitment and enrollment</w:t>
            </w:r>
          </w:p>
          <w:p w:rsidRPr="00B436EE" w:rsidR="00B83050" w:rsidP="00B83050" w:rsidRDefault="00B83050" w14:paraId="3CD98FFE" w14:textId="77777777">
            <w:pPr>
              <w:pStyle w:val="ListParagraph"/>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p>
        </w:tc>
      </w:tr>
      <w:tr w:rsidRPr="00B436EE" w:rsidR="00B83050" w:rsidTr="00B83050" w14:paraId="6A2EF7A8" w14:textId="77777777">
        <w:trPr>
          <w:trHeight w:val="992"/>
        </w:trPr>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21A4F3BA"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Number of Families Served</w:t>
            </w:r>
          </w:p>
        </w:tc>
        <w:tc>
          <w:tcPr>
            <w:tcW w:w="7920" w:type="dxa"/>
            <w:hideMark/>
          </w:tcPr>
          <w:p w:rsidRPr="00B436EE" w:rsidR="00B83050" w:rsidP="00B83050" w:rsidRDefault="00B83050" w14:paraId="5026EA15" w14:textId="67B81630">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Tracking caseload capacity  </w:t>
            </w:r>
            <w:bookmarkStart w:name="_GoBack" w:id="0"/>
            <w:bookmarkEnd w:id="0"/>
          </w:p>
          <w:p w:rsidR="00B83050" w:rsidP="00B83050" w:rsidRDefault="00B83050" w14:paraId="7FEEFFDA" w14:textId="77777777">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Accomplishments and challenges your program has experienced in maintaining caseloads, including how the COVID-19 pandemic has impacted these efforts</w:t>
            </w:r>
          </w:p>
          <w:p w:rsidRPr="00B436EE" w:rsidR="00B83050" w:rsidP="00B83050" w:rsidRDefault="00B83050" w14:paraId="0EDA5D03" w14:textId="77777777">
            <w:pPr>
              <w:pStyle w:val="ListParagraph"/>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p>
        </w:tc>
      </w:tr>
      <w:tr w:rsidRPr="00B436EE" w:rsidR="00B83050" w:rsidTr="00B83050" w14:paraId="37D486FF" w14:textId="77777777">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26DFD162"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Strategies for Engaging Families</w:t>
            </w:r>
          </w:p>
        </w:tc>
        <w:tc>
          <w:tcPr>
            <w:tcW w:w="7920" w:type="dxa"/>
            <w:hideMark/>
          </w:tcPr>
          <w:p w:rsidRPr="00B436EE" w:rsidR="00B83050" w:rsidP="00B83050" w:rsidRDefault="00B83050" w14:paraId="73705EE9" w14:textId="007A9065">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Main strategies your program uses to reach out to and recruit families </w:t>
            </w:r>
          </w:p>
          <w:p w:rsidRPr="00B436EE" w:rsidR="00B83050" w:rsidP="00B83050" w:rsidRDefault="00B83050" w14:paraId="38F60755" w14:textId="7902226B">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 xml:space="preserve">How often each strategy is used, how it is used, how effective you feel </w:t>
            </w:r>
            <w:r w:rsidR="00B8363A">
              <w:rPr>
                <w:rFonts w:eastAsia="Times New Roman" w:asciiTheme="minorHAnsi" w:hAnsiTheme="minorHAnsi"/>
              </w:rPr>
              <w:t xml:space="preserve">each </w:t>
            </w:r>
            <w:r w:rsidRPr="00B436EE">
              <w:rPr>
                <w:rFonts w:eastAsia="Times New Roman" w:asciiTheme="minorHAnsi" w:hAnsiTheme="minorHAnsi"/>
              </w:rPr>
              <w:t xml:space="preserve">strategy is, and how use of </w:t>
            </w:r>
            <w:r w:rsidR="00B8363A">
              <w:rPr>
                <w:rFonts w:eastAsia="Times New Roman" w:asciiTheme="minorHAnsi" w:hAnsiTheme="minorHAnsi"/>
              </w:rPr>
              <w:t>each</w:t>
            </w:r>
            <w:r w:rsidRPr="00B436EE">
              <w:rPr>
                <w:rFonts w:eastAsia="Times New Roman" w:asciiTheme="minorHAnsi" w:hAnsiTheme="minorHAnsi"/>
              </w:rPr>
              <w:t xml:space="preserve"> strategy may have changed since the COVID-19 pandemic</w:t>
            </w:r>
          </w:p>
          <w:p w:rsidRPr="00B436EE" w:rsidR="00B83050" w:rsidP="00B83050" w:rsidRDefault="00B83050" w14:paraId="518416ED" w14:textId="77777777">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Challenges and accomplishments in finding potential eligible families</w:t>
            </w:r>
          </w:p>
          <w:p w:rsidRPr="00B436EE" w:rsidR="00B83050" w:rsidP="00B83050" w:rsidRDefault="00B83050" w14:paraId="53707423" w14:textId="77777777">
            <w:pPr>
              <w:pStyle w:val="ListParagraph"/>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p>
          <w:p w:rsidRPr="00B436EE" w:rsidR="00B83050" w:rsidP="00B83050" w:rsidRDefault="00B83050" w14:paraId="1C244E17" w14:textId="77777777">
            <w:p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p>
        </w:tc>
      </w:tr>
      <w:tr w:rsidRPr="00B436EE" w:rsidR="00B83050" w:rsidTr="00B83050" w14:paraId="7F85A78A" w14:textId="77777777">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6F4BB8C7"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Outreach and Recruitment Materials </w:t>
            </w:r>
          </w:p>
        </w:tc>
        <w:tc>
          <w:tcPr>
            <w:tcW w:w="7920" w:type="dxa"/>
            <w:hideMark/>
          </w:tcPr>
          <w:p w:rsidRPr="00B436EE" w:rsidR="00B83050" w:rsidP="00B83050" w:rsidRDefault="00B83050" w14:paraId="46FCA9D2" w14:textId="77777777">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Materials your program uses to inform potential eligible families about program services </w:t>
            </w:r>
          </w:p>
          <w:p w:rsidRPr="00B436EE" w:rsidR="00B83050" w:rsidP="00B83050" w:rsidRDefault="00B83050" w14:paraId="660BBD1F" w14:textId="77777777">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Successful aspects of outreach and recruitment materials and opportunities for improvement  </w:t>
            </w:r>
          </w:p>
          <w:p w:rsidRPr="00B436EE" w:rsidR="00B83050" w:rsidP="00B83050" w:rsidRDefault="00B83050" w14:paraId="6B633450" w14:textId="77777777">
            <w:pPr>
              <w:pStyle w:val="ListParagraph"/>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p>
          <w:p w:rsidRPr="00B436EE" w:rsidR="00B83050" w:rsidP="00B83050" w:rsidRDefault="00B83050" w14:paraId="57DACA09" w14:textId="77777777">
            <w:p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p>
        </w:tc>
      </w:tr>
      <w:tr w:rsidRPr="00B436EE" w:rsidR="00B83050" w:rsidTr="00B4778E" w14:paraId="2B704355" w14:textId="77777777">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45794508"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 xml:space="preserve">Staffing for Outreach </w:t>
            </w:r>
            <w:r>
              <w:rPr>
                <w:rFonts w:eastAsia="Times New Roman" w:asciiTheme="minorHAnsi" w:hAnsiTheme="minorHAnsi"/>
                <w:b w:val="0"/>
                <w:bCs w:val="0"/>
              </w:rPr>
              <w:t>&amp;</w:t>
            </w:r>
            <w:r w:rsidRPr="00B436EE">
              <w:rPr>
                <w:rFonts w:eastAsia="Times New Roman" w:asciiTheme="minorHAnsi" w:hAnsiTheme="minorHAnsi"/>
                <w:b w:val="0"/>
                <w:bCs w:val="0"/>
              </w:rPr>
              <w:t xml:space="preserve"> Recruitment Activities </w:t>
            </w:r>
            <w:r>
              <w:rPr>
                <w:rFonts w:eastAsia="Times New Roman" w:asciiTheme="minorHAnsi" w:hAnsiTheme="minorHAnsi"/>
                <w:b w:val="0"/>
                <w:bCs w:val="0"/>
              </w:rPr>
              <w:t>&amp;</w:t>
            </w:r>
            <w:r w:rsidRPr="00B436EE">
              <w:rPr>
                <w:rFonts w:eastAsia="Times New Roman" w:asciiTheme="minorHAnsi" w:hAnsiTheme="minorHAnsi"/>
                <w:b w:val="0"/>
                <w:bCs w:val="0"/>
              </w:rPr>
              <w:t xml:space="preserve"> Events </w:t>
            </w:r>
          </w:p>
        </w:tc>
        <w:tc>
          <w:tcPr>
            <w:tcW w:w="7920" w:type="dxa"/>
            <w:hideMark/>
          </w:tcPr>
          <w:p w:rsidRPr="00B436EE" w:rsidR="00B83050" w:rsidP="00B83050" w:rsidRDefault="00B83050" w14:paraId="585A0CF6" w14:textId="77777777">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How your program staffs outreach and recruitment activities and events </w:t>
            </w:r>
          </w:p>
          <w:p w:rsidRPr="00B436EE" w:rsidR="00B83050" w:rsidP="00B83050" w:rsidRDefault="00B8363A" w14:paraId="11B01708" w14:textId="3606A0A4">
            <w:pPr>
              <w:pStyle w:val="ListParagraph"/>
              <w:numPr>
                <w:ilvl w:val="0"/>
                <w:numId w:val="12"/>
              </w:numPr>
              <w:ind w:left="516"/>
              <w:textAlignment w:val="baseline"/>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rPr>
            </w:pPr>
            <w:r>
              <w:rPr>
                <w:rFonts w:eastAsia="Times New Roman" w:asciiTheme="minorHAnsi" w:hAnsiTheme="minorHAnsi"/>
              </w:rPr>
              <w:t>T</w:t>
            </w:r>
            <w:r w:rsidRPr="00B436EE" w:rsidR="00B83050">
              <w:rPr>
                <w:rFonts w:eastAsia="Times New Roman" w:asciiTheme="minorHAnsi" w:hAnsiTheme="minorHAnsi"/>
              </w:rPr>
              <w:t>raining and support provided to staff on outreach and recruitment</w:t>
            </w:r>
          </w:p>
        </w:tc>
      </w:tr>
      <w:tr w:rsidRPr="00B436EE" w:rsidR="00B83050" w:rsidTr="00B4778E" w14:paraId="314B404D" w14:textId="77777777">
        <w:trPr>
          <w:trHeight w:val="1160"/>
        </w:trPr>
        <w:tc>
          <w:tcPr>
            <w:cnfStyle w:val="001000000000" w:firstRow="0" w:lastRow="0" w:firstColumn="1" w:lastColumn="0" w:oddVBand="0" w:evenVBand="0" w:oddHBand="0" w:evenHBand="0" w:firstRowFirstColumn="0" w:firstRowLastColumn="0" w:lastRowFirstColumn="0" w:lastRowLastColumn="0"/>
            <w:tcW w:w="2065" w:type="dxa"/>
            <w:hideMark/>
          </w:tcPr>
          <w:p w:rsidRPr="00B436EE" w:rsidR="00B83050" w:rsidP="00B83050" w:rsidRDefault="00B83050" w14:paraId="0CD3DAEA" w14:textId="77777777">
            <w:pPr>
              <w:ind w:left="72"/>
              <w:textAlignment w:val="baseline"/>
              <w:rPr>
                <w:rFonts w:eastAsia="Times New Roman" w:asciiTheme="minorHAnsi" w:hAnsiTheme="minorHAnsi"/>
                <w:b w:val="0"/>
                <w:bCs w:val="0"/>
              </w:rPr>
            </w:pPr>
            <w:r w:rsidRPr="00B436EE">
              <w:rPr>
                <w:rFonts w:eastAsia="Times New Roman" w:asciiTheme="minorHAnsi" w:hAnsiTheme="minorHAnsi"/>
                <w:b w:val="0"/>
                <w:bCs w:val="0"/>
              </w:rPr>
              <w:t>Work with Potential Community Referral Partners </w:t>
            </w:r>
          </w:p>
        </w:tc>
        <w:tc>
          <w:tcPr>
            <w:tcW w:w="7920" w:type="dxa"/>
            <w:hideMark/>
          </w:tcPr>
          <w:p w:rsidRPr="00B436EE" w:rsidR="00B83050" w:rsidP="00B83050" w:rsidRDefault="00B83050" w14:paraId="3681FDFA" w14:textId="77777777">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How your program communicates and works with referral partners </w:t>
            </w:r>
          </w:p>
          <w:p w:rsidRPr="00B436EE" w:rsidR="00B83050" w:rsidP="00B83050" w:rsidRDefault="00B83050" w14:paraId="33F937CA" w14:textId="77777777">
            <w:pPr>
              <w:pStyle w:val="ListParagraph"/>
              <w:numPr>
                <w:ilvl w:val="0"/>
                <w:numId w:val="12"/>
              </w:num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r w:rsidRPr="00B436EE">
              <w:rPr>
                <w:rFonts w:eastAsia="Times New Roman" w:asciiTheme="minorHAnsi" w:hAnsiTheme="minorHAnsi"/>
              </w:rPr>
              <w:t>Opportunities to develop new referral partners</w:t>
            </w:r>
          </w:p>
          <w:p w:rsidRPr="00B436EE" w:rsidR="00B83050" w:rsidP="00B83050" w:rsidRDefault="00B83050" w14:paraId="7ADDFD4C" w14:textId="77777777">
            <w:pPr>
              <w:ind w:left="516"/>
              <w:textAlignment w:val="baseline"/>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rPr>
            </w:pPr>
          </w:p>
        </w:tc>
      </w:tr>
    </w:tbl>
    <w:p w:rsidR="004210DB" w:rsidP="004210DB" w:rsidRDefault="004210DB" w14:paraId="4EB8CBF1" w14:textId="737A4101">
      <w:pPr>
        <w:rPr>
          <w:rFonts w:ascii="Calibri" w:hAnsi="Calibri"/>
          <w:b/>
          <w:bCs/>
        </w:rPr>
      </w:pPr>
    </w:p>
    <w:p w:rsidR="004210DB" w:rsidRDefault="004210DB" w14:paraId="6A0F5138" w14:textId="77777777"/>
    <w:sectPr w:rsidR="004210DB" w:rsidSect="00F7017E">
      <w:headerReference w:type="first" r:id="rId10"/>
      <w:footerReference w:type="first" r:id="rId11"/>
      <w:pgSz w:w="12240" w:h="15840"/>
      <w:pgMar w:top="1440" w:right="1152" w:bottom="1440" w:left="1152"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053A" w16cex:dateUtc="2020-08-20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248AD1" w16cid:durableId="22E8DEBF"/>
  <w16cid:commentId w16cid:paraId="567A397E" w16cid:durableId="22E8DEC0"/>
  <w16cid:commentId w16cid:paraId="706CDEB2" w16cid:durableId="22E905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FBD1" w14:textId="77777777" w:rsidR="008E6E51" w:rsidRDefault="008E6E51" w:rsidP="00CA0674">
      <w:r>
        <w:separator/>
      </w:r>
    </w:p>
  </w:endnote>
  <w:endnote w:type="continuationSeparator" w:id="0">
    <w:p w14:paraId="62C8EE6C" w14:textId="77777777" w:rsidR="008E6E51" w:rsidRDefault="008E6E51" w:rsidP="00CA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557B" w14:textId="22DBDD81" w:rsidR="00F7017E" w:rsidRDefault="00F7017E" w:rsidP="00F7017E">
    <w:pPr>
      <w:pStyle w:val="Footer"/>
      <w:tabs>
        <w:tab w:val="clear" w:pos="4680"/>
        <w:tab w:val="clear" w:pos="9360"/>
        <w:tab w:val="left" w:pos="1020"/>
      </w:tabs>
    </w:pPr>
    <w:r w:rsidRPr="00D7173F">
      <w:rPr>
        <w:rFonts w:cstheme="minorHAnsi"/>
        <w:noProof/>
      </w:rPr>
      <mc:AlternateContent>
        <mc:Choice Requires="wps">
          <w:drawing>
            <wp:anchor distT="45720" distB="45720" distL="114300" distR="114300" simplePos="0" relativeHeight="251659264" behindDoc="0" locked="0" layoutInCell="1" allowOverlap="1" wp14:anchorId="0F8D5D13" wp14:editId="505833F2">
              <wp:simplePos x="0" y="0"/>
              <wp:positionH relativeFrom="margin">
                <wp:posOffset>-327660</wp:posOffset>
              </wp:positionH>
              <wp:positionV relativeFrom="page">
                <wp:posOffset>8717280</wp:posOffset>
              </wp:positionV>
              <wp:extent cx="6905625" cy="1303020"/>
              <wp:effectExtent l="0" t="0" r="2857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303020"/>
                      </a:xfrm>
                      <a:prstGeom prst="rect">
                        <a:avLst/>
                      </a:prstGeom>
                      <a:solidFill>
                        <a:srgbClr val="FFFFFF"/>
                      </a:solidFill>
                      <a:ln w="9525">
                        <a:solidFill>
                          <a:srgbClr val="000000"/>
                        </a:solidFill>
                        <a:miter lim="800000"/>
                        <a:headEnd/>
                        <a:tailEnd/>
                      </a:ln>
                    </wps:spPr>
                    <wps:txbx>
                      <w:txbxContent>
                        <w:p w14:paraId="2FE0EB97" w14:textId="049A1B12" w:rsidR="00F7017E" w:rsidRDefault="00F7017E" w:rsidP="00F7017E">
                          <w:pPr>
                            <w:rPr>
                              <w:sz w:val="20"/>
                            </w:rPr>
                          </w:pPr>
                          <w:r>
                            <w:rPr>
                              <w:sz w:val="20"/>
                              <w:szCs w:val="20"/>
                            </w:rPr>
                            <w:t>Th</w:t>
                          </w:r>
                          <w:r w:rsidR="00A609E7">
                            <w:rPr>
                              <w:sz w:val="20"/>
                              <w:szCs w:val="20"/>
                            </w:rPr>
                            <w:t xml:space="preserve">is </w:t>
                          </w:r>
                          <w:r>
                            <w:rPr>
                              <w:sz w:val="20"/>
                              <w:szCs w:val="20"/>
                            </w:rPr>
                            <w:t xml:space="preserve">collection of information is voluntary and will be used to </w:t>
                          </w:r>
                          <w:r w:rsidRPr="00F7017E">
                            <w:rPr>
                              <w:sz w:val="20"/>
                              <w:szCs w:val="20"/>
                            </w:rPr>
                            <w:t xml:space="preserve">understand the challenges that </w:t>
                          </w:r>
                          <w:r>
                            <w:rPr>
                              <w:sz w:val="20"/>
                              <w:szCs w:val="20"/>
                            </w:rPr>
                            <w:t>programs</w:t>
                          </w:r>
                          <w:r w:rsidRPr="00F7017E">
                            <w:rPr>
                              <w:sz w:val="20"/>
                              <w:szCs w:val="20"/>
                            </w:rPr>
                            <w:t xml:space="preserve"> may face in reaching caseload capacity and promising strategies they use to address these challenges. </w:t>
                          </w:r>
                          <w:r>
                            <w:rPr>
                              <w:sz w:val="20"/>
                              <w:szCs w:val="20"/>
                            </w:rPr>
                            <w:t>Information collected will be kept private. Public reporting burden for the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sz w:val="20"/>
                            </w:rPr>
                            <w:t xml:space="preserve"> OMB control number. The OMB number and expiration date for the described collection are OMB #: 0970-XXXX, Exp: XX/XX/XXXX. </w:t>
                          </w:r>
                          <w:r>
                            <w:rPr>
                              <w:bCs/>
                              <w:sz w:val="20"/>
                            </w:rPr>
                            <w:t>Send comments regarding the burden estimate or any other aspect of this collection of information, including suggestions for reducing this burden to Susan Zaid; szaid@jbassoc.com.</w:t>
                          </w:r>
                        </w:p>
                        <w:p w14:paraId="62BAD426" w14:textId="77777777" w:rsidR="00F7017E" w:rsidRDefault="00F7017E" w:rsidP="00F701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F8D5D13" id="_x0000_t202" coordsize="21600,21600" o:spt="202" path="m,l,21600r21600,l21600,xe">
              <v:stroke joinstyle="miter"/>
              <v:path gradientshapeok="t" o:connecttype="rect"/>
            </v:shapetype>
            <v:shape id="Text Box 217" o:spid="_x0000_s1026" type="#_x0000_t202" style="position:absolute;margin-left:-25.8pt;margin-top:686.4pt;width:543.75pt;height:10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">
              <v:textbox>
                <w:txbxContent>
                  <w:p w14:paraId="2FE0EB97" w14:textId="049A1B12" w:rsidR="00F7017E" w:rsidRDefault="00F7017E" w:rsidP="00F7017E">
                    <w:pPr>
                      <w:rPr>
                        <w:sz w:val="20"/>
                      </w:rPr>
                    </w:pPr>
                    <w:r>
                      <w:rPr>
                        <w:sz w:val="20"/>
                        <w:szCs w:val="20"/>
                      </w:rPr>
                      <w:t>Th</w:t>
                    </w:r>
                    <w:r w:rsidR="00A609E7">
                      <w:rPr>
                        <w:sz w:val="20"/>
                        <w:szCs w:val="20"/>
                      </w:rPr>
                      <w:t xml:space="preserve">is </w:t>
                    </w:r>
                    <w:r>
                      <w:rPr>
                        <w:sz w:val="20"/>
                        <w:szCs w:val="20"/>
                      </w:rPr>
                      <w:t xml:space="preserve">collection of information is voluntary and will be used to </w:t>
                    </w:r>
                    <w:r w:rsidRPr="00F7017E">
                      <w:rPr>
                        <w:sz w:val="20"/>
                        <w:szCs w:val="20"/>
                      </w:rPr>
                      <w:t xml:space="preserve">understand the challenges that </w:t>
                    </w:r>
                    <w:r>
                      <w:rPr>
                        <w:sz w:val="20"/>
                        <w:szCs w:val="20"/>
                      </w:rPr>
                      <w:t>programs</w:t>
                    </w:r>
                    <w:r w:rsidRPr="00F7017E">
                      <w:rPr>
                        <w:sz w:val="20"/>
                        <w:szCs w:val="20"/>
                      </w:rPr>
                      <w:t xml:space="preserve"> may face in reaching caseload capacity and promising strategies they use to address these challenges. </w:t>
                    </w:r>
                    <w:r>
                      <w:rPr>
                        <w:sz w:val="20"/>
                        <w:szCs w:val="20"/>
                      </w:rPr>
                      <w:t>Information collected will be kept private. Public reporting burden for the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sz w:val="20"/>
                      </w:rPr>
                      <w:t xml:space="preserve"> OMB control number. The OMB number and expiration date for the described collection are OMB #: 0970-XXXX, Exp: XX/XX/XXXX. </w:t>
                    </w:r>
                    <w:r>
                      <w:rPr>
                        <w:bCs/>
                        <w:sz w:val="20"/>
                      </w:rPr>
                      <w:t>Send comments regarding the burden estimate or any other aspect of this collection of information, including suggestions for reducing this burden to Susan Zaid; szaid@jbassoc.com.</w:t>
                    </w:r>
                  </w:p>
                  <w:p w14:paraId="62BAD426" w14:textId="77777777" w:rsidR="00F7017E" w:rsidRDefault="00F7017E" w:rsidP="00F7017E">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1DB1" w14:textId="77777777" w:rsidR="008E6E51" w:rsidRDefault="008E6E51" w:rsidP="00CA0674">
      <w:r>
        <w:separator/>
      </w:r>
    </w:p>
  </w:footnote>
  <w:footnote w:type="continuationSeparator" w:id="0">
    <w:p w14:paraId="4C3F1918" w14:textId="77777777" w:rsidR="008E6E51" w:rsidRDefault="008E6E51" w:rsidP="00CA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1DB3" w14:textId="6A48B8D6" w:rsidR="00F7017E" w:rsidRDefault="00F7017E" w:rsidP="00F7017E">
    <w:pPr>
      <w:jc w:val="center"/>
      <w:rPr>
        <w:rFonts w:ascii="Calibri" w:hAnsi="Calibri"/>
        <w:b/>
        <w:bCs/>
      </w:rPr>
    </w:pPr>
    <w:r>
      <w:rPr>
        <w:rFonts w:ascii="Calibri" w:hAnsi="Calibri"/>
        <w:b/>
        <w:bCs/>
      </w:rPr>
      <w:t>APPENDIX J: INTERVIEW TOPICS AND SUB-TOPICS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B50"/>
    <w:multiLevelType w:val="hybridMultilevel"/>
    <w:tmpl w:val="1382BDD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 w15:restartNumberingAfterBreak="0">
    <w:nsid w:val="0DC320B3"/>
    <w:multiLevelType w:val="multilevel"/>
    <w:tmpl w:val="739A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37025"/>
    <w:multiLevelType w:val="multilevel"/>
    <w:tmpl w:val="F85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C7D5B"/>
    <w:multiLevelType w:val="hybridMultilevel"/>
    <w:tmpl w:val="D4A2DF52"/>
    <w:lvl w:ilvl="0" w:tplc="8EAA982A">
      <w:start w:val="1"/>
      <w:numFmt w:val="bullet"/>
      <w:lvlText w:val=""/>
      <w:lvlJc w:val="left"/>
      <w:pPr>
        <w:ind w:left="876" w:hanging="360"/>
      </w:pPr>
      <w:rPr>
        <w:rFonts w:ascii="Symbol" w:hAnsi="Symbol" w:hint="default"/>
        <w:color w:val="2E74B5" w:themeColor="accent5" w:themeShade="BF"/>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 w15:restartNumberingAfterBreak="0">
    <w:nsid w:val="1A7D6DF3"/>
    <w:multiLevelType w:val="multilevel"/>
    <w:tmpl w:val="A36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F60804"/>
    <w:multiLevelType w:val="hybridMultilevel"/>
    <w:tmpl w:val="5302E1CC"/>
    <w:lvl w:ilvl="0" w:tplc="86F4CF5A">
      <w:start w:val="1"/>
      <w:numFmt w:val="bullet"/>
      <w:lvlText w:val=""/>
      <w:lvlJc w:val="left"/>
      <w:pPr>
        <w:ind w:left="876" w:hanging="360"/>
      </w:pPr>
      <w:rPr>
        <w:rFonts w:ascii="Symbol" w:hAnsi="Symbol" w:hint="default"/>
        <w:color w:val="1F4E79" w:themeColor="accent5" w:themeShade="80"/>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388B5E0F"/>
    <w:multiLevelType w:val="multilevel"/>
    <w:tmpl w:val="701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E313FE"/>
    <w:multiLevelType w:val="multilevel"/>
    <w:tmpl w:val="4DF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730FC"/>
    <w:multiLevelType w:val="multilevel"/>
    <w:tmpl w:val="D94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F20951"/>
    <w:multiLevelType w:val="hybridMultilevel"/>
    <w:tmpl w:val="3368A700"/>
    <w:lvl w:ilvl="0" w:tplc="E7C8A1E4">
      <w:start w:val="1"/>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0" w15:restartNumberingAfterBreak="0">
    <w:nsid w:val="758A0B50"/>
    <w:multiLevelType w:val="multilevel"/>
    <w:tmpl w:val="7DA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0377BC"/>
    <w:multiLevelType w:val="hybridMultilevel"/>
    <w:tmpl w:val="986C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6"/>
  </w:num>
  <w:num w:numId="6">
    <w:abstractNumId w:val="4"/>
  </w:num>
  <w:num w:numId="7">
    <w:abstractNumId w:val="10"/>
  </w:num>
  <w:num w:numId="8">
    <w:abstractNumId w:val="9"/>
  </w:num>
  <w:num w:numId="9">
    <w:abstractNumId w:val="11"/>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CE"/>
    <w:rsid w:val="00020615"/>
    <w:rsid w:val="0006241A"/>
    <w:rsid w:val="000926A4"/>
    <w:rsid w:val="00094781"/>
    <w:rsid w:val="000C5C2F"/>
    <w:rsid w:val="000D68FF"/>
    <w:rsid w:val="00107AE7"/>
    <w:rsid w:val="002F292F"/>
    <w:rsid w:val="003253C2"/>
    <w:rsid w:val="003557B1"/>
    <w:rsid w:val="00403B73"/>
    <w:rsid w:val="004210DB"/>
    <w:rsid w:val="0051431E"/>
    <w:rsid w:val="00602F9E"/>
    <w:rsid w:val="00690374"/>
    <w:rsid w:val="006C408D"/>
    <w:rsid w:val="006E45EE"/>
    <w:rsid w:val="007F0FA0"/>
    <w:rsid w:val="008774C7"/>
    <w:rsid w:val="008E6E51"/>
    <w:rsid w:val="00933971"/>
    <w:rsid w:val="00957BBF"/>
    <w:rsid w:val="00A03A50"/>
    <w:rsid w:val="00A20232"/>
    <w:rsid w:val="00A30CFD"/>
    <w:rsid w:val="00A454D3"/>
    <w:rsid w:val="00A609E7"/>
    <w:rsid w:val="00B436EE"/>
    <w:rsid w:val="00B4778E"/>
    <w:rsid w:val="00B83050"/>
    <w:rsid w:val="00B8363A"/>
    <w:rsid w:val="00B9110A"/>
    <w:rsid w:val="00C8380C"/>
    <w:rsid w:val="00CA0674"/>
    <w:rsid w:val="00CE712E"/>
    <w:rsid w:val="00D16AB4"/>
    <w:rsid w:val="00DE1A87"/>
    <w:rsid w:val="00F563CE"/>
    <w:rsid w:val="00F7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18A58B"/>
  <w15:chartTrackingRefBased/>
  <w15:docId w15:val="{87F41365-FB9B-4744-9868-945BF4C9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3CE"/>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2F"/>
    <w:rPr>
      <w:rFonts w:ascii="Segoe UI" w:hAnsi="Segoe UI" w:cs="Segoe UI"/>
      <w:sz w:val="18"/>
      <w:szCs w:val="18"/>
    </w:rPr>
  </w:style>
  <w:style w:type="paragraph" w:styleId="ListParagraph">
    <w:name w:val="List Paragraph"/>
    <w:basedOn w:val="Normal"/>
    <w:uiPriority w:val="34"/>
    <w:qFormat/>
    <w:rsid w:val="004210DB"/>
    <w:pPr>
      <w:ind w:left="720"/>
      <w:contextualSpacing/>
    </w:pPr>
  </w:style>
  <w:style w:type="table" w:styleId="GridTable6Colorful-Accent5">
    <w:name w:val="Grid Table 6 Colorful Accent 5"/>
    <w:basedOn w:val="TableNormal"/>
    <w:uiPriority w:val="51"/>
    <w:rsid w:val="00D16AB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957BB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B436E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B436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CA0674"/>
    <w:pPr>
      <w:tabs>
        <w:tab w:val="center" w:pos="4680"/>
        <w:tab w:val="right" w:pos="9360"/>
      </w:tabs>
    </w:pPr>
  </w:style>
  <w:style w:type="character" w:customStyle="1" w:styleId="HeaderChar">
    <w:name w:val="Header Char"/>
    <w:basedOn w:val="DefaultParagraphFont"/>
    <w:link w:val="Header"/>
    <w:uiPriority w:val="99"/>
    <w:rsid w:val="00CA0674"/>
    <w:rPr>
      <w:rFonts w:ascii="Times New Roman" w:hAnsi="Times New Roman" w:cs="Times New Roman"/>
    </w:rPr>
  </w:style>
  <w:style w:type="paragraph" w:styleId="Footer">
    <w:name w:val="footer"/>
    <w:basedOn w:val="Normal"/>
    <w:link w:val="FooterChar"/>
    <w:uiPriority w:val="99"/>
    <w:unhideWhenUsed/>
    <w:rsid w:val="00CA0674"/>
    <w:pPr>
      <w:tabs>
        <w:tab w:val="center" w:pos="4680"/>
        <w:tab w:val="right" w:pos="9360"/>
      </w:tabs>
    </w:pPr>
  </w:style>
  <w:style w:type="character" w:customStyle="1" w:styleId="FooterChar">
    <w:name w:val="Footer Char"/>
    <w:basedOn w:val="DefaultParagraphFont"/>
    <w:link w:val="Footer"/>
    <w:uiPriority w:val="99"/>
    <w:rsid w:val="00CA0674"/>
    <w:rPr>
      <w:rFonts w:ascii="Times New Roman" w:hAnsi="Times New Roman" w:cs="Times New Roman"/>
    </w:rPr>
  </w:style>
  <w:style w:type="paragraph" w:styleId="NoSpacing">
    <w:name w:val="No Spacing"/>
    <w:uiPriority w:val="1"/>
    <w:qFormat/>
    <w:rsid w:val="00CA067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363A"/>
    <w:rPr>
      <w:sz w:val="16"/>
      <w:szCs w:val="16"/>
    </w:rPr>
  </w:style>
  <w:style w:type="paragraph" w:styleId="CommentText">
    <w:name w:val="annotation text"/>
    <w:basedOn w:val="Normal"/>
    <w:link w:val="CommentTextChar"/>
    <w:uiPriority w:val="99"/>
    <w:semiHidden/>
    <w:unhideWhenUsed/>
    <w:rsid w:val="00B8363A"/>
    <w:rPr>
      <w:sz w:val="20"/>
      <w:szCs w:val="20"/>
    </w:rPr>
  </w:style>
  <w:style w:type="character" w:customStyle="1" w:styleId="CommentTextChar">
    <w:name w:val="Comment Text Char"/>
    <w:basedOn w:val="DefaultParagraphFont"/>
    <w:link w:val="CommentText"/>
    <w:uiPriority w:val="99"/>
    <w:semiHidden/>
    <w:rsid w:val="00B8363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63A"/>
    <w:rPr>
      <w:b/>
      <w:bCs/>
    </w:rPr>
  </w:style>
  <w:style w:type="character" w:customStyle="1" w:styleId="CommentSubjectChar">
    <w:name w:val="Comment Subject Char"/>
    <w:basedOn w:val="CommentTextChar"/>
    <w:link w:val="CommentSubject"/>
    <w:uiPriority w:val="99"/>
    <w:semiHidden/>
    <w:rsid w:val="00B8363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2638D-A3B9-4F29-A315-FE7107E61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5280B-695F-40C1-88BB-6C7C3767973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4439003-668a-4940-aa31-a697c9d9a1af"/>
    <ds:schemaRef ds:uri="1c60471c-f084-4315-a5eb-9455db01c74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941B5F0-4C2E-4166-99D3-F11E74F1A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Cachat</dc:creator>
  <cp:keywords/>
  <dc:description/>
  <cp:lastModifiedBy>OPRE</cp:lastModifiedBy>
  <cp:revision>2</cp:revision>
  <dcterms:created xsi:type="dcterms:W3CDTF">2020-09-01T19:50:00Z</dcterms:created>
  <dcterms:modified xsi:type="dcterms:W3CDTF">2020-09-01T19:50:00Z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