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A59B6" w:rsidR="00A42C71" w:rsidP="00A42C71" w:rsidRDefault="00A42C71" w14:paraId="703D208D" w14:textId="77777777">
      <w:pPr>
        <w:spacing w:after="0"/>
        <w:jc w:val="center"/>
        <w:rPr>
          <w:rFonts w:cstheme="minorHAnsi"/>
          <w:b/>
          <w:sz w:val="40"/>
          <w:highlight w:val="yellow"/>
        </w:rPr>
      </w:pPr>
    </w:p>
    <w:p w:rsidRPr="00C00B09" w:rsidR="009217CC" w:rsidP="009217CC" w:rsidRDefault="009217CC" w14:paraId="05A2B44E" w14:textId="77777777">
      <w:pPr>
        <w:tabs>
          <w:tab w:val="left" w:pos="-720"/>
        </w:tabs>
        <w:suppressAutoHyphens/>
        <w:spacing w:line="480" w:lineRule="auto"/>
        <w:jc w:val="center"/>
        <w:rPr>
          <w:rFonts w:cs="Courier New"/>
          <w:b/>
        </w:rPr>
      </w:pPr>
      <w:bookmarkStart w:name="_Hlk23936804" w:id="0"/>
      <w:r w:rsidRPr="00C00B09">
        <w:rPr>
          <w:rFonts w:cs="Arial"/>
          <w:b/>
          <w:bCs/>
          <w:sz w:val="40"/>
          <w:szCs w:val="40"/>
        </w:rPr>
        <w:t xml:space="preserve">Family Level Assessment and State of Home Visiting (FLASH-V) </w:t>
      </w:r>
      <w:bookmarkEnd w:id="0"/>
      <w:r w:rsidRPr="00C00B09">
        <w:rPr>
          <w:rFonts w:cs="Arial"/>
          <w:b/>
          <w:bCs/>
          <w:sz w:val="40"/>
          <w:szCs w:val="40"/>
        </w:rPr>
        <w:t>Outreach and Recruitment Study</w:t>
      </w:r>
    </w:p>
    <w:p w:rsidRPr="001A59B6" w:rsidR="00A42C71" w:rsidP="00A42C71" w:rsidRDefault="00A42C71" w14:paraId="4A7DBF2F" w14:textId="77777777">
      <w:pPr>
        <w:pStyle w:val="ReportCover-Title"/>
        <w:rPr>
          <w:rFonts w:asciiTheme="minorHAnsi" w:hAnsiTheme="minorHAnsi" w:cstheme="minorHAnsi"/>
          <w:color w:val="auto"/>
        </w:rPr>
      </w:pPr>
    </w:p>
    <w:p w:rsidRPr="001A59B6" w:rsidR="00A42C71" w:rsidP="00A42C71" w:rsidRDefault="00A42C71" w14:paraId="551C5600" w14:textId="77777777">
      <w:pPr>
        <w:pStyle w:val="ReportCover-Title"/>
        <w:rPr>
          <w:rFonts w:asciiTheme="minorHAnsi" w:hAnsiTheme="minorHAnsi" w:cstheme="minorHAnsi"/>
          <w:color w:val="auto"/>
        </w:rPr>
      </w:pPr>
    </w:p>
    <w:p w:rsidRPr="001A59B6" w:rsidR="00A42C71" w:rsidP="00A42C71" w:rsidRDefault="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Pr="001A59B6" w:rsidR="00A42C71" w:rsidP="00A42C71" w:rsidRDefault="00A42C71" w14:paraId="3F6C890C" w14:textId="28C9BED4">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 </w:t>
      </w:r>
      <w:r w:rsidR="00DB4842">
        <w:rPr>
          <w:rFonts w:ascii="Arial" w:hAnsi="Arial" w:cs="Arial"/>
          <w:color w:val="auto"/>
          <w:sz w:val="32"/>
          <w:szCs w:val="32"/>
        </w:rPr>
        <w:t>New Collection</w:t>
      </w:r>
    </w:p>
    <w:p w:rsidRPr="001A59B6" w:rsidR="00A42C71" w:rsidP="00A42C71" w:rsidRDefault="00A42C71" w14:paraId="41D2594A" w14:textId="77777777">
      <w:pPr>
        <w:spacing w:after="0"/>
        <w:rPr>
          <w:rFonts w:cstheme="minorHAnsi"/>
        </w:rPr>
      </w:pPr>
    </w:p>
    <w:p w:rsidRPr="001A59B6" w:rsidR="00A42C71" w:rsidP="00A42C71" w:rsidRDefault="00A42C71" w14:paraId="3DB8541C" w14:textId="77777777">
      <w:pPr>
        <w:pStyle w:val="ReportCover-Date"/>
        <w:spacing w:after="0"/>
        <w:jc w:val="center"/>
        <w:rPr>
          <w:rFonts w:asciiTheme="minorHAnsi" w:hAnsiTheme="minorHAnsi" w:cstheme="minorHAnsi"/>
          <w:color w:val="auto"/>
        </w:rPr>
      </w:pPr>
    </w:p>
    <w:p w:rsidRPr="001A59B6" w:rsidR="00A42C71" w:rsidP="00A42C71" w:rsidRDefault="00A42C71" w14:paraId="637F830C" w14:textId="77777777">
      <w:pPr>
        <w:pStyle w:val="ReportCover-Date"/>
        <w:spacing w:after="0"/>
        <w:jc w:val="center"/>
        <w:rPr>
          <w:rFonts w:asciiTheme="minorHAnsi" w:hAnsiTheme="minorHAnsi" w:cstheme="minorHAnsi"/>
          <w:color w:val="auto"/>
        </w:rPr>
      </w:pPr>
    </w:p>
    <w:p w:rsidRPr="001A59B6" w:rsidR="00A42C71" w:rsidP="00A42C71" w:rsidRDefault="00A42C71" w14:paraId="2DD34B23" w14:textId="77777777">
      <w:pPr>
        <w:pStyle w:val="ReportCover-Date"/>
        <w:spacing w:after="0"/>
        <w:jc w:val="center"/>
        <w:rPr>
          <w:rFonts w:asciiTheme="minorHAnsi" w:hAnsiTheme="minorHAnsi" w:cstheme="minorHAnsi"/>
          <w:color w:val="auto"/>
        </w:rPr>
      </w:pPr>
    </w:p>
    <w:p w:rsidRPr="001A59B6" w:rsidR="00A42C71" w:rsidP="00A42C71" w:rsidRDefault="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Pr="001A59B6" w:rsidR="00A42C71" w:rsidP="00A42C71" w:rsidRDefault="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Pr="001A59B6" w:rsidR="00A42C71" w:rsidP="00A42C71" w:rsidRDefault="00A42C71" w14:paraId="7D988B4F" w14:textId="77777777">
      <w:pPr>
        <w:pStyle w:val="ReportCover-Date"/>
        <w:spacing w:after="0" w:line="240" w:lineRule="auto"/>
        <w:jc w:val="center"/>
        <w:rPr>
          <w:rFonts w:asciiTheme="minorHAnsi" w:hAnsiTheme="minorHAnsi" w:cstheme="minorHAnsi"/>
          <w:color w:val="auto"/>
          <w:sz w:val="48"/>
          <w:szCs w:val="48"/>
        </w:rPr>
      </w:pPr>
    </w:p>
    <w:p w:rsidRPr="001A59B6" w:rsidR="00A42C71" w:rsidP="00A42C71" w:rsidRDefault="00A42C71" w14:paraId="602544F7" w14:textId="77777777">
      <w:pPr>
        <w:pStyle w:val="ReportCover-Date"/>
        <w:spacing w:after="0" w:line="240" w:lineRule="auto"/>
        <w:jc w:val="center"/>
        <w:rPr>
          <w:rFonts w:asciiTheme="minorHAnsi" w:hAnsiTheme="minorHAnsi" w:cstheme="minorHAnsi"/>
          <w:color w:val="auto"/>
          <w:sz w:val="48"/>
          <w:szCs w:val="48"/>
        </w:rPr>
      </w:pPr>
    </w:p>
    <w:p w:rsidRPr="00D635AC" w:rsidR="00A42C71" w:rsidP="00A42C71" w:rsidRDefault="004902CA" w14:paraId="10D3ADE5" w14:textId="2574105C">
      <w:pPr>
        <w:pStyle w:val="ReportCover-Date"/>
        <w:spacing w:after="0"/>
        <w:jc w:val="center"/>
        <w:rPr>
          <w:rFonts w:ascii="Arial" w:hAnsi="Arial" w:cs="Arial"/>
          <w:color w:val="auto"/>
        </w:rPr>
      </w:pPr>
      <w:r>
        <w:rPr>
          <w:rFonts w:ascii="Arial" w:hAnsi="Arial" w:cs="Arial"/>
          <w:color w:val="auto"/>
        </w:rPr>
        <w:t>September</w:t>
      </w:r>
      <w:r w:rsidRPr="00D635AC" w:rsidR="00DB4842">
        <w:rPr>
          <w:rFonts w:ascii="Arial" w:hAnsi="Arial" w:cs="Arial"/>
          <w:color w:val="auto"/>
        </w:rPr>
        <w:t xml:space="preserve"> 2020</w:t>
      </w:r>
    </w:p>
    <w:p w:rsidRPr="001A59B6" w:rsidR="00A42C71" w:rsidP="00A42C71" w:rsidRDefault="00A42C71" w14:paraId="23C2EED4" w14:textId="77777777">
      <w:pPr>
        <w:pStyle w:val="ReportCover-Date"/>
        <w:spacing w:after="0"/>
        <w:jc w:val="center"/>
        <w:rPr>
          <w:rFonts w:asciiTheme="minorHAnsi" w:hAnsiTheme="minorHAnsi" w:cstheme="minorHAnsi"/>
          <w:color w:val="auto"/>
        </w:rPr>
      </w:pPr>
    </w:p>
    <w:p w:rsidRPr="001A59B6" w:rsidR="00A42C71" w:rsidP="00A42C71" w:rsidRDefault="00A42C71" w14:paraId="0850FD2E" w14:textId="77777777">
      <w:pPr>
        <w:pStyle w:val="ReportCover-Date"/>
        <w:spacing w:after="0"/>
        <w:jc w:val="center"/>
        <w:rPr>
          <w:rFonts w:asciiTheme="minorHAnsi" w:hAnsiTheme="minorHAnsi" w:cstheme="minorHAnsi"/>
          <w:color w:val="auto"/>
        </w:rPr>
      </w:pPr>
    </w:p>
    <w:p w:rsidRPr="001A59B6" w:rsidR="00A42C71" w:rsidP="00A42C71" w:rsidRDefault="00A42C71" w14:paraId="260D9019" w14:textId="77777777">
      <w:pPr>
        <w:pStyle w:val="ReportCover-Date"/>
        <w:spacing w:after="0"/>
        <w:jc w:val="center"/>
        <w:rPr>
          <w:rFonts w:asciiTheme="minorHAnsi" w:hAnsiTheme="minorHAnsi" w:cstheme="minorHAnsi"/>
          <w:color w:val="auto"/>
        </w:rPr>
      </w:pPr>
    </w:p>
    <w:p w:rsidRPr="001A59B6" w:rsidR="00A42C71" w:rsidP="00A42C71" w:rsidRDefault="00A42C71" w14:paraId="48D9D0F9" w14:textId="77777777">
      <w:pPr>
        <w:pStyle w:val="ReportCover-Date"/>
        <w:spacing w:after="0"/>
        <w:jc w:val="center"/>
        <w:rPr>
          <w:rFonts w:asciiTheme="minorHAnsi" w:hAnsiTheme="minorHAnsi" w:cstheme="minorHAnsi"/>
          <w:color w:val="auto"/>
        </w:rPr>
      </w:pPr>
    </w:p>
    <w:p w:rsidRPr="001A59B6" w:rsidR="00A42C71" w:rsidP="00A42C71" w:rsidRDefault="00A42C71" w14:paraId="6732C469" w14:textId="77777777">
      <w:pPr>
        <w:pStyle w:val="ReportCover-Date"/>
        <w:spacing w:after="0"/>
        <w:jc w:val="center"/>
        <w:rPr>
          <w:rFonts w:asciiTheme="minorHAnsi" w:hAnsiTheme="minorHAnsi" w:cstheme="minorHAnsi"/>
          <w:color w:val="auto"/>
        </w:rPr>
      </w:pPr>
    </w:p>
    <w:p w:rsidRPr="001A59B6" w:rsidR="00A42C71" w:rsidP="00A42C71" w:rsidRDefault="00A42C71" w14:paraId="21A5D5D3" w14:textId="77777777">
      <w:pPr>
        <w:spacing w:after="0" w:line="240" w:lineRule="auto"/>
        <w:jc w:val="center"/>
        <w:rPr>
          <w:rFonts w:cstheme="minorHAnsi"/>
        </w:rPr>
      </w:pPr>
    </w:p>
    <w:p w:rsidRPr="001A59B6" w:rsidR="00A42C71" w:rsidP="00A42C71" w:rsidRDefault="00A42C71" w14:paraId="7208C5C8" w14:textId="77777777">
      <w:pPr>
        <w:spacing w:after="0" w:line="240" w:lineRule="auto"/>
        <w:jc w:val="center"/>
        <w:rPr>
          <w:rFonts w:cstheme="minorHAnsi"/>
        </w:rPr>
      </w:pPr>
      <w:r w:rsidRPr="001A59B6">
        <w:rPr>
          <w:rFonts w:cstheme="minorHAnsi"/>
        </w:rPr>
        <w:t>Submitted By:</w:t>
      </w:r>
    </w:p>
    <w:p w:rsidRPr="001A59B6" w:rsidR="00A42C71" w:rsidP="00A42C71" w:rsidRDefault="00A42C71" w14:paraId="55988A75" w14:textId="77777777">
      <w:pPr>
        <w:spacing w:after="0" w:line="240" w:lineRule="auto"/>
        <w:jc w:val="center"/>
        <w:rPr>
          <w:rFonts w:cstheme="minorHAnsi"/>
        </w:rPr>
      </w:pPr>
      <w:r w:rsidRPr="001A59B6">
        <w:rPr>
          <w:rFonts w:cstheme="minorHAnsi"/>
        </w:rPr>
        <w:t>Office of Planning, Research, and Evaluation</w:t>
      </w:r>
    </w:p>
    <w:p w:rsidRPr="001A59B6" w:rsidR="00A42C71" w:rsidP="00A42C71" w:rsidRDefault="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Pr="001A59B6" w:rsidR="00A42C71" w:rsidP="00A42C71" w:rsidRDefault="00A42C71" w14:paraId="41BA659B" w14:textId="77777777">
      <w:pPr>
        <w:spacing w:after="0" w:line="240" w:lineRule="auto"/>
        <w:jc w:val="center"/>
        <w:rPr>
          <w:rFonts w:cstheme="minorHAnsi"/>
        </w:rPr>
      </w:pPr>
      <w:r w:rsidRPr="001A59B6">
        <w:rPr>
          <w:rFonts w:cstheme="minorHAnsi"/>
        </w:rPr>
        <w:t>U.S. Department of Health and Human Services</w:t>
      </w:r>
    </w:p>
    <w:p w:rsidRPr="001A59B6" w:rsidR="00A42C71" w:rsidP="00A42C71" w:rsidRDefault="00A42C71" w14:paraId="26D8B869" w14:textId="77777777">
      <w:pPr>
        <w:spacing w:after="0" w:line="240" w:lineRule="auto"/>
        <w:jc w:val="center"/>
        <w:rPr>
          <w:rFonts w:cstheme="minorHAnsi"/>
        </w:rPr>
      </w:pPr>
    </w:p>
    <w:p w:rsidRPr="001A59B6" w:rsidR="00A42C71" w:rsidP="00A42C71" w:rsidRDefault="00A42C71" w14:paraId="63276A76" w14:textId="77777777">
      <w:pPr>
        <w:spacing w:after="0" w:line="240" w:lineRule="auto"/>
        <w:jc w:val="center"/>
        <w:rPr>
          <w:rFonts w:cstheme="minorHAnsi"/>
        </w:rPr>
      </w:pPr>
      <w:r w:rsidRPr="001A59B6">
        <w:rPr>
          <w:rFonts w:cstheme="minorHAnsi"/>
        </w:rPr>
        <w:t>4</w:t>
      </w:r>
      <w:r w:rsidRPr="001A59B6">
        <w:rPr>
          <w:rFonts w:cstheme="minorHAnsi"/>
          <w:vertAlign w:val="superscript"/>
        </w:rPr>
        <w:t>th</w:t>
      </w:r>
      <w:r w:rsidRPr="001A59B6">
        <w:rPr>
          <w:rFonts w:cstheme="minorHAnsi"/>
        </w:rPr>
        <w:t xml:space="preserve"> Floor, Mary E. Switzer Building</w:t>
      </w:r>
    </w:p>
    <w:p w:rsidRPr="001A59B6" w:rsidR="00A42C71" w:rsidP="00A42C71" w:rsidRDefault="00A42C71" w14:paraId="7A2C144B" w14:textId="77777777">
      <w:pPr>
        <w:spacing w:after="0" w:line="240" w:lineRule="auto"/>
        <w:jc w:val="center"/>
        <w:rPr>
          <w:rFonts w:cstheme="minorHAnsi"/>
        </w:rPr>
      </w:pPr>
      <w:r w:rsidRPr="001A59B6">
        <w:rPr>
          <w:rFonts w:cstheme="minorHAnsi"/>
        </w:rPr>
        <w:t>330 C Street, SW</w:t>
      </w:r>
    </w:p>
    <w:p w:rsidRPr="001A59B6" w:rsidR="00A42C71" w:rsidP="00A42C71" w:rsidRDefault="00A42C71" w14:paraId="081382E0" w14:textId="77777777">
      <w:pPr>
        <w:spacing w:after="0" w:line="240" w:lineRule="auto"/>
        <w:jc w:val="center"/>
        <w:rPr>
          <w:rFonts w:cstheme="minorHAnsi"/>
        </w:rPr>
      </w:pPr>
      <w:r w:rsidRPr="001A59B6">
        <w:rPr>
          <w:rFonts w:cstheme="minorHAnsi"/>
        </w:rPr>
        <w:t>Washington, D.C. 20201</w:t>
      </w:r>
    </w:p>
    <w:p w:rsidRPr="001A59B6" w:rsidR="00A42C71" w:rsidP="00A42C71" w:rsidRDefault="00A42C71" w14:paraId="6F908824" w14:textId="77777777">
      <w:pPr>
        <w:spacing w:after="0" w:line="240" w:lineRule="auto"/>
        <w:jc w:val="center"/>
        <w:rPr>
          <w:rFonts w:cstheme="minorHAnsi"/>
        </w:rPr>
      </w:pPr>
    </w:p>
    <w:p w:rsidR="00DB4842" w:rsidP="00DB4842" w:rsidRDefault="00DB4842" w14:paraId="31D9FAB9" w14:textId="77777777">
      <w:pPr>
        <w:spacing w:after="0" w:line="240" w:lineRule="auto"/>
        <w:jc w:val="center"/>
        <w:rPr>
          <w:rFonts w:ascii="Arial" w:hAnsi="Arial" w:cs="Arial"/>
        </w:rPr>
      </w:pPr>
      <w:r w:rsidRPr="009139B3">
        <w:rPr>
          <w:rFonts w:ascii="Arial" w:hAnsi="Arial" w:cs="Arial"/>
        </w:rPr>
        <w:t>Project Officers:</w:t>
      </w:r>
    </w:p>
    <w:p w:rsidR="00DB4842" w:rsidP="00DB4842" w:rsidRDefault="00DB4842" w14:paraId="127464E6" w14:textId="77777777">
      <w:pPr>
        <w:spacing w:after="0" w:line="240" w:lineRule="auto"/>
        <w:jc w:val="center"/>
        <w:rPr>
          <w:rFonts w:ascii="Arial" w:hAnsi="Arial" w:cs="Arial"/>
        </w:rPr>
      </w:pPr>
      <w:r>
        <w:rPr>
          <w:rFonts w:ascii="Arial" w:hAnsi="Arial" w:cs="Arial"/>
        </w:rPr>
        <w:t>Laura Nerenberg</w:t>
      </w:r>
    </w:p>
    <w:p w:rsidRPr="009139B3" w:rsidR="00DB4842" w:rsidP="00DB4842" w:rsidRDefault="00DB4842" w14:paraId="164F8F4B" w14:textId="77777777">
      <w:pPr>
        <w:spacing w:after="0" w:line="240" w:lineRule="auto"/>
        <w:jc w:val="center"/>
        <w:rPr>
          <w:rFonts w:ascii="Arial" w:hAnsi="Arial" w:cs="Arial"/>
        </w:rPr>
      </w:pPr>
      <w:r>
        <w:rPr>
          <w:rFonts w:ascii="Arial" w:hAnsi="Arial" w:cs="Arial"/>
        </w:rPr>
        <w:t xml:space="preserve">Kelly </w:t>
      </w:r>
      <w:proofErr w:type="spellStart"/>
      <w:r>
        <w:rPr>
          <w:rFonts w:ascii="Arial" w:hAnsi="Arial" w:cs="Arial"/>
        </w:rPr>
        <w:t>Jedd</w:t>
      </w:r>
      <w:proofErr w:type="spellEnd"/>
      <w:r>
        <w:rPr>
          <w:rFonts w:ascii="Arial" w:hAnsi="Arial" w:cs="Arial"/>
        </w:rPr>
        <w:t xml:space="preserve"> McKenzie</w:t>
      </w:r>
    </w:p>
    <w:p w:rsidRPr="001A59B6" w:rsidR="00A42C71" w:rsidP="00A42C71" w:rsidRDefault="00A42C71" w14:paraId="45C49EBE" w14:textId="3D580A57">
      <w:pPr>
        <w:spacing w:after="0"/>
        <w:jc w:val="center"/>
        <w:rPr>
          <w:rFonts w:cstheme="minorHAnsi"/>
          <w:b/>
          <w:sz w:val="32"/>
          <w:szCs w:val="32"/>
        </w:rPr>
      </w:pPr>
      <w:r w:rsidRPr="001A59B6">
        <w:rPr>
          <w:rFonts w:cstheme="minorHAnsi"/>
          <w:b/>
          <w:sz w:val="32"/>
          <w:szCs w:val="32"/>
        </w:rPr>
        <w:lastRenderedPageBreak/>
        <w:t>Part B</w:t>
      </w:r>
    </w:p>
    <w:p w:rsidRPr="001A59B6" w:rsidR="00A42C71" w:rsidP="00A42C71" w:rsidRDefault="00A42C71" w14:paraId="230ABA5D" w14:textId="77777777">
      <w:pPr>
        <w:spacing w:after="0" w:line="240" w:lineRule="auto"/>
        <w:rPr>
          <w:rFonts w:cstheme="minorHAnsi"/>
          <w:b/>
        </w:rPr>
      </w:pPr>
    </w:p>
    <w:p w:rsidRPr="001A59B6" w:rsidR="00A42C71" w:rsidP="00A42C71" w:rsidRDefault="00A42C71" w14:paraId="6D9C455E"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A42C71" w:rsidP="00A42C71" w:rsidRDefault="00A42C71" w14:paraId="1F1E2135" w14:textId="77777777">
      <w:pPr>
        <w:spacing w:after="60" w:line="240" w:lineRule="auto"/>
        <w:rPr>
          <w:rFonts w:cstheme="minorHAnsi"/>
          <w:i/>
        </w:rPr>
      </w:pPr>
      <w:r w:rsidRPr="001A59B6">
        <w:rPr>
          <w:rFonts w:cstheme="minorHAnsi"/>
          <w:i/>
        </w:rPr>
        <w:t>Study Objectives</w:t>
      </w:r>
    </w:p>
    <w:p w:rsidRPr="007566D8" w:rsidR="001017E9" w:rsidP="001017E9" w:rsidRDefault="001017E9" w14:paraId="0906EE3C" w14:textId="53F8934A">
      <w:pPr>
        <w:spacing w:after="0"/>
        <w:rPr>
          <w:rFonts w:ascii="Calibri" w:hAnsi="Calibri" w:cs="Calibri"/>
          <w:bCs/>
        </w:rPr>
      </w:pPr>
      <w:r>
        <w:rPr>
          <w:rFonts w:ascii="Calibri" w:hAnsi="Calibri" w:cs="Calibri"/>
          <w:bCs/>
          <w:iCs/>
        </w:rPr>
        <w:t>The purpose of these new</w:t>
      </w:r>
      <w:r w:rsidRPr="00CD4143">
        <w:rPr>
          <w:rFonts w:ascii="Calibri" w:hAnsi="Calibri" w:cs="Calibri"/>
          <w:bCs/>
          <w:iCs/>
        </w:rPr>
        <w:t xml:space="preserve"> data collection activities</w:t>
      </w:r>
      <w:r>
        <w:rPr>
          <w:rFonts w:ascii="Calibri" w:hAnsi="Calibri" w:cs="Calibri"/>
          <w:bCs/>
          <w:iCs/>
        </w:rPr>
        <w:t xml:space="preserve"> is</w:t>
      </w:r>
      <w:r w:rsidRPr="00CD4143">
        <w:rPr>
          <w:rFonts w:ascii="Calibri" w:hAnsi="Calibri" w:cs="Calibri"/>
          <w:bCs/>
          <w:iCs/>
        </w:rPr>
        <w:t xml:space="preserve"> to gather information about how Maternal, Infant, and Early Childhood Home Visiting (MIECHV) </w:t>
      </w:r>
      <w:r w:rsidRPr="009A4D13" w:rsidR="009A4D13">
        <w:rPr>
          <w:rFonts w:ascii="Calibri" w:hAnsi="Calibri" w:cs="Calibri"/>
          <w:bCs/>
          <w:iCs/>
        </w:rPr>
        <w:t xml:space="preserve">state and territory local implementing agencies (LIAs) and tribal grantees (hereafter referred to collectively as MIECHV funded LIAs) </w:t>
      </w:r>
      <w:r w:rsidRPr="00CD4143">
        <w:rPr>
          <w:rFonts w:ascii="Calibri" w:hAnsi="Calibri" w:cs="Calibri"/>
          <w:bCs/>
          <w:iCs/>
        </w:rPr>
        <w:t xml:space="preserve">recruit families for program participation and work with their community referral partners to recruit families. </w:t>
      </w:r>
      <w:r w:rsidRPr="007566D8">
        <w:rPr>
          <w:rFonts w:ascii="Calibri" w:hAnsi="Calibri" w:cs="Calibri"/>
          <w:bCs/>
        </w:rPr>
        <w:t>The project is designed to examine challenges programs experience reaching caseload capacity and how challenges might be overcome</w:t>
      </w:r>
      <w:r>
        <w:rPr>
          <w:rFonts w:ascii="Calibri" w:hAnsi="Calibri" w:cs="Calibri"/>
          <w:bCs/>
        </w:rPr>
        <w:t>.</w:t>
      </w:r>
      <w:r>
        <w:t xml:space="preserve"> </w:t>
      </w:r>
      <w:r w:rsidRPr="00CD4143">
        <w:rPr>
          <w:rFonts w:ascii="Calibri" w:hAnsi="Calibri" w:cs="Calibri"/>
          <w:bCs/>
        </w:rPr>
        <w:t>This descriptive work will capture how LIAs identify</w:t>
      </w:r>
      <w:r>
        <w:rPr>
          <w:rFonts w:ascii="Calibri" w:hAnsi="Calibri" w:cs="Calibri"/>
          <w:bCs/>
        </w:rPr>
        <w:t xml:space="preserve"> and </w:t>
      </w:r>
      <w:r w:rsidRPr="00CD4143">
        <w:rPr>
          <w:rFonts w:ascii="Calibri" w:hAnsi="Calibri" w:cs="Calibri"/>
          <w:bCs/>
        </w:rPr>
        <w:t xml:space="preserve">refer families to home visiting services. </w:t>
      </w:r>
      <w:r>
        <w:rPr>
          <w:rFonts w:ascii="Calibri" w:hAnsi="Calibri" w:cs="Calibri"/>
          <w:bCs/>
        </w:rPr>
        <w:t xml:space="preserve">The goal is to </w:t>
      </w:r>
      <w:r w:rsidRPr="00CD4143">
        <w:rPr>
          <w:rFonts w:ascii="Calibri" w:hAnsi="Calibri" w:cs="Calibri"/>
          <w:bCs/>
        </w:rPr>
        <w:t xml:space="preserve">help </w:t>
      </w:r>
      <w:r>
        <w:rPr>
          <w:rFonts w:ascii="Calibri" w:hAnsi="Calibri" w:cs="Calibri"/>
          <w:bCs/>
        </w:rPr>
        <w:t>the Administration for Children and Families (</w:t>
      </w:r>
      <w:r w:rsidRPr="00CD4143">
        <w:rPr>
          <w:rFonts w:ascii="Calibri" w:hAnsi="Calibri" w:cs="Calibri"/>
          <w:bCs/>
        </w:rPr>
        <w:t>ACF</w:t>
      </w:r>
      <w:r>
        <w:rPr>
          <w:rFonts w:ascii="Calibri" w:hAnsi="Calibri" w:cs="Calibri"/>
          <w:bCs/>
        </w:rPr>
        <w:t>) and the Health Resources and Services Administration (HRSA)</w:t>
      </w:r>
      <w:r w:rsidRPr="00CD4143">
        <w:rPr>
          <w:rFonts w:ascii="Calibri" w:hAnsi="Calibri" w:cs="Calibri"/>
          <w:bCs/>
        </w:rPr>
        <w:t xml:space="preserve"> </w:t>
      </w:r>
      <w:bookmarkStart w:name="_Hlk40945847" w:id="1"/>
      <w:r>
        <w:rPr>
          <w:rFonts w:ascii="Calibri" w:hAnsi="Calibri" w:cs="Calibri"/>
          <w:bCs/>
        </w:rPr>
        <w:t>in</w:t>
      </w:r>
      <w:r w:rsidRPr="00CD4143">
        <w:rPr>
          <w:rFonts w:ascii="Calibri" w:hAnsi="Calibri" w:cs="Calibri"/>
          <w:bCs/>
        </w:rPr>
        <w:t xml:space="preserve"> identify</w:t>
      </w:r>
      <w:r>
        <w:rPr>
          <w:rFonts w:ascii="Calibri" w:hAnsi="Calibri" w:cs="Calibri"/>
          <w:bCs/>
        </w:rPr>
        <w:t>ing potential</w:t>
      </w:r>
      <w:r w:rsidRPr="00CD4143">
        <w:rPr>
          <w:rFonts w:ascii="Calibri" w:hAnsi="Calibri" w:cs="Calibri"/>
          <w:bCs/>
        </w:rPr>
        <w:t xml:space="preserve"> bottlenecks in </w:t>
      </w:r>
      <w:r>
        <w:rPr>
          <w:rFonts w:ascii="Calibri" w:hAnsi="Calibri" w:cs="Calibri"/>
          <w:bCs/>
        </w:rPr>
        <w:t>the outreach and recruitment</w:t>
      </w:r>
      <w:r w:rsidRPr="00CD4143">
        <w:rPr>
          <w:rFonts w:ascii="Calibri" w:hAnsi="Calibri" w:cs="Calibri"/>
          <w:bCs/>
        </w:rPr>
        <w:t xml:space="preserve"> process </w:t>
      </w:r>
      <w:r>
        <w:rPr>
          <w:rFonts w:ascii="Calibri" w:hAnsi="Calibri" w:cs="Calibri"/>
          <w:bCs/>
        </w:rPr>
        <w:t xml:space="preserve">to inform the development and future </w:t>
      </w:r>
      <w:r w:rsidRPr="00CD4143">
        <w:rPr>
          <w:rFonts w:ascii="Calibri" w:hAnsi="Calibri" w:cs="Calibri"/>
          <w:bCs/>
        </w:rPr>
        <w:t>test</w:t>
      </w:r>
      <w:r>
        <w:rPr>
          <w:rFonts w:ascii="Calibri" w:hAnsi="Calibri" w:cs="Calibri"/>
          <w:bCs/>
        </w:rPr>
        <w:t>ing of strategies</w:t>
      </w:r>
      <w:r w:rsidRPr="00CD4143">
        <w:rPr>
          <w:rFonts w:ascii="Calibri" w:hAnsi="Calibri" w:cs="Calibri"/>
          <w:bCs/>
        </w:rPr>
        <w:t xml:space="preserve"> to </w:t>
      </w:r>
      <w:r>
        <w:rPr>
          <w:rFonts w:ascii="Calibri" w:hAnsi="Calibri" w:cs="Calibri"/>
          <w:bCs/>
        </w:rPr>
        <w:t>improve the delivery of</w:t>
      </w:r>
      <w:r w:rsidRPr="00CD4143">
        <w:rPr>
          <w:rFonts w:ascii="Calibri" w:hAnsi="Calibri" w:cs="Calibri"/>
          <w:bCs/>
        </w:rPr>
        <w:t xml:space="preserve"> MIECHV funded services.  </w:t>
      </w:r>
      <w:bookmarkEnd w:id="1"/>
    </w:p>
    <w:p w:rsidRPr="001A59B6" w:rsidR="00A42C71" w:rsidP="00A42C71" w:rsidRDefault="00A42C71" w14:paraId="078509A0" w14:textId="77777777">
      <w:pPr>
        <w:spacing w:after="0" w:line="240" w:lineRule="auto"/>
        <w:rPr>
          <w:rFonts w:cstheme="minorHAnsi"/>
        </w:rPr>
      </w:pPr>
    </w:p>
    <w:p w:rsidRPr="001A59B6" w:rsidR="00A42C71" w:rsidP="00A42C71" w:rsidRDefault="00A42C71" w14:paraId="15CEF91F" w14:textId="77777777">
      <w:pPr>
        <w:spacing w:after="60" w:line="240" w:lineRule="auto"/>
        <w:rPr>
          <w:rFonts w:cstheme="minorHAnsi"/>
        </w:rPr>
      </w:pPr>
      <w:r w:rsidRPr="001A59B6">
        <w:rPr>
          <w:rFonts w:cstheme="minorHAnsi"/>
          <w:i/>
        </w:rPr>
        <w:t xml:space="preserve">Generalizability of Results </w:t>
      </w:r>
    </w:p>
    <w:p w:rsidRPr="001A59B6" w:rsidR="00A42C71" w:rsidP="008B6ABE" w:rsidRDefault="001017E9" w14:paraId="3B40B647" w14:textId="7A76B68E">
      <w:pPr>
        <w:autoSpaceDE w:val="0"/>
        <w:autoSpaceDN w:val="0"/>
        <w:adjustRightInd w:val="0"/>
        <w:spacing w:after="0"/>
        <w:rPr>
          <w:rFonts w:eastAsia="Times New Roman" w:cstheme="minorHAnsi"/>
          <w:color w:val="000000"/>
        </w:rPr>
      </w:pPr>
      <w:r w:rsidRPr="001017E9">
        <w:rPr>
          <w:rFonts w:eastAsia="Times New Roman" w:cstheme="minorHAnsi"/>
          <w:color w:val="000000"/>
        </w:rPr>
        <w:t xml:space="preserve">This study is intended to present internally-valid descriptions of how MIECHV </w:t>
      </w:r>
      <w:r w:rsidR="001E409A">
        <w:rPr>
          <w:rFonts w:eastAsia="Times New Roman" w:cstheme="minorHAnsi"/>
          <w:color w:val="000000"/>
        </w:rPr>
        <w:t xml:space="preserve">funded </w:t>
      </w:r>
      <w:r w:rsidRPr="001017E9">
        <w:rPr>
          <w:rFonts w:eastAsia="Times New Roman" w:cstheme="minorHAnsi"/>
          <w:color w:val="000000"/>
        </w:rPr>
        <w:t>LIAs engage in program outreach and recruitment, not to promote statistical generalization to other sites or service populations.</w:t>
      </w:r>
    </w:p>
    <w:p w:rsidRPr="001A59B6" w:rsidR="00A42C71" w:rsidP="00A42C71" w:rsidRDefault="00A42C71" w14:paraId="3C9D8A40"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2CD8588" w14:textId="77777777">
      <w:pPr>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t xml:space="preserve">Appropriateness of Study Design and Methods for Planned Uses </w:t>
      </w:r>
    </w:p>
    <w:p w:rsidR="00447C02" w:rsidP="001017E9" w:rsidRDefault="008D192A" w14:paraId="7125D12F" w14:textId="7CF785A1">
      <w:pPr>
        <w:autoSpaceDE w:val="0"/>
        <w:autoSpaceDN w:val="0"/>
        <w:adjustRightInd w:val="0"/>
        <w:spacing w:after="0"/>
        <w:rPr>
          <w:rFonts w:ascii="Calibri" w:hAnsi="Calibri" w:cs="Calibri"/>
          <w:bCs/>
        </w:rPr>
      </w:pPr>
      <w:r>
        <w:rPr>
          <w:rFonts w:ascii="Calibri" w:hAnsi="Calibri" w:cs="Calibri"/>
          <w:bCs/>
        </w:rPr>
        <w:t>The design includes</w:t>
      </w:r>
      <w:r w:rsidR="0027238D">
        <w:rPr>
          <w:rFonts w:ascii="Calibri" w:hAnsi="Calibri" w:cs="Calibri"/>
          <w:bCs/>
        </w:rPr>
        <w:t xml:space="preserve"> a survey sent to all MIECHV funded LIAs</w:t>
      </w:r>
      <w:r w:rsidR="00636073">
        <w:rPr>
          <w:rFonts w:ascii="Calibri" w:hAnsi="Calibri" w:cs="Calibri"/>
          <w:bCs/>
        </w:rPr>
        <w:t xml:space="preserve"> followed by semi-structured interviews with a smaller purpos</w:t>
      </w:r>
      <w:r w:rsidR="003B4A1A">
        <w:rPr>
          <w:rFonts w:ascii="Calibri" w:hAnsi="Calibri" w:cs="Calibri"/>
          <w:bCs/>
        </w:rPr>
        <w:t xml:space="preserve">ive sample. </w:t>
      </w:r>
      <w:r w:rsidR="003A098B">
        <w:rPr>
          <w:rFonts w:ascii="Calibri" w:hAnsi="Calibri" w:cs="Calibri"/>
          <w:bCs/>
        </w:rPr>
        <w:t xml:space="preserve">A similar design was used </w:t>
      </w:r>
      <w:r w:rsidR="00F72AB0">
        <w:rPr>
          <w:rFonts w:ascii="Calibri" w:hAnsi="Calibri" w:cs="Calibri"/>
          <w:bCs/>
        </w:rPr>
        <w:t xml:space="preserve">for the survey portion of </w:t>
      </w:r>
      <w:r w:rsidR="003A098B">
        <w:rPr>
          <w:rFonts w:ascii="Calibri" w:hAnsi="Calibri" w:cs="Calibri"/>
          <w:bCs/>
        </w:rPr>
        <w:t>the recently completed</w:t>
      </w:r>
      <w:r w:rsidRPr="003A098B" w:rsidR="003A098B">
        <w:t xml:space="preserve"> </w:t>
      </w:r>
      <w:r w:rsidRPr="003A098B" w:rsidR="003A098B">
        <w:rPr>
          <w:rFonts w:ascii="Calibri" w:hAnsi="Calibri" w:cs="Calibri"/>
          <w:bCs/>
        </w:rPr>
        <w:t>Home Visiting Career Trajectory Study (OMB # 0970-0512)</w:t>
      </w:r>
      <w:r w:rsidR="003A098B">
        <w:rPr>
          <w:rFonts w:ascii="Calibri" w:hAnsi="Calibri" w:cs="Calibri"/>
          <w:bCs/>
        </w:rPr>
        <w:t>.</w:t>
      </w:r>
      <w:r w:rsidR="003A06B7">
        <w:rPr>
          <w:rFonts w:ascii="Calibri" w:hAnsi="Calibri" w:cs="Calibri"/>
          <w:bCs/>
        </w:rPr>
        <w:t xml:space="preserve"> </w:t>
      </w:r>
      <w:r w:rsidRPr="00447C02" w:rsidR="00447C02">
        <w:rPr>
          <w:rFonts w:ascii="Calibri" w:hAnsi="Calibri" w:cs="Calibri"/>
          <w:bCs/>
        </w:rPr>
        <w:t xml:space="preserve">The use of a national survey of MIECHV funded LIAs is appropriate to provide a snapshot of the landscape of program capacity, challenges, and accomplishments across MIECHV </w:t>
      </w:r>
      <w:r w:rsidR="00E30842">
        <w:rPr>
          <w:rFonts w:ascii="Calibri" w:hAnsi="Calibri" w:cs="Calibri"/>
          <w:bCs/>
        </w:rPr>
        <w:t>funded</w:t>
      </w:r>
      <w:r w:rsidRPr="00447C02" w:rsidR="00447C02">
        <w:rPr>
          <w:rFonts w:ascii="Calibri" w:hAnsi="Calibri" w:cs="Calibri"/>
          <w:bCs/>
        </w:rPr>
        <w:t xml:space="preserve"> LIAs.</w:t>
      </w:r>
      <w:r w:rsidR="00EF0273">
        <w:rPr>
          <w:rFonts w:ascii="Calibri" w:hAnsi="Calibri" w:cs="Calibri"/>
          <w:bCs/>
        </w:rPr>
        <w:t xml:space="preserve"> We are proposing to send the survey to all MIECHV</w:t>
      </w:r>
      <w:r w:rsidR="00283D86">
        <w:rPr>
          <w:rFonts w:ascii="Calibri" w:hAnsi="Calibri" w:cs="Calibri"/>
          <w:bCs/>
        </w:rPr>
        <w:t xml:space="preserve"> </w:t>
      </w:r>
      <w:r w:rsidR="00EF0273">
        <w:rPr>
          <w:rFonts w:ascii="Calibri" w:hAnsi="Calibri" w:cs="Calibri"/>
          <w:bCs/>
        </w:rPr>
        <w:t xml:space="preserve">funded LIAs, as opposed to a sample of LIAs, to maximize variability across LIAs with respect to program characteristics (such as program model, locale, size, type of implementing agency). </w:t>
      </w:r>
      <w:r w:rsidR="002F6810">
        <w:rPr>
          <w:rFonts w:ascii="Calibri" w:hAnsi="Calibri" w:cs="Calibri"/>
          <w:bCs/>
        </w:rPr>
        <w:t>W</w:t>
      </w:r>
      <w:r w:rsidR="004902CA">
        <w:rPr>
          <w:rFonts w:ascii="Calibri" w:hAnsi="Calibri" w:cs="Calibri"/>
          <w:bCs/>
        </w:rPr>
        <w:t>hile we will not be obtaining a representative sample, w</w:t>
      </w:r>
      <w:r w:rsidR="002F6810">
        <w:rPr>
          <w:rFonts w:ascii="Calibri" w:hAnsi="Calibri" w:cs="Calibri"/>
          <w:bCs/>
        </w:rPr>
        <w:t xml:space="preserve">e expect that </w:t>
      </w:r>
      <w:r w:rsidR="00EF0273">
        <w:rPr>
          <w:rFonts w:ascii="Calibri" w:hAnsi="Calibri" w:cs="Calibri"/>
          <w:bCs/>
        </w:rPr>
        <w:t>sending the survey to all MIECHV funded LIAs does allow us to better approximate the landscape of program capacity across diverse contexts and LIAs</w:t>
      </w:r>
      <w:r w:rsidR="00016E7D">
        <w:rPr>
          <w:rFonts w:ascii="Calibri" w:hAnsi="Calibri" w:cs="Calibri"/>
          <w:bCs/>
        </w:rPr>
        <w:t xml:space="preserve"> </w:t>
      </w:r>
      <w:r w:rsidR="0087363A">
        <w:rPr>
          <w:rFonts w:ascii="Calibri" w:hAnsi="Calibri" w:cs="Calibri"/>
          <w:bCs/>
        </w:rPr>
        <w:t xml:space="preserve">in order </w:t>
      </w:r>
      <w:r w:rsidR="00016E7D">
        <w:rPr>
          <w:rFonts w:ascii="Calibri" w:hAnsi="Calibri" w:cs="Calibri"/>
          <w:bCs/>
        </w:rPr>
        <w:t>to help ensure that the results are relevant</w:t>
      </w:r>
      <w:r w:rsidR="00EF0273">
        <w:rPr>
          <w:rFonts w:ascii="Calibri" w:hAnsi="Calibri" w:cs="Calibri"/>
          <w:bCs/>
        </w:rPr>
        <w:t>.</w:t>
      </w:r>
      <w:r w:rsidRPr="00016E7D" w:rsidR="00016E7D">
        <w:t xml:space="preserve"> </w:t>
      </w:r>
      <w:r w:rsidRPr="00447C02" w:rsidR="00447C02">
        <w:rPr>
          <w:rFonts w:ascii="Calibri" w:hAnsi="Calibri" w:cs="Calibri"/>
          <w:bCs/>
        </w:rPr>
        <w:t xml:space="preserve">It also allows exploration of the impact of and changes related to the COVID-19 pandemic on program capacity, outreach, and recruitment. The use of semi-structured interviews is appropriate because the nature of semi-structured interviews allows collection of data across a consistent set of questions and concepts, while at the same time also allows for deeper probing of particular issues that may emerge over the course of the conversation. The document review portion of the study will help describe the content and nature of program outreach and recruitment materials. </w:t>
      </w:r>
      <w:r w:rsidR="00447C02">
        <w:rPr>
          <w:rFonts w:ascii="Calibri" w:hAnsi="Calibri" w:cs="Calibri"/>
          <w:bCs/>
        </w:rPr>
        <w:t>Information gathered will be used to</w:t>
      </w:r>
      <w:r w:rsidRPr="00447C02" w:rsidR="00447C02">
        <w:rPr>
          <w:rFonts w:ascii="Calibri" w:hAnsi="Calibri" w:cs="Calibri"/>
          <w:bCs/>
        </w:rPr>
        <w:t xml:space="preserve"> identify potential bottlenecks in the outreach and recruitment process to inform the development and future testing of strategies to improve the delivery of MIECHV funded services. A limitation of the study design</w:t>
      </w:r>
      <w:r w:rsidR="009259AA">
        <w:rPr>
          <w:rFonts w:ascii="Calibri" w:hAnsi="Calibri" w:cs="Calibri"/>
          <w:bCs/>
        </w:rPr>
        <w:t xml:space="preserve"> is that</w:t>
      </w:r>
      <w:r w:rsidRPr="00447C02" w:rsidR="00447C02">
        <w:rPr>
          <w:rFonts w:ascii="Calibri" w:hAnsi="Calibri" w:cs="Calibri"/>
          <w:bCs/>
        </w:rPr>
        <w:t xml:space="preserve"> the semi-structured interviews</w:t>
      </w:r>
      <w:r w:rsidR="009259AA">
        <w:rPr>
          <w:rFonts w:ascii="Calibri" w:hAnsi="Calibri" w:cs="Calibri"/>
          <w:bCs/>
        </w:rPr>
        <w:t xml:space="preserve"> and document review</w:t>
      </w:r>
      <w:r w:rsidRPr="00447C02" w:rsidR="00447C02">
        <w:rPr>
          <w:rFonts w:ascii="Calibri" w:hAnsi="Calibri" w:cs="Calibri"/>
          <w:bCs/>
        </w:rPr>
        <w:t xml:space="preserve"> will not yield a representative sample of </w:t>
      </w:r>
      <w:r w:rsidR="009259AA">
        <w:rPr>
          <w:rFonts w:ascii="Calibri" w:hAnsi="Calibri" w:cs="Calibri"/>
          <w:bCs/>
        </w:rPr>
        <w:t xml:space="preserve">MIECHV </w:t>
      </w:r>
      <w:r w:rsidRPr="00447C02" w:rsidR="00447C02">
        <w:rPr>
          <w:rFonts w:ascii="Calibri" w:hAnsi="Calibri" w:cs="Calibri"/>
          <w:bCs/>
        </w:rPr>
        <w:t xml:space="preserve">home visiting programs; however, it </w:t>
      </w:r>
      <w:r w:rsidRPr="00447C02" w:rsidR="00447C02">
        <w:rPr>
          <w:rFonts w:ascii="Calibri" w:hAnsi="Calibri" w:cs="Calibri"/>
          <w:bCs/>
        </w:rPr>
        <w:lastRenderedPageBreak/>
        <w:t>will allow us to learn in detail from a subset of programs about challenges and promising strategies related to program outreach and recruitment.</w:t>
      </w:r>
      <w:r w:rsidR="00EF0273">
        <w:rPr>
          <w:rFonts w:ascii="Calibri" w:hAnsi="Calibri" w:cs="Calibri"/>
          <w:bCs/>
        </w:rPr>
        <w:t xml:space="preserve"> </w:t>
      </w:r>
    </w:p>
    <w:p w:rsidR="00447C02" w:rsidP="001017E9" w:rsidRDefault="00447C02" w14:paraId="5D2F25F8" w14:textId="77777777">
      <w:pPr>
        <w:autoSpaceDE w:val="0"/>
        <w:autoSpaceDN w:val="0"/>
        <w:adjustRightInd w:val="0"/>
        <w:spacing w:after="0"/>
        <w:rPr>
          <w:rFonts w:ascii="Calibri" w:hAnsi="Calibri" w:cs="Calibri"/>
          <w:bCs/>
        </w:rPr>
      </w:pPr>
    </w:p>
    <w:p w:rsidRPr="001A59B6" w:rsidR="00A42C71" w:rsidP="008B6ABE" w:rsidRDefault="00A42C71" w14:paraId="21886270" w14:textId="78901766">
      <w:pPr>
        <w:pStyle w:val="NormalWeb"/>
        <w:spacing w:before="0" w:beforeAutospacing="0" w:after="0" w:afterAutospacing="0" w:line="276" w:lineRule="auto"/>
        <w:rPr>
          <w:rFonts w:asciiTheme="minorHAnsi" w:hAnsiTheme="minorHAnsi" w:cstheme="minorHAnsi"/>
          <w:b/>
          <w:i/>
          <w:strike/>
          <w:sz w:val="22"/>
          <w:szCs w:val="22"/>
        </w:rPr>
      </w:pPr>
      <w:r w:rsidRPr="001A59B6">
        <w:rPr>
          <w:rFonts w:asciiTheme="minorHAnsi" w:hAnsiTheme="minorHAnsi" w:cstheme="minorHAnsi"/>
          <w:sz w:val="22"/>
          <w:szCs w:val="22"/>
        </w:rPr>
        <w:t xml:space="preserve">As noted in Supporting Statement A, this information is not intended to be used as the principal basis for public policy decisions and is not expected to meet the threshold of influential or highly influential scientific information.  </w:t>
      </w:r>
    </w:p>
    <w:p w:rsidRPr="001A59B6" w:rsidR="00A42C71" w:rsidP="00A42C71" w:rsidRDefault="00A42C71" w14:paraId="7A1B7559" w14:textId="77777777">
      <w:pPr>
        <w:pStyle w:val="ListParagraph"/>
        <w:spacing w:after="0" w:line="240" w:lineRule="auto"/>
        <w:ind w:left="0"/>
        <w:rPr>
          <w:rFonts w:cstheme="minorHAnsi"/>
        </w:rPr>
      </w:pPr>
    </w:p>
    <w:p w:rsidRPr="001A59B6" w:rsidR="00A42C71" w:rsidP="00A42C71" w:rsidRDefault="00A42C71" w14:paraId="0A71D7FD"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A42C71" w:rsidP="00A42C71" w:rsidRDefault="00A42C71" w14:paraId="4C77B3BD" w14:textId="77777777">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Pr>
          <w:rFonts w:eastAsia="Times New Roman" w:cstheme="minorHAnsi"/>
          <w:color w:val="000000"/>
        </w:rPr>
        <w:t xml:space="preserve"> </w:t>
      </w:r>
    </w:p>
    <w:p w:rsidR="00A42C71" w:rsidP="00A42C71" w:rsidRDefault="00A42C71" w14:paraId="273747A8" w14:textId="077CA1E4">
      <w:pPr>
        <w:autoSpaceDE w:val="0"/>
        <w:autoSpaceDN w:val="0"/>
        <w:adjustRightInd w:val="0"/>
        <w:spacing w:after="0" w:line="240" w:lineRule="atLeast"/>
        <w:contextualSpacing/>
        <w:rPr>
          <w:rFonts w:eastAsia="Times New Roman" w:cstheme="minorHAnsi"/>
          <w:color w:val="000000"/>
        </w:rPr>
      </w:pPr>
    </w:p>
    <w:p w:rsidRPr="008B6ABE" w:rsidR="008B6ABE" w:rsidP="008B6ABE" w:rsidRDefault="009259AA" w14:paraId="02FB942B" w14:textId="414CF814">
      <w:pPr>
        <w:autoSpaceDE w:val="0"/>
        <w:autoSpaceDN w:val="0"/>
        <w:adjustRightInd w:val="0"/>
        <w:spacing w:after="0"/>
        <w:contextualSpacing/>
        <w:rPr>
          <w:rFonts w:eastAsia="Times New Roman" w:cstheme="minorHAnsi"/>
          <w:color w:val="000000"/>
        </w:rPr>
      </w:pPr>
      <w:r>
        <w:rPr>
          <w:rFonts w:eastAsia="Times New Roman" w:cstheme="minorHAnsi"/>
          <w:color w:val="000000"/>
        </w:rPr>
        <w:t>We</w:t>
      </w:r>
      <w:r w:rsidRPr="008B6ABE" w:rsidR="008B6ABE">
        <w:rPr>
          <w:rFonts w:eastAsia="Times New Roman" w:cstheme="minorHAnsi"/>
          <w:color w:val="000000"/>
        </w:rPr>
        <w:t xml:space="preserve"> propose to gather information from </w:t>
      </w:r>
      <w:r w:rsidR="008B6ABE">
        <w:rPr>
          <w:rFonts w:eastAsia="Times New Roman" w:cstheme="minorHAnsi"/>
          <w:color w:val="000000"/>
        </w:rPr>
        <w:t>MIECHV</w:t>
      </w:r>
      <w:r w:rsidR="00052F61">
        <w:rPr>
          <w:rFonts w:eastAsia="Times New Roman" w:cstheme="minorHAnsi"/>
          <w:color w:val="000000"/>
        </w:rPr>
        <w:t xml:space="preserve"> funded</w:t>
      </w:r>
      <w:r w:rsidR="008B6ABE">
        <w:rPr>
          <w:rFonts w:eastAsia="Times New Roman" w:cstheme="minorHAnsi"/>
          <w:color w:val="000000"/>
        </w:rPr>
        <w:t xml:space="preserve"> </w:t>
      </w:r>
      <w:r w:rsidRPr="008B6ABE" w:rsidR="008B6ABE">
        <w:rPr>
          <w:rFonts w:eastAsia="Times New Roman" w:cstheme="minorHAnsi"/>
          <w:color w:val="000000"/>
        </w:rPr>
        <w:t>LIAs. The universe of</w:t>
      </w:r>
      <w:r w:rsidR="008B6ABE">
        <w:rPr>
          <w:rFonts w:eastAsia="Times New Roman" w:cstheme="minorHAnsi"/>
          <w:color w:val="000000"/>
        </w:rPr>
        <w:t xml:space="preserve"> </w:t>
      </w:r>
      <w:r w:rsidR="006A7A4C">
        <w:rPr>
          <w:rFonts w:eastAsia="Times New Roman" w:cstheme="minorHAnsi"/>
          <w:color w:val="000000"/>
        </w:rPr>
        <w:t xml:space="preserve">MIECHV funded </w:t>
      </w:r>
      <w:r w:rsidRPr="008B6ABE" w:rsidR="008B6ABE">
        <w:rPr>
          <w:rFonts w:eastAsia="Times New Roman" w:cstheme="minorHAnsi"/>
          <w:color w:val="000000"/>
        </w:rPr>
        <w:t xml:space="preserve">LIAs is approximately </w:t>
      </w:r>
      <w:r w:rsidR="00F72AB0">
        <w:rPr>
          <w:rFonts w:eastAsia="Times New Roman" w:cstheme="minorHAnsi"/>
          <w:color w:val="000000"/>
        </w:rPr>
        <w:t>779</w:t>
      </w:r>
      <w:r w:rsidRPr="008B6ABE" w:rsidR="008B6ABE">
        <w:rPr>
          <w:rFonts w:eastAsia="Times New Roman" w:cstheme="minorHAnsi"/>
          <w:color w:val="000000"/>
        </w:rPr>
        <w:t xml:space="preserve">. </w:t>
      </w:r>
      <w:r w:rsidR="00EF0273">
        <w:rPr>
          <w:rFonts w:eastAsia="Times New Roman" w:cstheme="minorHAnsi"/>
          <w:color w:val="000000"/>
        </w:rPr>
        <w:t>One staff member</w:t>
      </w:r>
      <w:r w:rsidR="004E1395">
        <w:rPr>
          <w:rFonts w:eastAsia="Times New Roman" w:cstheme="minorHAnsi"/>
          <w:color w:val="000000"/>
        </w:rPr>
        <w:t xml:space="preserve"> </w:t>
      </w:r>
      <w:r w:rsidR="0059286C">
        <w:rPr>
          <w:rFonts w:eastAsia="Times New Roman" w:cstheme="minorHAnsi"/>
          <w:color w:val="000000"/>
        </w:rPr>
        <w:t xml:space="preserve">at </w:t>
      </w:r>
      <w:r w:rsidR="006A638B">
        <w:rPr>
          <w:rFonts w:eastAsia="Times New Roman" w:cstheme="minorHAnsi"/>
          <w:color w:val="000000"/>
        </w:rPr>
        <w:t xml:space="preserve">each of </w:t>
      </w:r>
      <w:r w:rsidR="0059286C">
        <w:rPr>
          <w:rFonts w:eastAsia="Times New Roman" w:cstheme="minorHAnsi"/>
          <w:color w:val="000000"/>
        </w:rPr>
        <w:t xml:space="preserve">these LIAs will be invited to complete the survey. We will follow up with a subset of survey respondents </w:t>
      </w:r>
      <w:r w:rsidR="00353CD6">
        <w:rPr>
          <w:rFonts w:eastAsia="Times New Roman" w:cstheme="minorHAnsi"/>
          <w:color w:val="000000"/>
        </w:rPr>
        <w:t xml:space="preserve">and request that </w:t>
      </w:r>
      <w:r w:rsidR="0059286C">
        <w:rPr>
          <w:rFonts w:eastAsia="Times New Roman" w:cstheme="minorHAnsi"/>
          <w:color w:val="000000"/>
        </w:rPr>
        <w:t xml:space="preserve">their LIA be represented in a semi-structured interview. </w:t>
      </w:r>
      <w:r w:rsidR="007C3200">
        <w:rPr>
          <w:rFonts w:eastAsia="Times New Roman" w:cstheme="minorHAnsi"/>
          <w:color w:val="000000"/>
        </w:rPr>
        <w:t>We plan to conduct semi-structured interviews at 40 LIAs.</w:t>
      </w:r>
    </w:p>
    <w:p w:rsidRPr="008B6ABE" w:rsidR="008B6ABE" w:rsidP="008B6ABE" w:rsidRDefault="008B6ABE" w14:paraId="086FE7D4" w14:textId="77777777">
      <w:pPr>
        <w:autoSpaceDE w:val="0"/>
        <w:autoSpaceDN w:val="0"/>
        <w:adjustRightInd w:val="0"/>
        <w:spacing w:after="0"/>
        <w:contextualSpacing/>
        <w:rPr>
          <w:rFonts w:eastAsia="Times New Roman" w:cstheme="minorHAnsi"/>
          <w:color w:val="000000"/>
        </w:rPr>
      </w:pPr>
    </w:p>
    <w:p w:rsidRPr="001A59B6" w:rsidR="008B6ABE" w:rsidP="008B6ABE" w:rsidRDefault="004E1395" w14:paraId="535B6E40" w14:textId="15A0C840">
      <w:pPr>
        <w:autoSpaceDE w:val="0"/>
        <w:autoSpaceDN w:val="0"/>
        <w:adjustRightInd w:val="0"/>
        <w:spacing w:after="0"/>
        <w:contextualSpacing/>
        <w:rPr>
          <w:rFonts w:eastAsia="Times New Roman" w:cstheme="minorHAnsi"/>
          <w:color w:val="000000"/>
        </w:rPr>
      </w:pPr>
      <w:r w:rsidRPr="008B6ABE">
        <w:rPr>
          <w:rFonts w:eastAsia="Times New Roman" w:cstheme="minorHAnsi"/>
          <w:color w:val="000000"/>
        </w:rPr>
        <w:t xml:space="preserve">Because </w:t>
      </w:r>
      <w:r>
        <w:rPr>
          <w:rFonts w:eastAsia="Times New Roman" w:cstheme="minorHAnsi"/>
          <w:color w:val="000000"/>
        </w:rPr>
        <w:t>LIAs participating</w:t>
      </w:r>
      <w:r w:rsidRPr="008B6ABE">
        <w:rPr>
          <w:rFonts w:eastAsia="Times New Roman" w:cstheme="minorHAnsi"/>
          <w:color w:val="000000"/>
        </w:rPr>
        <w:t xml:space="preserve"> </w:t>
      </w:r>
      <w:r>
        <w:rPr>
          <w:rFonts w:eastAsia="Times New Roman" w:cstheme="minorHAnsi"/>
          <w:color w:val="000000"/>
        </w:rPr>
        <w:t xml:space="preserve">in semi-structured interviews </w:t>
      </w:r>
      <w:r w:rsidRPr="008B6ABE">
        <w:rPr>
          <w:rFonts w:eastAsia="Times New Roman" w:cstheme="minorHAnsi"/>
          <w:color w:val="000000"/>
        </w:rPr>
        <w:t xml:space="preserve">will be purposively selected, they will not be representative of the population of </w:t>
      </w:r>
      <w:r w:rsidR="00950D87">
        <w:rPr>
          <w:rFonts w:eastAsia="Times New Roman" w:cstheme="minorHAnsi"/>
          <w:color w:val="000000"/>
        </w:rPr>
        <w:t xml:space="preserve">MIECHV funded </w:t>
      </w:r>
      <w:r w:rsidRPr="008B6ABE">
        <w:rPr>
          <w:rFonts w:eastAsia="Times New Roman" w:cstheme="minorHAnsi"/>
          <w:color w:val="000000"/>
        </w:rPr>
        <w:t>LIAs. Instead, we aim to obtain variation in LIA’s experiences recruiting families for program participation and working with their community referral partners to recruit families.</w:t>
      </w:r>
      <w:r>
        <w:rPr>
          <w:rFonts w:eastAsia="Times New Roman" w:cstheme="minorHAnsi"/>
          <w:color w:val="000000"/>
        </w:rPr>
        <w:t xml:space="preserve"> </w:t>
      </w:r>
      <w:r w:rsidRPr="008B6ABE" w:rsidR="008B6ABE">
        <w:rPr>
          <w:rFonts w:eastAsia="Times New Roman" w:cstheme="minorHAnsi"/>
          <w:color w:val="000000"/>
        </w:rPr>
        <w:t xml:space="preserve">For each of the </w:t>
      </w:r>
      <w:r w:rsidR="006A638B">
        <w:rPr>
          <w:rFonts w:eastAsia="Times New Roman" w:cstheme="minorHAnsi"/>
          <w:color w:val="000000"/>
        </w:rPr>
        <w:t>40</w:t>
      </w:r>
      <w:r w:rsidRPr="008B6ABE" w:rsidR="008B6ABE">
        <w:rPr>
          <w:rFonts w:eastAsia="Times New Roman" w:cstheme="minorHAnsi"/>
          <w:color w:val="000000"/>
        </w:rPr>
        <w:t xml:space="preserve"> </w:t>
      </w:r>
      <w:r w:rsidR="006A638B">
        <w:rPr>
          <w:rFonts w:eastAsia="Times New Roman" w:cstheme="minorHAnsi"/>
          <w:color w:val="000000"/>
        </w:rPr>
        <w:t>L</w:t>
      </w:r>
      <w:r w:rsidRPr="008B6ABE" w:rsidR="008B6ABE">
        <w:rPr>
          <w:rFonts w:eastAsia="Times New Roman" w:cstheme="minorHAnsi"/>
          <w:color w:val="000000"/>
        </w:rPr>
        <w:t>IAs</w:t>
      </w:r>
      <w:r w:rsidR="006A638B">
        <w:rPr>
          <w:rFonts w:eastAsia="Times New Roman" w:cstheme="minorHAnsi"/>
          <w:color w:val="000000"/>
        </w:rPr>
        <w:t xml:space="preserve"> selected for semi-structured interviews</w:t>
      </w:r>
      <w:r w:rsidRPr="008B6ABE" w:rsidR="008B6ABE">
        <w:rPr>
          <w:rFonts w:eastAsia="Times New Roman" w:cstheme="minorHAnsi"/>
          <w:color w:val="000000"/>
        </w:rPr>
        <w:t xml:space="preserve">, we will collect information </w:t>
      </w:r>
      <w:bookmarkStart w:name="_Hlk40949682" w:id="2"/>
      <w:r w:rsidR="002A4131">
        <w:rPr>
          <w:rFonts w:eastAsia="Times New Roman" w:cstheme="minorHAnsi"/>
          <w:color w:val="000000"/>
        </w:rPr>
        <w:t xml:space="preserve">from </w:t>
      </w:r>
      <w:r w:rsidRPr="0076146D" w:rsidR="0076146D">
        <w:rPr>
          <w:rFonts w:eastAsia="Times New Roman" w:cstheme="minorHAnsi"/>
          <w:color w:val="000000"/>
        </w:rPr>
        <w:t>up to three staff designated by the LIA to participate in the interview</w:t>
      </w:r>
      <w:r w:rsidR="002A4131">
        <w:rPr>
          <w:rFonts w:eastAsia="Times New Roman" w:cstheme="minorHAnsi"/>
          <w:color w:val="000000"/>
        </w:rPr>
        <w:t>.</w:t>
      </w:r>
      <w:r w:rsidRPr="0076146D" w:rsidR="0076146D">
        <w:rPr>
          <w:rFonts w:eastAsia="Times New Roman" w:cstheme="minorHAnsi"/>
          <w:color w:val="000000"/>
        </w:rPr>
        <w:t xml:space="preserve"> </w:t>
      </w:r>
      <w:bookmarkEnd w:id="2"/>
      <w:r w:rsidR="000E5705">
        <w:rPr>
          <w:rFonts w:eastAsia="Times New Roman" w:cstheme="minorHAnsi"/>
          <w:color w:val="000000"/>
        </w:rPr>
        <w:t xml:space="preserve">Target respondents </w:t>
      </w:r>
      <w:r w:rsidR="00C70486">
        <w:rPr>
          <w:rFonts w:eastAsia="Times New Roman" w:cstheme="minorHAnsi"/>
          <w:color w:val="000000"/>
        </w:rPr>
        <w:t>at</w:t>
      </w:r>
      <w:r>
        <w:rPr>
          <w:rFonts w:eastAsia="Times New Roman" w:cstheme="minorHAnsi"/>
          <w:color w:val="000000"/>
        </w:rPr>
        <w:t xml:space="preserve"> </w:t>
      </w:r>
      <w:r w:rsidR="00C70486">
        <w:rPr>
          <w:rFonts w:eastAsia="Times New Roman" w:cstheme="minorHAnsi"/>
          <w:color w:val="000000"/>
        </w:rPr>
        <w:t>each</w:t>
      </w:r>
      <w:r w:rsidRPr="008B6ABE" w:rsidR="008B6ABE">
        <w:rPr>
          <w:rFonts w:eastAsia="Times New Roman" w:cstheme="minorHAnsi"/>
          <w:color w:val="000000"/>
        </w:rPr>
        <w:t xml:space="preserve"> LIA </w:t>
      </w:r>
      <w:r>
        <w:rPr>
          <w:rFonts w:eastAsia="Times New Roman" w:cstheme="minorHAnsi"/>
          <w:color w:val="000000"/>
        </w:rPr>
        <w:t>include</w:t>
      </w:r>
      <w:r w:rsidR="0076146D">
        <w:rPr>
          <w:rFonts w:eastAsia="Times New Roman" w:cstheme="minorHAnsi"/>
          <w:color w:val="000000"/>
        </w:rPr>
        <w:t xml:space="preserve"> </w:t>
      </w:r>
      <w:r w:rsidR="000A2B5C">
        <w:rPr>
          <w:rFonts w:eastAsia="Times New Roman" w:cstheme="minorHAnsi"/>
          <w:color w:val="000000"/>
        </w:rPr>
        <w:t xml:space="preserve">staff who have </w:t>
      </w:r>
      <w:r w:rsidRPr="0076146D" w:rsidR="000A2B5C">
        <w:rPr>
          <w:rFonts w:eastAsia="Times New Roman" w:cstheme="minorHAnsi"/>
          <w:color w:val="000000"/>
        </w:rPr>
        <w:t>responsibility for recruitment and enrollment of families</w:t>
      </w:r>
      <w:r w:rsidR="000A2B5C">
        <w:rPr>
          <w:rFonts w:eastAsia="Times New Roman" w:cstheme="minorHAnsi"/>
          <w:color w:val="000000"/>
        </w:rPr>
        <w:t>. These staff may include dedicated</w:t>
      </w:r>
      <w:r w:rsidRPr="0076146D" w:rsidR="000A2B5C">
        <w:rPr>
          <w:rFonts w:eastAsia="Times New Roman" w:cstheme="minorHAnsi"/>
          <w:color w:val="000000"/>
        </w:rPr>
        <w:t xml:space="preserve"> </w:t>
      </w:r>
      <w:r w:rsidRPr="0076146D" w:rsidR="0076146D">
        <w:rPr>
          <w:rFonts w:eastAsia="Times New Roman" w:cstheme="minorHAnsi"/>
          <w:color w:val="000000"/>
        </w:rPr>
        <w:t>outreach worker</w:t>
      </w:r>
      <w:r w:rsidR="00B50631">
        <w:rPr>
          <w:rFonts w:eastAsia="Times New Roman" w:cstheme="minorHAnsi"/>
          <w:color w:val="000000"/>
        </w:rPr>
        <w:t>s</w:t>
      </w:r>
      <w:r w:rsidRPr="0076146D" w:rsidR="0076146D">
        <w:rPr>
          <w:rFonts w:eastAsia="Times New Roman" w:cstheme="minorHAnsi"/>
          <w:color w:val="000000"/>
        </w:rPr>
        <w:t xml:space="preserve"> or other staff (such as home visitor</w:t>
      </w:r>
      <w:r w:rsidR="00B50631">
        <w:rPr>
          <w:rFonts w:eastAsia="Times New Roman" w:cstheme="minorHAnsi"/>
          <w:color w:val="000000"/>
        </w:rPr>
        <w:t>s</w:t>
      </w:r>
      <w:r w:rsidRPr="0076146D" w:rsidR="0076146D">
        <w:rPr>
          <w:rFonts w:eastAsia="Times New Roman" w:cstheme="minorHAnsi"/>
          <w:color w:val="000000"/>
        </w:rPr>
        <w:t xml:space="preserve"> or program manager</w:t>
      </w:r>
      <w:r w:rsidR="000A2B5C">
        <w:rPr>
          <w:rFonts w:eastAsia="Times New Roman" w:cstheme="minorHAnsi"/>
          <w:color w:val="000000"/>
        </w:rPr>
        <w:t>s</w:t>
      </w:r>
      <w:r w:rsidRPr="0076146D" w:rsidR="00EF0273">
        <w:rPr>
          <w:rFonts w:eastAsia="Times New Roman" w:cstheme="minorHAnsi"/>
          <w:color w:val="000000"/>
        </w:rPr>
        <w:t>)</w:t>
      </w:r>
      <w:r w:rsidR="00EF0273">
        <w:rPr>
          <w:rFonts w:eastAsia="Times New Roman" w:cstheme="minorHAnsi"/>
          <w:color w:val="000000"/>
        </w:rPr>
        <w:t>.</w:t>
      </w:r>
      <w:r w:rsidRPr="0076146D" w:rsidR="0076146D">
        <w:rPr>
          <w:rFonts w:eastAsia="Times New Roman" w:cstheme="minorHAnsi"/>
          <w:color w:val="000000"/>
        </w:rPr>
        <w:t xml:space="preserve"> </w:t>
      </w:r>
    </w:p>
    <w:p w:rsidRPr="001A59B6" w:rsidR="00A42C71" w:rsidP="00A42C71" w:rsidRDefault="00A42C71" w14:paraId="2DAEC0F7" w14:textId="77777777">
      <w:pPr>
        <w:autoSpaceDE w:val="0"/>
        <w:autoSpaceDN w:val="0"/>
        <w:adjustRightInd w:val="0"/>
        <w:spacing w:after="0" w:line="240" w:lineRule="atLeast"/>
        <w:contextualSpacing/>
        <w:rPr>
          <w:rFonts w:eastAsia="Times New Roman" w:cstheme="minorHAnsi"/>
          <w:color w:val="000000"/>
        </w:rPr>
      </w:pPr>
    </w:p>
    <w:p w:rsidRPr="001A59B6" w:rsidR="00A42C71" w:rsidP="00A42C71" w:rsidRDefault="0017048E" w14:paraId="242D83A5" w14:textId="61B32C20">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Respondent Recruitment</w:t>
      </w:r>
      <w:r w:rsidRPr="001A59B6" w:rsidR="00A42C71">
        <w:rPr>
          <w:rFonts w:eastAsia="Times New Roman" w:cstheme="minorHAnsi"/>
          <w:i/>
          <w:color w:val="000000"/>
        </w:rPr>
        <w:t xml:space="preserve"> and </w:t>
      </w:r>
      <w:r w:rsidR="00EF0273">
        <w:rPr>
          <w:rFonts w:eastAsia="Times New Roman" w:cstheme="minorHAnsi"/>
          <w:i/>
          <w:color w:val="000000"/>
        </w:rPr>
        <w:t>LIA</w:t>
      </w:r>
      <w:r w:rsidRPr="001A59B6" w:rsidR="00EF0273">
        <w:rPr>
          <w:rFonts w:eastAsia="Times New Roman" w:cstheme="minorHAnsi"/>
          <w:i/>
          <w:color w:val="000000"/>
        </w:rPr>
        <w:t xml:space="preserve"> </w:t>
      </w:r>
      <w:r w:rsidRPr="001A59B6" w:rsidR="00A42C71">
        <w:rPr>
          <w:rFonts w:eastAsia="Times New Roman" w:cstheme="minorHAnsi"/>
          <w:i/>
          <w:color w:val="000000"/>
        </w:rPr>
        <w:t>Selection</w:t>
      </w:r>
    </w:p>
    <w:p w:rsidRPr="003C6323" w:rsidR="003C6323" w:rsidP="003C6323" w:rsidRDefault="0017048E" w14:paraId="6FDCF828" w14:textId="319330E9">
      <w:pPr>
        <w:pStyle w:val="ListParagraph"/>
        <w:spacing w:after="0"/>
        <w:ind w:left="0"/>
        <w:rPr>
          <w:rFonts w:cstheme="minorHAnsi"/>
        </w:rPr>
      </w:pPr>
      <w:r>
        <w:rPr>
          <w:rFonts w:cstheme="minorHAnsi"/>
        </w:rPr>
        <w:t>In an effort to reach the universe of MIECHV funded LIAs,</w:t>
      </w:r>
      <w:r w:rsidR="003C6323">
        <w:rPr>
          <w:rFonts w:cstheme="minorHAnsi"/>
        </w:rPr>
        <w:t xml:space="preserve"> the Study Team will</w:t>
      </w:r>
      <w:r w:rsidR="00C43790">
        <w:rPr>
          <w:rFonts w:cstheme="minorHAnsi"/>
        </w:rPr>
        <w:t xml:space="preserve"> reach out to MIECHV leads requesting contact information for each of the</w:t>
      </w:r>
      <w:r w:rsidR="00A96AFC">
        <w:rPr>
          <w:rFonts w:cstheme="minorHAnsi"/>
        </w:rPr>
        <w:t>ir MIECHV</w:t>
      </w:r>
      <w:r w:rsidR="00D61B97">
        <w:rPr>
          <w:rFonts w:cstheme="minorHAnsi"/>
        </w:rPr>
        <w:t xml:space="preserve"> </w:t>
      </w:r>
      <w:r w:rsidR="00A96AFC">
        <w:rPr>
          <w:rFonts w:cstheme="minorHAnsi"/>
        </w:rPr>
        <w:t>funded</w:t>
      </w:r>
      <w:r w:rsidR="00C43790">
        <w:rPr>
          <w:rFonts w:cstheme="minorHAnsi"/>
        </w:rPr>
        <w:t xml:space="preserve"> LIAs</w:t>
      </w:r>
      <w:r w:rsidR="0051092B">
        <w:rPr>
          <w:rFonts w:cstheme="minorHAnsi"/>
        </w:rPr>
        <w:t>.</w:t>
      </w:r>
      <w:r w:rsidR="00C43790">
        <w:rPr>
          <w:rFonts w:cstheme="minorHAnsi"/>
        </w:rPr>
        <w:t xml:space="preserve"> </w:t>
      </w:r>
      <w:r w:rsidR="0051092B">
        <w:rPr>
          <w:rFonts w:cstheme="minorHAnsi"/>
        </w:rPr>
        <w:t xml:space="preserve">This </w:t>
      </w:r>
      <w:r w:rsidR="00E66CC3">
        <w:rPr>
          <w:rFonts w:cstheme="minorHAnsi"/>
        </w:rPr>
        <w:t>request will occur for</w:t>
      </w:r>
      <w:r w:rsidRPr="00283D86" w:rsidR="00283D86">
        <w:rPr>
          <w:rFonts w:cstheme="minorHAnsi"/>
        </w:rPr>
        <w:t xml:space="preserve"> MIECHV leads for which that information is not already available</w:t>
      </w:r>
      <w:r w:rsidR="00291787">
        <w:rPr>
          <w:rFonts w:cstheme="minorHAnsi"/>
        </w:rPr>
        <w:t xml:space="preserve"> (see Supporting Statement A)</w:t>
      </w:r>
      <w:r w:rsidRPr="00283D86" w:rsidR="003C6323">
        <w:rPr>
          <w:rFonts w:cstheme="minorHAnsi"/>
        </w:rPr>
        <w:t>.</w:t>
      </w:r>
    </w:p>
    <w:p w:rsidR="003C6323" w:rsidP="003C6323" w:rsidRDefault="003C6323" w14:paraId="0B290AC0" w14:textId="124AEBDB">
      <w:pPr>
        <w:pStyle w:val="ListParagraph"/>
        <w:spacing w:after="0"/>
        <w:ind w:left="0"/>
        <w:rPr>
          <w:rFonts w:cstheme="minorHAnsi"/>
        </w:rPr>
      </w:pPr>
    </w:p>
    <w:p w:rsidRPr="0076146D" w:rsidR="00A96AFC" w:rsidP="003C6323" w:rsidRDefault="001B3C16" w14:paraId="5F46F724" w14:textId="33A3ADB7">
      <w:pPr>
        <w:pStyle w:val="ListParagraph"/>
        <w:spacing w:after="0"/>
        <w:ind w:left="0"/>
        <w:rPr>
          <w:rFonts w:cstheme="minorHAnsi"/>
        </w:rPr>
      </w:pPr>
      <w:r w:rsidRPr="001B3C16">
        <w:rPr>
          <w:rFonts w:cstheme="minorHAnsi"/>
        </w:rPr>
        <w:t xml:space="preserve">The goal is to achieve </w:t>
      </w:r>
      <w:r w:rsidR="00CC4C56">
        <w:rPr>
          <w:rFonts w:cstheme="minorHAnsi"/>
        </w:rPr>
        <w:t xml:space="preserve">a </w:t>
      </w:r>
      <w:r w:rsidR="007B42E6">
        <w:rPr>
          <w:rFonts w:cstheme="minorHAnsi"/>
        </w:rPr>
        <w:t>survey</w:t>
      </w:r>
      <w:r w:rsidR="000B725E">
        <w:rPr>
          <w:rFonts w:cstheme="minorHAnsi"/>
        </w:rPr>
        <w:t xml:space="preserve"> </w:t>
      </w:r>
      <w:r w:rsidR="00CC4C56">
        <w:rPr>
          <w:rFonts w:cstheme="minorHAnsi"/>
        </w:rPr>
        <w:t>response rate of at least 55% (estimated to equate</w:t>
      </w:r>
      <w:r w:rsidR="001963DA">
        <w:rPr>
          <w:rFonts w:cstheme="minorHAnsi"/>
        </w:rPr>
        <w:t xml:space="preserve"> to at least</w:t>
      </w:r>
      <w:r w:rsidRPr="001B3C16">
        <w:rPr>
          <w:rFonts w:cstheme="minorHAnsi"/>
        </w:rPr>
        <w:t xml:space="preserve"> </w:t>
      </w:r>
      <w:r w:rsidR="00F72AB0">
        <w:rPr>
          <w:rFonts w:cstheme="minorHAnsi"/>
        </w:rPr>
        <w:t>428</w:t>
      </w:r>
      <w:r w:rsidR="00283D86">
        <w:rPr>
          <w:rFonts w:cstheme="minorHAnsi"/>
        </w:rPr>
        <w:t xml:space="preserve"> </w:t>
      </w:r>
      <w:r>
        <w:rPr>
          <w:rFonts w:cstheme="minorHAnsi"/>
        </w:rPr>
        <w:t>MIECHV</w:t>
      </w:r>
      <w:r w:rsidR="00FA0C3C">
        <w:rPr>
          <w:rFonts w:cstheme="minorHAnsi"/>
        </w:rPr>
        <w:t xml:space="preserve"> </w:t>
      </w:r>
      <w:r>
        <w:rPr>
          <w:rFonts w:cstheme="minorHAnsi"/>
        </w:rPr>
        <w:t>funded LIAs</w:t>
      </w:r>
      <w:r w:rsidRPr="001B3C16">
        <w:rPr>
          <w:rFonts w:cstheme="minorHAnsi"/>
        </w:rPr>
        <w:t xml:space="preserve"> nationally</w:t>
      </w:r>
      <w:r w:rsidR="00CC4C56">
        <w:rPr>
          <w:rFonts w:cstheme="minorHAnsi"/>
        </w:rPr>
        <w:t>). W</w:t>
      </w:r>
      <w:r w:rsidRPr="001B3C16">
        <w:rPr>
          <w:rFonts w:cstheme="minorHAnsi"/>
        </w:rPr>
        <w:t>e estimate burden for</w:t>
      </w:r>
      <w:r w:rsidRPr="00AE4B84" w:rsidR="00AE4B84">
        <w:t xml:space="preserve"> </w:t>
      </w:r>
      <w:r w:rsidRPr="00AE4B84" w:rsidR="00AE4B84">
        <w:rPr>
          <w:rFonts w:cstheme="minorHAnsi"/>
        </w:rPr>
        <w:t xml:space="preserve">the full approximate universe of </w:t>
      </w:r>
      <w:r w:rsidR="00FA0C3C">
        <w:rPr>
          <w:rFonts w:cstheme="minorHAnsi"/>
        </w:rPr>
        <w:t xml:space="preserve">MIECHV funded </w:t>
      </w:r>
      <w:r w:rsidRPr="00AE4B84" w:rsidR="00AE4B84">
        <w:rPr>
          <w:rFonts w:cstheme="minorHAnsi"/>
        </w:rPr>
        <w:t>LIAs,</w:t>
      </w:r>
      <w:r w:rsidRPr="001B3C16">
        <w:rPr>
          <w:rFonts w:cstheme="minorHAnsi"/>
        </w:rPr>
        <w:t xml:space="preserve"> up to </w:t>
      </w:r>
      <w:r w:rsidR="00F72AB0">
        <w:rPr>
          <w:rFonts w:cstheme="minorHAnsi"/>
        </w:rPr>
        <w:t>779</w:t>
      </w:r>
      <w:r w:rsidRPr="001B3C16" w:rsidR="00283D86">
        <w:rPr>
          <w:rFonts w:cstheme="minorHAnsi"/>
        </w:rPr>
        <w:t xml:space="preserve"> </w:t>
      </w:r>
      <w:r w:rsidRPr="001B3C16">
        <w:rPr>
          <w:rFonts w:cstheme="minorHAnsi"/>
        </w:rPr>
        <w:t>potential respondents</w:t>
      </w:r>
      <w:r w:rsidR="00AE4B84">
        <w:rPr>
          <w:rFonts w:cstheme="minorHAnsi"/>
        </w:rPr>
        <w:t>,</w:t>
      </w:r>
      <w:r w:rsidR="00CC4C56">
        <w:rPr>
          <w:rFonts w:cstheme="minorHAnsi"/>
        </w:rPr>
        <w:t xml:space="preserve"> to account for the possibility that </w:t>
      </w:r>
      <w:r w:rsidR="00EF0273">
        <w:rPr>
          <w:rFonts w:cstheme="minorHAnsi"/>
        </w:rPr>
        <w:t xml:space="preserve">more LIAs than estimated respond to our request </w:t>
      </w:r>
      <w:r w:rsidRPr="001B3C16">
        <w:rPr>
          <w:rFonts w:cstheme="minorHAnsi"/>
        </w:rPr>
        <w:t xml:space="preserve">(see Supporting Statement A). </w:t>
      </w:r>
      <w:r w:rsidR="0035669F">
        <w:rPr>
          <w:rFonts w:cstheme="minorHAnsi"/>
        </w:rPr>
        <w:t xml:space="preserve">We expect </w:t>
      </w:r>
      <w:r w:rsidR="007B42E6">
        <w:rPr>
          <w:rFonts w:cstheme="minorHAnsi"/>
        </w:rPr>
        <w:t>one respondent per LIA to complete the survey.</w:t>
      </w:r>
    </w:p>
    <w:p w:rsidR="00973F04" w:rsidP="003C6323" w:rsidRDefault="00973F04" w14:paraId="1D7535F7" w14:textId="77777777">
      <w:pPr>
        <w:pStyle w:val="ListParagraph"/>
        <w:spacing w:after="0"/>
        <w:ind w:left="0"/>
        <w:rPr>
          <w:rFonts w:cstheme="minorHAnsi"/>
        </w:rPr>
      </w:pPr>
    </w:p>
    <w:p w:rsidRPr="003C6323" w:rsidR="003C6323" w:rsidP="003C6323" w:rsidRDefault="001963DA" w14:paraId="2524E3DA" w14:textId="64A00965">
      <w:pPr>
        <w:pStyle w:val="ListParagraph"/>
        <w:spacing w:after="0"/>
        <w:ind w:left="0"/>
        <w:rPr>
          <w:rFonts w:cstheme="minorHAnsi"/>
        </w:rPr>
      </w:pPr>
      <w:r>
        <w:rPr>
          <w:rFonts w:cstheme="minorHAnsi"/>
        </w:rPr>
        <w:t>For the interviews,</w:t>
      </w:r>
      <w:r w:rsidR="000A2221">
        <w:rPr>
          <w:rFonts w:cstheme="minorHAnsi"/>
        </w:rPr>
        <w:t xml:space="preserve"> </w:t>
      </w:r>
      <w:r>
        <w:rPr>
          <w:rFonts w:cstheme="minorHAnsi"/>
        </w:rPr>
        <w:t>w</w:t>
      </w:r>
      <w:r w:rsidRPr="003C6323" w:rsidR="003C6323">
        <w:rPr>
          <w:rFonts w:cstheme="minorHAnsi"/>
        </w:rPr>
        <w:t xml:space="preserve">e will select a total of </w:t>
      </w:r>
      <w:r w:rsidR="00973F04">
        <w:rPr>
          <w:rFonts w:cstheme="minorHAnsi"/>
        </w:rPr>
        <w:t>40</w:t>
      </w:r>
      <w:r w:rsidRPr="003C6323" w:rsidR="003C6323">
        <w:rPr>
          <w:rFonts w:cstheme="minorHAnsi"/>
        </w:rPr>
        <w:t xml:space="preserve"> LIAs from the approximately </w:t>
      </w:r>
      <w:r w:rsidR="00F72AB0">
        <w:rPr>
          <w:rFonts w:cstheme="minorHAnsi"/>
        </w:rPr>
        <w:t>428</w:t>
      </w:r>
      <w:r w:rsidRPr="003C6323" w:rsidR="00283D86">
        <w:rPr>
          <w:rFonts w:cstheme="minorHAnsi"/>
        </w:rPr>
        <w:t xml:space="preserve"> </w:t>
      </w:r>
      <w:r w:rsidRPr="003C6323" w:rsidR="003C6323">
        <w:rPr>
          <w:rFonts w:cstheme="minorHAnsi"/>
        </w:rPr>
        <w:t xml:space="preserve">LIAs that </w:t>
      </w:r>
      <w:r>
        <w:rPr>
          <w:rFonts w:cstheme="minorHAnsi"/>
        </w:rPr>
        <w:t xml:space="preserve">we expect to </w:t>
      </w:r>
      <w:r w:rsidRPr="003C6323" w:rsidR="003C6323">
        <w:rPr>
          <w:rFonts w:cstheme="minorHAnsi"/>
        </w:rPr>
        <w:t xml:space="preserve">complete </w:t>
      </w:r>
      <w:r w:rsidR="00973F04">
        <w:rPr>
          <w:rFonts w:cstheme="minorHAnsi"/>
        </w:rPr>
        <w:t>the survey</w:t>
      </w:r>
      <w:r w:rsidR="00436A33">
        <w:rPr>
          <w:rFonts w:cstheme="minorHAnsi"/>
        </w:rPr>
        <w:t xml:space="preserve">. </w:t>
      </w:r>
      <w:r w:rsidR="00CC4C56">
        <w:rPr>
          <w:rFonts w:eastAsia="Times New Roman" w:cstheme="minorHAnsi"/>
          <w:color w:val="000000"/>
        </w:rPr>
        <w:t>A purposive sampling frame will be used for interview r</w:t>
      </w:r>
      <w:r w:rsidR="005F3CF5">
        <w:rPr>
          <w:rFonts w:cstheme="minorHAnsi"/>
        </w:rPr>
        <w:t xml:space="preserve">espondent recruitment </w:t>
      </w:r>
      <w:r w:rsidRPr="003C6323" w:rsidR="003C6323">
        <w:rPr>
          <w:rFonts w:cstheme="minorHAnsi"/>
        </w:rPr>
        <w:t>to ensure variation in the final sample of LIAs selected, as described below.</w:t>
      </w:r>
    </w:p>
    <w:p w:rsidRPr="003C6323" w:rsidR="003C6323" w:rsidP="003C6323" w:rsidRDefault="003C6323" w14:paraId="1345D6B9" w14:textId="77777777">
      <w:pPr>
        <w:pStyle w:val="ListParagraph"/>
        <w:spacing w:after="0"/>
        <w:ind w:left="0"/>
        <w:rPr>
          <w:rFonts w:cstheme="minorHAnsi"/>
        </w:rPr>
      </w:pPr>
    </w:p>
    <w:p w:rsidR="003C6323" w:rsidP="003C6323" w:rsidRDefault="003C6323" w14:paraId="4107D718" w14:textId="29FEC000">
      <w:pPr>
        <w:pStyle w:val="ListParagraph"/>
        <w:spacing w:after="0"/>
        <w:ind w:left="0"/>
        <w:rPr>
          <w:rFonts w:cstheme="minorHAnsi"/>
        </w:rPr>
      </w:pPr>
      <w:r w:rsidRPr="003C6323">
        <w:rPr>
          <w:rFonts w:cstheme="minorHAnsi"/>
        </w:rPr>
        <w:t xml:space="preserve">LIAs will be eligible for study participation if they receive MIECHV funding. Outside of </w:t>
      </w:r>
      <w:r w:rsidR="00973F04">
        <w:rPr>
          <w:rFonts w:cstheme="minorHAnsi"/>
        </w:rPr>
        <w:t>this</w:t>
      </w:r>
      <w:r w:rsidRPr="003C6323">
        <w:rPr>
          <w:rFonts w:cstheme="minorHAnsi"/>
        </w:rPr>
        <w:t xml:space="preserve"> eligibility requirement, LIAs will be prioritized for study participation based on</w:t>
      </w:r>
      <w:r w:rsidRPr="00FF57CF" w:rsidR="00FF57CF">
        <w:t xml:space="preserve"> </w:t>
      </w:r>
      <w:r w:rsidRPr="00FF57CF" w:rsidR="00FF57CF">
        <w:rPr>
          <w:rFonts w:cstheme="minorHAnsi"/>
        </w:rPr>
        <w:t>a variety of characteristics such as</w:t>
      </w:r>
      <w:r w:rsidRPr="003C6323">
        <w:rPr>
          <w:rFonts w:cstheme="minorHAnsi"/>
        </w:rPr>
        <w:t xml:space="preserve"> </w:t>
      </w:r>
      <w:r w:rsidR="00401B14">
        <w:rPr>
          <w:rFonts w:cstheme="minorHAnsi"/>
        </w:rPr>
        <w:lastRenderedPageBreak/>
        <w:t>p</w:t>
      </w:r>
      <w:r w:rsidRPr="003C6323">
        <w:rPr>
          <w:rFonts w:cstheme="minorHAnsi"/>
        </w:rPr>
        <w:t>rogram model diversity</w:t>
      </w:r>
      <w:r w:rsidR="00401B14">
        <w:rPr>
          <w:rFonts w:cstheme="minorHAnsi"/>
        </w:rPr>
        <w:t xml:space="preserve"> and v</w:t>
      </w:r>
      <w:r w:rsidRPr="003C6323">
        <w:rPr>
          <w:rFonts w:cstheme="minorHAnsi"/>
        </w:rPr>
        <w:t xml:space="preserve">ariation in LIA </w:t>
      </w:r>
      <w:proofErr w:type="spellStart"/>
      <w:r w:rsidRPr="003C6323">
        <w:rPr>
          <w:rFonts w:cstheme="minorHAnsi"/>
        </w:rPr>
        <w:t>urbanicity</w:t>
      </w:r>
      <w:proofErr w:type="spellEnd"/>
      <w:r w:rsidR="00401B14">
        <w:rPr>
          <w:rFonts w:cstheme="minorHAnsi"/>
        </w:rPr>
        <w:t xml:space="preserve">, </w:t>
      </w:r>
      <w:r w:rsidRPr="003C6323">
        <w:rPr>
          <w:rFonts w:cstheme="minorHAnsi"/>
        </w:rPr>
        <w:t xml:space="preserve">LIA size, </w:t>
      </w:r>
      <w:r w:rsidR="002A52DB">
        <w:rPr>
          <w:rFonts w:cstheme="minorHAnsi"/>
        </w:rPr>
        <w:t xml:space="preserve">and </w:t>
      </w:r>
      <w:r w:rsidRPr="003C6323">
        <w:rPr>
          <w:rFonts w:cstheme="minorHAnsi"/>
        </w:rPr>
        <w:t>LIA staff type conducting outreach and recruitment</w:t>
      </w:r>
      <w:r w:rsidR="00401B14">
        <w:rPr>
          <w:rFonts w:cstheme="minorHAnsi"/>
        </w:rPr>
        <w:t xml:space="preserve"> efforts.</w:t>
      </w:r>
    </w:p>
    <w:p w:rsidRPr="003C6323" w:rsidR="001B3C16" w:rsidP="003C6323" w:rsidRDefault="001B3C16" w14:paraId="54636D68" w14:textId="77777777">
      <w:pPr>
        <w:pStyle w:val="ListParagraph"/>
        <w:spacing w:after="0"/>
        <w:ind w:left="0"/>
        <w:rPr>
          <w:rFonts w:cstheme="minorHAnsi"/>
        </w:rPr>
      </w:pPr>
    </w:p>
    <w:p w:rsidRPr="001A59B6" w:rsidR="00A42C71" w:rsidP="00A42C71" w:rsidRDefault="00A42C71" w14:paraId="39D4A6AF" w14:textId="77777777">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t>B3.</w:t>
      </w:r>
      <w:r w:rsidRPr="001A59B6">
        <w:rPr>
          <w:rFonts w:eastAsia="Times New Roman" w:cstheme="minorHAnsi"/>
          <w:b/>
          <w:bCs/>
          <w:color w:val="000000"/>
        </w:rPr>
        <w:tab/>
        <w:t>Design of Data Collection Instruments</w:t>
      </w:r>
    </w:p>
    <w:p w:rsidRPr="001A59B6" w:rsidR="00A42C71" w:rsidP="00A42C71" w:rsidRDefault="00A42C71" w14:paraId="2E0B6BE8" w14:textId="6E6C1B7F">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44426F" w:rsidP="003C3DF1" w:rsidRDefault="003C3DF1" w14:paraId="2EC9DD0E" w14:textId="27B90DF4">
      <w:pPr>
        <w:spacing w:after="0"/>
        <w:rPr>
          <w:rFonts w:cs="Calibri"/>
          <w:bCs/>
        </w:rPr>
      </w:pPr>
      <w:r w:rsidRPr="00C00B09">
        <w:rPr>
          <w:rFonts w:cs="Calibri"/>
          <w:bCs/>
        </w:rPr>
        <w:t xml:space="preserve">Data collection includes: (1) </w:t>
      </w:r>
      <w:r>
        <w:rPr>
          <w:rFonts w:cs="Calibri"/>
          <w:bCs/>
        </w:rPr>
        <w:t xml:space="preserve">a national survey of MIECHV funded LIAs </w:t>
      </w:r>
      <w:r w:rsidRPr="00C00B09">
        <w:rPr>
          <w:rFonts w:cs="Calibri"/>
          <w:bCs/>
        </w:rPr>
        <w:t xml:space="preserve">and (2) </w:t>
      </w:r>
      <w:r>
        <w:rPr>
          <w:rFonts w:cs="Calibri"/>
          <w:bCs/>
        </w:rPr>
        <w:t>semi-structured interviews with a subset of MIECHV funded LIAs and a review of program outreach and recruitment materials</w:t>
      </w:r>
      <w:r w:rsidRPr="00C00B09">
        <w:rPr>
          <w:rFonts w:cs="Calibri"/>
          <w:bCs/>
        </w:rPr>
        <w:t xml:space="preserve">. </w:t>
      </w:r>
      <w:r>
        <w:rPr>
          <w:rFonts w:cs="Calibri"/>
          <w:bCs/>
        </w:rPr>
        <w:t xml:space="preserve"> </w:t>
      </w:r>
    </w:p>
    <w:p w:rsidRPr="0044426F" w:rsidR="003C3DF1" w:rsidP="003C3DF1" w:rsidRDefault="003C3DF1" w14:paraId="376271F6" w14:textId="77777777">
      <w:pPr>
        <w:spacing w:after="0"/>
        <w:rPr>
          <w:rFonts w:ascii="Times New Roman" w:hAnsi="Times New Roman" w:eastAsia="Times New Roman" w:cs="Times New Roman"/>
          <w:color w:val="000000"/>
          <w:sz w:val="24"/>
          <w:szCs w:val="24"/>
          <w:highlight w:val="yellow"/>
        </w:rPr>
      </w:pPr>
    </w:p>
    <w:p w:rsidR="00110BBF" w:rsidP="0044426F" w:rsidRDefault="0044426F" w14:paraId="06DC3B32" w14:textId="59A75C77">
      <w:pPr>
        <w:autoSpaceDE w:val="0"/>
        <w:autoSpaceDN w:val="0"/>
        <w:adjustRightInd w:val="0"/>
        <w:spacing w:after="0"/>
        <w:rPr>
          <w:rFonts w:cs="Calibri"/>
        </w:rPr>
      </w:pPr>
      <w:r w:rsidRPr="0056167B">
        <w:rPr>
          <w:rFonts w:cs="Calibri"/>
        </w:rPr>
        <w:t xml:space="preserve">The </w:t>
      </w:r>
      <w:r w:rsidR="0056167B">
        <w:rPr>
          <w:rFonts w:cs="Calibri"/>
        </w:rPr>
        <w:t xml:space="preserve">survey and </w:t>
      </w:r>
      <w:r w:rsidRPr="0056167B">
        <w:rPr>
          <w:rFonts w:cs="Calibri"/>
        </w:rPr>
        <w:t xml:space="preserve">interview protocol were guided by the project’s study aims and were also informed by the Study Team’s knowledge of existing research and literature on family outreach and recruitment as well as common challenges programs may experience in reaching out to and recruiting families. We also reviewed findings from select MIECHV grantee evaluations focused on the topic of family outreach and recruitment. The Study Team ensured </w:t>
      </w:r>
      <w:r w:rsidR="0056167B">
        <w:rPr>
          <w:rFonts w:cs="Calibri"/>
        </w:rPr>
        <w:t xml:space="preserve">the survey and </w:t>
      </w:r>
      <w:r w:rsidRPr="0056167B">
        <w:rPr>
          <w:rFonts w:cs="Calibri"/>
        </w:rPr>
        <w:t xml:space="preserve">interview protocol included aspects of implementation systems (such as staff training and support delivery systems) to help the Study Team document an LIA’s overall process of identifying, reaching out to, and referring families for program services. </w:t>
      </w:r>
      <w:r w:rsidR="0056167B">
        <w:rPr>
          <w:rFonts w:cs="Calibri"/>
        </w:rPr>
        <w:t>They survey and i</w:t>
      </w:r>
      <w:r w:rsidRPr="0056167B">
        <w:rPr>
          <w:rFonts w:cs="Calibri"/>
        </w:rPr>
        <w:t>nterview protocol were designed to allow the Study Team to gather a detailed picture of each LIA’s intended and actual outreach and recruitment processes</w:t>
      </w:r>
      <w:r w:rsidR="009259AA">
        <w:rPr>
          <w:rFonts w:cs="Calibri"/>
        </w:rPr>
        <w:t xml:space="preserve"> </w:t>
      </w:r>
      <w:r w:rsidRPr="0056167B">
        <w:rPr>
          <w:rFonts w:cs="Calibri"/>
        </w:rPr>
        <w:t xml:space="preserve">and analyze findings across the LIAs. </w:t>
      </w:r>
      <w:r w:rsidR="0056167B">
        <w:rPr>
          <w:rFonts w:cs="Calibri"/>
        </w:rPr>
        <w:t>Instruments</w:t>
      </w:r>
      <w:r w:rsidRPr="0056167B">
        <w:rPr>
          <w:rFonts w:cs="Calibri"/>
        </w:rPr>
        <w:t xml:space="preserve"> were carefully designed to allow the Study Team to identify promising strategies, contextual issues, potential bottlenecks</w:t>
      </w:r>
      <w:r w:rsidR="00A605AF">
        <w:rPr>
          <w:rFonts w:cs="Calibri"/>
        </w:rPr>
        <w:t>,</w:t>
      </w:r>
      <w:r w:rsidRPr="0056167B">
        <w:rPr>
          <w:rFonts w:cs="Calibri"/>
        </w:rPr>
        <w:t xml:space="preserve"> as well as structural constraints related to the outlined research questions. </w:t>
      </w:r>
      <w:r w:rsidRPr="00110BBF" w:rsidR="00110BBF">
        <w:rPr>
          <w:rFonts w:cs="Calibri"/>
        </w:rPr>
        <w:t>Careful attention was given to avoid duplication across instruments and to inform which items are appropriate for survey collection versus a semi-structured interview format.</w:t>
      </w:r>
    </w:p>
    <w:p w:rsidR="00110BBF" w:rsidP="0044426F" w:rsidRDefault="00110BBF" w14:paraId="6EED1440" w14:textId="77777777">
      <w:pPr>
        <w:autoSpaceDE w:val="0"/>
        <w:autoSpaceDN w:val="0"/>
        <w:adjustRightInd w:val="0"/>
        <w:spacing w:after="0"/>
        <w:rPr>
          <w:rFonts w:cs="Calibri"/>
        </w:rPr>
      </w:pPr>
    </w:p>
    <w:p w:rsidR="0044426F" w:rsidP="0044426F" w:rsidRDefault="00460477" w14:paraId="11322DFE" w14:textId="64299B25">
      <w:pPr>
        <w:autoSpaceDE w:val="0"/>
        <w:autoSpaceDN w:val="0"/>
        <w:adjustRightInd w:val="0"/>
        <w:spacing w:after="0"/>
        <w:rPr>
          <w:rFonts w:ascii="Times New Roman" w:hAnsi="Times New Roman" w:eastAsia="Times New Roman" w:cs="Times New Roman"/>
          <w:color w:val="000000"/>
          <w:sz w:val="24"/>
          <w:szCs w:val="24"/>
        </w:rPr>
      </w:pPr>
      <w:r>
        <w:rPr>
          <w:rFonts w:cs="Calibri"/>
        </w:rPr>
        <w:t>T</w:t>
      </w:r>
      <w:r w:rsidRPr="0056167B" w:rsidR="0056167B">
        <w:rPr>
          <w:rFonts w:cs="Calibri"/>
        </w:rPr>
        <w:t>he survey and interview protocol</w:t>
      </w:r>
      <w:r>
        <w:rPr>
          <w:rFonts w:cs="Calibri"/>
        </w:rPr>
        <w:t>s</w:t>
      </w:r>
      <w:r w:rsidRPr="0056167B" w:rsidR="0056167B">
        <w:rPr>
          <w:rFonts w:cs="Calibri"/>
        </w:rPr>
        <w:t xml:space="preserve"> </w:t>
      </w:r>
      <w:r w:rsidRPr="0056167B" w:rsidR="0044426F">
        <w:rPr>
          <w:rFonts w:cs="Calibri"/>
        </w:rPr>
        <w:t>were</w:t>
      </w:r>
      <w:r>
        <w:rPr>
          <w:rFonts w:cs="Calibri"/>
        </w:rPr>
        <w:t xml:space="preserve"> each</w:t>
      </w:r>
      <w:r w:rsidRPr="0056167B" w:rsidR="0044426F">
        <w:rPr>
          <w:rFonts w:cs="Calibri"/>
        </w:rPr>
        <w:t xml:space="preserve"> pilot tested </w:t>
      </w:r>
      <w:r w:rsidR="007F039C">
        <w:rPr>
          <w:rFonts w:cs="Calibri"/>
        </w:rPr>
        <w:t xml:space="preserve">with fewer than 9 individuals </w:t>
      </w:r>
      <w:r w:rsidRPr="0056167B" w:rsidR="0044426F">
        <w:rPr>
          <w:rFonts w:cs="Calibri"/>
        </w:rPr>
        <w:t>and revised accordingly.</w:t>
      </w:r>
      <w:r w:rsidRPr="00110BBF" w:rsidR="00110BBF">
        <w:t xml:space="preserve"> </w:t>
      </w:r>
      <w:r w:rsidRPr="00110BBF" w:rsidR="00110BBF">
        <w:rPr>
          <w:rFonts w:cs="Calibri"/>
        </w:rPr>
        <w:t xml:space="preserve">All </w:t>
      </w:r>
      <w:r w:rsidR="00F33A0F">
        <w:rPr>
          <w:rFonts w:cs="Calibri"/>
        </w:rPr>
        <w:t xml:space="preserve">pilot </w:t>
      </w:r>
      <w:r w:rsidRPr="00110BBF" w:rsidR="00110BBF">
        <w:rPr>
          <w:rFonts w:cs="Calibri"/>
        </w:rPr>
        <w:t xml:space="preserve">participants were selected for their ability to provide a LIA perspective when completing the data collection. </w:t>
      </w:r>
      <w:r w:rsidRPr="0056167B" w:rsidR="0044426F">
        <w:rPr>
          <w:rFonts w:cs="Calibri"/>
        </w:rPr>
        <w:t xml:space="preserve">Pilot testing </w:t>
      </w:r>
      <w:r w:rsidR="00110BBF">
        <w:rPr>
          <w:rFonts w:cs="Calibri"/>
        </w:rPr>
        <w:t xml:space="preserve">for the </w:t>
      </w:r>
      <w:r>
        <w:rPr>
          <w:rFonts w:cs="Calibri"/>
        </w:rPr>
        <w:t xml:space="preserve">survey and the </w:t>
      </w:r>
      <w:r w:rsidR="00110BBF">
        <w:rPr>
          <w:rFonts w:cs="Calibri"/>
        </w:rPr>
        <w:t xml:space="preserve">interview </w:t>
      </w:r>
      <w:r w:rsidRPr="0056167B" w:rsidR="0044426F">
        <w:rPr>
          <w:rFonts w:cs="Calibri"/>
        </w:rPr>
        <w:t xml:space="preserve">was completed </w:t>
      </w:r>
      <w:r w:rsidRPr="00110BBF" w:rsidR="00110BBF">
        <w:rPr>
          <w:rFonts w:cs="Calibri"/>
        </w:rPr>
        <w:t xml:space="preserve">to assess </w:t>
      </w:r>
      <w:r>
        <w:rPr>
          <w:rFonts w:cs="Calibri"/>
        </w:rPr>
        <w:t>clarity of the protocol</w:t>
      </w:r>
      <w:r w:rsidRPr="00110BBF" w:rsidR="00110BBF">
        <w:rPr>
          <w:rFonts w:cs="Calibri"/>
        </w:rPr>
        <w:t xml:space="preserve"> and to monitor </w:t>
      </w:r>
      <w:r>
        <w:rPr>
          <w:rFonts w:cs="Calibri"/>
        </w:rPr>
        <w:t>length</w:t>
      </w:r>
      <w:r w:rsidR="00110BBF">
        <w:rPr>
          <w:rFonts w:cs="Calibri"/>
        </w:rPr>
        <w:t xml:space="preserve">. Pilot testing for the survey was completed with </w:t>
      </w:r>
      <w:r>
        <w:rPr>
          <w:rFonts w:cs="Calibri"/>
        </w:rPr>
        <w:t>one</w:t>
      </w:r>
      <w:r w:rsidR="00110BBF">
        <w:rPr>
          <w:rFonts w:cs="Calibri"/>
        </w:rPr>
        <w:t xml:space="preserve"> </w:t>
      </w:r>
      <w:r w:rsidR="00F33A0F">
        <w:rPr>
          <w:rFonts w:cs="Calibri"/>
        </w:rPr>
        <w:t>non-study team JBA</w:t>
      </w:r>
      <w:r w:rsidR="00401B14">
        <w:rPr>
          <w:rFonts w:cs="Calibri"/>
        </w:rPr>
        <w:t xml:space="preserve"> </w:t>
      </w:r>
      <w:r w:rsidR="00110BBF">
        <w:rPr>
          <w:rFonts w:cs="Calibri"/>
        </w:rPr>
        <w:t xml:space="preserve">staff member </w:t>
      </w:r>
      <w:r>
        <w:rPr>
          <w:rFonts w:cs="Calibri"/>
        </w:rPr>
        <w:t xml:space="preserve">as well as </w:t>
      </w:r>
      <w:r w:rsidR="00110BBF">
        <w:rPr>
          <w:rFonts w:cs="Calibri"/>
        </w:rPr>
        <w:t xml:space="preserve">two </w:t>
      </w:r>
      <w:r w:rsidR="0056167B">
        <w:rPr>
          <w:rFonts w:cs="Calibri"/>
        </w:rPr>
        <w:t>external contacts</w:t>
      </w:r>
      <w:r>
        <w:rPr>
          <w:rFonts w:cs="Calibri"/>
        </w:rPr>
        <w:t xml:space="preserve">; pilot testing for the interview was completed with one </w:t>
      </w:r>
      <w:r w:rsidR="00F33A0F">
        <w:rPr>
          <w:rFonts w:cs="Calibri"/>
        </w:rPr>
        <w:t xml:space="preserve">non-study team JBA </w:t>
      </w:r>
      <w:r>
        <w:rPr>
          <w:rFonts w:cs="Calibri"/>
        </w:rPr>
        <w:t>staff member</w:t>
      </w:r>
      <w:r w:rsidRPr="0056167B" w:rsidR="0044426F">
        <w:rPr>
          <w:rFonts w:cs="Calibri"/>
        </w:rPr>
        <w:t xml:space="preserve">. As a result of </w:t>
      </w:r>
      <w:r w:rsidR="00F33A0F">
        <w:rPr>
          <w:rFonts w:cs="Calibri"/>
        </w:rPr>
        <w:t>this</w:t>
      </w:r>
      <w:r w:rsidRPr="0056167B" w:rsidR="0044426F">
        <w:rPr>
          <w:rFonts w:cs="Calibri"/>
        </w:rPr>
        <w:t xml:space="preserve"> testing, clarifying items were added or reorganized to ensure the </w:t>
      </w:r>
      <w:r w:rsidR="0056167B">
        <w:rPr>
          <w:rFonts w:cs="Calibri"/>
        </w:rPr>
        <w:t>instruments</w:t>
      </w:r>
      <w:r w:rsidRPr="0056167B" w:rsidR="0044426F">
        <w:rPr>
          <w:rFonts w:cs="Calibri"/>
        </w:rPr>
        <w:t xml:space="preserve"> accurately reflect the information intended to be collected and to improve flow. Unnecessary or duplicative items were deleted.</w:t>
      </w:r>
      <w:r w:rsidR="0044426F">
        <w:rPr>
          <w:rFonts w:cs="Calibri"/>
        </w:rPr>
        <w:t xml:space="preserve"> </w:t>
      </w:r>
    </w:p>
    <w:p w:rsidRPr="001A59B6" w:rsidR="00A42C71" w:rsidP="00A42C71" w:rsidRDefault="00A42C71" w14:paraId="309ACF0F"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3E0643E6"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t>Collection of Data and Quality Control</w:t>
      </w:r>
    </w:p>
    <w:p w:rsidR="00493C27" w:rsidP="00493C27" w:rsidRDefault="00493C27" w14:paraId="1CCE8AD0" w14:textId="244EDD78">
      <w:pPr>
        <w:autoSpaceDE w:val="0"/>
        <w:autoSpaceDN w:val="0"/>
        <w:adjustRightInd w:val="0"/>
        <w:spacing w:after="0"/>
        <w:rPr>
          <w:rFonts w:eastAsia="Times New Roman" w:cstheme="minorHAnsi"/>
          <w:color w:val="000000"/>
        </w:rPr>
      </w:pPr>
      <w:r>
        <w:rPr>
          <w:rFonts w:eastAsia="Times New Roman" w:cstheme="minorHAnsi"/>
          <w:color w:val="000000"/>
        </w:rPr>
        <w:t>The Study Team will collect survey and interview data from LIA staff consenting to participate</w:t>
      </w:r>
      <w:r w:rsidR="00777410">
        <w:rPr>
          <w:rFonts w:eastAsia="Times New Roman" w:cstheme="minorHAnsi"/>
          <w:color w:val="000000"/>
        </w:rPr>
        <w:t xml:space="preserve"> (see </w:t>
      </w:r>
      <w:r w:rsidRPr="00777410" w:rsidR="00777410">
        <w:rPr>
          <w:rFonts w:eastAsia="Times New Roman" w:cstheme="minorHAnsi"/>
          <w:b/>
          <w:bCs/>
          <w:color w:val="000000"/>
        </w:rPr>
        <w:t>Instrument 2</w:t>
      </w:r>
      <w:r w:rsidR="00777410">
        <w:rPr>
          <w:rFonts w:eastAsia="Times New Roman" w:cstheme="minorHAnsi"/>
          <w:color w:val="000000"/>
        </w:rPr>
        <w:t xml:space="preserve"> for survey consent and </w:t>
      </w:r>
      <w:r w:rsidRPr="00777410" w:rsidR="00777410">
        <w:rPr>
          <w:rFonts w:eastAsia="Times New Roman" w:cstheme="minorHAnsi"/>
          <w:b/>
          <w:bCs/>
          <w:color w:val="000000"/>
        </w:rPr>
        <w:t xml:space="preserve">Appendix </w:t>
      </w:r>
      <w:r w:rsidR="009936F9">
        <w:rPr>
          <w:rFonts w:eastAsia="Times New Roman" w:cstheme="minorHAnsi"/>
          <w:b/>
          <w:bCs/>
          <w:color w:val="000000"/>
        </w:rPr>
        <w:t>K</w:t>
      </w:r>
      <w:r w:rsidR="00777410">
        <w:rPr>
          <w:rFonts w:eastAsia="Times New Roman" w:cstheme="minorHAnsi"/>
          <w:color w:val="000000"/>
        </w:rPr>
        <w:t xml:space="preserve"> for interview consent)</w:t>
      </w:r>
      <w:r>
        <w:rPr>
          <w:rFonts w:eastAsia="Times New Roman" w:cstheme="minorHAnsi"/>
          <w:color w:val="000000"/>
        </w:rPr>
        <w:t xml:space="preserve">. ACF has contracted with </w:t>
      </w:r>
      <w:r w:rsidR="004E1395">
        <w:rPr>
          <w:rFonts w:eastAsia="Times New Roman" w:cstheme="minorHAnsi"/>
          <w:color w:val="000000"/>
        </w:rPr>
        <w:t xml:space="preserve">JBA </w:t>
      </w:r>
      <w:r>
        <w:rPr>
          <w:rFonts w:eastAsia="Times New Roman" w:cstheme="minorHAnsi"/>
          <w:color w:val="000000"/>
        </w:rPr>
        <w:t xml:space="preserve">and partner MDRC to conduct the study. JBA will lead the qualitative interview portion of the study, with MDRC assisting in conducting interviews as well. MDRC will lead the survey portion of the study. </w:t>
      </w:r>
    </w:p>
    <w:p w:rsidR="00493C27" w:rsidP="00493C27" w:rsidRDefault="00493C27" w14:paraId="3AB01C9D" w14:textId="77777777">
      <w:pPr>
        <w:autoSpaceDE w:val="0"/>
        <w:autoSpaceDN w:val="0"/>
        <w:adjustRightInd w:val="0"/>
        <w:spacing w:after="0"/>
        <w:rPr>
          <w:rFonts w:eastAsia="Times New Roman" w:cstheme="minorHAnsi"/>
          <w:color w:val="000000"/>
        </w:rPr>
      </w:pPr>
    </w:p>
    <w:p w:rsidR="00EF0273" w:rsidP="00493C27" w:rsidRDefault="00493C27" w14:paraId="6629BF74" w14:textId="43ED9C59">
      <w:pPr>
        <w:autoSpaceDE w:val="0"/>
        <w:autoSpaceDN w:val="0"/>
        <w:adjustRightInd w:val="0"/>
        <w:spacing w:after="0"/>
        <w:rPr>
          <w:rFonts w:eastAsia="Times New Roman" w:cstheme="minorHAnsi"/>
          <w:b/>
          <w:bCs/>
          <w:color w:val="000000"/>
        </w:rPr>
      </w:pPr>
      <w:r>
        <w:rPr>
          <w:rFonts w:eastAsia="Times New Roman" w:cstheme="minorHAnsi"/>
          <w:color w:val="000000"/>
        </w:rPr>
        <w:t xml:space="preserve">Recruitment of LIAs into the study will involve outreach to MIECHV leads to provide LIA contact information </w:t>
      </w:r>
      <w:r w:rsidRPr="00436A33">
        <w:rPr>
          <w:rFonts w:eastAsia="Times New Roman" w:cstheme="minorHAnsi"/>
          <w:b/>
          <w:bCs/>
          <w:color w:val="000000"/>
        </w:rPr>
        <w:t>(Instrument 1)</w:t>
      </w:r>
      <w:r>
        <w:rPr>
          <w:rFonts w:eastAsia="Times New Roman" w:cstheme="minorHAnsi"/>
          <w:color w:val="000000"/>
        </w:rPr>
        <w:t>.</w:t>
      </w:r>
      <w:r w:rsidR="00EF0273">
        <w:rPr>
          <w:rFonts w:eastAsia="Times New Roman" w:cstheme="minorHAnsi"/>
          <w:color w:val="000000"/>
        </w:rPr>
        <w:t xml:space="preserve"> </w:t>
      </w:r>
      <w:r w:rsidRPr="0076146D" w:rsidR="00EF0273">
        <w:rPr>
          <w:rFonts w:cstheme="minorHAnsi"/>
        </w:rPr>
        <w:t xml:space="preserve">The </w:t>
      </w:r>
      <w:r w:rsidR="00EF0273">
        <w:rPr>
          <w:rFonts w:cstheme="minorHAnsi"/>
        </w:rPr>
        <w:t>Study Team</w:t>
      </w:r>
      <w:r w:rsidRPr="0076146D" w:rsidR="00EF0273">
        <w:rPr>
          <w:rFonts w:cstheme="minorHAnsi"/>
        </w:rPr>
        <w:t xml:space="preserve"> will </w:t>
      </w:r>
      <w:r w:rsidR="00EF0273">
        <w:rPr>
          <w:rFonts w:cstheme="minorHAnsi"/>
        </w:rPr>
        <w:t xml:space="preserve">then </w:t>
      </w:r>
      <w:r w:rsidRPr="0076146D" w:rsidR="00EF0273">
        <w:rPr>
          <w:rFonts w:cstheme="minorHAnsi"/>
        </w:rPr>
        <w:t xml:space="preserve">send an email directly to </w:t>
      </w:r>
      <w:r w:rsidR="00EF0273">
        <w:rPr>
          <w:rFonts w:cstheme="minorHAnsi"/>
        </w:rPr>
        <w:t xml:space="preserve">each </w:t>
      </w:r>
      <w:r w:rsidRPr="0076146D" w:rsidR="00EF0273">
        <w:rPr>
          <w:rFonts w:cstheme="minorHAnsi"/>
        </w:rPr>
        <w:t>LIA</w:t>
      </w:r>
      <w:r w:rsidR="00EF0273">
        <w:rPr>
          <w:rFonts w:cstheme="minorHAnsi"/>
        </w:rPr>
        <w:t xml:space="preserve"> point of contact</w:t>
      </w:r>
      <w:r w:rsidRPr="0076146D" w:rsidR="00EF0273">
        <w:rPr>
          <w:rFonts w:cstheme="minorHAnsi"/>
        </w:rPr>
        <w:t xml:space="preserve"> that </w:t>
      </w:r>
      <w:r w:rsidR="00EF0273">
        <w:rPr>
          <w:rFonts w:cstheme="minorHAnsi"/>
        </w:rPr>
        <w:t xml:space="preserve">includes a </w:t>
      </w:r>
      <w:r w:rsidRPr="0076146D" w:rsidDel="000E5705" w:rsidR="00EF0273">
        <w:rPr>
          <w:rFonts w:eastAsia="Times New Roman" w:cstheme="minorHAnsi"/>
          <w:color w:val="000000"/>
        </w:rPr>
        <w:t>list of interview topics</w:t>
      </w:r>
      <w:r w:rsidRPr="00436A33" w:rsidR="00EF0273">
        <w:rPr>
          <w:rFonts w:cstheme="minorHAnsi"/>
          <w:b/>
          <w:bCs/>
        </w:rPr>
        <w:t xml:space="preserve"> </w:t>
      </w:r>
      <w:r w:rsidRPr="0076146D" w:rsidDel="000E5705" w:rsidR="00EF0273">
        <w:rPr>
          <w:rFonts w:eastAsia="Times New Roman" w:cstheme="minorHAnsi"/>
          <w:color w:val="000000"/>
        </w:rPr>
        <w:t>to help them decide who is best suited to participate in the interview</w:t>
      </w:r>
      <w:r w:rsidR="00EF0273">
        <w:rPr>
          <w:rFonts w:eastAsia="Times New Roman" w:cstheme="minorHAnsi"/>
          <w:color w:val="000000"/>
        </w:rPr>
        <w:t xml:space="preserve"> </w:t>
      </w:r>
      <w:r w:rsidRPr="00436A33" w:rsidR="00EF0273">
        <w:rPr>
          <w:rFonts w:cstheme="minorHAnsi"/>
          <w:b/>
          <w:bCs/>
        </w:rPr>
        <w:t xml:space="preserve">(Appendix </w:t>
      </w:r>
      <w:r w:rsidR="00EF0273">
        <w:rPr>
          <w:rFonts w:cstheme="minorHAnsi"/>
          <w:b/>
          <w:bCs/>
        </w:rPr>
        <w:t>J</w:t>
      </w:r>
      <w:r w:rsidRPr="00436A33" w:rsidR="00EF0273">
        <w:rPr>
          <w:rFonts w:cstheme="minorHAnsi"/>
          <w:b/>
          <w:bCs/>
        </w:rPr>
        <w:t>)</w:t>
      </w:r>
      <w:r w:rsidR="00EF0273">
        <w:rPr>
          <w:rFonts w:cstheme="minorHAnsi"/>
          <w:b/>
          <w:bCs/>
        </w:rPr>
        <w:t>,</w:t>
      </w:r>
      <w:r w:rsidRPr="0076146D" w:rsidR="00EF0273">
        <w:rPr>
          <w:rFonts w:cstheme="minorHAnsi"/>
        </w:rPr>
        <w:t xml:space="preserve"> invites survey participation</w:t>
      </w:r>
      <w:r w:rsidR="00EF0273">
        <w:rPr>
          <w:rFonts w:cstheme="minorHAnsi"/>
        </w:rPr>
        <w:t xml:space="preserve"> </w:t>
      </w:r>
      <w:r w:rsidRPr="00436A33" w:rsidR="00EF0273">
        <w:rPr>
          <w:rFonts w:cstheme="minorHAnsi"/>
          <w:b/>
          <w:bCs/>
        </w:rPr>
        <w:t xml:space="preserve">(Appendix </w:t>
      </w:r>
      <w:r w:rsidR="00EF0273">
        <w:rPr>
          <w:rFonts w:cstheme="minorHAnsi"/>
          <w:b/>
          <w:bCs/>
        </w:rPr>
        <w:t>F</w:t>
      </w:r>
      <w:r w:rsidRPr="00436A33" w:rsidR="00EF0273">
        <w:rPr>
          <w:rFonts w:cstheme="minorHAnsi"/>
          <w:b/>
          <w:bCs/>
        </w:rPr>
        <w:t>)</w:t>
      </w:r>
      <w:r w:rsidRPr="009F428F" w:rsidR="00EF0273">
        <w:rPr>
          <w:rFonts w:cstheme="minorHAnsi"/>
        </w:rPr>
        <w:t xml:space="preserve"> and</w:t>
      </w:r>
      <w:r w:rsidR="00EF0273">
        <w:rPr>
          <w:rFonts w:cstheme="minorHAnsi"/>
        </w:rPr>
        <w:t xml:space="preserve"> includes a study project description </w:t>
      </w:r>
      <w:r w:rsidRPr="00436A33" w:rsidR="00EF0273">
        <w:rPr>
          <w:rFonts w:cstheme="minorHAnsi"/>
          <w:b/>
          <w:bCs/>
        </w:rPr>
        <w:t xml:space="preserve">(Appendix </w:t>
      </w:r>
      <w:r w:rsidR="00EF0273">
        <w:rPr>
          <w:rFonts w:cstheme="minorHAnsi"/>
          <w:b/>
          <w:bCs/>
        </w:rPr>
        <w:t>G</w:t>
      </w:r>
      <w:r w:rsidRPr="00436A33" w:rsidR="00EF0273">
        <w:rPr>
          <w:rFonts w:cstheme="minorHAnsi"/>
          <w:b/>
          <w:bCs/>
        </w:rPr>
        <w:t>)</w:t>
      </w:r>
      <w:r w:rsidRPr="0076146D" w:rsidR="00EF0273">
        <w:rPr>
          <w:rFonts w:cstheme="minorHAnsi"/>
        </w:rPr>
        <w:t>.</w:t>
      </w:r>
      <w:r w:rsidR="00EF0273">
        <w:rPr>
          <w:rFonts w:cstheme="minorHAnsi"/>
        </w:rPr>
        <w:t xml:space="preserve"> </w:t>
      </w:r>
      <w:r w:rsidR="00436A33">
        <w:rPr>
          <w:rFonts w:eastAsia="Times New Roman" w:cstheme="minorHAnsi"/>
          <w:color w:val="000000"/>
        </w:rPr>
        <w:t>LIAs</w:t>
      </w:r>
      <w:r w:rsidR="00F30F02">
        <w:rPr>
          <w:rFonts w:eastAsia="Times New Roman" w:cstheme="minorHAnsi"/>
          <w:color w:val="000000"/>
        </w:rPr>
        <w:t xml:space="preserve"> will then decide who is best suited to complete the survey and the selected staff member will</w:t>
      </w:r>
      <w:r w:rsidR="00436A33">
        <w:rPr>
          <w:rFonts w:eastAsia="Times New Roman" w:cstheme="minorHAnsi"/>
          <w:color w:val="000000"/>
        </w:rPr>
        <w:t xml:space="preserve"> complete the survey using the survey link provided in the email </w:t>
      </w:r>
      <w:r w:rsidRPr="00436A33" w:rsidR="00436A33">
        <w:rPr>
          <w:rFonts w:eastAsia="Times New Roman" w:cstheme="minorHAnsi"/>
          <w:b/>
          <w:bCs/>
          <w:color w:val="000000"/>
        </w:rPr>
        <w:t>(Instrument 2)</w:t>
      </w:r>
      <w:r w:rsidR="00436A33">
        <w:rPr>
          <w:rFonts w:eastAsia="Times New Roman" w:cstheme="minorHAnsi"/>
          <w:color w:val="000000"/>
        </w:rPr>
        <w:t xml:space="preserve">. </w:t>
      </w:r>
      <w:r w:rsidRPr="00436A33" w:rsidR="00436A33">
        <w:rPr>
          <w:rFonts w:eastAsia="Times New Roman" w:cstheme="minorHAnsi"/>
          <w:b/>
          <w:bCs/>
          <w:color w:val="000000"/>
        </w:rPr>
        <w:t xml:space="preserve"> </w:t>
      </w:r>
    </w:p>
    <w:p w:rsidR="00EF0273" w:rsidP="00493C27" w:rsidRDefault="00EF0273" w14:paraId="7CC528D3" w14:textId="77777777">
      <w:pPr>
        <w:autoSpaceDE w:val="0"/>
        <w:autoSpaceDN w:val="0"/>
        <w:adjustRightInd w:val="0"/>
        <w:spacing w:after="0"/>
        <w:rPr>
          <w:rFonts w:eastAsia="Times New Roman" w:cstheme="minorHAnsi"/>
          <w:b/>
          <w:bCs/>
          <w:color w:val="000000"/>
        </w:rPr>
      </w:pPr>
    </w:p>
    <w:p w:rsidR="00EF0273" w:rsidP="00EF0273" w:rsidRDefault="008219B3" w14:paraId="7D2735F8" w14:textId="37A637CC">
      <w:pPr>
        <w:autoSpaceDE w:val="0"/>
        <w:autoSpaceDN w:val="0"/>
        <w:adjustRightInd w:val="0"/>
        <w:spacing w:after="0"/>
        <w:rPr>
          <w:rFonts w:eastAsia="Times New Roman" w:cstheme="minorHAnsi"/>
          <w:color w:val="000000"/>
        </w:rPr>
      </w:pPr>
      <w:r>
        <w:rPr>
          <w:rFonts w:eastAsia="Times New Roman" w:cstheme="minorHAnsi"/>
          <w:color w:val="000000"/>
        </w:rPr>
        <w:t>Following</w:t>
      </w:r>
      <w:r w:rsidR="00493C27">
        <w:rPr>
          <w:rFonts w:eastAsia="Times New Roman" w:cstheme="minorHAnsi"/>
          <w:color w:val="000000"/>
        </w:rPr>
        <w:t xml:space="preserve"> </w:t>
      </w:r>
      <w:r>
        <w:rPr>
          <w:rFonts w:eastAsia="Times New Roman" w:cstheme="minorHAnsi"/>
          <w:color w:val="000000"/>
        </w:rPr>
        <w:t>survey data collection</w:t>
      </w:r>
      <w:r w:rsidR="00493C27">
        <w:rPr>
          <w:rFonts w:eastAsia="Times New Roman" w:cstheme="minorHAnsi"/>
          <w:color w:val="000000"/>
        </w:rPr>
        <w:t xml:space="preserve">, </w:t>
      </w:r>
      <w:r w:rsidR="00F30F02">
        <w:rPr>
          <w:rFonts w:eastAsia="Times New Roman" w:cstheme="minorHAnsi"/>
          <w:color w:val="000000"/>
        </w:rPr>
        <w:t xml:space="preserve">for each </w:t>
      </w:r>
      <w:r>
        <w:rPr>
          <w:rFonts w:eastAsia="Times New Roman" w:cstheme="minorHAnsi"/>
          <w:color w:val="000000"/>
        </w:rPr>
        <w:t>LIA selected for interviews</w:t>
      </w:r>
      <w:r w:rsidR="00F07581">
        <w:rPr>
          <w:rFonts w:eastAsia="Times New Roman" w:cstheme="minorHAnsi"/>
          <w:color w:val="000000"/>
        </w:rPr>
        <w:t xml:space="preserve"> </w:t>
      </w:r>
      <w:r w:rsidRPr="00966E94" w:rsidR="00F07581">
        <w:rPr>
          <w:rFonts w:eastAsia="Times New Roman" w:cstheme="minorHAnsi"/>
          <w:b/>
          <w:bCs/>
          <w:color w:val="000000"/>
        </w:rPr>
        <w:t>(Instrument 3)</w:t>
      </w:r>
      <w:r w:rsidR="00F30F02">
        <w:rPr>
          <w:rFonts w:eastAsia="Times New Roman" w:cstheme="minorHAnsi"/>
          <w:color w:val="000000"/>
        </w:rPr>
        <w:t>, the staff member who completed the survey</w:t>
      </w:r>
      <w:r w:rsidR="00493C27">
        <w:rPr>
          <w:rFonts w:eastAsia="Times New Roman" w:cstheme="minorHAnsi"/>
          <w:color w:val="000000"/>
        </w:rPr>
        <w:t xml:space="preserve"> will receive an email from the Study Team </w:t>
      </w:r>
      <w:r w:rsidR="00D54408">
        <w:rPr>
          <w:rFonts w:eastAsia="Times New Roman" w:cstheme="minorHAnsi"/>
          <w:color w:val="000000"/>
        </w:rPr>
        <w:t xml:space="preserve">inviting </w:t>
      </w:r>
      <w:r w:rsidR="00493C27">
        <w:rPr>
          <w:rFonts w:eastAsia="Times New Roman" w:cstheme="minorHAnsi"/>
          <w:color w:val="000000"/>
        </w:rPr>
        <w:t xml:space="preserve">and assessing their willingness to participate in </w:t>
      </w:r>
      <w:r>
        <w:rPr>
          <w:rFonts w:eastAsia="Times New Roman" w:cstheme="minorHAnsi"/>
          <w:color w:val="000000"/>
        </w:rPr>
        <w:t>an interview and to share their LIA’s outreach and recruitment materials</w:t>
      </w:r>
      <w:r w:rsidR="00493C27">
        <w:rPr>
          <w:rFonts w:eastAsia="Times New Roman" w:cstheme="minorHAnsi"/>
          <w:color w:val="000000"/>
        </w:rPr>
        <w:t xml:space="preserve"> </w:t>
      </w:r>
      <w:r w:rsidR="00A52864">
        <w:rPr>
          <w:rFonts w:eastAsia="Times New Roman" w:cstheme="minorHAnsi"/>
          <w:color w:val="000000"/>
        </w:rPr>
        <w:t xml:space="preserve">before the scheduled interview </w:t>
      </w:r>
      <w:r w:rsidRPr="00256099" w:rsidR="00493C27">
        <w:rPr>
          <w:rFonts w:eastAsia="Times New Roman" w:cstheme="minorHAnsi"/>
          <w:b/>
          <w:bCs/>
          <w:color w:val="000000"/>
        </w:rPr>
        <w:t xml:space="preserve">(Appendix </w:t>
      </w:r>
      <w:r w:rsidR="009936F9">
        <w:rPr>
          <w:rFonts w:eastAsia="Times New Roman" w:cstheme="minorHAnsi"/>
          <w:b/>
          <w:bCs/>
          <w:color w:val="000000"/>
        </w:rPr>
        <w:t>H</w:t>
      </w:r>
      <w:r w:rsidRPr="00256099" w:rsidR="00256099">
        <w:rPr>
          <w:rFonts w:eastAsia="Times New Roman" w:cstheme="minorHAnsi"/>
          <w:b/>
          <w:bCs/>
          <w:color w:val="000000"/>
        </w:rPr>
        <w:t>)</w:t>
      </w:r>
      <w:r w:rsidR="00256099">
        <w:rPr>
          <w:rFonts w:eastAsia="Times New Roman" w:cstheme="minorHAnsi"/>
          <w:color w:val="000000"/>
        </w:rPr>
        <w:t>.</w:t>
      </w:r>
      <w:r w:rsidR="00EF0273">
        <w:rPr>
          <w:rFonts w:eastAsia="Times New Roman" w:cstheme="minorHAnsi"/>
          <w:color w:val="000000"/>
        </w:rPr>
        <w:t xml:space="preserve"> Participants will receive emails confirming interviews and thanking them for their participation </w:t>
      </w:r>
      <w:r w:rsidRPr="00256099" w:rsidR="00EF0273">
        <w:rPr>
          <w:rFonts w:eastAsia="Times New Roman" w:cstheme="minorHAnsi"/>
          <w:b/>
          <w:bCs/>
          <w:color w:val="000000"/>
        </w:rPr>
        <w:t xml:space="preserve">(Appendix </w:t>
      </w:r>
      <w:r w:rsidR="00EF0273">
        <w:rPr>
          <w:rFonts w:eastAsia="Times New Roman" w:cstheme="minorHAnsi"/>
          <w:b/>
          <w:bCs/>
          <w:color w:val="000000"/>
        </w:rPr>
        <w:t>I</w:t>
      </w:r>
      <w:r w:rsidRPr="00256099" w:rsidR="00EF0273">
        <w:rPr>
          <w:rFonts w:eastAsia="Times New Roman" w:cstheme="minorHAnsi"/>
          <w:b/>
          <w:bCs/>
          <w:color w:val="000000"/>
        </w:rPr>
        <w:t>)</w:t>
      </w:r>
      <w:r w:rsidR="00EF0273">
        <w:rPr>
          <w:rFonts w:eastAsia="Times New Roman" w:cstheme="minorHAnsi"/>
          <w:color w:val="000000"/>
        </w:rPr>
        <w:t xml:space="preserve"> and will be provided a list of interview topics in advance of the interview </w:t>
      </w:r>
      <w:r w:rsidRPr="00256099" w:rsidR="00EF0273">
        <w:rPr>
          <w:rFonts w:eastAsia="Times New Roman" w:cstheme="minorHAnsi"/>
          <w:b/>
          <w:bCs/>
          <w:color w:val="000000"/>
        </w:rPr>
        <w:t xml:space="preserve">(Appendix </w:t>
      </w:r>
      <w:r w:rsidR="00EF0273">
        <w:rPr>
          <w:rFonts w:eastAsia="Times New Roman" w:cstheme="minorHAnsi"/>
          <w:b/>
          <w:bCs/>
          <w:color w:val="000000"/>
        </w:rPr>
        <w:t>J</w:t>
      </w:r>
      <w:r w:rsidRPr="00256099" w:rsidR="00EF0273">
        <w:rPr>
          <w:rFonts w:eastAsia="Times New Roman" w:cstheme="minorHAnsi"/>
          <w:b/>
          <w:bCs/>
          <w:color w:val="000000"/>
        </w:rPr>
        <w:t>)</w:t>
      </w:r>
      <w:r w:rsidR="00EF0273">
        <w:rPr>
          <w:rFonts w:eastAsia="Times New Roman" w:cstheme="minorHAnsi"/>
          <w:color w:val="000000"/>
        </w:rPr>
        <w:t>.</w:t>
      </w:r>
      <w:r w:rsidR="00EA6D82">
        <w:rPr>
          <w:rFonts w:eastAsia="Times New Roman" w:cstheme="minorHAnsi"/>
          <w:color w:val="000000"/>
        </w:rPr>
        <w:t xml:space="preserve"> Additionally, we will ask participants to send their outreach and recruitment materials before the scheduled interview.</w:t>
      </w:r>
      <w:r w:rsidR="00EF0273">
        <w:rPr>
          <w:rFonts w:eastAsia="Times New Roman" w:cstheme="minorHAnsi"/>
          <w:color w:val="000000"/>
        </w:rPr>
        <w:t xml:space="preserve"> </w:t>
      </w:r>
    </w:p>
    <w:p w:rsidR="00493C27" w:rsidP="00493C27" w:rsidRDefault="00493C27" w14:paraId="5877F77D" w14:textId="77777777">
      <w:pPr>
        <w:autoSpaceDE w:val="0"/>
        <w:autoSpaceDN w:val="0"/>
        <w:adjustRightInd w:val="0"/>
        <w:spacing w:after="0"/>
        <w:rPr>
          <w:rFonts w:eastAsia="Times New Roman" w:cstheme="minorHAnsi"/>
          <w:color w:val="000000"/>
        </w:rPr>
      </w:pPr>
    </w:p>
    <w:p w:rsidR="008219B3" w:rsidP="00493C27" w:rsidRDefault="002A7C3A" w14:paraId="7DFF9704" w14:textId="60C97C2A">
      <w:pPr>
        <w:autoSpaceDE w:val="0"/>
        <w:autoSpaceDN w:val="0"/>
        <w:adjustRightInd w:val="0"/>
        <w:spacing w:after="0"/>
        <w:rPr>
          <w:rFonts w:eastAsia="Times New Roman" w:cstheme="minorHAnsi"/>
          <w:color w:val="000000"/>
        </w:rPr>
      </w:pPr>
      <w:r w:rsidRPr="0053754E">
        <w:rPr>
          <w:rFonts w:eastAsia="Times New Roman" w:cstheme="minorHAnsi"/>
          <w:color w:val="000000"/>
        </w:rPr>
        <w:t xml:space="preserve">The survey will be programmed into </w:t>
      </w:r>
      <w:proofErr w:type="spellStart"/>
      <w:r w:rsidRPr="0053754E">
        <w:rPr>
          <w:rFonts w:eastAsia="Times New Roman" w:cstheme="minorHAnsi"/>
          <w:color w:val="000000"/>
        </w:rPr>
        <w:t>Qualtrics</w:t>
      </w:r>
      <w:proofErr w:type="spellEnd"/>
      <w:r w:rsidRPr="0053754E">
        <w:rPr>
          <w:rFonts w:eastAsia="Times New Roman" w:cstheme="minorHAnsi"/>
          <w:color w:val="000000"/>
        </w:rPr>
        <w:t xml:space="preserve"> web-based software. The Study Team will generate unique survey links for all potential survey respondents in </w:t>
      </w:r>
      <w:proofErr w:type="spellStart"/>
      <w:r w:rsidRPr="0053754E">
        <w:rPr>
          <w:rFonts w:eastAsia="Times New Roman" w:cstheme="minorHAnsi"/>
          <w:color w:val="000000"/>
        </w:rPr>
        <w:t>Qualtrics</w:t>
      </w:r>
      <w:proofErr w:type="spellEnd"/>
      <w:r w:rsidRPr="0053754E">
        <w:rPr>
          <w:rFonts w:eastAsia="Times New Roman" w:cstheme="minorHAnsi"/>
          <w:color w:val="000000"/>
        </w:rPr>
        <w:t xml:space="preserve"> and include the unique survey link in </w:t>
      </w:r>
      <w:r w:rsidRPr="0053754E" w:rsidR="00D462F7">
        <w:rPr>
          <w:rFonts w:eastAsia="Times New Roman" w:cstheme="minorHAnsi"/>
          <w:color w:val="000000"/>
        </w:rPr>
        <w:t xml:space="preserve">an </w:t>
      </w:r>
      <w:r w:rsidRPr="0053754E">
        <w:rPr>
          <w:rFonts w:eastAsia="Times New Roman" w:cstheme="minorHAnsi"/>
          <w:color w:val="000000"/>
        </w:rPr>
        <w:t>email sent to the LIA requesting survey participation.</w:t>
      </w:r>
      <w:r>
        <w:rPr>
          <w:rFonts w:eastAsia="Times New Roman" w:cstheme="minorHAnsi"/>
          <w:color w:val="000000"/>
        </w:rPr>
        <w:t xml:space="preserve"> </w:t>
      </w:r>
    </w:p>
    <w:p w:rsidR="002A7C3A" w:rsidP="00493C27" w:rsidRDefault="002A7C3A" w14:paraId="0736A181" w14:textId="77777777">
      <w:pPr>
        <w:autoSpaceDE w:val="0"/>
        <w:autoSpaceDN w:val="0"/>
        <w:adjustRightInd w:val="0"/>
        <w:spacing w:after="0"/>
        <w:rPr>
          <w:rFonts w:eastAsia="Times New Roman" w:cstheme="minorHAnsi"/>
          <w:color w:val="000000"/>
        </w:rPr>
      </w:pPr>
    </w:p>
    <w:p w:rsidRPr="0053754E" w:rsidR="00493C27" w:rsidP="00493C27" w:rsidRDefault="00493C27" w14:paraId="0D5E5B6B" w14:textId="79C2A44E">
      <w:pPr>
        <w:autoSpaceDE w:val="0"/>
        <w:autoSpaceDN w:val="0"/>
        <w:adjustRightInd w:val="0"/>
        <w:spacing w:after="0"/>
        <w:rPr>
          <w:rFonts w:eastAsia="Times New Roman" w:cstheme="minorHAnsi"/>
          <w:color w:val="000000"/>
        </w:rPr>
      </w:pPr>
      <w:r>
        <w:rPr>
          <w:rFonts w:eastAsia="Times New Roman" w:cstheme="minorHAnsi"/>
          <w:color w:val="000000"/>
        </w:rPr>
        <w:t>For the qualitative interviews, data will be collected via telephone interviews, which will be recorded if participants agree to audio recording</w:t>
      </w:r>
      <w:r w:rsidRPr="00ED5E7D">
        <w:rPr>
          <w:rFonts w:eastAsia="Times New Roman" w:cstheme="minorHAnsi"/>
          <w:color w:val="000000"/>
        </w:rPr>
        <w:t>.</w:t>
      </w:r>
      <w:r>
        <w:rPr>
          <w:rFonts w:eastAsia="Times New Roman" w:cstheme="minorHAnsi"/>
          <w:color w:val="000000"/>
        </w:rPr>
        <w:t xml:space="preserve"> If the respondent does not consent to being recorded, a member of the project team will take notes during the </w:t>
      </w:r>
      <w:r w:rsidRPr="0053754E">
        <w:rPr>
          <w:rFonts w:eastAsia="Times New Roman" w:cstheme="minorHAnsi"/>
          <w:color w:val="000000"/>
        </w:rPr>
        <w:t xml:space="preserve">interview. </w:t>
      </w:r>
    </w:p>
    <w:p w:rsidRPr="0053754E" w:rsidR="00493C27" w:rsidP="00493C27" w:rsidRDefault="00493C27" w14:paraId="77E5C5A6" w14:textId="77777777">
      <w:pPr>
        <w:autoSpaceDE w:val="0"/>
        <w:autoSpaceDN w:val="0"/>
        <w:adjustRightInd w:val="0"/>
        <w:spacing w:after="0"/>
        <w:rPr>
          <w:rFonts w:eastAsia="Times New Roman" w:cstheme="minorHAnsi"/>
          <w:color w:val="000000"/>
        </w:rPr>
      </w:pPr>
    </w:p>
    <w:p w:rsidRPr="0053754E" w:rsidR="002A7C3A" w:rsidP="00493C27" w:rsidRDefault="002A7C3A" w14:paraId="56F2D227" w14:textId="471BEC32">
      <w:pPr>
        <w:autoSpaceDE w:val="0"/>
        <w:autoSpaceDN w:val="0"/>
        <w:adjustRightInd w:val="0"/>
        <w:spacing w:after="0"/>
        <w:rPr>
          <w:rFonts w:eastAsia="Times New Roman" w:cstheme="minorHAnsi"/>
          <w:color w:val="000000"/>
        </w:rPr>
      </w:pPr>
      <w:r w:rsidRPr="0053754E">
        <w:rPr>
          <w:rFonts w:eastAsia="Times New Roman" w:cstheme="minorHAnsi"/>
          <w:color w:val="000000"/>
        </w:rPr>
        <w:t>To monitor surveys for quality and consistency, the Study Team will</w:t>
      </w:r>
      <w:r w:rsidRPr="0053754E" w:rsidR="00D462F7">
        <w:rPr>
          <w:rFonts w:eastAsia="Times New Roman" w:cstheme="minorHAnsi"/>
          <w:color w:val="000000"/>
        </w:rPr>
        <w:t xml:space="preserve"> </w:t>
      </w:r>
      <w:r w:rsidRPr="0053754E" w:rsidR="004C5D64">
        <w:rPr>
          <w:rFonts w:eastAsia="Times New Roman" w:cstheme="minorHAnsi"/>
          <w:color w:val="000000"/>
        </w:rPr>
        <w:t xml:space="preserve">review </w:t>
      </w:r>
      <w:r w:rsidRPr="0053754E" w:rsidR="00BB157D">
        <w:rPr>
          <w:rFonts w:eastAsia="Times New Roman" w:cstheme="minorHAnsi"/>
          <w:color w:val="000000"/>
        </w:rPr>
        <w:t>reports on</w:t>
      </w:r>
      <w:r w:rsidRPr="0053754E" w:rsidR="004C5D64">
        <w:rPr>
          <w:rFonts w:eastAsia="Times New Roman" w:cstheme="minorHAnsi"/>
          <w:color w:val="000000"/>
        </w:rPr>
        <w:t xml:space="preserve"> </w:t>
      </w:r>
      <w:r w:rsidRPr="0053754E" w:rsidR="0097328E">
        <w:rPr>
          <w:rFonts w:eastAsia="Times New Roman" w:cstheme="minorHAnsi"/>
          <w:color w:val="000000"/>
        </w:rPr>
        <w:t>survey completion</w:t>
      </w:r>
      <w:r w:rsidRPr="0053754E" w:rsidR="004C5D64">
        <w:rPr>
          <w:rFonts w:eastAsia="Times New Roman" w:cstheme="minorHAnsi"/>
          <w:color w:val="000000"/>
        </w:rPr>
        <w:t xml:space="preserve"> rates and item completion rates </w:t>
      </w:r>
      <w:r w:rsidRPr="0053754E" w:rsidR="00BB157D">
        <w:rPr>
          <w:rFonts w:eastAsia="Times New Roman" w:cstheme="minorHAnsi"/>
          <w:color w:val="000000"/>
        </w:rPr>
        <w:t xml:space="preserve">periodically </w:t>
      </w:r>
      <w:r w:rsidRPr="0053754E" w:rsidR="004C5D64">
        <w:rPr>
          <w:rFonts w:eastAsia="Times New Roman" w:cstheme="minorHAnsi"/>
          <w:color w:val="000000"/>
        </w:rPr>
        <w:t>during the data collection period.</w:t>
      </w:r>
      <w:r w:rsidRPr="0053754E" w:rsidR="0053754E">
        <w:rPr>
          <w:rFonts w:eastAsia="Times New Roman" w:cstheme="minorHAnsi"/>
          <w:color w:val="000000"/>
        </w:rPr>
        <w:t xml:space="preserve"> </w:t>
      </w:r>
    </w:p>
    <w:p w:rsidRPr="0053754E" w:rsidR="002A7C3A" w:rsidP="00493C27" w:rsidRDefault="002A7C3A" w14:paraId="709E1741" w14:textId="77777777">
      <w:pPr>
        <w:autoSpaceDE w:val="0"/>
        <w:autoSpaceDN w:val="0"/>
        <w:adjustRightInd w:val="0"/>
        <w:spacing w:after="0"/>
        <w:rPr>
          <w:rFonts w:eastAsia="Times New Roman" w:cstheme="minorHAnsi"/>
          <w:color w:val="000000"/>
        </w:rPr>
      </w:pPr>
    </w:p>
    <w:p w:rsidR="00493C27" w:rsidP="00493C27" w:rsidRDefault="004E1395" w14:paraId="0040ACAC" w14:textId="18DC6C73">
      <w:pPr>
        <w:autoSpaceDE w:val="0"/>
        <w:autoSpaceDN w:val="0"/>
        <w:adjustRightInd w:val="0"/>
        <w:spacing w:after="0"/>
      </w:pPr>
      <w:r>
        <w:rPr>
          <w:rFonts w:cs="TimesNewRomanPSMT"/>
        </w:rPr>
        <w:t xml:space="preserve">Prior to data collection, </w:t>
      </w:r>
      <w:r w:rsidRPr="0053754E" w:rsidR="00493C27">
        <w:rPr>
          <w:rFonts w:cs="TimesNewRomanPSMT"/>
        </w:rPr>
        <w:t>the Study Team will conduct initial trainings with interviewers to cover general interview guidelines,</w:t>
      </w:r>
      <w:r w:rsidRPr="0053754E" w:rsidR="00493C27">
        <w:t xml:space="preserve"> provide</w:t>
      </w:r>
      <w:r w:rsidRPr="00D438A7" w:rsidR="00493C27">
        <w:t xml:space="preserve"> tips on conducting successful interviews, and review</w:t>
      </w:r>
      <w:r w:rsidRPr="00D438A7" w:rsidR="00493C27">
        <w:rPr>
          <w:rFonts w:cs="TimesNewRomanPSMT"/>
        </w:rPr>
        <w:t xml:space="preserve"> the specific interview protocol.</w:t>
      </w:r>
      <w:r w:rsidR="00493C27">
        <w:rPr>
          <w:rFonts w:cs="TimesNewRomanPSMT"/>
        </w:rPr>
        <w:t xml:space="preserve"> </w:t>
      </w:r>
      <w:r w:rsidR="00493C27">
        <w:t>During data collection phase for LIA interviews, weekly</w:t>
      </w:r>
      <w:r w:rsidRPr="00D438A7" w:rsidR="00493C27">
        <w:t xml:space="preserve"> check-in calls with interviewers</w:t>
      </w:r>
      <w:r w:rsidR="00493C27">
        <w:t xml:space="preserve"> will be held</w:t>
      </w:r>
      <w:r>
        <w:t xml:space="preserve"> to monitor qualitative interviews for quality and consistency</w:t>
      </w:r>
      <w:r w:rsidR="00493C27">
        <w:t>.</w:t>
      </w:r>
      <w:r w:rsidRPr="00D438A7" w:rsidR="00493C27">
        <w:t xml:space="preserve"> </w:t>
      </w:r>
      <w:r w:rsidRPr="00C00B09" w:rsidR="002E5C10">
        <w:t xml:space="preserve">While the interviews will be one-time only, we will request </w:t>
      </w:r>
      <w:r w:rsidR="002E5C10">
        <w:t>participant</w:t>
      </w:r>
      <w:r w:rsidRPr="00C00B09" w:rsidR="002E5C10">
        <w:t xml:space="preserve">’s permission to </w:t>
      </w:r>
      <w:r w:rsidR="002E5C10">
        <w:t>contact</w:t>
      </w:r>
      <w:r w:rsidRPr="00C00B09" w:rsidR="002E5C10">
        <w:t xml:space="preserve"> them if we have any </w:t>
      </w:r>
      <w:r w:rsidR="002E5C10">
        <w:t xml:space="preserve">individualized </w:t>
      </w:r>
      <w:r w:rsidRPr="00C00B09" w:rsidR="002E5C10">
        <w:t>follow-up questions after the interview</w:t>
      </w:r>
      <w:r w:rsidR="009C0342">
        <w:t>.</w:t>
      </w:r>
      <w:r w:rsidR="00AB5498">
        <w:t xml:space="preserve"> If we follow up with a respondent after the interview,</w:t>
      </w:r>
      <w:r w:rsidR="00FE023E">
        <w:t xml:space="preserve"> </w:t>
      </w:r>
      <w:r w:rsidR="00AB5498">
        <w:t>we</w:t>
      </w:r>
      <w:r w:rsidR="002E5C10">
        <w:t xml:space="preserve"> will give the</w:t>
      </w:r>
      <w:r w:rsidR="00FE023E">
        <w:t xml:space="preserve"> respondent</w:t>
      </w:r>
      <w:r w:rsidR="002E5C10">
        <w:t xml:space="preserve"> the option to respond to follow-up questions by phone or in writing. </w:t>
      </w:r>
    </w:p>
    <w:p w:rsidRPr="001A59B6" w:rsidR="00A42C71" w:rsidP="00A42C71" w:rsidRDefault="00A42C71" w14:paraId="4D80C138" w14:textId="77777777">
      <w:pPr>
        <w:autoSpaceDE w:val="0"/>
        <w:autoSpaceDN w:val="0"/>
        <w:adjustRightInd w:val="0"/>
        <w:spacing w:after="0" w:line="240" w:lineRule="atLeast"/>
        <w:rPr>
          <w:rFonts w:eastAsia="Times New Roman" w:cstheme="minorHAnsi"/>
          <w:color w:val="000000"/>
        </w:rPr>
      </w:pPr>
    </w:p>
    <w:p w:rsidRPr="001A59B6" w:rsidR="00A42C71" w:rsidP="00A42C71" w:rsidRDefault="00A42C71" w14:paraId="040C23CA" w14:textId="77777777">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t>Response Rates and Potential Nonresponse Bias</w:t>
      </w:r>
    </w:p>
    <w:p w:rsidRPr="001A59B6" w:rsidR="00A42C71" w:rsidP="00A42C71" w:rsidRDefault="00A42C71" w14:paraId="60C5A7FD"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00C35D22" w:rsidP="00C353C0" w:rsidRDefault="00C35D22" w14:paraId="4302AE3B" w14:textId="3CBA10D4">
      <w:pPr>
        <w:autoSpaceDE w:val="0"/>
        <w:autoSpaceDN w:val="0"/>
        <w:adjustRightInd w:val="0"/>
        <w:spacing w:after="0"/>
        <w:rPr>
          <w:rFonts w:eastAsia="Times New Roman" w:cstheme="minorHAnsi"/>
          <w:color w:val="000000"/>
        </w:rPr>
      </w:pPr>
      <w:r w:rsidRPr="0053754E">
        <w:rPr>
          <w:rFonts w:eastAsia="Times New Roman" w:cstheme="minorHAnsi"/>
          <w:color w:val="000000"/>
        </w:rPr>
        <w:t xml:space="preserve">Based on past experience with similar studies, </w:t>
      </w:r>
      <w:r w:rsidRPr="0053754E" w:rsidR="0053754E">
        <w:rPr>
          <w:rFonts w:eastAsia="Times New Roman" w:cstheme="minorHAnsi"/>
          <w:color w:val="000000"/>
        </w:rPr>
        <w:t>such as the Home Visiting Career Trajectory Study</w:t>
      </w:r>
      <w:r w:rsidR="003E7066">
        <w:rPr>
          <w:rFonts w:eastAsia="Times New Roman" w:cstheme="minorHAnsi"/>
          <w:color w:val="000000"/>
        </w:rPr>
        <w:t xml:space="preserve"> (OMB # 0970-0512)</w:t>
      </w:r>
      <w:r w:rsidRPr="0053754E" w:rsidR="0053754E">
        <w:rPr>
          <w:rFonts w:eastAsia="Times New Roman" w:cstheme="minorHAnsi"/>
          <w:color w:val="000000"/>
        </w:rPr>
        <w:t xml:space="preserve">, </w:t>
      </w:r>
      <w:r w:rsidRPr="0053754E">
        <w:rPr>
          <w:rFonts w:eastAsia="Times New Roman" w:cstheme="minorHAnsi"/>
          <w:color w:val="000000"/>
        </w:rPr>
        <w:t xml:space="preserve">we anticipate being able to successfully recruit the number of respondents described in section B2: Sampling and Site Selection. We assume a minimum of </w:t>
      </w:r>
      <w:r w:rsidRPr="0053754E" w:rsidR="0053754E">
        <w:rPr>
          <w:rFonts w:eastAsia="Times New Roman" w:cstheme="minorHAnsi"/>
          <w:color w:val="000000"/>
        </w:rPr>
        <w:t>55</w:t>
      </w:r>
      <w:r w:rsidR="00E6452D">
        <w:rPr>
          <w:rFonts w:eastAsia="Times New Roman" w:cstheme="minorHAnsi"/>
          <w:color w:val="000000"/>
        </w:rPr>
        <w:t xml:space="preserve">% </w:t>
      </w:r>
      <w:r w:rsidRPr="0053754E">
        <w:rPr>
          <w:rFonts w:eastAsia="Times New Roman" w:cstheme="minorHAnsi"/>
          <w:color w:val="000000"/>
        </w:rPr>
        <w:t>of the individuals who are invited to participate will complete the web-based survey.</w:t>
      </w:r>
      <w:r w:rsidR="002A52DB">
        <w:rPr>
          <w:rFonts w:eastAsia="Times New Roman" w:cstheme="minorHAnsi"/>
          <w:color w:val="000000"/>
        </w:rPr>
        <w:t xml:space="preserve"> This projected sample of </w:t>
      </w:r>
      <w:r w:rsidR="00F72AB0">
        <w:rPr>
          <w:rFonts w:eastAsia="Times New Roman" w:cstheme="minorHAnsi"/>
          <w:color w:val="000000"/>
        </w:rPr>
        <w:t>428</w:t>
      </w:r>
      <w:r w:rsidR="00283D86">
        <w:rPr>
          <w:rFonts w:eastAsia="Times New Roman" w:cstheme="minorHAnsi"/>
          <w:color w:val="000000"/>
        </w:rPr>
        <w:t xml:space="preserve"> </w:t>
      </w:r>
      <w:r w:rsidR="002A52DB">
        <w:rPr>
          <w:rFonts w:eastAsia="Times New Roman" w:cstheme="minorHAnsi"/>
          <w:color w:val="000000"/>
        </w:rPr>
        <w:t>respondents will help ensure we collect data from a sufficient number of LIAs to ensure results are relevant and are inclusive of diverse perspectives and contexts.</w:t>
      </w:r>
      <w:r w:rsidRPr="00B833A0" w:rsidR="00B833A0">
        <w:t xml:space="preserve"> </w:t>
      </w:r>
      <w:r w:rsidR="00B6624C">
        <w:t xml:space="preserve">It will also help ensure </w:t>
      </w:r>
      <w:r w:rsidRPr="00B833A0" w:rsidR="00B833A0">
        <w:rPr>
          <w:rFonts w:eastAsia="Times New Roman" w:cstheme="minorHAnsi"/>
          <w:color w:val="000000"/>
        </w:rPr>
        <w:t>a sufficient range of programs that will allow the purposive sampling in the next stage</w:t>
      </w:r>
      <w:r w:rsidR="00A060EF">
        <w:rPr>
          <w:rFonts w:eastAsia="Times New Roman" w:cstheme="minorHAnsi"/>
          <w:color w:val="000000"/>
        </w:rPr>
        <w:t xml:space="preserve"> of interview</w:t>
      </w:r>
      <w:r w:rsidRPr="00B833A0" w:rsidR="00B833A0">
        <w:rPr>
          <w:rFonts w:eastAsia="Times New Roman" w:cstheme="minorHAnsi"/>
          <w:color w:val="000000"/>
        </w:rPr>
        <w:t>.</w:t>
      </w:r>
      <w:r w:rsidRPr="0053754E" w:rsidR="00886F1D">
        <w:t xml:space="preserve"> </w:t>
      </w:r>
      <w:r w:rsidRPr="0053754E" w:rsidR="00886F1D">
        <w:rPr>
          <w:rFonts w:eastAsia="Times New Roman" w:cstheme="minorHAnsi"/>
          <w:color w:val="000000"/>
        </w:rPr>
        <w:t xml:space="preserve">All potential respondents are staff at LIAs that receive MIECHV funding. We anticipate this will motivate participation since LIAs and grantees will likely want to be </w:t>
      </w:r>
      <w:r w:rsidR="004E1395">
        <w:rPr>
          <w:rFonts w:eastAsia="Times New Roman" w:cstheme="minorHAnsi"/>
          <w:color w:val="000000"/>
        </w:rPr>
        <w:t>included</w:t>
      </w:r>
      <w:r w:rsidRPr="0053754E" w:rsidR="004E1395">
        <w:rPr>
          <w:rFonts w:eastAsia="Times New Roman" w:cstheme="minorHAnsi"/>
          <w:color w:val="000000"/>
        </w:rPr>
        <w:t xml:space="preserve"> </w:t>
      </w:r>
      <w:r w:rsidRPr="0053754E" w:rsidR="00886F1D">
        <w:rPr>
          <w:rFonts w:eastAsia="Times New Roman" w:cstheme="minorHAnsi"/>
          <w:color w:val="000000"/>
        </w:rPr>
        <w:t>in a national survey on outreach and recruitment.</w:t>
      </w:r>
      <w:r w:rsidRPr="00813ED8" w:rsidR="00813ED8">
        <w:t xml:space="preserve"> </w:t>
      </w:r>
      <w:r w:rsidR="00813ED8">
        <w:t xml:space="preserve">The sample will be treated as </w:t>
      </w:r>
      <w:proofErr w:type="spellStart"/>
      <w:r w:rsidR="00813ED8">
        <w:t>nonrepresentative</w:t>
      </w:r>
      <w:proofErr w:type="spellEnd"/>
      <w:r w:rsidR="00813ED8">
        <w:t xml:space="preserve"> since</w:t>
      </w:r>
      <w:r w:rsidR="00813ED8">
        <w:rPr>
          <w:rFonts w:eastAsia="Times New Roman" w:cstheme="minorHAnsi"/>
          <w:color w:val="000000"/>
        </w:rPr>
        <w:t xml:space="preserve"> we will be unable to compare the sample characteristics with those of the universe of LIAs. </w:t>
      </w:r>
      <w:r w:rsidRPr="00813ED8" w:rsidR="00813ED8">
        <w:rPr>
          <w:rFonts w:eastAsia="Times New Roman" w:cstheme="minorHAnsi"/>
          <w:color w:val="000000"/>
        </w:rPr>
        <w:t xml:space="preserve"> </w:t>
      </w:r>
    </w:p>
    <w:p w:rsidR="00C353C0" w:rsidP="00C353C0" w:rsidRDefault="00C353C0" w14:paraId="22766CDA" w14:textId="77777777">
      <w:pPr>
        <w:autoSpaceDE w:val="0"/>
        <w:autoSpaceDN w:val="0"/>
        <w:adjustRightInd w:val="0"/>
        <w:spacing w:after="0"/>
        <w:rPr>
          <w:rFonts w:eastAsia="Times New Roman" w:cstheme="minorHAnsi"/>
          <w:color w:val="000000"/>
        </w:rPr>
      </w:pPr>
    </w:p>
    <w:p w:rsidRPr="001A59B6" w:rsidR="00A42C71" w:rsidP="004E1395" w:rsidRDefault="00E6452D" w14:paraId="0A239E18" w14:textId="0647386B">
      <w:pPr>
        <w:autoSpaceDE w:val="0"/>
        <w:autoSpaceDN w:val="0"/>
        <w:adjustRightInd w:val="0"/>
        <w:spacing w:after="0"/>
        <w:rPr>
          <w:rFonts w:eastAsia="Times New Roman" w:cstheme="minorHAnsi"/>
          <w:color w:val="000000"/>
        </w:rPr>
      </w:pPr>
      <w:r>
        <w:rPr>
          <w:rFonts w:eastAsia="Times New Roman" w:cstheme="minorHAnsi"/>
          <w:color w:val="000000"/>
        </w:rPr>
        <w:t>In order to conduct interviews with 40 LIAs</w:t>
      </w:r>
      <w:r w:rsidR="009C5E03">
        <w:rPr>
          <w:rFonts w:eastAsia="Times New Roman" w:cstheme="minorHAnsi"/>
          <w:color w:val="000000"/>
        </w:rPr>
        <w:t xml:space="preserve"> that have sufficient</w:t>
      </w:r>
      <w:r>
        <w:rPr>
          <w:rFonts w:eastAsia="Times New Roman" w:cstheme="minorHAnsi"/>
          <w:color w:val="000000"/>
        </w:rPr>
        <w:t xml:space="preserve"> variation in </w:t>
      </w:r>
      <w:r w:rsidR="009C5E03">
        <w:rPr>
          <w:rFonts w:eastAsia="Times New Roman" w:cstheme="minorHAnsi"/>
          <w:color w:val="000000"/>
        </w:rPr>
        <w:t>their</w:t>
      </w:r>
      <w:r>
        <w:rPr>
          <w:rFonts w:eastAsia="Times New Roman" w:cstheme="minorHAnsi"/>
          <w:color w:val="000000"/>
        </w:rPr>
        <w:t xml:space="preserve"> characteristics, t</w:t>
      </w:r>
      <w:r w:rsidRPr="00DE0E56" w:rsidR="00DE0E56">
        <w:rPr>
          <w:rFonts w:eastAsia="Times New Roman" w:cstheme="minorHAnsi"/>
          <w:color w:val="000000"/>
        </w:rPr>
        <w:t xml:space="preserve">he Study Team assumes that we will need to </w:t>
      </w:r>
      <w:r w:rsidR="004E1395">
        <w:rPr>
          <w:rFonts w:eastAsia="Times New Roman" w:cstheme="minorHAnsi"/>
          <w:color w:val="000000"/>
        </w:rPr>
        <w:t>invite</w:t>
      </w:r>
      <w:r w:rsidRPr="00DE0E56" w:rsidR="004E1395">
        <w:rPr>
          <w:rFonts w:eastAsia="Times New Roman" w:cstheme="minorHAnsi"/>
          <w:color w:val="000000"/>
        </w:rPr>
        <w:t xml:space="preserve"> </w:t>
      </w:r>
      <w:r w:rsidRPr="00DE0E56" w:rsidR="00DE0E56">
        <w:rPr>
          <w:rFonts w:eastAsia="Times New Roman" w:cstheme="minorHAnsi"/>
          <w:color w:val="000000"/>
        </w:rPr>
        <w:t xml:space="preserve">more than </w:t>
      </w:r>
      <w:r w:rsidR="00DE0E56">
        <w:rPr>
          <w:rFonts w:eastAsia="Times New Roman" w:cstheme="minorHAnsi"/>
          <w:color w:val="000000"/>
        </w:rPr>
        <w:t>40</w:t>
      </w:r>
      <w:r w:rsidRPr="00DE0E56" w:rsidR="00DE0E56">
        <w:rPr>
          <w:rFonts w:eastAsia="Times New Roman" w:cstheme="minorHAnsi"/>
          <w:color w:val="000000"/>
        </w:rPr>
        <w:t xml:space="preserve"> LIAs</w:t>
      </w:r>
      <w:r>
        <w:rPr>
          <w:rFonts w:eastAsia="Times New Roman" w:cstheme="minorHAnsi"/>
          <w:color w:val="000000"/>
        </w:rPr>
        <w:t xml:space="preserve"> to complete the interviews</w:t>
      </w:r>
      <w:r w:rsidR="004E1395">
        <w:rPr>
          <w:rFonts w:eastAsia="Times New Roman" w:cstheme="minorHAnsi"/>
          <w:color w:val="000000"/>
        </w:rPr>
        <w:t xml:space="preserve">. </w:t>
      </w:r>
      <w:r w:rsidR="009C5E03">
        <w:rPr>
          <w:rFonts w:eastAsia="Times New Roman" w:cstheme="minorHAnsi"/>
          <w:color w:val="000000"/>
        </w:rPr>
        <w:t>T</w:t>
      </w:r>
      <w:r w:rsidRPr="00DE0E56" w:rsidR="00DE0E56">
        <w:rPr>
          <w:rFonts w:eastAsia="Times New Roman" w:cstheme="minorHAnsi"/>
          <w:color w:val="000000"/>
        </w:rPr>
        <w:t xml:space="preserve">he Study Team will use the selection factors described above (See B2: </w:t>
      </w:r>
      <w:r w:rsidR="004E1395">
        <w:rPr>
          <w:rFonts w:eastAsia="Times New Roman" w:cstheme="minorHAnsi"/>
          <w:color w:val="000000"/>
        </w:rPr>
        <w:t>Respondent Recruitment and</w:t>
      </w:r>
      <w:r w:rsidR="00C35D22">
        <w:rPr>
          <w:rFonts w:eastAsia="Times New Roman" w:cstheme="minorHAnsi"/>
          <w:color w:val="000000"/>
        </w:rPr>
        <w:t xml:space="preserve"> </w:t>
      </w:r>
      <w:r w:rsidR="003E7066">
        <w:rPr>
          <w:rFonts w:eastAsia="Times New Roman" w:cstheme="minorHAnsi"/>
          <w:color w:val="000000"/>
        </w:rPr>
        <w:t>LIA</w:t>
      </w:r>
      <w:r w:rsidRPr="00DE0E56" w:rsidR="003E7066">
        <w:rPr>
          <w:rFonts w:eastAsia="Times New Roman" w:cstheme="minorHAnsi"/>
          <w:color w:val="000000"/>
        </w:rPr>
        <w:t xml:space="preserve"> </w:t>
      </w:r>
      <w:r w:rsidRPr="00DE0E56" w:rsidR="00DE0E56">
        <w:rPr>
          <w:rFonts w:eastAsia="Times New Roman" w:cstheme="minorHAnsi"/>
          <w:color w:val="000000"/>
        </w:rPr>
        <w:t xml:space="preserve">Selection) to ensure diversity </w:t>
      </w:r>
      <w:r w:rsidR="004E1395">
        <w:rPr>
          <w:rFonts w:eastAsia="Times New Roman" w:cstheme="minorHAnsi"/>
          <w:color w:val="000000"/>
        </w:rPr>
        <w:t xml:space="preserve">in type and number of models implemented, organization type, </w:t>
      </w:r>
      <w:proofErr w:type="spellStart"/>
      <w:r w:rsidR="004E1395">
        <w:rPr>
          <w:rFonts w:eastAsia="Times New Roman" w:cstheme="minorHAnsi"/>
          <w:color w:val="000000"/>
        </w:rPr>
        <w:t>urbanicity</w:t>
      </w:r>
      <w:proofErr w:type="spellEnd"/>
      <w:r w:rsidR="004E1395">
        <w:rPr>
          <w:rFonts w:eastAsia="Times New Roman" w:cstheme="minorHAnsi"/>
          <w:color w:val="000000"/>
        </w:rPr>
        <w:t xml:space="preserve">, LIA size, staff type </w:t>
      </w:r>
      <w:r w:rsidRPr="00DE0E56" w:rsidR="00DE0E56">
        <w:rPr>
          <w:rFonts w:eastAsia="Times New Roman" w:cstheme="minorHAnsi"/>
          <w:color w:val="000000"/>
        </w:rPr>
        <w:t xml:space="preserve">in the selection of </w:t>
      </w:r>
      <w:r w:rsidR="00C353C0">
        <w:rPr>
          <w:rFonts w:eastAsia="Times New Roman" w:cstheme="minorHAnsi"/>
          <w:color w:val="000000"/>
        </w:rPr>
        <w:t>40</w:t>
      </w:r>
      <w:r w:rsidRPr="00DE0E56" w:rsidR="00DE0E56">
        <w:rPr>
          <w:rFonts w:eastAsia="Times New Roman" w:cstheme="minorHAnsi"/>
          <w:color w:val="000000"/>
        </w:rPr>
        <w:t xml:space="preserve"> LIAs for study participation. The study team also assumes that not all LIAs selected for participation in the study will ultimately complete the interviews for a variety of possible reasons (e.g., scheduling challenges, staff turnover, competing priorities)</w:t>
      </w:r>
      <w:r w:rsidRPr="00C353C0" w:rsidR="00C353C0">
        <w:t xml:space="preserve"> </w:t>
      </w:r>
      <w:r w:rsidR="00C353C0">
        <w:t>and tha</w:t>
      </w:r>
      <w:r w:rsidRPr="00C353C0" w:rsidR="00C353C0">
        <w:rPr>
          <w:rFonts w:eastAsia="Times New Roman" w:cstheme="minorHAnsi"/>
          <w:color w:val="000000"/>
        </w:rPr>
        <w:t>t half of the LIAs contacted will agree to participate</w:t>
      </w:r>
      <w:r w:rsidRPr="00DE0E56" w:rsidR="00DE0E56">
        <w:rPr>
          <w:rFonts w:eastAsia="Times New Roman" w:cstheme="minorHAnsi"/>
          <w:color w:val="000000"/>
        </w:rPr>
        <w:t xml:space="preserve">. To account for </w:t>
      </w:r>
      <w:r w:rsidR="00C353C0">
        <w:rPr>
          <w:rFonts w:eastAsia="Times New Roman" w:cstheme="minorHAnsi"/>
          <w:color w:val="000000"/>
        </w:rPr>
        <w:t>th</w:t>
      </w:r>
      <w:r w:rsidR="00015B1A">
        <w:rPr>
          <w:rFonts w:eastAsia="Times New Roman" w:cstheme="minorHAnsi"/>
          <w:color w:val="000000"/>
        </w:rPr>
        <w:t>ese</w:t>
      </w:r>
      <w:r w:rsidRPr="00DE0E56" w:rsidR="00DE0E56">
        <w:rPr>
          <w:rFonts w:eastAsia="Times New Roman" w:cstheme="minorHAnsi"/>
          <w:color w:val="000000"/>
        </w:rPr>
        <w:t xml:space="preserve"> </w:t>
      </w:r>
      <w:r w:rsidR="00F53B90">
        <w:rPr>
          <w:rFonts w:eastAsia="Times New Roman" w:cstheme="minorHAnsi"/>
          <w:color w:val="000000"/>
        </w:rPr>
        <w:t>participation challenges</w:t>
      </w:r>
      <w:r w:rsidRPr="00DE0E56" w:rsidR="00DE0E56">
        <w:rPr>
          <w:rFonts w:eastAsia="Times New Roman" w:cstheme="minorHAnsi"/>
          <w:color w:val="000000"/>
        </w:rPr>
        <w:t xml:space="preserve">, the study team will </w:t>
      </w:r>
      <w:r w:rsidR="004E1395">
        <w:rPr>
          <w:rFonts w:eastAsia="Times New Roman" w:cstheme="minorHAnsi"/>
          <w:color w:val="000000"/>
        </w:rPr>
        <w:t>identify</w:t>
      </w:r>
      <w:r w:rsidRPr="00DE0E56" w:rsidR="004E1395">
        <w:rPr>
          <w:rFonts w:eastAsia="Times New Roman" w:cstheme="minorHAnsi"/>
          <w:color w:val="000000"/>
        </w:rPr>
        <w:t xml:space="preserve"> </w:t>
      </w:r>
      <w:r w:rsidR="00C353C0">
        <w:rPr>
          <w:rFonts w:eastAsia="Times New Roman" w:cstheme="minorHAnsi"/>
          <w:color w:val="000000"/>
        </w:rPr>
        <w:t>20</w:t>
      </w:r>
      <w:r w:rsidRPr="00DE0E56" w:rsidR="00DE0E56">
        <w:rPr>
          <w:rFonts w:eastAsia="Times New Roman" w:cstheme="minorHAnsi"/>
          <w:color w:val="000000"/>
        </w:rPr>
        <w:t xml:space="preserve"> alternate LIAs in addition to the </w:t>
      </w:r>
      <w:r w:rsidR="00C353C0">
        <w:rPr>
          <w:rFonts w:eastAsia="Times New Roman" w:cstheme="minorHAnsi"/>
          <w:color w:val="000000"/>
        </w:rPr>
        <w:t>40</w:t>
      </w:r>
      <w:r w:rsidRPr="00DE0E56" w:rsidR="00DE0E56">
        <w:rPr>
          <w:rFonts w:eastAsia="Times New Roman" w:cstheme="minorHAnsi"/>
          <w:color w:val="000000"/>
        </w:rPr>
        <w:t xml:space="preserve"> LIAs selected for participation in order to reach </w:t>
      </w:r>
      <w:r w:rsidR="00C353C0">
        <w:rPr>
          <w:rFonts w:eastAsia="Times New Roman" w:cstheme="minorHAnsi"/>
          <w:color w:val="000000"/>
        </w:rPr>
        <w:t>40</w:t>
      </w:r>
      <w:r w:rsidRPr="00DE0E56" w:rsidR="00DE0E56">
        <w:rPr>
          <w:rFonts w:eastAsia="Times New Roman" w:cstheme="minorHAnsi"/>
          <w:color w:val="000000"/>
        </w:rPr>
        <w:t xml:space="preserve"> LIA interviews</w:t>
      </w:r>
      <w:r w:rsidR="004E1395">
        <w:rPr>
          <w:rFonts w:eastAsia="Times New Roman" w:cstheme="minorHAnsi"/>
          <w:color w:val="000000"/>
        </w:rPr>
        <w:t xml:space="preserve"> and will reach out to alternates as necessary</w:t>
      </w:r>
      <w:r w:rsidRPr="00DE0E56" w:rsidR="00DE0E56">
        <w:rPr>
          <w:rFonts w:eastAsia="Times New Roman" w:cstheme="minorHAnsi"/>
          <w:color w:val="000000"/>
        </w:rPr>
        <w:t>. The interviews are not designed to produce statistically generalizable findings and participation is wholly at the respondent’s discretion. Response rates will not be calculated or reported.</w:t>
      </w:r>
    </w:p>
    <w:p w:rsidRPr="001A59B6" w:rsidR="00A42C71" w:rsidP="00A42C71" w:rsidRDefault="00A42C71" w14:paraId="1374A59C" w14:textId="77777777">
      <w:pPr>
        <w:autoSpaceDE w:val="0"/>
        <w:autoSpaceDN w:val="0"/>
        <w:adjustRightInd w:val="0"/>
        <w:spacing w:after="0" w:line="240" w:lineRule="atLeast"/>
        <w:rPr>
          <w:rFonts w:eastAsia="Times New Roman" w:cstheme="minorHAnsi"/>
          <w:color w:val="000000"/>
        </w:rPr>
      </w:pPr>
    </w:p>
    <w:p w:rsidRPr="003E03EC" w:rsidR="00A42C71" w:rsidP="00A42C71" w:rsidRDefault="00A42C71" w14:paraId="7D020F8F" w14:textId="77777777">
      <w:pPr>
        <w:autoSpaceDE w:val="0"/>
        <w:autoSpaceDN w:val="0"/>
        <w:adjustRightInd w:val="0"/>
        <w:spacing w:after="60" w:line="240" w:lineRule="atLeast"/>
        <w:rPr>
          <w:rFonts w:eastAsia="Times New Roman" w:cstheme="minorHAnsi"/>
          <w:i/>
          <w:color w:val="000000"/>
        </w:rPr>
      </w:pPr>
      <w:proofErr w:type="spellStart"/>
      <w:r w:rsidRPr="003E03EC">
        <w:rPr>
          <w:rFonts w:eastAsia="Times New Roman" w:cstheme="minorHAnsi"/>
          <w:i/>
          <w:color w:val="000000"/>
        </w:rPr>
        <w:t>NonResponse</w:t>
      </w:r>
      <w:proofErr w:type="spellEnd"/>
    </w:p>
    <w:p w:rsidR="00AA7128" w:rsidP="00AA7128" w:rsidRDefault="00F53B90" w14:paraId="2D17C85A" w14:textId="4F2B0E85">
      <w:pPr>
        <w:autoSpaceDE w:val="0"/>
        <w:autoSpaceDN w:val="0"/>
        <w:adjustRightInd w:val="0"/>
        <w:spacing w:after="0"/>
        <w:rPr>
          <w:rFonts w:eastAsia="Times New Roman" w:cstheme="minorHAnsi"/>
          <w:color w:val="000000"/>
        </w:rPr>
      </w:pPr>
      <w:r w:rsidRPr="00C32C8A">
        <w:rPr>
          <w:rFonts w:eastAsia="Times New Roman" w:cstheme="minorHAnsi"/>
          <w:color w:val="000000"/>
        </w:rPr>
        <w:t xml:space="preserve">As participants will not be randomly sampled and findings are not intended to be representative, </w:t>
      </w:r>
      <w:r>
        <w:rPr>
          <w:rFonts w:eastAsia="Times New Roman" w:cstheme="minorHAnsi"/>
          <w:color w:val="000000"/>
        </w:rPr>
        <w:t>n</w:t>
      </w:r>
      <w:r w:rsidRPr="003E03EC" w:rsidR="00AA7128">
        <w:rPr>
          <w:rFonts w:eastAsia="Times New Roman" w:cstheme="minorHAnsi"/>
          <w:color w:val="000000"/>
        </w:rPr>
        <w:t>onresponse bias</w:t>
      </w:r>
      <w:r w:rsidR="009259AA">
        <w:rPr>
          <w:rFonts w:eastAsia="Times New Roman" w:cstheme="minorHAnsi"/>
          <w:color w:val="000000"/>
        </w:rPr>
        <w:t xml:space="preserve"> for the survey</w:t>
      </w:r>
      <w:r w:rsidRPr="003E03EC" w:rsidR="00AA7128">
        <w:rPr>
          <w:rFonts w:eastAsia="Times New Roman" w:cstheme="minorHAnsi"/>
          <w:color w:val="000000"/>
        </w:rPr>
        <w:t xml:space="preserve"> </w:t>
      </w:r>
      <w:r w:rsidR="005E11B9">
        <w:rPr>
          <w:rFonts w:eastAsia="Times New Roman" w:cstheme="minorHAnsi"/>
          <w:color w:val="000000"/>
        </w:rPr>
        <w:t xml:space="preserve">and semi-structured interviews </w:t>
      </w:r>
      <w:r w:rsidRPr="003E03EC" w:rsidR="003E03EC">
        <w:rPr>
          <w:rStyle w:val="CommentReference"/>
          <w:sz w:val="22"/>
          <w:szCs w:val="22"/>
        </w:rPr>
        <w:t>will not be calculated. LIA demographics will be documented and reported in written materials associated with the data collection</w:t>
      </w:r>
      <w:r w:rsidR="005E11B9">
        <w:rPr>
          <w:rStyle w:val="CommentReference"/>
          <w:sz w:val="22"/>
          <w:szCs w:val="22"/>
        </w:rPr>
        <w:t>, however, we will not have demographic information on the universe of MIECHV</w:t>
      </w:r>
      <w:r w:rsidR="00AD79A7">
        <w:rPr>
          <w:rStyle w:val="CommentReference"/>
          <w:sz w:val="22"/>
          <w:szCs w:val="22"/>
        </w:rPr>
        <w:t xml:space="preserve"> </w:t>
      </w:r>
      <w:r w:rsidR="005E11B9">
        <w:rPr>
          <w:rStyle w:val="CommentReference"/>
          <w:sz w:val="22"/>
          <w:szCs w:val="22"/>
        </w:rPr>
        <w:t>funded LIAs to compare with</w:t>
      </w:r>
      <w:r w:rsidRPr="003E03EC" w:rsidR="003E03EC">
        <w:rPr>
          <w:rFonts w:eastAsia="Times New Roman" w:cstheme="minorHAnsi"/>
          <w:color w:val="000000"/>
        </w:rPr>
        <w:t>.</w:t>
      </w:r>
      <w:r w:rsidR="005E11B9">
        <w:rPr>
          <w:rFonts w:eastAsia="Times New Roman" w:cstheme="minorHAnsi"/>
          <w:color w:val="000000"/>
        </w:rPr>
        <w:t xml:space="preserve"> Refusal rate demographics will be collected for LIAs that decline participation in semi-structured interviews.</w:t>
      </w:r>
    </w:p>
    <w:p w:rsidR="00AA7128" w:rsidP="00AA7128" w:rsidRDefault="00AA7128" w14:paraId="07A2E3C9" w14:textId="0B3CAAB1">
      <w:pPr>
        <w:autoSpaceDE w:val="0"/>
        <w:autoSpaceDN w:val="0"/>
        <w:adjustRightInd w:val="0"/>
        <w:spacing w:after="0"/>
        <w:rPr>
          <w:rFonts w:eastAsia="Times New Roman" w:cstheme="minorHAnsi"/>
          <w:color w:val="000000"/>
        </w:rPr>
      </w:pPr>
    </w:p>
    <w:p w:rsidRPr="001A59B6" w:rsidR="00A42C71" w:rsidP="00AA7128" w:rsidRDefault="005E11B9" w14:paraId="6FCD2496" w14:textId="258FC871">
      <w:pPr>
        <w:autoSpaceDE w:val="0"/>
        <w:autoSpaceDN w:val="0"/>
        <w:adjustRightInd w:val="0"/>
        <w:spacing w:after="0"/>
        <w:rPr>
          <w:rFonts w:eastAsia="Times New Roman" w:cstheme="minorHAnsi"/>
          <w:b/>
          <w:bCs/>
          <w:color w:val="000000"/>
        </w:rPr>
      </w:pPr>
      <w:r>
        <w:rPr>
          <w:rFonts w:eastAsia="Times New Roman" w:cstheme="minorHAnsi"/>
          <w:color w:val="000000"/>
        </w:rPr>
        <w:t xml:space="preserve">LIAs will be selected for semi-structured interviews to ensure variation in the interview sample selected. </w:t>
      </w:r>
      <w:r w:rsidRPr="00886F1D" w:rsidR="00DE0E56">
        <w:rPr>
          <w:rFonts w:eastAsia="Times New Roman" w:cstheme="minorHAnsi"/>
          <w:color w:val="000000"/>
        </w:rPr>
        <w:t xml:space="preserve">If we are unable to conduct </w:t>
      </w:r>
      <w:r w:rsidR="00886F1D">
        <w:rPr>
          <w:rFonts w:eastAsia="Times New Roman" w:cstheme="minorHAnsi"/>
          <w:color w:val="000000"/>
        </w:rPr>
        <w:t>40</w:t>
      </w:r>
      <w:r w:rsidRPr="00886F1D" w:rsidR="00DE0E56">
        <w:rPr>
          <w:rFonts w:eastAsia="Times New Roman" w:cstheme="minorHAnsi"/>
          <w:color w:val="000000"/>
        </w:rPr>
        <w:t xml:space="preserve"> interviews with the LIAs originally selected for participation, the Study Team will begin reaching out alternate LIAs</w:t>
      </w:r>
      <w:r>
        <w:rPr>
          <w:rFonts w:eastAsia="Times New Roman" w:cstheme="minorHAnsi"/>
          <w:color w:val="000000"/>
        </w:rPr>
        <w:t xml:space="preserve"> </w:t>
      </w:r>
      <w:r w:rsidR="003E3CA9">
        <w:rPr>
          <w:rFonts w:eastAsia="Times New Roman" w:cstheme="minorHAnsi"/>
          <w:color w:val="000000"/>
        </w:rPr>
        <w:t>in a way that seeks to preserve</w:t>
      </w:r>
      <w:r>
        <w:rPr>
          <w:rFonts w:eastAsia="Times New Roman" w:cstheme="minorHAnsi"/>
          <w:color w:val="000000"/>
        </w:rPr>
        <w:t xml:space="preserve"> variation in LIA </w:t>
      </w:r>
      <w:r w:rsidR="003E7066">
        <w:rPr>
          <w:rFonts w:eastAsia="Times New Roman" w:cstheme="minorHAnsi"/>
          <w:color w:val="000000"/>
        </w:rPr>
        <w:t>characteristics</w:t>
      </w:r>
      <w:r w:rsidRPr="00886F1D" w:rsidR="003E7066">
        <w:rPr>
          <w:rFonts w:eastAsia="Times New Roman" w:cstheme="minorHAnsi"/>
          <w:color w:val="000000"/>
        </w:rPr>
        <w:t>.</w:t>
      </w:r>
      <w:r w:rsidRPr="00886F1D" w:rsidR="00DE0E56">
        <w:rPr>
          <w:rFonts w:eastAsia="Times New Roman" w:cstheme="minorHAnsi"/>
          <w:color w:val="000000"/>
        </w:rPr>
        <w:t xml:space="preserve"> </w:t>
      </w:r>
    </w:p>
    <w:p w:rsidRPr="001A59B6" w:rsidR="00A42C71" w:rsidP="00A42C71" w:rsidRDefault="00A42C71" w14:paraId="2C017166" w14:textId="77777777">
      <w:pPr>
        <w:autoSpaceDE w:val="0"/>
        <w:autoSpaceDN w:val="0"/>
        <w:adjustRightInd w:val="0"/>
        <w:spacing w:after="0" w:line="240" w:lineRule="atLeast"/>
        <w:rPr>
          <w:rFonts w:eastAsia="Times New Roman" w:cstheme="minorHAnsi"/>
          <w:b/>
          <w:bCs/>
          <w:color w:val="000000"/>
        </w:rPr>
      </w:pPr>
    </w:p>
    <w:p w:rsidRPr="001A59B6" w:rsidR="00A42C71" w:rsidP="003163A4" w:rsidRDefault="00A42C71" w14:paraId="0CA94563" w14:textId="7E6A70F5">
      <w:pPr>
        <w:spacing w:after="120" w:line="240" w:lineRule="auto"/>
        <w:rPr>
          <w:rFonts w:eastAsia="Times New Roman" w:cstheme="minorHAnsi"/>
        </w:rPr>
      </w:pPr>
      <w:r w:rsidRPr="001A59B6">
        <w:rPr>
          <w:rFonts w:eastAsia="Times New Roman" w:cstheme="minorHAnsi"/>
          <w:b/>
          <w:bCs/>
        </w:rPr>
        <w:t>B6.   Production of Estimates and Projections</w:t>
      </w:r>
      <w:r w:rsidRPr="001A59B6">
        <w:rPr>
          <w:rFonts w:eastAsia="Times New Roman" w:cstheme="minorHAnsi"/>
        </w:rPr>
        <w:t xml:space="preserve"> </w:t>
      </w:r>
    </w:p>
    <w:p w:rsidRPr="001A59B6" w:rsidR="00A42C71" w:rsidP="00A42C71" w:rsidRDefault="00494E39" w14:paraId="54D795CB" w14:textId="0F9B3AD5">
      <w:pPr>
        <w:spacing w:after="0" w:line="240" w:lineRule="auto"/>
        <w:rPr>
          <w:rFonts w:eastAsia="Times New Roman" w:cstheme="minorHAnsi"/>
        </w:rPr>
      </w:pPr>
      <w:r>
        <w:rPr>
          <w:rFonts w:eastAsia="Times New Roman" w:cstheme="minorHAnsi"/>
        </w:rPr>
        <w:t>D</w:t>
      </w:r>
      <w:r w:rsidRPr="003163A4" w:rsidR="003163A4">
        <w:rPr>
          <w:rFonts w:eastAsia="Times New Roman" w:cstheme="minorHAnsi"/>
        </w:rPr>
        <w:t>ata will not be used to generate population estimates, either for internal use or dissemination.</w:t>
      </w:r>
    </w:p>
    <w:p w:rsidRPr="001A59B6" w:rsidR="00A42C71" w:rsidP="00A42C71" w:rsidRDefault="00A42C71" w14:paraId="6D9A7ABD" w14:textId="77777777">
      <w:pPr>
        <w:spacing w:after="0" w:line="240" w:lineRule="auto"/>
        <w:rPr>
          <w:rFonts w:eastAsia="Times New Roman" w:cstheme="minorHAnsi"/>
        </w:rPr>
      </w:pPr>
    </w:p>
    <w:p w:rsidRPr="001A59B6" w:rsidR="00A42C71" w:rsidP="00A42C71" w:rsidRDefault="00A42C71" w14:paraId="5A639760" w14:textId="77777777">
      <w:pPr>
        <w:autoSpaceDE w:val="0"/>
        <w:autoSpaceDN w:val="0"/>
        <w:adjustRightInd w:val="0"/>
        <w:spacing w:after="120" w:line="240" w:lineRule="atLeast"/>
        <w:rPr>
          <w:rFonts w:eastAsia="Times New Roman" w:cstheme="minorHAnsi"/>
          <w:b/>
          <w:bCs/>
          <w:color w:val="000000"/>
        </w:rPr>
      </w:pPr>
      <w:r w:rsidRPr="001A59B6">
        <w:rPr>
          <w:rFonts w:eastAsia="Times New Roman" w:cstheme="minorHAnsi"/>
          <w:b/>
          <w:bCs/>
          <w:color w:val="000000"/>
        </w:rPr>
        <w:t>B7.</w:t>
      </w:r>
      <w:r w:rsidRPr="001A59B6">
        <w:rPr>
          <w:rFonts w:eastAsia="Times New Roman" w:cstheme="minorHAnsi"/>
          <w:color w:val="000000"/>
        </w:rPr>
        <w:t xml:space="preserve">  </w:t>
      </w:r>
      <w:r w:rsidRPr="001A59B6">
        <w:rPr>
          <w:rFonts w:eastAsia="Times New Roman" w:cstheme="minorHAnsi"/>
          <w:b/>
          <w:bCs/>
          <w:color w:val="000000"/>
        </w:rPr>
        <w:t>Data Handling and Analysis</w:t>
      </w:r>
    </w:p>
    <w:p w:rsidRPr="001A59B6" w:rsidR="00A42C71" w:rsidP="00A42C71" w:rsidRDefault="00A42C71" w14:paraId="39B31B50" w14:textId="77777777">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946D79" w:rsidP="00946D79" w:rsidRDefault="00946D79" w14:paraId="324BB11B" w14:textId="5FE705AA">
      <w:pPr>
        <w:autoSpaceDE w:val="0"/>
        <w:autoSpaceDN w:val="0"/>
        <w:adjustRightInd w:val="0"/>
        <w:spacing w:after="0"/>
        <w:rPr>
          <w:rFonts w:eastAsia="Times New Roman" w:cstheme="minorHAnsi"/>
          <w:bCs/>
          <w:color w:val="000000"/>
        </w:rPr>
      </w:pPr>
      <w:r w:rsidRPr="003163A4">
        <w:rPr>
          <w:rFonts w:eastAsia="Times New Roman" w:cstheme="minorHAnsi"/>
          <w:bCs/>
          <w:color w:val="000000"/>
        </w:rPr>
        <w:t xml:space="preserve">To minimize errors in </w:t>
      </w:r>
      <w:r>
        <w:rPr>
          <w:rFonts w:eastAsia="Times New Roman" w:cstheme="minorHAnsi"/>
          <w:bCs/>
          <w:color w:val="000000"/>
        </w:rPr>
        <w:t>survey data</w:t>
      </w:r>
      <w:r w:rsidRPr="003163A4">
        <w:rPr>
          <w:rFonts w:eastAsia="Times New Roman" w:cstheme="minorHAnsi"/>
          <w:bCs/>
          <w:color w:val="000000"/>
        </w:rPr>
        <w:t xml:space="preserve"> processing and analysis, the technical staff involved on the project have considerable experience working with </w:t>
      </w:r>
      <w:r>
        <w:rPr>
          <w:rFonts w:eastAsia="Times New Roman" w:cstheme="minorHAnsi"/>
          <w:bCs/>
          <w:color w:val="000000"/>
        </w:rPr>
        <w:t xml:space="preserve">survey data. </w:t>
      </w:r>
      <w:r w:rsidRPr="003163A4">
        <w:rPr>
          <w:rFonts w:eastAsia="Times New Roman" w:cstheme="minorHAnsi"/>
          <w:bCs/>
          <w:color w:val="000000"/>
        </w:rPr>
        <w:t>Additionally, the Study Team employs a process of initial data processing and secondary data checking to mitigate data processing errors whereby a data manager is involved in reviewing the programming and resulting output.</w:t>
      </w:r>
    </w:p>
    <w:p w:rsidR="003163A4" w:rsidP="003163A4" w:rsidRDefault="003163A4" w14:paraId="12FAFE10" w14:textId="77777777">
      <w:pPr>
        <w:autoSpaceDE w:val="0"/>
        <w:autoSpaceDN w:val="0"/>
        <w:adjustRightInd w:val="0"/>
        <w:spacing w:after="0"/>
        <w:rPr>
          <w:rFonts w:eastAsia="Times New Roman" w:cstheme="minorHAnsi"/>
          <w:bCs/>
          <w:color w:val="000000"/>
        </w:rPr>
      </w:pPr>
    </w:p>
    <w:p w:rsidRPr="003163A4" w:rsidR="003163A4" w:rsidP="003163A4" w:rsidRDefault="00CE76E5" w14:paraId="559CF26A" w14:textId="4EA18AC3">
      <w:pPr>
        <w:autoSpaceDE w:val="0"/>
        <w:autoSpaceDN w:val="0"/>
        <w:adjustRightInd w:val="0"/>
        <w:spacing w:after="0"/>
        <w:rPr>
          <w:rFonts w:eastAsia="Times New Roman" w:cstheme="minorHAnsi"/>
          <w:bCs/>
          <w:color w:val="000000"/>
        </w:rPr>
      </w:pPr>
      <w:r>
        <w:rPr>
          <w:rFonts w:eastAsia="Times New Roman" w:cstheme="minorHAnsi"/>
          <w:bCs/>
          <w:color w:val="000000"/>
        </w:rPr>
        <w:t>A</w:t>
      </w:r>
      <w:r w:rsidRPr="003163A4" w:rsidR="003163A4">
        <w:rPr>
          <w:rFonts w:eastAsia="Times New Roman" w:cstheme="minorHAnsi"/>
          <w:bCs/>
          <w:color w:val="000000"/>
        </w:rPr>
        <w:t>ll interviews (upon participant agreement) will be audio recorded and transcribed before analysis is completed</w:t>
      </w:r>
      <w:r w:rsidRPr="00CE76E5">
        <w:t xml:space="preserve"> </w:t>
      </w:r>
      <w:r>
        <w:rPr>
          <w:rFonts w:eastAsia="Times New Roman" w:cstheme="minorHAnsi"/>
          <w:bCs/>
          <w:color w:val="000000"/>
        </w:rPr>
        <w:t>t</w:t>
      </w:r>
      <w:r w:rsidRPr="00CE76E5">
        <w:rPr>
          <w:rFonts w:eastAsia="Times New Roman" w:cstheme="minorHAnsi"/>
          <w:bCs/>
          <w:color w:val="000000"/>
        </w:rPr>
        <w:t>o mitigate errors</w:t>
      </w:r>
      <w:r w:rsidRPr="003163A4" w:rsidR="003163A4">
        <w:rPr>
          <w:rFonts w:eastAsia="Times New Roman" w:cstheme="minorHAnsi"/>
          <w:bCs/>
          <w:color w:val="000000"/>
        </w:rPr>
        <w:t>. For participants who do not consent to being audio recorded, a note taker will be used to ensure responses are recorded. During data analysis, double coding of data will be employed to reduce analysis errors and coder drift.</w:t>
      </w:r>
    </w:p>
    <w:p w:rsidRPr="001A59B6" w:rsidR="00A42C71" w:rsidP="00A42C71" w:rsidRDefault="00A42C71" w14:paraId="1F57B3E9" w14:textId="77777777">
      <w:pPr>
        <w:autoSpaceDE w:val="0"/>
        <w:autoSpaceDN w:val="0"/>
        <w:adjustRightInd w:val="0"/>
        <w:spacing w:after="0" w:line="240" w:lineRule="atLeast"/>
        <w:rPr>
          <w:rFonts w:eastAsia="Times New Roman" w:cstheme="minorHAnsi"/>
          <w:bCs/>
          <w:color w:val="000000"/>
        </w:rPr>
      </w:pPr>
    </w:p>
    <w:p w:rsidR="00CE76E5" w:rsidP="00CE76E5" w:rsidRDefault="00A42C71" w14:paraId="620AB1CF" w14:textId="7E36360D">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00A42C71" w:rsidP="00CE76E5" w:rsidRDefault="00CE76E5" w14:paraId="7621D8EE" w14:textId="2CB35B8C">
      <w:pPr>
        <w:autoSpaceDE w:val="0"/>
        <w:autoSpaceDN w:val="0"/>
        <w:adjustRightInd w:val="0"/>
        <w:spacing w:after="0"/>
        <w:rPr>
          <w:rFonts w:eastAsia="Times New Roman" w:cstheme="minorHAnsi"/>
          <w:bCs/>
          <w:color w:val="000000"/>
        </w:rPr>
      </w:pPr>
      <w:r w:rsidRPr="00CE76E5">
        <w:rPr>
          <w:rFonts w:eastAsia="Times New Roman" w:cstheme="minorHAnsi"/>
          <w:bCs/>
          <w:color w:val="000000"/>
        </w:rPr>
        <w:t xml:space="preserve">A mixture of descriptive and qualitative methods will be used to analyze the data. The Study Team will explore relationships between the qualitative and quantitative data collected to triangulate data between </w:t>
      </w:r>
      <w:r>
        <w:rPr>
          <w:rFonts w:eastAsia="Times New Roman" w:cstheme="minorHAnsi"/>
          <w:bCs/>
          <w:color w:val="000000"/>
        </w:rPr>
        <w:t xml:space="preserve">surveys, </w:t>
      </w:r>
      <w:r w:rsidRPr="00CE76E5">
        <w:rPr>
          <w:rFonts w:eastAsia="Times New Roman" w:cstheme="minorHAnsi"/>
          <w:bCs/>
          <w:color w:val="000000"/>
        </w:rPr>
        <w:t>interviews</w:t>
      </w:r>
      <w:r>
        <w:rPr>
          <w:rFonts w:eastAsia="Times New Roman" w:cstheme="minorHAnsi"/>
          <w:bCs/>
          <w:color w:val="000000"/>
        </w:rPr>
        <w:t>, and reviews of outreach and recruitment materials</w:t>
      </w:r>
      <w:r w:rsidRPr="00CE76E5">
        <w:rPr>
          <w:rFonts w:eastAsia="Times New Roman" w:cstheme="minorHAnsi"/>
          <w:bCs/>
          <w:color w:val="000000"/>
        </w:rPr>
        <w:t>. This will allow the Study Team to compare information across the data sources and strengthen the quality and accuracy of the findings.</w:t>
      </w:r>
      <w:r>
        <w:rPr>
          <w:rFonts w:eastAsia="Times New Roman" w:cstheme="minorHAnsi"/>
          <w:bCs/>
          <w:color w:val="000000"/>
        </w:rPr>
        <w:t xml:space="preserve"> </w:t>
      </w:r>
      <w:r w:rsidRPr="00CE76E5">
        <w:rPr>
          <w:rFonts w:eastAsia="Times New Roman" w:cstheme="minorHAnsi"/>
          <w:bCs/>
          <w:color w:val="000000"/>
        </w:rPr>
        <w:t>A variety of analytic methods will be used across the data collected.</w:t>
      </w:r>
      <w:r>
        <w:rPr>
          <w:rFonts w:eastAsia="Times New Roman" w:cstheme="minorHAnsi"/>
          <w:bCs/>
          <w:color w:val="000000"/>
        </w:rPr>
        <w:t xml:space="preserve"> </w:t>
      </w:r>
      <w:r w:rsidRPr="00CE76E5">
        <w:rPr>
          <w:rFonts w:eastAsia="Times New Roman" w:cstheme="minorHAnsi"/>
          <w:bCs/>
          <w:color w:val="000000"/>
        </w:rPr>
        <w:t>The general analytic techniques to be used are described below.</w:t>
      </w:r>
    </w:p>
    <w:p w:rsidR="00CE76E5" w:rsidP="00CE76E5" w:rsidRDefault="00CE76E5" w14:paraId="77CBC6D9" w14:textId="5F986D7D">
      <w:pPr>
        <w:autoSpaceDE w:val="0"/>
        <w:autoSpaceDN w:val="0"/>
        <w:adjustRightInd w:val="0"/>
        <w:spacing w:after="0"/>
        <w:rPr>
          <w:rFonts w:eastAsia="Times New Roman" w:cstheme="minorHAnsi"/>
          <w:bCs/>
          <w:color w:val="000000"/>
        </w:rPr>
      </w:pPr>
    </w:p>
    <w:p w:rsidRPr="002D4D93" w:rsidR="00CE76E5" w:rsidP="00CE76E5" w:rsidRDefault="00CE76E5" w14:paraId="11D3C7E8" w14:textId="77777777">
      <w:pPr>
        <w:spacing w:after="120"/>
      </w:pPr>
      <w:bookmarkStart w:name="_Toc527471440" w:id="3"/>
      <w:r w:rsidRPr="002D4D93">
        <w:t>Descriptive Analysis</w:t>
      </w:r>
      <w:bookmarkEnd w:id="3"/>
    </w:p>
    <w:p w:rsidRPr="00D81B2B" w:rsidR="00CE76E5" w:rsidP="00CE76E5" w:rsidRDefault="00CE76E5" w14:paraId="04A8BDAA" w14:textId="50195DF0">
      <w:pPr>
        <w:rPr>
          <w:rFonts w:eastAsia="Calibri" w:cstheme="minorHAnsi"/>
        </w:rPr>
      </w:pPr>
      <w:r>
        <w:t>The Study Team</w:t>
      </w:r>
      <w:r w:rsidRPr="002C0169">
        <w:t xml:space="preserve"> data analytics team members typically use SAS, </w:t>
      </w:r>
      <w:proofErr w:type="spellStart"/>
      <w:r w:rsidRPr="002C0169">
        <w:t>RStudio</w:t>
      </w:r>
      <w:proofErr w:type="spellEnd"/>
      <w:r w:rsidRPr="002C0169">
        <w:t xml:space="preserve">, or </w:t>
      </w:r>
      <w:proofErr w:type="spellStart"/>
      <w:r w:rsidRPr="002C0169">
        <w:t>Jupyter</w:t>
      </w:r>
      <w:proofErr w:type="spellEnd"/>
      <w:r w:rsidRPr="002C0169">
        <w:t xml:space="preserve"> to perform data processing and analysis tasks.</w:t>
      </w:r>
      <w:r>
        <w:t xml:space="preserve"> One or more of these</w:t>
      </w:r>
      <w:r w:rsidRPr="002D4D93">
        <w:rPr>
          <w:rFonts w:eastAsia="Calibri" w:cstheme="minorHAnsi"/>
        </w:rPr>
        <w:t xml:space="preserve"> </w:t>
      </w:r>
      <w:r>
        <w:rPr>
          <w:rFonts w:eastAsia="Calibri" w:cstheme="minorHAnsi"/>
        </w:rPr>
        <w:t>software platforms will be employed</w:t>
      </w:r>
      <w:r w:rsidRPr="002D4D93">
        <w:rPr>
          <w:rFonts w:eastAsia="Calibri" w:cstheme="minorHAnsi"/>
        </w:rPr>
        <w:t xml:space="preserve"> </w:t>
      </w:r>
      <w:r>
        <w:rPr>
          <w:rFonts w:eastAsia="Calibri" w:cstheme="minorHAnsi"/>
        </w:rPr>
        <w:t xml:space="preserve">to run </w:t>
      </w:r>
      <w:r w:rsidRPr="002D4D93">
        <w:rPr>
          <w:rFonts w:eastAsia="Calibri" w:cstheme="minorHAnsi"/>
        </w:rPr>
        <w:t xml:space="preserve">frequency distributions for all variables of interest and descriptive analyses to generate summaries as well as to examine the variability in the data. The Study Team will also look for trends or patterns in the data that inform interpretations or conclusions related to </w:t>
      </w:r>
      <w:r>
        <w:rPr>
          <w:rFonts w:eastAsia="Calibri" w:cstheme="minorHAnsi"/>
        </w:rPr>
        <w:t>LIA’s outreach and recruitment processes.</w:t>
      </w:r>
      <w:r w:rsidRPr="0063632A">
        <w:t xml:space="preserve"> </w:t>
      </w:r>
    </w:p>
    <w:p w:rsidRPr="002D4D93" w:rsidR="00CE76E5" w:rsidP="00CE76E5" w:rsidRDefault="00CE76E5" w14:paraId="5880E6F1" w14:textId="77777777">
      <w:pPr>
        <w:spacing w:after="120"/>
      </w:pPr>
      <w:bookmarkStart w:name="_Toc527471441" w:id="4"/>
      <w:r w:rsidRPr="002D4D93">
        <w:t>Qualitative Analysis</w:t>
      </w:r>
      <w:bookmarkEnd w:id="4"/>
    </w:p>
    <w:p w:rsidRPr="001A59B6" w:rsidR="00CE76E5" w:rsidP="00DA3928" w:rsidRDefault="00CE76E5" w14:paraId="75AD3B95" w14:textId="3A3FBAD7">
      <w:pPr>
        <w:spacing w:after="0"/>
        <w:rPr>
          <w:rFonts w:eastAsia="Times New Roman" w:cstheme="minorHAnsi"/>
          <w:bCs/>
          <w:color w:val="000000"/>
        </w:rPr>
      </w:pPr>
      <w:r w:rsidRPr="00D81B2B">
        <w:rPr>
          <w:rFonts w:eastAsia="Calibri" w:cstheme="minorHAnsi"/>
        </w:rPr>
        <w:t xml:space="preserve">LIA interviews will yield rich information about outreach and recruitment processes that is best analyzed in a qualitative way. Qualitative data analysis software, </w:t>
      </w:r>
      <w:proofErr w:type="spellStart"/>
      <w:r w:rsidRPr="00D81B2B">
        <w:rPr>
          <w:rFonts w:eastAsia="Calibri" w:cstheme="minorHAnsi"/>
        </w:rPr>
        <w:t>Dedoose</w:t>
      </w:r>
      <w:proofErr w:type="spellEnd"/>
      <w:r w:rsidRPr="00D81B2B">
        <w:rPr>
          <w:rFonts w:eastAsia="Calibri" w:cstheme="minorHAnsi"/>
        </w:rPr>
        <w:t xml:space="preserve">, will be used to facilitate data abstraction and coding. Open coding techniques will be employed to analyze the interview data. </w:t>
      </w:r>
      <w:r w:rsidRPr="00D81B2B">
        <w:rPr>
          <w:rFonts w:eastAsia="Times New Roman" w:cstheme="minorHAnsi"/>
          <w:bCs/>
          <w:iCs/>
          <w:color w:val="000000"/>
        </w:rPr>
        <w:t>A codebook will be developed to guide the first round of thematic coding of interview transcripts.</w:t>
      </w:r>
      <w:r>
        <w:rPr>
          <w:rFonts w:eastAsia="Times New Roman" w:cstheme="minorHAnsi"/>
          <w:bCs/>
          <w:iCs/>
          <w:color w:val="000000"/>
        </w:rPr>
        <w:t xml:space="preserve"> This first round of coding will be determined deductively (i.e. predetermined based on research questions and interview protocols). Once coding begins, inductive codes will also be identified through patterns and themes emerging in the data. After coding data into larger thematic codes, sub coding will be completed to identify patterns within each thematic code.</w:t>
      </w:r>
    </w:p>
    <w:p w:rsidRPr="001A59B6" w:rsidR="00A42C71" w:rsidP="00A42C71" w:rsidRDefault="00A42C71" w14:paraId="17631BBB" w14:textId="77777777">
      <w:pPr>
        <w:autoSpaceDE w:val="0"/>
        <w:autoSpaceDN w:val="0"/>
        <w:adjustRightInd w:val="0"/>
        <w:spacing w:after="0" w:line="240" w:lineRule="atLeast"/>
        <w:rPr>
          <w:rFonts w:eastAsia="Times New Roman" w:cstheme="minorHAnsi"/>
          <w:bCs/>
          <w:color w:val="000000"/>
        </w:rPr>
      </w:pPr>
    </w:p>
    <w:p w:rsidRPr="001A59B6" w:rsidR="00A42C71" w:rsidP="00A42C71" w:rsidRDefault="00A42C71" w14:paraId="502BA51B" w14:textId="77777777">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1A59B6" w:rsidR="00A42C71" w:rsidP="00CC4ECE" w:rsidRDefault="003E3CA9" w14:paraId="3A679871" w14:textId="547106A4">
      <w:pPr>
        <w:spacing w:after="0"/>
        <w:rPr>
          <w:rFonts w:eastAsia="Times New Roman" w:cstheme="minorHAnsi"/>
        </w:rPr>
      </w:pPr>
      <w:r>
        <w:rPr>
          <w:rFonts w:eastAsia="Times New Roman" w:cstheme="minorHAnsi"/>
        </w:rPr>
        <w:t xml:space="preserve">One or more </w:t>
      </w:r>
      <w:r w:rsidRPr="00C621EF" w:rsidR="00DA3928">
        <w:rPr>
          <w:rFonts w:eastAsia="Times New Roman" w:cstheme="minorHAnsi"/>
        </w:rPr>
        <w:t>dissemination products will be developed</w:t>
      </w:r>
      <w:r w:rsidR="009259AA">
        <w:rPr>
          <w:rFonts w:eastAsia="Times New Roman" w:cstheme="minorHAnsi"/>
        </w:rPr>
        <w:t>. The products developed will</w:t>
      </w:r>
      <w:r w:rsidRPr="00C621EF" w:rsidR="00DA3928">
        <w:rPr>
          <w:rFonts w:eastAsia="Times New Roman" w:cstheme="minorHAnsi"/>
        </w:rPr>
        <w:t xml:space="preserve"> depend on study findings</w:t>
      </w:r>
      <w:r w:rsidR="00DA3928">
        <w:rPr>
          <w:rFonts w:eastAsia="Times New Roman" w:cstheme="minorHAnsi"/>
        </w:rPr>
        <w:t xml:space="preserve"> and </w:t>
      </w:r>
      <w:r w:rsidR="009259AA">
        <w:rPr>
          <w:rFonts w:eastAsia="Times New Roman" w:cstheme="minorHAnsi"/>
        </w:rPr>
        <w:t xml:space="preserve">expected </w:t>
      </w:r>
      <w:r w:rsidR="00DA3928">
        <w:rPr>
          <w:rFonts w:eastAsia="Times New Roman" w:cstheme="minorHAnsi"/>
        </w:rPr>
        <w:t xml:space="preserve">interest </w:t>
      </w:r>
      <w:r w:rsidR="009259AA">
        <w:rPr>
          <w:rFonts w:eastAsia="Times New Roman" w:cstheme="minorHAnsi"/>
        </w:rPr>
        <w:t>in those</w:t>
      </w:r>
      <w:r w:rsidR="00DA3928">
        <w:rPr>
          <w:rFonts w:eastAsia="Times New Roman" w:cstheme="minorHAnsi"/>
        </w:rPr>
        <w:t xml:space="preserve"> findings</w:t>
      </w:r>
      <w:r w:rsidRPr="00C621EF" w:rsidR="00DA3928">
        <w:rPr>
          <w:rFonts w:eastAsia="Times New Roman" w:cstheme="minorHAnsi"/>
        </w:rPr>
        <w:t xml:space="preserve">. </w:t>
      </w:r>
      <w:r w:rsidRPr="00C621EF" w:rsidR="00DA3928">
        <w:t xml:space="preserve">Limited or no findings, for example, may result in a single report written for a small circle of federal staff and not widely disseminated. </w:t>
      </w:r>
      <w:r w:rsidR="00DA3928">
        <w:t>F</w:t>
      </w:r>
      <w:r w:rsidRPr="00C621EF" w:rsidR="00DA3928">
        <w:t>indings with widespread implications for the home visiting field may be presented via multiple products and presentations customized by audience. Possible dissemination products</w:t>
      </w:r>
      <w:r w:rsidR="00DA3928">
        <w:t xml:space="preserve"> might</w:t>
      </w:r>
      <w:r w:rsidRPr="00C621EF" w:rsidR="00DA3928">
        <w:t xml:space="preserve"> include a full-length report, a summary document, a brief, or a webinar.</w:t>
      </w:r>
      <w:r w:rsidR="00DA3928">
        <w:t xml:space="preserve"> All dissemination products will include information about limitations of the data and how to interpret the information.</w:t>
      </w:r>
    </w:p>
    <w:p w:rsidRPr="001A59B6" w:rsidR="00A42C71" w:rsidP="00A42C71" w:rsidRDefault="00A42C71" w14:paraId="334FEB50" w14:textId="77777777">
      <w:pPr>
        <w:spacing w:after="0" w:line="240" w:lineRule="auto"/>
        <w:rPr>
          <w:rFonts w:eastAsia="Times New Roman" w:cstheme="minorHAnsi"/>
        </w:rPr>
      </w:pPr>
    </w:p>
    <w:p w:rsidRPr="001A59B6" w:rsidR="00A42C71" w:rsidP="00A42C71" w:rsidRDefault="00A42C71" w14:paraId="1C0321C0" w14:textId="77777777">
      <w:pPr>
        <w:spacing w:after="120" w:line="240" w:lineRule="auto"/>
        <w:rPr>
          <w:rFonts w:eastAsia="Times New Roman" w:cstheme="minorHAnsi"/>
        </w:rPr>
      </w:pPr>
      <w:r w:rsidRPr="001A59B6">
        <w:rPr>
          <w:rFonts w:eastAsia="Times New Roman" w:cstheme="minorHAnsi"/>
          <w:b/>
          <w:bCs/>
        </w:rPr>
        <w:t>B8.  Contact Person(s)</w:t>
      </w:r>
      <w:r w:rsidRPr="001A59B6">
        <w:rPr>
          <w:rFonts w:eastAsia="Times New Roman" w:cstheme="minorHAnsi"/>
        </w:rPr>
        <w:t xml:space="preserve">  </w:t>
      </w:r>
    </w:p>
    <w:p w:rsidRPr="00F872D4" w:rsidR="00EC7C91" w:rsidP="00EC7C91" w:rsidRDefault="00EC7C91" w14:paraId="6BA16EE9" w14:textId="7ECBB57B">
      <w:r w:rsidRPr="00F872D4">
        <w:t>The information for this study is being collected by James Bell Associates and MDRC on behalf of ACF. Principal Investigator Jill Filene</w:t>
      </w:r>
      <w:r>
        <w:t xml:space="preserve"> (</w:t>
      </w:r>
      <w:r w:rsidRPr="002C0169">
        <w:t>filene@jbassoc.com</w:t>
      </w:r>
      <w:r>
        <w:t>)</w:t>
      </w:r>
      <w:r w:rsidRPr="00F872D4">
        <w:t xml:space="preserve">, and Co-Project Directors </w:t>
      </w:r>
      <w:r>
        <w:t>Susan Zaid (</w:t>
      </w:r>
      <w:r w:rsidRPr="002C0169">
        <w:t>szaid@jbassoc.com</w:t>
      </w:r>
      <w:r>
        <w:t>)</w:t>
      </w:r>
      <w:r w:rsidRPr="00F872D4">
        <w:t xml:space="preserve"> and </w:t>
      </w:r>
      <w:r w:rsidRPr="00EC7C91">
        <w:t xml:space="preserve">Kristen </w:t>
      </w:r>
      <w:proofErr w:type="spellStart"/>
      <w:r w:rsidRPr="00EC7C91">
        <w:t>Faucetta</w:t>
      </w:r>
      <w:proofErr w:type="spellEnd"/>
      <w:r w:rsidRPr="00EC7C91">
        <w:t xml:space="preserve"> </w:t>
      </w:r>
      <w:r>
        <w:t>(</w:t>
      </w:r>
      <w:r w:rsidRPr="00EC7C91">
        <w:t>Kristen.Faucetta@mdrc.org</w:t>
      </w:r>
      <w:r>
        <w:t>)</w:t>
      </w:r>
      <w:r w:rsidRPr="00F872D4">
        <w:t xml:space="preserve"> led development of the study design plan and data collection protocols and will oversee collection and analysis of data gathered through interviews.</w:t>
      </w:r>
    </w:p>
    <w:p w:rsidRPr="00F872D4" w:rsidR="00EC7C91" w:rsidP="00E965B6" w:rsidRDefault="00EC7C91" w14:paraId="2B28C9FF" w14:textId="77777777">
      <w:pPr>
        <w:spacing w:after="0"/>
      </w:pPr>
      <w:r w:rsidRPr="00F872D4">
        <w:t>The agency responsible for receiving and approving contract deliverables is:</w:t>
      </w:r>
    </w:p>
    <w:p w:rsidRPr="00F872D4" w:rsidR="00EC7C91" w:rsidP="00E965B6" w:rsidRDefault="00EC7C91" w14:paraId="56D9FE19" w14:textId="77777777">
      <w:pPr>
        <w:spacing w:after="0"/>
        <w:ind w:left="1440"/>
      </w:pPr>
      <w:r w:rsidRPr="00F872D4">
        <w:t>The Office of Planning, Research, and Evaluation (OPRE),</w:t>
      </w:r>
    </w:p>
    <w:p w:rsidRPr="00F872D4" w:rsidR="00EC7C91" w:rsidP="00E965B6" w:rsidRDefault="00EC7C91" w14:paraId="03F5E359" w14:textId="77777777">
      <w:pPr>
        <w:spacing w:after="0"/>
        <w:ind w:left="1440"/>
      </w:pPr>
      <w:r w:rsidRPr="00F872D4">
        <w:t>Administration for Children and Families (ACF)</w:t>
      </w:r>
    </w:p>
    <w:p w:rsidRPr="00F872D4" w:rsidR="00EC7C91" w:rsidP="00E965B6" w:rsidRDefault="00EC7C91" w14:paraId="0B1F6DC8" w14:textId="77777777">
      <w:pPr>
        <w:spacing w:after="0"/>
        <w:ind w:left="1440"/>
      </w:pPr>
      <w:r w:rsidRPr="00F872D4">
        <w:t>U.S. Department of Health and Human Services</w:t>
      </w:r>
    </w:p>
    <w:p w:rsidR="00E965B6" w:rsidP="00CC4ECE" w:rsidRDefault="00E965B6" w14:paraId="2740E869" w14:textId="77777777"/>
    <w:p w:rsidRPr="001A59B6" w:rsidR="00A42C71" w:rsidP="00CC4ECE" w:rsidRDefault="00EC7C91" w14:paraId="2E8E7A92" w14:textId="595183FA">
      <w:pPr>
        <w:rPr>
          <w:rFonts w:cstheme="minorHAnsi"/>
          <w:b/>
        </w:rPr>
      </w:pPr>
      <w:r w:rsidRPr="00F872D4">
        <w:t>The Federal project officer</w:t>
      </w:r>
      <w:r>
        <w:t>s</w:t>
      </w:r>
      <w:r w:rsidRPr="00F872D4">
        <w:t xml:space="preserve"> for this project </w:t>
      </w:r>
      <w:r>
        <w:t>are</w:t>
      </w:r>
      <w:r w:rsidRPr="00F872D4">
        <w:t xml:space="preserve"> Laura Nerenberg</w:t>
      </w:r>
      <w:r>
        <w:t xml:space="preserve"> and Kelly </w:t>
      </w:r>
      <w:proofErr w:type="spellStart"/>
      <w:r>
        <w:t>Jedd</w:t>
      </w:r>
      <w:proofErr w:type="spellEnd"/>
      <w:r>
        <w:t xml:space="preserve"> </w:t>
      </w:r>
      <w:r w:rsidRPr="002C0169">
        <w:rPr>
          <w:rFonts w:cs="Arial"/>
        </w:rPr>
        <w:t>McKenzie</w:t>
      </w:r>
      <w:r w:rsidRPr="002C0169">
        <w:t>.</w:t>
      </w:r>
      <w:r w:rsidRPr="00AF6081">
        <w:t xml:space="preserve"> </w:t>
      </w:r>
    </w:p>
    <w:p w:rsidR="00812EFF" w:rsidP="00A42C71" w:rsidRDefault="00812EFF" w14:paraId="2DFAB74A" w14:textId="77777777">
      <w:pPr>
        <w:spacing w:after="120" w:line="240" w:lineRule="auto"/>
        <w:rPr>
          <w:rFonts w:cstheme="minorHAnsi"/>
          <w:b/>
        </w:rPr>
      </w:pPr>
    </w:p>
    <w:p w:rsidR="00A42C71" w:rsidP="00A42C71" w:rsidRDefault="00A42C71" w14:paraId="2B00F308" w14:textId="4EB918D6">
      <w:pPr>
        <w:spacing w:after="120" w:line="240" w:lineRule="auto"/>
        <w:rPr>
          <w:rFonts w:cstheme="minorHAnsi"/>
          <w:b/>
        </w:rPr>
      </w:pPr>
      <w:r w:rsidRPr="001A59B6">
        <w:rPr>
          <w:rFonts w:cstheme="minorHAnsi"/>
          <w:b/>
        </w:rPr>
        <w:t>Attachments</w:t>
      </w:r>
    </w:p>
    <w:p w:rsidRPr="002F6672" w:rsidR="00EC7C91" w:rsidP="009F428F" w:rsidRDefault="00EC7C91" w14:paraId="442E51AC" w14:textId="0F18B6B2">
      <w:pPr>
        <w:spacing w:after="120"/>
        <w:rPr>
          <w:bCs/>
        </w:rPr>
      </w:pPr>
      <w:r w:rsidRPr="002F6672">
        <w:rPr>
          <w:bCs/>
        </w:rPr>
        <w:t>Instrument 1</w:t>
      </w:r>
      <w:r w:rsidR="00E965B6">
        <w:rPr>
          <w:bCs/>
        </w:rPr>
        <w:t>:</w:t>
      </w:r>
      <w:r w:rsidR="001E3D1F">
        <w:rPr>
          <w:bCs/>
        </w:rPr>
        <w:t xml:space="preserve"> </w:t>
      </w:r>
      <w:r w:rsidRPr="002F6672">
        <w:rPr>
          <w:bCs/>
        </w:rPr>
        <w:t>Request for LIA Contact Information from MIECHV Leads</w:t>
      </w:r>
    </w:p>
    <w:p w:rsidRPr="002F6672" w:rsidR="00EC7C91" w:rsidP="009F428F" w:rsidRDefault="00EC7C91" w14:paraId="400005FB" w14:textId="32D82317">
      <w:pPr>
        <w:spacing w:after="120"/>
        <w:rPr>
          <w:bCs/>
        </w:rPr>
      </w:pPr>
      <w:r w:rsidRPr="002F6672">
        <w:rPr>
          <w:bCs/>
        </w:rPr>
        <w:t>Instrument 2</w:t>
      </w:r>
      <w:r w:rsidR="00E965B6">
        <w:rPr>
          <w:bCs/>
        </w:rPr>
        <w:t xml:space="preserve">: </w:t>
      </w:r>
      <w:r w:rsidR="00F96246">
        <w:rPr>
          <w:bCs/>
        </w:rPr>
        <w:t xml:space="preserve">LIA </w:t>
      </w:r>
      <w:r w:rsidRPr="002F6672">
        <w:rPr>
          <w:bCs/>
        </w:rPr>
        <w:t>Survey</w:t>
      </w:r>
    </w:p>
    <w:p w:rsidRPr="002F6672" w:rsidR="00EC7C91" w:rsidP="009F428F" w:rsidRDefault="00EC7C91" w14:paraId="5BF2477F" w14:textId="7185785D">
      <w:pPr>
        <w:spacing w:after="120"/>
        <w:rPr>
          <w:bCs/>
        </w:rPr>
      </w:pPr>
      <w:r w:rsidRPr="002F6672">
        <w:rPr>
          <w:bCs/>
        </w:rPr>
        <w:t>Instrument 3</w:t>
      </w:r>
      <w:r w:rsidR="00E965B6">
        <w:rPr>
          <w:bCs/>
        </w:rPr>
        <w:t xml:space="preserve">: </w:t>
      </w:r>
      <w:r w:rsidR="00F96246">
        <w:rPr>
          <w:bCs/>
        </w:rPr>
        <w:t xml:space="preserve">LIA </w:t>
      </w:r>
      <w:r w:rsidRPr="002F6672">
        <w:rPr>
          <w:bCs/>
        </w:rPr>
        <w:t xml:space="preserve">Interview Protocol </w:t>
      </w:r>
    </w:p>
    <w:p w:rsidR="00812EFF" w:rsidP="009F428F" w:rsidRDefault="00812EFF" w14:paraId="7CC93C8D" w14:textId="27995E12">
      <w:r>
        <w:t>Appendix A</w:t>
      </w:r>
      <w:r w:rsidR="007F3CF1">
        <w:rPr>
          <w:bCs/>
        </w:rPr>
        <w:t xml:space="preserve">: </w:t>
      </w:r>
      <w:r>
        <w:t>60 Day FRN</w:t>
      </w:r>
    </w:p>
    <w:p w:rsidR="001A15EA" w:rsidP="001A15EA" w:rsidRDefault="001A15EA" w14:paraId="061FE5F6" w14:textId="2D7D5CE9">
      <w:r>
        <w:t>Appendix B</w:t>
      </w:r>
      <w:r w:rsidR="00E965B6">
        <w:rPr>
          <w:bCs/>
        </w:rPr>
        <w:t xml:space="preserve">: </w:t>
      </w:r>
      <w:r>
        <w:t>60 Day FRN Public Comment 1</w:t>
      </w:r>
    </w:p>
    <w:p w:rsidR="001A15EA" w:rsidP="001A15EA" w:rsidRDefault="001A15EA" w14:paraId="7516B652" w14:textId="780DD7B2">
      <w:r>
        <w:t>Appendix C</w:t>
      </w:r>
      <w:r w:rsidR="00E965B6">
        <w:rPr>
          <w:bCs/>
        </w:rPr>
        <w:t xml:space="preserve">: </w:t>
      </w:r>
      <w:r>
        <w:t>60 Day FRN Public Comment 2</w:t>
      </w:r>
    </w:p>
    <w:p w:rsidR="001A15EA" w:rsidP="001A15EA" w:rsidRDefault="001A15EA" w14:paraId="334C0F04" w14:textId="3C292A78">
      <w:r>
        <w:t>Appendix D</w:t>
      </w:r>
      <w:r w:rsidR="00E965B6">
        <w:rPr>
          <w:bCs/>
        </w:rPr>
        <w:t xml:space="preserve">: </w:t>
      </w:r>
      <w:r>
        <w:t>60 Day FRN Public Comment 3</w:t>
      </w:r>
    </w:p>
    <w:p w:rsidR="003E7066" w:rsidP="009F428F" w:rsidRDefault="00812EFF" w14:paraId="629C1A32" w14:textId="1887D977">
      <w:r>
        <w:t xml:space="preserve">Appendix </w:t>
      </w:r>
      <w:r w:rsidR="001A15EA">
        <w:t>E</w:t>
      </w:r>
      <w:r w:rsidR="00E965B6">
        <w:rPr>
          <w:bCs/>
        </w:rPr>
        <w:t xml:space="preserve">: </w:t>
      </w:r>
      <w:r w:rsidRPr="001C79B2" w:rsidR="001C79B2">
        <w:t xml:space="preserve">Family Level Assessment and State of Home Visiting (FLASH-V) </w:t>
      </w:r>
      <w:r w:rsidR="008C2156">
        <w:t xml:space="preserve">Outreach and Recruitment </w:t>
      </w:r>
      <w:r w:rsidRPr="001C79B2" w:rsidR="001C79B2">
        <w:t xml:space="preserve">Study </w:t>
      </w:r>
      <w:r w:rsidR="00861D3E">
        <w:t>Design</w:t>
      </w:r>
      <w:r w:rsidRPr="001C79B2" w:rsidR="001C79B2">
        <w:t xml:space="preserve"> Changes in Response to </w:t>
      </w:r>
      <w:r w:rsidR="00861D3E">
        <w:t xml:space="preserve">Public </w:t>
      </w:r>
      <w:r w:rsidRPr="001C79B2" w:rsidR="001C79B2">
        <w:t xml:space="preserve">Comments </w:t>
      </w:r>
    </w:p>
    <w:p w:rsidR="00083227" w:rsidP="009F428F" w:rsidRDefault="001C79B2" w14:paraId="1E574BF6" w14:textId="482C328D">
      <w:r>
        <w:t xml:space="preserve"> </w:t>
      </w:r>
      <w:r w:rsidRPr="009F428F" w:rsidR="009F428F">
        <w:t xml:space="preserve">Appendix </w:t>
      </w:r>
      <w:r w:rsidR="001A15EA">
        <w:t>F</w:t>
      </w:r>
      <w:r w:rsidR="00E965B6">
        <w:rPr>
          <w:bCs/>
        </w:rPr>
        <w:t xml:space="preserve">: </w:t>
      </w:r>
      <w:r w:rsidRPr="009F428F" w:rsidR="009F428F">
        <w:t xml:space="preserve">Email Templates to LIAs Requesting Survey Participation </w:t>
      </w:r>
    </w:p>
    <w:p w:rsidR="009F428F" w:rsidP="009F428F" w:rsidRDefault="009F428F" w14:paraId="2F66D8A7" w14:textId="0D1381C7">
      <w:r w:rsidRPr="009F428F">
        <w:t xml:space="preserve">Appendix </w:t>
      </w:r>
      <w:r w:rsidR="001A15EA">
        <w:t>G</w:t>
      </w:r>
      <w:r w:rsidR="00E965B6">
        <w:rPr>
          <w:bCs/>
        </w:rPr>
        <w:t xml:space="preserve">: </w:t>
      </w:r>
      <w:r w:rsidRPr="009F428F">
        <w:t xml:space="preserve"> Project </w:t>
      </w:r>
      <w:r>
        <w:t>D</w:t>
      </w:r>
      <w:r w:rsidRPr="009F428F">
        <w:t xml:space="preserve">escription </w:t>
      </w:r>
    </w:p>
    <w:p w:rsidR="007E479E" w:rsidP="009F428F" w:rsidRDefault="009F428F" w14:paraId="4DFA9B0F" w14:textId="358892FA">
      <w:r w:rsidRPr="009F428F">
        <w:t xml:space="preserve">Appendix </w:t>
      </w:r>
      <w:r w:rsidR="001A15EA">
        <w:t>H</w:t>
      </w:r>
      <w:r w:rsidR="00E965B6">
        <w:rPr>
          <w:bCs/>
        </w:rPr>
        <w:t xml:space="preserve">: </w:t>
      </w:r>
      <w:r w:rsidRPr="009F428F">
        <w:t>Email Templates to LIAs Requesting Interview</w:t>
      </w:r>
    </w:p>
    <w:p w:rsidR="009F428F" w:rsidP="007E479E" w:rsidRDefault="009F428F" w14:paraId="6015D6DD" w14:textId="3D7760E5">
      <w:r w:rsidRPr="009F428F">
        <w:t xml:space="preserve"> </w:t>
      </w:r>
      <w:r w:rsidR="007E479E">
        <w:t xml:space="preserve">Appendix </w:t>
      </w:r>
      <w:r w:rsidR="001A15EA">
        <w:t>I</w:t>
      </w:r>
      <w:r w:rsidR="00E965B6">
        <w:rPr>
          <w:bCs/>
        </w:rPr>
        <w:t xml:space="preserve">: </w:t>
      </w:r>
      <w:r w:rsidR="007E479E">
        <w:t>Email Templates Providing Interview Information, Confirmation, and Thank You</w:t>
      </w:r>
    </w:p>
    <w:p w:rsidR="00CC4ECE" w:rsidP="007E479E" w:rsidRDefault="00CC4ECE" w14:paraId="2092E933" w14:textId="010D397F">
      <w:r>
        <w:t xml:space="preserve">Appendix </w:t>
      </w:r>
      <w:r w:rsidR="001A15EA">
        <w:t>J</w:t>
      </w:r>
      <w:r w:rsidR="00E965B6">
        <w:rPr>
          <w:bCs/>
        </w:rPr>
        <w:t xml:space="preserve">: </w:t>
      </w:r>
      <w:r>
        <w:t>Interview Topics and Sub-Topics</w:t>
      </w:r>
    </w:p>
    <w:p w:rsidRPr="006B53F1" w:rsidR="00CC4ECE" w:rsidP="007E479E" w:rsidRDefault="00CC4ECE" w14:paraId="67BEDE65" w14:textId="46A52293">
      <w:r>
        <w:t xml:space="preserve">Appendix </w:t>
      </w:r>
      <w:r w:rsidR="001A15EA">
        <w:t>K</w:t>
      </w:r>
      <w:r w:rsidR="00E965B6">
        <w:rPr>
          <w:bCs/>
        </w:rPr>
        <w:t xml:space="preserve">: </w:t>
      </w:r>
      <w:r>
        <w:t>Interview Consent Form</w:t>
      </w:r>
      <w:bookmarkStart w:name="_GoBack" w:id="5"/>
      <w:bookmarkEnd w:id="5"/>
    </w:p>
    <w:sectPr w:rsidRPr="006B53F1" w:rsidR="00CC4ECE"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4F644" w16cex:dateUtc="2020-08-17T17:27:00Z"/>
  <w16cex:commentExtensible w16cex:durableId="22FA932B" w16cex:dateUtc="2020-09-03T02:54:00Z"/>
  <w16cex:commentExtensible w16cex:durableId="2270CAD4" w16cex:dateUtc="2020-05-21T14:39:00Z"/>
  <w16cex:commentExtensible w16cex:durableId="22B098F6" w16cex:dateUtc="2020-07-09T00:11:00Z"/>
  <w16cex:commentExtensible w16cex:durableId="22D04DE0" w16cex:dateUtc="2020-08-02T01:24:00Z"/>
  <w16cex:commentExtensible w16cex:durableId="22FA90C9" w16cex:dateUtc="2020-09-03T02:44:00Z"/>
  <w16cex:commentExtensible w16cex:durableId="22FA910C" w16cex:dateUtc="2020-09-03T02:45:00Z"/>
  <w16cex:commentExtensible w16cex:durableId="22FA90E5" w16cex:dateUtc="2020-09-03T02:45:00Z"/>
  <w16cex:commentExtensible w16cex:durableId="22FA92F2" w16cex:dateUtc="2020-09-03T02:53:00Z"/>
  <w16cex:commentExtensible w16cex:durableId="22FA9189" w16cex:dateUtc="2020-09-03T02:47:00Z"/>
  <w16cex:commentExtensible w16cex:durableId="22E52F2B" w16cex:dateUtc="2020-08-17T21:30:00Z"/>
  <w16cex:commentExtensible w16cex:durableId="22FA91DA" w16cex:dateUtc="2020-09-03T02: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8296CD2" w16cid:durableId="22E4F644"/>
  <w16cid:commentId w16cid:paraId="7196409C" w16cid:durableId="22FA9037"/>
  <w16cid:commentId w16cid:paraId="01E87884" w16cid:durableId="22FA932B"/>
  <w16cid:commentId w16cid:paraId="4D60F12C" w16cid:durableId="2270CAD4"/>
  <w16cid:commentId w16cid:paraId="4038F141" w16cid:durableId="22B098F6"/>
  <w16cid:commentId w16cid:paraId="27060E9A" w16cid:durableId="22D04DE0"/>
  <w16cid:commentId w16cid:paraId="5480D3BA" w16cid:durableId="22FA903B"/>
  <w16cid:commentId w16cid:paraId="66EB2E6B" w16cid:durableId="22FA90C9"/>
  <w16cid:commentId w16cid:paraId="3AC1B094" w16cid:durableId="22FA910C"/>
  <w16cid:commentId w16cid:paraId="6987794B" w16cid:durableId="22FA90E5"/>
  <w16cid:commentId w16cid:paraId="000BEBF1" w16cid:durableId="22FA92F2"/>
  <w16cid:commentId w16cid:paraId="363DF481" w16cid:durableId="22FA9189"/>
  <w16cid:commentId w16cid:paraId="26FA65A0" w16cid:durableId="22E52F2B"/>
  <w16cid:commentId w16cid:paraId="655C22CD" w16cid:durableId="22FA903D"/>
  <w16cid:commentId w16cid:paraId="4601AE2C" w16cid:durableId="22FA91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1F0B39" w14:textId="77777777" w:rsidR="003072DF" w:rsidRDefault="003072DF" w:rsidP="0004063C">
      <w:pPr>
        <w:spacing w:after="0" w:line="240" w:lineRule="auto"/>
      </w:pPr>
      <w:r>
        <w:separator/>
      </w:r>
    </w:p>
  </w:endnote>
  <w:endnote w:type="continuationSeparator" w:id="0">
    <w:p w14:paraId="08800C12" w14:textId="77777777" w:rsidR="003072DF" w:rsidRDefault="003072DF" w:rsidP="0004063C">
      <w:pPr>
        <w:spacing w:after="0" w:line="240" w:lineRule="auto"/>
      </w:pPr>
      <w:r>
        <w:continuationSeparator/>
      </w:r>
    </w:p>
  </w:endnote>
  <w:endnote w:type="continuationNotice" w:id="1">
    <w:p w14:paraId="62A1DFF3" w14:textId="77777777" w:rsidR="003072DF" w:rsidRDefault="003072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14C1F932" w:rsidR="00016E7D" w:rsidRDefault="00016E7D">
        <w:pPr>
          <w:pStyle w:val="Footer"/>
          <w:jc w:val="right"/>
        </w:pPr>
        <w:r>
          <w:fldChar w:fldCharType="begin"/>
        </w:r>
        <w:r>
          <w:instrText xml:space="preserve"> PAGE   \* MERGEFORMAT </w:instrText>
        </w:r>
        <w:r>
          <w:fldChar w:fldCharType="separate"/>
        </w:r>
        <w:r w:rsidR="00EA6830">
          <w:rPr>
            <w:noProof/>
          </w:rPr>
          <w:t>8</w:t>
        </w:r>
        <w:r>
          <w:rPr>
            <w:noProof/>
          </w:rPr>
          <w:fldChar w:fldCharType="end"/>
        </w:r>
      </w:p>
    </w:sdtContent>
  </w:sdt>
  <w:p w14:paraId="04723F22" w14:textId="77777777" w:rsidR="00016E7D" w:rsidRDefault="00016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9D0A2" w14:textId="77777777" w:rsidR="003072DF" w:rsidRDefault="003072DF" w:rsidP="0004063C">
      <w:pPr>
        <w:spacing w:after="0" w:line="240" w:lineRule="auto"/>
      </w:pPr>
      <w:r>
        <w:separator/>
      </w:r>
    </w:p>
  </w:footnote>
  <w:footnote w:type="continuationSeparator" w:id="0">
    <w:p w14:paraId="3E541E7A" w14:textId="77777777" w:rsidR="003072DF" w:rsidRDefault="003072DF" w:rsidP="0004063C">
      <w:pPr>
        <w:spacing w:after="0" w:line="240" w:lineRule="auto"/>
      </w:pPr>
      <w:r>
        <w:continuationSeparator/>
      </w:r>
    </w:p>
  </w:footnote>
  <w:footnote w:type="continuationNotice" w:id="1">
    <w:p w14:paraId="7EC873C6" w14:textId="77777777" w:rsidR="003072DF" w:rsidRDefault="003072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809A2" w14:textId="77777777" w:rsidR="00016E7D" w:rsidRPr="000D7D44" w:rsidRDefault="00016E7D" w:rsidP="00390F85">
    <w:pPr>
      <w:spacing w:after="0" w:line="240" w:lineRule="auto"/>
      <w:jc w:val="center"/>
      <w:rPr>
        <w:b/>
      </w:rPr>
    </w:pPr>
    <w:r>
      <w:rPr>
        <w:b/>
      </w:rPr>
      <w:t xml:space="preserve">Alternative </w:t>
    </w:r>
    <w:r w:rsidRPr="000D7D44">
      <w:rPr>
        <w:b/>
      </w:rPr>
      <w:t xml:space="preserve">Supporting Statement for Information Collections Designed for </w:t>
    </w:r>
  </w:p>
  <w:p w14:paraId="2A4DFED1" w14:textId="2EF09578" w:rsidR="00016E7D" w:rsidRPr="00390F85" w:rsidRDefault="00016E7D" w:rsidP="00390F85">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3"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207FF"/>
    <w:multiLevelType w:val="hybridMultilevel"/>
    <w:tmpl w:val="DF14A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6"/>
  </w:num>
  <w:num w:numId="3">
    <w:abstractNumId w:val="4"/>
  </w:num>
  <w:num w:numId="4">
    <w:abstractNumId w:val="21"/>
  </w:num>
  <w:num w:numId="5">
    <w:abstractNumId w:val="12"/>
  </w:num>
  <w:num w:numId="6">
    <w:abstractNumId w:val="26"/>
  </w:num>
  <w:num w:numId="7">
    <w:abstractNumId w:val="3"/>
  </w:num>
  <w:num w:numId="8">
    <w:abstractNumId w:val="8"/>
  </w:num>
  <w:num w:numId="9">
    <w:abstractNumId w:val="11"/>
  </w:num>
  <w:num w:numId="10">
    <w:abstractNumId w:val="25"/>
  </w:num>
  <w:num w:numId="11">
    <w:abstractNumId w:val="28"/>
  </w:num>
  <w:num w:numId="12">
    <w:abstractNumId w:val="23"/>
  </w:num>
  <w:num w:numId="13">
    <w:abstractNumId w:val="20"/>
  </w:num>
  <w:num w:numId="14">
    <w:abstractNumId w:val="24"/>
  </w:num>
  <w:num w:numId="15">
    <w:abstractNumId w:val="13"/>
  </w:num>
  <w:num w:numId="16">
    <w:abstractNumId w:val="19"/>
  </w:num>
  <w:num w:numId="17">
    <w:abstractNumId w:val="10"/>
  </w:num>
  <w:num w:numId="18">
    <w:abstractNumId w:val="7"/>
  </w:num>
  <w:num w:numId="19">
    <w:abstractNumId w:val="6"/>
  </w:num>
  <w:num w:numId="20">
    <w:abstractNumId w:val="18"/>
  </w:num>
  <w:num w:numId="21">
    <w:abstractNumId w:val="0"/>
  </w:num>
  <w:num w:numId="22">
    <w:abstractNumId w:val="1"/>
  </w:num>
  <w:num w:numId="23">
    <w:abstractNumId w:val="14"/>
  </w:num>
  <w:num w:numId="24">
    <w:abstractNumId w:val="2"/>
  </w:num>
  <w:num w:numId="25">
    <w:abstractNumId w:val="9"/>
  </w:num>
  <w:num w:numId="26">
    <w:abstractNumId w:val="17"/>
  </w:num>
  <w:num w:numId="27">
    <w:abstractNumId w:val="27"/>
  </w:num>
  <w:num w:numId="28">
    <w:abstractNumId w:val="22"/>
  </w:num>
  <w:num w:numId="29">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trackRevisions/>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018C8"/>
    <w:rsid w:val="00010101"/>
    <w:rsid w:val="0001255D"/>
    <w:rsid w:val="00015B1A"/>
    <w:rsid w:val="00016E7D"/>
    <w:rsid w:val="00017B26"/>
    <w:rsid w:val="00027E79"/>
    <w:rsid w:val="0004063C"/>
    <w:rsid w:val="0004247F"/>
    <w:rsid w:val="00052F61"/>
    <w:rsid w:val="00062AFB"/>
    <w:rsid w:val="000655DD"/>
    <w:rsid w:val="000701B2"/>
    <w:rsid w:val="00071F79"/>
    <w:rsid w:val="0007251B"/>
    <w:rsid w:val="000733A5"/>
    <w:rsid w:val="00082C5B"/>
    <w:rsid w:val="00083227"/>
    <w:rsid w:val="00086CBE"/>
    <w:rsid w:val="00090812"/>
    <w:rsid w:val="000921F0"/>
    <w:rsid w:val="000933DA"/>
    <w:rsid w:val="00097560"/>
    <w:rsid w:val="000A012A"/>
    <w:rsid w:val="000A2221"/>
    <w:rsid w:val="000A2B5C"/>
    <w:rsid w:val="000A42DC"/>
    <w:rsid w:val="000B725E"/>
    <w:rsid w:val="000D4E9A"/>
    <w:rsid w:val="000D7D44"/>
    <w:rsid w:val="000E5705"/>
    <w:rsid w:val="000F1E4A"/>
    <w:rsid w:val="00100D34"/>
    <w:rsid w:val="001017E9"/>
    <w:rsid w:val="00103EFD"/>
    <w:rsid w:val="00107D87"/>
    <w:rsid w:val="00110BBF"/>
    <w:rsid w:val="001253E7"/>
    <w:rsid w:val="001253F4"/>
    <w:rsid w:val="00142C44"/>
    <w:rsid w:val="001562D2"/>
    <w:rsid w:val="00157482"/>
    <w:rsid w:val="0017048E"/>
    <w:rsid w:val="001707D8"/>
    <w:rsid w:val="001963DA"/>
    <w:rsid w:val="00196A24"/>
    <w:rsid w:val="001A15EA"/>
    <w:rsid w:val="001B0A76"/>
    <w:rsid w:val="001B3C16"/>
    <w:rsid w:val="001C57E9"/>
    <w:rsid w:val="001C79B2"/>
    <w:rsid w:val="001D04D4"/>
    <w:rsid w:val="001E3D1F"/>
    <w:rsid w:val="001E409A"/>
    <w:rsid w:val="001F57F5"/>
    <w:rsid w:val="001F69C3"/>
    <w:rsid w:val="0020401C"/>
    <w:rsid w:val="0020629A"/>
    <w:rsid w:val="00206E11"/>
    <w:rsid w:val="00206FE3"/>
    <w:rsid w:val="00207554"/>
    <w:rsid w:val="00211261"/>
    <w:rsid w:val="00224DE7"/>
    <w:rsid w:val="002451C7"/>
    <w:rsid w:val="00251655"/>
    <w:rsid w:val="002517BB"/>
    <w:rsid w:val="00253EA9"/>
    <w:rsid w:val="00256099"/>
    <w:rsid w:val="00256E24"/>
    <w:rsid w:val="00265491"/>
    <w:rsid w:val="002654F7"/>
    <w:rsid w:val="002656AC"/>
    <w:rsid w:val="0027238D"/>
    <w:rsid w:val="00276CE2"/>
    <w:rsid w:val="00283D86"/>
    <w:rsid w:val="00287AF1"/>
    <w:rsid w:val="00291787"/>
    <w:rsid w:val="002A1011"/>
    <w:rsid w:val="002A4131"/>
    <w:rsid w:val="002A41C6"/>
    <w:rsid w:val="002A52DB"/>
    <w:rsid w:val="002A7C3A"/>
    <w:rsid w:val="002B785B"/>
    <w:rsid w:val="002E5C10"/>
    <w:rsid w:val="002E6CCF"/>
    <w:rsid w:val="002E7C91"/>
    <w:rsid w:val="002F33D0"/>
    <w:rsid w:val="002F6810"/>
    <w:rsid w:val="00300722"/>
    <w:rsid w:val="0030316D"/>
    <w:rsid w:val="003072DF"/>
    <w:rsid w:val="003163A4"/>
    <w:rsid w:val="00322877"/>
    <w:rsid w:val="00335E42"/>
    <w:rsid w:val="00353CD6"/>
    <w:rsid w:val="0035669F"/>
    <w:rsid w:val="00373D2F"/>
    <w:rsid w:val="00385731"/>
    <w:rsid w:val="00390F85"/>
    <w:rsid w:val="003A06B7"/>
    <w:rsid w:val="003A098B"/>
    <w:rsid w:val="003A4037"/>
    <w:rsid w:val="003A7774"/>
    <w:rsid w:val="003B4A1A"/>
    <w:rsid w:val="003C2539"/>
    <w:rsid w:val="003C3DF1"/>
    <w:rsid w:val="003C6323"/>
    <w:rsid w:val="003C730D"/>
    <w:rsid w:val="003C7358"/>
    <w:rsid w:val="003D5A1F"/>
    <w:rsid w:val="003E03EC"/>
    <w:rsid w:val="003E3CA9"/>
    <w:rsid w:val="003E595D"/>
    <w:rsid w:val="003E61F6"/>
    <w:rsid w:val="003E7066"/>
    <w:rsid w:val="003F09A3"/>
    <w:rsid w:val="003F277D"/>
    <w:rsid w:val="00401B14"/>
    <w:rsid w:val="00407537"/>
    <w:rsid w:val="0041249E"/>
    <w:rsid w:val="004165BD"/>
    <w:rsid w:val="00421A8C"/>
    <w:rsid w:val="0042220D"/>
    <w:rsid w:val="00422FD9"/>
    <w:rsid w:val="0043377A"/>
    <w:rsid w:val="00436A33"/>
    <w:rsid w:val="00437489"/>
    <w:rsid w:val="004379B6"/>
    <w:rsid w:val="0044426F"/>
    <w:rsid w:val="0044428E"/>
    <w:rsid w:val="00446465"/>
    <w:rsid w:val="00447C02"/>
    <w:rsid w:val="00455AD8"/>
    <w:rsid w:val="004563C2"/>
    <w:rsid w:val="00460477"/>
    <w:rsid w:val="00460D54"/>
    <w:rsid w:val="00461D3E"/>
    <w:rsid w:val="00461F71"/>
    <w:rsid w:val="004677FB"/>
    <w:rsid w:val="004706CC"/>
    <w:rsid w:val="004902CA"/>
    <w:rsid w:val="00493C27"/>
    <w:rsid w:val="00494E39"/>
    <w:rsid w:val="004A0A03"/>
    <w:rsid w:val="004B0ACB"/>
    <w:rsid w:val="004B75AC"/>
    <w:rsid w:val="004C25EE"/>
    <w:rsid w:val="004C3644"/>
    <w:rsid w:val="004C5D64"/>
    <w:rsid w:val="004D12DD"/>
    <w:rsid w:val="004E1395"/>
    <w:rsid w:val="004E5778"/>
    <w:rsid w:val="004E784F"/>
    <w:rsid w:val="004E7ED8"/>
    <w:rsid w:val="0050376D"/>
    <w:rsid w:val="0051092B"/>
    <w:rsid w:val="00512C25"/>
    <w:rsid w:val="00523CF3"/>
    <w:rsid w:val="005302CB"/>
    <w:rsid w:val="00533FDB"/>
    <w:rsid w:val="00536F21"/>
    <w:rsid w:val="0053754E"/>
    <w:rsid w:val="00541F6D"/>
    <w:rsid w:val="0055434C"/>
    <w:rsid w:val="0056167B"/>
    <w:rsid w:val="005632A4"/>
    <w:rsid w:val="0056614F"/>
    <w:rsid w:val="00591283"/>
    <w:rsid w:val="0059286C"/>
    <w:rsid w:val="005A61CE"/>
    <w:rsid w:val="005A7E5A"/>
    <w:rsid w:val="005B1285"/>
    <w:rsid w:val="005B1410"/>
    <w:rsid w:val="005D4A40"/>
    <w:rsid w:val="005E11B9"/>
    <w:rsid w:val="005E493B"/>
    <w:rsid w:val="005F2951"/>
    <w:rsid w:val="005F3CF5"/>
    <w:rsid w:val="00602271"/>
    <w:rsid w:val="00624DDC"/>
    <w:rsid w:val="006253B6"/>
    <w:rsid w:val="006257ED"/>
    <w:rsid w:val="0062686E"/>
    <w:rsid w:val="00630B30"/>
    <w:rsid w:val="00636073"/>
    <w:rsid w:val="006416D9"/>
    <w:rsid w:val="00651D91"/>
    <w:rsid w:val="00651FF6"/>
    <w:rsid w:val="00654927"/>
    <w:rsid w:val="00656803"/>
    <w:rsid w:val="00663BC6"/>
    <w:rsid w:val="00681933"/>
    <w:rsid w:val="0068303E"/>
    <w:rsid w:val="0068383E"/>
    <w:rsid w:val="00690BF4"/>
    <w:rsid w:val="00693C42"/>
    <w:rsid w:val="006A4D02"/>
    <w:rsid w:val="006A638B"/>
    <w:rsid w:val="006A7A4C"/>
    <w:rsid w:val="006B1BF9"/>
    <w:rsid w:val="006B20C1"/>
    <w:rsid w:val="006B31DA"/>
    <w:rsid w:val="006B53F1"/>
    <w:rsid w:val="006B6037"/>
    <w:rsid w:val="006B6E12"/>
    <w:rsid w:val="006C0E56"/>
    <w:rsid w:val="006E4F82"/>
    <w:rsid w:val="006E773E"/>
    <w:rsid w:val="00716419"/>
    <w:rsid w:val="00717BDC"/>
    <w:rsid w:val="00720AA8"/>
    <w:rsid w:val="00723A28"/>
    <w:rsid w:val="00736B62"/>
    <w:rsid w:val="00745A8F"/>
    <w:rsid w:val="0076146D"/>
    <w:rsid w:val="00764C85"/>
    <w:rsid w:val="007733D5"/>
    <w:rsid w:val="00777410"/>
    <w:rsid w:val="00793E3E"/>
    <w:rsid w:val="007A29C5"/>
    <w:rsid w:val="007B39C7"/>
    <w:rsid w:val="007B42E6"/>
    <w:rsid w:val="007C3200"/>
    <w:rsid w:val="007C7B4B"/>
    <w:rsid w:val="007D02D7"/>
    <w:rsid w:val="007E479E"/>
    <w:rsid w:val="007F039C"/>
    <w:rsid w:val="007F3CF1"/>
    <w:rsid w:val="008074BB"/>
    <w:rsid w:val="00812EFF"/>
    <w:rsid w:val="00813ED8"/>
    <w:rsid w:val="008219B3"/>
    <w:rsid w:val="00823428"/>
    <w:rsid w:val="008369BA"/>
    <w:rsid w:val="00840D32"/>
    <w:rsid w:val="00841F9A"/>
    <w:rsid w:val="00843933"/>
    <w:rsid w:val="0084670F"/>
    <w:rsid w:val="00861D3E"/>
    <w:rsid w:val="00864C1F"/>
    <w:rsid w:val="00870FA1"/>
    <w:rsid w:val="008715F1"/>
    <w:rsid w:val="0087363A"/>
    <w:rsid w:val="00875220"/>
    <w:rsid w:val="00886F1D"/>
    <w:rsid w:val="008915EC"/>
    <w:rsid w:val="00891CD9"/>
    <w:rsid w:val="008A62CF"/>
    <w:rsid w:val="008B6ABE"/>
    <w:rsid w:val="008C2156"/>
    <w:rsid w:val="008D170B"/>
    <w:rsid w:val="008D192A"/>
    <w:rsid w:val="008E0239"/>
    <w:rsid w:val="008E1AB5"/>
    <w:rsid w:val="008E4718"/>
    <w:rsid w:val="008E5428"/>
    <w:rsid w:val="008F2446"/>
    <w:rsid w:val="008F27C3"/>
    <w:rsid w:val="00901040"/>
    <w:rsid w:val="009217CC"/>
    <w:rsid w:val="00923F25"/>
    <w:rsid w:val="009259AA"/>
    <w:rsid w:val="00927C4C"/>
    <w:rsid w:val="00946D79"/>
    <w:rsid w:val="00947E12"/>
    <w:rsid w:val="00950D87"/>
    <w:rsid w:val="00953D3B"/>
    <w:rsid w:val="00963503"/>
    <w:rsid w:val="00965DBD"/>
    <w:rsid w:val="00966E94"/>
    <w:rsid w:val="00971944"/>
    <w:rsid w:val="0097328E"/>
    <w:rsid w:val="00973F04"/>
    <w:rsid w:val="00980632"/>
    <w:rsid w:val="009815C6"/>
    <w:rsid w:val="009912A0"/>
    <w:rsid w:val="009936F9"/>
    <w:rsid w:val="00996201"/>
    <w:rsid w:val="009A39E1"/>
    <w:rsid w:val="009A3AD8"/>
    <w:rsid w:val="009A4D13"/>
    <w:rsid w:val="009A6EE8"/>
    <w:rsid w:val="009B0F58"/>
    <w:rsid w:val="009C0342"/>
    <w:rsid w:val="009C3380"/>
    <w:rsid w:val="009C5E03"/>
    <w:rsid w:val="009C6CCC"/>
    <w:rsid w:val="009E0A7E"/>
    <w:rsid w:val="009E2935"/>
    <w:rsid w:val="009E7E38"/>
    <w:rsid w:val="009F265B"/>
    <w:rsid w:val="009F428F"/>
    <w:rsid w:val="009F482C"/>
    <w:rsid w:val="009F68DB"/>
    <w:rsid w:val="009F7EE0"/>
    <w:rsid w:val="00A03E3F"/>
    <w:rsid w:val="00A060EF"/>
    <w:rsid w:val="00A1108E"/>
    <w:rsid w:val="00A27CD0"/>
    <w:rsid w:val="00A362B6"/>
    <w:rsid w:val="00A42C71"/>
    <w:rsid w:val="00A52864"/>
    <w:rsid w:val="00A605AF"/>
    <w:rsid w:val="00A67DFF"/>
    <w:rsid w:val="00A71475"/>
    <w:rsid w:val="00A714DC"/>
    <w:rsid w:val="00A7179C"/>
    <w:rsid w:val="00A73876"/>
    <w:rsid w:val="00A761CB"/>
    <w:rsid w:val="00A85701"/>
    <w:rsid w:val="00A96AFC"/>
    <w:rsid w:val="00AA513F"/>
    <w:rsid w:val="00AA7128"/>
    <w:rsid w:val="00AB5498"/>
    <w:rsid w:val="00AC2A7C"/>
    <w:rsid w:val="00AD3261"/>
    <w:rsid w:val="00AD4355"/>
    <w:rsid w:val="00AD79A7"/>
    <w:rsid w:val="00AE3F5F"/>
    <w:rsid w:val="00AE4B84"/>
    <w:rsid w:val="00AE53CE"/>
    <w:rsid w:val="00B06312"/>
    <w:rsid w:val="00B13DC4"/>
    <w:rsid w:val="00B17B7C"/>
    <w:rsid w:val="00B23277"/>
    <w:rsid w:val="00B245AD"/>
    <w:rsid w:val="00B4182B"/>
    <w:rsid w:val="00B50631"/>
    <w:rsid w:val="00B55E54"/>
    <w:rsid w:val="00B56589"/>
    <w:rsid w:val="00B64D05"/>
    <w:rsid w:val="00B6624C"/>
    <w:rsid w:val="00B66251"/>
    <w:rsid w:val="00B671A4"/>
    <w:rsid w:val="00B70460"/>
    <w:rsid w:val="00B72C64"/>
    <w:rsid w:val="00B80A48"/>
    <w:rsid w:val="00B833A0"/>
    <w:rsid w:val="00B9441B"/>
    <w:rsid w:val="00B95ADD"/>
    <w:rsid w:val="00B97402"/>
    <w:rsid w:val="00BA5034"/>
    <w:rsid w:val="00BB157D"/>
    <w:rsid w:val="00BB4BF8"/>
    <w:rsid w:val="00BB6F4B"/>
    <w:rsid w:val="00BD702B"/>
    <w:rsid w:val="00BD7B78"/>
    <w:rsid w:val="00BE45BC"/>
    <w:rsid w:val="00BE773B"/>
    <w:rsid w:val="00C04B58"/>
    <w:rsid w:val="00C05352"/>
    <w:rsid w:val="00C05F39"/>
    <w:rsid w:val="00C215D4"/>
    <w:rsid w:val="00C32404"/>
    <w:rsid w:val="00C32C8A"/>
    <w:rsid w:val="00C353C0"/>
    <w:rsid w:val="00C357F4"/>
    <w:rsid w:val="00C35D22"/>
    <w:rsid w:val="00C43790"/>
    <w:rsid w:val="00C70486"/>
    <w:rsid w:val="00C713A6"/>
    <w:rsid w:val="00C73360"/>
    <w:rsid w:val="00C8176F"/>
    <w:rsid w:val="00C86CB2"/>
    <w:rsid w:val="00C91C71"/>
    <w:rsid w:val="00C95126"/>
    <w:rsid w:val="00CA72A5"/>
    <w:rsid w:val="00CC07BF"/>
    <w:rsid w:val="00CC4651"/>
    <w:rsid w:val="00CC4C56"/>
    <w:rsid w:val="00CC4ECE"/>
    <w:rsid w:val="00CC6120"/>
    <w:rsid w:val="00CE018E"/>
    <w:rsid w:val="00CE76E5"/>
    <w:rsid w:val="00CE7A4A"/>
    <w:rsid w:val="00CF2815"/>
    <w:rsid w:val="00D031F4"/>
    <w:rsid w:val="00D0483D"/>
    <w:rsid w:val="00D04C57"/>
    <w:rsid w:val="00D1343F"/>
    <w:rsid w:val="00D13AA8"/>
    <w:rsid w:val="00D239B5"/>
    <w:rsid w:val="00D32B72"/>
    <w:rsid w:val="00D4033C"/>
    <w:rsid w:val="00D45504"/>
    <w:rsid w:val="00D462F7"/>
    <w:rsid w:val="00D5346A"/>
    <w:rsid w:val="00D54408"/>
    <w:rsid w:val="00D55767"/>
    <w:rsid w:val="00D56E8A"/>
    <w:rsid w:val="00D61B97"/>
    <w:rsid w:val="00D635AC"/>
    <w:rsid w:val="00D71BA0"/>
    <w:rsid w:val="00D749DF"/>
    <w:rsid w:val="00D76CB0"/>
    <w:rsid w:val="00D81DE6"/>
    <w:rsid w:val="00D82755"/>
    <w:rsid w:val="00D82E67"/>
    <w:rsid w:val="00D82FB0"/>
    <w:rsid w:val="00D831AC"/>
    <w:rsid w:val="00D87E56"/>
    <w:rsid w:val="00D95E35"/>
    <w:rsid w:val="00D97926"/>
    <w:rsid w:val="00DA3557"/>
    <w:rsid w:val="00DA3928"/>
    <w:rsid w:val="00DA4701"/>
    <w:rsid w:val="00DB4842"/>
    <w:rsid w:val="00DC0097"/>
    <w:rsid w:val="00DC65F2"/>
    <w:rsid w:val="00DC7876"/>
    <w:rsid w:val="00DC7DD5"/>
    <w:rsid w:val="00DD6FFA"/>
    <w:rsid w:val="00DE0E56"/>
    <w:rsid w:val="00DE3ED7"/>
    <w:rsid w:val="00DF1291"/>
    <w:rsid w:val="00E0416E"/>
    <w:rsid w:val="00E1392C"/>
    <w:rsid w:val="00E22AC6"/>
    <w:rsid w:val="00E24830"/>
    <w:rsid w:val="00E27A4C"/>
    <w:rsid w:val="00E30842"/>
    <w:rsid w:val="00E318A6"/>
    <w:rsid w:val="00E41C62"/>
    <w:rsid w:val="00E41EE9"/>
    <w:rsid w:val="00E461D4"/>
    <w:rsid w:val="00E512D3"/>
    <w:rsid w:val="00E62285"/>
    <w:rsid w:val="00E627C0"/>
    <w:rsid w:val="00E62819"/>
    <w:rsid w:val="00E6452D"/>
    <w:rsid w:val="00E66CC3"/>
    <w:rsid w:val="00E71E25"/>
    <w:rsid w:val="00E9045F"/>
    <w:rsid w:val="00E965B6"/>
    <w:rsid w:val="00E9731F"/>
    <w:rsid w:val="00EA0D4F"/>
    <w:rsid w:val="00EA405B"/>
    <w:rsid w:val="00EA41D4"/>
    <w:rsid w:val="00EA6830"/>
    <w:rsid w:val="00EA6D82"/>
    <w:rsid w:val="00EB4C26"/>
    <w:rsid w:val="00EB6134"/>
    <w:rsid w:val="00EC1A6C"/>
    <w:rsid w:val="00EC4A12"/>
    <w:rsid w:val="00EC7C91"/>
    <w:rsid w:val="00ED46E0"/>
    <w:rsid w:val="00ED7509"/>
    <w:rsid w:val="00EE38AF"/>
    <w:rsid w:val="00EF0273"/>
    <w:rsid w:val="00EF254B"/>
    <w:rsid w:val="00EF31D1"/>
    <w:rsid w:val="00EF4FF2"/>
    <w:rsid w:val="00EF6DEA"/>
    <w:rsid w:val="00F071DE"/>
    <w:rsid w:val="00F07581"/>
    <w:rsid w:val="00F22DEE"/>
    <w:rsid w:val="00F30F02"/>
    <w:rsid w:val="00F33A0F"/>
    <w:rsid w:val="00F42246"/>
    <w:rsid w:val="00F46502"/>
    <w:rsid w:val="00F53B90"/>
    <w:rsid w:val="00F55C1B"/>
    <w:rsid w:val="00F72AB0"/>
    <w:rsid w:val="00F72EFC"/>
    <w:rsid w:val="00F74630"/>
    <w:rsid w:val="00F9122A"/>
    <w:rsid w:val="00F96246"/>
    <w:rsid w:val="00FA0C3C"/>
    <w:rsid w:val="00FA6D2C"/>
    <w:rsid w:val="00FB5BF6"/>
    <w:rsid w:val="00FC023F"/>
    <w:rsid w:val="00FC779A"/>
    <w:rsid w:val="00FE023E"/>
    <w:rsid w:val="00FE09F1"/>
    <w:rsid w:val="00FF32A3"/>
    <w:rsid w:val="00FF3B2E"/>
    <w:rsid w:val="00FF57CF"/>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43A651"/>
  <w15:docId w15:val="{BC39145D-9144-4317-A26E-E2D7FAA2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980106656">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9a6f5c085c174a2386965c0cf72c21b8">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dbd1f09c63279e6e6f3970ebbcf0214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0F129-14D2-4645-A792-D636EC4D5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D3E1C3-D9D4-4DBD-B29F-5F62895BE581}">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44439003-668a-4940-aa31-a697c9d9a1af"/>
    <ds:schemaRef ds:uri="http://schemas.microsoft.com/sharepoint/v3"/>
    <ds:schemaRef ds:uri="1c60471c-f084-4315-a5eb-9455db01c743"/>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4.xml><?xml version="1.0" encoding="utf-8"?>
<ds:datastoreItem xmlns:ds="http://schemas.openxmlformats.org/officeDocument/2006/customXml" ds:itemID="{DC3A9BD5-6604-4E5B-A97F-272FAF46B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3034</Words>
  <Characters>17295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Zaid</dc:creator>
  <cp:keywords/>
  <dc:description/>
  <cp:lastModifiedBy>Wilson, Camille (ACF) (CTR)</cp:lastModifiedBy>
  <cp:revision>3</cp:revision>
  <dcterms:created xsi:type="dcterms:W3CDTF">2020-09-08T21:32:00Z</dcterms:created>
  <dcterms:modified xsi:type="dcterms:W3CDTF">2020-09-15T22:17:00Z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