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1FC2" w:rsidR="005D1FC2" w:rsidP="005D1FC2" w:rsidRDefault="005D1FC2" w14:paraId="1496583F" w14:textId="77777777">
      <w:pPr>
        <w:spacing w:after="0" w:line="240" w:lineRule="auto"/>
        <w:ind w:left="180"/>
        <w:jc w:val="center"/>
        <w:rPr>
          <w:rFonts w:ascii="Times New Roman" w:hAnsi="Times New Roman" w:eastAsia="Times New Roman" w:cs="Times New Roman"/>
          <w:b/>
          <w:bCs/>
          <w:sz w:val="24"/>
          <w:szCs w:val="24"/>
        </w:rPr>
      </w:pPr>
      <w:r w:rsidRPr="005D1FC2">
        <w:rPr>
          <w:rFonts w:ascii="Times New Roman" w:hAnsi="Times New Roman" w:eastAsia="Times New Roman" w:cs="Times New Roman"/>
          <w:b/>
          <w:bCs/>
          <w:sz w:val="24"/>
          <w:szCs w:val="24"/>
        </w:rPr>
        <w:t>Supporting Statement A</w:t>
      </w:r>
    </w:p>
    <w:p w:rsidRPr="005D1FC2" w:rsidR="005D1FC2" w:rsidP="005D1FC2" w:rsidRDefault="005D1FC2" w14:paraId="66C4329D" w14:textId="77777777">
      <w:pPr>
        <w:spacing w:after="0" w:line="240" w:lineRule="auto"/>
        <w:jc w:val="center"/>
        <w:rPr>
          <w:rFonts w:ascii="Times New Roman" w:hAnsi="Times New Roman" w:eastAsia="Times New Roman" w:cs="Times New Roman"/>
          <w:b/>
          <w:sz w:val="24"/>
          <w:szCs w:val="24"/>
        </w:rPr>
      </w:pPr>
      <w:r w:rsidRPr="005D1FC2">
        <w:rPr>
          <w:rFonts w:ascii="Times New Roman" w:hAnsi="Times New Roman" w:eastAsia="Times New Roman" w:cs="Times New Roman"/>
          <w:b/>
          <w:bCs/>
          <w:sz w:val="24"/>
          <w:szCs w:val="24"/>
        </w:rPr>
        <w:t xml:space="preserve">30 CFR Part 784:  </w:t>
      </w:r>
      <w:r w:rsidRPr="005D1FC2">
        <w:rPr>
          <w:rFonts w:ascii="Times New Roman" w:hAnsi="Times New Roman" w:eastAsia="Times New Roman" w:cs="Times New Roman"/>
          <w:b/>
          <w:sz w:val="24"/>
          <w:szCs w:val="24"/>
        </w:rPr>
        <w:t>Underground Mining Permit Applications—</w:t>
      </w:r>
    </w:p>
    <w:p w:rsidRPr="005D1FC2" w:rsidR="005D1FC2" w:rsidP="005D1FC2" w:rsidRDefault="005D1FC2" w14:paraId="0FD6A70D" w14:textId="77777777">
      <w:pPr>
        <w:spacing w:after="0" w:line="240" w:lineRule="auto"/>
        <w:jc w:val="center"/>
        <w:rPr>
          <w:rFonts w:ascii="Times New Roman" w:hAnsi="Times New Roman" w:eastAsia="Times New Roman" w:cs="Times New Roman"/>
          <w:b/>
          <w:sz w:val="24"/>
          <w:szCs w:val="24"/>
        </w:rPr>
      </w:pPr>
      <w:r w:rsidRPr="005D1FC2">
        <w:rPr>
          <w:rFonts w:ascii="Times New Roman" w:hAnsi="Times New Roman" w:eastAsia="Times New Roman" w:cs="Times New Roman"/>
          <w:b/>
          <w:sz w:val="24"/>
          <w:szCs w:val="24"/>
        </w:rPr>
        <w:t>Minimum Requirements for Reclamation and Operation Plan</w:t>
      </w:r>
    </w:p>
    <w:p w:rsidRPr="005D1FC2" w:rsidR="005D1FC2" w:rsidP="005D1FC2" w:rsidRDefault="005D1FC2" w14:paraId="38D3546C" w14:textId="77777777">
      <w:pPr>
        <w:spacing w:after="0" w:line="240" w:lineRule="auto"/>
        <w:jc w:val="center"/>
        <w:rPr>
          <w:rFonts w:ascii="Times New Roman" w:hAnsi="Times New Roman" w:eastAsia="Times New Roman" w:cs="Times New Roman"/>
          <w:b/>
          <w:sz w:val="24"/>
          <w:szCs w:val="24"/>
        </w:rPr>
      </w:pPr>
    </w:p>
    <w:p w:rsidRPr="005D1FC2" w:rsidR="005D1FC2" w:rsidP="005D1FC2" w:rsidRDefault="005D1FC2" w14:paraId="1E5A7DA4" w14:textId="77777777">
      <w:pPr>
        <w:spacing w:after="0" w:line="240" w:lineRule="auto"/>
        <w:jc w:val="center"/>
        <w:rPr>
          <w:rFonts w:ascii="Times New Roman" w:hAnsi="Times New Roman" w:eastAsia="Times New Roman" w:cs="Times New Roman"/>
          <w:b/>
          <w:sz w:val="24"/>
          <w:szCs w:val="24"/>
        </w:rPr>
      </w:pPr>
      <w:r w:rsidRPr="005D1FC2">
        <w:rPr>
          <w:rFonts w:ascii="Times New Roman" w:hAnsi="Times New Roman" w:eastAsia="Times New Roman" w:cs="Times New Roman"/>
          <w:b/>
          <w:sz w:val="24"/>
          <w:szCs w:val="24"/>
        </w:rPr>
        <w:t>OMB Control Number 1029-0039</w:t>
      </w:r>
    </w:p>
    <w:p w:rsidRPr="005D1FC2" w:rsidR="005D1FC2" w:rsidP="005D1FC2" w:rsidRDefault="005D1FC2" w14:paraId="1092BE38" w14:textId="77777777">
      <w:pPr>
        <w:spacing w:after="0" w:line="240" w:lineRule="auto"/>
        <w:rPr>
          <w:rFonts w:ascii="Times New Roman" w:hAnsi="Times New Roman" w:eastAsia="Times New Roman" w:cs="Times New Roman"/>
          <w:sz w:val="24"/>
          <w:szCs w:val="24"/>
        </w:rPr>
      </w:pPr>
      <w:r w:rsidRPr="005D1FC2">
        <w:rPr>
          <w:rFonts w:ascii="Times New Roman" w:hAnsi="Times New Roman" w:eastAsia="Times New Roman" w:cs="Times New Roman"/>
          <w:b/>
          <w:sz w:val="24"/>
          <w:szCs w:val="24"/>
        </w:rPr>
        <w:t>Terms of Clearance</w:t>
      </w:r>
      <w:r w:rsidRPr="005D1FC2">
        <w:rPr>
          <w:rFonts w:ascii="Times New Roman" w:hAnsi="Times New Roman" w:eastAsia="Times New Roman" w:cs="Times New Roman"/>
          <w:sz w:val="24"/>
          <w:szCs w:val="24"/>
        </w:rPr>
        <w:t>:  None</w:t>
      </w:r>
    </w:p>
    <w:p w:rsidR="005D1FC2" w:rsidP="005D1FC2" w:rsidRDefault="005D1FC2" w14:paraId="68982250"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2E77D1" w:rsidR="002E77D1" w:rsidP="002E77D1" w:rsidRDefault="002E77D1" w14:paraId="2F694B34"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b/>
          <w:sz w:val="24"/>
          <w:szCs w:val="24"/>
        </w:rPr>
      </w:pPr>
      <w:r w:rsidRPr="002E77D1">
        <w:rPr>
          <w:rFonts w:ascii="Times New Roman" w:hAnsi="Times New Roman" w:eastAsia="Times New Roman" w:cs="Times New Roman"/>
          <w:b/>
          <w:sz w:val="24"/>
          <w:szCs w:val="24"/>
        </w:rPr>
        <w:t>Introduction</w:t>
      </w:r>
    </w:p>
    <w:p w:rsidRPr="002E77D1" w:rsidR="002E77D1" w:rsidP="002E77D1" w:rsidRDefault="002E77D1" w14:paraId="7576D232"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2E77D1" w:rsidR="002E77D1" w:rsidP="002E77D1" w:rsidRDefault="002E77D1" w14:paraId="6A6AACDE"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2E77D1">
        <w:rPr>
          <w:rFonts w:ascii="Times New Roman" w:hAnsi="Times New Roman" w:eastAsia="Times New Roman" w:cs="Times New Roman"/>
          <w:sz w:val="24"/>
          <w:szCs w:val="24"/>
        </w:rPr>
        <w:t>This information collection clearance package is being submitted by the Office of Surface Mining Reclamation and Enforcement (OSMRE) to request information collection renewal authority for 30 CFR Part 784 - Underground Mining Permit Applications—Minimum Requirements for Reclamation and Operation Plan.  Part 784 specifies what an applicant for a permit for an underground coal mine must include in the reclamation plan component of the permit application.  OMB previously renewed and approved the collection of information and recordkeeping requirements for this part under control number 1029-0039.</w:t>
      </w:r>
    </w:p>
    <w:p w:rsidRPr="002E77D1" w:rsidR="002E77D1" w:rsidP="002E77D1" w:rsidRDefault="002E77D1" w14:paraId="19769F49"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DE78E8" w:rsidP="002E77D1" w:rsidRDefault="002E77D1" w14:paraId="57E137A3" w14:textId="6A94CB4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2E77D1">
        <w:rPr>
          <w:rFonts w:ascii="Times New Roman" w:hAnsi="Times New Roman" w:eastAsia="Times New Roman" w:cs="Times New Roman"/>
          <w:sz w:val="24"/>
          <w:szCs w:val="24"/>
        </w:rPr>
        <w:t>Since the last collection clearance package was approved in 201</w:t>
      </w:r>
      <w:r w:rsidR="003108DD">
        <w:rPr>
          <w:rFonts w:ascii="Times New Roman" w:hAnsi="Times New Roman" w:eastAsia="Times New Roman" w:cs="Times New Roman"/>
          <w:sz w:val="24"/>
          <w:szCs w:val="24"/>
        </w:rPr>
        <w:t>8</w:t>
      </w:r>
      <w:r w:rsidRPr="002E77D1">
        <w:rPr>
          <w:rFonts w:ascii="Times New Roman" w:hAnsi="Times New Roman" w:eastAsia="Times New Roman" w:cs="Times New Roman"/>
          <w:sz w:val="24"/>
          <w:szCs w:val="24"/>
        </w:rPr>
        <w:t>, there have been no program changes</w:t>
      </w:r>
      <w:r w:rsidR="00BF4494">
        <w:rPr>
          <w:rFonts w:ascii="Times New Roman" w:hAnsi="Times New Roman" w:eastAsia="Times New Roman" w:cs="Times New Roman"/>
          <w:sz w:val="24"/>
          <w:szCs w:val="24"/>
        </w:rPr>
        <w:t xml:space="preserve">. </w:t>
      </w:r>
      <w:r w:rsidR="004B06FA">
        <w:rPr>
          <w:rFonts w:ascii="Times New Roman" w:hAnsi="Times New Roman" w:eastAsia="Times New Roman" w:cs="Times New Roman"/>
          <w:sz w:val="24"/>
          <w:szCs w:val="24"/>
        </w:rPr>
        <w:t>As before w</w:t>
      </w:r>
      <w:r w:rsidR="00F035A9">
        <w:rPr>
          <w:rFonts w:ascii="Times New Roman" w:hAnsi="Times New Roman" w:eastAsia="Times New Roman" w:cs="Times New Roman"/>
          <w:sz w:val="24"/>
          <w:szCs w:val="24"/>
        </w:rPr>
        <w:t xml:space="preserve">e include </w:t>
      </w:r>
      <w:r w:rsidRPr="002E77D1">
        <w:rPr>
          <w:rFonts w:ascii="Times New Roman" w:hAnsi="Times New Roman" w:eastAsia="Times New Roman" w:cs="Times New Roman"/>
          <w:sz w:val="24"/>
          <w:szCs w:val="24"/>
        </w:rPr>
        <w:t>includ</w:t>
      </w:r>
      <w:r w:rsidR="00F035A9">
        <w:rPr>
          <w:rFonts w:ascii="Times New Roman" w:hAnsi="Times New Roman" w:eastAsia="Times New Roman" w:cs="Times New Roman"/>
          <w:sz w:val="24"/>
          <w:szCs w:val="24"/>
        </w:rPr>
        <w:t>ed</w:t>
      </w:r>
      <w:r w:rsidR="004B06FA">
        <w:rPr>
          <w:rFonts w:ascii="Times New Roman" w:hAnsi="Times New Roman" w:eastAsia="Times New Roman" w:cs="Times New Roman"/>
          <w:sz w:val="24"/>
          <w:szCs w:val="24"/>
        </w:rPr>
        <w:t xml:space="preserve"> </w:t>
      </w:r>
      <w:r w:rsidRPr="002E77D1">
        <w:rPr>
          <w:rFonts w:ascii="Times New Roman" w:hAnsi="Times New Roman" w:eastAsia="Times New Roman" w:cs="Times New Roman"/>
          <w:sz w:val="24"/>
          <w:szCs w:val="24"/>
        </w:rPr>
        <w:t xml:space="preserve">significant </w:t>
      </w:r>
      <w:r w:rsidR="00F035A9">
        <w:rPr>
          <w:rFonts w:ascii="Times New Roman" w:hAnsi="Times New Roman" w:eastAsia="Times New Roman" w:cs="Times New Roman"/>
          <w:sz w:val="24"/>
          <w:szCs w:val="24"/>
        </w:rPr>
        <w:t xml:space="preserve">permit </w:t>
      </w:r>
      <w:r w:rsidRPr="002E77D1">
        <w:rPr>
          <w:rFonts w:ascii="Times New Roman" w:hAnsi="Times New Roman" w:eastAsia="Times New Roman" w:cs="Times New Roman"/>
          <w:sz w:val="24"/>
          <w:szCs w:val="24"/>
        </w:rPr>
        <w:t xml:space="preserve">revisions for underground mines in our number of respondents for </w:t>
      </w:r>
      <w:r w:rsidR="009414E5">
        <w:rPr>
          <w:rFonts w:ascii="Times New Roman" w:hAnsi="Times New Roman" w:eastAsia="Times New Roman" w:cs="Times New Roman"/>
          <w:sz w:val="24"/>
          <w:szCs w:val="24"/>
        </w:rPr>
        <w:t>30 CFR p</w:t>
      </w:r>
      <w:r w:rsidRPr="002E77D1">
        <w:rPr>
          <w:rFonts w:ascii="Times New Roman" w:hAnsi="Times New Roman" w:eastAsia="Times New Roman" w:cs="Times New Roman"/>
          <w:sz w:val="24"/>
          <w:szCs w:val="24"/>
        </w:rPr>
        <w:t>art 784</w:t>
      </w:r>
      <w:r w:rsidR="00F035A9">
        <w:rPr>
          <w:rFonts w:ascii="Times New Roman" w:hAnsi="Times New Roman" w:eastAsia="Times New Roman" w:cs="Times New Roman"/>
          <w:sz w:val="24"/>
          <w:szCs w:val="24"/>
        </w:rPr>
        <w:t xml:space="preserve"> </w:t>
      </w:r>
      <w:r w:rsidRPr="002E77D1">
        <w:rPr>
          <w:rFonts w:ascii="Times New Roman" w:hAnsi="Times New Roman" w:eastAsia="Times New Roman" w:cs="Times New Roman"/>
          <w:sz w:val="24"/>
          <w:szCs w:val="24"/>
        </w:rPr>
        <w:t xml:space="preserve">because those revisions that add acreage but are not incidental boundary revisions often require nearly the same amount of operator preparation and regulatory authority review as a new underground permit.  </w:t>
      </w:r>
      <w:r w:rsidR="00F035A9">
        <w:rPr>
          <w:rFonts w:ascii="Times New Roman" w:hAnsi="Times New Roman" w:eastAsia="Times New Roman" w:cs="Times New Roman"/>
          <w:sz w:val="24"/>
          <w:szCs w:val="24"/>
        </w:rPr>
        <w:t>T</w:t>
      </w:r>
      <w:r w:rsidRPr="002E77D1">
        <w:rPr>
          <w:rFonts w:ascii="Times New Roman" w:hAnsi="Times New Roman" w:eastAsia="Times New Roman" w:cs="Times New Roman"/>
          <w:sz w:val="24"/>
          <w:szCs w:val="24"/>
        </w:rPr>
        <w:t>here has been a decreas</w:t>
      </w:r>
      <w:r w:rsidR="00BF4494">
        <w:rPr>
          <w:rFonts w:ascii="Times New Roman" w:hAnsi="Times New Roman" w:eastAsia="Times New Roman" w:cs="Times New Roman"/>
          <w:sz w:val="24"/>
          <w:szCs w:val="24"/>
        </w:rPr>
        <w:t xml:space="preserve">ing </w:t>
      </w:r>
      <w:r w:rsidRPr="002E77D1">
        <w:rPr>
          <w:rFonts w:ascii="Times New Roman" w:hAnsi="Times New Roman" w:eastAsia="Times New Roman" w:cs="Times New Roman"/>
          <w:sz w:val="24"/>
          <w:szCs w:val="24"/>
        </w:rPr>
        <w:t>number of new permit applications for underground mines</w:t>
      </w:r>
      <w:r w:rsidR="004B06FA">
        <w:rPr>
          <w:rFonts w:ascii="Times New Roman" w:hAnsi="Times New Roman" w:eastAsia="Times New Roman" w:cs="Times New Roman"/>
          <w:sz w:val="24"/>
          <w:szCs w:val="24"/>
        </w:rPr>
        <w:t>.</w:t>
      </w:r>
      <w:r w:rsidRPr="002E77D1">
        <w:rPr>
          <w:rFonts w:ascii="Times New Roman" w:hAnsi="Times New Roman" w:eastAsia="Times New Roman" w:cs="Times New Roman"/>
          <w:sz w:val="24"/>
          <w:szCs w:val="24"/>
        </w:rPr>
        <w:t xml:space="preserve"> </w:t>
      </w:r>
      <w:r w:rsidR="004B06FA">
        <w:rPr>
          <w:rFonts w:ascii="Times New Roman" w:hAnsi="Times New Roman" w:eastAsia="Times New Roman" w:cs="Times New Roman"/>
          <w:sz w:val="24"/>
          <w:szCs w:val="24"/>
        </w:rPr>
        <w:t>S</w:t>
      </w:r>
      <w:r w:rsidRPr="002E77D1">
        <w:rPr>
          <w:rFonts w:ascii="Times New Roman" w:hAnsi="Times New Roman" w:eastAsia="Times New Roman" w:cs="Times New Roman"/>
          <w:sz w:val="24"/>
          <w:szCs w:val="24"/>
        </w:rPr>
        <w:t xml:space="preserve">ignificant revisions </w:t>
      </w:r>
      <w:r w:rsidR="00F035A9">
        <w:rPr>
          <w:rFonts w:ascii="Times New Roman" w:hAnsi="Times New Roman" w:eastAsia="Times New Roman" w:cs="Times New Roman"/>
          <w:sz w:val="24"/>
          <w:szCs w:val="24"/>
        </w:rPr>
        <w:t xml:space="preserve">now exceeding new permits. </w:t>
      </w:r>
      <w:r w:rsidR="00921B9B">
        <w:rPr>
          <w:rFonts w:ascii="Times New Roman" w:hAnsi="Times New Roman" w:eastAsia="Times New Roman" w:cs="Times New Roman"/>
          <w:sz w:val="24"/>
          <w:szCs w:val="24"/>
        </w:rPr>
        <w:t xml:space="preserve">Total underground permitting actions comprise of an annual estimate of </w:t>
      </w:r>
      <w:r w:rsidRPr="004B06FA" w:rsidR="000375F5">
        <w:rPr>
          <w:rFonts w:ascii="Times New Roman" w:hAnsi="Times New Roman" w:eastAsia="Times New Roman" w:cs="Times New Roman"/>
          <w:sz w:val="24"/>
          <w:szCs w:val="24"/>
        </w:rPr>
        <w:t>15</w:t>
      </w:r>
      <w:r w:rsidRPr="004B06FA">
        <w:rPr>
          <w:rFonts w:ascii="Times New Roman" w:hAnsi="Times New Roman" w:eastAsia="Times New Roman" w:cs="Times New Roman"/>
          <w:sz w:val="24"/>
          <w:szCs w:val="24"/>
        </w:rPr>
        <w:t xml:space="preserve"> </w:t>
      </w:r>
      <w:r w:rsidR="00921B9B">
        <w:rPr>
          <w:rFonts w:ascii="Times New Roman" w:hAnsi="Times New Roman" w:eastAsia="Times New Roman" w:cs="Times New Roman"/>
          <w:sz w:val="24"/>
          <w:szCs w:val="24"/>
        </w:rPr>
        <w:t xml:space="preserve">new </w:t>
      </w:r>
      <w:r w:rsidRPr="004B06FA">
        <w:rPr>
          <w:rFonts w:ascii="Times New Roman" w:hAnsi="Times New Roman" w:eastAsia="Times New Roman" w:cs="Times New Roman"/>
          <w:sz w:val="24"/>
          <w:szCs w:val="24"/>
        </w:rPr>
        <w:t xml:space="preserve">underground coal mining permit applicants and </w:t>
      </w:r>
      <w:r w:rsidRPr="004B06FA" w:rsidR="000375F5">
        <w:rPr>
          <w:rFonts w:ascii="Times New Roman" w:hAnsi="Times New Roman" w:eastAsia="Times New Roman" w:cs="Times New Roman"/>
          <w:sz w:val="24"/>
          <w:szCs w:val="24"/>
        </w:rPr>
        <w:t>18</w:t>
      </w:r>
      <w:r w:rsidRPr="004B06FA">
        <w:rPr>
          <w:rFonts w:ascii="Times New Roman" w:hAnsi="Times New Roman" w:eastAsia="Times New Roman" w:cs="Times New Roman"/>
          <w:sz w:val="24"/>
          <w:szCs w:val="24"/>
        </w:rPr>
        <w:t xml:space="preserve"> applicants for a significant revision to exist</w:t>
      </w:r>
      <w:r w:rsidR="00921B9B">
        <w:rPr>
          <w:rFonts w:ascii="Times New Roman" w:hAnsi="Times New Roman" w:eastAsia="Times New Roman" w:cs="Times New Roman"/>
          <w:sz w:val="24"/>
          <w:szCs w:val="24"/>
        </w:rPr>
        <w:t xml:space="preserve">ing </w:t>
      </w:r>
      <w:r w:rsidRPr="004B06FA">
        <w:rPr>
          <w:rFonts w:ascii="Times New Roman" w:hAnsi="Times New Roman" w:eastAsia="Times New Roman" w:cs="Times New Roman"/>
          <w:sz w:val="24"/>
          <w:szCs w:val="24"/>
        </w:rPr>
        <w:t>underground mine</w:t>
      </w:r>
      <w:r w:rsidR="00921B9B">
        <w:rPr>
          <w:rFonts w:ascii="Times New Roman" w:hAnsi="Times New Roman" w:eastAsia="Times New Roman" w:cs="Times New Roman"/>
          <w:sz w:val="24"/>
          <w:szCs w:val="24"/>
        </w:rPr>
        <w:t>s</w:t>
      </w:r>
      <w:r w:rsidRPr="004B06FA">
        <w:rPr>
          <w:rFonts w:ascii="Times New Roman" w:hAnsi="Times New Roman" w:eastAsia="Times New Roman" w:cs="Times New Roman"/>
          <w:sz w:val="24"/>
          <w:szCs w:val="24"/>
        </w:rPr>
        <w:t xml:space="preserve"> for a total of </w:t>
      </w:r>
      <w:r w:rsidRPr="004B06FA" w:rsidR="000375F5">
        <w:rPr>
          <w:rFonts w:ascii="Times New Roman" w:hAnsi="Times New Roman" w:eastAsia="Times New Roman" w:cs="Times New Roman"/>
          <w:sz w:val="24"/>
          <w:szCs w:val="24"/>
        </w:rPr>
        <w:t>33</w:t>
      </w:r>
      <w:r w:rsidRPr="004B06FA">
        <w:rPr>
          <w:rFonts w:ascii="Times New Roman" w:hAnsi="Times New Roman" w:eastAsia="Times New Roman" w:cs="Times New Roman"/>
          <w:sz w:val="24"/>
          <w:szCs w:val="24"/>
        </w:rPr>
        <w:t xml:space="preserve"> </w:t>
      </w:r>
      <w:r w:rsidR="004B06FA">
        <w:rPr>
          <w:rFonts w:ascii="Times New Roman" w:hAnsi="Times New Roman" w:eastAsia="Times New Roman" w:cs="Times New Roman"/>
          <w:sz w:val="24"/>
          <w:szCs w:val="24"/>
        </w:rPr>
        <w:t>annual permitting actions, down from 40 since the last information clearance renewal</w:t>
      </w:r>
      <w:r w:rsidRPr="004B06FA" w:rsidR="00F035A9">
        <w:rPr>
          <w:rFonts w:ascii="Times New Roman" w:hAnsi="Times New Roman" w:eastAsia="Times New Roman" w:cs="Times New Roman"/>
          <w:sz w:val="24"/>
          <w:szCs w:val="24"/>
        </w:rPr>
        <w:t>.</w:t>
      </w:r>
      <w:r w:rsidR="004B06FA">
        <w:rPr>
          <w:rFonts w:ascii="Times New Roman" w:hAnsi="Times New Roman" w:eastAsia="Times New Roman" w:cs="Times New Roman"/>
          <w:sz w:val="24"/>
          <w:szCs w:val="24"/>
        </w:rPr>
        <w:t xml:space="preserve"> </w:t>
      </w:r>
      <w:r w:rsidRPr="002E77D1">
        <w:rPr>
          <w:rFonts w:ascii="Times New Roman" w:hAnsi="Times New Roman" w:eastAsia="Times New Roman" w:cs="Times New Roman"/>
          <w:sz w:val="24"/>
          <w:szCs w:val="24"/>
        </w:rPr>
        <w:t xml:space="preserve"> </w:t>
      </w:r>
    </w:p>
    <w:p w:rsidR="00DE78E8" w:rsidP="002E77D1" w:rsidRDefault="00DE78E8" w14:paraId="4FEBD53D"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2E77D1" w:rsidR="002E77D1" w:rsidP="002E77D1" w:rsidRDefault="00F035A9" w14:paraId="76C976CD" w14:textId="1AC5F88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2E77D1">
        <w:rPr>
          <w:rFonts w:ascii="Times New Roman" w:hAnsi="Times New Roman" w:eastAsia="Times New Roman" w:cs="Times New Roman"/>
          <w:sz w:val="24"/>
          <w:szCs w:val="24"/>
        </w:rPr>
        <w:t>h</w:t>
      </w:r>
      <w:r w:rsidR="00DE78E8">
        <w:rPr>
          <w:rFonts w:ascii="Times New Roman" w:hAnsi="Times New Roman" w:eastAsia="Times New Roman" w:cs="Times New Roman"/>
          <w:sz w:val="24"/>
          <w:szCs w:val="24"/>
        </w:rPr>
        <w:t xml:space="preserve">ere </w:t>
      </w:r>
      <w:r w:rsidR="00D2491E">
        <w:rPr>
          <w:rFonts w:ascii="Times New Roman" w:hAnsi="Times New Roman" w:eastAsia="Times New Roman" w:cs="Times New Roman"/>
          <w:sz w:val="24"/>
          <w:szCs w:val="24"/>
        </w:rPr>
        <w:t xml:space="preserve">are </w:t>
      </w:r>
      <w:r w:rsidR="00BF4494">
        <w:rPr>
          <w:rFonts w:ascii="Times New Roman" w:hAnsi="Times New Roman" w:eastAsia="Times New Roman" w:cs="Times New Roman"/>
          <w:sz w:val="24"/>
          <w:szCs w:val="24"/>
        </w:rPr>
        <w:t xml:space="preserve">some </w:t>
      </w:r>
      <w:r w:rsidR="00DE78E8">
        <w:rPr>
          <w:rFonts w:ascii="Times New Roman" w:hAnsi="Times New Roman" w:eastAsia="Times New Roman" w:cs="Times New Roman"/>
          <w:sz w:val="24"/>
          <w:szCs w:val="24"/>
        </w:rPr>
        <w:t xml:space="preserve">minor changes in the </w:t>
      </w:r>
      <w:r w:rsidRPr="002E77D1">
        <w:rPr>
          <w:rFonts w:ascii="Times New Roman" w:hAnsi="Times New Roman" w:eastAsia="Times New Roman" w:cs="Times New Roman"/>
          <w:sz w:val="24"/>
          <w:szCs w:val="24"/>
        </w:rPr>
        <w:t xml:space="preserve">average hourly burden for permit applicants to prepare these specific portions of an underground mining permit application or a significant revision and </w:t>
      </w:r>
      <w:r w:rsidR="00D2491E">
        <w:rPr>
          <w:rFonts w:ascii="Times New Roman" w:hAnsi="Times New Roman" w:eastAsia="Times New Roman" w:cs="Times New Roman"/>
          <w:sz w:val="24"/>
          <w:szCs w:val="24"/>
        </w:rPr>
        <w:t xml:space="preserve">no major changes </w:t>
      </w:r>
      <w:r w:rsidRPr="002E77D1">
        <w:rPr>
          <w:rFonts w:ascii="Times New Roman" w:hAnsi="Times New Roman" w:eastAsia="Times New Roman" w:cs="Times New Roman"/>
          <w:sz w:val="24"/>
          <w:szCs w:val="24"/>
        </w:rPr>
        <w:t xml:space="preserve">for the regulatory authority to review an application </w:t>
      </w:r>
      <w:r w:rsidR="00D2491E">
        <w:rPr>
          <w:rFonts w:ascii="Times New Roman" w:hAnsi="Times New Roman" w:eastAsia="Times New Roman" w:cs="Times New Roman"/>
          <w:sz w:val="24"/>
          <w:szCs w:val="24"/>
        </w:rPr>
        <w:t xml:space="preserve">from the previous three </w:t>
      </w:r>
      <w:r w:rsidRPr="002E77D1">
        <w:rPr>
          <w:rFonts w:ascii="Times New Roman" w:hAnsi="Times New Roman" w:eastAsia="Times New Roman" w:cs="Times New Roman"/>
          <w:sz w:val="24"/>
          <w:szCs w:val="24"/>
        </w:rPr>
        <w:t>years</w:t>
      </w:r>
      <w:r>
        <w:rPr>
          <w:rFonts w:ascii="Times New Roman" w:hAnsi="Times New Roman" w:eastAsia="Times New Roman" w:cs="Times New Roman"/>
          <w:sz w:val="24"/>
          <w:szCs w:val="24"/>
        </w:rPr>
        <w:t>.</w:t>
      </w:r>
    </w:p>
    <w:p w:rsidR="002E77D1" w:rsidP="002E77D1" w:rsidRDefault="002E77D1" w14:paraId="29DF9B06" w14:textId="726BAE6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2E77D1" w:rsidR="00F035A9" w:rsidP="002E77D1" w:rsidRDefault="00F035A9" w14:paraId="280F633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5D1FC2" w:rsidR="005D1FC2" w:rsidP="005D1FC2" w:rsidRDefault="005D1FC2" w14:paraId="024AF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D1FC2">
        <w:rPr>
          <w:rFonts w:ascii="Times New Roman" w:hAnsi="Times New Roman" w:eastAsia="Times New Roman" w:cs="Times New Roman"/>
          <w:b/>
          <w:bCs/>
          <w:sz w:val="24"/>
          <w:szCs w:val="24"/>
        </w:rPr>
        <w:t>General Instructions</w:t>
      </w:r>
      <w:r w:rsidRPr="005D1FC2">
        <w:rPr>
          <w:rFonts w:ascii="Times New Roman" w:hAnsi="Times New Roman" w:eastAsia="Times New Roman" w:cs="Times New Roman"/>
          <w:sz w:val="24"/>
          <w:szCs w:val="24"/>
        </w:rPr>
        <w:t xml:space="preserve"> </w:t>
      </w:r>
    </w:p>
    <w:p w:rsidRPr="005D1FC2" w:rsidR="005D1FC2" w:rsidP="005D1FC2" w:rsidRDefault="005D1FC2" w14:paraId="10A971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5D1FC2" w:rsidR="005D1FC2" w:rsidP="005D1FC2" w:rsidRDefault="005D1FC2" w14:paraId="4F69EAA2" w14:textId="52F27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D1FC2">
        <w:rPr>
          <w:rFonts w:ascii="Times New Roman" w:hAnsi="Times New Roman" w:eastAsia="Times New Roman" w:cs="Times New Roman"/>
          <w:sz w:val="24"/>
          <w:szCs w:val="24"/>
        </w:rPr>
        <w:t>A completed Supporting Statement A must accompany each request for approval of a collection of information.  The Supporting Statement must be prepared in the format described below</w:t>
      </w:r>
      <w:r w:rsidR="00921B9B">
        <w:rPr>
          <w:rFonts w:ascii="Times New Roman" w:hAnsi="Times New Roman" w:eastAsia="Times New Roman" w:cs="Times New Roman"/>
          <w:sz w:val="24"/>
          <w:szCs w:val="24"/>
        </w:rPr>
        <w:t xml:space="preserve"> </w:t>
      </w:r>
      <w:r w:rsidRPr="005D1FC2">
        <w:rPr>
          <w:rFonts w:ascii="Times New Roman" w:hAnsi="Times New Roman" w:eastAsia="Times New Roman" w:cs="Times New Roman"/>
          <w:sz w:val="24"/>
          <w:szCs w:val="24"/>
        </w:rPr>
        <w:t>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5D1FC2" w:rsidR="005D1FC2" w:rsidP="005D1FC2" w:rsidRDefault="005D1FC2" w14:paraId="2D5B1F8C" w14:textId="77777777">
      <w:pPr>
        <w:tabs>
          <w:tab w:val="left" w:pos="720"/>
        </w:tabs>
        <w:spacing w:after="0" w:line="240" w:lineRule="auto"/>
        <w:rPr>
          <w:rFonts w:ascii="Times New Roman" w:hAnsi="Times New Roman" w:eastAsia="Times New Roman" w:cs="Times New Roman"/>
          <w:sz w:val="24"/>
          <w:szCs w:val="24"/>
        </w:rPr>
      </w:pPr>
    </w:p>
    <w:p w:rsidR="002E77D1" w:rsidP="005D1FC2" w:rsidRDefault="002E77D1" w14:paraId="1BD5F7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b/>
          <w:bCs/>
          <w:sz w:val="24"/>
          <w:szCs w:val="24"/>
        </w:rPr>
      </w:pPr>
    </w:p>
    <w:p w:rsidR="002E77D1" w:rsidP="005D1FC2" w:rsidRDefault="002E77D1" w14:paraId="7A8117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b/>
          <w:bCs/>
          <w:sz w:val="24"/>
          <w:szCs w:val="24"/>
        </w:rPr>
      </w:pPr>
    </w:p>
    <w:p w:rsidRPr="005D1FC2" w:rsidR="005D1FC2" w:rsidP="005D1FC2" w:rsidRDefault="002E77D1" w14:paraId="456D08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lastRenderedPageBreak/>
        <w:t xml:space="preserve"> </w:t>
      </w:r>
      <w:r w:rsidRPr="005D1FC2" w:rsidR="005D1FC2">
        <w:rPr>
          <w:rFonts w:ascii="Times New Roman" w:hAnsi="Times New Roman" w:eastAsia="Times New Roman" w:cs="Times New Roman"/>
          <w:b/>
          <w:bCs/>
          <w:sz w:val="24"/>
          <w:szCs w:val="24"/>
        </w:rPr>
        <w:t>Specific Instructions</w:t>
      </w:r>
    </w:p>
    <w:p w:rsidRPr="005D1FC2" w:rsidR="005D1FC2" w:rsidP="005D1FC2" w:rsidRDefault="005D1FC2" w14:paraId="02ED82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5D1FC2" w:rsidR="005D1FC2" w:rsidP="005D1FC2" w:rsidRDefault="005D1FC2" w14:paraId="6CC1D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imes New Roman" w:hAnsi="Times New Roman" w:eastAsia="Times New Roman" w:cs="Times New Roman"/>
          <w:sz w:val="24"/>
          <w:szCs w:val="24"/>
        </w:rPr>
      </w:pPr>
      <w:r w:rsidRPr="005D1FC2">
        <w:rPr>
          <w:rFonts w:ascii="Times New Roman" w:hAnsi="Times New Roman" w:eastAsia="Times New Roman" w:cs="Times New Roman"/>
          <w:b/>
          <w:bCs/>
          <w:sz w:val="24"/>
          <w:szCs w:val="24"/>
        </w:rPr>
        <w:t>Justification</w:t>
      </w:r>
    </w:p>
    <w:p w:rsidRPr="005D1FC2" w:rsidR="005D1FC2" w:rsidP="005D1FC2" w:rsidRDefault="005D1FC2" w14:paraId="630388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5D1FC2" w:rsidP="005D1FC2" w:rsidRDefault="005D1FC2" w14:paraId="19A4FD9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1.</w:t>
      </w:r>
      <w:r w:rsidRPr="005D1FC2">
        <w:rPr>
          <w:rFonts w:ascii="Times New Roman" w:hAnsi="Times New Roman" w:eastAsia="Times New Roman" w:cs="Times New Roman"/>
          <w:b/>
          <w:i/>
          <w:sz w:val="24"/>
          <w:szCs w:val="24"/>
        </w:rPr>
        <w:tab/>
        <w:t>Explain the circumstances that make the collection of information necessary.  Identify any legal or administrative requirements that necessitate the collection.</w:t>
      </w:r>
    </w:p>
    <w:p w:rsidR="00DA31E0" w:rsidP="005D1FC2" w:rsidRDefault="00DA31E0" w14:paraId="69A061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DF166B" w:rsidRDefault="00DF166B" w14:paraId="48C0536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DF166B">
        <w:rPr>
          <w:rFonts w:ascii="Times New Roman" w:hAnsi="Times New Roman" w:eastAsia="Times New Roman" w:cs="Times New Roman"/>
          <w:sz w:val="24"/>
          <w:szCs w:val="24"/>
        </w:rPr>
        <w:t xml:space="preserve">Section 516(d) of </w:t>
      </w:r>
      <w:r w:rsidR="009414E5">
        <w:rPr>
          <w:rFonts w:ascii="Times New Roman" w:hAnsi="Times New Roman" w:eastAsia="Times New Roman" w:cs="Times New Roman"/>
          <w:sz w:val="24"/>
          <w:szCs w:val="24"/>
        </w:rPr>
        <w:t>the Surface Mining Control and Reclamation Act (</w:t>
      </w:r>
      <w:r w:rsidRPr="00DF166B">
        <w:rPr>
          <w:rFonts w:ascii="Times New Roman" w:hAnsi="Times New Roman" w:eastAsia="Times New Roman" w:cs="Times New Roman"/>
          <w:sz w:val="24"/>
          <w:szCs w:val="24"/>
        </w:rPr>
        <w:t>SMCRA</w:t>
      </w:r>
      <w:r w:rsidR="009414E5">
        <w:rPr>
          <w:rFonts w:ascii="Times New Roman" w:hAnsi="Times New Roman" w:eastAsia="Times New Roman" w:cs="Times New Roman"/>
          <w:sz w:val="24"/>
          <w:szCs w:val="24"/>
        </w:rPr>
        <w:t xml:space="preserve"> or the Act)</w:t>
      </w:r>
      <w:r w:rsidRPr="00DF166B">
        <w:rPr>
          <w:rFonts w:ascii="Times New Roman" w:hAnsi="Times New Roman" w:eastAsia="Times New Roman" w:cs="Times New Roman"/>
          <w:sz w:val="24"/>
          <w:szCs w:val="24"/>
        </w:rPr>
        <w:t xml:space="preserve"> provides that the permitting requirements of Title V of SMCRA are applicable to surface operations and surface impacts of underground mines, although the Secretary must modify those requirements by rulemaking in recognition of the distinct differences between surface and underground mining.  Sections 507(d) and 508(a) of SMCRA requires that each permit application include a reclamation plan containing certain information.  </w:t>
      </w:r>
    </w:p>
    <w:p w:rsidRPr="005D1FC2" w:rsidR="00DF166B" w:rsidP="00DF166B" w:rsidRDefault="00DF166B" w14:paraId="154B9CB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b/>
          <w:i/>
          <w:sz w:val="24"/>
          <w:szCs w:val="24"/>
        </w:rPr>
      </w:pPr>
    </w:p>
    <w:p w:rsidR="005D1FC2" w:rsidP="005D1FC2" w:rsidRDefault="005D1FC2" w14:paraId="10C8B2B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2.</w:t>
      </w:r>
      <w:r w:rsidRPr="005D1FC2">
        <w:rPr>
          <w:rFonts w:ascii="Times New Roman" w:hAnsi="Times New Roman" w:eastAsia="Times New Roman" w:cs="Times New Roman"/>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DF166B">
        <w:rPr>
          <w:rFonts w:ascii="Times New Roman" w:hAnsi="Times New Roman" w:eastAsia="Times New Roman" w:cs="Times New Roman"/>
          <w:b/>
          <w:i/>
          <w:sz w:val="24"/>
          <w:szCs w:val="24"/>
        </w:rPr>
        <w:t>\</w:t>
      </w:r>
    </w:p>
    <w:p w:rsidR="00DF166B" w:rsidP="005D1FC2" w:rsidRDefault="00DF166B" w14:paraId="7E7DB95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00DF166B" w:rsidP="00DF166B" w:rsidRDefault="00DF166B" w14:paraId="383C907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784.11:  This section </w:t>
      </w:r>
      <w:r w:rsidRPr="00DF166B">
        <w:rPr>
          <w:rFonts w:ascii="Times New Roman" w:hAnsi="Times New Roman" w:eastAsia="Times New Roman" w:cs="Times New Roman"/>
          <w:sz w:val="24"/>
          <w:szCs w:val="24"/>
        </w:rPr>
        <w:t>requires a narrative description of the mining methods, engineering techniques, and major equipment planned for use in the operation, and a description of the anticipated production of the mine.</w:t>
      </w:r>
      <w:r>
        <w:rPr>
          <w:rFonts w:ascii="Times New Roman" w:hAnsi="Times New Roman" w:eastAsia="Times New Roman" w:cs="Times New Roman"/>
          <w:sz w:val="24"/>
          <w:szCs w:val="24"/>
        </w:rPr>
        <w:t xml:space="preserve">  This section also </w:t>
      </w:r>
      <w:r w:rsidRPr="00DF166B">
        <w:rPr>
          <w:rFonts w:ascii="Times New Roman" w:hAnsi="Times New Roman" w:eastAsia="Times New Roman" w:cs="Times New Roman"/>
          <w:sz w:val="24"/>
          <w:szCs w:val="24"/>
        </w:rPr>
        <w:t>requires a narrative description of the planned use of certain listed facilities, including construction, modification, maintenance, and removal of such facilities.</w:t>
      </w:r>
      <w:r>
        <w:rPr>
          <w:rFonts w:ascii="Times New Roman" w:hAnsi="Times New Roman" w:eastAsia="Times New Roman" w:cs="Times New Roman"/>
          <w:sz w:val="24"/>
          <w:szCs w:val="24"/>
        </w:rPr>
        <w:t xml:space="preserve">  </w:t>
      </w:r>
      <w:r w:rsidRPr="00DF166B">
        <w:rPr>
          <w:rFonts w:ascii="Times New Roman" w:hAnsi="Times New Roman" w:eastAsia="Times New Roman" w:cs="Times New Roman"/>
          <w:sz w:val="24"/>
          <w:szCs w:val="24"/>
        </w:rPr>
        <w:t>This information is necessary to enable the regulatory authority to evaluate the cumulative impact of the proposed operations on the resources of the area, including the hydrologic balance, land, vegetation, and fish and wildlife.  In addition, this information will aid the regulatory authority in determining whether the applicant can meet the applicable performance standards of this Chapter.</w:t>
      </w:r>
      <w:r>
        <w:rPr>
          <w:rFonts w:ascii="Times New Roman" w:hAnsi="Times New Roman" w:eastAsia="Times New Roman" w:cs="Times New Roman"/>
          <w:sz w:val="24"/>
          <w:szCs w:val="24"/>
        </w:rPr>
        <w:br/>
      </w:r>
    </w:p>
    <w:p w:rsidR="00DF166B" w:rsidP="00DF166B" w:rsidRDefault="00DF166B" w14:paraId="067F8FF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784.12:  This section r</w:t>
      </w:r>
      <w:r w:rsidRPr="00DF166B">
        <w:rPr>
          <w:rFonts w:ascii="Times New Roman" w:hAnsi="Times New Roman" w:eastAsia="Times New Roman" w:cs="Times New Roman"/>
          <w:sz w:val="24"/>
          <w:szCs w:val="24"/>
        </w:rPr>
        <w:t>equires the permit applicant to provide a description of each existing structure proposed to be used in the mining or reclamation operation and a compliance plan for structures proposed to be modified or constructed for use in the operation.  Section 516(d) of SMCRA provides that the permitting requirements of Title V of SMCRA, including those of section 507(b)(13), are applicable to surface operations and surface impacts of underground mines.</w:t>
      </w:r>
      <w:r>
        <w:rPr>
          <w:rFonts w:ascii="Times New Roman" w:hAnsi="Times New Roman" w:eastAsia="Times New Roman" w:cs="Times New Roman"/>
          <w:sz w:val="24"/>
          <w:szCs w:val="24"/>
        </w:rPr>
        <w:t xml:space="preserve">  </w:t>
      </w:r>
      <w:r w:rsidRPr="00DF166B">
        <w:rPr>
          <w:rFonts w:ascii="Times New Roman" w:hAnsi="Times New Roman" w:eastAsia="Times New Roman" w:cs="Times New Roman"/>
          <w:sz w:val="24"/>
          <w:szCs w:val="24"/>
        </w:rPr>
        <w:t>The regulatory authority uses the information collected under this section to determine if existing structures can comply with the performance standards in Part 817 of our regulations, and, if not, what modifications are needed.</w:t>
      </w:r>
    </w:p>
    <w:p w:rsidR="00DF166B" w:rsidP="00DF166B" w:rsidRDefault="00DF166B" w14:paraId="66C36D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5D1FC2" w:rsidP="00DF166B" w:rsidRDefault="00DF166B" w14:paraId="723D148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784.13:  This section </w:t>
      </w:r>
      <w:r w:rsidRPr="00DF166B">
        <w:rPr>
          <w:rFonts w:ascii="Times New Roman" w:hAnsi="Times New Roman" w:eastAsia="Times New Roman" w:cs="Times New Roman"/>
          <w:sz w:val="24"/>
          <w:szCs w:val="24"/>
        </w:rPr>
        <w:t>require</w:t>
      </w:r>
      <w:r>
        <w:rPr>
          <w:rFonts w:ascii="Times New Roman" w:hAnsi="Times New Roman" w:eastAsia="Times New Roman" w:cs="Times New Roman"/>
          <w:sz w:val="24"/>
          <w:szCs w:val="24"/>
        </w:rPr>
        <w:t>s</w:t>
      </w:r>
      <w:r w:rsidRPr="00DF166B">
        <w:rPr>
          <w:rFonts w:ascii="Times New Roman" w:hAnsi="Times New Roman" w:eastAsia="Times New Roman" w:cs="Times New Roman"/>
          <w:sz w:val="24"/>
          <w:szCs w:val="24"/>
        </w:rPr>
        <w:t xml:space="preserve"> a detailed timetable for the completion of each major step in the reclamation plan and a detailed estimate of the cost of reclamation together with supporting calculations, and is necessary for the regulatory authority to determine the amount of the bond.  Information includes plans for spoil handling, soil replacement, revegetation, conservation of the coal resource, acid/toxic material handling, combustible material handling, sealed or managed mine openings complying with the Clean Air Act and the Clean Water Act.</w:t>
      </w:r>
    </w:p>
    <w:p w:rsidR="00FB540B" w:rsidP="00DF166B" w:rsidRDefault="00FB540B" w14:paraId="2C4A2F1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FB540B" w:rsidP="00DF166B" w:rsidRDefault="00FB540B" w14:paraId="34FDD62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784.14:  </w:t>
      </w:r>
      <w:r w:rsidRPr="00FB540B">
        <w:rPr>
          <w:rFonts w:ascii="Times New Roman" w:hAnsi="Times New Roman" w:eastAsia="Times New Roman" w:cs="Times New Roman"/>
          <w:sz w:val="24"/>
          <w:szCs w:val="24"/>
        </w:rPr>
        <w:t xml:space="preserve">The permit applicant </w:t>
      </w:r>
      <w:r>
        <w:rPr>
          <w:rFonts w:ascii="Times New Roman" w:hAnsi="Times New Roman" w:eastAsia="Times New Roman" w:cs="Times New Roman"/>
          <w:sz w:val="24"/>
          <w:szCs w:val="24"/>
        </w:rPr>
        <w:t xml:space="preserve">gathers hydrologic information </w:t>
      </w:r>
      <w:r w:rsidRPr="00FB540B">
        <w:rPr>
          <w:rFonts w:ascii="Times New Roman" w:hAnsi="Times New Roman" w:eastAsia="Times New Roman" w:cs="Times New Roman"/>
          <w:sz w:val="24"/>
          <w:szCs w:val="24"/>
        </w:rPr>
        <w:t>to develop the determination of the probable hydrologic consequences of the proposed operation, as required by the statute, and to provide a baseline for the monitoring program also required by the statute.  The regulatory authority uses the information to assist in evaluating the probable impacts of the operation on surface and ground water systems and in preparing the cumulative hydrologic impact assessment, as well as determining whether the operation has been designed to meet the hydrologic protection requirements of the statute.</w:t>
      </w:r>
    </w:p>
    <w:p w:rsidR="00FB540B" w:rsidP="00DF166B" w:rsidRDefault="00FB540B" w14:paraId="090E857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FB540B" w:rsidP="00901265" w:rsidRDefault="00901265" w14:paraId="0D230F8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784.15:  This s</w:t>
      </w:r>
      <w:r w:rsidRPr="00901265">
        <w:rPr>
          <w:rFonts w:ascii="Times New Roman" w:hAnsi="Times New Roman" w:eastAsia="Times New Roman" w:cs="Times New Roman"/>
          <w:sz w:val="24"/>
          <w:szCs w:val="24"/>
        </w:rPr>
        <w:t>ection requires permit applicants to provide a description of the current land use, its productivity, the proposed postmining land use, and documentation regarding comments received from the landowners and state and local governments concerning the postmining land use.  Section 784.15 implements subsections (a)(2)(A), (B), and (C) and (a)(3) and (4) of section 508 of SMCRA with respect to underground mines.</w:t>
      </w:r>
      <w:r>
        <w:rPr>
          <w:rFonts w:ascii="Times New Roman" w:hAnsi="Times New Roman" w:eastAsia="Times New Roman" w:cs="Times New Roman"/>
          <w:sz w:val="24"/>
          <w:szCs w:val="24"/>
        </w:rPr>
        <w:t xml:space="preserve">  T</w:t>
      </w:r>
      <w:r w:rsidRPr="00901265">
        <w:rPr>
          <w:rFonts w:ascii="Times New Roman" w:hAnsi="Times New Roman" w:eastAsia="Times New Roman" w:cs="Times New Roman"/>
          <w:sz w:val="24"/>
          <w:szCs w:val="24"/>
        </w:rPr>
        <w:t>he regulatory authority uses the information required in section 784.15 in making decisions on proposed postmining land uses and provides a baseline for determination of revegetation success.  Failure to submit this information would hamper assessment of reclamation success.</w:t>
      </w:r>
    </w:p>
    <w:p w:rsidR="00DF166B" w:rsidP="00DF166B" w:rsidRDefault="00DF166B" w14:paraId="1516A99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DF166B" w:rsidP="00901265" w:rsidRDefault="00901265" w14:paraId="21741A7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784.16:  This section </w:t>
      </w:r>
      <w:r w:rsidRPr="00901265">
        <w:rPr>
          <w:rFonts w:ascii="Times New Roman" w:hAnsi="Times New Roman" w:eastAsia="Times New Roman" w:cs="Times New Roman"/>
          <w:sz w:val="24"/>
          <w:szCs w:val="24"/>
        </w:rPr>
        <w:t xml:space="preserve">contains design and other permit application requirements for siltation structures, impoundments, and refuse piles.  Both permit applicants and SMCRA regulatory authorities use the information required by this </w:t>
      </w:r>
      <w:r>
        <w:rPr>
          <w:rFonts w:ascii="Times New Roman" w:hAnsi="Times New Roman" w:eastAsia="Times New Roman" w:cs="Times New Roman"/>
          <w:sz w:val="24"/>
          <w:szCs w:val="24"/>
        </w:rPr>
        <w:t>section</w:t>
      </w:r>
      <w:r w:rsidRPr="00901265">
        <w:rPr>
          <w:rFonts w:ascii="Times New Roman" w:hAnsi="Times New Roman" w:eastAsia="Times New Roman" w:cs="Times New Roman"/>
          <w:sz w:val="24"/>
          <w:szCs w:val="24"/>
        </w:rPr>
        <w:t xml:space="preserve"> to ensure that siltation structures, impoundments, and refuse piles are designed to protect safety, property, and the environment.</w:t>
      </w:r>
    </w:p>
    <w:p w:rsidR="00DF166B" w:rsidP="00DF166B" w:rsidRDefault="00DF166B" w14:paraId="7E28D5B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DF166B" w:rsidP="004F383E" w:rsidRDefault="00901265" w14:paraId="7F9BE96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784.17:  </w:t>
      </w:r>
      <w:r w:rsidR="004F383E">
        <w:rPr>
          <w:rFonts w:ascii="Times New Roman" w:hAnsi="Times New Roman" w:eastAsia="Times New Roman" w:cs="Times New Roman"/>
          <w:sz w:val="24"/>
          <w:szCs w:val="24"/>
        </w:rPr>
        <w:t xml:space="preserve">This section </w:t>
      </w:r>
      <w:r w:rsidRPr="004F383E" w:rsidR="004F383E">
        <w:rPr>
          <w:rFonts w:ascii="Times New Roman" w:hAnsi="Times New Roman" w:eastAsia="Times New Roman" w:cs="Times New Roman"/>
          <w:sz w:val="24"/>
          <w:szCs w:val="24"/>
        </w:rPr>
        <w:t>require</w:t>
      </w:r>
      <w:r w:rsidR="004F383E">
        <w:rPr>
          <w:rFonts w:ascii="Times New Roman" w:hAnsi="Times New Roman" w:eastAsia="Times New Roman" w:cs="Times New Roman"/>
          <w:sz w:val="24"/>
          <w:szCs w:val="24"/>
        </w:rPr>
        <w:t>s</w:t>
      </w:r>
      <w:r w:rsidRPr="004F383E" w:rsidR="004F383E">
        <w:rPr>
          <w:rFonts w:ascii="Times New Roman" w:hAnsi="Times New Roman" w:eastAsia="Times New Roman" w:cs="Times New Roman"/>
          <w:sz w:val="24"/>
          <w:szCs w:val="24"/>
        </w:rPr>
        <w:t xml:space="preserve"> the permit applicant to describe measures that will be taken as part of the proposed surface coal mining operations to prevent or minimize adverse impacts to publicly owned parks and places listed on the National Register of Historic Places, as required by section 522(e)(3) of SMCRA.  This information will enable the regulatory authority to determine whether the operation has been designed to meet the requirements of section 522(e)(3) of SMCRA, which prohibits surface coal mining operations that will have adverse effects on publicly owned parks or places listed on the National Register of Historic Places unless the agency with jurisdiction over the park or place grants joint approval or the applicant has valid existing rights.</w:t>
      </w:r>
    </w:p>
    <w:p w:rsidR="004F383E" w:rsidP="004F383E" w:rsidRDefault="004F383E" w14:paraId="1B56147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3133DB" w:rsidP="003133DB" w:rsidRDefault="004F383E" w14:paraId="505C29C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784.18:  </w:t>
      </w:r>
      <w:r w:rsidR="003133DB">
        <w:rPr>
          <w:rFonts w:ascii="Times New Roman" w:hAnsi="Times New Roman" w:eastAsia="Times New Roman" w:cs="Times New Roman"/>
          <w:sz w:val="24"/>
          <w:szCs w:val="24"/>
        </w:rPr>
        <w:t xml:space="preserve">This section </w:t>
      </w:r>
      <w:r w:rsidRPr="003133DB" w:rsidR="003133DB">
        <w:rPr>
          <w:rFonts w:ascii="Times New Roman" w:hAnsi="Times New Roman" w:eastAsia="Times New Roman" w:cs="Times New Roman"/>
          <w:sz w:val="24"/>
          <w:szCs w:val="24"/>
        </w:rPr>
        <w:t>require</w:t>
      </w:r>
      <w:r w:rsidR="003133DB">
        <w:rPr>
          <w:rFonts w:ascii="Times New Roman" w:hAnsi="Times New Roman" w:eastAsia="Times New Roman" w:cs="Times New Roman"/>
          <w:sz w:val="24"/>
          <w:szCs w:val="24"/>
        </w:rPr>
        <w:t>s</w:t>
      </w:r>
      <w:r w:rsidRPr="003133DB" w:rsidR="003133DB">
        <w:rPr>
          <w:rFonts w:ascii="Times New Roman" w:hAnsi="Times New Roman" w:eastAsia="Times New Roman" w:cs="Times New Roman"/>
          <w:sz w:val="24"/>
          <w:szCs w:val="24"/>
        </w:rPr>
        <w:t xml:space="preserve"> that the permit application include a description of the measures to be taken to protect the interests of the public and affected landowners when mining is to take place within 100 feet of a public road or when a public road is to be relocated, reflect this requirement.  The regulations implement, in part, section 522(e)(5) of the Act, which requires that the regulatory authority ensure the protection of the public and affected landowners in these situations.</w:t>
      </w:r>
      <w:r w:rsidR="003133DB">
        <w:rPr>
          <w:rFonts w:ascii="Times New Roman" w:hAnsi="Times New Roman" w:eastAsia="Times New Roman" w:cs="Times New Roman"/>
          <w:sz w:val="24"/>
          <w:szCs w:val="24"/>
        </w:rPr>
        <w:t xml:space="preserve">  </w:t>
      </w:r>
      <w:r w:rsidRPr="003133DB" w:rsidR="003133DB">
        <w:rPr>
          <w:rFonts w:ascii="Times New Roman" w:hAnsi="Times New Roman" w:eastAsia="Times New Roman" w:cs="Times New Roman"/>
          <w:sz w:val="24"/>
          <w:szCs w:val="24"/>
        </w:rPr>
        <w:t>The regulatory authority uses the information collected under this section to fulfill its responsibilities to protect the public and affected landowners under section 522(e)(5) of SMCRA.</w:t>
      </w:r>
    </w:p>
    <w:p w:rsidR="003133DB" w:rsidP="003133DB" w:rsidRDefault="003133DB" w14:paraId="7ABB2CC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3133DB" w:rsidP="004607E1" w:rsidRDefault="003133DB" w14:paraId="79B2A43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784.19:  </w:t>
      </w:r>
      <w:r w:rsidRPr="004607E1" w:rsidR="004607E1">
        <w:rPr>
          <w:rFonts w:ascii="Times New Roman" w:hAnsi="Times New Roman" w:eastAsia="Times New Roman" w:cs="Times New Roman"/>
          <w:sz w:val="24"/>
          <w:szCs w:val="24"/>
        </w:rPr>
        <w:t>Th</w:t>
      </w:r>
      <w:r w:rsidR="004607E1">
        <w:rPr>
          <w:rFonts w:ascii="Times New Roman" w:hAnsi="Times New Roman" w:eastAsia="Times New Roman" w:cs="Times New Roman"/>
          <w:sz w:val="24"/>
          <w:szCs w:val="24"/>
        </w:rPr>
        <w:t xml:space="preserve">is section </w:t>
      </w:r>
      <w:r w:rsidRPr="004607E1" w:rsidR="004607E1">
        <w:rPr>
          <w:rFonts w:ascii="Times New Roman" w:hAnsi="Times New Roman" w:eastAsia="Times New Roman" w:cs="Times New Roman"/>
          <w:sz w:val="24"/>
          <w:szCs w:val="24"/>
        </w:rPr>
        <w:t>establish</w:t>
      </w:r>
      <w:r w:rsidR="004607E1">
        <w:rPr>
          <w:rFonts w:ascii="Times New Roman" w:hAnsi="Times New Roman" w:eastAsia="Times New Roman" w:cs="Times New Roman"/>
          <w:sz w:val="24"/>
          <w:szCs w:val="24"/>
        </w:rPr>
        <w:t>es</w:t>
      </w:r>
      <w:r w:rsidRPr="004607E1" w:rsidR="004607E1">
        <w:rPr>
          <w:rFonts w:ascii="Times New Roman" w:hAnsi="Times New Roman" w:eastAsia="Times New Roman" w:cs="Times New Roman"/>
          <w:sz w:val="24"/>
          <w:szCs w:val="24"/>
        </w:rPr>
        <w:t xml:space="preserve"> permit application requirements for the disposal of excess spoil from underground mines.  </w:t>
      </w:r>
      <w:r w:rsidR="004607E1">
        <w:rPr>
          <w:rFonts w:ascii="Times New Roman" w:hAnsi="Times New Roman" w:eastAsia="Times New Roman" w:cs="Times New Roman"/>
          <w:sz w:val="24"/>
          <w:szCs w:val="24"/>
        </w:rPr>
        <w:t xml:space="preserve">It </w:t>
      </w:r>
      <w:r w:rsidRPr="004607E1" w:rsidR="004607E1">
        <w:rPr>
          <w:rFonts w:ascii="Times New Roman" w:hAnsi="Times New Roman" w:eastAsia="Times New Roman" w:cs="Times New Roman"/>
          <w:sz w:val="24"/>
          <w:szCs w:val="24"/>
        </w:rPr>
        <w:t>requires that the permit application include a statement of the engineering techniques to be used in mining and reclamation, as well as a description of how the operation will comply with each requirement of section 515</w:t>
      </w:r>
      <w:r w:rsidR="004607E1">
        <w:rPr>
          <w:rFonts w:ascii="Times New Roman" w:hAnsi="Times New Roman" w:eastAsia="Times New Roman" w:cs="Times New Roman"/>
          <w:sz w:val="24"/>
          <w:szCs w:val="24"/>
        </w:rPr>
        <w:t xml:space="preserve"> of SMCRA</w:t>
      </w:r>
      <w:r w:rsidRPr="004607E1" w:rsidR="004607E1">
        <w:rPr>
          <w:rFonts w:ascii="Times New Roman" w:hAnsi="Times New Roman" w:eastAsia="Times New Roman" w:cs="Times New Roman"/>
          <w:sz w:val="24"/>
          <w:szCs w:val="24"/>
        </w:rPr>
        <w:t>.</w:t>
      </w:r>
      <w:r w:rsidR="004607E1">
        <w:rPr>
          <w:rFonts w:ascii="Times New Roman" w:hAnsi="Times New Roman" w:eastAsia="Times New Roman" w:cs="Times New Roman"/>
          <w:sz w:val="24"/>
          <w:szCs w:val="24"/>
        </w:rPr>
        <w:t xml:space="preserve">  </w:t>
      </w:r>
      <w:r w:rsidRPr="004607E1" w:rsidR="004607E1">
        <w:rPr>
          <w:rFonts w:ascii="Times New Roman" w:hAnsi="Times New Roman" w:eastAsia="Times New Roman" w:cs="Times New Roman"/>
          <w:sz w:val="24"/>
          <w:szCs w:val="24"/>
        </w:rPr>
        <w:t xml:space="preserve">The regulatory authority uses the geotechnical investigation and fill design requirements of this section to ensure </w:t>
      </w:r>
      <w:r w:rsidRPr="004607E1" w:rsidR="004607E1">
        <w:rPr>
          <w:rFonts w:ascii="Times New Roman" w:hAnsi="Times New Roman" w:eastAsia="Times New Roman" w:cs="Times New Roman"/>
          <w:sz w:val="24"/>
          <w:szCs w:val="24"/>
        </w:rPr>
        <w:lastRenderedPageBreak/>
        <w:t xml:space="preserve">that excess spoil is disposed of safely in a stable manner with a minimum of </w:t>
      </w:r>
      <w:r w:rsidR="009414E5">
        <w:rPr>
          <w:rFonts w:ascii="Times New Roman" w:hAnsi="Times New Roman" w:eastAsia="Times New Roman" w:cs="Times New Roman"/>
          <w:sz w:val="24"/>
          <w:szCs w:val="24"/>
        </w:rPr>
        <w:t>adverse environmental impacts.</w:t>
      </w:r>
    </w:p>
    <w:p w:rsidR="009414E5" w:rsidP="004607E1" w:rsidRDefault="009414E5" w14:paraId="5551BF0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3133DB" w:rsidR="009414E5" w:rsidP="009414E5" w:rsidRDefault="009414E5" w14:paraId="3C1B01B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784.20:  </w:t>
      </w:r>
      <w:r w:rsidRPr="009414E5">
        <w:rPr>
          <w:rFonts w:ascii="Times New Roman" w:hAnsi="Times New Roman" w:eastAsia="Times New Roman" w:cs="Times New Roman"/>
          <w:sz w:val="24"/>
          <w:szCs w:val="24"/>
        </w:rPr>
        <w:t>Section 516(b)(1) of SMCRA requires each operator of an underground mine to prevent subsidence that would cause material damage, to the extent technologically and economically feasible.  Our regulations at 30 CFR 784.20 contain permitting requirements, including preparation of a subsidence control plan, related to this performance standard.  Those regulations also contain permitting requirements intended to support the implementation of section 720 of SMCRA, which requires the correction of subsidence-related material damage to certain structures and the replacement of domestic water supplies adversely impacted by underground mining operations.</w:t>
      </w:r>
      <w:r>
        <w:rPr>
          <w:rFonts w:ascii="Times New Roman" w:hAnsi="Times New Roman" w:eastAsia="Times New Roman" w:cs="Times New Roman"/>
          <w:sz w:val="24"/>
          <w:szCs w:val="24"/>
        </w:rPr>
        <w:t xml:space="preserve">  </w:t>
      </w:r>
      <w:r w:rsidRPr="009414E5">
        <w:rPr>
          <w:rFonts w:ascii="Times New Roman" w:hAnsi="Times New Roman" w:eastAsia="Times New Roman" w:cs="Times New Roman"/>
          <w:sz w:val="24"/>
          <w:szCs w:val="24"/>
        </w:rPr>
        <w:t>The regulatory authority uses the preliminary survey information provided under 30 CFR 784.20 to determine whether a subsidence control plan is needed.  It also may use the information provided under this section to evaluate futur</w:t>
      </w:r>
      <w:r>
        <w:rPr>
          <w:rFonts w:ascii="Times New Roman" w:hAnsi="Times New Roman" w:eastAsia="Times New Roman" w:cs="Times New Roman"/>
          <w:sz w:val="24"/>
          <w:szCs w:val="24"/>
        </w:rPr>
        <w:t>e claims of subsidence damage.</w:t>
      </w:r>
    </w:p>
    <w:p w:rsidR="004F383E" w:rsidP="004F383E" w:rsidRDefault="004F383E" w14:paraId="731D482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9414E5" w:rsidP="009414E5" w:rsidRDefault="009414E5" w14:paraId="45650FD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784.21:  This section </w:t>
      </w:r>
      <w:r w:rsidRPr="009414E5">
        <w:rPr>
          <w:rFonts w:ascii="Times New Roman" w:hAnsi="Times New Roman" w:eastAsia="Times New Roman" w:cs="Times New Roman"/>
          <w:sz w:val="24"/>
          <w:szCs w:val="24"/>
        </w:rPr>
        <w:t>require</w:t>
      </w:r>
      <w:r>
        <w:rPr>
          <w:rFonts w:ascii="Times New Roman" w:hAnsi="Times New Roman" w:eastAsia="Times New Roman" w:cs="Times New Roman"/>
          <w:sz w:val="24"/>
          <w:szCs w:val="24"/>
        </w:rPr>
        <w:t>s</w:t>
      </w:r>
      <w:r w:rsidRPr="009414E5">
        <w:rPr>
          <w:rFonts w:ascii="Times New Roman" w:hAnsi="Times New Roman" w:eastAsia="Times New Roman" w:cs="Times New Roman"/>
          <w:sz w:val="24"/>
          <w:szCs w:val="24"/>
        </w:rPr>
        <w:t xml:space="preserve"> that each application for an underground mine include baseline fish and wildlife resource information for the proposed permit and adjacent areas.  </w:t>
      </w:r>
      <w:r>
        <w:rPr>
          <w:rFonts w:ascii="Times New Roman" w:hAnsi="Times New Roman" w:eastAsia="Times New Roman" w:cs="Times New Roman"/>
          <w:sz w:val="24"/>
          <w:szCs w:val="24"/>
        </w:rPr>
        <w:t xml:space="preserve">It also </w:t>
      </w:r>
      <w:r w:rsidRPr="009414E5">
        <w:rPr>
          <w:rFonts w:ascii="Times New Roman" w:hAnsi="Times New Roman" w:eastAsia="Times New Roman" w:cs="Times New Roman"/>
          <w:sz w:val="24"/>
          <w:szCs w:val="24"/>
        </w:rPr>
        <w:t>require</w:t>
      </w:r>
      <w:r>
        <w:rPr>
          <w:rFonts w:ascii="Times New Roman" w:hAnsi="Times New Roman" w:eastAsia="Times New Roman" w:cs="Times New Roman"/>
          <w:sz w:val="24"/>
          <w:szCs w:val="24"/>
        </w:rPr>
        <w:t>s</w:t>
      </w:r>
      <w:r w:rsidRPr="009414E5">
        <w:rPr>
          <w:rFonts w:ascii="Times New Roman" w:hAnsi="Times New Roman" w:eastAsia="Times New Roman" w:cs="Times New Roman"/>
          <w:sz w:val="24"/>
          <w:szCs w:val="24"/>
        </w:rPr>
        <w:t xml:space="preserve"> submission of a fish and wildlife protection and enhancement plan.  Those requirements are intended to assist implementation of section 516(b)(11) of SMCRA, which requires that coal mining operations be conducted to minimize disturbances and adverse impacts to fish, wildlife, and related environmental values and achieve enhancement where applicable.</w:t>
      </w:r>
      <w:r>
        <w:rPr>
          <w:rFonts w:ascii="Times New Roman" w:hAnsi="Times New Roman" w:eastAsia="Times New Roman" w:cs="Times New Roman"/>
          <w:sz w:val="24"/>
          <w:szCs w:val="24"/>
        </w:rPr>
        <w:t xml:space="preserve">  </w:t>
      </w:r>
      <w:r w:rsidRPr="009414E5">
        <w:rPr>
          <w:rFonts w:ascii="Times New Roman" w:hAnsi="Times New Roman" w:eastAsia="Times New Roman" w:cs="Times New Roman"/>
          <w:sz w:val="24"/>
          <w:szCs w:val="24"/>
        </w:rPr>
        <w:t>The regulatory authority uses the information provided under 30 CFR 784.21 to ensure that the operation is designed meet the requirements of section 516(b)(11) of SMCRA to minimize disturbance and adverse impacts on fish, wildlife and related environmental values to the extent possible using the best technology currently available.</w:t>
      </w:r>
    </w:p>
    <w:p w:rsidR="009414E5" w:rsidP="009414E5" w:rsidRDefault="009414E5" w14:paraId="511DED6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9414E5" w:rsidP="009414E5" w:rsidRDefault="009414E5" w14:paraId="0429154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784.22:  This section </w:t>
      </w:r>
      <w:r w:rsidRPr="009414E5">
        <w:rPr>
          <w:rFonts w:ascii="Times New Roman" w:hAnsi="Times New Roman" w:eastAsia="Times New Roman" w:cs="Times New Roman"/>
          <w:sz w:val="24"/>
          <w:szCs w:val="24"/>
        </w:rPr>
        <w:t>require</w:t>
      </w:r>
      <w:r>
        <w:rPr>
          <w:rFonts w:ascii="Times New Roman" w:hAnsi="Times New Roman" w:eastAsia="Times New Roman" w:cs="Times New Roman"/>
          <w:sz w:val="24"/>
          <w:szCs w:val="24"/>
        </w:rPr>
        <w:t>s</w:t>
      </w:r>
      <w:r w:rsidRPr="009414E5">
        <w:rPr>
          <w:rFonts w:ascii="Times New Roman" w:hAnsi="Times New Roman" w:eastAsia="Times New Roman" w:cs="Times New Roman"/>
          <w:sz w:val="24"/>
          <w:szCs w:val="24"/>
        </w:rPr>
        <w:t xml:space="preserve"> that the permit application include various geologic data</w:t>
      </w:r>
      <w:r>
        <w:rPr>
          <w:rFonts w:ascii="Times New Roman" w:hAnsi="Times New Roman" w:eastAsia="Times New Roman" w:cs="Times New Roman"/>
          <w:sz w:val="24"/>
          <w:szCs w:val="24"/>
        </w:rPr>
        <w:t xml:space="preserve"> </w:t>
      </w:r>
      <w:r w:rsidRPr="009414E5">
        <w:rPr>
          <w:rFonts w:ascii="Times New Roman" w:hAnsi="Times New Roman" w:eastAsia="Times New Roman" w:cs="Times New Roman"/>
          <w:sz w:val="24"/>
          <w:szCs w:val="24"/>
        </w:rPr>
        <w:t>and analysis of geologic information to determine the probable hydrologic consequences of the proposed mining operations and any potentially acid- or toxic-forming substances that may affect the quality of surface waters or groundwater systems.</w:t>
      </w:r>
      <w:r>
        <w:rPr>
          <w:rFonts w:ascii="Times New Roman" w:hAnsi="Times New Roman" w:eastAsia="Times New Roman" w:cs="Times New Roman"/>
          <w:sz w:val="24"/>
          <w:szCs w:val="24"/>
        </w:rPr>
        <w:t xml:space="preserve">  </w:t>
      </w:r>
      <w:r w:rsidRPr="009414E5">
        <w:rPr>
          <w:rFonts w:ascii="Times New Roman" w:hAnsi="Times New Roman" w:eastAsia="Times New Roman" w:cs="Times New Roman"/>
          <w:sz w:val="24"/>
          <w:szCs w:val="24"/>
        </w:rPr>
        <w:t xml:space="preserve">The regulatory authority uses the information submitted under 30 CFR 784.22 to evaluate the adequacy of the hydrologic reclamation plan for the proposed operation, to determine whether a toxic materials handling plan is needed, to ascertain whether discharge treatment will be needed and whether those discharges will cease after mining and reclamation, to determine whether reclamation is feasible, and prepare the cumulative hydrologic impact assessment required by SMCRA for issuance of a permit.  </w:t>
      </w:r>
    </w:p>
    <w:p w:rsidR="009414E5" w:rsidP="009414E5" w:rsidRDefault="009414E5" w14:paraId="3723347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9414E5" w:rsidP="00512FB6" w:rsidRDefault="009414E5" w14:paraId="5CA09EF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784.23:  </w:t>
      </w:r>
      <w:r w:rsidR="00512FB6">
        <w:rPr>
          <w:rFonts w:ascii="Times New Roman" w:hAnsi="Times New Roman" w:eastAsia="Times New Roman" w:cs="Times New Roman"/>
          <w:sz w:val="24"/>
          <w:szCs w:val="24"/>
        </w:rPr>
        <w:t xml:space="preserve">This section </w:t>
      </w:r>
      <w:r w:rsidRPr="00512FB6" w:rsidR="00512FB6">
        <w:rPr>
          <w:rFonts w:ascii="Times New Roman" w:hAnsi="Times New Roman" w:eastAsia="Times New Roman" w:cs="Times New Roman"/>
          <w:sz w:val="24"/>
          <w:szCs w:val="24"/>
        </w:rPr>
        <w:t>require</w:t>
      </w:r>
      <w:r w:rsidR="00512FB6">
        <w:rPr>
          <w:rFonts w:ascii="Times New Roman" w:hAnsi="Times New Roman" w:eastAsia="Times New Roman" w:cs="Times New Roman"/>
          <w:sz w:val="24"/>
          <w:szCs w:val="24"/>
        </w:rPr>
        <w:t>s</w:t>
      </w:r>
      <w:r w:rsidRPr="00512FB6" w:rsidR="00512FB6">
        <w:rPr>
          <w:rFonts w:ascii="Times New Roman" w:hAnsi="Times New Roman" w:eastAsia="Times New Roman" w:cs="Times New Roman"/>
          <w:sz w:val="24"/>
          <w:szCs w:val="24"/>
        </w:rPr>
        <w:t xml:space="preserve"> each applicant to submit maps, plans, and cross-sections of the proposed permit area and the adjacent area.</w:t>
      </w:r>
      <w:r w:rsidR="00512FB6">
        <w:rPr>
          <w:rFonts w:ascii="Times New Roman" w:hAnsi="Times New Roman" w:eastAsia="Times New Roman" w:cs="Times New Roman"/>
          <w:sz w:val="24"/>
          <w:szCs w:val="24"/>
        </w:rPr>
        <w:t xml:space="preserve">  </w:t>
      </w:r>
      <w:r w:rsidRPr="00512FB6" w:rsidR="00512FB6">
        <w:rPr>
          <w:rFonts w:ascii="Times New Roman" w:hAnsi="Times New Roman" w:eastAsia="Times New Roman" w:cs="Times New Roman"/>
          <w:sz w:val="24"/>
          <w:szCs w:val="24"/>
        </w:rPr>
        <w:t>The regulatory authority uses the maps, cross-sections, and plans submitted with the application to ensure that the operation has been located and designed in accordance with the requirements of SMCRA.</w:t>
      </w:r>
    </w:p>
    <w:p w:rsidR="00512FB6" w:rsidP="00512FB6" w:rsidRDefault="00512FB6" w14:paraId="18FFF6A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512FB6" w:rsidP="00C83A22" w:rsidRDefault="00512FB6" w14:paraId="2EA614A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784.24:  </w:t>
      </w:r>
      <w:r w:rsidR="00C83A22">
        <w:rPr>
          <w:rFonts w:ascii="Times New Roman" w:hAnsi="Times New Roman" w:eastAsia="Times New Roman" w:cs="Times New Roman"/>
          <w:sz w:val="24"/>
          <w:szCs w:val="24"/>
        </w:rPr>
        <w:t>This s</w:t>
      </w:r>
      <w:r w:rsidRPr="00C83A22" w:rsidR="00C83A22">
        <w:rPr>
          <w:rFonts w:ascii="Times New Roman" w:hAnsi="Times New Roman" w:eastAsia="Times New Roman" w:cs="Times New Roman"/>
          <w:sz w:val="24"/>
          <w:szCs w:val="24"/>
        </w:rPr>
        <w:t>ection specif</w:t>
      </w:r>
      <w:r w:rsidR="00C83A22">
        <w:rPr>
          <w:rFonts w:ascii="Times New Roman" w:hAnsi="Times New Roman" w:eastAsia="Times New Roman" w:cs="Times New Roman"/>
          <w:sz w:val="24"/>
          <w:szCs w:val="24"/>
        </w:rPr>
        <w:t>ies</w:t>
      </w:r>
      <w:r w:rsidRPr="00C83A22" w:rsidR="00C83A22">
        <w:rPr>
          <w:rFonts w:ascii="Times New Roman" w:hAnsi="Times New Roman" w:eastAsia="Times New Roman" w:cs="Times New Roman"/>
          <w:sz w:val="24"/>
          <w:szCs w:val="24"/>
        </w:rPr>
        <w:t xml:space="preserve"> design requirements for roads in permit applications</w:t>
      </w:r>
      <w:r w:rsidR="00C83A22">
        <w:rPr>
          <w:rFonts w:ascii="Times New Roman" w:hAnsi="Times New Roman" w:eastAsia="Times New Roman" w:cs="Times New Roman"/>
          <w:sz w:val="24"/>
          <w:szCs w:val="24"/>
        </w:rPr>
        <w:t xml:space="preserve"> and </w:t>
      </w:r>
      <w:r w:rsidRPr="00C83A22" w:rsidR="00C83A22">
        <w:rPr>
          <w:rFonts w:ascii="Times New Roman" w:hAnsi="Times New Roman" w:eastAsia="Times New Roman" w:cs="Times New Roman"/>
          <w:sz w:val="24"/>
          <w:szCs w:val="24"/>
        </w:rPr>
        <w:t>requires that operators refrain from constructing roads in or near streams.</w:t>
      </w:r>
      <w:r w:rsidR="00C83A22">
        <w:rPr>
          <w:rFonts w:ascii="Times New Roman" w:hAnsi="Times New Roman" w:eastAsia="Times New Roman" w:cs="Times New Roman"/>
          <w:sz w:val="24"/>
          <w:szCs w:val="24"/>
        </w:rPr>
        <w:t xml:space="preserve">  </w:t>
      </w:r>
      <w:r w:rsidRPr="00C83A22" w:rsidR="00C83A22">
        <w:rPr>
          <w:rFonts w:ascii="Times New Roman" w:hAnsi="Times New Roman" w:eastAsia="Times New Roman" w:cs="Times New Roman"/>
          <w:sz w:val="24"/>
          <w:szCs w:val="24"/>
        </w:rPr>
        <w:t>The regulatory authority uses the design requirements for roads in 30 CFR 784.24 to ensure that mining permits adhere to the requirements of the Act with respect to surface coal mining operations in general and</w:t>
      </w:r>
      <w:r w:rsidR="00C83A22">
        <w:rPr>
          <w:rFonts w:ascii="Times New Roman" w:hAnsi="Times New Roman" w:eastAsia="Times New Roman" w:cs="Times New Roman"/>
          <w:sz w:val="24"/>
          <w:szCs w:val="24"/>
        </w:rPr>
        <w:t xml:space="preserve"> road placement in particular.</w:t>
      </w:r>
    </w:p>
    <w:p w:rsidR="00C83A22" w:rsidP="00C83A22" w:rsidRDefault="00C83A22" w14:paraId="3471FB3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C83A22" w:rsidP="00931520" w:rsidRDefault="00C83A22" w14:paraId="13BE621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784.25:  </w:t>
      </w:r>
      <w:r w:rsidR="00931520">
        <w:rPr>
          <w:rFonts w:ascii="Times New Roman" w:hAnsi="Times New Roman" w:eastAsia="Times New Roman" w:cs="Times New Roman"/>
          <w:sz w:val="24"/>
          <w:szCs w:val="24"/>
        </w:rPr>
        <w:t xml:space="preserve">This section </w:t>
      </w:r>
      <w:r w:rsidRPr="00931520" w:rsidR="00931520">
        <w:rPr>
          <w:rFonts w:ascii="Times New Roman" w:hAnsi="Times New Roman" w:eastAsia="Times New Roman" w:cs="Times New Roman"/>
          <w:sz w:val="24"/>
          <w:szCs w:val="24"/>
        </w:rPr>
        <w:t>govern</w:t>
      </w:r>
      <w:r w:rsidR="00931520">
        <w:rPr>
          <w:rFonts w:ascii="Times New Roman" w:hAnsi="Times New Roman" w:eastAsia="Times New Roman" w:cs="Times New Roman"/>
          <w:sz w:val="24"/>
          <w:szCs w:val="24"/>
        </w:rPr>
        <w:t>s</w:t>
      </w:r>
      <w:r w:rsidRPr="00931520" w:rsidR="00931520">
        <w:rPr>
          <w:rFonts w:ascii="Times New Roman" w:hAnsi="Times New Roman" w:eastAsia="Times New Roman" w:cs="Times New Roman"/>
          <w:sz w:val="24"/>
          <w:szCs w:val="24"/>
        </w:rPr>
        <w:t xml:space="preserve"> </w:t>
      </w:r>
      <w:r w:rsidR="00931520">
        <w:rPr>
          <w:rFonts w:ascii="Times New Roman" w:hAnsi="Times New Roman" w:eastAsia="Times New Roman" w:cs="Times New Roman"/>
          <w:sz w:val="24"/>
          <w:szCs w:val="24"/>
        </w:rPr>
        <w:t xml:space="preserve">the </w:t>
      </w:r>
      <w:r w:rsidRPr="00931520" w:rsidR="00931520">
        <w:rPr>
          <w:rFonts w:ascii="Times New Roman" w:hAnsi="Times New Roman" w:eastAsia="Times New Roman" w:cs="Times New Roman"/>
          <w:sz w:val="24"/>
          <w:szCs w:val="24"/>
        </w:rPr>
        <w:t>disposal of coal processing waste in abandoned underground mines</w:t>
      </w:r>
      <w:r w:rsidR="00931520">
        <w:rPr>
          <w:rFonts w:ascii="Times New Roman" w:hAnsi="Times New Roman" w:eastAsia="Times New Roman" w:cs="Times New Roman"/>
          <w:sz w:val="24"/>
          <w:szCs w:val="24"/>
        </w:rPr>
        <w:t xml:space="preserve">.  </w:t>
      </w:r>
      <w:r w:rsidRPr="00931520" w:rsidR="00931520">
        <w:rPr>
          <w:rFonts w:ascii="Times New Roman" w:hAnsi="Times New Roman" w:eastAsia="Times New Roman" w:cs="Times New Roman"/>
          <w:sz w:val="24"/>
          <w:szCs w:val="24"/>
        </w:rPr>
        <w:t>The regulatory authority uses the information collected under this section to ensure that disposal of coal processing waste in underground mines does not cause material damage to the hydrologic balance or pose a stability problem.</w:t>
      </w:r>
    </w:p>
    <w:p w:rsidR="00931520" w:rsidP="00931520" w:rsidRDefault="00931520" w14:paraId="09C4E2C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931520" w:rsidP="00931520" w:rsidRDefault="00931520" w14:paraId="613D5D8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784.29:  This section </w:t>
      </w:r>
      <w:r w:rsidRPr="00931520">
        <w:rPr>
          <w:rFonts w:ascii="Times New Roman" w:hAnsi="Times New Roman" w:eastAsia="Times New Roman" w:cs="Times New Roman"/>
          <w:sz w:val="24"/>
          <w:szCs w:val="24"/>
        </w:rPr>
        <w:t>require</w:t>
      </w:r>
      <w:r>
        <w:rPr>
          <w:rFonts w:ascii="Times New Roman" w:hAnsi="Times New Roman" w:eastAsia="Times New Roman" w:cs="Times New Roman"/>
          <w:sz w:val="24"/>
          <w:szCs w:val="24"/>
        </w:rPr>
        <w:t>s</w:t>
      </w:r>
      <w:r w:rsidRPr="00931520">
        <w:rPr>
          <w:rFonts w:ascii="Times New Roman" w:hAnsi="Times New Roman" w:eastAsia="Times New Roman" w:cs="Times New Roman"/>
          <w:sz w:val="24"/>
          <w:szCs w:val="24"/>
        </w:rPr>
        <w:t xml:space="preserve"> that the permit application include designs for all stream-channel and other diversions</w:t>
      </w:r>
      <w:r>
        <w:rPr>
          <w:rFonts w:ascii="Times New Roman" w:hAnsi="Times New Roman" w:eastAsia="Times New Roman" w:cs="Times New Roman"/>
          <w:sz w:val="24"/>
          <w:szCs w:val="24"/>
        </w:rPr>
        <w:t xml:space="preserve"> and </w:t>
      </w:r>
      <w:r w:rsidRPr="00931520">
        <w:rPr>
          <w:rFonts w:ascii="Times New Roman" w:hAnsi="Times New Roman" w:eastAsia="Times New Roman" w:cs="Times New Roman"/>
          <w:sz w:val="24"/>
          <w:szCs w:val="24"/>
        </w:rPr>
        <w:t>include a plan for the control of surface water drainage.  The regulatory authority uses the information provided under this section to ensure that mining operations are designed to protect the hydrologic balance and safely control surface runoff.</w:t>
      </w:r>
    </w:p>
    <w:p w:rsidR="00931520" w:rsidP="00931520" w:rsidRDefault="00931520" w14:paraId="0A3B32A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931520" w:rsidP="00931520" w:rsidRDefault="00931520" w14:paraId="1C132C9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784.30:  </w:t>
      </w:r>
      <w:r w:rsidRPr="00931520">
        <w:rPr>
          <w:rFonts w:ascii="Times New Roman" w:hAnsi="Times New Roman" w:eastAsia="Times New Roman" w:cs="Times New Roman"/>
          <w:sz w:val="24"/>
          <w:szCs w:val="24"/>
        </w:rPr>
        <w:t>The regulations at 30 CFR 784.30</w:t>
      </w:r>
      <w:r>
        <w:rPr>
          <w:rFonts w:ascii="Times New Roman" w:hAnsi="Times New Roman" w:eastAsia="Times New Roman" w:cs="Times New Roman"/>
          <w:sz w:val="24"/>
          <w:szCs w:val="24"/>
        </w:rPr>
        <w:t xml:space="preserve"> </w:t>
      </w:r>
      <w:r w:rsidRPr="00931520">
        <w:rPr>
          <w:rFonts w:ascii="Times New Roman" w:hAnsi="Times New Roman" w:eastAsia="Times New Roman" w:cs="Times New Roman"/>
          <w:sz w:val="24"/>
          <w:szCs w:val="24"/>
        </w:rPr>
        <w:t>require that the permit application include designs for support facilities consistent with the performance standards for those facilities at 30 CFR 817.181.  The regulatory authority uses the information provided under this section to ensure that support facilities are designed to ensure compliance with performance standards.</w:t>
      </w:r>
    </w:p>
    <w:p w:rsidR="00DF166B" w:rsidP="00DF166B" w:rsidRDefault="00DF166B" w14:paraId="26A2D40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5D1FC2" w:rsidP="005D1FC2" w:rsidRDefault="005D1FC2" w14:paraId="4FADFB3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3.</w:t>
      </w:r>
      <w:r w:rsidRPr="005D1FC2">
        <w:rPr>
          <w:rFonts w:ascii="Times New Roman" w:hAnsi="Times New Roman" w:eastAsia="Times New Roman" w:cs="Times New Roman"/>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F166B" w:rsidP="005D1FC2" w:rsidRDefault="00DF166B" w14:paraId="608A8C6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931520" w:rsidR="00931520" w:rsidP="00931520" w:rsidRDefault="00931520" w14:paraId="3E38F9B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931520">
        <w:rPr>
          <w:rFonts w:ascii="Times New Roman" w:hAnsi="Times New Roman" w:eastAsia="Times New Roman" w:cs="Times New Roman"/>
          <w:sz w:val="24"/>
          <w:szCs w:val="24"/>
        </w:rPr>
        <w:t>At the discretion of the regulatory authority, persons may submit responses electronically to the extent that both parties have the requisite technical capability.  Further, permit applicants have been increasingly using electronic means to prepare their permit applications using word processing, AutoCAD and GPS software applications.  Several states, such as Kentucky and Virginia, receive 90% of their permit applications electronically.  Other states are not yet prepared to receive applications electronically because of other priorities or the limited size of their program.  We estimate that on a national basis, 75% of all permit applications are submitted by electronic means.  We hope that this figure will improve over time as more states and permit applicants realize the time and cost savings associated with electronic submissions.</w:t>
      </w:r>
    </w:p>
    <w:p w:rsidRPr="00DF166B" w:rsidR="00DF166B" w:rsidP="005D1FC2" w:rsidRDefault="00DF166B" w14:paraId="2AD111C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5D1FC2" w:rsidR="005D1FC2" w:rsidP="005D1FC2" w:rsidRDefault="005D1FC2" w14:paraId="31A435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Pr="005D1FC2" w:rsidR="005D1FC2" w:rsidP="005D1FC2" w:rsidRDefault="005D1FC2" w14:paraId="039A801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4.</w:t>
      </w:r>
      <w:r w:rsidRPr="005D1FC2">
        <w:rPr>
          <w:rFonts w:ascii="Times New Roman" w:hAnsi="Times New Roman" w:eastAsia="Times New Roman" w:cs="Times New Roman"/>
          <w:b/>
          <w:i/>
          <w:sz w:val="24"/>
          <w:szCs w:val="24"/>
        </w:rPr>
        <w:tab/>
        <w:t>Describe efforts to identify duplication.  Show specifically why any similar information already available cannot be used or modified for use for the purposes described in Item 2 above.</w:t>
      </w:r>
    </w:p>
    <w:p w:rsidR="005D1FC2" w:rsidP="005D1FC2" w:rsidRDefault="005D1FC2" w14:paraId="59307E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AC6DCA" w:rsidR="00AC6DCA" w:rsidP="00AC6DCA" w:rsidRDefault="00AC6DCA" w14:paraId="34661277"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The information requested under 30 CFR Part 784 is collected infrequently (generally only once, at the time that a person applies for a permit).  Therefore, duplication is minimal to nonexistent.  When submitting an application for a permit revision, permittees may cross-reference relevant materials previously submitted in a permit application.</w:t>
      </w:r>
    </w:p>
    <w:p w:rsidRPr="005D1FC2" w:rsidR="00AC6DCA" w:rsidP="00AC6DCA" w:rsidRDefault="00AC6DCA" w14:paraId="4ADF31F3"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AC6DCA" w:rsidRDefault="005D1FC2" w14:paraId="6F8C257F"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5.</w:t>
      </w:r>
      <w:r w:rsidRPr="005D1FC2">
        <w:rPr>
          <w:rFonts w:ascii="Times New Roman" w:hAnsi="Times New Roman" w:eastAsia="Times New Roman" w:cs="Times New Roman"/>
          <w:b/>
          <w:i/>
          <w:sz w:val="24"/>
          <w:szCs w:val="24"/>
        </w:rPr>
        <w:tab/>
        <w:t>If the collection of information impacts small businesses or other small entities, describe any methods used to minimize burden.</w:t>
      </w:r>
    </w:p>
    <w:p w:rsidR="00AC6DCA" w:rsidP="00AC6DCA" w:rsidRDefault="00AC6DCA" w14:paraId="6E875A64"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AC6DCA" w:rsidR="00AC6DCA" w:rsidP="00AC6DCA" w:rsidRDefault="00AC6DCA" w14:paraId="59A3A5D6"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lastRenderedPageBreak/>
        <w:t>There are no special provisions for small organizations.  While small operators may be eligible for financial assistance under the Small Operators Assistance Program (SOAP), Congress has not appropriated money for that program in recent years.</w:t>
      </w:r>
    </w:p>
    <w:p w:rsidRPr="005D1FC2" w:rsidR="005D1FC2" w:rsidP="00AC6DCA" w:rsidRDefault="005D1FC2" w14:paraId="761DF827"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AC6DCA" w:rsidRDefault="005D1FC2" w14:paraId="76C5E235"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6.</w:t>
      </w:r>
      <w:r w:rsidRPr="005D1FC2">
        <w:rPr>
          <w:rFonts w:ascii="Times New Roman" w:hAnsi="Times New Roman" w:eastAsia="Times New Roman" w:cs="Times New Roman"/>
          <w:b/>
          <w:i/>
          <w:sz w:val="24"/>
          <w:szCs w:val="24"/>
        </w:rPr>
        <w:tab/>
        <w:t>Describe the consequence to Federal program or policy activities if the collection is not conducted or is conducted less frequently, as well as any technical or legal obstacles to reducing burden.</w:t>
      </w:r>
    </w:p>
    <w:p w:rsidRPr="00AC6DCA" w:rsidR="00AC6DCA" w:rsidP="00AC6DCA" w:rsidRDefault="00AC6DCA" w14:paraId="2083F6C7"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AC6DCA" w:rsidR="00AC6DCA" w:rsidP="00AC6DCA" w:rsidRDefault="00AC6DCA" w14:paraId="019EFCF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A reduction in the frequency of collection is not possible because the information requested under 30 CFR Part 784 is collected only once for each site for a new permit, or when a permittee submits a significant revision for approval.</w:t>
      </w:r>
    </w:p>
    <w:p w:rsidRPr="005D1FC2" w:rsidR="005D1FC2" w:rsidP="00AC6DCA" w:rsidRDefault="005D1FC2" w14:paraId="4B5AA2C9"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Pr="005D1FC2" w:rsidR="005D1FC2" w:rsidP="00AC6DCA" w:rsidRDefault="005D1FC2" w14:paraId="6F23CED0"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7.</w:t>
      </w:r>
      <w:r w:rsidRPr="005D1FC2">
        <w:rPr>
          <w:rFonts w:ascii="Times New Roman" w:hAnsi="Times New Roman" w:eastAsia="Times New Roman" w:cs="Times New Roman"/>
          <w:b/>
          <w:i/>
          <w:sz w:val="24"/>
          <w:szCs w:val="24"/>
        </w:rPr>
        <w:tab/>
        <w:t>Explain any special circumstances that would cause an information collection to be conducted in a manner:</w:t>
      </w:r>
    </w:p>
    <w:p w:rsidRPr="005D1FC2" w:rsidR="005D1FC2" w:rsidP="00AC6DCA" w:rsidRDefault="005D1FC2" w14:paraId="4BC1E60A"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requiring respondents to report information to the agency more often than quarterly;</w:t>
      </w:r>
    </w:p>
    <w:p w:rsidRPr="005D1FC2" w:rsidR="005D1FC2" w:rsidP="00AC6DCA" w:rsidRDefault="005D1FC2" w14:paraId="68A2FDCC"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requiring respondents to prepare a written response to a collection of information in fewer than 30 days after receipt of it;</w:t>
      </w:r>
    </w:p>
    <w:p w:rsidRPr="005D1FC2" w:rsidR="005D1FC2" w:rsidP="00AC6DCA" w:rsidRDefault="005D1FC2" w14:paraId="4FEF7817"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requiring respondents to submit more than an original and two copies of any document;</w:t>
      </w:r>
    </w:p>
    <w:p w:rsidRPr="005D1FC2" w:rsidR="005D1FC2" w:rsidP="00AC6DCA" w:rsidRDefault="005D1FC2" w14:paraId="30DEE34C"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requiring respondents to retain records, other than health, medical, government contract, grant-in-aid, or tax records, for more than three years;</w:t>
      </w:r>
    </w:p>
    <w:p w:rsidRPr="005D1FC2" w:rsidR="005D1FC2" w:rsidP="00AC6DCA" w:rsidRDefault="005D1FC2" w14:paraId="71C2A563"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in connection with a statistical survey that is not designed to produce valid and reliable results that can be generalized to the universe of study;</w:t>
      </w:r>
    </w:p>
    <w:p w:rsidRPr="005D1FC2" w:rsidR="005D1FC2" w:rsidP="005D1FC2" w:rsidRDefault="005D1FC2" w14:paraId="534FAB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requiring the use of a statistical data classification that has not been reviewed and approved by OMB;</w:t>
      </w:r>
    </w:p>
    <w:p w:rsidRPr="005D1FC2" w:rsidR="005D1FC2" w:rsidP="005D1FC2" w:rsidRDefault="005D1FC2" w14:paraId="3270FE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D1FC2" w:rsidP="005D1FC2" w:rsidRDefault="005D1FC2" w14:paraId="33D580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AC6DCA" w:rsidP="005D1FC2" w:rsidRDefault="00AC6DCA" w14:paraId="20C1364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AC6DCA" w:rsidR="00AC6DCA" w:rsidP="00AC6DCA" w:rsidRDefault="00AC6DCA" w14:paraId="2F4D3F7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No collection of information under 30 CFR Part 784 is inconsistent with the guidelines at 5 CFR 1320.5(d)(2) as summarized in the instructions for this item of the supporting statement.</w:t>
      </w:r>
    </w:p>
    <w:p w:rsidRPr="005D1FC2" w:rsidR="005D1FC2" w:rsidP="005D1FC2" w:rsidRDefault="005D1FC2" w14:paraId="41890F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Pr="005D1FC2" w:rsidR="005D1FC2" w:rsidP="005D1FC2" w:rsidRDefault="005D1FC2" w14:paraId="422FF53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8.</w:t>
      </w:r>
      <w:r w:rsidRPr="005D1FC2">
        <w:rPr>
          <w:rFonts w:ascii="Times New Roman" w:hAnsi="Times New Roman" w:eastAsia="Times New Roman" w:cs="Times New Roman"/>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D1FC2" w:rsidR="005D1FC2" w:rsidP="005D1FC2" w:rsidRDefault="005D1FC2" w14:paraId="44DE9B8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Pr="005D1FC2" w:rsidR="005D1FC2" w:rsidP="005D1FC2" w:rsidRDefault="005D1FC2" w14:paraId="2B01DA3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lastRenderedPageBreak/>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D1FC2" w:rsidR="005D1FC2" w:rsidP="005D1FC2" w:rsidRDefault="005D1FC2" w14:paraId="011C7A9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5D1FC2" w:rsidRDefault="005D1FC2" w14:paraId="3C96F4A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C6DCA" w:rsidP="005D1FC2" w:rsidRDefault="00AC6DCA" w14:paraId="06356F3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00AC6DCA" w:rsidP="00AC6DCA" w:rsidRDefault="00EA1A14" w14:paraId="4AF73750" w14:textId="462D5559">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921B9B">
        <w:rPr>
          <w:rFonts w:ascii="Times New Roman" w:hAnsi="Times New Roman" w:eastAsia="Times New Roman" w:cs="Times New Roman"/>
          <w:sz w:val="24"/>
          <w:szCs w:val="24"/>
        </w:rPr>
        <w:t>S</w:t>
      </w:r>
      <w:r w:rsidRPr="00921B9B" w:rsidR="00AC6DCA">
        <w:rPr>
          <w:rFonts w:ascii="Times New Roman" w:hAnsi="Times New Roman" w:eastAsia="Times New Roman" w:cs="Times New Roman"/>
          <w:sz w:val="24"/>
          <w:szCs w:val="24"/>
        </w:rPr>
        <w:t xml:space="preserve">tate regulatory authorities </w:t>
      </w:r>
      <w:r w:rsidR="00921B9B">
        <w:rPr>
          <w:rFonts w:ascii="Times New Roman" w:hAnsi="Times New Roman" w:eastAsia="Times New Roman" w:cs="Times New Roman"/>
          <w:sz w:val="24"/>
          <w:szCs w:val="24"/>
        </w:rPr>
        <w:t xml:space="preserve">with </w:t>
      </w:r>
      <w:r w:rsidRPr="00921B9B" w:rsidR="00921B9B">
        <w:rPr>
          <w:rFonts w:ascii="Times New Roman" w:hAnsi="Times New Roman" w:eastAsia="Times New Roman" w:cs="Times New Roman"/>
          <w:sz w:val="24"/>
          <w:szCs w:val="24"/>
        </w:rPr>
        <w:t xml:space="preserve">whom </w:t>
      </w:r>
      <w:r w:rsidR="00921B9B">
        <w:rPr>
          <w:rFonts w:ascii="Times New Roman" w:hAnsi="Times New Roman" w:eastAsia="Times New Roman" w:cs="Times New Roman"/>
          <w:sz w:val="24"/>
          <w:szCs w:val="24"/>
        </w:rPr>
        <w:t xml:space="preserve">are tasked with </w:t>
      </w:r>
      <w:r w:rsidRPr="00921B9B" w:rsidR="00BD65E5">
        <w:rPr>
          <w:rFonts w:ascii="Times New Roman" w:hAnsi="Times New Roman" w:eastAsia="Times New Roman" w:cs="Times New Roman"/>
          <w:sz w:val="24"/>
          <w:szCs w:val="24"/>
        </w:rPr>
        <w:t>review</w:t>
      </w:r>
      <w:r w:rsidR="00921B9B">
        <w:rPr>
          <w:rFonts w:ascii="Times New Roman" w:hAnsi="Times New Roman" w:eastAsia="Times New Roman" w:cs="Times New Roman"/>
          <w:sz w:val="24"/>
          <w:szCs w:val="24"/>
        </w:rPr>
        <w:t>ing</w:t>
      </w:r>
      <w:r w:rsidRPr="00921B9B" w:rsidR="00BD65E5">
        <w:rPr>
          <w:rFonts w:ascii="Times New Roman" w:hAnsi="Times New Roman" w:eastAsia="Times New Roman" w:cs="Times New Roman"/>
          <w:sz w:val="24"/>
          <w:szCs w:val="24"/>
        </w:rPr>
        <w:t xml:space="preserve"> </w:t>
      </w:r>
      <w:r w:rsidRPr="00921B9B" w:rsidR="00921B9B">
        <w:rPr>
          <w:rFonts w:ascii="Times New Roman" w:hAnsi="Times New Roman" w:eastAsia="Times New Roman" w:cs="Times New Roman"/>
          <w:sz w:val="24"/>
          <w:szCs w:val="24"/>
        </w:rPr>
        <w:t>and approv</w:t>
      </w:r>
      <w:r w:rsidR="00921B9B">
        <w:rPr>
          <w:rFonts w:ascii="Times New Roman" w:hAnsi="Times New Roman" w:eastAsia="Times New Roman" w:cs="Times New Roman"/>
          <w:sz w:val="24"/>
          <w:szCs w:val="24"/>
        </w:rPr>
        <w:t xml:space="preserve">ing </w:t>
      </w:r>
      <w:r w:rsidRPr="00921B9B" w:rsidR="00BD65E5">
        <w:rPr>
          <w:rFonts w:ascii="Times New Roman" w:hAnsi="Times New Roman" w:eastAsia="Times New Roman" w:cs="Times New Roman"/>
          <w:sz w:val="24"/>
          <w:szCs w:val="24"/>
        </w:rPr>
        <w:t xml:space="preserve">underground </w:t>
      </w:r>
      <w:r w:rsidRPr="00921B9B" w:rsidR="00AC6DCA">
        <w:rPr>
          <w:rFonts w:ascii="Times New Roman" w:hAnsi="Times New Roman" w:eastAsia="Times New Roman" w:cs="Times New Roman"/>
          <w:sz w:val="24"/>
          <w:szCs w:val="24"/>
        </w:rPr>
        <w:t xml:space="preserve">permit </w:t>
      </w:r>
      <w:r w:rsidRPr="00921B9B" w:rsidR="00BD65E5">
        <w:rPr>
          <w:rFonts w:ascii="Times New Roman" w:hAnsi="Times New Roman" w:eastAsia="Times New Roman" w:cs="Times New Roman"/>
          <w:sz w:val="24"/>
          <w:szCs w:val="24"/>
        </w:rPr>
        <w:t xml:space="preserve">applications from industry </w:t>
      </w:r>
      <w:r w:rsidRPr="00921B9B" w:rsidR="00AC6DCA">
        <w:rPr>
          <w:rFonts w:ascii="Times New Roman" w:hAnsi="Times New Roman" w:eastAsia="Times New Roman" w:cs="Times New Roman"/>
          <w:sz w:val="24"/>
          <w:szCs w:val="24"/>
        </w:rPr>
        <w:t>applications</w:t>
      </w:r>
      <w:r w:rsidRPr="00921B9B" w:rsidR="00921B9B">
        <w:rPr>
          <w:rFonts w:ascii="Times New Roman" w:hAnsi="Times New Roman" w:eastAsia="Times New Roman" w:cs="Times New Roman"/>
          <w:sz w:val="24"/>
          <w:szCs w:val="24"/>
        </w:rPr>
        <w:t xml:space="preserve"> were contacted</w:t>
      </w:r>
      <w:r w:rsidRPr="00921B9B" w:rsidR="00AC6DCA">
        <w:rPr>
          <w:rFonts w:ascii="Times New Roman" w:hAnsi="Times New Roman" w:eastAsia="Times New Roman" w:cs="Times New Roman"/>
          <w:sz w:val="24"/>
          <w:szCs w:val="24"/>
        </w:rPr>
        <w:t>.  We requested their input on the associated information collection requirements and any other comments they wished to make regarding the clarity of the rules and potential burdens.</w:t>
      </w:r>
    </w:p>
    <w:p w:rsidR="005E1736" w:rsidP="00AC6DCA" w:rsidRDefault="005E1736" w14:paraId="73A4BC1E" w14:textId="11D1B4B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680FB4" w:rsidP="00680FB4" w:rsidRDefault="00680FB4" w14:paraId="3EA5FBA8"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680FB4" w:rsidP="00680FB4" w:rsidRDefault="00680FB4" w14:paraId="1D86320C" w14:textId="6422CEBC">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Montana Department of </w:t>
      </w:r>
      <w:r w:rsidR="005245D5">
        <w:rPr>
          <w:rFonts w:ascii="Times New Roman" w:hAnsi="Times New Roman" w:eastAsia="Times New Roman" w:cs="Times New Roman"/>
          <w:sz w:val="24"/>
          <w:szCs w:val="24"/>
        </w:rPr>
        <w:t>Environmental Quality</w:t>
      </w:r>
    </w:p>
    <w:p w:rsidR="005245D5" w:rsidP="00680FB4" w:rsidRDefault="005245D5" w14:paraId="2661EA4D" w14:textId="4EA546F2">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DEQ Coal Section</w:t>
      </w:r>
    </w:p>
    <w:p w:rsidRPr="00680FB4" w:rsidR="00680FB4" w:rsidP="00680FB4" w:rsidRDefault="00680FB4" w14:paraId="299861E4" w14:textId="00B43C9E">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680FB4">
        <w:rPr>
          <w:rFonts w:ascii="Times New Roman" w:hAnsi="Times New Roman" w:eastAsia="Times New Roman" w:cs="Times New Roman"/>
          <w:sz w:val="24"/>
          <w:szCs w:val="24"/>
        </w:rPr>
        <w:t>1218 E 6th Avenue, Helena, MT 59601</w:t>
      </w:r>
    </w:p>
    <w:p w:rsidR="00680FB4" w:rsidP="005E1736" w:rsidRDefault="00680FB4" w14:paraId="0082468D"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680FB4" w:rsidP="005E1736" w:rsidRDefault="00680FB4" w14:paraId="6AE98A92"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5E1736" w:rsidR="005E1736" w:rsidP="005E1736" w:rsidRDefault="005E1736" w14:paraId="3384192A" w14:textId="2FA1BD5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Department of Mines, Minerals and Energy</w:t>
      </w:r>
    </w:p>
    <w:p w:rsidRPr="005E1736" w:rsidR="005E1736" w:rsidP="005E1736" w:rsidRDefault="005E1736" w14:paraId="6DC641D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Division of Mine Land Reclamation</w:t>
      </w:r>
    </w:p>
    <w:p w:rsidRPr="005E1736" w:rsidR="005E1736" w:rsidP="005E1736" w:rsidRDefault="005E1736" w14:paraId="69D7B56E"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3405 Mountain Empire Rd</w:t>
      </w:r>
    </w:p>
    <w:p w:rsidRPr="005E1736" w:rsidR="005E1736" w:rsidP="005E1736" w:rsidRDefault="005E1736" w14:paraId="13583A52"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Big Stone Gap, VA   24219</w:t>
      </w:r>
    </w:p>
    <w:p w:rsidRPr="005E1736" w:rsidR="005E1736" w:rsidP="005E1736" w:rsidRDefault="005E1736" w14:paraId="0AF955B8"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5E1736" w:rsidR="005E1736" w:rsidP="005E1736" w:rsidRDefault="005E1736" w14:paraId="133408D5"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Division of Natural Resources</w:t>
      </w:r>
    </w:p>
    <w:p w:rsidRPr="005E1736" w:rsidR="005E1736" w:rsidP="005E1736" w:rsidRDefault="005E1736" w14:paraId="4E43965D"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Kentucky Division of Mine Permits</w:t>
      </w:r>
    </w:p>
    <w:p w:rsidRPr="005E1736" w:rsidR="005E1736" w:rsidP="005E1736" w:rsidRDefault="005E1736" w14:paraId="11EC5677"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#2 Hudson Hollow Rd</w:t>
      </w:r>
    </w:p>
    <w:p w:rsidRPr="005E1736" w:rsidR="005E1736" w:rsidP="005E1736" w:rsidRDefault="005E1736" w14:paraId="32BDBD31"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E1736">
        <w:rPr>
          <w:rFonts w:ascii="Times New Roman" w:hAnsi="Times New Roman" w:eastAsia="Times New Roman" w:cs="Times New Roman"/>
          <w:sz w:val="24"/>
          <w:szCs w:val="24"/>
        </w:rPr>
        <w:t>Frankfort. KY   40601</w:t>
      </w:r>
    </w:p>
    <w:p w:rsidR="005E1736" w:rsidP="00AC6DCA" w:rsidRDefault="005E1736" w14:paraId="350DFCC9" w14:textId="74A788F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AC6DCA" w:rsidR="00AC6DCA" w:rsidP="00AC6DCA" w:rsidRDefault="00AC6DCA" w14:paraId="2FDF112B"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AC6DCA" w:rsidR="00AC6DCA" w:rsidP="00AC6DCA" w:rsidRDefault="00AC6DCA" w14:paraId="1BA25F2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Office of Surface Mining Reclamation and Enforcement</w:t>
      </w:r>
    </w:p>
    <w:p w:rsidRPr="00AC6DCA" w:rsidR="00AC6DCA" w:rsidP="00AC6DCA" w:rsidRDefault="00AC6DCA" w14:paraId="3F28844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Program Support Branch</w:t>
      </w:r>
    </w:p>
    <w:p w:rsidRPr="00AC6DCA" w:rsidR="00AC6DCA" w:rsidP="00AC6DCA" w:rsidRDefault="00AC6DCA" w14:paraId="1066707B"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Knoxville Field Office</w:t>
      </w:r>
    </w:p>
    <w:p w:rsidRPr="00AC6DCA" w:rsidR="00AC6DCA" w:rsidP="00AC6DCA" w:rsidRDefault="00AC6DCA" w14:paraId="44F5E15F"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710 Locust Street, 2</w:t>
      </w:r>
      <w:r w:rsidRPr="00AC6DCA">
        <w:rPr>
          <w:rFonts w:ascii="Times New Roman" w:hAnsi="Times New Roman" w:eastAsia="Times New Roman" w:cs="Times New Roman"/>
          <w:sz w:val="24"/>
          <w:szCs w:val="24"/>
          <w:vertAlign w:val="superscript"/>
        </w:rPr>
        <w:t>nd</w:t>
      </w:r>
      <w:r w:rsidRPr="00AC6DCA">
        <w:rPr>
          <w:rFonts w:ascii="Times New Roman" w:hAnsi="Times New Roman" w:eastAsia="Times New Roman" w:cs="Times New Roman"/>
          <w:sz w:val="24"/>
          <w:szCs w:val="24"/>
        </w:rPr>
        <w:t xml:space="preserve"> floor</w:t>
      </w:r>
    </w:p>
    <w:p w:rsidRPr="00AC6DCA" w:rsidR="00AC6DCA" w:rsidP="00AC6DCA" w:rsidRDefault="00AC6DCA" w14:paraId="27D3C651"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Knoxville, TN  37902</w:t>
      </w:r>
    </w:p>
    <w:p w:rsidRPr="00AC6DCA" w:rsidR="00AC6DCA" w:rsidP="00AC6DCA" w:rsidRDefault="00AC6DCA" w14:paraId="026BCBE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AC6DCA" w:rsidR="00AC6DCA" w:rsidP="00AC6DCA" w:rsidRDefault="00AC6DCA" w14:paraId="359A977C"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AC6DCA" w:rsidR="00AC6DCA" w:rsidP="00AC6DCA" w:rsidRDefault="00AC6DCA" w14:paraId="07A41942"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AC6DCA" w:rsidR="00AC6DCA" w:rsidP="00AC6DCA" w:rsidRDefault="00AC6DCA" w14:paraId="3D69B478" w14:textId="19395FA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t>Th</w:t>
      </w:r>
      <w:r w:rsidR="00BD65E5">
        <w:rPr>
          <w:rFonts w:ascii="Times New Roman" w:hAnsi="Times New Roman" w:eastAsia="Times New Roman" w:cs="Times New Roman"/>
          <w:sz w:val="24"/>
          <w:szCs w:val="24"/>
        </w:rPr>
        <w:t xml:space="preserve">ose </w:t>
      </w:r>
      <w:r>
        <w:rPr>
          <w:rFonts w:ascii="Times New Roman" w:hAnsi="Times New Roman" w:eastAsia="Times New Roman" w:cs="Times New Roman"/>
          <w:sz w:val="24"/>
          <w:szCs w:val="24"/>
        </w:rPr>
        <w:t xml:space="preserve">contacted at </w:t>
      </w:r>
      <w:r w:rsidRPr="00AC6DCA">
        <w:rPr>
          <w:rFonts w:ascii="Times New Roman" w:hAnsi="Times New Roman" w:eastAsia="Times New Roman" w:cs="Times New Roman"/>
          <w:sz w:val="24"/>
          <w:szCs w:val="24"/>
        </w:rPr>
        <w:t>the offices listed above had no concerns to the requirements of 30 CFR 784.11 thru 784.30.</w:t>
      </w:r>
      <w:r w:rsidR="000413A4">
        <w:rPr>
          <w:rFonts w:ascii="Times New Roman" w:hAnsi="Times New Roman" w:eastAsia="Times New Roman" w:cs="Times New Roman"/>
          <w:sz w:val="24"/>
          <w:szCs w:val="24"/>
        </w:rPr>
        <w:t xml:space="preserve">  </w:t>
      </w:r>
      <w:r w:rsidR="00621F56">
        <w:rPr>
          <w:rFonts w:ascii="Times New Roman" w:hAnsi="Times New Roman" w:eastAsia="Times New Roman" w:cs="Times New Roman"/>
          <w:sz w:val="24"/>
          <w:szCs w:val="24"/>
        </w:rPr>
        <w:t xml:space="preserve">Some </w:t>
      </w:r>
      <w:r w:rsidR="000413A4">
        <w:rPr>
          <w:rFonts w:ascii="Times New Roman" w:hAnsi="Times New Roman" w:eastAsia="Times New Roman" w:cs="Times New Roman"/>
          <w:sz w:val="24"/>
          <w:szCs w:val="24"/>
        </w:rPr>
        <w:t>provide</w:t>
      </w:r>
      <w:r w:rsidR="00621F56">
        <w:rPr>
          <w:rFonts w:ascii="Times New Roman" w:hAnsi="Times New Roman" w:eastAsia="Times New Roman" w:cs="Times New Roman"/>
          <w:sz w:val="24"/>
          <w:szCs w:val="24"/>
        </w:rPr>
        <w:t>d</w:t>
      </w:r>
      <w:r w:rsidR="000413A4">
        <w:rPr>
          <w:rFonts w:ascii="Times New Roman" w:hAnsi="Times New Roman" w:eastAsia="Times New Roman" w:cs="Times New Roman"/>
          <w:sz w:val="24"/>
          <w:szCs w:val="24"/>
        </w:rPr>
        <w:t xml:space="preserve"> </w:t>
      </w:r>
      <w:r w:rsidR="00621F56">
        <w:rPr>
          <w:rFonts w:ascii="Times New Roman" w:hAnsi="Times New Roman" w:eastAsia="Times New Roman" w:cs="Times New Roman"/>
          <w:sz w:val="24"/>
          <w:szCs w:val="24"/>
        </w:rPr>
        <w:t xml:space="preserve">minor </w:t>
      </w:r>
      <w:r w:rsidR="000413A4">
        <w:rPr>
          <w:rFonts w:ascii="Times New Roman" w:hAnsi="Times New Roman" w:eastAsia="Times New Roman" w:cs="Times New Roman"/>
          <w:sz w:val="24"/>
          <w:szCs w:val="24"/>
        </w:rPr>
        <w:t xml:space="preserve">burden estimates </w:t>
      </w:r>
      <w:r w:rsidR="00BD65E5">
        <w:rPr>
          <w:rFonts w:ascii="Times New Roman" w:hAnsi="Times New Roman" w:eastAsia="Times New Roman" w:cs="Times New Roman"/>
          <w:sz w:val="24"/>
          <w:szCs w:val="24"/>
        </w:rPr>
        <w:t xml:space="preserve">revisions </w:t>
      </w:r>
      <w:r w:rsidR="000413A4">
        <w:rPr>
          <w:rFonts w:ascii="Times New Roman" w:hAnsi="Times New Roman" w:eastAsia="Times New Roman" w:cs="Times New Roman"/>
          <w:sz w:val="24"/>
          <w:szCs w:val="24"/>
        </w:rPr>
        <w:t xml:space="preserve">for </w:t>
      </w:r>
      <w:r w:rsidR="00621F56">
        <w:rPr>
          <w:rFonts w:ascii="Times New Roman" w:hAnsi="Times New Roman" w:eastAsia="Times New Roman" w:cs="Times New Roman"/>
          <w:sz w:val="24"/>
          <w:szCs w:val="24"/>
        </w:rPr>
        <w:t xml:space="preserve">certain </w:t>
      </w:r>
      <w:r w:rsidR="000413A4">
        <w:rPr>
          <w:rFonts w:ascii="Times New Roman" w:hAnsi="Times New Roman" w:eastAsia="Times New Roman" w:cs="Times New Roman"/>
          <w:sz w:val="24"/>
          <w:szCs w:val="24"/>
        </w:rPr>
        <w:t>section</w:t>
      </w:r>
      <w:r w:rsidR="00621F56">
        <w:rPr>
          <w:rFonts w:ascii="Times New Roman" w:hAnsi="Times New Roman" w:eastAsia="Times New Roman" w:cs="Times New Roman"/>
          <w:sz w:val="24"/>
          <w:szCs w:val="24"/>
        </w:rPr>
        <w:t>s</w:t>
      </w:r>
      <w:r w:rsidR="000413A4">
        <w:rPr>
          <w:rFonts w:ascii="Times New Roman" w:hAnsi="Times New Roman" w:eastAsia="Times New Roman" w:cs="Times New Roman"/>
          <w:sz w:val="24"/>
          <w:szCs w:val="24"/>
        </w:rPr>
        <w:t xml:space="preserve"> which has been included in the table in item 12, below.</w:t>
      </w:r>
    </w:p>
    <w:p w:rsidRPr="00AC6DCA" w:rsidR="00AC6DCA" w:rsidP="00AC6DCA" w:rsidRDefault="00AC6DCA" w14:paraId="1B3D41FA"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AC6DCA" w:rsidR="00AC6DCA" w:rsidP="00AC6DCA" w:rsidRDefault="00AC6DCA" w14:paraId="1818DA41" w14:textId="562F750C">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AC6DCA">
        <w:rPr>
          <w:rFonts w:ascii="Times New Roman" w:hAnsi="Times New Roman" w:eastAsia="Times New Roman" w:cs="Times New Roman"/>
          <w:sz w:val="24"/>
          <w:szCs w:val="24"/>
        </w:rPr>
        <w:lastRenderedPageBreak/>
        <w:t xml:space="preserve">On </w:t>
      </w:r>
      <w:r w:rsidR="005B3E4D">
        <w:rPr>
          <w:rFonts w:ascii="Times New Roman" w:hAnsi="Times New Roman" w:eastAsia="Times New Roman" w:cs="Times New Roman"/>
          <w:sz w:val="24"/>
          <w:szCs w:val="24"/>
        </w:rPr>
        <w:t>October</w:t>
      </w:r>
      <w:r w:rsidRPr="00AC6DCA">
        <w:rPr>
          <w:rFonts w:ascii="Times New Roman" w:hAnsi="Times New Roman" w:eastAsia="Times New Roman" w:cs="Times New Roman"/>
          <w:sz w:val="24"/>
          <w:szCs w:val="24"/>
        </w:rPr>
        <w:t xml:space="preserve"> 1</w:t>
      </w:r>
      <w:r w:rsidR="005B3E4D">
        <w:rPr>
          <w:rFonts w:ascii="Times New Roman" w:hAnsi="Times New Roman" w:eastAsia="Times New Roman" w:cs="Times New Roman"/>
          <w:sz w:val="24"/>
          <w:szCs w:val="24"/>
        </w:rPr>
        <w:t>5</w:t>
      </w:r>
      <w:r w:rsidRPr="00AC6DCA">
        <w:rPr>
          <w:rFonts w:ascii="Times New Roman" w:hAnsi="Times New Roman" w:eastAsia="Times New Roman" w:cs="Times New Roman"/>
          <w:sz w:val="24"/>
          <w:szCs w:val="24"/>
        </w:rPr>
        <w:t>, 20</w:t>
      </w:r>
      <w:r w:rsidR="005B3E4D">
        <w:rPr>
          <w:rFonts w:ascii="Times New Roman" w:hAnsi="Times New Roman" w:eastAsia="Times New Roman" w:cs="Times New Roman"/>
          <w:sz w:val="24"/>
          <w:szCs w:val="24"/>
        </w:rPr>
        <w:t>20</w:t>
      </w:r>
      <w:r w:rsidRPr="00AC6DCA">
        <w:rPr>
          <w:rFonts w:ascii="Times New Roman" w:hAnsi="Times New Roman" w:eastAsia="Times New Roman" w:cs="Times New Roman"/>
          <w:sz w:val="24"/>
          <w:szCs w:val="24"/>
        </w:rPr>
        <w:t xml:space="preserve">, OSMRE published in the </w:t>
      </w:r>
      <w:r w:rsidRPr="00AC6DCA">
        <w:rPr>
          <w:rFonts w:ascii="Times New Roman" w:hAnsi="Times New Roman" w:eastAsia="Times New Roman" w:cs="Times New Roman"/>
          <w:i/>
          <w:sz w:val="24"/>
          <w:szCs w:val="24"/>
        </w:rPr>
        <w:t>Federal Register</w:t>
      </w:r>
      <w:r w:rsidRPr="00AC6DCA">
        <w:rPr>
          <w:rFonts w:ascii="Times New Roman" w:hAnsi="Times New Roman" w:eastAsia="Times New Roman" w:cs="Times New Roman"/>
          <w:sz w:val="24"/>
          <w:szCs w:val="24"/>
        </w:rPr>
        <w:t xml:space="preserve"> (8</w:t>
      </w:r>
      <w:r w:rsidR="005B3E4D">
        <w:rPr>
          <w:rFonts w:ascii="Times New Roman" w:hAnsi="Times New Roman" w:eastAsia="Times New Roman" w:cs="Times New Roman"/>
          <w:sz w:val="24"/>
          <w:szCs w:val="24"/>
        </w:rPr>
        <w:t>5</w:t>
      </w:r>
      <w:r w:rsidRPr="00AC6DCA">
        <w:rPr>
          <w:rFonts w:ascii="Times New Roman" w:hAnsi="Times New Roman" w:eastAsia="Times New Roman" w:cs="Times New Roman"/>
          <w:sz w:val="24"/>
          <w:szCs w:val="24"/>
        </w:rPr>
        <w:t xml:space="preserve"> FR </w:t>
      </w:r>
      <w:r w:rsidR="005B3E4D">
        <w:rPr>
          <w:rFonts w:ascii="Times New Roman" w:hAnsi="Times New Roman" w:eastAsia="Times New Roman" w:cs="Times New Roman"/>
          <w:sz w:val="24"/>
          <w:szCs w:val="24"/>
        </w:rPr>
        <w:t>65421</w:t>
      </w:r>
      <w:r w:rsidRPr="00AC6DCA">
        <w:rPr>
          <w:rFonts w:ascii="Times New Roman" w:hAnsi="Times New Roman" w:eastAsia="Times New Roman" w:cs="Times New Roman"/>
          <w:sz w:val="24"/>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AC6DCA" w:rsidR="00AC6DCA" w:rsidP="00AC6DCA" w:rsidRDefault="00AC6DCA" w14:paraId="0C79BF91"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B327C4" w:rsidR="005D1FC2" w:rsidP="005D1FC2" w:rsidRDefault="005D1FC2" w14:paraId="35B6C9E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9.</w:t>
      </w:r>
      <w:r w:rsidRPr="005D1FC2">
        <w:rPr>
          <w:rFonts w:ascii="Times New Roman" w:hAnsi="Times New Roman" w:eastAsia="Times New Roman" w:cs="Times New Roman"/>
          <w:b/>
          <w:i/>
          <w:sz w:val="24"/>
          <w:szCs w:val="24"/>
        </w:rPr>
        <w:tab/>
        <w:t>Explain any decision to provide any payment or gift to respondents, other than remuneration of contractors or grantees.</w:t>
      </w:r>
    </w:p>
    <w:p w:rsidRPr="00B327C4" w:rsidR="00B327C4" w:rsidP="005D1FC2" w:rsidRDefault="00B327C4" w14:paraId="406BC36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B327C4" w:rsidR="00B327C4" w:rsidP="00B327C4" w:rsidRDefault="00B327C4" w14:paraId="0133701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B327C4">
        <w:rPr>
          <w:rFonts w:ascii="Times New Roman" w:hAnsi="Times New Roman" w:eastAsia="Times New Roman" w:cs="Times New Roman"/>
          <w:sz w:val="24"/>
          <w:szCs w:val="24"/>
        </w:rPr>
        <w:t>OSMRE and state regulatory authorities provide no payments or gifts to respondents except for grants to states authorized by law.</w:t>
      </w:r>
    </w:p>
    <w:p w:rsidRPr="005D1FC2" w:rsidR="005D1FC2" w:rsidP="005D1FC2" w:rsidRDefault="005D1FC2" w14:paraId="2D6065B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5D1FC2" w:rsidRDefault="005D1FC2" w14:paraId="662A25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10.</w:t>
      </w:r>
      <w:r w:rsidRPr="005D1FC2">
        <w:rPr>
          <w:rFonts w:ascii="Times New Roman" w:hAnsi="Times New Roman" w:eastAsia="Times New Roman" w:cs="Times New Roman"/>
          <w:b/>
          <w:i/>
          <w:sz w:val="24"/>
          <w:szCs w:val="24"/>
        </w:rPr>
        <w:tab/>
        <w:t>Describe any assurance of confidentiality provided to respondents and the basis for the assurance in statute, regulation, or agency policy.</w:t>
      </w:r>
    </w:p>
    <w:p w:rsidR="00B327C4" w:rsidP="005D1FC2" w:rsidRDefault="00B327C4" w14:paraId="79F6EB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B327C4" w:rsidR="00B327C4" w:rsidP="00B327C4" w:rsidRDefault="00B327C4" w14:paraId="10BC924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B327C4">
        <w:rPr>
          <w:rFonts w:ascii="Times New Roman" w:hAnsi="Times New Roman" w:eastAsia="Times New Roman" w:cs="Times New Roman"/>
          <w:sz w:val="24"/>
          <w:szCs w:val="24"/>
        </w:rPr>
        <w:t>The permit applicant has the right to request confidentiality for certain information, for example, analyses of the chemical and physical properties of the coal to be mined.  Sections 507(b)(17), 508(a)(12), and 508(b) of SMCRA require that certain types of permit application information be kept confidential if requested by the permit applicant and approved by the regulatory authority.  The Archeological Resources Protection Act of 1979, 16 U.S.C. 470, requires that information on the nature and location of archeological resources on public lands and Indian lands be kept confidential.</w:t>
      </w:r>
    </w:p>
    <w:p w:rsidRPr="005D1FC2" w:rsidR="005D1FC2" w:rsidP="005D1FC2" w:rsidRDefault="005D1FC2" w14:paraId="2D43C7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5D1FC2" w:rsidRDefault="005D1FC2" w14:paraId="1C3E6FA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11.</w:t>
      </w:r>
      <w:r w:rsidRPr="005D1FC2">
        <w:rPr>
          <w:rFonts w:ascii="Times New Roman" w:hAnsi="Times New Roman" w:eastAsia="Times New Roman" w:cs="Times New Roman"/>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C2625" w:rsidR="005C2625" w:rsidP="005D1FC2" w:rsidRDefault="005C2625" w14:paraId="224D6D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5C2625" w:rsidR="005C2625" w:rsidP="005D1FC2" w:rsidRDefault="005C2625" w14:paraId="0F7BE91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C2625">
        <w:rPr>
          <w:rFonts w:ascii="Times New Roman" w:hAnsi="Times New Roman" w:eastAsia="Times New Roman" w:cs="Times New Roman"/>
          <w:sz w:val="24"/>
          <w:szCs w:val="24"/>
        </w:rPr>
        <w:t>Sensitive questions are not asked.</w:t>
      </w:r>
    </w:p>
    <w:p w:rsidRPr="005D1FC2" w:rsidR="005D1FC2" w:rsidP="005D1FC2" w:rsidRDefault="005D1FC2" w14:paraId="1FA8CC6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Pr="005D1FC2" w:rsidR="005D1FC2" w:rsidP="005D1FC2" w:rsidRDefault="005D1FC2" w14:paraId="29B5563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12.</w:t>
      </w:r>
      <w:r w:rsidRPr="005D1FC2">
        <w:rPr>
          <w:rFonts w:ascii="Times New Roman" w:hAnsi="Times New Roman" w:eastAsia="Times New Roman" w:cs="Times New Roman"/>
          <w:b/>
          <w:i/>
          <w:sz w:val="24"/>
          <w:szCs w:val="24"/>
        </w:rPr>
        <w:tab/>
        <w:t>Provide estimates of the hour burden of the collection of information.  The statement should:</w:t>
      </w:r>
    </w:p>
    <w:p w:rsidRPr="005D1FC2" w:rsidR="005D1FC2" w:rsidP="005D1FC2" w:rsidRDefault="005D1FC2" w14:paraId="2CBA5A6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D1FC2" w:rsidR="005D1FC2" w:rsidP="005D1FC2" w:rsidRDefault="005D1FC2" w14:paraId="042BA92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If this request for approval covers more than one form, provide separate hour burden estimates for each form and aggregate the hour burdens.</w:t>
      </w:r>
    </w:p>
    <w:p w:rsidRPr="005C2625" w:rsidR="005D1FC2" w:rsidP="005C2625" w:rsidRDefault="005D1FC2" w14:paraId="1A05987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 xml:space="preserve">Provide estimates of annualized cost to respondents for the hour burdens for collections of information, identifying and using appropriate wage rate categories.  The </w:t>
      </w:r>
      <w:r w:rsidRPr="005D1FC2">
        <w:rPr>
          <w:rFonts w:ascii="Times New Roman" w:hAnsi="Times New Roman" w:eastAsia="Times New Roman" w:cs="Times New Roman"/>
          <w:b/>
          <w:i/>
          <w:sz w:val="24"/>
          <w:szCs w:val="24"/>
        </w:rPr>
        <w:lastRenderedPageBreak/>
        <w:t>cost of contracting out or paying outside parties for information collection activities should not be included here.  Instead, this cost should be included under “Annual Cost to Federal Government.”</w:t>
      </w:r>
    </w:p>
    <w:p w:rsidRPr="005C2625" w:rsidR="005C2625" w:rsidP="005C2625" w:rsidRDefault="005C2625" w14:paraId="63B799E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5C2625" w:rsidR="005C2625" w:rsidP="005C2625" w:rsidRDefault="005C2625" w14:paraId="1598DA8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C2625">
        <w:rPr>
          <w:rFonts w:ascii="Times New Roman" w:hAnsi="Times New Roman" w:eastAsia="Times New Roman" w:cs="Times New Roman"/>
          <w:sz w:val="24"/>
          <w:szCs w:val="24"/>
        </w:rPr>
        <w:t>a.</w:t>
      </w:r>
      <w:r w:rsidRPr="005C2625">
        <w:rPr>
          <w:rFonts w:ascii="Times New Roman" w:hAnsi="Times New Roman" w:eastAsia="Times New Roman" w:cs="Times New Roman"/>
          <w:sz w:val="24"/>
          <w:szCs w:val="24"/>
        </w:rPr>
        <w:tab/>
      </w:r>
      <w:r w:rsidRPr="005C2625">
        <w:rPr>
          <w:rFonts w:ascii="Times New Roman" w:hAnsi="Times New Roman" w:eastAsia="Times New Roman" w:cs="Times New Roman"/>
          <w:sz w:val="24"/>
          <w:szCs w:val="24"/>
          <w:u w:val="single"/>
        </w:rPr>
        <w:t>Burden Hour Estimates for Respondents</w:t>
      </w:r>
    </w:p>
    <w:p w:rsidRPr="005C2625" w:rsidR="005C2625" w:rsidP="005C2625" w:rsidRDefault="005C2625" w14:paraId="24039D0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5C2625" w:rsidR="005C2625" w:rsidP="005C2625" w:rsidRDefault="00B136DF" w14:paraId="39ABA2F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B136DF">
        <w:rPr>
          <w:rFonts w:ascii="Times New Roman" w:hAnsi="Times New Roman" w:eastAsia="Times New Roman" w:cs="Times New Roman"/>
          <w:sz w:val="24"/>
          <w:szCs w:val="24"/>
        </w:rPr>
        <w:t xml:space="preserve">The following table summarizes the information collection requirements and changes to the current collection burden for </w:t>
      </w:r>
      <w:r w:rsidRPr="005C2625" w:rsidR="005C2625">
        <w:rPr>
          <w:rFonts w:ascii="Times New Roman" w:hAnsi="Times New Roman" w:eastAsia="Times New Roman" w:cs="Times New Roman"/>
          <w:sz w:val="24"/>
          <w:szCs w:val="24"/>
        </w:rPr>
        <w:t xml:space="preserve">30 CFR </w:t>
      </w:r>
      <w:r>
        <w:rPr>
          <w:rFonts w:ascii="Times New Roman" w:hAnsi="Times New Roman" w:eastAsia="Times New Roman" w:cs="Times New Roman"/>
          <w:sz w:val="24"/>
          <w:szCs w:val="24"/>
        </w:rPr>
        <w:t xml:space="preserve">part </w:t>
      </w:r>
      <w:r w:rsidRPr="005C2625" w:rsidR="005C2625">
        <w:rPr>
          <w:rFonts w:ascii="Times New Roman" w:hAnsi="Times New Roman" w:eastAsia="Times New Roman" w:cs="Times New Roman"/>
          <w:sz w:val="24"/>
          <w:szCs w:val="24"/>
        </w:rPr>
        <w:t xml:space="preserve">784.  </w:t>
      </w:r>
    </w:p>
    <w:p w:rsidRPr="005C2625" w:rsidR="005C2625" w:rsidP="005C2625" w:rsidRDefault="005C2625" w14:paraId="0897583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00B136DF" w:rsidP="00B136DF" w:rsidRDefault="00B136DF" w14:paraId="311EF258" w14:textId="38033DD4">
      <w:pPr>
        <w:tabs>
          <w:tab w:val="left" w:pos="720"/>
        </w:tabs>
        <w:spacing w:after="0" w:line="240" w:lineRule="auto"/>
        <w:ind w:left="2160" w:firstLine="720"/>
        <w:rPr>
          <w:rFonts w:ascii="Times New Roman" w:hAnsi="Times New Roman" w:eastAsia="Times New Roman" w:cs="Shruti"/>
          <w:sz w:val="24"/>
          <w:szCs w:val="24"/>
        </w:rPr>
      </w:pPr>
      <w:r w:rsidRPr="00B136DF">
        <w:rPr>
          <w:rFonts w:ascii="Times New Roman" w:hAnsi="Times New Roman" w:eastAsia="Times New Roman" w:cs="Shruti"/>
          <w:sz w:val="24"/>
          <w:szCs w:val="24"/>
        </w:rPr>
        <w:t>SUMMARY FOR 30 CFR PART 784</w:t>
      </w:r>
    </w:p>
    <w:p w:rsidR="005E6591" w:rsidP="00B136DF" w:rsidRDefault="005E6591" w14:paraId="6F67B02D" w14:textId="77DE9718">
      <w:pPr>
        <w:tabs>
          <w:tab w:val="left" w:pos="720"/>
        </w:tabs>
        <w:spacing w:after="0" w:line="240" w:lineRule="auto"/>
        <w:ind w:left="2160" w:firstLine="720"/>
        <w:rPr>
          <w:rFonts w:ascii="Times New Roman" w:hAnsi="Times New Roman" w:eastAsia="Times New Roman" w:cs="Shruti"/>
          <w:sz w:val="24"/>
          <w:szCs w:val="24"/>
        </w:rPr>
      </w:pPr>
    </w:p>
    <w:tbl>
      <w:tblPr>
        <w:tblW w:w="10933" w:type="dxa"/>
        <w:tblInd w:w="-383" w:type="dxa"/>
        <w:tblLook w:val="04A0" w:firstRow="1" w:lastRow="0" w:firstColumn="1" w:lastColumn="0" w:noHBand="0" w:noVBand="1"/>
      </w:tblPr>
      <w:tblGrid>
        <w:gridCol w:w="1136"/>
        <w:gridCol w:w="1307"/>
        <w:gridCol w:w="1117"/>
        <w:gridCol w:w="1217"/>
        <w:gridCol w:w="1117"/>
        <w:gridCol w:w="929"/>
        <w:gridCol w:w="772"/>
        <w:gridCol w:w="1184"/>
        <w:gridCol w:w="1130"/>
        <w:gridCol w:w="1024"/>
      </w:tblGrid>
      <w:tr w:rsidRPr="002614AE" w:rsidR="002614AE" w:rsidTr="002614AE" w14:paraId="68117A65" w14:textId="77777777">
        <w:trPr>
          <w:trHeight w:val="1081"/>
        </w:trPr>
        <w:tc>
          <w:tcPr>
            <w:tcW w:w="1084" w:type="dxa"/>
            <w:tcBorders>
              <w:top w:val="double" w:color="auto" w:sz="6" w:space="0"/>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6D19814D"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Section</w:t>
            </w:r>
          </w:p>
        </w:tc>
        <w:tc>
          <w:tcPr>
            <w:tcW w:w="1449"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06825E30"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Industry Responses</w:t>
            </w:r>
          </w:p>
        </w:tc>
        <w:tc>
          <w:tcPr>
            <w:tcW w:w="1065"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52640A9D"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Industry Hours per Response</w:t>
            </w:r>
          </w:p>
        </w:tc>
        <w:tc>
          <w:tcPr>
            <w:tcW w:w="1161"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62F80532"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State Responses</w:t>
            </w:r>
          </w:p>
        </w:tc>
        <w:tc>
          <w:tcPr>
            <w:tcW w:w="1065"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5FEC3909"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State Hours per Response</w:t>
            </w:r>
          </w:p>
        </w:tc>
        <w:tc>
          <w:tcPr>
            <w:tcW w:w="932"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0455015D"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Total Industry Hours</w:t>
            </w:r>
          </w:p>
        </w:tc>
        <w:tc>
          <w:tcPr>
            <w:tcW w:w="796"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4C220043"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Total State Hours</w:t>
            </w:r>
          </w:p>
        </w:tc>
        <w:tc>
          <w:tcPr>
            <w:tcW w:w="1129"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4F70DC03"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Total Hours Requested</w:t>
            </w:r>
          </w:p>
        </w:tc>
        <w:tc>
          <w:tcPr>
            <w:tcW w:w="1218" w:type="dxa"/>
            <w:tcBorders>
              <w:top w:val="double" w:color="auto" w:sz="6" w:space="0"/>
              <w:left w:val="nil"/>
              <w:bottom w:val="single" w:color="auto" w:sz="8" w:space="0"/>
              <w:right w:val="single" w:color="auto" w:sz="8" w:space="0"/>
            </w:tcBorders>
            <w:shd w:val="clear" w:color="auto" w:fill="auto"/>
            <w:vAlign w:val="center"/>
            <w:hideMark/>
          </w:tcPr>
          <w:p w:rsidRPr="002614AE" w:rsidR="002614AE" w:rsidP="002614AE" w:rsidRDefault="002614AE" w14:paraId="37B5387B"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 xml:space="preserve">Currently Approved Burden Hours </w:t>
            </w:r>
          </w:p>
        </w:tc>
        <w:tc>
          <w:tcPr>
            <w:tcW w:w="1034" w:type="dxa"/>
            <w:tcBorders>
              <w:top w:val="double" w:color="auto" w:sz="6" w:space="0"/>
              <w:left w:val="nil"/>
              <w:bottom w:val="single" w:color="auto" w:sz="8" w:space="0"/>
              <w:right w:val="double" w:color="auto" w:sz="6" w:space="0"/>
            </w:tcBorders>
            <w:shd w:val="clear" w:color="auto" w:fill="auto"/>
            <w:vAlign w:val="center"/>
            <w:hideMark/>
          </w:tcPr>
          <w:p w:rsidRPr="002614AE" w:rsidR="002614AE" w:rsidP="002614AE" w:rsidRDefault="002614AE" w14:paraId="3E4494E9" w14:textId="77777777">
            <w:pPr>
              <w:spacing w:after="0" w:line="240" w:lineRule="auto"/>
              <w:jc w:val="center"/>
              <w:rPr>
                <w:rFonts w:ascii="Arial" w:hAnsi="Arial" w:eastAsia="Times New Roman" w:cs="Arial"/>
                <w:color w:val="000000"/>
                <w:sz w:val="20"/>
                <w:szCs w:val="20"/>
              </w:rPr>
            </w:pPr>
            <w:r w:rsidRPr="002614AE">
              <w:rPr>
                <w:rFonts w:ascii="Arial" w:hAnsi="Arial" w:eastAsia="Times New Roman" w:cs="Arial"/>
                <w:color w:val="000000"/>
                <w:sz w:val="20"/>
                <w:szCs w:val="20"/>
              </w:rPr>
              <w:t>Changes to Burden Hours</w:t>
            </w:r>
          </w:p>
        </w:tc>
      </w:tr>
      <w:tr w:rsidRPr="002614AE" w:rsidR="002614AE" w:rsidTr="002614AE" w14:paraId="367CA2DD"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01916709"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784.11</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22A7ECA"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34EDFE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16</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3F0820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CB9099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1B2489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528</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F97950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128</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53E2FE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656</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DBF6C8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796</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23B3742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-140</w:t>
            </w:r>
          </w:p>
        </w:tc>
      </w:tr>
      <w:tr w:rsidRPr="002614AE" w:rsidR="002614AE" w:rsidTr="002614AE" w14:paraId="48AC12F9"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6680BAD2"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0.12</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38BEF84"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A70840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984E75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AAAD6C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6FF888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28</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424BDB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9</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08FE5B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37</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B6B453C"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47</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5D4C06C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-10</w:t>
            </w:r>
          </w:p>
        </w:tc>
      </w:tr>
      <w:tr w:rsidRPr="002614AE" w:rsidR="002614AE" w:rsidTr="002614AE" w14:paraId="1B5E0CF8"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0C60B3C6"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0.13</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4DD7A2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FA5534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55</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479EFD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4F1F0FA"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20</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0B68EA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1,815</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68C2CE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640</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AA2B01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2,455</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E4B5CD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2,980</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4C34A9AC"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-525</w:t>
            </w:r>
          </w:p>
        </w:tc>
      </w:tr>
      <w:tr w:rsidRPr="002614AE" w:rsidR="002614AE" w:rsidTr="002614AE" w14:paraId="497E9132"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022445A3"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0.14</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49032E4"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AFD22E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80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C30F31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CEAF79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40</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D29898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2,640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D8E4E9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1,280</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76AFB5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3,920</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E39CAE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4,760</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7A2A72A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-840</w:t>
            </w:r>
          </w:p>
        </w:tc>
      </w:tr>
      <w:tr w:rsidRPr="002614AE" w:rsidR="002614AE" w:rsidTr="002614AE" w14:paraId="67332087"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1794FB1E"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0.15</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9725A1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2F79E1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8</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078C1D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3B1BEC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4F1D34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264</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C4340F4"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64</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B1FBBB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328</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B7124A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398</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4E99392C"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-70</w:t>
            </w:r>
          </w:p>
        </w:tc>
      </w:tr>
      <w:tr w:rsidRPr="002614AE" w:rsidR="002614AE" w:rsidTr="002614AE" w14:paraId="1B563A46"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2F73C930"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0.16</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7FA10B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F6084B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4CF3AF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D15E634"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10</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C2D35E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990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D78BC2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320</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BD7D01C"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1,310</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15779C4"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1,980</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43E74BD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-670</w:t>
            </w:r>
          </w:p>
        </w:tc>
      </w:tr>
      <w:tr w:rsidRPr="002614AE" w:rsidR="002614AE" w:rsidTr="002614AE" w14:paraId="4CD0D9AB"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560652DD"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0.17</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BA5D46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3D277B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C48855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52F77B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90FF0DC"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397F1E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72702E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11</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EA8352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11</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760C316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w:t>
            </w:r>
          </w:p>
        </w:tc>
      </w:tr>
      <w:tr w:rsidRPr="002614AE" w:rsidR="002614AE" w:rsidTr="002614AE" w14:paraId="0BF2B478"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033B6272"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0.18</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83C636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FBEB59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249822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911F3C5"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0C1A6D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156</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02AF4A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24</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AF977D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180</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F789CD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222</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61260DF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-42</w:t>
            </w:r>
          </w:p>
        </w:tc>
      </w:tr>
      <w:tr w:rsidRPr="002614AE" w:rsidR="002614AE" w:rsidTr="002614AE" w14:paraId="2C27CA0B"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79021D1B"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0.19</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12399E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25</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DD33D5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BE5A62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24</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422D9D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14</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80BDA2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250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9BC19B3"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336</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032CF95"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586</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8523BA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706</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65C75C2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-120</w:t>
            </w:r>
          </w:p>
        </w:tc>
      </w:tr>
      <w:tr w:rsidRPr="002614AE" w:rsidR="002614AE" w:rsidTr="002614AE" w14:paraId="630F8016"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0D7EDB78"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0.20</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6B64B6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A77B33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14</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D22338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420460C"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52BF913"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462</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2FF2905"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192</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1D5537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654</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FF10F3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794</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6DE0C5C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-140</w:t>
            </w:r>
          </w:p>
        </w:tc>
      </w:tr>
      <w:tr w:rsidRPr="002614AE" w:rsidR="002614AE" w:rsidTr="002614AE" w14:paraId="5387E3CC"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64B1B950"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0.21</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11F0C6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F2C8DA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B44557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790208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8</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F3CDAD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CA57235"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256</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21B22E3"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586</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6162AD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712</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2B75714A"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-126</w:t>
            </w:r>
          </w:p>
        </w:tc>
      </w:tr>
      <w:tr w:rsidRPr="002614AE" w:rsidR="002614AE" w:rsidTr="002614AE" w14:paraId="47474250"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1F3AE0A1"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0.22</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0C839F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C64520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FACCC0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31D47A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8</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55269D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990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5B45D3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256</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367D7B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1,246</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1CBB385"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1,512</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1EB2AA9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-266</w:t>
            </w:r>
          </w:p>
        </w:tc>
      </w:tr>
      <w:tr w:rsidRPr="002614AE" w:rsidR="002614AE" w:rsidTr="002614AE" w14:paraId="4239EECC"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13C7E0A4"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0.23</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601A46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80DFA4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B4792C5"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3D657A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10</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0ED4B1A"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2,310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A670F7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320</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EC84A94"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2,630</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4E1D22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3,190</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7647F975"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-560</w:t>
            </w:r>
          </w:p>
        </w:tc>
      </w:tr>
      <w:tr w:rsidRPr="002614AE" w:rsidR="002614AE" w:rsidTr="002614AE" w14:paraId="1573A761"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438AD429"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0.24</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FFA10B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7613FC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8D8D80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1E4BF3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8</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1F87803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990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C4D6C8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256</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14A697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1,246</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EBDBB74"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1,356</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1FCCF8D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-110</w:t>
            </w:r>
          </w:p>
        </w:tc>
      </w:tr>
      <w:tr w:rsidRPr="002614AE" w:rsidR="002614AE" w:rsidTr="002614AE" w14:paraId="49B9F66F"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10E8E219"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0.25</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13692DA"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16</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5AC90C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15</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83A3AF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15</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CF5036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E91437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240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5D50D8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60</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974FF2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300</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86E93AE"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357</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3524396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-57</w:t>
            </w:r>
          </w:p>
        </w:tc>
      </w:tr>
      <w:tr w:rsidRPr="002614AE" w:rsidR="002614AE" w:rsidTr="002614AE" w14:paraId="61A15795"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7E2FE300"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0.29</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E247FAC"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942A8F3"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20</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D58465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E8F9687"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58E9CE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660</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B26E87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160</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4EB027A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820</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6EEA54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995</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1C46C28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-175</w:t>
            </w:r>
          </w:p>
        </w:tc>
      </w:tr>
      <w:tr w:rsidRPr="002614AE" w:rsidR="002614AE" w:rsidTr="002614AE" w14:paraId="23CA1E0A" w14:textId="77777777">
        <w:trPr>
          <w:trHeight w:val="339"/>
        </w:trPr>
        <w:tc>
          <w:tcPr>
            <w:tcW w:w="1084" w:type="dxa"/>
            <w:tcBorders>
              <w:top w:val="nil"/>
              <w:left w:val="double" w:color="auto" w:sz="6" w:space="0"/>
              <w:bottom w:val="single" w:color="auto" w:sz="8" w:space="0"/>
              <w:right w:val="single" w:color="auto" w:sz="8" w:space="0"/>
            </w:tcBorders>
            <w:shd w:val="clear" w:color="auto" w:fill="auto"/>
            <w:vAlign w:val="center"/>
            <w:hideMark/>
          </w:tcPr>
          <w:p w:rsidRPr="002614AE" w:rsidR="002614AE" w:rsidP="002614AE" w:rsidRDefault="002614AE" w14:paraId="05A9E538" w14:textId="77777777">
            <w:pPr>
              <w:spacing w:after="0" w:line="240" w:lineRule="auto"/>
              <w:jc w:val="right"/>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0.30</w:t>
            </w:r>
          </w:p>
        </w:tc>
        <w:tc>
          <w:tcPr>
            <w:tcW w:w="144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61CB530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33</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503C605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16</w:t>
            </w:r>
          </w:p>
        </w:tc>
        <w:tc>
          <w:tcPr>
            <w:tcW w:w="1161"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374A04E3"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32</w:t>
            </w:r>
          </w:p>
        </w:tc>
        <w:tc>
          <w:tcPr>
            <w:tcW w:w="1065"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2DAA534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w:t>
            </w:r>
          </w:p>
        </w:tc>
        <w:tc>
          <w:tcPr>
            <w:tcW w:w="932"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A49AA53"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528</w:t>
            </w:r>
          </w:p>
        </w:tc>
        <w:tc>
          <w:tcPr>
            <w:tcW w:w="796"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71822B1"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128</w:t>
            </w:r>
          </w:p>
        </w:tc>
        <w:tc>
          <w:tcPr>
            <w:tcW w:w="1129"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73F7D9E8"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656</w:t>
            </w:r>
          </w:p>
        </w:tc>
        <w:tc>
          <w:tcPr>
            <w:tcW w:w="1218" w:type="dxa"/>
            <w:tcBorders>
              <w:top w:val="nil"/>
              <w:left w:val="nil"/>
              <w:bottom w:val="single" w:color="auto" w:sz="8" w:space="0"/>
              <w:right w:val="single" w:color="auto" w:sz="8" w:space="0"/>
            </w:tcBorders>
            <w:shd w:val="clear" w:color="auto" w:fill="auto"/>
            <w:vAlign w:val="center"/>
            <w:hideMark/>
          </w:tcPr>
          <w:p w:rsidRPr="002614AE" w:rsidR="002614AE" w:rsidP="002614AE" w:rsidRDefault="002614AE" w14:paraId="066F91FF"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796</w:t>
            </w:r>
          </w:p>
        </w:tc>
        <w:tc>
          <w:tcPr>
            <w:tcW w:w="1034" w:type="dxa"/>
            <w:tcBorders>
              <w:top w:val="nil"/>
              <w:left w:val="nil"/>
              <w:bottom w:val="single" w:color="auto" w:sz="8" w:space="0"/>
              <w:right w:val="double" w:color="auto" w:sz="6" w:space="0"/>
            </w:tcBorders>
            <w:shd w:val="clear" w:color="auto" w:fill="auto"/>
            <w:vAlign w:val="center"/>
            <w:hideMark/>
          </w:tcPr>
          <w:p w:rsidRPr="002614AE" w:rsidR="002614AE" w:rsidP="002614AE" w:rsidRDefault="002614AE" w14:paraId="014088B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-140</w:t>
            </w:r>
          </w:p>
        </w:tc>
      </w:tr>
      <w:tr w:rsidRPr="002614AE" w:rsidR="002614AE" w:rsidTr="002614AE" w14:paraId="714498E3" w14:textId="77777777">
        <w:trPr>
          <w:trHeight w:val="339"/>
        </w:trPr>
        <w:tc>
          <w:tcPr>
            <w:tcW w:w="1084" w:type="dxa"/>
            <w:tcBorders>
              <w:top w:val="nil"/>
              <w:left w:val="double" w:color="auto" w:sz="6" w:space="0"/>
              <w:bottom w:val="double" w:color="auto" w:sz="6" w:space="0"/>
              <w:right w:val="single" w:color="auto" w:sz="8" w:space="0"/>
            </w:tcBorders>
            <w:shd w:val="clear" w:color="auto" w:fill="auto"/>
            <w:vAlign w:val="center"/>
            <w:hideMark/>
          </w:tcPr>
          <w:p w:rsidRPr="002614AE" w:rsidR="002614AE" w:rsidP="002614AE" w:rsidRDefault="002614AE" w14:paraId="1BEF30A4" w14:textId="77777777">
            <w:pPr>
              <w:spacing w:after="0" w:line="240" w:lineRule="auto"/>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TOTALS</w:t>
            </w:r>
          </w:p>
        </w:tc>
        <w:tc>
          <w:tcPr>
            <w:tcW w:w="1449"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4229BBB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 </w:t>
            </w:r>
          </w:p>
        </w:tc>
        <w:tc>
          <w:tcPr>
            <w:tcW w:w="1065"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56140DAD"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 </w:t>
            </w:r>
          </w:p>
        </w:tc>
        <w:tc>
          <w:tcPr>
            <w:tcW w:w="1161"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5A5D771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 </w:t>
            </w:r>
          </w:p>
        </w:tc>
        <w:tc>
          <w:tcPr>
            <w:tcW w:w="1065"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4EADC37B"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 </w:t>
            </w:r>
          </w:p>
        </w:tc>
        <w:tc>
          <w:tcPr>
            <w:tcW w:w="932"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7B312CA2"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13,187</w:t>
            </w:r>
          </w:p>
        </w:tc>
        <w:tc>
          <w:tcPr>
            <w:tcW w:w="796"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288A32B9"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4,434</w:t>
            </w:r>
          </w:p>
        </w:tc>
        <w:tc>
          <w:tcPr>
            <w:tcW w:w="1129"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58C89E06"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17,621</w:t>
            </w:r>
          </w:p>
        </w:tc>
        <w:tc>
          <w:tcPr>
            <w:tcW w:w="1218" w:type="dxa"/>
            <w:tcBorders>
              <w:top w:val="nil"/>
              <w:left w:val="nil"/>
              <w:bottom w:val="double" w:color="auto" w:sz="6" w:space="0"/>
              <w:right w:val="single" w:color="auto" w:sz="8" w:space="0"/>
            </w:tcBorders>
            <w:shd w:val="clear" w:color="auto" w:fill="auto"/>
            <w:vAlign w:val="center"/>
            <w:hideMark/>
          </w:tcPr>
          <w:p w:rsidRPr="002614AE" w:rsidR="002614AE" w:rsidP="002614AE" w:rsidRDefault="002614AE" w14:paraId="23633C93"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21,612</w:t>
            </w:r>
          </w:p>
        </w:tc>
        <w:tc>
          <w:tcPr>
            <w:tcW w:w="1034" w:type="dxa"/>
            <w:tcBorders>
              <w:top w:val="nil"/>
              <w:left w:val="nil"/>
              <w:bottom w:val="double" w:color="auto" w:sz="6" w:space="0"/>
              <w:right w:val="double" w:color="auto" w:sz="6" w:space="0"/>
            </w:tcBorders>
            <w:shd w:val="clear" w:color="auto" w:fill="auto"/>
            <w:vAlign w:val="center"/>
            <w:hideMark/>
          </w:tcPr>
          <w:p w:rsidRPr="002614AE" w:rsidR="002614AE" w:rsidP="002614AE" w:rsidRDefault="002614AE" w14:paraId="31179890" w14:textId="77777777">
            <w:pPr>
              <w:spacing w:after="0" w:line="240" w:lineRule="auto"/>
              <w:jc w:val="center"/>
              <w:rPr>
                <w:rFonts w:ascii="Times New Roman" w:hAnsi="Times New Roman" w:eastAsia="Times New Roman" w:cs="Times New Roman"/>
                <w:color w:val="000000"/>
                <w:sz w:val="24"/>
                <w:szCs w:val="24"/>
              </w:rPr>
            </w:pPr>
            <w:r w:rsidRPr="002614AE">
              <w:rPr>
                <w:rFonts w:ascii="Times New Roman" w:hAnsi="Times New Roman" w:eastAsia="Times New Roman" w:cs="Times New Roman"/>
                <w:color w:val="000000"/>
                <w:sz w:val="24"/>
                <w:szCs w:val="24"/>
              </w:rPr>
              <w:t>-3,991</w:t>
            </w:r>
          </w:p>
        </w:tc>
      </w:tr>
    </w:tbl>
    <w:p w:rsidR="005E6591" w:rsidP="00B136DF" w:rsidRDefault="005E6591" w14:paraId="31577186" w14:textId="02AAFAA0">
      <w:pPr>
        <w:tabs>
          <w:tab w:val="left" w:pos="720"/>
        </w:tabs>
        <w:spacing w:after="0" w:line="240" w:lineRule="auto"/>
        <w:ind w:left="2160" w:firstLine="720"/>
        <w:rPr>
          <w:rFonts w:ascii="Times New Roman" w:hAnsi="Times New Roman" w:eastAsia="Times New Roman" w:cs="Shruti"/>
          <w:sz w:val="24"/>
          <w:szCs w:val="24"/>
        </w:rPr>
      </w:pPr>
    </w:p>
    <w:p w:rsidR="005E6591" w:rsidP="00B136DF" w:rsidRDefault="005E6591" w14:paraId="745D708A" w14:textId="3FB3429D">
      <w:pPr>
        <w:tabs>
          <w:tab w:val="left" w:pos="720"/>
        </w:tabs>
        <w:spacing w:after="0" w:line="240" w:lineRule="auto"/>
        <w:ind w:left="2160" w:firstLine="720"/>
        <w:rPr>
          <w:rFonts w:ascii="Times New Roman" w:hAnsi="Times New Roman" w:eastAsia="Times New Roman" w:cs="Shruti"/>
          <w:sz w:val="24"/>
          <w:szCs w:val="24"/>
        </w:rPr>
      </w:pPr>
    </w:p>
    <w:p w:rsidR="005E6591" w:rsidP="00B136DF" w:rsidRDefault="005E6591" w14:paraId="5B0F61C4" w14:textId="78268925">
      <w:pPr>
        <w:tabs>
          <w:tab w:val="left" w:pos="720"/>
        </w:tabs>
        <w:spacing w:after="0" w:line="240" w:lineRule="auto"/>
        <w:ind w:left="2160" w:firstLine="720"/>
        <w:rPr>
          <w:rFonts w:ascii="Times New Roman" w:hAnsi="Times New Roman" w:eastAsia="Times New Roman" w:cs="Shruti"/>
          <w:sz w:val="24"/>
          <w:szCs w:val="24"/>
        </w:rPr>
      </w:pPr>
    </w:p>
    <w:p w:rsidR="005E6591" w:rsidP="00B136DF" w:rsidRDefault="005E6591" w14:paraId="28069167" w14:textId="1F04D43E">
      <w:pPr>
        <w:tabs>
          <w:tab w:val="left" w:pos="720"/>
        </w:tabs>
        <w:spacing w:after="0" w:line="240" w:lineRule="auto"/>
        <w:ind w:left="2160" w:firstLine="720"/>
        <w:rPr>
          <w:rFonts w:ascii="Times New Roman" w:hAnsi="Times New Roman" w:eastAsia="Times New Roman" w:cs="Shruti"/>
          <w:sz w:val="24"/>
          <w:szCs w:val="24"/>
        </w:rPr>
      </w:pPr>
    </w:p>
    <w:p w:rsidRPr="00B136DF" w:rsidR="005E6591" w:rsidP="00B136DF" w:rsidRDefault="005E6591" w14:paraId="1931C041" w14:textId="77777777">
      <w:pPr>
        <w:tabs>
          <w:tab w:val="left" w:pos="720"/>
        </w:tabs>
        <w:spacing w:after="0" w:line="240" w:lineRule="auto"/>
        <w:ind w:left="2160" w:firstLine="720"/>
        <w:rPr>
          <w:rFonts w:ascii="Times New Roman" w:hAnsi="Times New Roman" w:eastAsia="Times New Roman" w:cs="Times New Roman"/>
          <w:sz w:val="24"/>
          <w:szCs w:val="24"/>
        </w:rPr>
      </w:pPr>
    </w:p>
    <w:p w:rsidRPr="009D4970" w:rsidR="005D1FC2" w:rsidP="005C2625" w:rsidRDefault="005D1FC2" w14:paraId="7F87296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9D4970" w:rsidR="000F3EB9" w:rsidP="005D1FC2" w:rsidRDefault="000F3EB9" w14:paraId="7F4CA6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9D4970" w:rsidR="000F3EB9" w:rsidP="005D1FC2" w:rsidRDefault="000F3EB9" w14:paraId="3A9CFC1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5D1FC2" w:rsidR="000206E6" w:rsidP="000206E6" w:rsidRDefault="000206E6" w14:paraId="337F7B49" w14:textId="77777777">
      <w:pPr>
        <w:widowControl w:val="0"/>
        <w:spacing w:after="0" w:line="240" w:lineRule="auto"/>
        <w:rPr>
          <w:rFonts w:ascii="Times New Roman" w:hAnsi="Times New Roman" w:eastAsia="Times New Roman" w:cs="Shruti"/>
          <w:sz w:val="24"/>
          <w:szCs w:val="24"/>
          <w:u w:val="single"/>
        </w:rPr>
      </w:pPr>
      <w:r w:rsidRPr="005D1FC2">
        <w:rPr>
          <w:rFonts w:ascii="Times New Roman" w:hAnsi="Times New Roman" w:eastAsia="Times New Roman" w:cs="Shruti"/>
          <w:sz w:val="24"/>
          <w:szCs w:val="24"/>
        </w:rPr>
        <w:lastRenderedPageBreak/>
        <w:t>b.</w:t>
      </w:r>
      <w:r w:rsidRPr="005D1FC2">
        <w:rPr>
          <w:rFonts w:ascii="Times New Roman" w:hAnsi="Times New Roman" w:eastAsia="Times New Roman" w:cs="Shruti"/>
          <w:sz w:val="24"/>
          <w:szCs w:val="24"/>
        </w:rPr>
        <w:tab/>
      </w:r>
      <w:r w:rsidRPr="005D1FC2">
        <w:rPr>
          <w:rFonts w:ascii="Times New Roman" w:hAnsi="Times New Roman" w:eastAsia="Times New Roman" w:cs="Shruti"/>
          <w:sz w:val="24"/>
          <w:szCs w:val="24"/>
          <w:u w:val="single"/>
        </w:rPr>
        <w:t>Estimated Annual Wage Cost to Respondents</w:t>
      </w:r>
    </w:p>
    <w:p w:rsidRPr="005D1FC2" w:rsidR="000206E6" w:rsidP="000206E6" w:rsidRDefault="000206E6" w14:paraId="3CA96833" w14:textId="7777777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hAnsi="Times New Roman" w:eastAsia="Times New Roman" w:cs="Times New Roman"/>
          <w:sz w:val="24"/>
          <w:szCs w:val="24"/>
        </w:rPr>
      </w:pPr>
    </w:p>
    <w:p w:rsidR="00621F56" w:rsidP="000206E6" w:rsidRDefault="000206E6" w14:paraId="1DC68C5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OSMRE</w:t>
      </w:r>
      <w:r w:rsidRPr="005D1FC2">
        <w:rPr>
          <w:rFonts w:ascii="Times New Roman" w:hAnsi="Times New Roman" w:eastAsia="Times New Roman" w:cs="Times New Roman"/>
          <w:sz w:val="24"/>
          <w:szCs w:val="24"/>
        </w:rPr>
        <w:t xml:space="preserve"> estimated wage costs for respondents</w:t>
      </w:r>
      <w:r>
        <w:rPr>
          <w:rFonts w:ascii="Times New Roman" w:hAnsi="Times New Roman" w:eastAsia="Times New Roman" w:cs="Times New Roman"/>
          <w:sz w:val="24"/>
          <w:szCs w:val="24"/>
        </w:rPr>
        <w:t xml:space="preserve"> working in </w:t>
      </w:r>
      <w:r w:rsidRPr="005D1FC2">
        <w:rPr>
          <w:rFonts w:ascii="Times New Roman" w:hAnsi="Times New Roman" w:eastAsia="Times New Roman" w:cs="Times New Roman"/>
          <w:sz w:val="24"/>
          <w:szCs w:val="24"/>
        </w:rPr>
        <w:t xml:space="preserve">industry </w:t>
      </w:r>
      <w:r w:rsidR="0010058D">
        <w:rPr>
          <w:rFonts w:ascii="Times New Roman" w:hAnsi="Times New Roman" w:eastAsia="Times New Roman" w:cs="Times New Roman"/>
          <w:sz w:val="24"/>
          <w:szCs w:val="24"/>
        </w:rPr>
        <w:t xml:space="preserve">based on </w:t>
      </w:r>
      <w:r w:rsidR="001C0427">
        <w:rPr>
          <w:rFonts w:ascii="Times New Roman" w:hAnsi="Times New Roman" w:eastAsia="Times New Roman" w:cs="Times New Roman"/>
          <w:sz w:val="24"/>
          <w:szCs w:val="24"/>
        </w:rPr>
        <w:t xml:space="preserve">industry </w:t>
      </w:r>
      <w:r w:rsidR="0010058D">
        <w:rPr>
          <w:rFonts w:ascii="Times New Roman" w:hAnsi="Times New Roman" w:eastAsia="Times New Roman" w:cs="Times New Roman"/>
          <w:sz w:val="24"/>
          <w:szCs w:val="24"/>
        </w:rPr>
        <w:t xml:space="preserve">wage </w:t>
      </w:r>
      <w:r w:rsidR="001C0427">
        <w:rPr>
          <w:rFonts w:ascii="Times New Roman" w:hAnsi="Times New Roman" w:eastAsia="Times New Roman" w:cs="Times New Roman"/>
          <w:sz w:val="24"/>
          <w:szCs w:val="24"/>
        </w:rPr>
        <w:t xml:space="preserve">data </w:t>
      </w:r>
      <w:r w:rsidRPr="0010058D" w:rsidR="0010058D">
        <w:rPr>
          <w:rFonts w:ascii="Times New Roman" w:hAnsi="Times New Roman" w:eastAsia="Times New Roman" w:cs="Times New Roman"/>
          <w:sz w:val="24"/>
          <w:szCs w:val="24"/>
        </w:rPr>
        <w:t>from the Bureau of Labor Statistics (BLS) websites at</w:t>
      </w:r>
      <w:r w:rsidR="001C0427">
        <w:rPr>
          <w:rFonts w:ascii="Times New Roman" w:hAnsi="Times New Roman" w:eastAsia="Times New Roman" w:cs="Times New Roman"/>
          <w:sz w:val="24"/>
          <w:szCs w:val="24"/>
        </w:rPr>
        <w:t xml:space="preserve"> </w:t>
      </w:r>
      <w:hyperlink w:history="1" r:id="rId10">
        <w:r w:rsidRPr="0010058D" w:rsidR="0010058D">
          <w:rPr>
            <w:rStyle w:val="Hyperlink"/>
            <w:rFonts w:ascii="Times New Roman" w:hAnsi="Times New Roman" w:eastAsia="Times New Roman" w:cs="Times New Roman"/>
            <w:sz w:val="24"/>
            <w:szCs w:val="24"/>
          </w:rPr>
          <w:t>http://www.bls.gov/oes/current/naics4_212100.htm</w:t>
        </w:r>
      </w:hyperlink>
      <w:r w:rsidR="001C0427">
        <w:rPr>
          <w:rFonts w:ascii="Times New Roman" w:hAnsi="Times New Roman" w:eastAsia="Times New Roman" w:cs="Times New Roman"/>
          <w:sz w:val="24"/>
          <w:szCs w:val="24"/>
        </w:rPr>
        <w:t xml:space="preserve">. </w:t>
      </w:r>
    </w:p>
    <w:p w:rsidR="001C0427" w:rsidP="000206E6" w:rsidRDefault="001C0427" w14:paraId="16DC534E" w14:textId="7EC319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Wages for state regulatory employees were based on BLS state government wage</w:t>
      </w:r>
      <w:r w:rsidR="005A484A">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found at </w:t>
      </w:r>
      <w:hyperlink w:history="1" r:id="rId11">
        <w:r w:rsidRPr="00621F56" w:rsidR="00621F56">
          <w:rPr>
            <w:rStyle w:val="Hyperlink"/>
            <w:rFonts w:ascii="Times New Roman" w:hAnsi="Times New Roman" w:cs="Times New Roman"/>
            <w:sz w:val="24"/>
            <w:szCs w:val="24"/>
          </w:rPr>
          <w:t>http://www.bls.gov/oes/current/naics4_999200.htm</w:t>
        </w:r>
      </w:hyperlink>
      <w:r w:rsidR="005A484A">
        <w:rPr>
          <w:rStyle w:val="Hyperlink"/>
          <w:rFonts w:ascii="Times New Roman" w:hAnsi="Times New Roman" w:cs="Times New Roman"/>
          <w:sz w:val="24"/>
          <w:szCs w:val="24"/>
        </w:rPr>
        <w:t>.</w:t>
      </w:r>
    </w:p>
    <w:p w:rsidR="001C0427" w:rsidP="000206E6" w:rsidRDefault="001C0427" w14:paraId="1DE69DBE" w14:textId="77777777">
      <w:pPr>
        <w:spacing w:after="0" w:line="240" w:lineRule="auto"/>
        <w:rPr>
          <w:rFonts w:ascii="Times New Roman" w:hAnsi="Times New Roman" w:eastAsia="Times New Roman" w:cs="Times New Roman"/>
          <w:sz w:val="24"/>
          <w:szCs w:val="24"/>
        </w:rPr>
      </w:pPr>
    </w:p>
    <w:p w:rsidRPr="009F4820" w:rsidR="000206E6" w:rsidP="000206E6" w:rsidRDefault="000206E6" w14:paraId="4A0F4DB6" w14:textId="34294FCB">
      <w:pPr>
        <w:spacing w:after="0" w:line="240" w:lineRule="auto"/>
        <w:rPr>
          <w:rFonts w:ascii="Times New Roman" w:hAnsi="Times New Roman" w:eastAsia="Times New Roman" w:cs="Times New Roman"/>
          <w:sz w:val="24"/>
          <w:szCs w:val="24"/>
        </w:rPr>
      </w:pPr>
      <w:r w:rsidRPr="008654B7">
        <w:rPr>
          <w:rFonts w:ascii="Times New Roman" w:hAnsi="Times New Roman" w:eastAsia="Times New Roman" w:cs="Times New Roman"/>
          <w:sz w:val="24"/>
          <w:szCs w:val="24"/>
        </w:rPr>
        <w:t>Benefits included in wage calculations us</w:t>
      </w:r>
      <w:r w:rsidR="00A6010F">
        <w:rPr>
          <w:rFonts w:ascii="Times New Roman" w:hAnsi="Times New Roman" w:eastAsia="Times New Roman" w:cs="Times New Roman"/>
          <w:sz w:val="24"/>
          <w:szCs w:val="24"/>
        </w:rPr>
        <w:t>e</w:t>
      </w:r>
      <w:r w:rsidRPr="008654B7">
        <w:rPr>
          <w:rFonts w:ascii="Times New Roman" w:hAnsi="Times New Roman" w:eastAsia="Times New Roman" w:cs="Times New Roman"/>
          <w:sz w:val="24"/>
          <w:szCs w:val="24"/>
        </w:rPr>
        <w:t xml:space="preserve"> a rate of 1.4 of the salary for industry personnel and 1</w:t>
      </w:r>
      <w:r w:rsidRPr="001B3BE9">
        <w:rPr>
          <w:rFonts w:ascii="Times New Roman" w:hAnsi="Times New Roman" w:eastAsia="Times New Roman" w:cs="Times New Roman"/>
          <w:sz w:val="24"/>
          <w:szCs w:val="24"/>
        </w:rPr>
        <w:t>.6 for</w:t>
      </w:r>
      <w:r w:rsidRPr="009B5540">
        <w:rPr>
          <w:rFonts w:ascii="Times New Roman" w:hAnsi="Times New Roman" w:eastAsia="Times New Roman" w:cs="Times New Roman"/>
          <w:sz w:val="24"/>
          <w:szCs w:val="24"/>
        </w:rPr>
        <w:t xml:space="preserve"> state employees per the BLS news release USDL-</w:t>
      </w:r>
      <w:r w:rsidR="00DE78E8">
        <w:rPr>
          <w:rFonts w:ascii="Times New Roman" w:hAnsi="Times New Roman" w:eastAsia="Times New Roman" w:cs="Times New Roman"/>
          <w:sz w:val="24"/>
          <w:szCs w:val="24"/>
        </w:rPr>
        <w:t>20</w:t>
      </w:r>
      <w:r w:rsidRPr="009F4820">
        <w:rPr>
          <w:rFonts w:ascii="Times New Roman" w:hAnsi="Times New Roman" w:eastAsia="Times New Roman" w:cs="Times New Roman"/>
          <w:sz w:val="24"/>
          <w:szCs w:val="24"/>
        </w:rPr>
        <w:t>-</w:t>
      </w:r>
      <w:r w:rsidR="00DE78E8">
        <w:rPr>
          <w:rFonts w:ascii="Times New Roman" w:hAnsi="Times New Roman" w:eastAsia="Times New Roman" w:cs="Times New Roman"/>
          <w:sz w:val="24"/>
          <w:szCs w:val="24"/>
        </w:rPr>
        <w:t>2266</w:t>
      </w:r>
      <w:r w:rsidRPr="009F4820">
        <w:rPr>
          <w:rFonts w:ascii="Times New Roman" w:hAnsi="Times New Roman" w:eastAsia="Times New Roman" w:cs="Times New Roman"/>
          <w:sz w:val="24"/>
          <w:szCs w:val="24"/>
        </w:rPr>
        <w:t>, EMPLOYER COSTS FOR EMPLOYEE COMPENSATION—</w:t>
      </w:r>
      <w:r w:rsidR="00DE78E8">
        <w:rPr>
          <w:rFonts w:ascii="Times New Roman" w:hAnsi="Times New Roman" w:eastAsia="Times New Roman" w:cs="Times New Roman"/>
          <w:sz w:val="24"/>
          <w:szCs w:val="24"/>
        </w:rPr>
        <w:t>SEPTEMBER</w:t>
      </w:r>
      <w:r>
        <w:rPr>
          <w:rFonts w:ascii="Times New Roman" w:hAnsi="Times New Roman" w:eastAsia="Times New Roman" w:cs="Times New Roman"/>
          <w:sz w:val="24"/>
          <w:szCs w:val="24"/>
        </w:rPr>
        <w:t xml:space="preserve"> 20</w:t>
      </w:r>
      <w:r w:rsidR="00DE78E8">
        <w:rPr>
          <w:rFonts w:ascii="Times New Roman" w:hAnsi="Times New Roman" w:eastAsia="Times New Roman" w:cs="Times New Roman"/>
          <w:sz w:val="24"/>
          <w:szCs w:val="24"/>
        </w:rPr>
        <w:t>20</w:t>
      </w:r>
      <w:r w:rsidRPr="009F4820">
        <w:rPr>
          <w:rFonts w:ascii="Times New Roman" w:hAnsi="Times New Roman" w:eastAsia="Times New Roman" w:cs="Times New Roman"/>
          <w:sz w:val="24"/>
          <w:szCs w:val="24"/>
        </w:rPr>
        <w:t xml:space="preserve">, dated </w:t>
      </w:r>
      <w:r w:rsidR="00DE78E8">
        <w:rPr>
          <w:rFonts w:ascii="Times New Roman" w:hAnsi="Times New Roman" w:eastAsia="Times New Roman" w:cs="Times New Roman"/>
          <w:sz w:val="24"/>
          <w:szCs w:val="24"/>
        </w:rPr>
        <w:t>December</w:t>
      </w:r>
      <w:r>
        <w:rPr>
          <w:rFonts w:ascii="Times New Roman" w:hAnsi="Times New Roman" w:eastAsia="Times New Roman" w:cs="Times New Roman"/>
          <w:sz w:val="24"/>
          <w:szCs w:val="24"/>
        </w:rPr>
        <w:t xml:space="preserve"> </w:t>
      </w:r>
      <w:r w:rsidR="00DE78E8">
        <w:rPr>
          <w:rFonts w:ascii="Times New Roman" w:hAnsi="Times New Roman" w:eastAsia="Times New Roman" w:cs="Times New Roman"/>
          <w:sz w:val="24"/>
          <w:szCs w:val="24"/>
        </w:rPr>
        <w:t>17</w:t>
      </w:r>
      <w:r>
        <w:rPr>
          <w:rFonts w:ascii="Times New Roman" w:hAnsi="Times New Roman" w:eastAsia="Times New Roman" w:cs="Times New Roman"/>
          <w:sz w:val="24"/>
          <w:szCs w:val="24"/>
        </w:rPr>
        <w:t>, 20</w:t>
      </w:r>
      <w:r w:rsidR="00DE78E8">
        <w:rPr>
          <w:rFonts w:ascii="Times New Roman" w:hAnsi="Times New Roman" w:eastAsia="Times New Roman" w:cs="Times New Roman"/>
          <w:sz w:val="24"/>
          <w:szCs w:val="24"/>
        </w:rPr>
        <w:t>20</w:t>
      </w:r>
      <w:r w:rsidRPr="009F4820">
        <w:rPr>
          <w:rFonts w:ascii="Times New Roman" w:hAnsi="Times New Roman" w:eastAsia="Times New Roman" w:cs="Times New Roman"/>
          <w:sz w:val="24"/>
          <w:szCs w:val="24"/>
        </w:rPr>
        <w:t xml:space="preserve"> (</w:t>
      </w:r>
      <w:hyperlink w:history="1" r:id="rId12">
        <w:r w:rsidRPr="009F4820">
          <w:rPr>
            <w:rStyle w:val="Hyperlink"/>
            <w:rFonts w:ascii="Times New Roman" w:hAnsi="Times New Roman" w:eastAsia="Times New Roman" w:cs="Times New Roman"/>
            <w:sz w:val="24"/>
            <w:szCs w:val="24"/>
          </w:rPr>
          <w:t>http://www.bls.gov/news.release/pdf/ecec.pdf</w:t>
        </w:r>
      </w:hyperlink>
      <w:r w:rsidRPr="009F4820">
        <w:rPr>
          <w:rFonts w:ascii="Times New Roman" w:hAnsi="Times New Roman" w:eastAsia="Times New Roman" w:cs="Times New Roman"/>
          <w:sz w:val="24"/>
          <w:szCs w:val="24"/>
        </w:rPr>
        <w:t>).</w:t>
      </w:r>
    </w:p>
    <w:p w:rsidRPr="009F4820" w:rsidR="000206E6" w:rsidP="000206E6" w:rsidRDefault="000206E6" w14:paraId="48250925" w14:textId="77777777">
      <w:pPr>
        <w:spacing w:after="0" w:line="240" w:lineRule="auto"/>
        <w:rPr>
          <w:rFonts w:ascii="Times New Roman" w:hAnsi="Times New Roman" w:eastAsia="Times New Roman" w:cs="Times New Roman"/>
          <w:sz w:val="24"/>
          <w:szCs w:val="24"/>
        </w:rPr>
      </w:pPr>
    </w:p>
    <w:p w:rsidR="000206E6" w:rsidP="000206E6" w:rsidRDefault="00621F56" w14:paraId="4FDCBBF6" w14:textId="558E3B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Pr="009F4820" w:rsidR="000206E6">
        <w:rPr>
          <w:rFonts w:ascii="Times New Roman" w:hAnsi="Times New Roman" w:eastAsia="Times New Roman" w:cs="Times New Roman"/>
          <w:sz w:val="24"/>
          <w:szCs w:val="24"/>
        </w:rPr>
        <w:t>ermit application staff consisted of a combination</w:t>
      </w:r>
      <w:r w:rsidR="000206E6">
        <w:rPr>
          <w:rFonts w:ascii="Times New Roman" w:hAnsi="Times New Roman" w:eastAsia="Times New Roman" w:cs="Times New Roman"/>
          <w:sz w:val="24"/>
          <w:szCs w:val="24"/>
        </w:rPr>
        <w:t xml:space="preserve"> of mining engineers, geologists, engineering technicians, and administrative support.  The exact combination of disciplines varies by company and/or preparer.  </w:t>
      </w:r>
    </w:p>
    <w:p w:rsidR="007A6A85" w:rsidP="000206E6" w:rsidRDefault="007A6A85" w14:paraId="6223BF4E" w14:textId="77777777">
      <w:pPr>
        <w:spacing w:after="0" w:line="240" w:lineRule="auto"/>
        <w:rPr>
          <w:rFonts w:ascii="Times New Roman" w:hAnsi="Times New Roman" w:eastAsia="Times New Roman" w:cs="Times New Roman"/>
          <w:sz w:val="24"/>
          <w:szCs w:val="24"/>
        </w:rPr>
      </w:pPr>
    </w:p>
    <w:p w:rsidR="007A6A85" w:rsidP="000206E6" w:rsidRDefault="007A6A85" w14:paraId="106F059B" w14:textId="77777777">
      <w:pPr>
        <w:spacing w:after="0" w:line="240" w:lineRule="auto"/>
        <w:rPr>
          <w:rFonts w:ascii="Times New Roman" w:hAnsi="Times New Roman" w:eastAsia="Times New Roman" w:cs="Times New Roman"/>
          <w:sz w:val="24"/>
          <w:szCs w:val="24"/>
        </w:rPr>
      </w:pPr>
      <w:r w:rsidRPr="007A6A85">
        <w:rPr>
          <w:rFonts w:ascii="Times New Roman" w:hAnsi="Times New Roman" w:eastAsia="Times New Roman" w:cs="Times New Roman"/>
          <w:sz w:val="24"/>
          <w:szCs w:val="24"/>
        </w:rPr>
        <w:t>OSMRE has estimated the wage cost as follows, including benefits:</w:t>
      </w:r>
    </w:p>
    <w:p w:rsidR="007A6A85" w:rsidP="000206E6" w:rsidRDefault="007A6A85" w14:paraId="0E36BEDD" w14:textId="77777777">
      <w:pPr>
        <w:spacing w:after="0" w:line="240" w:lineRule="auto"/>
        <w:rPr>
          <w:rFonts w:ascii="Times New Roman" w:hAnsi="Times New Roman" w:eastAsia="Times New Roman" w:cs="Times New Roman"/>
          <w:sz w:val="24"/>
          <w:szCs w:val="24"/>
        </w:rPr>
      </w:pPr>
    </w:p>
    <w:p w:rsidR="007A6A85" w:rsidP="007A6A85" w:rsidRDefault="007A6A85" w14:paraId="6544D68F" w14:textId="613CA2D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r w:rsidRPr="005D1FC2">
        <w:rPr>
          <w:rFonts w:ascii="Times New Roman" w:hAnsi="Times New Roman" w:eastAsia="Times New Roman" w:cs="Times New Roman"/>
          <w:sz w:val="24"/>
          <w:szCs w:val="24"/>
        </w:rPr>
        <w:t>Industry Wage Cost</w:t>
      </w:r>
    </w:p>
    <w:p w:rsidR="00F010B1" w:rsidP="007A6A85" w:rsidRDefault="00F010B1" w14:paraId="6E40B400" w14:textId="43465B4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7D28DFF3" w14:textId="242464B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233888A3" w14:textId="4ADEABFB">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tbl>
      <w:tblPr>
        <w:tblW w:w="0" w:type="auto"/>
        <w:tblLayout w:type="fixed"/>
        <w:tblCellMar>
          <w:left w:w="30" w:type="dxa"/>
          <w:right w:w="30" w:type="dxa"/>
        </w:tblCellMar>
        <w:tblLook w:val="0000" w:firstRow="0" w:lastRow="0" w:firstColumn="0" w:lastColumn="0" w:noHBand="0" w:noVBand="0"/>
      </w:tblPr>
      <w:tblGrid>
        <w:gridCol w:w="2964"/>
        <w:gridCol w:w="1723"/>
        <w:gridCol w:w="1539"/>
        <w:gridCol w:w="2020"/>
        <w:gridCol w:w="1877"/>
      </w:tblGrid>
      <w:tr w:rsidR="00F010B1" w14:paraId="1EEF5FB2" w14:textId="77777777">
        <w:trPr>
          <w:trHeight w:val="941"/>
        </w:trPr>
        <w:tc>
          <w:tcPr>
            <w:tcW w:w="2964" w:type="dxa"/>
            <w:tcBorders>
              <w:top w:val="single" w:color="auto" w:sz="12" w:space="0"/>
              <w:left w:val="single" w:color="auto" w:sz="12" w:space="0"/>
              <w:bottom w:val="single" w:color="auto" w:sz="12" w:space="0"/>
              <w:right w:val="single" w:color="auto" w:sz="12" w:space="0"/>
            </w:tcBorders>
          </w:tcPr>
          <w:p w:rsidR="00F010B1" w:rsidRDefault="00F010B1" w14:paraId="35280873"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Position</w:t>
            </w:r>
          </w:p>
        </w:tc>
        <w:tc>
          <w:tcPr>
            <w:tcW w:w="1723" w:type="dxa"/>
            <w:tcBorders>
              <w:top w:val="single" w:color="auto" w:sz="12" w:space="0"/>
              <w:left w:val="nil"/>
              <w:bottom w:val="single" w:color="auto" w:sz="12" w:space="0"/>
              <w:right w:val="single" w:color="auto" w:sz="12" w:space="0"/>
            </w:tcBorders>
          </w:tcPr>
          <w:p w:rsidR="00F010B1" w:rsidRDefault="00F010B1" w14:paraId="5BD8ED5B"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Hourly Rate</w:t>
            </w:r>
          </w:p>
        </w:tc>
        <w:tc>
          <w:tcPr>
            <w:tcW w:w="1539" w:type="dxa"/>
            <w:tcBorders>
              <w:top w:val="single" w:color="auto" w:sz="12" w:space="0"/>
              <w:left w:val="nil"/>
              <w:bottom w:val="single" w:color="auto" w:sz="12" w:space="0"/>
              <w:right w:val="single" w:color="auto" w:sz="12" w:space="0"/>
            </w:tcBorders>
          </w:tcPr>
          <w:p w:rsidR="00F010B1" w:rsidRDefault="00F010B1" w14:paraId="2C16A423"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Hourly Rate with Benefits (x 1.4)</w:t>
            </w:r>
          </w:p>
        </w:tc>
        <w:tc>
          <w:tcPr>
            <w:tcW w:w="2020" w:type="dxa"/>
            <w:tcBorders>
              <w:top w:val="single" w:color="auto" w:sz="12" w:space="0"/>
              <w:left w:val="nil"/>
              <w:bottom w:val="single" w:color="auto" w:sz="12" w:space="0"/>
              <w:right w:val="single" w:color="auto" w:sz="12" w:space="0"/>
            </w:tcBorders>
          </w:tcPr>
          <w:p w:rsidR="00F010B1" w:rsidRDefault="00F010B1" w14:paraId="7BA391A7"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r>
              <w:rPr>
                <w:rFonts w:ascii="Arial" w:hAnsi="Arial" w:cs="Arial"/>
                <w:color w:val="000000"/>
                <w:sz w:val="24"/>
                <w:szCs w:val="24"/>
              </w:rPr>
              <w:t xml:space="preserve"> </w:t>
            </w:r>
            <w:r>
              <w:rPr>
                <w:rFonts w:ascii="Times New Roman" w:hAnsi="Times New Roman" w:cs="Times New Roman"/>
                <w:color w:val="000000"/>
                <w:sz w:val="24"/>
                <w:szCs w:val="24"/>
              </w:rPr>
              <w:t>of time spent on collection</w:t>
            </w:r>
          </w:p>
        </w:tc>
        <w:tc>
          <w:tcPr>
            <w:tcW w:w="1877" w:type="dxa"/>
            <w:tcBorders>
              <w:top w:val="single" w:color="auto" w:sz="12" w:space="0"/>
              <w:left w:val="nil"/>
              <w:bottom w:val="single" w:color="auto" w:sz="12" w:space="0"/>
              <w:right w:val="single" w:color="auto" w:sz="12" w:space="0"/>
            </w:tcBorders>
          </w:tcPr>
          <w:p w:rsidR="00F010B1" w:rsidRDefault="00F010B1" w14:paraId="4D17A3AF"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Weighted Average Wage Burden per Hour </w:t>
            </w:r>
          </w:p>
        </w:tc>
      </w:tr>
      <w:tr w:rsidR="00F010B1" w14:paraId="49BE989D"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6036F173"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Administrative Support</w:t>
            </w:r>
          </w:p>
        </w:tc>
        <w:tc>
          <w:tcPr>
            <w:tcW w:w="1723" w:type="dxa"/>
            <w:tcBorders>
              <w:top w:val="nil"/>
              <w:left w:val="nil"/>
              <w:bottom w:val="single" w:color="auto" w:sz="12" w:space="0"/>
              <w:right w:val="single" w:color="auto" w:sz="12" w:space="0"/>
            </w:tcBorders>
          </w:tcPr>
          <w:p w:rsidR="00F010B1" w:rsidRDefault="00F010B1" w14:paraId="36D9B50D"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$19.61</w:t>
            </w:r>
          </w:p>
        </w:tc>
        <w:tc>
          <w:tcPr>
            <w:tcW w:w="1539" w:type="dxa"/>
            <w:tcBorders>
              <w:top w:val="nil"/>
              <w:left w:val="nil"/>
              <w:bottom w:val="single" w:color="auto" w:sz="12" w:space="0"/>
              <w:right w:val="single" w:color="auto" w:sz="12" w:space="0"/>
            </w:tcBorders>
          </w:tcPr>
          <w:p w:rsidR="00F010B1" w:rsidRDefault="00F010B1" w14:paraId="59037941"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$27.45 </w:t>
            </w:r>
          </w:p>
        </w:tc>
        <w:tc>
          <w:tcPr>
            <w:tcW w:w="2020" w:type="dxa"/>
            <w:tcBorders>
              <w:top w:val="nil"/>
              <w:left w:val="nil"/>
              <w:bottom w:val="single" w:color="auto" w:sz="12" w:space="0"/>
              <w:right w:val="single" w:color="auto" w:sz="12" w:space="0"/>
            </w:tcBorders>
          </w:tcPr>
          <w:p w:rsidR="00F010B1" w:rsidRDefault="00F010B1" w14:paraId="754FA207"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877" w:type="dxa"/>
            <w:tcBorders>
              <w:top w:val="nil"/>
              <w:left w:val="nil"/>
              <w:bottom w:val="single" w:color="auto" w:sz="12" w:space="0"/>
              <w:right w:val="single" w:color="auto" w:sz="12" w:space="0"/>
            </w:tcBorders>
          </w:tcPr>
          <w:p w:rsidR="00F010B1" w:rsidRDefault="00F010B1" w14:paraId="0B07EA92"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$1.37 </w:t>
            </w:r>
          </w:p>
        </w:tc>
      </w:tr>
      <w:tr w:rsidR="00F010B1" w14:paraId="1293FF77"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2FF19401"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Earth Drillers</w:t>
            </w:r>
          </w:p>
        </w:tc>
        <w:tc>
          <w:tcPr>
            <w:tcW w:w="1723" w:type="dxa"/>
            <w:tcBorders>
              <w:top w:val="nil"/>
              <w:left w:val="nil"/>
              <w:bottom w:val="single" w:color="auto" w:sz="12" w:space="0"/>
              <w:right w:val="single" w:color="auto" w:sz="12" w:space="0"/>
            </w:tcBorders>
          </w:tcPr>
          <w:p w:rsidR="00F010B1" w:rsidRDefault="00F010B1" w14:paraId="61C7C374"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$27.44</w:t>
            </w:r>
          </w:p>
        </w:tc>
        <w:tc>
          <w:tcPr>
            <w:tcW w:w="1539" w:type="dxa"/>
            <w:tcBorders>
              <w:top w:val="nil"/>
              <w:left w:val="nil"/>
              <w:bottom w:val="single" w:color="auto" w:sz="12" w:space="0"/>
              <w:right w:val="single" w:color="auto" w:sz="12" w:space="0"/>
            </w:tcBorders>
          </w:tcPr>
          <w:p w:rsidR="00F010B1" w:rsidRDefault="00F010B1" w14:paraId="47A211DB"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$38.42 </w:t>
            </w:r>
          </w:p>
        </w:tc>
        <w:tc>
          <w:tcPr>
            <w:tcW w:w="2020" w:type="dxa"/>
            <w:tcBorders>
              <w:top w:val="nil"/>
              <w:left w:val="nil"/>
              <w:bottom w:val="single" w:color="auto" w:sz="12" w:space="0"/>
              <w:right w:val="single" w:color="auto" w:sz="12" w:space="0"/>
            </w:tcBorders>
          </w:tcPr>
          <w:p w:rsidR="00F010B1" w:rsidRDefault="00F010B1" w14:paraId="2F93DACC"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77" w:type="dxa"/>
            <w:tcBorders>
              <w:top w:val="nil"/>
              <w:left w:val="nil"/>
              <w:bottom w:val="single" w:color="auto" w:sz="12" w:space="0"/>
              <w:right w:val="single" w:color="auto" w:sz="12" w:space="0"/>
            </w:tcBorders>
          </w:tcPr>
          <w:p w:rsidR="00F010B1" w:rsidRDefault="00F010B1" w14:paraId="563D8E96"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$2.69 </w:t>
            </w:r>
          </w:p>
        </w:tc>
      </w:tr>
      <w:tr w:rsidR="00F010B1" w14:paraId="39AEA61B"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52BC2C14"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Samplers</w:t>
            </w:r>
          </w:p>
        </w:tc>
        <w:tc>
          <w:tcPr>
            <w:tcW w:w="1723" w:type="dxa"/>
            <w:tcBorders>
              <w:top w:val="nil"/>
              <w:left w:val="nil"/>
              <w:bottom w:val="single" w:color="auto" w:sz="12" w:space="0"/>
              <w:right w:val="single" w:color="auto" w:sz="12" w:space="0"/>
            </w:tcBorders>
          </w:tcPr>
          <w:p w:rsidR="00F010B1" w:rsidRDefault="00F010B1" w14:paraId="17F3EFC8"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$29.28</w:t>
            </w:r>
          </w:p>
        </w:tc>
        <w:tc>
          <w:tcPr>
            <w:tcW w:w="1539" w:type="dxa"/>
            <w:tcBorders>
              <w:top w:val="nil"/>
              <w:left w:val="nil"/>
              <w:bottom w:val="single" w:color="auto" w:sz="12" w:space="0"/>
              <w:right w:val="single" w:color="auto" w:sz="12" w:space="0"/>
            </w:tcBorders>
          </w:tcPr>
          <w:p w:rsidR="00F010B1" w:rsidRDefault="00F010B1" w14:paraId="04429072"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$40.99 </w:t>
            </w:r>
          </w:p>
        </w:tc>
        <w:tc>
          <w:tcPr>
            <w:tcW w:w="2020" w:type="dxa"/>
            <w:tcBorders>
              <w:top w:val="nil"/>
              <w:left w:val="nil"/>
              <w:bottom w:val="single" w:color="auto" w:sz="12" w:space="0"/>
              <w:right w:val="single" w:color="auto" w:sz="12" w:space="0"/>
            </w:tcBorders>
          </w:tcPr>
          <w:p w:rsidR="00F010B1" w:rsidRDefault="00F010B1" w14:paraId="08AC0F27"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877" w:type="dxa"/>
            <w:tcBorders>
              <w:top w:val="nil"/>
              <w:left w:val="nil"/>
              <w:bottom w:val="single" w:color="auto" w:sz="12" w:space="0"/>
              <w:right w:val="single" w:color="auto" w:sz="12" w:space="0"/>
            </w:tcBorders>
          </w:tcPr>
          <w:p w:rsidR="00F010B1" w:rsidRDefault="00F010B1" w14:paraId="4BCE0550"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$1.64 </w:t>
            </w:r>
          </w:p>
        </w:tc>
      </w:tr>
      <w:tr w:rsidR="00F010B1" w14:paraId="7EAA6A5F"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7C271DB1"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Engineering Technician</w:t>
            </w:r>
          </w:p>
        </w:tc>
        <w:tc>
          <w:tcPr>
            <w:tcW w:w="1723" w:type="dxa"/>
            <w:tcBorders>
              <w:top w:val="nil"/>
              <w:left w:val="nil"/>
              <w:bottom w:val="single" w:color="auto" w:sz="12" w:space="0"/>
              <w:right w:val="single" w:color="auto" w:sz="12" w:space="0"/>
            </w:tcBorders>
          </w:tcPr>
          <w:p w:rsidR="00F010B1" w:rsidRDefault="00F010B1" w14:paraId="03AAFEDF"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$29.60</w:t>
            </w:r>
          </w:p>
        </w:tc>
        <w:tc>
          <w:tcPr>
            <w:tcW w:w="1539" w:type="dxa"/>
            <w:tcBorders>
              <w:top w:val="nil"/>
              <w:left w:val="nil"/>
              <w:bottom w:val="single" w:color="auto" w:sz="12" w:space="0"/>
              <w:right w:val="single" w:color="auto" w:sz="12" w:space="0"/>
            </w:tcBorders>
          </w:tcPr>
          <w:p w:rsidR="00F010B1" w:rsidRDefault="00F010B1" w14:paraId="52007652"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$41.44 </w:t>
            </w:r>
          </w:p>
        </w:tc>
        <w:tc>
          <w:tcPr>
            <w:tcW w:w="2020" w:type="dxa"/>
            <w:tcBorders>
              <w:top w:val="nil"/>
              <w:left w:val="nil"/>
              <w:bottom w:val="single" w:color="auto" w:sz="12" w:space="0"/>
              <w:right w:val="single" w:color="auto" w:sz="12" w:space="0"/>
            </w:tcBorders>
          </w:tcPr>
          <w:p w:rsidR="00F010B1" w:rsidRDefault="00F010B1" w14:paraId="76C8024D"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77" w:type="dxa"/>
            <w:tcBorders>
              <w:top w:val="nil"/>
              <w:left w:val="nil"/>
              <w:bottom w:val="single" w:color="auto" w:sz="12" w:space="0"/>
              <w:right w:val="single" w:color="auto" w:sz="12" w:space="0"/>
            </w:tcBorders>
          </w:tcPr>
          <w:p w:rsidR="00F010B1" w:rsidRDefault="00F010B1" w14:paraId="720D2DFE"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$8.29 </w:t>
            </w:r>
          </w:p>
        </w:tc>
      </w:tr>
      <w:tr w:rsidR="00F010B1" w14:paraId="188C914B"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6ABFBD83"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Environmental  Technician</w:t>
            </w:r>
          </w:p>
        </w:tc>
        <w:tc>
          <w:tcPr>
            <w:tcW w:w="1723" w:type="dxa"/>
            <w:tcBorders>
              <w:top w:val="nil"/>
              <w:left w:val="nil"/>
              <w:bottom w:val="single" w:color="auto" w:sz="12" w:space="0"/>
              <w:right w:val="single" w:color="auto" w:sz="12" w:space="0"/>
            </w:tcBorders>
          </w:tcPr>
          <w:p w:rsidR="00F010B1" w:rsidRDefault="00F010B1" w14:paraId="58D6464C"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$41.36</w:t>
            </w:r>
          </w:p>
        </w:tc>
        <w:tc>
          <w:tcPr>
            <w:tcW w:w="1539" w:type="dxa"/>
            <w:tcBorders>
              <w:top w:val="nil"/>
              <w:left w:val="nil"/>
              <w:bottom w:val="single" w:color="auto" w:sz="12" w:space="0"/>
              <w:right w:val="single" w:color="auto" w:sz="12" w:space="0"/>
            </w:tcBorders>
          </w:tcPr>
          <w:p w:rsidR="00F010B1" w:rsidRDefault="00F010B1" w14:paraId="2F53A72E"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$57.90 </w:t>
            </w:r>
          </w:p>
        </w:tc>
        <w:tc>
          <w:tcPr>
            <w:tcW w:w="2020" w:type="dxa"/>
            <w:tcBorders>
              <w:top w:val="nil"/>
              <w:left w:val="nil"/>
              <w:bottom w:val="single" w:color="auto" w:sz="12" w:space="0"/>
              <w:right w:val="single" w:color="auto" w:sz="12" w:space="0"/>
            </w:tcBorders>
          </w:tcPr>
          <w:p w:rsidR="00F010B1" w:rsidRDefault="00F010B1" w14:paraId="374153D2"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877" w:type="dxa"/>
            <w:tcBorders>
              <w:top w:val="nil"/>
              <w:left w:val="nil"/>
              <w:bottom w:val="single" w:color="auto" w:sz="12" w:space="0"/>
              <w:right w:val="single" w:color="auto" w:sz="12" w:space="0"/>
            </w:tcBorders>
          </w:tcPr>
          <w:p w:rsidR="00F010B1" w:rsidRDefault="00F010B1" w14:paraId="60397D66"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$6.95 </w:t>
            </w:r>
          </w:p>
        </w:tc>
      </w:tr>
      <w:tr w:rsidR="00F010B1" w14:paraId="0B05CCE2"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63AE988D"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Environmental  Engineer</w:t>
            </w:r>
          </w:p>
        </w:tc>
        <w:tc>
          <w:tcPr>
            <w:tcW w:w="1723" w:type="dxa"/>
            <w:tcBorders>
              <w:top w:val="nil"/>
              <w:left w:val="nil"/>
              <w:bottom w:val="single" w:color="auto" w:sz="12" w:space="0"/>
              <w:right w:val="single" w:color="auto" w:sz="12" w:space="0"/>
            </w:tcBorders>
          </w:tcPr>
          <w:p w:rsidR="00F010B1" w:rsidRDefault="00F010B1" w14:paraId="3C1F3CCE"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$41.83</w:t>
            </w:r>
          </w:p>
        </w:tc>
        <w:tc>
          <w:tcPr>
            <w:tcW w:w="1539" w:type="dxa"/>
            <w:tcBorders>
              <w:top w:val="nil"/>
              <w:left w:val="nil"/>
              <w:bottom w:val="single" w:color="auto" w:sz="12" w:space="0"/>
              <w:right w:val="single" w:color="auto" w:sz="12" w:space="0"/>
            </w:tcBorders>
          </w:tcPr>
          <w:p w:rsidR="00F010B1" w:rsidRDefault="00F010B1" w14:paraId="156C6DAD"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$58.56 </w:t>
            </w:r>
          </w:p>
        </w:tc>
        <w:tc>
          <w:tcPr>
            <w:tcW w:w="2020" w:type="dxa"/>
            <w:tcBorders>
              <w:top w:val="nil"/>
              <w:left w:val="nil"/>
              <w:bottom w:val="single" w:color="auto" w:sz="12" w:space="0"/>
              <w:right w:val="single" w:color="auto" w:sz="12" w:space="0"/>
            </w:tcBorders>
          </w:tcPr>
          <w:p w:rsidR="00F010B1" w:rsidRDefault="00F010B1" w14:paraId="7BB83A38"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877" w:type="dxa"/>
            <w:tcBorders>
              <w:top w:val="nil"/>
              <w:left w:val="nil"/>
              <w:bottom w:val="single" w:color="auto" w:sz="12" w:space="0"/>
              <w:right w:val="single" w:color="auto" w:sz="12" w:space="0"/>
            </w:tcBorders>
          </w:tcPr>
          <w:p w:rsidR="00F010B1" w:rsidRDefault="00F010B1" w14:paraId="659E7545"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$2.34 </w:t>
            </w:r>
          </w:p>
        </w:tc>
      </w:tr>
      <w:tr w:rsidR="00F010B1" w14:paraId="45F06FB6"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7891B465"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Geological/Mining Engineer</w:t>
            </w:r>
          </w:p>
        </w:tc>
        <w:tc>
          <w:tcPr>
            <w:tcW w:w="1723" w:type="dxa"/>
            <w:tcBorders>
              <w:top w:val="nil"/>
              <w:left w:val="nil"/>
              <w:bottom w:val="single" w:color="auto" w:sz="12" w:space="0"/>
              <w:right w:val="single" w:color="auto" w:sz="12" w:space="0"/>
            </w:tcBorders>
          </w:tcPr>
          <w:p w:rsidR="00F010B1" w:rsidRDefault="00F010B1" w14:paraId="08C26CAC"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$42.54</w:t>
            </w:r>
          </w:p>
        </w:tc>
        <w:tc>
          <w:tcPr>
            <w:tcW w:w="1539" w:type="dxa"/>
            <w:tcBorders>
              <w:top w:val="nil"/>
              <w:left w:val="nil"/>
              <w:bottom w:val="single" w:color="auto" w:sz="12" w:space="0"/>
              <w:right w:val="single" w:color="auto" w:sz="12" w:space="0"/>
            </w:tcBorders>
          </w:tcPr>
          <w:p w:rsidR="00F010B1" w:rsidRDefault="00F010B1" w14:paraId="25CFBE34"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$59.56 </w:t>
            </w:r>
          </w:p>
        </w:tc>
        <w:tc>
          <w:tcPr>
            <w:tcW w:w="2020" w:type="dxa"/>
            <w:tcBorders>
              <w:top w:val="nil"/>
              <w:left w:val="nil"/>
              <w:bottom w:val="single" w:color="auto" w:sz="12" w:space="0"/>
              <w:right w:val="single" w:color="auto" w:sz="12" w:space="0"/>
            </w:tcBorders>
          </w:tcPr>
          <w:p w:rsidR="00F010B1" w:rsidRDefault="00F010B1" w14:paraId="2DC0A1D1"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877" w:type="dxa"/>
            <w:tcBorders>
              <w:top w:val="nil"/>
              <w:left w:val="nil"/>
              <w:bottom w:val="single" w:color="auto" w:sz="12" w:space="0"/>
              <w:right w:val="single" w:color="auto" w:sz="12" w:space="0"/>
            </w:tcBorders>
          </w:tcPr>
          <w:p w:rsidR="00F010B1" w:rsidRDefault="00F010B1" w14:paraId="520C88FF"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$25.61 </w:t>
            </w:r>
          </w:p>
        </w:tc>
      </w:tr>
      <w:tr w:rsidR="00F010B1" w14:paraId="71181A16"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33FA6120"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Operations Manager</w:t>
            </w:r>
          </w:p>
        </w:tc>
        <w:tc>
          <w:tcPr>
            <w:tcW w:w="1723" w:type="dxa"/>
            <w:tcBorders>
              <w:top w:val="nil"/>
              <w:left w:val="nil"/>
              <w:bottom w:val="single" w:color="auto" w:sz="12" w:space="0"/>
              <w:right w:val="single" w:color="auto" w:sz="12" w:space="0"/>
            </w:tcBorders>
          </w:tcPr>
          <w:p w:rsidR="00F010B1" w:rsidRDefault="00F010B1" w14:paraId="276CD175"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$52.23</w:t>
            </w:r>
          </w:p>
        </w:tc>
        <w:tc>
          <w:tcPr>
            <w:tcW w:w="1539" w:type="dxa"/>
            <w:tcBorders>
              <w:top w:val="nil"/>
              <w:left w:val="nil"/>
              <w:bottom w:val="single" w:color="auto" w:sz="12" w:space="0"/>
              <w:right w:val="single" w:color="auto" w:sz="12" w:space="0"/>
            </w:tcBorders>
          </w:tcPr>
          <w:p w:rsidR="00F010B1" w:rsidRDefault="00F010B1" w14:paraId="14AC3E43"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$73.12 </w:t>
            </w:r>
          </w:p>
        </w:tc>
        <w:tc>
          <w:tcPr>
            <w:tcW w:w="2020" w:type="dxa"/>
            <w:tcBorders>
              <w:top w:val="nil"/>
              <w:left w:val="nil"/>
              <w:bottom w:val="single" w:color="auto" w:sz="12" w:space="0"/>
              <w:right w:val="single" w:color="auto" w:sz="12" w:space="0"/>
            </w:tcBorders>
          </w:tcPr>
          <w:p w:rsidR="00F010B1" w:rsidRDefault="00F010B1" w14:paraId="2EDD5221"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877" w:type="dxa"/>
            <w:tcBorders>
              <w:top w:val="nil"/>
              <w:left w:val="nil"/>
              <w:bottom w:val="single" w:color="auto" w:sz="12" w:space="0"/>
              <w:right w:val="single" w:color="auto" w:sz="12" w:space="0"/>
            </w:tcBorders>
          </w:tcPr>
          <w:p w:rsidR="00F010B1" w:rsidRDefault="00F010B1" w14:paraId="7BA481E5"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$3.66 </w:t>
            </w:r>
          </w:p>
        </w:tc>
      </w:tr>
      <w:tr w:rsidR="00F010B1" w14:paraId="2F06ED7E" w14:textId="77777777">
        <w:trPr>
          <w:trHeight w:val="319"/>
        </w:trPr>
        <w:tc>
          <w:tcPr>
            <w:tcW w:w="2964" w:type="dxa"/>
            <w:tcBorders>
              <w:top w:val="nil"/>
              <w:left w:val="single" w:color="auto" w:sz="12" w:space="0"/>
              <w:bottom w:val="single" w:color="auto" w:sz="12" w:space="0"/>
              <w:right w:val="single" w:color="auto" w:sz="12" w:space="0"/>
            </w:tcBorders>
          </w:tcPr>
          <w:p w:rsidR="00F010B1" w:rsidRDefault="00F010B1" w14:paraId="44ADAD69" w14:textId="7777777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723" w:type="dxa"/>
            <w:tcBorders>
              <w:top w:val="nil"/>
              <w:left w:val="nil"/>
              <w:bottom w:val="single" w:color="auto" w:sz="12" w:space="0"/>
              <w:right w:val="single" w:color="auto" w:sz="12" w:space="0"/>
            </w:tcBorders>
          </w:tcPr>
          <w:p w:rsidR="00F010B1" w:rsidRDefault="00F010B1" w14:paraId="55E272E1" w14:textId="77777777">
            <w:pPr>
              <w:autoSpaceDE w:val="0"/>
              <w:autoSpaceDN w:val="0"/>
              <w:adjustRightInd w:val="0"/>
              <w:spacing w:after="0" w:line="240" w:lineRule="auto"/>
              <w:jc w:val="center"/>
              <w:rPr>
                <w:rFonts w:ascii="Times New Roman" w:hAnsi="Times New Roman" w:cs="Times New Roman"/>
                <w:color w:val="000000"/>
                <w:sz w:val="24"/>
                <w:szCs w:val="24"/>
              </w:rPr>
            </w:pPr>
          </w:p>
        </w:tc>
        <w:tc>
          <w:tcPr>
            <w:tcW w:w="1539" w:type="dxa"/>
            <w:tcBorders>
              <w:top w:val="nil"/>
              <w:left w:val="nil"/>
              <w:bottom w:val="single" w:color="auto" w:sz="12" w:space="0"/>
              <w:right w:val="single" w:color="auto" w:sz="12" w:space="0"/>
            </w:tcBorders>
          </w:tcPr>
          <w:p w:rsidR="00F010B1" w:rsidRDefault="00F010B1" w14:paraId="6B5E047E" w14:textId="77777777">
            <w:pPr>
              <w:autoSpaceDE w:val="0"/>
              <w:autoSpaceDN w:val="0"/>
              <w:adjustRightInd w:val="0"/>
              <w:spacing w:after="0" w:line="240" w:lineRule="auto"/>
              <w:jc w:val="center"/>
              <w:rPr>
                <w:rFonts w:ascii="Times New Roman" w:hAnsi="Times New Roman" w:cs="Times New Roman"/>
                <w:color w:val="000000"/>
                <w:sz w:val="24"/>
                <w:szCs w:val="24"/>
              </w:rPr>
            </w:pPr>
          </w:p>
        </w:tc>
        <w:tc>
          <w:tcPr>
            <w:tcW w:w="2020" w:type="dxa"/>
            <w:tcBorders>
              <w:top w:val="nil"/>
              <w:left w:val="nil"/>
              <w:bottom w:val="single" w:color="auto" w:sz="12" w:space="0"/>
              <w:right w:val="single" w:color="auto" w:sz="12" w:space="0"/>
            </w:tcBorders>
          </w:tcPr>
          <w:p w:rsidR="00F010B1" w:rsidRDefault="00F010B1" w14:paraId="10DF3F0D"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877" w:type="dxa"/>
            <w:tcBorders>
              <w:top w:val="nil"/>
              <w:left w:val="nil"/>
              <w:bottom w:val="single" w:color="auto" w:sz="12" w:space="0"/>
              <w:right w:val="single" w:color="auto" w:sz="12" w:space="0"/>
            </w:tcBorders>
          </w:tcPr>
          <w:p w:rsidR="00F010B1" w:rsidRDefault="00F010B1" w14:paraId="5F829124" w14:textId="7777777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$52.55 </w:t>
            </w:r>
          </w:p>
        </w:tc>
      </w:tr>
    </w:tbl>
    <w:p w:rsidR="00F010B1" w:rsidP="007A6A85" w:rsidRDefault="00F010B1" w14:paraId="5B78A30F" w14:textId="3E145F5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2E9ABE90" w14:textId="018D5D0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273595CE" w14:textId="4DC0BA48">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75B73535" w14:textId="10811AB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43EA4D52" w14:textId="0EA52C24">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719B2363" w14:textId="67A983A6">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6D2C6CB7" w14:textId="5C539A85">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00F010B1" w:rsidP="007A6A85" w:rsidRDefault="00F010B1" w14:paraId="0E5BCBD8" w14:textId="72A7C3A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Pr="005D1FC2" w:rsidR="00F010B1" w:rsidP="007A6A85" w:rsidRDefault="00F010B1" w14:paraId="290ADC7A" w14:textId="7777777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jc w:val="center"/>
        <w:rPr>
          <w:rFonts w:ascii="Times New Roman" w:hAnsi="Times New Roman" w:eastAsia="Times New Roman" w:cs="Times New Roman"/>
          <w:sz w:val="24"/>
          <w:szCs w:val="24"/>
        </w:rPr>
      </w:pPr>
    </w:p>
    <w:p w:rsidRPr="005D1FC2" w:rsidR="007A6A85" w:rsidP="007A6A85" w:rsidRDefault="007A6A85" w14:paraId="1209F427" w14:textId="7777777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hAnsi="Times New Roman" w:eastAsia="Times New Roman" w:cs="Times New Roman"/>
          <w:sz w:val="24"/>
          <w:szCs w:val="24"/>
        </w:rPr>
      </w:pPr>
    </w:p>
    <w:p w:rsidRPr="005D1FC2" w:rsidR="007A6A85" w:rsidP="000206E6" w:rsidRDefault="0042309B" w14:paraId="22E83B69" w14:textId="5C22BF7E">
      <w:pPr>
        <w:spacing w:after="0" w:line="240" w:lineRule="auto"/>
        <w:rPr>
          <w:rFonts w:ascii="Times New Roman" w:hAnsi="Times New Roman" w:eastAsia="Times New Roman" w:cs="Times New Roman"/>
          <w:sz w:val="24"/>
          <w:szCs w:val="24"/>
        </w:rPr>
      </w:pPr>
      <w:r w:rsidRPr="0042309B">
        <w:rPr>
          <w:rFonts w:ascii="Times New Roman" w:hAnsi="Times New Roman" w:eastAsia="Times New Roman" w:cs="Times New Roman"/>
          <w:sz w:val="24"/>
          <w:szCs w:val="24"/>
        </w:rPr>
        <w:t>At an average cost of $</w:t>
      </w:r>
      <w:r>
        <w:rPr>
          <w:rFonts w:ascii="Times New Roman" w:hAnsi="Times New Roman" w:eastAsia="Times New Roman" w:cs="Times New Roman"/>
          <w:sz w:val="24"/>
          <w:szCs w:val="24"/>
        </w:rPr>
        <w:t>5</w:t>
      </w:r>
      <w:r w:rsidR="00F010B1">
        <w:rPr>
          <w:rFonts w:ascii="Times New Roman" w:hAnsi="Times New Roman" w:eastAsia="Times New Roman" w:cs="Times New Roman"/>
          <w:sz w:val="24"/>
          <w:szCs w:val="24"/>
        </w:rPr>
        <w:t>2</w:t>
      </w:r>
      <w:r>
        <w:rPr>
          <w:rFonts w:ascii="Times New Roman" w:hAnsi="Times New Roman" w:eastAsia="Times New Roman" w:cs="Times New Roman"/>
          <w:sz w:val="24"/>
          <w:szCs w:val="24"/>
        </w:rPr>
        <w:t>.</w:t>
      </w:r>
      <w:r w:rsidR="00F010B1">
        <w:rPr>
          <w:rFonts w:ascii="Times New Roman" w:hAnsi="Times New Roman" w:eastAsia="Times New Roman" w:cs="Times New Roman"/>
          <w:sz w:val="24"/>
          <w:szCs w:val="24"/>
        </w:rPr>
        <w:t>55</w:t>
      </w:r>
      <w:r w:rsidRPr="0042309B">
        <w:rPr>
          <w:rFonts w:ascii="Times New Roman" w:hAnsi="Times New Roman" w:eastAsia="Times New Roman" w:cs="Times New Roman"/>
          <w:sz w:val="24"/>
          <w:szCs w:val="24"/>
        </w:rPr>
        <w:t xml:space="preserve"> per hour, the estimated total annual cost for industry respondents is </w:t>
      </w:r>
      <w:r w:rsidR="00C13E97">
        <w:rPr>
          <w:rFonts w:ascii="Times New Roman" w:hAnsi="Times New Roman" w:eastAsia="Times New Roman" w:cs="Times New Roman"/>
          <w:sz w:val="24"/>
          <w:szCs w:val="24"/>
        </w:rPr>
        <w:t>1</w:t>
      </w:r>
      <w:r w:rsidR="00BA2DA3">
        <w:rPr>
          <w:rFonts w:ascii="Times New Roman" w:hAnsi="Times New Roman" w:eastAsia="Times New Roman" w:cs="Times New Roman"/>
          <w:sz w:val="24"/>
          <w:szCs w:val="24"/>
        </w:rPr>
        <w:t>3</w:t>
      </w:r>
      <w:r>
        <w:rPr>
          <w:rFonts w:ascii="Times New Roman" w:hAnsi="Times New Roman" w:eastAsia="Times New Roman" w:cs="Times New Roman"/>
          <w:sz w:val="24"/>
          <w:szCs w:val="24"/>
        </w:rPr>
        <w:t>,</w:t>
      </w:r>
      <w:r w:rsidR="00BA2DA3">
        <w:rPr>
          <w:rFonts w:ascii="Times New Roman" w:hAnsi="Times New Roman" w:eastAsia="Times New Roman" w:cs="Times New Roman"/>
          <w:sz w:val="24"/>
          <w:szCs w:val="24"/>
        </w:rPr>
        <w:t>183</w:t>
      </w:r>
      <w:r w:rsidRPr="0042309B">
        <w:rPr>
          <w:rFonts w:ascii="Times New Roman" w:hAnsi="Times New Roman" w:eastAsia="Times New Roman" w:cs="Times New Roman"/>
          <w:sz w:val="24"/>
          <w:szCs w:val="24"/>
        </w:rPr>
        <w:t xml:space="preserve"> hours x $</w:t>
      </w:r>
      <w:r>
        <w:rPr>
          <w:rFonts w:ascii="Times New Roman" w:hAnsi="Times New Roman" w:eastAsia="Times New Roman" w:cs="Times New Roman"/>
          <w:sz w:val="24"/>
          <w:szCs w:val="24"/>
        </w:rPr>
        <w:t>5</w:t>
      </w:r>
      <w:r w:rsidR="00BA2DA3">
        <w:rPr>
          <w:rFonts w:ascii="Times New Roman" w:hAnsi="Times New Roman" w:eastAsia="Times New Roman" w:cs="Times New Roman"/>
          <w:sz w:val="24"/>
          <w:szCs w:val="24"/>
        </w:rPr>
        <w:t>2</w:t>
      </w:r>
      <w:r>
        <w:rPr>
          <w:rFonts w:ascii="Times New Roman" w:hAnsi="Times New Roman" w:eastAsia="Times New Roman" w:cs="Times New Roman"/>
          <w:sz w:val="24"/>
          <w:szCs w:val="24"/>
        </w:rPr>
        <w:t>.</w:t>
      </w:r>
      <w:r w:rsidR="00BA2DA3">
        <w:rPr>
          <w:rFonts w:ascii="Times New Roman" w:hAnsi="Times New Roman" w:eastAsia="Times New Roman" w:cs="Times New Roman"/>
          <w:sz w:val="24"/>
          <w:szCs w:val="24"/>
        </w:rPr>
        <w:t>55</w:t>
      </w:r>
      <w:r w:rsidRPr="0042309B">
        <w:rPr>
          <w:rFonts w:ascii="Times New Roman" w:hAnsi="Times New Roman" w:eastAsia="Times New Roman" w:cs="Times New Roman"/>
          <w:sz w:val="24"/>
          <w:szCs w:val="24"/>
        </w:rPr>
        <w:t xml:space="preserve"> = $</w:t>
      </w:r>
      <w:r w:rsidR="00BA2DA3">
        <w:rPr>
          <w:rFonts w:ascii="Times New Roman" w:hAnsi="Times New Roman" w:eastAsia="Times New Roman" w:cs="Times New Roman"/>
          <w:sz w:val="24"/>
          <w:szCs w:val="24"/>
        </w:rPr>
        <w:t>692,704</w:t>
      </w:r>
      <w:r w:rsidRPr="0042309B">
        <w:rPr>
          <w:rFonts w:ascii="Times New Roman" w:hAnsi="Times New Roman" w:eastAsia="Times New Roman" w:cs="Times New Roman"/>
          <w:sz w:val="24"/>
          <w:szCs w:val="24"/>
        </w:rPr>
        <w:t>.</w:t>
      </w:r>
    </w:p>
    <w:p w:rsidR="000206E6" w:rsidP="000206E6" w:rsidRDefault="000206E6" w14:paraId="423BEA4F" w14:textId="77777777">
      <w:pPr>
        <w:spacing w:after="0" w:line="240" w:lineRule="auto"/>
        <w:rPr>
          <w:rFonts w:ascii="Times New Roman" w:hAnsi="Times New Roman" w:eastAsia="Times New Roman" w:cs="Times New Roman"/>
          <w:sz w:val="24"/>
          <w:szCs w:val="24"/>
        </w:rPr>
      </w:pPr>
    </w:p>
    <w:p w:rsidRPr="005D1FC2" w:rsidR="000206E6" w:rsidP="000206E6" w:rsidRDefault="000206E6" w14:paraId="0F98B743" w14:textId="52554B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State regulatory authorities reported that their review staff consisted of a combination of hydrologists, biologists, engineers, geologists, engineering technicians, soils scientists, and reclamation specialists</w:t>
      </w:r>
      <w:r w:rsidRPr="00621F56">
        <w:rPr>
          <w:rFonts w:ascii="Times New Roman" w:hAnsi="Times New Roman" w:eastAsia="Times New Roman" w:cs="Times New Roman"/>
          <w:sz w:val="24"/>
          <w:szCs w:val="24"/>
        </w:rPr>
        <w:t xml:space="preserve">.    </w:t>
      </w:r>
      <w:r w:rsidRPr="00621F56" w:rsidR="001E0B5D">
        <w:rPr>
          <w:rFonts w:ascii="Times New Roman" w:hAnsi="Times New Roman" w:eastAsia="Times New Roman" w:cs="Times New Roman"/>
          <w:sz w:val="24"/>
          <w:szCs w:val="24"/>
        </w:rPr>
        <w:t>W</w:t>
      </w:r>
      <w:r w:rsidRPr="00621F56">
        <w:rPr>
          <w:rFonts w:ascii="Times New Roman" w:hAnsi="Times New Roman" w:eastAsia="Times New Roman" w:cs="Times New Roman"/>
          <w:sz w:val="24"/>
          <w:szCs w:val="24"/>
        </w:rPr>
        <w:t xml:space="preserve">e assume that the </w:t>
      </w:r>
      <w:r w:rsidR="00621F56">
        <w:rPr>
          <w:rFonts w:ascii="Times New Roman" w:hAnsi="Times New Roman" w:eastAsia="Times New Roman" w:cs="Times New Roman"/>
          <w:sz w:val="24"/>
          <w:szCs w:val="24"/>
        </w:rPr>
        <w:t xml:space="preserve">wage rate </w:t>
      </w:r>
      <w:r w:rsidRPr="00621F56">
        <w:rPr>
          <w:rFonts w:ascii="Times New Roman" w:hAnsi="Times New Roman" w:eastAsia="Times New Roman" w:cs="Times New Roman"/>
          <w:sz w:val="24"/>
          <w:szCs w:val="24"/>
        </w:rPr>
        <w:t xml:space="preserve">of an engineering technician represents </w:t>
      </w:r>
      <w:r w:rsidR="00621F56">
        <w:rPr>
          <w:rFonts w:ascii="Times New Roman" w:hAnsi="Times New Roman" w:eastAsia="Times New Roman" w:cs="Times New Roman"/>
          <w:sz w:val="24"/>
          <w:szCs w:val="24"/>
        </w:rPr>
        <w:t xml:space="preserve">the </w:t>
      </w:r>
      <w:r w:rsidRPr="00621F56">
        <w:rPr>
          <w:rFonts w:ascii="Times New Roman" w:hAnsi="Times New Roman" w:eastAsia="Times New Roman" w:cs="Times New Roman"/>
          <w:sz w:val="24"/>
          <w:szCs w:val="24"/>
        </w:rPr>
        <w:t xml:space="preserve">average approximation of disciplines of the state review team. </w:t>
      </w:r>
      <w:r w:rsidRPr="00621F56" w:rsidR="0042309B">
        <w:rPr>
          <w:rFonts w:ascii="Times New Roman" w:hAnsi="Times New Roman" w:eastAsia="Times New Roman" w:cs="Times New Roman"/>
          <w:sz w:val="24"/>
          <w:szCs w:val="24"/>
        </w:rPr>
        <w:t xml:space="preserve"> Using wage costs for a state employee engineering technician, we estimate that the wage cost is $3</w:t>
      </w:r>
      <w:r w:rsidRPr="00621F56" w:rsidR="006F5F74">
        <w:rPr>
          <w:rFonts w:ascii="Times New Roman" w:hAnsi="Times New Roman" w:eastAsia="Times New Roman" w:cs="Times New Roman"/>
          <w:sz w:val="24"/>
          <w:szCs w:val="24"/>
        </w:rPr>
        <w:t>7</w:t>
      </w:r>
      <w:r w:rsidRPr="00621F56" w:rsidR="0042309B">
        <w:rPr>
          <w:rFonts w:ascii="Times New Roman" w:hAnsi="Times New Roman" w:eastAsia="Times New Roman" w:cs="Times New Roman"/>
          <w:sz w:val="24"/>
          <w:szCs w:val="24"/>
        </w:rPr>
        <w:t>.</w:t>
      </w:r>
      <w:r w:rsidRPr="00621F56" w:rsidR="006F5F74">
        <w:rPr>
          <w:rFonts w:ascii="Times New Roman" w:hAnsi="Times New Roman" w:eastAsia="Times New Roman" w:cs="Times New Roman"/>
          <w:sz w:val="24"/>
          <w:szCs w:val="24"/>
        </w:rPr>
        <w:t>39</w:t>
      </w:r>
      <w:r w:rsidRPr="00621F56" w:rsidR="0042309B">
        <w:rPr>
          <w:rFonts w:ascii="Times New Roman" w:hAnsi="Times New Roman" w:eastAsia="Times New Roman" w:cs="Times New Roman"/>
          <w:sz w:val="24"/>
          <w:szCs w:val="24"/>
        </w:rPr>
        <w:t xml:space="preserve"> per hour</w:t>
      </w:r>
      <w:r w:rsidRPr="00621F56" w:rsidR="00FE4C88">
        <w:rPr>
          <w:rFonts w:ascii="Times New Roman" w:hAnsi="Times New Roman" w:eastAsia="Times New Roman" w:cs="Times New Roman"/>
          <w:sz w:val="24"/>
          <w:szCs w:val="24"/>
        </w:rPr>
        <w:t xml:space="preserve">($23.37 x </w:t>
      </w:r>
      <w:r w:rsidRPr="00621F56" w:rsidR="006F5F74">
        <w:rPr>
          <w:rFonts w:ascii="Times New Roman" w:hAnsi="Times New Roman" w:eastAsia="Times New Roman" w:cs="Times New Roman"/>
          <w:sz w:val="24"/>
          <w:szCs w:val="24"/>
        </w:rPr>
        <w:t>1.6)</w:t>
      </w:r>
      <w:r w:rsidRPr="00621F56" w:rsidR="0042309B">
        <w:rPr>
          <w:rFonts w:ascii="Times New Roman" w:hAnsi="Times New Roman" w:eastAsia="Times New Roman" w:cs="Times New Roman"/>
          <w:sz w:val="24"/>
          <w:szCs w:val="24"/>
        </w:rPr>
        <w:t xml:space="preserve">including benefits.  </w:t>
      </w:r>
      <w:r w:rsidRPr="00621F56" w:rsidR="00C24F5B">
        <w:rPr>
          <w:rFonts w:ascii="Times New Roman" w:hAnsi="Times New Roman" w:eastAsia="Times New Roman" w:cs="Times New Roman"/>
          <w:sz w:val="24"/>
          <w:szCs w:val="24"/>
        </w:rPr>
        <w:t>I</w:t>
      </w:r>
      <w:r w:rsidRPr="00621F56" w:rsidR="00C13E97">
        <w:rPr>
          <w:rFonts w:ascii="Times New Roman" w:hAnsi="Times New Roman" w:eastAsia="Times New Roman" w:cs="Times New Roman"/>
          <w:sz w:val="24"/>
          <w:szCs w:val="24"/>
        </w:rPr>
        <w:t xml:space="preserve">t takes </w:t>
      </w:r>
      <w:r w:rsidRPr="00621F56" w:rsidR="0042309B">
        <w:rPr>
          <w:rFonts w:ascii="Times New Roman" w:hAnsi="Times New Roman" w:eastAsia="Times New Roman" w:cs="Times New Roman"/>
          <w:sz w:val="24"/>
          <w:szCs w:val="24"/>
        </w:rPr>
        <w:t xml:space="preserve">state regulatory authorities </w:t>
      </w:r>
      <w:r w:rsidR="00575C9D">
        <w:rPr>
          <w:rFonts w:ascii="Times New Roman" w:hAnsi="Times New Roman" w:eastAsia="Times New Roman" w:cs="Times New Roman"/>
          <w:sz w:val="24"/>
          <w:szCs w:val="24"/>
        </w:rPr>
        <w:t>4</w:t>
      </w:r>
      <w:r w:rsidRPr="00621F56" w:rsidR="00C13E97">
        <w:rPr>
          <w:rFonts w:ascii="Times New Roman" w:hAnsi="Times New Roman" w:eastAsia="Times New Roman" w:cs="Times New Roman"/>
          <w:sz w:val="24"/>
          <w:szCs w:val="24"/>
        </w:rPr>
        <w:t>,</w:t>
      </w:r>
      <w:r w:rsidR="00575C9D">
        <w:rPr>
          <w:rFonts w:ascii="Times New Roman" w:hAnsi="Times New Roman" w:eastAsia="Times New Roman" w:cs="Times New Roman"/>
          <w:sz w:val="24"/>
          <w:szCs w:val="24"/>
        </w:rPr>
        <w:t xml:space="preserve">434 </w:t>
      </w:r>
      <w:r w:rsidRPr="00621F56" w:rsidR="00C13E97">
        <w:rPr>
          <w:rFonts w:ascii="Times New Roman" w:hAnsi="Times New Roman" w:eastAsia="Times New Roman" w:cs="Times New Roman"/>
          <w:sz w:val="24"/>
          <w:szCs w:val="24"/>
        </w:rPr>
        <w:t>hours to review and prepare findings required by this part</w:t>
      </w:r>
      <w:r w:rsidRPr="00621F56" w:rsidR="00C24F5B">
        <w:rPr>
          <w:rFonts w:ascii="Times New Roman" w:hAnsi="Times New Roman" w:eastAsia="Times New Roman" w:cs="Times New Roman"/>
          <w:sz w:val="24"/>
          <w:szCs w:val="24"/>
        </w:rPr>
        <w:t>.</w:t>
      </w:r>
      <w:r w:rsidRPr="00621F56" w:rsidR="00C13E97">
        <w:rPr>
          <w:rFonts w:ascii="Times New Roman" w:hAnsi="Times New Roman" w:eastAsia="Times New Roman" w:cs="Times New Roman"/>
          <w:sz w:val="24"/>
          <w:szCs w:val="24"/>
        </w:rPr>
        <w:t xml:space="preserve"> </w:t>
      </w:r>
      <w:r w:rsidRPr="00621F56" w:rsidR="00C24F5B">
        <w:rPr>
          <w:rFonts w:ascii="Times New Roman" w:hAnsi="Times New Roman" w:eastAsia="Times New Roman" w:cs="Times New Roman"/>
          <w:sz w:val="24"/>
          <w:szCs w:val="24"/>
        </w:rPr>
        <w:t xml:space="preserve">Using the above wage </w:t>
      </w:r>
      <w:r w:rsidRPr="00621F56" w:rsidR="00C13E97">
        <w:rPr>
          <w:rFonts w:ascii="Times New Roman" w:hAnsi="Times New Roman" w:eastAsia="Times New Roman" w:cs="Times New Roman"/>
          <w:sz w:val="24"/>
          <w:szCs w:val="24"/>
        </w:rPr>
        <w:t>estimate</w:t>
      </w:r>
      <w:r w:rsidRPr="00621F56" w:rsidR="00C24F5B">
        <w:rPr>
          <w:rFonts w:ascii="Times New Roman" w:hAnsi="Times New Roman" w:eastAsia="Times New Roman" w:cs="Times New Roman"/>
          <w:sz w:val="24"/>
          <w:szCs w:val="24"/>
        </w:rPr>
        <w:t>,</w:t>
      </w:r>
      <w:r w:rsidRPr="00621F56" w:rsidR="00C13E97">
        <w:rPr>
          <w:rFonts w:ascii="Times New Roman" w:hAnsi="Times New Roman" w:eastAsia="Times New Roman" w:cs="Times New Roman"/>
          <w:sz w:val="24"/>
          <w:szCs w:val="24"/>
        </w:rPr>
        <w:t xml:space="preserve"> the total wage cost </w:t>
      </w:r>
      <w:r w:rsidRPr="00621F56" w:rsidR="0042309B">
        <w:rPr>
          <w:rFonts w:ascii="Times New Roman" w:hAnsi="Times New Roman" w:eastAsia="Times New Roman" w:cs="Times New Roman"/>
          <w:sz w:val="24"/>
          <w:szCs w:val="24"/>
        </w:rPr>
        <w:t xml:space="preserve">to all state regulatory authorities is </w:t>
      </w:r>
      <w:r w:rsidRPr="00621F56" w:rsidR="00830C8C">
        <w:rPr>
          <w:rFonts w:ascii="Times New Roman" w:hAnsi="Times New Roman" w:eastAsia="Times New Roman" w:cs="Times New Roman"/>
          <w:sz w:val="24"/>
          <w:szCs w:val="24"/>
        </w:rPr>
        <w:t>$</w:t>
      </w:r>
      <w:r w:rsidR="00575C9D">
        <w:rPr>
          <w:rFonts w:ascii="Times New Roman" w:hAnsi="Times New Roman" w:eastAsia="Times New Roman" w:cs="Times New Roman"/>
          <w:sz w:val="24"/>
          <w:szCs w:val="24"/>
        </w:rPr>
        <w:t>165</w:t>
      </w:r>
      <w:r w:rsidRPr="00621F56" w:rsidR="00830C8C">
        <w:rPr>
          <w:rFonts w:ascii="Times New Roman" w:hAnsi="Times New Roman" w:eastAsia="Times New Roman" w:cs="Times New Roman"/>
          <w:sz w:val="24"/>
          <w:szCs w:val="24"/>
        </w:rPr>
        <w:t>,</w:t>
      </w:r>
      <w:r w:rsidR="00575C9D">
        <w:rPr>
          <w:rFonts w:ascii="Times New Roman" w:hAnsi="Times New Roman" w:eastAsia="Times New Roman" w:cs="Times New Roman"/>
          <w:sz w:val="24"/>
          <w:szCs w:val="24"/>
        </w:rPr>
        <w:t>796</w:t>
      </w:r>
      <w:r w:rsidRPr="00621F56" w:rsidR="00830C8C">
        <w:rPr>
          <w:rFonts w:ascii="Times New Roman" w:hAnsi="Times New Roman" w:eastAsia="Times New Roman" w:cs="Times New Roman"/>
          <w:sz w:val="24"/>
          <w:szCs w:val="24"/>
        </w:rPr>
        <w:t xml:space="preserve"> (</w:t>
      </w:r>
      <w:r w:rsidRPr="00621F56" w:rsidR="0042309B">
        <w:rPr>
          <w:rFonts w:ascii="Times New Roman" w:hAnsi="Times New Roman" w:eastAsia="Times New Roman" w:cs="Times New Roman"/>
          <w:sz w:val="24"/>
          <w:szCs w:val="24"/>
        </w:rPr>
        <w:t>$</w:t>
      </w:r>
      <w:r w:rsidRPr="00621F56" w:rsidR="00C13E97">
        <w:rPr>
          <w:rFonts w:ascii="Times New Roman" w:hAnsi="Times New Roman" w:eastAsia="Times New Roman" w:cs="Times New Roman"/>
          <w:sz w:val="24"/>
          <w:szCs w:val="24"/>
        </w:rPr>
        <w:t>3</w:t>
      </w:r>
      <w:r w:rsidRPr="00621F56" w:rsidR="00071E7B">
        <w:rPr>
          <w:rFonts w:ascii="Times New Roman" w:hAnsi="Times New Roman" w:eastAsia="Times New Roman" w:cs="Times New Roman"/>
          <w:sz w:val="24"/>
          <w:szCs w:val="24"/>
        </w:rPr>
        <w:t>7</w:t>
      </w:r>
      <w:r w:rsidRPr="00621F56" w:rsidR="00C13E97">
        <w:rPr>
          <w:rFonts w:ascii="Times New Roman" w:hAnsi="Times New Roman" w:eastAsia="Times New Roman" w:cs="Times New Roman"/>
          <w:sz w:val="24"/>
          <w:szCs w:val="24"/>
        </w:rPr>
        <w:t>.</w:t>
      </w:r>
      <w:r w:rsidRPr="00621F56" w:rsidR="00071E7B">
        <w:rPr>
          <w:rFonts w:ascii="Times New Roman" w:hAnsi="Times New Roman" w:eastAsia="Times New Roman" w:cs="Times New Roman"/>
          <w:sz w:val="24"/>
          <w:szCs w:val="24"/>
        </w:rPr>
        <w:t>39</w:t>
      </w:r>
      <w:r w:rsidRPr="00621F56" w:rsidR="0042309B">
        <w:rPr>
          <w:rFonts w:ascii="Times New Roman" w:hAnsi="Times New Roman" w:eastAsia="Times New Roman" w:cs="Times New Roman"/>
          <w:sz w:val="24"/>
          <w:szCs w:val="24"/>
        </w:rPr>
        <w:t xml:space="preserve"> x </w:t>
      </w:r>
      <w:r w:rsidRPr="00621F56" w:rsidR="00C13E97">
        <w:rPr>
          <w:rFonts w:ascii="Times New Roman" w:hAnsi="Times New Roman" w:eastAsia="Times New Roman" w:cs="Times New Roman"/>
          <w:sz w:val="24"/>
          <w:szCs w:val="24"/>
        </w:rPr>
        <w:t>5,</w:t>
      </w:r>
      <w:r w:rsidRPr="00621F56" w:rsidR="00071E7B">
        <w:rPr>
          <w:rFonts w:ascii="Times New Roman" w:hAnsi="Times New Roman" w:eastAsia="Times New Roman" w:cs="Times New Roman"/>
          <w:sz w:val="24"/>
          <w:szCs w:val="24"/>
        </w:rPr>
        <w:t>400</w:t>
      </w:r>
      <w:r w:rsidRPr="00621F56" w:rsidR="00C13E97">
        <w:rPr>
          <w:rFonts w:ascii="Times New Roman" w:hAnsi="Times New Roman" w:eastAsia="Times New Roman" w:cs="Times New Roman"/>
          <w:sz w:val="24"/>
          <w:szCs w:val="24"/>
        </w:rPr>
        <w:t xml:space="preserve"> hours</w:t>
      </w:r>
      <w:r w:rsidRPr="00621F56" w:rsidR="00830C8C">
        <w:rPr>
          <w:rFonts w:ascii="Times New Roman" w:hAnsi="Times New Roman" w:eastAsia="Times New Roman" w:cs="Times New Roman"/>
          <w:sz w:val="24"/>
          <w:szCs w:val="24"/>
        </w:rPr>
        <w:t>)</w:t>
      </w:r>
      <w:r w:rsidRPr="00621F56" w:rsidR="0042309B">
        <w:rPr>
          <w:rFonts w:ascii="Times New Roman" w:hAnsi="Times New Roman" w:eastAsia="Times New Roman" w:cs="Times New Roman"/>
          <w:sz w:val="24"/>
          <w:szCs w:val="24"/>
        </w:rPr>
        <w:t>.</w:t>
      </w:r>
    </w:p>
    <w:p w:rsidRPr="005D1FC2" w:rsidR="000206E6" w:rsidP="007A6A85" w:rsidRDefault="000206E6" w14:paraId="70BB41A8" w14:textId="7777777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720"/>
        <w:rPr>
          <w:rFonts w:ascii="Times New Roman" w:hAnsi="Times New Roman" w:eastAsia="Times New Roman" w:cs="Times New Roman"/>
          <w:sz w:val="24"/>
          <w:szCs w:val="24"/>
        </w:rPr>
      </w:pPr>
      <w:r w:rsidRPr="005D1FC2">
        <w:rPr>
          <w:rFonts w:ascii="Times New Roman" w:hAnsi="Times New Roman" w:eastAsia="Times New Roman" w:cs="Times New Roman"/>
          <w:sz w:val="24"/>
          <w:szCs w:val="24"/>
        </w:rPr>
        <w:t xml:space="preserve">  </w:t>
      </w:r>
    </w:p>
    <w:p w:rsidRPr="005D1FC2" w:rsidR="000206E6" w:rsidP="00C13E97" w:rsidRDefault="000206E6" w14:paraId="5AD2AC56" w14:textId="2D482F4A">
      <w:p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rPr>
          <w:rFonts w:ascii="Times New Roman" w:hAnsi="Times New Roman" w:eastAsia="Times New Roman" w:cs="Arial"/>
          <w:sz w:val="24"/>
          <w:szCs w:val="24"/>
        </w:rPr>
      </w:pPr>
      <w:r w:rsidRPr="005D1FC2">
        <w:rPr>
          <w:rFonts w:ascii="Times New Roman" w:hAnsi="Times New Roman" w:eastAsia="Times New Roman" w:cs="Times New Roman"/>
          <w:sz w:val="24"/>
          <w:szCs w:val="24"/>
        </w:rPr>
        <w:t xml:space="preserve">Therefore, the estimated annual wage </w:t>
      </w:r>
      <w:r w:rsidRPr="005D1FC2">
        <w:rPr>
          <w:rFonts w:ascii="Times New Roman" w:hAnsi="Times New Roman" w:eastAsia="Times New Roman" w:cs="Arial"/>
          <w:sz w:val="24"/>
          <w:szCs w:val="24"/>
        </w:rPr>
        <w:t xml:space="preserve">burden </w:t>
      </w:r>
      <w:r w:rsidR="00C13E97">
        <w:rPr>
          <w:rFonts w:ascii="Times New Roman" w:hAnsi="Times New Roman" w:eastAsia="Times New Roman" w:cs="Arial"/>
          <w:sz w:val="24"/>
          <w:szCs w:val="24"/>
        </w:rPr>
        <w:t xml:space="preserve">for </w:t>
      </w:r>
      <w:r w:rsidRPr="005D1FC2">
        <w:rPr>
          <w:rFonts w:ascii="Times New Roman" w:hAnsi="Times New Roman" w:eastAsia="Times New Roman" w:cs="Arial"/>
          <w:sz w:val="24"/>
          <w:szCs w:val="24"/>
        </w:rPr>
        <w:t>all respondents is $</w:t>
      </w:r>
      <w:r w:rsidR="00830C8C">
        <w:rPr>
          <w:rFonts w:ascii="Times New Roman" w:hAnsi="Times New Roman" w:eastAsia="Times New Roman" w:cs="Arial"/>
          <w:sz w:val="24"/>
          <w:szCs w:val="24"/>
        </w:rPr>
        <w:t>8</w:t>
      </w:r>
      <w:r w:rsidR="00575C9D">
        <w:rPr>
          <w:rFonts w:ascii="Times New Roman" w:hAnsi="Times New Roman" w:eastAsia="Times New Roman" w:cs="Arial"/>
          <w:sz w:val="24"/>
          <w:szCs w:val="24"/>
        </w:rPr>
        <w:t>58,500</w:t>
      </w:r>
      <w:r w:rsidR="00830C8C">
        <w:rPr>
          <w:rFonts w:ascii="Times New Roman" w:hAnsi="Times New Roman" w:eastAsia="Times New Roman" w:cs="Arial"/>
          <w:sz w:val="24"/>
          <w:szCs w:val="24"/>
        </w:rPr>
        <w:t>,(</w:t>
      </w:r>
      <w:r w:rsidRPr="005D1FC2">
        <w:rPr>
          <w:rFonts w:ascii="Times New Roman" w:hAnsi="Times New Roman" w:eastAsia="Times New Roman" w:cs="Arial"/>
          <w:sz w:val="24"/>
          <w:szCs w:val="24"/>
        </w:rPr>
        <w:t>industry $</w:t>
      </w:r>
      <w:r w:rsidR="00575C9D">
        <w:rPr>
          <w:rFonts w:ascii="Times New Roman" w:hAnsi="Times New Roman" w:eastAsia="Times New Roman" w:cs="Arial"/>
          <w:sz w:val="24"/>
          <w:szCs w:val="24"/>
        </w:rPr>
        <w:t>692,704</w:t>
      </w:r>
      <w:r w:rsidRPr="005D1FC2">
        <w:rPr>
          <w:rFonts w:ascii="Times New Roman" w:hAnsi="Times New Roman" w:eastAsia="Times New Roman" w:cs="Arial"/>
          <w:sz w:val="24"/>
          <w:szCs w:val="24"/>
        </w:rPr>
        <w:t xml:space="preserve"> </w:t>
      </w:r>
      <w:r w:rsidR="00830C8C">
        <w:rPr>
          <w:rFonts w:ascii="Times New Roman" w:hAnsi="Times New Roman" w:eastAsia="Times New Roman" w:cs="Arial"/>
          <w:sz w:val="24"/>
          <w:szCs w:val="24"/>
        </w:rPr>
        <w:t xml:space="preserve">+ </w:t>
      </w:r>
      <w:r w:rsidRPr="005D1FC2">
        <w:rPr>
          <w:rFonts w:ascii="Times New Roman" w:hAnsi="Times New Roman" w:eastAsia="Times New Roman" w:cs="Arial"/>
          <w:sz w:val="24"/>
          <w:szCs w:val="24"/>
        </w:rPr>
        <w:t>state regulatory authorities $</w:t>
      </w:r>
      <w:r w:rsidR="00575C9D">
        <w:rPr>
          <w:rFonts w:ascii="Times New Roman" w:hAnsi="Times New Roman" w:eastAsia="Times New Roman" w:cs="Arial"/>
          <w:sz w:val="24"/>
          <w:szCs w:val="24"/>
        </w:rPr>
        <w:t>165,796</w:t>
      </w:r>
      <w:r w:rsidRPr="005D1FC2">
        <w:rPr>
          <w:rFonts w:ascii="Times New Roman" w:hAnsi="Times New Roman" w:eastAsia="Times New Roman" w:cs="Arial"/>
          <w:sz w:val="24"/>
          <w:szCs w:val="24"/>
        </w:rPr>
        <w:t xml:space="preserve">. </w:t>
      </w:r>
    </w:p>
    <w:p w:rsidR="000F3EB9" w:rsidP="005D1FC2" w:rsidRDefault="000F3EB9" w14:paraId="5F2A45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Pr="005D1FC2" w:rsidR="005D1FC2" w:rsidP="005D1FC2" w:rsidRDefault="005D1FC2" w14:paraId="73A8979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13.</w:t>
      </w:r>
      <w:r w:rsidRPr="005D1FC2">
        <w:rPr>
          <w:rFonts w:ascii="Times New Roman" w:hAnsi="Times New Roman" w:eastAsia="Times New Roman" w:cs="Times New Roman"/>
          <w:b/>
          <w:i/>
          <w:sz w:val="24"/>
          <w:szCs w:val="24"/>
        </w:rPr>
        <w:tab/>
        <w:t>Provide an estimate of the total annual non-hour cost burden to respondents or recordkeepers resulting from the collection of information.  (Do not include the cost of any hour burden already reflected in item 12.)</w:t>
      </w:r>
    </w:p>
    <w:p w:rsidRPr="005D1FC2" w:rsidR="005D1FC2" w:rsidP="005D1FC2" w:rsidRDefault="005D1FC2" w14:paraId="25CD0DD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D1FC2" w:rsidR="005D1FC2" w:rsidP="005D1FC2" w:rsidRDefault="005D1FC2" w14:paraId="4699E18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2704B" w:rsidP="005D1FC2" w:rsidRDefault="005D1FC2" w14:paraId="186DD6C1" w14:textId="3412BD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ab/>
        <w:t>*</w:t>
      </w:r>
      <w:r w:rsidRPr="005D1FC2">
        <w:rPr>
          <w:rFonts w:ascii="Times New Roman" w:hAnsi="Times New Roman" w:eastAsia="Times New Roman" w:cs="Times New Roman"/>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2704B" w:rsidRDefault="0012704B" w14:paraId="4DFDF27B" w14:textId="77777777">
      <w:pP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br w:type="page"/>
      </w:r>
    </w:p>
    <w:p w:rsidRPr="0012704B" w:rsidR="0012704B" w:rsidP="0012704B" w:rsidRDefault="0012704B" w14:paraId="7C23AC85" w14:textId="3DFD846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12704B">
        <w:rPr>
          <w:rFonts w:ascii="Times New Roman" w:hAnsi="Times New Roman" w:eastAsia="Times New Roman" w:cs="Times New Roman"/>
          <w:sz w:val="24"/>
          <w:szCs w:val="24"/>
        </w:rPr>
        <w:lastRenderedPageBreak/>
        <w:t xml:space="preserve">Non-labor cost information was provided by the engineering companies and includes permit application costs for items such as equipment, copying, travel to the mine site and other locations for data collection, newspaper publications, laboratory analysis, and postage.  </w:t>
      </w:r>
    </w:p>
    <w:p w:rsidR="00C13E97" w:rsidP="005D1FC2" w:rsidRDefault="00C13E97" w14:paraId="48D474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00C13E97" w:rsidP="00C13E97" w:rsidRDefault="00C13E97" w14:paraId="19811437" w14:textId="6FE5B0FE">
      <w:pPr>
        <w:tabs>
          <w:tab w:val="left" w:pos="720"/>
        </w:tabs>
        <w:spacing w:after="0" w:line="240" w:lineRule="auto"/>
        <w:ind w:left="180"/>
        <w:jc w:val="center"/>
        <w:rPr>
          <w:rFonts w:ascii="Times New Roman" w:hAnsi="Times New Roman" w:eastAsia="Times New Roman" w:cs="Times New Roman"/>
          <w:sz w:val="24"/>
          <w:szCs w:val="24"/>
        </w:rPr>
      </w:pPr>
      <w:r w:rsidRPr="005D1FC2">
        <w:rPr>
          <w:rFonts w:ascii="Times New Roman" w:hAnsi="Times New Roman" w:eastAsia="Times New Roman" w:cs="Times New Roman"/>
          <w:sz w:val="24"/>
          <w:szCs w:val="24"/>
        </w:rPr>
        <w:t>SUMMARY OF NON-WAGE COSTS FOR 30 CFR PART 784</w:t>
      </w:r>
    </w:p>
    <w:p w:rsidR="005348F4" w:rsidP="00C13E97" w:rsidRDefault="005348F4" w14:paraId="59C3FBC1" w14:textId="4E9E0224">
      <w:pPr>
        <w:tabs>
          <w:tab w:val="left" w:pos="720"/>
        </w:tabs>
        <w:spacing w:after="0" w:line="240" w:lineRule="auto"/>
        <w:ind w:left="180"/>
        <w:jc w:val="center"/>
        <w:rPr>
          <w:rFonts w:ascii="Times New Roman" w:hAnsi="Times New Roman" w:eastAsia="Times New Roman" w:cs="Times New Roman"/>
          <w:sz w:val="24"/>
          <w:szCs w:val="24"/>
        </w:rPr>
      </w:pPr>
    </w:p>
    <w:p w:rsidR="005348F4" w:rsidP="00C13E97" w:rsidRDefault="005348F4" w14:paraId="1EC4EF8E" w14:textId="0426D136">
      <w:pPr>
        <w:tabs>
          <w:tab w:val="left" w:pos="720"/>
        </w:tabs>
        <w:spacing w:after="0" w:line="240" w:lineRule="auto"/>
        <w:ind w:left="180"/>
        <w:jc w:val="center"/>
        <w:rPr>
          <w:rFonts w:ascii="Times New Roman" w:hAnsi="Times New Roman" w:eastAsia="Times New Roman" w:cs="Times New Roman"/>
          <w:sz w:val="24"/>
          <w:szCs w:val="24"/>
        </w:rPr>
      </w:pPr>
    </w:p>
    <w:tbl>
      <w:tblPr>
        <w:tblW w:w="8300" w:type="dxa"/>
        <w:tblLook w:val="04A0" w:firstRow="1" w:lastRow="0" w:firstColumn="1" w:lastColumn="0" w:noHBand="0" w:noVBand="1"/>
      </w:tblPr>
      <w:tblGrid>
        <w:gridCol w:w="1136"/>
        <w:gridCol w:w="2461"/>
        <w:gridCol w:w="2039"/>
        <w:gridCol w:w="2664"/>
      </w:tblGrid>
      <w:tr w:rsidRPr="00DE62EC" w:rsidR="00DE62EC" w:rsidTr="00DE62EC" w14:paraId="696C1CDF" w14:textId="77777777">
        <w:trPr>
          <w:trHeight w:val="320"/>
        </w:trPr>
        <w:tc>
          <w:tcPr>
            <w:tcW w:w="960" w:type="dxa"/>
            <w:vMerge w:val="restart"/>
            <w:tcBorders>
              <w:top w:val="double" w:color="000000" w:sz="6" w:space="0"/>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6080289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Section</w:t>
            </w:r>
          </w:p>
        </w:tc>
        <w:tc>
          <w:tcPr>
            <w:tcW w:w="2520" w:type="dxa"/>
            <w:tcBorders>
              <w:top w:val="double" w:color="000000" w:sz="6" w:space="0"/>
              <w:left w:val="nil"/>
              <w:bottom w:val="nil"/>
              <w:right w:val="single" w:color="000000" w:sz="8" w:space="0"/>
            </w:tcBorders>
            <w:shd w:val="clear" w:color="auto" w:fill="auto"/>
            <w:vAlign w:val="center"/>
            <w:hideMark/>
          </w:tcPr>
          <w:p w:rsidRPr="00DE62EC" w:rsidR="00DE62EC" w:rsidP="00DE62EC" w:rsidRDefault="00DE62EC" w14:paraId="2FA1B153"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 xml:space="preserve">Requested </w:t>
            </w:r>
          </w:p>
        </w:tc>
        <w:tc>
          <w:tcPr>
            <w:tcW w:w="2080" w:type="dxa"/>
            <w:tcBorders>
              <w:top w:val="double" w:color="000000" w:sz="6" w:space="0"/>
              <w:left w:val="nil"/>
              <w:bottom w:val="nil"/>
              <w:right w:val="single" w:color="000000" w:sz="8" w:space="0"/>
            </w:tcBorders>
            <w:shd w:val="clear" w:color="auto" w:fill="auto"/>
            <w:vAlign w:val="center"/>
            <w:hideMark/>
          </w:tcPr>
          <w:p w:rsidRPr="00DE62EC" w:rsidR="00DE62EC" w:rsidP="00DE62EC" w:rsidRDefault="00DE62EC" w14:paraId="691C84C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Currently Approved</w:t>
            </w:r>
          </w:p>
        </w:tc>
        <w:tc>
          <w:tcPr>
            <w:tcW w:w="2740" w:type="dxa"/>
            <w:tcBorders>
              <w:top w:val="double" w:color="000000" w:sz="6" w:space="0"/>
              <w:left w:val="nil"/>
              <w:bottom w:val="nil"/>
              <w:right w:val="double" w:color="000000" w:sz="6" w:space="0"/>
            </w:tcBorders>
            <w:shd w:val="clear" w:color="auto" w:fill="auto"/>
            <w:vAlign w:val="center"/>
            <w:hideMark/>
          </w:tcPr>
          <w:p w:rsidRPr="00DE62EC" w:rsidR="00DE62EC" w:rsidP="00DE62EC" w:rsidRDefault="00DE62EC" w14:paraId="061EDF60"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 xml:space="preserve">Changes to </w:t>
            </w:r>
          </w:p>
        </w:tc>
      </w:tr>
      <w:tr w:rsidRPr="00DE62EC" w:rsidR="00DE62EC" w:rsidTr="00DE62EC" w14:paraId="38FFCDEE" w14:textId="77777777">
        <w:trPr>
          <w:trHeight w:val="630"/>
        </w:trPr>
        <w:tc>
          <w:tcPr>
            <w:tcW w:w="960" w:type="dxa"/>
            <w:vMerge/>
            <w:tcBorders>
              <w:top w:val="double" w:color="000000" w:sz="6" w:space="0"/>
              <w:left w:val="double" w:color="000000" w:sz="6" w:space="0"/>
              <w:bottom w:val="single" w:color="000000" w:sz="8" w:space="0"/>
              <w:right w:val="single" w:color="000000" w:sz="8" w:space="0"/>
            </w:tcBorders>
            <w:vAlign w:val="center"/>
            <w:hideMark/>
          </w:tcPr>
          <w:p w:rsidRPr="00DE62EC" w:rsidR="00DE62EC" w:rsidP="00DE62EC" w:rsidRDefault="00DE62EC" w14:paraId="739C7D49" w14:textId="77777777">
            <w:pPr>
              <w:spacing w:after="0" w:line="240" w:lineRule="auto"/>
              <w:rPr>
                <w:rFonts w:ascii="Times New Roman" w:hAnsi="Times New Roman" w:eastAsia="Times New Roman" w:cs="Times New Roman"/>
                <w:color w:val="000000"/>
                <w:sz w:val="24"/>
                <w:szCs w:val="24"/>
              </w:rPr>
            </w:pP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557F5766" w14:textId="77777777">
            <w:pPr>
              <w:spacing w:after="0" w:line="240" w:lineRule="auto"/>
              <w:ind w:firstLine="240" w:firstLineChars="100"/>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Non-Wage Costs ($)</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1148C3E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Non-Wage Costs ($)</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2F8FC18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Non-Wage Costs ($)</w:t>
            </w:r>
          </w:p>
        </w:tc>
      </w:tr>
      <w:tr w:rsidRPr="00DE62EC" w:rsidR="00DE62EC" w:rsidTr="00DE62EC" w14:paraId="4BE7760A"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488BE94B"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784.11</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3A81C72D"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3,300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1FC2D687"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4,000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10ACAFF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-700</w:t>
            </w:r>
          </w:p>
        </w:tc>
      </w:tr>
      <w:tr w:rsidRPr="00DE62EC" w:rsidR="00DE62EC" w:rsidTr="00DE62EC" w14:paraId="53AF7857"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09A83946"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784.12</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15A9EB87"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413</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32BD5D41"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500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25AF5DD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-88</w:t>
            </w:r>
          </w:p>
        </w:tc>
      </w:tr>
      <w:tr w:rsidRPr="00DE62EC" w:rsidR="00DE62EC" w:rsidTr="00DE62EC" w14:paraId="10BF6E2C"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0DA871C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784.13</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1221C6C6"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16,500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34D3477D"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20,000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286A4AAC"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-3,500</w:t>
            </w:r>
          </w:p>
        </w:tc>
      </w:tr>
      <w:tr w:rsidRPr="00DE62EC" w:rsidR="00DE62EC" w:rsidTr="00DE62EC" w14:paraId="16524204"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1AF23E9E"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784.14</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5A58E27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82,500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1EF458AE"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100,000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1EFACB3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-17,500</w:t>
            </w:r>
          </w:p>
        </w:tc>
      </w:tr>
      <w:tr w:rsidRPr="00DE62EC" w:rsidR="00DE62EC" w:rsidTr="00DE62EC" w14:paraId="777E6B1D"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6CBB48CD"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784.15</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67E4C6E6"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660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4EAF4B1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800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35E04330"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-140</w:t>
            </w:r>
          </w:p>
        </w:tc>
      </w:tr>
      <w:tr w:rsidRPr="00DE62EC" w:rsidR="00DE62EC" w:rsidTr="00DE62EC" w14:paraId="7FEDF728"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47E0403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784.16</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010BF0B9"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5,610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421E96EA"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6,800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2A90613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-1,190</w:t>
            </w:r>
          </w:p>
        </w:tc>
      </w:tr>
      <w:tr w:rsidRPr="00DE62EC" w:rsidR="00DE62EC" w:rsidTr="00DE62EC" w14:paraId="48B4025E"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672FAF9E"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784.17</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2B71246E"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550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2E8F563F"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550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4BEC70E6"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0</w:t>
            </w:r>
          </w:p>
        </w:tc>
      </w:tr>
      <w:tr w:rsidRPr="00DE62EC" w:rsidR="00DE62EC" w:rsidTr="00DE62EC" w14:paraId="21E1B13D"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3CCBAFAF"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784.18</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6D1F96C0"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660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6FE73D3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800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1524050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-140</w:t>
            </w:r>
          </w:p>
        </w:tc>
      </w:tr>
      <w:tr w:rsidRPr="00DE62EC" w:rsidR="00DE62EC" w:rsidTr="00DE62EC" w14:paraId="53DF0425"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6A5946E0"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784.19</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7E00F7C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12,375</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062EAFE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15,000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481E7799"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-2,625</w:t>
            </w:r>
          </w:p>
        </w:tc>
      </w:tr>
      <w:tr w:rsidRPr="00DE62EC" w:rsidR="00DE62EC" w:rsidTr="00DE62EC" w14:paraId="5B3085D6"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2DAED7EF"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784.2</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279EB32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16,500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0E4BDC60"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20,000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0F52165C"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-3,500</w:t>
            </w:r>
          </w:p>
        </w:tc>
      </w:tr>
      <w:tr w:rsidRPr="00DE62EC" w:rsidR="00DE62EC" w:rsidTr="00DE62EC" w14:paraId="0A6B3652"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6F8B485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784.21</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4D633D7F"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6,600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733B0FC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8,000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3BD8E237"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-1,400</w:t>
            </w:r>
          </w:p>
        </w:tc>
      </w:tr>
      <w:tr w:rsidRPr="00DE62EC" w:rsidR="00DE62EC" w:rsidTr="00DE62EC" w14:paraId="61E2FAE1"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4E0F8F33"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784.22</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45F58632"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165,000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772A10DD"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200,000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23D5F349"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-35,000</w:t>
            </w:r>
          </w:p>
        </w:tc>
      </w:tr>
      <w:tr w:rsidRPr="00DE62EC" w:rsidR="00DE62EC" w:rsidTr="00DE62EC" w14:paraId="0E042F3F"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5BBF6EE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784.23</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5A0E02E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3,300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66927591"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4,000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1BB51C1C"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-700</w:t>
            </w:r>
          </w:p>
        </w:tc>
      </w:tr>
      <w:tr w:rsidRPr="00DE62EC" w:rsidR="00DE62EC" w:rsidTr="00DE62EC" w14:paraId="2EB36FBB"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51954BE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784.24</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678D590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1,650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349D03F0"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2,000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06ACCFFA"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-350</w:t>
            </w:r>
          </w:p>
        </w:tc>
      </w:tr>
      <w:tr w:rsidRPr="00DE62EC" w:rsidR="00DE62EC" w:rsidTr="00DE62EC" w14:paraId="19DF2F18"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34D21E7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784.25</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7BE7AAA5"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1,568</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018A7FF8"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1,900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395C02AB"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-333</w:t>
            </w:r>
          </w:p>
        </w:tc>
      </w:tr>
      <w:tr w:rsidRPr="00DE62EC" w:rsidR="00DE62EC" w:rsidTr="00DE62EC" w14:paraId="1685724A"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221E69E9"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784.29</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03D1E059"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1,650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25985B80"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2,000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60FAF492"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-350</w:t>
            </w:r>
          </w:p>
        </w:tc>
      </w:tr>
      <w:tr w:rsidRPr="00DE62EC" w:rsidR="00DE62EC" w:rsidTr="00DE62EC" w14:paraId="05E5B814" w14:textId="77777777">
        <w:trPr>
          <w:trHeight w:val="320"/>
        </w:trPr>
        <w:tc>
          <w:tcPr>
            <w:tcW w:w="960" w:type="dxa"/>
            <w:tcBorders>
              <w:top w:val="nil"/>
              <w:left w:val="double" w:color="000000" w:sz="6" w:space="0"/>
              <w:bottom w:val="single" w:color="000000" w:sz="8" w:space="0"/>
              <w:right w:val="single" w:color="000000" w:sz="8" w:space="0"/>
            </w:tcBorders>
            <w:shd w:val="clear" w:color="auto" w:fill="auto"/>
            <w:vAlign w:val="center"/>
            <w:hideMark/>
          </w:tcPr>
          <w:p w:rsidRPr="00DE62EC" w:rsidR="00DE62EC" w:rsidP="00DE62EC" w:rsidRDefault="00DE62EC" w14:paraId="187E2DEB"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784.3</w:t>
            </w:r>
          </w:p>
        </w:tc>
        <w:tc>
          <w:tcPr>
            <w:tcW w:w="252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3BB44A37"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3,300</w:t>
            </w:r>
          </w:p>
        </w:tc>
        <w:tc>
          <w:tcPr>
            <w:tcW w:w="2080" w:type="dxa"/>
            <w:tcBorders>
              <w:top w:val="nil"/>
              <w:left w:val="nil"/>
              <w:bottom w:val="single" w:color="000000" w:sz="8" w:space="0"/>
              <w:right w:val="single" w:color="000000" w:sz="8" w:space="0"/>
            </w:tcBorders>
            <w:shd w:val="clear" w:color="auto" w:fill="auto"/>
            <w:vAlign w:val="center"/>
            <w:hideMark/>
          </w:tcPr>
          <w:p w:rsidRPr="00DE62EC" w:rsidR="00DE62EC" w:rsidP="00DE62EC" w:rsidRDefault="00DE62EC" w14:paraId="0E900284"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4,000</w:t>
            </w:r>
          </w:p>
        </w:tc>
        <w:tc>
          <w:tcPr>
            <w:tcW w:w="2740" w:type="dxa"/>
            <w:tcBorders>
              <w:top w:val="nil"/>
              <w:left w:val="nil"/>
              <w:bottom w:val="single" w:color="000000" w:sz="8" w:space="0"/>
              <w:right w:val="double" w:color="000000" w:sz="6" w:space="0"/>
            </w:tcBorders>
            <w:shd w:val="clear" w:color="auto" w:fill="auto"/>
            <w:vAlign w:val="center"/>
            <w:hideMark/>
          </w:tcPr>
          <w:p w:rsidRPr="00DE62EC" w:rsidR="00DE62EC" w:rsidP="00DE62EC" w:rsidRDefault="00DE62EC" w14:paraId="45BD2FF6"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-700</w:t>
            </w:r>
          </w:p>
        </w:tc>
      </w:tr>
      <w:tr w:rsidRPr="00DE62EC" w:rsidR="00DE62EC" w:rsidTr="00DE62EC" w14:paraId="07F1D4B8" w14:textId="77777777">
        <w:trPr>
          <w:trHeight w:val="630"/>
        </w:trPr>
        <w:tc>
          <w:tcPr>
            <w:tcW w:w="960" w:type="dxa"/>
            <w:tcBorders>
              <w:top w:val="nil"/>
              <w:left w:val="double" w:color="000000" w:sz="6" w:space="0"/>
              <w:bottom w:val="double" w:color="000000" w:sz="6" w:space="0"/>
              <w:right w:val="single" w:color="000000" w:sz="8" w:space="0"/>
            </w:tcBorders>
            <w:shd w:val="clear" w:color="auto" w:fill="auto"/>
            <w:vAlign w:val="center"/>
            <w:hideMark/>
          </w:tcPr>
          <w:p w:rsidRPr="00DE62EC" w:rsidR="00DE62EC" w:rsidP="00DE62EC" w:rsidRDefault="00DE62EC" w14:paraId="58D38439"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TOTALS</w:t>
            </w:r>
          </w:p>
        </w:tc>
        <w:tc>
          <w:tcPr>
            <w:tcW w:w="2520" w:type="dxa"/>
            <w:tcBorders>
              <w:top w:val="nil"/>
              <w:left w:val="nil"/>
              <w:bottom w:val="double" w:color="000000" w:sz="6" w:space="0"/>
              <w:right w:val="single" w:color="000000" w:sz="8" w:space="0"/>
            </w:tcBorders>
            <w:shd w:val="clear" w:color="auto" w:fill="auto"/>
            <w:vAlign w:val="center"/>
            <w:hideMark/>
          </w:tcPr>
          <w:p w:rsidRPr="00DE62EC" w:rsidR="00DE62EC" w:rsidP="00DE62EC" w:rsidRDefault="00DE62EC" w14:paraId="458457F2"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322,136</w:t>
            </w:r>
          </w:p>
        </w:tc>
        <w:tc>
          <w:tcPr>
            <w:tcW w:w="2080" w:type="dxa"/>
            <w:tcBorders>
              <w:top w:val="nil"/>
              <w:left w:val="nil"/>
              <w:bottom w:val="double" w:color="000000" w:sz="6" w:space="0"/>
              <w:right w:val="single" w:color="000000" w:sz="8" w:space="0"/>
            </w:tcBorders>
            <w:shd w:val="clear" w:color="auto" w:fill="auto"/>
            <w:vAlign w:val="center"/>
            <w:hideMark/>
          </w:tcPr>
          <w:p w:rsidRPr="00DE62EC" w:rsidR="00DE62EC" w:rsidP="00DE62EC" w:rsidRDefault="00DE62EC" w14:paraId="012EC592"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390,350</w:t>
            </w:r>
          </w:p>
        </w:tc>
        <w:tc>
          <w:tcPr>
            <w:tcW w:w="2740" w:type="dxa"/>
            <w:tcBorders>
              <w:top w:val="nil"/>
              <w:left w:val="nil"/>
              <w:bottom w:val="double" w:color="000000" w:sz="6" w:space="0"/>
              <w:right w:val="double" w:color="000000" w:sz="6" w:space="0"/>
            </w:tcBorders>
            <w:shd w:val="clear" w:color="auto" w:fill="auto"/>
            <w:vAlign w:val="center"/>
            <w:hideMark/>
          </w:tcPr>
          <w:p w:rsidRPr="00DE62EC" w:rsidR="00DE62EC" w:rsidP="00DE62EC" w:rsidRDefault="00DE62EC" w14:paraId="7A5E1FAB" w14:textId="77777777">
            <w:pPr>
              <w:spacing w:after="0" w:line="240" w:lineRule="auto"/>
              <w:jc w:val="center"/>
              <w:rPr>
                <w:rFonts w:ascii="Times New Roman" w:hAnsi="Times New Roman" w:eastAsia="Times New Roman" w:cs="Times New Roman"/>
                <w:color w:val="000000"/>
                <w:sz w:val="24"/>
                <w:szCs w:val="24"/>
              </w:rPr>
            </w:pPr>
            <w:r w:rsidRPr="00DE62EC">
              <w:rPr>
                <w:rFonts w:ascii="Times New Roman" w:hAnsi="Times New Roman" w:eastAsia="Times New Roman" w:cs="Times New Roman"/>
                <w:color w:val="000000"/>
                <w:sz w:val="24"/>
                <w:szCs w:val="24"/>
              </w:rPr>
              <w:t>-68,214</w:t>
            </w:r>
          </w:p>
        </w:tc>
      </w:tr>
    </w:tbl>
    <w:p w:rsidR="005348F4" w:rsidP="00C13E97" w:rsidRDefault="005348F4" w14:paraId="6034C80D" w14:textId="63EB86D8">
      <w:pPr>
        <w:tabs>
          <w:tab w:val="left" w:pos="720"/>
        </w:tabs>
        <w:spacing w:after="0" w:line="240" w:lineRule="auto"/>
        <w:ind w:left="180"/>
        <w:jc w:val="center"/>
        <w:rPr>
          <w:rFonts w:ascii="Times New Roman" w:hAnsi="Times New Roman" w:eastAsia="Times New Roman" w:cs="Times New Roman"/>
          <w:sz w:val="24"/>
          <w:szCs w:val="24"/>
        </w:rPr>
      </w:pPr>
    </w:p>
    <w:p w:rsidR="005348F4" w:rsidP="00C13E97" w:rsidRDefault="005348F4" w14:paraId="5DA0EA6D" w14:textId="014E4F43">
      <w:pPr>
        <w:tabs>
          <w:tab w:val="left" w:pos="720"/>
        </w:tabs>
        <w:spacing w:after="0" w:line="240" w:lineRule="auto"/>
        <w:ind w:left="180"/>
        <w:jc w:val="center"/>
        <w:rPr>
          <w:rFonts w:ascii="Times New Roman" w:hAnsi="Times New Roman" w:eastAsia="Times New Roman" w:cs="Times New Roman"/>
          <w:sz w:val="24"/>
          <w:szCs w:val="24"/>
        </w:rPr>
      </w:pPr>
    </w:p>
    <w:p w:rsidR="00C13E97" w:rsidP="005D1FC2" w:rsidRDefault="00C13E97" w14:paraId="7514A7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5D1FC2" w:rsidR="005D1FC2" w:rsidP="005D1FC2" w:rsidRDefault="005D1FC2" w14:paraId="347817C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5D1FC2" w:rsidRDefault="005D1FC2" w14:paraId="7E3444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14.</w:t>
      </w:r>
      <w:r w:rsidRPr="005D1FC2">
        <w:rPr>
          <w:rFonts w:ascii="Times New Roman" w:hAnsi="Times New Roman" w:eastAsia="Times New Roman" w:cs="Times New Roman"/>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04311" w:rsidP="000F37E6" w:rsidRDefault="000F37E6" w14:paraId="07291C20" w14:textId="4F2B68F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0F37E6">
        <w:rPr>
          <w:rFonts w:ascii="Times New Roman" w:hAnsi="Times New Roman" w:eastAsia="Times New Roman" w:cs="Times New Roman"/>
          <w:sz w:val="24"/>
          <w:szCs w:val="24"/>
        </w:rPr>
        <w:t>Wage costs for OSMRE employees are calculated based on the Office of Personnel Management website,</w:t>
      </w:r>
      <w:r w:rsidR="00AB6496">
        <w:rPr>
          <w:rFonts w:ascii="Times New Roman" w:hAnsi="Times New Roman" w:eastAsia="Times New Roman" w:cs="Times New Roman"/>
          <w:sz w:val="24"/>
          <w:szCs w:val="24"/>
        </w:rPr>
        <w:t xml:space="preserve"> </w:t>
      </w:r>
      <w:hyperlink w:history="1" r:id="rId13">
        <w:r w:rsidRPr="00310C2F" w:rsidR="00310C2F">
          <w:rPr>
            <w:rStyle w:val="Hyperlink"/>
            <w:rFonts w:ascii="Times New Roman" w:hAnsi="Times New Roman" w:eastAsia="Times New Roman" w:cs="Times New Roman"/>
            <w:sz w:val="24"/>
            <w:szCs w:val="24"/>
          </w:rPr>
          <w:t>https://www.opm.gov/policy-data-oversight/pay-leave/salaries-wages/salary-</w:t>
        </w:r>
        <w:r w:rsidRPr="00310C2F" w:rsidR="00310C2F">
          <w:rPr>
            <w:rStyle w:val="Hyperlink"/>
            <w:rFonts w:ascii="Times New Roman" w:hAnsi="Times New Roman" w:eastAsia="Times New Roman" w:cs="Times New Roman"/>
            <w:sz w:val="24"/>
            <w:szCs w:val="24"/>
          </w:rPr>
          <w:lastRenderedPageBreak/>
          <w:t>tables/21</w:t>
        </w:r>
        <w:r w:rsidRPr="00FB440A" w:rsidR="00310C2F">
          <w:rPr>
            <w:rStyle w:val="Hyperlink"/>
            <w:rFonts w:ascii="Times New Roman" w:hAnsi="Times New Roman" w:eastAsia="Times New Roman" w:cs="Times New Roman"/>
            <w:sz w:val="24"/>
            <w:szCs w:val="24"/>
          </w:rPr>
          <w:t>Tables/htm</w:t>
        </w:r>
        <w:r w:rsidRPr="00FB440A" w:rsidR="00310C2F">
          <w:rPr>
            <w:rStyle w:val="Hyperlink"/>
            <w:rFonts w:ascii="Times New Roman" w:hAnsi="Times New Roman" w:eastAsia="Times New Roman" w:cs="Times New Roman"/>
            <w:sz w:val="24"/>
            <w:szCs w:val="24"/>
          </w:rPr>
          <w:t>l</w:t>
        </w:r>
        <w:r w:rsidRPr="00FB440A" w:rsidR="00310C2F">
          <w:rPr>
            <w:rStyle w:val="Hyperlink"/>
            <w:rFonts w:ascii="Times New Roman" w:hAnsi="Times New Roman" w:eastAsia="Times New Roman" w:cs="Times New Roman"/>
            <w:sz w:val="24"/>
            <w:szCs w:val="24"/>
          </w:rPr>
          <w:t>/RUS_h.aspx</w:t>
        </w:r>
      </w:hyperlink>
      <w:r w:rsidR="00BF2B80">
        <w:rPr>
          <w:rFonts w:ascii="Times New Roman" w:hAnsi="Times New Roman" w:eastAsia="Times New Roman" w:cs="Times New Roman"/>
          <w:sz w:val="24"/>
          <w:szCs w:val="24"/>
        </w:rPr>
        <w:t>.</w:t>
      </w:r>
      <w:r w:rsidR="00575C9D">
        <w:rPr>
          <w:rFonts w:ascii="Times New Roman" w:hAnsi="Times New Roman" w:eastAsia="Times New Roman" w:cs="Times New Roman"/>
          <w:sz w:val="24"/>
          <w:szCs w:val="24"/>
        </w:rPr>
        <w:t xml:space="preserve"> </w:t>
      </w:r>
      <w:r w:rsidRPr="000F37E6">
        <w:rPr>
          <w:rFonts w:ascii="Times New Roman" w:hAnsi="Times New Roman" w:eastAsia="Times New Roman" w:cs="Times New Roman"/>
          <w:sz w:val="24"/>
          <w:szCs w:val="24"/>
        </w:rPr>
        <w:t xml:space="preserve">Salaries </w:t>
      </w:r>
      <w:r w:rsidRPr="00F04311">
        <w:rPr>
          <w:rFonts w:ascii="Times New Roman" w:hAnsi="Times New Roman" w:eastAsia="Times New Roman" w:cs="Times New Roman"/>
          <w:sz w:val="24"/>
          <w:szCs w:val="24"/>
        </w:rPr>
        <w:t>for Federal employees below include a benefits rate of 1.6 of salaries per the BLS news release USDL-</w:t>
      </w:r>
      <w:r w:rsidR="006B38AB">
        <w:rPr>
          <w:rFonts w:ascii="Times New Roman" w:hAnsi="Times New Roman" w:eastAsia="Times New Roman" w:cs="Times New Roman"/>
          <w:sz w:val="24"/>
          <w:szCs w:val="24"/>
        </w:rPr>
        <w:t>20</w:t>
      </w:r>
      <w:r w:rsidRPr="00F04311">
        <w:rPr>
          <w:rFonts w:ascii="Times New Roman" w:hAnsi="Times New Roman" w:eastAsia="Times New Roman" w:cs="Times New Roman"/>
          <w:sz w:val="24"/>
          <w:szCs w:val="24"/>
        </w:rPr>
        <w:t>-</w:t>
      </w:r>
      <w:r w:rsidR="006B38AB">
        <w:rPr>
          <w:rFonts w:ascii="Times New Roman" w:hAnsi="Times New Roman" w:eastAsia="Times New Roman" w:cs="Times New Roman"/>
          <w:sz w:val="24"/>
          <w:szCs w:val="24"/>
        </w:rPr>
        <w:t>2266</w:t>
      </w:r>
      <w:r w:rsidRPr="00F04311">
        <w:rPr>
          <w:rFonts w:ascii="Times New Roman" w:hAnsi="Times New Roman" w:eastAsia="Times New Roman" w:cs="Times New Roman"/>
          <w:sz w:val="24"/>
          <w:szCs w:val="24"/>
        </w:rPr>
        <w:t>.</w:t>
      </w:r>
      <w:r w:rsidRPr="00F04311" w:rsidR="00F04311">
        <w:rPr>
          <w:rFonts w:ascii="Times New Roman" w:hAnsi="Times New Roman" w:cs="Times New Roman"/>
          <w:sz w:val="24"/>
          <w:szCs w:val="24"/>
        </w:rPr>
        <w:t xml:space="preserve">  Assuming a GS-12/5 regulatory program specialist/mining engineer review</w:t>
      </w:r>
      <w:r w:rsidR="00F04311">
        <w:rPr>
          <w:rFonts w:ascii="Times New Roman" w:hAnsi="Times New Roman" w:cs="Times New Roman"/>
          <w:sz w:val="24"/>
          <w:szCs w:val="24"/>
        </w:rPr>
        <w:t>s</w:t>
      </w:r>
      <w:r w:rsidRPr="00F04311" w:rsidR="00F04311">
        <w:rPr>
          <w:rFonts w:ascii="Times New Roman" w:hAnsi="Times New Roman" w:cs="Times New Roman"/>
          <w:sz w:val="24"/>
          <w:szCs w:val="24"/>
        </w:rPr>
        <w:t xml:space="preserve"> the application</w:t>
      </w:r>
      <w:r w:rsidR="00F04311">
        <w:rPr>
          <w:rFonts w:ascii="Times New Roman" w:hAnsi="Times New Roman" w:cs="Times New Roman"/>
          <w:sz w:val="24"/>
          <w:szCs w:val="24"/>
        </w:rPr>
        <w:t xml:space="preserve"> and conducts reviews</w:t>
      </w:r>
      <w:r w:rsidRPr="00F04311" w:rsidR="00F04311">
        <w:rPr>
          <w:rFonts w:ascii="Times New Roman" w:hAnsi="Times New Roman" w:cs="Times New Roman"/>
          <w:sz w:val="24"/>
          <w:szCs w:val="24"/>
        </w:rPr>
        <w:t>,</w:t>
      </w:r>
      <w:r w:rsidR="00F04311">
        <w:rPr>
          <w:rFonts w:ascii="Times New Roman" w:hAnsi="Times New Roman" w:cs="Times New Roman"/>
          <w:sz w:val="24"/>
          <w:szCs w:val="24"/>
        </w:rPr>
        <w:t xml:space="preserve"> it will cost the Federal government </w:t>
      </w:r>
      <w:r w:rsidRPr="00F04311" w:rsidR="00F04311">
        <w:rPr>
          <w:rFonts w:ascii="Times New Roman" w:hAnsi="Times New Roman" w:eastAsia="Times New Roman" w:cs="Times New Roman"/>
          <w:sz w:val="24"/>
          <w:szCs w:val="24"/>
        </w:rPr>
        <w:t>$6</w:t>
      </w:r>
      <w:r w:rsidR="00FB440A">
        <w:rPr>
          <w:rFonts w:ascii="Times New Roman" w:hAnsi="Times New Roman" w:eastAsia="Times New Roman" w:cs="Times New Roman"/>
          <w:sz w:val="24"/>
          <w:szCs w:val="24"/>
        </w:rPr>
        <w:t>7</w:t>
      </w:r>
      <w:r w:rsidRPr="00F04311" w:rsidR="00F04311">
        <w:rPr>
          <w:rFonts w:ascii="Times New Roman" w:hAnsi="Times New Roman" w:eastAsia="Times New Roman" w:cs="Times New Roman"/>
          <w:sz w:val="24"/>
          <w:szCs w:val="24"/>
        </w:rPr>
        <w:t>.</w:t>
      </w:r>
      <w:r w:rsidR="00FB440A">
        <w:rPr>
          <w:rFonts w:ascii="Times New Roman" w:hAnsi="Times New Roman" w:eastAsia="Times New Roman" w:cs="Times New Roman"/>
          <w:sz w:val="24"/>
          <w:szCs w:val="24"/>
        </w:rPr>
        <w:t>33</w:t>
      </w:r>
      <w:r w:rsidRPr="00F04311" w:rsidR="00F04311">
        <w:rPr>
          <w:rFonts w:ascii="Times New Roman" w:hAnsi="Times New Roman" w:eastAsia="Times New Roman" w:cs="Times New Roman"/>
          <w:sz w:val="24"/>
          <w:szCs w:val="24"/>
        </w:rPr>
        <w:t xml:space="preserve"> per hour </w:t>
      </w:r>
      <w:r w:rsidR="00F04311">
        <w:rPr>
          <w:rFonts w:ascii="Times New Roman" w:hAnsi="Times New Roman" w:eastAsia="Times New Roman" w:cs="Times New Roman"/>
          <w:sz w:val="24"/>
          <w:szCs w:val="24"/>
        </w:rPr>
        <w:t>including benefits</w:t>
      </w:r>
      <w:r w:rsidR="00C373A4">
        <w:rPr>
          <w:rFonts w:ascii="Times New Roman" w:hAnsi="Times New Roman" w:eastAsia="Times New Roman" w:cs="Times New Roman"/>
          <w:sz w:val="24"/>
          <w:szCs w:val="24"/>
        </w:rPr>
        <w:t xml:space="preserve"> (4</w:t>
      </w:r>
      <w:r w:rsidR="00310C2F">
        <w:rPr>
          <w:rFonts w:ascii="Times New Roman" w:hAnsi="Times New Roman" w:eastAsia="Times New Roman" w:cs="Times New Roman"/>
          <w:sz w:val="24"/>
          <w:szCs w:val="24"/>
        </w:rPr>
        <w:t>2</w:t>
      </w:r>
      <w:r w:rsidR="00C373A4">
        <w:rPr>
          <w:rFonts w:ascii="Times New Roman" w:hAnsi="Times New Roman" w:eastAsia="Times New Roman" w:cs="Times New Roman"/>
          <w:sz w:val="24"/>
          <w:szCs w:val="24"/>
        </w:rPr>
        <w:t>.</w:t>
      </w:r>
      <w:r w:rsidR="00FB440A">
        <w:rPr>
          <w:rFonts w:ascii="Times New Roman" w:hAnsi="Times New Roman" w:eastAsia="Times New Roman" w:cs="Times New Roman"/>
          <w:sz w:val="24"/>
          <w:szCs w:val="24"/>
        </w:rPr>
        <w:t>08</w:t>
      </w:r>
      <w:r w:rsidR="00C373A4">
        <w:rPr>
          <w:rFonts w:ascii="Times New Roman" w:hAnsi="Times New Roman" w:eastAsia="Times New Roman" w:cs="Times New Roman"/>
          <w:sz w:val="24"/>
          <w:szCs w:val="24"/>
        </w:rPr>
        <w:t xml:space="preserve"> x 1.6)</w:t>
      </w:r>
      <w:r w:rsidRPr="00F04311" w:rsidR="00F04311">
        <w:rPr>
          <w:rFonts w:ascii="Times New Roman" w:hAnsi="Times New Roman" w:eastAsia="Times New Roman" w:cs="Times New Roman"/>
          <w:sz w:val="24"/>
          <w:szCs w:val="24"/>
        </w:rPr>
        <w:t>.</w:t>
      </w:r>
    </w:p>
    <w:p w:rsidR="008F6776" w:rsidP="000F37E6" w:rsidRDefault="00F04311" w14:paraId="4F28A16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F04311">
        <w:rPr>
          <w:rFonts w:ascii="Times New Roman" w:hAnsi="Times New Roman" w:eastAsia="Times New Roman" w:cs="Times New Roman"/>
          <w:sz w:val="24"/>
          <w:szCs w:val="24"/>
        </w:rPr>
        <w:t xml:space="preserve">  </w:t>
      </w:r>
    </w:p>
    <w:p w:rsidR="00F04311" w:rsidP="00F04311" w:rsidRDefault="00F04311" w14:paraId="64C606C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F04311">
        <w:rPr>
          <w:rFonts w:ascii="Times New Roman" w:hAnsi="Times New Roman" w:eastAsia="Times New Roman" w:cs="Times New Roman"/>
          <w:sz w:val="24"/>
          <w:szCs w:val="24"/>
          <w:u w:val="single"/>
        </w:rPr>
        <w:t>Oversight</w:t>
      </w:r>
      <w:r w:rsidRPr="00F04311">
        <w:rPr>
          <w:rFonts w:ascii="Times New Roman" w:hAnsi="Times New Roman" w:eastAsia="Times New Roman" w:cs="Times New Roman"/>
          <w:sz w:val="24"/>
          <w:szCs w:val="24"/>
        </w:rPr>
        <w:t xml:space="preserve">:  In keeping with the current guidance concerning oversight of State program implementation, which de-emphasizes process reviews, OSMRE does not anticipate conducting any significant oversight review of State compliance with the requirements of 30 CFR § 784 in the absence of any indication of programmatic problems. </w:t>
      </w:r>
      <w:r>
        <w:rPr>
          <w:rFonts w:ascii="Times New Roman" w:hAnsi="Times New Roman" w:eastAsia="Times New Roman" w:cs="Times New Roman"/>
          <w:sz w:val="24"/>
          <w:szCs w:val="24"/>
        </w:rPr>
        <w:t xml:space="preserve"> However, if we conduct an oversight review in one state </w:t>
      </w:r>
      <w:r w:rsidR="00206183">
        <w:rPr>
          <w:rFonts w:ascii="Times New Roman" w:hAnsi="Times New Roman" w:eastAsia="Times New Roman" w:cs="Times New Roman"/>
          <w:sz w:val="24"/>
          <w:szCs w:val="24"/>
        </w:rPr>
        <w:t>the costs the annual cost to OSMRE is calculated in the following table.</w:t>
      </w:r>
    </w:p>
    <w:p w:rsidR="00F04311" w:rsidP="00F04311" w:rsidRDefault="00F04311" w14:paraId="1BFFBA6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F04311" w:rsidP="00F04311" w:rsidRDefault="00F04311" w14:paraId="3C9E78F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F04311">
        <w:rPr>
          <w:rFonts w:ascii="Times New Roman" w:hAnsi="Times New Roman" w:eastAsia="Times New Roman" w:cs="Times New Roman"/>
          <w:sz w:val="24"/>
          <w:szCs w:val="24"/>
          <w:u w:val="single"/>
        </w:rPr>
        <w:t>Federal Programs</w:t>
      </w:r>
      <w:r w:rsidRPr="00F04311">
        <w:rPr>
          <w:rFonts w:ascii="Times New Roman" w:hAnsi="Times New Roman" w:eastAsia="Times New Roman" w:cs="Times New Roman"/>
          <w:sz w:val="24"/>
          <w:szCs w:val="24"/>
        </w:rPr>
        <w:t>:  OSMRE estimates that it will annually receive 1 application for a new underground mine permit for lands and operations for which OSMRE is the regulatory authority</w:t>
      </w:r>
      <w:r>
        <w:rPr>
          <w:rFonts w:ascii="Times New Roman" w:hAnsi="Times New Roman" w:eastAsia="Times New Roman" w:cs="Times New Roman"/>
          <w:sz w:val="24"/>
          <w:szCs w:val="24"/>
        </w:rPr>
        <w:t>.</w:t>
      </w:r>
      <w:r w:rsidR="00206183">
        <w:rPr>
          <w:rFonts w:ascii="Times New Roman" w:hAnsi="Times New Roman" w:eastAsia="Times New Roman" w:cs="Times New Roman"/>
          <w:sz w:val="24"/>
          <w:szCs w:val="24"/>
        </w:rPr>
        <w:t xml:space="preserve">  The cost to review and process the application is </w:t>
      </w:r>
      <w:r w:rsidRPr="00206183" w:rsidR="00206183">
        <w:rPr>
          <w:rFonts w:ascii="Times New Roman" w:hAnsi="Times New Roman" w:eastAsia="Times New Roman" w:cs="Times New Roman"/>
          <w:sz w:val="24"/>
          <w:szCs w:val="24"/>
        </w:rPr>
        <w:t>calculated in the following table.</w:t>
      </w:r>
    </w:p>
    <w:p w:rsidR="000F37E6" w:rsidP="000F37E6" w:rsidRDefault="000F37E6" w14:paraId="2692EE5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F04311" w:rsidP="00F04311" w:rsidRDefault="00F04311" w14:paraId="5B4B4CB5" w14:textId="5932C6FC">
      <w:pPr>
        <w:tabs>
          <w:tab w:val="left" w:pos="720"/>
        </w:tabs>
        <w:spacing w:after="0" w:line="240" w:lineRule="auto"/>
        <w:ind w:left="180"/>
        <w:jc w:val="center"/>
        <w:rPr>
          <w:rFonts w:ascii="Times New Roman" w:hAnsi="Times New Roman" w:eastAsia="Times New Roman" w:cs="Times New Roman"/>
          <w:sz w:val="24"/>
          <w:szCs w:val="24"/>
        </w:rPr>
      </w:pPr>
      <w:r w:rsidRPr="005D1FC2">
        <w:rPr>
          <w:rFonts w:ascii="Times New Roman" w:hAnsi="Times New Roman" w:eastAsia="Times New Roman" w:cs="Times New Roman"/>
          <w:sz w:val="24"/>
          <w:szCs w:val="24"/>
        </w:rPr>
        <w:t xml:space="preserve">SUMMARY OF </w:t>
      </w:r>
      <w:r>
        <w:rPr>
          <w:rFonts w:ascii="Times New Roman" w:hAnsi="Times New Roman" w:eastAsia="Times New Roman" w:cs="Times New Roman"/>
          <w:sz w:val="24"/>
          <w:szCs w:val="24"/>
        </w:rPr>
        <w:t xml:space="preserve">FEDERAL </w:t>
      </w:r>
      <w:r w:rsidRPr="005D1FC2">
        <w:rPr>
          <w:rFonts w:ascii="Times New Roman" w:hAnsi="Times New Roman" w:eastAsia="Times New Roman" w:cs="Times New Roman"/>
          <w:sz w:val="24"/>
          <w:szCs w:val="24"/>
        </w:rPr>
        <w:t>WAGE COSTS FOR 30 CFR PART 784</w:t>
      </w:r>
    </w:p>
    <w:p w:rsidR="00C373A4" w:rsidP="00F04311" w:rsidRDefault="00C373A4" w14:paraId="0C088818" w14:textId="50433628">
      <w:pPr>
        <w:tabs>
          <w:tab w:val="left" w:pos="720"/>
        </w:tabs>
        <w:spacing w:after="0" w:line="240" w:lineRule="auto"/>
        <w:ind w:left="180"/>
        <w:jc w:val="center"/>
        <w:rPr>
          <w:rFonts w:ascii="Times New Roman" w:hAnsi="Times New Roman" w:eastAsia="Times New Roman" w:cs="Times New Roman"/>
          <w:sz w:val="24"/>
          <w:szCs w:val="24"/>
        </w:rPr>
      </w:pPr>
    </w:p>
    <w:tbl>
      <w:tblPr>
        <w:tblW w:w="8300" w:type="dxa"/>
        <w:tblLook w:val="04A0" w:firstRow="1" w:lastRow="0" w:firstColumn="1" w:lastColumn="0" w:noHBand="0" w:noVBand="1"/>
      </w:tblPr>
      <w:tblGrid>
        <w:gridCol w:w="1560"/>
        <w:gridCol w:w="1500"/>
        <w:gridCol w:w="1860"/>
        <w:gridCol w:w="1480"/>
        <w:gridCol w:w="1900"/>
      </w:tblGrid>
      <w:tr w:rsidRPr="00575C9D" w:rsidR="00575C9D" w:rsidTr="00575C9D" w14:paraId="7C2B6972" w14:textId="77777777">
        <w:trPr>
          <w:trHeight w:val="640"/>
        </w:trPr>
        <w:tc>
          <w:tcPr>
            <w:tcW w:w="1560" w:type="dxa"/>
            <w:tcBorders>
              <w:top w:val="double" w:color="000000" w:sz="6" w:space="0"/>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142FAC53"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Section</w:t>
            </w:r>
          </w:p>
        </w:tc>
        <w:tc>
          <w:tcPr>
            <w:tcW w:w="1500" w:type="dxa"/>
            <w:tcBorders>
              <w:top w:val="double" w:color="000000" w:sz="6" w:space="0"/>
              <w:left w:val="nil"/>
              <w:bottom w:val="single" w:color="000000" w:sz="8" w:space="0"/>
              <w:right w:val="single" w:color="000000" w:sz="8" w:space="0"/>
            </w:tcBorders>
            <w:shd w:val="clear" w:color="auto" w:fill="auto"/>
            <w:vAlign w:val="center"/>
            <w:hideMark/>
          </w:tcPr>
          <w:p w:rsidRPr="00575C9D" w:rsidR="00575C9D" w:rsidP="00575C9D" w:rsidRDefault="00575C9D" w14:paraId="03F2B73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Oversight Hours</w:t>
            </w:r>
          </w:p>
        </w:tc>
        <w:tc>
          <w:tcPr>
            <w:tcW w:w="1860" w:type="dxa"/>
            <w:tcBorders>
              <w:top w:val="double" w:color="000000" w:sz="6" w:space="0"/>
              <w:left w:val="nil"/>
              <w:bottom w:val="single" w:color="000000" w:sz="8" w:space="0"/>
              <w:right w:val="single" w:color="000000" w:sz="8" w:space="0"/>
            </w:tcBorders>
            <w:shd w:val="clear" w:color="auto" w:fill="auto"/>
            <w:vAlign w:val="center"/>
            <w:hideMark/>
          </w:tcPr>
          <w:p w:rsidRPr="00575C9D" w:rsidR="00575C9D" w:rsidP="00575C9D" w:rsidRDefault="00575C9D" w14:paraId="116C2C6D"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Federal Program Hours</w:t>
            </w:r>
          </w:p>
        </w:tc>
        <w:tc>
          <w:tcPr>
            <w:tcW w:w="1480" w:type="dxa"/>
            <w:tcBorders>
              <w:top w:val="double" w:color="000000" w:sz="6" w:space="0"/>
              <w:left w:val="nil"/>
              <w:bottom w:val="single" w:color="000000" w:sz="8" w:space="0"/>
              <w:right w:val="single" w:color="000000" w:sz="8" w:space="0"/>
            </w:tcBorders>
            <w:shd w:val="clear" w:color="auto" w:fill="auto"/>
            <w:vAlign w:val="center"/>
            <w:hideMark/>
          </w:tcPr>
          <w:p w:rsidRPr="00575C9D" w:rsidR="00575C9D" w:rsidP="00575C9D" w:rsidRDefault="00575C9D" w14:paraId="7DF10AD7"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Total Hours</w:t>
            </w:r>
          </w:p>
        </w:tc>
        <w:tc>
          <w:tcPr>
            <w:tcW w:w="1900" w:type="dxa"/>
            <w:tcBorders>
              <w:top w:val="double" w:color="000000" w:sz="6" w:space="0"/>
              <w:left w:val="nil"/>
              <w:bottom w:val="single" w:color="000000" w:sz="8" w:space="0"/>
              <w:right w:val="double" w:color="000000" w:sz="6" w:space="0"/>
            </w:tcBorders>
            <w:shd w:val="clear" w:color="auto" w:fill="auto"/>
            <w:vAlign w:val="center"/>
            <w:hideMark/>
          </w:tcPr>
          <w:p w:rsidRPr="00575C9D" w:rsidR="00575C9D" w:rsidP="00575C9D" w:rsidRDefault="00575C9D" w14:paraId="2339D19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Total Costs ($)</w:t>
            </w:r>
          </w:p>
        </w:tc>
      </w:tr>
      <w:tr w:rsidRPr="00575C9D" w:rsidR="00575C9D" w:rsidTr="00575C9D" w14:paraId="6BC98AB2"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28792C75"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784.11</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BAB49A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40</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535CB57"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7BC66E24"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43</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067C5B5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2,866</w:t>
            </w:r>
          </w:p>
        </w:tc>
      </w:tr>
      <w:tr w:rsidRPr="00575C9D" w:rsidR="00575C9D" w:rsidTr="00575C9D" w14:paraId="46A03DF9"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2DDACA4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784.12</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D8F945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20</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83B6397"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9686D5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23</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2637D2D7"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1,533</w:t>
            </w:r>
          </w:p>
        </w:tc>
      </w:tr>
      <w:tr w:rsidRPr="00575C9D" w:rsidR="00575C9D" w:rsidTr="00575C9D" w14:paraId="288144F8"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0C765852"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784.13</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326F39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60</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785CC63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24</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1A2D39A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84</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540A418B"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5,599</w:t>
            </w:r>
          </w:p>
        </w:tc>
      </w:tr>
      <w:tr w:rsidRPr="00575C9D" w:rsidR="00575C9D" w:rsidTr="00575C9D" w14:paraId="39E472F3"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023F9EE9"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784.14</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5DC008B0"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80</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B1A430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16</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98AFE8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96</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54541CDF"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6,398</w:t>
            </w:r>
          </w:p>
        </w:tc>
      </w:tr>
      <w:tr w:rsidRPr="00575C9D" w:rsidR="00575C9D" w:rsidTr="00575C9D" w14:paraId="3E5A3202"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0C1AA940"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784.15</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75DBAEF9"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12</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7D4858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7F13B501"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14</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3213D835"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932</w:t>
            </w:r>
          </w:p>
        </w:tc>
      </w:tr>
      <w:tr w:rsidRPr="00575C9D" w:rsidR="00575C9D" w:rsidTr="00575C9D" w14:paraId="7623F25F"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253D5EE1"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784.16</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E6DA3A6"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60</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F2BDCD7"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12</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0C3ED2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72</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176E1B8F"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4,799</w:t>
            </w:r>
          </w:p>
        </w:tc>
      </w:tr>
      <w:tr w:rsidRPr="00575C9D" w:rsidR="00575C9D" w:rsidTr="00575C9D" w14:paraId="2D6A96E8"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5C1613E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784.17</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56068C9D"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544D3B00"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1DD524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12AA617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400</w:t>
            </w:r>
          </w:p>
        </w:tc>
      </w:tr>
      <w:tr w:rsidRPr="00575C9D" w:rsidR="00575C9D" w:rsidTr="00575C9D" w14:paraId="5C6F665E"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6D2C195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784.18</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FD547B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42D3656"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158A4894"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10</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750F063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667</w:t>
            </w:r>
          </w:p>
        </w:tc>
      </w:tr>
      <w:tr w:rsidRPr="00575C9D" w:rsidR="00575C9D" w:rsidTr="00575C9D" w14:paraId="7B5F9261"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38B70914"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784.19</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60E41171"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40</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87DF957"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12</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3D3378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52</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5906F7D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3,465</w:t>
            </w:r>
          </w:p>
        </w:tc>
      </w:tr>
      <w:tr w:rsidRPr="00575C9D" w:rsidR="00575C9D" w:rsidTr="00575C9D" w14:paraId="758A5A64"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1C7F7CD1"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784.2</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61E40ED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24</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51AB27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6C3E3176"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32</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28FC63B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2,133</w:t>
            </w:r>
          </w:p>
        </w:tc>
      </w:tr>
      <w:tr w:rsidRPr="00575C9D" w:rsidR="00575C9D" w:rsidTr="00575C9D" w14:paraId="44748FEC"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57BA924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784.21</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B8AB9F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12</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40DCC9F"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06F9B99"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20</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74B0FA05"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1,333</w:t>
            </w:r>
          </w:p>
        </w:tc>
      </w:tr>
      <w:tr w:rsidRPr="00575C9D" w:rsidR="00575C9D" w:rsidTr="00575C9D" w14:paraId="3C939964"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46C21F2F"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784.22</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20332EB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12</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6694A1E9"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6F1449A6"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20</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785A559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1,333</w:t>
            </w:r>
          </w:p>
        </w:tc>
      </w:tr>
      <w:tr w:rsidRPr="00575C9D" w:rsidR="00575C9D" w:rsidTr="00575C9D" w14:paraId="4C2D6E6F"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05706913"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784.23</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47BA5E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60</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5698DBB2"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13125C3"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68</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15828B79"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4,533</w:t>
            </w:r>
          </w:p>
        </w:tc>
      </w:tr>
      <w:tr w:rsidRPr="00575C9D" w:rsidR="00575C9D" w:rsidTr="00575C9D" w14:paraId="17A5F826"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05F26B20"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784.24</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0045316"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36</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0F45022"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7B2D35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44</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6263544D"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2,933</w:t>
            </w:r>
          </w:p>
        </w:tc>
      </w:tr>
      <w:tr w:rsidRPr="00575C9D" w:rsidR="00575C9D" w:rsidTr="00575C9D" w14:paraId="461B4D3B"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552D8C0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784.25</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F624B5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08F18EDF"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602A5F4"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1EA54A2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534</w:t>
            </w:r>
          </w:p>
        </w:tc>
      </w:tr>
      <w:tr w:rsidRPr="00575C9D" w:rsidR="00575C9D" w:rsidTr="00575C9D" w14:paraId="1A169A43"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206EA2B5"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784.29</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4F64BE2A"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24</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66E024E0"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8</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FF39A7D"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32</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7F7A8393"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2,133</w:t>
            </w:r>
          </w:p>
        </w:tc>
      </w:tr>
      <w:tr w:rsidRPr="00575C9D" w:rsidR="00575C9D" w:rsidTr="00575C9D" w14:paraId="69202F54" w14:textId="77777777">
        <w:trPr>
          <w:trHeight w:val="320"/>
        </w:trPr>
        <w:tc>
          <w:tcPr>
            <w:tcW w:w="1560" w:type="dxa"/>
            <w:tcBorders>
              <w:top w:val="nil"/>
              <w:left w:val="double" w:color="000000" w:sz="6" w:space="0"/>
              <w:bottom w:val="single" w:color="000000" w:sz="8" w:space="0"/>
              <w:right w:val="single" w:color="000000" w:sz="8" w:space="0"/>
            </w:tcBorders>
            <w:shd w:val="clear" w:color="auto" w:fill="auto"/>
            <w:vAlign w:val="center"/>
            <w:hideMark/>
          </w:tcPr>
          <w:p w:rsidRPr="00575C9D" w:rsidR="00575C9D" w:rsidP="00575C9D" w:rsidRDefault="00575C9D" w14:paraId="7028B98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784.3</w:t>
            </w:r>
          </w:p>
        </w:tc>
        <w:tc>
          <w:tcPr>
            <w:tcW w:w="150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656365C9"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12</w:t>
            </w:r>
          </w:p>
        </w:tc>
        <w:tc>
          <w:tcPr>
            <w:tcW w:w="186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144AAC2"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2</w:t>
            </w:r>
          </w:p>
        </w:tc>
        <w:tc>
          <w:tcPr>
            <w:tcW w:w="1480" w:type="dxa"/>
            <w:tcBorders>
              <w:top w:val="nil"/>
              <w:left w:val="nil"/>
              <w:bottom w:val="single" w:color="000000" w:sz="8" w:space="0"/>
              <w:right w:val="single" w:color="000000" w:sz="8" w:space="0"/>
            </w:tcBorders>
            <w:shd w:val="clear" w:color="auto" w:fill="auto"/>
            <w:vAlign w:val="center"/>
            <w:hideMark/>
          </w:tcPr>
          <w:p w:rsidRPr="00575C9D" w:rsidR="00575C9D" w:rsidP="00575C9D" w:rsidRDefault="00575C9D" w14:paraId="3257AD0B"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14</w:t>
            </w:r>
          </w:p>
        </w:tc>
        <w:tc>
          <w:tcPr>
            <w:tcW w:w="1900" w:type="dxa"/>
            <w:tcBorders>
              <w:top w:val="nil"/>
              <w:left w:val="nil"/>
              <w:bottom w:val="single" w:color="000000" w:sz="8" w:space="0"/>
              <w:right w:val="double" w:color="000000" w:sz="6" w:space="0"/>
            </w:tcBorders>
            <w:shd w:val="clear" w:color="auto" w:fill="auto"/>
            <w:vAlign w:val="center"/>
            <w:hideMark/>
          </w:tcPr>
          <w:p w:rsidRPr="00575C9D" w:rsidR="00575C9D" w:rsidP="00575C9D" w:rsidRDefault="00575C9D" w14:paraId="68964D4B"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932</w:t>
            </w:r>
          </w:p>
        </w:tc>
      </w:tr>
      <w:tr w:rsidRPr="00575C9D" w:rsidR="00575C9D" w:rsidTr="00575C9D" w14:paraId="5D417ACD" w14:textId="77777777">
        <w:trPr>
          <w:trHeight w:val="320"/>
        </w:trPr>
        <w:tc>
          <w:tcPr>
            <w:tcW w:w="1560" w:type="dxa"/>
            <w:tcBorders>
              <w:top w:val="nil"/>
              <w:left w:val="double" w:color="000000" w:sz="6" w:space="0"/>
              <w:bottom w:val="double" w:color="000000" w:sz="6" w:space="0"/>
              <w:right w:val="single" w:color="000000" w:sz="8" w:space="0"/>
            </w:tcBorders>
            <w:shd w:val="clear" w:color="auto" w:fill="auto"/>
            <w:vAlign w:val="center"/>
            <w:hideMark/>
          </w:tcPr>
          <w:p w:rsidRPr="00575C9D" w:rsidR="00575C9D" w:rsidP="00575C9D" w:rsidRDefault="00575C9D" w14:paraId="12C497BD"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TOTALS</w:t>
            </w:r>
          </w:p>
        </w:tc>
        <w:tc>
          <w:tcPr>
            <w:tcW w:w="1500" w:type="dxa"/>
            <w:tcBorders>
              <w:top w:val="nil"/>
              <w:left w:val="nil"/>
              <w:bottom w:val="double" w:color="000000" w:sz="6" w:space="0"/>
              <w:right w:val="single" w:color="000000" w:sz="8" w:space="0"/>
            </w:tcBorders>
            <w:shd w:val="clear" w:color="auto" w:fill="auto"/>
            <w:vAlign w:val="center"/>
            <w:hideMark/>
          </w:tcPr>
          <w:p w:rsidRPr="00575C9D" w:rsidR="00575C9D" w:rsidP="00575C9D" w:rsidRDefault="00575C9D" w14:paraId="1AFDE88E"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507</w:t>
            </w:r>
          </w:p>
        </w:tc>
        <w:tc>
          <w:tcPr>
            <w:tcW w:w="1860" w:type="dxa"/>
            <w:tcBorders>
              <w:top w:val="nil"/>
              <w:left w:val="nil"/>
              <w:bottom w:val="double" w:color="000000" w:sz="6" w:space="0"/>
              <w:right w:val="single" w:color="000000" w:sz="8" w:space="0"/>
            </w:tcBorders>
            <w:shd w:val="clear" w:color="auto" w:fill="auto"/>
            <w:vAlign w:val="center"/>
            <w:hideMark/>
          </w:tcPr>
          <w:p w:rsidRPr="00575C9D" w:rsidR="00575C9D" w:rsidP="00575C9D" w:rsidRDefault="00575C9D" w14:paraId="19CF6096"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131</w:t>
            </w:r>
          </w:p>
        </w:tc>
        <w:tc>
          <w:tcPr>
            <w:tcW w:w="1480" w:type="dxa"/>
            <w:tcBorders>
              <w:top w:val="nil"/>
              <w:left w:val="nil"/>
              <w:bottom w:val="double" w:color="000000" w:sz="6" w:space="0"/>
              <w:right w:val="single" w:color="000000" w:sz="8" w:space="0"/>
            </w:tcBorders>
            <w:shd w:val="clear" w:color="auto" w:fill="auto"/>
            <w:vAlign w:val="center"/>
            <w:hideMark/>
          </w:tcPr>
          <w:p w:rsidRPr="00575C9D" w:rsidR="00575C9D" w:rsidP="00575C9D" w:rsidRDefault="00575C9D" w14:paraId="43B91B88"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638</w:t>
            </w:r>
          </w:p>
        </w:tc>
        <w:tc>
          <w:tcPr>
            <w:tcW w:w="1900" w:type="dxa"/>
            <w:tcBorders>
              <w:top w:val="nil"/>
              <w:left w:val="nil"/>
              <w:bottom w:val="double" w:color="000000" w:sz="6" w:space="0"/>
              <w:right w:val="single" w:color="000000" w:sz="8" w:space="0"/>
            </w:tcBorders>
            <w:shd w:val="clear" w:color="auto" w:fill="auto"/>
            <w:vAlign w:val="center"/>
            <w:hideMark/>
          </w:tcPr>
          <w:p w:rsidRPr="00575C9D" w:rsidR="00575C9D" w:rsidP="00575C9D" w:rsidRDefault="00575C9D" w14:paraId="2F61FD5C" w14:textId="77777777">
            <w:pPr>
              <w:spacing w:after="0" w:line="240" w:lineRule="auto"/>
              <w:jc w:val="center"/>
              <w:rPr>
                <w:rFonts w:ascii="Times New Roman" w:hAnsi="Times New Roman" w:eastAsia="Times New Roman" w:cs="Times New Roman"/>
                <w:color w:val="000000"/>
                <w:sz w:val="24"/>
                <w:szCs w:val="24"/>
              </w:rPr>
            </w:pPr>
            <w:r w:rsidRPr="00575C9D">
              <w:rPr>
                <w:rFonts w:ascii="Times New Roman" w:hAnsi="Times New Roman" w:eastAsia="Times New Roman" w:cs="Times New Roman"/>
                <w:color w:val="000000"/>
                <w:sz w:val="24"/>
                <w:szCs w:val="24"/>
              </w:rPr>
              <w:t>42,523</w:t>
            </w:r>
          </w:p>
        </w:tc>
      </w:tr>
    </w:tbl>
    <w:p w:rsidR="00C373A4" w:rsidP="00F04311" w:rsidRDefault="00C373A4" w14:paraId="3D818A14" w14:textId="37A044D1">
      <w:pPr>
        <w:tabs>
          <w:tab w:val="left" w:pos="720"/>
        </w:tabs>
        <w:spacing w:after="0" w:line="240" w:lineRule="auto"/>
        <w:ind w:left="180"/>
        <w:jc w:val="center"/>
        <w:rPr>
          <w:rFonts w:ascii="Times New Roman" w:hAnsi="Times New Roman" w:eastAsia="Times New Roman" w:cs="Times New Roman"/>
          <w:sz w:val="24"/>
          <w:szCs w:val="24"/>
        </w:rPr>
      </w:pPr>
    </w:p>
    <w:p w:rsidR="00C373A4" w:rsidP="00F04311" w:rsidRDefault="00C373A4" w14:paraId="1A7CE8FC" w14:textId="78F342AE">
      <w:pPr>
        <w:tabs>
          <w:tab w:val="left" w:pos="720"/>
        </w:tabs>
        <w:spacing w:after="0" w:line="240" w:lineRule="auto"/>
        <w:ind w:left="180"/>
        <w:jc w:val="center"/>
        <w:rPr>
          <w:rFonts w:ascii="Times New Roman" w:hAnsi="Times New Roman" w:eastAsia="Times New Roman" w:cs="Times New Roman"/>
          <w:sz w:val="24"/>
          <w:szCs w:val="24"/>
        </w:rPr>
      </w:pPr>
    </w:p>
    <w:p w:rsidR="00C373A4" w:rsidP="00F04311" w:rsidRDefault="00C373A4" w14:paraId="27520818" w14:textId="0E727C7D">
      <w:pPr>
        <w:tabs>
          <w:tab w:val="left" w:pos="720"/>
        </w:tabs>
        <w:spacing w:after="0" w:line="240" w:lineRule="auto"/>
        <w:ind w:left="180"/>
        <w:jc w:val="center"/>
        <w:rPr>
          <w:rFonts w:ascii="Times New Roman" w:hAnsi="Times New Roman" w:eastAsia="Times New Roman" w:cs="Times New Roman"/>
          <w:sz w:val="24"/>
          <w:szCs w:val="24"/>
        </w:rPr>
      </w:pPr>
    </w:p>
    <w:p w:rsidR="00C373A4" w:rsidP="00F04311" w:rsidRDefault="00C373A4" w14:paraId="591E8048" w14:textId="022C1ED4">
      <w:pPr>
        <w:tabs>
          <w:tab w:val="left" w:pos="720"/>
        </w:tabs>
        <w:spacing w:after="0" w:line="240" w:lineRule="auto"/>
        <w:ind w:left="180"/>
        <w:jc w:val="center"/>
        <w:rPr>
          <w:rFonts w:ascii="Times New Roman" w:hAnsi="Times New Roman" w:eastAsia="Times New Roman" w:cs="Times New Roman"/>
          <w:sz w:val="24"/>
          <w:szCs w:val="24"/>
        </w:rPr>
      </w:pPr>
    </w:p>
    <w:p w:rsidR="00C373A4" w:rsidP="00F04311" w:rsidRDefault="00C373A4" w14:paraId="71A7683B" w14:textId="5AA3B830">
      <w:pPr>
        <w:tabs>
          <w:tab w:val="left" w:pos="720"/>
        </w:tabs>
        <w:spacing w:after="0" w:line="240" w:lineRule="auto"/>
        <w:ind w:left="180"/>
        <w:jc w:val="center"/>
        <w:rPr>
          <w:rFonts w:ascii="Times New Roman" w:hAnsi="Times New Roman" w:eastAsia="Times New Roman" w:cs="Times New Roman"/>
          <w:sz w:val="24"/>
          <w:szCs w:val="24"/>
        </w:rPr>
      </w:pPr>
    </w:p>
    <w:p w:rsidR="00C373A4" w:rsidP="00F04311" w:rsidRDefault="00C373A4" w14:paraId="55DDFFAC" w14:textId="04939BE8">
      <w:pPr>
        <w:tabs>
          <w:tab w:val="left" w:pos="720"/>
        </w:tabs>
        <w:spacing w:after="0" w:line="240" w:lineRule="auto"/>
        <w:ind w:left="180"/>
        <w:jc w:val="center"/>
        <w:rPr>
          <w:rFonts w:ascii="Times New Roman" w:hAnsi="Times New Roman" w:eastAsia="Times New Roman" w:cs="Times New Roman"/>
          <w:sz w:val="24"/>
          <w:szCs w:val="24"/>
        </w:rPr>
      </w:pPr>
    </w:p>
    <w:p w:rsidR="00C373A4" w:rsidP="00F04311" w:rsidRDefault="00C373A4" w14:paraId="2DD0CB8E" w14:textId="7F4F3EAE">
      <w:pPr>
        <w:tabs>
          <w:tab w:val="left" w:pos="720"/>
        </w:tabs>
        <w:spacing w:after="0" w:line="240" w:lineRule="auto"/>
        <w:ind w:left="180"/>
        <w:jc w:val="center"/>
        <w:rPr>
          <w:rFonts w:ascii="Times New Roman" w:hAnsi="Times New Roman" w:eastAsia="Times New Roman" w:cs="Times New Roman"/>
          <w:sz w:val="24"/>
          <w:szCs w:val="24"/>
        </w:rPr>
      </w:pPr>
    </w:p>
    <w:p w:rsidR="00C373A4" w:rsidP="00F04311" w:rsidRDefault="00C373A4" w14:paraId="1E24A34E" w14:textId="77777777">
      <w:pPr>
        <w:tabs>
          <w:tab w:val="left" w:pos="720"/>
        </w:tabs>
        <w:spacing w:after="0" w:line="240" w:lineRule="auto"/>
        <w:ind w:left="180"/>
        <w:jc w:val="center"/>
        <w:rPr>
          <w:rFonts w:ascii="Times New Roman" w:hAnsi="Times New Roman" w:eastAsia="Times New Roman" w:cs="Times New Roman"/>
          <w:sz w:val="24"/>
          <w:szCs w:val="24"/>
        </w:rPr>
      </w:pPr>
    </w:p>
    <w:p w:rsidRPr="005D1FC2" w:rsidR="006960F7" w:rsidP="00F04311" w:rsidRDefault="006960F7" w14:paraId="72CAA22E" w14:textId="77777777">
      <w:pPr>
        <w:tabs>
          <w:tab w:val="left" w:pos="720"/>
        </w:tabs>
        <w:spacing w:after="0" w:line="240" w:lineRule="auto"/>
        <w:ind w:left="180"/>
        <w:jc w:val="center"/>
        <w:rPr>
          <w:rFonts w:ascii="Times New Roman" w:hAnsi="Times New Roman" w:eastAsia="Times New Roman" w:cs="Times New Roman"/>
          <w:sz w:val="24"/>
          <w:szCs w:val="24"/>
        </w:rPr>
      </w:pPr>
    </w:p>
    <w:p w:rsidR="00F04311" w:rsidP="00F04311" w:rsidRDefault="00F04311" w14:paraId="5A4450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8F6776" w:rsidR="008F6776" w:rsidP="003715FA" w:rsidRDefault="003715FA" w14:paraId="09E2DFDC" w14:textId="252348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The t</w:t>
      </w:r>
      <w:r w:rsidRPr="008F6776" w:rsidR="008F6776">
        <w:rPr>
          <w:rFonts w:ascii="Times New Roman" w:hAnsi="Times New Roman" w:eastAsia="Times New Roman" w:cs="Times New Roman"/>
          <w:sz w:val="24"/>
          <w:szCs w:val="24"/>
        </w:rPr>
        <w:t xml:space="preserve">otal Federal </w:t>
      </w:r>
      <w:r>
        <w:rPr>
          <w:rFonts w:ascii="Times New Roman" w:hAnsi="Times New Roman" w:eastAsia="Times New Roman" w:cs="Times New Roman"/>
          <w:sz w:val="24"/>
          <w:szCs w:val="24"/>
        </w:rPr>
        <w:t>c</w:t>
      </w:r>
      <w:r w:rsidRPr="008F6776" w:rsidR="008F6776">
        <w:rPr>
          <w:rFonts w:ascii="Times New Roman" w:hAnsi="Times New Roman" w:eastAsia="Times New Roman" w:cs="Times New Roman"/>
          <w:sz w:val="24"/>
          <w:szCs w:val="24"/>
        </w:rPr>
        <w:t>ost</w:t>
      </w:r>
      <w:r>
        <w:rPr>
          <w:rFonts w:ascii="Times New Roman" w:hAnsi="Times New Roman" w:eastAsia="Times New Roman" w:cs="Times New Roman"/>
          <w:sz w:val="24"/>
          <w:szCs w:val="24"/>
        </w:rPr>
        <w:t xml:space="preserve"> for 30 CFR part 784 is $4</w:t>
      </w:r>
      <w:r w:rsidR="006B38AB">
        <w:rPr>
          <w:rFonts w:ascii="Times New Roman" w:hAnsi="Times New Roman" w:eastAsia="Times New Roman" w:cs="Times New Roman"/>
          <w:sz w:val="24"/>
          <w:szCs w:val="24"/>
        </w:rPr>
        <w:t>2,</w:t>
      </w:r>
      <w:r w:rsidR="00FB440A">
        <w:rPr>
          <w:rFonts w:ascii="Times New Roman" w:hAnsi="Times New Roman" w:eastAsia="Times New Roman" w:cs="Times New Roman"/>
          <w:sz w:val="24"/>
          <w:szCs w:val="24"/>
        </w:rPr>
        <w:t>957</w:t>
      </w:r>
      <w:r w:rsidR="007F7D3D">
        <w:rPr>
          <w:rFonts w:ascii="Times New Roman" w:hAnsi="Times New Roman" w:eastAsia="Times New Roman" w:cs="Times New Roman"/>
          <w:sz w:val="24"/>
          <w:szCs w:val="24"/>
        </w:rPr>
        <w:t>(638 hours x $6</w:t>
      </w:r>
      <w:r w:rsidR="00FB440A">
        <w:rPr>
          <w:rFonts w:ascii="Times New Roman" w:hAnsi="Times New Roman" w:eastAsia="Times New Roman" w:cs="Times New Roman"/>
          <w:sz w:val="24"/>
          <w:szCs w:val="24"/>
        </w:rPr>
        <w:t>7</w:t>
      </w:r>
      <w:r w:rsidR="007F7D3D">
        <w:rPr>
          <w:rFonts w:ascii="Times New Roman" w:hAnsi="Times New Roman" w:eastAsia="Times New Roman" w:cs="Times New Roman"/>
          <w:sz w:val="24"/>
          <w:szCs w:val="24"/>
        </w:rPr>
        <w:t>.</w:t>
      </w:r>
      <w:r w:rsidR="00FB440A">
        <w:rPr>
          <w:rFonts w:ascii="Times New Roman" w:hAnsi="Times New Roman" w:eastAsia="Times New Roman" w:cs="Times New Roman"/>
          <w:sz w:val="24"/>
          <w:szCs w:val="24"/>
        </w:rPr>
        <w:t>33</w:t>
      </w:r>
      <w:r w:rsidR="007F7D3D">
        <w:rPr>
          <w:rFonts w:ascii="Times New Roman" w:hAnsi="Times New Roman" w:eastAsia="Times New Roman" w:cs="Times New Roman"/>
          <w:sz w:val="24"/>
          <w:szCs w:val="24"/>
        </w:rPr>
        <w:t>/hour)</w:t>
      </w:r>
      <w:r>
        <w:rPr>
          <w:rFonts w:ascii="Times New Roman" w:hAnsi="Times New Roman" w:eastAsia="Times New Roman" w:cs="Times New Roman"/>
          <w:sz w:val="24"/>
          <w:szCs w:val="24"/>
        </w:rPr>
        <w:t>.</w:t>
      </w:r>
    </w:p>
    <w:p w:rsidRPr="005D1FC2" w:rsidR="005D1FC2" w:rsidP="008F6776" w:rsidRDefault="005D1FC2" w14:paraId="5FB2C36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5D1FC2" w:rsidRDefault="005D1FC2" w14:paraId="67FE2C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15.</w:t>
      </w:r>
      <w:r w:rsidRPr="005D1FC2">
        <w:rPr>
          <w:rFonts w:ascii="Times New Roman" w:hAnsi="Times New Roman" w:eastAsia="Times New Roman" w:cs="Times New Roman"/>
          <w:b/>
          <w:i/>
          <w:sz w:val="24"/>
          <w:szCs w:val="24"/>
        </w:rPr>
        <w:tab/>
        <w:t>Explain the reasons for any program changes or adjustments in hour or cost burden.</w:t>
      </w:r>
    </w:p>
    <w:p w:rsidR="003715FA" w:rsidP="005D1FC2" w:rsidRDefault="003715FA" w14:paraId="1CFE9A5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003715FA" w:rsidP="003715FA" w:rsidRDefault="003715FA" w14:paraId="6E740C5D" w14:textId="7F4A8FD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3715FA">
        <w:rPr>
          <w:rFonts w:ascii="Times New Roman" w:hAnsi="Times New Roman" w:eastAsia="Times New Roman" w:cs="Times New Roman"/>
          <w:sz w:val="24"/>
          <w:szCs w:val="24"/>
        </w:rPr>
        <w:t xml:space="preserve">The currently </w:t>
      </w:r>
      <w:r>
        <w:rPr>
          <w:rFonts w:ascii="Times New Roman" w:hAnsi="Times New Roman" w:eastAsia="Times New Roman" w:cs="Times New Roman"/>
          <w:sz w:val="24"/>
          <w:szCs w:val="24"/>
        </w:rPr>
        <w:t xml:space="preserve">approved burden for part 784 is </w:t>
      </w:r>
      <w:r w:rsidR="006B38AB">
        <w:rPr>
          <w:rFonts w:ascii="Times New Roman" w:hAnsi="Times New Roman" w:eastAsia="Times New Roman" w:cs="Times New Roman"/>
          <w:sz w:val="24"/>
          <w:szCs w:val="24"/>
        </w:rPr>
        <w:t>21,612</w:t>
      </w:r>
      <w:r>
        <w:rPr>
          <w:rFonts w:ascii="Times New Roman" w:hAnsi="Times New Roman" w:eastAsia="Times New Roman" w:cs="Times New Roman"/>
          <w:sz w:val="24"/>
          <w:szCs w:val="24"/>
        </w:rPr>
        <w:t xml:space="preserve"> </w:t>
      </w:r>
      <w:r w:rsidRPr="003715FA">
        <w:rPr>
          <w:rFonts w:ascii="Times New Roman" w:hAnsi="Times New Roman" w:eastAsia="Times New Roman" w:cs="Times New Roman"/>
          <w:sz w:val="24"/>
          <w:szCs w:val="24"/>
        </w:rPr>
        <w:t xml:space="preserve">hours.  We are </w:t>
      </w:r>
      <w:r>
        <w:rPr>
          <w:rFonts w:ascii="Times New Roman" w:hAnsi="Times New Roman" w:eastAsia="Times New Roman" w:cs="Times New Roman"/>
          <w:sz w:val="24"/>
          <w:szCs w:val="24"/>
        </w:rPr>
        <w:t xml:space="preserve">now </w:t>
      </w:r>
      <w:r w:rsidRPr="003715FA">
        <w:rPr>
          <w:rFonts w:ascii="Times New Roman" w:hAnsi="Times New Roman" w:eastAsia="Times New Roman" w:cs="Times New Roman"/>
          <w:sz w:val="24"/>
          <w:szCs w:val="24"/>
        </w:rPr>
        <w:t xml:space="preserve">requesting </w:t>
      </w:r>
      <w:r w:rsidR="00CB2ED5">
        <w:rPr>
          <w:rFonts w:ascii="Times New Roman" w:hAnsi="Times New Roman" w:eastAsia="Times New Roman" w:cs="Times New Roman"/>
          <w:sz w:val="24"/>
          <w:szCs w:val="24"/>
        </w:rPr>
        <w:t>1</w:t>
      </w:r>
      <w:r w:rsidR="007F7D3D">
        <w:rPr>
          <w:rFonts w:ascii="Times New Roman" w:hAnsi="Times New Roman" w:eastAsia="Times New Roman" w:cs="Times New Roman"/>
          <w:sz w:val="24"/>
          <w:szCs w:val="24"/>
        </w:rPr>
        <w:t>7</w:t>
      </w:r>
      <w:r w:rsidR="00CB2ED5">
        <w:rPr>
          <w:rFonts w:ascii="Times New Roman" w:hAnsi="Times New Roman" w:eastAsia="Times New Roman" w:cs="Times New Roman"/>
          <w:sz w:val="24"/>
          <w:szCs w:val="24"/>
        </w:rPr>
        <w:t>,</w:t>
      </w:r>
      <w:r w:rsidR="007F7D3D">
        <w:rPr>
          <w:rFonts w:ascii="Times New Roman" w:hAnsi="Times New Roman" w:eastAsia="Times New Roman" w:cs="Times New Roman"/>
          <w:sz w:val="24"/>
          <w:szCs w:val="24"/>
        </w:rPr>
        <w:t>621</w:t>
      </w:r>
      <w:r w:rsidRPr="003715FA">
        <w:rPr>
          <w:rFonts w:ascii="Times New Roman" w:hAnsi="Times New Roman" w:eastAsia="Times New Roman" w:cs="Times New Roman"/>
          <w:sz w:val="24"/>
          <w:szCs w:val="24"/>
        </w:rPr>
        <w:t xml:space="preserve"> burden hours, </w:t>
      </w:r>
      <w:r w:rsidR="00CB2ED5">
        <w:rPr>
          <w:rFonts w:ascii="Times New Roman" w:hAnsi="Times New Roman" w:eastAsia="Times New Roman" w:cs="Times New Roman"/>
          <w:sz w:val="24"/>
          <w:szCs w:val="24"/>
        </w:rPr>
        <w:t xml:space="preserve">a decrease </w:t>
      </w:r>
      <w:r w:rsidRPr="003715FA">
        <w:rPr>
          <w:rFonts w:ascii="Times New Roman" w:hAnsi="Times New Roman" w:eastAsia="Times New Roman" w:cs="Times New Roman"/>
          <w:sz w:val="24"/>
          <w:szCs w:val="24"/>
        </w:rPr>
        <w:t xml:space="preserve">of </w:t>
      </w:r>
      <w:r w:rsidR="00CB2ED5">
        <w:rPr>
          <w:rFonts w:ascii="Times New Roman" w:hAnsi="Times New Roman" w:eastAsia="Times New Roman" w:cs="Times New Roman"/>
          <w:sz w:val="24"/>
          <w:szCs w:val="24"/>
        </w:rPr>
        <w:t>3,</w:t>
      </w:r>
      <w:r w:rsidR="00EB5BFC">
        <w:rPr>
          <w:rFonts w:ascii="Times New Roman" w:hAnsi="Times New Roman" w:eastAsia="Times New Roman" w:cs="Times New Roman"/>
          <w:sz w:val="24"/>
          <w:szCs w:val="24"/>
        </w:rPr>
        <w:t>991</w:t>
      </w:r>
      <w:r w:rsidRPr="003715FA">
        <w:rPr>
          <w:rFonts w:ascii="Times New Roman" w:hAnsi="Times New Roman" w:eastAsia="Times New Roman" w:cs="Times New Roman"/>
          <w:sz w:val="24"/>
          <w:szCs w:val="24"/>
        </w:rPr>
        <w:t xml:space="preserve"> hours</w:t>
      </w:r>
      <w:r>
        <w:rPr>
          <w:rFonts w:ascii="Times New Roman" w:hAnsi="Times New Roman" w:eastAsia="Times New Roman" w:cs="Times New Roman"/>
          <w:sz w:val="24"/>
          <w:szCs w:val="24"/>
        </w:rPr>
        <w:t xml:space="preserve"> due </w:t>
      </w:r>
      <w:r w:rsidR="00CB2ED5">
        <w:rPr>
          <w:rFonts w:ascii="Times New Roman" w:hAnsi="Times New Roman" w:eastAsia="Times New Roman" w:cs="Times New Roman"/>
          <w:sz w:val="24"/>
          <w:szCs w:val="24"/>
        </w:rPr>
        <w:t xml:space="preserve">primarily to a reduction in </w:t>
      </w:r>
      <w:r w:rsidR="0082461B">
        <w:rPr>
          <w:rFonts w:ascii="Times New Roman" w:hAnsi="Times New Roman" w:eastAsia="Times New Roman" w:cs="Times New Roman"/>
          <w:sz w:val="24"/>
          <w:szCs w:val="24"/>
        </w:rPr>
        <w:t xml:space="preserve">annual </w:t>
      </w:r>
      <w:r w:rsidR="00CB2ED5">
        <w:rPr>
          <w:rFonts w:ascii="Times New Roman" w:hAnsi="Times New Roman" w:eastAsia="Times New Roman" w:cs="Times New Roman"/>
          <w:sz w:val="24"/>
          <w:szCs w:val="24"/>
        </w:rPr>
        <w:t xml:space="preserve">permit </w:t>
      </w:r>
      <w:r w:rsidR="0082461B">
        <w:rPr>
          <w:rFonts w:ascii="Times New Roman" w:hAnsi="Times New Roman" w:eastAsia="Times New Roman" w:cs="Times New Roman"/>
          <w:sz w:val="24"/>
          <w:szCs w:val="24"/>
        </w:rPr>
        <w:t>application</w:t>
      </w:r>
      <w:r w:rsidRPr="003715FA">
        <w:rPr>
          <w:rFonts w:ascii="Times New Roman" w:hAnsi="Times New Roman" w:eastAsia="Times New Roman" w:cs="Times New Roman"/>
          <w:sz w:val="24"/>
          <w:szCs w:val="24"/>
        </w:rPr>
        <w:t xml:space="preserve">.  </w:t>
      </w:r>
    </w:p>
    <w:p w:rsidR="003715FA" w:rsidP="003715FA" w:rsidRDefault="003715FA" w14:paraId="750B494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Pr="003715FA" w:rsidR="003715FA" w:rsidP="003715FA" w:rsidRDefault="003715FA" w14:paraId="4D077F50" w14:textId="0EA2172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3715FA">
        <w:rPr>
          <w:rFonts w:ascii="Times New Roman" w:hAnsi="Times New Roman" w:eastAsia="Times New Roman" w:cs="Times New Roman"/>
          <w:sz w:val="24"/>
          <w:szCs w:val="24"/>
        </w:rPr>
        <w:tab/>
      </w:r>
      <w:r w:rsidR="00CB2ED5">
        <w:rPr>
          <w:rFonts w:ascii="Times New Roman" w:hAnsi="Times New Roman" w:eastAsia="Times New Roman" w:cs="Times New Roman"/>
          <w:sz w:val="24"/>
          <w:szCs w:val="24"/>
        </w:rPr>
        <w:t>21,612</w:t>
      </w:r>
      <w:r w:rsidRPr="003715FA">
        <w:rPr>
          <w:rFonts w:ascii="Times New Roman" w:hAnsi="Times New Roman" w:eastAsia="Times New Roman" w:cs="Times New Roman"/>
          <w:sz w:val="24"/>
          <w:szCs w:val="24"/>
        </w:rPr>
        <w:t xml:space="preserve">  hours currently approved by OMB</w:t>
      </w:r>
    </w:p>
    <w:p w:rsidRPr="003715FA" w:rsidR="003715FA" w:rsidP="003715FA" w:rsidRDefault="00CB2ED5" w14:paraId="33ABFB67" w14:textId="2AB96D5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w:t>
      </w:r>
      <w:r w:rsidRPr="003715FA" w:rsidR="003715FA">
        <w:rPr>
          <w:rFonts w:ascii="Times New Roman" w:hAnsi="Times New Roman" w:eastAsia="Times New Roman" w:cs="Times New Roman"/>
          <w:sz w:val="24"/>
          <w:szCs w:val="24"/>
          <w:u w:val="single"/>
        </w:rPr>
        <w:tab/>
        <w:t xml:space="preserve">  </w:t>
      </w:r>
      <w:r>
        <w:rPr>
          <w:rFonts w:ascii="Times New Roman" w:hAnsi="Times New Roman" w:eastAsia="Times New Roman" w:cs="Times New Roman"/>
          <w:sz w:val="24"/>
          <w:szCs w:val="24"/>
          <w:u w:val="single"/>
        </w:rPr>
        <w:t>3,</w:t>
      </w:r>
      <w:r w:rsidR="00EB5BFC">
        <w:rPr>
          <w:rFonts w:ascii="Times New Roman" w:hAnsi="Times New Roman" w:eastAsia="Times New Roman" w:cs="Times New Roman"/>
          <w:sz w:val="24"/>
          <w:szCs w:val="24"/>
          <w:u w:val="single"/>
        </w:rPr>
        <w:t>991</w:t>
      </w:r>
      <w:r w:rsidRPr="003715FA" w:rsidR="003715FA">
        <w:rPr>
          <w:rFonts w:ascii="Times New Roman" w:hAnsi="Times New Roman" w:eastAsia="Times New Roman" w:cs="Times New Roman"/>
          <w:sz w:val="24"/>
          <w:szCs w:val="24"/>
        </w:rPr>
        <w:t xml:space="preserve">  hours due to adjustment</w:t>
      </w:r>
      <w:r w:rsidR="00D42197">
        <w:rPr>
          <w:rFonts w:ascii="Times New Roman" w:hAnsi="Times New Roman" w:eastAsia="Times New Roman" w:cs="Times New Roman"/>
          <w:sz w:val="24"/>
          <w:szCs w:val="24"/>
        </w:rPr>
        <w:t>s</w:t>
      </w:r>
      <w:r w:rsidRPr="003715FA" w:rsidR="003715FA">
        <w:rPr>
          <w:rFonts w:ascii="Times New Roman" w:hAnsi="Times New Roman" w:eastAsia="Times New Roman" w:cs="Times New Roman"/>
          <w:sz w:val="24"/>
          <w:szCs w:val="24"/>
        </w:rPr>
        <w:t xml:space="preserve"> </w:t>
      </w:r>
    </w:p>
    <w:p w:rsidRPr="003715FA" w:rsidR="003715FA" w:rsidP="003715FA" w:rsidRDefault="003715FA" w14:paraId="67D86200" w14:textId="4B8099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3715FA">
        <w:rPr>
          <w:rFonts w:ascii="Times New Roman" w:hAnsi="Times New Roman" w:eastAsia="Times New Roman" w:cs="Times New Roman"/>
          <w:sz w:val="24"/>
          <w:szCs w:val="24"/>
        </w:rPr>
        <w:tab/>
      </w:r>
      <w:r w:rsidR="00CB2ED5">
        <w:rPr>
          <w:rFonts w:ascii="Times New Roman" w:hAnsi="Times New Roman" w:eastAsia="Times New Roman" w:cs="Times New Roman"/>
          <w:sz w:val="24"/>
          <w:szCs w:val="24"/>
        </w:rPr>
        <w:t>1</w:t>
      </w:r>
      <w:r w:rsidR="00EB5BFC">
        <w:rPr>
          <w:rFonts w:ascii="Times New Roman" w:hAnsi="Times New Roman" w:eastAsia="Times New Roman" w:cs="Times New Roman"/>
          <w:sz w:val="24"/>
          <w:szCs w:val="24"/>
        </w:rPr>
        <w:t>7</w:t>
      </w:r>
      <w:r w:rsidR="00CB2ED5">
        <w:rPr>
          <w:rFonts w:ascii="Times New Roman" w:hAnsi="Times New Roman" w:eastAsia="Times New Roman" w:cs="Times New Roman"/>
          <w:sz w:val="24"/>
          <w:szCs w:val="24"/>
        </w:rPr>
        <w:t>,</w:t>
      </w:r>
      <w:r w:rsidR="00EB5BFC">
        <w:rPr>
          <w:rFonts w:ascii="Times New Roman" w:hAnsi="Times New Roman" w:eastAsia="Times New Roman" w:cs="Times New Roman"/>
          <w:sz w:val="24"/>
          <w:szCs w:val="24"/>
        </w:rPr>
        <w:t>621</w:t>
      </w:r>
      <w:r w:rsidRPr="003715FA">
        <w:rPr>
          <w:rFonts w:ascii="Times New Roman" w:hAnsi="Times New Roman" w:eastAsia="Times New Roman" w:cs="Times New Roman"/>
          <w:sz w:val="24"/>
          <w:szCs w:val="24"/>
        </w:rPr>
        <w:t xml:space="preserve">  hours requested</w:t>
      </w:r>
    </w:p>
    <w:p w:rsidR="003715FA" w:rsidP="003715FA" w:rsidRDefault="003715FA" w14:paraId="7334940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p>
    <w:p w:rsidR="005D1FC2" w:rsidP="003715FA" w:rsidRDefault="003715FA" w14:paraId="4320D92B" w14:textId="19EA3E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3715FA">
        <w:rPr>
          <w:rFonts w:ascii="Times New Roman" w:hAnsi="Times New Roman" w:eastAsia="Times New Roman" w:cs="Times New Roman"/>
          <w:sz w:val="24"/>
          <w:szCs w:val="24"/>
        </w:rPr>
        <w:t>We are seeking a decrease in non-wage cost burden of $</w:t>
      </w:r>
      <w:r w:rsidR="00CB2ED5">
        <w:rPr>
          <w:rFonts w:ascii="Times New Roman" w:hAnsi="Times New Roman" w:eastAsia="Times New Roman" w:cs="Times New Roman"/>
          <w:sz w:val="24"/>
          <w:szCs w:val="24"/>
        </w:rPr>
        <w:t>68,21</w:t>
      </w:r>
      <w:r w:rsidR="00EA1A14">
        <w:rPr>
          <w:rFonts w:ascii="Times New Roman" w:hAnsi="Times New Roman" w:eastAsia="Times New Roman" w:cs="Times New Roman"/>
          <w:sz w:val="24"/>
          <w:szCs w:val="24"/>
        </w:rPr>
        <w:t>4</w:t>
      </w:r>
      <w:r w:rsidRPr="003715FA">
        <w:rPr>
          <w:rFonts w:ascii="Times New Roman" w:hAnsi="Times New Roman" w:eastAsia="Times New Roman" w:cs="Times New Roman"/>
          <w:sz w:val="24"/>
          <w:szCs w:val="24"/>
        </w:rPr>
        <w:t>, for a new total of $</w:t>
      </w:r>
      <w:r w:rsidR="00CB2ED5">
        <w:rPr>
          <w:rFonts w:ascii="Times New Roman" w:hAnsi="Times New Roman" w:eastAsia="Times New Roman" w:cs="Times New Roman"/>
          <w:sz w:val="24"/>
          <w:szCs w:val="24"/>
        </w:rPr>
        <w:t>322,13</w:t>
      </w:r>
      <w:r w:rsidR="002310CA">
        <w:rPr>
          <w:rFonts w:ascii="Times New Roman" w:hAnsi="Times New Roman" w:eastAsia="Times New Roman" w:cs="Times New Roman"/>
          <w:sz w:val="24"/>
          <w:szCs w:val="24"/>
        </w:rPr>
        <w:t>6</w:t>
      </w:r>
      <w:r w:rsidR="0082461B">
        <w:rPr>
          <w:rFonts w:ascii="Times New Roman" w:hAnsi="Times New Roman" w:eastAsia="Times New Roman" w:cs="Times New Roman"/>
          <w:sz w:val="24"/>
          <w:szCs w:val="24"/>
        </w:rPr>
        <w:t xml:space="preserve">. This is direct </w:t>
      </w:r>
      <w:r w:rsidRPr="003715FA">
        <w:rPr>
          <w:rFonts w:ascii="Times New Roman" w:hAnsi="Times New Roman" w:eastAsia="Times New Roman" w:cs="Times New Roman"/>
          <w:sz w:val="24"/>
          <w:szCs w:val="24"/>
        </w:rPr>
        <w:t xml:space="preserve">result of </w:t>
      </w:r>
      <w:r w:rsidR="0082461B">
        <w:rPr>
          <w:rFonts w:ascii="Times New Roman" w:hAnsi="Times New Roman" w:eastAsia="Times New Roman" w:cs="Times New Roman"/>
          <w:sz w:val="24"/>
          <w:szCs w:val="24"/>
        </w:rPr>
        <w:t xml:space="preserve">a </w:t>
      </w:r>
      <w:r w:rsidR="00CB2ED5">
        <w:rPr>
          <w:rFonts w:ascii="Times New Roman" w:hAnsi="Times New Roman" w:eastAsia="Times New Roman" w:cs="Times New Roman"/>
          <w:sz w:val="24"/>
          <w:szCs w:val="24"/>
        </w:rPr>
        <w:t xml:space="preserve">downward </w:t>
      </w:r>
      <w:r w:rsidRPr="003715FA">
        <w:rPr>
          <w:rFonts w:ascii="Times New Roman" w:hAnsi="Times New Roman" w:eastAsia="Times New Roman" w:cs="Times New Roman"/>
          <w:sz w:val="24"/>
          <w:szCs w:val="24"/>
        </w:rPr>
        <w:t>adjustments in the number of responses</w:t>
      </w:r>
      <w:r w:rsidR="00EA1A14">
        <w:rPr>
          <w:rFonts w:ascii="Times New Roman" w:hAnsi="Times New Roman" w:eastAsia="Times New Roman" w:cs="Times New Roman"/>
          <w:sz w:val="24"/>
          <w:szCs w:val="24"/>
        </w:rPr>
        <w:t xml:space="preserve"> with fewer annual permit applications</w:t>
      </w:r>
      <w:r w:rsidRPr="003715FA">
        <w:rPr>
          <w:rFonts w:ascii="Times New Roman" w:hAnsi="Times New Roman" w:eastAsia="Times New Roman" w:cs="Times New Roman"/>
          <w:sz w:val="24"/>
          <w:szCs w:val="24"/>
        </w:rPr>
        <w:t>.</w:t>
      </w:r>
    </w:p>
    <w:p w:rsidRPr="005D1FC2" w:rsidR="003715FA" w:rsidP="003715FA" w:rsidRDefault="003715FA" w14:paraId="5E3818A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b/>
          <w:i/>
          <w:sz w:val="24"/>
          <w:szCs w:val="24"/>
        </w:rPr>
      </w:pPr>
    </w:p>
    <w:p w:rsidRPr="005D1FC2" w:rsidR="005D1FC2" w:rsidP="005D1FC2" w:rsidRDefault="005D1FC2" w14:paraId="29172DF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16.</w:t>
      </w:r>
      <w:r w:rsidRPr="005D1FC2">
        <w:rPr>
          <w:rFonts w:ascii="Times New Roman" w:hAnsi="Times New Roman" w:eastAsia="Times New Roman" w:cs="Times New Roman"/>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42197" w:rsidR="00D42197" w:rsidP="00D42197" w:rsidRDefault="00D42197" w14:paraId="794C22E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D42197">
        <w:rPr>
          <w:rFonts w:ascii="Times New Roman" w:hAnsi="Times New Roman" w:eastAsia="Times New Roman" w:cs="Times New Roman"/>
          <w:sz w:val="24"/>
          <w:szCs w:val="24"/>
        </w:rPr>
        <w:t>OSMRE has no plans to publish the information collected.</w:t>
      </w:r>
    </w:p>
    <w:p w:rsidRPr="00D42197" w:rsidR="005D1FC2" w:rsidP="005D1FC2" w:rsidRDefault="005D1FC2" w14:paraId="78E378D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005D1FC2" w:rsidP="005D1FC2" w:rsidRDefault="005D1FC2" w14:paraId="499ECAA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r w:rsidRPr="005D1FC2">
        <w:rPr>
          <w:rFonts w:ascii="Times New Roman" w:hAnsi="Times New Roman" w:eastAsia="Times New Roman" w:cs="Times New Roman"/>
          <w:b/>
          <w:i/>
          <w:sz w:val="24"/>
          <w:szCs w:val="24"/>
        </w:rPr>
        <w:t>17.</w:t>
      </w:r>
      <w:r w:rsidRPr="005D1FC2">
        <w:rPr>
          <w:rFonts w:ascii="Times New Roman" w:hAnsi="Times New Roman" w:eastAsia="Times New Roman" w:cs="Times New Roman"/>
          <w:b/>
          <w:i/>
          <w:sz w:val="24"/>
          <w:szCs w:val="24"/>
        </w:rPr>
        <w:tab/>
        <w:t>If seeking approval to not display the expiration date for OMB approval of the information collection, explain the reasons that display would be inappropriate.</w:t>
      </w:r>
    </w:p>
    <w:p w:rsidRPr="00D42197" w:rsidR="00D42197" w:rsidP="005D1FC2" w:rsidRDefault="00D42197" w14:paraId="6BD17C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p w:rsidRPr="00D42197" w:rsidR="00D42197" w:rsidP="00D42197" w:rsidRDefault="00D42197" w14:paraId="5E90E39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D42197">
        <w:rPr>
          <w:rFonts w:ascii="Times New Roman" w:hAnsi="Times New Roman" w:eastAsia="Times New Roman" w:cs="Times New Roman"/>
          <w:sz w:val="24"/>
          <w:szCs w:val="24"/>
        </w:rPr>
        <w:t>OSMRE is not seeking a waiver from the requirement to display the expiration date of the OMB approval of the information collection.</w:t>
      </w:r>
    </w:p>
    <w:p w:rsidRPr="00D42197" w:rsidR="00D42197" w:rsidP="00D42197" w:rsidRDefault="00D42197" w14:paraId="77776B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p>
    <w:p w:rsidR="005D1FC2" w:rsidP="005D1FC2" w:rsidRDefault="005D1FC2" w14:paraId="3B55739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b/>
          <w:i/>
          <w:sz w:val="24"/>
          <w:szCs w:val="24"/>
        </w:rPr>
      </w:pPr>
      <w:r w:rsidRPr="005D1FC2">
        <w:rPr>
          <w:rFonts w:ascii="Times New Roman" w:hAnsi="Times New Roman" w:eastAsia="Times New Roman" w:cs="Times New Roman"/>
          <w:b/>
          <w:i/>
          <w:sz w:val="24"/>
          <w:szCs w:val="24"/>
        </w:rPr>
        <w:t>18.</w:t>
      </w:r>
      <w:r w:rsidRPr="005D1FC2">
        <w:rPr>
          <w:rFonts w:ascii="Times New Roman" w:hAnsi="Times New Roman" w:eastAsia="Times New Roman" w:cs="Times New Roman"/>
          <w:b/>
          <w:i/>
          <w:sz w:val="24"/>
          <w:szCs w:val="24"/>
        </w:rPr>
        <w:tab/>
        <w:t>Explain each exception to the topics of the certification statement identified in "Certification for Paperwork Reduction Act Submissions."</w:t>
      </w:r>
    </w:p>
    <w:p w:rsidR="00D42197" w:rsidP="005D1FC2" w:rsidRDefault="00D42197" w14:paraId="5840D8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Shruti"/>
          <w:sz w:val="24"/>
          <w:szCs w:val="24"/>
        </w:rPr>
      </w:pPr>
    </w:p>
    <w:p w:rsidRPr="005D1FC2" w:rsidR="005D1FC2" w:rsidP="00D42197" w:rsidRDefault="005D1FC2" w14:paraId="4AB117A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eastAsia="Times New Roman" w:cs="Times New Roman"/>
          <w:sz w:val="24"/>
          <w:szCs w:val="24"/>
        </w:rPr>
      </w:pPr>
      <w:r w:rsidRPr="005D1FC2">
        <w:rPr>
          <w:rFonts w:ascii="Times New Roman" w:hAnsi="Times New Roman" w:eastAsia="Times New Roman" w:cs="Shruti"/>
          <w:sz w:val="24"/>
          <w:szCs w:val="24"/>
        </w:rPr>
        <w:t xml:space="preserve">There are no exceptions to the certification statement, </w:t>
      </w:r>
      <w:r w:rsidRPr="005D1FC2">
        <w:rPr>
          <w:rFonts w:ascii="Times New Roman" w:hAnsi="Times New Roman" w:eastAsia="Times New Roman" w:cs="Times New Roman"/>
          <w:sz w:val="24"/>
          <w:szCs w:val="24"/>
        </w:rPr>
        <w:t>"Certification for Paperwork Reduction Act Submissions."</w:t>
      </w:r>
    </w:p>
    <w:p w:rsidRPr="005D1FC2" w:rsidR="005D1FC2" w:rsidP="005D1FC2" w:rsidRDefault="005D1FC2" w14:paraId="06E5201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hAnsi="Times New Roman" w:eastAsia="Times New Roman" w:cs="Times New Roman"/>
          <w:sz w:val="24"/>
          <w:szCs w:val="24"/>
        </w:rPr>
      </w:pPr>
    </w:p>
    <w:sectPr w:rsidRPr="005D1FC2" w:rsidR="005D1FC2">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A1486" w14:textId="77777777" w:rsidR="00310C2F" w:rsidRDefault="00310C2F">
      <w:pPr>
        <w:spacing w:after="0" w:line="240" w:lineRule="auto"/>
      </w:pPr>
      <w:r>
        <w:separator/>
      </w:r>
    </w:p>
  </w:endnote>
  <w:endnote w:type="continuationSeparator" w:id="0">
    <w:p w14:paraId="1101F12D" w14:textId="77777777" w:rsidR="00310C2F" w:rsidRDefault="0031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32C2" w14:textId="77777777" w:rsidR="00310C2F" w:rsidRDefault="00310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842779" w14:textId="77777777" w:rsidR="00310C2F" w:rsidRDefault="0031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F9883" w14:textId="77777777" w:rsidR="00310C2F" w:rsidRDefault="00310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3A917C" w14:textId="77777777" w:rsidR="00310C2F" w:rsidRDefault="00310C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FDCAD" w14:textId="77777777" w:rsidR="00310C2F" w:rsidRDefault="00310C2F">
      <w:pPr>
        <w:spacing w:after="0" w:line="240" w:lineRule="auto"/>
      </w:pPr>
      <w:r>
        <w:separator/>
      </w:r>
    </w:p>
  </w:footnote>
  <w:footnote w:type="continuationSeparator" w:id="0">
    <w:p w14:paraId="58F85D1B" w14:textId="77777777" w:rsidR="00310C2F" w:rsidRDefault="00310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5"/>
      <w:numFmt w:val="decimal"/>
      <w:pStyle w:val="Quick1"/>
      <w:lvlText w:val="%1."/>
      <w:lvlJc w:val="left"/>
      <w:rPr>
        <w:sz w:val="22"/>
      </w:rPr>
    </w:lvl>
  </w:abstractNum>
  <w:abstractNum w:abstractNumId="1" w15:restartNumberingAfterBreak="0">
    <w:nsid w:val="040E30AA"/>
    <w:multiLevelType w:val="singleLevel"/>
    <w:tmpl w:val="65C6EE76"/>
    <w:lvl w:ilvl="0">
      <w:start w:val="12"/>
      <w:numFmt w:val="decimal"/>
      <w:lvlText w:val="%1."/>
      <w:lvlJc w:val="left"/>
      <w:pPr>
        <w:tabs>
          <w:tab w:val="num" w:pos="864"/>
        </w:tabs>
        <w:ind w:left="864" w:hanging="720"/>
      </w:pPr>
      <w:rPr>
        <w:rFonts w:hint="default"/>
        <w:u w:val="none"/>
      </w:rPr>
    </w:lvl>
  </w:abstractNum>
  <w:abstractNum w:abstractNumId="2" w15:restartNumberingAfterBreak="0">
    <w:nsid w:val="05CD2744"/>
    <w:multiLevelType w:val="hybridMultilevel"/>
    <w:tmpl w:val="8708C79C"/>
    <w:lvl w:ilvl="0" w:tplc="ECFE6838">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D72246"/>
    <w:multiLevelType w:val="hybridMultilevel"/>
    <w:tmpl w:val="16D67130"/>
    <w:lvl w:ilvl="0" w:tplc="CB9EF57E">
      <w:start w:val="11"/>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55792D"/>
    <w:multiLevelType w:val="hybridMultilevel"/>
    <w:tmpl w:val="2F58AEF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B670E08"/>
    <w:multiLevelType w:val="hybridMultilevel"/>
    <w:tmpl w:val="DD082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DB099B"/>
    <w:multiLevelType w:val="hybridMultilevel"/>
    <w:tmpl w:val="1460F448"/>
    <w:lvl w:ilvl="0" w:tplc="E3CA386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7F33F9"/>
    <w:multiLevelType w:val="hybridMultilevel"/>
    <w:tmpl w:val="42901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012522"/>
    <w:multiLevelType w:val="hybridMultilevel"/>
    <w:tmpl w:val="7D20AC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13E44AFC"/>
    <w:multiLevelType w:val="hybridMultilevel"/>
    <w:tmpl w:val="4B56A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75A36"/>
    <w:multiLevelType w:val="hybridMultilevel"/>
    <w:tmpl w:val="1EC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C265EB"/>
    <w:multiLevelType w:val="singleLevel"/>
    <w:tmpl w:val="8C508150"/>
    <w:lvl w:ilvl="0">
      <w:start w:val="15"/>
      <w:numFmt w:val="decimal"/>
      <w:lvlText w:val="%1."/>
      <w:lvlJc w:val="left"/>
      <w:pPr>
        <w:tabs>
          <w:tab w:val="num" w:pos="720"/>
        </w:tabs>
        <w:ind w:left="720" w:hanging="540"/>
      </w:pPr>
      <w:rPr>
        <w:rFonts w:hint="default"/>
      </w:rPr>
    </w:lvl>
  </w:abstractNum>
  <w:abstractNum w:abstractNumId="14" w15:restartNumberingAfterBreak="0">
    <w:nsid w:val="2C9F7FDF"/>
    <w:multiLevelType w:val="hybridMultilevel"/>
    <w:tmpl w:val="8D265370"/>
    <w:lvl w:ilvl="0" w:tplc="4DFE7E5A">
      <w:start w:val="11"/>
      <w:numFmt w:val="decimal"/>
      <w:lvlText w:val="%1."/>
      <w:lvlJc w:val="left"/>
      <w:pPr>
        <w:tabs>
          <w:tab w:val="num" w:pos="1080"/>
        </w:tabs>
        <w:ind w:left="1080" w:hanging="720"/>
      </w:pPr>
      <w:rPr>
        <w:rFonts w:hint="default"/>
      </w:rPr>
    </w:lvl>
    <w:lvl w:ilvl="1" w:tplc="AE3E0634" w:tentative="1">
      <w:start w:val="1"/>
      <w:numFmt w:val="lowerLetter"/>
      <w:lvlText w:val="%2."/>
      <w:lvlJc w:val="left"/>
      <w:pPr>
        <w:tabs>
          <w:tab w:val="num" w:pos="1440"/>
        </w:tabs>
        <w:ind w:left="1440" w:hanging="360"/>
      </w:pPr>
    </w:lvl>
    <w:lvl w:ilvl="2" w:tplc="4524E5CE" w:tentative="1">
      <w:start w:val="1"/>
      <w:numFmt w:val="lowerRoman"/>
      <w:lvlText w:val="%3."/>
      <w:lvlJc w:val="right"/>
      <w:pPr>
        <w:tabs>
          <w:tab w:val="num" w:pos="2160"/>
        </w:tabs>
        <w:ind w:left="2160" w:hanging="180"/>
      </w:pPr>
    </w:lvl>
    <w:lvl w:ilvl="3" w:tplc="D5603FC0" w:tentative="1">
      <w:start w:val="1"/>
      <w:numFmt w:val="decimal"/>
      <w:lvlText w:val="%4."/>
      <w:lvlJc w:val="left"/>
      <w:pPr>
        <w:tabs>
          <w:tab w:val="num" w:pos="2880"/>
        </w:tabs>
        <w:ind w:left="2880" w:hanging="360"/>
      </w:pPr>
    </w:lvl>
    <w:lvl w:ilvl="4" w:tplc="23802B48" w:tentative="1">
      <w:start w:val="1"/>
      <w:numFmt w:val="lowerLetter"/>
      <w:lvlText w:val="%5."/>
      <w:lvlJc w:val="left"/>
      <w:pPr>
        <w:tabs>
          <w:tab w:val="num" w:pos="3600"/>
        </w:tabs>
        <w:ind w:left="3600" w:hanging="360"/>
      </w:pPr>
    </w:lvl>
    <w:lvl w:ilvl="5" w:tplc="CA8AAB3C" w:tentative="1">
      <w:start w:val="1"/>
      <w:numFmt w:val="lowerRoman"/>
      <w:lvlText w:val="%6."/>
      <w:lvlJc w:val="right"/>
      <w:pPr>
        <w:tabs>
          <w:tab w:val="num" w:pos="4320"/>
        </w:tabs>
        <w:ind w:left="4320" w:hanging="180"/>
      </w:pPr>
    </w:lvl>
    <w:lvl w:ilvl="6" w:tplc="88BADC5E" w:tentative="1">
      <w:start w:val="1"/>
      <w:numFmt w:val="decimal"/>
      <w:lvlText w:val="%7."/>
      <w:lvlJc w:val="left"/>
      <w:pPr>
        <w:tabs>
          <w:tab w:val="num" w:pos="5040"/>
        </w:tabs>
        <w:ind w:left="5040" w:hanging="360"/>
      </w:pPr>
    </w:lvl>
    <w:lvl w:ilvl="7" w:tplc="AB4E7762" w:tentative="1">
      <w:start w:val="1"/>
      <w:numFmt w:val="lowerLetter"/>
      <w:lvlText w:val="%8."/>
      <w:lvlJc w:val="left"/>
      <w:pPr>
        <w:tabs>
          <w:tab w:val="num" w:pos="5760"/>
        </w:tabs>
        <w:ind w:left="5760" w:hanging="360"/>
      </w:pPr>
    </w:lvl>
    <w:lvl w:ilvl="8" w:tplc="7C1CBA74" w:tentative="1">
      <w:start w:val="1"/>
      <w:numFmt w:val="lowerRoman"/>
      <w:lvlText w:val="%9."/>
      <w:lvlJc w:val="right"/>
      <w:pPr>
        <w:tabs>
          <w:tab w:val="num" w:pos="6480"/>
        </w:tabs>
        <w:ind w:left="6480" w:hanging="180"/>
      </w:pPr>
    </w:lvl>
  </w:abstractNum>
  <w:abstractNum w:abstractNumId="15" w15:restartNumberingAfterBreak="0">
    <w:nsid w:val="2EB6371D"/>
    <w:multiLevelType w:val="hybridMultilevel"/>
    <w:tmpl w:val="7854B208"/>
    <w:lvl w:ilvl="0" w:tplc="B3125EE8">
      <w:start w:val="178"/>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827DF5"/>
    <w:multiLevelType w:val="hybridMultilevel"/>
    <w:tmpl w:val="8EA84C94"/>
    <w:lvl w:ilvl="0" w:tplc="9B8E2F1C">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0D1522"/>
    <w:multiLevelType w:val="singleLevel"/>
    <w:tmpl w:val="DFA8DC04"/>
    <w:lvl w:ilvl="0">
      <w:start w:val="9"/>
      <w:numFmt w:val="decimal"/>
      <w:lvlText w:val="%1."/>
      <w:lvlJc w:val="left"/>
      <w:pPr>
        <w:tabs>
          <w:tab w:val="num" w:pos="720"/>
        </w:tabs>
        <w:ind w:left="720" w:hanging="720"/>
      </w:pPr>
      <w:rPr>
        <w:rFonts w:hint="default"/>
      </w:rPr>
    </w:lvl>
  </w:abstractNum>
  <w:abstractNum w:abstractNumId="18" w15:restartNumberingAfterBreak="0">
    <w:nsid w:val="3C4431E7"/>
    <w:multiLevelType w:val="hybridMultilevel"/>
    <w:tmpl w:val="2C80A962"/>
    <w:lvl w:ilvl="0" w:tplc="BDAA9986">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424229C3"/>
    <w:multiLevelType w:val="singleLevel"/>
    <w:tmpl w:val="8D08E3C4"/>
    <w:lvl w:ilvl="0">
      <w:start w:val="15"/>
      <w:numFmt w:val="decimal"/>
      <w:lvlText w:val="%1."/>
      <w:lvlJc w:val="left"/>
      <w:pPr>
        <w:tabs>
          <w:tab w:val="num" w:pos="720"/>
        </w:tabs>
        <w:ind w:left="720" w:hanging="540"/>
      </w:pPr>
      <w:rPr>
        <w:rFonts w:hint="default"/>
      </w:rPr>
    </w:lvl>
  </w:abstractNum>
  <w:abstractNum w:abstractNumId="21" w15:restartNumberingAfterBreak="0">
    <w:nsid w:val="46FC66D5"/>
    <w:multiLevelType w:val="singleLevel"/>
    <w:tmpl w:val="98DCC0D4"/>
    <w:lvl w:ilvl="0">
      <w:start w:val="17"/>
      <w:numFmt w:val="decimal"/>
      <w:lvlText w:val="%1."/>
      <w:lvlJc w:val="left"/>
      <w:pPr>
        <w:tabs>
          <w:tab w:val="num" w:pos="864"/>
        </w:tabs>
        <w:ind w:left="864" w:hanging="720"/>
      </w:pPr>
      <w:rPr>
        <w:rFonts w:hint="default"/>
      </w:rPr>
    </w:lvl>
  </w:abstractNum>
  <w:abstractNum w:abstractNumId="22" w15:restartNumberingAfterBreak="0">
    <w:nsid w:val="4A0D0AD3"/>
    <w:multiLevelType w:val="hybridMultilevel"/>
    <w:tmpl w:val="0E88C82A"/>
    <w:lvl w:ilvl="0" w:tplc="E6AE2C12">
      <w:start w:val="9"/>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AD507BF"/>
    <w:multiLevelType w:val="hybridMultilevel"/>
    <w:tmpl w:val="F7DEAE0C"/>
    <w:lvl w:ilvl="0" w:tplc="9856917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4C1509B9"/>
    <w:multiLevelType w:val="hybridMultilevel"/>
    <w:tmpl w:val="7C5EC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C1D3C86"/>
    <w:multiLevelType w:val="hybridMultilevel"/>
    <w:tmpl w:val="BD2E0FD0"/>
    <w:lvl w:ilvl="0" w:tplc="647EAC1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6228FF"/>
    <w:multiLevelType w:val="hybridMultilevel"/>
    <w:tmpl w:val="D93A2724"/>
    <w:lvl w:ilvl="0" w:tplc="8CA2C054">
      <w:start w:val="951"/>
      <w:numFmt w:val="bullet"/>
      <w:lvlText w:val="-"/>
      <w:lvlJc w:val="left"/>
      <w:pPr>
        <w:ind w:left="1440" w:hanging="360"/>
      </w:pPr>
      <w:rPr>
        <w:rFonts w:ascii="Times New Roman" w:eastAsia="Times New Roman" w:hAnsi="Times New Roman" w:cs="Times New Roman" w:hint="default"/>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9267A5"/>
    <w:multiLevelType w:val="hybridMultilevel"/>
    <w:tmpl w:val="77D818EC"/>
    <w:lvl w:ilvl="0" w:tplc="0409000F">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225E8"/>
    <w:multiLevelType w:val="singleLevel"/>
    <w:tmpl w:val="BF3E63BC"/>
    <w:lvl w:ilvl="0">
      <w:start w:val="1"/>
      <w:numFmt w:val="decimal"/>
      <w:lvlText w:val="%1."/>
      <w:lvlJc w:val="left"/>
      <w:pPr>
        <w:tabs>
          <w:tab w:val="num" w:pos="864"/>
        </w:tabs>
        <w:ind w:left="864" w:hanging="720"/>
      </w:pPr>
      <w:rPr>
        <w:rFonts w:hint="default"/>
      </w:rPr>
    </w:lvl>
  </w:abstractNum>
  <w:abstractNum w:abstractNumId="30" w15:restartNumberingAfterBreak="0">
    <w:nsid w:val="76F85C0A"/>
    <w:multiLevelType w:val="singleLevel"/>
    <w:tmpl w:val="5914BD38"/>
    <w:lvl w:ilvl="0">
      <w:start w:val="15"/>
      <w:numFmt w:val="bullet"/>
      <w:lvlText w:val="-"/>
      <w:lvlJc w:val="left"/>
      <w:pPr>
        <w:tabs>
          <w:tab w:val="num" w:pos="1350"/>
        </w:tabs>
        <w:ind w:left="1350" w:hanging="630"/>
      </w:pPr>
      <w:rPr>
        <w:rFonts w:hint="default"/>
        <w:u w:val="single"/>
      </w:rPr>
    </w:lvl>
  </w:abstractNum>
  <w:abstractNum w:abstractNumId="31" w15:restartNumberingAfterBreak="0">
    <w:nsid w:val="796E3293"/>
    <w:multiLevelType w:val="hybridMultilevel"/>
    <w:tmpl w:val="6DE8F494"/>
    <w:lvl w:ilvl="0" w:tplc="647EAC16">
      <w:start w:val="11"/>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DB29F6"/>
    <w:multiLevelType w:val="hybridMultilevel"/>
    <w:tmpl w:val="7422AD02"/>
    <w:lvl w:ilvl="0" w:tplc="E1041C9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lvlOverride w:ilvl="0">
      <w:startOverride w:val="15"/>
      <w:lvl w:ilvl="0">
        <w:start w:val="15"/>
        <w:numFmt w:val="decimal"/>
        <w:pStyle w:val="Quick1"/>
        <w:lvlText w:val="%1."/>
        <w:lvlJc w:val="left"/>
      </w:lvl>
    </w:lvlOverride>
  </w:num>
  <w:num w:numId="2">
    <w:abstractNumId w:val="0"/>
    <w:lvlOverride w:ilvl="0">
      <w:startOverride w:val="3"/>
      <w:lvl w:ilvl="0">
        <w:start w:val="3"/>
        <w:numFmt w:val="decimal"/>
        <w:pStyle w:val="Quick1"/>
        <w:lvlText w:val="%1."/>
        <w:lvlJc w:val="left"/>
      </w:lvl>
    </w:lvlOverride>
  </w:num>
  <w:num w:numId="3">
    <w:abstractNumId w:val="0"/>
    <w:lvlOverride w:ilvl="0">
      <w:startOverride w:val="16"/>
      <w:lvl w:ilvl="0">
        <w:start w:val="16"/>
        <w:numFmt w:val="decimal"/>
        <w:pStyle w:val="Quick1"/>
        <w:lvlText w:val="%1."/>
        <w:lvlJc w:val="left"/>
      </w:lvl>
    </w:lvlOverride>
  </w:num>
  <w:num w:numId="4">
    <w:abstractNumId w:val="0"/>
    <w:lvlOverride w:ilvl="0">
      <w:startOverride w:val="18"/>
      <w:lvl w:ilvl="0">
        <w:start w:val="18"/>
        <w:numFmt w:val="decimal"/>
        <w:pStyle w:val="Quick1"/>
        <w:lvlText w:val="%1."/>
        <w:lvlJc w:val="left"/>
      </w:lvl>
    </w:lvlOverride>
  </w:num>
  <w:num w:numId="5">
    <w:abstractNumId w:val="0"/>
    <w:lvlOverride w:ilvl="0">
      <w:startOverride w:val="11"/>
      <w:lvl w:ilvl="0">
        <w:start w:val="11"/>
        <w:numFmt w:val="decimal"/>
        <w:pStyle w:val="Quick1"/>
        <w:lvlText w:val="%1."/>
        <w:lvlJc w:val="left"/>
      </w:lvl>
    </w:lvlOverride>
  </w:num>
  <w:num w:numId="6">
    <w:abstractNumId w:val="0"/>
    <w:lvlOverride w:ilvl="0">
      <w:startOverride w:val="18"/>
      <w:lvl w:ilvl="0">
        <w:start w:val="18"/>
        <w:numFmt w:val="decimal"/>
        <w:pStyle w:val="Quick1"/>
        <w:lvlText w:val="%1."/>
        <w:lvlJc w:val="left"/>
      </w:lvl>
    </w:lvlOverride>
  </w:num>
  <w:num w:numId="7">
    <w:abstractNumId w:val="0"/>
  </w:num>
  <w:num w:numId="8">
    <w:abstractNumId w:val="0"/>
    <w:lvlOverride w:ilvl="0">
      <w:startOverride w:val="15"/>
      <w:lvl w:ilvl="0">
        <w:start w:val="15"/>
        <w:numFmt w:val="decimal"/>
        <w:pStyle w:val="Quick1"/>
        <w:lvlText w:val="%1."/>
        <w:lvlJc w:val="left"/>
      </w:lvl>
    </w:lvlOverride>
  </w:num>
  <w:num w:numId="9">
    <w:abstractNumId w:val="0"/>
    <w:lvlOverride w:ilvl="0">
      <w:startOverride w:val="15"/>
      <w:lvl w:ilvl="0">
        <w:start w:val="15"/>
        <w:numFmt w:val="decimal"/>
        <w:pStyle w:val="Quick1"/>
        <w:lvlText w:val="%1."/>
        <w:lvlJc w:val="left"/>
      </w:lvl>
    </w:lvlOverride>
  </w:num>
  <w:num w:numId="10">
    <w:abstractNumId w:val="0"/>
    <w:lvlOverride w:ilvl="0">
      <w:startOverride w:val="18"/>
      <w:lvl w:ilvl="0">
        <w:start w:val="18"/>
        <w:numFmt w:val="decimal"/>
        <w:pStyle w:val="Quick1"/>
        <w:lvlText w:val="%1."/>
        <w:lvlJc w:val="left"/>
      </w:lvl>
    </w:lvlOverride>
  </w:num>
  <w:num w:numId="11">
    <w:abstractNumId w:val="0"/>
    <w:lvlOverride w:ilvl="0">
      <w:startOverride w:val="15"/>
      <w:lvl w:ilvl="0">
        <w:start w:val="15"/>
        <w:numFmt w:val="decimal"/>
        <w:pStyle w:val="Quick1"/>
        <w:lvlText w:val="%1."/>
        <w:lvlJc w:val="left"/>
      </w:lvl>
    </w:lvlOverride>
  </w:num>
  <w:num w:numId="12">
    <w:abstractNumId w:val="0"/>
    <w:lvlOverride w:ilvl="0">
      <w:startOverride w:val="16"/>
      <w:lvl w:ilvl="0">
        <w:start w:val="16"/>
        <w:numFmt w:val="decimal"/>
        <w:pStyle w:val="Quick1"/>
        <w:lvlText w:val="%1."/>
        <w:lvlJc w:val="left"/>
      </w:lvl>
    </w:lvlOverride>
  </w:num>
  <w:num w:numId="13">
    <w:abstractNumId w:val="0"/>
    <w:lvlOverride w:ilvl="0">
      <w:startOverride w:val="18"/>
      <w:lvl w:ilvl="0">
        <w:start w:val="18"/>
        <w:numFmt w:val="decimal"/>
        <w:pStyle w:val="Quick1"/>
        <w:lvlText w:val="%1."/>
        <w:lvlJc w:val="left"/>
      </w:lvl>
    </w:lvlOverride>
  </w:num>
  <w:num w:numId="14">
    <w:abstractNumId w:val="0"/>
    <w:lvlOverride w:ilvl="0">
      <w:startOverride w:val="16"/>
      <w:lvl w:ilvl="0">
        <w:start w:val="16"/>
        <w:numFmt w:val="decimal"/>
        <w:pStyle w:val="Quick1"/>
        <w:lvlText w:val="%1."/>
        <w:lvlJc w:val="left"/>
      </w:lvl>
    </w:lvlOverride>
  </w:num>
  <w:num w:numId="15">
    <w:abstractNumId w:val="17"/>
  </w:num>
  <w:num w:numId="16">
    <w:abstractNumId w:val="1"/>
  </w:num>
  <w:num w:numId="17">
    <w:abstractNumId w:val="29"/>
  </w:num>
  <w:num w:numId="18">
    <w:abstractNumId w:val="21"/>
  </w:num>
  <w:num w:numId="19">
    <w:abstractNumId w:val="0"/>
    <w:lvlOverride w:ilvl="0">
      <w:startOverride w:val="15"/>
      <w:lvl w:ilvl="0">
        <w:start w:val="15"/>
        <w:numFmt w:val="decimal"/>
        <w:pStyle w:val="Quick1"/>
        <w:lvlText w:val="%1."/>
        <w:lvlJc w:val="left"/>
      </w:lvl>
    </w:lvlOverride>
  </w:num>
  <w:num w:numId="20">
    <w:abstractNumId w:val="30"/>
  </w:num>
  <w:num w:numId="21">
    <w:abstractNumId w:val="20"/>
  </w:num>
  <w:num w:numId="22">
    <w:abstractNumId w:val="13"/>
  </w:num>
  <w:num w:numId="23">
    <w:abstractNumId w:val="23"/>
  </w:num>
  <w:num w:numId="24">
    <w:abstractNumId w:val="24"/>
  </w:num>
  <w:num w:numId="25">
    <w:abstractNumId w:val="8"/>
  </w:num>
  <w:num w:numId="26">
    <w:abstractNumId w:val="19"/>
  </w:num>
  <w:num w:numId="27">
    <w:abstractNumId w:val="6"/>
  </w:num>
  <w:num w:numId="28">
    <w:abstractNumId w:val="27"/>
  </w:num>
  <w:num w:numId="29">
    <w:abstractNumId w:val="9"/>
  </w:num>
  <w:num w:numId="30">
    <w:abstractNumId w:val="12"/>
  </w:num>
  <w:num w:numId="31">
    <w:abstractNumId w:val="28"/>
  </w:num>
  <w:num w:numId="32">
    <w:abstractNumId w:val="10"/>
  </w:num>
  <w:num w:numId="33">
    <w:abstractNumId w:val="5"/>
  </w:num>
  <w:num w:numId="34">
    <w:abstractNumId w:val="11"/>
  </w:num>
  <w:num w:numId="35">
    <w:abstractNumId w:val="22"/>
  </w:num>
  <w:num w:numId="36">
    <w:abstractNumId w:val="14"/>
  </w:num>
  <w:num w:numId="37">
    <w:abstractNumId w:val="4"/>
  </w:num>
  <w:num w:numId="38">
    <w:abstractNumId w:val="26"/>
  </w:num>
  <w:num w:numId="39">
    <w:abstractNumId w:val="3"/>
  </w:num>
  <w:num w:numId="40">
    <w:abstractNumId w:val="18"/>
  </w:num>
  <w:num w:numId="41">
    <w:abstractNumId w:val="31"/>
  </w:num>
  <w:num w:numId="42">
    <w:abstractNumId w:val="2"/>
  </w:num>
  <w:num w:numId="43">
    <w:abstractNumId w:val="25"/>
  </w:num>
  <w:num w:numId="44">
    <w:abstractNumId w:val="16"/>
  </w:num>
  <w:num w:numId="45">
    <w:abstractNumId w:val="7"/>
  </w:num>
  <w:num w:numId="46">
    <w:abstractNumId w:val="1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C2"/>
    <w:rsid w:val="00001794"/>
    <w:rsid w:val="00005257"/>
    <w:rsid w:val="00011CE1"/>
    <w:rsid w:val="00013469"/>
    <w:rsid w:val="000164D4"/>
    <w:rsid w:val="000206E6"/>
    <w:rsid w:val="00021370"/>
    <w:rsid w:val="000235A7"/>
    <w:rsid w:val="00025260"/>
    <w:rsid w:val="0003524C"/>
    <w:rsid w:val="000375F5"/>
    <w:rsid w:val="0004027B"/>
    <w:rsid w:val="000413A4"/>
    <w:rsid w:val="00071E7B"/>
    <w:rsid w:val="00074BF3"/>
    <w:rsid w:val="00081380"/>
    <w:rsid w:val="00083F7D"/>
    <w:rsid w:val="000968C3"/>
    <w:rsid w:val="000C34A8"/>
    <w:rsid w:val="000D200E"/>
    <w:rsid w:val="000D4C62"/>
    <w:rsid w:val="000D6CCD"/>
    <w:rsid w:val="000D6D24"/>
    <w:rsid w:val="000E4286"/>
    <w:rsid w:val="000F16D4"/>
    <w:rsid w:val="000F37E6"/>
    <w:rsid w:val="000F3EB9"/>
    <w:rsid w:val="000F6B52"/>
    <w:rsid w:val="0010058D"/>
    <w:rsid w:val="00102B9B"/>
    <w:rsid w:val="00103E29"/>
    <w:rsid w:val="00111E12"/>
    <w:rsid w:val="0011667A"/>
    <w:rsid w:val="0012704B"/>
    <w:rsid w:val="00127844"/>
    <w:rsid w:val="00131137"/>
    <w:rsid w:val="00135705"/>
    <w:rsid w:val="0014096B"/>
    <w:rsid w:val="00156FC5"/>
    <w:rsid w:val="00160210"/>
    <w:rsid w:val="001745E3"/>
    <w:rsid w:val="00181C3F"/>
    <w:rsid w:val="001872A2"/>
    <w:rsid w:val="001A05FB"/>
    <w:rsid w:val="001A6C45"/>
    <w:rsid w:val="001B03F6"/>
    <w:rsid w:val="001B31CD"/>
    <w:rsid w:val="001B3BE9"/>
    <w:rsid w:val="001C03C4"/>
    <w:rsid w:val="001C0427"/>
    <w:rsid w:val="001C163A"/>
    <w:rsid w:val="001D640F"/>
    <w:rsid w:val="001E0B5D"/>
    <w:rsid w:val="002036AE"/>
    <w:rsid w:val="00206183"/>
    <w:rsid w:val="00216731"/>
    <w:rsid w:val="00216780"/>
    <w:rsid w:val="00226D51"/>
    <w:rsid w:val="002310CA"/>
    <w:rsid w:val="00232B7C"/>
    <w:rsid w:val="00235235"/>
    <w:rsid w:val="002578D6"/>
    <w:rsid w:val="00260983"/>
    <w:rsid w:val="00261244"/>
    <w:rsid w:val="002614AE"/>
    <w:rsid w:val="00262D04"/>
    <w:rsid w:val="00266735"/>
    <w:rsid w:val="00283E45"/>
    <w:rsid w:val="00287F43"/>
    <w:rsid w:val="00290A32"/>
    <w:rsid w:val="00296152"/>
    <w:rsid w:val="002A4E4F"/>
    <w:rsid w:val="002A72F1"/>
    <w:rsid w:val="002A7FCA"/>
    <w:rsid w:val="002B1C6A"/>
    <w:rsid w:val="002B6278"/>
    <w:rsid w:val="002C5631"/>
    <w:rsid w:val="002D5872"/>
    <w:rsid w:val="002E580A"/>
    <w:rsid w:val="002E77D1"/>
    <w:rsid w:val="003023BD"/>
    <w:rsid w:val="00303390"/>
    <w:rsid w:val="00304E94"/>
    <w:rsid w:val="003108DD"/>
    <w:rsid w:val="00310C2F"/>
    <w:rsid w:val="003133DB"/>
    <w:rsid w:val="003447C5"/>
    <w:rsid w:val="00352D51"/>
    <w:rsid w:val="003575AE"/>
    <w:rsid w:val="00366481"/>
    <w:rsid w:val="003715FA"/>
    <w:rsid w:val="00380067"/>
    <w:rsid w:val="00381E6D"/>
    <w:rsid w:val="003835C7"/>
    <w:rsid w:val="00391FF7"/>
    <w:rsid w:val="003A4596"/>
    <w:rsid w:val="003A4C04"/>
    <w:rsid w:val="003A54A3"/>
    <w:rsid w:val="003B05BC"/>
    <w:rsid w:val="003B383F"/>
    <w:rsid w:val="003B4F73"/>
    <w:rsid w:val="003B634D"/>
    <w:rsid w:val="003B6F33"/>
    <w:rsid w:val="003B7A33"/>
    <w:rsid w:val="003C424D"/>
    <w:rsid w:val="003C4BD5"/>
    <w:rsid w:val="003C4E3C"/>
    <w:rsid w:val="003C6802"/>
    <w:rsid w:val="003D77FD"/>
    <w:rsid w:val="003E3213"/>
    <w:rsid w:val="003E6C30"/>
    <w:rsid w:val="003E6EC2"/>
    <w:rsid w:val="003E7896"/>
    <w:rsid w:val="00403C11"/>
    <w:rsid w:val="0040505F"/>
    <w:rsid w:val="00407296"/>
    <w:rsid w:val="0042021A"/>
    <w:rsid w:val="0042309B"/>
    <w:rsid w:val="00431784"/>
    <w:rsid w:val="00445ADD"/>
    <w:rsid w:val="00447324"/>
    <w:rsid w:val="00454E36"/>
    <w:rsid w:val="004607E1"/>
    <w:rsid w:val="00461A20"/>
    <w:rsid w:val="00462EB8"/>
    <w:rsid w:val="00463A1A"/>
    <w:rsid w:val="00477E51"/>
    <w:rsid w:val="0048001C"/>
    <w:rsid w:val="0048122E"/>
    <w:rsid w:val="004857E2"/>
    <w:rsid w:val="004868A8"/>
    <w:rsid w:val="00490DF7"/>
    <w:rsid w:val="00495D51"/>
    <w:rsid w:val="004A6075"/>
    <w:rsid w:val="004A6AA4"/>
    <w:rsid w:val="004B06FA"/>
    <w:rsid w:val="004B1BCF"/>
    <w:rsid w:val="004E63D7"/>
    <w:rsid w:val="004F383E"/>
    <w:rsid w:val="004F51A5"/>
    <w:rsid w:val="0050722D"/>
    <w:rsid w:val="00512FB6"/>
    <w:rsid w:val="00516081"/>
    <w:rsid w:val="00517534"/>
    <w:rsid w:val="0051774A"/>
    <w:rsid w:val="00523116"/>
    <w:rsid w:val="005234B7"/>
    <w:rsid w:val="005245D5"/>
    <w:rsid w:val="005348F4"/>
    <w:rsid w:val="00567A4E"/>
    <w:rsid w:val="00572139"/>
    <w:rsid w:val="00572CAC"/>
    <w:rsid w:val="00575C9D"/>
    <w:rsid w:val="00582889"/>
    <w:rsid w:val="005837AA"/>
    <w:rsid w:val="00585C97"/>
    <w:rsid w:val="005877A9"/>
    <w:rsid w:val="005A484A"/>
    <w:rsid w:val="005A4991"/>
    <w:rsid w:val="005A7D07"/>
    <w:rsid w:val="005B2F55"/>
    <w:rsid w:val="005B3E4D"/>
    <w:rsid w:val="005B5ACF"/>
    <w:rsid w:val="005C2625"/>
    <w:rsid w:val="005C4725"/>
    <w:rsid w:val="005C6351"/>
    <w:rsid w:val="005D19A6"/>
    <w:rsid w:val="005D1FC2"/>
    <w:rsid w:val="005D2126"/>
    <w:rsid w:val="005E1736"/>
    <w:rsid w:val="005E6591"/>
    <w:rsid w:val="005F6B0A"/>
    <w:rsid w:val="00604136"/>
    <w:rsid w:val="006122A1"/>
    <w:rsid w:val="006129A5"/>
    <w:rsid w:val="00616653"/>
    <w:rsid w:val="00616D34"/>
    <w:rsid w:val="00621F56"/>
    <w:rsid w:val="00625DA6"/>
    <w:rsid w:val="00627C1B"/>
    <w:rsid w:val="00632122"/>
    <w:rsid w:val="0063578E"/>
    <w:rsid w:val="006502DA"/>
    <w:rsid w:val="00650560"/>
    <w:rsid w:val="00652B42"/>
    <w:rsid w:val="006544BF"/>
    <w:rsid w:val="00654B3A"/>
    <w:rsid w:val="0066370F"/>
    <w:rsid w:val="006715BC"/>
    <w:rsid w:val="00674405"/>
    <w:rsid w:val="00680FB4"/>
    <w:rsid w:val="00695E28"/>
    <w:rsid w:val="006960F7"/>
    <w:rsid w:val="006976F9"/>
    <w:rsid w:val="006A2531"/>
    <w:rsid w:val="006B38AB"/>
    <w:rsid w:val="006C5042"/>
    <w:rsid w:val="006D422A"/>
    <w:rsid w:val="006D47FA"/>
    <w:rsid w:val="006D5B99"/>
    <w:rsid w:val="006D7827"/>
    <w:rsid w:val="006D7A54"/>
    <w:rsid w:val="006F5F74"/>
    <w:rsid w:val="006F6989"/>
    <w:rsid w:val="006F7CCD"/>
    <w:rsid w:val="00705CC0"/>
    <w:rsid w:val="00706B76"/>
    <w:rsid w:val="00713CD4"/>
    <w:rsid w:val="0073505D"/>
    <w:rsid w:val="007403F3"/>
    <w:rsid w:val="00741703"/>
    <w:rsid w:val="007602FF"/>
    <w:rsid w:val="00766801"/>
    <w:rsid w:val="00774B3A"/>
    <w:rsid w:val="0079687B"/>
    <w:rsid w:val="007A0EC9"/>
    <w:rsid w:val="007A684C"/>
    <w:rsid w:val="007A6A85"/>
    <w:rsid w:val="007B466E"/>
    <w:rsid w:val="007D0304"/>
    <w:rsid w:val="007D6055"/>
    <w:rsid w:val="007D662C"/>
    <w:rsid w:val="007D6C92"/>
    <w:rsid w:val="007E0946"/>
    <w:rsid w:val="007E0ED0"/>
    <w:rsid w:val="007E2812"/>
    <w:rsid w:val="007E74D8"/>
    <w:rsid w:val="007F2BA5"/>
    <w:rsid w:val="007F7D3D"/>
    <w:rsid w:val="007F7EFE"/>
    <w:rsid w:val="0080222B"/>
    <w:rsid w:val="00811B1A"/>
    <w:rsid w:val="008122E6"/>
    <w:rsid w:val="008141F0"/>
    <w:rsid w:val="0082461B"/>
    <w:rsid w:val="00830C8C"/>
    <w:rsid w:val="008432B1"/>
    <w:rsid w:val="00846FB1"/>
    <w:rsid w:val="00853AE2"/>
    <w:rsid w:val="00864787"/>
    <w:rsid w:val="008654B7"/>
    <w:rsid w:val="008766DE"/>
    <w:rsid w:val="0088347C"/>
    <w:rsid w:val="00892285"/>
    <w:rsid w:val="00897773"/>
    <w:rsid w:val="008A3228"/>
    <w:rsid w:val="008A4154"/>
    <w:rsid w:val="008A6A75"/>
    <w:rsid w:val="008A6EFC"/>
    <w:rsid w:val="008C1193"/>
    <w:rsid w:val="008C62AF"/>
    <w:rsid w:val="008C782F"/>
    <w:rsid w:val="008C7EC5"/>
    <w:rsid w:val="008D6FA4"/>
    <w:rsid w:val="008E188F"/>
    <w:rsid w:val="008E47AF"/>
    <w:rsid w:val="008E73C9"/>
    <w:rsid w:val="008F3B6A"/>
    <w:rsid w:val="008F6776"/>
    <w:rsid w:val="00901265"/>
    <w:rsid w:val="009068CE"/>
    <w:rsid w:val="00912B34"/>
    <w:rsid w:val="00921B9B"/>
    <w:rsid w:val="00923A2E"/>
    <w:rsid w:val="009243C5"/>
    <w:rsid w:val="00931520"/>
    <w:rsid w:val="00932B6C"/>
    <w:rsid w:val="00935AB8"/>
    <w:rsid w:val="00940023"/>
    <w:rsid w:val="009414E5"/>
    <w:rsid w:val="009448C7"/>
    <w:rsid w:val="009543F8"/>
    <w:rsid w:val="0095637E"/>
    <w:rsid w:val="0096452B"/>
    <w:rsid w:val="00981AE4"/>
    <w:rsid w:val="009910CD"/>
    <w:rsid w:val="009B1607"/>
    <w:rsid w:val="009B5540"/>
    <w:rsid w:val="009B7732"/>
    <w:rsid w:val="009C1624"/>
    <w:rsid w:val="009C5642"/>
    <w:rsid w:val="009C6C83"/>
    <w:rsid w:val="009D09CE"/>
    <w:rsid w:val="009D329D"/>
    <w:rsid w:val="009D4970"/>
    <w:rsid w:val="009E0CD2"/>
    <w:rsid w:val="009E4BE2"/>
    <w:rsid w:val="009F4820"/>
    <w:rsid w:val="00A020AC"/>
    <w:rsid w:val="00A1036E"/>
    <w:rsid w:val="00A2022A"/>
    <w:rsid w:val="00A212F1"/>
    <w:rsid w:val="00A248AE"/>
    <w:rsid w:val="00A26E71"/>
    <w:rsid w:val="00A30969"/>
    <w:rsid w:val="00A37408"/>
    <w:rsid w:val="00A37EA6"/>
    <w:rsid w:val="00A46A03"/>
    <w:rsid w:val="00A47F14"/>
    <w:rsid w:val="00A6010F"/>
    <w:rsid w:val="00A714ED"/>
    <w:rsid w:val="00A80686"/>
    <w:rsid w:val="00A85319"/>
    <w:rsid w:val="00A97D5E"/>
    <w:rsid w:val="00AA4B8A"/>
    <w:rsid w:val="00AA6C2C"/>
    <w:rsid w:val="00AB15E7"/>
    <w:rsid w:val="00AB6496"/>
    <w:rsid w:val="00AC68F4"/>
    <w:rsid w:val="00AC6C88"/>
    <w:rsid w:val="00AC6DCA"/>
    <w:rsid w:val="00AE0F7E"/>
    <w:rsid w:val="00AE2D98"/>
    <w:rsid w:val="00AF7AAB"/>
    <w:rsid w:val="00B04E6F"/>
    <w:rsid w:val="00B103BE"/>
    <w:rsid w:val="00B136DF"/>
    <w:rsid w:val="00B216D6"/>
    <w:rsid w:val="00B30159"/>
    <w:rsid w:val="00B30720"/>
    <w:rsid w:val="00B313A6"/>
    <w:rsid w:val="00B327C4"/>
    <w:rsid w:val="00B34BAC"/>
    <w:rsid w:val="00B47142"/>
    <w:rsid w:val="00B50978"/>
    <w:rsid w:val="00B51F71"/>
    <w:rsid w:val="00B70457"/>
    <w:rsid w:val="00B73EFB"/>
    <w:rsid w:val="00B74EC6"/>
    <w:rsid w:val="00B83735"/>
    <w:rsid w:val="00BA2DA3"/>
    <w:rsid w:val="00BB3AB8"/>
    <w:rsid w:val="00BB6DA3"/>
    <w:rsid w:val="00BC1FB5"/>
    <w:rsid w:val="00BD03A3"/>
    <w:rsid w:val="00BD36E0"/>
    <w:rsid w:val="00BD56B6"/>
    <w:rsid w:val="00BD61AF"/>
    <w:rsid w:val="00BD65E5"/>
    <w:rsid w:val="00BE7345"/>
    <w:rsid w:val="00BE7816"/>
    <w:rsid w:val="00BF2B80"/>
    <w:rsid w:val="00BF4494"/>
    <w:rsid w:val="00BF62D4"/>
    <w:rsid w:val="00C02F5D"/>
    <w:rsid w:val="00C13E97"/>
    <w:rsid w:val="00C16571"/>
    <w:rsid w:val="00C16EC2"/>
    <w:rsid w:val="00C23E50"/>
    <w:rsid w:val="00C24F5B"/>
    <w:rsid w:val="00C26A39"/>
    <w:rsid w:val="00C3713A"/>
    <w:rsid w:val="00C373A4"/>
    <w:rsid w:val="00C43BB9"/>
    <w:rsid w:val="00C44D0E"/>
    <w:rsid w:val="00C47706"/>
    <w:rsid w:val="00C51301"/>
    <w:rsid w:val="00C57D4F"/>
    <w:rsid w:val="00C63BFC"/>
    <w:rsid w:val="00C75D57"/>
    <w:rsid w:val="00C81B93"/>
    <w:rsid w:val="00C83A22"/>
    <w:rsid w:val="00CA2775"/>
    <w:rsid w:val="00CA2AC5"/>
    <w:rsid w:val="00CB2ED5"/>
    <w:rsid w:val="00CC404E"/>
    <w:rsid w:val="00CC58D5"/>
    <w:rsid w:val="00CD2324"/>
    <w:rsid w:val="00CD37DF"/>
    <w:rsid w:val="00CD7E96"/>
    <w:rsid w:val="00CE630E"/>
    <w:rsid w:val="00CF12DA"/>
    <w:rsid w:val="00CF54F5"/>
    <w:rsid w:val="00CF6934"/>
    <w:rsid w:val="00D048D3"/>
    <w:rsid w:val="00D05E5A"/>
    <w:rsid w:val="00D15F68"/>
    <w:rsid w:val="00D2491E"/>
    <w:rsid w:val="00D30E76"/>
    <w:rsid w:val="00D35C88"/>
    <w:rsid w:val="00D42197"/>
    <w:rsid w:val="00D44B55"/>
    <w:rsid w:val="00D630F2"/>
    <w:rsid w:val="00D675B1"/>
    <w:rsid w:val="00D7121A"/>
    <w:rsid w:val="00D77AA4"/>
    <w:rsid w:val="00D814CE"/>
    <w:rsid w:val="00D831FC"/>
    <w:rsid w:val="00D860E1"/>
    <w:rsid w:val="00D9130E"/>
    <w:rsid w:val="00DA05A9"/>
    <w:rsid w:val="00DA31E0"/>
    <w:rsid w:val="00DA770E"/>
    <w:rsid w:val="00DA77C8"/>
    <w:rsid w:val="00DB38AD"/>
    <w:rsid w:val="00DC0101"/>
    <w:rsid w:val="00DC60C6"/>
    <w:rsid w:val="00DD7F1E"/>
    <w:rsid w:val="00DE5CC2"/>
    <w:rsid w:val="00DE62EC"/>
    <w:rsid w:val="00DE78E8"/>
    <w:rsid w:val="00DF135B"/>
    <w:rsid w:val="00DF166B"/>
    <w:rsid w:val="00E049F9"/>
    <w:rsid w:val="00E05820"/>
    <w:rsid w:val="00E103AE"/>
    <w:rsid w:val="00E10FD4"/>
    <w:rsid w:val="00E17BC5"/>
    <w:rsid w:val="00E273D6"/>
    <w:rsid w:val="00E314D0"/>
    <w:rsid w:val="00E40F81"/>
    <w:rsid w:val="00E43FE4"/>
    <w:rsid w:val="00E44204"/>
    <w:rsid w:val="00E44361"/>
    <w:rsid w:val="00E54C50"/>
    <w:rsid w:val="00E57EB2"/>
    <w:rsid w:val="00E66C05"/>
    <w:rsid w:val="00E7114B"/>
    <w:rsid w:val="00E72528"/>
    <w:rsid w:val="00E87190"/>
    <w:rsid w:val="00E87AC2"/>
    <w:rsid w:val="00E9521F"/>
    <w:rsid w:val="00EA1A14"/>
    <w:rsid w:val="00EA7F29"/>
    <w:rsid w:val="00EB5BFC"/>
    <w:rsid w:val="00EB759B"/>
    <w:rsid w:val="00EB7904"/>
    <w:rsid w:val="00EC1051"/>
    <w:rsid w:val="00EC43AF"/>
    <w:rsid w:val="00ED366C"/>
    <w:rsid w:val="00EF32CA"/>
    <w:rsid w:val="00EF7540"/>
    <w:rsid w:val="00EF7709"/>
    <w:rsid w:val="00F010B1"/>
    <w:rsid w:val="00F035A9"/>
    <w:rsid w:val="00F04311"/>
    <w:rsid w:val="00F04B3F"/>
    <w:rsid w:val="00F062D5"/>
    <w:rsid w:val="00F1072A"/>
    <w:rsid w:val="00F172C6"/>
    <w:rsid w:val="00F23EE7"/>
    <w:rsid w:val="00F2675C"/>
    <w:rsid w:val="00F304A5"/>
    <w:rsid w:val="00F31B46"/>
    <w:rsid w:val="00F461E7"/>
    <w:rsid w:val="00F54F9E"/>
    <w:rsid w:val="00F566B3"/>
    <w:rsid w:val="00F57A89"/>
    <w:rsid w:val="00F65AA5"/>
    <w:rsid w:val="00F67D97"/>
    <w:rsid w:val="00F71399"/>
    <w:rsid w:val="00F730CF"/>
    <w:rsid w:val="00F73FBB"/>
    <w:rsid w:val="00F838AF"/>
    <w:rsid w:val="00F847C6"/>
    <w:rsid w:val="00F93ABE"/>
    <w:rsid w:val="00F97EA1"/>
    <w:rsid w:val="00FB440A"/>
    <w:rsid w:val="00FB4F2B"/>
    <w:rsid w:val="00FB540B"/>
    <w:rsid w:val="00FC0E66"/>
    <w:rsid w:val="00FC5594"/>
    <w:rsid w:val="00FD10C5"/>
    <w:rsid w:val="00FD5121"/>
    <w:rsid w:val="00FE2D47"/>
    <w:rsid w:val="00FE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F358"/>
  <w15:docId w15:val="{34161678-54BB-4250-8413-4C9860F2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85"/>
  </w:style>
  <w:style w:type="paragraph" w:styleId="Heading1">
    <w:name w:val="heading 1"/>
    <w:basedOn w:val="Normal"/>
    <w:next w:val="Normal"/>
    <w:link w:val="Heading1Char"/>
    <w:qFormat/>
    <w:rsid w:val="005D1FC2"/>
    <w:pPr>
      <w:keepNext/>
      <w:tabs>
        <w:tab w:val="center" w:pos="4680"/>
      </w:tabs>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5D1FC2"/>
    <w:pPr>
      <w:keepNext/>
      <w:tabs>
        <w:tab w:val="left" w:pos="720"/>
      </w:tabs>
      <w:spacing w:after="0" w:line="240" w:lineRule="auto"/>
      <w:ind w:left="180"/>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5D1FC2"/>
    <w:pPr>
      <w:keepNext/>
      <w:tabs>
        <w:tab w:val="left" w:pos="720"/>
      </w:tabs>
      <w:spacing w:after="0" w:line="240" w:lineRule="auto"/>
      <w:ind w:left="180"/>
      <w:jc w:val="center"/>
      <w:outlineLvl w:val="2"/>
    </w:pPr>
    <w:rPr>
      <w:rFonts w:ascii="Courier" w:eastAsia="Times New Roman" w:hAnsi="Courier" w:cs="Times New Roman"/>
      <w:sz w:val="24"/>
      <w:szCs w:val="24"/>
    </w:rPr>
  </w:style>
  <w:style w:type="paragraph" w:styleId="Heading5">
    <w:name w:val="heading 5"/>
    <w:basedOn w:val="Normal"/>
    <w:next w:val="Normal"/>
    <w:link w:val="Heading5Char"/>
    <w:uiPriority w:val="9"/>
    <w:semiHidden/>
    <w:unhideWhenUsed/>
    <w:qFormat/>
    <w:rsid w:val="00680F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FC2"/>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5D1FC2"/>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5D1FC2"/>
    <w:rPr>
      <w:rFonts w:ascii="Courier" w:eastAsia="Times New Roman" w:hAnsi="Courier" w:cs="Times New Roman"/>
      <w:sz w:val="24"/>
      <w:szCs w:val="24"/>
    </w:rPr>
  </w:style>
  <w:style w:type="numbering" w:customStyle="1" w:styleId="NoList1">
    <w:name w:val="No List1"/>
    <w:next w:val="NoList"/>
    <w:semiHidden/>
    <w:unhideWhenUsed/>
    <w:rsid w:val="005D1FC2"/>
  </w:style>
  <w:style w:type="character" w:styleId="FootnoteReference">
    <w:name w:val="footnote reference"/>
    <w:semiHidden/>
    <w:rsid w:val="005D1FC2"/>
  </w:style>
  <w:style w:type="paragraph" w:customStyle="1" w:styleId="Quick1">
    <w:name w:val="Quick 1."/>
    <w:basedOn w:val="Normal"/>
    <w:rsid w:val="005D1FC2"/>
    <w:pPr>
      <w:numPr>
        <w:numId w:val="1"/>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1FC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640"/>
      </w:tabs>
      <w:spacing w:after="0" w:line="240" w:lineRule="auto"/>
      <w:ind w:left="900" w:hanging="36"/>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1FC2"/>
    <w:rPr>
      <w:rFonts w:ascii="Times New Roman" w:eastAsia="Times New Roman" w:hAnsi="Times New Roman" w:cs="Times New Roman"/>
      <w:sz w:val="24"/>
      <w:szCs w:val="24"/>
    </w:rPr>
  </w:style>
  <w:style w:type="paragraph" w:styleId="Header">
    <w:name w:val="header"/>
    <w:basedOn w:val="Normal"/>
    <w:link w:val="Head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1FC2"/>
    <w:rPr>
      <w:rFonts w:ascii="Times New Roman" w:eastAsia="Times New Roman" w:hAnsi="Times New Roman" w:cs="Times New Roman"/>
      <w:sz w:val="24"/>
      <w:szCs w:val="24"/>
    </w:rPr>
  </w:style>
  <w:style w:type="paragraph" w:styleId="Footer">
    <w:name w:val="footer"/>
    <w:basedOn w:val="Normal"/>
    <w:link w:val="FooterChar"/>
    <w:rsid w:val="005D1FC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D1FC2"/>
    <w:rPr>
      <w:rFonts w:ascii="Times New Roman" w:eastAsia="Times New Roman" w:hAnsi="Times New Roman" w:cs="Times New Roman"/>
      <w:sz w:val="24"/>
      <w:szCs w:val="24"/>
    </w:rPr>
  </w:style>
  <w:style w:type="paragraph" w:styleId="BodyTextIndent2">
    <w:name w:val="Body Text Indent 2"/>
    <w:basedOn w:val="Normal"/>
    <w:link w:val="BodyTextIndent2Char"/>
    <w:rsid w:val="005D1FC2"/>
    <w:pPr>
      <w:tabs>
        <w:tab w:val="left" w:pos="-1296"/>
        <w:tab w:val="left" w:pos="-576"/>
        <w:tab w:val="left" w:pos="180"/>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s>
      <w:spacing w:after="0" w:line="240" w:lineRule="auto"/>
      <w:ind w:left="72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D1FC2"/>
    <w:rPr>
      <w:rFonts w:ascii="Times New Roman" w:eastAsia="Times New Roman" w:hAnsi="Times New Roman" w:cs="Times New Roman"/>
      <w:sz w:val="24"/>
      <w:szCs w:val="24"/>
    </w:rPr>
  </w:style>
  <w:style w:type="paragraph" w:styleId="BodyTextIndent3">
    <w:name w:val="Body Text Indent 3"/>
    <w:basedOn w:val="Normal"/>
    <w:link w:val="BodyTextIndent3Char"/>
    <w:rsid w:val="005D1FC2"/>
    <w:pPr>
      <w:tabs>
        <w:tab w:val="left" w:pos="720"/>
      </w:tabs>
      <w:spacing w:after="0" w:line="240" w:lineRule="auto"/>
      <w:ind w:left="1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D1FC2"/>
    <w:rPr>
      <w:rFonts w:ascii="Times New Roman" w:eastAsia="Times New Roman" w:hAnsi="Times New Roman" w:cs="Times New Roman"/>
      <w:sz w:val="24"/>
      <w:szCs w:val="24"/>
    </w:rPr>
  </w:style>
  <w:style w:type="character" w:styleId="PageNumber">
    <w:name w:val="page number"/>
    <w:basedOn w:val="DefaultParagraphFont"/>
    <w:rsid w:val="005D1FC2"/>
  </w:style>
  <w:style w:type="paragraph" w:styleId="BodyText">
    <w:name w:val="Body Text"/>
    <w:basedOn w:val="Normal"/>
    <w:link w:val="BodyTextChar"/>
    <w:rsid w:val="005D1FC2"/>
    <w:pPr>
      <w:tabs>
        <w:tab w:val="left" w:pos="720"/>
        <w:tab w:val="left" w:pos="1800"/>
      </w:tabs>
      <w:spacing w:after="0" w:line="240" w:lineRule="auto"/>
    </w:pPr>
    <w:rPr>
      <w:rFonts w:ascii="Courier" w:eastAsia="Times New Roman" w:hAnsi="Courier" w:cs="Times New Roman"/>
      <w:sz w:val="24"/>
      <w:szCs w:val="24"/>
    </w:rPr>
  </w:style>
  <w:style w:type="character" w:customStyle="1" w:styleId="BodyTextChar">
    <w:name w:val="Body Text Char"/>
    <w:basedOn w:val="DefaultParagraphFont"/>
    <w:link w:val="BodyText"/>
    <w:rsid w:val="005D1FC2"/>
    <w:rPr>
      <w:rFonts w:ascii="Courier" w:eastAsia="Times New Roman" w:hAnsi="Courier" w:cs="Times New Roman"/>
      <w:sz w:val="24"/>
      <w:szCs w:val="24"/>
    </w:rPr>
  </w:style>
  <w:style w:type="paragraph" w:styleId="BalloonText">
    <w:name w:val="Balloon Text"/>
    <w:basedOn w:val="Normal"/>
    <w:link w:val="BalloonTextChar"/>
    <w:semiHidden/>
    <w:rsid w:val="005D1FC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1FC2"/>
    <w:rPr>
      <w:rFonts w:ascii="Tahoma" w:eastAsia="Times New Roman" w:hAnsi="Tahoma" w:cs="Tahoma"/>
      <w:sz w:val="16"/>
      <w:szCs w:val="16"/>
    </w:rPr>
  </w:style>
  <w:style w:type="character" w:customStyle="1" w:styleId="correction">
    <w:name w:val="correction"/>
    <w:basedOn w:val="DefaultParagraphFont"/>
    <w:rsid w:val="005D1FC2"/>
  </w:style>
  <w:style w:type="paragraph" w:customStyle="1" w:styleId="a">
    <w:name w:val="_"/>
    <w:basedOn w:val="Normal"/>
    <w:rsid w:val="005D1FC2"/>
    <w:pPr>
      <w:spacing w:after="0" w:line="240" w:lineRule="auto"/>
      <w:ind w:left="2160" w:hanging="720"/>
    </w:pPr>
    <w:rPr>
      <w:rFonts w:ascii="Univers" w:eastAsia="Times New Roman" w:hAnsi="Univers" w:cs="Times New Roman"/>
      <w:snapToGrid w:val="0"/>
      <w:sz w:val="24"/>
      <w:szCs w:val="20"/>
    </w:rPr>
  </w:style>
  <w:style w:type="paragraph" w:styleId="PlainText">
    <w:name w:val="Plain Text"/>
    <w:basedOn w:val="Normal"/>
    <w:link w:val="PlainTextChar"/>
    <w:rsid w:val="005D1FC2"/>
    <w:pPr>
      <w:spacing w:after="0" w:line="240" w:lineRule="auto"/>
    </w:pPr>
    <w:rPr>
      <w:rFonts w:ascii="Times New Roman" w:eastAsia="Times New Roman" w:hAnsi="Times New Roman" w:cs="Courier New"/>
      <w:sz w:val="24"/>
      <w:szCs w:val="20"/>
    </w:rPr>
  </w:style>
  <w:style w:type="character" w:customStyle="1" w:styleId="PlainTextChar">
    <w:name w:val="Plain Text Char"/>
    <w:basedOn w:val="DefaultParagraphFont"/>
    <w:link w:val="PlainText"/>
    <w:rsid w:val="005D1FC2"/>
    <w:rPr>
      <w:rFonts w:ascii="Times New Roman" w:eastAsia="Times New Roman" w:hAnsi="Times New Roman" w:cs="Courier New"/>
      <w:sz w:val="24"/>
      <w:szCs w:val="20"/>
    </w:rPr>
  </w:style>
  <w:style w:type="character" w:styleId="Hyperlink">
    <w:name w:val="Hyperlink"/>
    <w:rsid w:val="005D1FC2"/>
    <w:rPr>
      <w:color w:val="0000FF"/>
      <w:u w:val="single"/>
    </w:rPr>
  </w:style>
  <w:style w:type="paragraph" w:styleId="BodyText2">
    <w:name w:val="Body Text 2"/>
    <w:basedOn w:val="Normal"/>
    <w:link w:val="BodyText2Char"/>
    <w:rsid w:val="005D1FC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1FC2"/>
    <w:rPr>
      <w:rFonts w:ascii="Times New Roman" w:eastAsia="Times New Roman" w:hAnsi="Times New Roman" w:cs="Times New Roman"/>
      <w:sz w:val="24"/>
      <w:szCs w:val="24"/>
    </w:rPr>
  </w:style>
  <w:style w:type="character" w:styleId="CommentReference">
    <w:name w:val="annotation reference"/>
    <w:semiHidden/>
    <w:rsid w:val="005D1FC2"/>
    <w:rPr>
      <w:sz w:val="16"/>
      <w:szCs w:val="16"/>
    </w:rPr>
  </w:style>
  <w:style w:type="paragraph" w:styleId="CommentText">
    <w:name w:val="annotation text"/>
    <w:basedOn w:val="Normal"/>
    <w:link w:val="CommentTextChar"/>
    <w:semiHidden/>
    <w:rsid w:val="005D1FC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1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D1FC2"/>
    <w:rPr>
      <w:b/>
      <w:bCs/>
    </w:rPr>
  </w:style>
  <w:style w:type="character" w:customStyle="1" w:styleId="CommentSubjectChar">
    <w:name w:val="Comment Subject Char"/>
    <w:basedOn w:val="CommentTextChar"/>
    <w:link w:val="CommentSubject"/>
    <w:semiHidden/>
    <w:rsid w:val="005D1FC2"/>
    <w:rPr>
      <w:rFonts w:ascii="Times New Roman" w:eastAsia="Times New Roman" w:hAnsi="Times New Roman" w:cs="Times New Roman"/>
      <w:b/>
      <w:bCs/>
      <w:sz w:val="20"/>
      <w:szCs w:val="20"/>
    </w:rPr>
  </w:style>
  <w:style w:type="table" w:styleId="TableGrid">
    <w:name w:val="Table Grid"/>
    <w:basedOn w:val="TableNormal"/>
    <w:rsid w:val="005D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1FC2"/>
    <w:rPr>
      <w:color w:val="800080" w:themeColor="followedHyperlink"/>
      <w:u w:val="single"/>
    </w:rPr>
  </w:style>
  <w:style w:type="paragraph" w:styleId="ListParagraph">
    <w:name w:val="List Paragraph"/>
    <w:basedOn w:val="Normal"/>
    <w:uiPriority w:val="34"/>
    <w:qFormat/>
    <w:rsid w:val="00102B9B"/>
    <w:pPr>
      <w:ind w:left="720"/>
      <w:contextualSpacing/>
    </w:pPr>
  </w:style>
  <w:style w:type="paragraph" w:styleId="Revision">
    <w:name w:val="Revision"/>
    <w:hidden/>
    <w:uiPriority w:val="99"/>
    <w:semiHidden/>
    <w:rsid w:val="00083F7D"/>
    <w:pPr>
      <w:spacing w:after="0" w:line="240" w:lineRule="auto"/>
    </w:pPr>
  </w:style>
  <w:style w:type="character" w:styleId="UnresolvedMention">
    <w:name w:val="Unresolved Mention"/>
    <w:basedOn w:val="DefaultParagraphFont"/>
    <w:uiPriority w:val="99"/>
    <w:semiHidden/>
    <w:unhideWhenUsed/>
    <w:rsid w:val="005E1736"/>
    <w:rPr>
      <w:color w:val="605E5C"/>
      <w:shd w:val="clear" w:color="auto" w:fill="E1DFDD"/>
    </w:rPr>
  </w:style>
  <w:style w:type="character" w:customStyle="1" w:styleId="Heading5Char">
    <w:name w:val="Heading 5 Char"/>
    <w:basedOn w:val="DefaultParagraphFont"/>
    <w:link w:val="Heading5"/>
    <w:uiPriority w:val="9"/>
    <w:semiHidden/>
    <w:rsid w:val="00680FB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33988">
      <w:bodyDiv w:val="1"/>
      <w:marLeft w:val="0"/>
      <w:marRight w:val="0"/>
      <w:marTop w:val="0"/>
      <w:marBottom w:val="0"/>
      <w:divBdr>
        <w:top w:val="none" w:sz="0" w:space="0" w:color="auto"/>
        <w:left w:val="none" w:sz="0" w:space="0" w:color="auto"/>
        <w:bottom w:val="none" w:sz="0" w:space="0" w:color="auto"/>
        <w:right w:val="none" w:sz="0" w:space="0" w:color="auto"/>
      </w:divBdr>
    </w:div>
    <w:div w:id="377820889">
      <w:bodyDiv w:val="1"/>
      <w:marLeft w:val="0"/>
      <w:marRight w:val="0"/>
      <w:marTop w:val="0"/>
      <w:marBottom w:val="0"/>
      <w:divBdr>
        <w:top w:val="none" w:sz="0" w:space="0" w:color="auto"/>
        <w:left w:val="none" w:sz="0" w:space="0" w:color="auto"/>
        <w:bottom w:val="none" w:sz="0" w:space="0" w:color="auto"/>
        <w:right w:val="none" w:sz="0" w:space="0" w:color="auto"/>
      </w:divBdr>
    </w:div>
    <w:div w:id="473570180">
      <w:bodyDiv w:val="1"/>
      <w:marLeft w:val="0"/>
      <w:marRight w:val="0"/>
      <w:marTop w:val="0"/>
      <w:marBottom w:val="0"/>
      <w:divBdr>
        <w:top w:val="none" w:sz="0" w:space="0" w:color="auto"/>
        <w:left w:val="none" w:sz="0" w:space="0" w:color="auto"/>
        <w:bottom w:val="none" w:sz="0" w:space="0" w:color="auto"/>
        <w:right w:val="none" w:sz="0" w:space="0" w:color="auto"/>
      </w:divBdr>
    </w:div>
    <w:div w:id="498231879">
      <w:bodyDiv w:val="1"/>
      <w:marLeft w:val="0"/>
      <w:marRight w:val="0"/>
      <w:marTop w:val="0"/>
      <w:marBottom w:val="0"/>
      <w:divBdr>
        <w:top w:val="none" w:sz="0" w:space="0" w:color="auto"/>
        <w:left w:val="none" w:sz="0" w:space="0" w:color="auto"/>
        <w:bottom w:val="none" w:sz="0" w:space="0" w:color="auto"/>
        <w:right w:val="none" w:sz="0" w:space="0" w:color="auto"/>
      </w:divBdr>
    </w:div>
    <w:div w:id="544680330">
      <w:bodyDiv w:val="1"/>
      <w:marLeft w:val="0"/>
      <w:marRight w:val="0"/>
      <w:marTop w:val="0"/>
      <w:marBottom w:val="0"/>
      <w:divBdr>
        <w:top w:val="none" w:sz="0" w:space="0" w:color="auto"/>
        <w:left w:val="none" w:sz="0" w:space="0" w:color="auto"/>
        <w:bottom w:val="none" w:sz="0" w:space="0" w:color="auto"/>
        <w:right w:val="none" w:sz="0" w:space="0" w:color="auto"/>
      </w:divBdr>
    </w:div>
    <w:div w:id="646016425">
      <w:bodyDiv w:val="1"/>
      <w:marLeft w:val="0"/>
      <w:marRight w:val="0"/>
      <w:marTop w:val="0"/>
      <w:marBottom w:val="0"/>
      <w:divBdr>
        <w:top w:val="none" w:sz="0" w:space="0" w:color="auto"/>
        <w:left w:val="none" w:sz="0" w:space="0" w:color="auto"/>
        <w:bottom w:val="none" w:sz="0" w:space="0" w:color="auto"/>
        <w:right w:val="none" w:sz="0" w:space="0" w:color="auto"/>
      </w:divBdr>
    </w:div>
    <w:div w:id="787285407">
      <w:bodyDiv w:val="1"/>
      <w:marLeft w:val="0"/>
      <w:marRight w:val="0"/>
      <w:marTop w:val="0"/>
      <w:marBottom w:val="0"/>
      <w:divBdr>
        <w:top w:val="none" w:sz="0" w:space="0" w:color="auto"/>
        <w:left w:val="none" w:sz="0" w:space="0" w:color="auto"/>
        <w:bottom w:val="none" w:sz="0" w:space="0" w:color="auto"/>
        <w:right w:val="none" w:sz="0" w:space="0" w:color="auto"/>
      </w:divBdr>
    </w:div>
    <w:div w:id="843980487">
      <w:bodyDiv w:val="1"/>
      <w:marLeft w:val="0"/>
      <w:marRight w:val="0"/>
      <w:marTop w:val="0"/>
      <w:marBottom w:val="0"/>
      <w:divBdr>
        <w:top w:val="none" w:sz="0" w:space="0" w:color="auto"/>
        <w:left w:val="none" w:sz="0" w:space="0" w:color="auto"/>
        <w:bottom w:val="none" w:sz="0" w:space="0" w:color="auto"/>
        <w:right w:val="none" w:sz="0" w:space="0" w:color="auto"/>
      </w:divBdr>
    </w:div>
    <w:div w:id="877737316">
      <w:bodyDiv w:val="1"/>
      <w:marLeft w:val="0"/>
      <w:marRight w:val="0"/>
      <w:marTop w:val="0"/>
      <w:marBottom w:val="0"/>
      <w:divBdr>
        <w:top w:val="none" w:sz="0" w:space="0" w:color="auto"/>
        <w:left w:val="none" w:sz="0" w:space="0" w:color="auto"/>
        <w:bottom w:val="none" w:sz="0" w:space="0" w:color="auto"/>
        <w:right w:val="none" w:sz="0" w:space="0" w:color="auto"/>
      </w:divBdr>
    </w:div>
    <w:div w:id="13417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21Tables/html/RUS_h.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news.release/pdf/ece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naics4_999200.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ls.gov/oes/current/naics4_212100.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BA55293EC094485BAAD528A91E07C" ma:contentTypeVersion="10" ma:contentTypeDescription="Create a new document." ma:contentTypeScope="" ma:versionID="2478e1fe67358079f97ac125cb747943">
  <xsd:schema xmlns:xsd="http://www.w3.org/2001/XMLSchema" xmlns:xs="http://www.w3.org/2001/XMLSchema" xmlns:p="http://schemas.microsoft.com/office/2006/metadata/properties" xmlns:ns3="68ab8783-55ba-4185-b116-ef03e61e0682" xmlns:ns4="1d46f5d0-9357-4081-a320-1074348828f5" targetNamespace="http://schemas.microsoft.com/office/2006/metadata/properties" ma:root="true" ma:fieldsID="dc8a48f0f627b16787f07c2bb8169928" ns3:_="" ns4:_="">
    <xsd:import namespace="68ab8783-55ba-4185-b116-ef03e61e0682"/>
    <xsd:import namespace="1d46f5d0-9357-4081-a320-1074348828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b8783-55ba-4185-b116-ef03e61e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6f5d0-9357-4081-a320-1074348828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495A3-D5BC-4751-BED3-8FE9F27B6FDE}">
  <ds:schemaRefs>
    <ds:schemaRef ds:uri="http://schemas.microsoft.com/sharepoint/v3/contenttype/forms"/>
  </ds:schemaRefs>
</ds:datastoreItem>
</file>

<file path=customXml/itemProps2.xml><?xml version="1.0" encoding="utf-8"?>
<ds:datastoreItem xmlns:ds="http://schemas.openxmlformats.org/officeDocument/2006/customXml" ds:itemID="{772C52B5-F51C-4FCC-8BC1-3FD249AD6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b8783-55ba-4185-b116-ef03e61e0682"/>
    <ds:schemaRef ds:uri="1d46f5d0-9357-4081-a320-107434882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275AA-50AC-4621-AE05-66811E7F9A72}">
  <ds:schemaRef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1d46f5d0-9357-4081-a320-1074348828f5"/>
    <ds:schemaRef ds:uri="68ab8783-55ba-4185-b116-ef03e61e068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Gehlhar, Mark J</cp:lastModifiedBy>
  <cp:revision>2</cp:revision>
  <cp:lastPrinted>2017-10-31T14:19:00Z</cp:lastPrinted>
  <dcterms:created xsi:type="dcterms:W3CDTF">2021-01-28T11:36:00Z</dcterms:created>
  <dcterms:modified xsi:type="dcterms:W3CDTF">2021-01-28T11:36:00Z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0x010100BF8BA55293EC094485BAAD528A91E07C</vt:lpwstr>
  </property>
</Properties>
</file>