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441" w:rsidP="00116CD5" w:rsidRDefault="00A10441" w14:paraId="4C554728" w14:textId="77777777">
      <w:pPr>
        <w:widowControl/>
        <w:tabs>
          <w:tab w:val="left" w:pos="720"/>
        </w:tabs>
        <w:ind w:left="720" w:hanging="1440"/>
        <w:jc w:val="center"/>
        <w:rPr>
          <w:rFonts w:ascii="Times New Roman" w:hAnsi="Times New Roman"/>
          <w:b/>
          <w:bCs/>
        </w:rPr>
      </w:pPr>
    </w:p>
    <w:p w:rsidRPr="00A47DA7" w:rsidR="00690F56" w:rsidP="00116CD5" w:rsidRDefault="00690F56" w14:paraId="7E97B93F" w14:textId="77777777">
      <w:pPr>
        <w:widowControl/>
        <w:tabs>
          <w:tab w:val="left" w:pos="720"/>
        </w:tabs>
        <w:ind w:left="720" w:hanging="1440"/>
        <w:jc w:val="center"/>
        <w:rPr>
          <w:rFonts w:ascii="Times New Roman" w:hAnsi="Times New Roman"/>
          <w:b/>
          <w:bCs/>
        </w:rPr>
      </w:pPr>
      <w:r w:rsidRPr="00A47DA7">
        <w:rPr>
          <w:rFonts w:ascii="Times New Roman" w:hAnsi="Times New Roman"/>
          <w:b/>
          <w:bCs/>
        </w:rPr>
        <w:t>SUPPORTING STATEMENT FOR</w:t>
      </w:r>
    </w:p>
    <w:p w:rsidRPr="009C152E" w:rsidR="00A10441" w:rsidP="00116CD5" w:rsidRDefault="006626FF" w14:paraId="1DAA9F6C" w14:textId="0A0EBE6E">
      <w:pPr>
        <w:widowControl/>
        <w:jc w:val="center"/>
        <w:rPr>
          <w:rFonts w:ascii="Times New Roman" w:hAnsi="Times New Roman"/>
          <w:b/>
          <w:bCs/>
        </w:rPr>
      </w:pPr>
      <w:r w:rsidRPr="009C152E">
        <w:rPr>
          <w:rFonts w:ascii="Times New Roman" w:hAnsi="Times New Roman"/>
          <w:b/>
          <w:bCs/>
        </w:rPr>
        <w:t xml:space="preserve"> </w:t>
      </w:r>
      <w:r w:rsidRPr="009C152E" w:rsidR="009C152E">
        <w:rPr>
          <w:rFonts w:ascii="Times New Roman" w:hAnsi="Times New Roman"/>
          <w:b/>
          <w:bCs/>
        </w:rPr>
        <w:t>Aligning Federal Contracting and Hiring Practices With the Interests of American Workers</w:t>
      </w:r>
    </w:p>
    <w:p w:rsidRPr="00871CA6" w:rsidR="00116CD5" w:rsidP="000B3954" w:rsidRDefault="00116CD5" w14:paraId="2523DF68" w14:textId="77777777">
      <w:pPr>
        <w:widowControl/>
        <w:rPr>
          <w:rFonts w:ascii="Times New Roman" w:hAnsi="Times New Roman"/>
          <w:b/>
          <w:bCs/>
        </w:rPr>
      </w:pPr>
    </w:p>
    <w:p w:rsidRPr="00871CA6" w:rsidR="00690F56" w:rsidP="00116CD5" w:rsidRDefault="00116CD5" w14:paraId="6C3E63C8" w14:textId="5DC724C2">
      <w:pPr>
        <w:widowControl/>
        <w:jc w:val="center"/>
        <w:rPr>
          <w:rFonts w:ascii="Times New Roman" w:hAnsi="Times New Roman"/>
          <w:b/>
          <w:bCs/>
        </w:rPr>
      </w:pPr>
      <w:r w:rsidRPr="00871CA6">
        <w:rPr>
          <w:rFonts w:ascii="Times New Roman" w:hAnsi="Times New Roman"/>
          <w:b/>
          <w:bCs/>
        </w:rPr>
        <w:t>OMB</w:t>
      </w:r>
      <w:r w:rsidR="009C152E">
        <w:rPr>
          <w:rFonts w:ascii="Times New Roman" w:hAnsi="Times New Roman"/>
          <w:b/>
          <w:bCs/>
        </w:rPr>
        <w:t xml:space="preserve"> </w:t>
      </w:r>
      <w:r w:rsidRPr="00871CA6" w:rsidR="00690F56">
        <w:rPr>
          <w:rFonts w:ascii="Times New Roman" w:hAnsi="Times New Roman"/>
          <w:b/>
          <w:bCs/>
        </w:rPr>
        <w:t>CONTROL N</w:t>
      </w:r>
      <w:r w:rsidR="000B3954">
        <w:rPr>
          <w:rFonts w:ascii="Times New Roman" w:hAnsi="Times New Roman"/>
          <w:b/>
          <w:bCs/>
        </w:rPr>
        <w:t>UMBER:</w:t>
      </w:r>
      <w:r w:rsidRPr="00871CA6" w:rsidR="00690F56">
        <w:rPr>
          <w:rFonts w:ascii="Times New Roman" w:hAnsi="Times New Roman"/>
          <w:b/>
          <w:bCs/>
        </w:rPr>
        <w:t xml:space="preserve"> </w:t>
      </w:r>
      <w:r w:rsidR="009C152E">
        <w:rPr>
          <w:rFonts w:ascii="Times New Roman" w:hAnsi="Times New Roman"/>
          <w:b/>
          <w:bCs/>
        </w:rPr>
        <w:t>1291</w:t>
      </w:r>
      <w:r w:rsidRPr="00871CA6" w:rsidR="00690F56">
        <w:rPr>
          <w:rFonts w:ascii="Times New Roman" w:hAnsi="Times New Roman"/>
          <w:b/>
          <w:bCs/>
        </w:rPr>
        <w:t>-</w:t>
      </w:r>
      <w:r w:rsidR="009C152E">
        <w:rPr>
          <w:rFonts w:ascii="Times New Roman" w:hAnsi="Times New Roman"/>
          <w:b/>
          <w:bCs/>
        </w:rPr>
        <w:t>0NEW</w:t>
      </w:r>
    </w:p>
    <w:p w:rsidRPr="00D53DEB" w:rsidR="00530EBD" w:rsidP="00116CD5" w:rsidRDefault="00530EBD" w14:paraId="3086E90B" w14:textId="77777777">
      <w:pPr>
        <w:widowControl/>
        <w:jc w:val="center"/>
        <w:rPr>
          <w:rFonts w:ascii="Times New Roman" w:hAnsi="Times New Roman"/>
          <w:bCs/>
        </w:rPr>
      </w:pPr>
    </w:p>
    <w:p w:rsidRPr="00D53DEB" w:rsidR="00530EBD" w:rsidP="00D53DEB" w:rsidRDefault="00530EBD" w14:paraId="42A7085D" w14:textId="2AAE71B2">
      <w:pPr>
        <w:widowControl/>
        <w:rPr>
          <w:rFonts w:ascii="Times New Roman" w:hAnsi="Times New Roman"/>
          <w:bCs/>
        </w:rPr>
      </w:pPr>
      <w:r w:rsidRPr="00D53DEB">
        <w:rPr>
          <w:rFonts w:ascii="Times New Roman" w:hAnsi="Times New Roman"/>
          <w:bCs/>
        </w:rPr>
        <w:t xml:space="preserve">This ICR seeks </w:t>
      </w:r>
      <w:r w:rsidR="009C152E">
        <w:rPr>
          <w:rFonts w:ascii="Times New Roman" w:hAnsi="Times New Roman"/>
          <w:bCs/>
        </w:rPr>
        <w:t>emergency clearance for the information collection requirements contained and described within Executive Order 13940</w:t>
      </w:r>
      <w:r w:rsidR="00CF1FAC">
        <w:rPr>
          <w:rStyle w:val="FootnoteReference"/>
          <w:rFonts w:ascii="Times New Roman" w:hAnsi="Times New Roman"/>
          <w:bCs/>
        </w:rPr>
        <w:footnoteReference w:id="1"/>
      </w:r>
      <w:r w:rsidRPr="00D53DEB">
        <w:rPr>
          <w:rFonts w:ascii="Times New Roman" w:hAnsi="Times New Roman"/>
          <w:bCs/>
        </w:rPr>
        <w:t>.</w:t>
      </w:r>
      <w:r w:rsidR="00692C24">
        <w:rPr>
          <w:rFonts w:ascii="Times New Roman" w:hAnsi="Times New Roman"/>
          <w:bCs/>
        </w:rPr>
        <w:t xml:space="preserve"> This information collection will be designated as a common form.</w:t>
      </w:r>
    </w:p>
    <w:p w:rsidRPr="00A47DA7" w:rsidR="000B6FB6" w:rsidP="00690F56" w:rsidRDefault="000B6FB6" w14:paraId="1CF8A88F" w14:textId="77777777">
      <w:pPr>
        <w:widowControl/>
        <w:rPr>
          <w:rFonts w:ascii="Times New Roman" w:hAnsi="Times New Roman"/>
          <w:b/>
          <w:bCs/>
        </w:rPr>
      </w:pPr>
    </w:p>
    <w:p w:rsidRPr="00A47DA7" w:rsidR="00690F56" w:rsidP="00242CA0" w:rsidRDefault="00690F56" w14:paraId="0A674873" w14:textId="77777777">
      <w:pPr>
        <w:widowControl/>
        <w:numPr>
          <w:ilvl w:val="0"/>
          <w:numId w:val="8"/>
        </w:numPr>
        <w:ind w:left="540" w:hanging="450"/>
        <w:rPr>
          <w:rFonts w:ascii="Times New Roman" w:hAnsi="Times New Roman"/>
          <w:b/>
          <w:bCs/>
        </w:rPr>
      </w:pPr>
      <w:r w:rsidRPr="00A47DA7">
        <w:rPr>
          <w:rFonts w:ascii="Times New Roman" w:hAnsi="Times New Roman"/>
          <w:b/>
          <w:bCs/>
        </w:rPr>
        <w:t>JUSTIFICATION</w:t>
      </w:r>
    </w:p>
    <w:p w:rsidRPr="00F4518C" w:rsidR="00690F56" w:rsidP="00690F56" w:rsidRDefault="00690F56" w14:paraId="375316BB" w14:textId="77777777">
      <w:pPr>
        <w:widowControl/>
        <w:rPr>
          <w:rFonts w:ascii="Times New Roman" w:hAnsi="Times New Roman"/>
          <w:b/>
          <w:bCs/>
        </w:rPr>
      </w:pPr>
    </w:p>
    <w:p w:rsidRPr="00D53DEB" w:rsidR="00690F56" w:rsidP="00690F56" w:rsidRDefault="00690F56" w14:paraId="099BCB32" w14:textId="77777777">
      <w:pPr>
        <w:widowControl/>
        <w:rPr>
          <w:rFonts w:ascii="Times New Roman" w:hAnsi="Times New Roman"/>
        </w:rPr>
      </w:pPr>
      <w:r w:rsidRPr="00D53DEB">
        <w:rPr>
          <w:rFonts w:ascii="Times New Roman" w:hAnsi="Times New Roman"/>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690F56" w:rsidP="00690F56" w:rsidRDefault="00690F56" w14:paraId="38CEE6AD" w14:textId="38F48AAB">
      <w:pPr>
        <w:widowControl/>
        <w:rPr>
          <w:rFonts w:ascii="Times New Roman" w:hAnsi="Times New Roman"/>
        </w:rPr>
      </w:pPr>
    </w:p>
    <w:p w:rsidR="00CF1FAC" w:rsidP="00690F56" w:rsidRDefault="00CF1FAC" w14:paraId="1878A687" w14:textId="7514300A">
      <w:pPr>
        <w:widowControl/>
        <w:rPr>
          <w:rFonts w:ascii="Times New Roman" w:hAnsi="Times New Roman"/>
        </w:rPr>
      </w:pPr>
      <w:r>
        <w:rPr>
          <w:rFonts w:ascii="Times New Roman" w:hAnsi="Times New Roman"/>
          <w:spacing w:val="3"/>
        </w:rPr>
        <w:t xml:space="preserve">On August 3, 2020, President Trump issued Executive Order 13940, </w:t>
      </w:r>
      <w:r>
        <w:rPr>
          <w:rFonts w:ascii="Times New Roman" w:hAnsi="Times New Roman"/>
          <w:i/>
          <w:spacing w:val="3"/>
        </w:rPr>
        <w:t xml:space="preserve">Aligning Federal Contracting and Hiring Practices </w:t>
      </w:r>
      <w:proofErr w:type="gramStart"/>
      <w:r>
        <w:rPr>
          <w:rFonts w:ascii="Times New Roman" w:hAnsi="Times New Roman"/>
          <w:i/>
          <w:spacing w:val="3"/>
        </w:rPr>
        <w:t>With</w:t>
      </w:r>
      <w:proofErr w:type="gramEnd"/>
      <w:r>
        <w:rPr>
          <w:rFonts w:ascii="Times New Roman" w:hAnsi="Times New Roman"/>
          <w:i/>
          <w:spacing w:val="3"/>
        </w:rPr>
        <w:t xml:space="preserve"> the Interests of American Workers</w:t>
      </w:r>
      <w:r>
        <w:rPr>
          <w:rFonts w:ascii="Times New Roman" w:hAnsi="Times New Roman"/>
          <w:spacing w:val="3"/>
        </w:rPr>
        <w:t xml:space="preserve"> (the Order) to create opportunities for United States workers to compete for jobs, including jobs created through Federal contracts.  This Order further bolsters a series of executive actions taken to strengthen the Administration’s policy to buy American and hire American.  These actions are especially critical to the Nation as we work to boost economic activity.</w:t>
      </w:r>
    </w:p>
    <w:p w:rsidRPr="00D53DEB" w:rsidR="00690F56" w:rsidP="00690F56" w:rsidRDefault="00690F56" w14:paraId="74744673" w14:textId="77777777">
      <w:pPr>
        <w:widowControl/>
        <w:rPr>
          <w:rFonts w:ascii="Times New Roman" w:hAnsi="Times New Roman"/>
        </w:rPr>
      </w:pPr>
    </w:p>
    <w:p w:rsidR="00690F56" w:rsidP="00690F56" w:rsidRDefault="00690F56" w14:paraId="2BBF8E2F" w14:textId="67337103">
      <w:pPr>
        <w:widowControl/>
        <w:rPr>
          <w:rFonts w:ascii="Times New Roman" w:hAnsi="Times New Roman"/>
          <w:b/>
          <w:bCs/>
        </w:rPr>
      </w:pPr>
      <w:r w:rsidRPr="00D53DEB">
        <w:rPr>
          <w:rFonts w:ascii="Times New Roman" w:hAnsi="Times New Roman"/>
          <w:b/>
          <w:bCs/>
        </w:rPr>
        <w:t>2.  Indicate how, by whom, and for what purpose the information is to be used.  Except for a new collection, indicate the actual use the agency has made of the information received from the current collection.</w:t>
      </w:r>
    </w:p>
    <w:p w:rsidR="00CF1FAC" w:rsidP="00690F56" w:rsidRDefault="00CF1FAC" w14:paraId="36B2233D" w14:textId="6AFE9B99">
      <w:pPr>
        <w:widowControl/>
        <w:rPr>
          <w:rFonts w:ascii="Times New Roman" w:hAnsi="Times New Roman"/>
          <w:b/>
          <w:bCs/>
        </w:rPr>
      </w:pPr>
    </w:p>
    <w:p w:rsidRPr="00CF1FAC" w:rsidR="00690F56" w:rsidP="00CF1FAC" w:rsidRDefault="00CF1FAC" w14:paraId="6EBE63D5" w14:textId="610E9543">
      <w:pPr>
        <w:shd w:val="clear" w:color="auto" w:fill="FFFFFF"/>
        <w:spacing w:after="100" w:afterAutospacing="1"/>
        <w:rPr>
          <w:rFonts w:ascii="Times New Roman" w:hAnsi="Times New Roman"/>
          <w:spacing w:val="3"/>
        </w:rPr>
      </w:pPr>
      <w:r>
        <w:rPr>
          <w:rFonts w:ascii="Times New Roman" w:hAnsi="Times New Roman"/>
          <w:spacing w:val="3"/>
        </w:rPr>
        <w:t>Section 2(a) and (b) of the Order require agencies to review their federal contractors’ use of temporary foreign labor or offshoring practices, where contract work is moved from domestic to foreign performance.  Section 2(c) of the Order requires agencies to review whether their federal hiring practices are compliant with U.S. citizenship requirements. Finally, Section 2(d) requires agencies to submit a report to the Office of Management and Budget (OMB) by December 1, 2020, summarizing the results of these reviews and discussing any planned follow-up actions and recommendations for executive or other action.  This memorandum provides guidance for conducting reviews and developing reports.</w:t>
      </w:r>
    </w:p>
    <w:p w:rsidR="00690F56" w:rsidP="00690F56" w:rsidRDefault="00690F56" w14:paraId="1908DC84" w14:textId="4DF2E516">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w:t>
      </w:r>
      <w:r w:rsidRPr="00D53DEB" w:rsidR="00237691">
        <w:rPr>
          <w:rFonts w:ascii="Times New Roman" w:hAnsi="Times New Roman"/>
          <w:b/>
          <w:bCs/>
        </w:rPr>
        <w:t>,</w:t>
      </w:r>
      <w:r w:rsidRPr="00D53DEB">
        <w:rPr>
          <w:rFonts w:ascii="Times New Roman" w:hAnsi="Times New Roman"/>
          <w:b/>
          <w:bCs/>
        </w:rPr>
        <w:t xml:space="preserve"> describe any consideration of using information technology to reduce burden.</w:t>
      </w:r>
    </w:p>
    <w:p w:rsidR="00CF1FAC" w:rsidP="00690F56" w:rsidRDefault="00CF1FAC" w14:paraId="7A4B5913" w14:textId="37A5372C">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CF1FAC" w:rsidP="00690F56" w:rsidRDefault="00CF1FAC" w14:paraId="584263D5" w14:textId="05FCBBD9">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rsidRDefault="00CF1FAC" w14:paraId="04006A6E" w14:textId="43BF37C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Responses to this information collection will collected </w:t>
      </w:r>
      <w:r w:rsidR="00B64A04">
        <w:rPr>
          <w:rFonts w:ascii="Times New Roman" w:hAnsi="Times New Roman"/>
        </w:rPr>
        <w:t>by the Department</w:t>
      </w:r>
      <w:r w:rsidR="00350D2B">
        <w:rPr>
          <w:rFonts w:ascii="Times New Roman" w:hAnsi="Times New Roman"/>
        </w:rPr>
        <w:t xml:space="preserve"> of Labor (or the Department)</w:t>
      </w:r>
      <w:r w:rsidR="00B64A04">
        <w:rPr>
          <w:rFonts w:ascii="Times New Roman" w:hAnsi="Times New Roman"/>
        </w:rPr>
        <w:t xml:space="preserve"> administrative contracting officers and provided to the Office of the Senior Procurement Executive (OPSE).  OPSE will compile the data and provide any requisite reports in compliance with the Order.</w:t>
      </w:r>
    </w:p>
    <w:p w:rsidR="00CF1FAC" w:rsidP="00690F56" w:rsidRDefault="00CF1FAC" w14:paraId="524D7303" w14:textId="00421D13">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CF1FAC" w:rsidR="00CF1FAC" w:rsidP="00690F56" w:rsidRDefault="00350D2B" w14:paraId="0362135C" w14:textId="6D16EE6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Department</w:t>
      </w:r>
      <w:r w:rsidR="000B3954">
        <w:rPr>
          <w:rFonts w:ascii="Times New Roman" w:hAnsi="Times New Roman"/>
        </w:rPr>
        <w:t xml:space="preserve"> will not colle</w:t>
      </w:r>
      <w:r w:rsidR="00B64A04">
        <w:rPr>
          <w:rFonts w:ascii="Times New Roman" w:hAnsi="Times New Roman"/>
        </w:rPr>
        <w:t>ct physical documents/responses in compliance with this information collection</w:t>
      </w:r>
      <w:r w:rsidR="000B3954">
        <w:rPr>
          <w:rFonts w:ascii="Times New Roman" w:hAnsi="Times New Roman"/>
        </w:rPr>
        <w:t>.</w:t>
      </w:r>
    </w:p>
    <w:p w:rsidRPr="006A4637" w:rsidR="00690F56" w:rsidP="00690F56" w:rsidRDefault="00690F56" w14:paraId="1EFFB37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529483DE"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A4637">
        <w:rPr>
          <w:rFonts w:ascii="Times New Roman" w:hAnsi="Times New Roman"/>
          <w:b/>
          <w:bCs/>
        </w:rPr>
        <w:t xml:space="preserve"> </w:t>
      </w:r>
      <w:r w:rsidRPr="00D53DEB">
        <w:rPr>
          <w:rFonts w:ascii="Times New Roman" w:hAnsi="Times New Roman"/>
          <w:b/>
          <w:bCs/>
        </w:rPr>
        <w:t xml:space="preserve">4.  Describe efforts to identify duplication.  Show specifically why any similar information already available cannot be used or modified for use for the purposes described in Item </w:t>
      </w:r>
      <w:r w:rsidRPr="00D53DEB" w:rsidR="00237691">
        <w:rPr>
          <w:rFonts w:ascii="Times New Roman" w:hAnsi="Times New Roman"/>
          <w:b/>
          <w:bCs/>
        </w:rPr>
        <w:t>A.</w:t>
      </w:r>
      <w:r w:rsidRPr="00D53DEB">
        <w:rPr>
          <w:rFonts w:ascii="Times New Roman" w:hAnsi="Times New Roman"/>
          <w:b/>
          <w:bCs/>
        </w:rPr>
        <w:t>2 above.</w:t>
      </w:r>
    </w:p>
    <w:p w:rsidRPr="00A47DA7" w:rsidR="00690F56" w:rsidP="00690F56" w:rsidRDefault="00690F56" w14:paraId="2693B8DC"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692C24" w14:paraId="0C27A844" w14:textId="7F59114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spacing w:val="3"/>
        </w:rPr>
        <w:t>Information regarding federal contractors’ use of temporary foreign labor or offshoring practices is not normally collected in current contracting processes, nor is it captured by programs in other Federal agencies in a manner that could provide insight into federal contractors’ hiring practices in the allotted timeframe.  As such, these data are not already available and cannot be used or modified for the purposes stated in Question #2 of this supporting statement.</w:t>
      </w:r>
    </w:p>
    <w:p w:rsidRPr="00A973AA" w:rsidR="000B3954" w:rsidP="00690F56" w:rsidRDefault="000B3954" w14:paraId="37A699F1"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686EF219"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A973AA">
        <w:rPr>
          <w:rFonts w:ascii="Times New Roman" w:hAnsi="Times New Roman"/>
          <w:b/>
          <w:bCs/>
        </w:rPr>
        <w:t xml:space="preserve"> </w:t>
      </w:r>
      <w:r w:rsidRPr="00D53DEB">
        <w:rPr>
          <w:rFonts w:ascii="Times New Roman" w:hAnsi="Times New Roman"/>
          <w:b/>
          <w:bCs/>
        </w:rPr>
        <w:t>5.</w:t>
      </w:r>
      <w:r w:rsidRPr="00D53DEB">
        <w:rPr>
          <w:rFonts w:ascii="Times New Roman" w:hAnsi="Times New Roman"/>
        </w:rPr>
        <w:t xml:space="preserve">  </w:t>
      </w:r>
      <w:r w:rsidRPr="00D53DEB">
        <w:rPr>
          <w:rFonts w:ascii="Times New Roman" w:hAnsi="Times New Roman"/>
          <w:b/>
          <w:bCs/>
        </w:rPr>
        <w:t>If the collection of information impacts small businesses or other small entities</w:t>
      </w:r>
      <w:r w:rsidRPr="00D53DEB" w:rsidR="00237691">
        <w:rPr>
          <w:rFonts w:ascii="Times New Roman" w:hAnsi="Times New Roman"/>
          <w:b/>
          <w:bCs/>
        </w:rPr>
        <w:t>,</w:t>
      </w:r>
      <w:r w:rsidRPr="00D53DEB">
        <w:rPr>
          <w:rFonts w:ascii="Times New Roman" w:hAnsi="Times New Roman"/>
          <w:b/>
          <w:bCs/>
        </w:rPr>
        <w:t xml:space="preserve"> describe any methods used to minimize burden.</w:t>
      </w:r>
    </w:p>
    <w:p w:rsidR="00690F56" w:rsidP="00690F56" w:rsidRDefault="00690F56" w14:paraId="034A882C" w14:textId="16F95B1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692C24" w:rsidP="00690F56" w:rsidRDefault="00692C24" w14:paraId="77284A1C" w14:textId="1918385B">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This collection will not impact small business or small entities in any significant way.</w:t>
      </w:r>
    </w:p>
    <w:p w:rsidRPr="00A973AA" w:rsidR="00690F56" w:rsidP="00690F56" w:rsidRDefault="00690F56" w14:paraId="5D56A05A"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5F528885"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6</w:t>
      </w:r>
      <w:r w:rsidRPr="00D53DEB" w:rsidR="00237691">
        <w:rPr>
          <w:rFonts w:ascii="Times New Roman" w:hAnsi="Times New Roman"/>
          <w:b/>
          <w:bCs/>
        </w:rPr>
        <w:t>.  Describe the consequence to f</w:t>
      </w:r>
      <w:r w:rsidRPr="00D53DEB">
        <w:rPr>
          <w:rFonts w:ascii="Times New Roman" w:hAnsi="Times New Roman"/>
          <w:b/>
          <w:bCs/>
        </w:rPr>
        <w:t>ederal program or policy activities if the collection is not conducted or is conducted less frequently, as well as any technical or legal obstacles to reducing burden.</w:t>
      </w:r>
    </w:p>
    <w:p w:rsidR="00690F56" w:rsidP="00690F56" w:rsidRDefault="00690F56" w14:paraId="7C4C2F67" w14:textId="5136AF6F">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2C24" w:rsidP="00690F56" w:rsidRDefault="003613C6" w14:paraId="39F50DE4" w14:textId="30BF89F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spacing w:val="3"/>
        </w:rPr>
        <w:t>This will be a one-time information collection. If the information collection is conducted any less frequently, f</w:t>
      </w:r>
      <w:r w:rsidR="00692C24">
        <w:rPr>
          <w:rFonts w:ascii="Times New Roman" w:hAnsi="Times New Roman"/>
          <w:spacing w:val="3"/>
        </w:rPr>
        <w:t xml:space="preserve">ederal agencies will not be able to perform the impact analysis </w:t>
      </w:r>
      <w:r w:rsidR="00B64A04">
        <w:rPr>
          <w:rFonts w:ascii="Times New Roman" w:hAnsi="Times New Roman"/>
          <w:spacing w:val="3"/>
        </w:rPr>
        <w:t>required by the Executive Order.</w:t>
      </w:r>
    </w:p>
    <w:p w:rsidRPr="00A47DA7" w:rsidR="00692C24" w:rsidP="00690F56" w:rsidRDefault="00692C24" w14:paraId="13186EB6" w14:textId="77777777">
      <w:pPr>
        <w:widowControl/>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11C3818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D53DEB">
        <w:rPr>
          <w:rFonts w:ascii="Times New Roman" w:hAnsi="Times New Roman"/>
          <w:b/>
          <w:bCs/>
        </w:rPr>
        <w:t>7.  Explain any special circumstances that would cause an information collection to be conducted in a manner:</w:t>
      </w:r>
    </w:p>
    <w:p w:rsidRPr="00D53DEB" w:rsidR="00690F56" w:rsidP="00690F56" w:rsidRDefault="00690F56" w14:paraId="144BC16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Pr="00D53DEB" w:rsidR="00690F56" w:rsidP="00690F56" w:rsidRDefault="00237691" w14:paraId="39464A5B"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report information to the agency more often than quarterly;</w:t>
      </w:r>
    </w:p>
    <w:p w:rsidRPr="00D53DEB" w:rsidR="00690F56" w:rsidP="00690F56" w:rsidRDefault="00690F56" w14:paraId="589F4DA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72734CF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prepare a written response to a collection of information in fewer than 30 days after receipt of it;</w:t>
      </w:r>
    </w:p>
    <w:p w:rsidRPr="00D53DEB" w:rsidR="00690F56" w:rsidP="00690F56" w:rsidRDefault="00690F56" w14:paraId="4C5CBA9B"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1C6FB789"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submit more than an original and two copies of any document;</w:t>
      </w:r>
    </w:p>
    <w:p w:rsidRPr="00D53DEB" w:rsidR="00690F56" w:rsidP="00690F56" w:rsidRDefault="00690F56" w14:paraId="04E0B3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3B520558"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respondents to retain records, other than health, medical, government contract, grant-in-aid, or tax records for more than three years;</w:t>
      </w:r>
    </w:p>
    <w:p w:rsidRPr="00D53DEB" w:rsidR="00690F56" w:rsidP="00690F56" w:rsidRDefault="00690F56" w14:paraId="54A3D962"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2CD76B54"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i</w:t>
      </w:r>
      <w:r w:rsidRPr="00D53DEB" w:rsidR="00690F56">
        <w:rPr>
          <w:b/>
          <w:bCs/>
        </w:rPr>
        <w:t>n connection with a statistical survey</w:t>
      </w:r>
      <w:r w:rsidRPr="00D53DEB">
        <w:rPr>
          <w:b/>
          <w:bCs/>
        </w:rPr>
        <w:t>,</w:t>
      </w:r>
      <w:r w:rsidRPr="00D53DEB" w:rsidR="00690F56">
        <w:rPr>
          <w:b/>
          <w:bCs/>
        </w:rPr>
        <w:t xml:space="preserve"> that is not designed to produce valid and reliable results that can be generalized to the universe of study;</w:t>
      </w:r>
    </w:p>
    <w:p w:rsidRPr="00D53DEB" w:rsidR="00690F56" w:rsidP="00690F56" w:rsidRDefault="00690F56" w14:paraId="5F3D507A"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4E4545CA" w14:textId="77777777">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r</w:t>
      </w:r>
      <w:r w:rsidRPr="00D53DEB" w:rsidR="00690F56">
        <w:rPr>
          <w:b/>
          <w:bCs/>
        </w:rPr>
        <w:t>equiring the use of statistical data classification that has not been reviewed and approved by OMB;</w:t>
      </w:r>
    </w:p>
    <w:p w:rsidRPr="00D53DEB" w:rsidR="00690F56" w:rsidP="00690F56" w:rsidRDefault="00690F56" w14:paraId="52933EAF"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D53DEB" w:rsidR="00690F56" w:rsidP="00690F56" w:rsidRDefault="00237691" w14:paraId="75D8936B" w14:textId="533AF946">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D53DEB">
        <w:rPr>
          <w:b/>
          <w:bCs/>
        </w:rPr>
        <w:t>t</w:t>
      </w:r>
      <w:r w:rsidRPr="00D53DEB" w:rsidR="00690F56">
        <w:rPr>
          <w:b/>
          <w:bCs/>
        </w:rPr>
        <w:t>hat includes a pledge of confidential</w:t>
      </w:r>
      <w:r w:rsidR="00D05EAB">
        <w:rPr>
          <w:b/>
          <w:bCs/>
        </w:rPr>
        <w:t>it</w:t>
      </w:r>
      <w:r w:rsidRPr="00D53DEB" w:rsidR="00690F56">
        <w:rPr>
          <w:b/>
          <w:bCs/>
        </w:rPr>
        <w:t>y that is not supported by authority established in statu</w:t>
      </w:r>
      <w:r w:rsidRPr="00D53DEB" w:rsidR="00CD215D">
        <w:rPr>
          <w:b/>
          <w:bCs/>
        </w:rPr>
        <w:t>t</w:t>
      </w:r>
      <w:r w:rsidRPr="00D53DEB" w:rsidR="00690F56">
        <w:rPr>
          <w:b/>
          <w:bCs/>
        </w:rPr>
        <w:t>e or regulation</w:t>
      </w:r>
      <w:r w:rsidRPr="00D53DEB">
        <w:rPr>
          <w:b/>
          <w:bCs/>
        </w:rPr>
        <w:t>,</w:t>
      </w:r>
      <w:r w:rsidRPr="00D53DEB" w:rsidR="00690F56">
        <w:rPr>
          <w:b/>
          <w:bCs/>
        </w:rPr>
        <w:t xml:space="preserve"> that is not supported by disclosure and data security policies that are consistent with the pledge, or which unnecessarily impedes sharing of data with other agencies for compatible confidential use; or</w:t>
      </w:r>
    </w:p>
    <w:p w:rsidRPr="00D53DEB" w:rsidR="00690F56" w:rsidP="00690F56" w:rsidRDefault="00690F56" w14:paraId="109C5387" w14:textId="77777777">
      <w:pPr>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rPr>
      </w:pPr>
    </w:p>
    <w:p w:rsidRPr="00D53DEB" w:rsidR="00690F56" w:rsidP="00690F56" w:rsidRDefault="00237691" w14:paraId="583D2BFF" w14:textId="1D275F38">
      <w:pPr>
        <w:pStyle w:val="Level1"/>
        <w:widowControl/>
        <w:numPr>
          <w:ilvl w:val="0"/>
          <w:numId w:val="1"/>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53DEB">
        <w:rPr>
          <w:b/>
          <w:bCs/>
        </w:rPr>
        <w:t>r</w:t>
      </w:r>
      <w:r w:rsidRPr="00D53DEB" w:rsidR="00690F56">
        <w:rPr>
          <w:b/>
          <w:bCs/>
        </w:rPr>
        <w:t xml:space="preserve">equiring respondents to submit proprietary trade secret, or other confidential information unless the agency can </w:t>
      </w:r>
      <w:r w:rsidRPr="00D53DEB">
        <w:rPr>
          <w:b/>
          <w:bCs/>
        </w:rPr>
        <w:t>demonstrate</w:t>
      </w:r>
      <w:r w:rsidRPr="00D53DEB" w:rsidR="00690F56">
        <w:rPr>
          <w:b/>
          <w:bCs/>
        </w:rPr>
        <w:t xml:space="preserve"> that it has instituted procedures to protect the information's confidential</w:t>
      </w:r>
      <w:r w:rsidR="00D05EAB">
        <w:rPr>
          <w:b/>
          <w:bCs/>
        </w:rPr>
        <w:t>it</w:t>
      </w:r>
      <w:r w:rsidRPr="00D53DEB" w:rsidR="00690F56">
        <w:rPr>
          <w:b/>
          <w:bCs/>
        </w:rPr>
        <w:t>y to the extent permitted by law.</w:t>
      </w:r>
    </w:p>
    <w:p w:rsidRPr="00D53DEB" w:rsidR="00642220" w:rsidP="00642220" w:rsidRDefault="00642220" w14:paraId="3DCDBA31"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pPr>
    </w:p>
    <w:p w:rsidR="00690F56" w:rsidP="00690F56" w:rsidRDefault="003613C6" w14:paraId="186CBA80" w14:textId="2B4F476B">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There are no special circumstance regarding this information collection. </w:t>
      </w:r>
    </w:p>
    <w:p w:rsidRPr="00871CA6" w:rsidR="003613C6" w:rsidP="00690F56" w:rsidRDefault="003613C6" w14:paraId="1DAFA0D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690F56" w14:paraId="1E3B8C08" w14:textId="1B73930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 8.  If applicable, provide a copy and identify the date and page number of publication in the </w:t>
      </w:r>
      <w:r w:rsidRPr="00D53DEB">
        <w:rPr>
          <w:rStyle w:val="Heading2Char"/>
          <w:rFonts w:ascii="Times New Roman" w:hAnsi="Times New Roman" w:cs="Times New Roman"/>
          <w:bCs w:val="0"/>
          <w:sz w:val="24"/>
          <w:szCs w:val="24"/>
        </w:rPr>
        <w:t>Federal Register</w:t>
      </w:r>
      <w:r w:rsidRPr="00D53DEB">
        <w:rPr>
          <w:rFonts w:ascii="Times New Roman" w:hAnsi="Times New Roman"/>
          <w:b/>
          <w:bCs/>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w:t>
      </w:r>
      <w:r w:rsidRPr="00D53DEB" w:rsidR="00E46EE5">
        <w:rPr>
          <w:rFonts w:ascii="Times New Roman" w:hAnsi="Times New Roman"/>
          <w:b/>
          <w:bCs/>
        </w:rPr>
        <w:t xml:space="preserve"> </w:t>
      </w:r>
      <w:r w:rsidRPr="00D53DEB">
        <w:rPr>
          <w:rFonts w:ascii="Times New Roman" w:hAnsi="Times New Roman"/>
          <w:b/>
          <w:bCs/>
        </w:rPr>
        <w:t>Specifically address comments received on cost and hour burden.</w:t>
      </w:r>
    </w:p>
    <w:p w:rsidRPr="00D53DEB" w:rsidR="00690F56" w:rsidP="00690F56" w:rsidRDefault="00690F56" w14:paraId="6D77C5F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26F2F51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Pr="00D53DEB" w:rsidR="00690F56" w:rsidP="00690F56" w:rsidRDefault="00690F56" w14:paraId="51B060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D53DEB" w:rsidR="00690F56" w:rsidP="00690F56" w:rsidRDefault="00690F56" w14:paraId="767B60F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Consultation with representatives of those from whom information is to be obtained or those who must compile records should occur at least once every 3 years</w:t>
      </w:r>
      <w:r w:rsidRPr="00D53DEB" w:rsidR="00901EF6">
        <w:rPr>
          <w:rFonts w:ascii="Times New Roman" w:hAnsi="Times New Roman"/>
          <w:b/>
          <w:bCs/>
        </w:rPr>
        <w:t xml:space="preserve"> --</w:t>
      </w:r>
      <w:r w:rsidRPr="00D53DEB">
        <w:rPr>
          <w:rFonts w:ascii="Times New Roman" w:hAnsi="Times New Roman"/>
          <w:b/>
          <w:bCs/>
        </w:rPr>
        <w:t xml:space="preserve"> even if the collection-of-information activity is the same as in prior periods.  There may be circumstances that may preclude consultation in a specific situation.  These circumstances should be explained.</w:t>
      </w:r>
    </w:p>
    <w:p w:rsidR="00690F56" w:rsidP="00690F56" w:rsidRDefault="00690F56" w14:paraId="7644A432" w14:textId="4E70606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3613C6" w:rsidR="003613C6" w:rsidP="003613C6" w:rsidRDefault="00350D2B" w14:paraId="3D6C6237" w14:textId="1AF9C02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Department</w:t>
      </w:r>
      <w:r w:rsidR="003613C6">
        <w:rPr>
          <w:rFonts w:ascii="Times New Roman" w:hAnsi="Times New Roman"/>
        </w:rPr>
        <w:t xml:space="preserve"> is requesting an emergency clearance for this information collection.  As such, the Department is requesting that OMB waive the Federal Register Notice requirements set forth in 5 Code of Federal Regulations 1320.5(a)(1)(iv) per 5 CFR 1320.13(d).</w:t>
      </w:r>
    </w:p>
    <w:p w:rsidRPr="00A47DA7" w:rsidR="0060114B" w:rsidP="0060114B" w:rsidRDefault="0060114B" w14:paraId="425C0DB9" w14:textId="77777777">
      <w:pPr>
        <w:widowControl/>
        <w:autoSpaceDE/>
        <w:autoSpaceDN/>
        <w:adjustRightInd/>
        <w:rPr>
          <w:rFonts w:ascii="Times New Roman" w:hAnsi="Times New Roman" w:eastAsia="Calibri"/>
        </w:rPr>
      </w:pPr>
    </w:p>
    <w:p w:rsidRPr="00D53DEB" w:rsidR="00690F56" w:rsidP="00690F56" w:rsidRDefault="00690F56" w14:paraId="608739E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9.  Explain any decision to provide any payments or gift</w:t>
      </w:r>
      <w:r w:rsidR="009441E2">
        <w:rPr>
          <w:rFonts w:ascii="Times New Roman" w:hAnsi="Times New Roman"/>
          <w:b/>
          <w:bCs/>
        </w:rPr>
        <w:t>s</w:t>
      </w:r>
      <w:r w:rsidRPr="00D53DEB">
        <w:rPr>
          <w:rFonts w:ascii="Times New Roman" w:hAnsi="Times New Roman"/>
          <w:b/>
          <w:bCs/>
        </w:rPr>
        <w:t xml:space="preserve"> to respondents, other than </w:t>
      </w:r>
      <w:r w:rsidRPr="00D53DEB" w:rsidR="006E1A08">
        <w:rPr>
          <w:rFonts w:ascii="Times New Roman" w:hAnsi="Times New Roman"/>
          <w:b/>
          <w:bCs/>
        </w:rPr>
        <w:t>remuneration</w:t>
      </w:r>
      <w:r w:rsidRPr="00D53DEB">
        <w:rPr>
          <w:rFonts w:ascii="Times New Roman" w:hAnsi="Times New Roman"/>
          <w:b/>
          <w:bCs/>
        </w:rPr>
        <w:t xml:space="preserve"> of contractors or grantees.</w:t>
      </w:r>
    </w:p>
    <w:p w:rsidR="00690F56" w:rsidP="00690F56" w:rsidRDefault="00690F56" w14:paraId="3EC59954" w14:textId="0200AE8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3613C6" w:rsidR="003613C6" w:rsidP="00690F56" w:rsidRDefault="003613C6" w14:paraId="6F341CA6" w14:textId="6551632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 xml:space="preserve">Neither payments nor gifts are provided to respondents. </w:t>
      </w:r>
    </w:p>
    <w:p w:rsidRPr="00871CA6" w:rsidR="00690F56" w:rsidP="00690F56" w:rsidRDefault="00690F56" w14:paraId="3D9804C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9E234B" w14:paraId="0BFB46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10.  </w:t>
      </w:r>
      <w:r w:rsidRPr="00D53DEB" w:rsidR="00690F56">
        <w:rPr>
          <w:rFonts w:ascii="Times New Roman" w:hAnsi="Times New Roman"/>
          <w:b/>
          <w:bCs/>
        </w:rPr>
        <w:t>Describe any assurance of confidentiality provided to respondents and the basis for the assurance in statute, regulation, or agency policy.</w:t>
      </w:r>
    </w:p>
    <w:p w:rsidRPr="00A47DA7" w:rsidR="00690F56" w:rsidP="00690F56" w:rsidRDefault="00690F56" w14:paraId="41D6A13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90F56" w:rsidP="00690F56" w:rsidRDefault="004052BA" w14:paraId="61F2ECC1" w14:textId="2589E28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Department generally does not consider the data to be confidential.  Thus, the Department provides no assurance of confidentiality to respondents.</w:t>
      </w:r>
    </w:p>
    <w:p w:rsidRPr="00871CA6" w:rsidR="004052BA" w:rsidP="00690F56" w:rsidRDefault="004052BA" w14:paraId="4EA9B853"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9E234B" w14:paraId="3F71900A"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 xml:space="preserve">11. </w:t>
      </w:r>
      <w:r w:rsidRPr="00D53DEB" w:rsidR="00690F56">
        <w:rPr>
          <w:rFonts w:ascii="Times New Roman" w:hAnsi="Times New Roman"/>
          <w:b/>
          <w:bCs/>
        </w:rPr>
        <w:t xml:space="preserve">Provide additional justification for any questions of a sensitive nature, such as sexual behavior and attitudes, religious beliefs, and other matters that are commonly considered private.  This justification should include the reasons why the </w:t>
      </w:r>
      <w:r w:rsidRPr="00D53DEB" w:rsidR="00C667F3">
        <w:rPr>
          <w:rFonts w:ascii="Times New Roman" w:hAnsi="Times New Roman"/>
          <w:b/>
          <w:bCs/>
        </w:rPr>
        <w:t>a</w:t>
      </w:r>
      <w:r w:rsidRPr="00D53DEB" w:rsidR="00690F56">
        <w:rPr>
          <w:rFonts w:ascii="Times New Roman" w:hAnsi="Times New Roman"/>
          <w:b/>
          <w:bCs/>
        </w:rPr>
        <w:t>gency considers the questions necessary, the specific uses to be made of the information, the explanation to be given to persons from whom the information is requested, and any steps to be taken to obtain their consent.</w:t>
      </w:r>
    </w:p>
    <w:p w:rsidR="00690F56" w:rsidP="00690F56" w:rsidRDefault="00690F56" w14:paraId="02AFA701" w14:textId="35C4711F">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4052BA" w:rsidR="004052BA" w:rsidP="00690F56" w:rsidRDefault="004052BA" w14:paraId="4C347373" w14:textId="79ADDB5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Department does not consider any of the proposed questions sensitive or private in nature.</w:t>
      </w:r>
    </w:p>
    <w:p w:rsidRPr="00871CA6" w:rsidR="00690F56" w:rsidP="00690F56" w:rsidRDefault="00690F56" w14:paraId="27A67CE6"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F04E9E" w:rsidR="00690F56" w:rsidP="00690F56" w:rsidRDefault="00690F56" w14:paraId="39124B7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12</w:t>
      </w:r>
      <w:r w:rsidRPr="00F04E9E">
        <w:rPr>
          <w:rFonts w:ascii="Times New Roman" w:hAnsi="Times New Roman"/>
          <w:b/>
          <w:bCs/>
        </w:rPr>
        <w:t>.  Provide estimates of the hour burden of the collection of information.  The statement should:</w:t>
      </w:r>
    </w:p>
    <w:p w:rsidRPr="00F04E9E" w:rsidR="00690F56" w:rsidP="00690F56" w:rsidRDefault="00690F56" w14:paraId="0DE6D34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F04E9E" w:rsidR="00690F56" w:rsidP="00C667F3" w:rsidRDefault="00C667F3" w14:paraId="6B440E9A" w14:textId="0A1031AC">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F04E9E">
        <w:rPr>
          <w:rFonts w:ascii="Times New Roman" w:hAnsi="Times New Roman"/>
          <w:b/>
          <w:bCs/>
        </w:rPr>
        <w:t xml:space="preserve">Indicate </w:t>
      </w:r>
      <w:r w:rsidRPr="00F04E9E" w:rsidR="00690F56">
        <w:rPr>
          <w:rFonts w:ascii="Times New Roman" w:hAnsi="Times New Roman"/>
          <w:b/>
          <w:bCs/>
        </w:rPr>
        <w:t>the number of respondents, frequency of response, annual hour burden, and an explanation o</w:t>
      </w:r>
      <w:r w:rsidRPr="00F04E9E" w:rsidR="00D2331B">
        <w:rPr>
          <w:rFonts w:ascii="Times New Roman" w:hAnsi="Times New Roman"/>
          <w:b/>
          <w:bCs/>
        </w:rPr>
        <w:t xml:space="preserve">f </w:t>
      </w:r>
      <w:r w:rsidRPr="00F04E9E" w:rsidR="00690F56">
        <w:rPr>
          <w:rFonts w:ascii="Times New Roman" w:hAnsi="Times New Roman"/>
          <w:b/>
          <w:bCs/>
        </w:rPr>
        <w:t>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w:t>
      </w:r>
      <w:r w:rsidRPr="00F04E9E" w:rsidR="00D05EAB">
        <w:rPr>
          <w:rFonts w:ascii="Times New Roman" w:hAnsi="Times New Roman"/>
          <w:b/>
          <w:bCs/>
        </w:rPr>
        <w:t>ly</w:t>
      </w:r>
      <w:r w:rsidRPr="00F04E9E">
        <w:rPr>
          <w:rFonts w:ascii="Times New Roman" w:hAnsi="Times New Roman"/>
          <w:b/>
          <w:bCs/>
        </w:rPr>
        <w:t>,</w:t>
      </w:r>
      <w:r w:rsidRPr="00F04E9E" w:rsidR="00690F56">
        <w:rPr>
          <w:rFonts w:ascii="Times New Roman" w:hAnsi="Times New Roman"/>
          <w:b/>
          <w:bCs/>
        </w:rPr>
        <w:t xml:space="preserve"> estimates should not include burden hours</w:t>
      </w:r>
      <w:r w:rsidRPr="00F04E9E" w:rsidR="00CD215D">
        <w:rPr>
          <w:rFonts w:ascii="Times New Roman" w:hAnsi="Times New Roman"/>
          <w:b/>
          <w:bCs/>
        </w:rPr>
        <w:t xml:space="preserve"> </w:t>
      </w:r>
      <w:r w:rsidRPr="00F04E9E" w:rsidR="00690F56">
        <w:rPr>
          <w:rFonts w:ascii="Times New Roman" w:hAnsi="Times New Roman"/>
          <w:b/>
          <w:bCs/>
        </w:rPr>
        <w:t>for customary and usual business practices.</w:t>
      </w:r>
    </w:p>
    <w:p w:rsidRPr="00F04E9E" w:rsidR="00690F56" w:rsidP="00690F56" w:rsidRDefault="00690F56" w14:paraId="2CF1128C"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F04E9E" w:rsidR="007A7F79" w:rsidP="007A7F79" w:rsidRDefault="007A7F79" w14:paraId="37614E37" w14:textId="77777777">
      <w:pPr>
        <w:pStyle w:val="Level1"/>
        <w:widowControl/>
        <w:numPr>
          <w:ilvl w:val="0"/>
          <w:numId w:val="4"/>
        </w:numPr>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sidRPr="00F04E9E">
        <w:rPr>
          <w:b/>
        </w:rPr>
        <w:t xml:space="preserve">If this </w:t>
      </w:r>
      <w:r w:rsidRPr="00F04E9E">
        <w:rPr>
          <w:b/>
          <w:bCs/>
        </w:rPr>
        <w:t>request for approval covers more than one form, provide separate hour burden estimates for each form.</w:t>
      </w:r>
    </w:p>
    <w:p w:rsidRPr="00F04E9E" w:rsidR="00882B1D" w:rsidP="00AF2C11" w:rsidRDefault="00882B1D" w14:paraId="2B026727" w14:textId="77777777">
      <w:pPr>
        <w:pStyle w:val="Level1"/>
        <w:widowControl/>
        <w:tabs>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rPr>
          <w:b/>
          <w:bCs/>
        </w:rPr>
      </w:pPr>
    </w:p>
    <w:p w:rsidRPr="00F04E9E" w:rsidR="00CD215D" w:rsidP="00C667F3" w:rsidRDefault="00690F56" w14:paraId="163C0E79" w14:textId="77777777">
      <w:pPr>
        <w:widowControl/>
        <w:numPr>
          <w:ilvl w:val="0"/>
          <w:numId w:val="4"/>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F04E9E">
        <w:rPr>
          <w:rFonts w:ascii="Times New Roman" w:hAnsi="Times New Roman"/>
          <w:b/>
          <w:bCs/>
        </w:rPr>
        <w:t xml:space="preserve">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w:t>
      </w:r>
      <w:r w:rsidRPr="00F04E9E" w:rsidR="00312124">
        <w:rPr>
          <w:rFonts w:ascii="Times New Roman" w:hAnsi="Times New Roman"/>
          <w:b/>
          <w:bCs/>
        </w:rPr>
        <w:t>this cost</w:t>
      </w:r>
      <w:r w:rsidRPr="00F04E9E" w:rsidR="00C667F3">
        <w:rPr>
          <w:rFonts w:ascii="Times New Roman" w:hAnsi="Times New Roman"/>
          <w:b/>
          <w:bCs/>
        </w:rPr>
        <w:t xml:space="preserve"> should be included in Item 14</w:t>
      </w:r>
      <w:r w:rsidRPr="00F04E9E">
        <w:rPr>
          <w:rFonts w:ascii="Times New Roman" w:hAnsi="Times New Roman"/>
          <w:b/>
          <w:bCs/>
        </w:rPr>
        <w:t>.</w:t>
      </w:r>
    </w:p>
    <w:p w:rsidR="00690F56" w:rsidP="00690F56" w:rsidRDefault="00690F56" w14:paraId="190400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006626FF" w:rsidP="006626FF" w:rsidRDefault="006626FF" w14:paraId="49938EA8" w14:textId="29131ED0">
      <w:pPr>
        <w:ind w:left="720"/>
        <w:rPr>
          <w:rFonts w:ascii="Times New Roman" w:hAnsi="Times New Roman"/>
          <w:i/>
        </w:rPr>
      </w:pPr>
    </w:p>
    <w:p w:rsidRPr="006626FF" w:rsidR="00F04E9E" w:rsidP="006626FF" w:rsidRDefault="00F04E9E" w14:paraId="5D91E4A8" w14:textId="77777777">
      <w:pPr>
        <w:ind w:left="720"/>
        <w:rPr>
          <w:rFonts w:ascii="Times New Roman" w:hAnsi="Times New Roman"/>
          <w:i/>
        </w:rPr>
      </w:pPr>
    </w:p>
    <w:p w:rsidRPr="00E60FB0" w:rsidR="006626FF" w:rsidP="006626FF" w:rsidRDefault="006626FF" w14:paraId="3CD4954E" w14:textId="77777777">
      <w:pPr>
        <w:ind w:left="720"/>
        <w:jc w:val="center"/>
        <w:rPr>
          <w:rFonts w:ascii="Times New Roman" w:hAnsi="Times New Roman"/>
          <w:i/>
        </w:rPr>
      </w:pPr>
      <w:r w:rsidRPr="00E60FB0">
        <w:rPr>
          <w:rFonts w:ascii="Times New Roman" w:hAnsi="Times New Roman"/>
          <w:b/>
        </w:rPr>
        <w:t>Estimated Annualized Respondent Cost and Hour Burden</w:t>
      </w:r>
    </w:p>
    <w:p w:rsidR="00F04E9E" w:rsidP="00F04E9E" w:rsidRDefault="00F04E9E" w14:paraId="5559D7D9" w14:textId="19667CD3">
      <w:pPr>
        <w:spacing w:line="276" w:lineRule="auto"/>
        <w:rPr>
          <w:rFonts w:ascii="Times New Roman" w:hAnsi="Times New Roman"/>
          <w:sz w:val="26"/>
          <w:szCs w:val="26"/>
        </w:rPr>
      </w:pPr>
    </w:p>
    <w:p w:rsidR="00F04E9E" w:rsidP="00F04E9E" w:rsidRDefault="00F04E9E" w14:paraId="0BCF68B2" w14:textId="17B31D0B">
      <w:pPr>
        <w:spacing w:line="276" w:lineRule="auto"/>
        <w:rPr>
          <w:rFonts w:ascii="Times New Roman" w:hAnsi="Times New Roman"/>
          <w:sz w:val="26"/>
          <w:szCs w:val="26"/>
        </w:rPr>
      </w:pPr>
    </w:p>
    <w:p w:rsidR="00F04E9E" w:rsidP="00F04E9E" w:rsidRDefault="00F04E9E" w14:paraId="4D6DDE5A" w14:textId="77777777">
      <w:pPr>
        <w:spacing w:line="276" w:lineRule="auto"/>
        <w:rPr>
          <w:rFonts w:ascii="Times New Roman" w:hAnsi="Times New Roman"/>
          <w:sz w:val="26"/>
          <w:szCs w:val="26"/>
        </w:rPr>
      </w:pPr>
    </w:p>
    <w:tbl>
      <w:tblPr>
        <w:tblW w:w="5350" w:type="pct"/>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93"/>
        <w:gridCol w:w="2083"/>
        <w:gridCol w:w="2249"/>
        <w:gridCol w:w="2251"/>
        <w:gridCol w:w="1929"/>
      </w:tblGrid>
      <w:tr w:rsidR="00F04E9E" w:rsidTr="00F04E9E" w14:paraId="7B0ABCEA" w14:textId="77777777">
        <w:trPr>
          <w:cantSplit/>
        </w:trPr>
        <w:tc>
          <w:tcPr>
            <w:tcW w:w="5000" w:type="pct"/>
            <w:gridSpan w:val="5"/>
            <w:tcBorders>
              <w:top w:val="single" w:color="auto" w:sz="4" w:space="0"/>
              <w:left w:val="single" w:color="auto" w:sz="4" w:space="0"/>
              <w:bottom w:val="single" w:color="auto" w:sz="4" w:space="0"/>
              <w:right w:val="single" w:color="auto" w:sz="4" w:space="0"/>
            </w:tcBorders>
            <w:shd w:val="clear" w:color="auto" w:fill="D9D9D9"/>
            <w:hideMark/>
          </w:tcPr>
          <w:p w:rsidR="00F04E9E" w:rsidP="00F04E9E" w:rsidRDefault="00F04E9E" w14:paraId="72BA959E" w14:textId="65A5E837">
            <w:pPr>
              <w:jc w:val="center"/>
              <w:rPr>
                <w:rFonts w:ascii="Times New Roman" w:hAnsi="Times New Roman" w:eastAsia="Calibri"/>
                <w:b/>
                <w:sz w:val="20"/>
                <w:szCs w:val="20"/>
              </w:rPr>
            </w:pPr>
            <w:r>
              <w:rPr>
                <w:rFonts w:ascii="Times New Roman" w:hAnsi="Times New Roman" w:eastAsia="Calibri"/>
                <w:b/>
                <w:sz w:val="20"/>
                <w:szCs w:val="20"/>
              </w:rPr>
              <w:t>Executive Order 13940 Information Collection Requirements</w:t>
            </w:r>
          </w:p>
        </w:tc>
      </w:tr>
      <w:tr w:rsidR="007B2ECE" w:rsidTr="007B2ECE" w14:paraId="4FE3B308" w14:textId="77777777">
        <w:trPr>
          <w:cantSplit/>
        </w:trPr>
        <w:tc>
          <w:tcPr>
            <w:tcW w:w="746"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007B2ECE" w:rsidRDefault="007B2ECE" w14:paraId="69D7B789" w14:textId="77777777">
            <w:pPr>
              <w:jc w:val="center"/>
              <w:rPr>
                <w:rFonts w:ascii="Times New Roman" w:hAnsi="Times New Roman" w:eastAsia="Calibri"/>
                <w:b/>
                <w:sz w:val="20"/>
                <w:szCs w:val="20"/>
              </w:rPr>
            </w:pPr>
            <w:r>
              <w:rPr>
                <w:rFonts w:ascii="Times New Roman" w:hAnsi="Times New Roman" w:eastAsia="Calibri"/>
                <w:b/>
                <w:sz w:val="20"/>
                <w:szCs w:val="20"/>
              </w:rPr>
              <w:t>Number of Respondents</w:t>
            </w:r>
            <w:r>
              <w:rPr>
                <w:rFonts w:ascii="Times New Roman" w:hAnsi="Times New Roman" w:eastAsia="Calibri"/>
                <w:b/>
                <w:sz w:val="20"/>
                <w:szCs w:val="20"/>
              </w:rPr>
              <w:br/>
              <w:t>(1)</w:t>
            </w:r>
          </w:p>
        </w:tc>
        <w:tc>
          <w:tcPr>
            <w:tcW w:w="1041"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007B2ECE" w:rsidRDefault="007B2ECE" w14:paraId="13A8EE85" w14:textId="789072E5">
            <w:pPr>
              <w:jc w:val="center"/>
              <w:rPr>
                <w:rFonts w:ascii="Times New Roman" w:hAnsi="Times New Roman" w:eastAsia="Calibri"/>
                <w:b/>
                <w:sz w:val="20"/>
                <w:szCs w:val="20"/>
              </w:rPr>
            </w:pPr>
            <w:r>
              <w:rPr>
                <w:rFonts w:ascii="Times New Roman" w:hAnsi="Times New Roman" w:eastAsia="Calibri"/>
                <w:b/>
                <w:sz w:val="20"/>
                <w:szCs w:val="20"/>
              </w:rPr>
              <w:t>Number of Responses per Respondent</w:t>
            </w:r>
          </w:p>
          <w:p w:rsidR="007B2ECE" w:rsidRDefault="007B2ECE" w14:paraId="52D31F6F" w14:textId="77777777">
            <w:pPr>
              <w:jc w:val="center"/>
              <w:rPr>
                <w:rFonts w:ascii="Times New Roman" w:hAnsi="Times New Roman" w:eastAsia="Calibri"/>
                <w:b/>
                <w:sz w:val="20"/>
                <w:szCs w:val="20"/>
              </w:rPr>
            </w:pPr>
            <w:r>
              <w:rPr>
                <w:rFonts w:ascii="Times New Roman" w:hAnsi="Times New Roman" w:eastAsia="Calibri"/>
                <w:b/>
                <w:sz w:val="20"/>
                <w:szCs w:val="20"/>
              </w:rPr>
              <w:t>(2)</w:t>
            </w:r>
          </w:p>
        </w:tc>
        <w:tc>
          <w:tcPr>
            <w:tcW w:w="1124"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007B2ECE" w:rsidRDefault="007B2ECE" w14:paraId="0869CB3B" w14:textId="77777777">
            <w:pPr>
              <w:jc w:val="center"/>
              <w:rPr>
                <w:rFonts w:ascii="Times New Roman" w:hAnsi="Times New Roman" w:eastAsia="Calibri"/>
                <w:b/>
                <w:sz w:val="20"/>
                <w:szCs w:val="20"/>
              </w:rPr>
            </w:pPr>
            <w:r>
              <w:rPr>
                <w:rFonts w:ascii="Times New Roman" w:hAnsi="Times New Roman" w:eastAsia="Calibri"/>
                <w:b/>
                <w:sz w:val="20"/>
                <w:szCs w:val="20"/>
              </w:rPr>
              <w:t>Total Number of Responses (1)*(2)=(3)</w:t>
            </w:r>
          </w:p>
        </w:tc>
        <w:tc>
          <w:tcPr>
            <w:tcW w:w="1125"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007B2ECE" w:rsidRDefault="007B2ECE" w14:paraId="5DA64B1B" w14:textId="77777777">
            <w:pPr>
              <w:jc w:val="center"/>
              <w:rPr>
                <w:rFonts w:ascii="Times New Roman" w:hAnsi="Times New Roman" w:eastAsia="Calibri"/>
                <w:b/>
                <w:sz w:val="20"/>
                <w:szCs w:val="20"/>
              </w:rPr>
            </w:pPr>
            <w:r>
              <w:rPr>
                <w:rFonts w:ascii="Times New Roman" w:hAnsi="Times New Roman" w:eastAsia="Calibri"/>
                <w:b/>
                <w:sz w:val="20"/>
                <w:szCs w:val="20"/>
              </w:rPr>
              <w:t>Average Burden Hrs. &amp; Cost Per Response</w:t>
            </w:r>
            <w:r>
              <w:rPr>
                <w:rFonts w:ascii="Times New Roman" w:hAnsi="Times New Roman" w:eastAsia="Calibri"/>
                <w:b/>
                <w:sz w:val="20"/>
                <w:szCs w:val="20"/>
                <w:vertAlign w:val="superscript"/>
              </w:rPr>
              <w:footnoteReference w:id="2"/>
            </w:r>
          </w:p>
          <w:p w:rsidR="007B2ECE" w:rsidRDefault="007B2ECE" w14:paraId="4F9C3F3F" w14:textId="77777777">
            <w:pPr>
              <w:jc w:val="center"/>
              <w:rPr>
                <w:rFonts w:ascii="Times New Roman" w:hAnsi="Times New Roman" w:eastAsia="Calibri"/>
                <w:b/>
                <w:sz w:val="20"/>
                <w:szCs w:val="20"/>
              </w:rPr>
            </w:pPr>
            <w:r>
              <w:rPr>
                <w:rFonts w:ascii="Times New Roman" w:hAnsi="Times New Roman" w:eastAsia="Calibri"/>
                <w:b/>
                <w:sz w:val="20"/>
                <w:szCs w:val="20"/>
              </w:rPr>
              <w:t>(4)</w:t>
            </w:r>
          </w:p>
        </w:tc>
        <w:tc>
          <w:tcPr>
            <w:tcW w:w="963" w:type="pct"/>
            <w:tcBorders>
              <w:top w:val="single" w:color="auto" w:sz="4" w:space="0"/>
              <w:left w:val="single" w:color="auto" w:sz="4" w:space="0"/>
              <w:bottom w:val="single" w:color="auto" w:sz="4" w:space="0"/>
              <w:right w:val="single" w:color="auto" w:sz="4" w:space="0"/>
            </w:tcBorders>
            <w:shd w:val="clear" w:color="auto" w:fill="D9D9D9"/>
            <w:vAlign w:val="bottom"/>
            <w:hideMark/>
          </w:tcPr>
          <w:p w:rsidR="007B2ECE" w:rsidRDefault="00350D2B" w14:paraId="38333811" w14:textId="61529A96">
            <w:pPr>
              <w:jc w:val="center"/>
              <w:rPr>
                <w:rFonts w:ascii="Times New Roman" w:hAnsi="Times New Roman" w:eastAsia="Calibri"/>
                <w:b/>
                <w:sz w:val="20"/>
                <w:szCs w:val="20"/>
              </w:rPr>
            </w:pPr>
            <w:r>
              <w:rPr>
                <w:rFonts w:ascii="Times New Roman" w:hAnsi="Times New Roman" w:eastAsia="Calibri"/>
                <w:b/>
                <w:sz w:val="20"/>
                <w:szCs w:val="20"/>
              </w:rPr>
              <w:t>Total Burden Hours &amp; Total</w:t>
            </w:r>
            <w:r w:rsidR="007B2ECE">
              <w:rPr>
                <w:rFonts w:ascii="Times New Roman" w:hAnsi="Times New Roman" w:eastAsia="Calibri"/>
                <w:b/>
                <w:sz w:val="20"/>
                <w:szCs w:val="20"/>
              </w:rPr>
              <w:t xml:space="preserve"> Cost</w:t>
            </w:r>
          </w:p>
          <w:p w:rsidR="007B2ECE" w:rsidRDefault="007B2ECE" w14:paraId="1FFAB866" w14:textId="77777777">
            <w:pPr>
              <w:jc w:val="center"/>
              <w:rPr>
                <w:rFonts w:ascii="Times New Roman" w:hAnsi="Times New Roman" w:eastAsia="Calibri"/>
                <w:b/>
                <w:sz w:val="20"/>
                <w:szCs w:val="20"/>
              </w:rPr>
            </w:pPr>
            <w:r>
              <w:rPr>
                <w:rFonts w:ascii="Times New Roman" w:hAnsi="Times New Roman" w:eastAsia="Calibri"/>
                <w:b/>
                <w:sz w:val="20"/>
                <w:szCs w:val="20"/>
              </w:rPr>
              <w:t>(3)*(4)=(5)</w:t>
            </w:r>
          </w:p>
        </w:tc>
      </w:tr>
      <w:tr w:rsidR="007B2ECE" w:rsidTr="007B2ECE" w14:paraId="2EB22F42" w14:textId="77777777">
        <w:trPr>
          <w:cantSplit/>
        </w:trPr>
        <w:tc>
          <w:tcPr>
            <w:tcW w:w="746" w:type="pct"/>
            <w:tcBorders>
              <w:top w:val="single" w:color="auto" w:sz="4" w:space="0"/>
              <w:left w:val="single" w:color="auto" w:sz="4" w:space="0"/>
              <w:bottom w:val="single" w:color="auto" w:sz="4" w:space="0"/>
              <w:right w:val="single" w:color="auto" w:sz="4" w:space="0"/>
            </w:tcBorders>
          </w:tcPr>
          <w:p w:rsidR="007B2ECE" w:rsidRDefault="007B2ECE" w14:paraId="654B2B75" w14:textId="50CC4F09">
            <w:pPr>
              <w:jc w:val="right"/>
              <w:rPr>
                <w:rFonts w:ascii="Times New Roman" w:hAnsi="Times New Roman" w:eastAsia="Calibri"/>
                <w:sz w:val="20"/>
                <w:szCs w:val="20"/>
              </w:rPr>
            </w:pPr>
            <w:bookmarkStart w:name="_Ref431545279" w:id="0"/>
            <w:r>
              <w:rPr>
                <w:rFonts w:ascii="Times New Roman" w:hAnsi="Times New Roman" w:eastAsia="Calibri"/>
                <w:sz w:val="20"/>
                <w:szCs w:val="20"/>
              </w:rPr>
              <w:t>12</w:t>
            </w:r>
            <w:bookmarkEnd w:id="0"/>
          </w:p>
          <w:p w:rsidR="007B2ECE" w:rsidRDefault="007B2ECE" w14:paraId="0FCF053E" w14:textId="77777777">
            <w:pPr>
              <w:jc w:val="right"/>
              <w:rPr>
                <w:rFonts w:ascii="Times New Roman" w:hAnsi="Times New Roman" w:eastAsia="Calibri"/>
                <w:sz w:val="20"/>
                <w:szCs w:val="20"/>
              </w:rPr>
            </w:pPr>
          </w:p>
        </w:tc>
        <w:tc>
          <w:tcPr>
            <w:tcW w:w="1041" w:type="pct"/>
            <w:tcBorders>
              <w:top w:val="single" w:color="auto" w:sz="4" w:space="0"/>
              <w:left w:val="single" w:color="auto" w:sz="4" w:space="0"/>
              <w:bottom w:val="single" w:color="auto" w:sz="4" w:space="0"/>
              <w:right w:val="single" w:color="auto" w:sz="4" w:space="0"/>
            </w:tcBorders>
            <w:hideMark/>
          </w:tcPr>
          <w:p w:rsidR="007B2ECE" w:rsidRDefault="007B2ECE" w14:paraId="1408D7EB" w14:textId="7BE2A0EF">
            <w:pPr>
              <w:jc w:val="right"/>
              <w:rPr>
                <w:rFonts w:ascii="Times New Roman" w:hAnsi="Times New Roman" w:eastAsia="Calibri"/>
                <w:sz w:val="20"/>
                <w:szCs w:val="20"/>
              </w:rPr>
            </w:pPr>
            <w:r>
              <w:rPr>
                <w:rFonts w:ascii="Times New Roman" w:hAnsi="Times New Roman" w:eastAsia="Calibri"/>
                <w:sz w:val="20"/>
                <w:szCs w:val="20"/>
              </w:rPr>
              <w:t>2</w:t>
            </w:r>
            <w:r w:rsidR="001B3D83">
              <w:rPr>
                <w:rStyle w:val="FootnoteReference"/>
                <w:rFonts w:ascii="Times New Roman" w:hAnsi="Times New Roman" w:eastAsia="Calibri"/>
                <w:sz w:val="20"/>
                <w:szCs w:val="20"/>
              </w:rPr>
              <w:footnoteReference w:id="3"/>
            </w:r>
          </w:p>
        </w:tc>
        <w:tc>
          <w:tcPr>
            <w:tcW w:w="1124" w:type="pct"/>
            <w:tcBorders>
              <w:top w:val="single" w:color="auto" w:sz="4" w:space="0"/>
              <w:left w:val="single" w:color="auto" w:sz="4" w:space="0"/>
              <w:bottom w:val="single" w:color="auto" w:sz="4" w:space="0"/>
              <w:right w:val="single" w:color="auto" w:sz="4" w:space="0"/>
            </w:tcBorders>
            <w:hideMark/>
          </w:tcPr>
          <w:p w:rsidR="007B2ECE" w:rsidRDefault="007B2ECE" w14:paraId="32501549" w14:textId="69170DCF">
            <w:pPr>
              <w:jc w:val="right"/>
              <w:rPr>
                <w:rFonts w:ascii="Times New Roman" w:hAnsi="Times New Roman" w:eastAsia="Calibri"/>
                <w:sz w:val="20"/>
                <w:szCs w:val="20"/>
              </w:rPr>
            </w:pPr>
            <w:r>
              <w:rPr>
                <w:rFonts w:ascii="Times New Roman" w:hAnsi="Times New Roman" w:eastAsia="Calibri"/>
                <w:sz w:val="20"/>
                <w:szCs w:val="20"/>
              </w:rPr>
              <w:t>24</w:t>
            </w:r>
          </w:p>
        </w:tc>
        <w:tc>
          <w:tcPr>
            <w:tcW w:w="1125" w:type="pct"/>
            <w:tcBorders>
              <w:top w:val="single" w:color="auto" w:sz="4" w:space="0"/>
              <w:left w:val="single" w:color="auto" w:sz="4" w:space="0"/>
              <w:bottom w:val="single" w:color="auto" w:sz="4" w:space="0"/>
              <w:right w:val="single" w:color="auto" w:sz="4" w:space="0"/>
            </w:tcBorders>
            <w:hideMark/>
          </w:tcPr>
          <w:p w:rsidR="007B2ECE" w:rsidRDefault="007B2ECE" w14:paraId="454D4CDD" w14:textId="48ECB8EE">
            <w:pPr>
              <w:jc w:val="right"/>
              <w:rPr>
                <w:rFonts w:ascii="Times New Roman" w:hAnsi="Times New Roman" w:eastAsia="Calibri"/>
                <w:sz w:val="20"/>
                <w:szCs w:val="20"/>
              </w:rPr>
            </w:pPr>
            <w:r>
              <w:rPr>
                <w:rFonts w:ascii="Times New Roman" w:hAnsi="Times New Roman" w:eastAsia="Calibri"/>
                <w:sz w:val="20"/>
                <w:szCs w:val="20"/>
              </w:rPr>
              <w:t>40</w:t>
            </w:r>
            <w:r>
              <w:rPr>
                <w:rFonts w:ascii="Times New Roman" w:hAnsi="Times New Roman" w:eastAsia="Calibri"/>
                <w:sz w:val="20"/>
                <w:szCs w:val="20"/>
              </w:rPr>
              <w:t xml:space="preserve"> hrs</w:t>
            </w:r>
            <w:proofErr w:type="gramStart"/>
            <w:r>
              <w:rPr>
                <w:rFonts w:ascii="Times New Roman" w:hAnsi="Times New Roman" w:eastAsia="Calibri"/>
                <w:sz w:val="20"/>
                <w:szCs w:val="20"/>
              </w:rPr>
              <w:t>.;</w:t>
            </w:r>
            <w:proofErr w:type="gramEnd"/>
            <w:r>
              <w:rPr>
                <w:rFonts w:ascii="Times New Roman" w:hAnsi="Times New Roman" w:eastAsia="Calibri"/>
                <w:sz w:val="20"/>
                <w:szCs w:val="20"/>
              </w:rPr>
              <w:t xml:space="preserve"> </w:t>
            </w:r>
          </w:p>
          <w:p w:rsidR="007B2ECE" w:rsidRDefault="007B2ECE" w14:paraId="418A8EBB" w14:textId="131855AA">
            <w:pPr>
              <w:jc w:val="right"/>
              <w:rPr>
                <w:rFonts w:ascii="Times New Roman" w:hAnsi="Times New Roman" w:eastAsia="Calibri"/>
                <w:sz w:val="20"/>
                <w:szCs w:val="20"/>
              </w:rPr>
            </w:pPr>
            <w:r>
              <w:rPr>
                <w:rFonts w:ascii="Times New Roman" w:hAnsi="Times New Roman" w:eastAsia="Calibri"/>
                <w:sz w:val="20"/>
                <w:szCs w:val="20"/>
              </w:rPr>
              <w:t>$63.95</w:t>
            </w:r>
          </w:p>
        </w:tc>
        <w:tc>
          <w:tcPr>
            <w:tcW w:w="963" w:type="pct"/>
            <w:tcBorders>
              <w:top w:val="single" w:color="auto" w:sz="4" w:space="0"/>
              <w:left w:val="single" w:color="auto" w:sz="4" w:space="0"/>
              <w:bottom w:val="single" w:color="auto" w:sz="4" w:space="0"/>
              <w:right w:val="single" w:color="auto" w:sz="4" w:space="0"/>
            </w:tcBorders>
            <w:hideMark/>
          </w:tcPr>
          <w:p w:rsidR="007B2ECE" w:rsidRDefault="007B2ECE" w14:paraId="7B926A9B" w14:textId="26D1721E">
            <w:pPr>
              <w:jc w:val="right"/>
              <w:rPr>
                <w:rFonts w:ascii="Times New Roman" w:hAnsi="Times New Roman" w:eastAsia="Calibri"/>
                <w:sz w:val="20"/>
                <w:szCs w:val="20"/>
              </w:rPr>
            </w:pPr>
            <w:r>
              <w:rPr>
                <w:rFonts w:ascii="Times New Roman" w:hAnsi="Times New Roman" w:eastAsia="Calibri"/>
                <w:sz w:val="20"/>
                <w:szCs w:val="20"/>
              </w:rPr>
              <w:t xml:space="preserve"> 960</w:t>
            </w:r>
            <w:r>
              <w:rPr>
                <w:rFonts w:ascii="Times New Roman" w:hAnsi="Times New Roman" w:eastAsia="Calibri"/>
                <w:sz w:val="20"/>
                <w:szCs w:val="20"/>
              </w:rPr>
              <w:t xml:space="preserve"> hrs</w:t>
            </w:r>
            <w:proofErr w:type="gramStart"/>
            <w:r>
              <w:rPr>
                <w:rFonts w:ascii="Times New Roman" w:hAnsi="Times New Roman" w:eastAsia="Calibri"/>
                <w:sz w:val="20"/>
                <w:szCs w:val="20"/>
              </w:rPr>
              <w:t>.;</w:t>
            </w:r>
            <w:proofErr w:type="gramEnd"/>
            <w:r>
              <w:rPr>
                <w:rFonts w:ascii="Times New Roman" w:hAnsi="Times New Roman" w:eastAsia="Calibri"/>
                <w:sz w:val="20"/>
                <w:szCs w:val="20"/>
              </w:rPr>
              <w:t xml:space="preserve"> </w:t>
            </w:r>
          </w:p>
          <w:p w:rsidR="007B2ECE" w:rsidRDefault="007B2ECE" w14:paraId="3B10B1DF" w14:textId="42A66795">
            <w:pPr>
              <w:jc w:val="right"/>
              <w:rPr>
                <w:rFonts w:ascii="Times New Roman" w:hAnsi="Times New Roman" w:eastAsia="Calibri"/>
                <w:sz w:val="20"/>
                <w:szCs w:val="20"/>
              </w:rPr>
            </w:pPr>
            <w:r>
              <w:rPr>
                <w:rFonts w:ascii="Times New Roman" w:hAnsi="Times New Roman" w:eastAsia="Calibri"/>
                <w:sz w:val="20"/>
                <w:szCs w:val="20"/>
              </w:rPr>
              <w:t>$1,534.80</w:t>
            </w:r>
            <w:r>
              <w:rPr>
                <w:rFonts w:ascii="Times New Roman" w:hAnsi="Times New Roman" w:eastAsia="Calibri"/>
                <w:sz w:val="20"/>
                <w:szCs w:val="20"/>
              </w:rPr>
              <w:t xml:space="preserve"> </w:t>
            </w:r>
          </w:p>
        </w:tc>
      </w:tr>
    </w:tbl>
    <w:p w:rsidRPr="00A47DA7" w:rsidR="00F04E9E" w:rsidP="00690F56" w:rsidRDefault="00F04E9E" w14:paraId="1EC05242" w14:textId="2AE4923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p>
    <w:p w:rsidRPr="00F72D66" w:rsidR="00690F56" w:rsidP="00E60FB0" w:rsidRDefault="00690F56" w14:paraId="6E445B0D" w14:textId="77777777">
      <w:pPr>
        <w:widowControl/>
        <w:autoSpaceDE/>
        <w:autoSpaceDN/>
        <w:adjustRightInd/>
        <w:rPr>
          <w:rFonts w:ascii="Times New Roman" w:hAnsi="Times New Roman"/>
          <w:highlight w:val="yellow"/>
        </w:rPr>
      </w:pPr>
    </w:p>
    <w:p w:rsidRPr="00D53DEB" w:rsidR="00CD215D" w:rsidP="00CD215D" w:rsidRDefault="00690F56" w14:paraId="4F65FC6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 xml:space="preserve">13.  Provide an estimate of </w:t>
      </w:r>
      <w:r w:rsidRPr="00D53DEB" w:rsidR="00C667F3">
        <w:rPr>
          <w:rFonts w:ascii="Times New Roman" w:hAnsi="Times New Roman"/>
          <w:b/>
        </w:rPr>
        <w:t>the tot</w:t>
      </w:r>
      <w:r w:rsidRPr="00D53DEB">
        <w:rPr>
          <w:rFonts w:ascii="Times New Roman" w:hAnsi="Times New Roman"/>
          <w:b/>
        </w:rPr>
        <w:t xml:space="preserve">al annual cost burden to respondents or recordkeepers resulting from the collection of information.  (Do not include the cost of any hour </w:t>
      </w:r>
      <w:r w:rsidRPr="00D53DEB" w:rsidR="00C667F3">
        <w:rPr>
          <w:rFonts w:ascii="Times New Roman" w:hAnsi="Times New Roman"/>
          <w:b/>
        </w:rPr>
        <w:t>burden shown in Items 12 and 14</w:t>
      </w:r>
      <w:r w:rsidRPr="00D53DEB">
        <w:rPr>
          <w:rFonts w:ascii="Times New Roman" w:hAnsi="Times New Roman"/>
          <w:b/>
        </w:rPr>
        <w:t>)</w:t>
      </w:r>
      <w:r w:rsidRPr="00D53DEB" w:rsidR="00C667F3">
        <w:rPr>
          <w:rFonts w:ascii="Times New Roman" w:hAnsi="Times New Roman"/>
          <w:b/>
        </w:rPr>
        <w:t>.</w:t>
      </w:r>
    </w:p>
    <w:p w:rsidRPr="00D53DEB" w:rsidR="00CD215D" w:rsidP="00CD215D" w:rsidRDefault="00CD215D" w14:paraId="168FFC6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p>
    <w:p w:rsidR="00584F8D" w:rsidP="00584F8D" w:rsidRDefault="006F6E13" w14:paraId="2CD34CEB" w14:textId="77777777">
      <w:pPr>
        <w:widowControl/>
        <w:numPr>
          <w:ilvl w:val="0"/>
          <w:numId w:val="13"/>
        </w:numPr>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T</w:t>
      </w:r>
      <w:r w:rsidRPr="006F6E13" w:rsidR="00CD215D">
        <w:rPr>
          <w:rFonts w:ascii="Times New Roman" w:hAnsi="Times New Roman"/>
          <w:b/>
        </w:rPr>
        <w:t>he cost estimate should be split into two components:</w:t>
      </w:r>
      <w:r w:rsidRPr="006F6E13" w:rsidR="00AB4DC3">
        <w:rPr>
          <w:rFonts w:ascii="Times New Roman" w:hAnsi="Times New Roman"/>
          <w:b/>
        </w:rPr>
        <w:t xml:space="preserve">  (a) a total capital</w:t>
      </w:r>
    </w:p>
    <w:p w:rsidR="006F6E13" w:rsidP="00584F8D" w:rsidRDefault="009441E2" w14:paraId="413AA81E" w14:textId="0A7CB6FF">
      <w:pPr>
        <w:widowControl/>
        <w:tabs>
          <w:tab w:val="left" w:pos="-360"/>
          <w:tab w:val="left" w:pos="0"/>
          <w:tab w:val="left" w:pos="36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Pr>
          <w:rFonts w:ascii="Times New Roman" w:hAnsi="Times New Roman"/>
          <w:b/>
        </w:rPr>
        <w:t>a</w:t>
      </w:r>
      <w:r w:rsidRPr="006F6E13" w:rsidR="00AB4DC3">
        <w:rPr>
          <w:rFonts w:ascii="Times New Roman" w:hAnsi="Times New Roman"/>
          <w:b/>
        </w:rPr>
        <w:t>nd</w:t>
      </w:r>
      <w:r w:rsidR="00584F8D">
        <w:rPr>
          <w:rFonts w:ascii="Times New Roman" w:hAnsi="Times New Roman"/>
          <w:b/>
        </w:rPr>
        <w:t xml:space="preserve"> </w:t>
      </w:r>
      <w:proofErr w:type="spellStart"/>
      <w:r w:rsidRPr="006F6E13" w:rsidR="00AB4DC3">
        <w:rPr>
          <w:rFonts w:ascii="Times New Roman" w:hAnsi="Times New Roman"/>
          <w:b/>
        </w:rPr>
        <w:t xml:space="preserve">start </w:t>
      </w:r>
      <w:r w:rsidRPr="006F6E13" w:rsidR="00CD215D">
        <w:rPr>
          <w:rFonts w:ascii="Times New Roman" w:hAnsi="Times New Roman"/>
          <w:b/>
        </w:rPr>
        <w:t>up</w:t>
      </w:r>
      <w:proofErr w:type="spellEnd"/>
      <w:r w:rsidRPr="006F6E13" w:rsidR="00CD215D">
        <w:rPr>
          <w:rFonts w:ascii="Times New Roman" w:hAnsi="Times New Roman"/>
          <w:b/>
        </w:rPr>
        <w:t xml:space="preserve"> cost component </w:t>
      </w:r>
      <w:r w:rsidRPr="006F6E13" w:rsidR="00C667F3">
        <w:rPr>
          <w:rFonts w:ascii="Times New Roman" w:hAnsi="Times New Roman"/>
          <w:b/>
        </w:rPr>
        <w:t>(</w:t>
      </w:r>
      <w:r w:rsidRPr="006F6E13" w:rsidR="00CD215D">
        <w:rPr>
          <w:rFonts w:ascii="Times New Roman" w:hAnsi="Times New Roman"/>
          <w:b/>
        </w:rPr>
        <w:t>annualized over its expected useful life)</w:t>
      </w:r>
      <w:r w:rsidRPr="006F6E13" w:rsidR="00C667F3">
        <w:rPr>
          <w:rFonts w:ascii="Times New Roman" w:hAnsi="Times New Roman"/>
          <w:b/>
        </w:rPr>
        <w:t>;</w:t>
      </w:r>
      <w:r w:rsidRPr="006F6E13" w:rsidR="00CD215D">
        <w:rPr>
          <w:rFonts w:ascii="Times New Roman" w:hAnsi="Times New Roman"/>
          <w:b/>
        </w:rPr>
        <w:t xml:space="preserve"> and (b) a</w:t>
      </w:r>
    </w:p>
    <w:p w:rsidR="00584F8D" w:rsidP="00584F8D" w:rsidRDefault="00CD215D" w14:paraId="02504B16" w14:textId="77777777">
      <w:pPr>
        <w:widowControl/>
        <w:tabs>
          <w:tab w:val="left" w:pos="-360"/>
          <w:tab w:val="left" w:pos="0"/>
          <w:tab w:val="left" w:pos="360"/>
          <w:tab w:val="left" w:pos="99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 xml:space="preserve">total operation and </w:t>
      </w:r>
      <w:r w:rsidRPr="006F6E13" w:rsidR="006F6E13">
        <w:rPr>
          <w:rFonts w:ascii="Times New Roman" w:hAnsi="Times New Roman"/>
          <w:b/>
        </w:rPr>
        <w:t>m</w:t>
      </w:r>
      <w:r w:rsidRPr="006F6E13">
        <w:rPr>
          <w:rFonts w:ascii="Times New Roman" w:hAnsi="Times New Roman"/>
          <w:b/>
        </w:rPr>
        <w:t>aintenance and purchase of se</w:t>
      </w:r>
      <w:r w:rsidR="006F6E13">
        <w:rPr>
          <w:rFonts w:ascii="Times New Roman" w:hAnsi="Times New Roman"/>
          <w:b/>
        </w:rPr>
        <w:t xml:space="preserve">rvice component.  </w:t>
      </w:r>
    </w:p>
    <w:p w:rsidR="00584F8D" w:rsidP="00584F8D" w:rsidRDefault="00584F8D" w14:paraId="5D5D49B5"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006F6E13">
        <w:rPr>
          <w:rFonts w:ascii="Times New Roman" w:hAnsi="Times New Roman"/>
          <w:b/>
        </w:rPr>
        <w:t>The estimates</w:t>
      </w:r>
      <w:r>
        <w:rPr>
          <w:rFonts w:ascii="Times New Roman" w:hAnsi="Times New Roman"/>
          <w:b/>
        </w:rPr>
        <w:t xml:space="preserve"> </w:t>
      </w:r>
      <w:r w:rsidRPr="006F6E13" w:rsidR="00CD215D">
        <w:rPr>
          <w:rFonts w:ascii="Times New Roman" w:hAnsi="Times New Roman"/>
          <w:b/>
        </w:rPr>
        <w:t xml:space="preserve">should take into account costs associated with generating, </w:t>
      </w:r>
    </w:p>
    <w:p w:rsidR="00584F8D" w:rsidP="00584F8D" w:rsidRDefault="00584F8D" w14:paraId="5EE17FDE"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Pr>
          <w:rFonts w:ascii="Times New Roman" w:hAnsi="Times New Roman"/>
          <w:b/>
        </w:rPr>
        <w:tab/>
      </w:r>
      <w:r>
        <w:rPr>
          <w:rFonts w:ascii="Times New Roman" w:hAnsi="Times New Roman"/>
          <w:b/>
        </w:rPr>
        <w:tab/>
      </w:r>
      <w:r w:rsidRPr="006F6E13" w:rsidR="00CD215D">
        <w:rPr>
          <w:rFonts w:ascii="Times New Roman" w:hAnsi="Times New Roman"/>
          <w:b/>
        </w:rPr>
        <w:t xml:space="preserve">maintaining, and disclosing or providing the information.  Include descriptions of </w:t>
      </w:r>
    </w:p>
    <w:p w:rsidRPr="006F6E13" w:rsidR="00CD215D" w:rsidP="00584F8D" w:rsidRDefault="00CD215D" w14:paraId="0BF353B3" w14:textId="77777777">
      <w:pPr>
        <w:widowControl/>
        <w:tabs>
          <w:tab w:val="left" w:pos="-360"/>
          <w:tab w:val="left" w:pos="0"/>
          <w:tab w:val="left" w:pos="360"/>
          <w:tab w:val="left" w:pos="900"/>
          <w:tab w:val="left" w:pos="1170"/>
          <w:tab w:val="left" w:pos="1800"/>
          <w:tab w:val="left" w:pos="2520"/>
          <w:tab w:val="left" w:pos="3240"/>
          <w:tab w:val="left" w:pos="3960"/>
          <w:tab w:val="left" w:pos="4680"/>
          <w:tab w:val="left" w:pos="5400"/>
          <w:tab w:val="left" w:pos="6120"/>
          <w:tab w:val="left" w:pos="6840"/>
          <w:tab w:val="left" w:pos="7560"/>
          <w:tab w:val="left" w:pos="8280"/>
          <w:tab w:val="left" w:pos="9000"/>
        </w:tabs>
        <w:ind w:left="900"/>
        <w:rPr>
          <w:rFonts w:ascii="Times New Roman" w:hAnsi="Times New Roman"/>
          <w:b/>
        </w:rPr>
      </w:pPr>
      <w:r w:rsidRPr="006F6E13">
        <w:rPr>
          <w:rFonts w:ascii="Times New Roman" w:hAnsi="Times New Roman"/>
          <w:b/>
        </w:rPr>
        <w:t>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D53DEB" w:rsidR="00CD215D" w:rsidP="00584F8D" w:rsidRDefault="00CD215D" w14:paraId="10DEAAA9" w14:textId="77777777">
      <w:pPr>
        <w:widowControl/>
        <w:tabs>
          <w:tab w:val="left" w:pos="-360"/>
          <w:tab w:val="left" w:pos="0"/>
          <w:tab w:val="left" w:pos="360"/>
          <w:tab w:val="left" w:pos="540"/>
          <w:tab w:val="left" w:pos="900"/>
          <w:tab w:val="left" w:pos="1800"/>
          <w:tab w:val="left" w:pos="2520"/>
          <w:tab w:val="left" w:pos="3240"/>
          <w:tab w:val="left" w:pos="3960"/>
          <w:tab w:val="left" w:pos="4680"/>
          <w:tab w:val="left" w:pos="5400"/>
          <w:tab w:val="left" w:pos="6120"/>
          <w:tab w:val="left" w:pos="6840"/>
          <w:tab w:val="left" w:pos="7560"/>
          <w:tab w:val="left" w:pos="8280"/>
          <w:tab w:val="left" w:pos="9000"/>
        </w:tabs>
        <w:ind w:left="540"/>
        <w:rPr>
          <w:rFonts w:ascii="Times New Roman" w:hAnsi="Times New Roman"/>
          <w:b/>
        </w:rPr>
      </w:pPr>
    </w:p>
    <w:p w:rsidRPr="00D53DEB" w:rsidR="00CD215D" w:rsidP="00AB4DC3" w:rsidRDefault="00CD215D" w14:paraId="4945C473"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D53DEB" w:rsidR="00CD215D" w:rsidP="00CD215D" w:rsidRDefault="00CD215D" w14:paraId="148E4C51"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CD215D" w:rsidP="00CD215D" w:rsidRDefault="00CD215D" w14:paraId="32127F6A" w14:textId="77777777">
      <w:pPr>
        <w:widowControl/>
        <w:numPr>
          <w:ilvl w:val="0"/>
          <w:numId w:val="3"/>
        </w:numPr>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Generally, estimates should not include purchases of equipment or services, or portions thereof, made: (1) prior to O</w:t>
      </w:r>
      <w:bookmarkStart w:name="_GoBack" w:id="1"/>
      <w:bookmarkEnd w:id="1"/>
      <w:r w:rsidRPr="00D53DEB">
        <w:rPr>
          <w:rFonts w:ascii="Times New Roman" w:hAnsi="Times New Roman"/>
          <w:b/>
        </w:rPr>
        <w:t xml:space="preserve">ctober 1, 1995, (2) to achieve regulatory compliance with requirements not associated with the information collection, (3) </w:t>
      </w:r>
      <w:r w:rsidRPr="00D53DEB">
        <w:rPr>
          <w:rFonts w:ascii="Times New Roman" w:hAnsi="Times New Roman"/>
          <w:b/>
        </w:rPr>
        <w:lastRenderedPageBreak/>
        <w:t>for reasons other than to provide information or keep records for the government, or (4) as part of customary and usual business or private practices.</w:t>
      </w:r>
    </w:p>
    <w:p w:rsidRPr="00D53DEB" w:rsidR="00CD215D" w:rsidP="00CD215D" w:rsidRDefault="00CD215D" w14:paraId="0AAEE3FF" w14:textId="77777777">
      <w:pPr>
        <w:widowControl/>
        <w:tabs>
          <w:tab w:val="left" w:pos="-1080"/>
          <w:tab w:val="left" w:pos="-720"/>
          <w:tab w:val="left" w:pos="0"/>
          <w:tab w:val="left" w:pos="720"/>
          <w:tab w:val="left" w:pos="990"/>
          <w:tab w:val="left" w:pos="135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rsidR="00690F56" w:rsidP="00690F56" w:rsidRDefault="004052BA" w14:paraId="726D62FC" w14:textId="5D99B479">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Department does not foresee any capital or start-up costs related to this information collection</w:t>
      </w:r>
      <w:r w:rsidR="007B38FB">
        <w:rPr>
          <w:rFonts w:ascii="Times New Roman" w:hAnsi="Times New Roman"/>
        </w:rPr>
        <w:t xml:space="preserve"> nor does the </w:t>
      </w:r>
      <w:r>
        <w:rPr>
          <w:rFonts w:ascii="Times New Roman" w:hAnsi="Times New Roman"/>
        </w:rPr>
        <w:t xml:space="preserve">Department </w:t>
      </w:r>
      <w:r w:rsidR="007B38FB">
        <w:rPr>
          <w:rFonts w:ascii="Times New Roman" w:hAnsi="Times New Roman"/>
        </w:rPr>
        <w:t>foresee</w:t>
      </w:r>
      <w:r>
        <w:rPr>
          <w:rFonts w:ascii="Times New Roman" w:hAnsi="Times New Roman"/>
        </w:rPr>
        <w:t xml:space="preserve"> any requisite purchase of equipment or contracted service</w:t>
      </w:r>
      <w:r w:rsidR="00350D2B">
        <w:rPr>
          <w:rFonts w:ascii="Times New Roman" w:hAnsi="Times New Roman"/>
        </w:rPr>
        <w:t>s</w:t>
      </w:r>
      <w:r>
        <w:rPr>
          <w:rFonts w:ascii="Times New Roman" w:hAnsi="Times New Roman"/>
        </w:rPr>
        <w:t xml:space="preserve"> outside of normal business activities.</w:t>
      </w:r>
    </w:p>
    <w:p w:rsidRPr="00F4518C" w:rsidR="004052BA" w:rsidP="00690F56" w:rsidRDefault="004052BA" w14:paraId="18DC7DBF"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697B43F9"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14.  Provide estimates of the annualized cost to the Federal Government.  Also, provide a description of the method used to estimate cost, which should include quantification of hours, operational expenses (such as equipment, overhead, printing, and support staff), any other expense that would not have been incurred</w:t>
      </w:r>
      <w:r w:rsidRPr="00D53DEB">
        <w:rPr>
          <w:rFonts w:ascii="Times New Roman" w:hAnsi="Times New Roman"/>
        </w:rPr>
        <w:t xml:space="preserve"> </w:t>
      </w:r>
      <w:r w:rsidRPr="00D53DEB">
        <w:rPr>
          <w:rFonts w:ascii="Times New Roman" w:hAnsi="Times New Roman"/>
          <w:b/>
          <w:bCs/>
        </w:rPr>
        <w:t>without this collection of information.  Agencies also may aggregate cost estimates from Items 12, 13, and 14 into a single table.</w:t>
      </w:r>
    </w:p>
    <w:p w:rsidR="00690F56" w:rsidP="00690F56" w:rsidRDefault="00690F56" w14:paraId="38EB8CFC" w14:textId="1A381FD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4052BA" w:rsidP="00690F56" w:rsidRDefault="004052BA" w14:paraId="762997D3" w14:textId="231802AD">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 cost</w:t>
      </w:r>
      <w:r w:rsidR="00350D2B">
        <w:rPr>
          <w:rFonts w:ascii="Times New Roman" w:hAnsi="Times New Roman"/>
        </w:rPr>
        <w:t>s incurred by the Department</w:t>
      </w:r>
      <w:r>
        <w:rPr>
          <w:rFonts w:ascii="Times New Roman" w:hAnsi="Times New Roman"/>
        </w:rPr>
        <w:t xml:space="preserve"> due to this information collection</w:t>
      </w:r>
      <w:r w:rsidR="00632710">
        <w:rPr>
          <w:rFonts w:ascii="Times New Roman" w:hAnsi="Times New Roman"/>
        </w:rPr>
        <w:t xml:space="preserve"> are considered de minimis.</w:t>
      </w:r>
    </w:p>
    <w:p w:rsidRPr="00871CA6" w:rsidR="00690F56" w:rsidP="00690F56" w:rsidRDefault="00690F56" w14:paraId="3F8C7E1B"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690F56" w:rsidP="00690F56" w:rsidRDefault="00690F56" w14:paraId="0BCEB47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rPr>
          <w:rFonts w:ascii="Times New Roman" w:hAnsi="Times New Roman"/>
          <w:b/>
          <w:bCs/>
        </w:rPr>
      </w:pPr>
      <w:r w:rsidRPr="00D53DEB">
        <w:rPr>
          <w:rFonts w:ascii="Times New Roman" w:hAnsi="Times New Roman"/>
          <w:b/>
          <w:bCs/>
        </w:rPr>
        <w:t>15.</w:t>
      </w:r>
      <w:r w:rsidRPr="00D53DEB">
        <w:rPr>
          <w:rFonts w:ascii="Times New Roman" w:hAnsi="Times New Roman"/>
          <w:b/>
          <w:bCs/>
        </w:rPr>
        <w:tab/>
        <w:t>Explain the reasons for any</w:t>
      </w:r>
      <w:r w:rsidRPr="00D53DEB" w:rsidR="00882AB5">
        <w:rPr>
          <w:rFonts w:ascii="Times New Roman" w:hAnsi="Times New Roman"/>
          <w:b/>
          <w:bCs/>
        </w:rPr>
        <w:t xml:space="preserve"> program changes or adjustments</w:t>
      </w:r>
      <w:r w:rsidRPr="00A47DA7" w:rsidR="00882AB5">
        <w:rPr>
          <w:rFonts w:ascii="Times New Roman" w:hAnsi="Times New Roman"/>
          <w:b/>
          <w:bCs/>
        </w:rPr>
        <w:t>.</w:t>
      </w:r>
    </w:p>
    <w:p w:rsidRPr="00F4518C" w:rsidR="00690F56" w:rsidP="00690F56" w:rsidRDefault="00690F56" w14:paraId="13EF01B8"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632710" w14:paraId="5321AF4F" w14:textId="586EAE5E">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This is a new, one-time information collection. The Department does not intend to continue this information collection past the approved clearance period.  If, however, the Department intends to continue t</w:t>
      </w:r>
      <w:r w:rsidR="007B2ECE">
        <w:rPr>
          <w:rFonts w:ascii="Times New Roman" w:hAnsi="Times New Roman"/>
        </w:rPr>
        <w:t>hese reporting requirements, Department</w:t>
      </w:r>
      <w:r>
        <w:rPr>
          <w:rFonts w:ascii="Times New Roman" w:hAnsi="Times New Roman"/>
        </w:rPr>
        <w:t xml:space="preserve"> staff will initiate the normal clearance process in compliance with the Paperwork Reduction Act of 1995</w:t>
      </w:r>
      <w:r>
        <w:rPr>
          <w:rStyle w:val="FootnoteReference"/>
          <w:rFonts w:ascii="Times New Roman" w:hAnsi="Times New Roman"/>
        </w:rPr>
        <w:footnoteReference w:id="4"/>
      </w:r>
      <w:r>
        <w:rPr>
          <w:rFonts w:ascii="Times New Roman" w:hAnsi="Times New Roman"/>
        </w:rPr>
        <w:t xml:space="preserve"> and OIRA’s regulations</w:t>
      </w:r>
      <w:r>
        <w:rPr>
          <w:rStyle w:val="FootnoteReference"/>
          <w:rFonts w:ascii="Times New Roman" w:hAnsi="Times New Roman"/>
        </w:rPr>
        <w:footnoteReference w:id="5"/>
      </w:r>
      <w:r>
        <w:rPr>
          <w:rFonts w:ascii="Times New Roman" w:hAnsi="Times New Roman"/>
        </w:rPr>
        <w:t>.</w:t>
      </w:r>
    </w:p>
    <w:p w:rsidRPr="00F4518C" w:rsidR="00632710" w:rsidP="00690F56" w:rsidRDefault="00632710" w14:paraId="25F7F0D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4E4F3DC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D53DEB">
        <w:rPr>
          <w:rFonts w:ascii="Times New Roman" w:hAnsi="Times New Roman"/>
          <w:b/>
          <w:bCs/>
        </w:rPr>
        <w:t>1</w:t>
      </w:r>
      <w:r w:rsidRPr="00D53DEB" w:rsidR="00882AB5">
        <w:rPr>
          <w:rFonts w:ascii="Times New Roman" w:hAnsi="Times New Roman"/>
          <w:b/>
          <w:bCs/>
        </w:rPr>
        <w:t xml:space="preserve">6. </w:t>
      </w:r>
      <w:r w:rsidRPr="00D53DEB">
        <w:rPr>
          <w:rFonts w:ascii="Times New Roman" w:hAnsi="Times New Roman"/>
          <w:b/>
          <w:bCs/>
        </w:rPr>
        <w:t>For collections of information whose results will be published, outline plans for tabulations, and publication.  Address any complex analytical techniques that will be used.  Provide the time schedule for the entire project, including beginning and ending dates of the collection of information, completion of report, publication dates, and other actions</w:t>
      </w:r>
      <w:r w:rsidRPr="00D53DEB">
        <w:rPr>
          <w:rFonts w:ascii="Times New Roman" w:hAnsi="Times New Roman"/>
        </w:rPr>
        <w:t>.</w:t>
      </w:r>
    </w:p>
    <w:p w:rsidR="00690F56" w:rsidP="00690F56" w:rsidRDefault="00690F56" w14:paraId="510180C3" w14:textId="13E16F75">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47DA7" w:rsidR="00632710" w:rsidP="00690F56" w:rsidRDefault="00632710" w14:paraId="4A7DA2AF" w14:textId="7C08C2E3">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sidRPr="00632710">
        <w:rPr>
          <w:rFonts w:ascii="Times New Roman" w:hAnsi="Times New Roman"/>
        </w:rPr>
        <w:t>There ar</w:t>
      </w:r>
      <w:r w:rsidR="007B2ECE">
        <w:rPr>
          <w:rFonts w:ascii="Times New Roman" w:hAnsi="Times New Roman"/>
        </w:rPr>
        <w:t xml:space="preserve">e no tabulating, statistical, </w:t>
      </w:r>
      <w:r w:rsidRPr="00632710">
        <w:rPr>
          <w:rFonts w:ascii="Times New Roman" w:hAnsi="Times New Roman"/>
        </w:rPr>
        <w:t>tabulating analysis</w:t>
      </w:r>
      <w:r w:rsidR="007B2ECE">
        <w:rPr>
          <w:rFonts w:ascii="Times New Roman" w:hAnsi="Times New Roman"/>
        </w:rPr>
        <w:t>,</w:t>
      </w:r>
      <w:r w:rsidRPr="00632710">
        <w:rPr>
          <w:rFonts w:ascii="Times New Roman" w:hAnsi="Times New Roman"/>
        </w:rPr>
        <w:t xml:space="preserve"> or publication plans for </w:t>
      </w:r>
      <w:r w:rsidR="007B2ECE">
        <w:rPr>
          <w:rFonts w:ascii="Times New Roman" w:hAnsi="Times New Roman"/>
        </w:rPr>
        <w:t>the collection of information.</w:t>
      </w:r>
    </w:p>
    <w:p w:rsidRPr="00871CA6" w:rsidR="00690F56" w:rsidP="00690F56" w:rsidRDefault="00690F56" w14:paraId="41B59CA5"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690F56" w:rsidP="00690F56" w:rsidRDefault="00690F56" w14:paraId="6F473DAE"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bCs/>
        </w:rPr>
      </w:pPr>
      <w:r w:rsidRPr="00D53DEB">
        <w:rPr>
          <w:rFonts w:ascii="Times New Roman" w:hAnsi="Times New Roman"/>
          <w:b/>
          <w:bCs/>
        </w:rPr>
        <w:t>17.  If seeking approval to not display the expiration date for OMB approval of the information collection, explain the reasons that display would be inappropriate.</w:t>
      </w:r>
    </w:p>
    <w:p w:rsidRPr="00A47DA7" w:rsidR="00690F56" w:rsidP="00690F56" w:rsidRDefault="00690F56" w14:paraId="1B1630F4"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0C3A92" w:rsidP="00690F56" w:rsidRDefault="00632710" w14:paraId="3D60B41E" w14:textId="2BAE73B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Not applicable. The Department is not seeking to display the expiration date of this collection nor is any format proposed that would support displaying the expiration date.</w:t>
      </w:r>
    </w:p>
    <w:p w:rsidRPr="00A973AA" w:rsidR="00632710" w:rsidP="00690F56" w:rsidRDefault="00632710" w14:paraId="53C5F75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D53DEB" w:rsidR="000C3A92" w:rsidP="00690F56" w:rsidRDefault="000C3A92" w14:paraId="41EAB492"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b/>
        </w:rPr>
      </w:pPr>
      <w:r w:rsidRPr="00D53DEB">
        <w:rPr>
          <w:rFonts w:ascii="Times New Roman" w:hAnsi="Times New Roman"/>
          <w:b/>
        </w:rPr>
        <w:t>18.  Explain each exception to the certification statement.</w:t>
      </w:r>
    </w:p>
    <w:p w:rsidRPr="00A47DA7" w:rsidR="000C3A92" w:rsidP="000C3A92" w:rsidRDefault="000C3A92" w14:paraId="641E1E6D"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00690F56" w:rsidP="00690F56" w:rsidRDefault="00632710" w14:paraId="7282302F" w14:textId="257D6F9A">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r>
        <w:rPr>
          <w:rFonts w:ascii="Times New Roman" w:hAnsi="Times New Roman"/>
        </w:rPr>
        <w:t>There are no exceptions to the certification statement.</w:t>
      </w:r>
    </w:p>
    <w:p w:rsidRPr="00871CA6" w:rsidR="00632710" w:rsidP="00690F56" w:rsidRDefault="00632710" w14:paraId="53158177" w14:textId="77777777">
      <w:pPr>
        <w:widowControl/>
        <w:tabs>
          <w:tab w:val="left" w:pos="-360"/>
          <w:tab w:val="left" w:pos="0"/>
          <w:tab w:val="left" w:pos="360"/>
          <w:tab w:val="left" w:pos="54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Times New Roman" w:hAnsi="Times New Roman"/>
        </w:rPr>
      </w:pPr>
    </w:p>
    <w:p w:rsidRPr="00A973AA" w:rsidR="007A7F79" w:rsidP="007A7F79" w:rsidRDefault="007A7F79" w14:paraId="077F6D32" w14:textId="77777777">
      <w:pPr>
        <w:widowControl/>
        <w:autoSpaceDE/>
        <w:autoSpaceDN/>
        <w:adjustRightInd/>
        <w:spacing w:after="200" w:line="276" w:lineRule="auto"/>
        <w:rPr>
          <w:rFonts w:ascii="Times New Roman" w:hAnsi="Times New Roman"/>
        </w:rPr>
      </w:pPr>
      <w:r w:rsidRPr="00A973AA">
        <w:rPr>
          <w:rFonts w:ascii="Times New Roman" w:hAnsi="Times New Roman"/>
          <w:b/>
          <w:bCs/>
        </w:rPr>
        <w:lastRenderedPageBreak/>
        <w:t>B. COLLECTIONS OF INFORMATON EMPLOYING STATISTICAL METHODS.</w:t>
      </w:r>
    </w:p>
    <w:p w:rsidRPr="00D53DEB" w:rsidR="00332F98" w:rsidRDefault="00332F98" w14:paraId="3E8CBCDA" w14:textId="77777777">
      <w:pPr>
        <w:rPr>
          <w:rFonts w:ascii="Times New Roman" w:hAnsi="Times New Roman"/>
        </w:rPr>
      </w:pPr>
    </w:p>
    <w:sectPr w:rsidRPr="00D53DEB" w:rsidR="00332F98" w:rsidSect="00C07F7F">
      <w:headerReference w:type="default" r:id="rId8"/>
      <w:footerReference w:type="even" r:id="rId9"/>
      <w:footerReference w:type="default" r:id="rId10"/>
      <w:headerReference w:type="first" r:id="rId11"/>
      <w:pgSz w:w="12240" w:h="15840" w:code="1"/>
      <w:pgMar w:top="1440" w:right="1440" w:bottom="1440" w:left="1440" w:header="720" w:footer="1008"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00EAE" w14:textId="77777777" w:rsidR="00C43ACC" w:rsidRDefault="00C43ACC">
      <w:r>
        <w:separator/>
      </w:r>
    </w:p>
  </w:endnote>
  <w:endnote w:type="continuationSeparator" w:id="0">
    <w:p w14:paraId="4AE58883" w14:textId="77777777" w:rsidR="00C43ACC" w:rsidRDefault="00C4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2cpi">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46638" w14:textId="77777777" w:rsidR="000C3A92" w:rsidRDefault="000C3A92" w:rsidP="00A21F98">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14:paraId="69F235C7" w14:textId="77777777" w:rsidR="000C3A92" w:rsidRDefault="000C3A92" w:rsidP="00A21F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46377" w14:textId="1E5F733D" w:rsidR="000C3A92" w:rsidRPr="00B26E3E" w:rsidRDefault="000C3A92" w:rsidP="00A21F98">
    <w:pPr>
      <w:pStyle w:val="Footer"/>
      <w:framePr w:wrap="around" w:vAnchor="text" w:hAnchor="margin" w:xAlign="center" w:y="1"/>
      <w:jc w:val="right"/>
      <w:rPr>
        <w:rStyle w:val="PageNumber"/>
        <w:rFonts w:ascii="Times New Roman" w:hAnsi="Times New Roman"/>
      </w:rPr>
    </w:pPr>
    <w:r w:rsidRPr="00B26E3E">
      <w:rPr>
        <w:rStyle w:val="PageNumber"/>
        <w:rFonts w:ascii="Times New Roman" w:hAnsi="Times New Roman"/>
      </w:rPr>
      <w:fldChar w:fldCharType="begin"/>
    </w:r>
    <w:r w:rsidRPr="00B26E3E">
      <w:rPr>
        <w:rStyle w:val="PageNumber"/>
        <w:rFonts w:ascii="Times New Roman" w:hAnsi="Times New Roman"/>
      </w:rPr>
      <w:instrText xml:space="preserve">PAGE  </w:instrText>
    </w:r>
    <w:r w:rsidRPr="00B26E3E">
      <w:rPr>
        <w:rStyle w:val="PageNumber"/>
        <w:rFonts w:ascii="Times New Roman" w:hAnsi="Times New Roman"/>
      </w:rPr>
      <w:fldChar w:fldCharType="separate"/>
    </w:r>
    <w:r w:rsidR="001B3D83">
      <w:rPr>
        <w:rStyle w:val="PageNumber"/>
        <w:rFonts w:ascii="Times New Roman" w:hAnsi="Times New Roman"/>
        <w:noProof/>
      </w:rPr>
      <w:t>5</w:t>
    </w:r>
    <w:r w:rsidRPr="00B26E3E">
      <w:rPr>
        <w:rStyle w:val="PageNumber"/>
        <w:rFonts w:ascii="Times New Roman" w:hAnsi="Times New Roman"/>
      </w:rPr>
      <w:fldChar w:fldCharType="end"/>
    </w:r>
  </w:p>
  <w:p w14:paraId="5808C3E4" w14:textId="77777777" w:rsidR="000C3A92" w:rsidRDefault="000C3A92" w:rsidP="00A21F9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6CF08" w14:textId="77777777" w:rsidR="00C43ACC" w:rsidRDefault="00C43ACC">
      <w:r>
        <w:separator/>
      </w:r>
    </w:p>
  </w:footnote>
  <w:footnote w:type="continuationSeparator" w:id="0">
    <w:p w14:paraId="1DB39664" w14:textId="77777777" w:rsidR="00C43ACC" w:rsidRDefault="00C43ACC">
      <w:r>
        <w:continuationSeparator/>
      </w:r>
    </w:p>
  </w:footnote>
  <w:footnote w:id="1">
    <w:p w14:paraId="6F16B97F" w14:textId="79FB1284" w:rsidR="00CF1FAC" w:rsidRPr="001B3D83" w:rsidRDefault="00CF1FAC">
      <w:pPr>
        <w:pStyle w:val="FootnoteText"/>
        <w:rPr>
          <w:rFonts w:ascii="Times New Roman" w:hAnsi="Times New Roman"/>
        </w:rPr>
      </w:pPr>
      <w:r w:rsidRPr="001B3D83">
        <w:rPr>
          <w:rStyle w:val="FootnoteReference"/>
          <w:rFonts w:ascii="Times New Roman" w:hAnsi="Times New Roman"/>
        </w:rPr>
        <w:footnoteRef/>
      </w:r>
      <w:r w:rsidRPr="001B3D83">
        <w:rPr>
          <w:rFonts w:ascii="Times New Roman" w:hAnsi="Times New Roman"/>
        </w:rPr>
        <w:t xml:space="preserve"> 85 FR 47879 (</w:t>
      </w:r>
      <w:r w:rsidR="003616BA" w:rsidRPr="001B3D83">
        <w:rPr>
          <w:rFonts w:ascii="Times New Roman" w:hAnsi="Times New Roman"/>
        </w:rPr>
        <w:t xml:space="preserve">issued </w:t>
      </w:r>
      <w:r w:rsidRPr="001B3D83">
        <w:rPr>
          <w:rFonts w:ascii="Times New Roman" w:hAnsi="Times New Roman"/>
        </w:rPr>
        <w:t>8/3/2020)</w:t>
      </w:r>
    </w:p>
  </w:footnote>
  <w:footnote w:id="2">
    <w:p w14:paraId="4D2384A0" w14:textId="78FDBDBC" w:rsidR="007B2ECE" w:rsidRPr="001B3D83" w:rsidRDefault="007B2ECE" w:rsidP="00F04E9E">
      <w:pPr>
        <w:pStyle w:val="FootnoteText"/>
        <w:rPr>
          <w:rFonts w:ascii="Times New Roman" w:hAnsi="Times New Roman"/>
        </w:rPr>
      </w:pPr>
      <w:r w:rsidRPr="001B3D83">
        <w:rPr>
          <w:rStyle w:val="FootnoteReference"/>
          <w:rFonts w:ascii="Times New Roman" w:hAnsi="Times New Roman"/>
        </w:rPr>
        <w:footnoteRef/>
      </w:r>
      <w:r w:rsidRPr="001B3D83">
        <w:rPr>
          <w:rFonts w:ascii="Times New Roman" w:hAnsi="Times New Roman"/>
        </w:rPr>
        <w:t xml:space="preserve"> The estimated hourly cost (salary plus benefits) provided in this section </w:t>
      </w:r>
      <w:r w:rsidRPr="001B3D83">
        <w:rPr>
          <w:rFonts w:ascii="Times New Roman" w:hAnsi="Times New Roman"/>
        </w:rPr>
        <w:t>is based on the salary figures for a GS-13 (Step 10) federal employee in CY2020</w:t>
      </w:r>
      <w:r w:rsidR="00350D2B" w:rsidRPr="001B3D83">
        <w:rPr>
          <w:rFonts w:ascii="Times New Roman" w:hAnsi="Times New Roman"/>
        </w:rPr>
        <w:t xml:space="preserve"> (</w:t>
      </w:r>
      <w:hyperlink r:id="rId1" w:history="1">
        <w:r w:rsidR="00350D2B" w:rsidRPr="001B3D83">
          <w:rPr>
            <w:rStyle w:val="Hyperlink"/>
          </w:rPr>
          <w:t>https://www.opm.gov/policy-data-oversight/pay-leave/salaries-wages/salary-tables/pdf/2020/DCB_h.pdf</w:t>
        </w:r>
      </w:hyperlink>
      <w:r w:rsidR="00350D2B" w:rsidRPr="001B3D83">
        <w:rPr>
          <w:rFonts w:ascii="Times New Roman" w:hAnsi="Times New Roman"/>
        </w:rPr>
        <w:t>)</w:t>
      </w:r>
      <w:r w:rsidRPr="001B3D83">
        <w:rPr>
          <w:rFonts w:ascii="Times New Roman" w:hAnsi="Times New Roman"/>
        </w:rPr>
        <w:t xml:space="preserve">. DOL staff estimates that this salary is representative of the average vendor’s employee involvement and compensation for each response. </w:t>
      </w:r>
      <w:r w:rsidRPr="001B3D83">
        <w:rPr>
          <w:rFonts w:ascii="Times New Roman" w:hAnsi="Times New Roman"/>
        </w:rPr>
        <w:t>The hourly estimates for</w:t>
      </w:r>
      <w:r w:rsidRPr="001B3D83">
        <w:rPr>
          <w:rFonts w:ascii="Times New Roman" w:hAnsi="Times New Roman"/>
        </w:rPr>
        <w:t xml:space="preserve"> salary plus benefits are $63.95/hour.</w:t>
      </w:r>
    </w:p>
  </w:footnote>
  <w:footnote w:id="3">
    <w:p w14:paraId="4044FA3E" w14:textId="39A4F0A5" w:rsidR="001B3D83" w:rsidRPr="001B3D83" w:rsidRDefault="001B3D83">
      <w:pPr>
        <w:pStyle w:val="FootnoteText"/>
        <w:rPr>
          <w:rFonts w:ascii="Times New Roman" w:hAnsi="Times New Roman"/>
        </w:rPr>
      </w:pPr>
      <w:r w:rsidRPr="001B3D83">
        <w:rPr>
          <w:rStyle w:val="FootnoteReference"/>
          <w:rFonts w:ascii="Times New Roman" w:hAnsi="Times New Roman"/>
        </w:rPr>
        <w:footnoteRef/>
      </w:r>
      <w:r w:rsidRPr="001B3D83">
        <w:rPr>
          <w:rFonts w:ascii="Times New Roman" w:hAnsi="Times New Roman"/>
        </w:rPr>
        <w:t xml:space="preserve"> Each </w:t>
      </w:r>
      <w:r>
        <w:rPr>
          <w:rFonts w:ascii="Times New Roman" w:hAnsi="Times New Roman"/>
        </w:rPr>
        <w:t xml:space="preserve">affected </w:t>
      </w:r>
      <w:r w:rsidRPr="001B3D83">
        <w:rPr>
          <w:rFonts w:ascii="Times New Roman" w:hAnsi="Times New Roman"/>
        </w:rPr>
        <w:t>respondent is expected</w:t>
      </w:r>
      <w:r>
        <w:rPr>
          <w:rFonts w:ascii="Times New Roman" w:hAnsi="Times New Roman"/>
        </w:rPr>
        <w:t xml:space="preserve"> (on average)</w:t>
      </w:r>
      <w:r w:rsidRPr="001B3D83">
        <w:rPr>
          <w:rFonts w:ascii="Times New Roman" w:hAnsi="Times New Roman"/>
        </w:rPr>
        <w:t xml:space="preserve"> to have more than one contract.</w:t>
      </w:r>
      <w:r>
        <w:rPr>
          <w:rFonts w:ascii="Times New Roman" w:hAnsi="Times New Roman"/>
        </w:rPr>
        <w:t xml:space="preserve"> Each contract will necessitate a response to this information collection.</w:t>
      </w:r>
    </w:p>
  </w:footnote>
  <w:footnote w:id="4">
    <w:p w14:paraId="6D74A625" w14:textId="5742DEEF" w:rsidR="00632710" w:rsidRPr="001B3D83" w:rsidRDefault="00632710">
      <w:pPr>
        <w:pStyle w:val="FootnoteText"/>
        <w:rPr>
          <w:rFonts w:ascii="Times New Roman" w:hAnsi="Times New Roman"/>
        </w:rPr>
      </w:pPr>
      <w:r w:rsidRPr="001B3D83">
        <w:rPr>
          <w:rStyle w:val="FootnoteReference"/>
          <w:rFonts w:ascii="Times New Roman" w:hAnsi="Times New Roman"/>
        </w:rPr>
        <w:footnoteRef/>
      </w:r>
      <w:r w:rsidRPr="001B3D83">
        <w:rPr>
          <w:rFonts w:ascii="Times New Roman" w:hAnsi="Times New Roman"/>
        </w:rPr>
        <w:t xml:space="preserve"> 44 USC Chapter 35.</w:t>
      </w:r>
    </w:p>
  </w:footnote>
  <w:footnote w:id="5">
    <w:p w14:paraId="3A39A720" w14:textId="4C5D9C8A" w:rsidR="00632710" w:rsidRPr="001B3D83" w:rsidRDefault="00632710">
      <w:pPr>
        <w:pStyle w:val="FootnoteText"/>
        <w:rPr>
          <w:rFonts w:ascii="Times New Roman" w:hAnsi="Times New Roman"/>
        </w:rPr>
      </w:pPr>
      <w:r w:rsidRPr="001B3D83">
        <w:rPr>
          <w:rStyle w:val="FootnoteReference"/>
          <w:rFonts w:ascii="Times New Roman" w:hAnsi="Times New Roman"/>
        </w:rPr>
        <w:footnoteRef/>
      </w:r>
      <w:r w:rsidRPr="001B3D83">
        <w:rPr>
          <w:rFonts w:ascii="Times New Roman" w:hAnsi="Times New Roman"/>
        </w:rPr>
        <w:t xml:space="preserve"> 5 CFR 1320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57277" w14:textId="4577DDFD" w:rsidR="006626FF" w:rsidRPr="009C152E" w:rsidRDefault="009C152E" w:rsidP="00F8164B">
    <w:pPr>
      <w:pStyle w:val="Header"/>
      <w:rPr>
        <w:rFonts w:ascii="Times New Roman" w:hAnsi="Times New Roman"/>
        <w:bCs/>
        <w:sz w:val="20"/>
        <w:szCs w:val="20"/>
      </w:rPr>
    </w:pPr>
    <w:r w:rsidRPr="009C152E">
      <w:rPr>
        <w:rFonts w:ascii="Times New Roman" w:hAnsi="Times New Roman"/>
        <w:bCs/>
        <w:sz w:val="20"/>
        <w:szCs w:val="20"/>
      </w:rPr>
      <w:t>Aligning Federal Contracting and Hiring Practices With the Interests of American Workers</w:t>
    </w:r>
  </w:p>
  <w:p w14:paraId="52F50703" w14:textId="4EA3A38E" w:rsidR="00EC0B43" w:rsidRDefault="0071749C">
    <w:pPr>
      <w:pStyle w:val="Header"/>
      <w:rPr>
        <w:rFonts w:ascii="Times New Roman" w:hAnsi="Times New Roman"/>
        <w:sz w:val="20"/>
        <w:szCs w:val="20"/>
      </w:rPr>
    </w:pPr>
    <w:r>
      <w:rPr>
        <w:rFonts w:ascii="Times New Roman" w:hAnsi="Times New Roman"/>
        <w:sz w:val="20"/>
        <w:szCs w:val="20"/>
      </w:rPr>
      <w:t xml:space="preserve">OMB Control </w:t>
    </w:r>
    <w:r w:rsidR="006E1A08">
      <w:rPr>
        <w:rFonts w:ascii="Times New Roman" w:hAnsi="Times New Roman"/>
        <w:sz w:val="20"/>
        <w:szCs w:val="20"/>
      </w:rPr>
      <w:t>Number</w:t>
    </w:r>
    <w:r w:rsidR="006626FF">
      <w:rPr>
        <w:rFonts w:ascii="Times New Roman" w:hAnsi="Times New Roman"/>
        <w:sz w:val="20"/>
        <w:szCs w:val="20"/>
      </w:rPr>
      <w:t xml:space="preserve"> </w:t>
    </w:r>
    <w:r w:rsidR="009C152E">
      <w:rPr>
        <w:rFonts w:ascii="Times New Roman" w:hAnsi="Times New Roman"/>
        <w:sz w:val="20"/>
        <w:szCs w:val="20"/>
      </w:rPr>
      <w:t>1291</w:t>
    </w:r>
    <w:r w:rsidR="00F8164B" w:rsidRPr="00F8164B">
      <w:rPr>
        <w:rFonts w:ascii="Times New Roman" w:hAnsi="Times New Roman"/>
        <w:sz w:val="20"/>
        <w:szCs w:val="20"/>
      </w:rPr>
      <w:t>-</w:t>
    </w:r>
    <w:r w:rsidR="009C152E">
      <w:rPr>
        <w:rFonts w:ascii="Times New Roman" w:hAnsi="Times New Roman"/>
        <w:sz w:val="20"/>
        <w:szCs w:val="20"/>
      </w:rPr>
      <w:t>0NEW</w:t>
    </w:r>
  </w:p>
  <w:p w14:paraId="1D1AD862" w14:textId="59A9898F" w:rsidR="00E60FB0" w:rsidRPr="00F8164B" w:rsidRDefault="00E60FB0">
    <w:pPr>
      <w:pStyle w:val="Header"/>
      <w:rPr>
        <w:rFonts w:ascii="Times New Roman" w:hAnsi="Times New Roman"/>
        <w:sz w:val="20"/>
        <w:szCs w:val="20"/>
      </w:rPr>
    </w:pPr>
    <w:r>
      <w:rPr>
        <w:rFonts w:ascii="Times New Roman" w:hAnsi="Times New Roman"/>
        <w:sz w:val="20"/>
        <w:szCs w:val="20"/>
      </w:rPr>
      <w:t xml:space="preserve">OMB Expiration Date: </w:t>
    </w:r>
    <w:r w:rsidR="009C152E">
      <w:rPr>
        <w:rFonts w:ascii="Times New Roman" w:hAnsi="Times New Roman"/>
        <w:sz w:val="20"/>
        <w:szCs w:val="20"/>
      </w:rPr>
      <w:t>TBD</w:t>
    </w:r>
  </w:p>
  <w:p w14:paraId="29EBD65C" w14:textId="77777777" w:rsidR="00304132" w:rsidRDefault="00304132">
    <w:pPr>
      <w:pStyle w:val="Header"/>
      <w:rPr>
        <w:rFonts w:ascii="Times New Roman" w:hAnsi="Times New Roman"/>
        <w:sz w:val="20"/>
        <w:szCs w:val="20"/>
      </w:rPr>
    </w:pPr>
  </w:p>
  <w:p w14:paraId="578B4815" w14:textId="77777777" w:rsidR="006E1A08" w:rsidRDefault="006E1A08">
    <w:pPr>
      <w:pStyle w:val="Header"/>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0DB7F" w14:textId="77777777" w:rsidR="003C13C6" w:rsidRDefault="003C13C6">
    <w:pPr>
      <w:pStyle w:val="Header"/>
    </w:pPr>
    <w:r>
      <w:t>[Type text]</w:t>
    </w:r>
  </w:p>
  <w:p w14:paraId="29913AA8" w14:textId="77777777" w:rsidR="001D67BB" w:rsidRDefault="001D6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8DA8BC6"/>
    <w:lvl w:ilvl="0">
      <w:numFmt w:val="bullet"/>
      <w:lvlText w:val="*"/>
      <w:lvlJc w:val="left"/>
    </w:lvl>
  </w:abstractNum>
  <w:abstractNum w:abstractNumId="1" w15:restartNumberingAfterBreak="0">
    <w:nsid w:val="009D3F26"/>
    <w:multiLevelType w:val="hybridMultilevel"/>
    <w:tmpl w:val="94F4C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06B8E"/>
    <w:multiLevelType w:val="hybridMultilevel"/>
    <w:tmpl w:val="E36C2216"/>
    <w:lvl w:ilvl="0" w:tplc="D55A8E1A">
      <w:start w:val="1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F97328"/>
    <w:multiLevelType w:val="hybridMultilevel"/>
    <w:tmpl w:val="38EAF262"/>
    <w:lvl w:ilvl="0" w:tplc="3EA21956">
      <w:start w:val="1"/>
      <w:numFmt w:val="bullet"/>
      <w:lvlText w:val=""/>
      <w:lvlJc w:val="left"/>
      <w:pPr>
        <w:tabs>
          <w:tab w:val="num" w:pos="900"/>
        </w:tabs>
        <w:ind w:left="900" w:hanging="360"/>
      </w:pPr>
      <w:rPr>
        <w:rFonts w:ascii="Symbol" w:hAnsi="Symbol" w:hint="default"/>
        <w:color w:val="auto"/>
        <w:sz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7042950"/>
    <w:multiLevelType w:val="hybridMultilevel"/>
    <w:tmpl w:val="1C5076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D042E"/>
    <w:multiLevelType w:val="hybridMultilevel"/>
    <w:tmpl w:val="05CA8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3115A5"/>
    <w:multiLevelType w:val="hybridMultilevel"/>
    <w:tmpl w:val="430CA22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52583172"/>
    <w:multiLevelType w:val="hybridMultilevel"/>
    <w:tmpl w:val="18EEA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C66CD3"/>
    <w:multiLevelType w:val="hybridMultilevel"/>
    <w:tmpl w:val="B1F2209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5BA6C40"/>
    <w:multiLevelType w:val="hybridMultilevel"/>
    <w:tmpl w:val="2EF836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68CB0CE7"/>
    <w:multiLevelType w:val="hybridMultilevel"/>
    <w:tmpl w:val="0C0806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pPr>
          <w:ind w:left="720" w:hanging="360"/>
        </w:pPr>
        <w:rPr>
          <w:rFonts w:ascii="Times New Roman" w:hAnsi="Times New Roman" w:cs="Times New Roman" w:hint="default"/>
          <w:b/>
        </w:rPr>
      </w:lvl>
    </w:lvlOverride>
  </w:num>
  <w:num w:numId="2">
    <w:abstractNumId w:val="0"/>
    <w:lvlOverride w:ilvl="0">
      <w:lvl w:ilvl="0">
        <w:numFmt w:val="bullet"/>
        <w:lvlText w:val="·"/>
        <w:legacy w:legacy="1" w:legacySpace="0" w:legacyIndent="270"/>
        <w:lvlJc w:val="left"/>
        <w:pPr>
          <w:ind w:left="990" w:hanging="270"/>
        </w:pPr>
        <w:rPr>
          <w:rFonts w:ascii="Times New Roman" w:hAnsi="Times New Roman" w:cs="Times New Roman" w:hint="default"/>
        </w:rPr>
      </w:lvl>
    </w:lvlOverride>
  </w:num>
  <w:num w:numId="3">
    <w:abstractNumId w:val="3"/>
  </w:num>
  <w:num w:numId="4">
    <w:abstractNumId w:val="8"/>
  </w:num>
  <w:num w:numId="5">
    <w:abstractNumId w:val="2"/>
  </w:num>
  <w:num w:numId="6">
    <w:abstractNumId w:val="4"/>
  </w:num>
  <w:num w:numId="7">
    <w:abstractNumId w:val="0"/>
    <w:lvlOverride w:ilvl="0">
      <w:lvl w:ilvl="0">
        <w:numFmt w:val="bullet"/>
        <w:lvlText w:val="·"/>
        <w:legacy w:legacy="1" w:legacySpace="0" w:legacyIndent="360"/>
        <w:lvlJc w:val="left"/>
        <w:pPr>
          <w:ind w:left="720" w:hanging="360"/>
        </w:pPr>
        <w:rPr>
          <w:rFonts w:ascii="Times New Roman" w:hAnsi="Times New Roman" w:cs="Times New Roman" w:hint="default"/>
        </w:rPr>
      </w:lvl>
    </w:lvlOverride>
  </w:num>
  <w:num w:numId="8">
    <w:abstractNumId w:val="10"/>
  </w:num>
  <w:num w:numId="9">
    <w:abstractNumId w:val="1"/>
  </w:num>
  <w:num w:numId="10">
    <w:abstractNumId w:val="9"/>
  </w:num>
  <w:num w:numId="11">
    <w:abstractNumId w:val="6"/>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F56"/>
    <w:rsid w:val="000133FD"/>
    <w:rsid w:val="00014158"/>
    <w:rsid w:val="00020F69"/>
    <w:rsid w:val="00022303"/>
    <w:rsid w:val="0004107F"/>
    <w:rsid w:val="00042CBD"/>
    <w:rsid w:val="00052174"/>
    <w:rsid w:val="00061F6C"/>
    <w:rsid w:val="00064E28"/>
    <w:rsid w:val="0007383F"/>
    <w:rsid w:val="00095C30"/>
    <w:rsid w:val="000A7853"/>
    <w:rsid w:val="000B0391"/>
    <w:rsid w:val="000B3954"/>
    <w:rsid w:val="000B4875"/>
    <w:rsid w:val="000B6FB6"/>
    <w:rsid w:val="000C0E4D"/>
    <w:rsid w:val="000C257C"/>
    <w:rsid w:val="000C3A92"/>
    <w:rsid w:val="000C74FB"/>
    <w:rsid w:val="000D7F95"/>
    <w:rsid w:val="000E1C64"/>
    <w:rsid w:val="000F6836"/>
    <w:rsid w:val="001040D4"/>
    <w:rsid w:val="001078BB"/>
    <w:rsid w:val="00116CD5"/>
    <w:rsid w:val="00133C47"/>
    <w:rsid w:val="0014556E"/>
    <w:rsid w:val="0015322B"/>
    <w:rsid w:val="0015365E"/>
    <w:rsid w:val="00157A90"/>
    <w:rsid w:val="00180E5A"/>
    <w:rsid w:val="001A47D9"/>
    <w:rsid w:val="001B3D83"/>
    <w:rsid w:val="001D10ED"/>
    <w:rsid w:val="001D2D09"/>
    <w:rsid w:val="001D67BB"/>
    <w:rsid w:val="001E0E7F"/>
    <w:rsid w:val="001E2932"/>
    <w:rsid w:val="001E3596"/>
    <w:rsid w:val="001E5213"/>
    <w:rsid w:val="001F2E8E"/>
    <w:rsid w:val="002036A1"/>
    <w:rsid w:val="002134B4"/>
    <w:rsid w:val="002203C9"/>
    <w:rsid w:val="00237691"/>
    <w:rsid w:val="00242CA0"/>
    <w:rsid w:val="00243432"/>
    <w:rsid w:val="00247146"/>
    <w:rsid w:val="00273D58"/>
    <w:rsid w:val="00277C1F"/>
    <w:rsid w:val="002866AD"/>
    <w:rsid w:val="00286BE3"/>
    <w:rsid w:val="0029135D"/>
    <w:rsid w:val="00292951"/>
    <w:rsid w:val="00293CD1"/>
    <w:rsid w:val="002A3962"/>
    <w:rsid w:val="002A5972"/>
    <w:rsid w:val="002E238B"/>
    <w:rsid w:val="002E4200"/>
    <w:rsid w:val="00304132"/>
    <w:rsid w:val="00312124"/>
    <w:rsid w:val="00313820"/>
    <w:rsid w:val="0032649A"/>
    <w:rsid w:val="00332F98"/>
    <w:rsid w:val="003430A6"/>
    <w:rsid w:val="003448FC"/>
    <w:rsid w:val="00350D2B"/>
    <w:rsid w:val="003548D8"/>
    <w:rsid w:val="003613C6"/>
    <w:rsid w:val="003616BA"/>
    <w:rsid w:val="00363CC2"/>
    <w:rsid w:val="00371EEC"/>
    <w:rsid w:val="003876F3"/>
    <w:rsid w:val="00390426"/>
    <w:rsid w:val="00394AEB"/>
    <w:rsid w:val="003A6353"/>
    <w:rsid w:val="003C13C6"/>
    <w:rsid w:val="003C35BC"/>
    <w:rsid w:val="003D5958"/>
    <w:rsid w:val="003D6AC7"/>
    <w:rsid w:val="003E49A6"/>
    <w:rsid w:val="003E5E34"/>
    <w:rsid w:val="003F53FB"/>
    <w:rsid w:val="00400B4D"/>
    <w:rsid w:val="00401F18"/>
    <w:rsid w:val="004052BA"/>
    <w:rsid w:val="004056B7"/>
    <w:rsid w:val="00410AC8"/>
    <w:rsid w:val="00414664"/>
    <w:rsid w:val="00443460"/>
    <w:rsid w:val="0044773C"/>
    <w:rsid w:val="004672B5"/>
    <w:rsid w:val="004844D1"/>
    <w:rsid w:val="0048559D"/>
    <w:rsid w:val="00494A93"/>
    <w:rsid w:val="00494D75"/>
    <w:rsid w:val="004A1763"/>
    <w:rsid w:val="004B1E83"/>
    <w:rsid w:val="004D1C78"/>
    <w:rsid w:val="004D441E"/>
    <w:rsid w:val="004D46D1"/>
    <w:rsid w:val="004E1D9E"/>
    <w:rsid w:val="005164DC"/>
    <w:rsid w:val="00530EBD"/>
    <w:rsid w:val="00567912"/>
    <w:rsid w:val="00570098"/>
    <w:rsid w:val="005805E7"/>
    <w:rsid w:val="00583F5D"/>
    <w:rsid w:val="0058424C"/>
    <w:rsid w:val="00584F8D"/>
    <w:rsid w:val="005A0350"/>
    <w:rsid w:val="005B5990"/>
    <w:rsid w:val="005C6147"/>
    <w:rsid w:val="005D5F8C"/>
    <w:rsid w:val="005E5148"/>
    <w:rsid w:val="0060114B"/>
    <w:rsid w:val="00611DE2"/>
    <w:rsid w:val="006227B3"/>
    <w:rsid w:val="00632710"/>
    <w:rsid w:val="00642220"/>
    <w:rsid w:val="00652ED1"/>
    <w:rsid w:val="006626FF"/>
    <w:rsid w:val="006650A8"/>
    <w:rsid w:val="0067772C"/>
    <w:rsid w:val="00685435"/>
    <w:rsid w:val="00690F56"/>
    <w:rsid w:val="00692C24"/>
    <w:rsid w:val="006A4637"/>
    <w:rsid w:val="006C39F8"/>
    <w:rsid w:val="006E1A08"/>
    <w:rsid w:val="006F66F9"/>
    <w:rsid w:val="006F6E13"/>
    <w:rsid w:val="007010C5"/>
    <w:rsid w:val="007011F1"/>
    <w:rsid w:val="007127A1"/>
    <w:rsid w:val="00713ACE"/>
    <w:rsid w:val="00715F82"/>
    <w:rsid w:val="0071749C"/>
    <w:rsid w:val="007412B6"/>
    <w:rsid w:val="00757482"/>
    <w:rsid w:val="007636EC"/>
    <w:rsid w:val="00767D37"/>
    <w:rsid w:val="00774503"/>
    <w:rsid w:val="00777CD2"/>
    <w:rsid w:val="0078038F"/>
    <w:rsid w:val="00785FE9"/>
    <w:rsid w:val="00786E04"/>
    <w:rsid w:val="007A7F79"/>
    <w:rsid w:val="007B2ECE"/>
    <w:rsid w:val="007B38FB"/>
    <w:rsid w:val="007D46C2"/>
    <w:rsid w:val="008043E5"/>
    <w:rsid w:val="00804A1A"/>
    <w:rsid w:val="0081073D"/>
    <w:rsid w:val="008323ED"/>
    <w:rsid w:val="00835955"/>
    <w:rsid w:val="00846701"/>
    <w:rsid w:val="008624D5"/>
    <w:rsid w:val="00871CA6"/>
    <w:rsid w:val="00882AB5"/>
    <w:rsid w:val="00882B1D"/>
    <w:rsid w:val="0088672C"/>
    <w:rsid w:val="008A1F0C"/>
    <w:rsid w:val="008A40D1"/>
    <w:rsid w:val="008B541B"/>
    <w:rsid w:val="00901003"/>
    <w:rsid w:val="0090158E"/>
    <w:rsid w:val="00901EF6"/>
    <w:rsid w:val="0090413E"/>
    <w:rsid w:val="009271B1"/>
    <w:rsid w:val="009441E2"/>
    <w:rsid w:val="00963680"/>
    <w:rsid w:val="00964D3F"/>
    <w:rsid w:val="009700D9"/>
    <w:rsid w:val="00985C15"/>
    <w:rsid w:val="009A6DCA"/>
    <w:rsid w:val="009B00FD"/>
    <w:rsid w:val="009B38D1"/>
    <w:rsid w:val="009B4116"/>
    <w:rsid w:val="009C152E"/>
    <w:rsid w:val="009C2A10"/>
    <w:rsid w:val="009D1EA2"/>
    <w:rsid w:val="009E0141"/>
    <w:rsid w:val="009E234B"/>
    <w:rsid w:val="009F52F3"/>
    <w:rsid w:val="00A10441"/>
    <w:rsid w:val="00A15094"/>
    <w:rsid w:val="00A21F98"/>
    <w:rsid w:val="00A22758"/>
    <w:rsid w:val="00A41C21"/>
    <w:rsid w:val="00A47DA7"/>
    <w:rsid w:val="00A52DE7"/>
    <w:rsid w:val="00A55023"/>
    <w:rsid w:val="00A56B86"/>
    <w:rsid w:val="00A632EF"/>
    <w:rsid w:val="00A677E9"/>
    <w:rsid w:val="00A740AB"/>
    <w:rsid w:val="00A834BF"/>
    <w:rsid w:val="00A90769"/>
    <w:rsid w:val="00A973AA"/>
    <w:rsid w:val="00AA177A"/>
    <w:rsid w:val="00AB4DC3"/>
    <w:rsid w:val="00AC775D"/>
    <w:rsid w:val="00AD022F"/>
    <w:rsid w:val="00AD75AC"/>
    <w:rsid w:val="00AF2C11"/>
    <w:rsid w:val="00AF3788"/>
    <w:rsid w:val="00AF5262"/>
    <w:rsid w:val="00AF7928"/>
    <w:rsid w:val="00B35DAD"/>
    <w:rsid w:val="00B47443"/>
    <w:rsid w:val="00B5377A"/>
    <w:rsid w:val="00B6181C"/>
    <w:rsid w:val="00B64A04"/>
    <w:rsid w:val="00B66231"/>
    <w:rsid w:val="00BA6C9C"/>
    <w:rsid w:val="00BB3BEF"/>
    <w:rsid w:val="00BD34F2"/>
    <w:rsid w:val="00C02E4A"/>
    <w:rsid w:val="00C05B88"/>
    <w:rsid w:val="00C07F7F"/>
    <w:rsid w:val="00C12530"/>
    <w:rsid w:val="00C14429"/>
    <w:rsid w:val="00C247D8"/>
    <w:rsid w:val="00C34009"/>
    <w:rsid w:val="00C43ACC"/>
    <w:rsid w:val="00C4763A"/>
    <w:rsid w:val="00C63D1E"/>
    <w:rsid w:val="00C667F3"/>
    <w:rsid w:val="00C712D2"/>
    <w:rsid w:val="00C77B5C"/>
    <w:rsid w:val="00C824C6"/>
    <w:rsid w:val="00C8275F"/>
    <w:rsid w:val="00C87068"/>
    <w:rsid w:val="00C9162F"/>
    <w:rsid w:val="00CA2F0A"/>
    <w:rsid w:val="00CB3579"/>
    <w:rsid w:val="00CC0731"/>
    <w:rsid w:val="00CC770C"/>
    <w:rsid w:val="00CD215D"/>
    <w:rsid w:val="00CD6628"/>
    <w:rsid w:val="00CF1FAC"/>
    <w:rsid w:val="00D05EAB"/>
    <w:rsid w:val="00D2331B"/>
    <w:rsid w:val="00D36BB6"/>
    <w:rsid w:val="00D53DEB"/>
    <w:rsid w:val="00D57DE8"/>
    <w:rsid w:val="00D73AAD"/>
    <w:rsid w:val="00D75842"/>
    <w:rsid w:val="00D86FF7"/>
    <w:rsid w:val="00DB7B7C"/>
    <w:rsid w:val="00DD6DF0"/>
    <w:rsid w:val="00E0031C"/>
    <w:rsid w:val="00E0138A"/>
    <w:rsid w:val="00E06430"/>
    <w:rsid w:val="00E22463"/>
    <w:rsid w:val="00E23871"/>
    <w:rsid w:val="00E322E9"/>
    <w:rsid w:val="00E400EA"/>
    <w:rsid w:val="00E46EE5"/>
    <w:rsid w:val="00E57F5E"/>
    <w:rsid w:val="00E60FB0"/>
    <w:rsid w:val="00E614A1"/>
    <w:rsid w:val="00E700AD"/>
    <w:rsid w:val="00E74ABD"/>
    <w:rsid w:val="00E83023"/>
    <w:rsid w:val="00E833E4"/>
    <w:rsid w:val="00E92EED"/>
    <w:rsid w:val="00E93A0F"/>
    <w:rsid w:val="00EA3E66"/>
    <w:rsid w:val="00EC0B43"/>
    <w:rsid w:val="00F04E9E"/>
    <w:rsid w:val="00F11AA8"/>
    <w:rsid w:val="00F24787"/>
    <w:rsid w:val="00F27223"/>
    <w:rsid w:val="00F3623C"/>
    <w:rsid w:val="00F41116"/>
    <w:rsid w:val="00F44D20"/>
    <w:rsid w:val="00F4518C"/>
    <w:rsid w:val="00F4529D"/>
    <w:rsid w:val="00F53F09"/>
    <w:rsid w:val="00F56B20"/>
    <w:rsid w:val="00F6219B"/>
    <w:rsid w:val="00F64E0B"/>
    <w:rsid w:val="00F72D66"/>
    <w:rsid w:val="00F8164B"/>
    <w:rsid w:val="00F935EE"/>
    <w:rsid w:val="00FA3D8C"/>
    <w:rsid w:val="00FB587F"/>
    <w:rsid w:val="00FF42E2"/>
    <w:rsid w:val="00FF4C58"/>
    <w:rsid w:val="00FF61D3"/>
    <w:rsid w:val="00FF6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43247"/>
  <w15:chartTrackingRefBased/>
  <w15:docId w15:val="{38B7AAEB-AA9F-428E-9FC6-F8E4AEA40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F56"/>
    <w:pPr>
      <w:widowControl w:val="0"/>
      <w:autoSpaceDE w:val="0"/>
      <w:autoSpaceDN w:val="0"/>
      <w:adjustRightInd w:val="0"/>
    </w:pPr>
    <w:rPr>
      <w:rFonts w:ascii="Courier 12cpi" w:hAnsi="Courier 12cpi"/>
      <w:sz w:val="24"/>
      <w:szCs w:val="24"/>
    </w:rPr>
  </w:style>
  <w:style w:type="paragraph" w:styleId="Heading2">
    <w:name w:val="heading 2"/>
    <w:basedOn w:val="Normal"/>
    <w:next w:val="Normal"/>
    <w:link w:val="Heading2Char"/>
    <w:qFormat/>
    <w:rsid w:val="0014556E"/>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rsid w:val="00690F56"/>
    <w:pPr>
      <w:widowControl w:val="0"/>
      <w:tabs>
        <w:tab w:val="left" w:pos="720"/>
      </w:tabs>
      <w:autoSpaceDE w:val="0"/>
      <w:autoSpaceDN w:val="0"/>
      <w:adjustRightInd w:val="0"/>
      <w:ind w:left="720" w:hanging="720"/>
      <w:jc w:val="both"/>
    </w:pPr>
    <w:rPr>
      <w:rFonts w:ascii="Courier 12cpi" w:hAnsi="Courier 12cpi"/>
      <w:sz w:val="24"/>
      <w:szCs w:val="24"/>
    </w:rPr>
  </w:style>
  <w:style w:type="paragraph" w:styleId="Footer">
    <w:name w:val="footer"/>
    <w:basedOn w:val="Normal"/>
    <w:rsid w:val="00690F56"/>
    <w:pPr>
      <w:tabs>
        <w:tab w:val="center" w:pos="4320"/>
        <w:tab w:val="right" w:pos="8640"/>
      </w:tabs>
    </w:pPr>
  </w:style>
  <w:style w:type="character" w:styleId="PageNumber">
    <w:name w:val="page number"/>
    <w:basedOn w:val="DefaultParagraphFont"/>
    <w:rsid w:val="00690F56"/>
  </w:style>
  <w:style w:type="character" w:styleId="FootnoteReference">
    <w:name w:val="footnote reference"/>
    <w:semiHidden/>
    <w:qFormat/>
    <w:rsid w:val="00690F56"/>
    <w:rPr>
      <w:vertAlign w:val="superscript"/>
    </w:rPr>
  </w:style>
  <w:style w:type="paragraph" w:customStyle="1" w:styleId="Level1">
    <w:name w:val="Level 1"/>
    <w:basedOn w:val="Normal"/>
    <w:rsid w:val="00690F56"/>
    <w:pPr>
      <w:ind w:left="360" w:hanging="360"/>
    </w:pPr>
    <w:rPr>
      <w:rFonts w:ascii="Times New Roman" w:hAnsi="Times New Roman"/>
    </w:rPr>
  </w:style>
  <w:style w:type="paragraph" w:customStyle="1" w:styleId="Level2">
    <w:name w:val="Level 2"/>
    <w:basedOn w:val="Normal"/>
    <w:rsid w:val="00CD215D"/>
    <w:pPr>
      <w:ind w:left="990" w:hanging="270"/>
    </w:pPr>
    <w:rPr>
      <w:rFonts w:ascii="Times New Roman" w:hAnsi="Times New Roman"/>
    </w:rPr>
  </w:style>
  <w:style w:type="character" w:customStyle="1" w:styleId="Heading2Char">
    <w:name w:val="Heading 2 Char"/>
    <w:link w:val="Heading2"/>
    <w:rsid w:val="0014556E"/>
    <w:rPr>
      <w:rFonts w:ascii="Arial" w:hAnsi="Arial" w:cs="Arial"/>
      <w:b/>
      <w:bCs/>
      <w:i/>
      <w:iCs/>
      <w:sz w:val="28"/>
      <w:szCs w:val="28"/>
      <w:lang w:val="en-US" w:eastAsia="en-US" w:bidi="ar-SA"/>
    </w:rPr>
  </w:style>
  <w:style w:type="paragraph" w:styleId="BalloonText">
    <w:name w:val="Balloon Text"/>
    <w:basedOn w:val="Normal"/>
    <w:semiHidden/>
    <w:rsid w:val="000B6FB6"/>
    <w:rPr>
      <w:rFonts w:ascii="Tahoma" w:hAnsi="Tahoma" w:cs="Tahoma"/>
      <w:sz w:val="16"/>
      <w:szCs w:val="16"/>
    </w:rPr>
  </w:style>
  <w:style w:type="character" w:styleId="FollowedHyperlink">
    <w:name w:val="FollowedHyperlink"/>
    <w:rsid w:val="00777CD2"/>
    <w:rPr>
      <w:color w:val="800080"/>
      <w:u w:val="single"/>
    </w:rPr>
  </w:style>
  <w:style w:type="paragraph" w:styleId="NormalWeb">
    <w:name w:val="Normal (Web)"/>
    <w:basedOn w:val="Normal"/>
    <w:uiPriority w:val="99"/>
    <w:unhideWhenUsed/>
    <w:rsid w:val="005E5148"/>
    <w:pPr>
      <w:widowControl/>
      <w:autoSpaceDE/>
      <w:autoSpaceDN/>
      <w:adjustRightInd/>
      <w:spacing w:before="100" w:beforeAutospacing="1" w:after="100" w:afterAutospacing="1"/>
      <w:ind w:firstLine="480"/>
    </w:pPr>
    <w:rPr>
      <w:rFonts w:ascii="Times New Roman" w:hAnsi="Times New Roman"/>
    </w:rPr>
  </w:style>
  <w:style w:type="paragraph" w:styleId="ListParagraph">
    <w:name w:val="List Paragraph"/>
    <w:basedOn w:val="Normal"/>
    <w:uiPriority w:val="34"/>
    <w:qFormat/>
    <w:rsid w:val="00882B1D"/>
    <w:pPr>
      <w:ind w:left="720"/>
    </w:pPr>
  </w:style>
  <w:style w:type="paragraph" w:styleId="Header">
    <w:name w:val="header"/>
    <w:basedOn w:val="Normal"/>
    <w:link w:val="HeaderChar"/>
    <w:uiPriority w:val="99"/>
    <w:rsid w:val="00D36BB6"/>
    <w:pPr>
      <w:tabs>
        <w:tab w:val="center" w:pos="4680"/>
        <w:tab w:val="right" w:pos="9360"/>
      </w:tabs>
    </w:pPr>
  </w:style>
  <w:style w:type="character" w:customStyle="1" w:styleId="HeaderChar">
    <w:name w:val="Header Char"/>
    <w:link w:val="Header"/>
    <w:uiPriority w:val="99"/>
    <w:rsid w:val="00D36BB6"/>
    <w:rPr>
      <w:rFonts w:ascii="Courier 12cpi" w:hAnsi="Courier 12cpi"/>
      <w:sz w:val="24"/>
      <w:szCs w:val="24"/>
    </w:rPr>
  </w:style>
  <w:style w:type="character" w:styleId="CommentReference">
    <w:name w:val="annotation reference"/>
    <w:rsid w:val="00C07F7F"/>
    <w:rPr>
      <w:sz w:val="16"/>
      <w:szCs w:val="16"/>
    </w:rPr>
  </w:style>
  <w:style w:type="paragraph" w:styleId="CommentText">
    <w:name w:val="annotation text"/>
    <w:basedOn w:val="Normal"/>
    <w:link w:val="CommentTextChar"/>
    <w:rsid w:val="00C07F7F"/>
    <w:rPr>
      <w:sz w:val="20"/>
      <w:szCs w:val="20"/>
    </w:rPr>
  </w:style>
  <w:style w:type="character" w:customStyle="1" w:styleId="CommentTextChar">
    <w:name w:val="Comment Text Char"/>
    <w:link w:val="CommentText"/>
    <w:rsid w:val="00C07F7F"/>
    <w:rPr>
      <w:rFonts w:ascii="Courier 12cpi" w:hAnsi="Courier 12cpi"/>
    </w:rPr>
  </w:style>
  <w:style w:type="paragraph" w:styleId="CommentSubject">
    <w:name w:val="annotation subject"/>
    <w:basedOn w:val="CommentText"/>
    <w:next w:val="CommentText"/>
    <w:link w:val="CommentSubjectChar"/>
    <w:rsid w:val="00C07F7F"/>
    <w:rPr>
      <w:b/>
      <w:bCs/>
    </w:rPr>
  </w:style>
  <w:style w:type="character" w:customStyle="1" w:styleId="CommentSubjectChar">
    <w:name w:val="Comment Subject Char"/>
    <w:link w:val="CommentSubject"/>
    <w:rsid w:val="00C07F7F"/>
    <w:rPr>
      <w:rFonts w:ascii="Courier 12cpi" w:hAnsi="Courier 12cpi"/>
      <w:b/>
      <w:bCs/>
    </w:rPr>
  </w:style>
  <w:style w:type="paragraph" w:styleId="Revision">
    <w:name w:val="Revision"/>
    <w:hidden/>
    <w:uiPriority w:val="99"/>
    <w:semiHidden/>
    <w:rsid w:val="00567912"/>
    <w:rPr>
      <w:rFonts w:ascii="Courier 12cpi" w:hAnsi="Courier 12cpi"/>
      <w:sz w:val="24"/>
      <w:szCs w:val="24"/>
    </w:rPr>
  </w:style>
  <w:style w:type="character" w:customStyle="1" w:styleId="InternetLink">
    <w:name w:val="Internet Link"/>
    <w:rsid w:val="00D57DE8"/>
    <w:rPr>
      <w:color w:val="0000FF"/>
      <w:u w:val="single"/>
    </w:r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
    <w:uiPriority w:val="99"/>
    <w:qFormat/>
    <w:rsid w:val="00CF1FAC"/>
    <w:rPr>
      <w:sz w:val="20"/>
      <w:szCs w:val="20"/>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basedOn w:val="DefaultParagraphFont"/>
    <w:link w:val="FootnoteText"/>
    <w:uiPriority w:val="99"/>
    <w:rsid w:val="00CF1FAC"/>
    <w:rPr>
      <w:rFonts w:ascii="Courier 12cpi" w:hAnsi="Courier 12cpi"/>
    </w:rPr>
  </w:style>
  <w:style w:type="character" w:styleId="Hyperlink">
    <w:name w:val="Hyperlink"/>
    <w:basedOn w:val="DefaultParagraphFont"/>
    <w:uiPriority w:val="99"/>
    <w:unhideWhenUsed/>
    <w:rsid w:val="00F04E9E"/>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351491">
      <w:bodyDiv w:val="1"/>
      <w:marLeft w:val="0"/>
      <w:marRight w:val="0"/>
      <w:marTop w:val="30"/>
      <w:marBottom w:val="750"/>
      <w:divBdr>
        <w:top w:val="none" w:sz="0" w:space="0" w:color="auto"/>
        <w:left w:val="none" w:sz="0" w:space="0" w:color="auto"/>
        <w:bottom w:val="none" w:sz="0" w:space="0" w:color="auto"/>
        <w:right w:val="none" w:sz="0" w:space="0" w:color="auto"/>
      </w:divBdr>
      <w:divsChild>
        <w:div w:id="297423051">
          <w:marLeft w:val="0"/>
          <w:marRight w:val="0"/>
          <w:marTop w:val="0"/>
          <w:marBottom w:val="0"/>
          <w:divBdr>
            <w:top w:val="none" w:sz="0" w:space="0" w:color="auto"/>
            <w:left w:val="none" w:sz="0" w:space="0" w:color="auto"/>
            <w:bottom w:val="none" w:sz="0" w:space="0" w:color="auto"/>
            <w:right w:val="none" w:sz="0" w:space="0" w:color="auto"/>
          </w:divBdr>
        </w:div>
      </w:divsChild>
    </w:div>
    <w:div w:id="402725837">
      <w:bodyDiv w:val="1"/>
      <w:marLeft w:val="0"/>
      <w:marRight w:val="0"/>
      <w:marTop w:val="30"/>
      <w:marBottom w:val="750"/>
      <w:divBdr>
        <w:top w:val="none" w:sz="0" w:space="0" w:color="auto"/>
        <w:left w:val="none" w:sz="0" w:space="0" w:color="auto"/>
        <w:bottom w:val="none" w:sz="0" w:space="0" w:color="auto"/>
        <w:right w:val="none" w:sz="0" w:space="0" w:color="auto"/>
      </w:divBdr>
      <w:divsChild>
        <w:div w:id="387842147">
          <w:marLeft w:val="0"/>
          <w:marRight w:val="0"/>
          <w:marTop w:val="0"/>
          <w:marBottom w:val="0"/>
          <w:divBdr>
            <w:top w:val="none" w:sz="0" w:space="0" w:color="auto"/>
            <w:left w:val="none" w:sz="0" w:space="0" w:color="auto"/>
            <w:bottom w:val="none" w:sz="0" w:space="0" w:color="auto"/>
            <w:right w:val="none" w:sz="0" w:space="0" w:color="auto"/>
          </w:divBdr>
        </w:div>
      </w:divsChild>
    </w:div>
    <w:div w:id="569779433">
      <w:bodyDiv w:val="1"/>
      <w:marLeft w:val="0"/>
      <w:marRight w:val="0"/>
      <w:marTop w:val="0"/>
      <w:marBottom w:val="0"/>
      <w:divBdr>
        <w:top w:val="none" w:sz="0" w:space="0" w:color="auto"/>
        <w:left w:val="none" w:sz="0" w:space="0" w:color="auto"/>
        <w:bottom w:val="none" w:sz="0" w:space="0" w:color="auto"/>
        <w:right w:val="none" w:sz="0" w:space="0" w:color="auto"/>
      </w:divBdr>
    </w:div>
    <w:div w:id="769007235">
      <w:bodyDiv w:val="1"/>
      <w:marLeft w:val="0"/>
      <w:marRight w:val="0"/>
      <w:marTop w:val="0"/>
      <w:marBottom w:val="0"/>
      <w:divBdr>
        <w:top w:val="none" w:sz="0" w:space="0" w:color="auto"/>
        <w:left w:val="none" w:sz="0" w:space="0" w:color="auto"/>
        <w:bottom w:val="none" w:sz="0" w:space="0" w:color="auto"/>
        <w:right w:val="none" w:sz="0" w:space="0" w:color="auto"/>
      </w:divBdr>
    </w:div>
    <w:div w:id="1245072089">
      <w:bodyDiv w:val="1"/>
      <w:marLeft w:val="0"/>
      <w:marRight w:val="0"/>
      <w:marTop w:val="30"/>
      <w:marBottom w:val="750"/>
      <w:divBdr>
        <w:top w:val="none" w:sz="0" w:space="0" w:color="auto"/>
        <w:left w:val="none" w:sz="0" w:space="0" w:color="auto"/>
        <w:bottom w:val="none" w:sz="0" w:space="0" w:color="auto"/>
        <w:right w:val="none" w:sz="0" w:space="0" w:color="auto"/>
      </w:divBdr>
      <w:divsChild>
        <w:div w:id="1898591034">
          <w:marLeft w:val="0"/>
          <w:marRight w:val="0"/>
          <w:marTop w:val="0"/>
          <w:marBottom w:val="0"/>
          <w:divBdr>
            <w:top w:val="none" w:sz="0" w:space="0" w:color="auto"/>
            <w:left w:val="none" w:sz="0" w:space="0" w:color="auto"/>
            <w:bottom w:val="none" w:sz="0" w:space="0" w:color="auto"/>
            <w:right w:val="none" w:sz="0" w:space="0" w:color="auto"/>
          </w:divBdr>
        </w:div>
      </w:divsChild>
    </w:div>
    <w:div w:id="1618751157">
      <w:bodyDiv w:val="1"/>
      <w:marLeft w:val="0"/>
      <w:marRight w:val="0"/>
      <w:marTop w:val="0"/>
      <w:marBottom w:val="0"/>
      <w:divBdr>
        <w:top w:val="none" w:sz="0" w:space="0" w:color="auto"/>
        <w:left w:val="none" w:sz="0" w:space="0" w:color="auto"/>
        <w:bottom w:val="none" w:sz="0" w:space="0" w:color="auto"/>
        <w:right w:val="none" w:sz="0" w:space="0" w:color="auto"/>
      </w:divBdr>
    </w:div>
    <w:div w:id="1654335866">
      <w:bodyDiv w:val="1"/>
      <w:marLeft w:val="0"/>
      <w:marRight w:val="0"/>
      <w:marTop w:val="0"/>
      <w:marBottom w:val="0"/>
      <w:divBdr>
        <w:top w:val="none" w:sz="0" w:space="0" w:color="auto"/>
        <w:left w:val="none" w:sz="0" w:space="0" w:color="auto"/>
        <w:bottom w:val="none" w:sz="0" w:space="0" w:color="auto"/>
        <w:right w:val="none" w:sz="0" w:space="0" w:color="auto"/>
      </w:divBdr>
    </w:div>
    <w:div w:id="1726486901">
      <w:bodyDiv w:val="1"/>
      <w:marLeft w:val="0"/>
      <w:marRight w:val="0"/>
      <w:marTop w:val="30"/>
      <w:marBottom w:val="750"/>
      <w:divBdr>
        <w:top w:val="none" w:sz="0" w:space="0" w:color="auto"/>
        <w:left w:val="none" w:sz="0" w:space="0" w:color="auto"/>
        <w:bottom w:val="none" w:sz="0" w:space="0" w:color="auto"/>
        <w:right w:val="none" w:sz="0" w:space="0" w:color="auto"/>
      </w:divBdr>
      <w:divsChild>
        <w:div w:id="1572960550">
          <w:marLeft w:val="0"/>
          <w:marRight w:val="0"/>
          <w:marTop w:val="0"/>
          <w:marBottom w:val="0"/>
          <w:divBdr>
            <w:top w:val="none" w:sz="0" w:space="0" w:color="auto"/>
            <w:left w:val="none" w:sz="0" w:space="0" w:color="auto"/>
            <w:bottom w:val="none" w:sz="0" w:space="0" w:color="auto"/>
            <w:right w:val="none" w:sz="0" w:space="0" w:color="auto"/>
          </w:divBdr>
        </w:div>
      </w:divsChild>
    </w:div>
    <w:div w:id="1763530617">
      <w:bodyDiv w:val="1"/>
      <w:marLeft w:val="0"/>
      <w:marRight w:val="0"/>
      <w:marTop w:val="0"/>
      <w:marBottom w:val="0"/>
      <w:divBdr>
        <w:top w:val="none" w:sz="0" w:space="0" w:color="auto"/>
        <w:left w:val="none" w:sz="0" w:space="0" w:color="auto"/>
        <w:bottom w:val="none" w:sz="0" w:space="0" w:color="auto"/>
        <w:right w:val="none" w:sz="0" w:space="0" w:color="auto"/>
      </w:divBdr>
    </w:div>
    <w:div w:id="1800217678">
      <w:bodyDiv w:val="1"/>
      <w:marLeft w:val="0"/>
      <w:marRight w:val="0"/>
      <w:marTop w:val="0"/>
      <w:marBottom w:val="0"/>
      <w:divBdr>
        <w:top w:val="none" w:sz="0" w:space="0" w:color="auto"/>
        <w:left w:val="none" w:sz="0" w:space="0" w:color="auto"/>
        <w:bottom w:val="none" w:sz="0" w:space="0" w:color="auto"/>
        <w:right w:val="none" w:sz="0" w:space="0" w:color="auto"/>
      </w:divBdr>
    </w:div>
    <w:div w:id="1890220466">
      <w:bodyDiv w:val="1"/>
      <w:marLeft w:val="0"/>
      <w:marRight w:val="0"/>
      <w:marTop w:val="30"/>
      <w:marBottom w:val="750"/>
      <w:divBdr>
        <w:top w:val="none" w:sz="0" w:space="0" w:color="auto"/>
        <w:left w:val="none" w:sz="0" w:space="0" w:color="auto"/>
        <w:bottom w:val="none" w:sz="0" w:space="0" w:color="auto"/>
        <w:right w:val="none" w:sz="0" w:space="0" w:color="auto"/>
      </w:divBdr>
      <w:divsChild>
        <w:div w:id="1337196549">
          <w:marLeft w:val="0"/>
          <w:marRight w:val="0"/>
          <w:marTop w:val="0"/>
          <w:marBottom w:val="0"/>
          <w:divBdr>
            <w:top w:val="none" w:sz="0" w:space="0" w:color="auto"/>
            <w:left w:val="none" w:sz="0" w:space="0" w:color="auto"/>
            <w:bottom w:val="none" w:sz="0" w:space="0" w:color="auto"/>
            <w:right w:val="none" w:sz="0" w:space="0" w:color="auto"/>
          </w:divBdr>
        </w:div>
      </w:divsChild>
    </w:div>
    <w:div w:id="21456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opm.gov/policy-data-oversight/pay-leave/salaries-wages/salary-tables/pdf/2020/DCB_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35DF4-BF64-4B2A-A4E4-4E4EE3849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2068</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March 6, 2007</vt:lpstr>
    </vt:vector>
  </TitlesOfParts>
  <Company>OSHA</Company>
  <LinksUpToDate>false</LinksUpToDate>
  <CharactersWithSpaces>13829</CharactersWithSpaces>
  <SharedDoc>false</SharedDoc>
  <HLinks>
    <vt:vector size="12" baseType="variant">
      <vt:variant>
        <vt:i4>1703952</vt:i4>
      </vt:variant>
      <vt:variant>
        <vt:i4>3</vt:i4>
      </vt:variant>
      <vt:variant>
        <vt:i4>0</vt:i4>
      </vt:variant>
      <vt:variant>
        <vt:i4>5</vt:i4>
      </vt:variant>
      <vt:variant>
        <vt:lpwstr>https://www.bls.gov/news.release/pdf/ecec.pdf</vt:lpwstr>
      </vt:variant>
      <vt:variant>
        <vt:lpwstr/>
      </vt:variant>
      <vt:variant>
        <vt:i4>8061045</vt:i4>
      </vt:variant>
      <vt:variant>
        <vt:i4>0</vt:i4>
      </vt:variant>
      <vt:variant>
        <vt:i4>0</vt:i4>
      </vt:variant>
      <vt:variant>
        <vt:i4>5</vt:i4>
      </vt:variant>
      <vt:variant>
        <vt:lpwstr>https://www.bls.gov/oes/tables.htm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6, 2007</dc:title>
  <dc:subject/>
  <dc:creator>Theda Kenney</dc:creator>
  <cp:keywords/>
  <cp:lastModifiedBy>May, Anthony W - OASAM OCIO</cp:lastModifiedBy>
  <cp:revision>5</cp:revision>
  <cp:lastPrinted>2020-02-19T15:46:00Z</cp:lastPrinted>
  <dcterms:created xsi:type="dcterms:W3CDTF">2020-09-11T19:18:00Z</dcterms:created>
  <dcterms:modified xsi:type="dcterms:W3CDTF">2020-09-11T19:32:00Z</dcterms:modified>
</cp:coreProperties>
</file>