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641B" w:rsidR="00FD4576" w:rsidP="00B40C84" w:rsidRDefault="00FD4576" w14:paraId="5C40B5DD" w14:textId="767A02E8">
      <w:pPr>
        <w:pStyle w:val="Heading2"/>
        <w:tabs>
          <w:tab w:val="center" w:pos="4680"/>
        </w:tabs>
        <w:jc w:val="both"/>
        <w:rPr>
          <w:rFonts w:ascii="Calibri" w:hAnsi="Calibri" w:cs="Arial"/>
          <w:sz w:val="22"/>
          <w:szCs w:val="22"/>
        </w:rPr>
      </w:pPr>
      <w:r w:rsidRPr="00B5641B">
        <w:rPr>
          <w:rFonts w:ascii="Calibri" w:hAnsi="Calibri"/>
          <w:sz w:val="22"/>
          <w:szCs w:val="22"/>
        </w:rPr>
        <w:tab/>
      </w:r>
      <w:r w:rsidR="00B40C84">
        <w:rPr>
          <w:rFonts w:ascii="Calibri" w:hAnsi="Calibri"/>
          <w:sz w:val="22"/>
          <w:szCs w:val="22"/>
        </w:rPr>
        <w:t xml:space="preserve">  </w:t>
      </w:r>
      <w:r w:rsidRPr="00B5641B">
        <w:rPr>
          <w:rFonts w:ascii="Calibri" w:hAnsi="Calibri" w:cs="Arial"/>
          <w:sz w:val="22"/>
          <w:szCs w:val="22"/>
        </w:rPr>
        <w:t xml:space="preserve">SUPPORTING STATEMENT </w:t>
      </w:r>
    </w:p>
    <w:p w:rsidRPr="00B40C84" w:rsidR="00645861" w:rsidP="00B40C84" w:rsidRDefault="00645861" w14:paraId="398DB980" w14:textId="41CE72B8">
      <w:pPr>
        <w:jc w:val="center"/>
        <w:rPr>
          <w:rFonts w:ascii="Calibri" w:hAnsi="Calibri"/>
          <w:bCs/>
          <w:sz w:val="22"/>
          <w:szCs w:val="22"/>
        </w:rPr>
      </w:pPr>
      <w:r w:rsidRPr="00B40C84">
        <w:rPr>
          <w:rFonts w:ascii="Calibri" w:hAnsi="Calibri"/>
          <w:bCs/>
          <w:sz w:val="22"/>
          <w:szCs w:val="22"/>
        </w:rPr>
        <w:t>Internal Revenue Service</w:t>
      </w:r>
    </w:p>
    <w:p w:rsidRPr="00B40C84" w:rsidR="00FD4576" w:rsidP="00B40C84" w:rsidRDefault="003E6CD4" w14:paraId="0E079875" w14:textId="2813E12D">
      <w:pPr>
        <w:pStyle w:val="Heading1"/>
        <w:tabs>
          <w:tab w:val="clear" w:pos="4680"/>
        </w:tabs>
        <w:rPr>
          <w:rFonts w:ascii="Calibri" w:hAnsi="Calibri" w:cs="Arial"/>
          <w:b w:val="0"/>
          <w:bCs/>
          <w:sz w:val="22"/>
          <w:szCs w:val="22"/>
        </w:rPr>
      </w:pPr>
      <w:r w:rsidRPr="00B40C84">
        <w:rPr>
          <w:rFonts w:ascii="Calibri" w:hAnsi="Calibri" w:cs="Arial"/>
          <w:b w:val="0"/>
          <w:bCs/>
          <w:sz w:val="22"/>
          <w:szCs w:val="22"/>
        </w:rPr>
        <w:t>(</w:t>
      </w:r>
      <w:r w:rsidRPr="00B40C84" w:rsidR="00FD4576">
        <w:rPr>
          <w:rFonts w:ascii="Calibri" w:hAnsi="Calibri" w:cs="Arial"/>
          <w:b w:val="0"/>
          <w:bCs/>
          <w:sz w:val="22"/>
          <w:szCs w:val="22"/>
        </w:rPr>
        <w:t>Form 13551</w:t>
      </w:r>
      <w:r w:rsidRPr="00B40C84" w:rsidR="00533B1B">
        <w:rPr>
          <w:rFonts w:ascii="Calibri" w:hAnsi="Calibri" w:cs="Arial"/>
          <w:b w:val="0"/>
          <w:bCs/>
          <w:sz w:val="22"/>
          <w:szCs w:val="22"/>
        </w:rPr>
        <w:t xml:space="preserve"> - Application to Participate in the IRS Acceptance Agent Program</w:t>
      </w:r>
      <w:r w:rsidRPr="00B40C84">
        <w:rPr>
          <w:rFonts w:ascii="Calibri" w:hAnsi="Calibri" w:cs="Arial"/>
          <w:b w:val="0"/>
          <w:bCs/>
          <w:sz w:val="22"/>
          <w:szCs w:val="22"/>
        </w:rPr>
        <w:t>)</w:t>
      </w:r>
    </w:p>
    <w:p w:rsidRPr="00B40C84" w:rsidR="003E6CD4" w:rsidP="00B40C84" w:rsidRDefault="00B40C84" w14:paraId="54706A3D" w14:textId="78C2D1D7">
      <w:pPr>
        <w:ind w:left="2880" w:firstLine="720"/>
        <w:jc w:val="both"/>
        <w:rPr>
          <w:rFonts w:ascii="Calibri" w:hAnsi="Calibri" w:cs="Arial"/>
          <w:bCs/>
          <w:sz w:val="22"/>
          <w:szCs w:val="22"/>
        </w:rPr>
      </w:pPr>
      <w:r w:rsidRPr="00B40C84">
        <w:rPr>
          <w:rFonts w:ascii="Calibri" w:hAnsi="Calibri" w:cs="Arial"/>
          <w:bCs/>
          <w:sz w:val="22"/>
          <w:szCs w:val="22"/>
        </w:rPr>
        <w:t>OMB Control Number 1545-1896</w:t>
      </w:r>
    </w:p>
    <w:p w:rsidRPr="00B5641B" w:rsidR="00FD4576" w:rsidRDefault="00FD4576" w14:paraId="77A886AA" w14:textId="77777777">
      <w:pPr>
        <w:rPr>
          <w:rFonts w:ascii="Calibri" w:hAnsi="Calibri" w:cs="Arial"/>
          <w:b/>
          <w:sz w:val="22"/>
          <w:szCs w:val="22"/>
        </w:rPr>
      </w:pPr>
    </w:p>
    <w:p w:rsidRPr="00332404" w:rsidR="00FD4576" w:rsidRDefault="00FD4576" w14:paraId="1743262A" w14:textId="77777777">
      <w:pPr>
        <w:rPr>
          <w:rFonts w:ascii="Calibri" w:hAnsi="Calibri" w:cs="Arial"/>
          <w:bCs/>
          <w:sz w:val="22"/>
          <w:szCs w:val="22"/>
        </w:rPr>
      </w:pPr>
      <w:r w:rsidRPr="00332404">
        <w:rPr>
          <w:rFonts w:ascii="Calibri" w:hAnsi="Calibri" w:cs="Arial"/>
          <w:bCs/>
          <w:sz w:val="22"/>
          <w:szCs w:val="22"/>
        </w:rPr>
        <w:t xml:space="preserve">1.  </w:t>
      </w:r>
      <w:r w:rsidRPr="00332404">
        <w:rPr>
          <w:rFonts w:ascii="Calibri" w:hAnsi="Calibri" w:cs="Arial"/>
          <w:bCs/>
          <w:sz w:val="22"/>
          <w:szCs w:val="22"/>
        </w:rPr>
        <w:tab/>
        <w:t xml:space="preserve"> </w:t>
      </w:r>
      <w:r w:rsidRPr="00332404">
        <w:rPr>
          <w:rFonts w:ascii="Calibri" w:hAnsi="Calibri" w:cs="Arial"/>
          <w:bCs/>
          <w:sz w:val="22"/>
          <w:szCs w:val="22"/>
          <w:u w:val="single"/>
        </w:rPr>
        <w:t>CIRCUMSTANCES NECESSITATING COLLECTION OF INFORMATION</w:t>
      </w:r>
    </w:p>
    <w:p w:rsidRPr="00332404" w:rsidR="00FD4576" w:rsidRDefault="00FD4576" w14:paraId="061BDD39" w14:textId="77777777">
      <w:pPr>
        <w:pStyle w:val="BodyTextIndent"/>
        <w:rPr>
          <w:rFonts w:ascii="Calibri" w:hAnsi="Calibri" w:cs="Arial"/>
          <w:bCs/>
          <w:sz w:val="22"/>
          <w:szCs w:val="22"/>
        </w:rPr>
      </w:pPr>
    </w:p>
    <w:p w:rsidRPr="00B5641B" w:rsidR="00FD4576" w:rsidRDefault="000E6A0D" w14:paraId="76027D84" w14:textId="4861AA2B">
      <w:pPr>
        <w:pStyle w:val="BodyTextIndent"/>
        <w:rPr>
          <w:rFonts w:ascii="Calibri" w:hAnsi="Calibri" w:cs="Arial"/>
          <w:b/>
          <w:sz w:val="22"/>
          <w:szCs w:val="22"/>
        </w:rPr>
      </w:pPr>
      <w:bookmarkStart w:name="_Hlk56508682" w:id="0"/>
      <w:r>
        <w:rPr>
          <w:rFonts w:ascii="Calibri" w:hAnsi="Calibri" w:cs="Arial"/>
          <w:sz w:val="22"/>
          <w:szCs w:val="22"/>
        </w:rPr>
        <w:t xml:space="preserve">Internal Revenue Code section 6109 addresses </w:t>
      </w:r>
      <w:r w:rsidR="00CB6EF4">
        <w:rPr>
          <w:rFonts w:ascii="Calibri" w:hAnsi="Calibri" w:cs="Arial"/>
          <w:sz w:val="22"/>
          <w:szCs w:val="22"/>
        </w:rPr>
        <w:t>the guidelines of when to include an identifying number on returns, when to furnish an identifying number to other persons, when to furnish the identifying number of another person, and when to furnishing the identifying number of a tax preparer.</w:t>
      </w:r>
      <w:bookmarkEnd w:id="0"/>
      <w:r w:rsidR="00CB6EF4">
        <w:rPr>
          <w:rFonts w:ascii="Calibri" w:hAnsi="Calibri" w:cs="Arial"/>
          <w:sz w:val="22"/>
          <w:szCs w:val="22"/>
        </w:rPr>
        <w:t xml:space="preserve"> </w:t>
      </w:r>
      <w:r w:rsidRPr="00B5641B" w:rsidR="00FD4576">
        <w:rPr>
          <w:rFonts w:ascii="Calibri" w:hAnsi="Calibri" w:cs="Arial"/>
          <w:sz w:val="22"/>
          <w:szCs w:val="22"/>
        </w:rPr>
        <w:t>The Internal Revenue Service will collect information from individuals or an entity to enable the IRS to determine whether persons qualify as acceptance agent or a certified acceptance agent.  The collection of information is required to obtain an acceptance agent agreement.  The use of acceptance agents is in accordance with section 301.6109-1(d)(3)(iv) of the Regulations.</w:t>
      </w:r>
    </w:p>
    <w:p w:rsidRPr="00B5641B" w:rsidR="00FD4576" w:rsidRDefault="00FD4576" w14:paraId="5896186E" w14:textId="77777777">
      <w:pPr>
        <w:rPr>
          <w:rFonts w:ascii="Calibri" w:hAnsi="Calibri" w:cs="Arial"/>
          <w:b/>
          <w:sz w:val="22"/>
          <w:szCs w:val="22"/>
        </w:rPr>
      </w:pPr>
      <w:r w:rsidRPr="00B5641B">
        <w:rPr>
          <w:rFonts w:ascii="Calibri" w:hAnsi="Calibri" w:cs="Arial"/>
          <w:b/>
          <w:sz w:val="22"/>
          <w:szCs w:val="22"/>
        </w:rPr>
        <w:t xml:space="preserve">     </w:t>
      </w:r>
    </w:p>
    <w:p w:rsidRPr="00332404" w:rsidR="00FD4576" w:rsidRDefault="00FD4576" w14:paraId="113407F5" w14:textId="77777777">
      <w:pPr>
        <w:rPr>
          <w:rFonts w:ascii="Calibri" w:hAnsi="Calibri" w:cs="Arial"/>
          <w:bCs/>
          <w:sz w:val="22"/>
          <w:szCs w:val="22"/>
        </w:rPr>
      </w:pPr>
      <w:r w:rsidRPr="00332404">
        <w:rPr>
          <w:rFonts w:ascii="Calibri" w:hAnsi="Calibri" w:cs="Arial"/>
          <w:bCs/>
          <w:sz w:val="22"/>
          <w:szCs w:val="22"/>
        </w:rPr>
        <w:t xml:space="preserve">2.  </w:t>
      </w:r>
      <w:r w:rsidRPr="00332404">
        <w:rPr>
          <w:rFonts w:ascii="Calibri" w:hAnsi="Calibri" w:cs="Arial"/>
          <w:bCs/>
          <w:sz w:val="22"/>
          <w:szCs w:val="22"/>
        </w:rPr>
        <w:tab/>
      </w:r>
      <w:r w:rsidRPr="00332404">
        <w:rPr>
          <w:rFonts w:ascii="Calibri" w:hAnsi="Calibri" w:cs="Arial"/>
          <w:bCs/>
          <w:sz w:val="22"/>
          <w:szCs w:val="22"/>
          <w:u w:val="single"/>
        </w:rPr>
        <w:t>USE OF DATA</w:t>
      </w:r>
      <w:r w:rsidRPr="00332404">
        <w:rPr>
          <w:rFonts w:ascii="Calibri" w:hAnsi="Calibri" w:cs="Arial"/>
          <w:bCs/>
          <w:sz w:val="22"/>
          <w:szCs w:val="22"/>
        </w:rPr>
        <w:t xml:space="preserve">              </w:t>
      </w:r>
    </w:p>
    <w:p w:rsidRPr="00B5641B" w:rsidR="00FD4576" w:rsidRDefault="00FD4576" w14:paraId="14220D3C" w14:textId="77777777">
      <w:pPr>
        <w:rPr>
          <w:rFonts w:ascii="Calibri" w:hAnsi="Calibri" w:cs="Arial"/>
          <w:b/>
          <w:sz w:val="22"/>
          <w:szCs w:val="22"/>
        </w:rPr>
      </w:pPr>
    </w:p>
    <w:p w:rsidRPr="00B5641B" w:rsidR="00FD4576" w:rsidRDefault="002625CA" w14:paraId="7962785B" w14:textId="77777777">
      <w:pPr>
        <w:pStyle w:val="BodyTextIndent"/>
        <w:rPr>
          <w:rFonts w:ascii="Calibri" w:hAnsi="Calibri" w:cs="Arial"/>
          <w:bCs/>
          <w:sz w:val="22"/>
          <w:szCs w:val="22"/>
        </w:rPr>
      </w:pPr>
      <w:r w:rsidRPr="008F10CF">
        <w:rPr>
          <w:rFonts w:ascii="Calibri" w:hAnsi="Calibri" w:cs="Arial"/>
          <w:bCs/>
          <w:sz w:val="22"/>
          <w:szCs w:val="22"/>
        </w:rPr>
        <w:t xml:space="preserve">The Treasury Regulation </w:t>
      </w:r>
      <w:r w:rsidRPr="002625CA">
        <w:rPr>
          <w:rFonts w:ascii="Calibri" w:hAnsi="Calibri" w:cs="Arial"/>
          <w:sz w:val="22"/>
          <w:szCs w:val="22"/>
        </w:rPr>
        <w:t>301.6109-1(d)(3)(iv)</w:t>
      </w:r>
      <w:r>
        <w:rPr>
          <w:rFonts w:ascii="Calibri" w:hAnsi="Calibri" w:cs="Arial"/>
          <w:sz w:val="22"/>
          <w:szCs w:val="22"/>
        </w:rPr>
        <w:t xml:space="preserve"> requires persons wanting to be acceptance agents use </w:t>
      </w:r>
      <w:r w:rsidRPr="00B5641B" w:rsidR="00FD4576">
        <w:rPr>
          <w:rFonts w:ascii="Calibri" w:hAnsi="Calibri" w:cs="Arial"/>
          <w:bCs/>
          <w:sz w:val="22"/>
          <w:szCs w:val="22"/>
        </w:rPr>
        <w:t xml:space="preserve">Form 13551 to gather information to determine the eligibility of applicants in the Acceptance Agent Program.                        </w:t>
      </w:r>
    </w:p>
    <w:p w:rsidRPr="00B5641B" w:rsidR="00FD4576" w:rsidRDefault="00FD4576" w14:paraId="51B038CA" w14:textId="77777777">
      <w:pPr>
        <w:rPr>
          <w:rFonts w:ascii="Calibri" w:hAnsi="Calibri" w:cs="Arial"/>
          <w:b/>
          <w:sz w:val="22"/>
          <w:szCs w:val="22"/>
        </w:rPr>
      </w:pPr>
      <w:r w:rsidRPr="00B5641B">
        <w:rPr>
          <w:rFonts w:ascii="Calibri" w:hAnsi="Calibri" w:cs="Arial"/>
          <w:b/>
          <w:sz w:val="22"/>
          <w:szCs w:val="22"/>
        </w:rPr>
        <w:t xml:space="preserve">               </w:t>
      </w:r>
    </w:p>
    <w:p w:rsidRPr="00332404" w:rsidR="00FD4576" w:rsidRDefault="00FD4576" w14:paraId="707F6F6D" w14:textId="77777777">
      <w:pPr>
        <w:numPr>
          <w:ilvl w:val="0"/>
          <w:numId w:val="1"/>
        </w:numPr>
        <w:rPr>
          <w:rFonts w:ascii="Calibri" w:hAnsi="Calibri" w:cs="Arial"/>
          <w:bCs/>
          <w:sz w:val="22"/>
          <w:szCs w:val="22"/>
          <w:u w:val="single"/>
        </w:rPr>
      </w:pPr>
      <w:r w:rsidRPr="00332404">
        <w:rPr>
          <w:rFonts w:ascii="Calibri" w:hAnsi="Calibri" w:cs="Arial"/>
          <w:bCs/>
          <w:sz w:val="22"/>
          <w:szCs w:val="22"/>
          <w:u w:val="single"/>
        </w:rPr>
        <w:t>USE OF IMPROVED INFORMATION TECHNOLOGY TO REDUCE BURDEN</w:t>
      </w:r>
    </w:p>
    <w:p w:rsidRPr="00332404" w:rsidR="00FD4576" w:rsidRDefault="00FD4576" w14:paraId="63E2A4D4" w14:textId="77777777">
      <w:pPr>
        <w:rPr>
          <w:rFonts w:ascii="Calibri" w:hAnsi="Calibri" w:cs="Arial"/>
          <w:bCs/>
          <w:sz w:val="22"/>
          <w:szCs w:val="22"/>
        </w:rPr>
      </w:pPr>
    </w:p>
    <w:p w:rsidRPr="00B5641B" w:rsidR="00FD4576" w:rsidRDefault="002402E1" w14:paraId="08DA3927" w14:textId="38133870">
      <w:pPr>
        <w:pStyle w:val="BodyTextIndent"/>
        <w:rPr>
          <w:rFonts w:ascii="Calibri" w:hAnsi="Calibri" w:cs="Arial"/>
          <w:b/>
          <w:sz w:val="22"/>
          <w:szCs w:val="22"/>
        </w:rPr>
      </w:pPr>
      <w:r>
        <w:rPr>
          <w:rFonts w:ascii="Calibri" w:hAnsi="Calibri" w:cs="Arial"/>
          <w:sz w:val="22"/>
          <w:szCs w:val="22"/>
        </w:rPr>
        <w:t>There is no plan to</w:t>
      </w:r>
      <w:r w:rsidRPr="00B5641B" w:rsidR="00FD4576">
        <w:rPr>
          <w:rFonts w:ascii="Calibri" w:hAnsi="Calibri" w:cs="Arial"/>
          <w:sz w:val="22"/>
          <w:szCs w:val="22"/>
        </w:rPr>
        <w:t xml:space="preserve"> offer electronic filing</w:t>
      </w:r>
      <w:r>
        <w:rPr>
          <w:rFonts w:ascii="Calibri" w:hAnsi="Calibri" w:cs="Arial"/>
          <w:sz w:val="22"/>
          <w:szCs w:val="22"/>
        </w:rPr>
        <w:t xml:space="preserve"> for this collection due to the low volume of filers.</w:t>
      </w:r>
      <w:r w:rsidRPr="00B5641B" w:rsidR="00FD4576">
        <w:rPr>
          <w:rFonts w:ascii="Calibri" w:hAnsi="Calibri" w:cs="Arial"/>
          <w:sz w:val="22"/>
          <w:szCs w:val="22"/>
        </w:rPr>
        <w:t xml:space="preserve"> </w:t>
      </w:r>
    </w:p>
    <w:p w:rsidRPr="00B5641B" w:rsidR="00FD4576" w:rsidRDefault="00FD4576" w14:paraId="36CF425E" w14:textId="77777777">
      <w:pPr>
        <w:rPr>
          <w:rFonts w:ascii="Calibri" w:hAnsi="Calibri" w:cs="Arial"/>
          <w:b/>
          <w:sz w:val="22"/>
          <w:szCs w:val="22"/>
        </w:rPr>
      </w:pPr>
    </w:p>
    <w:p w:rsidRPr="00332404" w:rsidR="00FD4576" w:rsidRDefault="00FD4576" w14:paraId="4831E8A3" w14:textId="77777777">
      <w:pPr>
        <w:rPr>
          <w:rFonts w:ascii="Calibri" w:hAnsi="Calibri" w:cs="Arial"/>
          <w:bCs/>
          <w:sz w:val="22"/>
          <w:szCs w:val="22"/>
        </w:rPr>
      </w:pPr>
      <w:r w:rsidRPr="00332404">
        <w:rPr>
          <w:rFonts w:ascii="Calibri" w:hAnsi="Calibri" w:cs="Arial"/>
          <w:bCs/>
          <w:sz w:val="22"/>
          <w:szCs w:val="22"/>
        </w:rPr>
        <w:t xml:space="preserve">4.   </w:t>
      </w:r>
      <w:r w:rsidRPr="00332404">
        <w:rPr>
          <w:rFonts w:ascii="Calibri" w:hAnsi="Calibri" w:cs="Arial"/>
          <w:bCs/>
          <w:sz w:val="22"/>
          <w:szCs w:val="22"/>
        </w:rPr>
        <w:tab/>
      </w:r>
      <w:r w:rsidRPr="00332404">
        <w:rPr>
          <w:rFonts w:ascii="Calibri" w:hAnsi="Calibri" w:cs="Arial"/>
          <w:bCs/>
          <w:sz w:val="22"/>
          <w:szCs w:val="22"/>
          <w:u w:val="single"/>
        </w:rPr>
        <w:t>EFFORTS TO IDENTIFY DUPLICATION</w:t>
      </w:r>
    </w:p>
    <w:p w:rsidRPr="00332404" w:rsidR="00FD4576" w:rsidRDefault="00FD4576" w14:paraId="3DB6A2E9" w14:textId="77777777">
      <w:pPr>
        <w:rPr>
          <w:rFonts w:ascii="Calibri" w:hAnsi="Calibri" w:cs="Arial"/>
          <w:bCs/>
          <w:sz w:val="22"/>
          <w:szCs w:val="22"/>
        </w:rPr>
      </w:pPr>
    </w:p>
    <w:p w:rsidR="00B5641B" w:rsidP="00B5641B" w:rsidRDefault="002625CA" w14:paraId="22949B7D" w14:textId="77777777">
      <w:pPr>
        <w:pStyle w:val="Heading2"/>
        <w:ind w:left="720"/>
        <w:rPr>
          <w:rFonts w:ascii="Calibri" w:hAnsi="Calibri" w:cs="Arial"/>
          <w:b w:val="0"/>
          <w:bCs/>
          <w:iCs/>
          <w:sz w:val="22"/>
          <w:szCs w:val="22"/>
        </w:rPr>
      </w:pPr>
      <w:r w:rsidRPr="008F10CF">
        <w:rPr>
          <w:rFonts w:ascii="Calibri" w:hAnsi="Calibri" w:cs="Arial"/>
          <w:b w:val="0"/>
          <w:bCs/>
          <w:iCs/>
          <w:sz w:val="22"/>
          <w:szCs w:val="22"/>
        </w:rPr>
        <w:t>The information obtained through this collection is unique and is not already available for use or adaptation from another source.</w:t>
      </w:r>
    </w:p>
    <w:p w:rsidR="00B5641B" w:rsidP="002625CA" w:rsidRDefault="00B5641B" w14:paraId="3A1DD1E4" w14:textId="77777777">
      <w:pPr>
        <w:pStyle w:val="Heading2"/>
        <w:rPr>
          <w:rFonts w:ascii="Calibri" w:hAnsi="Calibri" w:cs="Arial"/>
          <w:b w:val="0"/>
          <w:bCs/>
          <w:iCs/>
          <w:sz w:val="22"/>
          <w:szCs w:val="22"/>
        </w:rPr>
      </w:pPr>
    </w:p>
    <w:p w:rsidRPr="00B5641B" w:rsidR="00FD4576" w:rsidP="002625CA" w:rsidRDefault="00FD4576" w14:paraId="2509FC9C" w14:textId="77777777">
      <w:pPr>
        <w:pStyle w:val="Heading2"/>
        <w:rPr>
          <w:rFonts w:ascii="Calibri" w:hAnsi="Calibri" w:cs="Arial"/>
          <w:b w:val="0"/>
          <w:sz w:val="22"/>
          <w:szCs w:val="22"/>
        </w:rPr>
      </w:pPr>
      <w:r w:rsidRPr="00B5641B">
        <w:rPr>
          <w:rFonts w:ascii="Calibri" w:hAnsi="Calibri" w:cs="Arial"/>
          <w:b w:val="0"/>
          <w:sz w:val="22"/>
          <w:szCs w:val="22"/>
        </w:rPr>
        <w:t xml:space="preserve">5.  </w:t>
      </w:r>
      <w:r w:rsidRPr="00B5641B">
        <w:rPr>
          <w:rFonts w:ascii="Calibri" w:hAnsi="Calibri" w:cs="Arial"/>
          <w:b w:val="0"/>
          <w:sz w:val="22"/>
          <w:szCs w:val="22"/>
        </w:rPr>
        <w:tab/>
      </w:r>
      <w:r w:rsidRPr="00B5641B">
        <w:rPr>
          <w:rFonts w:ascii="Calibri" w:hAnsi="Calibri" w:cs="Arial"/>
          <w:b w:val="0"/>
          <w:sz w:val="22"/>
          <w:szCs w:val="22"/>
          <w:u w:val="single"/>
        </w:rPr>
        <w:t>METHODS TO MINIMIZE BURDEN ON SMALL BUSINESSES OR OTHER</w:t>
      </w:r>
      <w:r w:rsidRPr="00B5641B">
        <w:rPr>
          <w:rFonts w:ascii="Calibri" w:hAnsi="Calibri" w:cs="Arial"/>
          <w:b w:val="0"/>
          <w:sz w:val="22"/>
          <w:szCs w:val="22"/>
        </w:rPr>
        <w:t xml:space="preserve"> </w:t>
      </w:r>
      <w:r w:rsidRPr="00B5641B">
        <w:rPr>
          <w:rFonts w:ascii="Calibri" w:hAnsi="Calibri" w:cs="Arial"/>
          <w:b w:val="0"/>
          <w:sz w:val="22"/>
          <w:szCs w:val="22"/>
          <w:u w:val="single"/>
        </w:rPr>
        <w:t>SMALL ENTITIES</w:t>
      </w:r>
    </w:p>
    <w:p w:rsidRPr="00B5641B" w:rsidR="00FD4576" w:rsidRDefault="00FD4576" w14:paraId="0B2CABEA" w14:textId="77777777">
      <w:pPr>
        <w:rPr>
          <w:rFonts w:ascii="Calibri" w:hAnsi="Calibri" w:cs="Arial"/>
          <w:b/>
          <w:sz w:val="22"/>
          <w:szCs w:val="22"/>
        </w:rPr>
      </w:pPr>
    </w:p>
    <w:p w:rsidRPr="00B5641B" w:rsidR="005B67E4" w:rsidP="005B67E4" w:rsidRDefault="002625CA" w14:paraId="0B083D46" w14:textId="6A24D044">
      <w:pPr>
        <w:pStyle w:val="BodyTextIndent"/>
        <w:rPr>
          <w:rFonts w:ascii="Calibri" w:hAnsi="Calibri" w:cs="Arial"/>
          <w:b/>
          <w:sz w:val="22"/>
          <w:szCs w:val="22"/>
        </w:rPr>
      </w:pPr>
      <w:r w:rsidRPr="008F10CF">
        <w:rPr>
          <w:rFonts w:ascii="Calibri" w:hAnsi="Calibri" w:cs="Arial"/>
          <w:sz w:val="22"/>
          <w:szCs w:val="22"/>
        </w:rPr>
        <w:t>The</w:t>
      </w:r>
      <w:r w:rsidR="005B67E4">
        <w:rPr>
          <w:rFonts w:ascii="Calibri" w:hAnsi="Calibri" w:cs="Arial"/>
          <w:sz w:val="22"/>
          <w:szCs w:val="22"/>
        </w:rPr>
        <w:t xml:space="preserve">re is minimal to no burden on small businesses or entities by this </w:t>
      </w:r>
      <w:r w:rsidRPr="008F10CF">
        <w:rPr>
          <w:rFonts w:ascii="Calibri" w:hAnsi="Calibri" w:cs="Arial"/>
          <w:sz w:val="22"/>
          <w:szCs w:val="22"/>
        </w:rPr>
        <w:t>collection</w:t>
      </w:r>
      <w:r w:rsidR="005B67E4">
        <w:rPr>
          <w:rFonts w:ascii="Calibri" w:hAnsi="Calibri" w:cs="Arial"/>
          <w:sz w:val="22"/>
          <w:szCs w:val="22"/>
        </w:rPr>
        <w:t xml:space="preserve"> due to the inapplicability of the authorizing statue under section</w:t>
      </w:r>
      <w:r w:rsidRPr="008F10CF">
        <w:rPr>
          <w:rFonts w:ascii="Calibri" w:hAnsi="Calibri" w:cs="Arial"/>
          <w:sz w:val="22"/>
          <w:szCs w:val="22"/>
        </w:rPr>
        <w:t xml:space="preserve"> </w:t>
      </w:r>
      <w:r w:rsidRPr="00B5641B" w:rsidR="005B67E4">
        <w:rPr>
          <w:rFonts w:ascii="Calibri" w:hAnsi="Calibri" w:cs="Arial"/>
          <w:sz w:val="22"/>
          <w:szCs w:val="22"/>
        </w:rPr>
        <w:t>301.6109-1(d)(3)(iv) of the Regulations</w:t>
      </w:r>
      <w:r w:rsidR="005B67E4">
        <w:rPr>
          <w:rFonts w:ascii="Calibri" w:hAnsi="Calibri" w:cs="Arial"/>
          <w:sz w:val="22"/>
          <w:szCs w:val="22"/>
        </w:rPr>
        <w:t xml:space="preserve"> to this type of entity</w:t>
      </w:r>
      <w:r w:rsidRPr="00B5641B" w:rsidR="005B67E4">
        <w:rPr>
          <w:rFonts w:ascii="Calibri" w:hAnsi="Calibri" w:cs="Arial"/>
          <w:sz w:val="22"/>
          <w:szCs w:val="22"/>
        </w:rPr>
        <w:t>.</w:t>
      </w:r>
    </w:p>
    <w:p w:rsidRPr="00B5641B" w:rsidR="005B67E4" w:rsidP="005B67E4" w:rsidRDefault="005B67E4" w14:paraId="562350D7" w14:textId="77777777">
      <w:pPr>
        <w:rPr>
          <w:rFonts w:ascii="Calibri" w:hAnsi="Calibri" w:cs="Arial"/>
          <w:b/>
          <w:sz w:val="22"/>
          <w:szCs w:val="22"/>
        </w:rPr>
      </w:pPr>
      <w:r w:rsidRPr="00B5641B">
        <w:rPr>
          <w:rFonts w:ascii="Calibri" w:hAnsi="Calibri" w:cs="Arial"/>
          <w:b/>
          <w:sz w:val="22"/>
          <w:szCs w:val="22"/>
        </w:rPr>
        <w:t xml:space="preserve">     </w:t>
      </w:r>
    </w:p>
    <w:p w:rsidRPr="00332404" w:rsidR="00FD4576" w:rsidRDefault="00FD4576" w14:paraId="38493C2D" w14:textId="77777777">
      <w:pPr>
        <w:ind w:left="720" w:hanging="720"/>
        <w:rPr>
          <w:rFonts w:ascii="Calibri" w:hAnsi="Calibri" w:cs="Arial"/>
          <w:bCs/>
          <w:sz w:val="22"/>
          <w:szCs w:val="22"/>
        </w:rPr>
      </w:pPr>
      <w:r w:rsidRPr="00332404">
        <w:rPr>
          <w:rFonts w:ascii="Calibri" w:hAnsi="Calibri" w:cs="Arial"/>
          <w:bCs/>
          <w:sz w:val="22"/>
          <w:szCs w:val="22"/>
        </w:rPr>
        <w:t>6.</w:t>
      </w:r>
      <w:r w:rsidRPr="00332404">
        <w:rPr>
          <w:rFonts w:ascii="Calibri" w:hAnsi="Calibri" w:cs="Arial"/>
          <w:bCs/>
          <w:sz w:val="22"/>
          <w:szCs w:val="22"/>
        </w:rPr>
        <w:tab/>
      </w:r>
      <w:r w:rsidRPr="00332404">
        <w:rPr>
          <w:rFonts w:ascii="Calibri" w:hAnsi="Calibri" w:cs="Arial"/>
          <w:bCs/>
          <w:sz w:val="22"/>
          <w:szCs w:val="22"/>
          <w:u w:val="single"/>
        </w:rPr>
        <w:t>CONSEQUENCES OF LESS FREQUENT COLLECTION ON FEDERAL PROGRAMS OR POLICY ACTIVITIES</w:t>
      </w:r>
    </w:p>
    <w:p w:rsidRPr="00B5641B" w:rsidR="00FD4576" w:rsidRDefault="00FD4576" w14:paraId="6C966CA7" w14:textId="77777777">
      <w:pPr>
        <w:rPr>
          <w:rFonts w:ascii="Calibri" w:hAnsi="Calibri" w:cs="Arial"/>
          <w:b/>
          <w:sz w:val="22"/>
          <w:szCs w:val="22"/>
        </w:rPr>
      </w:pPr>
    </w:p>
    <w:p w:rsidRPr="00B5641B" w:rsidR="00533B1B" w:rsidP="00533B1B" w:rsidRDefault="00FD4576" w14:paraId="61D3287E" w14:textId="77777777">
      <w:pPr>
        <w:ind w:left="720"/>
        <w:rPr>
          <w:rFonts w:ascii="Calibri" w:hAnsi="Calibri" w:cs="Arial"/>
          <w:bCs/>
          <w:sz w:val="22"/>
          <w:szCs w:val="22"/>
        </w:rPr>
      </w:pPr>
      <w:r w:rsidRPr="00B5641B">
        <w:rPr>
          <w:rFonts w:ascii="Calibri" w:hAnsi="Calibri" w:cs="Arial"/>
          <w:b/>
          <w:sz w:val="22"/>
          <w:szCs w:val="22"/>
        </w:rPr>
        <w:t xml:space="preserve"> </w:t>
      </w:r>
      <w:r w:rsidRPr="00B5641B" w:rsidR="00533B1B">
        <w:rPr>
          <w:rFonts w:ascii="Calibri" w:hAnsi="Calibri" w:cs="Arial"/>
          <w:sz w:val="22"/>
          <w:szCs w:val="22"/>
        </w:rPr>
        <w:t xml:space="preserve">A less frequent collection would restrict the Internal Revenue Service from </w:t>
      </w:r>
      <w:r w:rsidRPr="00B5641B" w:rsidR="00533B1B">
        <w:rPr>
          <w:rFonts w:ascii="Calibri" w:hAnsi="Calibri" w:cs="Arial"/>
          <w:bCs/>
          <w:sz w:val="22"/>
          <w:szCs w:val="22"/>
        </w:rPr>
        <w:t xml:space="preserve">gathering information to determine the eligibility of applicants in the Acceptance Agent Program.            </w:t>
      </w:r>
    </w:p>
    <w:p w:rsidR="00DB65AC" w:rsidP="00533B1B" w:rsidRDefault="00533B1B" w14:paraId="115FC758" w14:textId="77777777">
      <w:pPr>
        <w:ind w:left="720"/>
        <w:rPr>
          <w:rFonts w:ascii="Calibri" w:hAnsi="Calibri" w:cs="Arial"/>
          <w:bCs/>
          <w:sz w:val="22"/>
          <w:szCs w:val="22"/>
        </w:rPr>
      </w:pPr>
      <w:r w:rsidRPr="00B5641B">
        <w:rPr>
          <w:rFonts w:ascii="Calibri" w:hAnsi="Calibri" w:cs="Arial"/>
          <w:bCs/>
          <w:sz w:val="22"/>
          <w:szCs w:val="22"/>
        </w:rPr>
        <w:t xml:space="preserve">       </w:t>
      </w:r>
    </w:p>
    <w:p w:rsidR="00DB65AC" w:rsidP="00533B1B" w:rsidRDefault="00DB65AC" w14:paraId="1F892F40" w14:textId="77777777">
      <w:pPr>
        <w:ind w:left="720"/>
        <w:rPr>
          <w:rFonts w:ascii="Calibri" w:hAnsi="Calibri" w:cs="Arial"/>
          <w:bCs/>
          <w:sz w:val="22"/>
          <w:szCs w:val="22"/>
        </w:rPr>
      </w:pPr>
    </w:p>
    <w:p w:rsidR="00DB65AC" w:rsidP="00533B1B" w:rsidRDefault="00DB65AC" w14:paraId="5F7DB985" w14:textId="77777777">
      <w:pPr>
        <w:ind w:left="720"/>
        <w:rPr>
          <w:rFonts w:ascii="Calibri" w:hAnsi="Calibri" w:cs="Arial"/>
          <w:bCs/>
          <w:sz w:val="22"/>
          <w:szCs w:val="22"/>
        </w:rPr>
      </w:pPr>
    </w:p>
    <w:p w:rsidRPr="00B5641B" w:rsidR="00FD4576" w:rsidP="00533B1B" w:rsidRDefault="00533B1B" w14:paraId="7CC56447" w14:textId="6CE670AE">
      <w:pPr>
        <w:ind w:left="720"/>
        <w:rPr>
          <w:rFonts w:ascii="Calibri" w:hAnsi="Calibri" w:cs="Arial"/>
          <w:bCs/>
          <w:sz w:val="22"/>
          <w:szCs w:val="22"/>
        </w:rPr>
      </w:pPr>
      <w:r w:rsidRPr="00B5641B">
        <w:rPr>
          <w:rFonts w:ascii="Calibri" w:hAnsi="Calibri" w:cs="Arial"/>
          <w:bCs/>
          <w:sz w:val="22"/>
          <w:szCs w:val="22"/>
        </w:rPr>
        <w:t xml:space="preserve">     </w:t>
      </w:r>
    </w:p>
    <w:p w:rsidRPr="00332404" w:rsidR="00FD4576" w:rsidRDefault="00FD4576" w14:paraId="3BA4F752" w14:textId="77777777">
      <w:pPr>
        <w:rPr>
          <w:rFonts w:ascii="Calibri" w:hAnsi="Calibri" w:cs="Arial"/>
          <w:bCs/>
          <w:sz w:val="22"/>
          <w:szCs w:val="22"/>
          <w:u w:val="single"/>
        </w:rPr>
      </w:pPr>
      <w:r w:rsidRPr="00332404">
        <w:rPr>
          <w:rFonts w:ascii="Calibri" w:hAnsi="Calibri" w:cs="Arial"/>
          <w:bCs/>
          <w:sz w:val="22"/>
          <w:szCs w:val="22"/>
        </w:rPr>
        <w:lastRenderedPageBreak/>
        <w:t>7.</w:t>
      </w:r>
      <w:r w:rsidRPr="00332404">
        <w:rPr>
          <w:rFonts w:ascii="Calibri" w:hAnsi="Calibri" w:cs="Arial"/>
          <w:bCs/>
          <w:sz w:val="22"/>
          <w:szCs w:val="22"/>
        </w:rPr>
        <w:tab/>
      </w:r>
      <w:r w:rsidRPr="00332404">
        <w:rPr>
          <w:rFonts w:ascii="Calibri" w:hAnsi="Calibri" w:cs="Arial"/>
          <w:bCs/>
          <w:sz w:val="22"/>
          <w:szCs w:val="22"/>
          <w:u w:val="single"/>
        </w:rPr>
        <w:t>SPECIAL CIRCUMSTANCES REQUIRING DATA COLLECTION TO BE</w:t>
      </w:r>
    </w:p>
    <w:p w:rsidRPr="00332404" w:rsidR="00FD4576" w:rsidRDefault="00FD4576" w14:paraId="42B0E49F" w14:textId="77777777">
      <w:pPr>
        <w:rPr>
          <w:rFonts w:ascii="Calibri" w:hAnsi="Calibri" w:cs="Arial"/>
          <w:bCs/>
          <w:sz w:val="22"/>
          <w:szCs w:val="22"/>
        </w:rPr>
      </w:pPr>
      <w:r w:rsidRPr="00332404">
        <w:rPr>
          <w:rFonts w:ascii="Calibri" w:hAnsi="Calibri" w:cs="Arial"/>
          <w:bCs/>
          <w:sz w:val="22"/>
          <w:szCs w:val="22"/>
        </w:rPr>
        <w:t xml:space="preserve">     </w:t>
      </w:r>
      <w:r w:rsidRPr="00332404">
        <w:rPr>
          <w:rFonts w:ascii="Calibri" w:hAnsi="Calibri" w:cs="Arial"/>
          <w:bCs/>
          <w:sz w:val="22"/>
          <w:szCs w:val="22"/>
        </w:rPr>
        <w:tab/>
      </w:r>
      <w:r w:rsidRPr="00332404">
        <w:rPr>
          <w:rFonts w:ascii="Calibri" w:hAnsi="Calibri" w:cs="Arial"/>
          <w:bCs/>
          <w:sz w:val="22"/>
          <w:szCs w:val="22"/>
          <w:u w:val="single"/>
        </w:rPr>
        <w:t>INCONSISTENT WITH GUIDELINES IN 5 CFR 1320.5(d)(2)</w:t>
      </w:r>
    </w:p>
    <w:p w:rsidRPr="00B5641B" w:rsidR="00FD4576" w:rsidRDefault="00FD4576" w14:paraId="173F8DD1" w14:textId="77777777">
      <w:pPr>
        <w:rPr>
          <w:rFonts w:ascii="Calibri" w:hAnsi="Calibri" w:cs="Arial"/>
          <w:b/>
          <w:sz w:val="22"/>
          <w:szCs w:val="22"/>
        </w:rPr>
      </w:pPr>
    </w:p>
    <w:p w:rsidRPr="00B5641B" w:rsidR="00533B1B" w:rsidP="00533B1B" w:rsidRDefault="00533B1B" w14:paraId="7C304D89" w14:textId="77777777">
      <w:pPr>
        <w:ind w:left="720"/>
        <w:rPr>
          <w:rFonts w:ascii="Calibri" w:hAnsi="Calibri" w:cs="Arial"/>
          <w:b/>
          <w:sz w:val="22"/>
          <w:szCs w:val="22"/>
        </w:rPr>
      </w:pPr>
      <w:r w:rsidRPr="00B5641B">
        <w:rPr>
          <w:rFonts w:ascii="Calibri" w:hAnsi="Calibri" w:cs="Arial"/>
          <w:sz w:val="22"/>
          <w:szCs w:val="22"/>
        </w:rPr>
        <w:t>There are no special circumstances requiring data collection to be inconsistent with Guidelines in 5 CFR 1320.5(d)(2).</w:t>
      </w:r>
    </w:p>
    <w:p w:rsidR="005B2B27" w:rsidRDefault="005B2B27" w14:paraId="641B6CF7" w14:textId="77777777">
      <w:pPr>
        <w:rPr>
          <w:rFonts w:ascii="Calibri" w:hAnsi="Calibri" w:cs="Arial"/>
          <w:bCs/>
          <w:sz w:val="22"/>
          <w:szCs w:val="22"/>
        </w:rPr>
      </w:pPr>
    </w:p>
    <w:p w:rsidRPr="00332404" w:rsidR="00FD4576" w:rsidRDefault="00FD4576" w14:paraId="50FB3492" w14:textId="77777777">
      <w:pPr>
        <w:rPr>
          <w:rFonts w:ascii="Calibri" w:hAnsi="Calibri" w:cs="Arial"/>
          <w:bCs/>
          <w:sz w:val="22"/>
          <w:szCs w:val="22"/>
        </w:rPr>
      </w:pPr>
      <w:r w:rsidRPr="00332404">
        <w:rPr>
          <w:rFonts w:ascii="Calibri" w:hAnsi="Calibri" w:cs="Arial"/>
          <w:bCs/>
          <w:sz w:val="22"/>
          <w:szCs w:val="22"/>
        </w:rPr>
        <w:t xml:space="preserve">8.  </w:t>
      </w:r>
      <w:r w:rsidRPr="00332404">
        <w:rPr>
          <w:rFonts w:ascii="Calibri" w:hAnsi="Calibri" w:cs="Arial"/>
          <w:bCs/>
          <w:sz w:val="22"/>
          <w:szCs w:val="22"/>
        </w:rPr>
        <w:tab/>
      </w:r>
      <w:r w:rsidRPr="00332404">
        <w:rPr>
          <w:rFonts w:ascii="Calibri" w:hAnsi="Calibri" w:cs="Arial"/>
          <w:bCs/>
          <w:sz w:val="22"/>
          <w:szCs w:val="22"/>
          <w:u w:val="single"/>
        </w:rPr>
        <w:t>CONSULTATION WITH INDIVIDUALS OUTSIDE OF THE AGENCY ON</w:t>
      </w:r>
    </w:p>
    <w:p w:rsidRPr="00332404" w:rsidR="00FD4576" w:rsidRDefault="00FD4576" w14:paraId="501CA253" w14:textId="77777777">
      <w:pPr>
        <w:ind w:left="720"/>
        <w:rPr>
          <w:rFonts w:ascii="Calibri" w:hAnsi="Calibri" w:cs="Arial"/>
          <w:bCs/>
          <w:sz w:val="22"/>
          <w:szCs w:val="22"/>
        </w:rPr>
      </w:pPr>
      <w:r w:rsidRPr="00332404">
        <w:rPr>
          <w:rFonts w:ascii="Calibri" w:hAnsi="Calibri" w:cs="Arial"/>
          <w:bCs/>
          <w:sz w:val="22"/>
          <w:szCs w:val="22"/>
          <w:u w:val="single"/>
        </w:rPr>
        <w:t>AVAILABILITY OF DATA, FREQUENCY OF COLLECTION, CLARITY OF INSTRUCTIONS AND FORMS, AND DATA ELEMENTS</w:t>
      </w:r>
    </w:p>
    <w:p w:rsidRPr="00332404" w:rsidR="005B2B27" w:rsidRDefault="005B2B27" w14:paraId="758C2975" w14:textId="77777777">
      <w:pPr>
        <w:ind w:left="720" w:firstLine="60"/>
        <w:rPr>
          <w:rFonts w:ascii="Calibri" w:hAnsi="Calibri" w:cs="Arial"/>
          <w:bCs/>
          <w:sz w:val="22"/>
          <w:szCs w:val="22"/>
        </w:rPr>
      </w:pPr>
    </w:p>
    <w:p w:rsidRPr="00B5641B" w:rsidR="00FD4576" w:rsidP="00B40C84" w:rsidRDefault="00576DCF" w14:paraId="21281E3C" w14:textId="1F7A7896">
      <w:pPr>
        <w:ind w:left="720"/>
        <w:jc w:val="both"/>
        <w:rPr>
          <w:rFonts w:ascii="Calibri" w:hAnsi="Calibri" w:cs="Arial"/>
          <w:bCs/>
          <w:sz w:val="22"/>
          <w:szCs w:val="22"/>
        </w:rPr>
      </w:pPr>
      <w:r w:rsidRPr="00B5641B">
        <w:rPr>
          <w:rFonts w:ascii="Calibri" w:hAnsi="Calibri" w:cs="Arial"/>
          <w:sz w:val="22"/>
          <w:szCs w:val="22"/>
        </w:rPr>
        <w:t xml:space="preserve">In response to the Federal Register </w:t>
      </w:r>
      <w:r w:rsidRPr="00B5641B" w:rsidR="003E6CD4">
        <w:rPr>
          <w:rFonts w:ascii="Calibri" w:hAnsi="Calibri" w:cs="Arial"/>
          <w:sz w:val="22"/>
          <w:szCs w:val="22"/>
        </w:rPr>
        <w:t>n</w:t>
      </w:r>
      <w:r w:rsidRPr="00B5641B">
        <w:rPr>
          <w:rFonts w:ascii="Calibri" w:hAnsi="Calibri" w:cs="Arial"/>
          <w:sz w:val="22"/>
          <w:szCs w:val="22"/>
        </w:rPr>
        <w:t>otice</w:t>
      </w:r>
      <w:r w:rsidRPr="00B5641B" w:rsidR="00F517F1">
        <w:rPr>
          <w:rFonts w:ascii="Calibri" w:hAnsi="Calibri" w:cs="Arial"/>
          <w:sz w:val="22"/>
          <w:szCs w:val="22"/>
        </w:rPr>
        <w:t xml:space="preserve"> </w:t>
      </w:r>
      <w:r w:rsidRPr="00B5641B" w:rsidR="00791903">
        <w:rPr>
          <w:rFonts w:ascii="Calibri" w:hAnsi="Calibri" w:cs="Arial"/>
          <w:sz w:val="22"/>
          <w:szCs w:val="22"/>
        </w:rPr>
        <w:t xml:space="preserve">dated </w:t>
      </w:r>
      <w:r w:rsidR="00B40C84">
        <w:rPr>
          <w:rFonts w:ascii="Calibri" w:hAnsi="Calibri" w:cs="Arial"/>
          <w:sz w:val="22"/>
          <w:szCs w:val="22"/>
        </w:rPr>
        <w:t>September</w:t>
      </w:r>
      <w:r w:rsidRPr="00B5641B" w:rsidR="00791903">
        <w:rPr>
          <w:rFonts w:ascii="Calibri" w:hAnsi="Calibri" w:cs="Arial"/>
          <w:sz w:val="22"/>
          <w:szCs w:val="22"/>
        </w:rPr>
        <w:t xml:space="preserve"> 2, </w:t>
      </w:r>
      <w:r w:rsidRPr="00B5641B" w:rsidR="003E6CD4">
        <w:rPr>
          <w:rFonts w:ascii="Calibri" w:hAnsi="Calibri" w:cs="Arial"/>
          <w:sz w:val="22"/>
          <w:szCs w:val="22"/>
        </w:rPr>
        <w:t>20</w:t>
      </w:r>
      <w:r w:rsidR="00B40C84">
        <w:rPr>
          <w:rFonts w:ascii="Calibri" w:hAnsi="Calibri" w:cs="Arial"/>
          <w:sz w:val="22"/>
          <w:szCs w:val="22"/>
        </w:rPr>
        <w:t>20</w:t>
      </w:r>
      <w:r w:rsidRPr="00B5641B" w:rsidR="00533B1B">
        <w:rPr>
          <w:rFonts w:ascii="Calibri" w:hAnsi="Calibri" w:cs="Arial"/>
          <w:sz w:val="22"/>
          <w:szCs w:val="22"/>
        </w:rPr>
        <w:t xml:space="preserve"> </w:t>
      </w:r>
      <w:r w:rsidR="00B5641B">
        <w:rPr>
          <w:rFonts w:ascii="Calibri" w:hAnsi="Calibri" w:cs="Arial"/>
          <w:sz w:val="22"/>
          <w:szCs w:val="22"/>
        </w:rPr>
        <w:t>(</w:t>
      </w:r>
      <w:r w:rsidRPr="00B5641B" w:rsidR="00533B1B">
        <w:rPr>
          <w:rFonts w:ascii="Calibri" w:hAnsi="Calibri" w:cs="Arial"/>
          <w:sz w:val="22"/>
          <w:szCs w:val="22"/>
        </w:rPr>
        <w:t>8</w:t>
      </w:r>
      <w:r w:rsidR="00B40C84">
        <w:rPr>
          <w:rFonts w:ascii="Calibri" w:hAnsi="Calibri" w:cs="Arial"/>
          <w:sz w:val="22"/>
          <w:szCs w:val="22"/>
        </w:rPr>
        <w:t>5</w:t>
      </w:r>
      <w:r w:rsidRPr="00B5641B" w:rsidR="00533B1B">
        <w:rPr>
          <w:rFonts w:ascii="Calibri" w:hAnsi="Calibri" w:cs="Arial"/>
          <w:sz w:val="22"/>
          <w:szCs w:val="22"/>
        </w:rPr>
        <w:t xml:space="preserve"> FR </w:t>
      </w:r>
      <w:r w:rsidR="00B40C84">
        <w:rPr>
          <w:rFonts w:ascii="Calibri" w:hAnsi="Calibri" w:cs="Arial"/>
          <w:sz w:val="22"/>
          <w:szCs w:val="22"/>
        </w:rPr>
        <w:t>5</w:t>
      </w:r>
      <w:r w:rsidRPr="00B5641B" w:rsidR="00791903">
        <w:rPr>
          <w:rFonts w:ascii="Calibri" w:hAnsi="Calibri" w:cs="Arial"/>
          <w:sz w:val="22"/>
          <w:szCs w:val="22"/>
        </w:rPr>
        <w:t>4</w:t>
      </w:r>
      <w:r w:rsidR="00B40C84">
        <w:rPr>
          <w:rFonts w:ascii="Calibri" w:hAnsi="Calibri" w:cs="Arial"/>
          <w:sz w:val="22"/>
          <w:szCs w:val="22"/>
        </w:rPr>
        <w:t>634</w:t>
      </w:r>
      <w:r w:rsidRPr="00B5641B" w:rsidR="00533B1B">
        <w:rPr>
          <w:rFonts w:ascii="Calibri" w:hAnsi="Calibri" w:cs="Arial"/>
          <w:sz w:val="22"/>
          <w:szCs w:val="22"/>
        </w:rPr>
        <w:t>),</w:t>
      </w:r>
      <w:r w:rsidRPr="00B5641B">
        <w:rPr>
          <w:rFonts w:ascii="Calibri" w:hAnsi="Calibri" w:cs="Arial"/>
          <w:sz w:val="22"/>
          <w:szCs w:val="22"/>
        </w:rPr>
        <w:t xml:space="preserve"> we received no</w:t>
      </w:r>
      <w:r w:rsidRPr="00B5641B" w:rsidR="00F517F1">
        <w:rPr>
          <w:rFonts w:ascii="Calibri" w:hAnsi="Calibri" w:cs="Arial"/>
          <w:sz w:val="22"/>
          <w:szCs w:val="22"/>
        </w:rPr>
        <w:t xml:space="preserve"> </w:t>
      </w:r>
      <w:r w:rsidRPr="00B5641B">
        <w:rPr>
          <w:rFonts w:ascii="Calibri" w:hAnsi="Calibri" w:cs="Arial"/>
          <w:sz w:val="22"/>
          <w:szCs w:val="22"/>
        </w:rPr>
        <w:t>comments during the comment period regardi</w:t>
      </w:r>
      <w:r w:rsidRPr="00B5641B" w:rsidR="00533B1B">
        <w:rPr>
          <w:rFonts w:ascii="Calibri" w:hAnsi="Calibri" w:cs="Arial"/>
          <w:sz w:val="22"/>
          <w:szCs w:val="22"/>
        </w:rPr>
        <w:t>n</w:t>
      </w:r>
      <w:r w:rsidRPr="00B5641B">
        <w:rPr>
          <w:rFonts w:ascii="Calibri" w:hAnsi="Calibri" w:cs="Arial"/>
          <w:sz w:val="22"/>
          <w:szCs w:val="22"/>
        </w:rPr>
        <w:t>g Form 13551.</w:t>
      </w:r>
    </w:p>
    <w:p w:rsidRPr="00B5641B" w:rsidR="00FD4576" w:rsidP="00B40C84" w:rsidRDefault="00FD4576" w14:paraId="1B1CB6E5" w14:textId="77777777">
      <w:pPr>
        <w:jc w:val="both"/>
        <w:rPr>
          <w:rFonts w:ascii="Calibri" w:hAnsi="Calibri" w:cs="Arial"/>
          <w:b/>
          <w:sz w:val="22"/>
          <w:szCs w:val="22"/>
        </w:rPr>
      </w:pPr>
    </w:p>
    <w:p w:rsidRPr="00332404" w:rsidR="00FD4576" w:rsidP="00B40C84" w:rsidRDefault="00FD4576" w14:paraId="37A13387" w14:textId="77777777">
      <w:pPr>
        <w:jc w:val="both"/>
        <w:rPr>
          <w:rFonts w:ascii="Calibri" w:hAnsi="Calibri" w:cs="Arial"/>
          <w:bCs/>
          <w:sz w:val="22"/>
          <w:szCs w:val="22"/>
          <w:u w:val="single"/>
        </w:rPr>
      </w:pPr>
      <w:r w:rsidRPr="00332404">
        <w:rPr>
          <w:rFonts w:ascii="Calibri" w:hAnsi="Calibri" w:cs="Arial"/>
          <w:bCs/>
          <w:sz w:val="22"/>
          <w:szCs w:val="22"/>
        </w:rPr>
        <w:t xml:space="preserve">9.  </w:t>
      </w:r>
      <w:r w:rsidRPr="00332404">
        <w:rPr>
          <w:rFonts w:ascii="Calibri" w:hAnsi="Calibri" w:cs="Arial"/>
          <w:bCs/>
          <w:sz w:val="22"/>
          <w:szCs w:val="22"/>
        </w:rPr>
        <w:tab/>
      </w:r>
      <w:r w:rsidRPr="00332404">
        <w:rPr>
          <w:rFonts w:ascii="Calibri" w:hAnsi="Calibri" w:cs="Arial"/>
          <w:bCs/>
          <w:sz w:val="22"/>
          <w:szCs w:val="22"/>
          <w:u w:val="single"/>
        </w:rPr>
        <w:t>EXPLANATION OF DECISION TO PROVIDE ANY PAYMENT OR GIFT TO</w:t>
      </w:r>
    </w:p>
    <w:p w:rsidRPr="00332404" w:rsidR="00FD4576" w:rsidP="00B40C84" w:rsidRDefault="00FD4576" w14:paraId="3E428EB2" w14:textId="77777777">
      <w:pPr>
        <w:jc w:val="both"/>
        <w:rPr>
          <w:rFonts w:ascii="Calibri" w:hAnsi="Calibri" w:cs="Arial"/>
          <w:bCs/>
          <w:sz w:val="22"/>
          <w:szCs w:val="22"/>
        </w:rPr>
      </w:pPr>
      <w:r w:rsidRPr="00332404">
        <w:rPr>
          <w:rFonts w:ascii="Calibri" w:hAnsi="Calibri" w:cs="Arial"/>
          <w:bCs/>
          <w:sz w:val="22"/>
          <w:szCs w:val="22"/>
        </w:rPr>
        <w:t xml:space="preserve">     </w:t>
      </w:r>
      <w:r w:rsidRPr="00332404">
        <w:rPr>
          <w:rFonts w:ascii="Calibri" w:hAnsi="Calibri" w:cs="Arial"/>
          <w:bCs/>
          <w:sz w:val="22"/>
          <w:szCs w:val="22"/>
        </w:rPr>
        <w:tab/>
      </w:r>
      <w:r w:rsidRPr="00332404">
        <w:rPr>
          <w:rFonts w:ascii="Calibri" w:hAnsi="Calibri" w:cs="Arial"/>
          <w:bCs/>
          <w:sz w:val="22"/>
          <w:szCs w:val="22"/>
          <w:u w:val="single"/>
        </w:rPr>
        <w:t>RESPONDENTS</w:t>
      </w:r>
    </w:p>
    <w:p w:rsidRPr="00332404" w:rsidR="00FD4576" w:rsidP="00B40C84" w:rsidRDefault="00FD4576" w14:paraId="1A69158A" w14:textId="77777777">
      <w:pPr>
        <w:jc w:val="both"/>
        <w:rPr>
          <w:rFonts w:ascii="Calibri" w:hAnsi="Calibri" w:cs="Arial"/>
          <w:bCs/>
          <w:sz w:val="22"/>
          <w:szCs w:val="22"/>
        </w:rPr>
      </w:pPr>
    </w:p>
    <w:p w:rsidRPr="00332404" w:rsidR="00533B1B" w:rsidP="00533B1B" w:rsidRDefault="00533B1B" w14:paraId="4C6BFE90" w14:textId="77777777">
      <w:pPr>
        <w:ind w:left="720"/>
        <w:rPr>
          <w:rFonts w:ascii="Calibri" w:hAnsi="Calibri" w:cs="Arial"/>
          <w:bCs/>
          <w:sz w:val="22"/>
          <w:szCs w:val="22"/>
        </w:rPr>
      </w:pPr>
      <w:r w:rsidRPr="00332404">
        <w:rPr>
          <w:rFonts w:ascii="Calibri" w:hAnsi="Calibri" w:cs="Arial"/>
          <w:bCs/>
          <w:sz w:val="22"/>
          <w:szCs w:val="22"/>
        </w:rPr>
        <w:t>No payment or gift has been provided to any respondents.</w:t>
      </w:r>
    </w:p>
    <w:p w:rsidRPr="00332404" w:rsidR="00FD4576" w:rsidRDefault="00FD4576" w14:paraId="6611B353" w14:textId="77777777">
      <w:pPr>
        <w:rPr>
          <w:rFonts w:ascii="Calibri" w:hAnsi="Calibri" w:cs="Arial"/>
          <w:bCs/>
          <w:sz w:val="22"/>
          <w:szCs w:val="22"/>
        </w:rPr>
      </w:pPr>
    </w:p>
    <w:p w:rsidRPr="00332404" w:rsidR="00FD4576" w:rsidRDefault="00FD4576" w14:paraId="50196F43" w14:textId="77777777">
      <w:pPr>
        <w:rPr>
          <w:rFonts w:ascii="Calibri" w:hAnsi="Calibri" w:cs="Arial"/>
          <w:bCs/>
          <w:sz w:val="22"/>
          <w:szCs w:val="22"/>
        </w:rPr>
      </w:pPr>
      <w:r w:rsidRPr="00332404">
        <w:rPr>
          <w:rFonts w:ascii="Calibri" w:hAnsi="Calibri" w:cs="Arial"/>
          <w:bCs/>
          <w:sz w:val="22"/>
          <w:szCs w:val="22"/>
        </w:rPr>
        <w:t xml:space="preserve">10.  </w:t>
      </w:r>
      <w:r w:rsidRPr="00332404">
        <w:rPr>
          <w:rFonts w:ascii="Calibri" w:hAnsi="Calibri" w:cs="Arial"/>
          <w:bCs/>
          <w:sz w:val="22"/>
          <w:szCs w:val="22"/>
        </w:rPr>
        <w:tab/>
      </w:r>
      <w:r w:rsidRPr="00332404">
        <w:rPr>
          <w:rFonts w:ascii="Calibri" w:hAnsi="Calibri" w:cs="Arial"/>
          <w:bCs/>
          <w:sz w:val="22"/>
          <w:szCs w:val="22"/>
          <w:u w:val="single"/>
        </w:rPr>
        <w:t>ASSURANCE OF CONFIDENTIALITY OF RESPONSES</w:t>
      </w:r>
    </w:p>
    <w:p w:rsidRPr="00332404" w:rsidR="00FD4576" w:rsidRDefault="00FD4576" w14:paraId="7ACE3DB2" w14:textId="77777777">
      <w:pPr>
        <w:rPr>
          <w:rFonts w:ascii="Calibri" w:hAnsi="Calibri" w:cs="Arial"/>
          <w:bCs/>
          <w:sz w:val="22"/>
          <w:szCs w:val="22"/>
        </w:rPr>
      </w:pPr>
    </w:p>
    <w:p w:rsidRPr="00332404" w:rsidR="00FD4576" w:rsidRDefault="00FD4576" w14:paraId="5521C621" w14:textId="77777777">
      <w:pPr>
        <w:ind w:left="720"/>
        <w:rPr>
          <w:rFonts w:ascii="Calibri" w:hAnsi="Calibri" w:cs="Arial"/>
          <w:bCs/>
          <w:sz w:val="22"/>
          <w:szCs w:val="22"/>
        </w:rPr>
      </w:pPr>
      <w:r w:rsidRPr="00332404">
        <w:rPr>
          <w:rFonts w:ascii="Calibri" w:hAnsi="Calibri" w:cs="Arial"/>
          <w:bCs/>
          <w:sz w:val="22"/>
          <w:szCs w:val="22"/>
        </w:rPr>
        <w:t>Generally, tax returns and tax return information are confidential as required by 26 USC 6103.</w:t>
      </w:r>
    </w:p>
    <w:p w:rsidRPr="00332404" w:rsidR="00FD4576" w:rsidRDefault="00FD4576" w14:paraId="0BBAD28F" w14:textId="77777777">
      <w:pPr>
        <w:rPr>
          <w:rFonts w:ascii="Calibri" w:hAnsi="Calibri" w:cs="Arial"/>
          <w:bCs/>
          <w:sz w:val="22"/>
          <w:szCs w:val="22"/>
        </w:rPr>
      </w:pPr>
    </w:p>
    <w:p w:rsidRPr="00332404" w:rsidR="00FD4576" w:rsidRDefault="00FD4576" w14:paraId="192C6103" w14:textId="77777777">
      <w:pPr>
        <w:rPr>
          <w:rFonts w:ascii="Calibri" w:hAnsi="Calibri" w:cs="Arial"/>
          <w:bCs/>
          <w:sz w:val="22"/>
          <w:szCs w:val="22"/>
          <w:u w:val="single"/>
        </w:rPr>
      </w:pPr>
      <w:r w:rsidRPr="00332404">
        <w:rPr>
          <w:rFonts w:ascii="Calibri" w:hAnsi="Calibri" w:cs="Arial"/>
          <w:bCs/>
          <w:sz w:val="22"/>
          <w:szCs w:val="22"/>
        </w:rPr>
        <w:t xml:space="preserve">11. </w:t>
      </w:r>
      <w:r w:rsidRPr="00332404">
        <w:rPr>
          <w:rFonts w:ascii="Calibri" w:hAnsi="Calibri" w:cs="Arial"/>
          <w:bCs/>
          <w:sz w:val="22"/>
          <w:szCs w:val="22"/>
        </w:rPr>
        <w:tab/>
      </w:r>
      <w:r w:rsidRPr="00332404">
        <w:rPr>
          <w:rFonts w:ascii="Calibri" w:hAnsi="Calibri" w:cs="Arial"/>
          <w:bCs/>
          <w:sz w:val="22"/>
          <w:szCs w:val="22"/>
          <w:u w:val="single"/>
        </w:rPr>
        <w:t>JUSTIFICATION OF SENSITIVE QUESTIONS</w:t>
      </w:r>
    </w:p>
    <w:p w:rsidRPr="00332404" w:rsidR="00FD4576" w:rsidRDefault="00FD4576" w14:paraId="5692783F" w14:textId="77777777">
      <w:pPr>
        <w:rPr>
          <w:rFonts w:ascii="Calibri" w:hAnsi="Calibri" w:cs="Arial"/>
          <w:bCs/>
          <w:sz w:val="22"/>
          <w:szCs w:val="22"/>
          <w:u w:val="single"/>
        </w:rPr>
      </w:pPr>
    </w:p>
    <w:p w:rsidRPr="00B5641B" w:rsidR="00C96FAD" w:rsidP="00C96FAD" w:rsidRDefault="00C96FAD" w14:paraId="4C1BDFA7" w14:textId="7B9E671E">
      <w:pPr>
        <w:pStyle w:val="PlainText"/>
        <w:ind w:left="720"/>
        <w:rPr>
          <w:rFonts w:cs="Arial"/>
          <w:szCs w:val="22"/>
        </w:rPr>
      </w:pPr>
      <w:r w:rsidRPr="00B5641B">
        <w:rPr>
          <w:rFonts w:cs="Arial"/>
          <w:szCs w:val="22"/>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w:t>
      </w:r>
      <w:r w:rsidRPr="008F10CF" w:rsidR="00652F8D">
        <w:rPr>
          <w:rFonts w:cs="Arial"/>
          <w:szCs w:val="22"/>
        </w:rPr>
        <w:t>Internal Revenue Service</w:t>
      </w:r>
      <w:r w:rsidRPr="00B5641B">
        <w:rPr>
          <w:rFonts w:cs="Arial"/>
          <w:szCs w:val="22"/>
        </w:rPr>
        <w:t xml:space="preserve"> PIAs can be found at </w:t>
      </w:r>
      <w:hyperlink w:history="1" r:id="rId7">
        <w:r w:rsidRPr="002F6F13" w:rsidR="00B40C84">
          <w:rPr>
            <w:rStyle w:val="Hyperlink"/>
            <w:rFonts w:cs="Arial"/>
            <w:szCs w:val="22"/>
          </w:rPr>
          <w:t>https://www.Irs.gov/privacy/PIAs/Pages/default.aspx</w:t>
        </w:r>
      </w:hyperlink>
    </w:p>
    <w:p w:rsidRPr="00B5641B" w:rsidR="00C96FAD" w:rsidP="00C96FAD" w:rsidRDefault="00C96FAD" w14:paraId="645FF08B" w14:textId="77777777">
      <w:pPr>
        <w:pStyle w:val="PlainText"/>
        <w:rPr>
          <w:rFonts w:cs="Arial"/>
          <w:szCs w:val="22"/>
        </w:rPr>
      </w:pPr>
    </w:p>
    <w:p w:rsidRPr="00B5641B" w:rsidR="00C96FAD" w:rsidP="00533B1B" w:rsidRDefault="00C96FAD" w14:paraId="4F9BED65" w14:textId="77777777">
      <w:pPr>
        <w:pStyle w:val="PlainText"/>
        <w:ind w:left="720"/>
        <w:rPr>
          <w:rFonts w:cs="Arial"/>
          <w:szCs w:val="22"/>
        </w:rPr>
      </w:pPr>
      <w:r w:rsidRPr="00B5641B">
        <w:rPr>
          <w:rFonts w:cs="Arial"/>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B5641B" w:rsidR="00C96FAD" w:rsidP="00C96FAD" w:rsidRDefault="00C96FAD" w14:paraId="2BEF20EC" w14:textId="77777777">
      <w:pPr>
        <w:pStyle w:val="PlainText"/>
        <w:ind w:left="720" w:firstLine="15"/>
        <w:rPr>
          <w:rFonts w:cs="Arial"/>
          <w:szCs w:val="22"/>
        </w:rPr>
      </w:pPr>
    </w:p>
    <w:p w:rsidRPr="00B5641B" w:rsidR="00C96FAD" w:rsidP="00C96FAD" w:rsidRDefault="00C96FAD" w14:paraId="0FCEC06C" w14:textId="77777777">
      <w:pPr>
        <w:pStyle w:val="PlainText"/>
        <w:ind w:left="720" w:firstLine="15"/>
        <w:rPr>
          <w:rFonts w:cs="Arial"/>
          <w:szCs w:val="22"/>
        </w:rPr>
      </w:pPr>
      <w:r w:rsidRPr="00B5641B">
        <w:rPr>
          <w:rFonts w:cs="Arial"/>
          <w:szCs w:val="22"/>
        </w:rPr>
        <w:t xml:space="preserve">The Acceptance Agent applications are submitted to the ITIN Policy Section after Austin e-help Desk employees process and enter the application in the ITIN Real-time System (ITIN RTS). The ITIN Policy Section is responsible for analyzing the applications and determining the final disposition. </w:t>
      </w:r>
    </w:p>
    <w:p w:rsidRPr="00B5641B" w:rsidR="00533B1B" w:rsidP="00C96FAD" w:rsidRDefault="00533B1B" w14:paraId="09B8BC0A" w14:textId="77777777">
      <w:pPr>
        <w:pStyle w:val="PlainText"/>
        <w:ind w:left="720" w:firstLine="15"/>
        <w:rPr>
          <w:rFonts w:cs="Arial"/>
          <w:szCs w:val="22"/>
        </w:rPr>
      </w:pPr>
    </w:p>
    <w:p w:rsidRPr="00B5641B" w:rsidR="00C96FAD" w:rsidP="00C96FAD" w:rsidRDefault="00C96FAD" w14:paraId="0F128615" w14:textId="77777777">
      <w:pPr>
        <w:pStyle w:val="PlainText"/>
        <w:ind w:left="720" w:firstLine="15"/>
        <w:rPr>
          <w:rFonts w:cs="Arial"/>
          <w:szCs w:val="22"/>
        </w:rPr>
      </w:pPr>
    </w:p>
    <w:p w:rsidRPr="00B5641B" w:rsidR="00C96FAD" w:rsidP="00C96FAD" w:rsidRDefault="00C96FAD" w14:paraId="54AE7AD1" w14:textId="77777777">
      <w:pPr>
        <w:tabs>
          <w:tab w:val="left" w:pos="720"/>
        </w:tabs>
        <w:ind w:left="720" w:hanging="720"/>
        <w:rPr>
          <w:rFonts w:ascii="Calibri" w:hAnsi="Calibri" w:cs="Arial"/>
          <w:sz w:val="22"/>
          <w:szCs w:val="22"/>
        </w:rPr>
      </w:pPr>
      <w:r w:rsidRPr="00B5641B">
        <w:rPr>
          <w:rFonts w:ascii="Calibri" w:hAnsi="Calibri" w:cs="Arial"/>
          <w:sz w:val="22"/>
          <w:szCs w:val="22"/>
        </w:rPr>
        <w:tab/>
        <w:t>The taxpayer’s SSN or EIN (not both) is used to identify who is the owner of the business if they file with an EIN. 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332404" w:rsidR="00FD4576" w:rsidRDefault="00FD4576" w14:paraId="5BA4BA01" w14:textId="77777777">
      <w:pPr>
        <w:rPr>
          <w:rFonts w:ascii="Calibri" w:hAnsi="Calibri" w:cs="Arial"/>
          <w:bCs/>
          <w:sz w:val="22"/>
          <w:szCs w:val="22"/>
          <w:u w:val="single"/>
        </w:rPr>
      </w:pPr>
      <w:r w:rsidRPr="00332404">
        <w:rPr>
          <w:rFonts w:ascii="Calibri" w:hAnsi="Calibri" w:cs="Arial"/>
          <w:bCs/>
          <w:sz w:val="22"/>
          <w:szCs w:val="22"/>
        </w:rPr>
        <w:lastRenderedPageBreak/>
        <w:t xml:space="preserve">12.  </w:t>
      </w:r>
      <w:r w:rsidRPr="00332404">
        <w:rPr>
          <w:rFonts w:ascii="Calibri" w:hAnsi="Calibri" w:cs="Arial"/>
          <w:bCs/>
          <w:sz w:val="22"/>
          <w:szCs w:val="22"/>
        </w:rPr>
        <w:tab/>
      </w:r>
      <w:r w:rsidRPr="00332404">
        <w:rPr>
          <w:rFonts w:ascii="Calibri" w:hAnsi="Calibri" w:cs="Arial"/>
          <w:bCs/>
          <w:sz w:val="22"/>
          <w:szCs w:val="22"/>
          <w:u w:val="single"/>
        </w:rPr>
        <w:t>ESTIMATED BURDEN OF INFORMATION COLLECTION</w:t>
      </w:r>
    </w:p>
    <w:p w:rsidR="00FD4576" w:rsidRDefault="00FD4576" w14:paraId="598095DF" w14:textId="383B5737">
      <w:pPr>
        <w:rPr>
          <w:rFonts w:ascii="Calibri" w:hAnsi="Calibri" w:cs="Arial"/>
          <w:bCs/>
          <w:sz w:val="22"/>
          <w:szCs w:val="22"/>
          <w:u w:val="single"/>
        </w:rPr>
      </w:pPr>
    </w:p>
    <w:p w:rsidRPr="00B5641B" w:rsidR="003D2C0D" w:rsidP="003D2C0D" w:rsidRDefault="003D2C0D" w14:paraId="16FEF333" w14:textId="77777777">
      <w:pPr>
        <w:pStyle w:val="BodyTextIndent"/>
        <w:rPr>
          <w:rFonts w:ascii="Calibri" w:hAnsi="Calibri" w:cs="Arial"/>
          <w:bCs/>
          <w:sz w:val="22"/>
          <w:szCs w:val="22"/>
        </w:rPr>
      </w:pPr>
      <w:r w:rsidRPr="008F10CF">
        <w:rPr>
          <w:rFonts w:ascii="Calibri" w:hAnsi="Calibri" w:cs="Arial"/>
          <w:bCs/>
          <w:sz w:val="22"/>
          <w:szCs w:val="22"/>
        </w:rPr>
        <w:t xml:space="preserve">The Treasury Regulation </w:t>
      </w:r>
      <w:r w:rsidRPr="002625CA">
        <w:rPr>
          <w:rFonts w:ascii="Calibri" w:hAnsi="Calibri" w:cs="Arial"/>
          <w:sz w:val="22"/>
          <w:szCs w:val="22"/>
        </w:rPr>
        <w:t>301.6109-1(d)(3)(iv)</w:t>
      </w:r>
      <w:r>
        <w:rPr>
          <w:rFonts w:ascii="Calibri" w:hAnsi="Calibri" w:cs="Arial"/>
          <w:sz w:val="22"/>
          <w:szCs w:val="22"/>
        </w:rPr>
        <w:t xml:space="preserve"> requires persons wanting to be acceptance agents use </w:t>
      </w:r>
      <w:r w:rsidRPr="00B5641B">
        <w:rPr>
          <w:rFonts w:ascii="Calibri" w:hAnsi="Calibri" w:cs="Arial"/>
          <w:bCs/>
          <w:sz w:val="22"/>
          <w:szCs w:val="22"/>
        </w:rPr>
        <w:t xml:space="preserve">Form 13551 to gather information to determine the eligibility of applicants in the Acceptance Agent Program.                        </w:t>
      </w:r>
    </w:p>
    <w:p w:rsidR="003D2C0D" w:rsidRDefault="003D2C0D" w14:paraId="578DBC2F" w14:textId="737943CB">
      <w:pPr>
        <w:rPr>
          <w:rFonts w:ascii="Calibri" w:hAnsi="Calibri" w:cs="Arial"/>
          <w:bCs/>
          <w:sz w:val="22"/>
          <w:szCs w:val="22"/>
          <w:u w:val="single"/>
        </w:rPr>
      </w:pPr>
    </w:p>
    <w:p w:rsidRPr="00444D9F" w:rsidR="00FD4576" w:rsidRDefault="00FD4576" w14:paraId="3502803A" w14:textId="77777777">
      <w:pPr>
        <w:rPr>
          <w:rFonts w:ascii="Calibri" w:hAnsi="Calibri" w:cs="Arial"/>
          <w:bCs/>
          <w:sz w:val="22"/>
          <w:szCs w:val="22"/>
        </w:rPr>
      </w:pPr>
      <w:r w:rsidRPr="00B5641B">
        <w:rPr>
          <w:rFonts w:ascii="Calibri" w:hAnsi="Calibri" w:cs="Arial"/>
          <w:b/>
          <w:sz w:val="22"/>
          <w:szCs w:val="22"/>
        </w:rPr>
        <w:t xml:space="preserve">     </w:t>
      </w:r>
      <w:r w:rsidRPr="00B5641B">
        <w:rPr>
          <w:rFonts w:ascii="Calibri" w:hAnsi="Calibri" w:cs="Arial"/>
          <w:b/>
          <w:sz w:val="22"/>
          <w:szCs w:val="22"/>
        </w:rPr>
        <w:tab/>
      </w:r>
      <w:r w:rsidRPr="00444D9F">
        <w:rPr>
          <w:rFonts w:ascii="Calibri" w:hAnsi="Calibri" w:cs="Arial"/>
          <w:bCs/>
          <w:sz w:val="22"/>
          <w:szCs w:val="22"/>
        </w:rPr>
        <w:t>The burden estimate is as follows:</w:t>
      </w:r>
    </w:p>
    <w:p w:rsidRPr="00B5641B" w:rsidR="007A685C" w:rsidRDefault="00FD4576" w14:paraId="3BFE0058" w14:textId="77777777">
      <w:pPr>
        <w:rPr>
          <w:rFonts w:ascii="Calibri" w:hAnsi="Calibri" w:cs="Arial"/>
          <w:bCs/>
          <w:sz w:val="22"/>
          <w:szCs w:val="22"/>
        </w:rPr>
      </w:pPr>
      <w:r w:rsidRPr="00B5641B">
        <w:rPr>
          <w:rFonts w:ascii="Calibri" w:hAnsi="Calibri" w:cs="Arial"/>
          <w:b/>
          <w:sz w:val="22"/>
          <w:szCs w:val="22"/>
        </w:rPr>
        <w:t xml:space="preserve">                        </w:t>
      </w:r>
      <w:r w:rsidRPr="00B5641B">
        <w:rPr>
          <w:rFonts w:ascii="Calibri" w:hAnsi="Calibri" w:cs="Arial"/>
          <w:b/>
          <w:sz w:val="22"/>
          <w:szCs w:val="22"/>
        </w:rPr>
        <w:tab/>
      </w:r>
      <w:r w:rsidRPr="00B5641B">
        <w:rPr>
          <w:rFonts w:ascii="Calibri" w:hAnsi="Calibri" w:cs="Arial"/>
          <w:b/>
          <w:sz w:val="22"/>
          <w:szCs w:val="22"/>
        </w:rPr>
        <w:tab/>
      </w:r>
      <w:r w:rsidRPr="00B5641B">
        <w:rPr>
          <w:rFonts w:ascii="Calibri" w:hAnsi="Calibri" w:cs="Arial"/>
          <w:bCs/>
          <w:sz w:val="22"/>
          <w:szCs w:val="22"/>
        </w:rPr>
        <w:tab/>
      </w:r>
      <w:r w:rsidRPr="00B5641B">
        <w:rPr>
          <w:rFonts w:ascii="Calibri" w:hAnsi="Calibri" w:cs="Arial"/>
          <w:bCs/>
          <w:sz w:val="22"/>
          <w:szCs w:val="22"/>
        </w:rPr>
        <w:tab/>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6"/>
        <w:gridCol w:w="1648"/>
        <w:gridCol w:w="1404"/>
        <w:gridCol w:w="1316"/>
        <w:gridCol w:w="1180"/>
        <w:gridCol w:w="1138"/>
        <w:gridCol w:w="1052"/>
      </w:tblGrid>
      <w:tr w:rsidRPr="004858F3" w:rsidR="007A685C" w:rsidTr="001D23C7" w14:paraId="1F7B7ED6" w14:textId="77777777">
        <w:tc>
          <w:tcPr>
            <w:tcW w:w="1258" w:type="dxa"/>
            <w:shd w:val="clear" w:color="auto" w:fill="auto"/>
            <w:vAlign w:val="bottom"/>
          </w:tcPr>
          <w:p w:rsidRPr="00B5641B" w:rsidR="007A685C" w:rsidP="001D23C7" w:rsidRDefault="007A685C" w14:paraId="1A60108E" w14:textId="77777777">
            <w:pPr>
              <w:keepNext/>
              <w:keepLines/>
              <w:numPr>
                <w:ilvl w:val="12"/>
                <w:numId w:val="0"/>
              </w:numPr>
              <w:jc w:val="center"/>
              <w:rPr>
                <w:rFonts w:ascii="Calibri" w:hAnsi="Calibri" w:cs="Arial"/>
                <w:b/>
                <w:sz w:val="22"/>
                <w:szCs w:val="22"/>
              </w:rPr>
            </w:pPr>
            <w:r w:rsidRPr="00B5641B">
              <w:rPr>
                <w:rFonts w:ascii="Calibri" w:hAnsi="Calibri" w:cs="Arial"/>
                <w:b/>
                <w:sz w:val="22"/>
                <w:szCs w:val="22"/>
              </w:rPr>
              <w:t>Authority</w:t>
            </w:r>
          </w:p>
        </w:tc>
        <w:tc>
          <w:tcPr>
            <w:tcW w:w="1916" w:type="dxa"/>
            <w:vAlign w:val="bottom"/>
          </w:tcPr>
          <w:p w:rsidRPr="00B5641B" w:rsidR="007A685C" w:rsidP="003D4F4C" w:rsidRDefault="007A685C" w14:paraId="7267D03B" w14:textId="77777777">
            <w:pPr>
              <w:keepNext/>
              <w:keepLines/>
              <w:numPr>
                <w:ilvl w:val="12"/>
                <w:numId w:val="0"/>
              </w:numPr>
              <w:rPr>
                <w:rFonts w:ascii="Calibri" w:hAnsi="Calibri" w:cs="Arial"/>
                <w:b/>
                <w:sz w:val="22"/>
                <w:szCs w:val="22"/>
              </w:rPr>
            </w:pPr>
            <w:r w:rsidRPr="00B5641B">
              <w:rPr>
                <w:rFonts w:ascii="Calibri" w:hAnsi="Calibri" w:cs="Arial"/>
                <w:b/>
                <w:sz w:val="22"/>
                <w:szCs w:val="22"/>
              </w:rPr>
              <w:t>Desc</w:t>
            </w:r>
            <w:r w:rsidRPr="00B5641B" w:rsidR="003D4F4C">
              <w:rPr>
                <w:rFonts w:ascii="Calibri" w:hAnsi="Calibri" w:cs="Arial"/>
                <w:b/>
                <w:sz w:val="22"/>
                <w:szCs w:val="22"/>
              </w:rPr>
              <w:t>ription</w:t>
            </w:r>
          </w:p>
        </w:tc>
        <w:tc>
          <w:tcPr>
            <w:tcW w:w="1170" w:type="dxa"/>
            <w:vAlign w:val="bottom"/>
          </w:tcPr>
          <w:p w:rsidRPr="00B5641B" w:rsidR="007A685C" w:rsidP="001D23C7" w:rsidRDefault="007A685C" w14:paraId="13AC4D90" w14:textId="77777777">
            <w:pPr>
              <w:keepNext/>
              <w:keepLines/>
              <w:numPr>
                <w:ilvl w:val="12"/>
                <w:numId w:val="0"/>
              </w:numPr>
              <w:jc w:val="center"/>
              <w:rPr>
                <w:rFonts w:ascii="Calibri" w:hAnsi="Calibri" w:cs="Arial"/>
                <w:b/>
                <w:sz w:val="22"/>
                <w:szCs w:val="22"/>
              </w:rPr>
            </w:pPr>
            <w:r w:rsidRPr="00B5641B">
              <w:rPr>
                <w:rFonts w:ascii="Calibri" w:hAnsi="Calibri" w:cs="Arial"/>
                <w:b/>
                <w:sz w:val="22"/>
                <w:szCs w:val="22"/>
              </w:rPr>
              <w:t># of Respondents</w:t>
            </w:r>
          </w:p>
        </w:tc>
        <w:tc>
          <w:tcPr>
            <w:tcW w:w="1170" w:type="dxa"/>
            <w:vAlign w:val="bottom"/>
          </w:tcPr>
          <w:p w:rsidRPr="00B5641B" w:rsidR="007A685C" w:rsidP="001D23C7" w:rsidRDefault="007A685C" w14:paraId="542856F7" w14:textId="77777777">
            <w:pPr>
              <w:keepNext/>
              <w:keepLines/>
              <w:numPr>
                <w:ilvl w:val="12"/>
                <w:numId w:val="0"/>
              </w:numPr>
              <w:jc w:val="center"/>
              <w:rPr>
                <w:rFonts w:ascii="Calibri" w:hAnsi="Calibri" w:cs="Arial"/>
                <w:b/>
                <w:sz w:val="22"/>
                <w:szCs w:val="22"/>
              </w:rPr>
            </w:pPr>
            <w:r w:rsidRPr="00B5641B">
              <w:rPr>
                <w:rFonts w:ascii="Calibri" w:hAnsi="Calibri" w:cs="Arial"/>
                <w:b/>
                <w:sz w:val="22"/>
                <w:szCs w:val="22"/>
              </w:rPr>
              <w:t># Responses per Respondent</w:t>
            </w:r>
          </w:p>
        </w:tc>
        <w:tc>
          <w:tcPr>
            <w:tcW w:w="1080" w:type="dxa"/>
            <w:shd w:val="clear" w:color="auto" w:fill="auto"/>
            <w:vAlign w:val="bottom"/>
          </w:tcPr>
          <w:p w:rsidRPr="00B5641B" w:rsidR="007A685C" w:rsidP="001D23C7" w:rsidRDefault="007A685C" w14:paraId="2A9D30C7" w14:textId="77777777">
            <w:pPr>
              <w:keepNext/>
              <w:keepLines/>
              <w:numPr>
                <w:ilvl w:val="12"/>
                <w:numId w:val="0"/>
              </w:numPr>
              <w:jc w:val="center"/>
              <w:rPr>
                <w:rFonts w:ascii="Calibri" w:hAnsi="Calibri" w:cs="Arial"/>
                <w:b/>
                <w:sz w:val="22"/>
                <w:szCs w:val="22"/>
              </w:rPr>
            </w:pPr>
            <w:r w:rsidRPr="00B5641B">
              <w:rPr>
                <w:rFonts w:ascii="Calibri" w:hAnsi="Calibri" w:cs="Arial"/>
                <w:b/>
                <w:sz w:val="22"/>
                <w:szCs w:val="22"/>
              </w:rPr>
              <w:t>Annual Responses</w:t>
            </w:r>
          </w:p>
        </w:tc>
        <w:tc>
          <w:tcPr>
            <w:tcW w:w="1170" w:type="dxa"/>
            <w:vAlign w:val="bottom"/>
          </w:tcPr>
          <w:p w:rsidRPr="00B5641B" w:rsidR="007A685C" w:rsidP="001D23C7" w:rsidRDefault="007A685C" w14:paraId="6B64FD1C" w14:textId="77777777">
            <w:pPr>
              <w:keepNext/>
              <w:keepLines/>
              <w:numPr>
                <w:ilvl w:val="12"/>
                <w:numId w:val="0"/>
              </w:numPr>
              <w:jc w:val="center"/>
              <w:rPr>
                <w:rFonts w:ascii="Calibri" w:hAnsi="Calibri" w:cs="Arial"/>
                <w:b/>
                <w:sz w:val="22"/>
                <w:szCs w:val="22"/>
              </w:rPr>
            </w:pPr>
            <w:r w:rsidRPr="00B5641B">
              <w:rPr>
                <w:rFonts w:ascii="Calibri" w:hAnsi="Calibri" w:cs="Arial"/>
                <w:b/>
                <w:sz w:val="22"/>
                <w:szCs w:val="22"/>
              </w:rPr>
              <w:t>Hours per Response</w:t>
            </w:r>
          </w:p>
        </w:tc>
        <w:tc>
          <w:tcPr>
            <w:tcW w:w="1170" w:type="dxa"/>
            <w:shd w:val="clear" w:color="auto" w:fill="auto"/>
            <w:vAlign w:val="bottom"/>
          </w:tcPr>
          <w:p w:rsidRPr="00B5641B" w:rsidR="007A685C" w:rsidP="001D23C7" w:rsidRDefault="007A685C" w14:paraId="1C4F0B91" w14:textId="77777777">
            <w:pPr>
              <w:keepNext/>
              <w:keepLines/>
              <w:numPr>
                <w:ilvl w:val="12"/>
                <w:numId w:val="0"/>
              </w:numPr>
              <w:jc w:val="center"/>
              <w:rPr>
                <w:rFonts w:ascii="Calibri" w:hAnsi="Calibri" w:cs="Arial"/>
                <w:b/>
                <w:sz w:val="22"/>
                <w:szCs w:val="22"/>
              </w:rPr>
            </w:pPr>
            <w:r w:rsidRPr="00B5641B">
              <w:rPr>
                <w:rFonts w:ascii="Calibri" w:hAnsi="Calibri" w:cs="Arial"/>
                <w:b/>
                <w:sz w:val="22"/>
                <w:szCs w:val="22"/>
              </w:rPr>
              <w:t>Total Burden</w:t>
            </w:r>
          </w:p>
        </w:tc>
      </w:tr>
      <w:tr w:rsidRPr="00B5641B" w:rsidR="007A685C" w:rsidTr="001D23C7" w14:paraId="5C85DDE4" w14:textId="77777777">
        <w:tc>
          <w:tcPr>
            <w:tcW w:w="1258" w:type="dxa"/>
            <w:shd w:val="clear" w:color="auto" w:fill="auto"/>
            <w:vAlign w:val="bottom"/>
          </w:tcPr>
          <w:p w:rsidRPr="00B5641B" w:rsidR="007A685C" w:rsidP="007A685C" w:rsidRDefault="007A685C" w14:paraId="5FBDA451" w14:textId="77777777">
            <w:pPr>
              <w:keepNext/>
              <w:keepLines/>
              <w:numPr>
                <w:ilvl w:val="12"/>
                <w:numId w:val="0"/>
              </w:numPr>
              <w:rPr>
                <w:rFonts w:ascii="Calibri" w:hAnsi="Calibri" w:cs="Arial"/>
                <w:sz w:val="22"/>
                <w:szCs w:val="22"/>
              </w:rPr>
            </w:pPr>
            <w:r w:rsidRPr="00B5641B">
              <w:rPr>
                <w:rFonts w:ascii="Calibri" w:hAnsi="Calibri" w:cs="Arial"/>
                <w:sz w:val="22"/>
                <w:szCs w:val="22"/>
              </w:rPr>
              <w:t>Reg. sec. 301.6109</w:t>
            </w:r>
            <w:r w:rsidRPr="00B5641B" w:rsidR="00391EC0">
              <w:rPr>
                <w:rFonts w:ascii="Calibri" w:hAnsi="Calibri" w:cs="Arial"/>
                <w:sz w:val="22"/>
                <w:szCs w:val="22"/>
              </w:rPr>
              <w:t xml:space="preserve"> </w:t>
            </w:r>
            <w:r w:rsidRPr="00B5641B">
              <w:rPr>
                <w:rFonts w:ascii="Calibri" w:hAnsi="Calibri" w:cs="Arial"/>
                <w:sz w:val="22"/>
                <w:szCs w:val="22"/>
              </w:rPr>
              <w:t>1(d)(3)(iv)</w:t>
            </w:r>
          </w:p>
        </w:tc>
        <w:tc>
          <w:tcPr>
            <w:tcW w:w="1916" w:type="dxa"/>
            <w:vAlign w:val="bottom"/>
          </w:tcPr>
          <w:p w:rsidRPr="00B5641B" w:rsidR="007A685C" w:rsidP="00391EC0" w:rsidRDefault="00B5641B" w14:paraId="0955A9B2" w14:textId="77777777">
            <w:pPr>
              <w:keepNext/>
              <w:keepLines/>
              <w:numPr>
                <w:ilvl w:val="12"/>
                <w:numId w:val="0"/>
              </w:numPr>
              <w:rPr>
                <w:rFonts w:ascii="Calibri" w:hAnsi="Calibri" w:cs="Arial"/>
                <w:sz w:val="22"/>
                <w:szCs w:val="22"/>
              </w:rPr>
            </w:pPr>
            <w:r>
              <w:rPr>
                <w:rFonts w:ascii="Calibri" w:hAnsi="Calibri" w:cs="Arial"/>
                <w:sz w:val="22"/>
                <w:szCs w:val="22"/>
              </w:rPr>
              <w:t xml:space="preserve">  Form </w:t>
            </w:r>
            <w:r w:rsidRPr="00B5641B" w:rsidR="00391EC0">
              <w:rPr>
                <w:rFonts w:ascii="Calibri" w:hAnsi="Calibri" w:cs="Arial"/>
                <w:sz w:val="22"/>
                <w:szCs w:val="22"/>
              </w:rPr>
              <w:t>13551</w:t>
            </w:r>
            <w:r w:rsidRPr="00B5641B" w:rsidR="007A685C">
              <w:rPr>
                <w:rFonts w:ascii="Calibri" w:hAnsi="Calibri" w:cs="Arial"/>
                <w:sz w:val="22"/>
                <w:szCs w:val="22"/>
              </w:rPr>
              <w:t xml:space="preserve"> </w:t>
            </w:r>
          </w:p>
        </w:tc>
        <w:tc>
          <w:tcPr>
            <w:tcW w:w="1170" w:type="dxa"/>
            <w:vAlign w:val="bottom"/>
          </w:tcPr>
          <w:p w:rsidRPr="00B5641B" w:rsidR="007A685C" w:rsidP="00391EC0" w:rsidRDefault="007C6DE6" w14:paraId="365BC537" w14:textId="7BE4AE71">
            <w:pPr>
              <w:keepNext/>
              <w:keepLines/>
              <w:numPr>
                <w:ilvl w:val="12"/>
                <w:numId w:val="0"/>
              </w:numPr>
              <w:jc w:val="center"/>
              <w:rPr>
                <w:rFonts w:ascii="Calibri" w:hAnsi="Calibri" w:cs="Arial"/>
                <w:sz w:val="22"/>
                <w:szCs w:val="22"/>
              </w:rPr>
            </w:pPr>
            <w:r>
              <w:rPr>
                <w:rFonts w:ascii="Calibri" w:hAnsi="Calibri" w:cs="Arial"/>
                <w:sz w:val="22"/>
                <w:szCs w:val="22"/>
              </w:rPr>
              <w:t xml:space="preserve">  4,4</w:t>
            </w:r>
            <w:r w:rsidRPr="00B5641B" w:rsidR="007A685C">
              <w:rPr>
                <w:rFonts w:ascii="Calibri" w:hAnsi="Calibri" w:cs="Arial"/>
                <w:sz w:val="22"/>
                <w:szCs w:val="22"/>
              </w:rPr>
              <w:t>2</w:t>
            </w:r>
            <w:r w:rsidRPr="00B5641B" w:rsidR="00391EC0">
              <w:rPr>
                <w:rFonts w:ascii="Calibri" w:hAnsi="Calibri" w:cs="Arial"/>
                <w:sz w:val="22"/>
                <w:szCs w:val="22"/>
              </w:rPr>
              <w:t>2</w:t>
            </w:r>
          </w:p>
        </w:tc>
        <w:tc>
          <w:tcPr>
            <w:tcW w:w="1170" w:type="dxa"/>
            <w:vAlign w:val="bottom"/>
          </w:tcPr>
          <w:p w:rsidRPr="00B5641B" w:rsidR="007A685C" w:rsidP="001D23C7" w:rsidRDefault="007A685C" w14:paraId="79A9A79E" w14:textId="77777777">
            <w:pPr>
              <w:keepNext/>
              <w:keepLines/>
              <w:numPr>
                <w:ilvl w:val="12"/>
                <w:numId w:val="0"/>
              </w:numPr>
              <w:jc w:val="center"/>
              <w:rPr>
                <w:rFonts w:ascii="Calibri" w:hAnsi="Calibri" w:cs="Arial"/>
                <w:sz w:val="22"/>
                <w:szCs w:val="22"/>
              </w:rPr>
            </w:pPr>
            <w:r w:rsidRPr="00B5641B">
              <w:rPr>
                <w:rFonts w:ascii="Calibri" w:hAnsi="Calibri" w:cs="Arial"/>
                <w:sz w:val="22"/>
                <w:szCs w:val="22"/>
              </w:rPr>
              <w:t>1</w:t>
            </w:r>
          </w:p>
        </w:tc>
        <w:tc>
          <w:tcPr>
            <w:tcW w:w="1080" w:type="dxa"/>
            <w:shd w:val="clear" w:color="auto" w:fill="auto"/>
            <w:vAlign w:val="bottom"/>
          </w:tcPr>
          <w:p w:rsidRPr="00B5641B" w:rsidR="007A685C" w:rsidP="001D23C7" w:rsidRDefault="007C6DE6" w14:paraId="7C905407" w14:textId="1A026D5F">
            <w:pPr>
              <w:keepNext/>
              <w:keepLines/>
              <w:numPr>
                <w:ilvl w:val="12"/>
                <w:numId w:val="0"/>
              </w:numPr>
              <w:jc w:val="center"/>
              <w:rPr>
                <w:rFonts w:ascii="Calibri" w:hAnsi="Calibri" w:cs="Arial"/>
                <w:sz w:val="22"/>
                <w:szCs w:val="22"/>
              </w:rPr>
            </w:pPr>
            <w:r>
              <w:rPr>
                <w:rFonts w:ascii="Calibri" w:hAnsi="Calibri" w:cs="Arial"/>
                <w:sz w:val="22"/>
                <w:szCs w:val="22"/>
              </w:rPr>
              <w:t>4,422</w:t>
            </w:r>
          </w:p>
        </w:tc>
        <w:tc>
          <w:tcPr>
            <w:tcW w:w="1170" w:type="dxa"/>
            <w:vAlign w:val="bottom"/>
          </w:tcPr>
          <w:p w:rsidRPr="00B5641B" w:rsidR="007A685C" w:rsidP="001D23C7" w:rsidRDefault="00391EC0" w14:paraId="47F485A8" w14:textId="77777777">
            <w:pPr>
              <w:keepNext/>
              <w:keepLines/>
              <w:numPr>
                <w:ilvl w:val="12"/>
                <w:numId w:val="0"/>
              </w:numPr>
              <w:jc w:val="center"/>
              <w:rPr>
                <w:rFonts w:ascii="Calibri" w:hAnsi="Calibri" w:cs="Arial"/>
                <w:sz w:val="22"/>
                <w:szCs w:val="22"/>
              </w:rPr>
            </w:pPr>
            <w:r w:rsidRPr="00B5641B">
              <w:rPr>
                <w:rFonts w:ascii="Calibri" w:hAnsi="Calibri" w:cs="Arial"/>
                <w:sz w:val="22"/>
                <w:szCs w:val="22"/>
              </w:rPr>
              <w:t>.5</w:t>
            </w:r>
          </w:p>
        </w:tc>
        <w:tc>
          <w:tcPr>
            <w:tcW w:w="1170" w:type="dxa"/>
            <w:shd w:val="clear" w:color="auto" w:fill="auto"/>
            <w:vAlign w:val="bottom"/>
          </w:tcPr>
          <w:p w:rsidRPr="00B5641B" w:rsidR="007A685C" w:rsidP="001D23C7" w:rsidRDefault="007C6DE6" w14:paraId="0AB85447" w14:textId="4C2C1924">
            <w:pPr>
              <w:keepNext/>
              <w:keepLines/>
              <w:numPr>
                <w:ilvl w:val="12"/>
                <w:numId w:val="0"/>
              </w:numPr>
              <w:jc w:val="center"/>
              <w:rPr>
                <w:rFonts w:ascii="Calibri" w:hAnsi="Calibri" w:cs="Arial"/>
                <w:sz w:val="22"/>
                <w:szCs w:val="22"/>
              </w:rPr>
            </w:pPr>
            <w:r>
              <w:rPr>
                <w:rFonts w:ascii="Calibri" w:hAnsi="Calibri" w:cs="Arial"/>
                <w:sz w:val="22"/>
                <w:szCs w:val="22"/>
              </w:rPr>
              <w:t>2,211</w:t>
            </w:r>
          </w:p>
        </w:tc>
      </w:tr>
      <w:tr w:rsidRPr="00B5641B" w:rsidR="007A685C" w:rsidTr="001D23C7" w14:paraId="6832B7A2" w14:textId="77777777">
        <w:tc>
          <w:tcPr>
            <w:tcW w:w="1258" w:type="dxa"/>
            <w:shd w:val="clear" w:color="auto" w:fill="auto"/>
            <w:vAlign w:val="bottom"/>
          </w:tcPr>
          <w:p w:rsidRPr="00B5641B" w:rsidR="007A685C" w:rsidP="001D23C7" w:rsidRDefault="007A685C" w14:paraId="169E5337" w14:textId="77777777">
            <w:pPr>
              <w:keepNext/>
              <w:keepLines/>
              <w:numPr>
                <w:ilvl w:val="12"/>
                <w:numId w:val="0"/>
              </w:numPr>
              <w:jc w:val="center"/>
              <w:rPr>
                <w:rFonts w:ascii="Calibri" w:hAnsi="Calibri" w:cs="Arial"/>
                <w:sz w:val="22"/>
                <w:szCs w:val="22"/>
              </w:rPr>
            </w:pPr>
            <w:r w:rsidRPr="00B5641B">
              <w:rPr>
                <w:rFonts w:ascii="Calibri" w:hAnsi="Calibri" w:cs="Arial"/>
                <w:sz w:val="22"/>
                <w:szCs w:val="22"/>
              </w:rPr>
              <w:t>Totals</w:t>
            </w:r>
          </w:p>
        </w:tc>
        <w:tc>
          <w:tcPr>
            <w:tcW w:w="1916" w:type="dxa"/>
            <w:vAlign w:val="bottom"/>
          </w:tcPr>
          <w:p w:rsidRPr="00B5641B" w:rsidR="007A685C" w:rsidP="001D23C7" w:rsidRDefault="007A685C" w14:paraId="52EB2139" w14:textId="77777777">
            <w:pPr>
              <w:keepNext/>
              <w:keepLines/>
              <w:numPr>
                <w:ilvl w:val="12"/>
                <w:numId w:val="0"/>
              </w:numPr>
              <w:jc w:val="center"/>
              <w:rPr>
                <w:rFonts w:ascii="Calibri" w:hAnsi="Calibri" w:cs="Arial"/>
                <w:sz w:val="22"/>
                <w:szCs w:val="22"/>
              </w:rPr>
            </w:pPr>
          </w:p>
        </w:tc>
        <w:tc>
          <w:tcPr>
            <w:tcW w:w="1170" w:type="dxa"/>
            <w:vAlign w:val="bottom"/>
          </w:tcPr>
          <w:p w:rsidRPr="00B5641B" w:rsidR="007A685C" w:rsidP="003D4F4C" w:rsidRDefault="007A685C" w14:paraId="2166630C" w14:textId="5F214289">
            <w:pPr>
              <w:keepNext/>
              <w:keepLines/>
              <w:numPr>
                <w:ilvl w:val="12"/>
                <w:numId w:val="0"/>
              </w:numPr>
              <w:rPr>
                <w:rFonts w:ascii="Calibri" w:hAnsi="Calibri" w:cs="Arial"/>
                <w:sz w:val="22"/>
                <w:szCs w:val="22"/>
              </w:rPr>
            </w:pPr>
            <w:r w:rsidRPr="00B5641B">
              <w:rPr>
                <w:rFonts w:ascii="Calibri" w:hAnsi="Calibri" w:cs="Arial"/>
                <w:sz w:val="22"/>
                <w:szCs w:val="22"/>
              </w:rPr>
              <w:t xml:space="preserve">    </w:t>
            </w:r>
            <w:r w:rsidRPr="00B5641B" w:rsidR="00391EC0">
              <w:rPr>
                <w:rFonts w:ascii="Calibri" w:hAnsi="Calibri" w:cs="Arial"/>
                <w:sz w:val="22"/>
                <w:szCs w:val="22"/>
              </w:rPr>
              <w:t xml:space="preserve"> </w:t>
            </w:r>
            <w:r w:rsidR="007C6DE6">
              <w:rPr>
                <w:rFonts w:ascii="Calibri" w:hAnsi="Calibri" w:cs="Arial"/>
                <w:sz w:val="22"/>
                <w:szCs w:val="22"/>
              </w:rPr>
              <w:t xml:space="preserve">   4,422</w:t>
            </w:r>
          </w:p>
        </w:tc>
        <w:tc>
          <w:tcPr>
            <w:tcW w:w="1170" w:type="dxa"/>
            <w:vAlign w:val="bottom"/>
          </w:tcPr>
          <w:p w:rsidRPr="00B5641B" w:rsidR="007A685C" w:rsidP="001D23C7" w:rsidRDefault="007A685C" w14:paraId="6FF286F1" w14:textId="77777777">
            <w:pPr>
              <w:keepNext/>
              <w:keepLines/>
              <w:numPr>
                <w:ilvl w:val="12"/>
                <w:numId w:val="0"/>
              </w:numPr>
              <w:jc w:val="center"/>
              <w:rPr>
                <w:rFonts w:ascii="Calibri" w:hAnsi="Calibri" w:cs="Arial"/>
                <w:sz w:val="22"/>
                <w:szCs w:val="22"/>
              </w:rPr>
            </w:pPr>
          </w:p>
        </w:tc>
        <w:tc>
          <w:tcPr>
            <w:tcW w:w="1080" w:type="dxa"/>
            <w:shd w:val="clear" w:color="auto" w:fill="auto"/>
            <w:vAlign w:val="bottom"/>
          </w:tcPr>
          <w:p w:rsidRPr="00B5641B" w:rsidR="007A685C" w:rsidP="001D23C7" w:rsidRDefault="007A685C" w14:paraId="462FC59C" w14:textId="77777777">
            <w:pPr>
              <w:keepNext/>
              <w:keepLines/>
              <w:numPr>
                <w:ilvl w:val="12"/>
                <w:numId w:val="0"/>
              </w:numPr>
              <w:jc w:val="center"/>
              <w:rPr>
                <w:rFonts w:ascii="Calibri" w:hAnsi="Calibri" w:cs="Arial"/>
                <w:sz w:val="22"/>
                <w:szCs w:val="22"/>
              </w:rPr>
            </w:pPr>
          </w:p>
        </w:tc>
        <w:tc>
          <w:tcPr>
            <w:tcW w:w="1170" w:type="dxa"/>
            <w:vAlign w:val="bottom"/>
          </w:tcPr>
          <w:p w:rsidRPr="00B5641B" w:rsidR="007A685C" w:rsidP="001D23C7" w:rsidRDefault="007A685C" w14:paraId="31BCC777" w14:textId="77777777">
            <w:pPr>
              <w:keepNext/>
              <w:keepLines/>
              <w:numPr>
                <w:ilvl w:val="12"/>
                <w:numId w:val="0"/>
              </w:numPr>
              <w:jc w:val="center"/>
              <w:rPr>
                <w:rFonts w:ascii="Calibri" w:hAnsi="Calibri" w:cs="Arial"/>
                <w:sz w:val="22"/>
                <w:szCs w:val="22"/>
              </w:rPr>
            </w:pPr>
          </w:p>
        </w:tc>
        <w:tc>
          <w:tcPr>
            <w:tcW w:w="1170" w:type="dxa"/>
            <w:shd w:val="clear" w:color="auto" w:fill="auto"/>
            <w:vAlign w:val="bottom"/>
          </w:tcPr>
          <w:p w:rsidRPr="00B5641B" w:rsidR="007A685C" w:rsidP="001D23C7" w:rsidRDefault="007C6DE6" w14:paraId="323CF93F" w14:textId="4D5EDFC1">
            <w:pPr>
              <w:keepNext/>
              <w:keepLines/>
              <w:numPr>
                <w:ilvl w:val="12"/>
                <w:numId w:val="0"/>
              </w:numPr>
              <w:jc w:val="center"/>
              <w:rPr>
                <w:rFonts w:ascii="Calibri" w:hAnsi="Calibri" w:cs="Arial"/>
                <w:sz w:val="22"/>
                <w:szCs w:val="22"/>
              </w:rPr>
            </w:pPr>
            <w:r>
              <w:rPr>
                <w:rFonts w:ascii="Calibri" w:hAnsi="Calibri" w:cs="Arial"/>
                <w:sz w:val="22"/>
                <w:szCs w:val="22"/>
              </w:rPr>
              <w:t>2,211</w:t>
            </w:r>
          </w:p>
        </w:tc>
      </w:tr>
    </w:tbl>
    <w:p w:rsidR="00DB65AC" w:rsidP="00DB65AC" w:rsidRDefault="00DB65AC" w14:paraId="263117F8" w14:textId="77777777">
      <w:pPr>
        <w:ind w:left="720"/>
        <w:rPr>
          <w:rFonts w:ascii="Calibri" w:hAnsi="Calibri" w:cs="Arial"/>
          <w:bCs/>
          <w:sz w:val="22"/>
          <w:szCs w:val="22"/>
        </w:rPr>
      </w:pPr>
    </w:p>
    <w:p w:rsidRPr="00B53C89" w:rsidR="00DB65AC" w:rsidP="00DB65AC" w:rsidRDefault="00DB65AC" w14:paraId="2AD3CF83" w14:textId="771376FE">
      <w:pPr>
        <w:ind w:left="720"/>
        <w:rPr>
          <w:rFonts w:ascii="Calibri" w:hAnsi="Calibri"/>
        </w:rPr>
      </w:pPr>
      <w:r w:rsidRPr="00B53C89">
        <w:rPr>
          <w:rFonts w:ascii="Calibri" w:hAnsi="Calibri"/>
        </w:rPr>
        <w:t>Please continue to assign OMB number 1545-</w:t>
      </w:r>
      <w:r>
        <w:rPr>
          <w:rFonts w:ascii="Calibri" w:hAnsi="Calibri"/>
        </w:rPr>
        <w:t>189</w:t>
      </w:r>
      <w:r>
        <w:rPr>
          <w:rFonts w:ascii="Calibri" w:hAnsi="Calibri"/>
        </w:rPr>
        <w:t>6</w:t>
      </w:r>
      <w:r w:rsidRPr="00B53C89">
        <w:rPr>
          <w:rFonts w:ascii="Calibri" w:hAnsi="Calibri"/>
        </w:rPr>
        <w:t xml:space="preserve"> to th</w:t>
      </w:r>
      <w:r>
        <w:rPr>
          <w:rFonts w:ascii="Calibri" w:hAnsi="Calibri"/>
        </w:rPr>
        <w:t>i</w:t>
      </w:r>
      <w:r w:rsidRPr="00B53C89">
        <w:rPr>
          <w:rFonts w:ascii="Calibri" w:hAnsi="Calibri"/>
        </w:rPr>
        <w:t xml:space="preserve">s regulation. </w:t>
      </w:r>
    </w:p>
    <w:p w:rsidRPr="00037FDB" w:rsidR="00DB65AC" w:rsidP="00DB65AC" w:rsidRDefault="00DB65AC" w14:paraId="1ACCA6CB" w14:textId="238C17CC">
      <w:pPr>
        <w:ind w:left="720"/>
        <w:rPr>
          <w:rFonts w:ascii="Calibri" w:hAnsi="Calibri"/>
        </w:rPr>
      </w:pPr>
      <w:r>
        <w:rPr>
          <w:rFonts w:ascii="Calibri" w:hAnsi="Calibri"/>
        </w:rPr>
        <w:t>30</w:t>
      </w:r>
      <w:r w:rsidRPr="00B53C89">
        <w:rPr>
          <w:rFonts w:ascii="Calibri" w:hAnsi="Calibri"/>
        </w:rPr>
        <w:t>1.6</w:t>
      </w:r>
      <w:r>
        <w:rPr>
          <w:rFonts w:ascii="Calibri" w:hAnsi="Calibri"/>
        </w:rPr>
        <w:t>1</w:t>
      </w:r>
      <w:r w:rsidRPr="00B53C89">
        <w:rPr>
          <w:rFonts w:ascii="Calibri" w:hAnsi="Calibri"/>
        </w:rPr>
        <w:t>0</w:t>
      </w:r>
      <w:r>
        <w:rPr>
          <w:rFonts w:ascii="Calibri" w:hAnsi="Calibri"/>
        </w:rPr>
        <w:t>9</w:t>
      </w:r>
      <w:r w:rsidRPr="00B53C89">
        <w:rPr>
          <w:rFonts w:ascii="Calibri" w:hAnsi="Calibri"/>
        </w:rPr>
        <w:t>-</w:t>
      </w:r>
      <w:r>
        <w:rPr>
          <w:rFonts w:ascii="Calibri" w:hAnsi="Calibri"/>
        </w:rPr>
        <w:t>1</w:t>
      </w:r>
    </w:p>
    <w:p w:rsidRPr="00B5641B" w:rsidR="00FD4576" w:rsidRDefault="00FD4576" w14:paraId="7CBBA235" w14:textId="382767D4">
      <w:pPr>
        <w:rPr>
          <w:rFonts w:ascii="Calibri" w:hAnsi="Calibri" w:cs="Arial"/>
          <w:bCs/>
          <w:sz w:val="22"/>
          <w:szCs w:val="22"/>
        </w:rPr>
      </w:pPr>
    </w:p>
    <w:p w:rsidRPr="00B5641B" w:rsidR="00FD4576" w:rsidRDefault="00FD4576" w14:paraId="5F107468" w14:textId="77777777">
      <w:pPr>
        <w:pStyle w:val="Header"/>
        <w:tabs>
          <w:tab w:val="clear" w:pos="4320"/>
          <w:tab w:val="clear" w:pos="8640"/>
        </w:tabs>
        <w:rPr>
          <w:rFonts w:ascii="Calibri" w:hAnsi="Calibri" w:cs="Arial"/>
          <w:bCs/>
          <w:sz w:val="22"/>
          <w:szCs w:val="22"/>
        </w:rPr>
      </w:pPr>
    </w:p>
    <w:p w:rsidRPr="00332404" w:rsidR="00FD4576" w:rsidRDefault="00FD4576" w14:paraId="154EAF92" w14:textId="77777777">
      <w:pPr>
        <w:rPr>
          <w:rFonts w:ascii="Calibri" w:hAnsi="Calibri" w:cs="Arial"/>
          <w:bCs/>
          <w:sz w:val="22"/>
          <w:szCs w:val="22"/>
        </w:rPr>
      </w:pPr>
      <w:r w:rsidRPr="00332404">
        <w:rPr>
          <w:rFonts w:ascii="Calibri" w:hAnsi="Calibri" w:cs="Arial"/>
          <w:bCs/>
          <w:sz w:val="22"/>
          <w:szCs w:val="22"/>
        </w:rPr>
        <w:t xml:space="preserve">13.  </w:t>
      </w:r>
      <w:r w:rsidRPr="00332404">
        <w:rPr>
          <w:rFonts w:ascii="Calibri" w:hAnsi="Calibri" w:cs="Arial"/>
          <w:bCs/>
          <w:sz w:val="22"/>
          <w:szCs w:val="22"/>
        </w:rPr>
        <w:tab/>
      </w:r>
      <w:r w:rsidRPr="00332404">
        <w:rPr>
          <w:rFonts w:ascii="Calibri" w:hAnsi="Calibri" w:cs="Arial"/>
          <w:bCs/>
          <w:sz w:val="22"/>
          <w:szCs w:val="22"/>
          <w:u w:val="single"/>
        </w:rPr>
        <w:t>ESTIMATED TOTAL ANNUAL COST BURDEN TO RESPONDENTS</w:t>
      </w:r>
    </w:p>
    <w:p w:rsidRPr="00332404" w:rsidR="00FD4576" w:rsidRDefault="00FD4576" w14:paraId="06B23C33" w14:textId="77777777">
      <w:pPr>
        <w:rPr>
          <w:rFonts w:ascii="Calibri" w:hAnsi="Calibri" w:cs="Arial"/>
          <w:bCs/>
          <w:sz w:val="22"/>
          <w:szCs w:val="22"/>
        </w:rPr>
      </w:pPr>
      <w:r w:rsidRPr="00332404">
        <w:rPr>
          <w:rFonts w:ascii="Calibri" w:hAnsi="Calibri" w:cs="Arial"/>
          <w:bCs/>
          <w:sz w:val="22"/>
          <w:szCs w:val="22"/>
        </w:rPr>
        <w:t xml:space="preserve">     </w:t>
      </w:r>
    </w:p>
    <w:p w:rsidRPr="00332404" w:rsidR="0028630F" w:rsidP="0028630F" w:rsidRDefault="0028630F" w14:paraId="7EBC20ED" w14:textId="77777777">
      <w:pPr>
        <w:ind w:left="720"/>
        <w:rPr>
          <w:rFonts w:ascii="Calibri" w:hAnsi="Calibri" w:cs="Arial"/>
          <w:bCs/>
          <w:sz w:val="22"/>
          <w:szCs w:val="22"/>
        </w:rPr>
      </w:pPr>
      <w:r w:rsidRPr="00332404">
        <w:rPr>
          <w:rFonts w:ascii="Calibri" w:hAnsi="Calibri" w:cs="Arial"/>
          <w:bCs/>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32404" w:rsidR="00533B1B" w:rsidP="00533B1B" w:rsidRDefault="00533B1B" w14:paraId="12483157" w14:textId="77777777">
      <w:pPr>
        <w:ind w:left="630"/>
        <w:rPr>
          <w:rFonts w:ascii="Calibri" w:hAnsi="Calibri" w:cs="Arial"/>
          <w:bCs/>
          <w:sz w:val="22"/>
          <w:szCs w:val="22"/>
        </w:rPr>
      </w:pPr>
    </w:p>
    <w:p w:rsidRPr="00332404" w:rsidR="00FD4576" w:rsidRDefault="00FD4576" w14:paraId="76999937" w14:textId="77777777">
      <w:pPr>
        <w:rPr>
          <w:rFonts w:ascii="Calibri" w:hAnsi="Calibri" w:cs="Arial"/>
          <w:bCs/>
          <w:sz w:val="22"/>
          <w:szCs w:val="22"/>
        </w:rPr>
      </w:pPr>
      <w:r w:rsidRPr="00332404">
        <w:rPr>
          <w:rFonts w:ascii="Calibri" w:hAnsi="Calibri" w:cs="Arial"/>
          <w:bCs/>
          <w:sz w:val="22"/>
          <w:szCs w:val="22"/>
        </w:rPr>
        <w:t xml:space="preserve">14.     </w:t>
      </w:r>
      <w:r w:rsidRPr="00332404" w:rsidR="00533B1B">
        <w:rPr>
          <w:rFonts w:ascii="Calibri" w:hAnsi="Calibri" w:cs="Arial"/>
          <w:bCs/>
          <w:sz w:val="22"/>
          <w:szCs w:val="22"/>
        </w:rPr>
        <w:t xml:space="preserve"> </w:t>
      </w:r>
      <w:r w:rsidRPr="00332404">
        <w:rPr>
          <w:rFonts w:ascii="Calibri" w:hAnsi="Calibri" w:cs="Arial"/>
          <w:bCs/>
          <w:sz w:val="22"/>
          <w:szCs w:val="22"/>
          <w:u w:val="single"/>
        </w:rPr>
        <w:t>ESTIMATED ANNUALIZED COST TO THE FEDERAL GOVERNMENT</w:t>
      </w:r>
    </w:p>
    <w:p w:rsidRPr="00332404" w:rsidR="00FD4576" w:rsidRDefault="00FD4576" w14:paraId="7D97BF2C" w14:textId="77777777">
      <w:pPr>
        <w:rPr>
          <w:rFonts w:ascii="Calibri" w:hAnsi="Calibri" w:cs="Arial"/>
          <w:bCs/>
          <w:sz w:val="22"/>
          <w:szCs w:val="22"/>
        </w:rPr>
      </w:pPr>
    </w:p>
    <w:p w:rsidRPr="00BE6FAC" w:rsidR="00BE6FAC" w:rsidP="00BE6FAC" w:rsidRDefault="00BE6FAC" w14:paraId="505202D7" w14:textId="1F4B07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r w:rsidRPr="00BE6FAC">
        <w:rPr>
          <w:rFonts w:ascii="Calibri" w:hAnsi="Calibri" w:cs="Calibri"/>
          <w:sz w:val="22"/>
          <w:szCs w:val="22"/>
        </w:rPr>
        <w:t>After consultation with various functions within the Service, we have determined that the cost of developing, printing, processing, distribution, and overhead for Form 13551 and instruction is $3,000.</w:t>
      </w:r>
    </w:p>
    <w:p w:rsidRPr="00BE6FAC" w:rsidR="00BE6FAC" w:rsidP="00BE6FAC" w:rsidRDefault="00BE6FAC" w14:paraId="7543E29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p>
    <w:p w:rsidRPr="00BE6FAC" w:rsidR="00BE6FAC" w:rsidP="00BE6FAC" w:rsidRDefault="00BE6FAC" w14:paraId="4857ED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r w:rsidRPr="00BE6FAC">
        <w:rPr>
          <w:rFonts w:ascii="Calibri" w:hAnsi="Calibri" w:cs="Calibri"/>
          <w:sz w:val="22"/>
          <w:szCs w:val="22"/>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BE6FAC" w:rsidR="00BE6FAC" w:rsidP="00BE6FAC" w:rsidRDefault="00BE6FAC" w14:paraId="704042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sz w:val="22"/>
          <w:szCs w:val="22"/>
        </w:rPr>
      </w:pPr>
    </w:p>
    <w:p w:rsidRPr="00BE6FAC" w:rsidR="00BE6FAC" w:rsidP="00BE6FAC" w:rsidRDefault="00BE6FAC" w14:paraId="6C51E4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r w:rsidRPr="00BE6FAC">
        <w:rPr>
          <w:rFonts w:ascii="Calibri" w:hAnsi="Calibri" w:cs="Calibri"/>
          <w:sz w:val="22"/>
          <w:szCs w:val="22"/>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w:t>
      </w:r>
      <w:r w:rsidRPr="00BE6FAC">
        <w:rPr>
          <w:rFonts w:ascii="Calibri" w:hAnsi="Calibri" w:cs="Calibri"/>
          <w:sz w:val="22"/>
          <w:szCs w:val="22"/>
        </w:rPr>
        <w:lastRenderedPageBreak/>
        <w:t>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BE6FAC" w:rsidR="00BE6FAC" w:rsidP="00BE6FAC" w:rsidRDefault="00BE6FAC" w14:paraId="1CBA3E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p>
    <w:p w:rsidRPr="00BE6FAC" w:rsidR="00BE6FAC" w:rsidP="00BE6FAC" w:rsidRDefault="00BE6FAC" w14:paraId="300A299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r w:rsidRPr="00BE6FAC">
        <w:rPr>
          <w:rFonts w:ascii="Calibri" w:hAnsi="Calibri" w:cs="Calibri"/>
          <w:sz w:val="22"/>
          <w:szCs w:val="22"/>
        </w:rPr>
        <w:t>The government cost estimate for this collection is summarized in the table below.</w:t>
      </w:r>
    </w:p>
    <w:p w:rsidRPr="00BE6FAC" w:rsidR="00BE6FAC" w:rsidP="00BE6FAC" w:rsidRDefault="00BE6FAC" w14:paraId="10EAF5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w:hAnsi="Calibri" w:cs="Calibri"/>
          <w:sz w:val="22"/>
          <w:szCs w:val="22"/>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BE6FAC" w:rsidR="00BE6FAC" w:rsidTr="003618AF" w14:paraId="5EDA8A99" w14:textId="77777777">
        <w:tc>
          <w:tcPr>
            <w:tcW w:w="2358" w:type="dxa"/>
            <w:shd w:val="clear" w:color="auto" w:fill="auto"/>
            <w:vAlign w:val="bottom"/>
          </w:tcPr>
          <w:p w:rsidRPr="00BE6FAC" w:rsidR="00BE6FAC" w:rsidP="003618AF" w:rsidRDefault="00BE6FAC" w14:paraId="20CC9F55" w14:textId="77777777">
            <w:pPr>
              <w:keepNext/>
              <w:keepLines/>
              <w:jc w:val="center"/>
              <w:rPr>
                <w:rFonts w:ascii="Calibri" w:hAnsi="Calibri" w:cs="Calibri"/>
                <w:sz w:val="22"/>
                <w:szCs w:val="22"/>
                <w:u w:val="single"/>
              </w:rPr>
            </w:pPr>
            <w:r w:rsidRPr="00BE6FAC">
              <w:rPr>
                <w:rFonts w:ascii="Calibri" w:hAnsi="Calibri" w:cs="Calibri"/>
                <w:sz w:val="22"/>
                <w:szCs w:val="22"/>
                <w:u w:val="single"/>
              </w:rPr>
              <w:t>Product</w:t>
            </w:r>
          </w:p>
        </w:tc>
        <w:tc>
          <w:tcPr>
            <w:tcW w:w="1980" w:type="dxa"/>
            <w:shd w:val="clear" w:color="auto" w:fill="auto"/>
            <w:vAlign w:val="bottom"/>
          </w:tcPr>
          <w:p w:rsidRPr="00BE6FAC" w:rsidR="00BE6FAC" w:rsidP="003618AF" w:rsidRDefault="00BE6FAC" w14:paraId="65094D81" w14:textId="77777777">
            <w:pPr>
              <w:keepNext/>
              <w:keepLines/>
              <w:jc w:val="center"/>
              <w:rPr>
                <w:rFonts w:ascii="Calibri" w:hAnsi="Calibri" w:cs="Calibri"/>
                <w:sz w:val="22"/>
                <w:szCs w:val="22"/>
                <w:u w:val="single"/>
              </w:rPr>
            </w:pPr>
            <w:r w:rsidRPr="00BE6FAC">
              <w:rPr>
                <w:rFonts w:ascii="Calibri" w:hAnsi="Calibri" w:cs="Calibri"/>
                <w:sz w:val="22"/>
                <w:szCs w:val="22"/>
                <w:u w:val="single"/>
              </w:rPr>
              <w:t>Aggregate Cost per Product (factor applied)</w:t>
            </w:r>
          </w:p>
        </w:tc>
        <w:tc>
          <w:tcPr>
            <w:tcW w:w="303" w:type="dxa"/>
            <w:shd w:val="clear" w:color="auto" w:fill="auto"/>
          </w:tcPr>
          <w:p w:rsidRPr="00BE6FAC" w:rsidR="00BE6FAC" w:rsidP="003618AF" w:rsidRDefault="00BE6FAC" w14:paraId="30EF2E99" w14:textId="77777777">
            <w:pPr>
              <w:keepNext/>
              <w:keepLines/>
              <w:jc w:val="center"/>
              <w:rPr>
                <w:rFonts w:ascii="Calibri" w:hAnsi="Calibri" w:cs="Calibri"/>
                <w:sz w:val="22"/>
                <w:szCs w:val="22"/>
                <w:u w:val="single"/>
              </w:rPr>
            </w:pPr>
          </w:p>
        </w:tc>
        <w:tc>
          <w:tcPr>
            <w:tcW w:w="1745" w:type="dxa"/>
            <w:shd w:val="clear" w:color="auto" w:fill="auto"/>
            <w:vAlign w:val="bottom"/>
          </w:tcPr>
          <w:p w:rsidRPr="00BE6FAC" w:rsidR="00BE6FAC" w:rsidP="003618AF" w:rsidRDefault="00BE6FAC" w14:paraId="62DB6A2A" w14:textId="77777777">
            <w:pPr>
              <w:keepNext/>
              <w:keepLines/>
              <w:jc w:val="center"/>
              <w:rPr>
                <w:rFonts w:ascii="Calibri" w:hAnsi="Calibri" w:cs="Calibri"/>
                <w:sz w:val="22"/>
                <w:szCs w:val="22"/>
                <w:u w:val="single"/>
              </w:rPr>
            </w:pPr>
            <w:r w:rsidRPr="00BE6FAC">
              <w:rPr>
                <w:rFonts w:ascii="Calibri" w:hAnsi="Calibri" w:cs="Calibri"/>
                <w:sz w:val="22"/>
                <w:szCs w:val="22"/>
                <w:u w:val="single"/>
              </w:rPr>
              <w:t>Printing and Distribution</w:t>
            </w:r>
          </w:p>
        </w:tc>
        <w:tc>
          <w:tcPr>
            <w:tcW w:w="387" w:type="dxa"/>
            <w:shd w:val="clear" w:color="auto" w:fill="auto"/>
          </w:tcPr>
          <w:p w:rsidRPr="00BE6FAC" w:rsidR="00BE6FAC" w:rsidP="003618AF" w:rsidRDefault="00BE6FAC" w14:paraId="1684AB25" w14:textId="77777777">
            <w:pPr>
              <w:keepNext/>
              <w:keepLines/>
              <w:jc w:val="center"/>
              <w:rPr>
                <w:rFonts w:ascii="Calibri" w:hAnsi="Calibri" w:cs="Calibri"/>
                <w:sz w:val="22"/>
                <w:szCs w:val="22"/>
                <w:u w:val="single"/>
              </w:rPr>
            </w:pPr>
          </w:p>
        </w:tc>
        <w:tc>
          <w:tcPr>
            <w:tcW w:w="3055" w:type="dxa"/>
            <w:shd w:val="clear" w:color="auto" w:fill="auto"/>
            <w:vAlign w:val="bottom"/>
          </w:tcPr>
          <w:p w:rsidRPr="00BE6FAC" w:rsidR="00BE6FAC" w:rsidP="003618AF" w:rsidRDefault="00BE6FAC" w14:paraId="7AA674C4" w14:textId="77777777">
            <w:pPr>
              <w:keepNext/>
              <w:keepLines/>
              <w:jc w:val="center"/>
              <w:rPr>
                <w:rFonts w:ascii="Calibri" w:hAnsi="Calibri" w:cs="Calibri"/>
                <w:sz w:val="22"/>
                <w:szCs w:val="22"/>
                <w:u w:val="single"/>
              </w:rPr>
            </w:pPr>
            <w:r w:rsidRPr="00BE6FAC">
              <w:rPr>
                <w:rFonts w:ascii="Calibri" w:hAnsi="Calibri" w:cs="Calibri"/>
                <w:sz w:val="22"/>
                <w:szCs w:val="22"/>
                <w:u w:val="single"/>
              </w:rPr>
              <w:t>Government Cost Estimate per Product</w:t>
            </w:r>
          </w:p>
        </w:tc>
      </w:tr>
      <w:tr w:rsidRPr="00BE6FAC" w:rsidR="00BE6FAC" w:rsidTr="003618AF" w14:paraId="107E87E4" w14:textId="77777777">
        <w:tc>
          <w:tcPr>
            <w:tcW w:w="2358" w:type="dxa"/>
            <w:shd w:val="clear" w:color="auto" w:fill="auto"/>
            <w:vAlign w:val="bottom"/>
          </w:tcPr>
          <w:p w:rsidRPr="00BE6FAC" w:rsidR="00BE6FAC" w:rsidP="003618AF" w:rsidRDefault="00BE6FAC" w14:paraId="0103F21E" w14:textId="533878E7">
            <w:pPr>
              <w:keepNext/>
              <w:keepLines/>
              <w:numPr>
                <w:ilvl w:val="12"/>
                <w:numId w:val="0"/>
              </w:numPr>
              <w:rPr>
                <w:rFonts w:ascii="Calibri" w:hAnsi="Calibri" w:cs="Calibri"/>
                <w:sz w:val="22"/>
                <w:szCs w:val="22"/>
              </w:rPr>
            </w:pPr>
            <w:r w:rsidRPr="00BE6FAC">
              <w:rPr>
                <w:rFonts w:ascii="Calibri" w:hAnsi="Calibri" w:cs="Calibri"/>
                <w:sz w:val="22"/>
                <w:szCs w:val="22"/>
              </w:rPr>
              <w:t xml:space="preserve">Form &amp; Instructions </w:t>
            </w:r>
            <w:r>
              <w:rPr>
                <w:rFonts w:ascii="Calibri" w:hAnsi="Calibri" w:cs="Calibri"/>
                <w:sz w:val="22"/>
                <w:szCs w:val="22"/>
              </w:rPr>
              <w:t>1</w:t>
            </w:r>
            <w:r w:rsidRPr="00BE6FAC">
              <w:rPr>
                <w:rFonts w:ascii="Calibri" w:hAnsi="Calibri" w:cs="Calibri"/>
                <w:sz w:val="22"/>
                <w:szCs w:val="22"/>
              </w:rPr>
              <w:t>3</w:t>
            </w:r>
            <w:r>
              <w:rPr>
                <w:rFonts w:ascii="Calibri" w:hAnsi="Calibri" w:cs="Calibri"/>
                <w:sz w:val="22"/>
                <w:szCs w:val="22"/>
              </w:rPr>
              <w:t>551</w:t>
            </w:r>
          </w:p>
        </w:tc>
        <w:tc>
          <w:tcPr>
            <w:tcW w:w="1980" w:type="dxa"/>
            <w:shd w:val="clear" w:color="auto" w:fill="auto"/>
          </w:tcPr>
          <w:p w:rsidRPr="00BE6FAC" w:rsidR="00BE6FAC" w:rsidP="003618AF" w:rsidRDefault="00BE6FAC" w14:paraId="0F6C16E8" w14:textId="143E494E">
            <w:pPr>
              <w:keepNext/>
              <w:keepLines/>
              <w:jc w:val="center"/>
              <w:rPr>
                <w:rFonts w:ascii="Calibri" w:hAnsi="Calibri" w:cs="Calibri"/>
                <w:sz w:val="22"/>
                <w:szCs w:val="22"/>
              </w:rPr>
            </w:pPr>
            <w:r w:rsidRPr="00BE6FAC">
              <w:rPr>
                <w:rFonts w:ascii="Calibri" w:hAnsi="Calibri" w:cs="Calibri"/>
                <w:sz w:val="22"/>
                <w:szCs w:val="22"/>
              </w:rPr>
              <w:t>$</w:t>
            </w:r>
            <w:r>
              <w:rPr>
                <w:rFonts w:ascii="Calibri" w:hAnsi="Calibri" w:cs="Calibri"/>
                <w:sz w:val="22"/>
                <w:szCs w:val="22"/>
              </w:rPr>
              <w:t>3</w:t>
            </w:r>
            <w:r w:rsidRPr="00BE6FAC">
              <w:rPr>
                <w:rFonts w:ascii="Calibri" w:hAnsi="Calibri" w:cs="Calibri"/>
                <w:sz w:val="22"/>
                <w:szCs w:val="22"/>
              </w:rPr>
              <w:t>,</w:t>
            </w:r>
            <w:r>
              <w:rPr>
                <w:rFonts w:ascii="Calibri" w:hAnsi="Calibri" w:cs="Calibri"/>
                <w:sz w:val="22"/>
                <w:szCs w:val="22"/>
              </w:rPr>
              <w:t>000</w:t>
            </w:r>
          </w:p>
        </w:tc>
        <w:tc>
          <w:tcPr>
            <w:tcW w:w="303" w:type="dxa"/>
            <w:shd w:val="clear" w:color="auto" w:fill="auto"/>
          </w:tcPr>
          <w:p w:rsidRPr="00BE6FAC" w:rsidR="00BE6FAC" w:rsidP="003618AF" w:rsidRDefault="00BE6FAC" w14:paraId="40B789FD" w14:textId="77777777">
            <w:pPr>
              <w:keepNext/>
              <w:keepLines/>
              <w:jc w:val="center"/>
              <w:rPr>
                <w:rFonts w:ascii="Calibri" w:hAnsi="Calibri" w:cs="Calibri"/>
                <w:sz w:val="22"/>
                <w:szCs w:val="22"/>
              </w:rPr>
            </w:pPr>
          </w:p>
        </w:tc>
        <w:tc>
          <w:tcPr>
            <w:tcW w:w="1745" w:type="dxa"/>
            <w:shd w:val="clear" w:color="auto" w:fill="auto"/>
          </w:tcPr>
          <w:p w:rsidRPr="00BE6FAC" w:rsidR="00BE6FAC" w:rsidP="003618AF" w:rsidRDefault="00BE6FAC" w14:paraId="5C358DBB" w14:textId="77777777">
            <w:pPr>
              <w:keepNext/>
              <w:keepLines/>
              <w:jc w:val="center"/>
              <w:rPr>
                <w:rFonts w:ascii="Calibri" w:hAnsi="Calibri" w:cs="Calibri"/>
                <w:sz w:val="22"/>
                <w:szCs w:val="22"/>
              </w:rPr>
            </w:pPr>
            <w:r w:rsidRPr="00BE6FAC">
              <w:rPr>
                <w:rFonts w:ascii="Calibri" w:hAnsi="Calibri" w:cs="Calibri"/>
                <w:sz w:val="22"/>
                <w:szCs w:val="22"/>
              </w:rPr>
              <w:t>$0</w:t>
            </w:r>
          </w:p>
        </w:tc>
        <w:tc>
          <w:tcPr>
            <w:tcW w:w="387" w:type="dxa"/>
            <w:shd w:val="clear" w:color="auto" w:fill="auto"/>
          </w:tcPr>
          <w:p w:rsidRPr="00BE6FAC" w:rsidR="00BE6FAC" w:rsidP="003618AF" w:rsidRDefault="00BE6FAC" w14:paraId="0D8B26CA" w14:textId="77777777">
            <w:pPr>
              <w:keepNext/>
              <w:keepLines/>
              <w:jc w:val="center"/>
              <w:rPr>
                <w:rFonts w:ascii="Calibri" w:hAnsi="Calibri" w:cs="Calibri"/>
                <w:sz w:val="22"/>
                <w:szCs w:val="22"/>
              </w:rPr>
            </w:pPr>
          </w:p>
        </w:tc>
        <w:tc>
          <w:tcPr>
            <w:tcW w:w="3055" w:type="dxa"/>
            <w:shd w:val="clear" w:color="auto" w:fill="auto"/>
          </w:tcPr>
          <w:p w:rsidRPr="00BE6FAC" w:rsidR="00BE6FAC" w:rsidP="003618AF" w:rsidRDefault="00BE6FAC" w14:paraId="2E5BBD6B" w14:textId="44DEB908">
            <w:pPr>
              <w:keepNext/>
              <w:keepLines/>
              <w:jc w:val="center"/>
              <w:rPr>
                <w:rFonts w:ascii="Calibri" w:hAnsi="Calibri" w:cs="Calibri"/>
                <w:sz w:val="22"/>
                <w:szCs w:val="22"/>
              </w:rPr>
            </w:pPr>
            <w:r w:rsidRPr="00BE6FAC">
              <w:rPr>
                <w:rFonts w:ascii="Calibri" w:hAnsi="Calibri" w:cs="Calibri"/>
                <w:sz w:val="22"/>
                <w:szCs w:val="22"/>
              </w:rPr>
              <w:t>$</w:t>
            </w:r>
            <w:r>
              <w:rPr>
                <w:rFonts w:ascii="Calibri" w:hAnsi="Calibri" w:cs="Calibri"/>
                <w:sz w:val="22"/>
                <w:szCs w:val="22"/>
              </w:rPr>
              <w:t>3</w:t>
            </w:r>
            <w:r w:rsidRPr="00BE6FAC">
              <w:rPr>
                <w:rFonts w:ascii="Calibri" w:hAnsi="Calibri" w:cs="Calibri"/>
                <w:sz w:val="22"/>
                <w:szCs w:val="22"/>
              </w:rPr>
              <w:t>,</w:t>
            </w:r>
            <w:r>
              <w:rPr>
                <w:rFonts w:ascii="Calibri" w:hAnsi="Calibri" w:cs="Calibri"/>
                <w:sz w:val="22"/>
                <w:szCs w:val="22"/>
              </w:rPr>
              <w:t>000</w:t>
            </w:r>
          </w:p>
        </w:tc>
      </w:tr>
      <w:tr w:rsidRPr="00BE6FAC" w:rsidR="00BE6FAC" w:rsidTr="003618AF" w14:paraId="4E4F5A42" w14:textId="77777777">
        <w:tc>
          <w:tcPr>
            <w:tcW w:w="2358" w:type="dxa"/>
            <w:shd w:val="clear" w:color="auto" w:fill="auto"/>
          </w:tcPr>
          <w:p w:rsidRPr="00BE6FAC" w:rsidR="00BE6FAC" w:rsidP="003618AF" w:rsidRDefault="00BE6FAC" w14:paraId="612FFD62" w14:textId="77777777">
            <w:pPr>
              <w:keepNext/>
              <w:keepLines/>
              <w:rPr>
                <w:rFonts w:ascii="Calibri" w:hAnsi="Calibri" w:cs="Calibri"/>
                <w:sz w:val="22"/>
                <w:szCs w:val="22"/>
              </w:rPr>
            </w:pPr>
            <w:r w:rsidRPr="00BE6FAC">
              <w:rPr>
                <w:rFonts w:ascii="Calibri" w:hAnsi="Calibri" w:cs="Calibri"/>
                <w:sz w:val="22"/>
                <w:szCs w:val="22"/>
              </w:rPr>
              <w:t>Grand Total</w:t>
            </w:r>
          </w:p>
        </w:tc>
        <w:tc>
          <w:tcPr>
            <w:tcW w:w="1980" w:type="dxa"/>
            <w:shd w:val="clear" w:color="auto" w:fill="auto"/>
          </w:tcPr>
          <w:p w:rsidRPr="00BE6FAC" w:rsidR="00BE6FAC" w:rsidP="003618AF" w:rsidRDefault="00BE6FAC" w14:paraId="0918845A" w14:textId="77777777">
            <w:pPr>
              <w:keepNext/>
              <w:keepLines/>
              <w:jc w:val="center"/>
              <w:rPr>
                <w:rFonts w:ascii="Calibri" w:hAnsi="Calibri" w:cs="Calibri"/>
                <w:sz w:val="22"/>
                <w:szCs w:val="22"/>
              </w:rPr>
            </w:pPr>
          </w:p>
        </w:tc>
        <w:tc>
          <w:tcPr>
            <w:tcW w:w="303" w:type="dxa"/>
            <w:shd w:val="clear" w:color="auto" w:fill="auto"/>
          </w:tcPr>
          <w:p w:rsidRPr="00BE6FAC" w:rsidR="00BE6FAC" w:rsidP="003618AF" w:rsidRDefault="00BE6FAC" w14:paraId="0C9A2BD1" w14:textId="77777777">
            <w:pPr>
              <w:keepNext/>
              <w:keepLines/>
              <w:jc w:val="center"/>
              <w:rPr>
                <w:rFonts w:ascii="Calibri" w:hAnsi="Calibri" w:cs="Calibri"/>
                <w:sz w:val="22"/>
                <w:szCs w:val="22"/>
              </w:rPr>
            </w:pPr>
          </w:p>
        </w:tc>
        <w:tc>
          <w:tcPr>
            <w:tcW w:w="1745" w:type="dxa"/>
            <w:shd w:val="clear" w:color="auto" w:fill="auto"/>
          </w:tcPr>
          <w:p w:rsidRPr="00BE6FAC" w:rsidR="00BE6FAC" w:rsidP="003618AF" w:rsidRDefault="00BE6FAC" w14:paraId="118FB078" w14:textId="77777777">
            <w:pPr>
              <w:keepNext/>
              <w:keepLines/>
              <w:jc w:val="center"/>
              <w:rPr>
                <w:rFonts w:ascii="Calibri" w:hAnsi="Calibri" w:cs="Calibri"/>
                <w:sz w:val="22"/>
                <w:szCs w:val="22"/>
              </w:rPr>
            </w:pPr>
          </w:p>
        </w:tc>
        <w:tc>
          <w:tcPr>
            <w:tcW w:w="387" w:type="dxa"/>
            <w:shd w:val="clear" w:color="auto" w:fill="auto"/>
          </w:tcPr>
          <w:p w:rsidRPr="00BE6FAC" w:rsidR="00BE6FAC" w:rsidP="003618AF" w:rsidRDefault="00BE6FAC" w14:paraId="5071A045" w14:textId="77777777">
            <w:pPr>
              <w:keepNext/>
              <w:keepLines/>
              <w:jc w:val="center"/>
              <w:rPr>
                <w:rFonts w:ascii="Calibri" w:hAnsi="Calibri" w:cs="Calibri"/>
                <w:sz w:val="22"/>
                <w:szCs w:val="22"/>
              </w:rPr>
            </w:pPr>
          </w:p>
        </w:tc>
        <w:tc>
          <w:tcPr>
            <w:tcW w:w="3055" w:type="dxa"/>
            <w:shd w:val="clear" w:color="auto" w:fill="auto"/>
          </w:tcPr>
          <w:p w:rsidRPr="00BE6FAC" w:rsidR="00BE6FAC" w:rsidP="003618AF" w:rsidRDefault="00BE6FAC" w14:paraId="321E4525" w14:textId="23C847AA">
            <w:pPr>
              <w:keepNext/>
              <w:keepLines/>
              <w:jc w:val="center"/>
              <w:rPr>
                <w:rFonts w:ascii="Calibri" w:hAnsi="Calibri" w:cs="Calibri"/>
                <w:sz w:val="22"/>
                <w:szCs w:val="22"/>
              </w:rPr>
            </w:pPr>
            <w:r w:rsidRPr="00BE6FAC">
              <w:rPr>
                <w:rFonts w:ascii="Calibri" w:hAnsi="Calibri" w:cs="Calibri"/>
                <w:sz w:val="22"/>
                <w:szCs w:val="22"/>
              </w:rPr>
              <w:t>$</w:t>
            </w:r>
            <w:r>
              <w:rPr>
                <w:rFonts w:ascii="Calibri" w:hAnsi="Calibri" w:cs="Calibri"/>
                <w:sz w:val="22"/>
                <w:szCs w:val="22"/>
              </w:rPr>
              <w:t>3</w:t>
            </w:r>
            <w:r w:rsidRPr="00BE6FAC">
              <w:rPr>
                <w:rFonts w:ascii="Calibri" w:hAnsi="Calibri" w:cs="Calibri"/>
                <w:sz w:val="22"/>
                <w:szCs w:val="22"/>
              </w:rPr>
              <w:t>,</w:t>
            </w:r>
            <w:r>
              <w:rPr>
                <w:rFonts w:ascii="Calibri" w:hAnsi="Calibri" w:cs="Calibri"/>
                <w:sz w:val="22"/>
                <w:szCs w:val="22"/>
              </w:rPr>
              <w:t>000</w:t>
            </w:r>
          </w:p>
        </w:tc>
      </w:tr>
      <w:tr w:rsidRPr="00BE6FAC" w:rsidR="00BE6FAC" w:rsidTr="003618AF" w14:paraId="0964E04D" w14:textId="77777777">
        <w:tc>
          <w:tcPr>
            <w:tcW w:w="9828" w:type="dxa"/>
            <w:gridSpan w:val="6"/>
            <w:shd w:val="clear" w:color="auto" w:fill="auto"/>
          </w:tcPr>
          <w:p w:rsidRPr="00BE6FAC" w:rsidR="00BE6FAC" w:rsidP="003618AF" w:rsidRDefault="00BE6FAC" w14:paraId="55466A32" w14:textId="77777777">
            <w:pPr>
              <w:keepNext/>
              <w:keepLines/>
              <w:rPr>
                <w:rFonts w:ascii="Calibri" w:hAnsi="Calibri" w:cs="Calibri"/>
                <w:sz w:val="22"/>
                <w:szCs w:val="22"/>
              </w:rPr>
            </w:pPr>
            <w:r w:rsidRPr="00BE6FAC">
              <w:rPr>
                <w:rFonts w:ascii="Calibri" w:hAnsi="Calibri" w:cs="Calibri"/>
                <w:sz w:val="22"/>
                <w:szCs w:val="22"/>
              </w:rPr>
              <w:t xml:space="preserve">Table costs are based on 2019 actuals obtained from IRS Chief Financial </w:t>
            </w:r>
            <w:proofErr w:type="spellStart"/>
            <w:r w:rsidRPr="00BE6FAC">
              <w:rPr>
                <w:rFonts w:ascii="Calibri" w:hAnsi="Calibri" w:cs="Calibri"/>
                <w:sz w:val="22"/>
                <w:szCs w:val="22"/>
              </w:rPr>
              <w:t>Office</w:t>
            </w:r>
            <w:proofErr w:type="spellEnd"/>
            <w:r w:rsidRPr="00BE6FAC">
              <w:rPr>
                <w:rFonts w:ascii="Calibri" w:hAnsi="Calibri" w:cs="Calibri"/>
                <w:sz w:val="22"/>
                <w:szCs w:val="22"/>
              </w:rPr>
              <w:t xml:space="preserve"> and Media and Publications</w:t>
            </w:r>
          </w:p>
        </w:tc>
      </w:tr>
      <w:tr w:rsidRPr="00BE6FAC" w:rsidR="00BE6FAC" w:rsidTr="003618AF" w14:paraId="05D0337B" w14:textId="77777777">
        <w:tc>
          <w:tcPr>
            <w:tcW w:w="9828" w:type="dxa"/>
            <w:gridSpan w:val="6"/>
            <w:shd w:val="clear" w:color="auto" w:fill="auto"/>
          </w:tcPr>
          <w:p w:rsidRPr="00BE6FAC" w:rsidR="00BE6FAC" w:rsidP="003618AF" w:rsidRDefault="00BE6FAC" w14:paraId="7DFD9F2B" w14:textId="77777777">
            <w:pPr>
              <w:keepNext/>
              <w:keepLines/>
              <w:rPr>
                <w:rFonts w:ascii="Calibri" w:hAnsi="Calibri" w:cs="Calibri"/>
                <w:sz w:val="22"/>
                <w:szCs w:val="22"/>
              </w:rPr>
            </w:pPr>
            <w:r w:rsidRPr="00BE6FAC">
              <w:rPr>
                <w:rFonts w:ascii="Calibri" w:hAnsi="Calibri" w:cs="Calibri"/>
                <w:sz w:val="22"/>
                <w:szCs w:val="22"/>
              </w:rPr>
              <w:t xml:space="preserve">* New product costs will be included in the next collection update. </w:t>
            </w:r>
          </w:p>
        </w:tc>
      </w:tr>
    </w:tbl>
    <w:p w:rsidRPr="00B5641B" w:rsidR="00BE6FAC" w:rsidRDefault="00BE6FAC" w14:paraId="2CEB0CAD" w14:textId="77777777">
      <w:pPr>
        <w:ind w:left="720"/>
        <w:rPr>
          <w:rFonts w:ascii="Calibri" w:hAnsi="Calibri" w:cs="Arial"/>
          <w:bCs/>
          <w:sz w:val="22"/>
          <w:szCs w:val="22"/>
        </w:rPr>
      </w:pPr>
      <w:bookmarkStart w:name="_GoBack" w:id="1"/>
      <w:bookmarkEnd w:id="1"/>
    </w:p>
    <w:p w:rsidRPr="00B5641B" w:rsidR="00FD4576" w:rsidRDefault="00FD4576" w14:paraId="00939F0C" w14:textId="77777777">
      <w:pPr>
        <w:rPr>
          <w:rFonts w:ascii="Calibri" w:hAnsi="Calibri" w:cs="Arial"/>
          <w:b/>
          <w:sz w:val="22"/>
          <w:szCs w:val="22"/>
        </w:rPr>
      </w:pPr>
    </w:p>
    <w:p w:rsidRPr="00332404" w:rsidR="00FD4576" w:rsidRDefault="00FD4576" w14:paraId="3A494D40" w14:textId="77777777">
      <w:pPr>
        <w:rPr>
          <w:rFonts w:ascii="Calibri" w:hAnsi="Calibri" w:cs="Arial"/>
          <w:bCs/>
          <w:sz w:val="22"/>
          <w:szCs w:val="22"/>
        </w:rPr>
      </w:pPr>
      <w:r w:rsidRPr="00332404">
        <w:rPr>
          <w:rFonts w:ascii="Calibri" w:hAnsi="Calibri" w:cs="Arial"/>
          <w:bCs/>
          <w:sz w:val="22"/>
          <w:szCs w:val="22"/>
        </w:rPr>
        <w:t xml:space="preserve">15.  </w:t>
      </w:r>
      <w:r w:rsidRPr="00332404">
        <w:rPr>
          <w:rFonts w:ascii="Calibri" w:hAnsi="Calibri" w:cs="Arial"/>
          <w:bCs/>
          <w:sz w:val="22"/>
          <w:szCs w:val="22"/>
        </w:rPr>
        <w:tab/>
      </w:r>
      <w:r w:rsidRPr="00332404">
        <w:rPr>
          <w:rFonts w:ascii="Calibri" w:hAnsi="Calibri" w:cs="Arial"/>
          <w:bCs/>
          <w:sz w:val="22"/>
          <w:szCs w:val="22"/>
          <w:u w:val="single"/>
        </w:rPr>
        <w:t>REASONS FOR CHANGE IN BURDEN</w:t>
      </w:r>
    </w:p>
    <w:p w:rsidRPr="00B5641B" w:rsidR="00FD4576" w:rsidRDefault="00FD4576" w14:paraId="29256B71" w14:textId="77777777">
      <w:pPr>
        <w:rPr>
          <w:rFonts w:ascii="Calibri" w:hAnsi="Calibri" w:cs="Arial"/>
          <w:b/>
          <w:sz w:val="22"/>
          <w:szCs w:val="22"/>
        </w:rPr>
      </w:pPr>
    </w:p>
    <w:p w:rsidR="007C6DE6" w:rsidP="00533B1B" w:rsidRDefault="007C6DE6" w14:paraId="53843F95" w14:textId="4F90FB45">
      <w:pPr>
        <w:ind w:left="720"/>
        <w:rPr>
          <w:rFonts w:ascii="Calibri" w:hAnsi="Calibri" w:cs="Arial"/>
          <w:sz w:val="22"/>
          <w:szCs w:val="22"/>
        </w:rPr>
      </w:pPr>
      <w:r w:rsidRPr="007C6DE6">
        <w:rPr>
          <w:rFonts w:ascii="Calibri" w:hAnsi="Calibri" w:cs="Arial"/>
          <w:sz w:val="22"/>
          <w:szCs w:val="22"/>
        </w:rPr>
        <w:t xml:space="preserve">Changes to the burden estimates of Form </w:t>
      </w:r>
      <w:r>
        <w:rPr>
          <w:rFonts w:ascii="Calibri" w:hAnsi="Calibri" w:cs="Arial"/>
          <w:sz w:val="22"/>
          <w:szCs w:val="22"/>
        </w:rPr>
        <w:t>13551</w:t>
      </w:r>
      <w:r w:rsidRPr="007C6DE6">
        <w:rPr>
          <w:rFonts w:ascii="Calibri" w:hAnsi="Calibri" w:cs="Arial"/>
          <w:sz w:val="22"/>
          <w:szCs w:val="22"/>
        </w:rPr>
        <w:t xml:space="preserve"> previously approved by OMB are due to the </w:t>
      </w:r>
      <w:r w:rsidR="00E61C10">
        <w:rPr>
          <w:rFonts w:ascii="Calibri" w:hAnsi="Calibri" w:cs="Arial"/>
          <w:sz w:val="22"/>
          <w:szCs w:val="22"/>
        </w:rPr>
        <w:t>de</w:t>
      </w:r>
      <w:r w:rsidRPr="007C6DE6">
        <w:rPr>
          <w:rFonts w:ascii="Calibri" w:hAnsi="Calibri" w:cs="Arial"/>
          <w:sz w:val="22"/>
          <w:szCs w:val="22"/>
        </w:rPr>
        <w:t xml:space="preserve">crease in filers based on the most recent filing data, from </w:t>
      </w:r>
      <w:r w:rsidR="00E61C10">
        <w:rPr>
          <w:rFonts w:ascii="Calibri" w:hAnsi="Calibri" w:cs="Arial"/>
          <w:sz w:val="22"/>
          <w:szCs w:val="22"/>
        </w:rPr>
        <w:t>12,825</w:t>
      </w:r>
      <w:r w:rsidRPr="007C6DE6">
        <w:rPr>
          <w:rFonts w:ascii="Calibri" w:hAnsi="Calibri" w:cs="Arial"/>
          <w:sz w:val="22"/>
          <w:szCs w:val="22"/>
        </w:rPr>
        <w:t xml:space="preserve"> responses to 4,4</w:t>
      </w:r>
      <w:r>
        <w:rPr>
          <w:rFonts w:ascii="Calibri" w:hAnsi="Calibri" w:cs="Arial"/>
          <w:sz w:val="22"/>
          <w:szCs w:val="22"/>
        </w:rPr>
        <w:t>22</w:t>
      </w:r>
      <w:r w:rsidRPr="007C6DE6">
        <w:rPr>
          <w:rFonts w:ascii="Calibri" w:hAnsi="Calibri" w:cs="Arial"/>
          <w:sz w:val="22"/>
          <w:szCs w:val="22"/>
        </w:rPr>
        <w:t xml:space="preserve"> and a </w:t>
      </w:r>
      <w:r w:rsidR="00E61C10">
        <w:rPr>
          <w:rFonts w:ascii="Calibri" w:hAnsi="Calibri" w:cs="Arial"/>
          <w:sz w:val="22"/>
          <w:szCs w:val="22"/>
        </w:rPr>
        <w:t>de</w:t>
      </w:r>
      <w:r w:rsidRPr="007C6DE6">
        <w:rPr>
          <w:rFonts w:ascii="Calibri" w:hAnsi="Calibri" w:cs="Arial"/>
          <w:sz w:val="22"/>
          <w:szCs w:val="22"/>
        </w:rPr>
        <w:t xml:space="preserve">crease in burden hours from </w:t>
      </w:r>
      <w:r w:rsidR="00E61C10">
        <w:rPr>
          <w:rFonts w:ascii="Calibri" w:hAnsi="Calibri" w:cs="Arial"/>
          <w:sz w:val="22"/>
          <w:szCs w:val="22"/>
        </w:rPr>
        <w:t>6,413</w:t>
      </w:r>
      <w:r w:rsidRPr="007C6DE6">
        <w:rPr>
          <w:rFonts w:ascii="Calibri" w:hAnsi="Calibri" w:cs="Arial"/>
          <w:sz w:val="22"/>
          <w:szCs w:val="22"/>
        </w:rPr>
        <w:t xml:space="preserve"> to 2,</w:t>
      </w:r>
      <w:r w:rsidR="0077275D">
        <w:rPr>
          <w:rFonts w:ascii="Calibri" w:hAnsi="Calibri" w:cs="Arial"/>
          <w:sz w:val="22"/>
          <w:szCs w:val="22"/>
        </w:rPr>
        <w:t>211</w:t>
      </w:r>
      <w:r w:rsidRPr="007C6DE6">
        <w:rPr>
          <w:rFonts w:ascii="Calibri" w:hAnsi="Calibri" w:cs="Arial"/>
          <w:sz w:val="22"/>
          <w:szCs w:val="22"/>
        </w:rPr>
        <w:t xml:space="preserve">.  Data was provided by the office </w:t>
      </w:r>
      <w:r w:rsidRPr="00BD484E" w:rsidR="00BD484E">
        <w:rPr>
          <w:rFonts w:ascii="Calibri" w:hAnsi="Calibri" w:cs="Arial"/>
          <w:sz w:val="22"/>
          <w:szCs w:val="22"/>
        </w:rPr>
        <w:t>of Customer Account Services</w:t>
      </w:r>
      <w:r w:rsidR="00BD484E">
        <w:rPr>
          <w:rFonts w:ascii="Calibri" w:hAnsi="Calibri" w:cs="Arial"/>
          <w:sz w:val="22"/>
          <w:szCs w:val="22"/>
        </w:rPr>
        <w:t>.</w:t>
      </w:r>
      <w:r w:rsidRPr="00BD484E" w:rsidR="00BD484E">
        <w:rPr>
          <w:rFonts w:ascii="Calibri" w:hAnsi="Calibri" w:cs="Arial"/>
          <w:sz w:val="22"/>
          <w:szCs w:val="22"/>
        </w:rPr>
        <w:t xml:space="preserve"> Also, we are making this submission to renew the OMB approval.  </w:t>
      </w:r>
    </w:p>
    <w:p w:rsidR="007C6DE6" w:rsidP="00533B1B" w:rsidRDefault="007C6DE6" w14:paraId="690508FA" w14:textId="77777777">
      <w:pPr>
        <w:ind w:left="720"/>
        <w:rPr>
          <w:rFonts w:ascii="Calibri" w:hAnsi="Calibri" w:cs="Arial"/>
          <w:sz w:val="22"/>
          <w:szCs w:val="22"/>
        </w:rPr>
      </w:pPr>
    </w:p>
    <w:p w:rsidRPr="00332404" w:rsidR="00FD4576" w:rsidRDefault="00FD4576" w14:paraId="073232F9" w14:textId="77777777">
      <w:pPr>
        <w:rPr>
          <w:rFonts w:ascii="Calibri" w:hAnsi="Calibri" w:cs="Arial"/>
          <w:bCs/>
          <w:sz w:val="22"/>
          <w:szCs w:val="22"/>
        </w:rPr>
      </w:pPr>
      <w:r w:rsidRPr="00332404">
        <w:rPr>
          <w:rFonts w:ascii="Calibri" w:hAnsi="Calibri" w:cs="Arial"/>
          <w:bCs/>
          <w:sz w:val="22"/>
          <w:szCs w:val="22"/>
        </w:rPr>
        <w:t xml:space="preserve">16.  </w:t>
      </w:r>
      <w:r w:rsidRPr="00332404">
        <w:rPr>
          <w:rFonts w:ascii="Calibri" w:hAnsi="Calibri" w:cs="Arial"/>
          <w:bCs/>
          <w:sz w:val="22"/>
          <w:szCs w:val="22"/>
        </w:rPr>
        <w:tab/>
      </w:r>
      <w:r w:rsidRPr="00332404">
        <w:rPr>
          <w:rFonts w:ascii="Calibri" w:hAnsi="Calibri" w:cs="Arial"/>
          <w:bCs/>
          <w:sz w:val="22"/>
          <w:szCs w:val="22"/>
          <w:u w:val="single"/>
        </w:rPr>
        <w:t>PLANS FOR TABULATION, STATISTICAL ANALYSIS AND PUBLICATION</w:t>
      </w:r>
    </w:p>
    <w:p w:rsidRPr="00332404" w:rsidR="00FD4576" w:rsidRDefault="00FD4576" w14:paraId="2BDA4024" w14:textId="77777777">
      <w:pPr>
        <w:rPr>
          <w:rFonts w:ascii="Calibri" w:hAnsi="Calibri" w:cs="Arial"/>
          <w:bCs/>
          <w:sz w:val="22"/>
          <w:szCs w:val="22"/>
        </w:rPr>
      </w:pPr>
    </w:p>
    <w:p w:rsidRPr="00B5641B" w:rsidR="00533B1B" w:rsidP="00533B1B" w:rsidRDefault="00533B1B" w14:paraId="6EDB7C11" w14:textId="77777777">
      <w:pPr>
        <w:ind w:left="720"/>
        <w:rPr>
          <w:rFonts w:ascii="Calibri" w:hAnsi="Calibri" w:cs="Arial"/>
          <w:sz w:val="22"/>
          <w:szCs w:val="22"/>
        </w:rPr>
      </w:pPr>
      <w:r w:rsidRPr="00332404">
        <w:rPr>
          <w:rFonts w:ascii="Calibri" w:hAnsi="Calibri" w:cs="Arial"/>
          <w:bCs/>
          <w:sz w:val="22"/>
          <w:szCs w:val="22"/>
        </w:rPr>
        <w:t>There are no plans for tabulation, statistical</w:t>
      </w:r>
      <w:r w:rsidRPr="00B5641B">
        <w:rPr>
          <w:rFonts w:ascii="Calibri" w:hAnsi="Calibri" w:cs="Arial"/>
          <w:sz w:val="22"/>
          <w:szCs w:val="22"/>
        </w:rPr>
        <w:t xml:space="preserve"> analysis and publication.</w:t>
      </w:r>
    </w:p>
    <w:p w:rsidRPr="00B5641B" w:rsidR="00FD4576" w:rsidRDefault="00FD4576" w14:paraId="753393F4" w14:textId="77777777">
      <w:pPr>
        <w:rPr>
          <w:rFonts w:ascii="Calibri" w:hAnsi="Calibri" w:cs="Arial"/>
          <w:bCs/>
          <w:sz w:val="22"/>
          <w:szCs w:val="22"/>
        </w:rPr>
      </w:pPr>
    </w:p>
    <w:p w:rsidRPr="00332404" w:rsidR="00FD4576" w:rsidRDefault="00FD4576" w14:paraId="56BFFA8A" w14:textId="77777777">
      <w:pPr>
        <w:rPr>
          <w:rFonts w:ascii="Calibri" w:hAnsi="Calibri" w:cs="Arial"/>
          <w:bCs/>
          <w:sz w:val="22"/>
          <w:szCs w:val="22"/>
        </w:rPr>
      </w:pPr>
      <w:r w:rsidRPr="00332404">
        <w:rPr>
          <w:rFonts w:ascii="Calibri" w:hAnsi="Calibri" w:cs="Arial"/>
          <w:bCs/>
          <w:sz w:val="22"/>
          <w:szCs w:val="22"/>
        </w:rPr>
        <w:t xml:space="preserve">17.  </w:t>
      </w:r>
      <w:r w:rsidRPr="00332404">
        <w:rPr>
          <w:rFonts w:ascii="Calibri" w:hAnsi="Calibri" w:cs="Arial"/>
          <w:bCs/>
          <w:sz w:val="22"/>
          <w:szCs w:val="22"/>
        </w:rPr>
        <w:tab/>
      </w:r>
      <w:r w:rsidRPr="00332404">
        <w:rPr>
          <w:rFonts w:ascii="Calibri" w:hAnsi="Calibri" w:cs="Arial"/>
          <w:bCs/>
          <w:sz w:val="22"/>
          <w:szCs w:val="22"/>
          <w:u w:val="single"/>
        </w:rPr>
        <w:t>REASONS WHY DISPLAYING THE OMB EXPIRATION DATE IS</w:t>
      </w:r>
      <w:r w:rsidRPr="00332404">
        <w:rPr>
          <w:rFonts w:ascii="Calibri" w:hAnsi="Calibri" w:cs="Arial"/>
          <w:bCs/>
          <w:sz w:val="22"/>
          <w:szCs w:val="22"/>
        </w:rPr>
        <w:t xml:space="preserve"> </w:t>
      </w:r>
      <w:r w:rsidRPr="00332404">
        <w:rPr>
          <w:rFonts w:ascii="Calibri" w:hAnsi="Calibri" w:cs="Arial"/>
          <w:bCs/>
          <w:sz w:val="22"/>
          <w:szCs w:val="22"/>
          <w:u w:val="single"/>
        </w:rPr>
        <w:t>INAPPROPRIATE</w:t>
      </w:r>
    </w:p>
    <w:p w:rsidRPr="00332404" w:rsidR="00FD4576" w:rsidRDefault="00FD4576" w14:paraId="1DFB6690" w14:textId="77777777">
      <w:pPr>
        <w:rPr>
          <w:rFonts w:ascii="Calibri" w:hAnsi="Calibri" w:cs="Arial"/>
          <w:bCs/>
          <w:sz w:val="22"/>
          <w:szCs w:val="22"/>
        </w:rPr>
      </w:pPr>
    </w:p>
    <w:p w:rsidRPr="00B5641B" w:rsidR="005E1B64" w:rsidP="005E1B64" w:rsidRDefault="00FD4576" w14:paraId="509A6167" w14:textId="77777777">
      <w:pPr>
        <w:tabs>
          <w:tab w:val="left" w:pos="720"/>
        </w:tabs>
        <w:ind w:left="720" w:hanging="720"/>
        <w:rPr>
          <w:rFonts w:ascii="Calibri" w:hAnsi="Calibri" w:cs="Arial"/>
          <w:bCs/>
          <w:sz w:val="22"/>
          <w:szCs w:val="22"/>
        </w:rPr>
      </w:pPr>
      <w:r w:rsidRPr="00B5641B">
        <w:rPr>
          <w:rFonts w:ascii="Calibri" w:hAnsi="Calibri" w:cs="Arial"/>
          <w:b/>
          <w:sz w:val="22"/>
          <w:szCs w:val="22"/>
        </w:rPr>
        <w:tab/>
      </w:r>
      <w:r w:rsidRPr="00B5641B" w:rsidR="005E1B64">
        <w:rPr>
          <w:rFonts w:ascii="Calibri" w:hAnsi="Calibri" w:cs="Arial"/>
          <w:sz w:val="22"/>
          <w:szCs w:val="22"/>
        </w:rPr>
        <w:t xml:space="preserve">We believe that displaying the OMB expiration date is inappropriate because it could cause confusion by leading taxpayers to believe that the </w:t>
      </w:r>
      <w:r w:rsidRPr="00B5641B" w:rsidR="00533B1B">
        <w:rPr>
          <w:rFonts w:ascii="Calibri" w:hAnsi="Calibri" w:cs="Arial"/>
          <w:sz w:val="22"/>
          <w:szCs w:val="22"/>
        </w:rPr>
        <w:t>form</w:t>
      </w:r>
      <w:r w:rsidRPr="00B5641B" w:rsidR="005E1B64">
        <w:rPr>
          <w:rFonts w:ascii="Calibri" w:hAnsi="Calibri" w:cs="Arial"/>
          <w:sz w:val="22"/>
          <w:szCs w:val="22"/>
        </w:rPr>
        <w:t xml:space="preserve"> sunsets as of the expiration date.  Taxpayers are not likely to be aware that the Service intends to request renewal of OMB approval and obtain a new expiration date before the old one expires</w:t>
      </w:r>
      <w:r w:rsidRPr="00B5641B" w:rsidR="005E1B64">
        <w:rPr>
          <w:rFonts w:ascii="Calibri" w:hAnsi="Calibri" w:cs="Arial"/>
          <w:bCs/>
          <w:sz w:val="22"/>
          <w:szCs w:val="22"/>
        </w:rPr>
        <w:t>.</w:t>
      </w:r>
    </w:p>
    <w:p w:rsidR="00FD4576" w:rsidRDefault="00FD4576" w14:paraId="4D978402" w14:textId="77777777">
      <w:pPr>
        <w:rPr>
          <w:rFonts w:ascii="Calibri" w:hAnsi="Calibri" w:cs="Arial"/>
          <w:bCs/>
          <w:sz w:val="22"/>
          <w:szCs w:val="22"/>
        </w:rPr>
      </w:pPr>
    </w:p>
    <w:p w:rsidRPr="00332404" w:rsidR="00FD4576" w:rsidRDefault="00FD4576" w14:paraId="28E947FA" w14:textId="77777777">
      <w:pPr>
        <w:rPr>
          <w:rFonts w:ascii="Calibri" w:hAnsi="Calibri" w:cs="Arial"/>
          <w:bCs/>
          <w:sz w:val="22"/>
          <w:szCs w:val="22"/>
          <w:u w:val="single"/>
        </w:rPr>
      </w:pPr>
      <w:r w:rsidRPr="00332404">
        <w:rPr>
          <w:rFonts w:ascii="Calibri" w:hAnsi="Calibri" w:cs="Arial"/>
          <w:bCs/>
          <w:sz w:val="22"/>
          <w:szCs w:val="22"/>
        </w:rPr>
        <w:t xml:space="preserve">18.  </w:t>
      </w:r>
      <w:r w:rsidRPr="00332404">
        <w:rPr>
          <w:rFonts w:ascii="Calibri" w:hAnsi="Calibri" w:cs="Arial"/>
          <w:bCs/>
          <w:sz w:val="22"/>
          <w:szCs w:val="22"/>
        </w:rPr>
        <w:tab/>
      </w:r>
      <w:r w:rsidRPr="00332404">
        <w:rPr>
          <w:rFonts w:ascii="Calibri" w:hAnsi="Calibri" w:cs="Arial"/>
          <w:bCs/>
          <w:sz w:val="22"/>
          <w:szCs w:val="22"/>
          <w:u w:val="single"/>
        </w:rPr>
        <w:t xml:space="preserve">EXCEPTIONS TO THE CERTIFICATION STATEMENT </w:t>
      </w:r>
    </w:p>
    <w:p w:rsidRPr="00B5641B" w:rsidR="00533B1B" w:rsidRDefault="00533B1B" w14:paraId="187B04CF" w14:textId="77777777">
      <w:pPr>
        <w:rPr>
          <w:rFonts w:ascii="Calibri" w:hAnsi="Calibri" w:cs="Arial"/>
          <w:b/>
          <w:sz w:val="22"/>
          <w:szCs w:val="22"/>
        </w:rPr>
      </w:pPr>
    </w:p>
    <w:p w:rsidRPr="00B5641B" w:rsidR="00533B1B" w:rsidP="00533B1B" w:rsidRDefault="00FD4576" w14:paraId="42743B83" w14:textId="77777777">
      <w:pPr>
        <w:ind w:firstLine="720"/>
        <w:rPr>
          <w:rFonts w:ascii="Calibri" w:hAnsi="Calibri" w:cs="Arial"/>
          <w:sz w:val="22"/>
          <w:szCs w:val="22"/>
        </w:rPr>
      </w:pPr>
      <w:r w:rsidRPr="00B5641B">
        <w:rPr>
          <w:rFonts w:ascii="Calibri" w:hAnsi="Calibri" w:cs="Arial"/>
          <w:b/>
          <w:sz w:val="22"/>
          <w:szCs w:val="22"/>
        </w:rPr>
        <w:t xml:space="preserve"> </w:t>
      </w:r>
      <w:r w:rsidRPr="00B5641B" w:rsidR="00533B1B">
        <w:rPr>
          <w:rFonts w:ascii="Calibri" w:hAnsi="Calibri" w:cs="Arial"/>
          <w:sz w:val="22"/>
          <w:szCs w:val="22"/>
        </w:rPr>
        <w:t>There are no exceptions to the certification statement.</w:t>
      </w:r>
    </w:p>
    <w:p w:rsidRPr="00B5641B" w:rsidR="00FD4576" w:rsidRDefault="00FD4576" w14:paraId="4890400F" w14:textId="77777777">
      <w:pPr>
        <w:rPr>
          <w:rFonts w:ascii="Calibri" w:hAnsi="Calibri" w:cs="Arial"/>
          <w:b/>
          <w:sz w:val="22"/>
          <w:szCs w:val="22"/>
        </w:rPr>
      </w:pPr>
    </w:p>
    <w:p w:rsidRPr="00B5641B" w:rsidR="00FD4576" w:rsidRDefault="00FD4576" w14:paraId="60F64B20" w14:textId="77777777">
      <w:pPr>
        <w:rPr>
          <w:rFonts w:ascii="Calibri" w:hAnsi="Calibri" w:cs="Arial"/>
          <w:b/>
          <w:sz w:val="22"/>
          <w:szCs w:val="22"/>
        </w:rPr>
      </w:pPr>
      <w:r w:rsidRPr="00B5641B">
        <w:rPr>
          <w:rFonts w:ascii="Calibri" w:hAnsi="Calibri" w:cs="Arial"/>
          <w:b/>
          <w:sz w:val="22"/>
          <w:szCs w:val="22"/>
          <w:u w:val="single"/>
        </w:rPr>
        <w:t>Note:</w:t>
      </w:r>
      <w:r w:rsidRPr="00B5641B">
        <w:rPr>
          <w:rFonts w:ascii="Calibri" w:hAnsi="Calibri" w:cs="Arial"/>
          <w:b/>
          <w:sz w:val="22"/>
          <w:szCs w:val="22"/>
        </w:rPr>
        <w:t xml:space="preserve">  The following paragraph applies to </w:t>
      </w:r>
      <w:proofErr w:type="gramStart"/>
      <w:r w:rsidRPr="00B5641B">
        <w:rPr>
          <w:rFonts w:ascii="Calibri" w:hAnsi="Calibri" w:cs="Arial"/>
          <w:b/>
          <w:sz w:val="22"/>
          <w:szCs w:val="22"/>
        </w:rPr>
        <w:t>all of</w:t>
      </w:r>
      <w:proofErr w:type="gramEnd"/>
      <w:r w:rsidRPr="00B5641B">
        <w:rPr>
          <w:rFonts w:ascii="Calibri" w:hAnsi="Calibri" w:cs="Arial"/>
          <w:b/>
          <w:sz w:val="22"/>
          <w:szCs w:val="22"/>
        </w:rPr>
        <w:t xml:space="preserve"> the collections of information in this submission:</w:t>
      </w:r>
    </w:p>
    <w:p w:rsidRPr="00B5641B" w:rsidR="00FD4576" w:rsidRDefault="00FD4576" w14:paraId="63AD0462" w14:textId="77777777">
      <w:pPr>
        <w:rPr>
          <w:rFonts w:ascii="Calibri" w:hAnsi="Calibri" w:cs="Arial"/>
          <w:b/>
          <w:sz w:val="22"/>
          <w:szCs w:val="22"/>
        </w:rPr>
      </w:pPr>
    </w:p>
    <w:p w:rsidRPr="00B5641B" w:rsidR="00FD4576" w:rsidRDefault="00FD4576" w14:paraId="7F8E03CE" w14:textId="5BA7E2F7">
      <w:pPr>
        <w:ind w:left="720"/>
        <w:rPr>
          <w:rFonts w:ascii="Calibri" w:hAnsi="Calibri" w:cs="Arial"/>
          <w:bCs/>
          <w:sz w:val="22"/>
          <w:szCs w:val="22"/>
        </w:rPr>
      </w:pPr>
      <w:r w:rsidRPr="00B5641B">
        <w:rPr>
          <w:rFonts w:ascii="Calibri" w:hAnsi="Calibri" w:cs="Arial"/>
          <w:bCs/>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B5641B">
        <w:rPr>
          <w:rFonts w:ascii="Calibri" w:hAnsi="Calibri" w:cs="Arial"/>
          <w:bCs/>
          <w:sz w:val="22"/>
          <w:szCs w:val="22"/>
        </w:rPr>
        <w:t>as long as</w:t>
      </w:r>
      <w:proofErr w:type="gramEnd"/>
      <w:r w:rsidR="00BE6FAC">
        <w:rPr>
          <w:rFonts w:ascii="Calibri" w:hAnsi="Calibri" w:cs="Arial"/>
          <w:bCs/>
          <w:sz w:val="22"/>
          <w:szCs w:val="22"/>
        </w:rPr>
        <w:t xml:space="preserve"> </w:t>
      </w:r>
      <w:r w:rsidRPr="00B5641B">
        <w:rPr>
          <w:rFonts w:ascii="Calibri" w:hAnsi="Calibri" w:cs="Arial"/>
          <w:bCs/>
          <w:sz w:val="22"/>
          <w:szCs w:val="22"/>
        </w:rPr>
        <w:t>their contents may become material in the administration of any internal revenue law.  Generally, tax returns and tax return information are confidential, as required by 26 U.S.C. 6103.</w:t>
      </w:r>
      <w:r w:rsidRPr="00B5641B">
        <w:rPr>
          <w:rFonts w:ascii="Calibri" w:hAnsi="Calibri" w:cs="Arial"/>
          <w:bCs/>
          <w:sz w:val="22"/>
          <w:szCs w:val="22"/>
        </w:rPr>
        <w:tab/>
        <w:t xml:space="preserve">  </w:t>
      </w:r>
    </w:p>
    <w:sectPr w:rsidRPr="00B5641B" w:rsidR="00FD4576">
      <w:headerReference w:type="even" r:id="rId8"/>
      <w:headerReference w:type="default" r:id="rId9"/>
      <w:footerReference w:type="default" r:id="rId10"/>
      <w:footerReference w:type="firs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E1309" w14:textId="77777777" w:rsidR="000D7488" w:rsidRDefault="000D7488">
      <w:r>
        <w:separator/>
      </w:r>
    </w:p>
  </w:endnote>
  <w:endnote w:type="continuationSeparator" w:id="0">
    <w:p w14:paraId="59190810" w14:textId="77777777" w:rsidR="000D7488" w:rsidRDefault="000D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905952"/>
      <w:docPartObj>
        <w:docPartGallery w:val="Page Numbers (Bottom of Page)"/>
        <w:docPartUnique/>
      </w:docPartObj>
    </w:sdtPr>
    <w:sdtEndPr>
      <w:rPr>
        <w:noProof/>
      </w:rPr>
    </w:sdtEndPr>
    <w:sdtContent>
      <w:p w14:paraId="1EEDF227" w14:textId="373A077F" w:rsidR="00E23881" w:rsidRDefault="00E23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76B795" w14:textId="77777777" w:rsidR="004858F3" w:rsidRDefault="0048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256963"/>
      <w:docPartObj>
        <w:docPartGallery w:val="Page Numbers (Bottom of Page)"/>
        <w:docPartUnique/>
      </w:docPartObj>
    </w:sdtPr>
    <w:sdtEndPr>
      <w:rPr>
        <w:noProof/>
      </w:rPr>
    </w:sdtEndPr>
    <w:sdtContent>
      <w:p w14:paraId="22E4885F" w14:textId="09AE1DB1" w:rsidR="00E23881" w:rsidRDefault="00E238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2927B2" w14:textId="77777777" w:rsidR="00E23881" w:rsidRDefault="00E2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9AD82" w14:textId="77777777" w:rsidR="000D7488" w:rsidRDefault="000D7488">
      <w:r>
        <w:separator/>
      </w:r>
    </w:p>
  </w:footnote>
  <w:footnote w:type="continuationSeparator" w:id="0">
    <w:p w14:paraId="14387978" w14:textId="77777777" w:rsidR="000D7488" w:rsidRDefault="000D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BE30" w14:textId="77777777" w:rsidR="00FD4576" w:rsidRDefault="00FD45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296B">
      <w:rPr>
        <w:rStyle w:val="PageNumber"/>
        <w:noProof/>
      </w:rPr>
      <w:t>3</w:t>
    </w:r>
    <w:r>
      <w:rPr>
        <w:rStyle w:val="PageNumber"/>
      </w:rPr>
      <w:fldChar w:fldCharType="end"/>
    </w:r>
  </w:p>
  <w:p w14:paraId="53F3F481" w14:textId="77777777" w:rsidR="00FD4576" w:rsidRDefault="00FD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6ECF7" w14:textId="77777777" w:rsidR="00FD4576" w:rsidRDefault="00FD457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76"/>
    <w:rsid w:val="00020D44"/>
    <w:rsid w:val="00031890"/>
    <w:rsid w:val="000C221F"/>
    <w:rsid w:val="000D7488"/>
    <w:rsid w:val="000E6A0D"/>
    <w:rsid w:val="001355D2"/>
    <w:rsid w:val="001978D5"/>
    <w:rsid w:val="001A0C29"/>
    <w:rsid w:val="001D23C7"/>
    <w:rsid w:val="002402E1"/>
    <w:rsid w:val="00241E5E"/>
    <w:rsid w:val="00253F38"/>
    <w:rsid w:val="002625CA"/>
    <w:rsid w:val="002803A7"/>
    <w:rsid w:val="0028630F"/>
    <w:rsid w:val="002C3629"/>
    <w:rsid w:val="002D21AF"/>
    <w:rsid w:val="00322D32"/>
    <w:rsid w:val="00332404"/>
    <w:rsid w:val="00391EC0"/>
    <w:rsid w:val="003A2415"/>
    <w:rsid w:val="003D2C0D"/>
    <w:rsid w:val="003D4F4C"/>
    <w:rsid w:val="003E296B"/>
    <w:rsid w:val="003E6CD4"/>
    <w:rsid w:val="00444D9F"/>
    <w:rsid w:val="00477007"/>
    <w:rsid w:val="004858F3"/>
    <w:rsid w:val="004F7C0A"/>
    <w:rsid w:val="00533B1B"/>
    <w:rsid w:val="00576DCF"/>
    <w:rsid w:val="00585AF4"/>
    <w:rsid w:val="00595B2D"/>
    <w:rsid w:val="005B2B27"/>
    <w:rsid w:val="005B67E4"/>
    <w:rsid w:val="005E1B64"/>
    <w:rsid w:val="00645861"/>
    <w:rsid w:val="00652F8D"/>
    <w:rsid w:val="00656D1C"/>
    <w:rsid w:val="006E2650"/>
    <w:rsid w:val="0077275D"/>
    <w:rsid w:val="00791903"/>
    <w:rsid w:val="007A685C"/>
    <w:rsid w:val="007C6DE6"/>
    <w:rsid w:val="00801F15"/>
    <w:rsid w:val="00821994"/>
    <w:rsid w:val="00866337"/>
    <w:rsid w:val="00867B29"/>
    <w:rsid w:val="008F10CF"/>
    <w:rsid w:val="009560C9"/>
    <w:rsid w:val="009F436F"/>
    <w:rsid w:val="00A32BC1"/>
    <w:rsid w:val="00AC1C04"/>
    <w:rsid w:val="00B40C84"/>
    <w:rsid w:val="00B461F3"/>
    <w:rsid w:val="00B5641B"/>
    <w:rsid w:val="00B74769"/>
    <w:rsid w:val="00B806ED"/>
    <w:rsid w:val="00BD484E"/>
    <w:rsid w:val="00BE6FAC"/>
    <w:rsid w:val="00C67285"/>
    <w:rsid w:val="00C7474E"/>
    <w:rsid w:val="00C96FAD"/>
    <w:rsid w:val="00CB6EF4"/>
    <w:rsid w:val="00CC5802"/>
    <w:rsid w:val="00CF1600"/>
    <w:rsid w:val="00DB65AC"/>
    <w:rsid w:val="00E23881"/>
    <w:rsid w:val="00E57D62"/>
    <w:rsid w:val="00E61C10"/>
    <w:rsid w:val="00EE4534"/>
    <w:rsid w:val="00F02198"/>
    <w:rsid w:val="00F517F1"/>
    <w:rsid w:val="00FC3F6A"/>
    <w:rsid w:val="00FC65C8"/>
    <w:rsid w:val="00F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350B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outlineLvl w:val="1"/>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Arial" w:hAnsi="Arial"/>
    </w:rPr>
  </w:style>
  <w:style w:type="paragraph" w:styleId="BodyTextIndent2">
    <w:name w:val="Body Text Indent 2"/>
    <w:basedOn w:val="Normal"/>
    <w:pPr>
      <w:ind w:left="576"/>
    </w:pPr>
    <w:rPr>
      <w:rFonts w:ascii="Courier New" w:hAnsi="Courier New"/>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uiPriority w:val="99"/>
    <w:unhideWhenUsed/>
    <w:rsid w:val="00C96FAD"/>
    <w:pPr>
      <w:widowControl/>
    </w:pPr>
    <w:rPr>
      <w:rFonts w:ascii="Calibri" w:eastAsia="Calibri" w:hAnsi="Calibri"/>
      <w:snapToGrid/>
      <w:sz w:val="22"/>
      <w:szCs w:val="21"/>
    </w:rPr>
  </w:style>
  <w:style w:type="character" w:customStyle="1" w:styleId="PlainTextChar">
    <w:name w:val="Plain Text Char"/>
    <w:link w:val="PlainText"/>
    <w:uiPriority w:val="99"/>
    <w:rsid w:val="00C96FAD"/>
    <w:rPr>
      <w:rFonts w:ascii="Calibri" w:eastAsia="Calibri" w:hAnsi="Calibri"/>
      <w:sz w:val="22"/>
      <w:szCs w:val="21"/>
    </w:rPr>
  </w:style>
  <w:style w:type="character" w:styleId="Hyperlink">
    <w:name w:val="Hyperlink"/>
    <w:uiPriority w:val="99"/>
    <w:unhideWhenUsed/>
    <w:rsid w:val="00C96FAD"/>
    <w:rPr>
      <w:color w:val="0000FF"/>
      <w:u w:val="single"/>
    </w:rPr>
  </w:style>
  <w:style w:type="paragraph" w:styleId="BalloonText">
    <w:name w:val="Balloon Text"/>
    <w:basedOn w:val="Normal"/>
    <w:link w:val="BalloonTextChar"/>
    <w:rsid w:val="00791903"/>
    <w:rPr>
      <w:rFonts w:ascii="Tahoma" w:hAnsi="Tahoma" w:cs="Tahoma"/>
      <w:sz w:val="16"/>
      <w:szCs w:val="16"/>
    </w:rPr>
  </w:style>
  <w:style w:type="character" w:customStyle="1" w:styleId="BalloonTextChar">
    <w:name w:val="Balloon Text Char"/>
    <w:link w:val="BalloonText"/>
    <w:rsid w:val="00791903"/>
    <w:rPr>
      <w:rFonts w:ascii="Tahoma" w:hAnsi="Tahoma" w:cs="Tahoma"/>
      <w:snapToGrid w:val="0"/>
      <w:sz w:val="16"/>
      <w:szCs w:val="16"/>
    </w:rPr>
  </w:style>
  <w:style w:type="character" w:styleId="UnresolvedMention">
    <w:name w:val="Unresolved Mention"/>
    <w:basedOn w:val="DefaultParagraphFont"/>
    <w:uiPriority w:val="99"/>
    <w:semiHidden/>
    <w:unhideWhenUsed/>
    <w:rsid w:val="00B40C84"/>
    <w:rPr>
      <w:color w:val="605E5C"/>
      <w:shd w:val="clear" w:color="auto" w:fill="E1DFDD"/>
    </w:rPr>
  </w:style>
  <w:style w:type="character" w:customStyle="1" w:styleId="FooterChar">
    <w:name w:val="Footer Char"/>
    <w:basedOn w:val="DefaultParagraphFont"/>
    <w:link w:val="Footer"/>
    <w:uiPriority w:val="99"/>
    <w:rsid w:val="00E2388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970362">
      <w:bodyDiv w:val="1"/>
      <w:marLeft w:val="0"/>
      <w:marRight w:val="0"/>
      <w:marTop w:val="0"/>
      <w:marBottom w:val="0"/>
      <w:divBdr>
        <w:top w:val="none" w:sz="0" w:space="0" w:color="auto"/>
        <w:left w:val="none" w:sz="0" w:space="0" w:color="auto"/>
        <w:bottom w:val="none" w:sz="0" w:space="0" w:color="auto"/>
        <w:right w:val="none" w:sz="0" w:space="0" w:color="auto"/>
      </w:divBdr>
    </w:div>
    <w:div w:id="801070263">
      <w:bodyDiv w:val="1"/>
      <w:marLeft w:val="0"/>
      <w:marRight w:val="0"/>
      <w:marTop w:val="0"/>
      <w:marBottom w:val="0"/>
      <w:divBdr>
        <w:top w:val="none" w:sz="0" w:space="0" w:color="auto"/>
        <w:left w:val="none" w:sz="0" w:space="0" w:color="auto"/>
        <w:bottom w:val="none" w:sz="0" w:space="0" w:color="auto"/>
        <w:right w:val="none" w:sz="0" w:space="0" w:color="auto"/>
      </w:divBdr>
    </w:div>
    <w:div w:id="1149060055">
      <w:bodyDiv w:val="1"/>
      <w:marLeft w:val="0"/>
      <w:marRight w:val="0"/>
      <w:marTop w:val="0"/>
      <w:marBottom w:val="0"/>
      <w:divBdr>
        <w:top w:val="none" w:sz="0" w:space="0" w:color="auto"/>
        <w:left w:val="none" w:sz="0" w:space="0" w:color="auto"/>
        <w:bottom w:val="none" w:sz="0" w:space="0" w:color="auto"/>
        <w:right w:val="none" w:sz="0" w:space="0" w:color="auto"/>
      </w:divBdr>
    </w:div>
    <w:div w:id="1387139885">
      <w:bodyDiv w:val="1"/>
      <w:marLeft w:val="0"/>
      <w:marRight w:val="0"/>
      <w:marTop w:val="0"/>
      <w:marBottom w:val="0"/>
      <w:divBdr>
        <w:top w:val="none" w:sz="0" w:space="0" w:color="auto"/>
        <w:left w:val="none" w:sz="0" w:space="0" w:color="auto"/>
        <w:bottom w:val="none" w:sz="0" w:space="0" w:color="auto"/>
        <w:right w:val="none" w:sz="0" w:space="0" w:color="auto"/>
      </w:divBdr>
    </w:div>
    <w:div w:id="15734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rs.gov/privacy/PIAs/Pag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2020-11-17T18:47:00Z</dcterms:created>
  <dcterms:modified xsi:type="dcterms:W3CDTF">2020-11-17T18:47:00Z</dcterms:modified>
</cp:coreProperties>
</file>